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DE07C2" w14:textId="77777777" w:rsidR="007C560F" w:rsidRPr="00EC03C9" w:rsidRDefault="007C560F" w:rsidP="007C560F">
      <w:pPr>
        <w:rPr>
          <w:lang w:val="et-EE"/>
        </w:rPr>
      </w:pPr>
    </w:p>
    <w:p w14:paraId="06DC7453" w14:textId="77777777" w:rsidR="007C560F" w:rsidRPr="00EC03C9" w:rsidRDefault="007C560F" w:rsidP="007C560F">
      <w:pPr>
        <w:rPr>
          <w:lang w:val="et-EE"/>
        </w:rPr>
      </w:pPr>
    </w:p>
    <w:p w14:paraId="52674C46" w14:textId="77777777" w:rsidR="007C560F" w:rsidRPr="00EC03C9" w:rsidRDefault="007C560F" w:rsidP="007C560F">
      <w:pPr>
        <w:rPr>
          <w:lang w:val="et-EE"/>
        </w:rPr>
      </w:pPr>
    </w:p>
    <w:p w14:paraId="5FE5F524" w14:textId="77777777" w:rsidR="007B0416" w:rsidRPr="00EC03C9" w:rsidRDefault="007B0416" w:rsidP="007C560F">
      <w:pPr>
        <w:rPr>
          <w:lang w:val="et-EE"/>
        </w:rPr>
      </w:pPr>
    </w:p>
    <w:p w14:paraId="13FA4C82" w14:textId="1ACB102A" w:rsidR="007C560F" w:rsidRPr="00EC03C9" w:rsidRDefault="007C560F" w:rsidP="007C560F">
      <w:pPr>
        <w:jc w:val="center"/>
        <w:rPr>
          <w:b/>
          <w:sz w:val="28"/>
          <w:szCs w:val="28"/>
          <w:lang w:val="et-EE"/>
        </w:rPr>
      </w:pPr>
      <w:r w:rsidRPr="00EC03C9">
        <w:rPr>
          <w:b/>
          <w:sz w:val="28"/>
          <w:szCs w:val="28"/>
          <w:lang w:val="et-EE"/>
        </w:rPr>
        <w:t xml:space="preserve">NARVA LINNA </w:t>
      </w:r>
      <w:r w:rsidR="00EC03C9" w:rsidRPr="00EC03C9">
        <w:rPr>
          <w:b/>
          <w:sz w:val="28"/>
          <w:szCs w:val="28"/>
          <w:lang w:val="et-EE"/>
        </w:rPr>
        <w:t>2021</w:t>
      </w:r>
      <w:r w:rsidRPr="00EC03C9">
        <w:rPr>
          <w:b/>
          <w:sz w:val="28"/>
          <w:szCs w:val="28"/>
          <w:lang w:val="et-EE"/>
        </w:rPr>
        <w:t>.AASTA KONSOLIDEERIMISGRUPI</w:t>
      </w:r>
    </w:p>
    <w:p w14:paraId="0455D652" w14:textId="77777777" w:rsidR="007C560F" w:rsidRPr="00EC03C9" w:rsidRDefault="007C560F" w:rsidP="007C560F">
      <w:pPr>
        <w:jc w:val="center"/>
        <w:rPr>
          <w:b/>
          <w:sz w:val="28"/>
          <w:szCs w:val="28"/>
          <w:lang w:val="et-EE"/>
        </w:rPr>
      </w:pPr>
    </w:p>
    <w:p w14:paraId="6C0BB904" w14:textId="77777777" w:rsidR="007C560F" w:rsidRPr="00EC03C9" w:rsidRDefault="007C560F" w:rsidP="007C560F">
      <w:pPr>
        <w:jc w:val="center"/>
        <w:rPr>
          <w:b/>
          <w:sz w:val="28"/>
          <w:szCs w:val="28"/>
          <w:lang w:val="et-EE"/>
        </w:rPr>
      </w:pPr>
      <w:r w:rsidRPr="00EC03C9">
        <w:rPr>
          <w:b/>
          <w:sz w:val="28"/>
          <w:szCs w:val="28"/>
          <w:lang w:val="et-EE"/>
        </w:rPr>
        <w:t>MAJANDUSAASTA ARUANNE</w:t>
      </w:r>
    </w:p>
    <w:p w14:paraId="18C5B542" w14:textId="77777777" w:rsidR="007C560F" w:rsidRPr="00EC03C9" w:rsidRDefault="007C560F" w:rsidP="007C560F">
      <w:pPr>
        <w:rPr>
          <w:lang w:val="et-EE"/>
        </w:rPr>
      </w:pPr>
    </w:p>
    <w:p w14:paraId="73C7608B" w14:textId="77777777" w:rsidR="00D92734" w:rsidRPr="00EC03C9" w:rsidRDefault="00D92734" w:rsidP="007C560F">
      <w:pPr>
        <w:rPr>
          <w:lang w:val="et-EE"/>
        </w:rPr>
      </w:pPr>
    </w:p>
    <w:p w14:paraId="42CF9DD8" w14:textId="77777777" w:rsidR="00D92734" w:rsidRPr="00EC03C9" w:rsidRDefault="00D92734" w:rsidP="007C560F">
      <w:pPr>
        <w:rPr>
          <w:lang w:val="et-EE"/>
        </w:rPr>
      </w:pPr>
    </w:p>
    <w:p w14:paraId="31E7504B" w14:textId="77777777" w:rsidR="007C560F" w:rsidRPr="00EC03C9" w:rsidRDefault="007C560F" w:rsidP="007C560F">
      <w:pPr>
        <w:spacing w:line="360" w:lineRule="auto"/>
        <w:rPr>
          <w:b/>
          <w:lang w:val="et-EE"/>
        </w:rPr>
      </w:pPr>
      <w:r w:rsidRPr="00EC03C9">
        <w:rPr>
          <w:b/>
          <w:lang w:val="et-EE"/>
        </w:rPr>
        <w:t>Aruandekohuslase nimetus:</w:t>
      </w:r>
      <w:r w:rsidRPr="00EC03C9">
        <w:rPr>
          <w:b/>
          <w:lang w:val="et-EE"/>
        </w:rPr>
        <w:tab/>
      </w:r>
      <w:r w:rsidRPr="00EC03C9">
        <w:rPr>
          <w:b/>
          <w:lang w:val="et-EE"/>
        </w:rPr>
        <w:tab/>
        <w:t>Narva linn</w:t>
      </w:r>
    </w:p>
    <w:p w14:paraId="12002B82" w14:textId="52548E6C" w:rsidR="007C560F" w:rsidRPr="00EC03C9" w:rsidRDefault="00A437E2" w:rsidP="007C560F">
      <w:pPr>
        <w:spacing w:line="360" w:lineRule="auto"/>
        <w:rPr>
          <w:b/>
          <w:lang w:val="et-EE"/>
        </w:rPr>
      </w:pPr>
      <w:r w:rsidRPr="00EC03C9">
        <w:rPr>
          <w:b/>
          <w:lang w:val="et-EE"/>
        </w:rPr>
        <w:t>Aadress:</w:t>
      </w:r>
      <w:r w:rsidRPr="00EC03C9">
        <w:rPr>
          <w:b/>
          <w:lang w:val="et-EE"/>
        </w:rPr>
        <w:tab/>
      </w:r>
      <w:r w:rsidRPr="00EC03C9">
        <w:rPr>
          <w:b/>
          <w:lang w:val="et-EE"/>
        </w:rPr>
        <w:tab/>
      </w:r>
      <w:r w:rsidRPr="00EC03C9">
        <w:rPr>
          <w:b/>
          <w:lang w:val="et-EE"/>
        </w:rPr>
        <w:tab/>
      </w:r>
      <w:r w:rsidRPr="00EC03C9">
        <w:rPr>
          <w:b/>
          <w:lang w:val="et-EE"/>
        </w:rPr>
        <w:tab/>
        <w:t xml:space="preserve">Peetri plats </w:t>
      </w:r>
      <w:r w:rsidR="007C560F" w:rsidRPr="00EC03C9">
        <w:rPr>
          <w:b/>
          <w:lang w:val="et-EE"/>
        </w:rPr>
        <w:t>5, 20308 N</w:t>
      </w:r>
      <w:r w:rsidR="004912CA" w:rsidRPr="00EC03C9">
        <w:rPr>
          <w:b/>
          <w:lang w:val="et-EE"/>
        </w:rPr>
        <w:t>ARVA</w:t>
      </w:r>
      <w:r w:rsidR="007C560F" w:rsidRPr="00EC03C9">
        <w:rPr>
          <w:b/>
          <w:lang w:val="et-EE"/>
        </w:rPr>
        <w:t xml:space="preserve">  </w:t>
      </w:r>
    </w:p>
    <w:p w14:paraId="2B91E109" w14:textId="48AD0DB3" w:rsidR="007C560F" w:rsidRPr="00EC03C9" w:rsidRDefault="004F66FC" w:rsidP="007C560F">
      <w:pPr>
        <w:spacing w:line="360" w:lineRule="auto"/>
        <w:rPr>
          <w:b/>
          <w:lang w:val="et-EE"/>
        </w:rPr>
      </w:pPr>
      <w:r w:rsidRPr="00EC03C9">
        <w:rPr>
          <w:b/>
          <w:lang w:val="et-EE"/>
        </w:rPr>
        <w:t>Telefon:</w:t>
      </w:r>
      <w:r w:rsidRPr="00EC03C9">
        <w:rPr>
          <w:b/>
          <w:lang w:val="et-EE"/>
        </w:rPr>
        <w:tab/>
      </w:r>
      <w:r w:rsidRPr="00EC03C9">
        <w:rPr>
          <w:b/>
          <w:lang w:val="et-EE"/>
        </w:rPr>
        <w:tab/>
      </w:r>
      <w:r w:rsidRPr="00EC03C9">
        <w:rPr>
          <w:b/>
          <w:lang w:val="et-EE"/>
        </w:rPr>
        <w:tab/>
      </w:r>
      <w:r w:rsidRPr="00EC03C9">
        <w:rPr>
          <w:b/>
          <w:lang w:val="et-EE"/>
        </w:rPr>
        <w:tab/>
      </w:r>
      <w:r w:rsidR="007C560F" w:rsidRPr="00EC03C9">
        <w:rPr>
          <w:b/>
          <w:lang w:val="et-EE"/>
        </w:rPr>
        <w:t>35 99 0</w:t>
      </w:r>
      <w:r w:rsidR="0051566A" w:rsidRPr="00EC03C9">
        <w:rPr>
          <w:b/>
          <w:lang w:val="et-EE"/>
        </w:rPr>
        <w:t>13</w:t>
      </w:r>
    </w:p>
    <w:p w14:paraId="506FAAFE" w14:textId="77777777" w:rsidR="007C560F" w:rsidRPr="00EC03C9" w:rsidRDefault="007C560F" w:rsidP="007C560F">
      <w:pPr>
        <w:spacing w:line="360" w:lineRule="auto"/>
        <w:rPr>
          <w:b/>
          <w:lang w:val="et-EE"/>
        </w:rPr>
      </w:pPr>
      <w:r w:rsidRPr="00EC03C9">
        <w:rPr>
          <w:b/>
          <w:lang w:val="et-EE"/>
        </w:rPr>
        <w:t>E-post:</w:t>
      </w:r>
      <w:r w:rsidRPr="00EC03C9">
        <w:rPr>
          <w:b/>
          <w:lang w:val="et-EE"/>
        </w:rPr>
        <w:tab/>
      </w:r>
      <w:r w:rsidRPr="00EC03C9">
        <w:rPr>
          <w:b/>
          <w:lang w:val="et-EE"/>
        </w:rPr>
        <w:tab/>
      </w:r>
      <w:r w:rsidRPr="00EC03C9">
        <w:rPr>
          <w:b/>
          <w:lang w:val="et-EE"/>
        </w:rPr>
        <w:tab/>
      </w:r>
      <w:r w:rsidRPr="00EC03C9">
        <w:rPr>
          <w:b/>
          <w:lang w:val="et-EE"/>
        </w:rPr>
        <w:tab/>
      </w:r>
      <w:hyperlink r:id="rId8" w:history="1">
        <w:r w:rsidRPr="00EC03C9">
          <w:rPr>
            <w:rStyle w:val="Hperlink"/>
            <w:b/>
            <w:color w:val="auto"/>
            <w:lang w:val="et-EE"/>
          </w:rPr>
          <w:t>narvalv@narva.ee</w:t>
        </w:r>
      </w:hyperlink>
    </w:p>
    <w:p w14:paraId="66FFB46D" w14:textId="77777777" w:rsidR="007C560F" w:rsidRPr="00EC03C9" w:rsidRDefault="007C560F" w:rsidP="007C560F">
      <w:pPr>
        <w:spacing w:line="360" w:lineRule="auto"/>
        <w:rPr>
          <w:b/>
          <w:lang w:val="et-EE"/>
        </w:rPr>
      </w:pPr>
      <w:r w:rsidRPr="00EC03C9">
        <w:rPr>
          <w:b/>
          <w:lang w:val="et-EE"/>
        </w:rPr>
        <w:t>Interneti kodulehekülg:</w:t>
      </w:r>
      <w:r w:rsidRPr="00EC03C9">
        <w:rPr>
          <w:b/>
          <w:lang w:val="et-EE"/>
        </w:rPr>
        <w:tab/>
      </w:r>
      <w:r w:rsidRPr="00EC03C9">
        <w:rPr>
          <w:b/>
          <w:lang w:val="et-EE"/>
        </w:rPr>
        <w:tab/>
      </w:r>
      <w:hyperlink r:id="rId9" w:history="1">
        <w:r w:rsidRPr="00EC03C9">
          <w:rPr>
            <w:rStyle w:val="Hperlink"/>
            <w:b/>
            <w:color w:val="auto"/>
            <w:lang w:val="et-EE"/>
          </w:rPr>
          <w:t>www.narva.ee</w:t>
        </w:r>
      </w:hyperlink>
    </w:p>
    <w:p w14:paraId="7AB9B7D9" w14:textId="6ACA2D0B" w:rsidR="007C560F" w:rsidRPr="00EC03C9" w:rsidRDefault="007C560F" w:rsidP="007C560F">
      <w:pPr>
        <w:spacing w:line="360" w:lineRule="auto"/>
        <w:rPr>
          <w:b/>
          <w:lang w:val="et-EE"/>
        </w:rPr>
      </w:pPr>
      <w:r w:rsidRPr="00EC03C9">
        <w:rPr>
          <w:b/>
          <w:lang w:val="et-EE"/>
        </w:rPr>
        <w:t>Linnapea:</w:t>
      </w:r>
      <w:r w:rsidRPr="00EC03C9">
        <w:rPr>
          <w:b/>
          <w:lang w:val="et-EE"/>
        </w:rPr>
        <w:tab/>
      </w:r>
      <w:r w:rsidRPr="00EC03C9">
        <w:rPr>
          <w:b/>
          <w:lang w:val="et-EE"/>
        </w:rPr>
        <w:tab/>
      </w:r>
      <w:r w:rsidRPr="00EC03C9">
        <w:rPr>
          <w:b/>
          <w:lang w:val="et-EE"/>
        </w:rPr>
        <w:tab/>
      </w:r>
      <w:r w:rsidRPr="00EC03C9">
        <w:rPr>
          <w:b/>
          <w:lang w:val="et-EE"/>
        </w:rPr>
        <w:tab/>
      </w:r>
      <w:r w:rsidR="004F66FC" w:rsidRPr="00EC03C9">
        <w:rPr>
          <w:b/>
          <w:lang w:val="et-EE"/>
        </w:rPr>
        <w:t>Katri Raik</w:t>
      </w:r>
    </w:p>
    <w:p w14:paraId="41CF0282" w14:textId="2A4A2E35" w:rsidR="007C560F" w:rsidRPr="00EC03C9" w:rsidRDefault="007C560F" w:rsidP="007C560F">
      <w:pPr>
        <w:spacing w:line="360" w:lineRule="auto"/>
        <w:rPr>
          <w:b/>
          <w:lang w:val="et-EE"/>
        </w:rPr>
      </w:pPr>
      <w:r w:rsidRPr="00EC03C9">
        <w:rPr>
          <w:b/>
          <w:lang w:val="et-EE"/>
        </w:rPr>
        <w:t>Majandusaasta algus:</w:t>
      </w:r>
      <w:r w:rsidRPr="00EC03C9">
        <w:rPr>
          <w:b/>
          <w:lang w:val="et-EE"/>
        </w:rPr>
        <w:tab/>
      </w:r>
      <w:r w:rsidRPr="00EC03C9">
        <w:rPr>
          <w:b/>
          <w:lang w:val="et-EE"/>
        </w:rPr>
        <w:tab/>
        <w:t>01.01.</w:t>
      </w:r>
      <w:r w:rsidR="00EC03C9" w:rsidRPr="00EC03C9">
        <w:rPr>
          <w:b/>
          <w:lang w:val="et-EE"/>
        </w:rPr>
        <w:t>2021</w:t>
      </w:r>
    </w:p>
    <w:p w14:paraId="3DA006AD" w14:textId="4FCC6038" w:rsidR="007C560F" w:rsidRPr="00EC03C9" w:rsidRDefault="007C560F" w:rsidP="007C560F">
      <w:pPr>
        <w:spacing w:line="360" w:lineRule="auto"/>
        <w:rPr>
          <w:b/>
          <w:lang w:val="et-EE"/>
        </w:rPr>
      </w:pPr>
      <w:r w:rsidRPr="00EC03C9">
        <w:rPr>
          <w:b/>
          <w:lang w:val="et-EE"/>
        </w:rPr>
        <w:t>Majandusaasta lõpp:</w:t>
      </w:r>
      <w:r w:rsidRPr="00EC03C9">
        <w:rPr>
          <w:b/>
          <w:lang w:val="et-EE"/>
        </w:rPr>
        <w:tab/>
      </w:r>
      <w:r w:rsidRPr="00EC03C9">
        <w:rPr>
          <w:b/>
          <w:lang w:val="et-EE"/>
        </w:rPr>
        <w:tab/>
        <w:t>31.12.</w:t>
      </w:r>
      <w:r w:rsidR="00EC03C9" w:rsidRPr="00EC03C9">
        <w:rPr>
          <w:b/>
          <w:lang w:val="et-EE"/>
        </w:rPr>
        <w:t>2021</w:t>
      </w:r>
    </w:p>
    <w:p w14:paraId="3F2CDF55" w14:textId="77777777" w:rsidR="007C560F" w:rsidRPr="00EC03C9" w:rsidRDefault="007C560F" w:rsidP="007C560F">
      <w:pPr>
        <w:spacing w:line="360" w:lineRule="auto"/>
        <w:rPr>
          <w:b/>
          <w:lang w:val="et-EE"/>
        </w:rPr>
      </w:pPr>
      <w:r w:rsidRPr="00EC03C9">
        <w:rPr>
          <w:b/>
          <w:lang w:val="et-EE"/>
        </w:rPr>
        <w:t>Audiitor:</w:t>
      </w:r>
      <w:r w:rsidRPr="00EC03C9">
        <w:rPr>
          <w:b/>
          <w:lang w:val="et-EE"/>
        </w:rPr>
        <w:tab/>
      </w:r>
      <w:r w:rsidRPr="00EC03C9">
        <w:rPr>
          <w:b/>
          <w:lang w:val="et-EE"/>
        </w:rPr>
        <w:tab/>
      </w:r>
      <w:r w:rsidRPr="00EC03C9">
        <w:rPr>
          <w:b/>
          <w:lang w:val="et-EE"/>
        </w:rPr>
        <w:tab/>
      </w:r>
      <w:r w:rsidRPr="00EC03C9">
        <w:rPr>
          <w:b/>
          <w:lang w:val="et-EE"/>
        </w:rPr>
        <w:tab/>
      </w:r>
      <w:r w:rsidR="00282B5C" w:rsidRPr="00EC03C9">
        <w:rPr>
          <w:b/>
          <w:lang w:val="et-EE"/>
        </w:rPr>
        <w:t>Audest Audiitorteenuste</w:t>
      </w:r>
      <w:r w:rsidRPr="00EC03C9">
        <w:rPr>
          <w:b/>
          <w:lang w:val="et-EE"/>
        </w:rPr>
        <w:t xml:space="preserve"> OÜ</w:t>
      </w:r>
    </w:p>
    <w:p w14:paraId="37809A78" w14:textId="77777777" w:rsidR="007C560F" w:rsidRPr="00EC03C9" w:rsidRDefault="007C560F" w:rsidP="007C560F">
      <w:pPr>
        <w:spacing w:line="360" w:lineRule="auto"/>
        <w:rPr>
          <w:color w:val="7030A0"/>
          <w:lang w:val="et-EE"/>
        </w:rPr>
      </w:pPr>
    </w:p>
    <w:p w14:paraId="4AE06387" w14:textId="77777777" w:rsidR="007B0416" w:rsidRPr="00EC03C9" w:rsidRDefault="007B0416" w:rsidP="007C560F">
      <w:pPr>
        <w:rPr>
          <w:color w:val="7030A0"/>
          <w:lang w:val="et-EE"/>
        </w:rPr>
      </w:pPr>
    </w:p>
    <w:p w14:paraId="1D57206A" w14:textId="77777777" w:rsidR="00AB7213" w:rsidRPr="00EC03C9" w:rsidRDefault="0058082F">
      <w:pPr>
        <w:rPr>
          <w:color w:val="7030A0"/>
        </w:rPr>
      </w:pPr>
      <w:r w:rsidRPr="00EC03C9">
        <w:rPr>
          <w:color w:val="7030A0"/>
          <w:lang w:val="et-EE"/>
        </w:rPr>
        <w:br w:type="page"/>
      </w:r>
    </w:p>
    <w:sdt>
      <w:sdtPr>
        <w:rPr>
          <w:lang w:val="et-EE"/>
        </w:rPr>
        <w:id w:val="1179005550"/>
        <w:docPartObj>
          <w:docPartGallery w:val="Table of Contents"/>
          <w:docPartUnique/>
        </w:docPartObj>
      </w:sdtPr>
      <w:sdtEndPr>
        <w:rPr>
          <w:rFonts w:ascii="Times New Roman" w:hAnsi="Times New Roman"/>
          <w:color w:val="auto"/>
          <w:sz w:val="24"/>
          <w:szCs w:val="24"/>
          <w:lang w:eastAsia="en-US"/>
        </w:rPr>
      </w:sdtEndPr>
      <w:sdtContent>
        <w:bookmarkStart w:id="0" w:name="_GoBack" w:displacedByCustomXml="prev"/>
        <w:p w14:paraId="13571114" w14:textId="1D697935" w:rsidR="006D062F" w:rsidRPr="00BE0187" w:rsidRDefault="006D062F">
          <w:pPr>
            <w:pStyle w:val="Sisukorrapealkiri"/>
            <w:rPr>
              <w:color w:val="auto"/>
            </w:rPr>
          </w:pPr>
          <w:r w:rsidRPr="00BE0187">
            <w:rPr>
              <w:color w:val="auto"/>
              <w:lang w:val="et-EE"/>
            </w:rPr>
            <w:t>Sisukord</w:t>
          </w:r>
        </w:p>
        <w:bookmarkEnd w:id="0"/>
        <w:p w14:paraId="2790E2AB" w14:textId="77777777" w:rsidR="006D062F" w:rsidRDefault="006D062F">
          <w:pPr>
            <w:pStyle w:val="SK1"/>
            <w:tabs>
              <w:tab w:val="right" w:leader="dot" w:pos="8993"/>
            </w:tabs>
            <w:rPr>
              <w:rFonts w:asciiTheme="minorHAnsi" w:eastAsiaTheme="minorEastAsia" w:hAnsiTheme="minorHAnsi" w:cstheme="minorBidi"/>
              <w:noProof/>
              <w:sz w:val="22"/>
              <w:szCs w:val="22"/>
              <w:lang w:val="en-US"/>
            </w:rPr>
          </w:pPr>
          <w:r>
            <w:rPr>
              <w:b/>
              <w:bCs/>
              <w:lang w:val="et-EE"/>
            </w:rPr>
            <w:fldChar w:fldCharType="begin"/>
          </w:r>
          <w:r>
            <w:rPr>
              <w:b/>
              <w:bCs/>
              <w:lang w:val="et-EE"/>
            </w:rPr>
            <w:instrText xml:space="preserve"> TOC \o "1-3" \h \z \u </w:instrText>
          </w:r>
          <w:r>
            <w:rPr>
              <w:b/>
              <w:bCs/>
              <w:lang w:val="et-EE"/>
            </w:rPr>
            <w:fldChar w:fldCharType="separate"/>
          </w:r>
          <w:hyperlink w:anchor="_Toc104710269" w:history="1">
            <w:r w:rsidRPr="00766192">
              <w:rPr>
                <w:rStyle w:val="Hperlink"/>
                <w:noProof/>
              </w:rPr>
              <w:t>TEGEVUSARUANNE</w:t>
            </w:r>
            <w:r>
              <w:rPr>
                <w:noProof/>
                <w:webHidden/>
              </w:rPr>
              <w:tab/>
            </w:r>
            <w:r>
              <w:rPr>
                <w:noProof/>
                <w:webHidden/>
              </w:rPr>
              <w:fldChar w:fldCharType="begin"/>
            </w:r>
            <w:r>
              <w:rPr>
                <w:noProof/>
                <w:webHidden/>
              </w:rPr>
              <w:instrText xml:space="preserve"> PAGEREF _Toc104710269 \h </w:instrText>
            </w:r>
            <w:r>
              <w:rPr>
                <w:noProof/>
                <w:webHidden/>
              </w:rPr>
            </w:r>
            <w:r>
              <w:rPr>
                <w:noProof/>
                <w:webHidden/>
              </w:rPr>
              <w:fldChar w:fldCharType="separate"/>
            </w:r>
            <w:r>
              <w:rPr>
                <w:noProof/>
                <w:webHidden/>
              </w:rPr>
              <w:t>4</w:t>
            </w:r>
            <w:r>
              <w:rPr>
                <w:noProof/>
                <w:webHidden/>
              </w:rPr>
              <w:fldChar w:fldCharType="end"/>
            </w:r>
          </w:hyperlink>
        </w:p>
        <w:p w14:paraId="7C547B4E" w14:textId="77777777" w:rsidR="006D062F" w:rsidRDefault="006D062F">
          <w:pPr>
            <w:pStyle w:val="SK2"/>
            <w:tabs>
              <w:tab w:val="right" w:leader="dot" w:pos="8993"/>
            </w:tabs>
            <w:rPr>
              <w:rFonts w:asciiTheme="minorHAnsi" w:eastAsiaTheme="minorEastAsia" w:hAnsiTheme="minorHAnsi" w:cstheme="minorBidi"/>
              <w:noProof/>
              <w:sz w:val="22"/>
              <w:szCs w:val="22"/>
              <w:lang w:val="en-US"/>
            </w:rPr>
          </w:pPr>
          <w:hyperlink w:anchor="_Toc104710270" w:history="1">
            <w:r w:rsidRPr="00766192">
              <w:rPr>
                <w:rStyle w:val="Hperlink"/>
                <w:rFonts w:eastAsia="Calibri"/>
                <w:noProof/>
                <w:lang w:val="et-EE"/>
              </w:rPr>
              <w:t>Konsolideerimisgrupi struktuur</w:t>
            </w:r>
            <w:r>
              <w:rPr>
                <w:noProof/>
                <w:webHidden/>
              </w:rPr>
              <w:tab/>
            </w:r>
            <w:r>
              <w:rPr>
                <w:noProof/>
                <w:webHidden/>
              </w:rPr>
              <w:fldChar w:fldCharType="begin"/>
            </w:r>
            <w:r>
              <w:rPr>
                <w:noProof/>
                <w:webHidden/>
              </w:rPr>
              <w:instrText xml:space="preserve"> PAGEREF _Toc104710270 \h </w:instrText>
            </w:r>
            <w:r>
              <w:rPr>
                <w:noProof/>
                <w:webHidden/>
              </w:rPr>
            </w:r>
            <w:r>
              <w:rPr>
                <w:noProof/>
                <w:webHidden/>
              </w:rPr>
              <w:fldChar w:fldCharType="separate"/>
            </w:r>
            <w:r>
              <w:rPr>
                <w:noProof/>
                <w:webHidden/>
              </w:rPr>
              <w:t>4</w:t>
            </w:r>
            <w:r>
              <w:rPr>
                <w:noProof/>
                <w:webHidden/>
              </w:rPr>
              <w:fldChar w:fldCharType="end"/>
            </w:r>
          </w:hyperlink>
        </w:p>
        <w:p w14:paraId="500B6096" w14:textId="77777777" w:rsidR="006D062F" w:rsidRPr="006D062F" w:rsidRDefault="006D062F">
          <w:pPr>
            <w:pStyle w:val="SK2"/>
            <w:tabs>
              <w:tab w:val="right" w:leader="dot" w:pos="8993"/>
            </w:tabs>
            <w:rPr>
              <w:rFonts w:asciiTheme="minorHAnsi" w:eastAsiaTheme="minorEastAsia" w:hAnsiTheme="minorHAnsi" w:cstheme="minorBidi"/>
              <w:noProof/>
              <w:sz w:val="22"/>
              <w:szCs w:val="22"/>
              <w:lang w:val="en-US"/>
            </w:rPr>
          </w:pPr>
          <w:hyperlink w:anchor="_Toc104710271" w:history="1">
            <w:r w:rsidRPr="006D062F">
              <w:rPr>
                <w:rStyle w:val="Hperlink"/>
                <w:rFonts w:eastAsia="Calibri"/>
                <w:bCs/>
                <w:iCs/>
                <w:noProof/>
                <w:lang w:val="et-EE"/>
              </w:rPr>
              <w:t>Linna juhtimine</w:t>
            </w:r>
            <w:r w:rsidRPr="006D062F">
              <w:rPr>
                <w:noProof/>
                <w:webHidden/>
              </w:rPr>
              <w:tab/>
            </w:r>
            <w:r w:rsidRPr="006D062F">
              <w:rPr>
                <w:noProof/>
                <w:webHidden/>
              </w:rPr>
              <w:fldChar w:fldCharType="begin"/>
            </w:r>
            <w:r w:rsidRPr="006D062F">
              <w:rPr>
                <w:noProof/>
                <w:webHidden/>
              </w:rPr>
              <w:instrText xml:space="preserve"> PAGEREF _Toc104710271 \h </w:instrText>
            </w:r>
            <w:r w:rsidRPr="006D062F">
              <w:rPr>
                <w:noProof/>
                <w:webHidden/>
              </w:rPr>
            </w:r>
            <w:r w:rsidRPr="006D062F">
              <w:rPr>
                <w:noProof/>
                <w:webHidden/>
              </w:rPr>
              <w:fldChar w:fldCharType="separate"/>
            </w:r>
            <w:r w:rsidRPr="006D062F">
              <w:rPr>
                <w:noProof/>
                <w:webHidden/>
              </w:rPr>
              <w:t>5</w:t>
            </w:r>
            <w:r w:rsidRPr="006D062F">
              <w:rPr>
                <w:noProof/>
                <w:webHidden/>
              </w:rPr>
              <w:fldChar w:fldCharType="end"/>
            </w:r>
          </w:hyperlink>
        </w:p>
        <w:p w14:paraId="5F854111" w14:textId="77777777" w:rsidR="006D062F" w:rsidRPr="006D062F" w:rsidRDefault="006D062F">
          <w:pPr>
            <w:pStyle w:val="SK2"/>
            <w:tabs>
              <w:tab w:val="right" w:leader="dot" w:pos="8993"/>
            </w:tabs>
            <w:rPr>
              <w:rFonts w:asciiTheme="minorHAnsi" w:eastAsiaTheme="minorEastAsia" w:hAnsiTheme="minorHAnsi" w:cstheme="minorBidi"/>
              <w:noProof/>
              <w:sz w:val="22"/>
              <w:szCs w:val="22"/>
              <w:lang w:val="en-US"/>
            </w:rPr>
          </w:pPr>
          <w:hyperlink w:anchor="_Toc104710272" w:history="1">
            <w:r w:rsidRPr="006D062F">
              <w:rPr>
                <w:rStyle w:val="Hperlink"/>
                <w:rFonts w:eastAsia="Calibri"/>
                <w:noProof/>
                <w:lang w:val="et-EE"/>
              </w:rPr>
              <w:t>Ülevaade Narva linna konsolideerimisgrupi finantsnäitajatest</w:t>
            </w:r>
            <w:r w:rsidRPr="006D062F">
              <w:rPr>
                <w:noProof/>
                <w:webHidden/>
              </w:rPr>
              <w:tab/>
            </w:r>
            <w:r w:rsidRPr="006D062F">
              <w:rPr>
                <w:noProof/>
                <w:webHidden/>
              </w:rPr>
              <w:fldChar w:fldCharType="begin"/>
            </w:r>
            <w:r w:rsidRPr="006D062F">
              <w:rPr>
                <w:noProof/>
                <w:webHidden/>
              </w:rPr>
              <w:instrText xml:space="preserve"> PAGEREF _Toc104710272 \h </w:instrText>
            </w:r>
            <w:r w:rsidRPr="006D062F">
              <w:rPr>
                <w:noProof/>
                <w:webHidden/>
              </w:rPr>
            </w:r>
            <w:r w:rsidRPr="006D062F">
              <w:rPr>
                <w:noProof/>
                <w:webHidden/>
              </w:rPr>
              <w:fldChar w:fldCharType="separate"/>
            </w:r>
            <w:r w:rsidRPr="006D062F">
              <w:rPr>
                <w:noProof/>
                <w:webHidden/>
              </w:rPr>
              <w:t>10</w:t>
            </w:r>
            <w:r w:rsidRPr="006D062F">
              <w:rPr>
                <w:noProof/>
                <w:webHidden/>
              </w:rPr>
              <w:fldChar w:fldCharType="end"/>
            </w:r>
          </w:hyperlink>
        </w:p>
        <w:p w14:paraId="161E1C91" w14:textId="77777777" w:rsidR="006D062F" w:rsidRPr="006D062F" w:rsidRDefault="006D062F">
          <w:pPr>
            <w:pStyle w:val="SK2"/>
            <w:tabs>
              <w:tab w:val="right" w:leader="dot" w:pos="8993"/>
            </w:tabs>
            <w:rPr>
              <w:rFonts w:asciiTheme="minorHAnsi" w:eastAsiaTheme="minorEastAsia" w:hAnsiTheme="minorHAnsi" w:cstheme="minorBidi"/>
              <w:noProof/>
              <w:sz w:val="22"/>
              <w:szCs w:val="22"/>
              <w:lang w:val="en-US"/>
            </w:rPr>
          </w:pPr>
          <w:hyperlink w:anchor="_Toc104710273" w:history="1">
            <w:r w:rsidRPr="006D062F">
              <w:rPr>
                <w:rStyle w:val="Hperlink"/>
                <w:rFonts w:eastAsia="Calibri"/>
                <w:noProof/>
                <w:lang w:val="et-EE"/>
              </w:rPr>
              <w:t>Ülevaade Eesti üldisest majanduskeskkonnast</w:t>
            </w:r>
            <w:r w:rsidRPr="006D062F">
              <w:rPr>
                <w:noProof/>
                <w:webHidden/>
              </w:rPr>
              <w:tab/>
            </w:r>
            <w:r w:rsidRPr="006D062F">
              <w:rPr>
                <w:noProof/>
                <w:webHidden/>
              </w:rPr>
              <w:fldChar w:fldCharType="begin"/>
            </w:r>
            <w:r w:rsidRPr="006D062F">
              <w:rPr>
                <w:noProof/>
                <w:webHidden/>
              </w:rPr>
              <w:instrText xml:space="preserve"> PAGEREF _Toc104710273 \h </w:instrText>
            </w:r>
            <w:r w:rsidRPr="006D062F">
              <w:rPr>
                <w:noProof/>
                <w:webHidden/>
              </w:rPr>
            </w:r>
            <w:r w:rsidRPr="006D062F">
              <w:rPr>
                <w:noProof/>
                <w:webHidden/>
              </w:rPr>
              <w:fldChar w:fldCharType="separate"/>
            </w:r>
            <w:r w:rsidRPr="006D062F">
              <w:rPr>
                <w:noProof/>
                <w:webHidden/>
              </w:rPr>
              <w:t>11</w:t>
            </w:r>
            <w:r w:rsidRPr="006D062F">
              <w:rPr>
                <w:noProof/>
                <w:webHidden/>
              </w:rPr>
              <w:fldChar w:fldCharType="end"/>
            </w:r>
          </w:hyperlink>
        </w:p>
        <w:p w14:paraId="1C3AB607" w14:textId="77777777" w:rsidR="006D062F" w:rsidRPr="006D062F" w:rsidRDefault="006D062F">
          <w:pPr>
            <w:pStyle w:val="SK2"/>
            <w:tabs>
              <w:tab w:val="right" w:leader="dot" w:pos="8993"/>
            </w:tabs>
            <w:rPr>
              <w:rFonts w:asciiTheme="minorHAnsi" w:eastAsiaTheme="minorEastAsia" w:hAnsiTheme="minorHAnsi" w:cstheme="minorBidi"/>
              <w:noProof/>
              <w:sz w:val="22"/>
              <w:szCs w:val="22"/>
              <w:lang w:val="en-US"/>
            </w:rPr>
          </w:pPr>
          <w:hyperlink w:anchor="_Toc104710274" w:history="1">
            <w:r w:rsidRPr="006D062F">
              <w:rPr>
                <w:rStyle w:val="Hperlink"/>
                <w:rFonts w:eastAsia="Calibri"/>
                <w:noProof/>
                <w:lang w:val="et-EE"/>
              </w:rPr>
              <w:t>Üldandmed Narva kohta</w:t>
            </w:r>
            <w:r w:rsidRPr="006D062F">
              <w:rPr>
                <w:noProof/>
                <w:webHidden/>
              </w:rPr>
              <w:tab/>
            </w:r>
            <w:r w:rsidRPr="006D062F">
              <w:rPr>
                <w:noProof/>
                <w:webHidden/>
              </w:rPr>
              <w:fldChar w:fldCharType="begin"/>
            </w:r>
            <w:r w:rsidRPr="006D062F">
              <w:rPr>
                <w:noProof/>
                <w:webHidden/>
              </w:rPr>
              <w:instrText xml:space="preserve"> PAGEREF _Toc104710274 \h </w:instrText>
            </w:r>
            <w:r w:rsidRPr="006D062F">
              <w:rPr>
                <w:noProof/>
                <w:webHidden/>
              </w:rPr>
            </w:r>
            <w:r w:rsidRPr="006D062F">
              <w:rPr>
                <w:noProof/>
                <w:webHidden/>
              </w:rPr>
              <w:fldChar w:fldCharType="separate"/>
            </w:r>
            <w:r w:rsidRPr="006D062F">
              <w:rPr>
                <w:noProof/>
                <w:webHidden/>
              </w:rPr>
              <w:t>12</w:t>
            </w:r>
            <w:r w:rsidRPr="006D062F">
              <w:rPr>
                <w:noProof/>
                <w:webHidden/>
              </w:rPr>
              <w:fldChar w:fldCharType="end"/>
            </w:r>
          </w:hyperlink>
        </w:p>
        <w:p w14:paraId="1365EBBC" w14:textId="77777777" w:rsidR="006D062F" w:rsidRPr="006D062F" w:rsidRDefault="006D062F">
          <w:pPr>
            <w:pStyle w:val="SK2"/>
            <w:tabs>
              <w:tab w:val="right" w:leader="dot" w:pos="8993"/>
            </w:tabs>
            <w:rPr>
              <w:rFonts w:asciiTheme="minorHAnsi" w:eastAsiaTheme="minorEastAsia" w:hAnsiTheme="minorHAnsi" w:cstheme="minorBidi"/>
              <w:noProof/>
              <w:sz w:val="22"/>
              <w:szCs w:val="22"/>
              <w:lang w:val="en-US"/>
            </w:rPr>
          </w:pPr>
          <w:hyperlink w:anchor="_Toc104710275" w:history="1">
            <w:r w:rsidRPr="006D062F">
              <w:rPr>
                <w:rStyle w:val="Hperlink"/>
                <w:rFonts w:eastAsia="Calibri"/>
                <w:noProof/>
                <w:lang w:val="et-EE"/>
              </w:rPr>
              <w:t>Ülevaade Narva linna peamistest arengusuundadest</w:t>
            </w:r>
            <w:r w:rsidRPr="006D062F">
              <w:rPr>
                <w:noProof/>
                <w:webHidden/>
              </w:rPr>
              <w:tab/>
            </w:r>
            <w:r w:rsidRPr="006D062F">
              <w:rPr>
                <w:noProof/>
                <w:webHidden/>
              </w:rPr>
              <w:fldChar w:fldCharType="begin"/>
            </w:r>
            <w:r w:rsidRPr="006D062F">
              <w:rPr>
                <w:noProof/>
                <w:webHidden/>
              </w:rPr>
              <w:instrText xml:space="preserve"> PAGEREF _Toc104710275 \h </w:instrText>
            </w:r>
            <w:r w:rsidRPr="006D062F">
              <w:rPr>
                <w:noProof/>
                <w:webHidden/>
              </w:rPr>
            </w:r>
            <w:r w:rsidRPr="006D062F">
              <w:rPr>
                <w:noProof/>
                <w:webHidden/>
              </w:rPr>
              <w:fldChar w:fldCharType="separate"/>
            </w:r>
            <w:r w:rsidRPr="006D062F">
              <w:rPr>
                <w:noProof/>
                <w:webHidden/>
              </w:rPr>
              <w:t>13</w:t>
            </w:r>
            <w:r w:rsidRPr="006D062F">
              <w:rPr>
                <w:noProof/>
                <w:webHidden/>
              </w:rPr>
              <w:fldChar w:fldCharType="end"/>
            </w:r>
          </w:hyperlink>
        </w:p>
        <w:p w14:paraId="48113FD2" w14:textId="77777777" w:rsidR="006D062F" w:rsidRPr="006D062F" w:rsidRDefault="006D062F">
          <w:pPr>
            <w:pStyle w:val="SK2"/>
            <w:tabs>
              <w:tab w:val="right" w:leader="dot" w:pos="8993"/>
            </w:tabs>
            <w:rPr>
              <w:rFonts w:asciiTheme="minorHAnsi" w:eastAsiaTheme="minorEastAsia" w:hAnsiTheme="minorHAnsi" w:cstheme="minorBidi"/>
              <w:noProof/>
              <w:sz w:val="22"/>
              <w:szCs w:val="22"/>
              <w:lang w:val="en-US"/>
            </w:rPr>
          </w:pPr>
          <w:hyperlink w:anchor="_Toc104710276" w:history="1">
            <w:r w:rsidRPr="006D062F">
              <w:rPr>
                <w:rStyle w:val="Hperlink"/>
                <w:rFonts w:eastAsia="Calibri"/>
                <w:noProof/>
                <w:lang w:val="et-EE"/>
              </w:rPr>
              <w:t>Ülevaade Narva linna arengukava täitmisest</w:t>
            </w:r>
            <w:r w:rsidRPr="006D062F">
              <w:rPr>
                <w:noProof/>
                <w:webHidden/>
              </w:rPr>
              <w:tab/>
            </w:r>
            <w:r w:rsidRPr="006D062F">
              <w:rPr>
                <w:noProof/>
                <w:webHidden/>
              </w:rPr>
              <w:fldChar w:fldCharType="begin"/>
            </w:r>
            <w:r w:rsidRPr="006D062F">
              <w:rPr>
                <w:noProof/>
                <w:webHidden/>
              </w:rPr>
              <w:instrText xml:space="preserve"> PAGEREF _Toc104710276 \h </w:instrText>
            </w:r>
            <w:r w:rsidRPr="006D062F">
              <w:rPr>
                <w:noProof/>
                <w:webHidden/>
              </w:rPr>
            </w:r>
            <w:r w:rsidRPr="006D062F">
              <w:rPr>
                <w:noProof/>
                <w:webHidden/>
              </w:rPr>
              <w:fldChar w:fldCharType="separate"/>
            </w:r>
            <w:r w:rsidRPr="006D062F">
              <w:rPr>
                <w:noProof/>
                <w:webHidden/>
              </w:rPr>
              <w:t>14</w:t>
            </w:r>
            <w:r w:rsidRPr="006D062F">
              <w:rPr>
                <w:noProof/>
                <w:webHidden/>
              </w:rPr>
              <w:fldChar w:fldCharType="end"/>
            </w:r>
          </w:hyperlink>
        </w:p>
        <w:p w14:paraId="58CA41CA" w14:textId="77777777" w:rsidR="006D062F" w:rsidRPr="006D062F" w:rsidRDefault="006D062F">
          <w:pPr>
            <w:pStyle w:val="SK2"/>
            <w:tabs>
              <w:tab w:val="right" w:leader="dot" w:pos="8993"/>
            </w:tabs>
            <w:rPr>
              <w:rFonts w:asciiTheme="minorHAnsi" w:eastAsiaTheme="minorEastAsia" w:hAnsiTheme="minorHAnsi" w:cstheme="minorBidi"/>
              <w:noProof/>
              <w:sz w:val="22"/>
              <w:szCs w:val="22"/>
              <w:lang w:val="en-US"/>
            </w:rPr>
          </w:pPr>
          <w:hyperlink w:anchor="_Toc104710277" w:history="1">
            <w:r w:rsidRPr="006D062F">
              <w:rPr>
                <w:rStyle w:val="Hperlink"/>
                <w:noProof/>
              </w:rPr>
              <w:t>Ülevaade tegevustest valdkonniti</w:t>
            </w:r>
            <w:r w:rsidRPr="006D062F">
              <w:rPr>
                <w:noProof/>
                <w:webHidden/>
              </w:rPr>
              <w:tab/>
            </w:r>
            <w:r w:rsidRPr="006D062F">
              <w:rPr>
                <w:noProof/>
                <w:webHidden/>
              </w:rPr>
              <w:fldChar w:fldCharType="begin"/>
            </w:r>
            <w:r w:rsidRPr="006D062F">
              <w:rPr>
                <w:noProof/>
                <w:webHidden/>
              </w:rPr>
              <w:instrText xml:space="preserve"> PAGEREF _Toc104710277 \h </w:instrText>
            </w:r>
            <w:r w:rsidRPr="006D062F">
              <w:rPr>
                <w:noProof/>
                <w:webHidden/>
              </w:rPr>
            </w:r>
            <w:r w:rsidRPr="006D062F">
              <w:rPr>
                <w:noProof/>
                <w:webHidden/>
              </w:rPr>
              <w:fldChar w:fldCharType="separate"/>
            </w:r>
            <w:r w:rsidRPr="006D062F">
              <w:rPr>
                <w:noProof/>
                <w:webHidden/>
              </w:rPr>
              <w:t>47</w:t>
            </w:r>
            <w:r w:rsidRPr="006D062F">
              <w:rPr>
                <w:noProof/>
                <w:webHidden/>
              </w:rPr>
              <w:fldChar w:fldCharType="end"/>
            </w:r>
          </w:hyperlink>
        </w:p>
        <w:p w14:paraId="624ACECD"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278" w:history="1">
            <w:r w:rsidRPr="006D062F">
              <w:rPr>
                <w:rStyle w:val="Hperlink"/>
                <w:rFonts w:cs="Arial"/>
                <w:noProof/>
                <w:lang w:val="en-US"/>
              </w:rPr>
              <w:t>Üldised linnavalitsuse teenused ja tegevused</w:t>
            </w:r>
            <w:r w:rsidRPr="006D062F">
              <w:rPr>
                <w:noProof/>
                <w:webHidden/>
              </w:rPr>
              <w:tab/>
            </w:r>
            <w:r w:rsidRPr="006D062F">
              <w:rPr>
                <w:noProof/>
                <w:webHidden/>
              </w:rPr>
              <w:fldChar w:fldCharType="begin"/>
            </w:r>
            <w:r w:rsidRPr="006D062F">
              <w:rPr>
                <w:noProof/>
                <w:webHidden/>
              </w:rPr>
              <w:instrText xml:space="preserve"> PAGEREF _Toc104710278 \h </w:instrText>
            </w:r>
            <w:r w:rsidRPr="006D062F">
              <w:rPr>
                <w:noProof/>
                <w:webHidden/>
              </w:rPr>
            </w:r>
            <w:r w:rsidRPr="006D062F">
              <w:rPr>
                <w:noProof/>
                <w:webHidden/>
              </w:rPr>
              <w:fldChar w:fldCharType="separate"/>
            </w:r>
            <w:r w:rsidRPr="006D062F">
              <w:rPr>
                <w:noProof/>
                <w:webHidden/>
              </w:rPr>
              <w:t>47</w:t>
            </w:r>
            <w:r w:rsidRPr="006D062F">
              <w:rPr>
                <w:noProof/>
                <w:webHidden/>
              </w:rPr>
              <w:fldChar w:fldCharType="end"/>
            </w:r>
          </w:hyperlink>
        </w:p>
        <w:p w14:paraId="6AEC884E"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279" w:history="1">
            <w:r w:rsidRPr="006D062F">
              <w:rPr>
                <w:rStyle w:val="Hperlink"/>
                <w:rFonts w:cs="Arial"/>
                <w:noProof/>
                <w:lang w:val="en-US"/>
              </w:rPr>
              <w:t>Linnamajandus ja linnavara</w:t>
            </w:r>
            <w:r w:rsidRPr="006D062F">
              <w:rPr>
                <w:noProof/>
                <w:webHidden/>
              </w:rPr>
              <w:tab/>
            </w:r>
            <w:r w:rsidRPr="006D062F">
              <w:rPr>
                <w:noProof/>
                <w:webHidden/>
              </w:rPr>
              <w:fldChar w:fldCharType="begin"/>
            </w:r>
            <w:r w:rsidRPr="006D062F">
              <w:rPr>
                <w:noProof/>
                <w:webHidden/>
              </w:rPr>
              <w:instrText xml:space="preserve"> PAGEREF _Toc104710279 \h </w:instrText>
            </w:r>
            <w:r w:rsidRPr="006D062F">
              <w:rPr>
                <w:noProof/>
                <w:webHidden/>
              </w:rPr>
            </w:r>
            <w:r w:rsidRPr="006D062F">
              <w:rPr>
                <w:noProof/>
                <w:webHidden/>
              </w:rPr>
              <w:fldChar w:fldCharType="separate"/>
            </w:r>
            <w:r w:rsidRPr="006D062F">
              <w:rPr>
                <w:noProof/>
                <w:webHidden/>
              </w:rPr>
              <w:t>50</w:t>
            </w:r>
            <w:r w:rsidRPr="006D062F">
              <w:rPr>
                <w:noProof/>
                <w:webHidden/>
              </w:rPr>
              <w:fldChar w:fldCharType="end"/>
            </w:r>
          </w:hyperlink>
        </w:p>
        <w:p w14:paraId="0F35FF84"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280" w:history="1">
            <w:r w:rsidRPr="006D062F">
              <w:rPr>
                <w:rStyle w:val="Hperlink"/>
                <w:rFonts w:cs="Arial"/>
                <w:noProof/>
                <w:lang w:val="en-US"/>
              </w:rPr>
              <w:t>Sotsiaalkaitse</w:t>
            </w:r>
            <w:r w:rsidRPr="006D062F">
              <w:rPr>
                <w:noProof/>
                <w:webHidden/>
              </w:rPr>
              <w:tab/>
            </w:r>
            <w:r w:rsidRPr="006D062F">
              <w:rPr>
                <w:noProof/>
                <w:webHidden/>
              </w:rPr>
              <w:fldChar w:fldCharType="begin"/>
            </w:r>
            <w:r w:rsidRPr="006D062F">
              <w:rPr>
                <w:noProof/>
                <w:webHidden/>
              </w:rPr>
              <w:instrText xml:space="preserve"> PAGEREF _Toc104710280 \h </w:instrText>
            </w:r>
            <w:r w:rsidRPr="006D062F">
              <w:rPr>
                <w:noProof/>
                <w:webHidden/>
              </w:rPr>
            </w:r>
            <w:r w:rsidRPr="006D062F">
              <w:rPr>
                <w:noProof/>
                <w:webHidden/>
              </w:rPr>
              <w:fldChar w:fldCharType="separate"/>
            </w:r>
            <w:r w:rsidRPr="006D062F">
              <w:rPr>
                <w:noProof/>
                <w:webHidden/>
              </w:rPr>
              <w:t>52</w:t>
            </w:r>
            <w:r w:rsidRPr="006D062F">
              <w:rPr>
                <w:noProof/>
                <w:webHidden/>
              </w:rPr>
              <w:fldChar w:fldCharType="end"/>
            </w:r>
          </w:hyperlink>
        </w:p>
        <w:p w14:paraId="25982314"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281" w:history="1">
            <w:r w:rsidRPr="006D062F">
              <w:rPr>
                <w:rStyle w:val="Hperlink"/>
                <w:rFonts w:cs="Arial"/>
                <w:noProof/>
                <w:lang w:val="et-EE"/>
              </w:rPr>
              <w:t>Haridus</w:t>
            </w:r>
            <w:r w:rsidRPr="006D062F">
              <w:rPr>
                <w:noProof/>
                <w:webHidden/>
              </w:rPr>
              <w:tab/>
            </w:r>
            <w:r w:rsidRPr="006D062F">
              <w:rPr>
                <w:noProof/>
                <w:webHidden/>
              </w:rPr>
              <w:fldChar w:fldCharType="begin"/>
            </w:r>
            <w:r w:rsidRPr="006D062F">
              <w:rPr>
                <w:noProof/>
                <w:webHidden/>
              </w:rPr>
              <w:instrText xml:space="preserve"> PAGEREF _Toc104710281 \h </w:instrText>
            </w:r>
            <w:r w:rsidRPr="006D062F">
              <w:rPr>
                <w:noProof/>
                <w:webHidden/>
              </w:rPr>
            </w:r>
            <w:r w:rsidRPr="006D062F">
              <w:rPr>
                <w:noProof/>
                <w:webHidden/>
              </w:rPr>
              <w:fldChar w:fldCharType="separate"/>
            </w:r>
            <w:r w:rsidRPr="006D062F">
              <w:rPr>
                <w:noProof/>
                <w:webHidden/>
              </w:rPr>
              <w:t>57</w:t>
            </w:r>
            <w:r w:rsidRPr="006D062F">
              <w:rPr>
                <w:noProof/>
                <w:webHidden/>
              </w:rPr>
              <w:fldChar w:fldCharType="end"/>
            </w:r>
          </w:hyperlink>
        </w:p>
        <w:p w14:paraId="58866B9D"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282" w:history="1">
            <w:r w:rsidRPr="006D062F">
              <w:rPr>
                <w:rStyle w:val="Hperlink"/>
                <w:rFonts w:cs="Arial"/>
                <w:noProof/>
                <w:lang w:val="en-US"/>
              </w:rPr>
              <w:t>Vaba aeg, huviharidus, kultuur ja sport</w:t>
            </w:r>
            <w:r w:rsidRPr="006D062F">
              <w:rPr>
                <w:noProof/>
                <w:webHidden/>
              </w:rPr>
              <w:tab/>
            </w:r>
            <w:r w:rsidRPr="006D062F">
              <w:rPr>
                <w:noProof/>
                <w:webHidden/>
              </w:rPr>
              <w:fldChar w:fldCharType="begin"/>
            </w:r>
            <w:r w:rsidRPr="006D062F">
              <w:rPr>
                <w:noProof/>
                <w:webHidden/>
              </w:rPr>
              <w:instrText xml:space="preserve"> PAGEREF _Toc104710282 \h </w:instrText>
            </w:r>
            <w:r w:rsidRPr="006D062F">
              <w:rPr>
                <w:noProof/>
                <w:webHidden/>
              </w:rPr>
            </w:r>
            <w:r w:rsidRPr="006D062F">
              <w:rPr>
                <w:noProof/>
                <w:webHidden/>
              </w:rPr>
              <w:fldChar w:fldCharType="separate"/>
            </w:r>
            <w:r w:rsidRPr="006D062F">
              <w:rPr>
                <w:noProof/>
                <w:webHidden/>
              </w:rPr>
              <w:t>60</w:t>
            </w:r>
            <w:r w:rsidRPr="006D062F">
              <w:rPr>
                <w:noProof/>
                <w:webHidden/>
              </w:rPr>
              <w:fldChar w:fldCharType="end"/>
            </w:r>
          </w:hyperlink>
        </w:p>
        <w:p w14:paraId="37DB4C77" w14:textId="77777777" w:rsidR="006D062F" w:rsidRPr="006D062F" w:rsidRDefault="006D062F">
          <w:pPr>
            <w:pStyle w:val="SK2"/>
            <w:tabs>
              <w:tab w:val="right" w:leader="dot" w:pos="8993"/>
            </w:tabs>
            <w:rPr>
              <w:rFonts w:asciiTheme="minorHAnsi" w:eastAsiaTheme="minorEastAsia" w:hAnsiTheme="minorHAnsi" w:cstheme="minorBidi"/>
              <w:noProof/>
              <w:sz w:val="22"/>
              <w:szCs w:val="22"/>
              <w:lang w:val="en-US"/>
            </w:rPr>
          </w:pPr>
          <w:hyperlink w:anchor="_Toc104710283" w:history="1">
            <w:r w:rsidRPr="006D062F">
              <w:rPr>
                <w:rStyle w:val="Hperlink"/>
                <w:noProof/>
                <w:lang w:val="et-EE"/>
              </w:rPr>
              <w:t>Ülevaade valitseva mõju all olevate äriühingute, sihtasutuste ja mittetulundusühingute kohta</w:t>
            </w:r>
            <w:r w:rsidRPr="006D062F">
              <w:rPr>
                <w:noProof/>
                <w:webHidden/>
              </w:rPr>
              <w:tab/>
            </w:r>
            <w:r w:rsidRPr="006D062F">
              <w:rPr>
                <w:noProof/>
                <w:webHidden/>
              </w:rPr>
              <w:fldChar w:fldCharType="begin"/>
            </w:r>
            <w:r w:rsidRPr="006D062F">
              <w:rPr>
                <w:noProof/>
                <w:webHidden/>
              </w:rPr>
              <w:instrText xml:space="preserve"> PAGEREF _Toc104710283 \h </w:instrText>
            </w:r>
            <w:r w:rsidRPr="006D062F">
              <w:rPr>
                <w:noProof/>
                <w:webHidden/>
              </w:rPr>
            </w:r>
            <w:r w:rsidRPr="006D062F">
              <w:rPr>
                <w:noProof/>
                <w:webHidden/>
              </w:rPr>
              <w:fldChar w:fldCharType="separate"/>
            </w:r>
            <w:r w:rsidRPr="006D062F">
              <w:rPr>
                <w:noProof/>
                <w:webHidden/>
              </w:rPr>
              <w:t>66</w:t>
            </w:r>
            <w:r w:rsidRPr="006D062F">
              <w:rPr>
                <w:noProof/>
                <w:webHidden/>
              </w:rPr>
              <w:fldChar w:fldCharType="end"/>
            </w:r>
          </w:hyperlink>
        </w:p>
        <w:p w14:paraId="73113051" w14:textId="77777777" w:rsidR="006D062F" w:rsidRPr="006D062F" w:rsidRDefault="006D062F">
          <w:pPr>
            <w:pStyle w:val="SK2"/>
            <w:tabs>
              <w:tab w:val="right" w:leader="dot" w:pos="8993"/>
            </w:tabs>
            <w:rPr>
              <w:rFonts w:asciiTheme="minorHAnsi" w:eastAsiaTheme="minorEastAsia" w:hAnsiTheme="minorHAnsi" w:cstheme="minorBidi"/>
              <w:noProof/>
              <w:sz w:val="22"/>
              <w:szCs w:val="22"/>
              <w:lang w:val="en-US"/>
            </w:rPr>
          </w:pPr>
          <w:hyperlink w:anchor="_Toc104710284" w:history="1">
            <w:r w:rsidRPr="006D062F">
              <w:rPr>
                <w:rStyle w:val="Hperlink"/>
                <w:noProof/>
              </w:rPr>
              <w:t>Narva linna sisekontrollisüsteemist</w:t>
            </w:r>
            <w:r w:rsidRPr="006D062F">
              <w:rPr>
                <w:noProof/>
                <w:webHidden/>
              </w:rPr>
              <w:tab/>
            </w:r>
            <w:r w:rsidRPr="006D062F">
              <w:rPr>
                <w:noProof/>
                <w:webHidden/>
              </w:rPr>
              <w:fldChar w:fldCharType="begin"/>
            </w:r>
            <w:r w:rsidRPr="006D062F">
              <w:rPr>
                <w:noProof/>
                <w:webHidden/>
              </w:rPr>
              <w:instrText xml:space="preserve"> PAGEREF _Toc104710284 \h </w:instrText>
            </w:r>
            <w:r w:rsidRPr="006D062F">
              <w:rPr>
                <w:noProof/>
                <w:webHidden/>
              </w:rPr>
            </w:r>
            <w:r w:rsidRPr="006D062F">
              <w:rPr>
                <w:noProof/>
                <w:webHidden/>
              </w:rPr>
              <w:fldChar w:fldCharType="separate"/>
            </w:r>
            <w:r w:rsidRPr="006D062F">
              <w:rPr>
                <w:noProof/>
                <w:webHidden/>
              </w:rPr>
              <w:t>82</w:t>
            </w:r>
            <w:r w:rsidRPr="006D062F">
              <w:rPr>
                <w:noProof/>
                <w:webHidden/>
              </w:rPr>
              <w:fldChar w:fldCharType="end"/>
            </w:r>
          </w:hyperlink>
        </w:p>
        <w:p w14:paraId="75779161" w14:textId="77777777" w:rsidR="006D062F" w:rsidRPr="006D062F" w:rsidRDefault="006D062F">
          <w:pPr>
            <w:pStyle w:val="SK2"/>
            <w:tabs>
              <w:tab w:val="right" w:leader="dot" w:pos="8993"/>
            </w:tabs>
            <w:rPr>
              <w:rFonts w:asciiTheme="minorHAnsi" w:eastAsiaTheme="minorEastAsia" w:hAnsiTheme="minorHAnsi" w:cstheme="minorBidi"/>
              <w:noProof/>
              <w:sz w:val="22"/>
              <w:szCs w:val="22"/>
              <w:lang w:val="en-US"/>
            </w:rPr>
          </w:pPr>
          <w:hyperlink w:anchor="_Toc104710285" w:history="1">
            <w:r w:rsidRPr="006D062F">
              <w:rPr>
                <w:rStyle w:val="Hperlink"/>
                <w:noProof/>
                <w:lang w:val="fi-FI"/>
              </w:rPr>
              <w:t>Ülevaade finantsriskide juhtimisest</w:t>
            </w:r>
            <w:r w:rsidRPr="006D062F">
              <w:rPr>
                <w:noProof/>
                <w:webHidden/>
              </w:rPr>
              <w:tab/>
            </w:r>
            <w:r w:rsidRPr="006D062F">
              <w:rPr>
                <w:noProof/>
                <w:webHidden/>
              </w:rPr>
              <w:fldChar w:fldCharType="begin"/>
            </w:r>
            <w:r w:rsidRPr="006D062F">
              <w:rPr>
                <w:noProof/>
                <w:webHidden/>
              </w:rPr>
              <w:instrText xml:space="preserve"> PAGEREF _Toc104710285 \h </w:instrText>
            </w:r>
            <w:r w:rsidRPr="006D062F">
              <w:rPr>
                <w:noProof/>
                <w:webHidden/>
              </w:rPr>
            </w:r>
            <w:r w:rsidRPr="006D062F">
              <w:rPr>
                <w:noProof/>
                <w:webHidden/>
              </w:rPr>
              <w:fldChar w:fldCharType="separate"/>
            </w:r>
            <w:r w:rsidRPr="006D062F">
              <w:rPr>
                <w:noProof/>
                <w:webHidden/>
              </w:rPr>
              <w:t>83</w:t>
            </w:r>
            <w:r w:rsidRPr="006D062F">
              <w:rPr>
                <w:noProof/>
                <w:webHidden/>
              </w:rPr>
              <w:fldChar w:fldCharType="end"/>
            </w:r>
          </w:hyperlink>
        </w:p>
        <w:p w14:paraId="07111D1E" w14:textId="77777777" w:rsidR="006D062F" w:rsidRPr="006D062F" w:rsidRDefault="006D062F">
          <w:pPr>
            <w:pStyle w:val="SK1"/>
            <w:tabs>
              <w:tab w:val="right" w:leader="dot" w:pos="8993"/>
            </w:tabs>
            <w:rPr>
              <w:rFonts w:asciiTheme="minorHAnsi" w:eastAsiaTheme="minorEastAsia" w:hAnsiTheme="minorHAnsi" w:cstheme="minorBidi"/>
              <w:noProof/>
              <w:sz w:val="22"/>
              <w:szCs w:val="22"/>
              <w:lang w:val="en-US"/>
            </w:rPr>
          </w:pPr>
          <w:hyperlink w:anchor="_Toc104710286" w:history="1">
            <w:r w:rsidRPr="006D062F">
              <w:rPr>
                <w:rStyle w:val="Hperlink"/>
                <w:noProof/>
              </w:rPr>
              <w:t>KONSOLIDEERIMISGRUPI RAAMATUPIDAMISE AASTAARUANNE</w:t>
            </w:r>
            <w:r w:rsidRPr="006D062F">
              <w:rPr>
                <w:noProof/>
                <w:webHidden/>
              </w:rPr>
              <w:tab/>
            </w:r>
            <w:r w:rsidRPr="006D062F">
              <w:rPr>
                <w:noProof/>
                <w:webHidden/>
              </w:rPr>
              <w:fldChar w:fldCharType="begin"/>
            </w:r>
            <w:r w:rsidRPr="006D062F">
              <w:rPr>
                <w:noProof/>
                <w:webHidden/>
              </w:rPr>
              <w:instrText xml:space="preserve"> PAGEREF _Toc104710286 \h </w:instrText>
            </w:r>
            <w:r w:rsidRPr="006D062F">
              <w:rPr>
                <w:noProof/>
                <w:webHidden/>
              </w:rPr>
            </w:r>
            <w:r w:rsidRPr="006D062F">
              <w:rPr>
                <w:noProof/>
                <w:webHidden/>
              </w:rPr>
              <w:fldChar w:fldCharType="separate"/>
            </w:r>
            <w:r w:rsidRPr="006D062F">
              <w:rPr>
                <w:noProof/>
                <w:webHidden/>
              </w:rPr>
              <w:t>84</w:t>
            </w:r>
            <w:r w:rsidRPr="006D062F">
              <w:rPr>
                <w:noProof/>
                <w:webHidden/>
              </w:rPr>
              <w:fldChar w:fldCharType="end"/>
            </w:r>
          </w:hyperlink>
        </w:p>
        <w:p w14:paraId="3696CA83" w14:textId="77777777" w:rsidR="006D062F" w:rsidRPr="006D062F" w:rsidRDefault="006D062F">
          <w:pPr>
            <w:pStyle w:val="SK2"/>
            <w:tabs>
              <w:tab w:val="right" w:leader="dot" w:pos="8993"/>
            </w:tabs>
            <w:rPr>
              <w:rFonts w:asciiTheme="minorHAnsi" w:eastAsiaTheme="minorEastAsia" w:hAnsiTheme="minorHAnsi" w:cstheme="minorBidi"/>
              <w:noProof/>
              <w:sz w:val="22"/>
              <w:szCs w:val="22"/>
              <w:lang w:val="en-US"/>
            </w:rPr>
          </w:pPr>
          <w:hyperlink w:anchor="_Toc104710287" w:history="1">
            <w:r w:rsidRPr="006D062F">
              <w:rPr>
                <w:rStyle w:val="Hperlink"/>
                <w:noProof/>
                <w:lang w:val="et-EE"/>
              </w:rPr>
              <w:t>Konsolideeritud bilanss</w:t>
            </w:r>
            <w:r w:rsidRPr="006D062F">
              <w:rPr>
                <w:noProof/>
                <w:webHidden/>
              </w:rPr>
              <w:tab/>
            </w:r>
            <w:r w:rsidRPr="006D062F">
              <w:rPr>
                <w:noProof/>
                <w:webHidden/>
              </w:rPr>
              <w:fldChar w:fldCharType="begin"/>
            </w:r>
            <w:r w:rsidRPr="006D062F">
              <w:rPr>
                <w:noProof/>
                <w:webHidden/>
              </w:rPr>
              <w:instrText xml:space="preserve"> PAGEREF _Toc104710287 \h </w:instrText>
            </w:r>
            <w:r w:rsidRPr="006D062F">
              <w:rPr>
                <w:noProof/>
                <w:webHidden/>
              </w:rPr>
            </w:r>
            <w:r w:rsidRPr="006D062F">
              <w:rPr>
                <w:noProof/>
                <w:webHidden/>
              </w:rPr>
              <w:fldChar w:fldCharType="separate"/>
            </w:r>
            <w:r w:rsidRPr="006D062F">
              <w:rPr>
                <w:noProof/>
                <w:webHidden/>
              </w:rPr>
              <w:t>84</w:t>
            </w:r>
            <w:r w:rsidRPr="006D062F">
              <w:rPr>
                <w:noProof/>
                <w:webHidden/>
              </w:rPr>
              <w:fldChar w:fldCharType="end"/>
            </w:r>
          </w:hyperlink>
        </w:p>
        <w:p w14:paraId="51E3C96C" w14:textId="77777777" w:rsidR="006D062F" w:rsidRPr="006D062F" w:rsidRDefault="006D062F">
          <w:pPr>
            <w:pStyle w:val="SK2"/>
            <w:tabs>
              <w:tab w:val="right" w:leader="dot" w:pos="8993"/>
            </w:tabs>
            <w:rPr>
              <w:rFonts w:asciiTheme="minorHAnsi" w:eastAsiaTheme="minorEastAsia" w:hAnsiTheme="minorHAnsi" w:cstheme="minorBidi"/>
              <w:noProof/>
              <w:sz w:val="22"/>
              <w:szCs w:val="22"/>
              <w:lang w:val="en-US"/>
            </w:rPr>
          </w:pPr>
          <w:hyperlink w:anchor="_Toc104710288" w:history="1">
            <w:r w:rsidRPr="006D062F">
              <w:rPr>
                <w:rStyle w:val="Hperlink"/>
                <w:noProof/>
                <w:lang w:val="et-EE"/>
              </w:rPr>
              <w:t>Konsolideeritud tulem</w:t>
            </w:r>
            <w:r w:rsidRPr="006D062F">
              <w:rPr>
                <w:noProof/>
                <w:webHidden/>
              </w:rPr>
              <w:tab/>
            </w:r>
            <w:r w:rsidRPr="006D062F">
              <w:rPr>
                <w:noProof/>
                <w:webHidden/>
              </w:rPr>
              <w:fldChar w:fldCharType="begin"/>
            </w:r>
            <w:r w:rsidRPr="006D062F">
              <w:rPr>
                <w:noProof/>
                <w:webHidden/>
              </w:rPr>
              <w:instrText xml:space="preserve"> PAGEREF _Toc104710288 \h </w:instrText>
            </w:r>
            <w:r w:rsidRPr="006D062F">
              <w:rPr>
                <w:noProof/>
                <w:webHidden/>
              </w:rPr>
            </w:r>
            <w:r w:rsidRPr="006D062F">
              <w:rPr>
                <w:noProof/>
                <w:webHidden/>
              </w:rPr>
              <w:fldChar w:fldCharType="separate"/>
            </w:r>
            <w:r w:rsidRPr="006D062F">
              <w:rPr>
                <w:noProof/>
                <w:webHidden/>
              </w:rPr>
              <w:t>85</w:t>
            </w:r>
            <w:r w:rsidRPr="006D062F">
              <w:rPr>
                <w:noProof/>
                <w:webHidden/>
              </w:rPr>
              <w:fldChar w:fldCharType="end"/>
            </w:r>
          </w:hyperlink>
        </w:p>
        <w:p w14:paraId="2AB3192A" w14:textId="77777777" w:rsidR="006D062F" w:rsidRPr="006D062F" w:rsidRDefault="006D062F">
          <w:pPr>
            <w:pStyle w:val="SK2"/>
            <w:tabs>
              <w:tab w:val="right" w:leader="dot" w:pos="8993"/>
            </w:tabs>
            <w:rPr>
              <w:rFonts w:asciiTheme="minorHAnsi" w:eastAsiaTheme="minorEastAsia" w:hAnsiTheme="minorHAnsi" w:cstheme="minorBidi"/>
              <w:noProof/>
              <w:sz w:val="22"/>
              <w:szCs w:val="22"/>
              <w:lang w:val="en-US"/>
            </w:rPr>
          </w:pPr>
          <w:hyperlink w:anchor="_Toc104710289" w:history="1">
            <w:r w:rsidRPr="006D062F">
              <w:rPr>
                <w:rStyle w:val="Hperlink"/>
                <w:noProof/>
                <w:lang w:val="et-EE"/>
              </w:rPr>
              <w:t>Konsolideeritud rahavoogude aruanne</w:t>
            </w:r>
            <w:r w:rsidRPr="006D062F">
              <w:rPr>
                <w:noProof/>
                <w:webHidden/>
              </w:rPr>
              <w:tab/>
            </w:r>
            <w:r w:rsidRPr="006D062F">
              <w:rPr>
                <w:noProof/>
                <w:webHidden/>
              </w:rPr>
              <w:fldChar w:fldCharType="begin"/>
            </w:r>
            <w:r w:rsidRPr="006D062F">
              <w:rPr>
                <w:noProof/>
                <w:webHidden/>
              </w:rPr>
              <w:instrText xml:space="preserve"> PAGEREF _Toc104710289 \h </w:instrText>
            </w:r>
            <w:r w:rsidRPr="006D062F">
              <w:rPr>
                <w:noProof/>
                <w:webHidden/>
              </w:rPr>
            </w:r>
            <w:r w:rsidRPr="006D062F">
              <w:rPr>
                <w:noProof/>
                <w:webHidden/>
              </w:rPr>
              <w:fldChar w:fldCharType="separate"/>
            </w:r>
            <w:r w:rsidRPr="006D062F">
              <w:rPr>
                <w:noProof/>
                <w:webHidden/>
              </w:rPr>
              <w:t>86</w:t>
            </w:r>
            <w:r w:rsidRPr="006D062F">
              <w:rPr>
                <w:noProof/>
                <w:webHidden/>
              </w:rPr>
              <w:fldChar w:fldCharType="end"/>
            </w:r>
          </w:hyperlink>
        </w:p>
        <w:p w14:paraId="33D92D6F" w14:textId="77777777" w:rsidR="006D062F" w:rsidRPr="006D062F" w:rsidRDefault="006D062F">
          <w:pPr>
            <w:pStyle w:val="SK2"/>
            <w:tabs>
              <w:tab w:val="right" w:leader="dot" w:pos="8993"/>
            </w:tabs>
            <w:rPr>
              <w:rFonts w:asciiTheme="minorHAnsi" w:eastAsiaTheme="minorEastAsia" w:hAnsiTheme="minorHAnsi" w:cstheme="minorBidi"/>
              <w:noProof/>
              <w:sz w:val="22"/>
              <w:szCs w:val="22"/>
              <w:lang w:val="en-US"/>
            </w:rPr>
          </w:pPr>
          <w:hyperlink w:anchor="_Toc104710290" w:history="1">
            <w:r w:rsidRPr="006D062F">
              <w:rPr>
                <w:rStyle w:val="Hperlink"/>
                <w:noProof/>
              </w:rPr>
              <w:t>Konsolideeritud netovara muutuste aruanne</w:t>
            </w:r>
            <w:r w:rsidRPr="006D062F">
              <w:rPr>
                <w:noProof/>
                <w:webHidden/>
              </w:rPr>
              <w:tab/>
            </w:r>
            <w:r w:rsidRPr="006D062F">
              <w:rPr>
                <w:noProof/>
                <w:webHidden/>
              </w:rPr>
              <w:fldChar w:fldCharType="begin"/>
            </w:r>
            <w:r w:rsidRPr="006D062F">
              <w:rPr>
                <w:noProof/>
                <w:webHidden/>
              </w:rPr>
              <w:instrText xml:space="preserve"> PAGEREF _Toc104710290 \h </w:instrText>
            </w:r>
            <w:r w:rsidRPr="006D062F">
              <w:rPr>
                <w:noProof/>
                <w:webHidden/>
              </w:rPr>
            </w:r>
            <w:r w:rsidRPr="006D062F">
              <w:rPr>
                <w:noProof/>
                <w:webHidden/>
              </w:rPr>
              <w:fldChar w:fldCharType="separate"/>
            </w:r>
            <w:r w:rsidRPr="006D062F">
              <w:rPr>
                <w:noProof/>
                <w:webHidden/>
              </w:rPr>
              <w:t>87</w:t>
            </w:r>
            <w:r w:rsidRPr="006D062F">
              <w:rPr>
                <w:noProof/>
                <w:webHidden/>
              </w:rPr>
              <w:fldChar w:fldCharType="end"/>
            </w:r>
          </w:hyperlink>
        </w:p>
        <w:p w14:paraId="2DB0D89D" w14:textId="77777777" w:rsidR="006D062F" w:rsidRPr="006D062F" w:rsidRDefault="006D062F">
          <w:pPr>
            <w:pStyle w:val="SK2"/>
            <w:tabs>
              <w:tab w:val="right" w:leader="dot" w:pos="8993"/>
            </w:tabs>
            <w:rPr>
              <w:rFonts w:asciiTheme="minorHAnsi" w:eastAsiaTheme="minorEastAsia" w:hAnsiTheme="minorHAnsi" w:cstheme="minorBidi"/>
              <w:noProof/>
              <w:sz w:val="22"/>
              <w:szCs w:val="22"/>
              <w:lang w:val="en-US"/>
            </w:rPr>
          </w:pPr>
          <w:hyperlink w:anchor="_Toc104710291" w:history="1">
            <w:r w:rsidRPr="006D062F">
              <w:rPr>
                <w:rStyle w:val="Hperlink"/>
                <w:noProof/>
                <w:lang w:val="et-EE"/>
              </w:rPr>
              <w:t>Eelarve täitmise aruanne</w:t>
            </w:r>
            <w:r w:rsidRPr="006D062F">
              <w:rPr>
                <w:noProof/>
                <w:webHidden/>
              </w:rPr>
              <w:tab/>
            </w:r>
            <w:r w:rsidRPr="006D062F">
              <w:rPr>
                <w:noProof/>
                <w:webHidden/>
              </w:rPr>
              <w:fldChar w:fldCharType="begin"/>
            </w:r>
            <w:r w:rsidRPr="006D062F">
              <w:rPr>
                <w:noProof/>
                <w:webHidden/>
              </w:rPr>
              <w:instrText xml:space="preserve"> PAGEREF _Toc104710291 \h </w:instrText>
            </w:r>
            <w:r w:rsidRPr="006D062F">
              <w:rPr>
                <w:noProof/>
                <w:webHidden/>
              </w:rPr>
            </w:r>
            <w:r w:rsidRPr="006D062F">
              <w:rPr>
                <w:noProof/>
                <w:webHidden/>
              </w:rPr>
              <w:fldChar w:fldCharType="separate"/>
            </w:r>
            <w:r w:rsidRPr="006D062F">
              <w:rPr>
                <w:noProof/>
                <w:webHidden/>
              </w:rPr>
              <w:t>88</w:t>
            </w:r>
            <w:r w:rsidRPr="006D062F">
              <w:rPr>
                <w:noProof/>
                <w:webHidden/>
              </w:rPr>
              <w:fldChar w:fldCharType="end"/>
            </w:r>
          </w:hyperlink>
        </w:p>
        <w:p w14:paraId="7472B7FA"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292" w:history="1">
            <w:r w:rsidRPr="006D062F">
              <w:rPr>
                <w:rStyle w:val="Hperlink"/>
                <w:noProof/>
                <w:lang w:val="et-EE"/>
              </w:rPr>
              <w:t>Lisa 1 K</w:t>
            </w:r>
            <w:r w:rsidRPr="006D062F">
              <w:rPr>
                <w:rStyle w:val="Hperlink"/>
                <w:noProof/>
                <w:lang w:val="fi-FI"/>
              </w:rPr>
              <w:t>onsolideerimigrupi</w:t>
            </w:r>
            <w:r w:rsidRPr="006D062F">
              <w:rPr>
                <w:rStyle w:val="Hperlink"/>
                <w:noProof/>
                <w:lang w:val="et-EE"/>
              </w:rPr>
              <w:t xml:space="preserve"> raamatupidamise aastaaruande koostamisel kasutatud arvestusmeetodid ja hindamisalused</w:t>
            </w:r>
            <w:r w:rsidRPr="006D062F">
              <w:rPr>
                <w:noProof/>
                <w:webHidden/>
              </w:rPr>
              <w:tab/>
            </w:r>
            <w:r w:rsidRPr="006D062F">
              <w:rPr>
                <w:noProof/>
                <w:webHidden/>
              </w:rPr>
              <w:fldChar w:fldCharType="begin"/>
            </w:r>
            <w:r w:rsidRPr="006D062F">
              <w:rPr>
                <w:noProof/>
                <w:webHidden/>
              </w:rPr>
              <w:instrText xml:space="preserve"> PAGEREF _Toc104710292 \h </w:instrText>
            </w:r>
            <w:r w:rsidRPr="006D062F">
              <w:rPr>
                <w:noProof/>
                <w:webHidden/>
              </w:rPr>
            </w:r>
            <w:r w:rsidRPr="006D062F">
              <w:rPr>
                <w:noProof/>
                <w:webHidden/>
              </w:rPr>
              <w:fldChar w:fldCharType="separate"/>
            </w:r>
            <w:r w:rsidRPr="006D062F">
              <w:rPr>
                <w:noProof/>
                <w:webHidden/>
              </w:rPr>
              <w:t>101</w:t>
            </w:r>
            <w:r w:rsidRPr="006D062F">
              <w:rPr>
                <w:noProof/>
                <w:webHidden/>
              </w:rPr>
              <w:fldChar w:fldCharType="end"/>
            </w:r>
          </w:hyperlink>
        </w:p>
        <w:p w14:paraId="7008F3D1"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293" w:history="1">
            <w:r w:rsidRPr="006D062F">
              <w:rPr>
                <w:rStyle w:val="Hperlink"/>
                <w:noProof/>
              </w:rPr>
              <w:t>Lisa 2 Raha ja selle ekvivalendid</w:t>
            </w:r>
            <w:r w:rsidRPr="006D062F">
              <w:rPr>
                <w:noProof/>
                <w:webHidden/>
              </w:rPr>
              <w:tab/>
            </w:r>
            <w:r w:rsidRPr="006D062F">
              <w:rPr>
                <w:noProof/>
                <w:webHidden/>
              </w:rPr>
              <w:fldChar w:fldCharType="begin"/>
            </w:r>
            <w:r w:rsidRPr="006D062F">
              <w:rPr>
                <w:noProof/>
                <w:webHidden/>
              </w:rPr>
              <w:instrText xml:space="preserve"> PAGEREF _Toc104710293 \h </w:instrText>
            </w:r>
            <w:r w:rsidRPr="006D062F">
              <w:rPr>
                <w:noProof/>
                <w:webHidden/>
              </w:rPr>
            </w:r>
            <w:r w:rsidRPr="006D062F">
              <w:rPr>
                <w:noProof/>
                <w:webHidden/>
              </w:rPr>
              <w:fldChar w:fldCharType="separate"/>
            </w:r>
            <w:r w:rsidRPr="006D062F">
              <w:rPr>
                <w:noProof/>
                <w:webHidden/>
              </w:rPr>
              <w:t>107</w:t>
            </w:r>
            <w:r w:rsidRPr="006D062F">
              <w:rPr>
                <w:noProof/>
                <w:webHidden/>
              </w:rPr>
              <w:fldChar w:fldCharType="end"/>
            </w:r>
          </w:hyperlink>
        </w:p>
        <w:p w14:paraId="227E9ED3"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294" w:history="1">
            <w:r w:rsidRPr="006D062F">
              <w:rPr>
                <w:rStyle w:val="Hperlink"/>
                <w:noProof/>
              </w:rPr>
              <w:t>Lisa 3 Maksud, lõivud, trahvid</w:t>
            </w:r>
            <w:r w:rsidRPr="006D062F">
              <w:rPr>
                <w:noProof/>
                <w:webHidden/>
              </w:rPr>
              <w:tab/>
            </w:r>
            <w:r w:rsidRPr="006D062F">
              <w:rPr>
                <w:noProof/>
                <w:webHidden/>
              </w:rPr>
              <w:fldChar w:fldCharType="begin"/>
            </w:r>
            <w:r w:rsidRPr="006D062F">
              <w:rPr>
                <w:noProof/>
                <w:webHidden/>
              </w:rPr>
              <w:instrText xml:space="preserve"> PAGEREF _Toc104710294 \h </w:instrText>
            </w:r>
            <w:r w:rsidRPr="006D062F">
              <w:rPr>
                <w:noProof/>
                <w:webHidden/>
              </w:rPr>
            </w:r>
            <w:r w:rsidRPr="006D062F">
              <w:rPr>
                <w:noProof/>
                <w:webHidden/>
              </w:rPr>
              <w:fldChar w:fldCharType="separate"/>
            </w:r>
            <w:r w:rsidRPr="006D062F">
              <w:rPr>
                <w:noProof/>
                <w:webHidden/>
              </w:rPr>
              <w:t>107</w:t>
            </w:r>
            <w:r w:rsidRPr="006D062F">
              <w:rPr>
                <w:noProof/>
                <w:webHidden/>
              </w:rPr>
              <w:fldChar w:fldCharType="end"/>
            </w:r>
          </w:hyperlink>
        </w:p>
        <w:p w14:paraId="6E9FCEE7"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295" w:history="1">
            <w:r w:rsidRPr="006D062F">
              <w:rPr>
                <w:rStyle w:val="Hperlink"/>
                <w:noProof/>
              </w:rPr>
              <w:t>Lisa 4 Muud nõuded ja ettemaksed</w:t>
            </w:r>
            <w:r w:rsidRPr="006D062F">
              <w:rPr>
                <w:noProof/>
                <w:webHidden/>
              </w:rPr>
              <w:tab/>
            </w:r>
            <w:r w:rsidRPr="006D062F">
              <w:rPr>
                <w:noProof/>
                <w:webHidden/>
              </w:rPr>
              <w:fldChar w:fldCharType="begin"/>
            </w:r>
            <w:r w:rsidRPr="006D062F">
              <w:rPr>
                <w:noProof/>
                <w:webHidden/>
              </w:rPr>
              <w:instrText xml:space="preserve"> PAGEREF _Toc104710295 \h </w:instrText>
            </w:r>
            <w:r w:rsidRPr="006D062F">
              <w:rPr>
                <w:noProof/>
                <w:webHidden/>
              </w:rPr>
            </w:r>
            <w:r w:rsidRPr="006D062F">
              <w:rPr>
                <w:noProof/>
                <w:webHidden/>
              </w:rPr>
              <w:fldChar w:fldCharType="separate"/>
            </w:r>
            <w:r w:rsidRPr="006D062F">
              <w:rPr>
                <w:noProof/>
                <w:webHidden/>
              </w:rPr>
              <w:t>108</w:t>
            </w:r>
            <w:r w:rsidRPr="006D062F">
              <w:rPr>
                <w:noProof/>
                <w:webHidden/>
              </w:rPr>
              <w:fldChar w:fldCharType="end"/>
            </w:r>
          </w:hyperlink>
        </w:p>
        <w:p w14:paraId="03D17459"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296" w:history="1">
            <w:r w:rsidRPr="006D062F">
              <w:rPr>
                <w:rStyle w:val="Hperlink"/>
                <w:noProof/>
              </w:rPr>
              <w:t>Lisa 5 Varud</w:t>
            </w:r>
            <w:r w:rsidRPr="006D062F">
              <w:rPr>
                <w:noProof/>
                <w:webHidden/>
              </w:rPr>
              <w:tab/>
            </w:r>
            <w:r w:rsidRPr="006D062F">
              <w:rPr>
                <w:noProof/>
                <w:webHidden/>
              </w:rPr>
              <w:fldChar w:fldCharType="begin"/>
            </w:r>
            <w:r w:rsidRPr="006D062F">
              <w:rPr>
                <w:noProof/>
                <w:webHidden/>
              </w:rPr>
              <w:instrText xml:space="preserve"> PAGEREF _Toc104710296 \h </w:instrText>
            </w:r>
            <w:r w:rsidRPr="006D062F">
              <w:rPr>
                <w:noProof/>
                <w:webHidden/>
              </w:rPr>
            </w:r>
            <w:r w:rsidRPr="006D062F">
              <w:rPr>
                <w:noProof/>
                <w:webHidden/>
              </w:rPr>
              <w:fldChar w:fldCharType="separate"/>
            </w:r>
            <w:r w:rsidRPr="006D062F">
              <w:rPr>
                <w:noProof/>
                <w:webHidden/>
              </w:rPr>
              <w:t>108</w:t>
            </w:r>
            <w:r w:rsidRPr="006D062F">
              <w:rPr>
                <w:noProof/>
                <w:webHidden/>
              </w:rPr>
              <w:fldChar w:fldCharType="end"/>
            </w:r>
          </w:hyperlink>
        </w:p>
        <w:p w14:paraId="15693AB3"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297" w:history="1">
            <w:r w:rsidRPr="006D062F">
              <w:rPr>
                <w:rStyle w:val="Hperlink"/>
                <w:noProof/>
              </w:rPr>
              <w:t>Lisa 6 Osalused tütar- ja sidusettevõtjates</w:t>
            </w:r>
            <w:r w:rsidRPr="006D062F">
              <w:rPr>
                <w:noProof/>
                <w:webHidden/>
              </w:rPr>
              <w:tab/>
            </w:r>
            <w:r w:rsidRPr="006D062F">
              <w:rPr>
                <w:noProof/>
                <w:webHidden/>
              </w:rPr>
              <w:fldChar w:fldCharType="begin"/>
            </w:r>
            <w:r w:rsidRPr="006D062F">
              <w:rPr>
                <w:noProof/>
                <w:webHidden/>
              </w:rPr>
              <w:instrText xml:space="preserve"> PAGEREF _Toc104710297 \h </w:instrText>
            </w:r>
            <w:r w:rsidRPr="006D062F">
              <w:rPr>
                <w:noProof/>
                <w:webHidden/>
              </w:rPr>
            </w:r>
            <w:r w:rsidRPr="006D062F">
              <w:rPr>
                <w:noProof/>
                <w:webHidden/>
              </w:rPr>
              <w:fldChar w:fldCharType="separate"/>
            </w:r>
            <w:r w:rsidRPr="006D062F">
              <w:rPr>
                <w:noProof/>
                <w:webHidden/>
              </w:rPr>
              <w:t>109</w:t>
            </w:r>
            <w:r w:rsidRPr="006D062F">
              <w:rPr>
                <w:noProof/>
                <w:webHidden/>
              </w:rPr>
              <w:fldChar w:fldCharType="end"/>
            </w:r>
          </w:hyperlink>
        </w:p>
        <w:p w14:paraId="00FD99A2"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298" w:history="1">
            <w:r w:rsidRPr="006D062F">
              <w:rPr>
                <w:rStyle w:val="Hperlink"/>
                <w:noProof/>
              </w:rPr>
              <w:t>Lisa 7 Kinnisvarainvesteeringud</w:t>
            </w:r>
            <w:r w:rsidRPr="006D062F">
              <w:rPr>
                <w:noProof/>
                <w:webHidden/>
              </w:rPr>
              <w:tab/>
            </w:r>
            <w:r w:rsidRPr="006D062F">
              <w:rPr>
                <w:noProof/>
                <w:webHidden/>
              </w:rPr>
              <w:fldChar w:fldCharType="begin"/>
            </w:r>
            <w:r w:rsidRPr="006D062F">
              <w:rPr>
                <w:noProof/>
                <w:webHidden/>
              </w:rPr>
              <w:instrText xml:space="preserve"> PAGEREF _Toc104710298 \h </w:instrText>
            </w:r>
            <w:r w:rsidRPr="006D062F">
              <w:rPr>
                <w:noProof/>
                <w:webHidden/>
              </w:rPr>
            </w:r>
            <w:r w:rsidRPr="006D062F">
              <w:rPr>
                <w:noProof/>
                <w:webHidden/>
              </w:rPr>
              <w:fldChar w:fldCharType="separate"/>
            </w:r>
            <w:r w:rsidRPr="006D062F">
              <w:rPr>
                <w:noProof/>
                <w:webHidden/>
              </w:rPr>
              <w:t>111</w:t>
            </w:r>
            <w:r w:rsidRPr="006D062F">
              <w:rPr>
                <w:noProof/>
                <w:webHidden/>
              </w:rPr>
              <w:fldChar w:fldCharType="end"/>
            </w:r>
          </w:hyperlink>
        </w:p>
        <w:p w14:paraId="1BFB7C99"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299" w:history="1">
            <w:r w:rsidRPr="006D062F">
              <w:rPr>
                <w:rStyle w:val="Hperlink"/>
                <w:noProof/>
              </w:rPr>
              <w:t>Lisa 8 Materiaalne põhivara</w:t>
            </w:r>
            <w:r w:rsidRPr="006D062F">
              <w:rPr>
                <w:noProof/>
                <w:webHidden/>
              </w:rPr>
              <w:tab/>
            </w:r>
            <w:r w:rsidRPr="006D062F">
              <w:rPr>
                <w:noProof/>
                <w:webHidden/>
              </w:rPr>
              <w:fldChar w:fldCharType="begin"/>
            </w:r>
            <w:r w:rsidRPr="006D062F">
              <w:rPr>
                <w:noProof/>
                <w:webHidden/>
              </w:rPr>
              <w:instrText xml:space="preserve"> PAGEREF _Toc104710299 \h </w:instrText>
            </w:r>
            <w:r w:rsidRPr="006D062F">
              <w:rPr>
                <w:noProof/>
                <w:webHidden/>
              </w:rPr>
            </w:r>
            <w:r w:rsidRPr="006D062F">
              <w:rPr>
                <w:noProof/>
                <w:webHidden/>
              </w:rPr>
              <w:fldChar w:fldCharType="separate"/>
            </w:r>
            <w:r w:rsidRPr="006D062F">
              <w:rPr>
                <w:noProof/>
                <w:webHidden/>
              </w:rPr>
              <w:t>112</w:t>
            </w:r>
            <w:r w:rsidRPr="006D062F">
              <w:rPr>
                <w:noProof/>
                <w:webHidden/>
              </w:rPr>
              <w:fldChar w:fldCharType="end"/>
            </w:r>
          </w:hyperlink>
        </w:p>
        <w:p w14:paraId="19E7BB86"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300" w:history="1">
            <w:r w:rsidRPr="006D062F">
              <w:rPr>
                <w:rStyle w:val="Hperlink"/>
                <w:noProof/>
                <w:lang w:val="fi-FI"/>
              </w:rPr>
              <w:t>Lisa 9 Immateriaalne põhivara</w:t>
            </w:r>
            <w:r w:rsidRPr="006D062F">
              <w:rPr>
                <w:noProof/>
                <w:webHidden/>
              </w:rPr>
              <w:tab/>
            </w:r>
            <w:r w:rsidRPr="006D062F">
              <w:rPr>
                <w:noProof/>
                <w:webHidden/>
              </w:rPr>
              <w:fldChar w:fldCharType="begin"/>
            </w:r>
            <w:r w:rsidRPr="006D062F">
              <w:rPr>
                <w:noProof/>
                <w:webHidden/>
              </w:rPr>
              <w:instrText xml:space="preserve"> PAGEREF _Toc104710300 \h </w:instrText>
            </w:r>
            <w:r w:rsidRPr="006D062F">
              <w:rPr>
                <w:noProof/>
                <w:webHidden/>
              </w:rPr>
            </w:r>
            <w:r w:rsidRPr="006D062F">
              <w:rPr>
                <w:noProof/>
                <w:webHidden/>
              </w:rPr>
              <w:fldChar w:fldCharType="separate"/>
            </w:r>
            <w:r w:rsidRPr="006D062F">
              <w:rPr>
                <w:noProof/>
                <w:webHidden/>
              </w:rPr>
              <w:t>115</w:t>
            </w:r>
            <w:r w:rsidRPr="006D062F">
              <w:rPr>
                <w:noProof/>
                <w:webHidden/>
              </w:rPr>
              <w:fldChar w:fldCharType="end"/>
            </w:r>
          </w:hyperlink>
        </w:p>
        <w:p w14:paraId="6A11BCA9"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301" w:history="1">
            <w:r w:rsidRPr="006D062F">
              <w:rPr>
                <w:rStyle w:val="Hperlink"/>
                <w:noProof/>
                <w:lang w:val="fi-FI"/>
              </w:rPr>
              <w:t>Lisa 10 Võlad tarnijatele ja töövõtjatele</w:t>
            </w:r>
            <w:r w:rsidRPr="006D062F">
              <w:rPr>
                <w:noProof/>
                <w:webHidden/>
              </w:rPr>
              <w:tab/>
            </w:r>
            <w:r w:rsidRPr="006D062F">
              <w:rPr>
                <w:noProof/>
                <w:webHidden/>
              </w:rPr>
              <w:fldChar w:fldCharType="begin"/>
            </w:r>
            <w:r w:rsidRPr="006D062F">
              <w:rPr>
                <w:noProof/>
                <w:webHidden/>
              </w:rPr>
              <w:instrText xml:space="preserve"> PAGEREF _Toc104710301 \h </w:instrText>
            </w:r>
            <w:r w:rsidRPr="006D062F">
              <w:rPr>
                <w:noProof/>
                <w:webHidden/>
              </w:rPr>
            </w:r>
            <w:r w:rsidRPr="006D062F">
              <w:rPr>
                <w:noProof/>
                <w:webHidden/>
              </w:rPr>
              <w:fldChar w:fldCharType="separate"/>
            </w:r>
            <w:r w:rsidRPr="006D062F">
              <w:rPr>
                <w:noProof/>
                <w:webHidden/>
              </w:rPr>
              <w:t>116</w:t>
            </w:r>
            <w:r w:rsidRPr="006D062F">
              <w:rPr>
                <w:noProof/>
                <w:webHidden/>
              </w:rPr>
              <w:fldChar w:fldCharType="end"/>
            </w:r>
          </w:hyperlink>
        </w:p>
        <w:p w14:paraId="457F91B3"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302" w:history="1">
            <w:r w:rsidRPr="006D062F">
              <w:rPr>
                <w:rStyle w:val="Hperlink"/>
                <w:noProof/>
              </w:rPr>
              <w:t>Lisa 11 Muud kohustised ja saadud ettemaksed</w:t>
            </w:r>
            <w:r w:rsidRPr="006D062F">
              <w:rPr>
                <w:noProof/>
                <w:webHidden/>
              </w:rPr>
              <w:tab/>
            </w:r>
            <w:r w:rsidRPr="006D062F">
              <w:rPr>
                <w:noProof/>
                <w:webHidden/>
              </w:rPr>
              <w:fldChar w:fldCharType="begin"/>
            </w:r>
            <w:r w:rsidRPr="006D062F">
              <w:rPr>
                <w:noProof/>
                <w:webHidden/>
              </w:rPr>
              <w:instrText xml:space="preserve"> PAGEREF _Toc104710302 \h </w:instrText>
            </w:r>
            <w:r w:rsidRPr="006D062F">
              <w:rPr>
                <w:noProof/>
                <w:webHidden/>
              </w:rPr>
            </w:r>
            <w:r w:rsidRPr="006D062F">
              <w:rPr>
                <w:noProof/>
                <w:webHidden/>
              </w:rPr>
              <w:fldChar w:fldCharType="separate"/>
            </w:r>
            <w:r w:rsidRPr="006D062F">
              <w:rPr>
                <w:noProof/>
                <w:webHidden/>
              </w:rPr>
              <w:t>116</w:t>
            </w:r>
            <w:r w:rsidRPr="006D062F">
              <w:rPr>
                <w:noProof/>
                <w:webHidden/>
              </w:rPr>
              <w:fldChar w:fldCharType="end"/>
            </w:r>
          </w:hyperlink>
        </w:p>
        <w:p w14:paraId="4A054A35"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303" w:history="1">
            <w:r w:rsidRPr="006D062F">
              <w:rPr>
                <w:rStyle w:val="Hperlink"/>
                <w:noProof/>
              </w:rPr>
              <w:t>Lisa 12 Eraldised, tingimuslikud varad ja kohustised</w:t>
            </w:r>
            <w:r w:rsidRPr="006D062F">
              <w:rPr>
                <w:noProof/>
                <w:webHidden/>
              </w:rPr>
              <w:tab/>
            </w:r>
            <w:r w:rsidRPr="006D062F">
              <w:rPr>
                <w:noProof/>
                <w:webHidden/>
              </w:rPr>
              <w:fldChar w:fldCharType="begin"/>
            </w:r>
            <w:r w:rsidRPr="006D062F">
              <w:rPr>
                <w:noProof/>
                <w:webHidden/>
              </w:rPr>
              <w:instrText xml:space="preserve"> PAGEREF _Toc104710303 \h </w:instrText>
            </w:r>
            <w:r w:rsidRPr="006D062F">
              <w:rPr>
                <w:noProof/>
                <w:webHidden/>
              </w:rPr>
            </w:r>
            <w:r w:rsidRPr="006D062F">
              <w:rPr>
                <w:noProof/>
                <w:webHidden/>
              </w:rPr>
              <w:fldChar w:fldCharType="separate"/>
            </w:r>
            <w:r w:rsidRPr="006D062F">
              <w:rPr>
                <w:noProof/>
                <w:webHidden/>
              </w:rPr>
              <w:t>116</w:t>
            </w:r>
            <w:r w:rsidRPr="006D062F">
              <w:rPr>
                <w:noProof/>
                <w:webHidden/>
              </w:rPr>
              <w:fldChar w:fldCharType="end"/>
            </w:r>
          </w:hyperlink>
        </w:p>
        <w:p w14:paraId="47FCA659"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304" w:history="1">
            <w:r w:rsidRPr="006D062F">
              <w:rPr>
                <w:rStyle w:val="Hperlink"/>
                <w:noProof/>
              </w:rPr>
              <w:t>Lisa 13 Laenukohustised</w:t>
            </w:r>
            <w:r w:rsidRPr="006D062F">
              <w:rPr>
                <w:noProof/>
                <w:webHidden/>
              </w:rPr>
              <w:tab/>
            </w:r>
            <w:r w:rsidRPr="006D062F">
              <w:rPr>
                <w:noProof/>
                <w:webHidden/>
              </w:rPr>
              <w:fldChar w:fldCharType="begin"/>
            </w:r>
            <w:r w:rsidRPr="006D062F">
              <w:rPr>
                <w:noProof/>
                <w:webHidden/>
              </w:rPr>
              <w:instrText xml:space="preserve"> PAGEREF _Toc104710304 \h </w:instrText>
            </w:r>
            <w:r w:rsidRPr="006D062F">
              <w:rPr>
                <w:noProof/>
                <w:webHidden/>
              </w:rPr>
            </w:r>
            <w:r w:rsidRPr="006D062F">
              <w:rPr>
                <w:noProof/>
                <w:webHidden/>
              </w:rPr>
              <w:fldChar w:fldCharType="separate"/>
            </w:r>
            <w:r w:rsidRPr="006D062F">
              <w:rPr>
                <w:noProof/>
                <w:webHidden/>
              </w:rPr>
              <w:t>118</w:t>
            </w:r>
            <w:r w:rsidRPr="006D062F">
              <w:rPr>
                <w:noProof/>
                <w:webHidden/>
              </w:rPr>
              <w:fldChar w:fldCharType="end"/>
            </w:r>
          </w:hyperlink>
        </w:p>
        <w:p w14:paraId="42868F08"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305" w:history="1">
            <w:r w:rsidRPr="006D062F">
              <w:rPr>
                <w:rStyle w:val="Hperlink"/>
                <w:noProof/>
              </w:rPr>
              <w:t>Lisa 14 Kaupade ja teenuse müük</w:t>
            </w:r>
            <w:r w:rsidRPr="006D062F">
              <w:rPr>
                <w:noProof/>
                <w:webHidden/>
              </w:rPr>
              <w:tab/>
            </w:r>
            <w:r w:rsidRPr="006D062F">
              <w:rPr>
                <w:noProof/>
                <w:webHidden/>
              </w:rPr>
              <w:fldChar w:fldCharType="begin"/>
            </w:r>
            <w:r w:rsidRPr="006D062F">
              <w:rPr>
                <w:noProof/>
                <w:webHidden/>
              </w:rPr>
              <w:instrText xml:space="preserve"> PAGEREF _Toc104710305 \h </w:instrText>
            </w:r>
            <w:r w:rsidRPr="006D062F">
              <w:rPr>
                <w:noProof/>
                <w:webHidden/>
              </w:rPr>
            </w:r>
            <w:r w:rsidRPr="006D062F">
              <w:rPr>
                <w:noProof/>
                <w:webHidden/>
              </w:rPr>
              <w:fldChar w:fldCharType="separate"/>
            </w:r>
            <w:r w:rsidRPr="006D062F">
              <w:rPr>
                <w:noProof/>
                <w:webHidden/>
              </w:rPr>
              <w:t>119</w:t>
            </w:r>
            <w:r w:rsidRPr="006D062F">
              <w:rPr>
                <w:noProof/>
                <w:webHidden/>
              </w:rPr>
              <w:fldChar w:fldCharType="end"/>
            </w:r>
          </w:hyperlink>
        </w:p>
        <w:p w14:paraId="3F29F28F"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306" w:history="1">
            <w:r w:rsidRPr="006D062F">
              <w:rPr>
                <w:rStyle w:val="Hperlink"/>
                <w:noProof/>
                <w:lang w:val="fi-FI"/>
              </w:rPr>
              <w:t>Lisa 15 Saadud toetused</w:t>
            </w:r>
            <w:r w:rsidRPr="006D062F">
              <w:rPr>
                <w:noProof/>
                <w:webHidden/>
              </w:rPr>
              <w:tab/>
            </w:r>
            <w:r w:rsidRPr="006D062F">
              <w:rPr>
                <w:noProof/>
                <w:webHidden/>
              </w:rPr>
              <w:fldChar w:fldCharType="begin"/>
            </w:r>
            <w:r w:rsidRPr="006D062F">
              <w:rPr>
                <w:noProof/>
                <w:webHidden/>
              </w:rPr>
              <w:instrText xml:space="preserve"> PAGEREF _Toc104710306 \h </w:instrText>
            </w:r>
            <w:r w:rsidRPr="006D062F">
              <w:rPr>
                <w:noProof/>
                <w:webHidden/>
              </w:rPr>
            </w:r>
            <w:r w:rsidRPr="006D062F">
              <w:rPr>
                <w:noProof/>
                <w:webHidden/>
              </w:rPr>
              <w:fldChar w:fldCharType="separate"/>
            </w:r>
            <w:r w:rsidRPr="006D062F">
              <w:rPr>
                <w:noProof/>
                <w:webHidden/>
              </w:rPr>
              <w:t>120</w:t>
            </w:r>
            <w:r w:rsidRPr="006D062F">
              <w:rPr>
                <w:noProof/>
                <w:webHidden/>
              </w:rPr>
              <w:fldChar w:fldCharType="end"/>
            </w:r>
          </w:hyperlink>
        </w:p>
        <w:p w14:paraId="474B2AD2"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307" w:history="1">
            <w:r w:rsidRPr="006D062F">
              <w:rPr>
                <w:rStyle w:val="Hperlink"/>
                <w:noProof/>
              </w:rPr>
              <w:t>Lisa 16 Muud tulud</w:t>
            </w:r>
            <w:r w:rsidRPr="006D062F">
              <w:rPr>
                <w:noProof/>
                <w:webHidden/>
              </w:rPr>
              <w:tab/>
            </w:r>
            <w:r w:rsidRPr="006D062F">
              <w:rPr>
                <w:noProof/>
                <w:webHidden/>
              </w:rPr>
              <w:fldChar w:fldCharType="begin"/>
            </w:r>
            <w:r w:rsidRPr="006D062F">
              <w:rPr>
                <w:noProof/>
                <w:webHidden/>
              </w:rPr>
              <w:instrText xml:space="preserve"> PAGEREF _Toc104710307 \h </w:instrText>
            </w:r>
            <w:r w:rsidRPr="006D062F">
              <w:rPr>
                <w:noProof/>
                <w:webHidden/>
              </w:rPr>
            </w:r>
            <w:r w:rsidRPr="006D062F">
              <w:rPr>
                <w:noProof/>
                <w:webHidden/>
              </w:rPr>
              <w:fldChar w:fldCharType="separate"/>
            </w:r>
            <w:r w:rsidRPr="006D062F">
              <w:rPr>
                <w:noProof/>
                <w:webHidden/>
              </w:rPr>
              <w:t>125</w:t>
            </w:r>
            <w:r w:rsidRPr="006D062F">
              <w:rPr>
                <w:noProof/>
                <w:webHidden/>
              </w:rPr>
              <w:fldChar w:fldCharType="end"/>
            </w:r>
          </w:hyperlink>
        </w:p>
        <w:p w14:paraId="29B69015"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308" w:history="1">
            <w:r w:rsidRPr="006D062F">
              <w:rPr>
                <w:rStyle w:val="Hperlink"/>
                <w:noProof/>
              </w:rPr>
              <w:t>Lisa 17 Antud toetused</w:t>
            </w:r>
            <w:r w:rsidRPr="006D062F">
              <w:rPr>
                <w:noProof/>
                <w:webHidden/>
              </w:rPr>
              <w:tab/>
            </w:r>
            <w:r w:rsidRPr="006D062F">
              <w:rPr>
                <w:noProof/>
                <w:webHidden/>
              </w:rPr>
              <w:fldChar w:fldCharType="begin"/>
            </w:r>
            <w:r w:rsidRPr="006D062F">
              <w:rPr>
                <w:noProof/>
                <w:webHidden/>
              </w:rPr>
              <w:instrText xml:space="preserve"> PAGEREF _Toc104710308 \h </w:instrText>
            </w:r>
            <w:r w:rsidRPr="006D062F">
              <w:rPr>
                <w:noProof/>
                <w:webHidden/>
              </w:rPr>
            </w:r>
            <w:r w:rsidRPr="006D062F">
              <w:rPr>
                <w:noProof/>
                <w:webHidden/>
              </w:rPr>
              <w:fldChar w:fldCharType="separate"/>
            </w:r>
            <w:r w:rsidRPr="006D062F">
              <w:rPr>
                <w:noProof/>
                <w:webHidden/>
              </w:rPr>
              <w:t>125</w:t>
            </w:r>
            <w:r w:rsidRPr="006D062F">
              <w:rPr>
                <w:noProof/>
                <w:webHidden/>
              </w:rPr>
              <w:fldChar w:fldCharType="end"/>
            </w:r>
          </w:hyperlink>
        </w:p>
        <w:p w14:paraId="5BC24EA4"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309" w:history="1">
            <w:r w:rsidRPr="006D062F">
              <w:rPr>
                <w:rStyle w:val="Hperlink"/>
                <w:noProof/>
              </w:rPr>
              <w:t>Lisa</w:t>
            </w:r>
            <w:r w:rsidRPr="006D062F">
              <w:rPr>
                <w:rStyle w:val="Hperlink"/>
                <w:noProof/>
                <w:lang w:val="ru-RU"/>
              </w:rPr>
              <w:t xml:space="preserve"> 18 </w:t>
            </w:r>
            <w:r w:rsidRPr="006D062F">
              <w:rPr>
                <w:rStyle w:val="Hperlink"/>
                <w:noProof/>
              </w:rPr>
              <w:t>T</w:t>
            </w:r>
            <w:r w:rsidRPr="006D062F">
              <w:rPr>
                <w:rStyle w:val="Hperlink"/>
                <w:noProof/>
                <w:lang w:val="ru-RU"/>
              </w:rPr>
              <w:t>öö</w:t>
            </w:r>
            <w:r w:rsidRPr="006D062F">
              <w:rPr>
                <w:rStyle w:val="Hperlink"/>
                <w:noProof/>
              </w:rPr>
              <w:t>j</w:t>
            </w:r>
            <w:r w:rsidRPr="006D062F">
              <w:rPr>
                <w:rStyle w:val="Hperlink"/>
                <w:noProof/>
                <w:lang w:val="ru-RU"/>
              </w:rPr>
              <w:t>õ</w:t>
            </w:r>
            <w:r w:rsidRPr="006D062F">
              <w:rPr>
                <w:rStyle w:val="Hperlink"/>
                <w:noProof/>
              </w:rPr>
              <w:t>ukulud</w:t>
            </w:r>
            <w:r w:rsidRPr="006D062F">
              <w:rPr>
                <w:noProof/>
                <w:webHidden/>
              </w:rPr>
              <w:tab/>
            </w:r>
            <w:r w:rsidRPr="006D062F">
              <w:rPr>
                <w:noProof/>
                <w:webHidden/>
              </w:rPr>
              <w:fldChar w:fldCharType="begin"/>
            </w:r>
            <w:r w:rsidRPr="006D062F">
              <w:rPr>
                <w:noProof/>
                <w:webHidden/>
              </w:rPr>
              <w:instrText xml:space="preserve"> PAGEREF _Toc104710309 \h </w:instrText>
            </w:r>
            <w:r w:rsidRPr="006D062F">
              <w:rPr>
                <w:noProof/>
                <w:webHidden/>
              </w:rPr>
            </w:r>
            <w:r w:rsidRPr="006D062F">
              <w:rPr>
                <w:noProof/>
                <w:webHidden/>
              </w:rPr>
              <w:fldChar w:fldCharType="separate"/>
            </w:r>
            <w:r w:rsidRPr="006D062F">
              <w:rPr>
                <w:noProof/>
                <w:webHidden/>
              </w:rPr>
              <w:t>126</w:t>
            </w:r>
            <w:r w:rsidRPr="006D062F">
              <w:rPr>
                <w:noProof/>
                <w:webHidden/>
              </w:rPr>
              <w:fldChar w:fldCharType="end"/>
            </w:r>
          </w:hyperlink>
        </w:p>
        <w:p w14:paraId="484FE1B0"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310" w:history="1">
            <w:r w:rsidRPr="006D062F">
              <w:rPr>
                <w:rStyle w:val="Hperlink"/>
                <w:noProof/>
              </w:rPr>
              <w:t>Lisa 19 Majandamiskulud</w:t>
            </w:r>
            <w:r w:rsidRPr="006D062F">
              <w:rPr>
                <w:noProof/>
                <w:webHidden/>
              </w:rPr>
              <w:tab/>
            </w:r>
            <w:r w:rsidRPr="006D062F">
              <w:rPr>
                <w:noProof/>
                <w:webHidden/>
              </w:rPr>
              <w:fldChar w:fldCharType="begin"/>
            </w:r>
            <w:r w:rsidRPr="006D062F">
              <w:rPr>
                <w:noProof/>
                <w:webHidden/>
              </w:rPr>
              <w:instrText xml:space="preserve"> PAGEREF _Toc104710310 \h </w:instrText>
            </w:r>
            <w:r w:rsidRPr="006D062F">
              <w:rPr>
                <w:noProof/>
                <w:webHidden/>
              </w:rPr>
            </w:r>
            <w:r w:rsidRPr="006D062F">
              <w:rPr>
                <w:noProof/>
                <w:webHidden/>
              </w:rPr>
              <w:fldChar w:fldCharType="separate"/>
            </w:r>
            <w:r w:rsidRPr="006D062F">
              <w:rPr>
                <w:noProof/>
                <w:webHidden/>
              </w:rPr>
              <w:t>128</w:t>
            </w:r>
            <w:r w:rsidRPr="006D062F">
              <w:rPr>
                <w:noProof/>
                <w:webHidden/>
              </w:rPr>
              <w:fldChar w:fldCharType="end"/>
            </w:r>
          </w:hyperlink>
        </w:p>
        <w:p w14:paraId="3B91FD4C"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311" w:history="1">
            <w:r w:rsidRPr="006D062F">
              <w:rPr>
                <w:rStyle w:val="Hperlink"/>
                <w:noProof/>
              </w:rPr>
              <w:t>Lisa 20 Muud tegevuskulud</w:t>
            </w:r>
            <w:r w:rsidRPr="006D062F">
              <w:rPr>
                <w:noProof/>
                <w:webHidden/>
              </w:rPr>
              <w:tab/>
            </w:r>
            <w:r w:rsidRPr="006D062F">
              <w:rPr>
                <w:noProof/>
                <w:webHidden/>
              </w:rPr>
              <w:fldChar w:fldCharType="begin"/>
            </w:r>
            <w:r w:rsidRPr="006D062F">
              <w:rPr>
                <w:noProof/>
                <w:webHidden/>
              </w:rPr>
              <w:instrText xml:space="preserve"> PAGEREF _Toc104710311 \h </w:instrText>
            </w:r>
            <w:r w:rsidRPr="006D062F">
              <w:rPr>
                <w:noProof/>
                <w:webHidden/>
              </w:rPr>
            </w:r>
            <w:r w:rsidRPr="006D062F">
              <w:rPr>
                <w:noProof/>
                <w:webHidden/>
              </w:rPr>
              <w:fldChar w:fldCharType="separate"/>
            </w:r>
            <w:r w:rsidRPr="006D062F">
              <w:rPr>
                <w:noProof/>
                <w:webHidden/>
              </w:rPr>
              <w:t>128</w:t>
            </w:r>
            <w:r w:rsidRPr="006D062F">
              <w:rPr>
                <w:noProof/>
                <w:webHidden/>
              </w:rPr>
              <w:fldChar w:fldCharType="end"/>
            </w:r>
          </w:hyperlink>
        </w:p>
        <w:p w14:paraId="6AAF16B6"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312" w:history="1">
            <w:r w:rsidRPr="006D062F">
              <w:rPr>
                <w:rStyle w:val="Hperlink"/>
                <w:noProof/>
              </w:rPr>
              <w:t>Lisa 21 Rahavoogude aruande kirjete selgitus</w:t>
            </w:r>
            <w:r w:rsidRPr="006D062F">
              <w:rPr>
                <w:noProof/>
                <w:webHidden/>
              </w:rPr>
              <w:tab/>
            </w:r>
            <w:r w:rsidRPr="006D062F">
              <w:rPr>
                <w:noProof/>
                <w:webHidden/>
              </w:rPr>
              <w:fldChar w:fldCharType="begin"/>
            </w:r>
            <w:r w:rsidRPr="006D062F">
              <w:rPr>
                <w:noProof/>
                <w:webHidden/>
              </w:rPr>
              <w:instrText xml:space="preserve"> PAGEREF _Toc104710312 \h </w:instrText>
            </w:r>
            <w:r w:rsidRPr="006D062F">
              <w:rPr>
                <w:noProof/>
                <w:webHidden/>
              </w:rPr>
            </w:r>
            <w:r w:rsidRPr="006D062F">
              <w:rPr>
                <w:noProof/>
                <w:webHidden/>
              </w:rPr>
              <w:fldChar w:fldCharType="separate"/>
            </w:r>
            <w:r w:rsidRPr="006D062F">
              <w:rPr>
                <w:noProof/>
                <w:webHidden/>
              </w:rPr>
              <w:t>129</w:t>
            </w:r>
            <w:r w:rsidRPr="006D062F">
              <w:rPr>
                <w:noProof/>
                <w:webHidden/>
              </w:rPr>
              <w:fldChar w:fldCharType="end"/>
            </w:r>
          </w:hyperlink>
        </w:p>
        <w:p w14:paraId="5A07369B"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313" w:history="1">
            <w:r w:rsidRPr="006D062F">
              <w:rPr>
                <w:rStyle w:val="Hperlink"/>
                <w:noProof/>
              </w:rPr>
              <w:t>Lisa 22 Kasutusrendikohustised</w:t>
            </w:r>
            <w:r w:rsidRPr="006D062F">
              <w:rPr>
                <w:noProof/>
                <w:webHidden/>
              </w:rPr>
              <w:tab/>
            </w:r>
            <w:r w:rsidRPr="006D062F">
              <w:rPr>
                <w:noProof/>
                <w:webHidden/>
              </w:rPr>
              <w:fldChar w:fldCharType="begin"/>
            </w:r>
            <w:r w:rsidRPr="006D062F">
              <w:rPr>
                <w:noProof/>
                <w:webHidden/>
              </w:rPr>
              <w:instrText xml:space="preserve"> PAGEREF _Toc104710313 \h </w:instrText>
            </w:r>
            <w:r w:rsidRPr="006D062F">
              <w:rPr>
                <w:noProof/>
                <w:webHidden/>
              </w:rPr>
            </w:r>
            <w:r w:rsidRPr="006D062F">
              <w:rPr>
                <w:noProof/>
                <w:webHidden/>
              </w:rPr>
              <w:fldChar w:fldCharType="separate"/>
            </w:r>
            <w:r w:rsidRPr="006D062F">
              <w:rPr>
                <w:noProof/>
                <w:webHidden/>
              </w:rPr>
              <w:t>129</w:t>
            </w:r>
            <w:r w:rsidRPr="006D062F">
              <w:rPr>
                <w:noProof/>
                <w:webHidden/>
              </w:rPr>
              <w:fldChar w:fldCharType="end"/>
            </w:r>
          </w:hyperlink>
        </w:p>
        <w:p w14:paraId="61C6C720"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314" w:history="1">
            <w:r w:rsidRPr="006D062F">
              <w:rPr>
                <w:rStyle w:val="Hperlink"/>
                <w:noProof/>
                <w:lang w:val="et-EE"/>
              </w:rPr>
              <w:t>Lisa 23 Tehingud seotud osapooltega</w:t>
            </w:r>
            <w:r w:rsidRPr="006D062F">
              <w:rPr>
                <w:noProof/>
                <w:webHidden/>
              </w:rPr>
              <w:tab/>
            </w:r>
            <w:r w:rsidRPr="006D062F">
              <w:rPr>
                <w:noProof/>
                <w:webHidden/>
              </w:rPr>
              <w:fldChar w:fldCharType="begin"/>
            </w:r>
            <w:r w:rsidRPr="006D062F">
              <w:rPr>
                <w:noProof/>
                <w:webHidden/>
              </w:rPr>
              <w:instrText xml:space="preserve"> PAGEREF _Toc104710314 \h </w:instrText>
            </w:r>
            <w:r w:rsidRPr="006D062F">
              <w:rPr>
                <w:noProof/>
                <w:webHidden/>
              </w:rPr>
            </w:r>
            <w:r w:rsidRPr="006D062F">
              <w:rPr>
                <w:noProof/>
                <w:webHidden/>
              </w:rPr>
              <w:fldChar w:fldCharType="separate"/>
            </w:r>
            <w:r w:rsidRPr="006D062F">
              <w:rPr>
                <w:noProof/>
                <w:webHidden/>
              </w:rPr>
              <w:t>129</w:t>
            </w:r>
            <w:r w:rsidRPr="006D062F">
              <w:rPr>
                <w:noProof/>
                <w:webHidden/>
              </w:rPr>
              <w:fldChar w:fldCharType="end"/>
            </w:r>
          </w:hyperlink>
        </w:p>
        <w:p w14:paraId="21D20944"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315" w:history="1">
            <w:r w:rsidRPr="006D062F">
              <w:rPr>
                <w:rStyle w:val="Hperlink"/>
                <w:noProof/>
                <w:lang w:val="et-EE"/>
              </w:rPr>
              <w:t>Lisa 24 Aruandekuupäeva järgsed sündmused</w:t>
            </w:r>
            <w:r w:rsidRPr="006D062F">
              <w:rPr>
                <w:noProof/>
                <w:webHidden/>
              </w:rPr>
              <w:tab/>
            </w:r>
            <w:r w:rsidRPr="006D062F">
              <w:rPr>
                <w:noProof/>
                <w:webHidden/>
              </w:rPr>
              <w:fldChar w:fldCharType="begin"/>
            </w:r>
            <w:r w:rsidRPr="006D062F">
              <w:rPr>
                <w:noProof/>
                <w:webHidden/>
              </w:rPr>
              <w:instrText xml:space="preserve"> PAGEREF _Toc104710315 \h </w:instrText>
            </w:r>
            <w:r w:rsidRPr="006D062F">
              <w:rPr>
                <w:noProof/>
                <w:webHidden/>
              </w:rPr>
            </w:r>
            <w:r w:rsidRPr="006D062F">
              <w:rPr>
                <w:noProof/>
                <w:webHidden/>
              </w:rPr>
              <w:fldChar w:fldCharType="separate"/>
            </w:r>
            <w:r w:rsidRPr="006D062F">
              <w:rPr>
                <w:noProof/>
                <w:webHidden/>
              </w:rPr>
              <w:t>130</w:t>
            </w:r>
            <w:r w:rsidRPr="006D062F">
              <w:rPr>
                <w:noProof/>
                <w:webHidden/>
              </w:rPr>
              <w:fldChar w:fldCharType="end"/>
            </w:r>
          </w:hyperlink>
        </w:p>
        <w:p w14:paraId="11BA4C19"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316" w:history="1">
            <w:r w:rsidRPr="006D062F">
              <w:rPr>
                <w:rStyle w:val="Hperlink"/>
                <w:noProof/>
              </w:rPr>
              <w:t>Lisa 25 Narva Linnavalitsuse konsolideerimata aruanded</w:t>
            </w:r>
            <w:r w:rsidRPr="006D062F">
              <w:rPr>
                <w:noProof/>
                <w:webHidden/>
              </w:rPr>
              <w:tab/>
            </w:r>
            <w:r w:rsidRPr="006D062F">
              <w:rPr>
                <w:noProof/>
                <w:webHidden/>
              </w:rPr>
              <w:fldChar w:fldCharType="begin"/>
            </w:r>
            <w:r w:rsidRPr="006D062F">
              <w:rPr>
                <w:noProof/>
                <w:webHidden/>
              </w:rPr>
              <w:instrText xml:space="preserve"> PAGEREF _Toc104710316 \h </w:instrText>
            </w:r>
            <w:r w:rsidRPr="006D062F">
              <w:rPr>
                <w:noProof/>
                <w:webHidden/>
              </w:rPr>
            </w:r>
            <w:r w:rsidRPr="006D062F">
              <w:rPr>
                <w:noProof/>
                <w:webHidden/>
              </w:rPr>
              <w:fldChar w:fldCharType="separate"/>
            </w:r>
            <w:r w:rsidRPr="006D062F">
              <w:rPr>
                <w:noProof/>
                <w:webHidden/>
              </w:rPr>
              <w:t>132</w:t>
            </w:r>
            <w:r w:rsidRPr="006D062F">
              <w:rPr>
                <w:noProof/>
                <w:webHidden/>
              </w:rPr>
              <w:fldChar w:fldCharType="end"/>
            </w:r>
          </w:hyperlink>
        </w:p>
        <w:p w14:paraId="33061F1E" w14:textId="77777777" w:rsidR="006D062F" w:rsidRPr="006D062F" w:rsidRDefault="006D062F">
          <w:pPr>
            <w:pStyle w:val="SK3"/>
            <w:tabs>
              <w:tab w:val="right" w:leader="dot" w:pos="8993"/>
            </w:tabs>
            <w:rPr>
              <w:rFonts w:asciiTheme="minorHAnsi" w:eastAsiaTheme="minorEastAsia" w:hAnsiTheme="minorHAnsi" w:cstheme="minorBidi"/>
              <w:noProof/>
              <w:sz w:val="22"/>
              <w:szCs w:val="22"/>
              <w:lang w:val="en-US"/>
            </w:rPr>
          </w:pPr>
          <w:hyperlink w:anchor="_Toc104710317" w:history="1">
            <w:r w:rsidRPr="006D062F">
              <w:rPr>
                <w:rStyle w:val="Hperlink"/>
                <w:noProof/>
              </w:rPr>
              <w:t>Lisa 26 Selgitused eelarve täitmise aruande kohta</w:t>
            </w:r>
            <w:r w:rsidRPr="006D062F">
              <w:rPr>
                <w:noProof/>
                <w:webHidden/>
              </w:rPr>
              <w:tab/>
            </w:r>
            <w:r w:rsidRPr="006D062F">
              <w:rPr>
                <w:noProof/>
                <w:webHidden/>
              </w:rPr>
              <w:fldChar w:fldCharType="begin"/>
            </w:r>
            <w:r w:rsidRPr="006D062F">
              <w:rPr>
                <w:noProof/>
                <w:webHidden/>
              </w:rPr>
              <w:instrText xml:space="preserve"> PAGEREF _Toc104710317 \h </w:instrText>
            </w:r>
            <w:r w:rsidRPr="006D062F">
              <w:rPr>
                <w:noProof/>
                <w:webHidden/>
              </w:rPr>
            </w:r>
            <w:r w:rsidRPr="006D062F">
              <w:rPr>
                <w:noProof/>
                <w:webHidden/>
              </w:rPr>
              <w:fldChar w:fldCharType="separate"/>
            </w:r>
            <w:r w:rsidRPr="006D062F">
              <w:rPr>
                <w:noProof/>
                <w:webHidden/>
              </w:rPr>
              <w:t>136</w:t>
            </w:r>
            <w:r w:rsidRPr="006D062F">
              <w:rPr>
                <w:noProof/>
                <w:webHidden/>
              </w:rPr>
              <w:fldChar w:fldCharType="end"/>
            </w:r>
          </w:hyperlink>
        </w:p>
        <w:p w14:paraId="0CE4990B" w14:textId="77777777" w:rsidR="006D062F" w:rsidRPr="006D062F" w:rsidRDefault="006D062F">
          <w:pPr>
            <w:pStyle w:val="SK2"/>
            <w:tabs>
              <w:tab w:val="right" w:leader="dot" w:pos="8993"/>
            </w:tabs>
            <w:rPr>
              <w:rFonts w:asciiTheme="minorHAnsi" w:eastAsiaTheme="minorEastAsia" w:hAnsiTheme="minorHAnsi" w:cstheme="minorBidi"/>
              <w:noProof/>
              <w:sz w:val="22"/>
              <w:szCs w:val="22"/>
              <w:lang w:val="en-US"/>
            </w:rPr>
          </w:pPr>
          <w:hyperlink w:anchor="_Toc104710318" w:history="1">
            <w:r w:rsidRPr="006D062F">
              <w:rPr>
                <w:rStyle w:val="Hperlink"/>
                <w:noProof/>
                <w:lang w:val="fi-FI"/>
              </w:rPr>
              <w:t>Majandusaasta aruande allkiri</w:t>
            </w:r>
            <w:r w:rsidRPr="006D062F">
              <w:rPr>
                <w:noProof/>
                <w:webHidden/>
              </w:rPr>
              <w:tab/>
            </w:r>
            <w:r w:rsidRPr="006D062F">
              <w:rPr>
                <w:noProof/>
                <w:webHidden/>
              </w:rPr>
              <w:fldChar w:fldCharType="begin"/>
            </w:r>
            <w:r w:rsidRPr="006D062F">
              <w:rPr>
                <w:noProof/>
                <w:webHidden/>
              </w:rPr>
              <w:instrText xml:space="preserve"> PAGEREF _Toc104710318 \h </w:instrText>
            </w:r>
            <w:r w:rsidRPr="006D062F">
              <w:rPr>
                <w:noProof/>
                <w:webHidden/>
              </w:rPr>
            </w:r>
            <w:r w:rsidRPr="006D062F">
              <w:rPr>
                <w:noProof/>
                <w:webHidden/>
              </w:rPr>
              <w:fldChar w:fldCharType="separate"/>
            </w:r>
            <w:r w:rsidRPr="006D062F">
              <w:rPr>
                <w:noProof/>
                <w:webHidden/>
              </w:rPr>
              <w:t>146</w:t>
            </w:r>
            <w:r w:rsidRPr="006D062F">
              <w:rPr>
                <w:noProof/>
                <w:webHidden/>
              </w:rPr>
              <w:fldChar w:fldCharType="end"/>
            </w:r>
          </w:hyperlink>
        </w:p>
        <w:p w14:paraId="0E36DB2D" w14:textId="38CFF7FD" w:rsidR="006D062F" w:rsidRDefault="006D062F">
          <w:r>
            <w:rPr>
              <w:b/>
              <w:bCs/>
              <w:lang w:val="et-EE"/>
            </w:rPr>
            <w:fldChar w:fldCharType="end"/>
          </w:r>
        </w:p>
      </w:sdtContent>
    </w:sdt>
    <w:p w14:paraId="75A1265D" w14:textId="373D40AB" w:rsidR="00281B74" w:rsidRPr="00EC03C9" w:rsidRDefault="00281B74">
      <w:pPr>
        <w:rPr>
          <w:color w:val="7030A0"/>
        </w:rPr>
      </w:pPr>
    </w:p>
    <w:p w14:paraId="4249B227" w14:textId="77777777" w:rsidR="00B25DB9" w:rsidRPr="00EC03C9" w:rsidRDefault="00B25DB9">
      <w:pPr>
        <w:rPr>
          <w:color w:val="7030A0"/>
        </w:rPr>
      </w:pPr>
    </w:p>
    <w:p w14:paraId="20445005" w14:textId="77777777" w:rsidR="0021194F" w:rsidRPr="00EC03C9" w:rsidRDefault="0021194F">
      <w:pPr>
        <w:rPr>
          <w:color w:val="7030A0"/>
        </w:rPr>
      </w:pPr>
    </w:p>
    <w:p w14:paraId="77BE9F16" w14:textId="77777777" w:rsidR="002F3342" w:rsidRPr="00EC03C9" w:rsidRDefault="002F3342" w:rsidP="007C560F">
      <w:pPr>
        <w:rPr>
          <w:color w:val="7030A0"/>
          <w:lang w:val="et-EE"/>
        </w:rPr>
      </w:pPr>
    </w:p>
    <w:p w14:paraId="66EA15F0" w14:textId="77777777" w:rsidR="00446B13" w:rsidRPr="00EC03C9" w:rsidRDefault="00446B13" w:rsidP="007C560F">
      <w:pPr>
        <w:rPr>
          <w:color w:val="7030A0"/>
          <w:lang w:val="et-EE"/>
        </w:rPr>
        <w:sectPr w:rsidR="00446B13" w:rsidRPr="00EC03C9" w:rsidSect="00CA0A17">
          <w:footerReference w:type="even" r:id="rId10"/>
          <w:footerReference w:type="default" r:id="rId11"/>
          <w:pgSz w:w="12240" w:h="15840" w:code="1"/>
          <w:pgMar w:top="1440" w:right="1440" w:bottom="1440" w:left="1797" w:header="709" w:footer="709" w:gutter="0"/>
          <w:cols w:space="708"/>
          <w:docGrid w:linePitch="360"/>
        </w:sectPr>
      </w:pPr>
    </w:p>
    <w:p w14:paraId="3D587746" w14:textId="77777777" w:rsidR="002F3342" w:rsidRPr="00AB50A0" w:rsidRDefault="002F3342" w:rsidP="007C560F">
      <w:pPr>
        <w:rPr>
          <w:lang w:val="et-EE"/>
        </w:rPr>
      </w:pPr>
    </w:p>
    <w:p w14:paraId="05E47F2A" w14:textId="0791E529" w:rsidR="00F15057" w:rsidRPr="00AB50A0" w:rsidRDefault="00F15057" w:rsidP="00F15057">
      <w:pPr>
        <w:pStyle w:val="Pealkiri1"/>
      </w:pPr>
      <w:bookmarkStart w:id="1" w:name="_Toc200934152"/>
      <w:bookmarkStart w:id="2" w:name="_Toc326933026"/>
      <w:bookmarkStart w:id="3" w:name="_Toc355560177"/>
      <w:bookmarkStart w:id="4" w:name="_Toc355560399"/>
      <w:bookmarkStart w:id="5" w:name="_Toc355560909"/>
      <w:bookmarkStart w:id="6" w:name="_Toc355560985"/>
      <w:bookmarkStart w:id="7" w:name="_Toc355597462"/>
      <w:bookmarkStart w:id="8" w:name="_Toc355604904"/>
      <w:bookmarkStart w:id="9" w:name="_Toc355604960"/>
      <w:bookmarkStart w:id="10" w:name="_Toc355611553"/>
      <w:bookmarkStart w:id="11" w:name="_Toc355611624"/>
      <w:bookmarkStart w:id="12" w:name="_Toc356392012"/>
      <w:bookmarkStart w:id="13" w:name="_Toc356393804"/>
      <w:bookmarkStart w:id="14" w:name="_Toc356569282"/>
      <w:bookmarkStart w:id="15" w:name="_Toc356826405"/>
      <w:bookmarkStart w:id="16" w:name="_Toc356831434"/>
      <w:bookmarkStart w:id="17" w:name="_Toc357072576"/>
      <w:bookmarkStart w:id="18" w:name="_Toc357409458"/>
      <w:bookmarkStart w:id="19" w:name="_Toc357409528"/>
      <w:bookmarkStart w:id="20" w:name="_Toc386401106"/>
      <w:bookmarkStart w:id="21" w:name="_Toc386401315"/>
      <w:bookmarkStart w:id="22" w:name="_Toc386401553"/>
      <w:bookmarkStart w:id="23" w:name="_Toc386401665"/>
      <w:bookmarkStart w:id="24" w:name="_Toc386486197"/>
      <w:bookmarkStart w:id="25" w:name="_Toc386486319"/>
      <w:bookmarkStart w:id="26" w:name="_Toc386486390"/>
      <w:bookmarkStart w:id="27" w:name="_Toc386486720"/>
      <w:bookmarkStart w:id="28" w:name="_Toc386486776"/>
      <w:bookmarkStart w:id="29" w:name="_Toc386524438"/>
      <w:bookmarkStart w:id="30" w:name="_Toc386535647"/>
      <w:bookmarkStart w:id="31" w:name="_Toc388617184"/>
      <w:bookmarkStart w:id="32" w:name="_Toc388877721"/>
      <w:bookmarkStart w:id="33" w:name="_Toc418346761"/>
      <w:bookmarkStart w:id="34" w:name="_Toc418346895"/>
      <w:bookmarkStart w:id="35" w:name="_Toc418347004"/>
      <w:bookmarkStart w:id="36" w:name="_Toc420309314"/>
      <w:bookmarkStart w:id="37" w:name="_Toc420309397"/>
      <w:bookmarkStart w:id="38" w:name="_Toc420485552"/>
      <w:bookmarkStart w:id="39" w:name="_Toc449877871"/>
      <w:bookmarkStart w:id="40" w:name="_Toc449881326"/>
      <w:bookmarkStart w:id="41" w:name="_Toc452036473"/>
      <w:bookmarkStart w:id="42" w:name="_Toc452111857"/>
      <w:bookmarkStart w:id="43" w:name="_Toc480980013"/>
      <w:bookmarkStart w:id="44" w:name="_Toc480980157"/>
      <w:bookmarkStart w:id="45" w:name="_Toc480980221"/>
      <w:bookmarkStart w:id="46" w:name="_Toc480980446"/>
      <w:bookmarkStart w:id="47" w:name="_Toc481482679"/>
      <w:bookmarkStart w:id="48" w:name="_Toc481482729"/>
      <w:bookmarkStart w:id="49" w:name="_Toc481482868"/>
      <w:bookmarkStart w:id="50" w:name="_Toc481495761"/>
      <w:bookmarkStart w:id="51" w:name="_Toc483384535"/>
      <w:bookmarkStart w:id="52" w:name="_Toc512699986"/>
      <w:bookmarkStart w:id="53" w:name="_Toc512700048"/>
      <w:bookmarkStart w:id="54" w:name="_Toc512700842"/>
      <w:bookmarkStart w:id="55" w:name="_Toc512840100"/>
      <w:bookmarkStart w:id="56" w:name="_Toc512860627"/>
      <w:bookmarkStart w:id="57" w:name="_Toc514414155"/>
      <w:bookmarkStart w:id="58" w:name="_Toc514414253"/>
      <w:bookmarkStart w:id="59" w:name="_Toc514914864"/>
      <w:bookmarkStart w:id="60" w:name="_Toc515280142"/>
      <w:bookmarkStart w:id="61" w:name="_Toc7436631"/>
      <w:bookmarkStart w:id="62" w:name="_Toc7676524"/>
      <w:bookmarkStart w:id="63" w:name="_Toc7682240"/>
      <w:bookmarkStart w:id="64" w:name="_Toc104710269"/>
      <w:r w:rsidRPr="00AB50A0">
        <w:t>TEGEVUSARUANNE</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14:paraId="29EF33B8" w14:textId="013C33C4" w:rsidR="00D03B1A" w:rsidRPr="00AB50A0" w:rsidRDefault="00D03B1A" w:rsidP="00D03B1A">
      <w:pPr>
        <w:pStyle w:val="Pealkiri2"/>
        <w:rPr>
          <w:rFonts w:ascii="Times New Roman" w:eastAsia="Calibri" w:hAnsi="Times New Roman"/>
          <w:i w:val="0"/>
          <w:sz w:val="24"/>
          <w:szCs w:val="24"/>
          <w:lang w:val="et-EE"/>
        </w:rPr>
      </w:pPr>
      <w:bookmarkStart w:id="65" w:name="_Toc354556882"/>
      <w:bookmarkStart w:id="66" w:name="_Toc355560910"/>
      <w:bookmarkStart w:id="67" w:name="_Toc355560986"/>
      <w:bookmarkStart w:id="68" w:name="_Toc355597463"/>
      <w:bookmarkStart w:id="69" w:name="_Toc355604905"/>
      <w:bookmarkStart w:id="70" w:name="_Toc355604961"/>
      <w:bookmarkStart w:id="71" w:name="_Toc355611554"/>
      <w:bookmarkStart w:id="72" w:name="_Toc355611625"/>
      <w:bookmarkStart w:id="73" w:name="_Toc356392013"/>
      <w:bookmarkStart w:id="74" w:name="_Toc356393805"/>
      <w:bookmarkStart w:id="75" w:name="_Toc356569283"/>
      <w:bookmarkStart w:id="76" w:name="_Toc356826406"/>
      <w:bookmarkStart w:id="77" w:name="_Toc356831435"/>
      <w:bookmarkStart w:id="78" w:name="_Toc357072577"/>
      <w:bookmarkStart w:id="79" w:name="_Toc357409459"/>
      <w:bookmarkStart w:id="80" w:name="_Toc357409529"/>
      <w:bookmarkStart w:id="81" w:name="_Toc386401107"/>
      <w:bookmarkStart w:id="82" w:name="_Toc386401316"/>
      <w:bookmarkStart w:id="83" w:name="_Toc386401554"/>
      <w:bookmarkStart w:id="84" w:name="_Toc386401666"/>
      <w:bookmarkStart w:id="85" w:name="_Toc386486198"/>
      <w:bookmarkStart w:id="86" w:name="_Toc386486320"/>
      <w:bookmarkStart w:id="87" w:name="_Toc386486391"/>
      <w:bookmarkStart w:id="88" w:name="_Toc386486721"/>
      <w:bookmarkStart w:id="89" w:name="_Toc386486777"/>
      <w:bookmarkStart w:id="90" w:name="_Toc386524439"/>
      <w:bookmarkStart w:id="91" w:name="_Toc386535648"/>
      <w:bookmarkStart w:id="92" w:name="_Toc388617185"/>
      <w:bookmarkStart w:id="93" w:name="_Toc388877722"/>
      <w:bookmarkStart w:id="94" w:name="_Toc418346762"/>
      <w:bookmarkStart w:id="95" w:name="_Toc418346896"/>
      <w:bookmarkStart w:id="96" w:name="_Toc418347005"/>
      <w:bookmarkStart w:id="97" w:name="_Toc420309315"/>
      <w:bookmarkStart w:id="98" w:name="_Toc420309398"/>
      <w:bookmarkStart w:id="99" w:name="_Toc420485553"/>
      <w:bookmarkStart w:id="100" w:name="_Toc449877872"/>
      <w:bookmarkStart w:id="101" w:name="_Toc449881327"/>
      <w:bookmarkStart w:id="102" w:name="_Toc452036474"/>
      <w:bookmarkStart w:id="103" w:name="_Toc452111858"/>
      <w:bookmarkStart w:id="104" w:name="_Toc480980014"/>
      <w:bookmarkStart w:id="105" w:name="_Toc480980158"/>
      <w:bookmarkStart w:id="106" w:name="_Toc480980222"/>
      <w:bookmarkStart w:id="107" w:name="_Toc480980447"/>
      <w:bookmarkStart w:id="108" w:name="_Toc481482680"/>
      <w:bookmarkStart w:id="109" w:name="_Toc481482730"/>
      <w:bookmarkStart w:id="110" w:name="_Toc481482869"/>
      <w:bookmarkStart w:id="111" w:name="_Toc481495762"/>
      <w:bookmarkStart w:id="112" w:name="_Toc483384536"/>
      <w:bookmarkStart w:id="113" w:name="_Toc512699987"/>
      <w:bookmarkStart w:id="114" w:name="_Toc512700049"/>
      <w:bookmarkStart w:id="115" w:name="_Toc512700843"/>
      <w:bookmarkStart w:id="116" w:name="_Toc512840101"/>
      <w:bookmarkStart w:id="117" w:name="_Toc512860628"/>
      <w:bookmarkStart w:id="118" w:name="_Toc514414156"/>
      <w:bookmarkStart w:id="119" w:name="_Toc514414254"/>
      <w:bookmarkStart w:id="120" w:name="_Toc514914865"/>
      <w:bookmarkStart w:id="121" w:name="_Toc515280143"/>
      <w:bookmarkStart w:id="122" w:name="_Toc7436632"/>
      <w:bookmarkStart w:id="123" w:name="_Toc7676525"/>
      <w:bookmarkStart w:id="124" w:name="_Toc7682241"/>
      <w:bookmarkStart w:id="125" w:name="_Toc104710270"/>
      <w:r w:rsidRPr="00AB50A0">
        <w:rPr>
          <w:rFonts w:ascii="Times New Roman" w:eastAsia="Calibri" w:hAnsi="Times New Roman"/>
          <w:i w:val="0"/>
          <w:sz w:val="24"/>
          <w:szCs w:val="24"/>
          <w:lang w:val="et-EE"/>
        </w:rPr>
        <w:t>Konsolideerimisgrupi struktuur</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14:paraId="196F1DE8" w14:textId="77777777" w:rsidR="00125E4A" w:rsidRPr="00AB50A0" w:rsidRDefault="00125E4A" w:rsidP="000B059F">
      <w:pPr>
        <w:autoSpaceDE w:val="0"/>
        <w:autoSpaceDN w:val="0"/>
        <w:adjustRightInd w:val="0"/>
        <w:jc w:val="both"/>
        <w:rPr>
          <w:rFonts w:eastAsia="Calibri"/>
          <w:lang w:val="et-EE"/>
        </w:rPr>
      </w:pPr>
    </w:p>
    <w:p w14:paraId="700F2E70" w14:textId="77777777" w:rsidR="000B059F" w:rsidRPr="00AB50A0" w:rsidRDefault="000B059F" w:rsidP="000B059F">
      <w:pPr>
        <w:autoSpaceDE w:val="0"/>
        <w:autoSpaceDN w:val="0"/>
        <w:adjustRightInd w:val="0"/>
        <w:jc w:val="both"/>
        <w:rPr>
          <w:rFonts w:eastAsia="Calibri"/>
          <w:lang w:val="et-EE"/>
        </w:rPr>
      </w:pPr>
      <w:r w:rsidRPr="00AB50A0">
        <w:rPr>
          <w:rFonts w:eastAsia="Calibri"/>
          <w:lang w:val="et-EE"/>
        </w:rPr>
        <w:t xml:space="preserve">Käesolev majandusaasta aruanne on koostatud Narva linna konsolideerimisgrupi kohta, kuhu kuuluvad linna teenistused, ametiasutused koos hallatavate asutustega, linna valitseva ja olulise mõju all olevad üksused. </w:t>
      </w:r>
    </w:p>
    <w:p w14:paraId="56DB0BFF" w14:textId="77777777" w:rsidR="00125E4A" w:rsidRPr="00EC03C9" w:rsidRDefault="00125E4A" w:rsidP="000B059F">
      <w:pPr>
        <w:autoSpaceDE w:val="0"/>
        <w:autoSpaceDN w:val="0"/>
        <w:adjustRightInd w:val="0"/>
        <w:jc w:val="both"/>
        <w:rPr>
          <w:rFonts w:eastAsia="Calibri"/>
          <w:color w:val="7030A0"/>
          <w:lang w:val="et-EE"/>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8380"/>
      </w:tblGrid>
      <w:tr w:rsidR="00AB50A0" w:rsidRPr="007B68E1" w14:paraId="30B38068" w14:textId="77777777" w:rsidTr="00FB1A4F">
        <w:trPr>
          <w:trHeight w:val="185"/>
        </w:trPr>
        <w:tc>
          <w:tcPr>
            <w:tcW w:w="8897" w:type="dxa"/>
            <w:gridSpan w:val="2"/>
            <w:tcBorders>
              <w:top w:val="single" w:sz="4" w:space="0" w:color="auto"/>
              <w:left w:val="single" w:sz="4" w:space="0" w:color="auto"/>
              <w:bottom w:val="single" w:sz="4" w:space="0" w:color="auto"/>
              <w:right w:val="single" w:sz="4" w:space="0" w:color="auto"/>
            </w:tcBorders>
            <w:hideMark/>
          </w:tcPr>
          <w:p w14:paraId="156A7913" w14:textId="77777777" w:rsidR="00AB50A0" w:rsidRPr="007B68E1" w:rsidRDefault="00AB50A0" w:rsidP="00FB1A4F">
            <w:pPr>
              <w:rPr>
                <w:rFonts w:eastAsia="Calibri"/>
                <w:b/>
                <w:color w:val="FF0000"/>
                <w:highlight w:val="yellow"/>
                <w:lang w:val="et-EE"/>
              </w:rPr>
            </w:pPr>
            <w:r w:rsidRPr="002E3D78">
              <w:rPr>
                <w:rFonts w:eastAsia="Calibri"/>
                <w:b/>
                <w:lang w:val="et-EE"/>
              </w:rPr>
              <w:t>Narva linna teenistused, ametiasutused koos hallatavatega asutustega seis.31.12.2021</w:t>
            </w:r>
          </w:p>
        </w:tc>
      </w:tr>
      <w:tr w:rsidR="00AB50A0" w:rsidRPr="007B68E1" w14:paraId="0AD577DD" w14:textId="77777777" w:rsidTr="00FB1A4F">
        <w:tc>
          <w:tcPr>
            <w:tcW w:w="517" w:type="dxa"/>
            <w:tcBorders>
              <w:top w:val="single" w:sz="4" w:space="0" w:color="auto"/>
              <w:left w:val="single" w:sz="4" w:space="0" w:color="auto"/>
              <w:bottom w:val="single" w:sz="4" w:space="0" w:color="auto"/>
              <w:right w:val="single" w:sz="4" w:space="0" w:color="auto"/>
            </w:tcBorders>
          </w:tcPr>
          <w:p w14:paraId="7151D997" w14:textId="77777777" w:rsidR="00AB50A0" w:rsidRPr="007B68E1" w:rsidRDefault="00AB50A0" w:rsidP="00FB1A4F">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6C155E74" w14:textId="77777777" w:rsidR="00AB50A0" w:rsidRPr="002E3D78" w:rsidRDefault="00AB50A0" w:rsidP="00FB1A4F">
            <w:pPr>
              <w:rPr>
                <w:rFonts w:eastAsia="Calibri"/>
                <w:lang w:val="et-EE"/>
              </w:rPr>
            </w:pPr>
            <w:r w:rsidRPr="002E3D78">
              <w:rPr>
                <w:rFonts w:eastAsia="Calibri"/>
                <w:lang w:val="et-EE"/>
              </w:rPr>
              <w:t>Narva Linnavalitsuse Rahandusamet</w:t>
            </w:r>
          </w:p>
        </w:tc>
      </w:tr>
      <w:tr w:rsidR="00AB50A0" w:rsidRPr="007B68E1" w14:paraId="78172299" w14:textId="77777777" w:rsidTr="00FB1A4F">
        <w:tc>
          <w:tcPr>
            <w:tcW w:w="517" w:type="dxa"/>
            <w:tcBorders>
              <w:top w:val="single" w:sz="4" w:space="0" w:color="auto"/>
              <w:left w:val="single" w:sz="4" w:space="0" w:color="auto"/>
              <w:bottom w:val="single" w:sz="4" w:space="0" w:color="auto"/>
              <w:right w:val="single" w:sz="4" w:space="0" w:color="auto"/>
            </w:tcBorders>
          </w:tcPr>
          <w:p w14:paraId="3A64062B" w14:textId="77777777" w:rsidR="00AB50A0" w:rsidRPr="007B68E1" w:rsidRDefault="00AB50A0" w:rsidP="00FB1A4F">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2A4D71E5" w14:textId="77777777" w:rsidR="00AB50A0" w:rsidRPr="002E3D78" w:rsidRDefault="00AB50A0" w:rsidP="00FB1A4F">
            <w:pPr>
              <w:rPr>
                <w:rFonts w:eastAsia="Calibri"/>
                <w:lang w:val="et-EE"/>
              </w:rPr>
            </w:pPr>
            <w:r w:rsidRPr="002E3D78">
              <w:rPr>
                <w:rFonts w:eastAsia="Calibri"/>
                <w:lang w:val="et-EE"/>
              </w:rPr>
              <w:t>Narva Linnakantselei</w:t>
            </w:r>
          </w:p>
        </w:tc>
      </w:tr>
      <w:tr w:rsidR="00AB50A0" w:rsidRPr="007B68E1" w14:paraId="31BDF9C4" w14:textId="77777777" w:rsidTr="00FB1A4F">
        <w:tc>
          <w:tcPr>
            <w:tcW w:w="517" w:type="dxa"/>
            <w:tcBorders>
              <w:top w:val="single" w:sz="4" w:space="0" w:color="auto"/>
              <w:left w:val="single" w:sz="4" w:space="0" w:color="auto"/>
              <w:bottom w:val="single" w:sz="4" w:space="0" w:color="auto"/>
              <w:right w:val="single" w:sz="4" w:space="0" w:color="auto"/>
            </w:tcBorders>
          </w:tcPr>
          <w:p w14:paraId="2A974191" w14:textId="77777777" w:rsidR="00AB50A0" w:rsidRPr="007B68E1" w:rsidRDefault="00AB50A0" w:rsidP="00FB1A4F">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07BB266E" w14:textId="77777777" w:rsidR="00AB50A0" w:rsidRPr="002E3D78" w:rsidRDefault="00AB50A0" w:rsidP="00FB1A4F">
            <w:pPr>
              <w:rPr>
                <w:rFonts w:eastAsia="Calibri"/>
                <w:lang w:val="et-EE"/>
              </w:rPr>
            </w:pPr>
            <w:r w:rsidRPr="002E3D78">
              <w:rPr>
                <w:rFonts w:eastAsia="Calibri"/>
                <w:lang w:val="et-EE"/>
              </w:rPr>
              <w:t>Narva Linnavolikogu Kantselei</w:t>
            </w:r>
          </w:p>
        </w:tc>
      </w:tr>
      <w:tr w:rsidR="00AB50A0" w:rsidRPr="007B68E1" w14:paraId="3E9754DA" w14:textId="77777777" w:rsidTr="00FB1A4F">
        <w:tc>
          <w:tcPr>
            <w:tcW w:w="517" w:type="dxa"/>
            <w:tcBorders>
              <w:top w:val="single" w:sz="4" w:space="0" w:color="auto"/>
              <w:left w:val="single" w:sz="4" w:space="0" w:color="auto"/>
              <w:bottom w:val="single" w:sz="4" w:space="0" w:color="auto"/>
              <w:right w:val="single" w:sz="4" w:space="0" w:color="auto"/>
            </w:tcBorders>
          </w:tcPr>
          <w:p w14:paraId="6023A9B2" w14:textId="77777777" w:rsidR="00AB50A0" w:rsidRPr="007B68E1" w:rsidRDefault="00AB50A0" w:rsidP="00FB1A4F">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5331F52B" w14:textId="77777777" w:rsidR="00AB50A0" w:rsidRPr="002E3D78" w:rsidRDefault="00AB50A0" w:rsidP="00FB1A4F">
            <w:pPr>
              <w:rPr>
                <w:rFonts w:eastAsia="Calibri"/>
                <w:lang w:val="et-EE"/>
              </w:rPr>
            </w:pPr>
            <w:r w:rsidRPr="002E3D78">
              <w:rPr>
                <w:rFonts w:eastAsia="Calibri"/>
                <w:lang w:val="et-EE"/>
              </w:rPr>
              <w:t>Narva Linna Arenduse ja Ökonoomika Amet</w:t>
            </w:r>
          </w:p>
        </w:tc>
      </w:tr>
      <w:tr w:rsidR="00AB50A0" w:rsidRPr="007B68E1" w14:paraId="4183009D" w14:textId="77777777" w:rsidTr="00FB1A4F">
        <w:tc>
          <w:tcPr>
            <w:tcW w:w="517" w:type="dxa"/>
            <w:tcBorders>
              <w:top w:val="single" w:sz="4" w:space="0" w:color="auto"/>
              <w:left w:val="single" w:sz="4" w:space="0" w:color="auto"/>
              <w:bottom w:val="single" w:sz="4" w:space="0" w:color="auto"/>
              <w:right w:val="single" w:sz="4" w:space="0" w:color="auto"/>
            </w:tcBorders>
          </w:tcPr>
          <w:p w14:paraId="4E9F0E0E" w14:textId="77777777" w:rsidR="00AB50A0" w:rsidRPr="007B68E1" w:rsidRDefault="00AB50A0" w:rsidP="00FB1A4F">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46EB0747" w14:textId="77777777" w:rsidR="00AB50A0" w:rsidRPr="002E3D78" w:rsidRDefault="00AB50A0" w:rsidP="00FB1A4F">
            <w:pPr>
              <w:rPr>
                <w:rFonts w:eastAsia="Calibri"/>
                <w:lang w:val="et-EE"/>
              </w:rPr>
            </w:pPr>
            <w:r w:rsidRPr="002E3D78">
              <w:rPr>
                <w:rFonts w:eastAsia="Calibri"/>
                <w:lang w:val="et-EE"/>
              </w:rPr>
              <w:t>Narva Linnavalitsuse Arhitektuuri – ja Linnaplaneerimise Amet</w:t>
            </w:r>
          </w:p>
        </w:tc>
      </w:tr>
      <w:tr w:rsidR="00AB50A0" w:rsidRPr="007B68E1" w14:paraId="511B7111" w14:textId="77777777" w:rsidTr="00FB1A4F">
        <w:tc>
          <w:tcPr>
            <w:tcW w:w="517" w:type="dxa"/>
            <w:tcBorders>
              <w:top w:val="single" w:sz="4" w:space="0" w:color="auto"/>
              <w:left w:val="single" w:sz="4" w:space="0" w:color="auto"/>
              <w:bottom w:val="single" w:sz="4" w:space="0" w:color="auto"/>
              <w:right w:val="single" w:sz="4" w:space="0" w:color="auto"/>
            </w:tcBorders>
          </w:tcPr>
          <w:p w14:paraId="59BB6E5C" w14:textId="77777777" w:rsidR="00AB50A0" w:rsidRPr="007B68E1" w:rsidRDefault="00AB50A0" w:rsidP="00FB1A4F">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tcPr>
          <w:p w14:paraId="0685ABC6" w14:textId="77777777" w:rsidR="00AB50A0" w:rsidRPr="002E3D78" w:rsidRDefault="00AB50A0" w:rsidP="00FB1A4F">
            <w:pPr>
              <w:rPr>
                <w:rFonts w:eastAsia="Calibri"/>
                <w:lang w:val="et-EE"/>
              </w:rPr>
            </w:pPr>
            <w:r w:rsidRPr="002E3D78">
              <w:rPr>
                <w:rFonts w:eastAsia="Calibri"/>
                <w:lang w:val="et-EE"/>
              </w:rPr>
              <w:t>Narva Linnavalitsuse Linnamajandusamet</w:t>
            </w:r>
          </w:p>
        </w:tc>
      </w:tr>
      <w:tr w:rsidR="00AB50A0" w:rsidRPr="007B68E1" w14:paraId="2B202F8A" w14:textId="77777777" w:rsidTr="00FB1A4F">
        <w:tc>
          <w:tcPr>
            <w:tcW w:w="517" w:type="dxa"/>
            <w:tcBorders>
              <w:top w:val="single" w:sz="4" w:space="0" w:color="auto"/>
              <w:left w:val="single" w:sz="4" w:space="0" w:color="auto"/>
              <w:bottom w:val="single" w:sz="4" w:space="0" w:color="auto"/>
              <w:right w:val="single" w:sz="4" w:space="0" w:color="auto"/>
            </w:tcBorders>
          </w:tcPr>
          <w:p w14:paraId="24CD847A" w14:textId="77777777" w:rsidR="00AB50A0" w:rsidRPr="007B68E1" w:rsidRDefault="00AB50A0" w:rsidP="00FB1A4F">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7B5FF3FD" w14:textId="77777777" w:rsidR="00AB50A0" w:rsidRPr="002E3D78" w:rsidRDefault="00AB50A0" w:rsidP="00FB1A4F">
            <w:pPr>
              <w:rPr>
                <w:rFonts w:eastAsia="Calibri"/>
                <w:lang w:val="et-EE"/>
              </w:rPr>
            </w:pPr>
            <w:r w:rsidRPr="002E3D78">
              <w:rPr>
                <w:rFonts w:eastAsia="Calibri"/>
                <w:lang w:val="et-EE"/>
              </w:rPr>
              <w:t>Narva Linnavalitsuse Kultuuriosakond</w:t>
            </w:r>
          </w:p>
        </w:tc>
      </w:tr>
      <w:tr w:rsidR="00AB50A0" w:rsidRPr="007B68E1" w14:paraId="425E18B1" w14:textId="77777777" w:rsidTr="00FB1A4F">
        <w:tc>
          <w:tcPr>
            <w:tcW w:w="517" w:type="dxa"/>
            <w:tcBorders>
              <w:top w:val="single" w:sz="4" w:space="0" w:color="auto"/>
              <w:left w:val="single" w:sz="4" w:space="0" w:color="auto"/>
              <w:bottom w:val="single" w:sz="4" w:space="0" w:color="auto"/>
              <w:right w:val="single" w:sz="4" w:space="0" w:color="auto"/>
            </w:tcBorders>
          </w:tcPr>
          <w:p w14:paraId="0CCC9A13" w14:textId="77777777" w:rsidR="00AB50A0" w:rsidRPr="007B68E1" w:rsidRDefault="00AB50A0" w:rsidP="00FB1A4F">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203F95AF" w14:textId="77777777" w:rsidR="00AB50A0" w:rsidRPr="007B68E1" w:rsidRDefault="00AB50A0" w:rsidP="00FB1A4F">
            <w:pPr>
              <w:rPr>
                <w:rFonts w:eastAsia="Calibri"/>
                <w:color w:val="FF0000"/>
                <w:highlight w:val="yellow"/>
                <w:lang w:val="et-EE"/>
              </w:rPr>
            </w:pPr>
            <w:r w:rsidRPr="002313EB">
              <w:rPr>
                <w:rFonts w:eastAsia="Calibri"/>
                <w:lang w:val="et-EE"/>
              </w:rPr>
              <w:t>Narva Linnavalitsuse Kultuuriosakonna hallatavad asutused, kokku 37</w:t>
            </w:r>
          </w:p>
        </w:tc>
      </w:tr>
      <w:tr w:rsidR="00AB50A0" w:rsidRPr="007B68E1" w14:paraId="220926A6" w14:textId="77777777" w:rsidTr="00FB1A4F">
        <w:tc>
          <w:tcPr>
            <w:tcW w:w="517" w:type="dxa"/>
            <w:tcBorders>
              <w:top w:val="single" w:sz="4" w:space="0" w:color="auto"/>
              <w:left w:val="single" w:sz="4" w:space="0" w:color="auto"/>
              <w:bottom w:val="single" w:sz="4" w:space="0" w:color="auto"/>
              <w:right w:val="single" w:sz="4" w:space="0" w:color="auto"/>
            </w:tcBorders>
          </w:tcPr>
          <w:p w14:paraId="2EE60808" w14:textId="77777777" w:rsidR="00AB50A0" w:rsidRPr="007B68E1" w:rsidRDefault="00AB50A0" w:rsidP="00FB1A4F">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49CEEA8E" w14:textId="77777777" w:rsidR="00AB50A0" w:rsidRPr="007B68E1" w:rsidRDefault="00AB50A0" w:rsidP="00FB1A4F">
            <w:pPr>
              <w:autoSpaceDE w:val="0"/>
              <w:autoSpaceDN w:val="0"/>
              <w:adjustRightInd w:val="0"/>
              <w:rPr>
                <w:rFonts w:eastAsia="Calibri"/>
                <w:color w:val="FF0000"/>
                <w:highlight w:val="yellow"/>
                <w:lang w:val="et-EE"/>
              </w:rPr>
            </w:pPr>
            <w:r w:rsidRPr="00326868">
              <w:rPr>
                <w:rFonts w:eastAsia="Calibri"/>
                <w:lang w:val="et-EE"/>
              </w:rPr>
              <w:t xml:space="preserve">          muusikakool</w:t>
            </w:r>
          </w:p>
        </w:tc>
      </w:tr>
      <w:tr w:rsidR="00AB50A0" w:rsidRPr="007B68E1" w14:paraId="00B08D74" w14:textId="77777777" w:rsidTr="00FB1A4F">
        <w:tc>
          <w:tcPr>
            <w:tcW w:w="517" w:type="dxa"/>
            <w:tcBorders>
              <w:top w:val="single" w:sz="4" w:space="0" w:color="auto"/>
              <w:left w:val="single" w:sz="4" w:space="0" w:color="auto"/>
              <w:bottom w:val="single" w:sz="4" w:space="0" w:color="auto"/>
              <w:right w:val="single" w:sz="4" w:space="0" w:color="auto"/>
            </w:tcBorders>
          </w:tcPr>
          <w:p w14:paraId="541C78B5" w14:textId="77777777" w:rsidR="00AB50A0" w:rsidRPr="00BC203D" w:rsidRDefault="00AB50A0" w:rsidP="00FB1A4F">
            <w:pPr>
              <w:rPr>
                <w:rFonts w:eastAsia="Calibri"/>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634F9FC1" w14:textId="77777777" w:rsidR="00AB50A0" w:rsidRPr="00BC203D" w:rsidRDefault="00AB50A0" w:rsidP="00FB1A4F">
            <w:pPr>
              <w:autoSpaceDE w:val="0"/>
              <w:autoSpaceDN w:val="0"/>
              <w:adjustRightInd w:val="0"/>
              <w:rPr>
                <w:rFonts w:eastAsia="Calibri"/>
                <w:lang w:val="et-EE"/>
              </w:rPr>
            </w:pPr>
            <w:r w:rsidRPr="00BC203D">
              <w:rPr>
                <w:rFonts w:eastAsia="Calibri"/>
                <w:lang w:val="et-EE"/>
              </w:rPr>
              <w:t xml:space="preserve">          muuseum</w:t>
            </w:r>
          </w:p>
        </w:tc>
      </w:tr>
      <w:tr w:rsidR="00AB50A0" w:rsidRPr="007B68E1" w14:paraId="5B9D6008" w14:textId="77777777" w:rsidTr="00FB1A4F">
        <w:tc>
          <w:tcPr>
            <w:tcW w:w="517" w:type="dxa"/>
            <w:tcBorders>
              <w:top w:val="single" w:sz="4" w:space="0" w:color="auto"/>
              <w:left w:val="single" w:sz="4" w:space="0" w:color="auto"/>
              <w:bottom w:val="single" w:sz="4" w:space="0" w:color="auto"/>
              <w:right w:val="single" w:sz="4" w:space="0" w:color="auto"/>
            </w:tcBorders>
          </w:tcPr>
          <w:p w14:paraId="102F428E" w14:textId="77777777" w:rsidR="00AB50A0" w:rsidRPr="007B68E1" w:rsidRDefault="00AB50A0" w:rsidP="00FB1A4F">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001909E6" w14:textId="77777777" w:rsidR="00AB50A0" w:rsidRPr="00BC203D" w:rsidRDefault="00AB50A0" w:rsidP="00FB1A4F">
            <w:pPr>
              <w:autoSpaceDE w:val="0"/>
              <w:autoSpaceDN w:val="0"/>
              <w:adjustRightInd w:val="0"/>
              <w:rPr>
                <w:rFonts w:eastAsia="Calibri"/>
                <w:lang w:val="et-EE"/>
              </w:rPr>
            </w:pPr>
            <w:r w:rsidRPr="00BC203D">
              <w:rPr>
                <w:rFonts w:eastAsia="Calibri"/>
                <w:lang w:val="et-EE"/>
              </w:rPr>
              <w:t xml:space="preserve">          Narva Spordikeskus</w:t>
            </w:r>
          </w:p>
        </w:tc>
      </w:tr>
      <w:tr w:rsidR="00AB50A0" w:rsidRPr="007B68E1" w14:paraId="584660DD" w14:textId="77777777" w:rsidTr="00FB1A4F">
        <w:tc>
          <w:tcPr>
            <w:tcW w:w="517" w:type="dxa"/>
            <w:tcBorders>
              <w:top w:val="single" w:sz="4" w:space="0" w:color="auto"/>
              <w:left w:val="single" w:sz="4" w:space="0" w:color="auto"/>
              <w:bottom w:val="single" w:sz="4" w:space="0" w:color="auto"/>
              <w:right w:val="single" w:sz="4" w:space="0" w:color="auto"/>
            </w:tcBorders>
          </w:tcPr>
          <w:p w14:paraId="3F7A0031" w14:textId="77777777" w:rsidR="00AB50A0" w:rsidRPr="007B68E1" w:rsidRDefault="00AB50A0" w:rsidP="00FB1A4F">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4666292C" w14:textId="77777777" w:rsidR="00AB50A0" w:rsidRPr="00BC203D" w:rsidRDefault="00AB50A0" w:rsidP="00FB1A4F">
            <w:pPr>
              <w:autoSpaceDE w:val="0"/>
              <w:autoSpaceDN w:val="0"/>
              <w:adjustRightInd w:val="0"/>
              <w:rPr>
                <w:rFonts w:eastAsia="Calibri"/>
                <w:lang w:val="et-EE"/>
              </w:rPr>
            </w:pPr>
            <w:r w:rsidRPr="00BC203D">
              <w:rPr>
                <w:rFonts w:eastAsia="Calibri"/>
                <w:lang w:val="et-EE"/>
              </w:rPr>
              <w:t xml:space="preserve">          2 spordikooli</w:t>
            </w:r>
          </w:p>
        </w:tc>
      </w:tr>
      <w:tr w:rsidR="00AB50A0" w:rsidRPr="007B68E1" w14:paraId="313CC0E5" w14:textId="77777777" w:rsidTr="00FB1A4F">
        <w:tc>
          <w:tcPr>
            <w:tcW w:w="517" w:type="dxa"/>
            <w:tcBorders>
              <w:top w:val="single" w:sz="4" w:space="0" w:color="auto"/>
              <w:left w:val="single" w:sz="4" w:space="0" w:color="auto"/>
              <w:bottom w:val="single" w:sz="4" w:space="0" w:color="auto"/>
              <w:right w:val="single" w:sz="4" w:space="0" w:color="auto"/>
            </w:tcBorders>
          </w:tcPr>
          <w:p w14:paraId="1EFEDCFF" w14:textId="77777777" w:rsidR="00AB50A0" w:rsidRPr="007B68E1" w:rsidRDefault="00AB50A0" w:rsidP="00FB1A4F">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3270ECE4" w14:textId="77777777" w:rsidR="00AB50A0" w:rsidRPr="007B68E1" w:rsidRDefault="00AB50A0" w:rsidP="00FB1A4F">
            <w:pPr>
              <w:autoSpaceDE w:val="0"/>
              <w:autoSpaceDN w:val="0"/>
              <w:adjustRightInd w:val="0"/>
              <w:rPr>
                <w:rFonts w:eastAsia="Calibri"/>
                <w:color w:val="FF0000"/>
                <w:highlight w:val="yellow"/>
                <w:lang w:val="et-EE"/>
              </w:rPr>
            </w:pPr>
            <w:r w:rsidRPr="00BC203D">
              <w:rPr>
                <w:rFonts w:eastAsia="Calibri"/>
                <w:lang w:val="et-EE"/>
              </w:rPr>
              <w:t xml:space="preserve">          kunstikool</w:t>
            </w:r>
          </w:p>
        </w:tc>
      </w:tr>
      <w:tr w:rsidR="00AB50A0" w:rsidRPr="007B68E1" w14:paraId="1DB8878E" w14:textId="77777777" w:rsidTr="00FB1A4F">
        <w:tc>
          <w:tcPr>
            <w:tcW w:w="517" w:type="dxa"/>
            <w:tcBorders>
              <w:top w:val="single" w:sz="4" w:space="0" w:color="auto"/>
              <w:left w:val="single" w:sz="4" w:space="0" w:color="auto"/>
              <w:bottom w:val="single" w:sz="4" w:space="0" w:color="auto"/>
              <w:right w:val="single" w:sz="4" w:space="0" w:color="auto"/>
            </w:tcBorders>
          </w:tcPr>
          <w:p w14:paraId="02C0D169" w14:textId="77777777" w:rsidR="00AB50A0" w:rsidRPr="007B68E1" w:rsidRDefault="00AB50A0" w:rsidP="00FB1A4F">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3A2E4FCF" w14:textId="77777777" w:rsidR="00AB50A0" w:rsidRPr="007927CA" w:rsidRDefault="00AB50A0" w:rsidP="00FB1A4F">
            <w:pPr>
              <w:autoSpaceDE w:val="0"/>
              <w:autoSpaceDN w:val="0"/>
              <w:adjustRightInd w:val="0"/>
              <w:rPr>
                <w:rFonts w:eastAsia="Calibri"/>
                <w:lang w:val="et-EE"/>
              </w:rPr>
            </w:pPr>
            <w:r w:rsidRPr="007927CA">
              <w:rPr>
                <w:rFonts w:eastAsia="Calibri"/>
                <w:lang w:val="et-EE"/>
              </w:rPr>
              <w:t xml:space="preserve">          Laste Loomemaja</w:t>
            </w:r>
          </w:p>
        </w:tc>
      </w:tr>
      <w:tr w:rsidR="00AB50A0" w:rsidRPr="007B68E1" w14:paraId="63D305D7" w14:textId="77777777" w:rsidTr="00FB1A4F">
        <w:tc>
          <w:tcPr>
            <w:tcW w:w="517" w:type="dxa"/>
            <w:tcBorders>
              <w:top w:val="single" w:sz="4" w:space="0" w:color="auto"/>
              <w:left w:val="single" w:sz="4" w:space="0" w:color="auto"/>
              <w:bottom w:val="single" w:sz="4" w:space="0" w:color="auto"/>
              <w:right w:val="single" w:sz="4" w:space="0" w:color="auto"/>
            </w:tcBorders>
          </w:tcPr>
          <w:p w14:paraId="4B35046A" w14:textId="77777777" w:rsidR="00AB50A0" w:rsidRPr="007B68E1" w:rsidRDefault="00AB50A0" w:rsidP="00FB1A4F">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4BF72854" w14:textId="77777777" w:rsidR="00AB50A0" w:rsidRPr="007927CA" w:rsidRDefault="00AB50A0" w:rsidP="00FB1A4F">
            <w:pPr>
              <w:autoSpaceDE w:val="0"/>
              <w:autoSpaceDN w:val="0"/>
              <w:adjustRightInd w:val="0"/>
              <w:rPr>
                <w:rFonts w:eastAsia="Calibri"/>
                <w:lang w:val="et-EE"/>
              </w:rPr>
            </w:pPr>
            <w:r w:rsidRPr="007927CA">
              <w:rPr>
                <w:rFonts w:eastAsia="Calibri"/>
                <w:lang w:val="et-EE"/>
              </w:rPr>
              <w:t xml:space="preserve">          Noorte Meremeeste Klubi</w:t>
            </w:r>
          </w:p>
        </w:tc>
      </w:tr>
      <w:tr w:rsidR="00AB50A0" w:rsidRPr="007B68E1" w14:paraId="63FC91E0" w14:textId="77777777" w:rsidTr="00FB1A4F">
        <w:tc>
          <w:tcPr>
            <w:tcW w:w="517" w:type="dxa"/>
            <w:tcBorders>
              <w:top w:val="single" w:sz="4" w:space="0" w:color="auto"/>
              <w:left w:val="single" w:sz="4" w:space="0" w:color="auto"/>
              <w:bottom w:val="single" w:sz="4" w:space="0" w:color="auto"/>
              <w:right w:val="single" w:sz="4" w:space="0" w:color="auto"/>
            </w:tcBorders>
          </w:tcPr>
          <w:p w14:paraId="3193F574" w14:textId="77777777" w:rsidR="00AB50A0" w:rsidRPr="007B68E1" w:rsidRDefault="00AB50A0" w:rsidP="00FB1A4F">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143C2FA5" w14:textId="77777777" w:rsidR="00AB50A0" w:rsidRPr="007927CA" w:rsidRDefault="00AB50A0" w:rsidP="00FB1A4F">
            <w:pPr>
              <w:autoSpaceDE w:val="0"/>
              <w:autoSpaceDN w:val="0"/>
              <w:adjustRightInd w:val="0"/>
              <w:rPr>
                <w:rFonts w:eastAsia="Calibri"/>
                <w:lang w:val="et-EE"/>
              </w:rPr>
            </w:pPr>
            <w:r w:rsidRPr="007927CA">
              <w:rPr>
                <w:rFonts w:eastAsia="Calibri"/>
                <w:lang w:val="et-EE"/>
              </w:rPr>
              <w:t xml:space="preserve">          Narva Noortekeskus</w:t>
            </w:r>
          </w:p>
        </w:tc>
      </w:tr>
      <w:tr w:rsidR="00AB50A0" w:rsidRPr="007B68E1" w14:paraId="6B155515" w14:textId="77777777" w:rsidTr="00FB1A4F">
        <w:tc>
          <w:tcPr>
            <w:tcW w:w="517" w:type="dxa"/>
            <w:tcBorders>
              <w:top w:val="single" w:sz="4" w:space="0" w:color="auto"/>
              <w:left w:val="single" w:sz="4" w:space="0" w:color="auto"/>
              <w:bottom w:val="single" w:sz="4" w:space="0" w:color="auto"/>
              <w:right w:val="single" w:sz="4" w:space="0" w:color="auto"/>
            </w:tcBorders>
          </w:tcPr>
          <w:p w14:paraId="6B751C68" w14:textId="77777777" w:rsidR="00AB50A0" w:rsidRPr="007B68E1" w:rsidRDefault="00AB50A0" w:rsidP="00FB1A4F">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06CFC06A" w14:textId="77777777" w:rsidR="00AB50A0" w:rsidRPr="007927CA" w:rsidRDefault="00AB50A0" w:rsidP="00FB1A4F">
            <w:pPr>
              <w:autoSpaceDE w:val="0"/>
              <w:autoSpaceDN w:val="0"/>
              <w:adjustRightInd w:val="0"/>
              <w:rPr>
                <w:rFonts w:eastAsia="Calibri"/>
                <w:lang w:val="et-EE"/>
              </w:rPr>
            </w:pPr>
            <w:r w:rsidRPr="007927CA">
              <w:rPr>
                <w:rFonts w:eastAsia="Calibri"/>
                <w:lang w:val="et-EE"/>
              </w:rPr>
              <w:t xml:space="preserve">          Narva Keskraamatukogu</w:t>
            </w:r>
          </w:p>
        </w:tc>
      </w:tr>
      <w:tr w:rsidR="00AB50A0" w:rsidRPr="007B68E1" w14:paraId="1FEAC6D5" w14:textId="77777777" w:rsidTr="00FB1A4F">
        <w:tc>
          <w:tcPr>
            <w:tcW w:w="517" w:type="dxa"/>
            <w:tcBorders>
              <w:top w:val="single" w:sz="4" w:space="0" w:color="auto"/>
              <w:left w:val="single" w:sz="4" w:space="0" w:color="auto"/>
              <w:bottom w:val="single" w:sz="4" w:space="0" w:color="auto"/>
              <w:right w:val="single" w:sz="4" w:space="0" w:color="auto"/>
            </w:tcBorders>
          </w:tcPr>
          <w:p w14:paraId="2C6DF7C6" w14:textId="77777777" w:rsidR="00AB50A0" w:rsidRPr="007B68E1" w:rsidRDefault="00AB50A0" w:rsidP="00FB1A4F">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11C72533" w14:textId="77777777" w:rsidR="00AB50A0" w:rsidRPr="007927CA" w:rsidRDefault="00AB50A0" w:rsidP="00FB1A4F">
            <w:pPr>
              <w:autoSpaceDE w:val="0"/>
              <w:autoSpaceDN w:val="0"/>
              <w:adjustRightInd w:val="0"/>
              <w:rPr>
                <w:rFonts w:eastAsia="Calibri"/>
                <w:lang w:val="et-EE"/>
              </w:rPr>
            </w:pPr>
            <w:r w:rsidRPr="007927CA">
              <w:rPr>
                <w:rFonts w:eastAsia="Calibri"/>
                <w:lang w:val="et-EE"/>
              </w:rPr>
              <w:t xml:space="preserve">          Kultuurimaja Rugodiv</w:t>
            </w:r>
          </w:p>
        </w:tc>
      </w:tr>
      <w:tr w:rsidR="00AB50A0" w:rsidRPr="007B68E1" w14:paraId="3AF9DABD" w14:textId="77777777" w:rsidTr="00FB1A4F">
        <w:tc>
          <w:tcPr>
            <w:tcW w:w="517" w:type="dxa"/>
            <w:tcBorders>
              <w:top w:val="single" w:sz="4" w:space="0" w:color="auto"/>
              <w:left w:val="single" w:sz="4" w:space="0" w:color="auto"/>
              <w:bottom w:val="single" w:sz="4" w:space="0" w:color="auto"/>
              <w:right w:val="single" w:sz="4" w:space="0" w:color="auto"/>
            </w:tcBorders>
          </w:tcPr>
          <w:p w14:paraId="0CDAA0CA" w14:textId="77777777" w:rsidR="00AB50A0" w:rsidRPr="007B68E1" w:rsidRDefault="00AB50A0" w:rsidP="00FB1A4F">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3A571CD5" w14:textId="77777777" w:rsidR="00AB50A0" w:rsidRPr="007927CA" w:rsidRDefault="00AB50A0" w:rsidP="00FB1A4F">
            <w:pPr>
              <w:autoSpaceDE w:val="0"/>
              <w:autoSpaceDN w:val="0"/>
              <w:adjustRightInd w:val="0"/>
              <w:rPr>
                <w:rFonts w:eastAsia="Calibri"/>
                <w:lang w:val="et-EE"/>
              </w:rPr>
            </w:pPr>
            <w:r w:rsidRPr="007927CA">
              <w:rPr>
                <w:rFonts w:eastAsia="Calibri"/>
                <w:lang w:val="et-EE"/>
              </w:rPr>
              <w:t xml:space="preserve">          Narva Linna Sümfooniaorkester</w:t>
            </w:r>
          </w:p>
        </w:tc>
      </w:tr>
      <w:tr w:rsidR="00AB50A0" w:rsidRPr="007B68E1" w14:paraId="553CB4DD" w14:textId="77777777" w:rsidTr="00FB1A4F">
        <w:tc>
          <w:tcPr>
            <w:tcW w:w="517" w:type="dxa"/>
            <w:tcBorders>
              <w:top w:val="single" w:sz="4" w:space="0" w:color="auto"/>
              <w:left w:val="single" w:sz="4" w:space="0" w:color="auto"/>
              <w:bottom w:val="single" w:sz="4" w:space="0" w:color="auto"/>
              <w:right w:val="single" w:sz="4" w:space="0" w:color="auto"/>
            </w:tcBorders>
          </w:tcPr>
          <w:p w14:paraId="1E4969D1" w14:textId="77777777" w:rsidR="00AB50A0" w:rsidRPr="007B68E1" w:rsidRDefault="00AB50A0" w:rsidP="00FB1A4F">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016D32A6" w14:textId="77777777" w:rsidR="00AB50A0" w:rsidRPr="007927CA" w:rsidRDefault="00AB50A0" w:rsidP="00FB1A4F">
            <w:pPr>
              <w:autoSpaceDE w:val="0"/>
              <w:autoSpaceDN w:val="0"/>
              <w:adjustRightInd w:val="0"/>
              <w:rPr>
                <w:rFonts w:eastAsia="Calibri"/>
                <w:lang w:val="et-EE"/>
              </w:rPr>
            </w:pPr>
            <w:r w:rsidRPr="007927CA">
              <w:rPr>
                <w:rFonts w:eastAsia="Calibri"/>
                <w:lang w:val="et-EE"/>
              </w:rPr>
              <w:t xml:space="preserve">          17 lasteaeda </w:t>
            </w:r>
          </w:p>
        </w:tc>
      </w:tr>
      <w:tr w:rsidR="00AB50A0" w:rsidRPr="007B68E1" w14:paraId="39B7B497" w14:textId="77777777" w:rsidTr="00FB1A4F">
        <w:tc>
          <w:tcPr>
            <w:tcW w:w="517" w:type="dxa"/>
            <w:tcBorders>
              <w:top w:val="single" w:sz="4" w:space="0" w:color="auto"/>
              <w:left w:val="single" w:sz="4" w:space="0" w:color="auto"/>
              <w:bottom w:val="single" w:sz="4" w:space="0" w:color="auto"/>
              <w:right w:val="single" w:sz="4" w:space="0" w:color="auto"/>
            </w:tcBorders>
          </w:tcPr>
          <w:p w14:paraId="14F362B9" w14:textId="77777777" w:rsidR="00AB50A0" w:rsidRPr="007B68E1" w:rsidRDefault="00AB50A0" w:rsidP="00FB1A4F">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581F0961" w14:textId="77777777" w:rsidR="00AB50A0" w:rsidRPr="007927CA" w:rsidRDefault="00AB50A0" w:rsidP="00FB1A4F">
            <w:pPr>
              <w:autoSpaceDE w:val="0"/>
              <w:autoSpaceDN w:val="0"/>
              <w:adjustRightInd w:val="0"/>
              <w:rPr>
                <w:rFonts w:eastAsia="Calibri"/>
                <w:lang w:val="et-EE"/>
              </w:rPr>
            </w:pPr>
            <w:r w:rsidRPr="007927CA">
              <w:rPr>
                <w:rFonts w:eastAsia="Calibri"/>
                <w:lang w:val="et-EE"/>
              </w:rPr>
              <w:t xml:space="preserve">          2 põhikooli </w:t>
            </w:r>
          </w:p>
        </w:tc>
      </w:tr>
      <w:tr w:rsidR="00AB50A0" w:rsidRPr="007B68E1" w14:paraId="115775DB" w14:textId="77777777" w:rsidTr="00FB1A4F">
        <w:tc>
          <w:tcPr>
            <w:tcW w:w="517" w:type="dxa"/>
            <w:tcBorders>
              <w:top w:val="single" w:sz="4" w:space="0" w:color="auto"/>
              <w:left w:val="single" w:sz="4" w:space="0" w:color="auto"/>
              <w:bottom w:val="single" w:sz="4" w:space="0" w:color="auto"/>
              <w:right w:val="single" w:sz="4" w:space="0" w:color="auto"/>
            </w:tcBorders>
          </w:tcPr>
          <w:p w14:paraId="5797E357" w14:textId="77777777" w:rsidR="00AB50A0" w:rsidRPr="007B68E1" w:rsidRDefault="00AB50A0" w:rsidP="00FB1A4F">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78F95C51" w14:textId="77777777" w:rsidR="00AB50A0" w:rsidRPr="007B68E1" w:rsidRDefault="00AB50A0" w:rsidP="00FB1A4F">
            <w:pPr>
              <w:autoSpaceDE w:val="0"/>
              <w:autoSpaceDN w:val="0"/>
              <w:adjustRightInd w:val="0"/>
              <w:rPr>
                <w:rFonts w:eastAsia="Calibri"/>
                <w:color w:val="FF0000"/>
                <w:highlight w:val="yellow"/>
                <w:lang w:val="et-EE"/>
              </w:rPr>
            </w:pPr>
            <w:r w:rsidRPr="009C2C24">
              <w:rPr>
                <w:rFonts w:eastAsia="Calibri"/>
                <w:lang w:val="et-EE"/>
              </w:rPr>
              <w:t xml:space="preserve">          5 üldhariduskooli </w:t>
            </w:r>
          </w:p>
        </w:tc>
      </w:tr>
      <w:tr w:rsidR="00AB50A0" w:rsidRPr="007B68E1" w14:paraId="028675E3" w14:textId="77777777" w:rsidTr="00FB1A4F">
        <w:tc>
          <w:tcPr>
            <w:tcW w:w="517" w:type="dxa"/>
            <w:tcBorders>
              <w:top w:val="single" w:sz="4" w:space="0" w:color="auto"/>
              <w:left w:val="single" w:sz="4" w:space="0" w:color="auto"/>
              <w:bottom w:val="single" w:sz="4" w:space="0" w:color="auto"/>
              <w:right w:val="single" w:sz="4" w:space="0" w:color="auto"/>
            </w:tcBorders>
          </w:tcPr>
          <w:p w14:paraId="635111B9" w14:textId="77777777" w:rsidR="00AB50A0" w:rsidRPr="007B68E1" w:rsidRDefault="00AB50A0" w:rsidP="00FB1A4F">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3821C4C4" w14:textId="77777777" w:rsidR="00AB50A0" w:rsidRPr="007B68E1" w:rsidRDefault="00AB50A0" w:rsidP="00FB1A4F">
            <w:pPr>
              <w:rPr>
                <w:rFonts w:eastAsia="Calibri"/>
                <w:color w:val="FF0000"/>
                <w:highlight w:val="yellow"/>
                <w:lang w:val="et-EE"/>
              </w:rPr>
            </w:pPr>
            <w:r w:rsidRPr="007927CA">
              <w:rPr>
                <w:rFonts w:eastAsia="Calibri"/>
                <w:lang w:val="et-EE"/>
              </w:rPr>
              <w:t xml:space="preserve">          täiskasvanute kool</w:t>
            </w:r>
          </w:p>
        </w:tc>
      </w:tr>
      <w:tr w:rsidR="00AB50A0" w:rsidRPr="007B68E1" w14:paraId="513C03BE" w14:textId="77777777" w:rsidTr="00FB1A4F">
        <w:tc>
          <w:tcPr>
            <w:tcW w:w="517" w:type="dxa"/>
            <w:tcBorders>
              <w:top w:val="single" w:sz="4" w:space="0" w:color="auto"/>
              <w:left w:val="single" w:sz="4" w:space="0" w:color="auto"/>
              <w:bottom w:val="single" w:sz="4" w:space="0" w:color="auto"/>
              <w:right w:val="single" w:sz="4" w:space="0" w:color="auto"/>
            </w:tcBorders>
          </w:tcPr>
          <w:p w14:paraId="7B654167" w14:textId="77777777" w:rsidR="00AB50A0" w:rsidRPr="007B68E1" w:rsidRDefault="00AB50A0" w:rsidP="00FB1A4F">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768B189C" w14:textId="77777777" w:rsidR="00AB50A0" w:rsidRPr="002E3D78" w:rsidRDefault="00AB50A0" w:rsidP="00FB1A4F">
            <w:pPr>
              <w:autoSpaceDE w:val="0"/>
              <w:autoSpaceDN w:val="0"/>
              <w:adjustRightInd w:val="0"/>
              <w:rPr>
                <w:rFonts w:eastAsia="Calibri"/>
                <w:lang w:val="et-EE"/>
              </w:rPr>
            </w:pPr>
            <w:r w:rsidRPr="002E3D78">
              <w:rPr>
                <w:rFonts w:eastAsia="Calibri"/>
                <w:lang w:val="et-EE"/>
              </w:rPr>
              <w:t>Narva Linna Sotsiaalabiamet</w:t>
            </w:r>
          </w:p>
        </w:tc>
      </w:tr>
      <w:tr w:rsidR="00AB50A0" w:rsidRPr="007B68E1" w14:paraId="2C9EC8B0" w14:textId="77777777" w:rsidTr="00FB1A4F">
        <w:tc>
          <w:tcPr>
            <w:tcW w:w="517" w:type="dxa"/>
            <w:tcBorders>
              <w:top w:val="single" w:sz="4" w:space="0" w:color="auto"/>
              <w:left w:val="single" w:sz="4" w:space="0" w:color="auto"/>
              <w:bottom w:val="single" w:sz="4" w:space="0" w:color="auto"/>
              <w:right w:val="single" w:sz="4" w:space="0" w:color="auto"/>
            </w:tcBorders>
          </w:tcPr>
          <w:p w14:paraId="06687F98" w14:textId="77777777" w:rsidR="00AB50A0" w:rsidRPr="007B68E1" w:rsidRDefault="00AB50A0" w:rsidP="00FB1A4F">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71F3AF73" w14:textId="77777777" w:rsidR="00AB50A0" w:rsidRPr="002E3D78" w:rsidRDefault="00AB50A0" w:rsidP="00FB1A4F">
            <w:pPr>
              <w:autoSpaceDE w:val="0"/>
              <w:autoSpaceDN w:val="0"/>
              <w:adjustRightInd w:val="0"/>
              <w:rPr>
                <w:rFonts w:eastAsia="Calibri"/>
                <w:lang w:val="et-EE"/>
              </w:rPr>
            </w:pPr>
            <w:r w:rsidRPr="002E3D78">
              <w:rPr>
                <w:rFonts w:eastAsia="Calibri"/>
                <w:lang w:val="et-EE"/>
              </w:rPr>
              <w:t>Narva Linna Sotsiaalabiameti hallatav asutus, kokku 1</w:t>
            </w:r>
          </w:p>
        </w:tc>
      </w:tr>
      <w:tr w:rsidR="00AB50A0" w:rsidRPr="007B68E1" w14:paraId="7D18775B" w14:textId="77777777" w:rsidTr="00FB1A4F">
        <w:tc>
          <w:tcPr>
            <w:tcW w:w="517" w:type="dxa"/>
            <w:tcBorders>
              <w:top w:val="single" w:sz="4" w:space="0" w:color="auto"/>
              <w:left w:val="single" w:sz="4" w:space="0" w:color="auto"/>
              <w:bottom w:val="single" w:sz="4" w:space="0" w:color="auto"/>
              <w:right w:val="single" w:sz="4" w:space="0" w:color="auto"/>
            </w:tcBorders>
          </w:tcPr>
          <w:p w14:paraId="6285CFCB" w14:textId="77777777" w:rsidR="00AB50A0" w:rsidRPr="007B68E1" w:rsidRDefault="00AB50A0" w:rsidP="00FB1A4F">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42818001" w14:textId="77777777" w:rsidR="00AB50A0" w:rsidRPr="002E3D78" w:rsidRDefault="00AB50A0" w:rsidP="00FB1A4F">
            <w:pPr>
              <w:rPr>
                <w:rFonts w:eastAsia="Calibri"/>
                <w:lang w:val="et-EE"/>
              </w:rPr>
            </w:pPr>
            <w:r w:rsidRPr="002E3D78">
              <w:rPr>
                <w:rFonts w:eastAsia="Calibri"/>
                <w:lang w:val="et-EE"/>
              </w:rPr>
              <w:t xml:space="preserve">         Narva Sotsiaaltöökeskus</w:t>
            </w:r>
          </w:p>
        </w:tc>
      </w:tr>
      <w:tr w:rsidR="00AB50A0" w:rsidRPr="007B68E1" w14:paraId="017F64B2" w14:textId="77777777" w:rsidTr="00FB1A4F">
        <w:tc>
          <w:tcPr>
            <w:tcW w:w="517" w:type="dxa"/>
            <w:tcBorders>
              <w:top w:val="single" w:sz="4" w:space="0" w:color="auto"/>
              <w:left w:val="single" w:sz="4" w:space="0" w:color="auto"/>
              <w:bottom w:val="single" w:sz="4" w:space="0" w:color="auto"/>
              <w:right w:val="single" w:sz="4" w:space="0" w:color="auto"/>
            </w:tcBorders>
          </w:tcPr>
          <w:p w14:paraId="2EA7EBD3" w14:textId="77777777" w:rsidR="00AB50A0" w:rsidRPr="007B68E1" w:rsidRDefault="00AB50A0" w:rsidP="00FB1A4F">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7B0ECA9A" w14:textId="77777777" w:rsidR="00AB50A0" w:rsidRPr="007B68E1" w:rsidRDefault="00AB50A0" w:rsidP="00FB1A4F">
            <w:pPr>
              <w:rPr>
                <w:rFonts w:eastAsia="Calibri"/>
                <w:color w:val="FF0000"/>
                <w:highlight w:val="yellow"/>
                <w:lang w:val="et-EE"/>
              </w:rPr>
            </w:pPr>
            <w:r w:rsidRPr="00D73C57">
              <w:rPr>
                <w:rFonts w:eastAsia="Calibri"/>
                <w:lang w:val="et-EE"/>
              </w:rPr>
              <w:t>Narva Linnaarhiiv</w:t>
            </w:r>
          </w:p>
        </w:tc>
      </w:tr>
    </w:tbl>
    <w:p w14:paraId="1175657E" w14:textId="77777777" w:rsidR="000B059F" w:rsidRPr="00EC03C9" w:rsidRDefault="000B059F" w:rsidP="000B059F">
      <w:pPr>
        <w:autoSpaceDE w:val="0"/>
        <w:autoSpaceDN w:val="0"/>
        <w:adjustRightInd w:val="0"/>
        <w:jc w:val="both"/>
        <w:rPr>
          <w:rFonts w:eastAsia="Calibri"/>
          <w:color w:val="7030A0"/>
          <w:highlight w:val="yellow"/>
          <w:lang w:val="et-EE"/>
        </w:rPr>
      </w:pPr>
    </w:p>
    <w:p w14:paraId="20F377E2" w14:textId="77777777" w:rsidR="000B059F" w:rsidRPr="00EC03C9" w:rsidRDefault="000B059F" w:rsidP="000B059F">
      <w:pPr>
        <w:autoSpaceDE w:val="0"/>
        <w:autoSpaceDN w:val="0"/>
        <w:adjustRightInd w:val="0"/>
        <w:jc w:val="both"/>
        <w:rPr>
          <w:rFonts w:eastAsia="Calibri"/>
          <w:color w:val="7030A0"/>
          <w:highlight w:val="yellow"/>
          <w:lang w:val="et-EE"/>
        </w:rPr>
      </w:pPr>
    </w:p>
    <w:p w14:paraId="374ACA7B" w14:textId="77777777" w:rsidR="000B059F" w:rsidRPr="00EC03C9" w:rsidRDefault="000B059F" w:rsidP="000B059F">
      <w:pPr>
        <w:autoSpaceDE w:val="0"/>
        <w:autoSpaceDN w:val="0"/>
        <w:adjustRightInd w:val="0"/>
        <w:jc w:val="both"/>
        <w:rPr>
          <w:rFonts w:eastAsia="Calibri"/>
          <w:color w:val="7030A0"/>
          <w:highlight w:val="yellow"/>
          <w:lang w:val="et-EE"/>
        </w:rPr>
      </w:pPr>
      <w:r w:rsidRPr="00EC03C9">
        <w:rPr>
          <w:rFonts w:eastAsia="Calibri"/>
          <w:color w:val="7030A0"/>
          <w:highlight w:val="yellow"/>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5829"/>
      </w:tblGrid>
      <w:tr w:rsidR="00AB50A0" w:rsidRPr="00AB50A0" w14:paraId="710A183F" w14:textId="77777777" w:rsidTr="009A146C">
        <w:tc>
          <w:tcPr>
            <w:tcW w:w="6345" w:type="dxa"/>
            <w:gridSpan w:val="2"/>
            <w:shd w:val="clear" w:color="auto" w:fill="auto"/>
          </w:tcPr>
          <w:p w14:paraId="4B46AA8F" w14:textId="77777777" w:rsidR="000B059F" w:rsidRPr="00AB50A0" w:rsidRDefault="000B059F" w:rsidP="009A146C">
            <w:pPr>
              <w:rPr>
                <w:rFonts w:eastAsia="Calibri"/>
              </w:rPr>
            </w:pPr>
            <w:r w:rsidRPr="00AB50A0">
              <w:rPr>
                <w:rFonts w:eastAsia="Calibri"/>
                <w:b/>
                <w:bCs/>
              </w:rPr>
              <w:t>Narva linna valitseva mõju all olevad üksused</w:t>
            </w:r>
            <w:r w:rsidRPr="00AB50A0">
              <w:rPr>
                <w:rFonts w:eastAsia="Calibri"/>
                <w:bCs/>
                <w:iCs/>
                <w:vertAlign w:val="superscript"/>
              </w:rPr>
              <w:t>1</w:t>
            </w:r>
          </w:p>
        </w:tc>
      </w:tr>
      <w:tr w:rsidR="00AB50A0" w:rsidRPr="00AB50A0" w14:paraId="690E938C" w14:textId="77777777" w:rsidTr="009A146C">
        <w:tc>
          <w:tcPr>
            <w:tcW w:w="516" w:type="dxa"/>
            <w:shd w:val="clear" w:color="auto" w:fill="auto"/>
          </w:tcPr>
          <w:p w14:paraId="2B512319" w14:textId="77777777" w:rsidR="000B059F" w:rsidRPr="00AB50A0" w:rsidRDefault="000B059F" w:rsidP="009A146C">
            <w:pPr>
              <w:rPr>
                <w:rFonts w:eastAsia="Calibri"/>
              </w:rPr>
            </w:pPr>
          </w:p>
        </w:tc>
        <w:tc>
          <w:tcPr>
            <w:tcW w:w="5829" w:type="dxa"/>
            <w:shd w:val="clear" w:color="auto" w:fill="auto"/>
          </w:tcPr>
          <w:p w14:paraId="62BC3372" w14:textId="77777777" w:rsidR="000B059F" w:rsidRPr="00AB50A0" w:rsidRDefault="000B059F" w:rsidP="009A146C">
            <w:pPr>
              <w:autoSpaceDE w:val="0"/>
              <w:autoSpaceDN w:val="0"/>
              <w:adjustRightInd w:val="0"/>
              <w:rPr>
                <w:rFonts w:eastAsia="Calibri"/>
              </w:rPr>
            </w:pPr>
            <w:r w:rsidRPr="00AB50A0">
              <w:rPr>
                <w:rFonts w:eastAsia="Calibri"/>
              </w:rPr>
              <w:t xml:space="preserve">Transservis-N AS </w:t>
            </w:r>
          </w:p>
        </w:tc>
      </w:tr>
      <w:tr w:rsidR="00AB50A0" w:rsidRPr="00AB50A0" w14:paraId="3CF9D227" w14:textId="77777777" w:rsidTr="009A146C">
        <w:tc>
          <w:tcPr>
            <w:tcW w:w="516" w:type="dxa"/>
            <w:shd w:val="clear" w:color="auto" w:fill="auto"/>
          </w:tcPr>
          <w:p w14:paraId="6F3F5AB7" w14:textId="77777777" w:rsidR="000B059F" w:rsidRPr="00AB50A0" w:rsidRDefault="000B059F" w:rsidP="009A146C">
            <w:pPr>
              <w:rPr>
                <w:rFonts w:eastAsia="Calibri"/>
              </w:rPr>
            </w:pPr>
          </w:p>
        </w:tc>
        <w:tc>
          <w:tcPr>
            <w:tcW w:w="5829" w:type="dxa"/>
            <w:shd w:val="clear" w:color="auto" w:fill="auto"/>
          </w:tcPr>
          <w:p w14:paraId="6C881E28" w14:textId="77777777" w:rsidR="000B059F" w:rsidRPr="00AB50A0" w:rsidRDefault="000B059F" w:rsidP="009A146C">
            <w:pPr>
              <w:autoSpaceDE w:val="0"/>
              <w:autoSpaceDN w:val="0"/>
              <w:adjustRightInd w:val="0"/>
              <w:rPr>
                <w:rFonts w:eastAsia="Calibri"/>
              </w:rPr>
            </w:pPr>
            <w:r w:rsidRPr="00AB50A0">
              <w:rPr>
                <w:rFonts w:eastAsia="Calibri"/>
              </w:rPr>
              <w:t xml:space="preserve">Narva Vesi AS </w:t>
            </w:r>
          </w:p>
        </w:tc>
      </w:tr>
      <w:tr w:rsidR="00AB50A0" w:rsidRPr="00AB50A0" w14:paraId="550E4AE0" w14:textId="77777777" w:rsidTr="009A146C">
        <w:tc>
          <w:tcPr>
            <w:tcW w:w="516" w:type="dxa"/>
            <w:shd w:val="clear" w:color="auto" w:fill="auto"/>
          </w:tcPr>
          <w:p w14:paraId="56FFF21E" w14:textId="77777777" w:rsidR="000B059F" w:rsidRPr="00AB50A0" w:rsidRDefault="000B059F" w:rsidP="009A146C">
            <w:pPr>
              <w:rPr>
                <w:rFonts w:eastAsia="Calibri"/>
              </w:rPr>
            </w:pPr>
          </w:p>
        </w:tc>
        <w:tc>
          <w:tcPr>
            <w:tcW w:w="5829" w:type="dxa"/>
            <w:shd w:val="clear" w:color="auto" w:fill="auto"/>
          </w:tcPr>
          <w:p w14:paraId="33F83B78" w14:textId="77777777" w:rsidR="000B059F" w:rsidRPr="00AB50A0" w:rsidRDefault="000B059F" w:rsidP="009A146C">
            <w:pPr>
              <w:autoSpaceDE w:val="0"/>
              <w:autoSpaceDN w:val="0"/>
              <w:adjustRightInd w:val="0"/>
              <w:rPr>
                <w:rFonts w:eastAsia="Calibri"/>
              </w:rPr>
            </w:pPr>
            <w:r w:rsidRPr="00AB50A0">
              <w:rPr>
                <w:rFonts w:eastAsia="Calibri"/>
              </w:rPr>
              <w:t xml:space="preserve">Narva Jäätmekäitluskeskus OÜ </w:t>
            </w:r>
          </w:p>
        </w:tc>
      </w:tr>
      <w:tr w:rsidR="00AB50A0" w:rsidRPr="00AB50A0" w14:paraId="5C0B3B34" w14:textId="77777777" w:rsidTr="009A146C">
        <w:tc>
          <w:tcPr>
            <w:tcW w:w="516" w:type="dxa"/>
            <w:shd w:val="clear" w:color="auto" w:fill="auto"/>
          </w:tcPr>
          <w:p w14:paraId="205B5CE0" w14:textId="77777777" w:rsidR="000B059F" w:rsidRPr="00AB50A0" w:rsidRDefault="000B059F" w:rsidP="009A146C">
            <w:pPr>
              <w:rPr>
                <w:rFonts w:eastAsia="Calibri"/>
              </w:rPr>
            </w:pPr>
          </w:p>
        </w:tc>
        <w:tc>
          <w:tcPr>
            <w:tcW w:w="5829" w:type="dxa"/>
            <w:shd w:val="clear" w:color="auto" w:fill="auto"/>
          </w:tcPr>
          <w:p w14:paraId="6C06CD9F" w14:textId="77777777" w:rsidR="000B059F" w:rsidRPr="00AB50A0" w:rsidRDefault="000B059F" w:rsidP="009A146C">
            <w:pPr>
              <w:autoSpaceDE w:val="0"/>
              <w:autoSpaceDN w:val="0"/>
              <w:adjustRightInd w:val="0"/>
              <w:rPr>
                <w:rFonts w:eastAsia="Calibri"/>
              </w:rPr>
            </w:pPr>
            <w:r w:rsidRPr="00AB50A0">
              <w:rPr>
                <w:rFonts w:eastAsia="Calibri"/>
              </w:rPr>
              <w:t xml:space="preserve">Narva Linnaelamu SA </w:t>
            </w:r>
          </w:p>
        </w:tc>
      </w:tr>
      <w:tr w:rsidR="00AB50A0" w:rsidRPr="00AB50A0" w14:paraId="49024826" w14:textId="77777777" w:rsidTr="009A146C">
        <w:tc>
          <w:tcPr>
            <w:tcW w:w="516" w:type="dxa"/>
            <w:shd w:val="clear" w:color="auto" w:fill="auto"/>
          </w:tcPr>
          <w:p w14:paraId="35EB3034" w14:textId="77777777" w:rsidR="000B059F" w:rsidRPr="00AB50A0" w:rsidRDefault="000B059F" w:rsidP="009A146C">
            <w:pPr>
              <w:rPr>
                <w:rFonts w:eastAsia="Calibri"/>
              </w:rPr>
            </w:pPr>
          </w:p>
        </w:tc>
        <w:tc>
          <w:tcPr>
            <w:tcW w:w="5829" w:type="dxa"/>
            <w:shd w:val="clear" w:color="auto" w:fill="auto"/>
          </w:tcPr>
          <w:p w14:paraId="1AA50D77" w14:textId="77777777" w:rsidR="000B059F" w:rsidRPr="00AB50A0" w:rsidRDefault="000B059F" w:rsidP="009A146C">
            <w:pPr>
              <w:autoSpaceDE w:val="0"/>
              <w:autoSpaceDN w:val="0"/>
              <w:adjustRightInd w:val="0"/>
              <w:rPr>
                <w:rFonts w:eastAsia="Calibri"/>
              </w:rPr>
            </w:pPr>
            <w:r w:rsidRPr="00AB50A0">
              <w:rPr>
                <w:rFonts w:eastAsia="Calibri"/>
              </w:rPr>
              <w:t xml:space="preserve">Narva Haigla SA </w:t>
            </w:r>
          </w:p>
        </w:tc>
      </w:tr>
      <w:tr w:rsidR="00AB50A0" w:rsidRPr="00AB50A0" w14:paraId="465FDDA6" w14:textId="77777777" w:rsidTr="009A146C">
        <w:tc>
          <w:tcPr>
            <w:tcW w:w="516" w:type="dxa"/>
            <w:shd w:val="clear" w:color="auto" w:fill="auto"/>
          </w:tcPr>
          <w:p w14:paraId="7796C34D" w14:textId="77777777" w:rsidR="000B059F" w:rsidRPr="00AB50A0" w:rsidRDefault="000B059F" w:rsidP="009A146C">
            <w:pPr>
              <w:rPr>
                <w:rFonts w:eastAsia="Calibri"/>
              </w:rPr>
            </w:pPr>
          </w:p>
        </w:tc>
        <w:tc>
          <w:tcPr>
            <w:tcW w:w="5829" w:type="dxa"/>
            <w:shd w:val="clear" w:color="auto" w:fill="auto"/>
          </w:tcPr>
          <w:p w14:paraId="6DCF5795" w14:textId="77777777" w:rsidR="000B059F" w:rsidRPr="00AB50A0" w:rsidRDefault="000B059F" w:rsidP="009A146C">
            <w:pPr>
              <w:autoSpaceDE w:val="0"/>
              <w:autoSpaceDN w:val="0"/>
              <w:adjustRightInd w:val="0"/>
              <w:rPr>
                <w:rFonts w:eastAsia="Calibri"/>
              </w:rPr>
            </w:pPr>
            <w:r w:rsidRPr="00AB50A0">
              <w:rPr>
                <w:rFonts w:eastAsia="Calibri"/>
              </w:rPr>
              <w:t xml:space="preserve">Narva Sadam SA </w:t>
            </w:r>
          </w:p>
        </w:tc>
      </w:tr>
      <w:tr w:rsidR="00AB50A0" w:rsidRPr="00AB50A0" w14:paraId="4C02CA4C" w14:textId="77777777" w:rsidTr="009A146C">
        <w:tc>
          <w:tcPr>
            <w:tcW w:w="516" w:type="dxa"/>
            <w:shd w:val="clear" w:color="auto" w:fill="auto"/>
          </w:tcPr>
          <w:p w14:paraId="66C70025" w14:textId="77777777" w:rsidR="000B059F" w:rsidRPr="00AB50A0" w:rsidRDefault="000B059F" w:rsidP="009A146C">
            <w:pPr>
              <w:rPr>
                <w:rFonts w:eastAsia="Calibri"/>
              </w:rPr>
            </w:pPr>
          </w:p>
        </w:tc>
        <w:tc>
          <w:tcPr>
            <w:tcW w:w="5829" w:type="dxa"/>
            <w:shd w:val="clear" w:color="auto" w:fill="auto"/>
          </w:tcPr>
          <w:p w14:paraId="7B5D7948" w14:textId="77777777" w:rsidR="000B059F" w:rsidRPr="00AB50A0" w:rsidRDefault="000B059F" w:rsidP="009A146C">
            <w:pPr>
              <w:autoSpaceDE w:val="0"/>
              <w:autoSpaceDN w:val="0"/>
              <w:adjustRightInd w:val="0"/>
              <w:rPr>
                <w:rFonts w:eastAsia="Calibri"/>
              </w:rPr>
            </w:pPr>
            <w:r w:rsidRPr="00AB50A0">
              <w:rPr>
                <w:rFonts w:eastAsia="Calibri"/>
              </w:rPr>
              <w:t xml:space="preserve">Narva Linna Arendus SA </w:t>
            </w:r>
          </w:p>
        </w:tc>
      </w:tr>
      <w:tr w:rsidR="00AB50A0" w:rsidRPr="00AB50A0" w14:paraId="505AFFE4" w14:textId="77777777" w:rsidTr="009A146C">
        <w:tc>
          <w:tcPr>
            <w:tcW w:w="516" w:type="dxa"/>
            <w:shd w:val="clear" w:color="auto" w:fill="auto"/>
          </w:tcPr>
          <w:p w14:paraId="2217AB4A" w14:textId="77777777" w:rsidR="000B059F" w:rsidRPr="00AB50A0" w:rsidRDefault="000B059F" w:rsidP="009A146C">
            <w:pPr>
              <w:rPr>
                <w:rFonts w:eastAsia="Calibri"/>
              </w:rPr>
            </w:pPr>
          </w:p>
        </w:tc>
        <w:tc>
          <w:tcPr>
            <w:tcW w:w="5829" w:type="dxa"/>
            <w:shd w:val="clear" w:color="auto" w:fill="auto"/>
          </w:tcPr>
          <w:p w14:paraId="0112FC05" w14:textId="77777777" w:rsidR="000B059F" w:rsidRPr="00AB50A0" w:rsidRDefault="000B059F" w:rsidP="009A146C">
            <w:pPr>
              <w:autoSpaceDE w:val="0"/>
              <w:autoSpaceDN w:val="0"/>
              <w:adjustRightInd w:val="0"/>
              <w:rPr>
                <w:rFonts w:eastAsia="Calibri"/>
              </w:rPr>
            </w:pPr>
            <w:r w:rsidRPr="00AB50A0">
              <w:rPr>
                <w:rFonts w:eastAsia="Calibri"/>
              </w:rPr>
              <w:t>Narva Linnaleht SA</w:t>
            </w:r>
          </w:p>
        </w:tc>
      </w:tr>
    </w:tbl>
    <w:p w14:paraId="4E17B0E2" w14:textId="77777777" w:rsidR="000B059F" w:rsidRPr="00EC03C9" w:rsidRDefault="000B059F" w:rsidP="000B059F">
      <w:pPr>
        <w:rPr>
          <w:rFonts w:eastAsia="Calibri"/>
          <w:color w:val="7030A0"/>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5827"/>
      </w:tblGrid>
      <w:tr w:rsidR="00AB50A0" w:rsidRPr="00AB50A0" w14:paraId="0A521DE7" w14:textId="77777777" w:rsidTr="009A146C">
        <w:tc>
          <w:tcPr>
            <w:tcW w:w="6345" w:type="dxa"/>
            <w:gridSpan w:val="2"/>
            <w:shd w:val="clear" w:color="auto" w:fill="auto"/>
          </w:tcPr>
          <w:p w14:paraId="7DE9B859" w14:textId="77777777" w:rsidR="000B059F" w:rsidRPr="00AB50A0" w:rsidRDefault="000B059F" w:rsidP="009A146C">
            <w:pPr>
              <w:rPr>
                <w:rFonts w:eastAsia="Calibri"/>
              </w:rPr>
            </w:pPr>
            <w:r w:rsidRPr="00AB50A0">
              <w:rPr>
                <w:rFonts w:eastAsia="Calibri"/>
                <w:b/>
                <w:bCs/>
              </w:rPr>
              <w:t>Narva linna olulise mõju all olevad üksused</w:t>
            </w:r>
            <w:r w:rsidRPr="00AB50A0">
              <w:rPr>
                <w:rFonts w:eastAsia="Calibri"/>
                <w:bCs/>
                <w:iCs/>
                <w:vertAlign w:val="superscript"/>
              </w:rPr>
              <w:t>1</w:t>
            </w:r>
          </w:p>
        </w:tc>
      </w:tr>
      <w:tr w:rsidR="00AB50A0" w:rsidRPr="00AB50A0" w14:paraId="17270928" w14:textId="77777777" w:rsidTr="009A146C">
        <w:tc>
          <w:tcPr>
            <w:tcW w:w="518" w:type="dxa"/>
            <w:shd w:val="clear" w:color="auto" w:fill="auto"/>
          </w:tcPr>
          <w:p w14:paraId="0B51EC3B" w14:textId="77777777" w:rsidR="000B059F" w:rsidRPr="00AB50A0" w:rsidRDefault="000B059F" w:rsidP="009A146C">
            <w:pPr>
              <w:rPr>
                <w:rFonts w:eastAsia="Calibri"/>
              </w:rPr>
            </w:pPr>
          </w:p>
        </w:tc>
        <w:tc>
          <w:tcPr>
            <w:tcW w:w="5827" w:type="dxa"/>
            <w:shd w:val="clear" w:color="auto" w:fill="auto"/>
          </w:tcPr>
          <w:p w14:paraId="60E04795" w14:textId="77777777" w:rsidR="000B059F" w:rsidRPr="00AB50A0" w:rsidRDefault="000B059F" w:rsidP="009A146C">
            <w:pPr>
              <w:autoSpaceDE w:val="0"/>
              <w:autoSpaceDN w:val="0"/>
              <w:adjustRightInd w:val="0"/>
              <w:rPr>
                <w:rFonts w:eastAsia="Calibri"/>
              </w:rPr>
            </w:pPr>
            <w:r w:rsidRPr="00AB50A0">
              <w:rPr>
                <w:rFonts w:eastAsia="Calibri"/>
              </w:rPr>
              <w:t>Küste OÜ</w:t>
            </w:r>
          </w:p>
        </w:tc>
      </w:tr>
      <w:tr w:rsidR="00AB50A0" w:rsidRPr="00AB50A0" w14:paraId="593D843D" w14:textId="77777777" w:rsidTr="009A146C">
        <w:tc>
          <w:tcPr>
            <w:tcW w:w="518" w:type="dxa"/>
            <w:shd w:val="clear" w:color="auto" w:fill="auto"/>
          </w:tcPr>
          <w:p w14:paraId="4F96F7D5" w14:textId="77777777" w:rsidR="000B059F" w:rsidRPr="00AB50A0" w:rsidRDefault="000B059F" w:rsidP="009A146C">
            <w:pPr>
              <w:rPr>
                <w:rFonts w:eastAsia="Calibri"/>
              </w:rPr>
            </w:pPr>
          </w:p>
        </w:tc>
        <w:tc>
          <w:tcPr>
            <w:tcW w:w="5827" w:type="dxa"/>
            <w:shd w:val="clear" w:color="auto" w:fill="auto"/>
          </w:tcPr>
          <w:p w14:paraId="6DAE77F9" w14:textId="77777777" w:rsidR="000B059F" w:rsidRPr="00AB50A0" w:rsidRDefault="000B059F" w:rsidP="009A146C">
            <w:pPr>
              <w:autoSpaceDE w:val="0"/>
              <w:autoSpaceDN w:val="0"/>
              <w:adjustRightInd w:val="0"/>
              <w:rPr>
                <w:rFonts w:eastAsia="Calibri"/>
              </w:rPr>
            </w:pPr>
            <w:r w:rsidRPr="00AB50A0">
              <w:rPr>
                <w:rFonts w:eastAsia="Calibri"/>
              </w:rPr>
              <w:t>Narva Muuseum SA</w:t>
            </w:r>
          </w:p>
        </w:tc>
      </w:tr>
      <w:tr w:rsidR="00AB50A0" w:rsidRPr="00AB50A0" w14:paraId="6B44F9D3" w14:textId="77777777" w:rsidTr="009A146C">
        <w:tc>
          <w:tcPr>
            <w:tcW w:w="518" w:type="dxa"/>
            <w:shd w:val="clear" w:color="auto" w:fill="auto"/>
          </w:tcPr>
          <w:p w14:paraId="280710DF" w14:textId="77777777" w:rsidR="000B059F" w:rsidRPr="00AB50A0" w:rsidRDefault="000B059F" w:rsidP="009A146C">
            <w:pPr>
              <w:rPr>
                <w:rFonts w:eastAsia="Calibri"/>
              </w:rPr>
            </w:pPr>
          </w:p>
        </w:tc>
        <w:tc>
          <w:tcPr>
            <w:tcW w:w="5827" w:type="dxa"/>
            <w:shd w:val="clear" w:color="auto" w:fill="auto"/>
          </w:tcPr>
          <w:p w14:paraId="321F0664" w14:textId="77777777" w:rsidR="000B059F" w:rsidRPr="00AB50A0" w:rsidRDefault="000B059F" w:rsidP="009A146C">
            <w:pPr>
              <w:autoSpaceDE w:val="0"/>
              <w:autoSpaceDN w:val="0"/>
              <w:adjustRightInd w:val="0"/>
              <w:rPr>
                <w:rFonts w:eastAsia="Calibri"/>
              </w:rPr>
            </w:pPr>
            <w:r w:rsidRPr="00AB50A0">
              <w:rPr>
                <w:rFonts w:eastAsia="Calibri"/>
              </w:rPr>
              <w:t>Vaivara Kalmistud SA</w:t>
            </w:r>
          </w:p>
        </w:tc>
      </w:tr>
    </w:tbl>
    <w:p w14:paraId="50310924" w14:textId="77777777" w:rsidR="000B059F" w:rsidRPr="00AB50A0" w:rsidRDefault="000B059F" w:rsidP="000B059F">
      <w:pPr>
        <w:rPr>
          <w:rFonts w:eastAsia="Calibri"/>
          <w:sz w:val="10"/>
          <w:szCs w:val="10"/>
        </w:rPr>
      </w:pPr>
    </w:p>
    <w:p w14:paraId="04387CBA" w14:textId="77777777" w:rsidR="000B059F" w:rsidRPr="00AB50A0" w:rsidRDefault="000B059F" w:rsidP="000B059F">
      <w:pPr>
        <w:rPr>
          <w:rFonts w:eastAsia="Calibri"/>
          <w:bCs/>
          <w:iCs/>
          <w:sz w:val="20"/>
          <w:szCs w:val="20"/>
        </w:rPr>
      </w:pPr>
      <w:r w:rsidRPr="00AB50A0">
        <w:rPr>
          <w:rFonts w:eastAsia="Calibri"/>
          <w:bCs/>
          <w:iCs/>
          <w:sz w:val="20"/>
          <w:szCs w:val="20"/>
          <w:vertAlign w:val="superscript"/>
        </w:rPr>
        <w:t>1</w:t>
      </w:r>
      <w:r w:rsidRPr="00AB50A0">
        <w:rPr>
          <w:rFonts w:eastAsia="Calibri"/>
          <w:bCs/>
          <w:iCs/>
          <w:sz w:val="20"/>
          <w:szCs w:val="20"/>
        </w:rPr>
        <w:t xml:space="preserve"> Täiendav informatsioon on esitatud raamatupidamise aastaaruande lisas 6</w:t>
      </w:r>
    </w:p>
    <w:p w14:paraId="77621A61" w14:textId="77777777" w:rsidR="00AB50A0" w:rsidRPr="00AB50A0" w:rsidRDefault="00AB50A0" w:rsidP="00A82D5F">
      <w:pPr>
        <w:spacing w:before="120" w:after="120"/>
        <w:jc w:val="both"/>
        <w:rPr>
          <w:lang w:val="et-EE"/>
        </w:rPr>
      </w:pPr>
    </w:p>
    <w:p w14:paraId="061E12CB" w14:textId="57C9EECB" w:rsidR="00437912" w:rsidRPr="00AB50A0" w:rsidRDefault="00437912" w:rsidP="00437912">
      <w:pPr>
        <w:keepNext/>
        <w:spacing w:before="240" w:after="60"/>
        <w:outlineLvl w:val="1"/>
        <w:rPr>
          <w:rFonts w:ascii="Arial" w:eastAsia="Calibri" w:hAnsi="Arial" w:cs="Arial"/>
          <w:b/>
          <w:bCs/>
          <w:i/>
          <w:iCs/>
          <w:sz w:val="28"/>
          <w:szCs w:val="28"/>
          <w:lang w:val="et-EE"/>
        </w:rPr>
      </w:pPr>
      <w:bookmarkStart w:id="126" w:name="_Toc7676526"/>
      <w:bookmarkStart w:id="127" w:name="_Toc7682242"/>
      <w:bookmarkStart w:id="128" w:name="_Toc104710271"/>
      <w:r w:rsidRPr="00AB50A0">
        <w:rPr>
          <w:rFonts w:eastAsia="Calibri"/>
          <w:b/>
          <w:bCs/>
          <w:iCs/>
          <w:lang w:val="et-EE"/>
        </w:rPr>
        <w:t>Linna juhtimine</w:t>
      </w:r>
      <w:bookmarkEnd w:id="126"/>
      <w:bookmarkEnd w:id="127"/>
      <w:bookmarkEnd w:id="128"/>
    </w:p>
    <w:p w14:paraId="2C804D5E" w14:textId="77777777" w:rsidR="00AB50A0" w:rsidRPr="00DB2E74" w:rsidRDefault="00AB50A0" w:rsidP="00AB50A0">
      <w:pPr>
        <w:autoSpaceDE w:val="0"/>
        <w:autoSpaceDN w:val="0"/>
        <w:adjustRightInd w:val="0"/>
        <w:spacing w:after="120"/>
        <w:jc w:val="both"/>
        <w:rPr>
          <w:rFonts w:eastAsia="Calibri"/>
          <w:lang w:val="et-EE"/>
        </w:rPr>
      </w:pPr>
      <w:r w:rsidRPr="00DB2E74">
        <w:rPr>
          <w:rFonts w:eastAsia="Calibri"/>
          <w:lang w:val="et-EE"/>
        </w:rPr>
        <w:t>Narva linn kui kohaliku omavalitsuse üksus juhindub oma tegevuses Eesti Vabariigi Põhiseadusest, seadustest ja teistest õiguslikest aktidest, rahvusvahelistest kokkulepetest, linna Põhimäärusest, kokkulepetest riigiorganitega ning teiste kohaliku omavalitsuse üksustega või nende ühendustega.</w:t>
      </w:r>
    </w:p>
    <w:p w14:paraId="5124CD90" w14:textId="77777777" w:rsidR="00AB50A0" w:rsidRPr="001C2507" w:rsidRDefault="00AB50A0" w:rsidP="00AB50A0">
      <w:pPr>
        <w:autoSpaceDE w:val="0"/>
        <w:autoSpaceDN w:val="0"/>
        <w:adjustRightInd w:val="0"/>
        <w:spacing w:after="120"/>
        <w:jc w:val="both"/>
        <w:rPr>
          <w:rFonts w:eastAsia="Calibri"/>
        </w:rPr>
      </w:pPr>
      <w:r w:rsidRPr="002D1C9B">
        <w:rPr>
          <w:rFonts w:eastAsia="Calibri"/>
        </w:rPr>
        <w:t xml:space="preserve">Kohalike organite ees </w:t>
      </w:r>
      <w:r w:rsidRPr="001C2507">
        <w:rPr>
          <w:rFonts w:eastAsia="Calibri"/>
        </w:rPr>
        <w:t>seisvate ülesannete realiseerimine on sätestatud linna Arengukavas, ülesannete täitmise tagavad linnaeelarve.</w:t>
      </w:r>
    </w:p>
    <w:p w14:paraId="0BEEF2EB" w14:textId="77777777" w:rsidR="00AB50A0" w:rsidRPr="002D1C9B" w:rsidRDefault="00AB50A0" w:rsidP="00AB50A0">
      <w:pPr>
        <w:autoSpaceDE w:val="0"/>
        <w:autoSpaceDN w:val="0"/>
        <w:adjustRightInd w:val="0"/>
        <w:spacing w:after="120"/>
        <w:jc w:val="both"/>
      </w:pPr>
      <w:r w:rsidRPr="002D1C9B">
        <w:t>Tulenevalt kohaliku omavalitsuse korralduse seadusest Narva linn korraldab linnas  sotsiaalteenuste osutamist, sotsiaaltoetuste ja muu sotsiaalabi andmist, eakate hoolekannet, kultuuri-, spordi- ja noorsootööd, elamu- ja kommunaalmajandust, veevarustust ja kanalisatsiooni, heakorda, jäätmehooldust, ruumilist planeerimist,  linnasisest ühistransporti ning linna teede ehitamist ja korrashoidu, kui need ülesanded ei ole seadusega antud kellegi teise täita.</w:t>
      </w:r>
    </w:p>
    <w:p w14:paraId="68E9E089" w14:textId="77777777" w:rsidR="00AB50A0" w:rsidRPr="002D1C9B" w:rsidRDefault="00AB50A0" w:rsidP="00AB50A0">
      <w:pPr>
        <w:autoSpaceDE w:val="0"/>
        <w:autoSpaceDN w:val="0"/>
        <w:adjustRightInd w:val="0"/>
        <w:spacing w:after="120"/>
        <w:jc w:val="both"/>
      </w:pPr>
      <w:r w:rsidRPr="002D1C9B">
        <w:t>Samuti Narva linnal, kui omavalitsuse üksusel, ülesandeks on korraldada linnas koolieelsete lasteasutuste, põhikoolide, gümnaasiumide ja huvikoolide, raamatukogude, rahvamajade, muuseumide, spordibaaside, turva- ja hooldekodude, tervishoiuasutuste ning teiste kohalike asutuste ülalpidamist, juhul kui need on omavalitsusüksuse omanduses. Nimetatud asutuste osas võidakse seadusega ette näha teatud kulude katmist kas riigieelarvest või muudest allikatest.</w:t>
      </w:r>
    </w:p>
    <w:p w14:paraId="6F57C654" w14:textId="77777777" w:rsidR="00AB50A0" w:rsidRPr="00532B40" w:rsidRDefault="00AB50A0" w:rsidP="00AB50A0">
      <w:pPr>
        <w:autoSpaceDE w:val="0"/>
        <w:autoSpaceDN w:val="0"/>
        <w:adjustRightInd w:val="0"/>
        <w:spacing w:after="120"/>
        <w:jc w:val="both"/>
        <w:rPr>
          <w:rFonts w:eastAsia="Calibri"/>
        </w:rPr>
      </w:pPr>
      <w:r w:rsidRPr="002D1C9B">
        <w:t xml:space="preserve">Lisaks otsustab ning korraldab Narva linn kui kohalik omavalitsuse üksus muid talle seadustega määratud kohaliku elu küsimused ja </w:t>
      </w:r>
      <w:r w:rsidRPr="002D1C9B">
        <w:rPr>
          <w:rFonts w:eastAsia="Calibri"/>
        </w:rPr>
        <w:t xml:space="preserve">tagab nende lahendamise, samuti lahendab ka kõik need kohaliku elu küsimused, mis ei ole seadusega antud kellegi teise otsustada ja korraldada. Omavalitsusüksus täidab riiklikke kohustusi, mis on talle pandud seadusega, </w:t>
      </w:r>
      <w:r w:rsidRPr="00532B40">
        <w:rPr>
          <w:rFonts w:eastAsia="Calibri"/>
        </w:rPr>
        <w:t>mis tulenevad selleks volitatud riigiorgani ja antud volikogu vahelisest lepingust.</w:t>
      </w:r>
    </w:p>
    <w:p w14:paraId="15606733" w14:textId="77777777" w:rsidR="00AB50A0" w:rsidRPr="00532B40" w:rsidRDefault="00AB50A0" w:rsidP="00AB50A0">
      <w:pPr>
        <w:autoSpaceDE w:val="0"/>
        <w:autoSpaceDN w:val="0"/>
        <w:adjustRightInd w:val="0"/>
        <w:spacing w:after="120"/>
        <w:jc w:val="both"/>
        <w:rPr>
          <w:rFonts w:eastAsia="Calibri"/>
        </w:rPr>
      </w:pPr>
      <w:r w:rsidRPr="00532B40">
        <w:rPr>
          <w:rFonts w:eastAsia="Calibri"/>
        </w:rPr>
        <w:t>Narva linna omavalitsusorganid on:</w:t>
      </w:r>
    </w:p>
    <w:p w14:paraId="2E63CB8C" w14:textId="77777777" w:rsidR="00AB50A0" w:rsidRPr="00532B40" w:rsidRDefault="00AB50A0" w:rsidP="00AB50A0">
      <w:pPr>
        <w:numPr>
          <w:ilvl w:val="0"/>
          <w:numId w:val="5"/>
        </w:numPr>
        <w:autoSpaceDE w:val="0"/>
        <w:autoSpaceDN w:val="0"/>
        <w:adjustRightInd w:val="0"/>
        <w:spacing w:after="120"/>
        <w:jc w:val="both"/>
        <w:rPr>
          <w:rFonts w:eastAsia="Calibri"/>
        </w:rPr>
      </w:pPr>
      <w:r w:rsidRPr="00532B40">
        <w:rPr>
          <w:rFonts w:eastAsia="Calibri"/>
        </w:rPr>
        <w:t xml:space="preserve">Narva Linnavolikogu – kohaliku omavalitsusüksuse esinduskogu, mis valitakse linna hääleõiguslike elanike poolt kohaliku omavalitsuse volikogu valimise seaduse alusel neljaks aastaks; </w:t>
      </w:r>
    </w:p>
    <w:p w14:paraId="4584804B" w14:textId="77777777" w:rsidR="00AB50A0" w:rsidRPr="00532B40" w:rsidRDefault="00AB50A0" w:rsidP="00AB50A0">
      <w:pPr>
        <w:numPr>
          <w:ilvl w:val="0"/>
          <w:numId w:val="5"/>
        </w:numPr>
        <w:autoSpaceDE w:val="0"/>
        <w:autoSpaceDN w:val="0"/>
        <w:adjustRightInd w:val="0"/>
        <w:spacing w:after="120"/>
        <w:jc w:val="both"/>
        <w:rPr>
          <w:rFonts w:eastAsia="Calibri"/>
        </w:rPr>
      </w:pPr>
      <w:r w:rsidRPr="00532B40">
        <w:rPr>
          <w:rFonts w:eastAsia="Calibri"/>
        </w:rPr>
        <w:t>Narva Linnavalitsus – linnavolikogu poolt moodustatud täitevorgan.</w:t>
      </w:r>
    </w:p>
    <w:p w14:paraId="073A8D33" w14:textId="77777777" w:rsidR="00AB50A0" w:rsidRPr="00532B40" w:rsidRDefault="00AB50A0" w:rsidP="00AB50A0">
      <w:pPr>
        <w:autoSpaceDE w:val="0"/>
        <w:autoSpaceDN w:val="0"/>
        <w:adjustRightInd w:val="0"/>
        <w:spacing w:after="120"/>
        <w:jc w:val="both"/>
        <w:rPr>
          <w:rFonts w:eastAsia="Calibri"/>
        </w:rPr>
      </w:pPr>
      <w:r w:rsidRPr="00532B40">
        <w:rPr>
          <w:rFonts w:eastAsia="Calibri"/>
        </w:rPr>
        <w:t>Linna arengu huvides teevad Narva omavalitsusorganid koostööd teiste omavalitsusorganitega, samuti arendavad sidemeid ja teevad koostööd teiste riikide linnadega.</w:t>
      </w:r>
    </w:p>
    <w:p w14:paraId="6C4789BC" w14:textId="77777777" w:rsidR="00AB50A0" w:rsidRPr="00DF422B" w:rsidRDefault="00AB50A0" w:rsidP="00AB50A0">
      <w:pPr>
        <w:autoSpaceDE w:val="0"/>
        <w:autoSpaceDN w:val="0"/>
        <w:adjustRightInd w:val="0"/>
        <w:spacing w:after="120"/>
        <w:jc w:val="both"/>
        <w:rPr>
          <w:rFonts w:eastAsia="Calibri"/>
          <w:b/>
          <w:i/>
          <w:iCs/>
        </w:rPr>
      </w:pPr>
      <w:r w:rsidRPr="00DF422B">
        <w:rPr>
          <w:rFonts w:eastAsia="Calibri"/>
          <w:b/>
          <w:i/>
          <w:iCs/>
        </w:rPr>
        <w:t>Narva linna omavalitsusorganid</w:t>
      </w:r>
    </w:p>
    <w:p w14:paraId="0F7BD195" w14:textId="77777777" w:rsidR="00AB50A0" w:rsidRPr="00E36C72" w:rsidRDefault="00AB50A0" w:rsidP="00AB50A0">
      <w:pPr>
        <w:autoSpaceDE w:val="0"/>
        <w:autoSpaceDN w:val="0"/>
        <w:adjustRightInd w:val="0"/>
        <w:spacing w:after="120"/>
        <w:jc w:val="both"/>
        <w:rPr>
          <w:rFonts w:eastAsia="Calibri"/>
        </w:rPr>
      </w:pPr>
      <w:r w:rsidRPr="00E36C72">
        <w:rPr>
          <w:rFonts w:eastAsia="Calibri"/>
          <w:b/>
          <w:bCs/>
        </w:rPr>
        <w:t xml:space="preserve">Linnavolikogu </w:t>
      </w:r>
      <w:r w:rsidRPr="00E36C72">
        <w:t>valitakse kohaliku omavalitsuse volikogu valimise seaduse alusel. Linnavolikogu liikmete valimised on vabad, üldised, ühetaolised ja otsesed.  Linnavolikogu valitakse neljaks aastaks. Hääletamine on salajane.</w:t>
      </w:r>
    </w:p>
    <w:p w14:paraId="1C240458" w14:textId="77777777" w:rsidR="00AB50A0" w:rsidRPr="00E36C72" w:rsidRDefault="00AB50A0" w:rsidP="00AB50A0">
      <w:pPr>
        <w:autoSpaceDE w:val="0"/>
        <w:autoSpaceDN w:val="0"/>
        <w:adjustRightInd w:val="0"/>
        <w:spacing w:after="120"/>
        <w:jc w:val="both"/>
        <w:rPr>
          <w:rFonts w:eastAsia="Calibri"/>
        </w:rPr>
      </w:pPr>
      <w:r w:rsidRPr="00E36C72">
        <w:rPr>
          <w:rFonts w:eastAsia="Calibri"/>
        </w:rPr>
        <w:t>Kohaliku omavalitsuse pädevusse kuuluvate küsimuste lahendamisel on linnavolikogu sõltumatu, tegutseb ainult linnaelanike huvides ja nende nimel ning juhindub seadusest, linna õigusaktidest.</w:t>
      </w:r>
    </w:p>
    <w:p w14:paraId="2CC754D3" w14:textId="77777777" w:rsidR="00AB50A0" w:rsidRPr="00E36C72" w:rsidRDefault="00AB50A0" w:rsidP="00AB50A0">
      <w:pPr>
        <w:autoSpaceDE w:val="0"/>
        <w:autoSpaceDN w:val="0"/>
        <w:adjustRightInd w:val="0"/>
        <w:spacing w:after="120"/>
        <w:jc w:val="both"/>
        <w:rPr>
          <w:rFonts w:eastAsia="Calibri"/>
          <w:lang w:val="en-US"/>
        </w:rPr>
      </w:pPr>
      <w:r w:rsidRPr="00E36C72">
        <w:rPr>
          <w:rFonts w:eastAsia="Calibri"/>
        </w:rPr>
        <w:t xml:space="preserve">Linnavolikogu töötab täiskoguna. Linnavolikogu tööorganiteks on eestseisus, alatised ja ajutised komisjonid ning fraktsioonid. </w:t>
      </w:r>
      <w:r w:rsidRPr="00E36C72">
        <w:rPr>
          <w:rFonts w:eastAsia="Calibri"/>
          <w:lang w:val="en-US"/>
        </w:rPr>
        <w:t>Linnavolikogu eestseisus on nõuandev organ linnavolikogu esimehe juures linnavolikogu istungi päevakorra projekti ja töökorralduse muudatusettepanekute läbivaatamiseks. Linnavolikogu eestseisusesse kuuluvad hääleõigusega linnavolikogu esimees, linnavolikogu aseesimees, fraktsioonide esimehed.</w:t>
      </w:r>
    </w:p>
    <w:p w14:paraId="760DE69C" w14:textId="77777777" w:rsidR="00AB50A0" w:rsidRPr="00E36C72" w:rsidRDefault="00AB50A0" w:rsidP="00AB50A0">
      <w:pPr>
        <w:autoSpaceDE w:val="0"/>
        <w:autoSpaceDN w:val="0"/>
        <w:adjustRightInd w:val="0"/>
        <w:spacing w:after="120"/>
        <w:jc w:val="both"/>
        <w:rPr>
          <w:rFonts w:eastAsia="Calibri"/>
        </w:rPr>
      </w:pPr>
      <w:r w:rsidRPr="00E36C72">
        <w:rPr>
          <w:rFonts w:eastAsia="Calibri"/>
        </w:rPr>
        <w:t xml:space="preserve">Linnavolikogu töövormid on istungid (istungjärgud), komisjonide ja fraktsioonide koosolekud, aga samuti volikogu liikmete iseseisev töö. </w:t>
      </w:r>
      <w:r w:rsidRPr="00E36C72">
        <w:t xml:space="preserve">Aruandeaastal pidas Narva </w:t>
      </w:r>
      <w:r w:rsidRPr="003F3E4C">
        <w:t>Linnavolikogu 18 istungit.</w:t>
      </w:r>
    </w:p>
    <w:p w14:paraId="0E54E536" w14:textId="77777777" w:rsidR="00AB50A0" w:rsidRPr="00E36C72" w:rsidRDefault="00AB50A0" w:rsidP="00AB50A0">
      <w:pPr>
        <w:autoSpaceDE w:val="0"/>
        <w:autoSpaceDN w:val="0"/>
        <w:adjustRightInd w:val="0"/>
        <w:spacing w:after="120"/>
        <w:jc w:val="both"/>
        <w:rPr>
          <w:rFonts w:eastAsia="Calibri"/>
        </w:rPr>
      </w:pPr>
      <w:r w:rsidRPr="00E36C72">
        <w:rPr>
          <w:rFonts w:eastAsia="Calibri"/>
        </w:rPr>
        <w:t xml:space="preserve">Volikogu esimees esindab linnavolikogu ja juhib selle tööd. Linnavolikogu töö toimub vastavalt linnavolikogu poolt kehtestatud töökorrale. </w:t>
      </w:r>
    </w:p>
    <w:p w14:paraId="69EA09E1" w14:textId="77777777" w:rsidR="00AB50A0" w:rsidRPr="00145152" w:rsidRDefault="00AB50A0" w:rsidP="00AB50A0">
      <w:pPr>
        <w:autoSpaceDE w:val="0"/>
        <w:autoSpaceDN w:val="0"/>
        <w:adjustRightInd w:val="0"/>
        <w:spacing w:before="120" w:after="120"/>
        <w:jc w:val="both"/>
        <w:rPr>
          <w:rFonts w:eastAsia="Calibri"/>
        </w:rPr>
      </w:pPr>
      <w:r w:rsidRPr="00145152">
        <w:rPr>
          <w:rFonts w:eastAsia="Calibri"/>
        </w:rPr>
        <w:t>Narva Linnavolikogu 30.12.2020 otsusega nr 60 oli Narva Linnavolikogu esimeheks valitud Tatjana Stolfat.</w:t>
      </w:r>
    </w:p>
    <w:p w14:paraId="5289DE98" w14:textId="22B24ADA" w:rsidR="00AB50A0" w:rsidRDefault="00AB50A0" w:rsidP="00AB50A0">
      <w:pPr>
        <w:autoSpaceDE w:val="0"/>
        <w:autoSpaceDN w:val="0"/>
        <w:adjustRightInd w:val="0"/>
        <w:spacing w:before="120" w:after="120"/>
        <w:jc w:val="both"/>
        <w:rPr>
          <w:rFonts w:eastAsia="Calibri"/>
        </w:rPr>
      </w:pPr>
      <w:r w:rsidRPr="00145152">
        <w:rPr>
          <w:rFonts w:eastAsia="Calibri"/>
        </w:rPr>
        <w:t xml:space="preserve">Narva Linnavolikogu </w:t>
      </w:r>
      <w:r>
        <w:rPr>
          <w:rFonts w:eastAsia="Calibri"/>
        </w:rPr>
        <w:t xml:space="preserve">30.12.2020 otsustega nr 62, 63 </w:t>
      </w:r>
      <w:r w:rsidRPr="00145152">
        <w:t xml:space="preserve">avaldati umbusaldused Narva Linnavolikogu aseesimehele Larissa Oleninale ja Narva Linnavolikogu aseesimehele Jelena Pahhomovale. </w:t>
      </w:r>
      <w:r w:rsidRPr="002C09B5">
        <w:rPr>
          <w:rFonts w:eastAsia="Calibri"/>
        </w:rPr>
        <w:t>Narva Linnavolikogu 11.01.2021 otsusega nr 1 valiti Narva Linnavolikogu aseesimeesteks Tarmo Tammiste ja Jana Kondrašova.</w:t>
      </w:r>
      <w:r>
        <w:rPr>
          <w:rFonts w:eastAsia="Calibri"/>
        </w:rPr>
        <w:t xml:space="preserve"> Narva Linnavolikogu 16.08.2021 otsusega nr 67</w:t>
      </w:r>
      <w:r w:rsidRPr="0096050B">
        <w:rPr>
          <w:rFonts w:eastAsia="Calibri"/>
        </w:rPr>
        <w:t xml:space="preserve"> oli avaldatud umbusaldus Narva Linnavolikogu aseesimehele Jana Kondrašova</w:t>
      </w:r>
      <w:r>
        <w:rPr>
          <w:rFonts w:eastAsia="Calibri"/>
        </w:rPr>
        <w:t xml:space="preserve">le. </w:t>
      </w:r>
    </w:p>
    <w:p w14:paraId="0E2D4F9A" w14:textId="1644B9B5" w:rsidR="00AB50A0" w:rsidRPr="007E117E" w:rsidRDefault="00AB50A0" w:rsidP="00AB50A0">
      <w:pPr>
        <w:autoSpaceDE w:val="0"/>
        <w:autoSpaceDN w:val="0"/>
        <w:adjustRightInd w:val="0"/>
        <w:spacing w:after="120"/>
        <w:jc w:val="both"/>
        <w:rPr>
          <w:rFonts w:eastAsia="Calibri"/>
          <w:lang w:val="en-US"/>
        </w:rPr>
      </w:pPr>
      <w:r w:rsidRPr="007B6C39">
        <w:rPr>
          <w:rFonts w:eastAsia="Calibri"/>
        </w:rPr>
        <w:t xml:space="preserve">Aruandeaasta 17.oktoobril toimusid kohaliku omavalitsuse volikogu valimised. Täiendav informatsioon Narva linna valimiskomisjoni tegevustest on esitatud </w:t>
      </w:r>
      <w:hyperlink r:id="rId12" w:history="1">
        <w:r w:rsidRPr="007B6C39">
          <w:rPr>
            <w:rStyle w:val="Hperlink"/>
            <w:rFonts w:eastAsia="Calibri"/>
            <w:color w:val="auto"/>
          </w:rPr>
          <w:t>https://www.narva.ee/2021valimised</w:t>
        </w:r>
      </w:hyperlink>
      <w:r w:rsidRPr="007B6C39">
        <w:rPr>
          <w:rFonts w:eastAsia="Calibri"/>
        </w:rPr>
        <w:t>. Narva linna valimiskomisjoni 19.11.2021 otsusega nr 14 Katri Raik</w:t>
      </w:r>
      <w:r>
        <w:rPr>
          <w:rFonts w:eastAsia="Calibri"/>
        </w:rPr>
        <w:t xml:space="preserve"> osutus </w:t>
      </w:r>
      <w:r w:rsidRPr="007B6C39">
        <w:rPr>
          <w:rFonts w:eastAsia="Calibri"/>
        </w:rPr>
        <w:t>valituks Narva Linnavolikogu esimeheks.</w:t>
      </w:r>
      <w:r>
        <w:rPr>
          <w:rFonts w:eastAsia="Calibri"/>
        </w:rPr>
        <w:t xml:space="preserve">  </w:t>
      </w:r>
    </w:p>
    <w:p w14:paraId="7B538D60" w14:textId="3F71729B" w:rsidR="00AB50A0" w:rsidRDefault="00AB50A0" w:rsidP="00AB50A0">
      <w:pPr>
        <w:autoSpaceDE w:val="0"/>
        <w:autoSpaceDN w:val="0"/>
        <w:adjustRightInd w:val="0"/>
        <w:spacing w:after="120"/>
        <w:jc w:val="both"/>
        <w:rPr>
          <w:rFonts w:eastAsia="Calibri"/>
        </w:rPr>
      </w:pPr>
      <w:r w:rsidRPr="005B5A99">
        <w:rPr>
          <w:rFonts w:eastAsia="Calibri"/>
        </w:rPr>
        <w:t xml:space="preserve">Narva Linnavolikogu </w:t>
      </w:r>
      <w:r>
        <w:rPr>
          <w:rFonts w:eastAsia="Calibri"/>
        </w:rPr>
        <w:t>19.11.2021 otsusega</w:t>
      </w:r>
      <w:r w:rsidRPr="005B5A99">
        <w:rPr>
          <w:rFonts w:eastAsia="Calibri"/>
        </w:rPr>
        <w:t xml:space="preserve"> nr 78 Narva Linnavolikogu aseesimeheks</w:t>
      </w:r>
      <w:r>
        <w:rPr>
          <w:rFonts w:eastAsia="Calibri"/>
        </w:rPr>
        <w:t xml:space="preserve"> oli valitud</w:t>
      </w:r>
      <w:r w:rsidRPr="005B5A99">
        <w:rPr>
          <w:rFonts w:eastAsia="Calibri"/>
        </w:rPr>
        <w:t xml:space="preserve"> Natalja Umarova.</w:t>
      </w:r>
    </w:p>
    <w:p w14:paraId="4F639230" w14:textId="06C6E1D8" w:rsidR="00AB50A0" w:rsidRPr="007B6C39" w:rsidRDefault="00AB50A0" w:rsidP="00AB50A0">
      <w:pPr>
        <w:autoSpaceDE w:val="0"/>
        <w:autoSpaceDN w:val="0"/>
        <w:adjustRightInd w:val="0"/>
        <w:spacing w:after="120"/>
        <w:jc w:val="both"/>
        <w:rPr>
          <w:rFonts w:eastAsia="Calibri"/>
        </w:rPr>
      </w:pPr>
      <w:r w:rsidRPr="00C97F54">
        <w:rPr>
          <w:rFonts w:eastAsia="Calibri"/>
        </w:rPr>
        <w:t>Narva Linnavolikog</w:t>
      </w:r>
      <w:r w:rsidR="00AC48EF">
        <w:rPr>
          <w:rFonts w:eastAsia="Calibri"/>
        </w:rPr>
        <w:t>u 11.01.2022</w:t>
      </w:r>
      <w:r>
        <w:rPr>
          <w:rFonts w:eastAsia="Calibri"/>
        </w:rPr>
        <w:t xml:space="preserve"> otsusega nr 1</w:t>
      </w:r>
      <w:r w:rsidRPr="00C97F54">
        <w:rPr>
          <w:rFonts w:eastAsia="Calibri"/>
        </w:rPr>
        <w:t xml:space="preserve"> oli Narva Linnavolikogu e</w:t>
      </w:r>
      <w:r>
        <w:rPr>
          <w:rFonts w:eastAsia="Calibri"/>
        </w:rPr>
        <w:t>simeheks valitud Vladimir Žavoronkov</w:t>
      </w:r>
      <w:r w:rsidRPr="00C97F54">
        <w:rPr>
          <w:rFonts w:eastAsia="Calibri"/>
        </w:rPr>
        <w:t>.</w:t>
      </w:r>
    </w:p>
    <w:p w14:paraId="39EC0E16" w14:textId="77777777" w:rsidR="00AB50A0" w:rsidRPr="00F85B02" w:rsidRDefault="00AB50A0" w:rsidP="00AB50A0">
      <w:pPr>
        <w:autoSpaceDE w:val="0"/>
        <w:autoSpaceDN w:val="0"/>
        <w:adjustRightInd w:val="0"/>
        <w:spacing w:after="120"/>
        <w:jc w:val="both"/>
        <w:rPr>
          <w:rFonts w:eastAsia="Calibri"/>
        </w:rPr>
      </w:pPr>
      <w:r w:rsidRPr="00F85B02">
        <w:rPr>
          <w:rFonts w:eastAsia="Calibri"/>
        </w:rPr>
        <w:t>Narva Linnavolikogu on 31 liikmeline.</w:t>
      </w:r>
    </w:p>
    <w:p w14:paraId="2FE522E2" w14:textId="77777777" w:rsidR="00AB50A0" w:rsidRPr="00611A8F" w:rsidRDefault="00AB50A0" w:rsidP="00AB50A0">
      <w:pPr>
        <w:autoSpaceDE w:val="0"/>
        <w:autoSpaceDN w:val="0"/>
        <w:adjustRightInd w:val="0"/>
        <w:rPr>
          <w:rFonts w:eastAsia="Calibri"/>
        </w:rPr>
      </w:pPr>
      <w:r w:rsidRPr="00611A8F">
        <w:rPr>
          <w:rFonts w:eastAsia="Calibri"/>
        </w:rPr>
        <w:t>31.12.2021 a. seisuga on Narva Linnavolikogus 11 alatist komisjoni:</w:t>
      </w:r>
    </w:p>
    <w:p w14:paraId="0477F71F" w14:textId="77777777" w:rsidR="00AB50A0" w:rsidRPr="00611A8F" w:rsidRDefault="00AB50A0" w:rsidP="00AB50A0">
      <w:pPr>
        <w:autoSpaceDE w:val="0"/>
        <w:autoSpaceDN w:val="0"/>
        <w:adjustRightInd w:val="0"/>
        <w:rPr>
          <w:rFonts w:eastAsia="Calibri"/>
        </w:rPr>
      </w:pPr>
      <w:r w:rsidRPr="00611A8F">
        <w:rPr>
          <w:rFonts w:eastAsia="Calibri"/>
        </w:rPr>
        <w:t>1. sotsiaalkomisjon;</w:t>
      </w:r>
    </w:p>
    <w:p w14:paraId="09500A86" w14:textId="77777777" w:rsidR="00AB50A0" w:rsidRPr="00611A8F" w:rsidRDefault="00AB50A0" w:rsidP="00AB50A0">
      <w:pPr>
        <w:autoSpaceDE w:val="0"/>
        <w:autoSpaceDN w:val="0"/>
        <w:adjustRightInd w:val="0"/>
        <w:rPr>
          <w:rFonts w:eastAsia="Calibri"/>
        </w:rPr>
      </w:pPr>
      <w:r w:rsidRPr="00611A8F">
        <w:rPr>
          <w:rFonts w:eastAsia="Calibri"/>
        </w:rPr>
        <w:t>2. ettevõtluse ja arendusprojektide komisjon;</w:t>
      </w:r>
    </w:p>
    <w:p w14:paraId="5EB07B3D" w14:textId="77777777" w:rsidR="00AB50A0" w:rsidRPr="00611A8F" w:rsidRDefault="00AB50A0" w:rsidP="00AB50A0">
      <w:r w:rsidRPr="00611A8F">
        <w:t>3. ühistute komisjon;</w:t>
      </w:r>
    </w:p>
    <w:p w14:paraId="3374B4B8" w14:textId="77777777" w:rsidR="00AB50A0" w:rsidRPr="00611A8F" w:rsidRDefault="00AB50A0" w:rsidP="00AB50A0">
      <w:r w:rsidRPr="00611A8F">
        <w:t>4. hariduskomisjon;</w:t>
      </w:r>
    </w:p>
    <w:p w14:paraId="1F45BD5B" w14:textId="77777777" w:rsidR="00AB50A0" w:rsidRPr="00611A8F" w:rsidRDefault="00AB50A0" w:rsidP="00AB50A0">
      <w:r w:rsidRPr="00611A8F">
        <w:t>5. kultuurikomisjon;</w:t>
      </w:r>
    </w:p>
    <w:p w14:paraId="517DFC9D" w14:textId="77777777" w:rsidR="00AB50A0" w:rsidRPr="00611A8F" w:rsidRDefault="00AB50A0" w:rsidP="00AB50A0">
      <w:r w:rsidRPr="00611A8F">
        <w:t>6. linnamajanduskomisjon;</w:t>
      </w:r>
    </w:p>
    <w:p w14:paraId="6950E17C" w14:textId="77777777" w:rsidR="00AB50A0" w:rsidRPr="00611A8F" w:rsidRDefault="00AB50A0" w:rsidP="00AB50A0">
      <w:r w:rsidRPr="00611A8F">
        <w:t>7. noorsookomisjon;</w:t>
      </w:r>
    </w:p>
    <w:p w14:paraId="5EE732B4" w14:textId="77777777" w:rsidR="00AB50A0" w:rsidRPr="00611A8F" w:rsidRDefault="00AB50A0" w:rsidP="00AB50A0">
      <w:r w:rsidRPr="00611A8F">
        <w:t>8. eelarvekomisjon;</w:t>
      </w:r>
    </w:p>
    <w:p w14:paraId="6691095E" w14:textId="77777777" w:rsidR="00AB50A0" w:rsidRPr="00611A8F" w:rsidRDefault="00AB50A0" w:rsidP="00AB50A0">
      <w:r w:rsidRPr="00611A8F">
        <w:t>9. spordikomisjon;</w:t>
      </w:r>
    </w:p>
    <w:p w14:paraId="65213D27" w14:textId="77777777" w:rsidR="00AB50A0" w:rsidRPr="00611A8F" w:rsidRDefault="00AB50A0" w:rsidP="00AB50A0">
      <w:r w:rsidRPr="00611A8F">
        <w:t>10. revisjonikomisjon;</w:t>
      </w:r>
    </w:p>
    <w:p w14:paraId="4733F17C" w14:textId="77777777" w:rsidR="00AB50A0" w:rsidRPr="00611A8F" w:rsidRDefault="00AB50A0" w:rsidP="00AB50A0">
      <w:r w:rsidRPr="00611A8F">
        <w:t>11. linnaehituskomisjon.</w:t>
      </w:r>
    </w:p>
    <w:p w14:paraId="2EC4069A" w14:textId="77777777" w:rsidR="00AB50A0" w:rsidRPr="007B68E1" w:rsidRDefault="00AB50A0" w:rsidP="00AB50A0">
      <w:pPr>
        <w:autoSpaceDE w:val="0"/>
        <w:autoSpaceDN w:val="0"/>
        <w:adjustRightInd w:val="0"/>
        <w:rPr>
          <w:rFonts w:eastAsia="Calibri"/>
          <w:color w:val="FF0000"/>
          <w:highlight w:val="yellow"/>
        </w:rPr>
      </w:pPr>
    </w:p>
    <w:p w14:paraId="313E12A5" w14:textId="77777777" w:rsidR="00AB50A0" w:rsidRPr="00532B40" w:rsidRDefault="00AB50A0" w:rsidP="00AB50A0">
      <w:pPr>
        <w:autoSpaceDE w:val="0"/>
        <w:autoSpaceDN w:val="0"/>
        <w:adjustRightInd w:val="0"/>
        <w:spacing w:after="120"/>
        <w:jc w:val="both"/>
        <w:rPr>
          <w:rFonts w:eastAsia="Calibri"/>
        </w:rPr>
      </w:pPr>
      <w:r w:rsidRPr="00532B40">
        <w:rPr>
          <w:rFonts w:eastAsia="Calibri"/>
        </w:rPr>
        <w:t xml:space="preserve">Komisjonid selgitavad välja kohaliku omavalitsuse poolt lahendamist vajavad linnaelu probleemid ja teevad ettepanekuid nende lahendamiseks. Komisjonide otsused on soovitusliku iseloomuga Linnavolikogu määruste ja otsuste või Linnavalitsuse määruste ja korralduste vastuvõtmisel. </w:t>
      </w:r>
    </w:p>
    <w:p w14:paraId="355E0F78" w14:textId="77777777" w:rsidR="00AB50A0" w:rsidRPr="00532B40" w:rsidRDefault="00AB50A0" w:rsidP="00AB50A0">
      <w:pPr>
        <w:autoSpaceDE w:val="0"/>
        <w:autoSpaceDN w:val="0"/>
        <w:adjustRightInd w:val="0"/>
        <w:spacing w:after="120"/>
        <w:contextualSpacing/>
        <w:jc w:val="both"/>
        <w:rPr>
          <w:rFonts w:eastAsia="Calibri"/>
        </w:rPr>
      </w:pPr>
      <w:r w:rsidRPr="00532B40">
        <w:rPr>
          <w:rFonts w:eastAsia="Calibri"/>
          <w:b/>
          <w:bCs/>
        </w:rPr>
        <w:t xml:space="preserve">Linnavalitsus </w:t>
      </w:r>
      <w:r w:rsidRPr="00532B40">
        <w:rPr>
          <w:rFonts w:eastAsia="Calibri"/>
        </w:rPr>
        <w:t>- täidesaatev organ, mis moodustatakse linnavolikogu poolt kohaliku omavalitsuse korralduse seaduse alusel.on omavalitsuse kollegiaalne täitevorgan, mis viib oma praktilise tegevusega ellu õigusaktides linnale kui omavalitsusüksusele pandud ülesandeid, välja arvatud juhul, kui Linnavolikogu on võtnud need oma pädevusse. Linnavalitsus realiseerib eespool loetletud ülesannete täitmise õigusaktide väljaandmise, oma majandustegevuse, elanike kaasamise ja kontrolli teostamise kaudu. Linnavalitsus juhib linna haldusaparaadi tegevust, korraldab linna munitsipaalomanduses olevate ettevõtete, asutuste ja muude organisatsioonide tegevust ning määrab kindlaks Linnavalitsuse sisese töökorra.</w:t>
      </w:r>
    </w:p>
    <w:p w14:paraId="74844C07" w14:textId="77777777" w:rsidR="00AB50A0" w:rsidRPr="00ED1460" w:rsidRDefault="00AB50A0" w:rsidP="00AB50A0">
      <w:pPr>
        <w:autoSpaceDE w:val="0"/>
        <w:autoSpaceDN w:val="0"/>
        <w:adjustRightInd w:val="0"/>
        <w:spacing w:after="120"/>
        <w:jc w:val="both"/>
        <w:rPr>
          <w:rFonts w:eastAsia="Calibri"/>
          <w:color w:val="FF0000"/>
          <w:highlight w:val="yellow"/>
        </w:rPr>
      </w:pPr>
      <w:r w:rsidRPr="00532B40">
        <w:rPr>
          <w:rFonts w:eastAsia="Calibri"/>
        </w:rPr>
        <w:t>Linnavalitsuse töövormiks on istung. Informatsiooni Linnavalitsuse istungitest on võimalik saada linna kodulehel (</w:t>
      </w:r>
      <w:hyperlink r:id="rId13" w:history="1">
        <w:r w:rsidRPr="001A0EB0">
          <w:rPr>
            <w:rStyle w:val="Hperlink"/>
            <w:rFonts w:eastAsia="Calibri"/>
          </w:rPr>
          <w:t>https://www.narva.ee/</w:t>
        </w:r>
      </w:hyperlink>
      <w:r>
        <w:rPr>
          <w:rFonts w:eastAsia="Calibri"/>
          <w:color w:val="FF0000"/>
        </w:rPr>
        <w:t xml:space="preserve"> </w:t>
      </w:r>
      <w:r w:rsidRPr="00532B40">
        <w:rPr>
          <w:rFonts w:eastAsia="Calibri"/>
        </w:rPr>
        <w:t xml:space="preserve">). </w:t>
      </w:r>
    </w:p>
    <w:p w14:paraId="126595CB" w14:textId="65BC3A22" w:rsidR="00AB50A0" w:rsidRDefault="00AB50A0" w:rsidP="00AB50A0">
      <w:pPr>
        <w:autoSpaceDE w:val="0"/>
        <w:autoSpaceDN w:val="0"/>
        <w:adjustRightInd w:val="0"/>
        <w:spacing w:after="120"/>
        <w:jc w:val="both"/>
        <w:rPr>
          <w:rFonts w:eastAsia="Calibri"/>
        </w:rPr>
      </w:pPr>
      <w:r w:rsidRPr="00784B2F">
        <w:rPr>
          <w:rFonts w:eastAsia="Calibri"/>
        </w:rPr>
        <w:t xml:space="preserve">Narva Linnavolikogu 30.12.2020 otsusega nr 61 oli Narva linnapeaks valitud Katri Raik. </w:t>
      </w:r>
      <w:r w:rsidRPr="007D3FE5">
        <w:rPr>
          <w:rFonts w:eastAsia="Calibri"/>
        </w:rPr>
        <w:t>Narva Linnavolikogu võttis vastu 11.01.2021 otsust nr 2 Narva Linnavalitsuse liikmete arvu ja struktuuri kinnitamisest. Linnavalitsus o</w:t>
      </w:r>
      <w:r w:rsidR="00FB1A4F">
        <w:rPr>
          <w:rFonts w:eastAsia="Calibri"/>
        </w:rPr>
        <w:t>li</w:t>
      </w:r>
      <w:r w:rsidRPr="007D3FE5">
        <w:rPr>
          <w:rFonts w:eastAsia="Calibri"/>
        </w:rPr>
        <w:t xml:space="preserve"> kinnitatud 5-liikmelisena: linnapea, abilinnapea ja 3 linnavalitsuse liiget. Narva Linnavolikogu 11.01.2021.a otsusega nr 3 kinnitati </w:t>
      </w:r>
      <w:r w:rsidRPr="007D3FE5">
        <w:t>linnavalitsuse liikmeks ja nimetati ametisse abilinnapea Sergei Gorlatš,</w:t>
      </w:r>
      <w:r w:rsidRPr="007D3FE5">
        <w:rPr>
          <w:rFonts w:eastAsia="Calibri"/>
        </w:rPr>
        <w:t xml:space="preserve"> linnavalitsuse liikmeteks Jelena Golubeva, Viktoria Lutus, Jelena Vassiljeva ning seoses uue Linnavalitsuse struktuuri kinnitamisega Jelena Skulatšova oli vabastatud linnavalitsuse liikme kohustustest. </w:t>
      </w:r>
    </w:p>
    <w:p w14:paraId="5E3039ED" w14:textId="39E7D171" w:rsidR="00AB50A0" w:rsidRDefault="00AB50A0" w:rsidP="00AB50A0">
      <w:pPr>
        <w:autoSpaceDE w:val="0"/>
        <w:autoSpaceDN w:val="0"/>
        <w:adjustRightInd w:val="0"/>
        <w:spacing w:after="120"/>
        <w:jc w:val="both"/>
        <w:rPr>
          <w:rFonts w:eastAsia="Calibri"/>
        </w:rPr>
      </w:pPr>
      <w:r>
        <w:rPr>
          <w:rFonts w:eastAsia="Calibri"/>
        </w:rPr>
        <w:t>Narva Linnavolikogu 16.08.2021 otsusega nr 68</w:t>
      </w:r>
      <w:r w:rsidRPr="00E230AC">
        <w:rPr>
          <w:rFonts w:eastAsia="Calibri"/>
        </w:rPr>
        <w:t xml:space="preserve"> oli avaldatud umbusaldus Narva linnapea</w:t>
      </w:r>
      <w:r>
        <w:rPr>
          <w:rFonts w:eastAsia="Calibri"/>
        </w:rPr>
        <w:t>le Katri Raikile. Narva Linnavolikogu 26.08.2021 otsusega nr 70</w:t>
      </w:r>
      <w:r w:rsidRPr="00796EBA">
        <w:rPr>
          <w:rFonts w:eastAsia="Calibri"/>
        </w:rPr>
        <w:t xml:space="preserve"> oli Nar</w:t>
      </w:r>
      <w:r>
        <w:rPr>
          <w:rFonts w:eastAsia="Calibri"/>
        </w:rPr>
        <w:t>va linnapeaks valitud Ants Liimets</w:t>
      </w:r>
      <w:r w:rsidRPr="00796EBA">
        <w:rPr>
          <w:rFonts w:eastAsia="Calibri"/>
        </w:rPr>
        <w:t>.</w:t>
      </w:r>
      <w:r>
        <w:rPr>
          <w:rFonts w:eastAsia="Calibri"/>
        </w:rPr>
        <w:t xml:space="preserve"> </w:t>
      </w:r>
      <w:r w:rsidRPr="00314AC0">
        <w:rPr>
          <w:rFonts w:eastAsia="Calibri"/>
        </w:rPr>
        <w:t>Nar</w:t>
      </w:r>
      <w:r>
        <w:rPr>
          <w:rFonts w:eastAsia="Calibri"/>
        </w:rPr>
        <w:t>va Linnavolikogu võttis vastu 02.09</w:t>
      </w:r>
      <w:r w:rsidRPr="00314AC0">
        <w:rPr>
          <w:rFonts w:eastAsia="Calibri"/>
        </w:rPr>
        <w:t xml:space="preserve">.2021 otsust nr </w:t>
      </w:r>
      <w:r>
        <w:rPr>
          <w:rFonts w:eastAsia="Calibri"/>
        </w:rPr>
        <w:t xml:space="preserve"> 7</w:t>
      </w:r>
      <w:r w:rsidRPr="00314AC0">
        <w:rPr>
          <w:rFonts w:eastAsia="Calibri"/>
        </w:rPr>
        <w:t>2 Narva Linnavalitsuse liikmete arvu ja struktuuri kinnitamisest. Linnavalitsus o</w:t>
      </w:r>
      <w:r w:rsidR="00FB1A4F">
        <w:rPr>
          <w:rFonts w:eastAsia="Calibri"/>
        </w:rPr>
        <w:t>li</w:t>
      </w:r>
      <w:r w:rsidRPr="00314AC0">
        <w:rPr>
          <w:rFonts w:eastAsia="Calibri"/>
        </w:rPr>
        <w:t xml:space="preserve"> kinni</w:t>
      </w:r>
      <w:r>
        <w:rPr>
          <w:rFonts w:eastAsia="Calibri"/>
        </w:rPr>
        <w:t>tatud 5-liikmelisena: linnapea ja 4</w:t>
      </w:r>
      <w:r w:rsidRPr="00314AC0">
        <w:rPr>
          <w:rFonts w:eastAsia="Calibri"/>
        </w:rPr>
        <w:t xml:space="preserve"> linnavalitsus</w:t>
      </w:r>
      <w:r>
        <w:rPr>
          <w:rFonts w:eastAsia="Calibri"/>
        </w:rPr>
        <w:t>e liiget. Narva Linnavolikogu 02.09</w:t>
      </w:r>
      <w:r w:rsidRPr="00314AC0">
        <w:rPr>
          <w:rFonts w:eastAsia="Calibri"/>
        </w:rPr>
        <w:t xml:space="preserve">.2021.a otsusega nr </w:t>
      </w:r>
      <w:r>
        <w:rPr>
          <w:rFonts w:eastAsia="Calibri"/>
        </w:rPr>
        <w:t>7</w:t>
      </w:r>
      <w:r w:rsidRPr="00314AC0">
        <w:rPr>
          <w:rFonts w:eastAsia="Calibri"/>
        </w:rPr>
        <w:t xml:space="preserve">3 kinnitati linnavalitsuse liikmeteks </w:t>
      </w:r>
      <w:r>
        <w:rPr>
          <w:rFonts w:eastAsia="Calibri"/>
        </w:rPr>
        <w:t xml:space="preserve">Urmas Tokman, </w:t>
      </w:r>
      <w:r w:rsidRPr="00314AC0">
        <w:rPr>
          <w:rFonts w:eastAsia="Calibri"/>
        </w:rPr>
        <w:t xml:space="preserve">Jelena Golubeva, Viktoria Lutus, Jelena Vassiljeva ning seoses uue </w:t>
      </w:r>
      <w:r w:rsidR="00FB1A4F">
        <w:rPr>
          <w:rFonts w:eastAsia="Calibri"/>
        </w:rPr>
        <w:t>l</w:t>
      </w:r>
      <w:r w:rsidRPr="00314AC0">
        <w:rPr>
          <w:rFonts w:eastAsia="Calibri"/>
        </w:rPr>
        <w:t xml:space="preserve">innavalitsuse struktuuri kinnitamisega </w:t>
      </w:r>
      <w:r w:rsidRPr="00D35025">
        <w:rPr>
          <w:rFonts w:eastAsia="Calibri"/>
        </w:rPr>
        <w:t xml:space="preserve">Sergei Gorlatš </w:t>
      </w:r>
      <w:r w:rsidRPr="00314AC0">
        <w:rPr>
          <w:rFonts w:eastAsia="Calibri"/>
        </w:rPr>
        <w:t xml:space="preserve">oli vabastatud </w:t>
      </w:r>
      <w:r w:rsidRPr="00D35025">
        <w:rPr>
          <w:rFonts w:eastAsia="Calibri"/>
        </w:rPr>
        <w:t xml:space="preserve">abilinnapea </w:t>
      </w:r>
      <w:r w:rsidRPr="00314AC0">
        <w:rPr>
          <w:rFonts w:eastAsia="Calibri"/>
        </w:rPr>
        <w:t>kohustustest.</w:t>
      </w:r>
    </w:p>
    <w:p w14:paraId="418D4FD0" w14:textId="6B34A6AE" w:rsidR="00AB50A0" w:rsidRPr="007B68E1" w:rsidRDefault="00AB50A0" w:rsidP="00AB50A0">
      <w:pPr>
        <w:autoSpaceDE w:val="0"/>
        <w:autoSpaceDN w:val="0"/>
        <w:adjustRightInd w:val="0"/>
        <w:spacing w:after="120"/>
        <w:jc w:val="both"/>
        <w:rPr>
          <w:color w:val="FF0000"/>
          <w:highlight w:val="yellow"/>
        </w:rPr>
      </w:pPr>
      <w:r w:rsidRPr="00054955">
        <w:rPr>
          <w:rFonts w:eastAsia="Calibri"/>
        </w:rPr>
        <w:t>Narva Linnavolikogu 16.12.2021 otsusega nr 94 oli Narva linnapeaks valitud Katri Raik. Narva Linnavolikogu võttis vastu 23.12.2021 otsust nr 99 Narva Linnavalitsuse liikmete arvu ja struktuuri kinnitamisest. Linnavalitsus o</w:t>
      </w:r>
      <w:r w:rsidR="00FB1A4F">
        <w:rPr>
          <w:rFonts w:eastAsia="Calibri"/>
        </w:rPr>
        <w:t>li</w:t>
      </w:r>
      <w:r w:rsidRPr="00054955">
        <w:rPr>
          <w:rFonts w:eastAsia="Calibri"/>
        </w:rPr>
        <w:t xml:space="preserve"> kinnitatud 3-liikmelisena: linnapea, abilinnapea ja üks linnavalitsuse liige. Narva Linnavolikogu 23.12.2021.a otsusega nr 100 kinnitati linnavalitsuse liikmeks ja nimetati ametisse abilinnapea Irina Smirnova, linnavalitsuse liikmeks Jelena Golubeva</w:t>
      </w:r>
      <w:r>
        <w:rPr>
          <w:rFonts w:eastAsia="Calibri"/>
        </w:rPr>
        <w:t xml:space="preserve"> ning seoses</w:t>
      </w:r>
      <w:r w:rsidRPr="00054955">
        <w:rPr>
          <w:rFonts w:eastAsia="Calibri"/>
        </w:rPr>
        <w:t xml:space="preserve"> volituste tähtajalise lõppemisega </w:t>
      </w:r>
      <w:r>
        <w:rPr>
          <w:rFonts w:eastAsia="Calibri"/>
        </w:rPr>
        <w:t xml:space="preserve">Urmas Tokman, </w:t>
      </w:r>
      <w:r w:rsidRPr="00054955">
        <w:rPr>
          <w:rFonts w:eastAsia="Calibri"/>
        </w:rPr>
        <w:t>Viktoria Lutus, Jelena Vassiljeva olid vabastatud linnavalitsuse liikme kohustustest.</w:t>
      </w:r>
      <w:r>
        <w:rPr>
          <w:rFonts w:eastAsia="Calibri"/>
        </w:rPr>
        <w:t xml:space="preserve"> </w:t>
      </w:r>
      <w:r w:rsidRPr="00A83468">
        <w:rPr>
          <w:rFonts w:eastAsia="Calibri"/>
        </w:rPr>
        <w:t xml:space="preserve">Linnavalitsuse juhtkonna tööjaotus avaldatakse linna kodulehel  </w:t>
      </w:r>
      <w:hyperlink r:id="rId14" w:history="1">
        <w:r w:rsidRPr="001A0EB0">
          <w:rPr>
            <w:rStyle w:val="Hperlink"/>
            <w:rFonts w:eastAsia="Calibri"/>
          </w:rPr>
          <w:t>https://www.narva.ee/uldinfo2</w:t>
        </w:r>
      </w:hyperlink>
      <w:r>
        <w:rPr>
          <w:rFonts w:eastAsia="Calibri"/>
        </w:rPr>
        <w:t xml:space="preserve"> .</w:t>
      </w:r>
    </w:p>
    <w:p w14:paraId="653BB3C1" w14:textId="77777777" w:rsidR="00AB50A0" w:rsidRPr="00E75A12" w:rsidRDefault="00AB50A0" w:rsidP="00AB50A0">
      <w:pPr>
        <w:jc w:val="both"/>
        <w:rPr>
          <w:b/>
          <w:bCs/>
          <w:i/>
          <w:kern w:val="24"/>
          <w:lang w:val="et-EE"/>
        </w:rPr>
      </w:pPr>
      <w:r w:rsidRPr="00E75A12">
        <w:rPr>
          <w:b/>
          <w:bCs/>
          <w:i/>
          <w:kern w:val="24"/>
          <w:lang w:val="et-EE"/>
        </w:rPr>
        <w:t>Kriisikomisjon</w:t>
      </w:r>
    </w:p>
    <w:p w14:paraId="3E6BE11C" w14:textId="77777777" w:rsidR="00AB50A0" w:rsidRPr="00E75A12" w:rsidRDefault="00AB50A0" w:rsidP="00AB50A0">
      <w:pPr>
        <w:rPr>
          <w:b/>
          <w:bCs/>
          <w:kern w:val="24"/>
          <w:lang w:val="et-EE"/>
        </w:rPr>
      </w:pPr>
      <w:r w:rsidRPr="00E75A12">
        <w:rPr>
          <w:bCs/>
          <w:kern w:val="24"/>
          <w:lang w:val="et-EE"/>
        </w:rPr>
        <w:t xml:space="preserve">Narva Linnavalitsuse kriisikomisjoni 2021.a. tegevused sh: </w:t>
      </w:r>
    </w:p>
    <w:tbl>
      <w:tblPr>
        <w:tblW w:w="9653" w:type="dxa"/>
        <w:tblInd w:w="55" w:type="dxa"/>
        <w:tblCellMar>
          <w:left w:w="70" w:type="dxa"/>
          <w:right w:w="70" w:type="dxa"/>
        </w:tblCellMar>
        <w:tblLook w:val="04A0" w:firstRow="1" w:lastRow="0" w:firstColumn="1" w:lastColumn="0" w:noHBand="0" w:noVBand="1"/>
      </w:tblPr>
      <w:tblGrid>
        <w:gridCol w:w="9653"/>
      </w:tblGrid>
      <w:tr w:rsidR="00AB50A0" w:rsidRPr="007B68E1" w14:paraId="2DCC4DF1" w14:textId="77777777" w:rsidTr="00FB1A4F">
        <w:trPr>
          <w:trHeight w:val="300"/>
        </w:trPr>
        <w:tc>
          <w:tcPr>
            <w:tcW w:w="9653" w:type="dxa"/>
            <w:shd w:val="clear" w:color="auto" w:fill="auto"/>
            <w:noWrap/>
            <w:vAlign w:val="bottom"/>
          </w:tcPr>
          <w:p w14:paraId="4BA7BB86" w14:textId="77777777" w:rsidR="00AB50A0" w:rsidRPr="00A83468" w:rsidRDefault="00AB50A0" w:rsidP="00FB1A4F">
            <w:pPr>
              <w:numPr>
                <w:ilvl w:val="0"/>
                <w:numId w:val="24"/>
              </w:numPr>
              <w:rPr>
                <w:bCs/>
                <w:kern w:val="24"/>
                <w:lang w:val="et-EE"/>
              </w:rPr>
            </w:pPr>
            <w:r w:rsidRPr="00A83468">
              <w:rPr>
                <w:bCs/>
                <w:kern w:val="24"/>
                <w:lang w:val="et-EE"/>
              </w:rPr>
              <w:t>kriisimeeskonna koosolekud</w:t>
            </w:r>
          </w:p>
          <w:p w14:paraId="7CD1E109" w14:textId="77777777" w:rsidR="00AB50A0" w:rsidRPr="00A83468" w:rsidRDefault="00AB50A0" w:rsidP="00FB1A4F">
            <w:pPr>
              <w:numPr>
                <w:ilvl w:val="0"/>
                <w:numId w:val="24"/>
              </w:numPr>
              <w:rPr>
                <w:bCs/>
                <w:kern w:val="24"/>
                <w:lang w:val="et-EE"/>
              </w:rPr>
            </w:pPr>
            <w:r w:rsidRPr="00A83468">
              <w:rPr>
                <w:bCs/>
                <w:kern w:val="24"/>
                <w:lang w:val="et-EE"/>
              </w:rPr>
              <w:t xml:space="preserve">kriisireguleerimise õppus </w:t>
            </w:r>
          </w:p>
          <w:p w14:paraId="1AB322EA" w14:textId="77777777" w:rsidR="00AB50A0" w:rsidRPr="00A83468" w:rsidRDefault="00AB50A0" w:rsidP="00FB1A4F">
            <w:pPr>
              <w:numPr>
                <w:ilvl w:val="0"/>
                <w:numId w:val="24"/>
              </w:numPr>
              <w:rPr>
                <w:bCs/>
                <w:kern w:val="24"/>
                <w:lang w:val="et-EE"/>
              </w:rPr>
            </w:pPr>
            <w:r w:rsidRPr="00A83468">
              <w:rPr>
                <w:bCs/>
                <w:kern w:val="24"/>
                <w:lang w:val="et-EE"/>
              </w:rPr>
              <w:t xml:space="preserve">ülevaade elutähtsa teenuse toimepidevuse korraldusest </w:t>
            </w:r>
          </w:p>
          <w:p w14:paraId="654F1C3C" w14:textId="77777777" w:rsidR="00AB50A0" w:rsidRPr="00A83468" w:rsidRDefault="00AB50A0" w:rsidP="00FB1A4F">
            <w:pPr>
              <w:numPr>
                <w:ilvl w:val="0"/>
                <w:numId w:val="24"/>
              </w:numPr>
              <w:rPr>
                <w:bCs/>
                <w:kern w:val="24"/>
                <w:lang w:val="et-EE"/>
              </w:rPr>
            </w:pPr>
            <w:r w:rsidRPr="00A83468">
              <w:rPr>
                <w:bCs/>
                <w:kern w:val="24"/>
                <w:lang w:val="et-EE"/>
              </w:rPr>
              <w:t>osalemine regionaalse kriisikomisjoni korralistel istungitel ning päästekeskuse ja teiste KOV-de kriisireguleerimis õppustel</w:t>
            </w:r>
          </w:p>
          <w:p w14:paraId="26FB109A" w14:textId="77777777" w:rsidR="00AB50A0" w:rsidRPr="00A83468" w:rsidRDefault="00AB50A0" w:rsidP="00FB1A4F">
            <w:pPr>
              <w:numPr>
                <w:ilvl w:val="0"/>
                <w:numId w:val="24"/>
              </w:numPr>
              <w:rPr>
                <w:bCs/>
                <w:kern w:val="24"/>
                <w:lang w:val="et-EE"/>
              </w:rPr>
            </w:pPr>
            <w:r w:rsidRPr="00A83468">
              <w:rPr>
                <w:bCs/>
                <w:kern w:val="24"/>
                <w:lang w:val="et-EE"/>
              </w:rPr>
              <w:t>osalemine regionaalse kriisikomisjoni erakorralistel istungitel</w:t>
            </w:r>
          </w:p>
          <w:p w14:paraId="08B89F84" w14:textId="77777777" w:rsidR="00AB50A0" w:rsidRPr="00DF422B" w:rsidRDefault="00AB50A0" w:rsidP="00FB1A4F">
            <w:pPr>
              <w:numPr>
                <w:ilvl w:val="0"/>
                <w:numId w:val="24"/>
              </w:numPr>
              <w:rPr>
                <w:bCs/>
                <w:kern w:val="24"/>
                <w:lang w:val="et-EE"/>
              </w:rPr>
            </w:pPr>
            <w:r w:rsidRPr="00A83468">
              <w:rPr>
                <w:bCs/>
                <w:kern w:val="24"/>
                <w:lang w:val="et-EE"/>
              </w:rPr>
              <w:t>Narva linna kodulehel elanikkonnakaitse lehekülje täiendamine</w:t>
            </w:r>
          </w:p>
        </w:tc>
      </w:tr>
    </w:tbl>
    <w:p w14:paraId="480D53CB" w14:textId="77777777" w:rsidR="00E875BB" w:rsidRPr="00EC03C9" w:rsidRDefault="00E875BB" w:rsidP="00077779">
      <w:pPr>
        <w:jc w:val="both"/>
        <w:rPr>
          <w:bCs/>
          <w:color w:val="7030A0"/>
          <w:kern w:val="24"/>
          <w:highlight w:val="yellow"/>
        </w:rPr>
      </w:pPr>
    </w:p>
    <w:p w14:paraId="42A13FEE" w14:textId="77777777" w:rsidR="00061B26" w:rsidRPr="00FB1A4F" w:rsidRDefault="00061B26" w:rsidP="00061B26">
      <w:pPr>
        <w:spacing w:after="120"/>
        <w:rPr>
          <w:rFonts w:ascii="Calibri" w:eastAsia="Calibri" w:hAnsi="Calibri"/>
          <w:sz w:val="22"/>
          <w:szCs w:val="22"/>
          <w:lang w:val="et-EE"/>
        </w:rPr>
      </w:pPr>
      <w:r w:rsidRPr="00FB1A4F">
        <w:rPr>
          <w:rFonts w:eastAsia="Calibri"/>
          <w:b/>
          <w:i/>
          <w:lang w:val="et-EE"/>
        </w:rPr>
        <w:t xml:space="preserve">Ülevaade muudatustest linnas </w:t>
      </w:r>
      <w:r w:rsidRPr="00FB1A4F">
        <w:rPr>
          <w:b/>
          <w:i/>
          <w:noProof/>
          <w:lang w:eastAsia="ru-RU"/>
        </w:rPr>
        <w:t>töötasustamist reguleerivates õigusaktides</w:t>
      </w:r>
    </w:p>
    <w:p w14:paraId="13684F90" w14:textId="77777777" w:rsidR="00FB1A4F" w:rsidRPr="00F44401" w:rsidRDefault="00FB1A4F" w:rsidP="00FB1A4F">
      <w:pPr>
        <w:autoSpaceDE w:val="0"/>
        <w:autoSpaceDN w:val="0"/>
        <w:adjustRightInd w:val="0"/>
        <w:jc w:val="both"/>
        <w:rPr>
          <w:noProof/>
          <w:lang w:eastAsia="ru-RU"/>
        </w:rPr>
      </w:pPr>
      <w:r w:rsidRPr="00F44401">
        <w:rPr>
          <w:rFonts w:eastAsia="Calibri"/>
        </w:rPr>
        <w:t xml:space="preserve">Aruandeaastal ja aruandeaastale järgneval aastal on toimunud muudatused </w:t>
      </w:r>
      <w:r w:rsidRPr="00F44401">
        <w:rPr>
          <w:noProof/>
          <w:lang w:eastAsia="ru-RU"/>
        </w:rPr>
        <w:t xml:space="preserve">kov-i asutuste töötajate töötasustamist reguleerivates õigusaktides. </w:t>
      </w:r>
    </w:p>
    <w:p w14:paraId="23C0FBC4" w14:textId="77777777" w:rsidR="00FB1A4F" w:rsidRPr="009E4CC5" w:rsidRDefault="00FB1A4F" w:rsidP="00FB1A4F">
      <w:pPr>
        <w:spacing w:after="120"/>
        <w:jc w:val="both"/>
        <w:rPr>
          <w:rFonts w:eastAsia="Calibri"/>
          <w:color w:val="FF0000"/>
          <w:highlight w:val="yellow"/>
          <w:lang w:val="et-EE"/>
        </w:rPr>
      </w:pPr>
      <w:r w:rsidRPr="00F44401">
        <w:rPr>
          <w:rFonts w:eastAsia="Calibri"/>
          <w:lang w:val="et-EE"/>
        </w:rPr>
        <w:t xml:space="preserve">Narva Linnavalitsus 21.07.2021 määrusega nr. 10 oli muudetud Narva Linnavalitsuse 24.03.2015.a määrus nr 14 “Narva linna ametiasutuste hallatavate asutuste töötajate palgajuhend” seoses sellega, et Narva linnas on laulu- ja tantsupeoliikumises osalevate kollektiivide juhendajaid, kellele võiks taotleda tööjõukulu toetust Kultuuriministri 12.01.2021 määruse nr 1 “Laulu- ja tantsupeoliikumises osalevate kollektiivide juhendajate tööjõukulu toetuse määramise tingimused ja kord” alusel </w:t>
      </w:r>
      <w:hyperlink r:id="rId15" w:history="1">
        <w:r w:rsidRPr="00F36111">
          <w:rPr>
            <w:rStyle w:val="Hperlink"/>
            <w:rFonts w:eastAsia="Calibri"/>
            <w:lang w:val="et-EE"/>
          </w:rPr>
          <w:t>https://www.riigiteataja.ee/akt/115012021011</w:t>
        </w:r>
      </w:hyperlink>
      <w:r>
        <w:rPr>
          <w:rFonts w:eastAsia="Calibri"/>
          <w:color w:val="FF0000"/>
          <w:lang w:val="et-EE"/>
        </w:rPr>
        <w:t xml:space="preserve"> </w:t>
      </w:r>
      <w:r w:rsidRPr="009E4CC5">
        <w:rPr>
          <w:rFonts w:eastAsia="Calibri"/>
          <w:lang w:val="et-EE"/>
        </w:rPr>
        <w:t>.</w:t>
      </w:r>
    </w:p>
    <w:p w14:paraId="3D874760" w14:textId="269AF25F" w:rsidR="00FB1A4F" w:rsidRDefault="008C460D" w:rsidP="00FB1A4F">
      <w:pPr>
        <w:autoSpaceDE w:val="0"/>
        <w:autoSpaceDN w:val="0"/>
        <w:adjustRightInd w:val="0"/>
        <w:spacing w:after="120"/>
        <w:jc w:val="both"/>
        <w:rPr>
          <w:rFonts w:eastAsia="Calibri"/>
          <w:lang w:val="et-EE"/>
        </w:rPr>
      </w:pPr>
      <w:r>
        <w:rPr>
          <w:rFonts w:eastAsia="Calibri"/>
          <w:lang w:val="et-EE"/>
        </w:rPr>
        <w:t xml:space="preserve">Tulenevalt </w:t>
      </w:r>
      <w:r w:rsidR="00FB1A4F" w:rsidRPr="006D5749">
        <w:rPr>
          <w:rFonts w:eastAsia="Calibri"/>
          <w:lang w:val="et-EE"/>
        </w:rPr>
        <w:t>01.01.2022.a kuutasu alammäära tõstmise</w:t>
      </w:r>
      <w:r>
        <w:rPr>
          <w:rFonts w:eastAsia="Calibri"/>
          <w:lang w:val="et-EE"/>
        </w:rPr>
        <w:t xml:space="preserve">st </w:t>
      </w:r>
      <w:r w:rsidR="00FB1A4F">
        <w:rPr>
          <w:rFonts w:eastAsia="Calibri"/>
          <w:lang w:val="et-EE"/>
        </w:rPr>
        <w:t xml:space="preserve">olid </w:t>
      </w:r>
      <w:r w:rsidR="00FB1A4F" w:rsidRPr="009749DA">
        <w:rPr>
          <w:rFonts w:eastAsia="Calibri"/>
          <w:lang w:val="et-EE"/>
        </w:rPr>
        <w:t xml:space="preserve">muudetud </w:t>
      </w:r>
      <w:r w:rsidR="00FB1A4F" w:rsidRPr="006D5749">
        <w:rPr>
          <w:rFonts w:eastAsia="Calibri"/>
          <w:lang w:val="et-EE"/>
        </w:rPr>
        <w:t xml:space="preserve">Narva Linnavolikogu </w:t>
      </w:r>
      <w:r>
        <w:rPr>
          <w:rFonts w:eastAsia="Calibri"/>
          <w:lang w:val="et-EE"/>
        </w:rPr>
        <w:t>29.01.2015</w:t>
      </w:r>
      <w:r w:rsidR="00FB1A4F" w:rsidRPr="006D5749">
        <w:rPr>
          <w:rFonts w:eastAsia="Calibri"/>
          <w:lang w:val="et-EE"/>
        </w:rPr>
        <w:t xml:space="preserve">.a määrus nr 2 “Narva linna ametiasutuste teenistujate palgajuhend” (määrusega </w:t>
      </w:r>
      <w:r>
        <w:rPr>
          <w:rFonts w:eastAsia="Calibri"/>
          <w:lang w:val="et-EE"/>
        </w:rPr>
        <w:t>27.01.2</w:t>
      </w:r>
      <w:r w:rsidR="00FB1A4F" w:rsidRPr="006D5749">
        <w:rPr>
          <w:rFonts w:eastAsia="Calibri"/>
          <w:lang w:val="et-EE"/>
        </w:rPr>
        <w:t>0</w:t>
      </w:r>
      <w:r>
        <w:rPr>
          <w:rFonts w:eastAsia="Calibri"/>
          <w:lang w:val="et-EE"/>
        </w:rPr>
        <w:t>22</w:t>
      </w:r>
      <w:r w:rsidR="00FB1A4F" w:rsidRPr="006D5749">
        <w:rPr>
          <w:rFonts w:eastAsia="Calibri"/>
          <w:lang w:val="et-EE"/>
        </w:rPr>
        <w:t xml:space="preserve"> nr. 3</w:t>
      </w:r>
      <w:r w:rsidR="00FB1A4F">
        <w:rPr>
          <w:rFonts w:eastAsia="Calibri"/>
          <w:lang w:val="et-EE"/>
        </w:rPr>
        <w:t xml:space="preserve">), </w:t>
      </w:r>
      <w:r w:rsidR="00FB1A4F" w:rsidRPr="0042141B">
        <w:rPr>
          <w:rFonts w:eastAsia="Calibri"/>
          <w:lang w:val="et-EE"/>
        </w:rPr>
        <w:t>Narva Linnavalitsuse 24.03.2015.a määrus nr 14 “Narva linna ametiasutuste hallatavate asutuste töötajate palgajuhend”</w:t>
      </w:r>
      <w:r w:rsidR="00FB1A4F">
        <w:rPr>
          <w:rFonts w:eastAsia="Calibri"/>
          <w:lang w:val="et-EE"/>
        </w:rPr>
        <w:t xml:space="preserve">. </w:t>
      </w:r>
      <w:r w:rsidR="00FB1A4F" w:rsidRPr="002B09F4">
        <w:rPr>
          <w:rFonts w:eastAsia="Calibri"/>
          <w:lang w:val="et-EE"/>
        </w:rPr>
        <w:t xml:space="preserve">Narva Linnavolikogu 27.01.2022 määrusega nr 2 oli muudeti </w:t>
      </w:r>
      <w:r w:rsidR="003E1C67">
        <w:rPr>
          <w:rFonts w:eastAsia="Calibri"/>
          <w:lang w:val="et-EE"/>
        </w:rPr>
        <w:t>pedagoogide töötasustamise kord</w:t>
      </w:r>
      <w:r w:rsidR="00FB1A4F" w:rsidRPr="002B09F4">
        <w:rPr>
          <w:rFonts w:eastAsia="Calibri"/>
          <w:lang w:val="et-EE"/>
        </w:rPr>
        <w:t>. Määruse kohaselt muudeti alates 01. jaanuarist 2022.a sh üldhariduskoolide tugispetsialistide ja õpiabirühma õpetajate kuutöötasu alammäära; koolieelsete lasteasutuste õpetajate kuutöötasu ja magistrikraadiga või sellega võrdsustatud tasemega lasteaiaõpetajate kuutöötasu alammäära.</w:t>
      </w:r>
    </w:p>
    <w:p w14:paraId="243E042F" w14:textId="5EA2F669" w:rsidR="00FB1A4F" w:rsidRDefault="00FB1A4F" w:rsidP="00FB1A4F">
      <w:pPr>
        <w:spacing w:after="120"/>
        <w:jc w:val="both"/>
        <w:rPr>
          <w:lang w:val="et-EE" w:eastAsia="et-EE"/>
        </w:rPr>
      </w:pPr>
      <w:r w:rsidRPr="003E1C67">
        <w:rPr>
          <w:lang w:val="et-EE" w:eastAsia="et-EE"/>
        </w:rPr>
        <w:t xml:space="preserve">Aruandeaastale järgneval aastal </w:t>
      </w:r>
      <w:r w:rsidR="003E1C67" w:rsidRPr="003E1C67">
        <w:rPr>
          <w:lang w:val="et-EE" w:eastAsia="et-EE"/>
        </w:rPr>
        <w:t>on alanud</w:t>
      </w:r>
      <w:r w:rsidRPr="003E1C67">
        <w:rPr>
          <w:lang w:val="et-EE" w:eastAsia="et-EE"/>
        </w:rPr>
        <w:t xml:space="preserve"> Narva linnavalitsuse tööprotsesside kaardistus.</w:t>
      </w:r>
      <w:r>
        <w:rPr>
          <w:lang w:val="et-EE" w:eastAsia="et-EE"/>
        </w:rPr>
        <w:t xml:space="preserve"> </w:t>
      </w:r>
      <w:r w:rsidRPr="00335544">
        <w:rPr>
          <w:lang w:val="et-EE" w:eastAsia="et-EE"/>
        </w:rPr>
        <w:t>Töö eesmärgiks on kaardistada Narva linnavalitsuse avalike teenuste toimivust tagavate tööprotsessid, nende toimimise eeldused, sisendid ja väljundid, vajalikud ressursid, protsesside riskid ja probleemid ning olemasolevad formaals</w:t>
      </w:r>
      <w:r>
        <w:rPr>
          <w:lang w:val="et-EE" w:eastAsia="et-EE"/>
        </w:rPr>
        <w:t xml:space="preserve">ed ja mitteformaalsed mõõdikud. </w:t>
      </w:r>
      <w:r w:rsidRPr="00335544">
        <w:rPr>
          <w:lang w:val="et-EE" w:eastAsia="et-EE"/>
        </w:rPr>
        <w:t>Töö eesmärgi saavutamiseks analüüsitakse kõiki tegevusi lähtuvalt omavalitsuse eesmärkidest, mille annavad seadused ja Narva linna kui omavalitsusüksuse poolt endale püstitatud eesmärkidest. Töö käigus analüüsitakse tööprotsesse ka Eesti infoturbe standardi metoodika järgi.</w:t>
      </w:r>
    </w:p>
    <w:p w14:paraId="0556CAD5" w14:textId="77777777" w:rsidR="009449B2" w:rsidRPr="00EC03C9" w:rsidRDefault="009449B2" w:rsidP="009449B2">
      <w:pPr>
        <w:rPr>
          <w:rFonts w:eastAsia="Calibri"/>
          <w:b/>
          <w:bCs/>
          <w:i/>
          <w:iCs/>
          <w:color w:val="7030A0"/>
          <w:sz w:val="20"/>
          <w:szCs w:val="20"/>
          <w:highlight w:val="yellow"/>
        </w:rPr>
      </w:pPr>
    </w:p>
    <w:p w14:paraId="6DB006B2" w14:textId="77777777" w:rsidR="009449B2" w:rsidRPr="006D19D8" w:rsidRDefault="009449B2" w:rsidP="009449B2">
      <w:pPr>
        <w:rPr>
          <w:rFonts w:eastAsia="Calibri"/>
          <w:b/>
          <w:bCs/>
          <w:i/>
          <w:iCs/>
        </w:rPr>
      </w:pPr>
      <w:r w:rsidRPr="006D19D8">
        <w:rPr>
          <w:rFonts w:eastAsia="Calibri"/>
          <w:b/>
          <w:bCs/>
          <w:i/>
          <w:iCs/>
        </w:rPr>
        <w:t>Tegevused aruandeaastal ning aruandeaastale järgneval aastal</w:t>
      </w:r>
    </w:p>
    <w:p w14:paraId="14FDD925" w14:textId="77777777" w:rsidR="009449B2" w:rsidRPr="00EC44F3" w:rsidRDefault="009449B2" w:rsidP="009449B2">
      <w:pPr>
        <w:jc w:val="both"/>
        <w:rPr>
          <w:lang w:val="et-EE"/>
        </w:rPr>
      </w:pPr>
      <w:r w:rsidRPr="00EC44F3">
        <w:rPr>
          <w:lang w:val="et-EE"/>
        </w:rPr>
        <w:t>Narva Linnavolikogu 23.03.2017 määrusega nr 2</w:t>
      </w:r>
      <w:r>
        <w:rPr>
          <w:lang w:val="et-EE"/>
        </w:rPr>
        <w:t xml:space="preserve"> olid kehtestatud </w:t>
      </w:r>
      <w:r w:rsidRPr="00EC44F3">
        <w:rPr>
          <w:lang w:val="et-EE"/>
        </w:rPr>
        <w:t>sõidupileti hinnad Narva linnaliinidel ja Narva linnapiiri ületavatel linnaliinidel</w:t>
      </w:r>
      <w:r>
        <w:rPr>
          <w:lang w:val="et-EE"/>
        </w:rPr>
        <w:t>.</w:t>
      </w:r>
    </w:p>
    <w:p w14:paraId="69802B4B" w14:textId="77777777" w:rsidR="009449B2" w:rsidRDefault="009449B2" w:rsidP="009449B2">
      <w:pPr>
        <w:jc w:val="both"/>
        <w:rPr>
          <w:rFonts w:eastAsiaTheme="minorHAnsi"/>
          <w:lang w:val="et-EE"/>
        </w:rPr>
      </w:pPr>
      <w:r w:rsidRPr="00EC44F3">
        <w:rPr>
          <w:lang w:val="et-EE"/>
        </w:rPr>
        <w:t>Stratum OÜ viis 2021. aastal läbi uuringu „</w:t>
      </w:r>
      <w:r w:rsidRPr="00EC44F3">
        <w:rPr>
          <w:bCs/>
          <w:lang w:val="et-EE"/>
        </w:rPr>
        <w:t>N</w:t>
      </w:r>
      <w:r>
        <w:rPr>
          <w:bCs/>
          <w:lang w:val="et-EE"/>
        </w:rPr>
        <w:t>arva ühistranspordi infrastruktuuri kaasajastamise kontseptsiooni väljatöötamine“</w:t>
      </w:r>
      <w:r w:rsidRPr="00EC44F3">
        <w:rPr>
          <w:lang w:val="et-EE"/>
        </w:rPr>
        <w:t xml:space="preserve">. Stratum OÜ ettepanekud bussiliikluse konkurentsivõime tõstmiseks Narva linnas seisnevad </w:t>
      </w:r>
      <w:r>
        <w:rPr>
          <w:lang w:val="et-EE"/>
        </w:rPr>
        <w:t>sõidu</w:t>
      </w:r>
      <w:r w:rsidRPr="00EC44F3">
        <w:rPr>
          <w:lang w:val="et-EE"/>
        </w:rPr>
        <w:t xml:space="preserve">graafikute loogika olulises muutmises ja </w:t>
      </w:r>
      <w:r>
        <w:rPr>
          <w:rFonts w:eastAsiaTheme="minorHAnsi"/>
          <w:lang w:val="et-EE"/>
        </w:rPr>
        <w:t xml:space="preserve">linna- ja linnalähiliinide ühtse piletimüügisüsteemi kasutamises kõigil liinidel </w:t>
      </w:r>
      <w:r>
        <w:rPr>
          <w:rFonts w:eastAsiaTheme="minorHAnsi"/>
          <w:bCs/>
          <w:lang w:val="et-EE"/>
        </w:rPr>
        <w:t>sõltumata sihtkohast</w:t>
      </w:r>
      <w:r>
        <w:rPr>
          <w:rFonts w:eastAsiaTheme="minorHAnsi"/>
          <w:lang w:val="et-EE"/>
        </w:rPr>
        <w:t>,</w:t>
      </w:r>
      <w:r w:rsidRPr="00EC44F3">
        <w:rPr>
          <w:rFonts w:eastAsiaTheme="minorHAnsi"/>
          <w:lang w:val="et-EE"/>
        </w:rPr>
        <w:t xml:space="preserve"> mis</w:t>
      </w:r>
      <w:r>
        <w:rPr>
          <w:rFonts w:eastAsiaTheme="minorHAnsi"/>
          <w:lang w:val="et-EE"/>
        </w:rPr>
        <w:t xml:space="preserve"> kiirendab bussi liikumist ja teenuse kvaliteedi tõstmist. </w:t>
      </w:r>
    </w:p>
    <w:p w14:paraId="7509C7B1" w14:textId="77777777" w:rsidR="009449B2" w:rsidRDefault="009449B2" w:rsidP="009449B2">
      <w:pPr>
        <w:jc w:val="both"/>
        <w:rPr>
          <w:lang w:val="et-EE"/>
        </w:rPr>
      </w:pPr>
      <w:r>
        <w:rPr>
          <w:lang w:val="et-EE"/>
        </w:rPr>
        <w:t>Määruse eesmärk on kehtestada uued sõidupiletihinnad kõikidel bussiliinidel Narva linnas.</w:t>
      </w:r>
    </w:p>
    <w:p w14:paraId="133EBD47" w14:textId="77777777" w:rsidR="009449B2" w:rsidRDefault="009449B2" w:rsidP="009449B2">
      <w:pPr>
        <w:jc w:val="both"/>
        <w:rPr>
          <w:lang w:val="et-EE"/>
        </w:rPr>
      </w:pPr>
      <w:r>
        <w:rPr>
          <w:lang w:val="et-EE"/>
        </w:rPr>
        <w:t>Sellega vähendatakse erinevusi ning aiandusühistute liinidel muutub sõit keskmiselt 25% kiiremaks, kuna sisenemine toimub kõigist bussi ustest. Ühekordsete piletite asemel kasutatakse tunnipiletid, ühe piletiga võib tunni jooksul sõita mitme bussiga.</w:t>
      </w:r>
    </w:p>
    <w:p w14:paraId="68EFF687" w14:textId="77777777" w:rsidR="009449B2" w:rsidRDefault="009449B2" w:rsidP="009449B2">
      <w:pPr>
        <w:jc w:val="both"/>
        <w:rPr>
          <w:lang w:val="en-US"/>
        </w:rPr>
      </w:pPr>
      <w:r>
        <w:rPr>
          <w:lang w:val="et-EE"/>
        </w:rPr>
        <w:t>Narva Linnavolikogu 21.04.2022 m</w:t>
      </w:r>
      <w:r w:rsidRPr="00E3290B">
        <w:rPr>
          <w:lang w:val="et-EE"/>
        </w:rPr>
        <w:t>ääruse</w:t>
      </w:r>
      <w:r>
        <w:rPr>
          <w:lang w:val="et-EE"/>
        </w:rPr>
        <w:t>ga nr 10 „</w:t>
      </w:r>
      <w:r>
        <w:t xml:space="preserve">Narva avalikel bussiliinidel sõidupiletihindade kehtestamine” </w:t>
      </w:r>
      <w:r>
        <w:rPr>
          <w:lang w:val="et-EE"/>
        </w:rPr>
        <w:t>on tunnistatud</w:t>
      </w:r>
      <w:r w:rsidRPr="00E3290B">
        <w:rPr>
          <w:lang w:val="et-EE"/>
        </w:rPr>
        <w:t xml:space="preserve"> kehtetuks Narva Linnavolikogu </w:t>
      </w:r>
      <w:r>
        <w:rPr>
          <w:lang w:val="en-US"/>
        </w:rPr>
        <w:t>määrus nr 2 ning määrust rakendatakse alates 01.05.2022.</w:t>
      </w:r>
    </w:p>
    <w:p w14:paraId="58D1798D" w14:textId="77777777" w:rsidR="009449B2" w:rsidRDefault="009449B2" w:rsidP="009449B2">
      <w:pPr>
        <w:jc w:val="both"/>
        <w:rPr>
          <w:lang w:val="et-EE"/>
        </w:rPr>
      </w:pPr>
    </w:p>
    <w:p w14:paraId="7730EE43" w14:textId="77777777" w:rsidR="009449B2" w:rsidRDefault="009449B2" w:rsidP="009449B2">
      <w:pPr>
        <w:suppressAutoHyphens/>
        <w:jc w:val="both"/>
        <w:rPr>
          <w:lang w:val="et-EE" w:eastAsia="ar-SA"/>
        </w:rPr>
      </w:pPr>
      <w:r w:rsidRPr="00E3290B">
        <w:rPr>
          <w:lang w:val="et-EE" w:eastAsia="ar-SA"/>
        </w:rPr>
        <w:t>Narva Linnavolikogu 24.03.2016 määrus</w:t>
      </w:r>
      <w:r>
        <w:rPr>
          <w:lang w:val="et-EE" w:eastAsia="ar-SA"/>
        </w:rPr>
        <w:t>ega</w:t>
      </w:r>
      <w:r w:rsidRPr="00E3290B">
        <w:rPr>
          <w:lang w:val="et-EE" w:eastAsia="ar-SA"/>
        </w:rPr>
        <w:t xml:space="preserve"> nr 7 „Sõidusoodustuste kehtestamine </w:t>
      </w:r>
      <w:r>
        <w:rPr>
          <w:lang w:val="et-EE" w:eastAsia="ar-SA"/>
        </w:rPr>
        <w:t>Narva linnas“ oli</w:t>
      </w:r>
      <w:r w:rsidRPr="00E3290B">
        <w:rPr>
          <w:lang w:val="et-EE" w:eastAsia="ar-SA"/>
        </w:rPr>
        <w:t xml:space="preserve"> kehtestat</w:t>
      </w:r>
      <w:r>
        <w:rPr>
          <w:lang w:val="et-EE" w:eastAsia="ar-SA"/>
        </w:rPr>
        <w:t>ud</w:t>
      </w:r>
      <w:r w:rsidRPr="00E3290B">
        <w:rPr>
          <w:lang w:val="et-EE" w:eastAsia="ar-SA"/>
        </w:rPr>
        <w:t xml:space="preserve"> sõidusoodustuste saamise tingimused ja kord bussiveol isikutele, kelle rahvatikuregistri järgne elukoht on Narva linn.</w:t>
      </w:r>
    </w:p>
    <w:p w14:paraId="2B316A97" w14:textId="77777777" w:rsidR="009449B2" w:rsidRDefault="009449B2" w:rsidP="009449B2">
      <w:pPr>
        <w:suppressAutoHyphens/>
        <w:jc w:val="both"/>
        <w:rPr>
          <w:lang w:val="et-EE" w:eastAsia="ar-SA"/>
        </w:rPr>
      </w:pPr>
      <w:r w:rsidRPr="00E3290B">
        <w:rPr>
          <w:rFonts w:eastAsiaTheme="minorHAnsi"/>
          <w:lang w:val="et-EE"/>
        </w:rPr>
        <w:t>Seoses Narva linnas ühtse piletimüügisüsteemi kasutamisega</w:t>
      </w:r>
      <w:r w:rsidRPr="00E3290B">
        <w:rPr>
          <w:lang w:val="et-EE" w:eastAsia="ar-SA"/>
        </w:rPr>
        <w:t xml:space="preserve"> </w:t>
      </w:r>
      <w:r w:rsidRPr="00E3290B">
        <w:rPr>
          <w:rFonts w:eastAsiaTheme="minorHAnsi"/>
          <w:lang w:val="et-EE"/>
        </w:rPr>
        <w:t xml:space="preserve">kõigil liinidel </w:t>
      </w:r>
      <w:r w:rsidRPr="00E3290B">
        <w:rPr>
          <w:rFonts w:eastAsiaTheme="minorHAnsi"/>
          <w:bCs/>
          <w:lang w:val="et-EE"/>
        </w:rPr>
        <w:t>sõltumata sihtkohast</w:t>
      </w:r>
      <w:r w:rsidRPr="00E3290B">
        <w:rPr>
          <w:rFonts w:eastAsiaTheme="minorHAnsi"/>
          <w:b/>
          <w:bCs/>
          <w:lang w:val="et-EE"/>
        </w:rPr>
        <w:t xml:space="preserve"> </w:t>
      </w:r>
      <w:r w:rsidRPr="00E3290B">
        <w:rPr>
          <w:lang w:val="et-EE"/>
        </w:rPr>
        <w:t xml:space="preserve">tekkis Narva linnas vajadus muuta ülalmainitud sõidusoodustuste andmist reguleerivat Narva Linnavolikogu määrust </w:t>
      </w:r>
      <w:r w:rsidRPr="00E3290B">
        <w:rPr>
          <w:lang w:val="et-EE" w:eastAsia="ar-SA"/>
        </w:rPr>
        <w:t>kõikidel Narva linna bussiliinidel, et see oleks selgem ja loogilisem.</w:t>
      </w:r>
    </w:p>
    <w:p w14:paraId="21D2EC36" w14:textId="77777777" w:rsidR="009449B2" w:rsidRDefault="009449B2" w:rsidP="009449B2">
      <w:pPr>
        <w:jc w:val="both"/>
        <w:rPr>
          <w:lang w:val="et-EE"/>
        </w:rPr>
      </w:pPr>
      <w:r w:rsidRPr="00E3290B">
        <w:rPr>
          <w:lang w:val="et-EE"/>
        </w:rPr>
        <w:t>Soodustuste saamise sihtgrupp jääb samaks: vanaduspensionärid, õpilased, puuduva töövõimega ja raske puudega isikud, sügava puudega isikud ja puudega lapse saatjad. Uus määrus võimaldab säilitada kõiki varem kehtinud sõidusoodustusi ja lisada uusi, milleks on aastaringne tasuta sõiduõigus alates 65-aastastel isikutel, kuni 19-aastastel (k.a) üldhariduskoolide või kutseõppeasutuste õpilastel. Uus määrus võimaldab sõidupileti soodushinnad kuni 64-aastasele vanaduspensionärile.</w:t>
      </w:r>
    </w:p>
    <w:p w14:paraId="33BCA6CA" w14:textId="77777777" w:rsidR="009449B2" w:rsidRPr="00E3290B" w:rsidRDefault="009449B2" w:rsidP="009449B2">
      <w:pPr>
        <w:jc w:val="both"/>
        <w:rPr>
          <w:lang w:val="et-EE"/>
        </w:rPr>
      </w:pPr>
      <w:r>
        <w:rPr>
          <w:lang w:val="et-EE"/>
        </w:rPr>
        <w:t>Narva Linnavolikogu 21.04.2022 m</w:t>
      </w:r>
      <w:r w:rsidRPr="00E3290B">
        <w:rPr>
          <w:lang w:val="et-EE"/>
        </w:rPr>
        <w:t>ääruse</w:t>
      </w:r>
      <w:r>
        <w:rPr>
          <w:lang w:val="et-EE"/>
        </w:rPr>
        <w:t>ga nr 11 „</w:t>
      </w:r>
      <w:r w:rsidRPr="004A0F92">
        <w:rPr>
          <w:lang w:val="et-EE"/>
        </w:rPr>
        <w:t>Sõidusoodustuste kehtestamine Narva linna avalikel bussiliinidel</w:t>
      </w:r>
      <w:r>
        <w:rPr>
          <w:lang w:val="et-EE"/>
        </w:rPr>
        <w:t>“  on tunnistatud</w:t>
      </w:r>
      <w:r w:rsidRPr="00E3290B">
        <w:rPr>
          <w:lang w:val="et-EE"/>
        </w:rPr>
        <w:t xml:space="preserve"> kehtetuks Narva Linnavolikogu 24.03.2016 määrus nr 7 </w:t>
      </w:r>
      <w:r w:rsidRPr="00E3290B">
        <w:rPr>
          <w:lang w:val="et-EE" w:eastAsia="ar-SA"/>
        </w:rPr>
        <w:t>„Sõidusoodustuste kehtestamine Narva linnas“</w:t>
      </w:r>
      <w:r>
        <w:rPr>
          <w:lang w:val="et-EE" w:eastAsia="ar-SA"/>
        </w:rPr>
        <w:t xml:space="preserve"> </w:t>
      </w:r>
      <w:r w:rsidRPr="004A0F92">
        <w:rPr>
          <w:lang w:val="et-EE"/>
        </w:rPr>
        <w:t>ning määrust rakendatakse alates 01.05.2022</w:t>
      </w:r>
      <w:r w:rsidRPr="00E3290B">
        <w:rPr>
          <w:lang w:val="et-EE"/>
        </w:rPr>
        <w:t>.</w:t>
      </w:r>
    </w:p>
    <w:p w14:paraId="6FA418C2" w14:textId="77777777" w:rsidR="009449B2" w:rsidRPr="00335544" w:rsidRDefault="009449B2" w:rsidP="00FB1A4F">
      <w:pPr>
        <w:spacing w:after="120"/>
        <w:jc w:val="both"/>
        <w:rPr>
          <w:lang w:val="et-EE" w:eastAsia="et-EE"/>
        </w:rPr>
      </w:pPr>
    </w:p>
    <w:p w14:paraId="551CF24D" w14:textId="0B4CEC9E" w:rsidR="00D03B1A" w:rsidRPr="00EC03C9" w:rsidRDefault="00D03B1A" w:rsidP="00061B26">
      <w:pPr>
        <w:jc w:val="both"/>
        <w:rPr>
          <w:rFonts w:ascii="Calibri" w:eastAsia="Calibri" w:hAnsi="Calibri"/>
          <w:color w:val="7030A0"/>
          <w:sz w:val="10"/>
          <w:szCs w:val="10"/>
          <w:lang w:val="et-EE"/>
        </w:rPr>
      </w:pPr>
      <w:r w:rsidRPr="00EC03C9">
        <w:rPr>
          <w:rFonts w:ascii="Calibri" w:eastAsia="Calibri" w:hAnsi="Calibri"/>
          <w:color w:val="7030A0"/>
          <w:sz w:val="22"/>
          <w:szCs w:val="22"/>
          <w:highlight w:val="yellow"/>
          <w:lang w:val="et-EE"/>
        </w:rPr>
        <w:br w:type="page"/>
      </w:r>
    </w:p>
    <w:p w14:paraId="52884D96" w14:textId="766B61BB" w:rsidR="00D03B1A" w:rsidRPr="008E1F8C" w:rsidRDefault="00D03B1A" w:rsidP="00D03B1A">
      <w:pPr>
        <w:pStyle w:val="Pealkiri2"/>
        <w:rPr>
          <w:rFonts w:ascii="Times New Roman" w:eastAsia="Calibri" w:hAnsi="Times New Roman"/>
          <w:i w:val="0"/>
          <w:sz w:val="24"/>
          <w:szCs w:val="24"/>
          <w:lang w:val="et-EE"/>
        </w:rPr>
      </w:pPr>
      <w:bookmarkStart w:id="129" w:name="_Toc354556884"/>
      <w:bookmarkStart w:id="130" w:name="_Toc355560912"/>
      <w:bookmarkStart w:id="131" w:name="_Toc355560988"/>
      <w:bookmarkStart w:id="132" w:name="_Toc355597465"/>
      <w:bookmarkStart w:id="133" w:name="_Toc355604907"/>
      <w:bookmarkStart w:id="134" w:name="_Toc355604963"/>
      <w:bookmarkStart w:id="135" w:name="_Toc355611556"/>
      <w:bookmarkStart w:id="136" w:name="_Toc355611627"/>
      <w:bookmarkStart w:id="137" w:name="_Toc356392015"/>
      <w:bookmarkStart w:id="138" w:name="_Toc356393807"/>
      <w:bookmarkStart w:id="139" w:name="_Toc356569285"/>
      <w:bookmarkStart w:id="140" w:name="_Toc356826408"/>
      <w:bookmarkStart w:id="141" w:name="_Toc356831437"/>
      <w:bookmarkStart w:id="142" w:name="_Toc357072579"/>
      <w:bookmarkStart w:id="143" w:name="_Toc357409461"/>
      <w:bookmarkStart w:id="144" w:name="_Toc357409531"/>
      <w:bookmarkStart w:id="145" w:name="_Toc386401109"/>
      <w:bookmarkStart w:id="146" w:name="_Toc386401318"/>
      <w:bookmarkStart w:id="147" w:name="_Toc386401556"/>
      <w:bookmarkStart w:id="148" w:name="_Toc386401668"/>
      <w:bookmarkStart w:id="149" w:name="_Toc386486200"/>
      <w:bookmarkStart w:id="150" w:name="_Toc386486322"/>
      <w:bookmarkStart w:id="151" w:name="_Toc386486393"/>
      <w:bookmarkStart w:id="152" w:name="_Toc386486723"/>
      <w:bookmarkStart w:id="153" w:name="_Toc386486779"/>
      <w:bookmarkStart w:id="154" w:name="_Toc386524441"/>
      <w:bookmarkStart w:id="155" w:name="_Toc386535650"/>
      <w:bookmarkStart w:id="156" w:name="_Toc388617187"/>
      <w:bookmarkStart w:id="157" w:name="_Toc388877724"/>
      <w:bookmarkStart w:id="158" w:name="_Toc418346764"/>
      <w:bookmarkStart w:id="159" w:name="_Toc418346898"/>
      <w:bookmarkStart w:id="160" w:name="_Toc418347007"/>
      <w:bookmarkStart w:id="161" w:name="_Toc420309317"/>
      <w:bookmarkStart w:id="162" w:name="_Toc420309400"/>
      <w:bookmarkStart w:id="163" w:name="_Toc420485555"/>
      <w:bookmarkStart w:id="164" w:name="_Toc449877874"/>
      <w:bookmarkStart w:id="165" w:name="_Toc449881329"/>
      <w:bookmarkStart w:id="166" w:name="_Toc452036476"/>
      <w:bookmarkStart w:id="167" w:name="_Toc452111860"/>
      <w:bookmarkStart w:id="168" w:name="_Toc480980016"/>
      <w:bookmarkStart w:id="169" w:name="_Toc480980160"/>
      <w:bookmarkStart w:id="170" w:name="_Toc480980224"/>
      <w:bookmarkStart w:id="171" w:name="_Toc480980449"/>
      <w:bookmarkStart w:id="172" w:name="_Toc481482682"/>
      <w:bookmarkStart w:id="173" w:name="_Toc481482732"/>
      <w:bookmarkStart w:id="174" w:name="_Toc481482871"/>
      <w:bookmarkStart w:id="175" w:name="_Toc481495764"/>
      <w:bookmarkStart w:id="176" w:name="_Toc483384538"/>
      <w:bookmarkStart w:id="177" w:name="_Toc512699989"/>
      <w:bookmarkStart w:id="178" w:name="_Toc512700051"/>
      <w:bookmarkStart w:id="179" w:name="_Toc512700845"/>
      <w:bookmarkStart w:id="180" w:name="_Toc512840103"/>
      <w:bookmarkStart w:id="181" w:name="_Toc512860630"/>
      <w:bookmarkStart w:id="182" w:name="_Toc514414158"/>
      <w:bookmarkStart w:id="183" w:name="_Toc514414256"/>
      <w:bookmarkStart w:id="184" w:name="_Toc514914867"/>
      <w:bookmarkStart w:id="185" w:name="_Toc515280145"/>
      <w:bookmarkStart w:id="186" w:name="_Toc7436634"/>
      <w:bookmarkStart w:id="187" w:name="_Toc7676527"/>
      <w:bookmarkStart w:id="188" w:name="_Toc7682243"/>
      <w:bookmarkStart w:id="189" w:name="_Toc104710272"/>
      <w:r w:rsidRPr="008E1F8C">
        <w:rPr>
          <w:rFonts w:ascii="Times New Roman" w:eastAsia="Calibri" w:hAnsi="Times New Roman"/>
          <w:i w:val="0"/>
          <w:sz w:val="24"/>
          <w:szCs w:val="24"/>
          <w:lang w:val="et-EE"/>
        </w:rPr>
        <w:t>Ülevaade Narva linna konsolideerimisgrupi finantsnäitajatest</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14:paraId="5215569F" w14:textId="77777777" w:rsidR="00C15C0F" w:rsidRPr="008E1F8C" w:rsidRDefault="00D64D9A" w:rsidP="00E21F64">
      <w:pPr>
        <w:spacing w:line="276" w:lineRule="auto"/>
        <w:jc w:val="both"/>
        <w:rPr>
          <w:rFonts w:eastAsia="Calibri"/>
          <w:bCs/>
          <w:lang w:val="et-EE"/>
        </w:rPr>
      </w:pPr>
      <w:r w:rsidRPr="008E1F8C">
        <w:rPr>
          <w:rFonts w:eastAsia="Calibri"/>
          <w:lang w:val="et-EE"/>
        </w:rPr>
        <w:t>Antud tegevusaruande osas esitatakse Narva linna konsolideerimisgrupi peamisi finantsnäitajaid. Alljärgnevalt on esitatud andmed aastate lõikes.</w:t>
      </w:r>
      <w:r w:rsidR="00C15C0F" w:rsidRPr="008E1F8C">
        <w:rPr>
          <w:rFonts w:eastAsia="Calibri"/>
          <w:bCs/>
          <w:lang w:val="et-EE"/>
        </w:rPr>
        <w:t xml:space="preserve"> Bilansi ja tulemiaruande näitajad on esitatud tuhandetes eurodes.</w:t>
      </w:r>
    </w:p>
    <w:p w14:paraId="6EB8D250" w14:textId="77777777" w:rsidR="008A3671" w:rsidRPr="00EC03C9" w:rsidRDefault="008A3671" w:rsidP="008A3671">
      <w:pPr>
        <w:jc w:val="both"/>
        <w:rPr>
          <w:color w:val="7030A0"/>
          <w:sz w:val="12"/>
          <w:szCs w:val="12"/>
        </w:rPr>
      </w:pPr>
    </w:p>
    <w:tbl>
      <w:tblPr>
        <w:tblW w:w="9351" w:type="dxa"/>
        <w:tblLook w:val="04A0" w:firstRow="1" w:lastRow="0" w:firstColumn="1" w:lastColumn="0" w:noHBand="0" w:noVBand="1"/>
      </w:tblPr>
      <w:tblGrid>
        <w:gridCol w:w="704"/>
        <w:gridCol w:w="2835"/>
        <w:gridCol w:w="1276"/>
        <w:gridCol w:w="1134"/>
        <w:gridCol w:w="1134"/>
        <w:gridCol w:w="1134"/>
        <w:gridCol w:w="1134"/>
      </w:tblGrid>
      <w:tr w:rsidR="008E1F8C" w:rsidRPr="008E1F8C" w14:paraId="28B910D6" w14:textId="77777777" w:rsidTr="008E1F8C">
        <w:trPr>
          <w:trHeight w:val="264"/>
        </w:trPr>
        <w:tc>
          <w:tcPr>
            <w:tcW w:w="353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5BA17E" w14:textId="0764C692" w:rsidR="008E1F8C" w:rsidRPr="008E1F8C" w:rsidRDefault="008E1F8C" w:rsidP="008E1F8C">
            <w:pPr>
              <w:rPr>
                <w:b/>
                <w:bCs/>
              </w:rPr>
            </w:pPr>
            <w:r w:rsidRPr="008E1F8C">
              <w:rPr>
                <w:b/>
                <w:bCs/>
              </w:rPr>
              <w:t>Bilansi näitajad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4F25CE" w14:textId="77777777" w:rsidR="008E1F8C" w:rsidRPr="008E1F8C" w:rsidRDefault="008E1F8C">
            <w:pPr>
              <w:jc w:val="right"/>
              <w:rPr>
                <w:b/>
                <w:bCs/>
              </w:rPr>
            </w:pPr>
            <w:r w:rsidRPr="008E1F8C">
              <w:rPr>
                <w:b/>
                <w:bCs/>
              </w:rPr>
              <w:t>2021</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06A312C" w14:textId="77777777" w:rsidR="008E1F8C" w:rsidRPr="008E1F8C" w:rsidRDefault="008E1F8C">
            <w:pPr>
              <w:jc w:val="right"/>
              <w:rPr>
                <w:b/>
                <w:bCs/>
              </w:rPr>
            </w:pPr>
            <w:r w:rsidRPr="008E1F8C">
              <w:rPr>
                <w:b/>
                <w:bCs/>
              </w:rPr>
              <w:t>2020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4ED1697" w14:textId="77777777" w:rsidR="008E1F8C" w:rsidRPr="008E1F8C" w:rsidRDefault="008E1F8C">
            <w:pPr>
              <w:jc w:val="right"/>
              <w:rPr>
                <w:b/>
                <w:bCs/>
              </w:rPr>
            </w:pPr>
            <w:r w:rsidRPr="008E1F8C">
              <w:rPr>
                <w:b/>
                <w:bCs/>
              </w:rPr>
              <w:t>2019</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6885BC6" w14:textId="77777777" w:rsidR="008E1F8C" w:rsidRPr="008E1F8C" w:rsidRDefault="008E1F8C">
            <w:pPr>
              <w:jc w:val="right"/>
              <w:rPr>
                <w:b/>
                <w:bCs/>
              </w:rPr>
            </w:pPr>
            <w:r w:rsidRPr="008E1F8C">
              <w:rPr>
                <w:b/>
                <w:bCs/>
              </w:rPr>
              <w:t>2018</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8358842" w14:textId="77777777" w:rsidR="008E1F8C" w:rsidRPr="008E1F8C" w:rsidRDefault="008E1F8C">
            <w:pPr>
              <w:jc w:val="right"/>
              <w:rPr>
                <w:b/>
                <w:bCs/>
              </w:rPr>
            </w:pPr>
            <w:r w:rsidRPr="008E1F8C">
              <w:rPr>
                <w:b/>
                <w:bCs/>
              </w:rPr>
              <w:t>2017</w:t>
            </w:r>
          </w:p>
        </w:tc>
      </w:tr>
      <w:tr w:rsidR="008E1F8C" w:rsidRPr="008E1F8C" w14:paraId="11718D7A" w14:textId="77777777" w:rsidTr="008E1F8C">
        <w:trPr>
          <w:trHeight w:val="264"/>
        </w:trPr>
        <w:tc>
          <w:tcPr>
            <w:tcW w:w="704" w:type="dxa"/>
            <w:tcBorders>
              <w:top w:val="single" w:sz="4" w:space="0" w:color="auto"/>
              <w:left w:val="single" w:sz="4" w:space="0" w:color="auto"/>
              <w:bottom w:val="single" w:sz="4" w:space="0" w:color="auto"/>
            </w:tcBorders>
            <w:shd w:val="clear" w:color="auto" w:fill="auto"/>
            <w:noWrap/>
            <w:vAlign w:val="bottom"/>
            <w:hideMark/>
          </w:tcPr>
          <w:p w14:paraId="5EC7B8CF" w14:textId="77777777" w:rsidR="008E1F8C" w:rsidRPr="008E1F8C" w:rsidRDefault="008E1F8C">
            <w:pPr>
              <w:jc w:val="right"/>
              <w:rPr>
                <w:b/>
                <w:bCs/>
              </w:rPr>
            </w:pPr>
          </w:p>
        </w:tc>
        <w:tc>
          <w:tcPr>
            <w:tcW w:w="2835" w:type="dxa"/>
            <w:tcBorders>
              <w:top w:val="single" w:sz="4" w:space="0" w:color="auto"/>
              <w:bottom w:val="single" w:sz="4" w:space="0" w:color="auto"/>
              <w:right w:val="single" w:sz="4" w:space="0" w:color="auto"/>
            </w:tcBorders>
            <w:shd w:val="clear" w:color="auto" w:fill="auto"/>
            <w:noWrap/>
            <w:vAlign w:val="bottom"/>
            <w:hideMark/>
          </w:tcPr>
          <w:p w14:paraId="2F09B996" w14:textId="77777777" w:rsidR="008E1F8C" w:rsidRPr="008E1F8C" w:rsidRDefault="008E1F8C">
            <w:r w:rsidRPr="008E1F8C">
              <w:t>Varad aasta lõpus</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32187E9" w14:textId="77777777" w:rsidR="008E1F8C" w:rsidRPr="008E1F8C" w:rsidRDefault="008E1F8C">
            <w:pPr>
              <w:jc w:val="right"/>
            </w:pPr>
            <w:r w:rsidRPr="008E1F8C">
              <w:t>226 588</w:t>
            </w:r>
          </w:p>
        </w:tc>
        <w:tc>
          <w:tcPr>
            <w:tcW w:w="1134" w:type="dxa"/>
            <w:tcBorders>
              <w:top w:val="nil"/>
              <w:left w:val="nil"/>
              <w:bottom w:val="single" w:sz="4" w:space="0" w:color="auto"/>
              <w:right w:val="single" w:sz="4" w:space="0" w:color="auto"/>
            </w:tcBorders>
            <w:shd w:val="clear" w:color="auto" w:fill="auto"/>
            <w:noWrap/>
            <w:vAlign w:val="bottom"/>
            <w:hideMark/>
          </w:tcPr>
          <w:p w14:paraId="5867B602" w14:textId="77777777" w:rsidR="008E1F8C" w:rsidRPr="008E1F8C" w:rsidRDefault="008E1F8C">
            <w:pPr>
              <w:jc w:val="right"/>
            </w:pPr>
            <w:r w:rsidRPr="008E1F8C">
              <w:t>218 856</w:t>
            </w:r>
          </w:p>
        </w:tc>
        <w:tc>
          <w:tcPr>
            <w:tcW w:w="1134" w:type="dxa"/>
            <w:tcBorders>
              <w:top w:val="nil"/>
              <w:left w:val="nil"/>
              <w:bottom w:val="single" w:sz="4" w:space="0" w:color="auto"/>
              <w:right w:val="single" w:sz="4" w:space="0" w:color="auto"/>
            </w:tcBorders>
            <w:shd w:val="clear" w:color="auto" w:fill="auto"/>
            <w:noWrap/>
            <w:vAlign w:val="bottom"/>
            <w:hideMark/>
          </w:tcPr>
          <w:p w14:paraId="1DBE45B1" w14:textId="77777777" w:rsidR="008E1F8C" w:rsidRPr="008E1F8C" w:rsidRDefault="008E1F8C">
            <w:pPr>
              <w:jc w:val="right"/>
            </w:pPr>
            <w:r w:rsidRPr="008E1F8C">
              <w:t>215 208</w:t>
            </w:r>
          </w:p>
        </w:tc>
        <w:tc>
          <w:tcPr>
            <w:tcW w:w="1134" w:type="dxa"/>
            <w:tcBorders>
              <w:top w:val="nil"/>
              <w:left w:val="nil"/>
              <w:bottom w:val="single" w:sz="4" w:space="0" w:color="auto"/>
              <w:right w:val="single" w:sz="4" w:space="0" w:color="auto"/>
            </w:tcBorders>
            <w:shd w:val="clear" w:color="auto" w:fill="auto"/>
            <w:noWrap/>
            <w:vAlign w:val="bottom"/>
            <w:hideMark/>
          </w:tcPr>
          <w:p w14:paraId="27845E69" w14:textId="77777777" w:rsidR="008E1F8C" w:rsidRPr="008E1F8C" w:rsidRDefault="008E1F8C">
            <w:pPr>
              <w:jc w:val="right"/>
            </w:pPr>
            <w:r w:rsidRPr="008E1F8C">
              <w:t>211 686</w:t>
            </w:r>
          </w:p>
        </w:tc>
        <w:tc>
          <w:tcPr>
            <w:tcW w:w="1134" w:type="dxa"/>
            <w:tcBorders>
              <w:top w:val="nil"/>
              <w:left w:val="nil"/>
              <w:bottom w:val="single" w:sz="4" w:space="0" w:color="auto"/>
              <w:right w:val="single" w:sz="4" w:space="0" w:color="auto"/>
            </w:tcBorders>
            <w:shd w:val="clear" w:color="auto" w:fill="auto"/>
            <w:noWrap/>
            <w:vAlign w:val="bottom"/>
            <w:hideMark/>
          </w:tcPr>
          <w:p w14:paraId="1C26A415" w14:textId="77777777" w:rsidR="008E1F8C" w:rsidRPr="008E1F8C" w:rsidRDefault="008E1F8C">
            <w:pPr>
              <w:jc w:val="right"/>
            </w:pPr>
            <w:r w:rsidRPr="008E1F8C">
              <w:t>203 855</w:t>
            </w:r>
          </w:p>
        </w:tc>
      </w:tr>
      <w:tr w:rsidR="008E1F8C" w:rsidRPr="008E1F8C" w14:paraId="6A98D303" w14:textId="77777777" w:rsidTr="008E1F8C">
        <w:trPr>
          <w:trHeight w:val="264"/>
        </w:trPr>
        <w:tc>
          <w:tcPr>
            <w:tcW w:w="704" w:type="dxa"/>
            <w:tcBorders>
              <w:top w:val="single" w:sz="4" w:space="0" w:color="auto"/>
              <w:left w:val="single" w:sz="4" w:space="0" w:color="auto"/>
              <w:bottom w:val="single" w:sz="4" w:space="0" w:color="auto"/>
            </w:tcBorders>
            <w:shd w:val="clear" w:color="auto" w:fill="auto"/>
            <w:noWrap/>
            <w:vAlign w:val="bottom"/>
            <w:hideMark/>
          </w:tcPr>
          <w:p w14:paraId="4C4D3E9C" w14:textId="77777777" w:rsidR="008E1F8C" w:rsidRPr="008E1F8C" w:rsidRDefault="008E1F8C">
            <w:pPr>
              <w:jc w:val="right"/>
            </w:pPr>
          </w:p>
        </w:tc>
        <w:tc>
          <w:tcPr>
            <w:tcW w:w="2835" w:type="dxa"/>
            <w:tcBorders>
              <w:top w:val="single" w:sz="4" w:space="0" w:color="auto"/>
              <w:bottom w:val="single" w:sz="4" w:space="0" w:color="auto"/>
              <w:right w:val="single" w:sz="4" w:space="0" w:color="auto"/>
            </w:tcBorders>
            <w:shd w:val="clear" w:color="auto" w:fill="auto"/>
            <w:noWrap/>
            <w:vAlign w:val="bottom"/>
            <w:hideMark/>
          </w:tcPr>
          <w:p w14:paraId="4A67D6D7" w14:textId="77777777" w:rsidR="008E1F8C" w:rsidRPr="008E1F8C" w:rsidRDefault="008E1F8C">
            <w:r w:rsidRPr="008E1F8C">
              <w:t>Kohustised aasta lõpus</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CA9CCBA" w14:textId="77777777" w:rsidR="008E1F8C" w:rsidRPr="008E1F8C" w:rsidRDefault="008E1F8C">
            <w:pPr>
              <w:jc w:val="right"/>
            </w:pPr>
            <w:r w:rsidRPr="008E1F8C">
              <w:t>42 500</w:t>
            </w:r>
          </w:p>
        </w:tc>
        <w:tc>
          <w:tcPr>
            <w:tcW w:w="1134" w:type="dxa"/>
            <w:tcBorders>
              <w:top w:val="nil"/>
              <w:left w:val="nil"/>
              <w:bottom w:val="single" w:sz="4" w:space="0" w:color="auto"/>
              <w:right w:val="single" w:sz="4" w:space="0" w:color="auto"/>
            </w:tcBorders>
            <w:shd w:val="clear" w:color="auto" w:fill="auto"/>
            <w:noWrap/>
            <w:vAlign w:val="bottom"/>
            <w:hideMark/>
          </w:tcPr>
          <w:p w14:paraId="691FAE25" w14:textId="77777777" w:rsidR="008E1F8C" w:rsidRPr="008E1F8C" w:rsidRDefault="008E1F8C">
            <w:pPr>
              <w:jc w:val="right"/>
            </w:pPr>
            <w:r w:rsidRPr="008E1F8C">
              <w:t>39 290</w:t>
            </w:r>
          </w:p>
        </w:tc>
        <w:tc>
          <w:tcPr>
            <w:tcW w:w="1134" w:type="dxa"/>
            <w:tcBorders>
              <w:top w:val="nil"/>
              <w:left w:val="nil"/>
              <w:bottom w:val="single" w:sz="4" w:space="0" w:color="auto"/>
              <w:right w:val="single" w:sz="4" w:space="0" w:color="auto"/>
            </w:tcBorders>
            <w:shd w:val="clear" w:color="auto" w:fill="auto"/>
            <w:noWrap/>
            <w:vAlign w:val="bottom"/>
            <w:hideMark/>
          </w:tcPr>
          <w:p w14:paraId="7F68B294" w14:textId="77777777" w:rsidR="008E1F8C" w:rsidRPr="008E1F8C" w:rsidRDefault="008E1F8C">
            <w:pPr>
              <w:jc w:val="right"/>
            </w:pPr>
            <w:r w:rsidRPr="008E1F8C">
              <w:t>37 060</w:t>
            </w:r>
          </w:p>
        </w:tc>
        <w:tc>
          <w:tcPr>
            <w:tcW w:w="1134" w:type="dxa"/>
            <w:tcBorders>
              <w:top w:val="nil"/>
              <w:left w:val="nil"/>
              <w:bottom w:val="single" w:sz="4" w:space="0" w:color="auto"/>
              <w:right w:val="single" w:sz="4" w:space="0" w:color="auto"/>
            </w:tcBorders>
            <w:shd w:val="clear" w:color="auto" w:fill="auto"/>
            <w:noWrap/>
            <w:vAlign w:val="bottom"/>
            <w:hideMark/>
          </w:tcPr>
          <w:p w14:paraId="6E97E29B" w14:textId="77777777" w:rsidR="008E1F8C" w:rsidRPr="008E1F8C" w:rsidRDefault="008E1F8C">
            <w:pPr>
              <w:jc w:val="right"/>
            </w:pPr>
            <w:r w:rsidRPr="008E1F8C">
              <w:t>37 242</w:t>
            </w:r>
          </w:p>
        </w:tc>
        <w:tc>
          <w:tcPr>
            <w:tcW w:w="1134" w:type="dxa"/>
            <w:tcBorders>
              <w:top w:val="nil"/>
              <w:left w:val="nil"/>
              <w:bottom w:val="single" w:sz="4" w:space="0" w:color="auto"/>
              <w:right w:val="single" w:sz="4" w:space="0" w:color="auto"/>
            </w:tcBorders>
            <w:shd w:val="clear" w:color="auto" w:fill="auto"/>
            <w:noWrap/>
            <w:vAlign w:val="bottom"/>
            <w:hideMark/>
          </w:tcPr>
          <w:p w14:paraId="53DD447A" w14:textId="77777777" w:rsidR="008E1F8C" w:rsidRPr="008E1F8C" w:rsidRDefault="008E1F8C">
            <w:pPr>
              <w:jc w:val="right"/>
            </w:pPr>
            <w:r w:rsidRPr="008E1F8C">
              <w:t>33 415</w:t>
            </w:r>
          </w:p>
        </w:tc>
      </w:tr>
      <w:tr w:rsidR="008E1F8C" w:rsidRPr="008E1F8C" w14:paraId="58DF58B3" w14:textId="77777777" w:rsidTr="008E1F8C">
        <w:trPr>
          <w:trHeight w:val="264"/>
        </w:trPr>
        <w:tc>
          <w:tcPr>
            <w:tcW w:w="704" w:type="dxa"/>
            <w:tcBorders>
              <w:top w:val="single" w:sz="4" w:space="0" w:color="auto"/>
              <w:left w:val="single" w:sz="4" w:space="0" w:color="auto"/>
              <w:bottom w:val="single" w:sz="4" w:space="0" w:color="auto"/>
            </w:tcBorders>
            <w:shd w:val="clear" w:color="auto" w:fill="auto"/>
            <w:noWrap/>
            <w:vAlign w:val="bottom"/>
            <w:hideMark/>
          </w:tcPr>
          <w:p w14:paraId="03E3FA01" w14:textId="77777777" w:rsidR="008E1F8C" w:rsidRPr="008E1F8C" w:rsidRDefault="008E1F8C">
            <w:pPr>
              <w:jc w:val="right"/>
            </w:pPr>
          </w:p>
        </w:tc>
        <w:tc>
          <w:tcPr>
            <w:tcW w:w="2835" w:type="dxa"/>
            <w:tcBorders>
              <w:top w:val="single" w:sz="4" w:space="0" w:color="auto"/>
              <w:bottom w:val="single" w:sz="4" w:space="0" w:color="auto"/>
              <w:right w:val="single" w:sz="4" w:space="0" w:color="auto"/>
            </w:tcBorders>
            <w:shd w:val="clear" w:color="auto" w:fill="auto"/>
            <w:noWrap/>
            <w:vAlign w:val="bottom"/>
            <w:hideMark/>
          </w:tcPr>
          <w:p w14:paraId="5BFA98A8" w14:textId="77777777" w:rsidR="008E1F8C" w:rsidRPr="008E1F8C" w:rsidRDefault="008E1F8C">
            <w:r w:rsidRPr="008E1F8C">
              <w:t>Netovara aasta lõpus</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7BF49E3" w14:textId="77777777" w:rsidR="008E1F8C" w:rsidRPr="008E1F8C" w:rsidRDefault="008E1F8C">
            <w:pPr>
              <w:jc w:val="right"/>
            </w:pPr>
            <w:r w:rsidRPr="008E1F8C">
              <w:t>184 088</w:t>
            </w:r>
          </w:p>
        </w:tc>
        <w:tc>
          <w:tcPr>
            <w:tcW w:w="1134" w:type="dxa"/>
            <w:tcBorders>
              <w:top w:val="nil"/>
              <w:left w:val="nil"/>
              <w:bottom w:val="single" w:sz="4" w:space="0" w:color="auto"/>
              <w:right w:val="single" w:sz="4" w:space="0" w:color="auto"/>
            </w:tcBorders>
            <w:shd w:val="clear" w:color="auto" w:fill="auto"/>
            <w:noWrap/>
            <w:vAlign w:val="bottom"/>
            <w:hideMark/>
          </w:tcPr>
          <w:p w14:paraId="40824FAC" w14:textId="77777777" w:rsidR="008E1F8C" w:rsidRPr="008E1F8C" w:rsidRDefault="008E1F8C">
            <w:pPr>
              <w:jc w:val="right"/>
            </w:pPr>
            <w:r w:rsidRPr="008E1F8C">
              <w:t>179 566</w:t>
            </w:r>
          </w:p>
        </w:tc>
        <w:tc>
          <w:tcPr>
            <w:tcW w:w="1134" w:type="dxa"/>
            <w:tcBorders>
              <w:top w:val="nil"/>
              <w:left w:val="nil"/>
              <w:bottom w:val="single" w:sz="4" w:space="0" w:color="auto"/>
              <w:right w:val="single" w:sz="4" w:space="0" w:color="auto"/>
            </w:tcBorders>
            <w:shd w:val="clear" w:color="auto" w:fill="auto"/>
            <w:noWrap/>
            <w:vAlign w:val="bottom"/>
            <w:hideMark/>
          </w:tcPr>
          <w:p w14:paraId="62375AE4" w14:textId="77777777" w:rsidR="008E1F8C" w:rsidRPr="008E1F8C" w:rsidRDefault="008E1F8C">
            <w:pPr>
              <w:jc w:val="right"/>
            </w:pPr>
            <w:r w:rsidRPr="008E1F8C">
              <w:t>178 148</w:t>
            </w:r>
          </w:p>
        </w:tc>
        <w:tc>
          <w:tcPr>
            <w:tcW w:w="1134" w:type="dxa"/>
            <w:tcBorders>
              <w:top w:val="nil"/>
              <w:left w:val="nil"/>
              <w:bottom w:val="single" w:sz="4" w:space="0" w:color="auto"/>
              <w:right w:val="single" w:sz="4" w:space="0" w:color="auto"/>
            </w:tcBorders>
            <w:shd w:val="clear" w:color="auto" w:fill="auto"/>
            <w:noWrap/>
            <w:vAlign w:val="bottom"/>
            <w:hideMark/>
          </w:tcPr>
          <w:p w14:paraId="00A6BBC4" w14:textId="77777777" w:rsidR="008E1F8C" w:rsidRPr="008E1F8C" w:rsidRDefault="008E1F8C">
            <w:pPr>
              <w:jc w:val="right"/>
            </w:pPr>
            <w:r w:rsidRPr="008E1F8C">
              <w:t>174 444</w:t>
            </w:r>
          </w:p>
        </w:tc>
        <w:tc>
          <w:tcPr>
            <w:tcW w:w="1134" w:type="dxa"/>
            <w:tcBorders>
              <w:top w:val="nil"/>
              <w:left w:val="nil"/>
              <w:bottom w:val="single" w:sz="4" w:space="0" w:color="auto"/>
              <w:right w:val="single" w:sz="4" w:space="0" w:color="auto"/>
            </w:tcBorders>
            <w:shd w:val="clear" w:color="auto" w:fill="auto"/>
            <w:noWrap/>
            <w:vAlign w:val="bottom"/>
            <w:hideMark/>
          </w:tcPr>
          <w:p w14:paraId="177E0700" w14:textId="77777777" w:rsidR="008E1F8C" w:rsidRPr="008E1F8C" w:rsidRDefault="008E1F8C">
            <w:pPr>
              <w:jc w:val="right"/>
            </w:pPr>
            <w:r w:rsidRPr="008E1F8C">
              <w:t>170 440</w:t>
            </w:r>
          </w:p>
        </w:tc>
      </w:tr>
      <w:tr w:rsidR="008E1F8C" w:rsidRPr="008E1F8C" w14:paraId="00EFFC04" w14:textId="77777777" w:rsidTr="008E1F8C">
        <w:trPr>
          <w:trHeight w:val="264"/>
        </w:trPr>
        <w:tc>
          <w:tcPr>
            <w:tcW w:w="704" w:type="dxa"/>
            <w:tcBorders>
              <w:top w:val="single" w:sz="4" w:space="0" w:color="auto"/>
              <w:left w:val="single" w:sz="4" w:space="0" w:color="auto"/>
              <w:bottom w:val="single" w:sz="4" w:space="0" w:color="auto"/>
            </w:tcBorders>
            <w:shd w:val="clear" w:color="auto" w:fill="auto"/>
            <w:noWrap/>
            <w:vAlign w:val="bottom"/>
            <w:hideMark/>
          </w:tcPr>
          <w:p w14:paraId="0B5ABE3C" w14:textId="77777777" w:rsidR="008E1F8C" w:rsidRPr="008E1F8C" w:rsidRDefault="008E1F8C">
            <w:pPr>
              <w:jc w:val="right"/>
            </w:pPr>
          </w:p>
        </w:tc>
        <w:tc>
          <w:tcPr>
            <w:tcW w:w="2835" w:type="dxa"/>
            <w:tcBorders>
              <w:top w:val="single" w:sz="4" w:space="0" w:color="auto"/>
              <w:bottom w:val="single" w:sz="4" w:space="0" w:color="auto"/>
              <w:right w:val="single" w:sz="4" w:space="0" w:color="auto"/>
            </w:tcBorders>
            <w:shd w:val="clear" w:color="auto" w:fill="auto"/>
            <w:noWrap/>
            <w:vAlign w:val="bottom"/>
            <w:hideMark/>
          </w:tcPr>
          <w:p w14:paraId="3340AE82" w14:textId="77777777" w:rsidR="008E1F8C" w:rsidRPr="008E1F8C" w:rsidRDefault="008E1F8C">
            <w:r w:rsidRPr="008E1F8C">
              <w:t>Põhivarade soetus</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373793B" w14:textId="77777777" w:rsidR="008E1F8C" w:rsidRPr="008E1F8C" w:rsidRDefault="008E1F8C">
            <w:pPr>
              <w:jc w:val="right"/>
            </w:pPr>
            <w:r w:rsidRPr="008E1F8C">
              <w:t>11 771</w:t>
            </w:r>
          </w:p>
        </w:tc>
        <w:tc>
          <w:tcPr>
            <w:tcW w:w="1134" w:type="dxa"/>
            <w:tcBorders>
              <w:top w:val="nil"/>
              <w:left w:val="nil"/>
              <w:bottom w:val="single" w:sz="4" w:space="0" w:color="auto"/>
              <w:right w:val="single" w:sz="4" w:space="0" w:color="auto"/>
            </w:tcBorders>
            <w:shd w:val="clear" w:color="auto" w:fill="auto"/>
            <w:noWrap/>
            <w:vAlign w:val="bottom"/>
            <w:hideMark/>
          </w:tcPr>
          <w:p w14:paraId="0FFEBBA1" w14:textId="77777777" w:rsidR="008E1F8C" w:rsidRPr="008E1F8C" w:rsidRDefault="008E1F8C">
            <w:pPr>
              <w:jc w:val="right"/>
            </w:pPr>
            <w:r w:rsidRPr="008E1F8C">
              <w:t>11 303</w:t>
            </w:r>
          </w:p>
        </w:tc>
        <w:tc>
          <w:tcPr>
            <w:tcW w:w="1134" w:type="dxa"/>
            <w:tcBorders>
              <w:top w:val="nil"/>
              <w:left w:val="nil"/>
              <w:bottom w:val="single" w:sz="4" w:space="0" w:color="auto"/>
              <w:right w:val="single" w:sz="4" w:space="0" w:color="auto"/>
            </w:tcBorders>
            <w:shd w:val="clear" w:color="auto" w:fill="auto"/>
            <w:noWrap/>
            <w:vAlign w:val="bottom"/>
            <w:hideMark/>
          </w:tcPr>
          <w:p w14:paraId="3A70D83F" w14:textId="77777777" w:rsidR="008E1F8C" w:rsidRPr="008E1F8C" w:rsidRDefault="008E1F8C">
            <w:pPr>
              <w:jc w:val="right"/>
            </w:pPr>
            <w:r w:rsidRPr="008E1F8C">
              <w:t>9 095</w:t>
            </w:r>
          </w:p>
        </w:tc>
        <w:tc>
          <w:tcPr>
            <w:tcW w:w="1134" w:type="dxa"/>
            <w:tcBorders>
              <w:top w:val="nil"/>
              <w:left w:val="nil"/>
              <w:bottom w:val="single" w:sz="4" w:space="0" w:color="auto"/>
              <w:right w:val="single" w:sz="4" w:space="0" w:color="auto"/>
            </w:tcBorders>
            <w:shd w:val="clear" w:color="auto" w:fill="auto"/>
            <w:noWrap/>
            <w:vAlign w:val="bottom"/>
            <w:hideMark/>
          </w:tcPr>
          <w:p w14:paraId="1624AAAD" w14:textId="77777777" w:rsidR="008E1F8C" w:rsidRPr="008E1F8C" w:rsidRDefault="008E1F8C">
            <w:pPr>
              <w:jc w:val="right"/>
            </w:pPr>
            <w:r w:rsidRPr="008E1F8C">
              <w:t>11 347</w:t>
            </w:r>
          </w:p>
        </w:tc>
        <w:tc>
          <w:tcPr>
            <w:tcW w:w="1134" w:type="dxa"/>
            <w:tcBorders>
              <w:top w:val="nil"/>
              <w:left w:val="nil"/>
              <w:bottom w:val="single" w:sz="4" w:space="0" w:color="auto"/>
              <w:right w:val="single" w:sz="4" w:space="0" w:color="auto"/>
            </w:tcBorders>
            <w:shd w:val="clear" w:color="auto" w:fill="auto"/>
            <w:noWrap/>
            <w:vAlign w:val="bottom"/>
            <w:hideMark/>
          </w:tcPr>
          <w:p w14:paraId="17B474C2" w14:textId="77777777" w:rsidR="008E1F8C" w:rsidRPr="008E1F8C" w:rsidRDefault="008E1F8C">
            <w:pPr>
              <w:jc w:val="right"/>
            </w:pPr>
            <w:r w:rsidRPr="008E1F8C">
              <w:t>6 023</w:t>
            </w:r>
          </w:p>
        </w:tc>
      </w:tr>
      <w:tr w:rsidR="008E1F8C" w:rsidRPr="008E1F8C" w14:paraId="303CA60E" w14:textId="77777777" w:rsidTr="008E1F8C">
        <w:trPr>
          <w:trHeight w:val="264"/>
        </w:trPr>
        <w:tc>
          <w:tcPr>
            <w:tcW w:w="353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42111A" w14:textId="76124F98" w:rsidR="008E1F8C" w:rsidRPr="008E1F8C" w:rsidRDefault="008E1F8C" w:rsidP="008E1F8C">
            <w:r w:rsidRPr="008E1F8C">
              <w:t>Tulemiaruande näitajad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2896F9BC" w14:textId="77777777" w:rsidR="008E1F8C" w:rsidRPr="008E1F8C" w:rsidRDefault="008E1F8C">
            <w:r w:rsidRPr="008E1F8C">
              <w:t> </w:t>
            </w:r>
          </w:p>
        </w:tc>
        <w:tc>
          <w:tcPr>
            <w:tcW w:w="1134" w:type="dxa"/>
            <w:tcBorders>
              <w:top w:val="nil"/>
              <w:left w:val="nil"/>
              <w:bottom w:val="single" w:sz="4" w:space="0" w:color="auto"/>
              <w:right w:val="single" w:sz="4" w:space="0" w:color="auto"/>
            </w:tcBorders>
            <w:shd w:val="clear" w:color="auto" w:fill="auto"/>
            <w:noWrap/>
            <w:vAlign w:val="bottom"/>
            <w:hideMark/>
          </w:tcPr>
          <w:p w14:paraId="42F77704" w14:textId="77777777" w:rsidR="008E1F8C" w:rsidRPr="008E1F8C" w:rsidRDefault="008E1F8C">
            <w:r w:rsidRPr="008E1F8C">
              <w:t> </w:t>
            </w:r>
          </w:p>
        </w:tc>
        <w:tc>
          <w:tcPr>
            <w:tcW w:w="1134" w:type="dxa"/>
            <w:tcBorders>
              <w:top w:val="nil"/>
              <w:left w:val="nil"/>
              <w:bottom w:val="single" w:sz="4" w:space="0" w:color="auto"/>
              <w:right w:val="single" w:sz="4" w:space="0" w:color="auto"/>
            </w:tcBorders>
            <w:shd w:val="clear" w:color="auto" w:fill="auto"/>
            <w:noWrap/>
            <w:vAlign w:val="bottom"/>
            <w:hideMark/>
          </w:tcPr>
          <w:p w14:paraId="2A9DA680" w14:textId="77777777" w:rsidR="008E1F8C" w:rsidRPr="008E1F8C" w:rsidRDefault="008E1F8C">
            <w:r w:rsidRPr="008E1F8C">
              <w:t> </w:t>
            </w:r>
          </w:p>
        </w:tc>
        <w:tc>
          <w:tcPr>
            <w:tcW w:w="1134" w:type="dxa"/>
            <w:tcBorders>
              <w:top w:val="nil"/>
              <w:left w:val="nil"/>
              <w:bottom w:val="single" w:sz="4" w:space="0" w:color="auto"/>
              <w:right w:val="single" w:sz="4" w:space="0" w:color="auto"/>
            </w:tcBorders>
            <w:shd w:val="clear" w:color="auto" w:fill="auto"/>
            <w:noWrap/>
            <w:vAlign w:val="bottom"/>
            <w:hideMark/>
          </w:tcPr>
          <w:p w14:paraId="7D09525D" w14:textId="77777777" w:rsidR="008E1F8C" w:rsidRPr="008E1F8C" w:rsidRDefault="008E1F8C">
            <w:r w:rsidRPr="008E1F8C">
              <w:t> </w:t>
            </w:r>
          </w:p>
        </w:tc>
        <w:tc>
          <w:tcPr>
            <w:tcW w:w="1134" w:type="dxa"/>
            <w:tcBorders>
              <w:top w:val="nil"/>
              <w:left w:val="nil"/>
              <w:bottom w:val="single" w:sz="4" w:space="0" w:color="auto"/>
              <w:right w:val="single" w:sz="4" w:space="0" w:color="auto"/>
            </w:tcBorders>
            <w:shd w:val="clear" w:color="auto" w:fill="auto"/>
            <w:noWrap/>
            <w:vAlign w:val="bottom"/>
            <w:hideMark/>
          </w:tcPr>
          <w:p w14:paraId="69A9C021" w14:textId="77777777" w:rsidR="008E1F8C" w:rsidRPr="008E1F8C" w:rsidRDefault="008E1F8C">
            <w:r w:rsidRPr="008E1F8C">
              <w:t> </w:t>
            </w:r>
          </w:p>
        </w:tc>
      </w:tr>
      <w:tr w:rsidR="008E1F8C" w:rsidRPr="008E1F8C" w14:paraId="71CFC224" w14:textId="77777777" w:rsidTr="008E1F8C">
        <w:trPr>
          <w:trHeight w:val="264"/>
        </w:trPr>
        <w:tc>
          <w:tcPr>
            <w:tcW w:w="704" w:type="dxa"/>
            <w:tcBorders>
              <w:top w:val="single" w:sz="4" w:space="0" w:color="auto"/>
              <w:left w:val="single" w:sz="4" w:space="0" w:color="auto"/>
              <w:bottom w:val="single" w:sz="4" w:space="0" w:color="auto"/>
            </w:tcBorders>
            <w:shd w:val="clear" w:color="auto" w:fill="auto"/>
            <w:noWrap/>
            <w:vAlign w:val="bottom"/>
            <w:hideMark/>
          </w:tcPr>
          <w:p w14:paraId="21BB286D" w14:textId="77777777" w:rsidR="008E1F8C" w:rsidRPr="008E1F8C" w:rsidRDefault="008E1F8C"/>
        </w:tc>
        <w:tc>
          <w:tcPr>
            <w:tcW w:w="2835" w:type="dxa"/>
            <w:tcBorders>
              <w:top w:val="single" w:sz="4" w:space="0" w:color="auto"/>
              <w:bottom w:val="single" w:sz="4" w:space="0" w:color="auto"/>
              <w:right w:val="single" w:sz="4" w:space="0" w:color="auto"/>
            </w:tcBorders>
            <w:shd w:val="clear" w:color="auto" w:fill="auto"/>
            <w:noWrap/>
            <w:vAlign w:val="bottom"/>
            <w:hideMark/>
          </w:tcPr>
          <w:p w14:paraId="240AA010" w14:textId="77777777" w:rsidR="008E1F8C" w:rsidRPr="008E1F8C" w:rsidRDefault="008E1F8C">
            <w:r w:rsidRPr="008E1F8C">
              <w:t>  Tegevustulud</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6AB3DB5" w14:textId="77777777" w:rsidR="008E1F8C" w:rsidRPr="008E1F8C" w:rsidRDefault="008E1F8C">
            <w:pPr>
              <w:jc w:val="right"/>
            </w:pPr>
            <w:r w:rsidRPr="008E1F8C">
              <w:t>112 401</w:t>
            </w:r>
          </w:p>
        </w:tc>
        <w:tc>
          <w:tcPr>
            <w:tcW w:w="1134" w:type="dxa"/>
            <w:tcBorders>
              <w:top w:val="nil"/>
              <w:left w:val="nil"/>
              <w:bottom w:val="single" w:sz="4" w:space="0" w:color="auto"/>
              <w:right w:val="single" w:sz="4" w:space="0" w:color="auto"/>
            </w:tcBorders>
            <w:shd w:val="clear" w:color="auto" w:fill="auto"/>
            <w:noWrap/>
            <w:vAlign w:val="bottom"/>
            <w:hideMark/>
          </w:tcPr>
          <w:p w14:paraId="326B35ED" w14:textId="77777777" w:rsidR="008E1F8C" w:rsidRPr="008E1F8C" w:rsidRDefault="008E1F8C">
            <w:pPr>
              <w:jc w:val="right"/>
            </w:pPr>
            <w:r w:rsidRPr="008E1F8C">
              <w:t>102 352</w:t>
            </w:r>
          </w:p>
        </w:tc>
        <w:tc>
          <w:tcPr>
            <w:tcW w:w="1134" w:type="dxa"/>
            <w:tcBorders>
              <w:top w:val="nil"/>
              <w:left w:val="nil"/>
              <w:bottom w:val="single" w:sz="4" w:space="0" w:color="auto"/>
              <w:right w:val="single" w:sz="4" w:space="0" w:color="auto"/>
            </w:tcBorders>
            <w:shd w:val="clear" w:color="auto" w:fill="auto"/>
            <w:noWrap/>
            <w:vAlign w:val="bottom"/>
            <w:hideMark/>
          </w:tcPr>
          <w:p w14:paraId="56009186" w14:textId="77777777" w:rsidR="008E1F8C" w:rsidRPr="008E1F8C" w:rsidRDefault="008E1F8C">
            <w:pPr>
              <w:jc w:val="right"/>
            </w:pPr>
            <w:r w:rsidRPr="008E1F8C">
              <w:t>99 743</w:t>
            </w:r>
          </w:p>
        </w:tc>
        <w:tc>
          <w:tcPr>
            <w:tcW w:w="1134" w:type="dxa"/>
            <w:tcBorders>
              <w:top w:val="nil"/>
              <w:left w:val="nil"/>
              <w:bottom w:val="single" w:sz="4" w:space="0" w:color="auto"/>
              <w:right w:val="single" w:sz="4" w:space="0" w:color="auto"/>
            </w:tcBorders>
            <w:shd w:val="clear" w:color="auto" w:fill="auto"/>
            <w:noWrap/>
            <w:vAlign w:val="bottom"/>
            <w:hideMark/>
          </w:tcPr>
          <w:p w14:paraId="6EDBA602" w14:textId="77777777" w:rsidR="008E1F8C" w:rsidRPr="008E1F8C" w:rsidRDefault="008E1F8C">
            <w:pPr>
              <w:jc w:val="right"/>
            </w:pPr>
            <w:r w:rsidRPr="008E1F8C">
              <w:t>95 667</w:t>
            </w:r>
          </w:p>
        </w:tc>
        <w:tc>
          <w:tcPr>
            <w:tcW w:w="1134" w:type="dxa"/>
            <w:tcBorders>
              <w:top w:val="nil"/>
              <w:left w:val="nil"/>
              <w:bottom w:val="single" w:sz="4" w:space="0" w:color="auto"/>
              <w:right w:val="single" w:sz="4" w:space="0" w:color="auto"/>
            </w:tcBorders>
            <w:shd w:val="clear" w:color="auto" w:fill="auto"/>
            <w:noWrap/>
            <w:vAlign w:val="bottom"/>
            <w:hideMark/>
          </w:tcPr>
          <w:p w14:paraId="7B7C7CE1" w14:textId="77777777" w:rsidR="008E1F8C" w:rsidRPr="008E1F8C" w:rsidRDefault="008E1F8C">
            <w:pPr>
              <w:jc w:val="right"/>
            </w:pPr>
            <w:r w:rsidRPr="008E1F8C">
              <w:t>82 364</w:t>
            </w:r>
          </w:p>
        </w:tc>
      </w:tr>
      <w:tr w:rsidR="008E1F8C" w:rsidRPr="008E1F8C" w14:paraId="1A4318CB" w14:textId="77777777" w:rsidTr="008E1F8C">
        <w:trPr>
          <w:trHeight w:val="264"/>
        </w:trPr>
        <w:tc>
          <w:tcPr>
            <w:tcW w:w="704" w:type="dxa"/>
            <w:tcBorders>
              <w:top w:val="single" w:sz="4" w:space="0" w:color="auto"/>
              <w:left w:val="single" w:sz="4" w:space="0" w:color="auto"/>
              <w:bottom w:val="single" w:sz="4" w:space="0" w:color="auto"/>
            </w:tcBorders>
            <w:shd w:val="clear" w:color="auto" w:fill="auto"/>
            <w:noWrap/>
            <w:vAlign w:val="bottom"/>
            <w:hideMark/>
          </w:tcPr>
          <w:p w14:paraId="4A57C967" w14:textId="77777777" w:rsidR="008E1F8C" w:rsidRPr="008E1F8C" w:rsidRDefault="008E1F8C">
            <w:pPr>
              <w:jc w:val="right"/>
            </w:pPr>
          </w:p>
        </w:tc>
        <w:tc>
          <w:tcPr>
            <w:tcW w:w="2835" w:type="dxa"/>
            <w:tcBorders>
              <w:top w:val="single" w:sz="4" w:space="0" w:color="auto"/>
              <w:bottom w:val="single" w:sz="4" w:space="0" w:color="auto"/>
              <w:right w:val="single" w:sz="4" w:space="0" w:color="auto"/>
            </w:tcBorders>
            <w:shd w:val="clear" w:color="auto" w:fill="auto"/>
            <w:noWrap/>
            <w:vAlign w:val="bottom"/>
            <w:hideMark/>
          </w:tcPr>
          <w:p w14:paraId="24D644AB" w14:textId="77777777" w:rsidR="008E1F8C" w:rsidRPr="008E1F8C" w:rsidRDefault="008E1F8C">
            <w:r w:rsidRPr="008E1F8C">
              <w:t>  Tegevuskulud</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B151C34" w14:textId="77777777" w:rsidR="008E1F8C" w:rsidRPr="008E1F8C" w:rsidRDefault="008E1F8C">
            <w:pPr>
              <w:jc w:val="right"/>
            </w:pPr>
            <w:r w:rsidRPr="008E1F8C">
              <w:t>-107 411</w:t>
            </w:r>
          </w:p>
        </w:tc>
        <w:tc>
          <w:tcPr>
            <w:tcW w:w="1134" w:type="dxa"/>
            <w:tcBorders>
              <w:top w:val="nil"/>
              <w:left w:val="nil"/>
              <w:bottom w:val="single" w:sz="4" w:space="0" w:color="auto"/>
              <w:right w:val="single" w:sz="4" w:space="0" w:color="auto"/>
            </w:tcBorders>
            <w:shd w:val="clear" w:color="auto" w:fill="auto"/>
            <w:noWrap/>
            <w:vAlign w:val="bottom"/>
            <w:hideMark/>
          </w:tcPr>
          <w:p w14:paraId="03E7C6B1" w14:textId="77777777" w:rsidR="008E1F8C" w:rsidRPr="008E1F8C" w:rsidRDefault="008E1F8C">
            <w:pPr>
              <w:jc w:val="right"/>
            </w:pPr>
            <w:r w:rsidRPr="008E1F8C">
              <w:t>-100 457</w:t>
            </w:r>
          </w:p>
        </w:tc>
        <w:tc>
          <w:tcPr>
            <w:tcW w:w="1134" w:type="dxa"/>
            <w:tcBorders>
              <w:top w:val="nil"/>
              <w:left w:val="nil"/>
              <w:bottom w:val="single" w:sz="4" w:space="0" w:color="auto"/>
              <w:right w:val="single" w:sz="4" w:space="0" w:color="auto"/>
            </w:tcBorders>
            <w:shd w:val="clear" w:color="auto" w:fill="auto"/>
            <w:noWrap/>
            <w:vAlign w:val="bottom"/>
            <w:hideMark/>
          </w:tcPr>
          <w:p w14:paraId="6DBE38EF" w14:textId="77777777" w:rsidR="008E1F8C" w:rsidRPr="008E1F8C" w:rsidRDefault="008E1F8C">
            <w:pPr>
              <w:jc w:val="right"/>
            </w:pPr>
            <w:r w:rsidRPr="008E1F8C">
              <w:t>-95 608</w:t>
            </w:r>
          </w:p>
        </w:tc>
        <w:tc>
          <w:tcPr>
            <w:tcW w:w="1134" w:type="dxa"/>
            <w:tcBorders>
              <w:top w:val="nil"/>
              <w:left w:val="nil"/>
              <w:bottom w:val="single" w:sz="4" w:space="0" w:color="auto"/>
              <w:right w:val="single" w:sz="4" w:space="0" w:color="auto"/>
            </w:tcBorders>
            <w:shd w:val="clear" w:color="auto" w:fill="auto"/>
            <w:noWrap/>
            <w:vAlign w:val="bottom"/>
            <w:hideMark/>
          </w:tcPr>
          <w:p w14:paraId="359B115A" w14:textId="77777777" w:rsidR="008E1F8C" w:rsidRPr="008E1F8C" w:rsidRDefault="008E1F8C">
            <w:pPr>
              <w:jc w:val="right"/>
            </w:pPr>
            <w:r w:rsidRPr="008E1F8C">
              <w:t>-91 243</w:t>
            </w:r>
          </w:p>
        </w:tc>
        <w:tc>
          <w:tcPr>
            <w:tcW w:w="1134" w:type="dxa"/>
            <w:tcBorders>
              <w:top w:val="nil"/>
              <w:left w:val="nil"/>
              <w:bottom w:val="single" w:sz="4" w:space="0" w:color="auto"/>
              <w:right w:val="single" w:sz="4" w:space="0" w:color="auto"/>
            </w:tcBorders>
            <w:shd w:val="clear" w:color="auto" w:fill="auto"/>
            <w:noWrap/>
            <w:vAlign w:val="bottom"/>
            <w:hideMark/>
          </w:tcPr>
          <w:p w14:paraId="18F56C29" w14:textId="77777777" w:rsidR="008E1F8C" w:rsidRPr="008E1F8C" w:rsidRDefault="008E1F8C">
            <w:pPr>
              <w:jc w:val="right"/>
            </w:pPr>
            <w:r w:rsidRPr="008E1F8C">
              <w:t>-82 237</w:t>
            </w:r>
          </w:p>
        </w:tc>
      </w:tr>
      <w:tr w:rsidR="008E1F8C" w:rsidRPr="008E1F8C" w14:paraId="457B899C" w14:textId="77777777" w:rsidTr="008E1F8C">
        <w:trPr>
          <w:trHeight w:val="264"/>
        </w:trPr>
        <w:tc>
          <w:tcPr>
            <w:tcW w:w="704" w:type="dxa"/>
            <w:tcBorders>
              <w:top w:val="single" w:sz="4" w:space="0" w:color="auto"/>
              <w:left w:val="single" w:sz="4" w:space="0" w:color="auto"/>
              <w:bottom w:val="single" w:sz="4" w:space="0" w:color="auto"/>
            </w:tcBorders>
            <w:shd w:val="clear" w:color="auto" w:fill="auto"/>
            <w:noWrap/>
            <w:vAlign w:val="bottom"/>
            <w:hideMark/>
          </w:tcPr>
          <w:p w14:paraId="1B1AEA8E" w14:textId="77777777" w:rsidR="008E1F8C" w:rsidRPr="008E1F8C" w:rsidRDefault="008E1F8C">
            <w:pPr>
              <w:jc w:val="right"/>
            </w:pPr>
          </w:p>
        </w:tc>
        <w:tc>
          <w:tcPr>
            <w:tcW w:w="2835" w:type="dxa"/>
            <w:tcBorders>
              <w:top w:val="single" w:sz="4" w:space="0" w:color="auto"/>
              <w:bottom w:val="single" w:sz="4" w:space="0" w:color="auto"/>
              <w:right w:val="single" w:sz="4" w:space="0" w:color="auto"/>
            </w:tcBorders>
            <w:shd w:val="clear" w:color="auto" w:fill="auto"/>
            <w:noWrap/>
            <w:vAlign w:val="bottom"/>
            <w:hideMark/>
          </w:tcPr>
          <w:p w14:paraId="72A51603" w14:textId="77777777" w:rsidR="008E1F8C" w:rsidRPr="008E1F8C" w:rsidRDefault="008E1F8C">
            <w:r w:rsidRPr="008E1F8C">
              <w:t>Tegevustulem</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24A556B" w14:textId="77777777" w:rsidR="008E1F8C" w:rsidRPr="008E1F8C" w:rsidRDefault="008E1F8C">
            <w:pPr>
              <w:jc w:val="right"/>
            </w:pPr>
            <w:r w:rsidRPr="008E1F8C">
              <w:t>4 990</w:t>
            </w:r>
          </w:p>
        </w:tc>
        <w:tc>
          <w:tcPr>
            <w:tcW w:w="1134" w:type="dxa"/>
            <w:tcBorders>
              <w:top w:val="nil"/>
              <w:left w:val="nil"/>
              <w:bottom w:val="single" w:sz="4" w:space="0" w:color="auto"/>
              <w:right w:val="single" w:sz="4" w:space="0" w:color="auto"/>
            </w:tcBorders>
            <w:shd w:val="clear" w:color="auto" w:fill="auto"/>
            <w:noWrap/>
            <w:vAlign w:val="bottom"/>
            <w:hideMark/>
          </w:tcPr>
          <w:p w14:paraId="38BBCC1A" w14:textId="77777777" w:rsidR="008E1F8C" w:rsidRPr="008E1F8C" w:rsidRDefault="008E1F8C">
            <w:pPr>
              <w:jc w:val="right"/>
            </w:pPr>
            <w:r w:rsidRPr="008E1F8C">
              <w:t>1 895</w:t>
            </w:r>
          </w:p>
        </w:tc>
        <w:tc>
          <w:tcPr>
            <w:tcW w:w="1134" w:type="dxa"/>
            <w:tcBorders>
              <w:top w:val="nil"/>
              <w:left w:val="nil"/>
              <w:bottom w:val="single" w:sz="4" w:space="0" w:color="auto"/>
              <w:right w:val="single" w:sz="4" w:space="0" w:color="auto"/>
            </w:tcBorders>
            <w:shd w:val="clear" w:color="auto" w:fill="auto"/>
            <w:noWrap/>
            <w:vAlign w:val="bottom"/>
            <w:hideMark/>
          </w:tcPr>
          <w:p w14:paraId="1791E04F" w14:textId="77777777" w:rsidR="008E1F8C" w:rsidRPr="008E1F8C" w:rsidRDefault="008E1F8C">
            <w:pPr>
              <w:jc w:val="right"/>
            </w:pPr>
            <w:r w:rsidRPr="008E1F8C">
              <w:t>4 135</w:t>
            </w:r>
          </w:p>
        </w:tc>
        <w:tc>
          <w:tcPr>
            <w:tcW w:w="1134" w:type="dxa"/>
            <w:tcBorders>
              <w:top w:val="nil"/>
              <w:left w:val="nil"/>
              <w:bottom w:val="single" w:sz="4" w:space="0" w:color="auto"/>
              <w:right w:val="single" w:sz="4" w:space="0" w:color="auto"/>
            </w:tcBorders>
            <w:shd w:val="clear" w:color="auto" w:fill="auto"/>
            <w:noWrap/>
            <w:vAlign w:val="bottom"/>
            <w:hideMark/>
          </w:tcPr>
          <w:p w14:paraId="5256E887" w14:textId="77777777" w:rsidR="008E1F8C" w:rsidRPr="008E1F8C" w:rsidRDefault="008E1F8C">
            <w:pPr>
              <w:jc w:val="right"/>
            </w:pPr>
            <w:r w:rsidRPr="008E1F8C">
              <w:t>4 424</w:t>
            </w:r>
          </w:p>
        </w:tc>
        <w:tc>
          <w:tcPr>
            <w:tcW w:w="1134" w:type="dxa"/>
            <w:tcBorders>
              <w:top w:val="nil"/>
              <w:left w:val="nil"/>
              <w:bottom w:val="single" w:sz="4" w:space="0" w:color="auto"/>
              <w:right w:val="single" w:sz="4" w:space="0" w:color="auto"/>
            </w:tcBorders>
            <w:shd w:val="clear" w:color="auto" w:fill="auto"/>
            <w:noWrap/>
            <w:vAlign w:val="bottom"/>
            <w:hideMark/>
          </w:tcPr>
          <w:p w14:paraId="6B2354DD" w14:textId="77777777" w:rsidR="008E1F8C" w:rsidRPr="008E1F8C" w:rsidRDefault="008E1F8C">
            <w:pPr>
              <w:jc w:val="right"/>
            </w:pPr>
            <w:r w:rsidRPr="008E1F8C">
              <w:t>127</w:t>
            </w:r>
          </w:p>
        </w:tc>
      </w:tr>
      <w:tr w:rsidR="008E1F8C" w:rsidRPr="008E1F8C" w14:paraId="44F01515" w14:textId="77777777" w:rsidTr="008E1F8C">
        <w:trPr>
          <w:trHeight w:val="264"/>
        </w:trPr>
        <w:tc>
          <w:tcPr>
            <w:tcW w:w="704" w:type="dxa"/>
            <w:tcBorders>
              <w:top w:val="single" w:sz="4" w:space="0" w:color="auto"/>
              <w:left w:val="single" w:sz="4" w:space="0" w:color="auto"/>
              <w:bottom w:val="single" w:sz="4" w:space="0" w:color="auto"/>
            </w:tcBorders>
            <w:shd w:val="clear" w:color="auto" w:fill="auto"/>
            <w:noWrap/>
            <w:vAlign w:val="bottom"/>
            <w:hideMark/>
          </w:tcPr>
          <w:p w14:paraId="2F5B1218" w14:textId="77777777" w:rsidR="008E1F8C" w:rsidRPr="008E1F8C" w:rsidRDefault="008E1F8C">
            <w:pPr>
              <w:jc w:val="right"/>
            </w:pPr>
          </w:p>
        </w:tc>
        <w:tc>
          <w:tcPr>
            <w:tcW w:w="2835" w:type="dxa"/>
            <w:tcBorders>
              <w:top w:val="single" w:sz="4" w:space="0" w:color="auto"/>
              <w:bottom w:val="single" w:sz="4" w:space="0" w:color="auto"/>
              <w:right w:val="single" w:sz="4" w:space="0" w:color="auto"/>
            </w:tcBorders>
            <w:shd w:val="clear" w:color="auto" w:fill="auto"/>
            <w:noWrap/>
            <w:vAlign w:val="bottom"/>
            <w:hideMark/>
          </w:tcPr>
          <w:p w14:paraId="53D1F630" w14:textId="77777777" w:rsidR="008E1F8C" w:rsidRPr="008E1F8C" w:rsidRDefault="008E1F8C">
            <w:r w:rsidRPr="008E1F8C">
              <w:t>  Tulem</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8DE769D" w14:textId="77777777" w:rsidR="008E1F8C" w:rsidRPr="008E1F8C" w:rsidRDefault="008E1F8C">
            <w:pPr>
              <w:jc w:val="right"/>
            </w:pPr>
            <w:r w:rsidRPr="008E1F8C">
              <w:t>4 497</w:t>
            </w:r>
          </w:p>
        </w:tc>
        <w:tc>
          <w:tcPr>
            <w:tcW w:w="1134" w:type="dxa"/>
            <w:tcBorders>
              <w:top w:val="nil"/>
              <w:left w:val="nil"/>
              <w:bottom w:val="single" w:sz="4" w:space="0" w:color="auto"/>
              <w:right w:val="single" w:sz="4" w:space="0" w:color="auto"/>
            </w:tcBorders>
            <w:shd w:val="clear" w:color="auto" w:fill="auto"/>
            <w:noWrap/>
            <w:vAlign w:val="bottom"/>
            <w:hideMark/>
          </w:tcPr>
          <w:p w14:paraId="49794372" w14:textId="77777777" w:rsidR="008E1F8C" w:rsidRPr="008E1F8C" w:rsidRDefault="008E1F8C">
            <w:pPr>
              <w:jc w:val="right"/>
            </w:pPr>
            <w:r w:rsidRPr="008E1F8C">
              <w:t>1 405</w:t>
            </w:r>
          </w:p>
        </w:tc>
        <w:tc>
          <w:tcPr>
            <w:tcW w:w="1134" w:type="dxa"/>
            <w:tcBorders>
              <w:top w:val="nil"/>
              <w:left w:val="nil"/>
              <w:bottom w:val="single" w:sz="4" w:space="0" w:color="auto"/>
              <w:right w:val="single" w:sz="4" w:space="0" w:color="auto"/>
            </w:tcBorders>
            <w:shd w:val="clear" w:color="auto" w:fill="auto"/>
            <w:noWrap/>
            <w:vAlign w:val="bottom"/>
            <w:hideMark/>
          </w:tcPr>
          <w:p w14:paraId="4C1D4128" w14:textId="77777777" w:rsidR="008E1F8C" w:rsidRPr="008E1F8C" w:rsidRDefault="008E1F8C">
            <w:pPr>
              <w:jc w:val="right"/>
            </w:pPr>
            <w:r w:rsidRPr="008E1F8C">
              <w:t>3 713</w:t>
            </w:r>
          </w:p>
        </w:tc>
        <w:tc>
          <w:tcPr>
            <w:tcW w:w="1134" w:type="dxa"/>
            <w:tcBorders>
              <w:top w:val="nil"/>
              <w:left w:val="nil"/>
              <w:bottom w:val="single" w:sz="4" w:space="0" w:color="auto"/>
              <w:right w:val="single" w:sz="4" w:space="0" w:color="auto"/>
            </w:tcBorders>
            <w:shd w:val="clear" w:color="auto" w:fill="auto"/>
            <w:noWrap/>
            <w:vAlign w:val="bottom"/>
            <w:hideMark/>
          </w:tcPr>
          <w:p w14:paraId="19598615" w14:textId="77777777" w:rsidR="008E1F8C" w:rsidRPr="008E1F8C" w:rsidRDefault="008E1F8C">
            <w:pPr>
              <w:jc w:val="right"/>
            </w:pPr>
            <w:r w:rsidRPr="008E1F8C">
              <w:t>4 013</w:t>
            </w:r>
          </w:p>
        </w:tc>
        <w:tc>
          <w:tcPr>
            <w:tcW w:w="1134" w:type="dxa"/>
            <w:tcBorders>
              <w:top w:val="nil"/>
              <w:left w:val="nil"/>
              <w:bottom w:val="single" w:sz="4" w:space="0" w:color="auto"/>
              <w:right w:val="single" w:sz="4" w:space="0" w:color="auto"/>
            </w:tcBorders>
            <w:shd w:val="clear" w:color="auto" w:fill="auto"/>
            <w:noWrap/>
            <w:vAlign w:val="bottom"/>
            <w:hideMark/>
          </w:tcPr>
          <w:p w14:paraId="1A799259" w14:textId="77777777" w:rsidR="008E1F8C" w:rsidRPr="008E1F8C" w:rsidRDefault="008E1F8C">
            <w:pPr>
              <w:jc w:val="right"/>
            </w:pPr>
            <w:r w:rsidRPr="008E1F8C">
              <w:t>-282</w:t>
            </w:r>
          </w:p>
        </w:tc>
      </w:tr>
      <w:tr w:rsidR="008E1F8C" w:rsidRPr="008E1F8C" w14:paraId="6BE0242B" w14:textId="77777777" w:rsidTr="008E1F8C">
        <w:trPr>
          <w:trHeight w:val="264"/>
        </w:trPr>
        <w:tc>
          <w:tcPr>
            <w:tcW w:w="353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11F58B" w14:textId="2D022355" w:rsidR="008E1F8C" w:rsidRPr="008E1F8C" w:rsidRDefault="008E1F8C" w:rsidP="008E1F8C">
            <w:r w:rsidRPr="008E1F8C">
              <w:t>Muud näitajad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7E05AA16" w14:textId="77777777" w:rsidR="008E1F8C" w:rsidRPr="008E1F8C" w:rsidRDefault="008E1F8C">
            <w:r w:rsidRPr="008E1F8C">
              <w:t> </w:t>
            </w:r>
          </w:p>
        </w:tc>
        <w:tc>
          <w:tcPr>
            <w:tcW w:w="1134" w:type="dxa"/>
            <w:tcBorders>
              <w:top w:val="nil"/>
              <w:left w:val="nil"/>
              <w:bottom w:val="single" w:sz="4" w:space="0" w:color="auto"/>
              <w:right w:val="single" w:sz="4" w:space="0" w:color="auto"/>
            </w:tcBorders>
            <w:shd w:val="clear" w:color="auto" w:fill="auto"/>
            <w:noWrap/>
            <w:vAlign w:val="bottom"/>
            <w:hideMark/>
          </w:tcPr>
          <w:p w14:paraId="3A5B10F8" w14:textId="77777777" w:rsidR="008E1F8C" w:rsidRPr="008E1F8C" w:rsidRDefault="008E1F8C">
            <w:r w:rsidRPr="008E1F8C">
              <w:t> </w:t>
            </w:r>
          </w:p>
        </w:tc>
        <w:tc>
          <w:tcPr>
            <w:tcW w:w="1134" w:type="dxa"/>
            <w:tcBorders>
              <w:top w:val="nil"/>
              <w:left w:val="nil"/>
              <w:bottom w:val="single" w:sz="4" w:space="0" w:color="auto"/>
              <w:right w:val="single" w:sz="4" w:space="0" w:color="auto"/>
            </w:tcBorders>
            <w:shd w:val="clear" w:color="auto" w:fill="auto"/>
            <w:noWrap/>
            <w:vAlign w:val="bottom"/>
            <w:hideMark/>
          </w:tcPr>
          <w:p w14:paraId="52A6C10D" w14:textId="77777777" w:rsidR="008E1F8C" w:rsidRPr="008E1F8C" w:rsidRDefault="008E1F8C">
            <w:r w:rsidRPr="008E1F8C">
              <w:t> </w:t>
            </w:r>
          </w:p>
        </w:tc>
        <w:tc>
          <w:tcPr>
            <w:tcW w:w="1134" w:type="dxa"/>
            <w:tcBorders>
              <w:top w:val="nil"/>
              <w:left w:val="nil"/>
              <w:bottom w:val="single" w:sz="4" w:space="0" w:color="auto"/>
              <w:right w:val="single" w:sz="4" w:space="0" w:color="auto"/>
            </w:tcBorders>
            <w:shd w:val="clear" w:color="auto" w:fill="auto"/>
            <w:noWrap/>
            <w:vAlign w:val="bottom"/>
            <w:hideMark/>
          </w:tcPr>
          <w:p w14:paraId="6248EA16" w14:textId="77777777" w:rsidR="008E1F8C" w:rsidRPr="008E1F8C" w:rsidRDefault="008E1F8C">
            <w:r w:rsidRPr="008E1F8C">
              <w:t> </w:t>
            </w:r>
          </w:p>
        </w:tc>
        <w:tc>
          <w:tcPr>
            <w:tcW w:w="1134" w:type="dxa"/>
            <w:tcBorders>
              <w:top w:val="nil"/>
              <w:left w:val="nil"/>
              <w:bottom w:val="single" w:sz="4" w:space="0" w:color="auto"/>
              <w:right w:val="single" w:sz="4" w:space="0" w:color="auto"/>
            </w:tcBorders>
            <w:shd w:val="clear" w:color="auto" w:fill="auto"/>
            <w:noWrap/>
            <w:vAlign w:val="bottom"/>
            <w:hideMark/>
          </w:tcPr>
          <w:p w14:paraId="22492A15" w14:textId="77777777" w:rsidR="008E1F8C" w:rsidRPr="008E1F8C" w:rsidRDefault="008E1F8C">
            <w:r w:rsidRPr="008E1F8C">
              <w:t> </w:t>
            </w:r>
          </w:p>
        </w:tc>
      </w:tr>
      <w:tr w:rsidR="008E1F8C" w:rsidRPr="008E1F8C" w14:paraId="63B43CAE" w14:textId="77777777" w:rsidTr="008E1F8C">
        <w:trPr>
          <w:trHeight w:val="264"/>
        </w:trPr>
        <w:tc>
          <w:tcPr>
            <w:tcW w:w="704" w:type="dxa"/>
            <w:tcBorders>
              <w:top w:val="single" w:sz="4" w:space="0" w:color="auto"/>
              <w:left w:val="single" w:sz="4" w:space="0" w:color="auto"/>
              <w:bottom w:val="single" w:sz="4" w:space="0" w:color="auto"/>
            </w:tcBorders>
            <w:shd w:val="clear" w:color="auto" w:fill="auto"/>
            <w:noWrap/>
            <w:vAlign w:val="bottom"/>
            <w:hideMark/>
          </w:tcPr>
          <w:p w14:paraId="29FFEB62" w14:textId="77777777" w:rsidR="008E1F8C" w:rsidRPr="008E1F8C" w:rsidRDefault="008E1F8C"/>
        </w:tc>
        <w:tc>
          <w:tcPr>
            <w:tcW w:w="2835" w:type="dxa"/>
            <w:tcBorders>
              <w:top w:val="single" w:sz="4" w:space="0" w:color="auto"/>
              <w:bottom w:val="single" w:sz="4" w:space="0" w:color="auto"/>
              <w:right w:val="single" w:sz="4" w:space="0" w:color="auto"/>
            </w:tcBorders>
            <w:shd w:val="clear" w:color="auto" w:fill="auto"/>
            <w:noWrap/>
            <w:vAlign w:val="bottom"/>
            <w:hideMark/>
          </w:tcPr>
          <w:p w14:paraId="59F5E152" w14:textId="4DDE6B54" w:rsidR="008E1F8C" w:rsidRPr="008E1F8C" w:rsidRDefault="008E1F8C" w:rsidP="008E1F8C">
            <w:r w:rsidRPr="008E1F8C">
              <w:t>Likviidsus</w:t>
            </w:r>
            <w:r w:rsidRPr="008E1F8C">
              <w:rPr>
                <w:vertAlign w:val="superscript"/>
              </w:rPr>
              <w:t>1</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8D1F502" w14:textId="77777777" w:rsidR="008E1F8C" w:rsidRPr="008E1F8C" w:rsidRDefault="008E1F8C">
            <w:pPr>
              <w:jc w:val="right"/>
            </w:pPr>
            <w:r w:rsidRPr="008E1F8C">
              <w:t>1,55</w:t>
            </w:r>
          </w:p>
        </w:tc>
        <w:tc>
          <w:tcPr>
            <w:tcW w:w="1134" w:type="dxa"/>
            <w:tcBorders>
              <w:top w:val="nil"/>
              <w:left w:val="nil"/>
              <w:bottom w:val="single" w:sz="4" w:space="0" w:color="auto"/>
              <w:right w:val="single" w:sz="4" w:space="0" w:color="auto"/>
            </w:tcBorders>
            <w:shd w:val="clear" w:color="auto" w:fill="auto"/>
            <w:noWrap/>
            <w:vAlign w:val="bottom"/>
            <w:hideMark/>
          </w:tcPr>
          <w:p w14:paraId="39B12EFC" w14:textId="77777777" w:rsidR="008E1F8C" w:rsidRPr="008E1F8C" w:rsidRDefault="008E1F8C">
            <w:pPr>
              <w:jc w:val="right"/>
            </w:pPr>
            <w:r w:rsidRPr="008E1F8C">
              <w:t>1,47</w:t>
            </w:r>
          </w:p>
        </w:tc>
        <w:tc>
          <w:tcPr>
            <w:tcW w:w="1134" w:type="dxa"/>
            <w:tcBorders>
              <w:top w:val="nil"/>
              <w:left w:val="nil"/>
              <w:bottom w:val="single" w:sz="4" w:space="0" w:color="auto"/>
              <w:right w:val="single" w:sz="4" w:space="0" w:color="auto"/>
            </w:tcBorders>
            <w:shd w:val="clear" w:color="auto" w:fill="auto"/>
            <w:noWrap/>
            <w:vAlign w:val="bottom"/>
            <w:hideMark/>
          </w:tcPr>
          <w:p w14:paraId="5D644A8B" w14:textId="77777777" w:rsidR="008E1F8C" w:rsidRPr="008E1F8C" w:rsidRDefault="008E1F8C">
            <w:pPr>
              <w:jc w:val="right"/>
            </w:pPr>
            <w:r w:rsidRPr="008E1F8C">
              <w:t>1,57</w:t>
            </w:r>
          </w:p>
        </w:tc>
        <w:tc>
          <w:tcPr>
            <w:tcW w:w="1134" w:type="dxa"/>
            <w:tcBorders>
              <w:top w:val="nil"/>
              <w:left w:val="nil"/>
              <w:bottom w:val="single" w:sz="4" w:space="0" w:color="auto"/>
              <w:right w:val="single" w:sz="4" w:space="0" w:color="auto"/>
            </w:tcBorders>
            <w:shd w:val="clear" w:color="auto" w:fill="auto"/>
            <w:noWrap/>
            <w:vAlign w:val="bottom"/>
            <w:hideMark/>
          </w:tcPr>
          <w:p w14:paraId="6B8C9DE5" w14:textId="77777777" w:rsidR="008E1F8C" w:rsidRPr="008E1F8C" w:rsidRDefault="008E1F8C">
            <w:pPr>
              <w:jc w:val="right"/>
            </w:pPr>
            <w:r w:rsidRPr="008E1F8C">
              <w:t>1,62</w:t>
            </w:r>
          </w:p>
        </w:tc>
        <w:tc>
          <w:tcPr>
            <w:tcW w:w="1134" w:type="dxa"/>
            <w:tcBorders>
              <w:top w:val="nil"/>
              <w:left w:val="nil"/>
              <w:bottom w:val="single" w:sz="4" w:space="0" w:color="auto"/>
              <w:right w:val="single" w:sz="4" w:space="0" w:color="auto"/>
            </w:tcBorders>
            <w:shd w:val="clear" w:color="auto" w:fill="auto"/>
            <w:noWrap/>
            <w:vAlign w:val="bottom"/>
            <w:hideMark/>
          </w:tcPr>
          <w:p w14:paraId="0C924D82" w14:textId="77777777" w:rsidR="008E1F8C" w:rsidRPr="008E1F8C" w:rsidRDefault="008E1F8C">
            <w:pPr>
              <w:jc w:val="right"/>
            </w:pPr>
            <w:r w:rsidRPr="008E1F8C">
              <w:t>1,64</w:t>
            </w:r>
          </w:p>
        </w:tc>
      </w:tr>
      <w:tr w:rsidR="008E1F8C" w:rsidRPr="008E1F8C" w14:paraId="3F93C7F3" w14:textId="77777777" w:rsidTr="008E1F8C">
        <w:trPr>
          <w:trHeight w:val="264"/>
        </w:trPr>
        <w:tc>
          <w:tcPr>
            <w:tcW w:w="704" w:type="dxa"/>
            <w:tcBorders>
              <w:top w:val="single" w:sz="4" w:space="0" w:color="auto"/>
              <w:left w:val="single" w:sz="4" w:space="0" w:color="auto"/>
              <w:bottom w:val="single" w:sz="4" w:space="0" w:color="auto"/>
            </w:tcBorders>
            <w:shd w:val="clear" w:color="auto" w:fill="auto"/>
            <w:noWrap/>
            <w:vAlign w:val="bottom"/>
            <w:hideMark/>
          </w:tcPr>
          <w:p w14:paraId="1488D1DB" w14:textId="77777777" w:rsidR="008E1F8C" w:rsidRPr="008E1F8C" w:rsidRDefault="008E1F8C">
            <w:pPr>
              <w:jc w:val="right"/>
            </w:pPr>
          </w:p>
        </w:tc>
        <w:tc>
          <w:tcPr>
            <w:tcW w:w="2835" w:type="dxa"/>
            <w:tcBorders>
              <w:top w:val="single" w:sz="4" w:space="0" w:color="auto"/>
              <w:bottom w:val="single" w:sz="4" w:space="0" w:color="auto"/>
              <w:right w:val="single" w:sz="4" w:space="0" w:color="auto"/>
            </w:tcBorders>
            <w:shd w:val="clear" w:color="auto" w:fill="auto"/>
            <w:noWrap/>
            <w:vAlign w:val="bottom"/>
            <w:hideMark/>
          </w:tcPr>
          <w:p w14:paraId="5FE76E96" w14:textId="0E92D658" w:rsidR="008E1F8C" w:rsidRPr="008E1F8C" w:rsidRDefault="008E1F8C" w:rsidP="008E1F8C">
            <w:r w:rsidRPr="008E1F8C">
              <w:t>Lühiajaline maksevõime</w:t>
            </w:r>
            <w:r w:rsidRPr="008E1F8C">
              <w:rPr>
                <w:vertAlign w:val="superscript"/>
              </w:rPr>
              <w:t>2</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C8A5AE4" w14:textId="77777777" w:rsidR="008E1F8C" w:rsidRPr="008E1F8C" w:rsidRDefault="008E1F8C">
            <w:pPr>
              <w:jc w:val="right"/>
            </w:pPr>
            <w:r w:rsidRPr="008E1F8C">
              <w:t>1,57</w:t>
            </w:r>
          </w:p>
        </w:tc>
        <w:tc>
          <w:tcPr>
            <w:tcW w:w="1134" w:type="dxa"/>
            <w:tcBorders>
              <w:top w:val="nil"/>
              <w:left w:val="nil"/>
              <w:bottom w:val="single" w:sz="4" w:space="0" w:color="auto"/>
              <w:right w:val="single" w:sz="4" w:space="0" w:color="auto"/>
            </w:tcBorders>
            <w:shd w:val="clear" w:color="auto" w:fill="auto"/>
            <w:noWrap/>
            <w:vAlign w:val="bottom"/>
            <w:hideMark/>
          </w:tcPr>
          <w:p w14:paraId="72CDB3F8" w14:textId="77777777" w:rsidR="008E1F8C" w:rsidRPr="008E1F8C" w:rsidRDefault="008E1F8C">
            <w:pPr>
              <w:jc w:val="right"/>
            </w:pPr>
            <w:r w:rsidRPr="008E1F8C">
              <w:t>1,49</w:t>
            </w:r>
          </w:p>
        </w:tc>
        <w:tc>
          <w:tcPr>
            <w:tcW w:w="1134" w:type="dxa"/>
            <w:tcBorders>
              <w:top w:val="nil"/>
              <w:left w:val="nil"/>
              <w:bottom w:val="single" w:sz="4" w:space="0" w:color="auto"/>
              <w:right w:val="single" w:sz="4" w:space="0" w:color="auto"/>
            </w:tcBorders>
            <w:shd w:val="clear" w:color="auto" w:fill="auto"/>
            <w:noWrap/>
            <w:vAlign w:val="bottom"/>
            <w:hideMark/>
          </w:tcPr>
          <w:p w14:paraId="587E1473" w14:textId="77777777" w:rsidR="008E1F8C" w:rsidRPr="008E1F8C" w:rsidRDefault="008E1F8C">
            <w:pPr>
              <w:jc w:val="right"/>
            </w:pPr>
            <w:r w:rsidRPr="008E1F8C">
              <w:t>1,58</w:t>
            </w:r>
          </w:p>
        </w:tc>
        <w:tc>
          <w:tcPr>
            <w:tcW w:w="1134" w:type="dxa"/>
            <w:tcBorders>
              <w:top w:val="nil"/>
              <w:left w:val="nil"/>
              <w:bottom w:val="single" w:sz="4" w:space="0" w:color="auto"/>
              <w:right w:val="single" w:sz="4" w:space="0" w:color="auto"/>
            </w:tcBorders>
            <w:shd w:val="clear" w:color="auto" w:fill="auto"/>
            <w:noWrap/>
            <w:vAlign w:val="bottom"/>
            <w:hideMark/>
          </w:tcPr>
          <w:p w14:paraId="77E35438" w14:textId="77777777" w:rsidR="008E1F8C" w:rsidRPr="008E1F8C" w:rsidRDefault="008E1F8C">
            <w:pPr>
              <w:jc w:val="right"/>
            </w:pPr>
            <w:r w:rsidRPr="008E1F8C">
              <w:t>1,63</w:t>
            </w:r>
          </w:p>
        </w:tc>
        <w:tc>
          <w:tcPr>
            <w:tcW w:w="1134" w:type="dxa"/>
            <w:tcBorders>
              <w:top w:val="nil"/>
              <w:left w:val="nil"/>
              <w:bottom w:val="single" w:sz="4" w:space="0" w:color="auto"/>
              <w:right w:val="single" w:sz="4" w:space="0" w:color="auto"/>
            </w:tcBorders>
            <w:shd w:val="clear" w:color="auto" w:fill="auto"/>
            <w:noWrap/>
            <w:vAlign w:val="bottom"/>
            <w:hideMark/>
          </w:tcPr>
          <w:p w14:paraId="6722DD61" w14:textId="77777777" w:rsidR="008E1F8C" w:rsidRPr="008E1F8C" w:rsidRDefault="008E1F8C">
            <w:pPr>
              <w:jc w:val="right"/>
            </w:pPr>
            <w:r w:rsidRPr="008E1F8C">
              <w:t>1,65</w:t>
            </w:r>
          </w:p>
        </w:tc>
      </w:tr>
      <w:tr w:rsidR="008E1F8C" w:rsidRPr="008E1F8C" w14:paraId="5F4E4481" w14:textId="77777777" w:rsidTr="008E1F8C">
        <w:trPr>
          <w:trHeight w:val="264"/>
        </w:trPr>
        <w:tc>
          <w:tcPr>
            <w:tcW w:w="704" w:type="dxa"/>
            <w:tcBorders>
              <w:top w:val="single" w:sz="4" w:space="0" w:color="auto"/>
              <w:left w:val="single" w:sz="4" w:space="0" w:color="auto"/>
              <w:bottom w:val="single" w:sz="4" w:space="0" w:color="auto"/>
            </w:tcBorders>
            <w:shd w:val="clear" w:color="auto" w:fill="auto"/>
            <w:noWrap/>
            <w:vAlign w:val="bottom"/>
            <w:hideMark/>
          </w:tcPr>
          <w:p w14:paraId="236A9CD5" w14:textId="77777777" w:rsidR="008E1F8C" w:rsidRPr="008E1F8C" w:rsidRDefault="008E1F8C">
            <w:pPr>
              <w:jc w:val="right"/>
            </w:pPr>
          </w:p>
        </w:tc>
        <w:tc>
          <w:tcPr>
            <w:tcW w:w="2835" w:type="dxa"/>
            <w:tcBorders>
              <w:top w:val="single" w:sz="4" w:space="0" w:color="auto"/>
              <w:bottom w:val="single" w:sz="4" w:space="0" w:color="auto"/>
              <w:right w:val="single" w:sz="4" w:space="0" w:color="auto"/>
            </w:tcBorders>
            <w:shd w:val="clear" w:color="auto" w:fill="auto"/>
            <w:noWrap/>
            <w:vAlign w:val="bottom"/>
            <w:hideMark/>
          </w:tcPr>
          <w:p w14:paraId="4C0F4BE7" w14:textId="77777777" w:rsidR="008E1F8C" w:rsidRPr="008E1F8C" w:rsidRDefault="008E1F8C">
            <w:r w:rsidRPr="008E1F8C">
              <w:t>Kohustiste osakaal varadest</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1DFC36D" w14:textId="77777777" w:rsidR="008E1F8C" w:rsidRPr="008E1F8C" w:rsidRDefault="008E1F8C">
            <w:pPr>
              <w:jc w:val="right"/>
            </w:pPr>
            <w:r w:rsidRPr="008E1F8C">
              <w:t>0,19</w:t>
            </w:r>
          </w:p>
        </w:tc>
        <w:tc>
          <w:tcPr>
            <w:tcW w:w="1134" w:type="dxa"/>
            <w:tcBorders>
              <w:top w:val="nil"/>
              <w:left w:val="nil"/>
              <w:bottom w:val="single" w:sz="4" w:space="0" w:color="auto"/>
              <w:right w:val="single" w:sz="4" w:space="0" w:color="auto"/>
            </w:tcBorders>
            <w:shd w:val="clear" w:color="auto" w:fill="auto"/>
            <w:noWrap/>
            <w:vAlign w:val="bottom"/>
            <w:hideMark/>
          </w:tcPr>
          <w:p w14:paraId="0058CC4C" w14:textId="77777777" w:rsidR="008E1F8C" w:rsidRPr="008E1F8C" w:rsidRDefault="008E1F8C">
            <w:pPr>
              <w:jc w:val="right"/>
            </w:pPr>
            <w:r w:rsidRPr="008E1F8C">
              <w:t>0,18</w:t>
            </w:r>
          </w:p>
        </w:tc>
        <w:tc>
          <w:tcPr>
            <w:tcW w:w="1134" w:type="dxa"/>
            <w:tcBorders>
              <w:top w:val="nil"/>
              <w:left w:val="nil"/>
              <w:bottom w:val="single" w:sz="4" w:space="0" w:color="auto"/>
              <w:right w:val="single" w:sz="4" w:space="0" w:color="auto"/>
            </w:tcBorders>
            <w:shd w:val="clear" w:color="auto" w:fill="auto"/>
            <w:noWrap/>
            <w:vAlign w:val="bottom"/>
            <w:hideMark/>
          </w:tcPr>
          <w:p w14:paraId="69A22CB7" w14:textId="77777777" w:rsidR="008E1F8C" w:rsidRPr="008E1F8C" w:rsidRDefault="008E1F8C">
            <w:pPr>
              <w:jc w:val="right"/>
            </w:pPr>
            <w:r w:rsidRPr="008E1F8C">
              <w:t>0,17</w:t>
            </w:r>
          </w:p>
        </w:tc>
        <w:tc>
          <w:tcPr>
            <w:tcW w:w="1134" w:type="dxa"/>
            <w:tcBorders>
              <w:top w:val="nil"/>
              <w:left w:val="nil"/>
              <w:bottom w:val="single" w:sz="4" w:space="0" w:color="auto"/>
              <w:right w:val="single" w:sz="4" w:space="0" w:color="auto"/>
            </w:tcBorders>
            <w:shd w:val="clear" w:color="auto" w:fill="auto"/>
            <w:noWrap/>
            <w:vAlign w:val="bottom"/>
            <w:hideMark/>
          </w:tcPr>
          <w:p w14:paraId="0D9A66A8" w14:textId="77777777" w:rsidR="008E1F8C" w:rsidRPr="008E1F8C" w:rsidRDefault="008E1F8C">
            <w:pPr>
              <w:jc w:val="right"/>
            </w:pPr>
            <w:r w:rsidRPr="008E1F8C">
              <w:t>0,18</w:t>
            </w:r>
          </w:p>
        </w:tc>
        <w:tc>
          <w:tcPr>
            <w:tcW w:w="1134" w:type="dxa"/>
            <w:tcBorders>
              <w:top w:val="nil"/>
              <w:left w:val="nil"/>
              <w:bottom w:val="single" w:sz="4" w:space="0" w:color="auto"/>
              <w:right w:val="single" w:sz="4" w:space="0" w:color="auto"/>
            </w:tcBorders>
            <w:shd w:val="clear" w:color="auto" w:fill="auto"/>
            <w:noWrap/>
            <w:vAlign w:val="bottom"/>
            <w:hideMark/>
          </w:tcPr>
          <w:p w14:paraId="7761001D" w14:textId="77777777" w:rsidR="008E1F8C" w:rsidRPr="008E1F8C" w:rsidRDefault="008E1F8C">
            <w:pPr>
              <w:jc w:val="right"/>
            </w:pPr>
            <w:r w:rsidRPr="008E1F8C">
              <w:t>0,16</w:t>
            </w:r>
          </w:p>
        </w:tc>
      </w:tr>
      <w:tr w:rsidR="008E1F8C" w:rsidRPr="008E1F8C" w14:paraId="4EFA5ACC" w14:textId="77777777" w:rsidTr="008E1F8C">
        <w:trPr>
          <w:trHeight w:val="264"/>
        </w:trPr>
        <w:tc>
          <w:tcPr>
            <w:tcW w:w="704" w:type="dxa"/>
            <w:tcBorders>
              <w:top w:val="single" w:sz="4" w:space="0" w:color="auto"/>
              <w:left w:val="single" w:sz="4" w:space="0" w:color="auto"/>
              <w:bottom w:val="single" w:sz="4" w:space="0" w:color="auto"/>
            </w:tcBorders>
            <w:shd w:val="clear" w:color="auto" w:fill="auto"/>
            <w:noWrap/>
            <w:vAlign w:val="bottom"/>
            <w:hideMark/>
          </w:tcPr>
          <w:p w14:paraId="58A6FF53" w14:textId="77777777" w:rsidR="008E1F8C" w:rsidRPr="008E1F8C" w:rsidRDefault="008E1F8C">
            <w:pPr>
              <w:jc w:val="right"/>
            </w:pPr>
          </w:p>
        </w:tc>
        <w:tc>
          <w:tcPr>
            <w:tcW w:w="2835" w:type="dxa"/>
            <w:tcBorders>
              <w:top w:val="single" w:sz="4" w:space="0" w:color="auto"/>
              <w:bottom w:val="single" w:sz="4" w:space="0" w:color="auto"/>
              <w:right w:val="single" w:sz="4" w:space="0" w:color="auto"/>
            </w:tcBorders>
            <w:shd w:val="clear" w:color="auto" w:fill="auto"/>
            <w:noWrap/>
            <w:vAlign w:val="bottom"/>
            <w:hideMark/>
          </w:tcPr>
          <w:p w14:paraId="199DF3AA" w14:textId="77777777" w:rsidR="008E1F8C" w:rsidRPr="008E1F8C" w:rsidRDefault="008E1F8C">
            <w:r w:rsidRPr="008E1F8C">
              <w:t>Laenukohustiste osakaal varadest</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B99726F" w14:textId="77777777" w:rsidR="008E1F8C" w:rsidRPr="008E1F8C" w:rsidRDefault="008E1F8C">
            <w:pPr>
              <w:jc w:val="right"/>
            </w:pPr>
            <w:r w:rsidRPr="008E1F8C">
              <w:t>0,12</w:t>
            </w:r>
          </w:p>
        </w:tc>
        <w:tc>
          <w:tcPr>
            <w:tcW w:w="1134" w:type="dxa"/>
            <w:tcBorders>
              <w:top w:val="nil"/>
              <w:left w:val="nil"/>
              <w:bottom w:val="single" w:sz="4" w:space="0" w:color="auto"/>
              <w:right w:val="single" w:sz="4" w:space="0" w:color="auto"/>
            </w:tcBorders>
            <w:shd w:val="clear" w:color="auto" w:fill="auto"/>
            <w:noWrap/>
            <w:vAlign w:val="bottom"/>
            <w:hideMark/>
          </w:tcPr>
          <w:p w14:paraId="28C7F693" w14:textId="77777777" w:rsidR="008E1F8C" w:rsidRPr="008E1F8C" w:rsidRDefault="008E1F8C">
            <w:pPr>
              <w:jc w:val="right"/>
            </w:pPr>
            <w:r w:rsidRPr="008E1F8C">
              <w:t>0,12</w:t>
            </w:r>
          </w:p>
        </w:tc>
        <w:tc>
          <w:tcPr>
            <w:tcW w:w="1134" w:type="dxa"/>
            <w:tcBorders>
              <w:top w:val="nil"/>
              <w:left w:val="nil"/>
              <w:bottom w:val="single" w:sz="4" w:space="0" w:color="auto"/>
              <w:right w:val="single" w:sz="4" w:space="0" w:color="auto"/>
            </w:tcBorders>
            <w:shd w:val="clear" w:color="auto" w:fill="auto"/>
            <w:noWrap/>
            <w:vAlign w:val="bottom"/>
            <w:hideMark/>
          </w:tcPr>
          <w:p w14:paraId="1A4B2E9C" w14:textId="77777777" w:rsidR="008E1F8C" w:rsidRPr="008E1F8C" w:rsidRDefault="008E1F8C">
            <w:pPr>
              <w:jc w:val="right"/>
            </w:pPr>
            <w:r w:rsidRPr="008E1F8C">
              <w:t>0,12</w:t>
            </w:r>
          </w:p>
        </w:tc>
        <w:tc>
          <w:tcPr>
            <w:tcW w:w="1134" w:type="dxa"/>
            <w:tcBorders>
              <w:top w:val="nil"/>
              <w:left w:val="nil"/>
              <w:bottom w:val="single" w:sz="4" w:space="0" w:color="auto"/>
              <w:right w:val="single" w:sz="4" w:space="0" w:color="auto"/>
            </w:tcBorders>
            <w:shd w:val="clear" w:color="auto" w:fill="auto"/>
            <w:noWrap/>
            <w:vAlign w:val="bottom"/>
            <w:hideMark/>
          </w:tcPr>
          <w:p w14:paraId="5147DBE8" w14:textId="77777777" w:rsidR="008E1F8C" w:rsidRPr="008E1F8C" w:rsidRDefault="008E1F8C">
            <w:pPr>
              <w:jc w:val="right"/>
            </w:pPr>
            <w:r w:rsidRPr="008E1F8C">
              <w:t>0,14</w:t>
            </w:r>
          </w:p>
        </w:tc>
        <w:tc>
          <w:tcPr>
            <w:tcW w:w="1134" w:type="dxa"/>
            <w:tcBorders>
              <w:top w:val="nil"/>
              <w:left w:val="nil"/>
              <w:bottom w:val="single" w:sz="4" w:space="0" w:color="auto"/>
              <w:right w:val="single" w:sz="4" w:space="0" w:color="auto"/>
            </w:tcBorders>
            <w:shd w:val="clear" w:color="auto" w:fill="auto"/>
            <w:noWrap/>
            <w:vAlign w:val="bottom"/>
            <w:hideMark/>
          </w:tcPr>
          <w:p w14:paraId="4CCC26D3" w14:textId="77777777" w:rsidR="008E1F8C" w:rsidRPr="008E1F8C" w:rsidRDefault="008E1F8C">
            <w:pPr>
              <w:jc w:val="right"/>
            </w:pPr>
            <w:r w:rsidRPr="008E1F8C">
              <w:t>0,13</w:t>
            </w:r>
          </w:p>
        </w:tc>
      </w:tr>
    </w:tbl>
    <w:p w14:paraId="544580C3" w14:textId="77777777" w:rsidR="00354C79" w:rsidRPr="008E1F8C" w:rsidRDefault="00354C79" w:rsidP="00354C79">
      <w:pPr>
        <w:spacing w:line="276" w:lineRule="auto"/>
        <w:rPr>
          <w:rFonts w:eastAsia="Calibri"/>
          <w:bCs/>
          <w:sz w:val="22"/>
          <w:szCs w:val="22"/>
          <w:lang w:val="et-EE"/>
        </w:rPr>
      </w:pPr>
      <w:r w:rsidRPr="008E1F8C">
        <w:rPr>
          <w:rFonts w:eastAsia="Calibri"/>
          <w:bCs/>
          <w:sz w:val="22"/>
          <w:szCs w:val="22"/>
          <w:lang w:val="et-EE"/>
        </w:rPr>
        <w:t>Näitajate arvestamise alused:</w:t>
      </w:r>
    </w:p>
    <w:p w14:paraId="0969A723" w14:textId="77777777" w:rsidR="00354C79" w:rsidRPr="008E1F8C" w:rsidRDefault="00354C79" w:rsidP="00354C79">
      <w:pPr>
        <w:jc w:val="both"/>
        <w:rPr>
          <w:i/>
          <w:sz w:val="22"/>
          <w:szCs w:val="22"/>
        </w:rPr>
      </w:pPr>
      <w:r w:rsidRPr="008E1F8C">
        <w:rPr>
          <w:i/>
          <w:sz w:val="22"/>
          <w:szCs w:val="22"/>
          <w:vertAlign w:val="superscript"/>
        </w:rPr>
        <w:t>1</w:t>
      </w:r>
      <w:r w:rsidRPr="008E1F8C">
        <w:rPr>
          <w:i/>
          <w:sz w:val="22"/>
          <w:szCs w:val="22"/>
        </w:rPr>
        <w:t>Likviidsus</w:t>
      </w:r>
      <w:r w:rsidRPr="008E1F8C">
        <w:rPr>
          <w:i/>
          <w:sz w:val="22"/>
          <w:szCs w:val="22"/>
          <w:vertAlign w:val="superscript"/>
        </w:rPr>
        <w:t xml:space="preserve"> </w:t>
      </w:r>
      <w:r w:rsidRPr="008E1F8C">
        <w:rPr>
          <w:i/>
          <w:sz w:val="22"/>
          <w:szCs w:val="22"/>
        </w:rPr>
        <w:t>– likviidsed varad/lühiajalised kohustised</w:t>
      </w:r>
    </w:p>
    <w:p w14:paraId="353DAB94" w14:textId="77777777" w:rsidR="00354C79" w:rsidRPr="008E1F8C" w:rsidRDefault="00354C79" w:rsidP="00354C79">
      <w:pPr>
        <w:spacing w:line="276" w:lineRule="auto"/>
        <w:rPr>
          <w:i/>
          <w:sz w:val="22"/>
          <w:szCs w:val="22"/>
        </w:rPr>
      </w:pPr>
      <w:r w:rsidRPr="008E1F8C">
        <w:rPr>
          <w:i/>
          <w:sz w:val="22"/>
          <w:szCs w:val="22"/>
          <w:vertAlign w:val="superscript"/>
        </w:rPr>
        <w:t>2</w:t>
      </w:r>
      <w:r w:rsidRPr="008E1F8C">
        <w:rPr>
          <w:i/>
          <w:sz w:val="22"/>
          <w:szCs w:val="22"/>
        </w:rPr>
        <w:t>Lühiajaline maksevõime</w:t>
      </w:r>
      <w:r w:rsidRPr="008E1F8C">
        <w:rPr>
          <w:i/>
          <w:sz w:val="22"/>
          <w:szCs w:val="22"/>
          <w:vertAlign w:val="superscript"/>
        </w:rPr>
        <w:t xml:space="preserve"> </w:t>
      </w:r>
      <w:r w:rsidRPr="008E1F8C">
        <w:rPr>
          <w:i/>
          <w:sz w:val="22"/>
          <w:szCs w:val="22"/>
        </w:rPr>
        <w:t xml:space="preserve"> – käibevara/lühiajalised kohustised</w:t>
      </w:r>
    </w:p>
    <w:p w14:paraId="13E2B998" w14:textId="77777777" w:rsidR="00766E94" w:rsidRPr="00EC03C9" w:rsidRDefault="00766E94" w:rsidP="008A3671">
      <w:pPr>
        <w:jc w:val="both"/>
        <w:rPr>
          <w:color w:val="7030A0"/>
          <w:sz w:val="12"/>
          <w:szCs w:val="12"/>
        </w:rPr>
      </w:pPr>
    </w:p>
    <w:p w14:paraId="0BC8050E" w14:textId="77777777" w:rsidR="00354C79" w:rsidRPr="00EC03C9" w:rsidRDefault="00354C79" w:rsidP="008A3671">
      <w:pPr>
        <w:jc w:val="both"/>
        <w:rPr>
          <w:color w:val="7030A0"/>
          <w:sz w:val="12"/>
          <w:szCs w:val="12"/>
        </w:rPr>
      </w:pPr>
    </w:p>
    <w:p w14:paraId="43694085" w14:textId="0DD5C204" w:rsidR="008A3671" w:rsidRPr="00EC03C9" w:rsidRDefault="008A3671" w:rsidP="008A3671">
      <w:pPr>
        <w:jc w:val="both"/>
        <w:rPr>
          <w:rFonts w:eastAsia="Calibri"/>
          <w:bCs/>
          <w:color w:val="7030A0"/>
        </w:rPr>
      </w:pPr>
      <w:r w:rsidRPr="008E1F8C">
        <w:t xml:space="preserve">Alljärgnevalt on esitatud andmed </w:t>
      </w:r>
      <w:r w:rsidR="009C24A2" w:rsidRPr="008E1F8C">
        <w:t xml:space="preserve">finantsdistsipliini </w:t>
      </w:r>
      <w:r w:rsidR="00E6753B" w:rsidRPr="008E1F8C">
        <w:t xml:space="preserve">tagamise </w:t>
      </w:r>
      <w:r w:rsidR="009C24A2" w:rsidRPr="008E1F8C">
        <w:t xml:space="preserve">meetmete täitmisest </w:t>
      </w:r>
      <w:r w:rsidRPr="008E1F8C">
        <w:t>linna ja linna konsolideerimisgruppi kohta.</w:t>
      </w:r>
      <w:r w:rsidR="00B02D01" w:rsidRPr="008E1F8C">
        <w:rPr>
          <w:rFonts w:eastAsia="Calibri"/>
          <w:bCs/>
        </w:rPr>
        <w:t xml:space="preserve"> Näitajad on esitatud tuhandetes eurodes</w:t>
      </w:r>
      <w:r w:rsidR="00B02D01" w:rsidRPr="00EC03C9">
        <w:rPr>
          <w:rFonts w:eastAsia="Calibri"/>
          <w:bCs/>
          <w:color w:val="7030A0"/>
        </w:rPr>
        <w:t>.</w:t>
      </w:r>
    </w:p>
    <w:p w14:paraId="335C2EDA" w14:textId="77777777" w:rsidR="003C2AA0" w:rsidRDefault="003C2AA0" w:rsidP="008A3671">
      <w:pPr>
        <w:jc w:val="both"/>
        <w:rPr>
          <w:rFonts w:eastAsia="Calibri"/>
          <w:bCs/>
          <w:color w:val="7030A0"/>
        </w:rPr>
      </w:pPr>
    </w:p>
    <w:tbl>
      <w:tblPr>
        <w:tblW w:w="9380" w:type="dxa"/>
        <w:tblLook w:val="04A0" w:firstRow="1" w:lastRow="0" w:firstColumn="1" w:lastColumn="0" w:noHBand="0" w:noVBand="1"/>
      </w:tblPr>
      <w:tblGrid>
        <w:gridCol w:w="282"/>
        <w:gridCol w:w="2724"/>
        <w:gridCol w:w="1395"/>
        <w:gridCol w:w="1375"/>
        <w:gridCol w:w="1244"/>
        <w:gridCol w:w="1146"/>
        <w:gridCol w:w="1214"/>
      </w:tblGrid>
      <w:tr w:rsidR="008E1F8C" w:rsidRPr="008E1F8C" w14:paraId="4099946A" w14:textId="77777777" w:rsidTr="008E1F8C">
        <w:trPr>
          <w:trHeight w:val="315"/>
        </w:trPr>
        <w:tc>
          <w:tcPr>
            <w:tcW w:w="3006" w:type="dxa"/>
            <w:gridSpan w:val="2"/>
            <w:tcBorders>
              <w:top w:val="single" w:sz="4" w:space="0" w:color="auto"/>
              <w:left w:val="single" w:sz="4" w:space="0" w:color="auto"/>
              <w:bottom w:val="nil"/>
              <w:right w:val="single" w:sz="4" w:space="0" w:color="auto"/>
            </w:tcBorders>
            <w:shd w:val="clear" w:color="auto" w:fill="auto"/>
            <w:noWrap/>
            <w:vAlign w:val="bottom"/>
          </w:tcPr>
          <w:p w14:paraId="4921AB30" w14:textId="77777777" w:rsidR="008E1F8C" w:rsidRPr="008E1F8C" w:rsidRDefault="008E1F8C" w:rsidP="008E1F8C"/>
        </w:tc>
        <w:tc>
          <w:tcPr>
            <w:tcW w:w="1395" w:type="dxa"/>
            <w:tcBorders>
              <w:top w:val="single" w:sz="4" w:space="0" w:color="auto"/>
              <w:left w:val="single" w:sz="4" w:space="0" w:color="auto"/>
              <w:bottom w:val="nil"/>
              <w:right w:val="single" w:sz="4" w:space="0" w:color="auto"/>
            </w:tcBorders>
            <w:shd w:val="clear" w:color="auto" w:fill="auto"/>
            <w:vAlign w:val="bottom"/>
          </w:tcPr>
          <w:p w14:paraId="2BB12F60" w14:textId="53678957" w:rsidR="008E1F8C" w:rsidRPr="008E1F8C" w:rsidRDefault="008E1F8C" w:rsidP="008E1F8C">
            <w:r>
              <w:t>2021</w:t>
            </w:r>
          </w:p>
        </w:tc>
        <w:tc>
          <w:tcPr>
            <w:tcW w:w="1375" w:type="dxa"/>
            <w:tcBorders>
              <w:top w:val="single" w:sz="4" w:space="0" w:color="auto"/>
              <w:left w:val="single" w:sz="4" w:space="0" w:color="auto"/>
              <w:bottom w:val="nil"/>
              <w:right w:val="single" w:sz="4" w:space="0" w:color="auto"/>
            </w:tcBorders>
            <w:shd w:val="clear" w:color="auto" w:fill="auto"/>
            <w:vAlign w:val="bottom"/>
          </w:tcPr>
          <w:p w14:paraId="47732EAC" w14:textId="460CB69B" w:rsidR="008E1F8C" w:rsidRPr="008E1F8C" w:rsidRDefault="008E1F8C" w:rsidP="008E1F8C">
            <w:r>
              <w:t>2020</w:t>
            </w:r>
          </w:p>
        </w:tc>
        <w:tc>
          <w:tcPr>
            <w:tcW w:w="1242" w:type="dxa"/>
            <w:tcBorders>
              <w:top w:val="single" w:sz="4" w:space="0" w:color="auto"/>
              <w:left w:val="single" w:sz="4" w:space="0" w:color="auto"/>
              <w:bottom w:val="nil"/>
              <w:right w:val="single" w:sz="4" w:space="0" w:color="auto"/>
            </w:tcBorders>
            <w:shd w:val="clear" w:color="auto" w:fill="auto"/>
            <w:vAlign w:val="bottom"/>
          </w:tcPr>
          <w:p w14:paraId="464145F2" w14:textId="70C636A4" w:rsidR="008E1F8C" w:rsidRPr="008E1F8C" w:rsidRDefault="008E1F8C" w:rsidP="008E1F8C">
            <w:r>
              <w:t>2019</w:t>
            </w:r>
          </w:p>
        </w:tc>
        <w:tc>
          <w:tcPr>
            <w:tcW w:w="1146" w:type="dxa"/>
            <w:tcBorders>
              <w:top w:val="single" w:sz="4" w:space="0" w:color="auto"/>
              <w:left w:val="nil"/>
              <w:bottom w:val="single" w:sz="4" w:space="0" w:color="auto"/>
              <w:right w:val="single" w:sz="4" w:space="0" w:color="auto"/>
            </w:tcBorders>
            <w:shd w:val="clear" w:color="auto" w:fill="auto"/>
            <w:noWrap/>
            <w:vAlign w:val="bottom"/>
          </w:tcPr>
          <w:p w14:paraId="51251C3F" w14:textId="7F2B25B7" w:rsidR="008E1F8C" w:rsidRPr="008E1F8C" w:rsidRDefault="008E1F8C">
            <w:r>
              <w:t>2018</w:t>
            </w:r>
          </w:p>
        </w:tc>
        <w:tc>
          <w:tcPr>
            <w:tcW w:w="1214" w:type="dxa"/>
            <w:tcBorders>
              <w:top w:val="single" w:sz="4" w:space="0" w:color="auto"/>
              <w:left w:val="nil"/>
              <w:bottom w:val="single" w:sz="4" w:space="0" w:color="auto"/>
              <w:right w:val="single" w:sz="4" w:space="0" w:color="auto"/>
            </w:tcBorders>
            <w:shd w:val="clear" w:color="auto" w:fill="auto"/>
            <w:noWrap/>
            <w:vAlign w:val="bottom"/>
          </w:tcPr>
          <w:p w14:paraId="17B973BB" w14:textId="3552CC4D" w:rsidR="008E1F8C" w:rsidRPr="008E1F8C" w:rsidRDefault="008E1F8C">
            <w:r>
              <w:t>2017</w:t>
            </w:r>
          </w:p>
        </w:tc>
      </w:tr>
      <w:tr w:rsidR="008E1F8C" w:rsidRPr="008E1F8C" w14:paraId="4F4BDA8A" w14:textId="77777777" w:rsidTr="008E1F8C">
        <w:trPr>
          <w:trHeight w:val="315"/>
        </w:trPr>
        <w:tc>
          <w:tcPr>
            <w:tcW w:w="7020" w:type="dxa"/>
            <w:gridSpan w:val="5"/>
            <w:tcBorders>
              <w:top w:val="single" w:sz="4" w:space="0" w:color="auto"/>
              <w:left w:val="single" w:sz="4" w:space="0" w:color="auto"/>
              <w:bottom w:val="nil"/>
              <w:right w:val="single" w:sz="4" w:space="0" w:color="auto"/>
            </w:tcBorders>
            <w:shd w:val="clear" w:color="auto" w:fill="auto"/>
            <w:noWrap/>
            <w:vAlign w:val="bottom"/>
            <w:hideMark/>
          </w:tcPr>
          <w:p w14:paraId="33E1DA1E" w14:textId="2434660D" w:rsidR="008E1F8C" w:rsidRPr="008E1F8C" w:rsidRDefault="008E1F8C" w:rsidP="008E1F8C">
            <w:r w:rsidRPr="008E1F8C">
              <w:t>Piirmäärade täitmine  konsolideeritud näitajate alusel   </w:t>
            </w:r>
          </w:p>
        </w:tc>
        <w:tc>
          <w:tcPr>
            <w:tcW w:w="1146" w:type="dxa"/>
            <w:tcBorders>
              <w:top w:val="single" w:sz="4" w:space="0" w:color="auto"/>
              <w:left w:val="nil"/>
              <w:bottom w:val="single" w:sz="4" w:space="0" w:color="auto"/>
              <w:right w:val="single" w:sz="4" w:space="0" w:color="auto"/>
            </w:tcBorders>
            <w:shd w:val="clear" w:color="auto" w:fill="auto"/>
            <w:noWrap/>
            <w:vAlign w:val="bottom"/>
            <w:hideMark/>
          </w:tcPr>
          <w:p w14:paraId="7A79868A" w14:textId="77777777" w:rsidR="008E1F8C" w:rsidRPr="008E1F8C" w:rsidRDefault="008E1F8C">
            <w:r w:rsidRPr="008E1F8C">
              <w:t> </w:t>
            </w:r>
          </w:p>
        </w:tc>
        <w:tc>
          <w:tcPr>
            <w:tcW w:w="1214" w:type="dxa"/>
            <w:tcBorders>
              <w:top w:val="single" w:sz="4" w:space="0" w:color="auto"/>
              <w:left w:val="nil"/>
              <w:bottom w:val="single" w:sz="4" w:space="0" w:color="auto"/>
              <w:right w:val="single" w:sz="4" w:space="0" w:color="auto"/>
            </w:tcBorders>
            <w:shd w:val="clear" w:color="auto" w:fill="auto"/>
            <w:noWrap/>
            <w:vAlign w:val="bottom"/>
            <w:hideMark/>
          </w:tcPr>
          <w:p w14:paraId="232B4D94" w14:textId="77777777" w:rsidR="008E1F8C" w:rsidRPr="008E1F8C" w:rsidRDefault="008E1F8C">
            <w:r w:rsidRPr="008E1F8C">
              <w:t> </w:t>
            </w:r>
          </w:p>
        </w:tc>
      </w:tr>
      <w:tr w:rsidR="008E1F8C" w:rsidRPr="008E1F8C" w14:paraId="13313CD0" w14:textId="77777777" w:rsidTr="008E1F8C">
        <w:trPr>
          <w:trHeight w:val="315"/>
        </w:trPr>
        <w:tc>
          <w:tcPr>
            <w:tcW w:w="282" w:type="dxa"/>
            <w:tcBorders>
              <w:top w:val="nil"/>
              <w:left w:val="single" w:sz="4" w:space="0" w:color="auto"/>
              <w:bottom w:val="nil"/>
              <w:right w:val="nil"/>
            </w:tcBorders>
            <w:shd w:val="clear" w:color="auto" w:fill="auto"/>
            <w:noWrap/>
            <w:vAlign w:val="bottom"/>
            <w:hideMark/>
          </w:tcPr>
          <w:p w14:paraId="2C0BCDAE" w14:textId="77777777" w:rsidR="008E1F8C" w:rsidRPr="008E1F8C" w:rsidRDefault="008E1F8C"/>
        </w:tc>
        <w:tc>
          <w:tcPr>
            <w:tcW w:w="27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DE551D" w14:textId="77777777" w:rsidR="008E1F8C" w:rsidRPr="008E1F8C" w:rsidRDefault="008E1F8C">
            <w:r w:rsidRPr="008E1F8C">
              <w:t xml:space="preserve">Põhitegevuse tulem </w:t>
            </w:r>
          </w:p>
        </w:tc>
        <w:tc>
          <w:tcPr>
            <w:tcW w:w="1395" w:type="dxa"/>
            <w:tcBorders>
              <w:top w:val="single" w:sz="4" w:space="0" w:color="auto"/>
              <w:left w:val="nil"/>
              <w:bottom w:val="single" w:sz="4" w:space="0" w:color="auto"/>
              <w:right w:val="single" w:sz="4" w:space="0" w:color="auto"/>
            </w:tcBorders>
            <w:shd w:val="clear" w:color="auto" w:fill="auto"/>
            <w:noWrap/>
            <w:vAlign w:val="bottom"/>
            <w:hideMark/>
          </w:tcPr>
          <w:p w14:paraId="7B742F9E" w14:textId="77777777" w:rsidR="008E1F8C" w:rsidRPr="008E1F8C" w:rsidRDefault="008E1F8C">
            <w:pPr>
              <w:jc w:val="right"/>
            </w:pPr>
            <w:r w:rsidRPr="008E1F8C">
              <w:t>10 854</w:t>
            </w:r>
          </w:p>
        </w:tc>
        <w:tc>
          <w:tcPr>
            <w:tcW w:w="1375" w:type="dxa"/>
            <w:tcBorders>
              <w:top w:val="single" w:sz="4" w:space="0" w:color="auto"/>
              <w:left w:val="nil"/>
              <w:bottom w:val="single" w:sz="4" w:space="0" w:color="auto"/>
              <w:right w:val="single" w:sz="4" w:space="0" w:color="auto"/>
            </w:tcBorders>
            <w:shd w:val="clear" w:color="auto" w:fill="auto"/>
            <w:noWrap/>
            <w:vAlign w:val="bottom"/>
            <w:hideMark/>
          </w:tcPr>
          <w:p w14:paraId="3353CACB" w14:textId="77777777" w:rsidR="008E1F8C" w:rsidRPr="008E1F8C" w:rsidRDefault="008E1F8C">
            <w:pPr>
              <w:jc w:val="right"/>
            </w:pPr>
            <w:r w:rsidRPr="008E1F8C">
              <w:t>11 526</w:t>
            </w:r>
          </w:p>
        </w:tc>
        <w:tc>
          <w:tcPr>
            <w:tcW w:w="1242" w:type="dxa"/>
            <w:tcBorders>
              <w:top w:val="single" w:sz="4" w:space="0" w:color="auto"/>
              <w:left w:val="nil"/>
              <w:bottom w:val="single" w:sz="4" w:space="0" w:color="auto"/>
              <w:right w:val="single" w:sz="4" w:space="0" w:color="auto"/>
            </w:tcBorders>
            <w:shd w:val="clear" w:color="auto" w:fill="auto"/>
            <w:noWrap/>
            <w:vAlign w:val="bottom"/>
            <w:hideMark/>
          </w:tcPr>
          <w:p w14:paraId="3097941B" w14:textId="77777777" w:rsidR="008E1F8C" w:rsidRPr="008E1F8C" w:rsidRDefault="008E1F8C">
            <w:pPr>
              <w:jc w:val="right"/>
            </w:pPr>
            <w:r w:rsidRPr="008E1F8C">
              <w:t>11 698</w:t>
            </w:r>
          </w:p>
        </w:tc>
        <w:tc>
          <w:tcPr>
            <w:tcW w:w="1146" w:type="dxa"/>
            <w:tcBorders>
              <w:top w:val="nil"/>
              <w:left w:val="nil"/>
              <w:bottom w:val="single" w:sz="4" w:space="0" w:color="auto"/>
              <w:right w:val="single" w:sz="4" w:space="0" w:color="auto"/>
            </w:tcBorders>
            <w:shd w:val="clear" w:color="auto" w:fill="auto"/>
            <w:noWrap/>
            <w:vAlign w:val="bottom"/>
            <w:hideMark/>
          </w:tcPr>
          <w:p w14:paraId="421998CA" w14:textId="77777777" w:rsidR="008E1F8C" w:rsidRPr="008E1F8C" w:rsidRDefault="008E1F8C">
            <w:pPr>
              <w:jc w:val="right"/>
            </w:pPr>
            <w:r w:rsidRPr="008E1F8C">
              <w:t>10 667</w:t>
            </w:r>
          </w:p>
        </w:tc>
        <w:tc>
          <w:tcPr>
            <w:tcW w:w="1214" w:type="dxa"/>
            <w:tcBorders>
              <w:top w:val="nil"/>
              <w:left w:val="nil"/>
              <w:bottom w:val="single" w:sz="4" w:space="0" w:color="auto"/>
              <w:right w:val="single" w:sz="4" w:space="0" w:color="auto"/>
            </w:tcBorders>
            <w:shd w:val="clear" w:color="auto" w:fill="auto"/>
            <w:noWrap/>
            <w:vAlign w:val="bottom"/>
            <w:hideMark/>
          </w:tcPr>
          <w:p w14:paraId="6B075413" w14:textId="77777777" w:rsidR="008E1F8C" w:rsidRPr="008E1F8C" w:rsidRDefault="008E1F8C">
            <w:pPr>
              <w:jc w:val="right"/>
            </w:pPr>
            <w:r w:rsidRPr="008E1F8C">
              <w:t>8 329</w:t>
            </w:r>
          </w:p>
        </w:tc>
      </w:tr>
      <w:tr w:rsidR="008E1F8C" w:rsidRPr="008E1F8C" w14:paraId="45A1378A" w14:textId="77777777" w:rsidTr="008E1F8C">
        <w:trPr>
          <w:trHeight w:val="315"/>
        </w:trPr>
        <w:tc>
          <w:tcPr>
            <w:tcW w:w="282" w:type="dxa"/>
            <w:tcBorders>
              <w:top w:val="nil"/>
              <w:left w:val="single" w:sz="4" w:space="0" w:color="auto"/>
              <w:bottom w:val="single" w:sz="4" w:space="0" w:color="auto"/>
              <w:right w:val="nil"/>
            </w:tcBorders>
            <w:shd w:val="clear" w:color="auto" w:fill="auto"/>
            <w:noWrap/>
            <w:vAlign w:val="bottom"/>
            <w:hideMark/>
          </w:tcPr>
          <w:p w14:paraId="62F6BE38" w14:textId="77777777" w:rsidR="008E1F8C" w:rsidRPr="008E1F8C" w:rsidRDefault="008E1F8C">
            <w:pPr>
              <w:jc w:val="right"/>
            </w:pPr>
          </w:p>
        </w:tc>
        <w:tc>
          <w:tcPr>
            <w:tcW w:w="2724" w:type="dxa"/>
            <w:tcBorders>
              <w:top w:val="nil"/>
              <w:left w:val="single" w:sz="4" w:space="0" w:color="auto"/>
              <w:bottom w:val="single" w:sz="4" w:space="0" w:color="auto"/>
              <w:right w:val="single" w:sz="4" w:space="0" w:color="auto"/>
            </w:tcBorders>
            <w:shd w:val="clear" w:color="auto" w:fill="auto"/>
            <w:noWrap/>
            <w:vAlign w:val="bottom"/>
            <w:hideMark/>
          </w:tcPr>
          <w:p w14:paraId="2EEC4F33" w14:textId="59E7AF79" w:rsidR="008E1F8C" w:rsidRPr="008E1F8C" w:rsidRDefault="008E1F8C">
            <w:r w:rsidRPr="008E1F8C">
              <w:t>Netovõlakoormus</w:t>
            </w:r>
            <w:r w:rsidR="00523994" w:rsidRPr="00CD33D4">
              <w:rPr>
                <w:vertAlign w:val="superscript"/>
              </w:rPr>
              <w:t>3</w:t>
            </w:r>
          </w:p>
        </w:tc>
        <w:tc>
          <w:tcPr>
            <w:tcW w:w="1395" w:type="dxa"/>
            <w:tcBorders>
              <w:top w:val="nil"/>
              <w:left w:val="nil"/>
              <w:bottom w:val="single" w:sz="4" w:space="0" w:color="auto"/>
              <w:right w:val="single" w:sz="4" w:space="0" w:color="auto"/>
            </w:tcBorders>
            <w:shd w:val="clear" w:color="auto" w:fill="auto"/>
            <w:noWrap/>
            <w:vAlign w:val="bottom"/>
            <w:hideMark/>
          </w:tcPr>
          <w:p w14:paraId="3AA71DBC" w14:textId="77777777" w:rsidR="008E1F8C" w:rsidRPr="008E1F8C" w:rsidRDefault="008E1F8C">
            <w:pPr>
              <w:jc w:val="right"/>
            </w:pPr>
            <w:r w:rsidRPr="008E1F8C">
              <w:t>4 073</w:t>
            </w:r>
          </w:p>
        </w:tc>
        <w:tc>
          <w:tcPr>
            <w:tcW w:w="1375" w:type="dxa"/>
            <w:tcBorders>
              <w:top w:val="nil"/>
              <w:left w:val="nil"/>
              <w:bottom w:val="single" w:sz="4" w:space="0" w:color="auto"/>
              <w:right w:val="single" w:sz="4" w:space="0" w:color="auto"/>
            </w:tcBorders>
            <w:shd w:val="clear" w:color="auto" w:fill="auto"/>
            <w:noWrap/>
            <w:vAlign w:val="bottom"/>
            <w:hideMark/>
          </w:tcPr>
          <w:p w14:paraId="382C96B4" w14:textId="77777777" w:rsidR="008E1F8C" w:rsidRPr="008E1F8C" w:rsidRDefault="008E1F8C">
            <w:pPr>
              <w:jc w:val="right"/>
            </w:pPr>
            <w:r w:rsidRPr="008E1F8C">
              <w:t>7 483</w:t>
            </w:r>
          </w:p>
        </w:tc>
        <w:tc>
          <w:tcPr>
            <w:tcW w:w="1242" w:type="dxa"/>
            <w:tcBorders>
              <w:top w:val="nil"/>
              <w:left w:val="nil"/>
              <w:bottom w:val="single" w:sz="4" w:space="0" w:color="auto"/>
              <w:right w:val="single" w:sz="4" w:space="0" w:color="auto"/>
            </w:tcBorders>
            <w:shd w:val="clear" w:color="auto" w:fill="auto"/>
            <w:noWrap/>
            <w:vAlign w:val="bottom"/>
            <w:hideMark/>
          </w:tcPr>
          <w:p w14:paraId="219E5654" w14:textId="77777777" w:rsidR="008E1F8C" w:rsidRPr="008E1F8C" w:rsidRDefault="008E1F8C">
            <w:pPr>
              <w:jc w:val="right"/>
            </w:pPr>
            <w:r w:rsidRPr="008E1F8C">
              <w:t>7 739</w:t>
            </w:r>
          </w:p>
        </w:tc>
        <w:tc>
          <w:tcPr>
            <w:tcW w:w="1146" w:type="dxa"/>
            <w:tcBorders>
              <w:top w:val="nil"/>
              <w:left w:val="nil"/>
              <w:bottom w:val="single" w:sz="4" w:space="0" w:color="auto"/>
              <w:right w:val="single" w:sz="4" w:space="0" w:color="auto"/>
            </w:tcBorders>
            <w:shd w:val="clear" w:color="auto" w:fill="auto"/>
            <w:noWrap/>
            <w:vAlign w:val="bottom"/>
            <w:hideMark/>
          </w:tcPr>
          <w:p w14:paraId="52628D4F" w14:textId="77777777" w:rsidR="008E1F8C" w:rsidRPr="008E1F8C" w:rsidRDefault="008E1F8C">
            <w:pPr>
              <w:jc w:val="right"/>
            </w:pPr>
            <w:r w:rsidRPr="008E1F8C">
              <w:t>12 421</w:t>
            </w:r>
          </w:p>
        </w:tc>
        <w:tc>
          <w:tcPr>
            <w:tcW w:w="1214" w:type="dxa"/>
            <w:tcBorders>
              <w:top w:val="nil"/>
              <w:left w:val="nil"/>
              <w:bottom w:val="single" w:sz="4" w:space="0" w:color="auto"/>
              <w:right w:val="single" w:sz="4" w:space="0" w:color="auto"/>
            </w:tcBorders>
            <w:shd w:val="clear" w:color="auto" w:fill="auto"/>
            <w:noWrap/>
            <w:vAlign w:val="bottom"/>
            <w:hideMark/>
          </w:tcPr>
          <w:p w14:paraId="29D403C4" w14:textId="77777777" w:rsidR="008E1F8C" w:rsidRPr="008E1F8C" w:rsidRDefault="008E1F8C">
            <w:pPr>
              <w:jc w:val="right"/>
            </w:pPr>
            <w:r w:rsidRPr="008E1F8C">
              <w:t>12 774</w:t>
            </w:r>
          </w:p>
        </w:tc>
      </w:tr>
      <w:tr w:rsidR="008E1F8C" w:rsidRPr="008E1F8C" w14:paraId="4C775C58" w14:textId="77777777" w:rsidTr="008E1F8C">
        <w:trPr>
          <w:trHeight w:val="315"/>
        </w:trPr>
        <w:tc>
          <w:tcPr>
            <w:tcW w:w="7020" w:type="dxa"/>
            <w:gridSpan w:val="5"/>
            <w:tcBorders>
              <w:top w:val="single" w:sz="4" w:space="0" w:color="auto"/>
              <w:left w:val="single" w:sz="4" w:space="0" w:color="auto"/>
              <w:bottom w:val="nil"/>
              <w:right w:val="single" w:sz="4" w:space="0" w:color="auto"/>
            </w:tcBorders>
            <w:shd w:val="clear" w:color="auto" w:fill="auto"/>
            <w:noWrap/>
            <w:vAlign w:val="bottom"/>
            <w:hideMark/>
          </w:tcPr>
          <w:p w14:paraId="0255ACC9" w14:textId="527A396F" w:rsidR="008E1F8C" w:rsidRPr="008E1F8C" w:rsidRDefault="008E1F8C" w:rsidP="008E1F8C">
            <w:r w:rsidRPr="008E1F8C">
              <w:t>Piirmäärade täitmine konsolideerimata näitajate alusel  </w:t>
            </w:r>
          </w:p>
        </w:tc>
        <w:tc>
          <w:tcPr>
            <w:tcW w:w="1146" w:type="dxa"/>
            <w:tcBorders>
              <w:top w:val="nil"/>
              <w:left w:val="nil"/>
              <w:bottom w:val="single" w:sz="4" w:space="0" w:color="auto"/>
              <w:right w:val="single" w:sz="4" w:space="0" w:color="auto"/>
            </w:tcBorders>
            <w:shd w:val="clear" w:color="auto" w:fill="auto"/>
            <w:noWrap/>
            <w:vAlign w:val="bottom"/>
            <w:hideMark/>
          </w:tcPr>
          <w:p w14:paraId="2BD256E4" w14:textId="77777777" w:rsidR="008E1F8C" w:rsidRPr="008E1F8C" w:rsidRDefault="008E1F8C">
            <w:r w:rsidRPr="008E1F8C">
              <w:t> </w:t>
            </w:r>
          </w:p>
        </w:tc>
        <w:tc>
          <w:tcPr>
            <w:tcW w:w="1214" w:type="dxa"/>
            <w:tcBorders>
              <w:top w:val="nil"/>
              <w:left w:val="nil"/>
              <w:bottom w:val="single" w:sz="4" w:space="0" w:color="auto"/>
              <w:right w:val="single" w:sz="4" w:space="0" w:color="auto"/>
            </w:tcBorders>
            <w:shd w:val="clear" w:color="auto" w:fill="auto"/>
            <w:noWrap/>
            <w:vAlign w:val="bottom"/>
            <w:hideMark/>
          </w:tcPr>
          <w:p w14:paraId="3F5C2154" w14:textId="77777777" w:rsidR="008E1F8C" w:rsidRPr="008E1F8C" w:rsidRDefault="008E1F8C">
            <w:r w:rsidRPr="008E1F8C">
              <w:t> </w:t>
            </w:r>
          </w:p>
        </w:tc>
      </w:tr>
      <w:tr w:rsidR="008E1F8C" w:rsidRPr="008E1F8C" w14:paraId="38AE8E8C" w14:textId="77777777" w:rsidTr="008E1F8C">
        <w:trPr>
          <w:trHeight w:val="315"/>
        </w:trPr>
        <w:tc>
          <w:tcPr>
            <w:tcW w:w="282" w:type="dxa"/>
            <w:tcBorders>
              <w:top w:val="nil"/>
              <w:left w:val="single" w:sz="4" w:space="0" w:color="auto"/>
              <w:bottom w:val="nil"/>
              <w:right w:val="nil"/>
            </w:tcBorders>
            <w:shd w:val="clear" w:color="auto" w:fill="auto"/>
            <w:noWrap/>
            <w:vAlign w:val="bottom"/>
            <w:hideMark/>
          </w:tcPr>
          <w:p w14:paraId="1A1E8B17" w14:textId="77777777" w:rsidR="008E1F8C" w:rsidRPr="008E1F8C" w:rsidRDefault="008E1F8C"/>
        </w:tc>
        <w:tc>
          <w:tcPr>
            <w:tcW w:w="27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CAB325" w14:textId="77777777" w:rsidR="008E1F8C" w:rsidRPr="008E1F8C" w:rsidRDefault="008E1F8C">
            <w:r w:rsidRPr="008E1F8C">
              <w:t xml:space="preserve">Põhitegevuse tulem </w:t>
            </w:r>
          </w:p>
        </w:tc>
        <w:tc>
          <w:tcPr>
            <w:tcW w:w="1395" w:type="dxa"/>
            <w:tcBorders>
              <w:top w:val="single" w:sz="4" w:space="0" w:color="auto"/>
              <w:left w:val="nil"/>
              <w:bottom w:val="single" w:sz="4" w:space="0" w:color="auto"/>
              <w:right w:val="single" w:sz="4" w:space="0" w:color="auto"/>
            </w:tcBorders>
            <w:shd w:val="clear" w:color="auto" w:fill="auto"/>
            <w:noWrap/>
            <w:vAlign w:val="bottom"/>
            <w:hideMark/>
          </w:tcPr>
          <w:p w14:paraId="1B47585A" w14:textId="77777777" w:rsidR="008E1F8C" w:rsidRPr="008E1F8C" w:rsidRDefault="008E1F8C">
            <w:pPr>
              <w:jc w:val="right"/>
            </w:pPr>
            <w:r w:rsidRPr="008E1F8C">
              <w:t>9 898</w:t>
            </w:r>
          </w:p>
        </w:tc>
        <w:tc>
          <w:tcPr>
            <w:tcW w:w="1375" w:type="dxa"/>
            <w:tcBorders>
              <w:top w:val="single" w:sz="4" w:space="0" w:color="auto"/>
              <w:left w:val="nil"/>
              <w:bottom w:val="single" w:sz="4" w:space="0" w:color="auto"/>
              <w:right w:val="single" w:sz="4" w:space="0" w:color="auto"/>
            </w:tcBorders>
            <w:shd w:val="clear" w:color="auto" w:fill="auto"/>
            <w:noWrap/>
            <w:vAlign w:val="bottom"/>
            <w:hideMark/>
          </w:tcPr>
          <w:p w14:paraId="1B153A3B" w14:textId="77777777" w:rsidR="008E1F8C" w:rsidRPr="008E1F8C" w:rsidRDefault="008E1F8C">
            <w:pPr>
              <w:jc w:val="right"/>
            </w:pPr>
            <w:r w:rsidRPr="008E1F8C">
              <w:t>9 910</w:t>
            </w:r>
          </w:p>
        </w:tc>
        <w:tc>
          <w:tcPr>
            <w:tcW w:w="1242" w:type="dxa"/>
            <w:tcBorders>
              <w:top w:val="single" w:sz="4" w:space="0" w:color="auto"/>
              <w:left w:val="nil"/>
              <w:bottom w:val="single" w:sz="4" w:space="0" w:color="auto"/>
              <w:right w:val="single" w:sz="4" w:space="0" w:color="auto"/>
            </w:tcBorders>
            <w:shd w:val="clear" w:color="auto" w:fill="auto"/>
            <w:noWrap/>
            <w:vAlign w:val="bottom"/>
            <w:hideMark/>
          </w:tcPr>
          <w:p w14:paraId="1867B27E" w14:textId="77777777" w:rsidR="008E1F8C" w:rsidRPr="008E1F8C" w:rsidRDefault="008E1F8C">
            <w:pPr>
              <w:jc w:val="right"/>
            </w:pPr>
            <w:r w:rsidRPr="008E1F8C">
              <w:t>9 985</w:t>
            </w:r>
          </w:p>
        </w:tc>
        <w:tc>
          <w:tcPr>
            <w:tcW w:w="1146" w:type="dxa"/>
            <w:tcBorders>
              <w:top w:val="nil"/>
              <w:left w:val="nil"/>
              <w:bottom w:val="single" w:sz="4" w:space="0" w:color="auto"/>
              <w:right w:val="single" w:sz="4" w:space="0" w:color="auto"/>
            </w:tcBorders>
            <w:shd w:val="clear" w:color="auto" w:fill="auto"/>
            <w:noWrap/>
            <w:vAlign w:val="bottom"/>
            <w:hideMark/>
          </w:tcPr>
          <w:p w14:paraId="5D374312" w14:textId="77777777" w:rsidR="008E1F8C" w:rsidRPr="008E1F8C" w:rsidRDefault="008E1F8C">
            <w:pPr>
              <w:jc w:val="right"/>
            </w:pPr>
            <w:r w:rsidRPr="008E1F8C">
              <w:t>9 052</w:t>
            </w:r>
          </w:p>
        </w:tc>
        <w:tc>
          <w:tcPr>
            <w:tcW w:w="1214" w:type="dxa"/>
            <w:tcBorders>
              <w:top w:val="nil"/>
              <w:left w:val="nil"/>
              <w:bottom w:val="single" w:sz="4" w:space="0" w:color="auto"/>
              <w:right w:val="single" w:sz="4" w:space="0" w:color="auto"/>
            </w:tcBorders>
            <w:shd w:val="clear" w:color="auto" w:fill="auto"/>
            <w:noWrap/>
            <w:vAlign w:val="bottom"/>
            <w:hideMark/>
          </w:tcPr>
          <w:p w14:paraId="2C14E554" w14:textId="77777777" w:rsidR="008E1F8C" w:rsidRPr="008E1F8C" w:rsidRDefault="008E1F8C">
            <w:pPr>
              <w:jc w:val="right"/>
            </w:pPr>
            <w:r w:rsidRPr="008E1F8C">
              <w:t>7 656</w:t>
            </w:r>
          </w:p>
        </w:tc>
      </w:tr>
      <w:tr w:rsidR="008E1F8C" w:rsidRPr="008E1F8C" w14:paraId="2690B767" w14:textId="77777777" w:rsidTr="008E1F8C">
        <w:trPr>
          <w:trHeight w:val="315"/>
        </w:trPr>
        <w:tc>
          <w:tcPr>
            <w:tcW w:w="282" w:type="dxa"/>
            <w:tcBorders>
              <w:top w:val="nil"/>
              <w:left w:val="single" w:sz="4" w:space="0" w:color="auto"/>
              <w:bottom w:val="single" w:sz="4" w:space="0" w:color="auto"/>
              <w:right w:val="nil"/>
            </w:tcBorders>
            <w:shd w:val="clear" w:color="auto" w:fill="auto"/>
            <w:noWrap/>
            <w:vAlign w:val="bottom"/>
            <w:hideMark/>
          </w:tcPr>
          <w:p w14:paraId="1B9F7232" w14:textId="77777777" w:rsidR="008E1F8C" w:rsidRPr="008E1F8C" w:rsidRDefault="008E1F8C">
            <w:pPr>
              <w:jc w:val="right"/>
            </w:pPr>
          </w:p>
        </w:tc>
        <w:tc>
          <w:tcPr>
            <w:tcW w:w="2724" w:type="dxa"/>
            <w:tcBorders>
              <w:top w:val="nil"/>
              <w:left w:val="single" w:sz="4" w:space="0" w:color="auto"/>
              <w:bottom w:val="single" w:sz="4" w:space="0" w:color="auto"/>
              <w:right w:val="single" w:sz="4" w:space="0" w:color="auto"/>
            </w:tcBorders>
            <w:shd w:val="clear" w:color="auto" w:fill="auto"/>
            <w:noWrap/>
            <w:vAlign w:val="bottom"/>
            <w:hideMark/>
          </w:tcPr>
          <w:p w14:paraId="4EEC99C4" w14:textId="0F375C96" w:rsidR="008E1F8C" w:rsidRPr="008E1F8C" w:rsidRDefault="008E1F8C" w:rsidP="00523994">
            <w:r w:rsidRPr="008E1F8C">
              <w:t>Netovõlakoormus</w:t>
            </w:r>
          </w:p>
        </w:tc>
        <w:tc>
          <w:tcPr>
            <w:tcW w:w="1395" w:type="dxa"/>
            <w:tcBorders>
              <w:top w:val="nil"/>
              <w:left w:val="nil"/>
              <w:bottom w:val="single" w:sz="4" w:space="0" w:color="auto"/>
              <w:right w:val="single" w:sz="4" w:space="0" w:color="auto"/>
            </w:tcBorders>
            <w:shd w:val="clear" w:color="auto" w:fill="auto"/>
            <w:noWrap/>
            <w:vAlign w:val="bottom"/>
            <w:hideMark/>
          </w:tcPr>
          <w:p w14:paraId="65D3D77B" w14:textId="77777777" w:rsidR="008E1F8C" w:rsidRPr="008E1F8C" w:rsidRDefault="008E1F8C">
            <w:pPr>
              <w:jc w:val="right"/>
            </w:pPr>
            <w:r w:rsidRPr="008E1F8C">
              <w:t>9 738</w:t>
            </w:r>
          </w:p>
        </w:tc>
        <w:tc>
          <w:tcPr>
            <w:tcW w:w="1375" w:type="dxa"/>
            <w:tcBorders>
              <w:top w:val="nil"/>
              <w:left w:val="nil"/>
              <w:bottom w:val="single" w:sz="4" w:space="0" w:color="auto"/>
              <w:right w:val="single" w:sz="4" w:space="0" w:color="auto"/>
            </w:tcBorders>
            <w:shd w:val="clear" w:color="auto" w:fill="auto"/>
            <w:noWrap/>
            <w:vAlign w:val="bottom"/>
            <w:hideMark/>
          </w:tcPr>
          <w:p w14:paraId="0AFE7D60" w14:textId="77777777" w:rsidR="008E1F8C" w:rsidRPr="008E1F8C" w:rsidRDefault="008E1F8C">
            <w:pPr>
              <w:jc w:val="right"/>
            </w:pPr>
            <w:r w:rsidRPr="008E1F8C">
              <w:t>14244</w:t>
            </w:r>
          </w:p>
        </w:tc>
        <w:tc>
          <w:tcPr>
            <w:tcW w:w="1242" w:type="dxa"/>
            <w:tcBorders>
              <w:top w:val="nil"/>
              <w:left w:val="nil"/>
              <w:bottom w:val="single" w:sz="4" w:space="0" w:color="auto"/>
              <w:right w:val="single" w:sz="4" w:space="0" w:color="auto"/>
            </w:tcBorders>
            <w:shd w:val="clear" w:color="auto" w:fill="auto"/>
            <w:noWrap/>
            <w:vAlign w:val="bottom"/>
            <w:hideMark/>
          </w:tcPr>
          <w:p w14:paraId="601C90BC" w14:textId="77777777" w:rsidR="008E1F8C" w:rsidRPr="008E1F8C" w:rsidRDefault="008E1F8C">
            <w:pPr>
              <w:jc w:val="right"/>
            </w:pPr>
            <w:r w:rsidRPr="008E1F8C">
              <w:t>12 597</w:t>
            </w:r>
          </w:p>
        </w:tc>
        <w:tc>
          <w:tcPr>
            <w:tcW w:w="1146" w:type="dxa"/>
            <w:tcBorders>
              <w:top w:val="nil"/>
              <w:left w:val="nil"/>
              <w:bottom w:val="single" w:sz="4" w:space="0" w:color="auto"/>
              <w:right w:val="single" w:sz="4" w:space="0" w:color="auto"/>
            </w:tcBorders>
            <w:shd w:val="clear" w:color="auto" w:fill="auto"/>
            <w:noWrap/>
            <w:vAlign w:val="bottom"/>
            <w:hideMark/>
          </w:tcPr>
          <w:p w14:paraId="42E9535D" w14:textId="77777777" w:rsidR="008E1F8C" w:rsidRPr="008E1F8C" w:rsidRDefault="008E1F8C">
            <w:pPr>
              <w:jc w:val="right"/>
            </w:pPr>
            <w:r w:rsidRPr="008E1F8C">
              <w:t>18 300</w:t>
            </w:r>
          </w:p>
        </w:tc>
        <w:tc>
          <w:tcPr>
            <w:tcW w:w="1214" w:type="dxa"/>
            <w:tcBorders>
              <w:top w:val="nil"/>
              <w:left w:val="nil"/>
              <w:bottom w:val="single" w:sz="4" w:space="0" w:color="auto"/>
              <w:right w:val="single" w:sz="4" w:space="0" w:color="auto"/>
            </w:tcBorders>
            <w:shd w:val="clear" w:color="auto" w:fill="auto"/>
            <w:noWrap/>
            <w:vAlign w:val="bottom"/>
            <w:hideMark/>
          </w:tcPr>
          <w:p w14:paraId="0C2FF32D" w14:textId="77777777" w:rsidR="008E1F8C" w:rsidRPr="008E1F8C" w:rsidRDefault="008E1F8C">
            <w:pPr>
              <w:jc w:val="right"/>
            </w:pPr>
            <w:r w:rsidRPr="008E1F8C">
              <w:t>17 362</w:t>
            </w:r>
          </w:p>
        </w:tc>
      </w:tr>
    </w:tbl>
    <w:p w14:paraId="329357EF" w14:textId="3DF79DAD" w:rsidR="008E1F8C" w:rsidRPr="00EC03C9" w:rsidRDefault="00CD33D4" w:rsidP="008A3671">
      <w:pPr>
        <w:jc w:val="both"/>
        <w:rPr>
          <w:rFonts w:eastAsia="Calibri"/>
          <w:bCs/>
          <w:color w:val="7030A0"/>
        </w:rPr>
      </w:pPr>
      <w:r w:rsidRPr="00CD33D4">
        <w:rPr>
          <w:rFonts w:eastAsia="Calibri"/>
          <w:bCs/>
          <w:i/>
          <w:color w:val="7030A0"/>
          <w:vertAlign w:val="superscript"/>
        </w:rPr>
        <w:t>3</w:t>
      </w:r>
      <w:r w:rsidRPr="00CD33D4">
        <w:rPr>
          <w:rFonts w:eastAsia="Calibri"/>
          <w:bCs/>
          <w:i/>
          <w:color w:val="7030A0"/>
        </w:rPr>
        <w:t xml:space="preserve"> </w:t>
      </w:r>
      <w:r w:rsidRPr="00CD33D4">
        <w:rPr>
          <w:i/>
          <w:color w:val="202020"/>
          <w:sz w:val="21"/>
          <w:szCs w:val="21"/>
          <w:shd w:val="clear" w:color="auto" w:fill="FFFFFF"/>
        </w:rPr>
        <w:t>Netovõlakoormus on võlakohustuste suuruse ja likviidsete varade kogusumma vah</w:t>
      </w:r>
      <w:r w:rsidR="00984C08">
        <w:rPr>
          <w:i/>
          <w:color w:val="202020"/>
          <w:sz w:val="21"/>
          <w:szCs w:val="21"/>
          <w:shd w:val="clear" w:color="auto" w:fill="FFFFFF"/>
        </w:rPr>
        <w:t>e</w:t>
      </w:r>
    </w:p>
    <w:p w14:paraId="5EF3BE12" w14:textId="77777777" w:rsidR="00C15C0F" w:rsidRPr="00EC03C9" w:rsidRDefault="00C15C0F" w:rsidP="00B97CCC">
      <w:pPr>
        <w:jc w:val="both"/>
        <w:rPr>
          <w:color w:val="7030A0"/>
          <w:sz w:val="10"/>
          <w:szCs w:val="10"/>
          <w:lang w:val="en-US"/>
        </w:rPr>
      </w:pPr>
    </w:p>
    <w:p w14:paraId="47CF8FAE" w14:textId="77777777" w:rsidR="001D022C" w:rsidRPr="00EC03C9" w:rsidRDefault="00D03B1A" w:rsidP="00BF43DE">
      <w:pPr>
        <w:rPr>
          <w:rFonts w:eastAsia="Calibri"/>
          <w:b/>
          <w:bCs/>
          <w:color w:val="7030A0"/>
          <w:sz w:val="10"/>
          <w:szCs w:val="10"/>
          <w:lang w:val="et-EE"/>
        </w:rPr>
      </w:pPr>
      <w:bookmarkStart w:id="190" w:name="_Toc354556885"/>
      <w:r w:rsidRPr="00EC03C9">
        <w:rPr>
          <w:rFonts w:eastAsia="Calibri"/>
          <w:b/>
          <w:bCs/>
          <w:color w:val="7030A0"/>
          <w:highlight w:val="yellow"/>
          <w:lang w:val="et-EE"/>
        </w:rPr>
        <w:br w:type="page"/>
      </w:r>
      <w:bookmarkStart w:id="191" w:name="_Toc355560913"/>
      <w:bookmarkStart w:id="192" w:name="_Toc355560989"/>
      <w:bookmarkStart w:id="193" w:name="_Toc355597466"/>
      <w:bookmarkStart w:id="194" w:name="_Toc355604908"/>
      <w:bookmarkStart w:id="195" w:name="_Toc355604964"/>
      <w:bookmarkStart w:id="196" w:name="_Toc355611557"/>
      <w:bookmarkStart w:id="197" w:name="_Toc355611628"/>
      <w:bookmarkStart w:id="198" w:name="_Toc356392016"/>
      <w:bookmarkStart w:id="199" w:name="_Toc356393808"/>
      <w:bookmarkStart w:id="200" w:name="_Toc356569286"/>
      <w:bookmarkStart w:id="201" w:name="_Toc356826409"/>
      <w:bookmarkStart w:id="202" w:name="_Toc356831438"/>
      <w:bookmarkStart w:id="203" w:name="_Toc357072580"/>
      <w:bookmarkStart w:id="204" w:name="_Toc357409462"/>
      <w:bookmarkStart w:id="205" w:name="_Toc357409532"/>
      <w:bookmarkStart w:id="206" w:name="_Toc386401110"/>
      <w:bookmarkStart w:id="207" w:name="_Toc386401319"/>
      <w:bookmarkStart w:id="208" w:name="_Toc386401557"/>
      <w:bookmarkStart w:id="209" w:name="_Toc386401669"/>
      <w:bookmarkStart w:id="210" w:name="_Toc386486201"/>
      <w:bookmarkStart w:id="211" w:name="_Toc386486323"/>
      <w:bookmarkStart w:id="212" w:name="_Toc386486394"/>
      <w:bookmarkStart w:id="213" w:name="_Toc386486724"/>
      <w:bookmarkStart w:id="214" w:name="_Toc386486780"/>
      <w:bookmarkStart w:id="215" w:name="_Toc386524442"/>
      <w:bookmarkStart w:id="216" w:name="_Toc386535651"/>
      <w:bookmarkStart w:id="217" w:name="_Toc388617188"/>
      <w:bookmarkStart w:id="218" w:name="_Toc388877725"/>
      <w:bookmarkStart w:id="219" w:name="_Toc418346765"/>
      <w:bookmarkStart w:id="220" w:name="_Toc418346899"/>
      <w:bookmarkStart w:id="221" w:name="_Toc418347008"/>
      <w:bookmarkStart w:id="222" w:name="_Toc420309318"/>
      <w:bookmarkStart w:id="223" w:name="_Toc420309401"/>
      <w:bookmarkStart w:id="224" w:name="_Toc420485556"/>
      <w:bookmarkStart w:id="225" w:name="_Toc449877875"/>
      <w:bookmarkStart w:id="226" w:name="_Toc449881330"/>
      <w:bookmarkStart w:id="227" w:name="_Toc452036477"/>
      <w:bookmarkStart w:id="228" w:name="_Toc452111861"/>
      <w:bookmarkStart w:id="229" w:name="_Toc480980017"/>
      <w:bookmarkStart w:id="230" w:name="_Toc480980161"/>
      <w:bookmarkStart w:id="231" w:name="_Toc480980225"/>
      <w:bookmarkStart w:id="232" w:name="_Toc480980450"/>
      <w:bookmarkStart w:id="233" w:name="_Toc481482683"/>
      <w:bookmarkStart w:id="234" w:name="_Toc481482733"/>
      <w:bookmarkStart w:id="235" w:name="_Toc481482872"/>
      <w:bookmarkStart w:id="236" w:name="_Toc481495765"/>
      <w:bookmarkStart w:id="237" w:name="_Toc483384539"/>
    </w:p>
    <w:p w14:paraId="635BC966" w14:textId="77777777" w:rsidR="001171AA" w:rsidRPr="00EC03C9" w:rsidRDefault="001171AA" w:rsidP="00D03B1A">
      <w:pPr>
        <w:spacing w:after="200" w:line="276" w:lineRule="auto"/>
        <w:rPr>
          <w:rFonts w:eastAsia="Calibri"/>
          <w:b/>
          <w:bCs/>
          <w:color w:val="7030A0"/>
          <w:sz w:val="10"/>
          <w:szCs w:val="10"/>
          <w:lang w:val="et-EE"/>
        </w:rPr>
      </w:pPr>
      <w:bookmarkStart w:id="238" w:name="_Toc354556886"/>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14:paraId="534A2B6A" w14:textId="77777777" w:rsidR="00535AE3" w:rsidRPr="00636851" w:rsidRDefault="00D03B1A" w:rsidP="00535AE3">
      <w:pPr>
        <w:pStyle w:val="Pealkiri2"/>
        <w:rPr>
          <w:rFonts w:ascii="Times New Roman" w:eastAsia="Calibri" w:hAnsi="Times New Roman"/>
          <w:i w:val="0"/>
          <w:sz w:val="24"/>
          <w:szCs w:val="24"/>
          <w:lang w:val="et-EE"/>
        </w:rPr>
      </w:pPr>
      <w:bookmarkStart w:id="239" w:name="_Toc355560914"/>
      <w:bookmarkStart w:id="240" w:name="_Toc355560990"/>
      <w:bookmarkStart w:id="241" w:name="_Toc355597467"/>
      <w:bookmarkStart w:id="242" w:name="_Toc355604909"/>
      <w:bookmarkStart w:id="243" w:name="_Toc355604965"/>
      <w:bookmarkStart w:id="244" w:name="_Toc355611558"/>
      <w:bookmarkStart w:id="245" w:name="_Toc355611629"/>
      <w:bookmarkStart w:id="246" w:name="_Toc356392017"/>
      <w:bookmarkStart w:id="247" w:name="_Toc356393809"/>
      <w:bookmarkStart w:id="248" w:name="_Toc356569287"/>
      <w:bookmarkStart w:id="249" w:name="_Toc356826410"/>
      <w:bookmarkStart w:id="250" w:name="_Toc356831439"/>
      <w:bookmarkStart w:id="251" w:name="_Toc357072581"/>
      <w:bookmarkStart w:id="252" w:name="_Toc357409463"/>
      <w:bookmarkStart w:id="253" w:name="_Toc357409533"/>
      <w:bookmarkStart w:id="254" w:name="_Toc386401112"/>
      <w:bookmarkStart w:id="255" w:name="_Toc386401320"/>
      <w:bookmarkStart w:id="256" w:name="_Toc386401558"/>
      <w:bookmarkStart w:id="257" w:name="_Toc386401670"/>
      <w:bookmarkStart w:id="258" w:name="_Toc386486202"/>
      <w:bookmarkStart w:id="259" w:name="_Toc386486324"/>
      <w:bookmarkStart w:id="260" w:name="_Toc386486395"/>
      <w:bookmarkStart w:id="261" w:name="_Toc386486725"/>
      <w:bookmarkStart w:id="262" w:name="_Toc386486781"/>
      <w:bookmarkStart w:id="263" w:name="_Toc386524443"/>
      <w:bookmarkStart w:id="264" w:name="_Toc386535652"/>
      <w:bookmarkStart w:id="265" w:name="_Toc388617189"/>
      <w:bookmarkStart w:id="266" w:name="_Toc388877726"/>
      <w:bookmarkStart w:id="267" w:name="_Toc418346766"/>
      <w:bookmarkStart w:id="268" w:name="_Toc418346900"/>
      <w:bookmarkStart w:id="269" w:name="_Toc418347009"/>
      <w:bookmarkStart w:id="270" w:name="_Toc420309319"/>
      <w:bookmarkStart w:id="271" w:name="_Toc420309402"/>
      <w:bookmarkStart w:id="272" w:name="_Toc420485557"/>
      <w:bookmarkStart w:id="273" w:name="_Toc449877876"/>
      <w:bookmarkStart w:id="274" w:name="_Toc449881331"/>
      <w:bookmarkStart w:id="275" w:name="_Toc452036478"/>
      <w:bookmarkStart w:id="276" w:name="_Toc452111862"/>
      <w:bookmarkStart w:id="277" w:name="_Toc480980018"/>
      <w:bookmarkStart w:id="278" w:name="_Toc480980162"/>
      <w:bookmarkStart w:id="279" w:name="_Toc480980226"/>
      <w:bookmarkStart w:id="280" w:name="_Toc480980451"/>
      <w:bookmarkStart w:id="281" w:name="_Toc481482684"/>
      <w:bookmarkStart w:id="282" w:name="_Toc481482734"/>
      <w:bookmarkStart w:id="283" w:name="_Toc481482873"/>
      <w:bookmarkStart w:id="284" w:name="_Toc481495766"/>
      <w:bookmarkStart w:id="285" w:name="_Toc483384540"/>
      <w:bookmarkStart w:id="286" w:name="_Toc512699991"/>
      <w:bookmarkStart w:id="287" w:name="_Toc512700053"/>
      <w:bookmarkStart w:id="288" w:name="_Toc512700847"/>
      <w:bookmarkStart w:id="289" w:name="_Toc512840105"/>
      <w:bookmarkStart w:id="290" w:name="_Toc512860632"/>
      <w:bookmarkStart w:id="291" w:name="_Toc514414160"/>
      <w:bookmarkStart w:id="292" w:name="_Toc514414258"/>
      <w:bookmarkStart w:id="293" w:name="_Toc514914869"/>
      <w:bookmarkStart w:id="294" w:name="_Toc515280147"/>
      <w:bookmarkStart w:id="295" w:name="_Toc7436636"/>
      <w:bookmarkStart w:id="296" w:name="_Toc7676529"/>
      <w:bookmarkStart w:id="297" w:name="_Toc7682245"/>
      <w:bookmarkStart w:id="298" w:name="_Toc104710273"/>
      <w:r w:rsidRPr="00636851">
        <w:rPr>
          <w:rFonts w:ascii="Times New Roman" w:eastAsia="Calibri" w:hAnsi="Times New Roman"/>
          <w:i w:val="0"/>
          <w:sz w:val="24"/>
          <w:szCs w:val="24"/>
          <w:lang w:val="et-EE"/>
        </w:rPr>
        <w:t>Ülevaade Eesti üldisest majanduskeskkonnast</w:t>
      </w:r>
      <w:bookmarkStart w:id="299" w:name="_Toc35455688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14:paraId="093DD812" w14:textId="77777777" w:rsidR="00636851" w:rsidRPr="006B7FBB" w:rsidRDefault="00636851" w:rsidP="00636851">
      <w:pPr>
        <w:autoSpaceDE w:val="0"/>
        <w:autoSpaceDN w:val="0"/>
        <w:adjustRightInd w:val="0"/>
        <w:spacing w:after="120"/>
        <w:jc w:val="both"/>
        <w:rPr>
          <w:rFonts w:eastAsia="Calibri"/>
          <w:color w:val="FF0000"/>
          <w:highlight w:val="yellow"/>
          <w:lang w:val="et-EE"/>
        </w:rPr>
      </w:pPr>
      <w:bookmarkStart w:id="300" w:name="_Toc512699990"/>
      <w:bookmarkStart w:id="301" w:name="_Toc512700052"/>
      <w:bookmarkStart w:id="302" w:name="_Toc512700846"/>
      <w:bookmarkStart w:id="303" w:name="_Toc512840104"/>
      <w:bookmarkStart w:id="304" w:name="_Toc512860631"/>
      <w:bookmarkStart w:id="305" w:name="_Toc514414159"/>
      <w:bookmarkStart w:id="306" w:name="_Toc514414257"/>
      <w:bookmarkStart w:id="307" w:name="_Toc514914868"/>
      <w:bookmarkStart w:id="308" w:name="_Toc515280146"/>
      <w:bookmarkStart w:id="309" w:name="_Toc7436635"/>
      <w:bookmarkStart w:id="310" w:name="_Toc7676528"/>
      <w:bookmarkStart w:id="311" w:name="_Toc7682244"/>
      <w:r w:rsidRPr="00636851">
        <w:rPr>
          <w:rFonts w:eastAsia="Calibri"/>
          <w:lang w:val="et-EE"/>
        </w:rPr>
        <w:t>Statistikaameti esialgsete</w:t>
      </w:r>
      <w:r w:rsidRPr="006B7FBB">
        <w:rPr>
          <w:rFonts w:eastAsia="Calibri"/>
          <w:lang w:val="et-EE"/>
        </w:rPr>
        <w:t xml:space="preserve"> andmete kohaselt kasvas Eesti sisemajanduse koguprodukt (SKP) 2021. aasta neljandas kvartalis võrreldes 2020. aasta sama perioodiga 8,6%, jooksevhindades moodustas SKP 8,7 miljardit eurot. 2021. aastal kokku kasvas majandus 8,3%. Võrreldes 2019. aastaga kasvas majandus 5,2%, ületades seega ka koroonaeelse taseme. Kasvu vedas koroonaeelsele tasemele jõudnud töötlev tööstus. Majandusele lisasid hoogu ka info ja side, veondus ja laondus ning kutse-, teadus- ja tehnikaalane tegevus. Väga kiire kasv jätkus veel koroonast räsitud majutuses ja toitlustuses. Peamisteks majandust pidurdavateks tegevusaladeks olid aga hinnatõusu tõttu kaubanduse ja põllumajanduse sektorid. Energeetikasektor püsis hindade kasvust hoolimata 2020. aasta sama perioodi tasemel.</w:t>
      </w:r>
    </w:p>
    <w:p w14:paraId="2496E19D" w14:textId="77777777" w:rsidR="00636851" w:rsidRPr="006B7FBB" w:rsidRDefault="00636851" w:rsidP="00636851">
      <w:pPr>
        <w:autoSpaceDE w:val="0"/>
        <w:autoSpaceDN w:val="0"/>
        <w:adjustRightInd w:val="0"/>
        <w:spacing w:after="120"/>
        <w:jc w:val="both"/>
        <w:rPr>
          <w:rFonts w:eastAsia="Calibri"/>
          <w:color w:val="FF0000"/>
          <w:highlight w:val="yellow"/>
          <w:lang w:val="et-EE"/>
        </w:rPr>
      </w:pPr>
      <w:r w:rsidRPr="006B7FBB">
        <w:rPr>
          <w:rFonts w:eastAsia="Calibri"/>
          <w:lang w:val="et-EE"/>
        </w:rPr>
        <w:t xml:space="preserve">Statistikaameti andmetel tõusis 2021. aastal tarbijahinnaindeks 2020. aasta keskmisega võrreldes 4,6%. Tarbijahinnaindeksi aastamuutuse suurimaks mõjutajateks olid eluaseme ja transpordiga seotud hinnatõusud, mis kokku andsid kogutõusust üle kahe kolmandiku. Kodudesse jõudnud elekter kallines aastavõrdluses 44,5% ja gaas 27,5%. Bensiin oli 14,1%, diislikütus 12,8% ja sõiduvahendite ost 8,4% kallim. </w:t>
      </w:r>
    </w:p>
    <w:p w14:paraId="4B5A0AEB" w14:textId="77777777" w:rsidR="00636851" w:rsidRPr="006B7FBB" w:rsidRDefault="00636851" w:rsidP="00636851">
      <w:pPr>
        <w:autoSpaceDE w:val="0"/>
        <w:autoSpaceDN w:val="0"/>
        <w:adjustRightInd w:val="0"/>
        <w:spacing w:after="120"/>
        <w:jc w:val="both"/>
        <w:rPr>
          <w:rFonts w:eastAsia="Calibri"/>
          <w:lang w:val="et-EE"/>
        </w:rPr>
      </w:pPr>
      <w:r w:rsidRPr="006B7FBB">
        <w:rPr>
          <w:rFonts w:eastAsia="Calibri"/>
          <w:lang w:val="et-EE"/>
        </w:rPr>
        <w:t xml:space="preserve">Statistikaameti andmete kohaselt oli keskmine brutokuupalk 2021. aastal 1 548 eurot, mis on 6,9% suurem kui aasta varem. Palgakasv taastus pärast 2020. aasta aeglustumist pandeemiaeelsele tasemele. Statistikaameti andmetel oli keskmine brutokuupalk aasta lõikes endiselt kõrgeim info ja side tegevusalal, finants- ja kindlustustegevuses ning energeetikas. Palk oli madalaim aga kinnisvaraalases tegevuses ning majutuse ja toitlustuse tegevusalal. Kõige enam tõusis palk tervishoiu ja sotsiaalhoolekande (13,1%) ning kaubanduse (10,7%) tegevusaladel. Aeglasem palgakasv oli aga hariduse (2,5%) ja energeetika (0,5%) valdkondades. Maakonniti oli keskmine brutokuupalk jätkuvalt kõrgeim Harju (1 694 eurot) ja Tartu (1 550 eurot) maakonnas ning madalaim Võru (1 192 eurot) ja Hiiu (1 194 eurot) maakonnas. Ida-Viru maakonna keskmine brutopalk 2021.a. oli 1 202 eurot. </w:t>
      </w:r>
    </w:p>
    <w:p w14:paraId="5861ACC4" w14:textId="77777777" w:rsidR="00636851" w:rsidRDefault="00636851" w:rsidP="00636851">
      <w:pPr>
        <w:autoSpaceDE w:val="0"/>
        <w:autoSpaceDN w:val="0"/>
        <w:adjustRightInd w:val="0"/>
        <w:spacing w:after="120"/>
        <w:jc w:val="both"/>
        <w:rPr>
          <w:rFonts w:eastAsia="Calibri"/>
          <w:lang w:val="et-EE"/>
        </w:rPr>
      </w:pPr>
      <w:r w:rsidRPr="006B7FBB">
        <w:rPr>
          <w:rFonts w:eastAsia="Calibri"/>
          <w:lang w:val="et-EE"/>
        </w:rPr>
        <w:t>Statistikaameti esialgsete andmete alusel oli 1. jaanuaril 2022 Eesti rahvaarv 1 328 439</w:t>
      </w:r>
      <w:r w:rsidRPr="006B7FBB">
        <w:rPr>
          <w:rFonts w:ascii="Calibri" w:eastAsia="Calibri" w:hAnsi="Calibri"/>
          <w:sz w:val="22"/>
          <w:szCs w:val="22"/>
          <w:lang w:val="et-EE"/>
        </w:rPr>
        <w:t xml:space="preserve"> </w:t>
      </w:r>
      <w:r w:rsidRPr="006B7FBB">
        <w:rPr>
          <w:rFonts w:eastAsia="Calibri"/>
          <w:lang w:val="et-EE"/>
        </w:rPr>
        <w:t>ehk 1 629 inimese võrra väiksem kui aasta tagasi. 2021. aastal sündis Eestis 13 138 ja suri 18 445 inimest. Registreeritud rändeandmetel saabus Eestisse 12 280 ja riigist lahkus 8602 inimest. Statistikaameti andmetel jääb möödunud aastat iseloomustama erakordselt kõrge surmade arv, mida registreeriti 5 307 võrra rohkem kui sünde. Kõrge suremus ja viimaste aastatega samale tasemele jäänud sündimus tingisid negatiivse loomuliku iibe. Sellele vastukaaluks oli rändesaldo taas positiivne – Eestisse saabus elama 3 678 inimest rohkem, kui siit lahkus. Statistikaamet juhib tähelepanu sellele, et kui varasemalt on positiivne rändesaldo aidanud rahvaarvu kasvatada, siis 2021. aastal sellest ei piisanud ning elanike arv langes.</w:t>
      </w:r>
    </w:p>
    <w:p w14:paraId="362DBB69" w14:textId="4F67EA4A" w:rsidR="00636851" w:rsidRPr="007E41DE" w:rsidRDefault="00636851" w:rsidP="00636851">
      <w:pPr>
        <w:autoSpaceDE w:val="0"/>
        <w:autoSpaceDN w:val="0"/>
        <w:adjustRightInd w:val="0"/>
        <w:spacing w:after="120"/>
        <w:jc w:val="both"/>
        <w:rPr>
          <w:rFonts w:eastAsia="Calibri"/>
          <w:lang w:val="et-EE"/>
        </w:rPr>
      </w:pPr>
      <w:r w:rsidRPr="007E41DE">
        <w:rPr>
          <w:lang w:val="et-EE"/>
        </w:rPr>
        <w:t xml:space="preserve">Aruandeaastale järgneval aastal nii Eesti kui ka ülejäänud maailma majanduse edasine käekäik on seotud Venemaa sõjalise agressiooniga ning sellega, millise suuna sõjaline konflikt võtab. </w:t>
      </w:r>
      <w:r w:rsidRPr="007E41DE">
        <w:rPr>
          <w:rFonts w:eastAsia="Calibri"/>
          <w:lang w:val="et-EE"/>
        </w:rPr>
        <w:t>Rahandusministeeriumi kevadise majandusprognoosi kohaselt majandusarengut mõjutavad oluliselt geopoliitilised tegurid. Eesti Panga prognoosi kohaselt Venemaale seatud sanktsioonid toovad kaasa teatud mõju väliskaubandusele nii otseselt kui läbi kaubanduspartnerite kaubavahetuse ka kaudselt. Sanktsioonid süvendavad pakkumispoolseid piiranguid, eriti mõnede oluliste kaubagruppide puhul, nagu puidutoore, metallid, väetised ning mineraalsed kütused. Eesti ettevõtted otsivad uusi eksporditurge ning tarnijaid, kuid tõenäoliselt on see aeganõudev, sest sama probleemi ees on ka teiste riikide ettevõtted. Tootmist takistavad probleemid süvenevad</w:t>
      </w:r>
      <w:r w:rsidR="00FC25DF" w:rsidRPr="007E41DE">
        <w:rPr>
          <w:rFonts w:eastAsia="Calibri"/>
          <w:lang w:val="et-EE"/>
        </w:rPr>
        <w:t xml:space="preserve"> (prognoosid on avaldatud </w:t>
      </w:r>
      <w:hyperlink r:id="rId16" w:history="1">
        <w:r w:rsidR="007E41DE" w:rsidRPr="007E41DE">
          <w:rPr>
            <w:rStyle w:val="Hperlink"/>
            <w:rFonts w:eastAsia="Calibri"/>
            <w:color w:val="auto"/>
            <w:lang w:val="et-EE"/>
          </w:rPr>
          <w:t>https://www.eestipank.ee/press/prognoos-vene-soja-moju-eesti-majandusele-tarneraskused-ja-kiirem-hinnatous-30032022</w:t>
        </w:r>
      </w:hyperlink>
      <w:r w:rsidR="007E41DE" w:rsidRPr="007E41DE">
        <w:rPr>
          <w:rFonts w:eastAsia="Calibri"/>
          <w:lang w:val="et-EE"/>
        </w:rPr>
        <w:t xml:space="preserve">, </w:t>
      </w:r>
      <w:hyperlink r:id="rId17" w:history="1">
        <w:r w:rsidR="00FC25DF" w:rsidRPr="007E41DE">
          <w:rPr>
            <w:rStyle w:val="Hperlink"/>
            <w:rFonts w:eastAsia="Calibri"/>
            <w:color w:val="auto"/>
            <w:lang w:val="et-EE"/>
          </w:rPr>
          <w:t>https://fin.ee/riigi-rahandus-ja-maksud/majandus-ja-rahandusprognoosid/rahandusministeeriumi-majandusprognoos</w:t>
        </w:r>
      </w:hyperlink>
      <w:r w:rsidR="007E41DE" w:rsidRPr="007E41DE">
        <w:rPr>
          <w:rFonts w:eastAsia="Calibri"/>
          <w:lang w:val="et-EE"/>
        </w:rPr>
        <w:t xml:space="preserve">). </w:t>
      </w:r>
    </w:p>
    <w:p w14:paraId="569D5574" w14:textId="77777777" w:rsidR="00636851" w:rsidRDefault="00636851" w:rsidP="00DA054A">
      <w:pPr>
        <w:spacing w:before="120" w:after="120"/>
        <w:jc w:val="both"/>
        <w:rPr>
          <w:rFonts w:eastAsia="Calibri"/>
          <w:color w:val="7030A0"/>
          <w:lang w:val="en-US"/>
        </w:rPr>
      </w:pPr>
    </w:p>
    <w:p w14:paraId="6CE43122" w14:textId="77777777" w:rsidR="00636851" w:rsidRPr="00EC03C9" w:rsidRDefault="00636851" w:rsidP="00DA054A">
      <w:pPr>
        <w:spacing w:before="120" w:after="120"/>
        <w:jc w:val="both"/>
        <w:rPr>
          <w:rFonts w:eastAsia="Calibri"/>
          <w:color w:val="7030A0"/>
          <w:highlight w:val="yellow"/>
          <w:lang w:val="et-EE"/>
        </w:rPr>
      </w:pPr>
    </w:p>
    <w:p w14:paraId="00FA0DF6" w14:textId="77777777" w:rsidR="00402F11" w:rsidRPr="00A02C89" w:rsidRDefault="00402F11" w:rsidP="00402F11">
      <w:pPr>
        <w:pStyle w:val="Pealkiri2"/>
        <w:rPr>
          <w:rFonts w:ascii="Times New Roman" w:eastAsia="Calibri" w:hAnsi="Times New Roman"/>
          <w:i w:val="0"/>
          <w:sz w:val="24"/>
          <w:szCs w:val="24"/>
          <w:lang w:val="et-EE"/>
        </w:rPr>
      </w:pPr>
      <w:bookmarkStart w:id="312" w:name="_Toc104710274"/>
      <w:r w:rsidRPr="00A02C89">
        <w:rPr>
          <w:rFonts w:ascii="Times New Roman" w:eastAsia="Calibri" w:hAnsi="Times New Roman"/>
          <w:i w:val="0"/>
          <w:sz w:val="24"/>
          <w:szCs w:val="24"/>
          <w:lang w:val="et-EE"/>
        </w:rPr>
        <w:t>Üldandmed Narva kohta</w:t>
      </w:r>
      <w:bookmarkEnd w:id="300"/>
      <w:bookmarkEnd w:id="301"/>
      <w:bookmarkEnd w:id="302"/>
      <w:bookmarkEnd w:id="303"/>
      <w:bookmarkEnd w:id="304"/>
      <w:bookmarkEnd w:id="305"/>
      <w:bookmarkEnd w:id="306"/>
      <w:bookmarkEnd w:id="307"/>
      <w:bookmarkEnd w:id="308"/>
      <w:bookmarkEnd w:id="309"/>
      <w:bookmarkEnd w:id="310"/>
      <w:bookmarkEnd w:id="311"/>
      <w:bookmarkEnd w:id="312"/>
      <w:r w:rsidRPr="00A02C89">
        <w:rPr>
          <w:rFonts w:ascii="Times New Roman" w:eastAsia="Calibri" w:hAnsi="Times New Roman"/>
          <w:i w:val="0"/>
          <w:sz w:val="24"/>
          <w:szCs w:val="24"/>
          <w:lang w:val="et-EE"/>
        </w:rPr>
        <w:t xml:space="preserve"> </w:t>
      </w:r>
    </w:p>
    <w:p w14:paraId="3B96FAEB" w14:textId="77777777" w:rsidR="00A02C89" w:rsidRPr="00112DD5" w:rsidRDefault="00A02C89" w:rsidP="00A02C89">
      <w:pPr>
        <w:spacing w:after="120"/>
        <w:jc w:val="both"/>
        <w:rPr>
          <w:noProof/>
          <w:lang w:val="et-EE" w:eastAsia="ru-RU"/>
        </w:rPr>
      </w:pPr>
      <w:r w:rsidRPr="00112DD5">
        <w:rPr>
          <w:noProof/>
          <w:lang w:val="et-EE" w:eastAsia="ru-RU"/>
        </w:rPr>
        <w:t xml:space="preserve">Rahvastikuregistri andmetel 01.01.2022.a. seisuga oli Narvas elanikkonna arv 53,98 tuh.inimest, aasta tagasi 01.01.2021.a seisuga oli 55,1 tuh.inimest. Arvu vähenemise põhjusteks on loomulik iive ja ränne. Detailsemad andmed linna rahvastiku kohta on avaldatud </w:t>
      </w:r>
      <w:hyperlink r:id="rId18" w:history="1">
        <w:r w:rsidRPr="00112DD5">
          <w:rPr>
            <w:noProof/>
            <w:u w:val="single"/>
            <w:lang w:eastAsia="ru-RU"/>
          </w:rPr>
          <w:t>https://www.investinnarva.ee/et/narvast/ldinfo/rahvastik</w:t>
        </w:r>
      </w:hyperlink>
      <w:r w:rsidRPr="00112DD5">
        <w:rPr>
          <w:noProof/>
          <w:lang w:eastAsia="ru-RU"/>
        </w:rPr>
        <w:t xml:space="preserve"> .</w:t>
      </w:r>
    </w:p>
    <w:p w14:paraId="2A24D114" w14:textId="77777777" w:rsidR="00A02C89" w:rsidRPr="00112DD5" w:rsidRDefault="00A02C89" w:rsidP="00A02C89">
      <w:pPr>
        <w:spacing w:after="120"/>
        <w:jc w:val="both"/>
        <w:rPr>
          <w:noProof/>
          <w:lang w:eastAsia="ru-RU"/>
        </w:rPr>
      </w:pPr>
      <w:r w:rsidRPr="00112DD5">
        <w:rPr>
          <w:bCs/>
          <w:iCs/>
          <w:noProof/>
          <w:lang w:val="en-US" w:eastAsia="ru-RU"/>
        </w:rPr>
        <w:t xml:space="preserve">18. jaanuariks 2022 oli Äriregistris registreeritud 4 582 Narva ettevõtjat (19.01.2021 seisuga oli registreeritud 4 436 ettevõtjat). Narvas on 99,9% kõigist ettevõtetest mikro-, väike- ja keskmised ettevõtted. Põhiosa tegutsevatest ettevõtetest moodustavad mikroettevõtted, kus töötajate arv ei ületa 9 inimest (99,9% kõigist ettevõtetest). Narvas on vaid üks registreeritud suurettevõte (rohkem kui 250 töötajaga): OÜ Fortaco Estonia. Suured ettevõtted, kes annavad enamikule inimestest tööd, on AS Enefit Power, AS Enefit Solutions, OÜ Maxima Eesti ja OÜ Aquaphor International. Kuna need ettevõted pole registreeritud Narvas, siis nad ei kajastu linna üldises statistikas. </w:t>
      </w:r>
      <w:r w:rsidRPr="00112DD5">
        <w:rPr>
          <w:noProof/>
          <w:lang w:eastAsia="ru-RU"/>
        </w:rPr>
        <w:t xml:space="preserve">Üldinfo Narva ettevõtluse statistika kohta on avaldatud  </w:t>
      </w:r>
      <w:hyperlink r:id="rId19" w:history="1">
        <w:r w:rsidRPr="00112DD5">
          <w:rPr>
            <w:noProof/>
            <w:u w:val="single"/>
            <w:lang w:eastAsia="ru-RU"/>
          </w:rPr>
          <w:t>http://www.investinnarva.ee</w:t>
        </w:r>
      </w:hyperlink>
      <w:r w:rsidRPr="00112DD5">
        <w:rPr>
          <w:noProof/>
          <w:u w:val="single"/>
          <w:lang w:eastAsia="ru-RU"/>
        </w:rPr>
        <w:t xml:space="preserve"> </w:t>
      </w:r>
      <w:r w:rsidRPr="00112DD5">
        <w:rPr>
          <w:noProof/>
          <w:lang w:eastAsia="ru-RU"/>
        </w:rPr>
        <w:t>.</w:t>
      </w:r>
    </w:p>
    <w:p w14:paraId="166F997C" w14:textId="77777777" w:rsidR="00A02C89" w:rsidRPr="00002908" w:rsidRDefault="00A02C89" w:rsidP="00A02C89">
      <w:pPr>
        <w:spacing w:after="120"/>
        <w:jc w:val="both"/>
        <w:rPr>
          <w:lang w:eastAsia="ru-RU"/>
        </w:rPr>
      </w:pPr>
      <w:r w:rsidRPr="00002908">
        <w:rPr>
          <w:lang w:eastAsia="ru-RU"/>
        </w:rPr>
        <w:t>Narva linna keskmine maksumaksjate arv ja keskmine sissetulek on esitatud alljärgnevalt:</w:t>
      </w:r>
    </w:p>
    <w:tbl>
      <w:tblPr>
        <w:tblW w:w="85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73"/>
        <w:gridCol w:w="2177"/>
        <w:gridCol w:w="2109"/>
        <w:gridCol w:w="2088"/>
      </w:tblGrid>
      <w:tr w:rsidR="00A02C89" w:rsidRPr="00B31984" w14:paraId="363AF957" w14:textId="77777777" w:rsidTr="003E7B69">
        <w:trPr>
          <w:trHeight w:val="290"/>
          <w:jc w:val="center"/>
        </w:trPr>
        <w:tc>
          <w:tcPr>
            <w:tcW w:w="4350" w:type="dxa"/>
            <w:gridSpan w:val="2"/>
            <w:shd w:val="clear" w:color="000000" w:fill="FFFFFF"/>
            <w:noWrap/>
            <w:vAlign w:val="center"/>
            <w:hideMark/>
          </w:tcPr>
          <w:p w14:paraId="525FE850" w14:textId="77777777" w:rsidR="00A02C89" w:rsidRPr="00B31984" w:rsidRDefault="00A02C89" w:rsidP="003E7B69">
            <w:pPr>
              <w:jc w:val="center"/>
              <w:rPr>
                <w:b/>
                <w:bCs/>
                <w:sz w:val="22"/>
                <w:szCs w:val="22"/>
              </w:rPr>
            </w:pPr>
            <w:r w:rsidRPr="00B31984">
              <w:rPr>
                <w:b/>
                <w:bCs/>
                <w:sz w:val="22"/>
                <w:szCs w:val="22"/>
              </w:rPr>
              <w:t>2020</w:t>
            </w:r>
          </w:p>
        </w:tc>
        <w:tc>
          <w:tcPr>
            <w:tcW w:w="4197" w:type="dxa"/>
            <w:gridSpan w:val="2"/>
            <w:shd w:val="clear" w:color="000000" w:fill="FFFFFF"/>
            <w:noWrap/>
            <w:vAlign w:val="center"/>
            <w:hideMark/>
          </w:tcPr>
          <w:p w14:paraId="44601CBB" w14:textId="77777777" w:rsidR="00A02C89" w:rsidRPr="00B31984" w:rsidRDefault="00A02C89" w:rsidP="003E7B69">
            <w:pPr>
              <w:jc w:val="center"/>
              <w:rPr>
                <w:b/>
                <w:bCs/>
                <w:sz w:val="22"/>
                <w:szCs w:val="22"/>
              </w:rPr>
            </w:pPr>
            <w:r w:rsidRPr="00B31984">
              <w:rPr>
                <w:b/>
                <w:bCs/>
                <w:sz w:val="22"/>
                <w:szCs w:val="22"/>
              </w:rPr>
              <w:t>2021</w:t>
            </w:r>
          </w:p>
        </w:tc>
      </w:tr>
      <w:tr w:rsidR="00A02C89" w:rsidRPr="00B31984" w14:paraId="22FAF854" w14:textId="77777777" w:rsidTr="003E7B69">
        <w:trPr>
          <w:trHeight w:val="54"/>
          <w:jc w:val="center"/>
        </w:trPr>
        <w:tc>
          <w:tcPr>
            <w:tcW w:w="2173" w:type="dxa"/>
            <w:shd w:val="clear" w:color="auto" w:fill="auto"/>
            <w:hideMark/>
          </w:tcPr>
          <w:p w14:paraId="0F7C5C6B" w14:textId="77777777" w:rsidR="00A02C89" w:rsidRPr="00B31984" w:rsidRDefault="00A02C89" w:rsidP="003E7B69">
            <w:pPr>
              <w:jc w:val="center"/>
              <w:rPr>
                <w:sz w:val="22"/>
                <w:szCs w:val="22"/>
              </w:rPr>
            </w:pPr>
            <w:r w:rsidRPr="00B31984">
              <w:rPr>
                <w:sz w:val="22"/>
                <w:szCs w:val="22"/>
              </w:rPr>
              <w:t>Maksumaksjate arv</w:t>
            </w:r>
          </w:p>
        </w:tc>
        <w:tc>
          <w:tcPr>
            <w:tcW w:w="2177" w:type="dxa"/>
            <w:shd w:val="clear" w:color="000000" w:fill="FFFFFF"/>
            <w:hideMark/>
          </w:tcPr>
          <w:p w14:paraId="30F2383C" w14:textId="77777777" w:rsidR="00A02C89" w:rsidRPr="00B31984" w:rsidRDefault="00A02C89" w:rsidP="003E7B69">
            <w:pPr>
              <w:jc w:val="center"/>
              <w:rPr>
                <w:sz w:val="22"/>
                <w:szCs w:val="22"/>
              </w:rPr>
            </w:pPr>
            <w:r w:rsidRPr="00B31984">
              <w:rPr>
                <w:sz w:val="22"/>
                <w:szCs w:val="22"/>
              </w:rPr>
              <w:t>Keskmine sissetulek</w:t>
            </w:r>
          </w:p>
        </w:tc>
        <w:tc>
          <w:tcPr>
            <w:tcW w:w="2109" w:type="dxa"/>
            <w:shd w:val="clear" w:color="auto" w:fill="auto"/>
            <w:hideMark/>
          </w:tcPr>
          <w:p w14:paraId="57641496" w14:textId="77777777" w:rsidR="00A02C89" w:rsidRPr="00B31984" w:rsidRDefault="00A02C89" w:rsidP="003E7B69">
            <w:pPr>
              <w:jc w:val="center"/>
              <w:rPr>
                <w:sz w:val="22"/>
                <w:szCs w:val="22"/>
              </w:rPr>
            </w:pPr>
            <w:r w:rsidRPr="00B31984">
              <w:rPr>
                <w:sz w:val="22"/>
                <w:szCs w:val="22"/>
              </w:rPr>
              <w:t>Maksumaksjate arv</w:t>
            </w:r>
          </w:p>
        </w:tc>
        <w:tc>
          <w:tcPr>
            <w:tcW w:w="2088" w:type="dxa"/>
            <w:shd w:val="clear" w:color="000000" w:fill="FFFFFF"/>
            <w:hideMark/>
          </w:tcPr>
          <w:p w14:paraId="3576A093" w14:textId="77777777" w:rsidR="00A02C89" w:rsidRPr="00B31984" w:rsidRDefault="00A02C89" w:rsidP="003E7B69">
            <w:pPr>
              <w:jc w:val="center"/>
              <w:rPr>
                <w:sz w:val="22"/>
                <w:szCs w:val="22"/>
              </w:rPr>
            </w:pPr>
            <w:r w:rsidRPr="00B31984">
              <w:rPr>
                <w:sz w:val="22"/>
                <w:szCs w:val="22"/>
              </w:rPr>
              <w:t>Keskmine sissetulek</w:t>
            </w:r>
          </w:p>
        </w:tc>
      </w:tr>
      <w:tr w:rsidR="00A02C89" w:rsidRPr="00B31984" w14:paraId="03436969" w14:textId="77777777" w:rsidTr="003E7B69">
        <w:trPr>
          <w:trHeight w:val="290"/>
          <w:jc w:val="center"/>
        </w:trPr>
        <w:tc>
          <w:tcPr>
            <w:tcW w:w="2173" w:type="dxa"/>
            <w:shd w:val="clear" w:color="auto" w:fill="auto"/>
            <w:noWrap/>
            <w:vAlign w:val="center"/>
            <w:hideMark/>
          </w:tcPr>
          <w:p w14:paraId="11156897" w14:textId="77777777" w:rsidR="00A02C89" w:rsidRPr="00B31984" w:rsidRDefault="00A02C89" w:rsidP="003E7B69">
            <w:pPr>
              <w:jc w:val="center"/>
              <w:rPr>
                <w:sz w:val="22"/>
                <w:szCs w:val="22"/>
              </w:rPr>
            </w:pPr>
            <w:r w:rsidRPr="00B31984">
              <w:rPr>
                <w:sz w:val="22"/>
                <w:szCs w:val="22"/>
              </w:rPr>
              <w:t>22 867</w:t>
            </w:r>
          </w:p>
        </w:tc>
        <w:tc>
          <w:tcPr>
            <w:tcW w:w="2177" w:type="dxa"/>
            <w:shd w:val="clear" w:color="auto" w:fill="auto"/>
            <w:noWrap/>
            <w:vAlign w:val="center"/>
            <w:hideMark/>
          </w:tcPr>
          <w:p w14:paraId="7D5A1390" w14:textId="77777777" w:rsidR="00A02C89" w:rsidRPr="00B31984" w:rsidRDefault="00A02C89" w:rsidP="003E7B69">
            <w:pPr>
              <w:jc w:val="center"/>
              <w:rPr>
                <w:sz w:val="22"/>
                <w:szCs w:val="22"/>
              </w:rPr>
            </w:pPr>
            <w:r w:rsidRPr="00B31984">
              <w:rPr>
                <w:sz w:val="22"/>
                <w:szCs w:val="22"/>
              </w:rPr>
              <w:t>922</w:t>
            </w:r>
          </w:p>
        </w:tc>
        <w:tc>
          <w:tcPr>
            <w:tcW w:w="2109" w:type="dxa"/>
            <w:shd w:val="clear" w:color="auto" w:fill="auto"/>
            <w:noWrap/>
            <w:vAlign w:val="center"/>
            <w:hideMark/>
          </w:tcPr>
          <w:p w14:paraId="03AD69B0" w14:textId="77777777" w:rsidR="00A02C89" w:rsidRPr="00B31984" w:rsidRDefault="00A02C89" w:rsidP="003E7B69">
            <w:pPr>
              <w:jc w:val="center"/>
              <w:rPr>
                <w:sz w:val="22"/>
                <w:szCs w:val="22"/>
              </w:rPr>
            </w:pPr>
            <w:r w:rsidRPr="00B31984">
              <w:rPr>
                <w:sz w:val="22"/>
                <w:szCs w:val="22"/>
              </w:rPr>
              <w:t>22 477</w:t>
            </w:r>
          </w:p>
        </w:tc>
        <w:tc>
          <w:tcPr>
            <w:tcW w:w="2088" w:type="dxa"/>
            <w:shd w:val="clear" w:color="auto" w:fill="auto"/>
            <w:noWrap/>
            <w:vAlign w:val="center"/>
            <w:hideMark/>
          </w:tcPr>
          <w:p w14:paraId="2EBC277B" w14:textId="77777777" w:rsidR="00A02C89" w:rsidRPr="00B31984" w:rsidRDefault="00A02C89" w:rsidP="003E7B69">
            <w:pPr>
              <w:jc w:val="center"/>
              <w:rPr>
                <w:sz w:val="22"/>
                <w:szCs w:val="22"/>
              </w:rPr>
            </w:pPr>
            <w:r w:rsidRPr="00B31984">
              <w:rPr>
                <w:sz w:val="22"/>
                <w:szCs w:val="22"/>
              </w:rPr>
              <w:t>959</w:t>
            </w:r>
          </w:p>
        </w:tc>
      </w:tr>
    </w:tbl>
    <w:p w14:paraId="4C2F9ECF" w14:textId="77777777" w:rsidR="00A02C89" w:rsidRPr="00B31984" w:rsidRDefault="00A02C89" w:rsidP="00A02C89">
      <w:pPr>
        <w:autoSpaceDE w:val="0"/>
        <w:autoSpaceDN w:val="0"/>
        <w:adjustRightInd w:val="0"/>
        <w:ind w:left="1440" w:firstLine="720"/>
        <w:rPr>
          <w:i/>
          <w:sz w:val="22"/>
          <w:szCs w:val="22"/>
          <w:lang w:eastAsia="ru-RU"/>
        </w:rPr>
      </w:pPr>
      <w:r w:rsidRPr="00B31984">
        <w:rPr>
          <w:i/>
          <w:sz w:val="22"/>
          <w:szCs w:val="22"/>
          <w:lang w:eastAsia="ru-RU"/>
        </w:rPr>
        <w:t xml:space="preserve">Allikas: Maksu- ja Tolliamet </w:t>
      </w:r>
    </w:p>
    <w:p w14:paraId="59EC57D9" w14:textId="77777777" w:rsidR="00A02C89" w:rsidRPr="007B68E1" w:rsidRDefault="00A02C89" w:rsidP="00A02C89">
      <w:pPr>
        <w:autoSpaceDE w:val="0"/>
        <w:autoSpaceDN w:val="0"/>
        <w:adjustRightInd w:val="0"/>
        <w:jc w:val="center"/>
        <w:rPr>
          <w:i/>
          <w:color w:val="FF0000"/>
          <w:sz w:val="20"/>
          <w:szCs w:val="20"/>
          <w:highlight w:val="yellow"/>
          <w:lang w:eastAsia="ru-RU"/>
        </w:rPr>
      </w:pPr>
    </w:p>
    <w:p w14:paraId="5AF2F8D8" w14:textId="77777777" w:rsidR="00A02C89" w:rsidRPr="0043669E" w:rsidRDefault="00A02C89" w:rsidP="00A02C89">
      <w:pPr>
        <w:spacing w:after="120"/>
        <w:jc w:val="both"/>
        <w:rPr>
          <w:lang w:eastAsia="ru-RU"/>
        </w:rPr>
      </w:pPr>
      <w:r w:rsidRPr="0043669E">
        <w:rPr>
          <w:lang w:eastAsia="ru-RU"/>
        </w:rPr>
        <w:t>Eesti Töötukassa registreeritud töötute arvu dünaamika on ära toodud alljärgnevas võrdlustabelis.</w:t>
      </w:r>
    </w:p>
    <w:tbl>
      <w:tblPr>
        <w:tblW w:w="850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13"/>
        <w:gridCol w:w="2161"/>
        <w:gridCol w:w="2727"/>
      </w:tblGrid>
      <w:tr w:rsidR="00A02C89" w:rsidRPr="007B68E1" w14:paraId="05BD1711" w14:textId="77777777" w:rsidTr="00A23814">
        <w:trPr>
          <w:trHeight w:val="252"/>
        </w:trPr>
        <w:tc>
          <w:tcPr>
            <w:tcW w:w="3613" w:type="dxa"/>
            <w:shd w:val="clear" w:color="auto" w:fill="auto"/>
            <w:noWrap/>
            <w:vAlign w:val="center"/>
            <w:hideMark/>
          </w:tcPr>
          <w:p w14:paraId="36416E94" w14:textId="77777777" w:rsidR="00A02C89" w:rsidRPr="008A20AC" w:rsidRDefault="00A02C89" w:rsidP="003E7B69">
            <w:pPr>
              <w:jc w:val="center"/>
              <w:rPr>
                <w:b/>
                <w:bCs/>
                <w:sz w:val="22"/>
                <w:szCs w:val="22"/>
                <w:lang w:val="et-EE"/>
              </w:rPr>
            </w:pPr>
            <w:r w:rsidRPr="008A20AC">
              <w:rPr>
                <w:b/>
                <w:bCs/>
                <w:sz w:val="22"/>
                <w:szCs w:val="22"/>
                <w:lang w:val="et-EE"/>
              </w:rPr>
              <w:t>Nimetus</w:t>
            </w:r>
          </w:p>
        </w:tc>
        <w:tc>
          <w:tcPr>
            <w:tcW w:w="2161" w:type="dxa"/>
            <w:shd w:val="clear" w:color="000000" w:fill="FFFFFF"/>
            <w:hideMark/>
          </w:tcPr>
          <w:p w14:paraId="073C0421" w14:textId="77777777" w:rsidR="00A02C89" w:rsidRPr="008A20AC" w:rsidRDefault="00A02C89" w:rsidP="003E7B69">
            <w:pPr>
              <w:jc w:val="center"/>
              <w:rPr>
                <w:b/>
                <w:bCs/>
                <w:color w:val="FF0000"/>
                <w:sz w:val="22"/>
                <w:szCs w:val="22"/>
                <w:highlight w:val="yellow"/>
                <w:lang w:val="et-EE"/>
              </w:rPr>
            </w:pPr>
            <w:r w:rsidRPr="008A20AC">
              <w:rPr>
                <w:b/>
              </w:rPr>
              <w:t>31.01.2021</w:t>
            </w:r>
          </w:p>
        </w:tc>
        <w:tc>
          <w:tcPr>
            <w:tcW w:w="2727" w:type="dxa"/>
            <w:shd w:val="clear" w:color="000000" w:fill="FFFFFF"/>
            <w:hideMark/>
          </w:tcPr>
          <w:p w14:paraId="247709BB" w14:textId="77777777" w:rsidR="00A02C89" w:rsidRPr="008A20AC" w:rsidRDefault="00A02C89" w:rsidP="003E7B69">
            <w:pPr>
              <w:jc w:val="center"/>
              <w:rPr>
                <w:b/>
                <w:bCs/>
                <w:color w:val="FF0000"/>
                <w:sz w:val="22"/>
                <w:szCs w:val="22"/>
                <w:highlight w:val="yellow"/>
                <w:lang w:val="et-EE"/>
              </w:rPr>
            </w:pPr>
            <w:r w:rsidRPr="008A20AC">
              <w:rPr>
                <w:b/>
              </w:rPr>
              <w:t>31.12.2021</w:t>
            </w:r>
          </w:p>
        </w:tc>
      </w:tr>
      <w:tr w:rsidR="00A02C89" w:rsidRPr="007B68E1" w14:paraId="385109E5" w14:textId="77777777" w:rsidTr="00A23814">
        <w:trPr>
          <w:trHeight w:val="261"/>
        </w:trPr>
        <w:tc>
          <w:tcPr>
            <w:tcW w:w="3613" w:type="dxa"/>
            <w:shd w:val="clear" w:color="auto" w:fill="auto"/>
            <w:noWrap/>
            <w:vAlign w:val="bottom"/>
            <w:hideMark/>
          </w:tcPr>
          <w:p w14:paraId="422A8945" w14:textId="77777777" w:rsidR="00A02C89" w:rsidRPr="008A20AC" w:rsidRDefault="00A02C89" w:rsidP="003E7B69">
            <w:pPr>
              <w:rPr>
                <w:sz w:val="22"/>
                <w:szCs w:val="22"/>
                <w:lang w:val="et-EE"/>
              </w:rPr>
            </w:pPr>
            <w:r w:rsidRPr="008A20AC">
              <w:rPr>
                <w:sz w:val="22"/>
                <w:szCs w:val="22"/>
                <w:lang w:val="et-EE"/>
              </w:rPr>
              <w:t>Eesti</w:t>
            </w:r>
          </w:p>
        </w:tc>
        <w:tc>
          <w:tcPr>
            <w:tcW w:w="2161" w:type="dxa"/>
            <w:shd w:val="clear" w:color="000000" w:fill="FFFFFF"/>
            <w:noWrap/>
            <w:hideMark/>
          </w:tcPr>
          <w:p w14:paraId="74E0E857" w14:textId="77777777" w:rsidR="00A02C89" w:rsidRPr="007B68E1" w:rsidRDefault="00A02C89" w:rsidP="003E7B69">
            <w:pPr>
              <w:jc w:val="center"/>
              <w:rPr>
                <w:color w:val="FF0000"/>
                <w:sz w:val="22"/>
                <w:szCs w:val="22"/>
                <w:highlight w:val="yellow"/>
              </w:rPr>
            </w:pPr>
            <w:r w:rsidRPr="00182E1A">
              <w:t>56 336</w:t>
            </w:r>
          </w:p>
        </w:tc>
        <w:tc>
          <w:tcPr>
            <w:tcW w:w="2727" w:type="dxa"/>
            <w:shd w:val="clear" w:color="000000" w:fill="FFFFFF"/>
            <w:noWrap/>
            <w:hideMark/>
          </w:tcPr>
          <w:p w14:paraId="733E4E5C" w14:textId="77777777" w:rsidR="00A02C89" w:rsidRPr="007B68E1" w:rsidRDefault="00A02C89" w:rsidP="003E7B69">
            <w:pPr>
              <w:jc w:val="center"/>
              <w:rPr>
                <w:color w:val="FF0000"/>
                <w:sz w:val="22"/>
                <w:szCs w:val="22"/>
                <w:highlight w:val="yellow"/>
              </w:rPr>
            </w:pPr>
            <w:r w:rsidRPr="00182E1A">
              <w:t>44 109</w:t>
            </w:r>
          </w:p>
        </w:tc>
      </w:tr>
      <w:tr w:rsidR="00A02C89" w:rsidRPr="007B68E1" w14:paraId="0360D785" w14:textId="77777777" w:rsidTr="00A23814">
        <w:trPr>
          <w:trHeight w:val="261"/>
        </w:trPr>
        <w:tc>
          <w:tcPr>
            <w:tcW w:w="3613" w:type="dxa"/>
            <w:shd w:val="clear" w:color="auto" w:fill="auto"/>
            <w:vAlign w:val="center"/>
            <w:hideMark/>
          </w:tcPr>
          <w:p w14:paraId="17F57461" w14:textId="77777777" w:rsidR="00A02C89" w:rsidRPr="008A20AC" w:rsidRDefault="00A02C89" w:rsidP="003E7B69">
            <w:pPr>
              <w:rPr>
                <w:sz w:val="22"/>
                <w:szCs w:val="22"/>
                <w:lang w:val="et-EE"/>
              </w:rPr>
            </w:pPr>
            <w:r w:rsidRPr="008A20AC">
              <w:rPr>
                <w:sz w:val="22"/>
                <w:szCs w:val="22"/>
                <w:lang w:val="et-EE"/>
              </w:rPr>
              <w:t>Ida-Viru Maakond</w:t>
            </w:r>
          </w:p>
        </w:tc>
        <w:tc>
          <w:tcPr>
            <w:tcW w:w="2161" w:type="dxa"/>
            <w:shd w:val="clear" w:color="000000" w:fill="FFFFFF"/>
            <w:noWrap/>
            <w:hideMark/>
          </w:tcPr>
          <w:p w14:paraId="3E7E6D14" w14:textId="77777777" w:rsidR="00A02C89" w:rsidRPr="007B68E1" w:rsidRDefault="00A02C89" w:rsidP="003E7B69">
            <w:pPr>
              <w:jc w:val="center"/>
              <w:rPr>
                <w:color w:val="FF0000"/>
                <w:sz w:val="22"/>
                <w:szCs w:val="22"/>
                <w:highlight w:val="yellow"/>
              </w:rPr>
            </w:pPr>
            <w:r w:rsidRPr="00182E1A">
              <w:t>8 431</w:t>
            </w:r>
          </w:p>
        </w:tc>
        <w:tc>
          <w:tcPr>
            <w:tcW w:w="2727" w:type="dxa"/>
            <w:shd w:val="clear" w:color="000000" w:fill="FFFFFF"/>
            <w:noWrap/>
            <w:hideMark/>
          </w:tcPr>
          <w:p w14:paraId="132B68D1" w14:textId="77777777" w:rsidR="00A02C89" w:rsidRPr="007B68E1" w:rsidRDefault="00A02C89" w:rsidP="003E7B69">
            <w:pPr>
              <w:jc w:val="center"/>
              <w:rPr>
                <w:color w:val="FF0000"/>
                <w:sz w:val="22"/>
                <w:szCs w:val="22"/>
                <w:highlight w:val="yellow"/>
              </w:rPr>
            </w:pPr>
            <w:r w:rsidRPr="00182E1A">
              <w:t>6 279</w:t>
            </w:r>
          </w:p>
        </w:tc>
      </w:tr>
      <w:tr w:rsidR="00A02C89" w:rsidRPr="007B68E1" w14:paraId="5C32039A" w14:textId="77777777" w:rsidTr="00A23814">
        <w:trPr>
          <w:trHeight w:val="261"/>
        </w:trPr>
        <w:tc>
          <w:tcPr>
            <w:tcW w:w="3613" w:type="dxa"/>
            <w:shd w:val="clear" w:color="000000" w:fill="FFFFFF"/>
            <w:noWrap/>
            <w:vAlign w:val="bottom"/>
            <w:hideMark/>
          </w:tcPr>
          <w:p w14:paraId="3538C8A2" w14:textId="77777777" w:rsidR="00A02C89" w:rsidRPr="008A20AC" w:rsidRDefault="00A02C89" w:rsidP="003E7B69">
            <w:pPr>
              <w:rPr>
                <w:sz w:val="22"/>
                <w:szCs w:val="22"/>
                <w:lang w:val="et-EE"/>
              </w:rPr>
            </w:pPr>
            <w:r w:rsidRPr="008A20AC">
              <w:rPr>
                <w:sz w:val="22"/>
                <w:szCs w:val="22"/>
                <w:lang w:val="et-EE"/>
              </w:rPr>
              <w:t>Narva linn</w:t>
            </w:r>
          </w:p>
        </w:tc>
        <w:tc>
          <w:tcPr>
            <w:tcW w:w="2161" w:type="dxa"/>
            <w:shd w:val="clear" w:color="000000" w:fill="FFFFFF"/>
            <w:noWrap/>
            <w:hideMark/>
          </w:tcPr>
          <w:p w14:paraId="5E75B4FC" w14:textId="77777777" w:rsidR="00A02C89" w:rsidRPr="007B68E1" w:rsidRDefault="00A02C89" w:rsidP="003E7B69">
            <w:pPr>
              <w:jc w:val="center"/>
              <w:rPr>
                <w:color w:val="FF0000"/>
                <w:sz w:val="22"/>
                <w:szCs w:val="22"/>
                <w:highlight w:val="yellow"/>
              </w:rPr>
            </w:pPr>
            <w:r w:rsidRPr="00182E1A">
              <w:t>3 935</w:t>
            </w:r>
          </w:p>
        </w:tc>
        <w:tc>
          <w:tcPr>
            <w:tcW w:w="2727" w:type="dxa"/>
            <w:shd w:val="clear" w:color="000000" w:fill="FFFFFF"/>
            <w:noWrap/>
            <w:hideMark/>
          </w:tcPr>
          <w:p w14:paraId="64AD01FC" w14:textId="77777777" w:rsidR="00A02C89" w:rsidRPr="007B68E1" w:rsidRDefault="00A02C89" w:rsidP="003E7B69">
            <w:pPr>
              <w:jc w:val="center"/>
              <w:rPr>
                <w:color w:val="FF0000"/>
                <w:sz w:val="22"/>
                <w:szCs w:val="22"/>
                <w:highlight w:val="yellow"/>
              </w:rPr>
            </w:pPr>
            <w:r w:rsidRPr="00182E1A">
              <w:t>2 894</w:t>
            </w:r>
          </w:p>
        </w:tc>
      </w:tr>
    </w:tbl>
    <w:p w14:paraId="05C109BC" w14:textId="77777777" w:rsidR="00A02C89" w:rsidRPr="007B68E1" w:rsidRDefault="00A02C89" w:rsidP="00A02C89">
      <w:pPr>
        <w:spacing w:after="200" w:line="276" w:lineRule="auto"/>
        <w:jc w:val="both"/>
        <w:rPr>
          <w:rFonts w:eastAsia="Calibri"/>
          <w:b/>
          <w:bCs/>
          <w:color w:val="FF0000"/>
          <w:sz w:val="10"/>
          <w:szCs w:val="10"/>
          <w:highlight w:val="yellow"/>
          <w:lang w:val="et-EE"/>
        </w:rPr>
      </w:pPr>
    </w:p>
    <w:p w14:paraId="39EC125C" w14:textId="77777777" w:rsidR="00A02C89" w:rsidRPr="00EC03C9" w:rsidRDefault="00A02C89" w:rsidP="009A146C">
      <w:pPr>
        <w:jc w:val="both"/>
        <w:rPr>
          <w:rFonts w:ascii="Calibri" w:eastAsia="Calibri" w:hAnsi="Calibri"/>
          <w:color w:val="7030A0"/>
          <w:sz w:val="22"/>
          <w:szCs w:val="22"/>
          <w:highlight w:val="yellow"/>
          <w:lang w:val="et-EE"/>
        </w:rPr>
      </w:pPr>
    </w:p>
    <w:p w14:paraId="7BF898CC" w14:textId="43670954" w:rsidR="00402F11" w:rsidRPr="00EC03C9" w:rsidRDefault="00402F11" w:rsidP="009A146C">
      <w:pPr>
        <w:jc w:val="both"/>
        <w:rPr>
          <w:rFonts w:ascii="Calibri" w:eastAsia="Calibri" w:hAnsi="Calibri"/>
          <w:color w:val="7030A0"/>
          <w:sz w:val="22"/>
          <w:szCs w:val="22"/>
          <w:highlight w:val="yellow"/>
          <w:lang w:val="et-EE"/>
        </w:rPr>
      </w:pPr>
      <w:r w:rsidRPr="00EC03C9">
        <w:rPr>
          <w:rFonts w:ascii="Calibri" w:eastAsia="Calibri" w:hAnsi="Calibri"/>
          <w:color w:val="7030A0"/>
          <w:sz w:val="22"/>
          <w:szCs w:val="22"/>
          <w:highlight w:val="yellow"/>
          <w:lang w:val="et-EE"/>
        </w:rPr>
        <w:br w:type="page"/>
      </w:r>
    </w:p>
    <w:p w14:paraId="4CA1FEA2" w14:textId="3BF25366" w:rsidR="00D03B1A" w:rsidRPr="00374F75" w:rsidRDefault="00D03B1A" w:rsidP="00D03B1A">
      <w:pPr>
        <w:pStyle w:val="Pealkiri2"/>
        <w:rPr>
          <w:rFonts w:ascii="Times New Roman" w:eastAsia="Calibri" w:hAnsi="Times New Roman"/>
          <w:i w:val="0"/>
          <w:sz w:val="24"/>
          <w:szCs w:val="24"/>
          <w:lang w:val="et-EE"/>
        </w:rPr>
      </w:pPr>
      <w:bookmarkStart w:id="313" w:name="_Toc355560915"/>
      <w:bookmarkStart w:id="314" w:name="_Toc355560991"/>
      <w:bookmarkStart w:id="315" w:name="_Toc355597468"/>
      <w:bookmarkStart w:id="316" w:name="_Toc355604910"/>
      <w:bookmarkStart w:id="317" w:name="_Toc355604966"/>
      <w:bookmarkStart w:id="318" w:name="_Toc355611559"/>
      <w:bookmarkStart w:id="319" w:name="_Toc355611630"/>
      <w:bookmarkStart w:id="320" w:name="_Toc356392018"/>
      <w:bookmarkStart w:id="321" w:name="_Toc356393810"/>
      <w:bookmarkStart w:id="322" w:name="_Toc356569288"/>
      <w:bookmarkStart w:id="323" w:name="_Toc356826411"/>
      <w:bookmarkStart w:id="324" w:name="_Toc356831440"/>
      <w:bookmarkStart w:id="325" w:name="_Toc357072582"/>
      <w:bookmarkStart w:id="326" w:name="_Toc357409464"/>
      <w:bookmarkStart w:id="327" w:name="_Toc357409534"/>
      <w:bookmarkStart w:id="328" w:name="_Toc386401113"/>
      <w:bookmarkStart w:id="329" w:name="_Toc386401321"/>
      <w:bookmarkStart w:id="330" w:name="_Toc386401559"/>
      <w:bookmarkStart w:id="331" w:name="_Toc386401671"/>
      <w:bookmarkStart w:id="332" w:name="_Toc386486203"/>
      <w:bookmarkStart w:id="333" w:name="_Toc386486325"/>
      <w:bookmarkStart w:id="334" w:name="_Toc386486396"/>
      <w:bookmarkStart w:id="335" w:name="_Toc386486726"/>
      <w:bookmarkStart w:id="336" w:name="_Toc386486782"/>
      <w:bookmarkStart w:id="337" w:name="_Toc386524444"/>
      <w:bookmarkStart w:id="338" w:name="_Toc386535653"/>
      <w:bookmarkStart w:id="339" w:name="_Toc388617190"/>
      <w:bookmarkStart w:id="340" w:name="_Toc388877727"/>
      <w:bookmarkStart w:id="341" w:name="_Toc418346767"/>
      <w:bookmarkStart w:id="342" w:name="_Toc418346901"/>
      <w:bookmarkStart w:id="343" w:name="_Toc418347010"/>
      <w:bookmarkStart w:id="344" w:name="_Toc420309320"/>
      <w:bookmarkStart w:id="345" w:name="_Toc420309403"/>
      <w:bookmarkStart w:id="346" w:name="_Toc420485558"/>
      <w:bookmarkStart w:id="347" w:name="_Toc449877877"/>
      <w:bookmarkStart w:id="348" w:name="_Toc449881332"/>
      <w:bookmarkStart w:id="349" w:name="_Toc452036479"/>
      <w:bookmarkStart w:id="350" w:name="_Toc452111863"/>
      <w:bookmarkStart w:id="351" w:name="_Toc480980019"/>
      <w:bookmarkStart w:id="352" w:name="_Toc480980163"/>
      <w:bookmarkStart w:id="353" w:name="_Toc480980227"/>
      <w:bookmarkStart w:id="354" w:name="_Toc480980452"/>
      <w:bookmarkStart w:id="355" w:name="_Toc481482685"/>
      <w:bookmarkStart w:id="356" w:name="_Toc481482735"/>
      <w:bookmarkStart w:id="357" w:name="_Toc481482874"/>
      <w:bookmarkStart w:id="358" w:name="_Toc481495767"/>
      <w:bookmarkStart w:id="359" w:name="_Toc483384541"/>
      <w:bookmarkStart w:id="360" w:name="_Toc512699992"/>
      <w:bookmarkStart w:id="361" w:name="_Toc512700054"/>
      <w:bookmarkStart w:id="362" w:name="_Toc512700848"/>
      <w:bookmarkStart w:id="363" w:name="_Toc512840106"/>
      <w:bookmarkStart w:id="364" w:name="_Toc512860633"/>
      <w:bookmarkStart w:id="365" w:name="_Toc514414161"/>
      <w:bookmarkStart w:id="366" w:name="_Toc514414259"/>
      <w:bookmarkStart w:id="367" w:name="_Toc514914870"/>
      <w:bookmarkStart w:id="368" w:name="_Toc515280148"/>
      <w:bookmarkStart w:id="369" w:name="_Toc7436637"/>
      <w:bookmarkStart w:id="370" w:name="_Toc7676530"/>
      <w:bookmarkStart w:id="371" w:name="_Toc7682246"/>
      <w:bookmarkStart w:id="372" w:name="_Toc104710275"/>
      <w:r w:rsidRPr="00374F75">
        <w:rPr>
          <w:rFonts w:ascii="Times New Roman" w:eastAsia="Calibri" w:hAnsi="Times New Roman"/>
          <w:i w:val="0"/>
          <w:sz w:val="24"/>
          <w:szCs w:val="24"/>
          <w:lang w:val="et-EE"/>
        </w:rPr>
        <w:t>Ülevaade Narva linna peamistest arengusuundadest</w:t>
      </w:r>
      <w:bookmarkEnd w:id="299"/>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14:paraId="293DD925" w14:textId="19C913EA" w:rsidR="00A913AE" w:rsidRPr="00374F75" w:rsidRDefault="00A913AE" w:rsidP="00A913AE">
      <w:pPr>
        <w:autoSpaceDE w:val="0"/>
        <w:autoSpaceDN w:val="0"/>
        <w:adjustRightInd w:val="0"/>
        <w:spacing w:after="120"/>
        <w:jc w:val="both"/>
        <w:rPr>
          <w:rFonts w:eastAsia="Calibri"/>
        </w:rPr>
      </w:pPr>
      <w:r w:rsidRPr="00374F75">
        <w:rPr>
          <w:rFonts w:eastAsia="Calibri"/>
        </w:rPr>
        <w:t>Ülevaade Narva linna peamistest arengusuundadest kajastatakse Narva linna arengukavas 2008-202</w:t>
      </w:r>
      <w:r w:rsidR="00AF32E2">
        <w:rPr>
          <w:rFonts w:eastAsia="Calibri"/>
        </w:rPr>
        <w:t>5</w:t>
      </w:r>
      <w:r w:rsidRPr="00374F75">
        <w:rPr>
          <w:rFonts w:eastAsia="Calibri"/>
        </w:rPr>
        <w:t xml:space="preserve"> (</w:t>
      </w:r>
      <w:r w:rsidR="00AF32E2" w:rsidRPr="00AF32E2">
        <w:rPr>
          <w:rFonts w:eastAsia="Calibri"/>
        </w:rPr>
        <w:t>https://www.riigiteataja.ee/akt/401042021032?leiaKehtiv</w:t>
      </w:r>
      <w:r w:rsidRPr="00374F75">
        <w:t>)</w:t>
      </w:r>
      <w:r w:rsidRPr="00374F75">
        <w:rPr>
          <w:rFonts w:eastAsia="Calibri"/>
        </w:rPr>
        <w:t xml:space="preserve">. Lisaks on koostatud valdkondade arengukavad, mis täpsustavad ja täiendavad linna arengukava erinevate valdkondade arengusuundi ja kavandatavaid tegevusi. Vastav informatsioon on avaldatud linna kodulehel  </w:t>
      </w:r>
      <w:hyperlink r:id="rId20" w:history="1">
        <w:r w:rsidRPr="00374F75">
          <w:rPr>
            <w:rFonts w:eastAsia="Calibri"/>
            <w:u w:val="single"/>
          </w:rPr>
          <w:t>www.narva.ee</w:t>
        </w:r>
      </w:hyperlink>
      <w:r w:rsidRPr="00374F75">
        <w:rPr>
          <w:rFonts w:eastAsia="Calibri"/>
        </w:rPr>
        <w:t xml:space="preserve">.  </w:t>
      </w:r>
    </w:p>
    <w:p w14:paraId="44C034BC" w14:textId="77777777" w:rsidR="00A913AE" w:rsidRPr="00374F75" w:rsidRDefault="00A913AE" w:rsidP="00A913AE">
      <w:pPr>
        <w:autoSpaceDE w:val="0"/>
        <w:autoSpaceDN w:val="0"/>
        <w:adjustRightInd w:val="0"/>
        <w:spacing w:before="240" w:after="120"/>
        <w:jc w:val="both"/>
        <w:rPr>
          <w:rFonts w:eastAsia="Calibri"/>
        </w:rPr>
      </w:pPr>
      <w:r w:rsidRPr="00374F75">
        <w:rPr>
          <w:rFonts w:eastAsia="Calibri"/>
        </w:rPr>
        <w:t>Narva linna missioon</w:t>
      </w:r>
    </w:p>
    <w:p w14:paraId="1CB3F767" w14:textId="107BC423" w:rsidR="00A913AE" w:rsidRPr="00374F75" w:rsidRDefault="00A913AE" w:rsidP="00A913AE">
      <w:pPr>
        <w:autoSpaceDE w:val="0"/>
        <w:autoSpaceDN w:val="0"/>
        <w:adjustRightInd w:val="0"/>
        <w:spacing w:after="120"/>
        <w:jc w:val="both"/>
        <w:rPr>
          <w:rFonts w:eastAsia="Calibri"/>
        </w:rPr>
      </w:pPr>
      <w:r w:rsidRPr="00374F75">
        <w:rPr>
          <w:rFonts w:eastAsia="Calibri"/>
        </w:rPr>
        <w:t>Narva linna arengukava 2008–202</w:t>
      </w:r>
      <w:r w:rsidR="00AF32E2">
        <w:rPr>
          <w:rFonts w:eastAsia="Calibri"/>
        </w:rPr>
        <w:t>5</w:t>
      </w:r>
      <w:r w:rsidRPr="00374F75">
        <w:rPr>
          <w:rFonts w:eastAsia="Calibri"/>
        </w:rPr>
        <w:t xml:space="preserve"> kohaselt on Narva linna omavalitsuse missioon linna territooriumil linna elanikele ja selle külalistele ning turistidele võimalikult soodsate elamis- ja puhkamistingimuste tagamine. </w:t>
      </w:r>
    </w:p>
    <w:p w14:paraId="3F26DB7F" w14:textId="77777777" w:rsidR="00A913AE" w:rsidRPr="00374F75" w:rsidRDefault="00A913AE" w:rsidP="00A913AE">
      <w:pPr>
        <w:autoSpaceDE w:val="0"/>
        <w:autoSpaceDN w:val="0"/>
        <w:adjustRightInd w:val="0"/>
        <w:spacing w:before="240" w:after="120"/>
        <w:jc w:val="both"/>
        <w:rPr>
          <w:rFonts w:eastAsia="Calibri"/>
        </w:rPr>
      </w:pPr>
      <w:r w:rsidRPr="00374F75">
        <w:rPr>
          <w:rFonts w:eastAsia="Calibri"/>
        </w:rPr>
        <w:t>Narva linna visioon</w:t>
      </w:r>
    </w:p>
    <w:p w14:paraId="50BF7000" w14:textId="77777777" w:rsidR="00A913AE" w:rsidRPr="00374F75" w:rsidRDefault="00A913AE" w:rsidP="00A913AE">
      <w:pPr>
        <w:autoSpaceDE w:val="0"/>
        <w:autoSpaceDN w:val="0"/>
        <w:adjustRightInd w:val="0"/>
        <w:jc w:val="both"/>
        <w:rPr>
          <w:rFonts w:eastAsia="Calibri"/>
          <w:bCs/>
        </w:rPr>
      </w:pPr>
      <w:r w:rsidRPr="00374F75">
        <w:rPr>
          <w:rFonts w:eastAsia="Calibri"/>
        </w:rPr>
        <w:t>Narva linna arengukavas sätestatud visiooni kohaselt 2024. aastal on Ida-Virumaal loodud elamiseks, töötamiseks ja õppimiseks kõige paremad tingimused Narva linnas. Käesolev visioon on soovitav olukord, mida püüab kohalik omavalitsus käesoleva arengukava abil saavutada. Strateegiliste eesmärkide saavutamine võimaldab kohalikul omavalitsusel täita oma missiooni ja realiseerida linna arenguvisiooni. Strateegilised eesmärgid määratakse iga vastava arenguvisiooni osa jaoks eraldi. Iga strateegilise eesmärgi saavutamiseks määratakse tegevussuunad, omakorda iga tegevussuuna raames pannakse vastavad ülesanded.</w:t>
      </w:r>
    </w:p>
    <w:p w14:paraId="5B389A2C" w14:textId="77777777" w:rsidR="00A913AE" w:rsidRPr="00374F75" w:rsidRDefault="00A913AE" w:rsidP="00A913AE">
      <w:pPr>
        <w:autoSpaceDE w:val="0"/>
        <w:autoSpaceDN w:val="0"/>
        <w:adjustRightInd w:val="0"/>
        <w:jc w:val="both"/>
        <w:rPr>
          <w:rFonts w:eastAsia="Calibri"/>
          <w:bCs/>
        </w:rPr>
      </w:pPr>
      <w:r w:rsidRPr="00374F75">
        <w:rPr>
          <w:rFonts w:eastAsia="Calibri"/>
          <w:bCs/>
        </w:rPr>
        <w:t>1. Visiooni osa: kaasaegne infrastruktuur tagab narvalastele ja linna külalistele soodsa, turvalise ja mugava elukeskkonna, samuti loob võimalused ettevõtluse arenguks ja selle konkurentsivõime tõstmiseks.</w:t>
      </w:r>
    </w:p>
    <w:p w14:paraId="257F7296" w14:textId="77777777" w:rsidR="00A913AE" w:rsidRPr="00374F75" w:rsidRDefault="00A913AE" w:rsidP="00A913AE">
      <w:pPr>
        <w:autoSpaceDE w:val="0"/>
        <w:autoSpaceDN w:val="0"/>
        <w:adjustRightInd w:val="0"/>
        <w:jc w:val="both"/>
        <w:rPr>
          <w:rFonts w:eastAsia="Calibri"/>
        </w:rPr>
      </w:pPr>
      <w:r w:rsidRPr="00374F75">
        <w:rPr>
          <w:rFonts w:eastAsia="Calibri"/>
        </w:rPr>
        <w:t>Strateegiline eesmärk 1.1: transpordi infrastruktuur vastab tänapäeva nõuetele</w:t>
      </w:r>
    </w:p>
    <w:p w14:paraId="255BADD9" w14:textId="77777777" w:rsidR="00A913AE" w:rsidRPr="00374F75" w:rsidRDefault="00A913AE" w:rsidP="00A913AE">
      <w:pPr>
        <w:autoSpaceDE w:val="0"/>
        <w:autoSpaceDN w:val="0"/>
        <w:adjustRightInd w:val="0"/>
        <w:jc w:val="both"/>
        <w:rPr>
          <w:rFonts w:eastAsia="Calibri"/>
        </w:rPr>
      </w:pPr>
      <w:r w:rsidRPr="00374F75">
        <w:rPr>
          <w:rFonts w:eastAsia="Calibri"/>
        </w:rPr>
        <w:t>Strateegiline eesmärk 1.2: elukeskkonna infrastruktuur on parandatud</w:t>
      </w:r>
    </w:p>
    <w:p w14:paraId="49293101" w14:textId="77777777" w:rsidR="00A913AE" w:rsidRPr="00374F75" w:rsidRDefault="00A913AE" w:rsidP="00A913AE">
      <w:pPr>
        <w:autoSpaceDE w:val="0"/>
        <w:autoSpaceDN w:val="0"/>
        <w:adjustRightInd w:val="0"/>
        <w:jc w:val="both"/>
        <w:rPr>
          <w:rFonts w:eastAsia="Calibri"/>
        </w:rPr>
      </w:pPr>
      <w:r w:rsidRPr="00374F75">
        <w:rPr>
          <w:rFonts w:eastAsia="Calibri"/>
        </w:rPr>
        <w:t>Strateegiline eesmärk 1.3: linnaelanikele on tagatud mugavad elutingimused</w:t>
      </w:r>
    </w:p>
    <w:p w14:paraId="4C49BEAA" w14:textId="77777777" w:rsidR="00A913AE" w:rsidRPr="00374F75" w:rsidRDefault="00A913AE" w:rsidP="00A913AE">
      <w:pPr>
        <w:autoSpaceDE w:val="0"/>
        <w:autoSpaceDN w:val="0"/>
        <w:adjustRightInd w:val="0"/>
        <w:jc w:val="both"/>
        <w:rPr>
          <w:rFonts w:eastAsia="Calibri"/>
        </w:rPr>
      </w:pPr>
      <w:r w:rsidRPr="00374F75">
        <w:rPr>
          <w:rFonts w:eastAsia="Calibri"/>
        </w:rPr>
        <w:t>Strateegiline eesmärk 1.4: turismi arenguks on loodud tingimused</w:t>
      </w:r>
    </w:p>
    <w:p w14:paraId="44246EA7" w14:textId="77777777" w:rsidR="00A913AE" w:rsidRPr="00374F75" w:rsidRDefault="00A913AE" w:rsidP="00A913AE">
      <w:pPr>
        <w:autoSpaceDE w:val="0"/>
        <w:autoSpaceDN w:val="0"/>
        <w:adjustRightInd w:val="0"/>
        <w:jc w:val="both"/>
        <w:rPr>
          <w:rFonts w:eastAsia="Calibri"/>
        </w:rPr>
      </w:pPr>
      <w:r w:rsidRPr="00374F75">
        <w:rPr>
          <w:rFonts w:eastAsia="Calibri"/>
        </w:rPr>
        <w:t>Strateegiline eesmärk 1.5: linna infrastruktuuri abil on aidatud kaasa ettevõtluse arengule ja selle konkurentsivõime suurendamisele</w:t>
      </w:r>
    </w:p>
    <w:p w14:paraId="44B5CFEA" w14:textId="77777777" w:rsidR="00A913AE" w:rsidRPr="00374F75" w:rsidRDefault="00A913AE" w:rsidP="00A913AE">
      <w:pPr>
        <w:autoSpaceDE w:val="0"/>
        <w:autoSpaceDN w:val="0"/>
        <w:adjustRightInd w:val="0"/>
        <w:jc w:val="both"/>
        <w:rPr>
          <w:rFonts w:eastAsia="Calibri"/>
          <w:bCs/>
          <w:sz w:val="10"/>
          <w:szCs w:val="10"/>
          <w:highlight w:val="yellow"/>
        </w:rPr>
      </w:pPr>
    </w:p>
    <w:p w14:paraId="0DF61648" w14:textId="77777777" w:rsidR="00A913AE" w:rsidRPr="00374F75" w:rsidRDefault="00A913AE" w:rsidP="00A913AE">
      <w:pPr>
        <w:autoSpaceDE w:val="0"/>
        <w:autoSpaceDN w:val="0"/>
        <w:adjustRightInd w:val="0"/>
        <w:jc w:val="both"/>
        <w:rPr>
          <w:rFonts w:eastAsia="Calibri"/>
          <w:bCs/>
        </w:rPr>
      </w:pPr>
      <w:r w:rsidRPr="00374F75">
        <w:rPr>
          <w:rFonts w:eastAsia="Calibri"/>
          <w:bCs/>
        </w:rPr>
        <w:t>2. Visiooni osa: Narva on Läänemere riikide regioonis tuntud kui dünaamiliselt arenev, multikultuurne, mugav ja turvaline linn</w:t>
      </w:r>
    </w:p>
    <w:p w14:paraId="34C18C91" w14:textId="77777777" w:rsidR="00A913AE" w:rsidRPr="00374F75" w:rsidRDefault="00A913AE" w:rsidP="00A913AE">
      <w:pPr>
        <w:autoSpaceDE w:val="0"/>
        <w:autoSpaceDN w:val="0"/>
        <w:adjustRightInd w:val="0"/>
        <w:jc w:val="both"/>
        <w:rPr>
          <w:rFonts w:eastAsia="Calibri"/>
        </w:rPr>
      </w:pPr>
      <w:r w:rsidRPr="00374F75">
        <w:rPr>
          <w:rFonts w:eastAsia="Calibri"/>
        </w:rPr>
        <w:t>Strateegiline eesmärk 2.1: linna kuvand on arendatud</w:t>
      </w:r>
    </w:p>
    <w:p w14:paraId="003A6A4D" w14:textId="77777777" w:rsidR="00A913AE" w:rsidRPr="00374F75" w:rsidRDefault="00A913AE" w:rsidP="00A913AE">
      <w:pPr>
        <w:autoSpaceDE w:val="0"/>
        <w:autoSpaceDN w:val="0"/>
        <w:adjustRightInd w:val="0"/>
        <w:jc w:val="both"/>
        <w:rPr>
          <w:rFonts w:eastAsia="Calibri"/>
          <w:bCs/>
          <w:sz w:val="10"/>
          <w:szCs w:val="10"/>
          <w:highlight w:val="yellow"/>
        </w:rPr>
      </w:pPr>
    </w:p>
    <w:p w14:paraId="5C0CB45C" w14:textId="77777777" w:rsidR="00A913AE" w:rsidRPr="00374F75" w:rsidRDefault="00A913AE" w:rsidP="00A913AE">
      <w:pPr>
        <w:autoSpaceDE w:val="0"/>
        <w:autoSpaceDN w:val="0"/>
        <w:adjustRightInd w:val="0"/>
        <w:jc w:val="both"/>
        <w:rPr>
          <w:rFonts w:eastAsia="Calibri"/>
          <w:bCs/>
        </w:rPr>
      </w:pPr>
      <w:r w:rsidRPr="00374F75">
        <w:rPr>
          <w:rFonts w:eastAsia="Calibri"/>
          <w:bCs/>
        </w:rPr>
        <w:t>3. Visiooni osa: mitmekülgne ja efektiivne sotsiaalkaitse süsteem võimaldab linnaelanike vajadusi maksimaalselt katta</w:t>
      </w:r>
    </w:p>
    <w:p w14:paraId="6E700397" w14:textId="2038AE54" w:rsidR="00A913AE" w:rsidRPr="00374F75" w:rsidRDefault="00A913AE" w:rsidP="00A913AE">
      <w:pPr>
        <w:autoSpaceDE w:val="0"/>
        <w:autoSpaceDN w:val="0"/>
        <w:adjustRightInd w:val="0"/>
        <w:jc w:val="both"/>
        <w:rPr>
          <w:rFonts w:eastAsia="Calibri"/>
        </w:rPr>
      </w:pPr>
      <w:r w:rsidRPr="00374F75">
        <w:rPr>
          <w:rFonts w:eastAsia="Calibri"/>
        </w:rPr>
        <w:t xml:space="preserve">Strateegiline eesmärk 3.1: </w:t>
      </w:r>
      <w:r w:rsidR="00876DDD" w:rsidRPr="003B7AD6">
        <w:t>Narva linna inimeste kõrge sotsiaalkaitse üle kogu nende elukaare</w:t>
      </w:r>
      <w:r w:rsidRPr="003B7AD6">
        <w:t xml:space="preserve"> </w:t>
      </w:r>
      <w:r w:rsidR="00791FD7" w:rsidRPr="003B7AD6">
        <w:t xml:space="preserve">(muudetud </w:t>
      </w:r>
      <w:r w:rsidR="00791FD7" w:rsidRPr="003B7AD6">
        <w:rPr>
          <w:rFonts w:eastAsia="Calibri"/>
        </w:rPr>
        <w:t>Narva Linnavolikogu 25.03.2021 määrusega nr 5).</w:t>
      </w:r>
    </w:p>
    <w:p w14:paraId="5A469BBC" w14:textId="77777777" w:rsidR="00A913AE" w:rsidRPr="00374F75" w:rsidRDefault="00A913AE" w:rsidP="00A913AE">
      <w:pPr>
        <w:autoSpaceDE w:val="0"/>
        <w:autoSpaceDN w:val="0"/>
        <w:adjustRightInd w:val="0"/>
        <w:jc w:val="both"/>
        <w:rPr>
          <w:rFonts w:eastAsia="Calibri"/>
          <w:bCs/>
          <w:sz w:val="10"/>
          <w:szCs w:val="10"/>
        </w:rPr>
      </w:pPr>
    </w:p>
    <w:p w14:paraId="61D15A14" w14:textId="77777777" w:rsidR="00A913AE" w:rsidRPr="00374F75" w:rsidRDefault="00A913AE" w:rsidP="00A913AE">
      <w:pPr>
        <w:autoSpaceDE w:val="0"/>
        <w:autoSpaceDN w:val="0"/>
        <w:adjustRightInd w:val="0"/>
        <w:jc w:val="both"/>
        <w:rPr>
          <w:rFonts w:eastAsia="Calibri"/>
          <w:bCs/>
        </w:rPr>
      </w:pPr>
      <w:r w:rsidRPr="00374F75">
        <w:rPr>
          <w:rFonts w:eastAsia="Calibri"/>
          <w:bCs/>
        </w:rPr>
        <w:t>4. Visiooni osa: linnas toimib konkurentsivõimeline üldhariduskoolide, koolieelsete lasteasutuste ja huvikoolide süsteem, mis toetub õpetamise kõrgele tasemele ja kaasaegsele materiaal-tehnilisele baasile</w:t>
      </w:r>
    </w:p>
    <w:p w14:paraId="3779A8DA" w14:textId="77777777" w:rsidR="00A913AE" w:rsidRPr="00374F75" w:rsidRDefault="00A913AE" w:rsidP="00A913AE">
      <w:pPr>
        <w:autoSpaceDE w:val="0"/>
        <w:autoSpaceDN w:val="0"/>
        <w:adjustRightInd w:val="0"/>
        <w:jc w:val="both"/>
        <w:rPr>
          <w:rFonts w:eastAsia="Calibri"/>
        </w:rPr>
      </w:pPr>
      <w:r w:rsidRPr="00374F75">
        <w:rPr>
          <w:rFonts w:eastAsia="Calibri"/>
        </w:rPr>
        <w:t>Strateegiline eesmärk 4.1: linnas on loodud konkurentsivõimeline üldhariduskoolide, koolieelsete lasteasutuste ja huvikoolide süsteem</w:t>
      </w:r>
    </w:p>
    <w:p w14:paraId="514F8923" w14:textId="77777777" w:rsidR="00A913AE" w:rsidRPr="00374F75" w:rsidRDefault="00A913AE" w:rsidP="00A913AE">
      <w:pPr>
        <w:autoSpaceDE w:val="0"/>
        <w:autoSpaceDN w:val="0"/>
        <w:adjustRightInd w:val="0"/>
        <w:jc w:val="both"/>
        <w:rPr>
          <w:rFonts w:eastAsia="Calibri"/>
          <w:bCs/>
          <w:sz w:val="10"/>
          <w:szCs w:val="10"/>
          <w:highlight w:val="yellow"/>
        </w:rPr>
      </w:pPr>
    </w:p>
    <w:p w14:paraId="734CEAAA" w14:textId="77777777" w:rsidR="00A913AE" w:rsidRPr="00374F75" w:rsidRDefault="00A913AE" w:rsidP="00A913AE">
      <w:pPr>
        <w:autoSpaceDE w:val="0"/>
        <w:autoSpaceDN w:val="0"/>
        <w:adjustRightInd w:val="0"/>
        <w:jc w:val="both"/>
        <w:rPr>
          <w:rFonts w:eastAsia="Calibri"/>
          <w:bCs/>
        </w:rPr>
      </w:pPr>
      <w:r w:rsidRPr="00374F75">
        <w:rPr>
          <w:rFonts w:eastAsia="Calibri"/>
          <w:bCs/>
        </w:rPr>
        <w:t>5. Visiooni osa: Narva elanikkonna tööhõive ja keskmise palga tase on Ida-Virumaa keskmisest kõrgem</w:t>
      </w:r>
    </w:p>
    <w:p w14:paraId="68D36BA0" w14:textId="77777777" w:rsidR="00A913AE" w:rsidRPr="00374F75" w:rsidRDefault="00A913AE" w:rsidP="00A913AE">
      <w:pPr>
        <w:autoSpaceDE w:val="0"/>
        <w:autoSpaceDN w:val="0"/>
        <w:adjustRightInd w:val="0"/>
        <w:jc w:val="both"/>
        <w:rPr>
          <w:rFonts w:eastAsia="Calibri"/>
        </w:rPr>
      </w:pPr>
      <w:r w:rsidRPr="00374F75">
        <w:rPr>
          <w:rFonts w:eastAsia="Calibri"/>
        </w:rPr>
        <w:t>Strateegiline eesmärk 5.1: linnas on loodud elanikkonna tööhõiveks kõik vajalikud tingimused</w:t>
      </w:r>
    </w:p>
    <w:p w14:paraId="11D4BA4F" w14:textId="77777777" w:rsidR="00A913AE" w:rsidRPr="00374F75" w:rsidRDefault="00A913AE" w:rsidP="00A913AE">
      <w:pPr>
        <w:autoSpaceDE w:val="0"/>
        <w:autoSpaceDN w:val="0"/>
        <w:adjustRightInd w:val="0"/>
        <w:spacing w:before="120"/>
        <w:jc w:val="both"/>
        <w:rPr>
          <w:rFonts w:eastAsia="Calibri"/>
          <w:bCs/>
        </w:rPr>
      </w:pPr>
      <w:r w:rsidRPr="00374F75">
        <w:rPr>
          <w:rFonts w:eastAsia="Calibri"/>
          <w:bCs/>
        </w:rPr>
        <w:t xml:space="preserve">6. Visiooni osa: </w:t>
      </w:r>
      <w:r w:rsidRPr="00374F75">
        <w:t xml:space="preserve">Narva – rahvusvahelise kõlapinnaga eri kultuuride kohtumispaik, mille arengumootoriks on rikkalik ja mitmekülgne kultuurielu, ettevõtlikud inimesed ning loovust toetav ja väärtustav keskkond </w:t>
      </w:r>
    </w:p>
    <w:p w14:paraId="28FC32BB" w14:textId="77777777" w:rsidR="00A913AE" w:rsidRPr="00374F75" w:rsidRDefault="00A913AE" w:rsidP="00A913AE">
      <w:pPr>
        <w:autoSpaceDE w:val="0"/>
        <w:autoSpaceDN w:val="0"/>
        <w:adjustRightInd w:val="0"/>
        <w:spacing w:after="240"/>
        <w:jc w:val="both"/>
        <w:rPr>
          <w:rFonts w:eastAsia="Calibri"/>
        </w:rPr>
      </w:pPr>
      <w:r w:rsidRPr="00374F75">
        <w:rPr>
          <w:rFonts w:eastAsia="Calibri"/>
        </w:rPr>
        <w:t xml:space="preserve">Strateegiline eesmärk 6.1:  linnas on kultuuri ja loovust väärtustav keskkond </w:t>
      </w:r>
    </w:p>
    <w:p w14:paraId="7A220E15" w14:textId="62725831" w:rsidR="00FF2081" w:rsidRPr="003B7AD6" w:rsidRDefault="00FF2081" w:rsidP="007C11CD">
      <w:pPr>
        <w:autoSpaceDE w:val="0"/>
        <w:autoSpaceDN w:val="0"/>
        <w:adjustRightInd w:val="0"/>
        <w:spacing w:after="240"/>
        <w:jc w:val="both"/>
        <w:rPr>
          <w:rFonts w:eastAsia="Calibri"/>
          <w:color w:val="7030A0"/>
          <w:sz w:val="20"/>
          <w:szCs w:val="20"/>
        </w:rPr>
      </w:pPr>
    </w:p>
    <w:p w14:paraId="708236F7" w14:textId="5D2010FA" w:rsidR="007D5877" w:rsidRPr="00B3232B" w:rsidRDefault="0058346A" w:rsidP="007D5877">
      <w:pPr>
        <w:pStyle w:val="Pealkiri2"/>
        <w:jc w:val="both"/>
        <w:rPr>
          <w:lang w:val="et-EE"/>
        </w:rPr>
      </w:pPr>
      <w:bookmarkStart w:id="373" w:name="_Toc354556888"/>
      <w:bookmarkStart w:id="374" w:name="_Toc355560916"/>
      <w:bookmarkStart w:id="375" w:name="_Toc355560992"/>
      <w:bookmarkStart w:id="376" w:name="_Toc355597469"/>
      <w:bookmarkStart w:id="377" w:name="_Toc355604911"/>
      <w:bookmarkStart w:id="378" w:name="_Toc355604967"/>
      <w:bookmarkStart w:id="379" w:name="_Toc355611560"/>
      <w:bookmarkStart w:id="380" w:name="_Toc355611631"/>
      <w:bookmarkStart w:id="381" w:name="_Toc356392019"/>
      <w:bookmarkStart w:id="382" w:name="_Toc356393811"/>
      <w:bookmarkStart w:id="383" w:name="_Toc356569289"/>
      <w:bookmarkStart w:id="384" w:name="_Toc356826412"/>
      <w:bookmarkStart w:id="385" w:name="_Toc356831441"/>
      <w:bookmarkStart w:id="386" w:name="_Toc357072583"/>
      <w:bookmarkStart w:id="387" w:name="_Toc357409465"/>
      <w:bookmarkStart w:id="388" w:name="_Toc357409535"/>
      <w:bookmarkStart w:id="389" w:name="_Toc386401114"/>
      <w:bookmarkStart w:id="390" w:name="_Toc386401322"/>
      <w:bookmarkStart w:id="391" w:name="_Toc386401560"/>
      <w:bookmarkStart w:id="392" w:name="_Toc386401672"/>
      <w:bookmarkStart w:id="393" w:name="_Toc386486204"/>
      <w:bookmarkStart w:id="394" w:name="_Toc386486326"/>
      <w:bookmarkStart w:id="395" w:name="_Toc386486397"/>
      <w:bookmarkStart w:id="396" w:name="_Toc386486727"/>
      <w:bookmarkStart w:id="397" w:name="_Toc386486783"/>
      <w:bookmarkStart w:id="398" w:name="_Toc386524445"/>
      <w:bookmarkStart w:id="399" w:name="_Toc386535654"/>
      <w:bookmarkStart w:id="400" w:name="_Toc388617191"/>
      <w:bookmarkStart w:id="401" w:name="_Toc388877728"/>
      <w:bookmarkStart w:id="402" w:name="_Toc418346768"/>
      <w:bookmarkStart w:id="403" w:name="_Toc418346902"/>
      <w:bookmarkStart w:id="404" w:name="_Toc418347011"/>
      <w:bookmarkStart w:id="405" w:name="_Toc420309321"/>
      <w:bookmarkStart w:id="406" w:name="_Toc420309404"/>
      <w:bookmarkStart w:id="407" w:name="_Toc420485559"/>
      <w:bookmarkStart w:id="408" w:name="_Toc449877878"/>
      <w:bookmarkStart w:id="409" w:name="_Toc449881333"/>
      <w:bookmarkStart w:id="410" w:name="_Toc452036480"/>
      <w:bookmarkStart w:id="411" w:name="_Toc452111864"/>
      <w:bookmarkStart w:id="412" w:name="_Toc480980020"/>
      <w:bookmarkStart w:id="413" w:name="_Toc480980164"/>
      <w:bookmarkStart w:id="414" w:name="_Toc480980228"/>
      <w:bookmarkStart w:id="415" w:name="_Toc480980453"/>
      <w:bookmarkStart w:id="416" w:name="_Toc481482686"/>
      <w:bookmarkStart w:id="417" w:name="_Toc481482736"/>
      <w:bookmarkStart w:id="418" w:name="_Toc481482875"/>
      <w:bookmarkStart w:id="419" w:name="_Toc481495768"/>
      <w:bookmarkStart w:id="420" w:name="_Toc483384542"/>
      <w:bookmarkStart w:id="421" w:name="_Toc512699993"/>
      <w:bookmarkStart w:id="422" w:name="_Toc512700055"/>
      <w:bookmarkStart w:id="423" w:name="_Toc512700849"/>
      <w:bookmarkStart w:id="424" w:name="_Toc512840107"/>
      <w:bookmarkStart w:id="425" w:name="_Toc512860634"/>
      <w:bookmarkStart w:id="426" w:name="_Toc514414162"/>
      <w:bookmarkStart w:id="427" w:name="_Toc514414260"/>
      <w:bookmarkStart w:id="428" w:name="_Toc514914871"/>
      <w:bookmarkStart w:id="429" w:name="_Toc515280149"/>
      <w:bookmarkStart w:id="430" w:name="_Toc7436638"/>
      <w:bookmarkStart w:id="431" w:name="_Toc7676531"/>
      <w:bookmarkStart w:id="432" w:name="_Toc7682247"/>
      <w:bookmarkStart w:id="433" w:name="_Toc104710276"/>
      <w:r w:rsidRPr="00B3232B">
        <w:rPr>
          <w:rFonts w:ascii="Times New Roman" w:eastAsia="Calibri" w:hAnsi="Times New Roman"/>
          <w:i w:val="0"/>
          <w:sz w:val="24"/>
          <w:szCs w:val="24"/>
          <w:lang w:val="et-EE"/>
        </w:rPr>
        <w:t>Ülevaade Narva linna arengukava täitmisest</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14:paraId="05226C01" w14:textId="77777777" w:rsidR="00B3232B" w:rsidRPr="00D96D62" w:rsidRDefault="00B3232B" w:rsidP="00B3232B">
      <w:pPr>
        <w:pStyle w:val="Kehatekst"/>
        <w:jc w:val="both"/>
        <w:rPr>
          <w:lang w:val="et-EE"/>
        </w:rPr>
      </w:pPr>
      <w:r w:rsidRPr="00D96D62">
        <w:rPr>
          <w:lang w:val="et-EE"/>
        </w:rPr>
        <w:t>Ülevaade Na</w:t>
      </w:r>
      <w:r>
        <w:rPr>
          <w:lang w:val="et-EE"/>
        </w:rPr>
        <w:t xml:space="preserve">rva linna arengukava täitmisest 2021. aastal </w:t>
      </w:r>
      <w:r w:rsidRPr="00AA411F">
        <w:rPr>
          <w:lang w:val="et-EE"/>
        </w:rPr>
        <w:t>on koostatud vastavalt Narva Linnavolikogu 2</w:t>
      </w:r>
      <w:r>
        <w:rPr>
          <w:lang w:val="et-EE"/>
        </w:rPr>
        <w:t>1</w:t>
      </w:r>
      <w:r w:rsidRPr="00AA411F">
        <w:rPr>
          <w:lang w:val="et-EE"/>
        </w:rPr>
        <w:t>.0</w:t>
      </w:r>
      <w:r>
        <w:rPr>
          <w:lang w:val="et-EE"/>
        </w:rPr>
        <w:t>1</w:t>
      </w:r>
      <w:r w:rsidRPr="00AA411F">
        <w:rPr>
          <w:lang w:val="et-EE"/>
        </w:rPr>
        <w:t>.20</w:t>
      </w:r>
      <w:r>
        <w:rPr>
          <w:lang w:val="et-EE"/>
        </w:rPr>
        <w:t>21</w:t>
      </w:r>
      <w:r w:rsidRPr="00AA411F">
        <w:rPr>
          <w:lang w:val="et-EE"/>
        </w:rPr>
        <w:t xml:space="preserve"> määruse nr 2 „Narva linna arengudokumentide menetlemise kord“ § </w:t>
      </w:r>
      <w:r>
        <w:rPr>
          <w:lang w:val="et-EE"/>
        </w:rPr>
        <w:t>9</w:t>
      </w:r>
      <w:r w:rsidRPr="00AA411F">
        <w:rPr>
          <w:lang w:val="et-EE"/>
        </w:rPr>
        <w:t xml:space="preserve"> lõikele </w:t>
      </w:r>
      <w:r>
        <w:rPr>
          <w:lang w:val="et-EE"/>
        </w:rPr>
        <w:t>1</w:t>
      </w:r>
      <w:r w:rsidRPr="00AA411F">
        <w:rPr>
          <w:lang w:val="et-EE"/>
        </w:rPr>
        <w:t>.</w:t>
      </w:r>
    </w:p>
    <w:p w14:paraId="14962846" w14:textId="77777777" w:rsidR="00B3232B" w:rsidRPr="00D96D62" w:rsidRDefault="00B3232B" w:rsidP="00B3232B">
      <w:pPr>
        <w:pStyle w:val="Kehatekst"/>
        <w:rPr>
          <w:lang w:val="et-EE"/>
        </w:rPr>
      </w:pPr>
    </w:p>
    <w:p w14:paraId="5F93CAF6" w14:textId="77777777" w:rsidR="00B3232B" w:rsidRPr="00467DB6" w:rsidRDefault="00B3232B" w:rsidP="00B3232B">
      <w:pPr>
        <w:pStyle w:val="Kehatekst"/>
        <w:jc w:val="both"/>
        <w:rPr>
          <w:lang w:val="et-EE"/>
        </w:rPr>
      </w:pPr>
      <w:r w:rsidRPr="00D96D62">
        <w:rPr>
          <w:lang w:val="et-EE"/>
        </w:rPr>
        <w:t xml:space="preserve">Narva linna arengukava tegevuskavas aastaks </w:t>
      </w:r>
      <w:r>
        <w:rPr>
          <w:lang w:val="et-EE"/>
        </w:rPr>
        <w:t xml:space="preserve">2021 </w:t>
      </w:r>
      <w:r w:rsidRPr="00D96D62">
        <w:rPr>
          <w:lang w:val="et-EE"/>
        </w:rPr>
        <w:t>planeeritud 1</w:t>
      </w:r>
      <w:r>
        <w:rPr>
          <w:lang w:val="et-EE"/>
        </w:rPr>
        <w:t>60</w:t>
      </w:r>
      <w:r w:rsidRPr="00D96D62">
        <w:rPr>
          <w:lang w:val="et-EE"/>
        </w:rPr>
        <w:t xml:space="preserve"> projektist/tegevusest on </w:t>
      </w:r>
      <w:r w:rsidRPr="00DA41D3">
        <w:rPr>
          <w:lang w:val="et-EE"/>
        </w:rPr>
        <w:t>2</w:t>
      </w:r>
      <w:r>
        <w:rPr>
          <w:lang w:val="et-EE"/>
        </w:rPr>
        <w:t>7</w:t>
      </w:r>
      <w:r w:rsidRPr="00DA41D3">
        <w:rPr>
          <w:lang w:val="et-EE"/>
        </w:rPr>
        <w:t xml:space="preserve"> projekti/tegevust tehtud, 7</w:t>
      </w:r>
      <w:r>
        <w:rPr>
          <w:lang w:val="et-EE"/>
        </w:rPr>
        <w:t>9</w:t>
      </w:r>
      <w:r w:rsidRPr="00DA41D3">
        <w:rPr>
          <w:lang w:val="et-EE"/>
        </w:rPr>
        <w:t xml:space="preserve"> projekti/tegevust on elluviimisel, 50 projekti/tegevust on lükatud tulevikku, 4 </w:t>
      </w:r>
      <w:r w:rsidRPr="00D96D62">
        <w:rPr>
          <w:lang w:val="et-EE"/>
        </w:rPr>
        <w:t>projektidest/tegevustest  loobuti</w:t>
      </w:r>
      <w:r w:rsidRPr="00467DB6">
        <w:rPr>
          <w:lang w:val="et-EE"/>
        </w:rPr>
        <w:t>.</w:t>
      </w:r>
    </w:p>
    <w:p w14:paraId="43DE2EC9" w14:textId="77777777" w:rsidR="00B3232B" w:rsidRPr="0058125A" w:rsidRDefault="00B3232B" w:rsidP="00B3232B">
      <w:pPr>
        <w:pStyle w:val="Kehatekst"/>
        <w:jc w:val="both"/>
        <w:rPr>
          <w:lang w:val="et-EE"/>
        </w:rPr>
      </w:pPr>
    </w:p>
    <w:p w14:paraId="3DB5B2AE" w14:textId="77777777" w:rsidR="00B3232B" w:rsidRPr="00D96D62" w:rsidRDefault="00B3232B" w:rsidP="00B3232B">
      <w:pPr>
        <w:pStyle w:val="Kehatekst"/>
        <w:jc w:val="both"/>
        <w:rPr>
          <w:lang w:val="et-EE"/>
        </w:rPr>
      </w:pPr>
      <w:r w:rsidRPr="00D96D62">
        <w:rPr>
          <w:lang w:val="et-EE"/>
        </w:rPr>
        <w:t>Narva linna arengukava tegevuskava projektid/tegevused olid oma vastavuselt jaotatud viie visiooni osa järgi</w:t>
      </w:r>
      <w:r w:rsidRPr="00D96D62">
        <w:rPr>
          <w:rStyle w:val="Allmrkuseviide"/>
          <w:lang w:val="et-EE"/>
        </w:rPr>
        <w:footnoteReference w:id="1"/>
      </w:r>
      <w:r w:rsidRPr="00D96D62">
        <w:rPr>
          <w:lang w:val="et-EE"/>
        </w:rPr>
        <w:t>. Andmed projektide/tegevuste täitmise kohta visiooni osade järgi on ära näidatud alljärgnevas tabelis 1 ja joonisel 1.</w:t>
      </w:r>
    </w:p>
    <w:p w14:paraId="25BE5C09" w14:textId="77777777" w:rsidR="00B3232B" w:rsidRPr="00D96D62" w:rsidRDefault="00B3232B" w:rsidP="00B3232B">
      <w:pPr>
        <w:pStyle w:val="Kehatekst"/>
        <w:jc w:val="left"/>
        <w:rPr>
          <w:lang w:val="et-EE"/>
        </w:rPr>
      </w:pPr>
    </w:p>
    <w:p w14:paraId="568D7C20" w14:textId="1C4384CB" w:rsidR="00B3232B" w:rsidRPr="00D96D62" w:rsidRDefault="00B3232B" w:rsidP="00B3232B">
      <w:pPr>
        <w:jc w:val="both"/>
        <w:rPr>
          <w:lang w:val="et-EE"/>
        </w:rPr>
      </w:pPr>
      <w:r w:rsidRPr="00D96D62">
        <w:rPr>
          <w:lang w:val="et-EE"/>
        </w:rPr>
        <w:t xml:space="preserve">Tabel 1. Narva linna arengukava tegevuskava täitmine </w:t>
      </w:r>
      <w:r>
        <w:rPr>
          <w:lang w:val="et-EE"/>
        </w:rPr>
        <w:t xml:space="preserve">2021. aastal </w:t>
      </w:r>
      <w:r w:rsidRPr="00D96D62">
        <w:rPr>
          <w:lang w:val="et-EE"/>
        </w:rPr>
        <w:t>visiooni osade kaupa</w:t>
      </w:r>
    </w:p>
    <w:tbl>
      <w:tblPr>
        <w:tblW w:w="4942" w:type="pct"/>
        <w:jc w:val="right"/>
        <w:tblCellMar>
          <w:left w:w="0" w:type="dxa"/>
          <w:right w:w="0" w:type="dxa"/>
        </w:tblCellMar>
        <w:tblLook w:val="0000" w:firstRow="0" w:lastRow="0" w:firstColumn="0" w:lastColumn="0" w:noHBand="0" w:noVBand="0"/>
      </w:tblPr>
      <w:tblGrid>
        <w:gridCol w:w="3936"/>
        <w:gridCol w:w="909"/>
        <w:gridCol w:w="1320"/>
        <w:gridCol w:w="1237"/>
        <w:gridCol w:w="1128"/>
      </w:tblGrid>
      <w:tr w:rsidR="00B3232B" w:rsidRPr="008E3846" w14:paraId="18ECDC89" w14:textId="77777777" w:rsidTr="003B7AD6">
        <w:trPr>
          <w:trHeight w:val="20"/>
          <w:jc w:val="right"/>
        </w:trPr>
        <w:tc>
          <w:tcPr>
            <w:tcW w:w="2307" w:type="pct"/>
            <w:vMerge w:val="restart"/>
            <w:tcBorders>
              <w:top w:val="single" w:sz="4" w:space="0" w:color="auto"/>
              <w:left w:val="single" w:sz="4" w:space="0" w:color="auto"/>
              <w:bottom w:val="single" w:sz="4" w:space="0" w:color="auto"/>
              <w:right w:val="single" w:sz="4" w:space="0" w:color="auto"/>
            </w:tcBorders>
            <w:shd w:val="clear" w:color="auto" w:fill="F3F3F3"/>
            <w:tcMar>
              <w:top w:w="57" w:type="dxa"/>
              <w:left w:w="57" w:type="dxa"/>
              <w:bottom w:w="57" w:type="dxa"/>
              <w:right w:w="57" w:type="dxa"/>
            </w:tcMar>
          </w:tcPr>
          <w:p w14:paraId="0CDFBAE9" w14:textId="77777777" w:rsidR="00B3232B" w:rsidRPr="008E3846" w:rsidRDefault="00B3232B" w:rsidP="000027A8">
            <w:pPr>
              <w:rPr>
                <w:rFonts w:eastAsia="Arial Unicode MS"/>
                <w:b/>
                <w:bCs/>
                <w:lang w:val="et-EE"/>
              </w:rPr>
            </w:pPr>
            <w:r w:rsidRPr="008E3846">
              <w:rPr>
                <w:rFonts w:eastAsia="Arial Unicode MS"/>
                <w:lang w:val="et-EE"/>
              </w:rPr>
              <w:t>Visiooni osa</w:t>
            </w:r>
          </w:p>
        </w:tc>
        <w:tc>
          <w:tcPr>
            <w:tcW w:w="2693" w:type="pct"/>
            <w:gridSpan w:val="4"/>
            <w:tcBorders>
              <w:top w:val="single" w:sz="4" w:space="0" w:color="auto"/>
              <w:left w:val="nil"/>
              <w:bottom w:val="single" w:sz="4" w:space="0" w:color="auto"/>
              <w:right w:val="single" w:sz="4" w:space="0" w:color="auto"/>
            </w:tcBorders>
            <w:shd w:val="clear" w:color="auto" w:fill="F3F3F3"/>
            <w:tcMar>
              <w:top w:w="57" w:type="dxa"/>
              <w:left w:w="57" w:type="dxa"/>
              <w:bottom w:w="57" w:type="dxa"/>
              <w:right w:w="57" w:type="dxa"/>
            </w:tcMar>
          </w:tcPr>
          <w:p w14:paraId="7E12239B" w14:textId="77777777" w:rsidR="00B3232B" w:rsidRPr="008E3846" w:rsidRDefault="00B3232B" w:rsidP="000027A8">
            <w:pPr>
              <w:rPr>
                <w:rFonts w:eastAsia="Arial Unicode MS"/>
                <w:lang w:val="et-EE"/>
              </w:rPr>
            </w:pPr>
            <w:r w:rsidRPr="008E3846">
              <w:rPr>
                <w:rFonts w:eastAsia="Arial Unicode MS"/>
                <w:lang w:val="et-EE"/>
              </w:rPr>
              <w:t>Projektide/tegevuste arv</w:t>
            </w:r>
          </w:p>
        </w:tc>
      </w:tr>
      <w:tr w:rsidR="00B3232B" w:rsidRPr="008E3846" w14:paraId="13E9C1EF" w14:textId="77777777" w:rsidTr="003B7AD6">
        <w:trPr>
          <w:trHeight w:val="132"/>
          <w:jc w:val="right"/>
        </w:trPr>
        <w:tc>
          <w:tcPr>
            <w:tcW w:w="2307" w:type="pct"/>
            <w:vMerge/>
            <w:tcBorders>
              <w:left w:val="single" w:sz="4" w:space="0" w:color="auto"/>
              <w:bottom w:val="single" w:sz="4" w:space="0" w:color="auto"/>
              <w:right w:val="single" w:sz="4" w:space="0" w:color="auto"/>
            </w:tcBorders>
            <w:shd w:val="clear" w:color="auto" w:fill="F3F3F3"/>
            <w:tcMar>
              <w:top w:w="57" w:type="dxa"/>
              <w:left w:w="57" w:type="dxa"/>
              <w:bottom w:w="57" w:type="dxa"/>
              <w:right w:w="57" w:type="dxa"/>
            </w:tcMar>
          </w:tcPr>
          <w:p w14:paraId="51D5248C" w14:textId="77777777" w:rsidR="00B3232B" w:rsidRPr="008E3846" w:rsidRDefault="00B3232B" w:rsidP="000027A8">
            <w:pPr>
              <w:rPr>
                <w:rFonts w:eastAsia="Arial Unicode MS"/>
                <w:b/>
                <w:bCs/>
                <w:lang w:val="et-EE"/>
              </w:rPr>
            </w:pPr>
          </w:p>
        </w:tc>
        <w:tc>
          <w:tcPr>
            <w:tcW w:w="533" w:type="pct"/>
            <w:tcBorders>
              <w:top w:val="single" w:sz="4" w:space="0" w:color="auto"/>
              <w:left w:val="nil"/>
              <w:bottom w:val="single" w:sz="4" w:space="0" w:color="auto"/>
              <w:right w:val="single" w:sz="4" w:space="0" w:color="auto"/>
            </w:tcBorders>
            <w:shd w:val="clear" w:color="auto" w:fill="99CCFF"/>
            <w:tcMar>
              <w:top w:w="57" w:type="dxa"/>
              <w:left w:w="57" w:type="dxa"/>
              <w:bottom w:w="57" w:type="dxa"/>
              <w:right w:w="57" w:type="dxa"/>
            </w:tcMar>
          </w:tcPr>
          <w:p w14:paraId="78E7F236" w14:textId="77777777" w:rsidR="00B3232B" w:rsidRPr="008E3846" w:rsidRDefault="00B3232B" w:rsidP="000027A8">
            <w:pPr>
              <w:rPr>
                <w:lang w:val="et-EE"/>
              </w:rPr>
            </w:pPr>
            <w:r w:rsidRPr="008E3846">
              <w:rPr>
                <w:lang w:val="et-EE"/>
              </w:rPr>
              <w:t>Tehtud</w:t>
            </w:r>
          </w:p>
        </w:tc>
        <w:tc>
          <w:tcPr>
            <w:tcW w:w="774" w:type="pct"/>
            <w:tcBorders>
              <w:top w:val="single" w:sz="4" w:space="0" w:color="auto"/>
              <w:left w:val="nil"/>
              <w:bottom w:val="single" w:sz="4" w:space="0" w:color="auto"/>
              <w:right w:val="single" w:sz="4" w:space="0" w:color="auto"/>
            </w:tcBorders>
            <w:shd w:val="clear" w:color="auto" w:fill="FF9933"/>
            <w:tcMar>
              <w:top w:w="57" w:type="dxa"/>
              <w:left w:w="57" w:type="dxa"/>
              <w:bottom w:w="57" w:type="dxa"/>
              <w:right w:w="57" w:type="dxa"/>
            </w:tcMar>
          </w:tcPr>
          <w:p w14:paraId="4C31F09B" w14:textId="2D293455" w:rsidR="00B3232B" w:rsidRPr="008E3846" w:rsidRDefault="00B3232B" w:rsidP="000027A8">
            <w:pPr>
              <w:rPr>
                <w:lang w:val="et-EE"/>
              </w:rPr>
            </w:pPr>
            <w:r w:rsidRPr="008E3846">
              <w:rPr>
                <w:lang w:val="et-EE"/>
              </w:rPr>
              <w:t>Elluviimisel</w:t>
            </w:r>
          </w:p>
        </w:tc>
        <w:tc>
          <w:tcPr>
            <w:tcW w:w="725" w:type="pct"/>
            <w:tcBorders>
              <w:top w:val="single" w:sz="4" w:space="0" w:color="auto"/>
              <w:left w:val="nil"/>
              <w:bottom w:val="single" w:sz="4" w:space="0" w:color="auto"/>
              <w:right w:val="single" w:sz="4" w:space="0" w:color="auto"/>
            </w:tcBorders>
            <w:shd w:val="clear" w:color="auto" w:fill="BFBFBF" w:themeFill="background1" w:themeFillShade="BF"/>
            <w:tcMar>
              <w:top w:w="57" w:type="dxa"/>
              <w:left w:w="57" w:type="dxa"/>
              <w:bottom w:w="57" w:type="dxa"/>
              <w:right w:w="57" w:type="dxa"/>
            </w:tcMar>
          </w:tcPr>
          <w:p w14:paraId="32E848CB" w14:textId="77777777" w:rsidR="00B3232B" w:rsidRPr="008E3846" w:rsidRDefault="00B3232B" w:rsidP="000027A8">
            <w:pPr>
              <w:rPr>
                <w:lang w:val="et-EE"/>
              </w:rPr>
            </w:pPr>
            <w:r w:rsidRPr="008E3846">
              <w:rPr>
                <w:lang w:val="et-EE"/>
              </w:rPr>
              <w:t>Lükatud tulevikku</w:t>
            </w:r>
          </w:p>
        </w:tc>
        <w:tc>
          <w:tcPr>
            <w:tcW w:w="661" w:type="pct"/>
            <w:tcBorders>
              <w:top w:val="single" w:sz="4" w:space="0" w:color="auto"/>
              <w:left w:val="nil"/>
              <w:bottom w:val="single" w:sz="4" w:space="0" w:color="auto"/>
              <w:right w:val="single" w:sz="4" w:space="0" w:color="auto"/>
            </w:tcBorders>
            <w:shd w:val="clear" w:color="auto" w:fill="FFCC66"/>
            <w:tcMar>
              <w:top w:w="57" w:type="dxa"/>
              <w:left w:w="57" w:type="dxa"/>
              <w:bottom w:w="57" w:type="dxa"/>
              <w:right w:w="57" w:type="dxa"/>
            </w:tcMar>
          </w:tcPr>
          <w:p w14:paraId="143D6F76" w14:textId="77777777" w:rsidR="00B3232B" w:rsidRPr="008E3846" w:rsidRDefault="00B3232B" w:rsidP="000027A8">
            <w:pPr>
              <w:rPr>
                <w:lang w:val="et-EE"/>
              </w:rPr>
            </w:pPr>
            <w:r w:rsidRPr="008E3846">
              <w:rPr>
                <w:lang w:val="et-EE"/>
              </w:rPr>
              <w:t>Loobunud</w:t>
            </w:r>
          </w:p>
        </w:tc>
      </w:tr>
      <w:tr w:rsidR="00B3232B" w:rsidRPr="008E3846" w14:paraId="1D5357CA" w14:textId="77777777" w:rsidTr="003B7AD6">
        <w:trPr>
          <w:trHeight w:val="1046"/>
          <w:jc w:val="right"/>
        </w:trPr>
        <w:tc>
          <w:tcPr>
            <w:tcW w:w="2307" w:type="pct"/>
            <w:tcBorders>
              <w:top w:val="nil"/>
              <w:left w:val="single" w:sz="4" w:space="0" w:color="auto"/>
              <w:bottom w:val="single" w:sz="4" w:space="0" w:color="auto"/>
              <w:right w:val="single" w:sz="4" w:space="0" w:color="auto"/>
            </w:tcBorders>
            <w:tcMar>
              <w:top w:w="57" w:type="dxa"/>
              <w:left w:w="57" w:type="dxa"/>
              <w:bottom w:w="57" w:type="dxa"/>
              <w:right w:w="57" w:type="dxa"/>
            </w:tcMar>
          </w:tcPr>
          <w:p w14:paraId="09C1ACEB" w14:textId="77777777" w:rsidR="00B3232B" w:rsidRPr="008E3846" w:rsidRDefault="00B3232B" w:rsidP="000027A8">
            <w:pPr>
              <w:rPr>
                <w:lang w:val="et-EE"/>
              </w:rPr>
            </w:pPr>
            <w:r w:rsidRPr="008E3846">
              <w:rPr>
                <w:lang w:val="et-EE"/>
              </w:rPr>
              <w:t>1. Kaasaegne infrastruktuur tagab narvalastele ja linna külalistele soodsa, turvalise ja mugava elukeskkonna, samuti loob võimalused ettevõtluse arenguks ja selle konkurentsivõime tõstmiseks.</w:t>
            </w:r>
          </w:p>
        </w:tc>
        <w:tc>
          <w:tcPr>
            <w:tcW w:w="533"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14:paraId="66136499" w14:textId="77777777" w:rsidR="00B3232B" w:rsidRPr="008E3846" w:rsidRDefault="00B3232B" w:rsidP="000027A8">
            <w:pPr>
              <w:rPr>
                <w:rFonts w:eastAsia="Arial Unicode MS"/>
                <w:lang w:val="et-EE"/>
              </w:rPr>
            </w:pPr>
            <w:r w:rsidRPr="008E3846">
              <w:rPr>
                <w:rFonts w:eastAsia="Arial Unicode MS"/>
                <w:lang w:val="et-EE"/>
              </w:rPr>
              <w:t>8</w:t>
            </w:r>
          </w:p>
        </w:tc>
        <w:tc>
          <w:tcPr>
            <w:tcW w:w="77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14:paraId="11072863" w14:textId="77777777" w:rsidR="00B3232B" w:rsidRPr="008E3846" w:rsidRDefault="00B3232B" w:rsidP="000027A8">
            <w:pPr>
              <w:rPr>
                <w:rFonts w:eastAsia="Arial Unicode MS"/>
                <w:lang w:val="et-EE"/>
              </w:rPr>
            </w:pPr>
            <w:r w:rsidRPr="008E3846">
              <w:rPr>
                <w:rFonts w:eastAsia="Arial Unicode MS"/>
                <w:lang w:val="et-EE"/>
              </w:rPr>
              <w:t>40</w:t>
            </w:r>
          </w:p>
        </w:tc>
        <w:tc>
          <w:tcPr>
            <w:tcW w:w="72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14:paraId="5AA51988" w14:textId="77777777" w:rsidR="00B3232B" w:rsidRPr="008E3846" w:rsidRDefault="00B3232B" w:rsidP="000027A8">
            <w:pPr>
              <w:rPr>
                <w:rFonts w:eastAsia="Arial Unicode MS"/>
                <w:lang w:val="et-EE"/>
              </w:rPr>
            </w:pPr>
            <w:r w:rsidRPr="008E3846">
              <w:rPr>
                <w:rFonts w:eastAsia="Arial Unicode MS"/>
                <w:lang w:val="et-EE"/>
              </w:rPr>
              <w:t>29</w:t>
            </w:r>
          </w:p>
        </w:tc>
        <w:tc>
          <w:tcPr>
            <w:tcW w:w="661"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14:paraId="0AD15FC2" w14:textId="77777777" w:rsidR="00B3232B" w:rsidRPr="008E3846" w:rsidRDefault="00B3232B" w:rsidP="000027A8">
            <w:pPr>
              <w:rPr>
                <w:rFonts w:eastAsia="Arial Unicode MS"/>
                <w:lang w:val="et-EE"/>
              </w:rPr>
            </w:pPr>
            <w:r w:rsidRPr="008E3846">
              <w:rPr>
                <w:rFonts w:eastAsia="Arial Unicode MS"/>
                <w:lang w:val="et-EE"/>
              </w:rPr>
              <w:t>1</w:t>
            </w:r>
          </w:p>
        </w:tc>
      </w:tr>
      <w:tr w:rsidR="00B3232B" w:rsidRPr="008E3846" w14:paraId="3D0C06A8" w14:textId="77777777" w:rsidTr="003B7AD6">
        <w:trPr>
          <w:trHeight w:val="146"/>
          <w:jc w:val="right"/>
        </w:trPr>
        <w:tc>
          <w:tcPr>
            <w:tcW w:w="2307" w:type="pct"/>
            <w:tcBorders>
              <w:top w:val="nil"/>
              <w:left w:val="single" w:sz="4" w:space="0" w:color="auto"/>
              <w:bottom w:val="single" w:sz="4" w:space="0" w:color="auto"/>
              <w:right w:val="single" w:sz="4" w:space="0" w:color="auto"/>
            </w:tcBorders>
            <w:tcMar>
              <w:top w:w="57" w:type="dxa"/>
              <w:left w:w="57" w:type="dxa"/>
              <w:bottom w:w="57" w:type="dxa"/>
              <w:right w:w="57" w:type="dxa"/>
            </w:tcMar>
          </w:tcPr>
          <w:p w14:paraId="215BB0B5" w14:textId="77777777" w:rsidR="00B3232B" w:rsidRPr="008E3846" w:rsidRDefault="00B3232B" w:rsidP="000027A8">
            <w:pPr>
              <w:rPr>
                <w:lang w:val="et-EE"/>
              </w:rPr>
            </w:pPr>
            <w:r w:rsidRPr="008E3846">
              <w:rPr>
                <w:lang w:val="et-EE"/>
              </w:rPr>
              <w:t>2. Narva on Läänemere riikide regioonis tuntud kui dünaamiliselt arenev, multikultuurne, mugav ja turvaline linn.</w:t>
            </w:r>
          </w:p>
        </w:tc>
        <w:tc>
          <w:tcPr>
            <w:tcW w:w="533" w:type="pct"/>
            <w:tcBorders>
              <w:top w:val="nil"/>
              <w:left w:val="nil"/>
              <w:bottom w:val="single" w:sz="4" w:space="0" w:color="auto"/>
              <w:right w:val="single" w:sz="4" w:space="0" w:color="auto"/>
            </w:tcBorders>
            <w:tcMar>
              <w:top w:w="57" w:type="dxa"/>
              <w:left w:w="57" w:type="dxa"/>
              <w:bottom w:w="57" w:type="dxa"/>
              <w:right w:w="57" w:type="dxa"/>
            </w:tcMar>
            <w:vAlign w:val="center"/>
          </w:tcPr>
          <w:p w14:paraId="5596DECD" w14:textId="77777777" w:rsidR="00B3232B" w:rsidRPr="008E3846" w:rsidRDefault="00B3232B" w:rsidP="000027A8">
            <w:pPr>
              <w:rPr>
                <w:rFonts w:eastAsia="Arial Unicode MS"/>
                <w:lang w:val="et-EE"/>
              </w:rPr>
            </w:pPr>
            <w:r w:rsidRPr="008E3846">
              <w:rPr>
                <w:rFonts w:eastAsia="Arial Unicode MS"/>
                <w:lang w:val="et-EE"/>
              </w:rPr>
              <w:t>8</w:t>
            </w:r>
          </w:p>
        </w:tc>
        <w:tc>
          <w:tcPr>
            <w:tcW w:w="774" w:type="pct"/>
            <w:tcBorders>
              <w:top w:val="nil"/>
              <w:left w:val="nil"/>
              <w:bottom w:val="single" w:sz="4" w:space="0" w:color="auto"/>
              <w:right w:val="single" w:sz="4" w:space="0" w:color="auto"/>
            </w:tcBorders>
            <w:tcMar>
              <w:top w:w="57" w:type="dxa"/>
              <w:left w:w="57" w:type="dxa"/>
              <w:bottom w:w="57" w:type="dxa"/>
              <w:right w:w="57" w:type="dxa"/>
            </w:tcMar>
            <w:vAlign w:val="center"/>
          </w:tcPr>
          <w:p w14:paraId="17EE5084" w14:textId="77777777" w:rsidR="00B3232B" w:rsidRPr="008E3846" w:rsidRDefault="00B3232B" w:rsidP="000027A8">
            <w:pPr>
              <w:rPr>
                <w:rFonts w:eastAsia="Arial Unicode MS"/>
                <w:lang w:val="et-EE"/>
              </w:rPr>
            </w:pPr>
            <w:r w:rsidRPr="008E3846">
              <w:rPr>
                <w:rFonts w:eastAsia="Arial Unicode MS"/>
                <w:lang w:val="et-EE"/>
              </w:rPr>
              <w:t>10</w:t>
            </w:r>
          </w:p>
        </w:tc>
        <w:tc>
          <w:tcPr>
            <w:tcW w:w="725" w:type="pct"/>
            <w:tcBorders>
              <w:top w:val="nil"/>
              <w:left w:val="nil"/>
              <w:bottom w:val="single" w:sz="4" w:space="0" w:color="auto"/>
              <w:right w:val="single" w:sz="4" w:space="0" w:color="auto"/>
            </w:tcBorders>
            <w:tcMar>
              <w:top w:w="57" w:type="dxa"/>
              <w:left w:w="57" w:type="dxa"/>
              <w:bottom w:w="57" w:type="dxa"/>
              <w:right w:w="57" w:type="dxa"/>
            </w:tcMar>
            <w:vAlign w:val="center"/>
          </w:tcPr>
          <w:p w14:paraId="2C939CF7" w14:textId="77777777" w:rsidR="00B3232B" w:rsidRPr="008E3846" w:rsidRDefault="00B3232B" w:rsidP="000027A8">
            <w:pPr>
              <w:rPr>
                <w:rFonts w:eastAsia="Arial Unicode MS"/>
                <w:lang w:val="et-EE"/>
              </w:rPr>
            </w:pPr>
            <w:r w:rsidRPr="008E3846">
              <w:rPr>
                <w:rFonts w:eastAsia="Arial Unicode MS"/>
                <w:lang w:val="et-EE"/>
              </w:rPr>
              <w:t>1</w:t>
            </w:r>
          </w:p>
        </w:tc>
        <w:tc>
          <w:tcPr>
            <w:tcW w:w="661" w:type="pct"/>
            <w:tcBorders>
              <w:top w:val="nil"/>
              <w:left w:val="nil"/>
              <w:bottom w:val="single" w:sz="4" w:space="0" w:color="auto"/>
              <w:right w:val="single" w:sz="4" w:space="0" w:color="auto"/>
            </w:tcBorders>
            <w:tcMar>
              <w:top w:w="57" w:type="dxa"/>
              <w:left w:w="57" w:type="dxa"/>
              <w:bottom w:w="57" w:type="dxa"/>
              <w:right w:w="57" w:type="dxa"/>
            </w:tcMar>
            <w:vAlign w:val="center"/>
          </w:tcPr>
          <w:p w14:paraId="35F96E5F" w14:textId="77777777" w:rsidR="00B3232B" w:rsidRPr="008E3846" w:rsidRDefault="00B3232B" w:rsidP="000027A8">
            <w:pPr>
              <w:rPr>
                <w:rFonts w:eastAsia="Arial Unicode MS"/>
                <w:lang w:val="et-EE"/>
              </w:rPr>
            </w:pPr>
            <w:r w:rsidRPr="008E3846">
              <w:rPr>
                <w:rFonts w:eastAsia="Arial Unicode MS"/>
                <w:lang w:val="et-EE"/>
              </w:rPr>
              <w:t>2</w:t>
            </w:r>
          </w:p>
        </w:tc>
      </w:tr>
      <w:tr w:rsidR="00B3232B" w:rsidRPr="008E3846" w14:paraId="04A2514D" w14:textId="77777777" w:rsidTr="008E3846">
        <w:trPr>
          <w:trHeight w:val="498"/>
          <w:jc w:val="right"/>
        </w:trPr>
        <w:tc>
          <w:tcPr>
            <w:tcW w:w="2307" w:type="pct"/>
            <w:tcBorders>
              <w:top w:val="nil"/>
              <w:left w:val="single" w:sz="4" w:space="0" w:color="auto"/>
              <w:bottom w:val="single" w:sz="4" w:space="0" w:color="auto"/>
              <w:right w:val="single" w:sz="4" w:space="0" w:color="auto"/>
            </w:tcBorders>
            <w:tcMar>
              <w:top w:w="57" w:type="dxa"/>
              <w:left w:w="57" w:type="dxa"/>
              <w:bottom w:w="57" w:type="dxa"/>
              <w:right w:w="57" w:type="dxa"/>
            </w:tcMar>
          </w:tcPr>
          <w:p w14:paraId="11683433" w14:textId="77777777" w:rsidR="00B3232B" w:rsidRPr="008E3846" w:rsidRDefault="00B3232B" w:rsidP="000027A8">
            <w:pPr>
              <w:rPr>
                <w:lang w:val="et-EE"/>
              </w:rPr>
            </w:pPr>
            <w:r w:rsidRPr="008E3846">
              <w:rPr>
                <w:lang w:val="et-EE"/>
              </w:rPr>
              <w:t>3. Mitmekülgne ja efektiivne sotsiaalkaitse süsteem võimaldab linnaelanike vajadusi maksimaalselt katta.</w:t>
            </w:r>
          </w:p>
        </w:tc>
        <w:tc>
          <w:tcPr>
            <w:tcW w:w="533" w:type="pct"/>
            <w:tcBorders>
              <w:top w:val="nil"/>
              <w:left w:val="nil"/>
              <w:bottom w:val="single" w:sz="4" w:space="0" w:color="auto"/>
              <w:right w:val="single" w:sz="4" w:space="0" w:color="auto"/>
            </w:tcBorders>
            <w:tcMar>
              <w:top w:w="57" w:type="dxa"/>
              <w:left w:w="57" w:type="dxa"/>
              <w:bottom w:w="57" w:type="dxa"/>
              <w:right w:w="57" w:type="dxa"/>
            </w:tcMar>
            <w:vAlign w:val="center"/>
          </w:tcPr>
          <w:p w14:paraId="65A741D8" w14:textId="77777777" w:rsidR="00B3232B" w:rsidRPr="008E3846" w:rsidRDefault="00B3232B" w:rsidP="000027A8">
            <w:pPr>
              <w:rPr>
                <w:rFonts w:eastAsia="Arial Unicode MS"/>
                <w:lang w:val="et-EE"/>
              </w:rPr>
            </w:pPr>
            <w:r w:rsidRPr="008E3846">
              <w:rPr>
                <w:rFonts w:eastAsia="Arial Unicode MS"/>
                <w:lang w:val="et-EE"/>
              </w:rPr>
              <w:t>3</w:t>
            </w:r>
          </w:p>
        </w:tc>
        <w:tc>
          <w:tcPr>
            <w:tcW w:w="774" w:type="pct"/>
            <w:tcBorders>
              <w:top w:val="nil"/>
              <w:left w:val="nil"/>
              <w:bottom w:val="single" w:sz="4" w:space="0" w:color="auto"/>
              <w:right w:val="single" w:sz="4" w:space="0" w:color="auto"/>
            </w:tcBorders>
            <w:tcMar>
              <w:top w:w="57" w:type="dxa"/>
              <w:left w:w="57" w:type="dxa"/>
              <w:bottom w:w="57" w:type="dxa"/>
              <w:right w:w="57" w:type="dxa"/>
            </w:tcMar>
            <w:vAlign w:val="center"/>
          </w:tcPr>
          <w:p w14:paraId="5C95F9F2" w14:textId="77777777" w:rsidR="00B3232B" w:rsidRPr="008E3846" w:rsidRDefault="00B3232B" w:rsidP="000027A8">
            <w:pPr>
              <w:rPr>
                <w:rFonts w:eastAsia="Arial Unicode MS"/>
                <w:lang w:val="et-EE"/>
              </w:rPr>
            </w:pPr>
            <w:r w:rsidRPr="008E3846">
              <w:rPr>
                <w:rFonts w:eastAsia="Arial Unicode MS"/>
                <w:lang w:val="et-EE"/>
              </w:rPr>
              <w:t>9</w:t>
            </w:r>
          </w:p>
        </w:tc>
        <w:tc>
          <w:tcPr>
            <w:tcW w:w="725" w:type="pct"/>
            <w:tcBorders>
              <w:top w:val="nil"/>
              <w:left w:val="nil"/>
              <w:bottom w:val="single" w:sz="4" w:space="0" w:color="auto"/>
              <w:right w:val="single" w:sz="4" w:space="0" w:color="auto"/>
            </w:tcBorders>
            <w:tcMar>
              <w:top w:w="57" w:type="dxa"/>
              <w:left w:w="57" w:type="dxa"/>
              <w:bottom w:w="57" w:type="dxa"/>
              <w:right w:w="57" w:type="dxa"/>
            </w:tcMar>
            <w:vAlign w:val="center"/>
          </w:tcPr>
          <w:p w14:paraId="00A2AA23" w14:textId="77777777" w:rsidR="00B3232B" w:rsidRPr="008E3846" w:rsidRDefault="00B3232B" w:rsidP="000027A8">
            <w:pPr>
              <w:rPr>
                <w:rFonts w:eastAsia="Arial Unicode MS"/>
                <w:lang w:val="et-EE"/>
              </w:rPr>
            </w:pPr>
            <w:r w:rsidRPr="008E3846">
              <w:rPr>
                <w:rFonts w:eastAsia="Arial Unicode MS"/>
                <w:lang w:val="et-EE"/>
              </w:rPr>
              <w:t>9</w:t>
            </w:r>
          </w:p>
        </w:tc>
        <w:tc>
          <w:tcPr>
            <w:tcW w:w="661" w:type="pct"/>
            <w:tcBorders>
              <w:top w:val="nil"/>
              <w:left w:val="nil"/>
              <w:bottom w:val="single" w:sz="4" w:space="0" w:color="auto"/>
              <w:right w:val="single" w:sz="4" w:space="0" w:color="auto"/>
            </w:tcBorders>
            <w:tcMar>
              <w:top w:w="57" w:type="dxa"/>
              <w:left w:w="57" w:type="dxa"/>
              <w:bottom w:w="57" w:type="dxa"/>
              <w:right w:w="57" w:type="dxa"/>
            </w:tcMar>
            <w:vAlign w:val="center"/>
          </w:tcPr>
          <w:p w14:paraId="7B659F6F" w14:textId="77777777" w:rsidR="00B3232B" w:rsidRPr="008E3846" w:rsidRDefault="00B3232B" w:rsidP="000027A8">
            <w:pPr>
              <w:rPr>
                <w:rFonts w:eastAsia="Arial Unicode MS"/>
                <w:lang w:val="et-EE"/>
              </w:rPr>
            </w:pPr>
            <w:r w:rsidRPr="008E3846">
              <w:rPr>
                <w:rFonts w:eastAsia="Arial Unicode MS"/>
                <w:lang w:val="et-EE"/>
              </w:rPr>
              <w:t>0</w:t>
            </w:r>
          </w:p>
        </w:tc>
      </w:tr>
      <w:tr w:rsidR="00B3232B" w:rsidRPr="008E3846" w14:paraId="599DE51D" w14:textId="77777777" w:rsidTr="008E3846">
        <w:trPr>
          <w:trHeight w:val="498"/>
          <w:jc w:val="right"/>
        </w:trPr>
        <w:tc>
          <w:tcPr>
            <w:tcW w:w="2307" w:type="pct"/>
            <w:tcBorders>
              <w:top w:val="nil"/>
              <w:left w:val="single" w:sz="4" w:space="0" w:color="auto"/>
              <w:bottom w:val="single" w:sz="4" w:space="0" w:color="auto"/>
              <w:right w:val="single" w:sz="4" w:space="0" w:color="auto"/>
            </w:tcBorders>
            <w:tcMar>
              <w:top w:w="57" w:type="dxa"/>
              <w:left w:w="57" w:type="dxa"/>
              <w:bottom w:w="57" w:type="dxa"/>
              <w:right w:w="57" w:type="dxa"/>
            </w:tcMar>
          </w:tcPr>
          <w:p w14:paraId="6215AC3F" w14:textId="77777777" w:rsidR="00B3232B" w:rsidRPr="008E3846" w:rsidRDefault="00B3232B" w:rsidP="000027A8">
            <w:pPr>
              <w:rPr>
                <w:lang w:val="et-EE"/>
              </w:rPr>
            </w:pPr>
            <w:r w:rsidRPr="008E3846">
              <w:rPr>
                <w:lang w:val="et-EE"/>
              </w:rPr>
              <w:t>4. Linnas toimib konkurentsivõimeline üldhariduskoolide, koolieelsete lasteasutuste ja huvikoolide süsteem, mis toetub õpetamise kõrgele tasemele ja kaasaegsele materiaal-tehnilisele baasile.</w:t>
            </w:r>
          </w:p>
        </w:tc>
        <w:tc>
          <w:tcPr>
            <w:tcW w:w="533" w:type="pct"/>
            <w:tcBorders>
              <w:top w:val="nil"/>
              <w:left w:val="nil"/>
              <w:bottom w:val="single" w:sz="4" w:space="0" w:color="auto"/>
              <w:right w:val="single" w:sz="4" w:space="0" w:color="auto"/>
            </w:tcBorders>
            <w:tcMar>
              <w:top w:w="57" w:type="dxa"/>
              <w:left w:w="57" w:type="dxa"/>
              <w:bottom w:w="57" w:type="dxa"/>
              <w:right w:w="57" w:type="dxa"/>
            </w:tcMar>
            <w:vAlign w:val="center"/>
          </w:tcPr>
          <w:p w14:paraId="747DCC58" w14:textId="77777777" w:rsidR="00B3232B" w:rsidRPr="008E3846" w:rsidRDefault="00B3232B" w:rsidP="000027A8">
            <w:pPr>
              <w:rPr>
                <w:rFonts w:eastAsia="Arial Unicode MS"/>
                <w:lang w:val="et-EE"/>
              </w:rPr>
            </w:pPr>
            <w:r w:rsidRPr="008E3846">
              <w:rPr>
                <w:rFonts w:eastAsia="Arial Unicode MS"/>
                <w:lang w:val="et-EE"/>
              </w:rPr>
              <w:t>5</w:t>
            </w:r>
          </w:p>
        </w:tc>
        <w:tc>
          <w:tcPr>
            <w:tcW w:w="774" w:type="pct"/>
            <w:tcBorders>
              <w:top w:val="nil"/>
              <w:left w:val="nil"/>
              <w:bottom w:val="single" w:sz="4" w:space="0" w:color="auto"/>
              <w:right w:val="single" w:sz="4" w:space="0" w:color="auto"/>
            </w:tcBorders>
            <w:tcMar>
              <w:top w:w="57" w:type="dxa"/>
              <w:left w:w="57" w:type="dxa"/>
              <w:bottom w:w="57" w:type="dxa"/>
              <w:right w:w="57" w:type="dxa"/>
            </w:tcMar>
            <w:vAlign w:val="center"/>
          </w:tcPr>
          <w:p w14:paraId="1915358C" w14:textId="77777777" w:rsidR="00B3232B" w:rsidRPr="008E3846" w:rsidRDefault="00B3232B" w:rsidP="000027A8">
            <w:pPr>
              <w:rPr>
                <w:rFonts w:eastAsia="Arial Unicode MS"/>
                <w:lang w:val="et-EE"/>
              </w:rPr>
            </w:pPr>
            <w:r w:rsidRPr="008E3846">
              <w:rPr>
                <w:rFonts w:eastAsia="Arial Unicode MS"/>
                <w:lang w:val="et-EE"/>
              </w:rPr>
              <w:t>20</w:t>
            </w:r>
          </w:p>
        </w:tc>
        <w:tc>
          <w:tcPr>
            <w:tcW w:w="725" w:type="pct"/>
            <w:tcBorders>
              <w:top w:val="nil"/>
              <w:left w:val="nil"/>
              <w:bottom w:val="single" w:sz="4" w:space="0" w:color="auto"/>
              <w:right w:val="single" w:sz="4" w:space="0" w:color="auto"/>
            </w:tcBorders>
            <w:tcMar>
              <w:top w:w="57" w:type="dxa"/>
              <w:left w:w="57" w:type="dxa"/>
              <w:bottom w:w="57" w:type="dxa"/>
              <w:right w:w="57" w:type="dxa"/>
            </w:tcMar>
            <w:vAlign w:val="center"/>
          </w:tcPr>
          <w:p w14:paraId="5DB3ECC9" w14:textId="77777777" w:rsidR="00B3232B" w:rsidRPr="008E3846" w:rsidRDefault="00B3232B" w:rsidP="000027A8">
            <w:pPr>
              <w:rPr>
                <w:rFonts w:eastAsia="Arial Unicode MS"/>
                <w:lang w:val="et-EE"/>
              </w:rPr>
            </w:pPr>
            <w:r w:rsidRPr="008E3846">
              <w:rPr>
                <w:rFonts w:eastAsia="Arial Unicode MS"/>
                <w:lang w:val="et-EE"/>
              </w:rPr>
              <w:t>7</w:t>
            </w:r>
          </w:p>
        </w:tc>
        <w:tc>
          <w:tcPr>
            <w:tcW w:w="661" w:type="pct"/>
            <w:tcBorders>
              <w:top w:val="nil"/>
              <w:left w:val="nil"/>
              <w:bottom w:val="single" w:sz="4" w:space="0" w:color="auto"/>
              <w:right w:val="single" w:sz="4" w:space="0" w:color="auto"/>
            </w:tcBorders>
            <w:tcMar>
              <w:top w:w="57" w:type="dxa"/>
              <w:left w:w="57" w:type="dxa"/>
              <w:bottom w:w="57" w:type="dxa"/>
              <w:right w:w="57" w:type="dxa"/>
            </w:tcMar>
            <w:vAlign w:val="center"/>
          </w:tcPr>
          <w:p w14:paraId="5A8FCC4F" w14:textId="77777777" w:rsidR="00B3232B" w:rsidRPr="008E3846" w:rsidRDefault="00B3232B" w:rsidP="000027A8">
            <w:pPr>
              <w:rPr>
                <w:rFonts w:eastAsia="Arial Unicode MS"/>
                <w:lang w:val="et-EE"/>
              </w:rPr>
            </w:pPr>
            <w:r w:rsidRPr="008E3846">
              <w:rPr>
                <w:rFonts w:eastAsia="Arial Unicode MS"/>
                <w:lang w:val="et-EE"/>
              </w:rPr>
              <w:t>0</w:t>
            </w:r>
          </w:p>
        </w:tc>
      </w:tr>
      <w:tr w:rsidR="00B3232B" w:rsidRPr="008E3846" w14:paraId="10B45463" w14:textId="77777777" w:rsidTr="008E3846">
        <w:trPr>
          <w:trHeight w:val="498"/>
          <w:jc w:val="right"/>
        </w:trPr>
        <w:tc>
          <w:tcPr>
            <w:tcW w:w="2307" w:type="pct"/>
            <w:tcBorders>
              <w:top w:val="nil"/>
              <w:left w:val="single" w:sz="4" w:space="0" w:color="auto"/>
              <w:bottom w:val="single" w:sz="4" w:space="0" w:color="auto"/>
              <w:right w:val="single" w:sz="4" w:space="0" w:color="auto"/>
            </w:tcBorders>
            <w:tcMar>
              <w:top w:w="57" w:type="dxa"/>
              <w:left w:w="57" w:type="dxa"/>
              <w:bottom w:w="57" w:type="dxa"/>
              <w:right w:w="57" w:type="dxa"/>
            </w:tcMar>
          </w:tcPr>
          <w:p w14:paraId="196B7163" w14:textId="77777777" w:rsidR="00B3232B" w:rsidRPr="008E3846" w:rsidRDefault="00B3232B" w:rsidP="000027A8">
            <w:pPr>
              <w:rPr>
                <w:lang w:val="et-EE"/>
              </w:rPr>
            </w:pPr>
            <w:r w:rsidRPr="008E3846">
              <w:rPr>
                <w:lang w:val="et-EE"/>
              </w:rPr>
              <w:t>5. Narva elanikkonna tööhõive ja keskmise palga tase on Ida-Virumaa keskmisest kõrgem.</w:t>
            </w:r>
          </w:p>
        </w:tc>
        <w:tc>
          <w:tcPr>
            <w:tcW w:w="533" w:type="pct"/>
            <w:tcBorders>
              <w:top w:val="nil"/>
              <w:left w:val="nil"/>
              <w:bottom w:val="single" w:sz="4" w:space="0" w:color="auto"/>
              <w:right w:val="single" w:sz="4" w:space="0" w:color="auto"/>
            </w:tcBorders>
            <w:tcMar>
              <w:top w:w="57" w:type="dxa"/>
              <w:left w:w="57" w:type="dxa"/>
              <w:bottom w:w="57" w:type="dxa"/>
              <w:right w:w="57" w:type="dxa"/>
            </w:tcMar>
            <w:vAlign w:val="center"/>
          </w:tcPr>
          <w:p w14:paraId="49E9B35D" w14:textId="77777777" w:rsidR="00B3232B" w:rsidRPr="008E3846" w:rsidRDefault="00B3232B" w:rsidP="000027A8">
            <w:pPr>
              <w:rPr>
                <w:rFonts w:eastAsia="Arial Unicode MS"/>
                <w:lang w:val="et-EE"/>
              </w:rPr>
            </w:pPr>
            <w:r w:rsidRPr="008E3846">
              <w:rPr>
                <w:rFonts w:eastAsia="Arial Unicode MS"/>
                <w:lang w:val="et-EE"/>
              </w:rPr>
              <w:t>3</w:t>
            </w:r>
          </w:p>
        </w:tc>
        <w:tc>
          <w:tcPr>
            <w:tcW w:w="774" w:type="pct"/>
            <w:tcBorders>
              <w:top w:val="nil"/>
              <w:left w:val="nil"/>
              <w:bottom w:val="single" w:sz="4" w:space="0" w:color="auto"/>
              <w:right w:val="single" w:sz="4" w:space="0" w:color="auto"/>
            </w:tcBorders>
            <w:tcMar>
              <w:top w:w="57" w:type="dxa"/>
              <w:left w:w="57" w:type="dxa"/>
              <w:bottom w:w="57" w:type="dxa"/>
              <w:right w:w="57" w:type="dxa"/>
            </w:tcMar>
            <w:vAlign w:val="center"/>
          </w:tcPr>
          <w:p w14:paraId="2592CCCE" w14:textId="77777777" w:rsidR="00B3232B" w:rsidRPr="008E3846" w:rsidRDefault="00B3232B" w:rsidP="000027A8">
            <w:pPr>
              <w:rPr>
                <w:rFonts w:eastAsia="Arial Unicode MS"/>
                <w:lang w:val="et-EE"/>
              </w:rPr>
            </w:pPr>
            <w:r w:rsidRPr="008E3846">
              <w:rPr>
                <w:rFonts w:eastAsia="Arial Unicode MS"/>
                <w:lang w:val="et-EE"/>
              </w:rPr>
              <w:t>0</w:t>
            </w:r>
          </w:p>
        </w:tc>
        <w:tc>
          <w:tcPr>
            <w:tcW w:w="725" w:type="pct"/>
            <w:tcBorders>
              <w:top w:val="nil"/>
              <w:left w:val="nil"/>
              <w:bottom w:val="single" w:sz="4" w:space="0" w:color="auto"/>
              <w:right w:val="single" w:sz="4" w:space="0" w:color="auto"/>
            </w:tcBorders>
            <w:tcMar>
              <w:top w:w="57" w:type="dxa"/>
              <w:left w:w="57" w:type="dxa"/>
              <w:bottom w:w="57" w:type="dxa"/>
              <w:right w:w="57" w:type="dxa"/>
            </w:tcMar>
            <w:vAlign w:val="center"/>
          </w:tcPr>
          <w:p w14:paraId="0BC7C265" w14:textId="77777777" w:rsidR="00B3232B" w:rsidRPr="008E3846" w:rsidRDefault="00B3232B" w:rsidP="000027A8">
            <w:pPr>
              <w:rPr>
                <w:rFonts w:eastAsia="Arial Unicode MS"/>
                <w:lang w:val="et-EE"/>
              </w:rPr>
            </w:pPr>
            <w:r w:rsidRPr="008E3846">
              <w:rPr>
                <w:rFonts w:eastAsia="Arial Unicode MS"/>
                <w:lang w:val="et-EE"/>
              </w:rPr>
              <w:t>4</w:t>
            </w:r>
          </w:p>
        </w:tc>
        <w:tc>
          <w:tcPr>
            <w:tcW w:w="661" w:type="pct"/>
            <w:tcBorders>
              <w:top w:val="nil"/>
              <w:left w:val="nil"/>
              <w:bottom w:val="single" w:sz="4" w:space="0" w:color="auto"/>
              <w:right w:val="single" w:sz="4" w:space="0" w:color="auto"/>
            </w:tcBorders>
            <w:tcMar>
              <w:top w:w="57" w:type="dxa"/>
              <w:left w:w="57" w:type="dxa"/>
              <w:bottom w:w="57" w:type="dxa"/>
              <w:right w:w="57" w:type="dxa"/>
            </w:tcMar>
            <w:vAlign w:val="center"/>
          </w:tcPr>
          <w:p w14:paraId="09796214" w14:textId="77777777" w:rsidR="00B3232B" w:rsidRPr="008E3846" w:rsidRDefault="00B3232B" w:rsidP="000027A8">
            <w:pPr>
              <w:rPr>
                <w:rFonts w:eastAsia="Arial Unicode MS"/>
                <w:lang w:val="et-EE"/>
              </w:rPr>
            </w:pPr>
            <w:r w:rsidRPr="008E3846">
              <w:rPr>
                <w:rFonts w:eastAsia="Arial Unicode MS"/>
                <w:lang w:val="et-EE"/>
              </w:rPr>
              <w:t>1</w:t>
            </w:r>
          </w:p>
        </w:tc>
      </w:tr>
      <w:tr w:rsidR="00B3232B" w:rsidRPr="008E3846" w14:paraId="0E591086" w14:textId="77777777" w:rsidTr="008E3846">
        <w:trPr>
          <w:trHeight w:val="231"/>
          <w:jc w:val="right"/>
        </w:trPr>
        <w:tc>
          <w:tcPr>
            <w:tcW w:w="2307" w:type="pct"/>
            <w:tcBorders>
              <w:top w:val="nil"/>
              <w:left w:val="single" w:sz="4" w:space="0" w:color="auto"/>
              <w:bottom w:val="single" w:sz="4" w:space="0" w:color="auto"/>
              <w:right w:val="single" w:sz="4" w:space="0" w:color="auto"/>
            </w:tcBorders>
            <w:tcMar>
              <w:top w:w="57" w:type="dxa"/>
              <w:left w:w="57" w:type="dxa"/>
              <w:bottom w:w="57" w:type="dxa"/>
              <w:right w:w="57" w:type="dxa"/>
            </w:tcMar>
          </w:tcPr>
          <w:p w14:paraId="71161980" w14:textId="77777777" w:rsidR="00B3232B" w:rsidRPr="008E3846" w:rsidRDefault="00B3232B" w:rsidP="000027A8">
            <w:pPr>
              <w:rPr>
                <w:rFonts w:eastAsia="Arial Unicode MS"/>
                <w:b/>
                <w:bCs/>
                <w:lang w:val="et-EE"/>
              </w:rPr>
            </w:pPr>
            <w:r w:rsidRPr="008E3846">
              <w:rPr>
                <w:b/>
                <w:bCs/>
                <w:lang w:val="et-EE"/>
              </w:rPr>
              <w:t>Kokku</w:t>
            </w:r>
          </w:p>
        </w:tc>
        <w:tc>
          <w:tcPr>
            <w:tcW w:w="533" w:type="pct"/>
            <w:tcBorders>
              <w:top w:val="nil"/>
              <w:left w:val="nil"/>
              <w:bottom w:val="single" w:sz="4" w:space="0" w:color="auto"/>
              <w:right w:val="single" w:sz="4" w:space="0" w:color="auto"/>
            </w:tcBorders>
            <w:tcMar>
              <w:top w:w="57" w:type="dxa"/>
              <w:left w:w="57" w:type="dxa"/>
              <w:bottom w:w="57" w:type="dxa"/>
              <w:right w:w="57" w:type="dxa"/>
            </w:tcMar>
            <w:vAlign w:val="center"/>
          </w:tcPr>
          <w:p w14:paraId="77DD44E6" w14:textId="77777777" w:rsidR="00B3232B" w:rsidRPr="008E3846" w:rsidRDefault="00B3232B" w:rsidP="000027A8">
            <w:pPr>
              <w:rPr>
                <w:rFonts w:eastAsia="Arial Unicode MS"/>
                <w:b/>
                <w:bCs/>
                <w:lang w:val="et-EE"/>
              </w:rPr>
            </w:pPr>
            <w:r w:rsidRPr="008E3846">
              <w:rPr>
                <w:rFonts w:eastAsia="Arial Unicode MS"/>
                <w:b/>
                <w:bCs/>
                <w:lang w:val="et-EE"/>
              </w:rPr>
              <w:t>27</w:t>
            </w:r>
          </w:p>
        </w:tc>
        <w:tc>
          <w:tcPr>
            <w:tcW w:w="774" w:type="pct"/>
            <w:tcBorders>
              <w:top w:val="nil"/>
              <w:left w:val="nil"/>
              <w:bottom w:val="single" w:sz="4" w:space="0" w:color="auto"/>
              <w:right w:val="single" w:sz="4" w:space="0" w:color="auto"/>
            </w:tcBorders>
            <w:tcMar>
              <w:top w:w="57" w:type="dxa"/>
              <w:left w:w="57" w:type="dxa"/>
              <w:bottom w:w="57" w:type="dxa"/>
              <w:right w:w="57" w:type="dxa"/>
            </w:tcMar>
            <w:vAlign w:val="center"/>
          </w:tcPr>
          <w:p w14:paraId="7EA92011" w14:textId="77777777" w:rsidR="00B3232B" w:rsidRPr="008E3846" w:rsidRDefault="00B3232B" w:rsidP="000027A8">
            <w:pPr>
              <w:rPr>
                <w:rFonts w:eastAsia="Arial Unicode MS"/>
                <w:b/>
                <w:bCs/>
                <w:lang w:val="et-EE"/>
              </w:rPr>
            </w:pPr>
            <w:r w:rsidRPr="008E3846">
              <w:rPr>
                <w:rFonts w:eastAsia="Arial Unicode MS"/>
                <w:b/>
                <w:bCs/>
                <w:lang w:val="et-EE"/>
              </w:rPr>
              <w:t>79</w:t>
            </w:r>
          </w:p>
        </w:tc>
        <w:tc>
          <w:tcPr>
            <w:tcW w:w="725" w:type="pct"/>
            <w:tcBorders>
              <w:top w:val="nil"/>
              <w:left w:val="nil"/>
              <w:bottom w:val="single" w:sz="4" w:space="0" w:color="auto"/>
              <w:right w:val="single" w:sz="4" w:space="0" w:color="auto"/>
            </w:tcBorders>
            <w:tcMar>
              <w:top w:w="57" w:type="dxa"/>
              <w:left w:w="57" w:type="dxa"/>
              <w:bottom w:w="57" w:type="dxa"/>
              <w:right w:w="57" w:type="dxa"/>
            </w:tcMar>
            <w:vAlign w:val="center"/>
          </w:tcPr>
          <w:p w14:paraId="39401766" w14:textId="77777777" w:rsidR="00B3232B" w:rsidRPr="008E3846" w:rsidRDefault="00B3232B" w:rsidP="000027A8">
            <w:pPr>
              <w:rPr>
                <w:rFonts w:eastAsia="Arial Unicode MS"/>
                <w:b/>
                <w:bCs/>
                <w:lang w:val="et-EE"/>
              </w:rPr>
            </w:pPr>
            <w:r w:rsidRPr="008E3846">
              <w:rPr>
                <w:rFonts w:eastAsia="Arial Unicode MS"/>
                <w:b/>
                <w:bCs/>
                <w:lang w:val="et-EE"/>
              </w:rPr>
              <w:fldChar w:fldCharType="begin"/>
            </w:r>
            <w:r w:rsidRPr="008E3846">
              <w:rPr>
                <w:rFonts w:eastAsia="Arial Unicode MS"/>
                <w:b/>
                <w:bCs/>
                <w:lang w:val="et-EE"/>
              </w:rPr>
              <w:instrText xml:space="preserve"> =SUM(ABOVE) </w:instrText>
            </w:r>
            <w:r w:rsidRPr="008E3846">
              <w:rPr>
                <w:rFonts w:eastAsia="Arial Unicode MS"/>
                <w:b/>
                <w:bCs/>
                <w:lang w:val="et-EE"/>
              </w:rPr>
              <w:fldChar w:fldCharType="separate"/>
            </w:r>
            <w:r w:rsidRPr="008E3846">
              <w:rPr>
                <w:rFonts w:eastAsia="Arial Unicode MS"/>
                <w:b/>
                <w:bCs/>
                <w:noProof/>
                <w:lang w:val="et-EE"/>
              </w:rPr>
              <w:t>50</w:t>
            </w:r>
            <w:r w:rsidRPr="008E3846">
              <w:rPr>
                <w:rFonts w:eastAsia="Arial Unicode MS"/>
                <w:b/>
                <w:bCs/>
                <w:lang w:val="et-EE"/>
              </w:rPr>
              <w:fldChar w:fldCharType="end"/>
            </w:r>
          </w:p>
        </w:tc>
        <w:tc>
          <w:tcPr>
            <w:tcW w:w="661" w:type="pct"/>
            <w:tcBorders>
              <w:top w:val="nil"/>
              <w:left w:val="nil"/>
              <w:bottom w:val="single" w:sz="4" w:space="0" w:color="auto"/>
              <w:right w:val="single" w:sz="4" w:space="0" w:color="auto"/>
            </w:tcBorders>
            <w:tcMar>
              <w:top w:w="57" w:type="dxa"/>
              <w:left w:w="57" w:type="dxa"/>
              <w:bottom w:w="57" w:type="dxa"/>
              <w:right w:w="57" w:type="dxa"/>
            </w:tcMar>
            <w:vAlign w:val="center"/>
          </w:tcPr>
          <w:p w14:paraId="6ACE7B32" w14:textId="77777777" w:rsidR="00B3232B" w:rsidRPr="008E3846" w:rsidRDefault="00B3232B" w:rsidP="000027A8">
            <w:pPr>
              <w:rPr>
                <w:rFonts w:eastAsia="Arial Unicode MS"/>
                <w:b/>
                <w:bCs/>
                <w:lang w:val="et-EE"/>
              </w:rPr>
            </w:pPr>
            <w:r w:rsidRPr="008E3846">
              <w:rPr>
                <w:rFonts w:eastAsia="Arial Unicode MS"/>
                <w:b/>
                <w:bCs/>
                <w:lang w:val="et-EE"/>
              </w:rPr>
              <w:t>4</w:t>
            </w:r>
          </w:p>
        </w:tc>
      </w:tr>
    </w:tbl>
    <w:p w14:paraId="09DB92C4" w14:textId="77777777" w:rsidR="00B3232B" w:rsidRPr="00D96D62" w:rsidRDefault="00B3232B" w:rsidP="00B3232B">
      <w:pPr>
        <w:rPr>
          <w:lang w:val="et-EE"/>
        </w:rPr>
      </w:pPr>
    </w:p>
    <w:p w14:paraId="479A1184" w14:textId="77777777" w:rsidR="00B3232B" w:rsidRPr="00D96D62" w:rsidRDefault="00B3232B" w:rsidP="00B3232B">
      <w:pPr>
        <w:jc w:val="center"/>
        <w:rPr>
          <w:lang w:val="et-EE"/>
        </w:rPr>
      </w:pPr>
      <w:r>
        <w:rPr>
          <w:noProof/>
          <w:lang w:val="en-US"/>
        </w:rPr>
        <w:drawing>
          <wp:inline distT="0" distB="0" distL="0" distR="0" wp14:anchorId="4254E36E" wp14:editId="5DBF1DCD">
            <wp:extent cx="5384800" cy="2480734"/>
            <wp:effectExtent l="0" t="0" r="6350" b="15240"/>
            <wp:docPr id="1"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C9EC426" w14:textId="32F104A1" w:rsidR="00B3232B" w:rsidRPr="00D96D62" w:rsidRDefault="00B3232B" w:rsidP="00B3232B">
      <w:pPr>
        <w:jc w:val="center"/>
        <w:rPr>
          <w:b/>
          <w:bCs/>
          <w:i/>
          <w:iCs/>
          <w:lang w:val="et-EE"/>
        </w:rPr>
      </w:pPr>
      <w:r w:rsidRPr="00D96D62">
        <w:rPr>
          <w:lang w:val="et-EE"/>
        </w:rPr>
        <w:t>Joonis 1.</w:t>
      </w:r>
      <w:r>
        <w:rPr>
          <w:b/>
          <w:bCs/>
          <w:i/>
          <w:iCs/>
          <w:lang w:val="et-EE"/>
        </w:rPr>
        <w:t xml:space="preserve"> </w:t>
      </w:r>
      <w:r>
        <w:rPr>
          <w:lang w:val="et-EE"/>
        </w:rPr>
        <w:t>202</w:t>
      </w:r>
      <w:r w:rsidRPr="00B75C98">
        <w:t>1</w:t>
      </w:r>
      <w:r>
        <w:rPr>
          <w:lang w:val="et-EE"/>
        </w:rPr>
        <w:t>. aastal</w:t>
      </w:r>
      <w:r w:rsidRPr="00D96D62">
        <w:rPr>
          <w:lang w:val="et-EE"/>
        </w:rPr>
        <w:t xml:space="preserve"> tegevuskava täitmine visiooni osade kaupa.</w:t>
      </w:r>
    </w:p>
    <w:p w14:paraId="71D7E5C8" w14:textId="77777777" w:rsidR="00B3232B" w:rsidRPr="00D96D62" w:rsidRDefault="00B3232B" w:rsidP="00B3232B">
      <w:pPr>
        <w:pStyle w:val="Kehatekst"/>
        <w:jc w:val="both"/>
        <w:rPr>
          <w:lang w:val="et-EE"/>
        </w:rPr>
      </w:pPr>
    </w:p>
    <w:p w14:paraId="02970CCA" w14:textId="77777777" w:rsidR="00B3232B" w:rsidRPr="00D96D62" w:rsidRDefault="00B3232B" w:rsidP="00B3232B">
      <w:pPr>
        <w:pStyle w:val="Kehatekst"/>
        <w:jc w:val="both"/>
        <w:rPr>
          <w:lang w:val="et-EE"/>
        </w:rPr>
      </w:pPr>
      <w:r w:rsidRPr="00D96D62">
        <w:rPr>
          <w:lang w:val="et-EE"/>
        </w:rPr>
        <w:t>Narva linna arengukava iga viie visiooni osa kohta on toodud välja strateegilised eesmärgid. Alljärgnevas tabelis ja joonisel on ära näidatud tehtud/elluviimisel ja l</w:t>
      </w:r>
      <w:r w:rsidRPr="00D96D62">
        <w:rPr>
          <w:szCs w:val="20"/>
          <w:lang w:val="et-EE"/>
        </w:rPr>
        <w:t xml:space="preserve">ükatud tulevikku/loobunud </w:t>
      </w:r>
      <w:r w:rsidRPr="00D96D62">
        <w:rPr>
          <w:lang w:val="et-EE"/>
        </w:rPr>
        <w:t>olevad projektid/tegevused, mis on ära jagatud strateegiliste eesmärkide järgi. Sellisel viisil on näha, millises suunas oli ellu viidud või on elluviimise staadiumis kõige rohkem projekte/tegevusi ning milliseid strateegilisi eesmärke täidetakse vähem.</w:t>
      </w:r>
    </w:p>
    <w:p w14:paraId="77D260D8" w14:textId="77777777" w:rsidR="00B3232B" w:rsidRPr="00D96D62" w:rsidRDefault="00B3232B" w:rsidP="00B3232B">
      <w:pPr>
        <w:pStyle w:val="Kehatekst"/>
        <w:jc w:val="both"/>
        <w:rPr>
          <w:lang w:val="et-EE"/>
        </w:rPr>
      </w:pPr>
    </w:p>
    <w:p w14:paraId="5CDA38E7" w14:textId="77777777" w:rsidR="00B3232B" w:rsidRPr="00D96D62" w:rsidRDefault="00B3232B" w:rsidP="00B3232B">
      <w:pPr>
        <w:rPr>
          <w:lang w:val="et-EE"/>
        </w:rPr>
      </w:pPr>
      <w:r w:rsidRPr="00D96D62">
        <w:rPr>
          <w:lang w:val="et-EE"/>
        </w:rPr>
        <w:t xml:space="preserve">Tabel 2.1. Narva linna arengukava tegevuskava täitmine </w:t>
      </w:r>
      <w:r>
        <w:rPr>
          <w:lang w:val="et-EE"/>
        </w:rPr>
        <w:t>202</w:t>
      </w:r>
      <w:r w:rsidRPr="00B87626">
        <w:t>1</w:t>
      </w:r>
      <w:r>
        <w:rPr>
          <w:lang w:val="et-EE"/>
        </w:rPr>
        <w:t>. aastal</w:t>
      </w:r>
      <w:r w:rsidRPr="00D96D62">
        <w:rPr>
          <w:lang w:val="et-EE"/>
        </w:rPr>
        <w:t xml:space="preserve"> strateegiliste eesmärkide kaupa.</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588"/>
        <w:gridCol w:w="2021"/>
        <w:gridCol w:w="2021"/>
      </w:tblGrid>
      <w:tr w:rsidR="00B3232B" w:rsidRPr="008E3846" w14:paraId="02A8642A" w14:textId="77777777" w:rsidTr="00C858C5">
        <w:trPr>
          <w:trHeight w:val="255"/>
          <w:jc w:val="right"/>
        </w:trPr>
        <w:tc>
          <w:tcPr>
            <w:tcW w:w="2658" w:type="pct"/>
            <w:shd w:val="clear" w:color="auto" w:fill="F3F3F3"/>
            <w:tcMar>
              <w:top w:w="32" w:type="dxa"/>
              <w:left w:w="32" w:type="dxa"/>
              <w:bottom w:w="0" w:type="dxa"/>
              <w:right w:w="32" w:type="dxa"/>
            </w:tcMar>
          </w:tcPr>
          <w:p w14:paraId="3AC5DF31" w14:textId="77777777" w:rsidR="00B3232B" w:rsidRPr="008E3846" w:rsidRDefault="00B3232B" w:rsidP="002C2AF8">
            <w:pPr>
              <w:rPr>
                <w:rFonts w:eastAsia="Arial Unicode MS"/>
                <w:lang w:val="et-EE"/>
              </w:rPr>
            </w:pPr>
            <w:r w:rsidRPr="008E3846">
              <w:rPr>
                <w:lang w:val="et-EE"/>
              </w:rPr>
              <w:t>Strateegiline eesmärk</w:t>
            </w:r>
          </w:p>
        </w:tc>
        <w:tc>
          <w:tcPr>
            <w:tcW w:w="1171" w:type="pct"/>
            <w:shd w:val="clear" w:color="auto" w:fill="BDD6EE" w:themeFill="accent1" w:themeFillTint="66"/>
          </w:tcPr>
          <w:p w14:paraId="54103C82" w14:textId="77777777" w:rsidR="00B3232B" w:rsidRPr="008E3846" w:rsidRDefault="00B3232B" w:rsidP="002C2AF8">
            <w:pPr>
              <w:rPr>
                <w:rFonts w:eastAsia="Arial Unicode MS"/>
                <w:lang w:val="et-EE"/>
              </w:rPr>
            </w:pPr>
            <w:r w:rsidRPr="008E3846">
              <w:rPr>
                <w:lang w:val="et-EE"/>
              </w:rPr>
              <w:t>Tehtud/elluviimisel olevate projektide/tegevuste arv</w:t>
            </w:r>
          </w:p>
        </w:tc>
        <w:tc>
          <w:tcPr>
            <w:tcW w:w="1171" w:type="pct"/>
            <w:shd w:val="clear" w:color="auto" w:fill="FFCC99"/>
            <w:tcMar>
              <w:top w:w="32" w:type="dxa"/>
              <w:left w:w="32" w:type="dxa"/>
              <w:bottom w:w="0" w:type="dxa"/>
              <w:right w:w="32" w:type="dxa"/>
            </w:tcMar>
          </w:tcPr>
          <w:p w14:paraId="0DEE1BAD" w14:textId="77777777" w:rsidR="00B3232B" w:rsidRPr="008E3846" w:rsidRDefault="00B3232B" w:rsidP="002C2AF8">
            <w:pPr>
              <w:rPr>
                <w:rFonts w:eastAsia="Arial Unicode MS"/>
                <w:lang w:val="et-EE"/>
              </w:rPr>
            </w:pPr>
            <w:r w:rsidRPr="008E3846">
              <w:rPr>
                <w:lang w:val="et-EE"/>
              </w:rPr>
              <w:t>Lükatud tulevikku/ loobunud olevate projektide/tegevuste arv</w:t>
            </w:r>
          </w:p>
        </w:tc>
      </w:tr>
      <w:tr w:rsidR="00B3232B" w:rsidRPr="008E3846" w14:paraId="1456B4C7" w14:textId="77777777" w:rsidTr="00C858C5">
        <w:trPr>
          <w:trHeight w:val="159"/>
          <w:jc w:val="right"/>
        </w:trPr>
        <w:tc>
          <w:tcPr>
            <w:tcW w:w="2658" w:type="pct"/>
            <w:tcMar>
              <w:top w:w="32" w:type="dxa"/>
              <w:left w:w="32" w:type="dxa"/>
              <w:bottom w:w="0" w:type="dxa"/>
              <w:right w:w="32" w:type="dxa"/>
            </w:tcMar>
            <w:vAlign w:val="bottom"/>
          </w:tcPr>
          <w:p w14:paraId="11174819" w14:textId="77777777" w:rsidR="00B3232B" w:rsidRPr="008E3846" w:rsidRDefault="00B3232B" w:rsidP="002C2AF8">
            <w:pPr>
              <w:rPr>
                <w:lang w:val="et-EE"/>
              </w:rPr>
            </w:pPr>
            <w:r w:rsidRPr="008E3846">
              <w:rPr>
                <w:lang w:val="et-EE"/>
              </w:rPr>
              <w:t>1.1: transpordi infrastruktuur vastab tänapäeva nõuetele</w:t>
            </w:r>
          </w:p>
        </w:tc>
        <w:tc>
          <w:tcPr>
            <w:tcW w:w="1171" w:type="pct"/>
            <w:vAlign w:val="center"/>
          </w:tcPr>
          <w:p w14:paraId="45359A56" w14:textId="77777777" w:rsidR="00B3232B" w:rsidRPr="008E3846" w:rsidRDefault="00B3232B" w:rsidP="002C2AF8">
            <w:pPr>
              <w:rPr>
                <w:rFonts w:eastAsia="Arial Unicode MS"/>
                <w:lang w:val="et-EE"/>
              </w:rPr>
            </w:pPr>
            <w:r w:rsidRPr="008E3846">
              <w:rPr>
                <w:rFonts w:eastAsia="Arial Unicode MS"/>
                <w:lang w:val="et-EE"/>
              </w:rPr>
              <w:t>15</w:t>
            </w:r>
          </w:p>
        </w:tc>
        <w:tc>
          <w:tcPr>
            <w:tcW w:w="1171" w:type="pct"/>
            <w:tcMar>
              <w:top w:w="32" w:type="dxa"/>
              <w:left w:w="32" w:type="dxa"/>
              <w:bottom w:w="0" w:type="dxa"/>
              <w:right w:w="32" w:type="dxa"/>
            </w:tcMar>
            <w:vAlign w:val="center"/>
          </w:tcPr>
          <w:p w14:paraId="346EA903" w14:textId="77777777" w:rsidR="00B3232B" w:rsidRPr="008E3846" w:rsidRDefault="00B3232B" w:rsidP="002C2AF8">
            <w:pPr>
              <w:rPr>
                <w:rFonts w:eastAsia="Arial Unicode MS"/>
                <w:lang w:val="ru-RU"/>
              </w:rPr>
            </w:pPr>
            <w:r w:rsidRPr="008E3846">
              <w:rPr>
                <w:rFonts w:eastAsia="Arial Unicode MS"/>
                <w:lang w:val="ru-RU"/>
              </w:rPr>
              <w:t>2</w:t>
            </w:r>
          </w:p>
        </w:tc>
      </w:tr>
      <w:tr w:rsidR="00B3232B" w:rsidRPr="008E3846" w14:paraId="1D524C07" w14:textId="77777777" w:rsidTr="00C858C5">
        <w:trPr>
          <w:trHeight w:val="255"/>
          <w:jc w:val="right"/>
        </w:trPr>
        <w:tc>
          <w:tcPr>
            <w:tcW w:w="2658" w:type="pct"/>
            <w:tcMar>
              <w:top w:w="32" w:type="dxa"/>
              <w:left w:w="32" w:type="dxa"/>
              <w:bottom w:w="0" w:type="dxa"/>
              <w:right w:w="32" w:type="dxa"/>
            </w:tcMar>
            <w:vAlign w:val="bottom"/>
          </w:tcPr>
          <w:p w14:paraId="5D620438" w14:textId="77777777" w:rsidR="00B3232B" w:rsidRPr="008E3846" w:rsidRDefault="00B3232B" w:rsidP="002C2AF8">
            <w:pPr>
              <w:rPr>
                <w:lang w:val="et-EE"/>
              </w:rPr>
            </w:pPr>
            <w:r w:rsidRPr="008E3846">
              <w:rPr>
                <w:lang w:val="et-EE"/>
              </w:rPr>
              <w:t>1.2: elukeskkonna infrastruktuur on parandatud</w:t>
            </w:r>
          </w:p>
        </w:tc>
        <w:tc>
          <w:tcPr>
            <w:tcW w:w="1171" w:type="pct"/>
            <w:vAlign w:val="center"/>
          </w:tcPr>
          <w:p w14:paraId="1448AE97" w14:textId="77777777" w:rsidR="00B3232B" w:rsidRPr="008E3846" w:rsidRDefault="00B3232B" w:rsidP="002C2AF8">
            <w:pPr>
              <w:rPr>
                <w:rFonts w:eastAsia="Arial Unicode MS"/>
                <w:lang w:val="ru-RU"/>
              </w:rPr>
            </w:pPr>
            <w:r w:rsidRPr="008E3846">
              <w:rPr>
                <w:rFonts w:eastAsia="Arial Unicode MS"/>
                <w:lang w:val="et-EE"/>
              </w:rPr>
              <w:t>1</w:t>
            </w:r>
            <w:r w:rsidRPr="008E3846">
              <w:rPr>
                <w:rFonts w:eastAsia="Arial Unicode MS"/>
                <w:lang w:val="ru-RU"/>
              </w:rPr>
              <w:t>9</w:t>
            </w:r>
          </w:p>
        </w:tc>
        <w:tc>
          <w:tcPr>
            <w:tcW w:w="1171" w:type="pct"/>
            <w:tcMar>
              <w:top w:w="32" w:type="dxa"/>
              <w:left w:w="32" w:type="dxa"/>
              <w:bottom w:w="0" w:type="dxa"/>
              <w:right w:w="32" w:type="dxa"/>
            </w:tcMar>
            <w:vAlign w:val="center"/>
          </w:tcPr>
          <w:p w14:paraId="435E8CF4" w14:textId="77777777" w:rsidR="00B3232B" w:rsidRPr="008E3846" w:rsidRDefault="00B3232B" w:rsidP="002C2AF8">
            <w:pPr>
              <w:rPr>
                <w:rFonts w:eastAsia="Arial Unicode MS"/>
                <w:lang w:val="ru-RU"/>
              </w:rPr>
            </w:pPr>
            <w:r w:rsidRPr="008E3846">
              <w:rPr>
                <w:rFonts w:eastAsia="Arial Unicode MS"/>
                <w:lang w:val="ru-RU"/>
              </w:rPr>
              <w:t>21</w:t>
            </w:r>
          </w:p>
        </w:tc>
      </w:tr>
      <w:tr w:rsidR="00B3232B" w:rsidRPr="008E3846" w14:paraId="2A3C775E" w14:textId="77777777" w:rsidTr="00C858C5">
        <w:trPr>
          <w:trHeight w:val="255"/>
          <w:jc w:val="right"/>
        </w:trPr>
        <w:tc>
          <w:tcPr>
            <w:tcW w:w="2658" w:type="pct"/>
            <w:tcMar>
              <w:top w:w="32" w:type="dxa"/>
              <w:left w:w="32" w:type="dxa"/>
              <w:bottom w:w="0" w:type="dxa"/>
              <w:right w:w="32" w:type="dxa"/>
            </w:tcMar>
            <w:vAlign w:val="bottom"/>
          </w:tcPr>
          <w:p w14:paraId="793B64C8" w14:textId="77777777" w:rsidR="00B3232B" w:rsidRPr="008E3846" w:rsidRDefault="00B3232B" w:rsidP="002C2AF8">
            <w:pPr>
              <w:rPr>
                <w:lang w:val="et-EE"/>
              </w:rPr>
            </w:pPr>
            <w:r w:rsidRPr="008E3846">
              <w:rPr>
                <w:lang w:val="et-EE"/>
              </w:rPr>
              <w:t>1.3: linnaelanikele on tagatud mugavad elutingimused</w:t>
            </w:r>
          </w:p>
        </w:tc>
        <w:tc>
          <w:tcPr>
            <w:tcW w:w="1171" w:type="pct"/>
            <w:vAlign w:val="center"/>
          </w:tcPr>
          <w:p w14:paraId="76964E5B" w14:textId="77777777" w:rsidR="00B3232B" w:rsidRPr="008E3846" w:rsidRDefault="00B3232B" w:rsidP="002C2AF8">
            <w:pPr>
              <w:rPr>
                <w:rFonts w:eastAsia="Arial Unicode MS"/>
                <w:lang w:val="ru-RU"/>
              </w:rPr>
            </w:pPr>
            <w:r w:rsidRPr="008E3846">
              <w:rPr>
                <w:rFonts w:eastAsia="Arial Unicode MS"/>
                <w:lang w:val="ru-RU"/>
              </w:rPr>
              <w:t>8</w:t>
            </w:r>
          </w:p>
        </w:tc>
        <w:tc>
          <w:tcPr>
            <w:tcW w:w="1171" w:type="pct"/>
            <w:tcMar>
              <w:top w:w="32" w:type="dxa"/>
              <w:left w:w="32" w:type="dxa"/>
              <w:bottom w:w="0" w:type="dxa"/>
              <w:right w:w="32" w:type="dxa"/>
            </w:tcMar>
            <w:vAlign w:val="center"/>
          </w:tcPr>
          <w:p w14:paraId="7F48E314" w14:textId="77777777" w:rsidR="00B3232B" w:rsidRPr="008E3846" w:rsidRDefault="00B3232B" w:rsidP="002C2AF8">
            <w:pPr>
              <w:rPr>
                <w:rFonts w:eastAsia="Arial Unicode MS"/>
                <w:lang w:val="et-EE"/>
              </w:rPr>
            </w:pPr>
            <w:r w:rsidRPr="008E3846">
              <w:rPr>
                <w:rFonts w:eastAsia="Arial Unicode MS"/>
                <w:lang w:val="et-EE"/>
              </w:rPr>
              <w:t>4</w:t>
            </w:r>
          </w:p>
        </w:tc>
      </w:tr>
      <w:tr w:rsidR="00B3232B" w:rsidRPr="008E3846" w14:paraId="0D37770B" w14:textId="77777777" w:rsidTr="00C858C5">
        <w:trPr>
          <w:trHeight w:val="132"/>
          <w:jc w:val="right"/>
        </w:trPr>
        <w:tc>
          <w:tcPr>
            <w:tcW w:w="2658" w:type="pct"/>
            <w:tcMar>
              <w:top w:w="32" w:type="dxa"/>
              <w:left w:w="32" w:type="dxa"/>
              <w:bottom w:w="0" w:type="dxa"/>
              <w:right w:w="32" w:type="dxa"/>
            </w:tcMar>
            <w:vAlign w:val="bottom"/>
          </w:tcPr>
          <w:p w14:paraId="6CBC29C9" w14:textId="77777777" w:rsidR="00B3232B" w:rsidRPr="008E3846" w:rsidRDefault="00B3232B" w:rsidP="002C2AF8">
            <w:pPr>
              <w:rPr>
                <w:lang w:val="et-EE"/>
              </w:rPr>
            </w:pPr>
            <w:r w:rsidRPr="008E3846">
              <w:rPr>
                <w:lang w:val="et-EE"/>
              </w:rPr>
              <w:t>1.4: turismi arenguks on loodud tingimused</w:t>
            </w:r>
          </w:p>
        </w:tc>
        <w:tc>
          <w:tcPr>
            <w:tcW w:w="1171" w:type="pct"/>
            <w:vAlign w:val="center"/>
          </w:tcPr>
          <w:p w14:paraId="099BFFA8" w14:textId="77777777" w:rsidR="00B3232B" w:rsidRPr="008E3846" w:rsidRDefault="00B3232B" w:rsidP="002C2AF8">
            <w:pPr>
              <w:rPr>
                <w:rFonts w:eastAsia="Arial Unicode MS"/>
                <w:lang w:val="ru-RU"/>
              </w:rPr>
            </w:pPr>
            <w:r w:rsidRPr="008E3846">
              <w:rPr>
                <w:rFonts w:eastAsia="Arial Unicode MS"/>
                <w:lang w:val="ru-RU"/>
              </w:rPr>
              <w:t>4</w:t>
            </w:r>
          </w:p>
        </w:tc>
        <w:tc>
          <w:tcPr>
            <w:tcW w:w="1171" w:type="pct"/>
            <w:tcMar>
              <w:top w:w="32" w:type="dxa"/>
              <w:left w:w="32" w:type="dxa"/>
              <w:bottom w:w="0" w:type="dxa"/>
              <w:right w:w="32" w:type="dxa"/>
            </w:tcMar>
            <w:vAlign w:val="center"/>
          </w:tcPr>
          <w:p w14:paraId="40AB786B" w14:textId="77777777" w:rsidR="00B3232B" w:rsidRPr="008E3846" w:rsidRDefault="00B3232B" w:rsidP="002C2AF8">
            <w:pPr>
              <w:rPr>
                <w:rFonts w:eastAsia="Arial Unicode MS"/>
                <w:lang w:val="et-EE"/>
              </w:rPr>
            </w:pPr>
            <w:r w:rsidRPr="008E3846">
              <w:rPr>
                <w:rFonts w:eastAsia="Arial Unicode MS"/>
                <w:lang w:val="et-EE"/>
              </w:rPr>
              <w:t>3</w:t>
            </w:r>
          </w:p>
        </w:tc>
      </w:tr>
      <w:tr w:rsidR="00B3232B" w:rsidRPr="008E3846" w14:paraId="39F57E34" w14:textId="77777777" w:rsidTr="00C858C5">
        <w:trPr>
          <w:trHeight w:val="255"/>
          <w:jc w:val="right"/>
        </w:trPr>
        <w:tc>
          <w:tcPr>
            <w:tcW w:w="2658" w:type="pct"/>
            <w:tcMar>
              <w:top w:w="32" w:type="dxa"/>
              <w:left w:w="32" w:type="dxa"/>
              <w:bottom w:w="0" w:type="dxa"/>
              <w:right w:w="32" w:type="dxa"/>
            </w:tcMar>
            <w:vAlign w:val="bottom"/>
          </w:tcPr>
          <w:p w14:paraId="23DE9021" w14:textId="77777777" w:rsidR="00B3232B" w:rsidRPr="008E3846" w:rsidRDefault="00B3232B" w:rsidP="002C2AF8">
            <w:pPr>
              <w:rPr>
                <w:lang w:val="et-EE"/>
              </w:rPr>
            </w:pPr>
            <w:r w:rsidRPr="008E3846">
              <w:rPr>
                <w:lang w:val="et-EE"/>
              </w:rPr>
              <w:t>1.5: linna infrastruktuuri abil on aidatud kaasa ettevõtluse arengule ja selle konkurentsivõime suurendamisele</w:t>
            </w:r>
          </w:p>
        </w:tc>
        <w:tc>
          <w:tcPr>
            <w:tcW w:w="1171" w:type="pct"/>
            <w:vAlign w:val="center"/>
          </w:tcPr>
          <w:p w14:paraId="2C4BFF22" w14:textId="77777777" w:rsidR="00B3232B" w:rsidRPr="008E3846" w:rsidRDefault="00B3232B" w:rsidP="002C2AF8">
            <w:pPr>
              <w:rPr>
                <w:rFonts w:eastAsia="Arial Unicode MS"/>
                <w:lang w:val="et-EE"/>
              </w:rPr>
            </w:pPr>
            <w:r w:rsidRPr="008E3846">
              <w:rPr>
                <w:rFonts w:eastAsia="Arial Unicode MS"/>
                <w:lang w:val="et-EE"/>
              </w:rPr>
              <w:t>2</w:t>
            </w:r>
          </w:p>
        </w:tc>
        <w:tc>
          <w:tcPr>
            <w:tcW w:w="1171" w:type="pct"/>
            <w:tcMar>
              <w:top w:w="32" w:type="dxa"/>
              <w:left w:w="32" w:type="dxa"/>
              <w:bottom w:w="0" w:type="dxa"/>
              <w:right w:w="32" w:type="dxa"/>
            </w:tcMar>
            <w:vAlign w:val="center"/>
          </w:tcPr>
          <w:p w14:paraId="7A877737" w14:textId="77777777" w:rsidR="00B3232B" w:rsidRPr="008E3846" w:rsidRDefault="00B3232B" w:rsidP="002C2AF8">
            <w:pPr>
              <w:rPr>
                <w:rFonts w:eastAsia="Arial Unicode MS"/>
                <w:lang w:val="et-EE"/>
              </w:rPr>
            </w:pPr>
            <w:r w:rsidRPr="008E3846">
              <w:rPr>
                <w:rFonts w:eastAsia="Arial Unicode MS"/>
                <w:lang w:val="et-EE"/>
              </w:rPr>
              <w:t>0</w:t>
            </w:r>
          </w:p>
        </w:tc>
      </w:tr>
      <w:tr w:rsidR="00B3232B" w:rsidRPr="008E3846" w14:paraId="1D8F2533" w14:textId="77777777" w:rsidTr="00C858C5">
        <w:trPr>
          <w:trHeight w:val="255"/>
          <w:jc w:val="right"/>
        </w:trPr>
        <w:tc>
          <w:tcPr>
            <w:tcW w:w="2658" w:type="pct"/>
            <w:tcMar>
              <w:top w:w="32" w:type="dxa"/>
              <w:left w:w="32" w:type="dxa"/>
              <w:bottom w:w="0" w:type="dxa"/>
              <w:right w:w="32" w:type="dxa"/>
            </w:tcMar>
            <w:vAlign w:val="bottom"/>
          </w:tcPr>
          <w:p w14:paraId="19F7693C" w14:textId="77777777" w:rsidR="00B3232B" w:rsidRPr="008E3846" w:rsidRDefault="00B3232B" w:rsidP="002C2AF8">
            <w:pPr>
              <w:rPr>
                <w:lang w:val="et-EE"/>
              </w:rPr>
            </w:pPr>
            <w:r w:rsidRPr="008E3846">
              <w:rPr>
                <w:lang w:val="et-EE"/>
              </w:rPr>
              <w:t>2.1: linna kuvand on parendatud</w:t>
            </w:r>
          </w:p>
        </w:tc>
        <w:tc>
          <w:tcPr>
            <w:tcW w:w="1171" w:type="pct"/>
            <w:vAlign w:val="center"/>
          </w:tcPr>
          <w:p w14:paraId="438CDC31" w14:textId="77777777" w:rsidR="00B3232B" w:rsidRPr="008E3846" w:rsidRDefault="00B3232B" w:rsidP="002C2AF8">
            <w:pPr>
              <w:rPr>
                <w:rFonts w:eastAsia="Arial Unicode MS"/>
                <w:lang w:val="ru-RU"/>
              </w:rPr>
            </w:pPr>
            <w:r w:rsidRPr="008E3846">
              <w:rPr>
                <w:rFonts w:eastAsia="Arial Unicode MS"/>
                <w:lang w:val="et-EE"/>
              </w:rPr>
              <w:t>18</w:t>
            </w:r>
          </w:p>
        </w:tc>
        <w:tc>
          <w:tcPr>
            <w:tcW w:w="1171" w:type="pct"/>
            <w:tcMar>
              <w:top w:w="32" w:type="dxa"/>
              <w:left w:w="32" w:type="dxa"/>
              <w:bottom w:w="0" w:type="dxa"/>
              <w:right w:w="32" w:type="dxa"/>
            </w:tcMar>
            <w:vAlign w:val="center"/>
          </w:tcPr>
          <w:p w14:paraId="0DE822E3" w14:textId="77777777" w:rsidR="00B3232B" w:rsidRPr="008E3846" w:rsidRDefault="00B3232B" w:rsidP="002C2AF8">
            <w:pPr>
              <w:rPr>
                <w:rFonts w:eastAsia="Arial Unicode MS"/>
                <w:lang w:val="ru-RU"/>
              </w:rPr>
            </w:pPr>
            <w:r w:rsidRPr="008E3846">
              <w:rPr>
                <w:rFonts w:eastAsia="Arial Unicode MS"/>
                <w:lang w:val="ru-RU"/>
              </w:rPr>
              <w:t>3</w:t>
            </w:r>
          </w:p>
        </w:tc>
      </w:tr>
      <w:tr w:rsidR="00B3232B" w:rsidRPr="008E3846" w14:paraId="4872215C" w14:textId="77777777" w:rsidTr="00C858C5">
        <w:trPr>
          <w:trHeight w:val="255"/>
          <w:jc w:val="right"/>
        </w:trPr>
        <w:tc>
          <w:tcPr>
            <w:tcW w:w="2658" w:type="pct"/>
            <w:tcMar>
              <w:top w:w="32" w:type="dxa"/>
              <w:left w:w="32" w:type="dxa"/>
              <w:bottom w:w="0" w:type="dxa"/>
              <w:right w:w="32" w:type="dxa"/>
            </w:tcMar>
            <w:vAlign w:val="bottom"/>
          </w:tcPr>
          <w:p w14:paraId="1792DAFD" w14:textId="77777777" w:rsidR="00B3232B" w:rsidRPr="008E3846" w:rsidRDefault="00B3232B" w:rsidP="002C2AF8">
            <w:pPr>
              <w:rPr>
                <w:lang w:val="et-EE"/>
              </w:rPr>
            </w:pPr>
            <w:r w:rsidRPr="008E3846">
              <w:rPr>
                <w:lang w:val="et-EE"/>
              </w:rPr>
              <w:t>3.1: Narva linna inimeste kõrge sotsiaalkaitse üle kogu nende elukaare</w:t>
            </w:r>
          </w:p>
        </w:tc>
        <w:tc>
          <w:tcPr>
            <w:tcW w:w="1171" w:type="pct"/>
            <w:vAlign w:val="center"/>
          </w:tcPr>
          <w:p w14:paraId="77E7DDFE" w14:textId="77777777" w:rsidR="00B3232B" w:rsidRPr="008E3846" w:rsidRDefault="00B3232B" w:rsidP="002C2AF8">
            <w:pPr>
              <w:rPr>
                <w:rFonts w:eastAsia="Arial Unicode MS"/>
                <w:lang w:val="ru-RU"/>
              </w:rPr>
            </w:pPr>
            <w:r w:rsidRPr="008E3846">
              <w:rPr>
                <w:rFonts w:eastAsia="Arial Unicode MS"/>
                <w:lang w:val="ru-RU"/>
              </w:rPr>
              <w:t>12</w:t>
            </w:r>
          </w:p>
        </w:tc>
        <w:tc>
          <w:tcPr>
            <w:tcW w:w="1171" w:type="pct"/>
            <w:tcMar>
              <w:top w:w="32" w:type="dxa"/>
              <w:left w:w="32" w:type="dxa"/>
              <w:bottom w:w="0" w:type="dxa"/>
              <w:right w:w="32" w:type="dxa"/>
            </w:tcMar>
            <w:vAlign w:val="center"/>
          </w:tcPr>
          <w:p w14:paraId="153C616C" w14:textId="77777777" w:rsidR="00B3232B" w:rsidRPr="008E3846" w:rsidRDefault="00B3232B" w:rsidP="002C2AF8">
            <w:pPr>
              <w:rPr>
                <w:rFonts w:eastAsia="Arial Unicode MS"/>
                <w:lang w:val="ru-RU"/>
              </w:rPr>
            </w:pPr>
            <w:r w:rsidRPr="008E3846">
              <w:rPr>
                <w:rFonts w:eastAsia="Arial Unicode MS"/>
                <w:lang w:val="ru-RU"/>
              </w:rPr>
              <w:t>9</w:t>
            </w:r>
          </w:p>
        </w:tc>
      </w:tr>
      <w:tr w:rsidR="00B3232B" w:rsidRPr="008E3846" w14:paraId="23D4EE67" w14:textId="77777777" w:rsidTr="00C858C5">
        <w:trPr>
          <w:trHeight w:val="255"/>
          <w:jc w:val="right"/>
        </w:trPr>
        <w:tc>
          <w:tcPr>
            <w:tcW w:w="2658" w:type="pct"/>
            <w:tcMar>
              <w:top w:w="32" w:type="dxa"/>
              <w:left w:w="32" w:type="dxa"/>
              <w:bottom w:w="0" w:type="dxa"/>
              <w:right w:w="32" w:type="dxa"/>
            </w:tcMar>
            <w:vAlign w:val="bottom"/>
          </w:tcPr>
          <w:p w14:paraId="5D7697F1" w14:textId="77777777" w:rsidR="00B3232B" w:rsidRPr="008E3846" w:rsidRDefault="00B3232B" w:rsidP="002C2AF8">
            <w:pPr>
              <w:rPr>
                <w:lang w:val="et-EE"/>
              </w:rPr>
            </w:pPr>
            <w:r w:rsidRPr="008E3846">
              <w:rPr>
                <w:lang w:val="et-EE"/>
              </w:rPr>
              <w:t>4.1: linnas on loodud konkurentsivõimeline  üldhariduskoolide, koolieelsete lasteasutuste ja huvikoolide süsteem</w:t>
            </w:r>
          </w:p>
        </w:tc>
        <w:tc>
          <w:tcPr>
            <w:tcW w:w="1171" w:type="pct"/>
            <w:vAlign w:val="center"/>
          </w:tcPr>
          <w:p w14:paraId="29AFEA5E" w14:textId="77777777" w:rsidR="00B3232B" w:rsidRPr="008E3846" w:rsidRDefault="00B3232B" w:rsidP="002C2AF8">
            <w:pPr>
              <w:rPr>
                <w:rFonts w:eastAsia="Arial Unicode MS"/>
                <w:lang w:val="ru-RU"/>
              </w:rPr>
            </w:pPr>
            <w:r w:rsidRPr="008E3846">
              <w:rPr>
                <w:rFonts w:eastAsia="Arial Unicode MS"/>
                <w:lang w:val="et-EE"/>
              </w:rPr>
              <w:t>2</w:t>
            </w:r>
            <w:r w:rsidRPr="008E3846">
              <w:rPr>
                <w:rFonts w:eastAsia="Arial Unicode MS"/>
                <w:lang w:val="ru-RU"/>
              </w:rPr>
              <w:t>5</w:t>
            </w:r>
          </w:p>
        </w:tc>
        <w:tc>
          <w:tcPr>
            <w:tcW w:w="1171" w:type="pct"/>
            <w:tcMar>
              <w:top w:w="32" w:type="dxa"/>
              <w:left w:w="32" w:type="dxa"/>
              <w:bottom w:w="0" w:type="dxa"/>
              <w:right w:w="32" w:type="dxa"/>
            </w:tcMar>
            <w:vAlign w:val="center"/>
          </w:tcPr>
          <w:p w14:paraId="5CBEEE9D" w14:textId="77777777" w:rsidR="00B3232B" w:rsidRPr="008E3846" w:rsidRDefault="00B3232B" w:rsidP="002C2AF8">
            <w:pPr>
              <w:rPr>
                <w:rFonts w:eastAsia="Arial Unicode MS"/>
                <w:lang w:val="ru-RU"/>
              </w:rPr>
            </w:pPr>
            <w:r w:rsidRPr="008E3846">
              <w:rPr>
                <w:rFonts w:eastAsia="Arial Unicode MS"/>
                <w:lang w:val="ru-RU"/>
              </w:rPr>
              <w:t>7</w:t>
            </w:r>
          </w:p>
        </w:tc>
      </w:tr>
      <w:tr w:rsidR="00B3232B" w:rsidRPr="008E3846" w14:paraId="70D4056F" w14:textId="77777777" w:rsidTr="00C858C5">
        <w:trPr>
          <w:trHeight w:val="510"/>
          <w:jc w:val="right"/>
        </w:trPr>
        <w:tc>
          <w:tcPr>
            <w:tcW w:w="2658" w:type="pct"/>
            <w:tcMar>
              <w:top w:w="32" w:type="dxa"/>
              <w:left w:w="32" w:type="dxa"/>
              <w:bottom w:w="0" w:type="dxa"/>
              <w:right w:w="32" w:type="dxa"/>
            </w:tcMar>
            <w:vAlign w:val="bottom"/>
          </w:tcPr>
          <w:p w14:paraId="3ACAB870" w14:textId="77777777" w:rsidR="00B3232B" w:rsidRPr="008E3846" w:rsidRDefault="00B3232B" w:rsidP="002C2AF8">
            <w:pPr>
              <w:rPr>
                <w:lang w:val="et-EE"/>
              </w:rPr>
            </w:pPr>
            <w:r w:rsidRPr="008E3846">
              <w:rPr>
                <w:lang w:val="et-EE"/>
              </w:rPr>
              <w:t>5.1: linnas on loodud elanikkonna tööhõiveks kõik vajalikud tingimused</w:t>
            </w:r>
          </w:p>
        </w:tc>
        <w:tc>
          <w:tcPr>
            <w:tcW w:w="1171" w:type="pct"/>
            <w:vAlign w:val="center"/>
          </w:tcPr>
          <w:p w14:paraId="0E12846C" w14:textId="77777777" w:rsidR="00B3232B" w:rsidRPr="008E3846" w:rsidRDefault="00B3232B" w:rsidP="002C2AF8">
            <w:pPr>
              <w:rPr>
                <w:rFonts w:eastAsia="Arial Unicode MS"/>
                <w:lang w:val="ru-RU"/>
              </w:rPr>
            </w:pPr>
            <w:r w:rsidRPr="008E3846">
              <w:rPr>
                <w:rFonts w:eastAsia="Arial Unicode MS"/>
                <w:lang w:val="ru-RU"/>
              </w:rPr>
              <w:t>3</w:t>
            </w:r>
          </w:p>
        </w:tc>
        <w:tc>
          <w:tcPr>
            <w:tcW w:w="1171" w:type="pct"/>
            <w:tcMar>
              <w:top w:w="32" w:type="dxa"/>
              <w:left w:w="32" w:type="dxa"/>
              <w:bottom w:w="0" w:type="dxa"/>
              <w:right w:w="32" w:type="dxa"/>
            </w:tcMar>
            <w:vAlign w:val="center"/>
          </w:tcPr>
          <w:p w14:paraId="776ECDA4" w14:textId="77777777" w:rsidR="00B3232B" w:rsidRPr="008E3846" w:rsidRDefault="00B3232B" w:rsidP="002C2AF8">
            <w:pPr>
              <w:rPr>
                <w:rFonts w:eastAsia="Arial Unicode MS"/>
                <w:lang w:val="ru-RU"/>
              </w:rPr>
            </w:pPr>
            <w:r w:rsidRPr="008E3846">
              <w:rPr>
                <w:rFonts w:eastAsia="Arial Unicode MS"/>
                <w:lang w:val="ru-RU"/>
              </w:rPr>
              <w:t>5</w:t>
            </w:r>
          </w:p>
        </w:tc>
      </w:tr>
      <w:tr w:rsidR="00B3232B" w:rsidRPr="008E3846" w14:paraId="33977DE9" w14:textId="77777777" w:rsidTr="00C858C5">
        <w:trPr>
          <w:trHeight w:val="255"/>
          <w:jc w:val="right"/>
        </w:trPr>
        <w:tc>
          <w:tcPr>
            <w:tcW w:w="2658" w:type="pct"/>
            <w:tcMar>
              <w:top w:w="32" w:type="dxa"/>
              <w:left w:w="32" w:type="dxa"/>
              <w:bottom w:w="0" w:type="dxa"/>
              <w:right w:w="32" w:type="dxa"/>
            </w:tcMar>
            <w:vAlign w:val="bottom"/>
          </w:tcPr>
          <w:p w14:paraId="10E17315" w14:textId="77777777" w:rsidR="00B3232B" w:rsidRPr="008E3846" w:rsidRDefault="00B3232B" w:rsidP="002C2AF8">
            <w:pPr>
              <w:rPr>
                <w:rFonts w:eastAsia="Arial Unicode MS"/>
                <w:b/>
                <w:bCs/>
                <w:lang w:val="et-EE"/>
              </w:rPr>
            </w:pPr>
            <w:r w:rsidRPr="008E3846">
              <w:rPr>
                <w:rFonts w:eastAsia="Arial Unicode MS"/>
                <w:b/>
                <w:bCs/>
                <w:lang w:val="et-EE"/>
              </w:rPr>
              <w:t>Kokku</w:t>
            </w:r>
          </w:p>
        </w:tc>
        <w:tc>
          <w:tcPr>
            <w:tcW w:w="1171" w:type="pct"/>
            <w:vAlign w:val="bottom"/>
          </w:tcPr>
          <w:p w14:paraId="34089491" w14:textId="77777777" w:rsidR="00B3232B" w:rsidRPr="008E3846" w:rsidRDefault="00B3232B" w:rsidP="002C2AF8">
            <w:pPr>
              <w:rPr>
                <w:rFonts w:eastAsia="Arial Unicode MS"/>
                <w:b/>
                <w:bCs/>
                <w:lang w:val="et-EE"/>
              </w:rPr>
            </w:pPr>
            <w:r w:rsidRPr="008E3846">
              <w:rPr>
                <w:rFonts w:eastAsia="Arial Unicode MS"/>
                <w:b/>
                <w:bCs/>
                <w:lang w:val="ru-RU"/>
              </w:rPr>
              <w:t>10</w:t>
            </w:r>
            <w:r w:rsidRPr="008E3846">
              <w:rPr>
                <w:rFonts w:eastAsia="Arial Unicode MS"/>
                <w:b/>
                <w:bCs/>
                <w:lang w:val="et-EE"/>
              </w:rPr>
              <w:t>6</w:t>
            </w:r>
          </w:p>
        </w:tc>
        <w:tc>
          <w:tcPr>
            <w:tcW w:w="1171" w:type="pct"/>
            <w:tcMar>
              <w:top w:w="32" w:type="dxa"/>
              <w:left w:w="32" w:type="dxa"/>
              <w:bottom w:w="0" w:type="dxa"/>
              <w:right w:w="32" w:type="dxa"/>
            </w:tcMar>
            <w:vAlign w:val="bottom"/>
          </w:tcPr>
          <w:p w14:paraId="48385165" w14:textId="77777777" w:rsidR="00B3232B" w:rsidRPr="008E3846" w:rsidRDefault="00B3232B" w:rsidP="002C2AF8">
            <w:pPr>
              <w:rPr>
                <w:rFonts w:eastAsia="Arial Unicode MS"/>
                <w:b/>
                <w:bCs/>
                <w:lang w:val="ru-RU"/>
              </w:rPr>
            </w:pPr>
            <w:r w:rsidRPr="008E3846">
              <w:rPr>
                <w:rFonts w:eastAsia="Arial Unicode MS"/>
                <w:b/>
                <w:bCs/>
                <w:lang w:val="ru-RU"/>
              </w:rPr>
              <w:t>54</w:t>
            </w:r>
          </w:p>
        </w:tc>
      </w:tr>
    </w:tbl>
    <w:p w14:paraId="55C634E7" w14:textId="77777777" w:rsidR="00B3232B" w:rsidRPr="00D96D62" w:rsidRDefault="00B3232B" w:rsidP="00B3232B">
      <w:pPr>
        <w:rPr>
          <w:lang w:val="et-EE"/>
        </w:rPr>
      </w:pPr>
    </w:p>
    <w:p w14:paraId="2FE852EB" w14:textId="77777777" w:rsidR="00B3232B" w:rsidRPr="00D96D62" w:rsidRDefault="00B3232B" w:rsidP="00B3232B">
      <w:pPr>
        <w:ind w:left="-810"/>
        <w:rPr>
          <w:lang w:val="et-EE"/>
        </w:rPr>
      </w:pPr>
      <w:r>
        <w:rPr>
          <w:noProof/>
          <w:lang w:val="en-US"/>
        </w:rPr>
        <w:drawing>
          <wp:inline distT="0" distB="0" distL="0" distR="0" wp14:anchorId="6DFC1724" wp14:editId="2816A0CA">
            <wp:extent cx="6010910" cy="253672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99768" cy="2574223"/>
                    </a:xfrm>
                    <a:prstGeom prst="rect">
                      <a:avLst/>
                    </a:prstGeom>
                    <a:noFill/>
                  </pic:spPr>
                </pic:pic>
              </a:graphicData>
            </a:graphic>
          </wp:inline>
        </w:drawing>
      </w:r>
    </w:p>
    <w:p w14:paraId="7EC1C268" w14:textId="6800859F" w:rsidR="00B3232B" w:rsidRPr="00D96D62" w:rsidRDefault="00B3232B" w:rsidP="00B3232B">
      <w:pPr>
        <w:jc w:val="center"/>
        <w:rPr>
          <w:lang w:val="et-EE"/>
        </w:rPr>
      </w:pPr>
      <w:r w:rsidRPr="00E74138">
        <w:rPr>
          <w:lang w:val="et-EE"/>
        </w:rPr>
        <w:t>Joonis 2.1.</w:t>
      </w:r>
      <w:r>
        <w:rPr>
          <w:lang w:val="et-EE"/>
        </w:rPr>
        <w:t xml:space="preserve"> 202</w:t>
      </w:r>
      <w:r w:rsidRPr="00290614">
        <w:t>1</w:t>
      </w:r>
      <w:r>
        <w:rPr>
          <w:lang w:val="et-EE"/>
        </w:rPr>
        <w:t>. aastal</w:t>
      </w:r>
      <w:r w:rsidRPr="00D96D62">
        <w:rPr>
          <w:lang w:val="et-EE"/>
        </w:rPr>
        <w:t xml:space="preserve"> tehtud/elluviimisel tegevuste jaotus strateegiliste eesmärkide kaupa.</w:t>
      </w:r>
    </w:p>
    <w:p w14:paraId="011F9E8B" w14:textId="77777777" w:rsidR="00B3232B" w:rsidRPr="003B7AD6" w:rsidRDefault="00B3232B" w:rsidP="00B3232B">
      <w:pPr>
        <w:jc w:val="both"/>
        <w:rPr>
          <w:sz w:val="10"/>
          <w:szCs w:val="10"/>
          <w:lang w:val="et-EE"/>
        </w:rPr>
      </w:pPr>
    </w:p>
    <w:p w14:paraId="3511E069" w14:textId="77777777" w:rsidR="00B3232B" w:rsidRPr="00D96D62" w:rsidRDefault="00B3232B" w:rsidP="00B3232B">
      <w:pPr>
        <w:pStyle w:val="Kehatekst"/>
        <w:jc w:val="both"/>
        <w:rPr>
          <w:lang w:val="et-EE"/>
        </w:rPr>
      </w:pPr>
      <w:r w:rsidRPr="00D96D62">
        <w:rPr>
          <w:lang w:val="et-EE"/>
        </w:rPr>
        <w:t>Alljärgnevas tabelis ja joonisel on ära näidatud projektide/tegevuste realiseerimiseks kulutatud summad, mis on ära jagatud strateegiliste eesmärkide järgi. Sellisel viisil on näha, kui palju on kulutatud raha iga strateegilise eesmärgi saavutamiseks.</w:t>
      </w:r>
    </w:p>
    <w:p w14:paraId="09DAF28B" w14:textId="77777777" w:rsidR="00B3232B" w:rsidRPr="00D96D62" w:rsidRDefault="00B3232B" w:rsidP="00B3232B">
      <w:pPr>
        <w:pStyle w:val="Kehatekst"/>
        <w:jc w:val="both"/>
        <w:rPr>
          <w:lang w:val="et-EE"/>
        </w:rPr>
      </w:pPr>
    </w:p>
    <w:p w14:paraId="2F9767AC" w14:textId="77777777" w:rsidR="00B3232B" w:rsidRPr="00D96D62" w:rsidRDefault="00B3232B" w:rsidP="00B3232B">
      <w:pPr>
        <w:rPr>
          <w:lang w:val="et-EE"/>
        </w:rPr>
      </w:pPr>
      <w:r w:rsidRPr="00D96D62">
        <w:rPr>
          <w:lang w:val="et-EE"/>
        </w:rPr>
        <w:t xml:space="preserve">Tabel 2.2. Narva linna arengukava tegevuskava täitmiseks kulutatud raha </w:t>
      </w:r>
      <w:r>
        <w:rPr>
          <w:lang w:val="et-EE"/>
        </w:rPr>
        <w:t>202</w:t>
      </w:r>
      <w:r w:rsidRPr="00290614">
        <w:t>1</w:t>
      </w:r>
      <w:r>
        <w:rPr>
          <w:lang w:val="et-EE"/>
        </w:rPr>
        <w:t>. aastal</w:t>
      </w:r>
      <w:r w:rsidRPr="00D96D62">
        <w:rPr>
          <w:lang w:val="et-EE"/>
        </w:rPr>
        <w:t xml:space="preserve"> strateegiliste eesmärkide kaupa.</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559"/>
        <w:gridCol w:w="2071"/>
      </w:tblGrid>
      <w:tr w:rsidR="00B3232B" w:rsidRPr="008E3846" w14:paraId="2BEAE98C" w14:textId="77777777" w:rsidTr="00C858C5">
        <w:trPr>
          <w:trHeight w:val="255"/>
          <w:jc w:val="right"/>
        </w:trPr>
        <w:tc>
          <w:tcPr>
            <w:tcW w:w="3800" w:type="pct"/>
            <w:shd w:val="clear" w:color="auto" w:fill="F3F3F3"/>
            <w:tcMar>
              <w:top w:w="32" w:type="dxa"/>
              <w:left w:w="32" w:type="dxa"/>
              <w:bottom w:w="0" w:type="dxa"/>
              <w:right w:w="32" w:type="dxa"/>
            </w:tcMar>
          </w:tcPr>
          <w:p w14:paraId="5E70F0E9" w14:textId="77777777" w:rsidR="00B3232B" w:rsidRPr="008E3846" w:rsidRDefault="00B3232B" w:rsidP="002C2AF8">
            <w:pPr>
              <w:rPr>
                <w:rFonts w:eastAsia="Arial Unicode MS"/>
                <w:lang w:val="et-EE"/>
              </w:rPr>
            </w:pPr>
            <w:r w:rsidRPr="008E3846">
              <w:rPr>
                <w:lang w:val="et-EE"/>
              </w:rPr>
              <w:t>Strateegiline eesmärk</w:t>
            </w:r>
          </w:p>
        </w:tc>
        <w:tc>
          <w:tcPr>
            <w:tcW w:w="1200" w:type="pct"/>
            <w:shd w:val="clear" w:color="auto" w:fill="CCFFCC"/>
          </w:tcPr>
          <w:p w14:paraId="2DD6FE6A" w14:textId="77777777" w:rsidR="00B3232B" w:rsidRPr="008E3846" w:rsidRDefault="00B3232B" w:rsidP="002C2AF8">
            <w:pPr>
              <w:rPr>
                <w:rFonts w:eastAsia="Arial Unicode MS"/>
                <w:lang w:val="et-EE"/>
              </w:rPr>
            </w:pPr>
            <w:r w:rsidRPr="008E3846">
              <w:rPr>
                <w:lang w:val="et-EE"/>
              </w:rPr>
              <w:t>Projektide/tegevuste realiseerimiseks kulutatud summad (eurodes)</w:t>
            </w:r>
          </w:p>
        </w:tc>
      </w:tr>
      <w:tr w:rsidR="00B3232B" w:rsidRPr="008E3846" w14:paraId="23491C60" w14:textId="77777777" w:rsidTr="00C858C5">
        <w:trPr>
          <w:trHeight w:val="159"/>
          <w:jc w:val="right"/>
        </w:trPr>
        <w:tc>
          <w:tcPr>
            <w:tcW w:w="3800" w:type="pct"/>
            <w:tcMar>
              <w:top w:w="32" w:type="dxa"/>
              <w:left w:w="32" w:type="dxa"/>
              <w:bottom w:w="0" w:type="dxa"/>
              <w:right w:w="32" w:type="dxa"/>
            </w:tcMar>
            <w:vAlign w:val="bottom"/>
          </w:tcPr>
          <w:p w14:paraId="6E0E6CCF" w14:textId="77777777" w:rsidR="00B3232B" w:rsidRPr="008E3846" w:rsidRDefault="00B3232B" w:rsidP="002C2AF8">
            <w:pPr>
              <w:rPr>
                <w:lang w:val="et-EE"/>
              </w:rPr>
            </w:pPr>
            <w:r w:rsidRPr="008E3846">
              <w:rPr>
                <w:lang w:val="et-EE"/>
              </w:rPr>
              <w:t>1.1: transpordi infrastruktuur vastab tänapäeva nõuetele</w:t>
            </w:r>
          </w:p>
        </w:tc>
        <w:tc>
          <w:tcPr>
            <w:tcW w:w="1200" w:type="pct"/>
          </w:tcPr>
          <w:p w14:paraId="3A712FF2" w14:textId="77777777" w:rsidR="00B3232B" w:rsidRPr="008E3846" w:rsidRDefault="00B3232B" w:rsidP="002C2AF8">
            <w:pPr>
              <w:rPr>
                <w:rFonts w:eastAsia="Arial Unicode MS"/>
                <w:lang w:val="et-EE"/>
              </w:rPr>
            </w:pPr>
            <w:r w:rsidRPr="008E3846">
              <w:t>2 939 223</w:t>
            </w:r>
          </w:p>
        </w:tc>
      </w:tr>
      <w:tr w:rsidR="00B3232B" w:rsidRPr="008E3846" w14:paraId="6EAFC037" w14:textId="77777777" w:rsidTr="00C858C5">
        <w:trPr>
          <w:trHeight w:val="255"/>
          <w:jc w:val="right"/>
        </w:trPr>
        <w:tc>
          <w:tcPr>
            <w:tcW w:w="3800" w:type="pct"/>
            <w:tcMar>
              <w:top w:w="32" w:type="dxa"/>
              <w:left w:w="32" w:type="dxa"/>
              <w:bottom w:w="0" w:type="dxa"/>
              <w:right w:w="32" w:type="dxa"/>
            </w:tcMar>
            <w:vAlign w:val="bottom"/>
          </w:tcPr>
          <w:p w14:paraId="46D250F6" w14:textId="77777777" w:rsidR="00B3232B" w:rsidRPr="008E3846" w:rsidRDefault="00B3232B" w:rsidP="002C2AF8">
            <w:pPr>
              <w:rPr>
                <w:lang w:val="et-EE"/>
              </w:rPr>
            </w:pPr>
            <w:r w:rsidRPr="008E3846">
              <w:rPr>
                <w:lang w:val="et-EE"/>
              </w:rPr>
              <w:t>1.2: elukeskkonna infrastruktuur on parandatud</w:t>
            </w:r>
          </w:p>
        </w:tc>
        <w:tc>
          <w:tcPr>
            <w:tcW w:w="1200" w:type="pct"/>
          </w:tcPr>
          <w:p w14:paraId="0D78CF27" w14:textId="77777777" w:rsidR="00B3232B" w:rsidRPr="008E3846" w:rsidRDefault="00B3232B" w:rsidP="002C2AF8">
            <w:pPr>
              <w:rPr>
                <w:rFonts w:eastAsia="Arial Unicode MS"/>
                <w:lang w:val="et-EE"/>
              </w:rPr>
            </w:pPr>
            <w:r w:rsidRPr="008E3846">
              <w:t>2 809 716</w:t>
            </w:r>
          </w:p>
        </w:tc>
      </w:tr>
      <w:tr w:rsidR="00B3232B" w:rsidRPr="008E3846" w14:paraId="6FD150F3" w14:textId="77777777" w:rsidTr="00C858C5">
        <w:trPr>
          <w:trHeight w:val="255"/>
          <w:jc w:val="right"/>
        </w:trPr>
        <w:tc>
          <w:tcPr>
            <w:tcW w:w="3800" w:type="pct"/>
            <w:tcMar>
              <w:top w:w="32" w:type="dxa"/>
              <w:left w:w="32" w:type="dxa"/>
              <w:bottom w:w="0" w:type="dxa"/>
              <w:right w:w="32" w:type="dxa"/>
            </w:tcMar>
            <w:vAlign w:val="bottom"/>
          </w:tcPr>
          <w:p w14:paraId="676DEEE5" w14:textId="77777777" w:rsidR="00B3232B" w:rsidRPr="008E3846" w:rsidRDefault="00B3232B" w:rsidP="002C2AF8">
            <w:pPr>
              <w:rPr>
                <w:lang w:val="et-EE"/>
              </w:rPr>
            </w:pPr>
            <w:r w:rsidRPr="008E3846">
              <w:rPr>
                <w:lang w:val="et-EE"/>
              </w:rPr>
              <w:t>1.3: linnaelanikele on tagatud mugavad elutingimused</w:t>
            </w:r>
          </w:p>
        </w:tc>
        <w:tc>
          <w:tcPr>
            <w:tcW w:w="1200" w:type="pct"/>
          </w:tcPr>
          <w:p w14:paraId="7F72BD33" w14:textId="77777777" w:rsidR="00B3232B" w:rsidRPr="008E3846" w:rsidRDefault="00B3232B" w:rsidP="002C2AF8">
            <w:pPr>
              <w:rPr>
                <w:rFonts w:eastAsia="Arial Unicode MS"/>
                <w:lang w:val="et-EE"/>
              </w:rPr>
            </w:pPr>
            <w:r w:rsidRPr="008E3846">
              <w:t>3 414 648</w:t>
            </w:r>
          </w:p>
        </w:tc>
      </w:tr>
      <w:tr w:rsidR="00B3232B" w:rsidRPr="008E3846" w14:paraId="498004A0" w14:textId="77777777" w:rsidTr="00C858C5">
        <w:trPr>
          <w:trHeight w:val="132"/>
          <w:jc w:val="right"/>
        </w:trPr>
        <w:tc>
          <w:tcPr>
            <w:tcW w:w="3800" w:type="pct"/>
            <w:tcMar>
              <w:top w:w="32" w:type="dxa"/>
              <w:left w:w="32" w:type="dxa"/>
              <w:bottom w:w="0" w:type="dxa"/>
              <w:right w:w="32" w:type="dxa"/>
            </w:tcMar>
            <w:vAlign w:val="bottom"/>
          </w:tcPr>
          <w:p w14:paraId="4C1B6B32" w14:textId="77777777" w:rsidR="00B3232B" w:rsidRPr="008E3846" w:rsidRDefault="00B3232B" w:rsidP="002C2AF8">
            <w:pPr>
              <w:rPr>
                <w:lang w:val="et-EE"/>
              </w:rPr>
            </w:pPr>
            <w:r w:rsidRPr="008E3846">
              <w:rPr>
                <w:lang w:val="et-EE"/>
              </w:rPr>
              <w:t>1.4: turismi arenguks on loodud tingimused</w:t>
            </w:r>
          </w:p>
        </w:tc>
        <w:tc>
          <w:tcPr>
            <w:tcW w:w="1200" w:type="pct"/>
          </w:tcPr>
          <w:p w14:paraId="52EC2CD0" w14:textId="77777777" w:rsidR="00B3232B" w:rsidRPr="008E3846" w:rsidRDefault="00B3232B" w:rsidP="002C2AF8">
            <w:pPr>
              <w:rPr>
                <w:rFonts w:eastAsia="Arial Unicode MS"/>
                <w:lang w:val="et-EE"/>
              </w:rPr>
            </w:pPr>
            <w:r w:rsidRPr="008E3846">
              <w:t>889 018</w:t>
            </w:r>
          </w:p>
        </w:tc>
      </w:tr>
      <w:tr w:rsidR="00B3232B" w:rsidRPr="008E3846" w14:paraId="507C3355" w14:textId="77777777" w:rsidTr="00C858C5">
        <w:trPr>
          <w:trHeight w:val="255"/>
          <w:jc w:val="right"/>
        </w:trPr>
        <w:tc>
          <w:tcPr>
            <w:tcW w:w="3800" w:type="pct"/>
            <w:tcMar>
              <w:top w:w="32" w:type="dxa"/>
              <w:left w:w="32" w:type="dxa"/>
              <w:bottom w:w="0" w:type="dxa"/>
              <w:right w:w="32" w:type="dxa"/>
            </w:tcMar>
            <w:vAlign w:val="bottom"/>
          </w:tcPr>
          <w:p w14:paraId="4F3E3887" w14:textId="77777777" w:rsidR="00B3232B" w:rsidRPr="008E3846" w:rsidRDefault="00B3232B" w:rsidP="002C2AF8">
            <w:pPr>
              <w:rPr>
                <w:lang w:val="et-EE"/>
              </w:rPr>
            </w:pPr>
            <w:r w:rsidRPr="008E3846">
              <w:rPr>
                <w:lang w:val="et-EE"/>
              </w:rPr>
              <w:t>1.5: linna infrastruktuuri abil on aidatud kaasa ettevõtluse arengule ja selle konkurentsivõime suurendamisele</w:t>
            </w:r>
          </w:p>
        </w:tc>
        <w:tc>
          <w:tcPr>
            <w:tcW w:w="1200" w:type="pct"/>
          </w:tcPr>
          <w:p w14:paraId="210B7B0C" w14:textId="77777777" w:rsidR="00B3232B" w:rsidRPr="008E3846" w:rsidRDefault="00B3232B" w:rsidP="002C2AF8">
            <w:pPr>
              <w:rPr>
                <w:rFonts w:eastAsia="Arial Unicode MS"/>
                <w:lang w:val="et-EE"/>
              </w:rPr>
            </w:pPr>
            <w:r w:rsidRPr="008E3846">
              <w:t>0</w:t>
            </w:r>
          </w:p>
        </w:tc>
      </w:tr>
      <w:tr w:rsidR="00B3232B" w:rsidRPr="008E3846" w14:paraId="557621F2" w14:textId="77777777" w:rsidTr="00C858C5">
        <w:trPr>
          <w:trHeight w:val="255"/>
          <w:jc w:val="right"/>
        </w:trPr>
        <w:tc>
          <w:tcPr>
            <w:tcW w:w="3800" w:type="pct"/>
            <w:tcMar>
              <w:top w:w="32" w:type="dxa"/>
              <w:left w:w="32" w:type="dxa"/>
              <w:bottom w:w="0" w:type="dxa"/>
              <w:right w:w="32" w:type="dxa"/>
            </w:tcMar>
            <w:vAlign w:val="bottom"/>
          </w:tcPr>
          <w:p w14:paraId="47CA11A8" w14:textId="77777777" w:rsidR="00B3232B" w:rsidRPr="008E3846" w:rsidRDefault="00B3232B" w:rsidP="002C2AF8">
            <w:pPr>
              <w:rPr>
                <w:lang w:val="et-EE"/>
              </w:rPr>
            </w:pPr>
            <w:r w:rsidRPr="008E3846">
              <w:rPr>
                <w:lang w:val="et-EE"/>
              </w:rPr>
              <w:t>2.1: linna kuvand on parendatud</w:t>
            </w:r>
          </w:p>
        </w:tc>
        <w:tc>
          <w:tcPr>
            <w:tcW w:w="1200" w:type="pct"/>
          </w:tcPr>
          <w:p w14:paraId="2E142257" w14:textId="77777777" w:rsidR="00B3232B" w:rsidRPr="008E3846" w:rsidRDefault="00B3232B" w:rsidP="002C2AF8">
            <w:pPr>
              <w:rPr>
                <w:rFonts w:eastAsia="Arial Unicode MS"/>
                <w:lang w:val="et-EE"/>
              </w:rPr>
            </w:pPr>
            <w:r w:rsidRPr="008E3846">
              <w:rPr>
                <w:rFonts w:eastAsia="Arial Unicode MS"/>
                <w:lang w:val="et-EE"/>
              </w:rPr>
              <w:t>1 034 120</w:t>
            </w:r>
          </w:p>
        </w:tc>
      </w:tr>
      <w:tr w:rsidR="00B3232B" w:rsidRPr="008E3846" w14:paraId="240C846A" w14:textId="77777777" w:rsidTr="00C858C5">
        <w:trPr>
          <w:trHeight w:val="255"/>
          <w:jc w:val="right"/>
        </w:trPr>
        <w:tc>
          <w:tcPr>
            <w:tcW w:w="3800" w:type="pct"/>
            <w:tcMar>
              <w:top w:w="32" w:type="dxa"/>
              <w:left w:w="32" w:type="dxa"/>
              <w:bottom w:w="0" w:type="dxa"/>
              <w:right w:w="32" w:type="dxa"/>
            </w:tcMar>
            <w:vAlign w:val="bottom"/>
          </w:tcPr>
          <w:p w14:paraId="30011F8D" w14:textId="77777777" w:rsidR="00B3232B" w:rsidRPr="008E3846" w:rsidRDefault="00B3232B" w:rsidP="002C2AF8">
            <w:pPr>
              <w:rPr>
                <w:lang w:val="et-EE"/>
              </w:rPr>
            </w:pPr>
            <w:r w:rsidRPr="008E3846">
              <w:rPr>
                <w:lang w:val="et-EE"/>
              </w:rPr>
              <w:t>3.1: Narva linna inimeste kõrge sotsiaalkaitse üle kogu nende elukaare</w:t>
            </w:r>
          </w:p>
        </w:tc>
        <w:tc>
          <w:tcPr>
            <w:tcW w:w="1200" w:type="pct"/>
          </w:tcPr>
          <w:p w14:paraId="36242782" w14:textId="77777777" w:rsidR="00B3232B" w:rsidRPr="008E3846" w:rsidRDefault="00B3232B" w:rsidP="002C2AF8">
            <w:pPr>
              <w:rPr>
                <w:rFonts w:eastAsia="Arial Unicode MS"/>
                <w:lang w:val="et-EE"/>
              </w:rPr>
            </w:pPr>
            <w:r w:rsidRPr="008E3846">
              <w:t>635 592</w:t>
            </w:r>
          </w:p>
        </w:tc>
      </w:tr>
      <w:tr w:rsidR="00B3232B" w:rsidRPr="008E3846" w14:paraId="67C62FB1" w14:textId="77777777" w:rsidTr="00C858C5">
        <w:trPr>
          <w:trHeight w:val="38"/>
          <w:jc w:val="right"/>
        </w:trPr>
        <w:tc>
          <w:tcPr>
            <w:tcW w:w="3800" w:type="pct"/>
            <w:tcMar>
              <w:top w:w="32" w:type="dxa"/>
              <w:left w:w="32" w:type="dxa"/>
              <w:bottom w:w="0" w:type="dxa"/>
              <w:right w:w="32" w:type="dxa"/>
            </w:tcMar>
            <w:vAlign w:val="bottom"/>
          </w:tcPr>
          <w:p w14:paraId="0F40965A" w14:textId="77777777" w:rsidR="00B3232B" w:rsidRPr="008E3846" w:rsidRDefault="00B3232B" w:rsidP="002C2AF8">
            <w:pPr>
              <w:rPr>
                <w:lang w:val="et-EE"/>
              </w:rPr>
            </w:pPr>
            <w:r w:rsidRPr="008E3846">
              <w:rPr>
                <w:lang w:val="et-EE"/>
              </w:rPr>
              <w:t>4.1: linnas on loodud konkurentsivõimeline  üldhariduskoolide, koolieelsete lasteasutuste ja huvikoolide süsteem</w:t>
            </w:r>
          </w:p>
        </w:tc>
        <w:tc>
          <w:tcPr>
            <w:tcW w:w="1200" w:type="pct"/>
          </w:tcPr>
          <w:p w14:paraId="3BD4A4E1" w14:textId="77777777" w:rsidR="00B3232B" w:rsidRPr="008E3846" w:rsidRDefault="00B3232B" w:rsidP="002C2AF8">
            <w:pPr>
              <w:rPr>
                <w:rFonts w:eastAsia="Arial Unicode MS"/>
                <w:lang w:val="et-EE"/>
              </w:rPr>
            </w:pPr>
            <w:r w:rsidRPr="008E3846">
              <w:t>3 558 326</w:t>
            </w:r>
          </w:p>
        </w:tc>
      </w:tr>
      <w:tr w:rsidR="00B3232B" w:rsidRPr="008E3846" w14:paraId="50A1E2DD" w14:textId="77777777" w:rsidTr="00C858C5">
        <w:trPr>
          <w:trHeight w:val="510"/>
          <w:jc w:val="right"/>
        </w:trPr>
        <w:tc>
          <w:tcPr>
            <w:tcW w:w="3800" w:type="pct"/>
            <w:tcMar>
              <w:top w:w="32" w:type="dxa"/>
              <w:left w:w="32" w:type="dxa"/>
              <w:bottom w:w="0" w:type="dxa"/>
              <w:right w:w="32" w:type="dxa"/>
            </w:tcMar>
            <w:vAlign w:val="bottom"/>
          </w:tcPr>
          <w:p w14:paraId="39207EFB" w14:textId="77777777" w:rsidR="00B3232B" w:rsidRPr="008E3846" w:rsidRDefault="00B3232B" w:rsidP="002C2AF8">
            <w:pPr>
              <w:rPr>
                <w:lang w:val="et-EE"/>
              </w:rPr>
            </w:pPr>
            <w:r w:rsidRPr="008E3846">
              <w:rPr>
                <w:lang w:val="et-EE"/>
              </w:rPr>
              <w:t>5.1: linnas on loodud elanikkonna tööhõiveks kõik vajalikud tingimused</w:t>
            </w:r>
          </w:p>
        </w:tc>
        <w:tc>
          <w:tcPr>
            <w:tcW w:w="1200" w:type="pct"/>
          </w:tcPr>
          <w:p w14:paraId="2EB42951" w14:textId="77777777" w:rsidR="00B3232B" w:rsidRPr="008E3846" w:rsidRDefault="00B3232B" w:rsidP="002C2AF8">
            <w:pPr>
              <w:rPr>
                <w:rFonts w:eastAsia="Arial Unicode MS"/>
                <w:lang w:val="et-EE"/>
              </w:rPr>
            </w:pPr>
            <w:r w:rsidRPr="008E3846">
              <w:t>6 826</w:t>
            </w:r>
          </w:p>
        </w:tc>
      </w:tr>
      <w:tr w:rsidR="00B3232B" w:rsidRPr="008E3846" w14:paraId="2A8A48A1" w14:textId="77777777" w:rsidTr="00C858C5">
        <w:trPr>
          <w:trHeight w:val="255"/>
          <w:jc w:val="right"/>
        </w:trPr>
        <w:tc>
          <w:tcPr>
            <w:tcW w:w="3800" w:type="pct"/>
            <w:tcMar>
              <w:top w:w="32" w:type="dxa"/>
              <w:left w:w="32" w:type="dxa"/>
              <w:bottom w:w="0" w:type="dxa"/>
              <w:right w:w="32" w:type="dxa"/>
            </w:tcMar>
            <w:vAlign w:val="bottom"/>
          </w:tcPr>
          <w:p w14:paraId="6D891B57" w14:textId="77777777" w:rsidR="00B3232B" w:rsidRPr="008E3846" w:rsidRDefault="00B3232B" w:rsidP="002C2AF8">
            <w:pPr>
              <w:rPr>
                <w:rFonts w:eastAsia="Arial Unicode MS"/>
                <w:b/>
                <w:bCs/>
                <w:lang w:val="et-EE"/>
              </w:rPr>
            </w:pPr>
            <w:r w:rsidRPr="008E3846">
              <w:rPr>
                <w:rFonts w:eastAsia="Arial Unicode MS"/>
                <w:b/>
                <w:bCs/>
                <w:lang w:val="et-EE"/>
              </w:rPr>
              <w:t>Kokku</w:t>
            </w:r>
          </w:p>
        </w:tc>
        <w:tc>
          <w:tcPr>
            <w:tcW w:w="1200" w:type="pct"/>
            <w:vAlign w:val="bottom"/>
          </w:tcPr>
          <w:p w14:paraId="3FEAB764" w14:textId="77777777" w:rsidR="00B3232B" w:rsidRPr="008E3846" w:rsidRDefault="00B3232B" w:rsidP="002C2AF8">
            <w:pPr>
              <w:rPr>
                <w:rFonts w:eastAsia="Arial Unicode MS"/>
                <w:b/>
                <w:bCs/>
                <w:lang w:val="et-EE"/>
              </w:rPr>
            </w:pPr>
            <w:r w:rsidRPr="008E3846">
              <w:rPr>
                <w:rFonts w:eastAsia="Arial Unicode MS"/>
                <w:b/>
                <w:bCs/>
              </w:rPr>
              <w:t>15 287 469</w:t>
            </w:r>
          </w:p>
        </w:tc>
      </w:tr>
    </w:tbl>
    <w:p w14:paraId="1610FF0A" w14:textId="77777777" w:rsidR="00B3232B" w:rsidRPr="003B7AD6" w:rsidRDefault="00B3232B" w:rsidP="00B3232B">
      <w:pPr>
        <w:ind w:left="-630"/>
        <w:rPr>
          <w:sz w:val="10"/>
          <w:szCs w:val="10"/>
          <w:lang w:val="et-EE"/>
        </w:rPr>
      </w:pPr>
    </w:p>
    <w:p w14:paraId="280C180F" w14:textId="77777777" w:rsidR="003B7AD6" w:rsidRDefault="00B3232B" w:rsidP="00B3232B">
      <w:pPr>
        <w:ind w:left="-540"/>
        <w:jc w:val="center"/>
      </w:pPr>
      <w:r>
        <w:rPr>
          <w:noProof/>
          <w:lang w:val="en-US"/>
        </w:rPr>
        <w:drawing>
          <wp:inline distT="0" distB="0" distL="0" distR="0" wp14:anchorId="49F5BB33" wp14:editId="5CAE5BFE">
            <wp:extent cx="5323205" cy="2714625"/>
            <wp:effectExtent l="0" t="0" r="10795" b="9525"/>
            <wp:docPr id="5" name="Chart 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514DF1A" w14:textId="7303C9CB" w:rsidR="00B3232B" w:rsidRPr="00D96D62" w:rsidRDefault="00B3232B" w:rsidP="00B3232B">
      <w:pPr>
        <w:ind w:left="-540"/>
        <w:jc w:val="center"/>
        <w:rPr>
          <w:lang w:val="et-EE"/>
        </w:rPr>
      </w:pPr>
      <w:r w:rsidRPr="00B3232B">
        <w:t>Joonis 2.2.</w:t>
      </w:r>
      <w:r>
        <w:t xml:space="preserve"> </w:t>
      </w:r>
      <w:r w:rsidRPr="00B3232B">
        <w:t>2021. aastal tegevuste realiseerimiseks kulutatud raha strateegiliste eesmärkide kaupa</w:t>
      </w:r>
      <w:r w:rsidRPr="00D96D62">
        <w:rPr>
          <w:lang w:val="et-EE"/>
        </w:rPr>
        <w:t>.</w:t>
      </w:r>
    </w:p>
    <w:p w14:paraId="5128F7BD" w14:textId="77777777" w:rsidR="00B3232B" w:rsidRPr="003B7AD6" w:rsidRDefault="00B3232B" w:rsidP="00B3232B">
      <w:pPr>
        <w:rPr>
          <w:sz w:val="10"/>
          <w:szCs w:val="10"/>
          <w:lang w:val="et-EE"/>
        </w:rPr>
      </w:pPr>
    </w:p>
    <w:p w14:paraId="2BB4E27B" w14:textId="77777777" w:rsidR="00B3232B" w:rsidRPr="00D96D62" w:rsidRDefault="00B3232B" w:rsidP="00B3232B">
      <w:pPr>
        <w:jc w:val="both"/>
        <w:rPr>
          <w:lang w:val="et-EE"/>
        </w:rPr>
      </w:pPr>
      <w:r w:rsidRPr="00D96D62">
        <w:rPr>
          <w:lang w:val="et-EE"/>
        </w:rPr>
        <w:t xml:space="preserve">Alljärgnevas tabelis ja joonisel on kajastatud andmed põhjuste kohta, mille pärast Narva linna arengukava tegevuskava </w:t>
      </w:r>
      <w:r>
        <w:rPr>
          <w:lang w:val="et-EE"/>
        </w:rPr>
        <w:t>202</w:t>
      </w:r>
      <w:r w:rsidRPr="00FC2CF1">
        <w:t>1</w:t>
      </w:r>
      <w:r>
        <w:rPr>
          <w:lang w:val="et-EE"/>
        </w:rPr>
        <w:t xml:space="preserve">. </w:t>
      </w:r>
      <w:r w:rsidRPr="00D96D62">
        <w:rPr>
          <w:lang w:val="et-EE"/>
        </w:rPr>
        <w:t>aastaks planeeritud projektid/tegevused ei ole ellu viidud.</w:t>
      </w:r>
    </w:p>
    <w:p w14:paraId="556153D6" w14:textId="77777777" w:rsidR="00B3232B" w:rsidRPr="003B7AD6" w:rsidRDefault="00B3232B" w:rsidP="003B7AD6">
      <w:pPr>
        <w:rPr>
          <w:sz w:val="10"/>
          <w:szCs w:val="10"/>
          <w:lang w:val="et-EE"/>
        </w:rPr>
      </w:pPr>
    </w:p>
    <w:p w14:paraId="11DA19B4" w14:textId="77777777" w:rsidR="00B3232B" w:rsidRPr="00D96D62" w:rsidRDefault="00B3232B" w:rsidP="00B3232B">
      <w:pPr>
        <w:rPr>
          <w:lang w:val="et-EE"/>
        </w:rPr>
      </w:pPr>
      <w:r w:rsidRPr="00D96D62">
        <w:rPr>
          <w:lang w:val="et-EE"/>
        </w:rPr>
        <w:t xml:space="preserve">Tabel 3. Narva linna arengukava tegevuskava täitmine </w:t>
      </w:r>
      <w:r>
        <w:rPr>
          <w:lang w:val="et-EE"/>
        </w:rPr>
        <w:t>202</w:t>
      </w:r>
      <w:r w:rsidRPr="00E77D2D">
        <w:t>1</w:t>
      </w:r>
      <w:r>
        <w:rPr>
          <w:lang w:val="et-EE"/>
        </w:rPr>
        <w:t>. aastal</w:t>
      </w:r>
      <w:r w:rsidRPr="00D96D62">
        <w:rPr>
          <w:lang w:val="et-EE"/>
        </w:rPr>
        <w:t>, elluviimata projektid/tegevused põhjuste järgi</w:t>
      </w:r>
    </w:p>
    <w:tbl>
      <w:tblPr>
        <w:tblW w:w="8538" w:type="dxa"/>
        <w:jc w:val="right"/>
        <w:tblCellMar>
          <w:left w:w="0" w:type="dxa"/>
          <w:right w:w="0" w:type="dxa"/>
        </w:tblCellMar>
        <w:tblLook w:val="0000" w:firstRow="0" w:lastRow="0" w:firstColumn="0" w:lastColumn="0" w:noHBand="0" w:noVBand="0"/>
      </w:tblPr>
      <w:tblGrid>
        <w:gridCol w:w="6551"/>
        <w:gridCol w:w="1987"/>
      </w:tblGrid>
      <w:tr w:rsidR="00B3232B" w:rsidRPr="008E3846" w14:paraId="1414C3C7" w14:textId="77777777" w:rsidTr="003B7AD6">
        <w:trPr>
          <w:trHeight w:val="63"/>
          <w:jc w:val="right"/>
        </w:trPr>
        <w:tc>
          <w:tcPr>
            <w:tcW w:w="6551" w:type="dxa"/>
            <w:tcBorders>
              <w:top w:val="single" w:sz="4" w:space="0" w:color="auto"/>
              <w:left w:val="single" w:sz="4" w:space="0" w:color="auto"/>
              <w:bottom w:val="single" w:sz="4" w:space="0" w:color="auto"/>
              <w:right w:val="single" w:sz="4" w:space="0" w:color="auto"/>
            </w:tcBorders>
            <w:shd w:val="clear" w:color="auto" w:fill="F3F3F3"/>
            <w:noWrap/>
            <w:tcMar>
              <w:top w:w="32" w:type="dxa"/>
              <w:left w:w="32" w:type="dxa"/>
              <w:bottom w:w="0" w:type="dxa"/>
              <w:right w:w="32" w:type="dxa"/>
            </w:tcMar>
          </w:tcPr>
          <w:p w14:paraId="7718C383" w14:textId="77777777" w:rsidR="00B3232B" w:rsidRPr="008E3846" w:rsidRDefault="00B3232B" w:rsidP="002C2AF8">
            <w:pPr>
              <w:rPr>
                <w:rFonts w:eastAsia="Arial Unicode MS"/>
                <w:lang w:val="et-EE"/>
              </w:rPr>
            </w:pPr>
            <w:r w:rsidRPr="008E3846">
              <w:rPr>
                <w:rFonts w:eastAsia="Arial Unicode MS"/>
                <w:lang w:val="et-EE"/>
              </w:rPr>
              <w:t>Põhjus</w:t>
            </w:r>
          </w:p>
        </w:tc>
        <w:tc>
          <w:tcPr>
            <w:tcW w:w="1987" w:type="dxa"/>
            <w:tcBorders>
              <w:top w:val="single" w:sz="4" w:space="0" w:color="auto"/>
              <w:left w:val="nil"/>
              <w:bottom w:val="single" w:sz="4" w:space="0" w:color="auto"/>
              <w:right w:val="single" w:sz="4" w:space="0" w:color="auto"/>
            </w:tcBorders>
            <w:shd w:val="clear" w:color="auto" w:fill="FFCC99"/>
            <w:noWrap/>
            <w:tcMar>
              <w:top w:w="32" w:type="dxa"/>
              <w:left w:w="32" w:type="dxa"/>
              <w:bottom w:w="0" w:type="dxa"/>
              <w:right w:w="32" w:type="dxa"/>
            </w:tcMar>
          </w:tcPr>
          <w:p w14:paraId="0C11707B" w14:textId="77777777" w:rsidR="00B3232B" w:rsidRPr="008E3846" w:rsidRDefault="00B3232B" w:rsidP="002C2AF8">
            <w:pPr>
              <w:rPr>
                <w:rFonts w:eastAsia="Arial Unicode MS"/>
                <w:lang w:val="et-EE"/>
              </w:rPr>
            </w:pPr>
            <w:r w:rsidRPr="008E3846">
              <w:rPr>
                <w:lang w:val="et-EE"/>
              </w:rPr>
              <w:t>Projektide/ tegevuste arv</w:t>
            </w:r>
          </w:p>
        </w:tc>
      </w:tr>
      <w:tr w:rsidR="00B3232B" w:rsidRPr="008E3846" w14:paraId="2954378C" w14:textId="77777777" w:rsidTr="003B7AD6">
        <w:trPr>
          <w:trHeight w:val="38"/>
          <w:jc w:val="right"/>
        </w:trPr>
        <w:tc>
          <w:tcPr>
            <w:tcW w:w="6551" w:type="dxa"/>
            <w:tcBorders>
              <w:top w:val="single" w:sz="4" w:space="0" w:color="auto"/>
              <w:left w:val="single" w:sz="4" w:space="0" w:color="auto"/>
              <w:bottom w:val="single" w:sz="4" w:space="0" w:color="auto"/>
              <w:right w:val="single" w:sz="4" w:space="0" w:color="auto"/>
            </w:tcBorders>
            <w:shd w:val="clear" w:color="auto" w:fill="auto"/>
            <w:noWrap/>
            <w:tcMar>
              <w:top w:w="32" w:type="dxa"/>
              <w:left w:w="32" w:type="dxa"/>
              <w:bottom w:w="0" w:type="dxa"/>
              <w:right w:w="32" w:type="dxa"/>
            </w:tcMar>
            <w:vAlign w:val="bottom"/>
          </w:tcPr>
          <w:p w14:paraId="7BA75965" w14:textId="77777777" w:rsidR="00B3232B" w:rsidRPr="008E3846" w:rsidRDefault="00B3232B" w:rsidP="002C2AF8">
            <w:pPr>
              <w:rPr>
                <w:lang w:val="et-EE"/>
              </w:rPr>
            </w:pPr>
            <w:r w:rsidRPr="008E3846">
              <w:rPr>
                <w:lang w:val="et-EE"/>
              </w:rPr>
              <w:t>1. rahastamisprogramm ei toetanud</w:t>
            </w:r>
          </w:p>
        </w:tc>
        <w:tc>
          <w:tcPr>
            <w:tcW w:w="1987" w:type="dxa"/>
            <w:tcBorders>
              <w:top w:val="single" w:sz="4" w:space="0" w:color="auto"/>
              <w:left w:val="nil"/>
              <w:bottom w:val="single" w:sz="4" w:space="0" w:color="auto"/>
              <w:right w:val="single" w:sz="4" w:space="0" w:color="auto"/>
            </w:tcBorders>
            <w:noWrap/>
            <w:tcMar>
              <w:top w:w="32" w:type="dxa"/>
              <w:left w:w="32" w:type="dxa"/>
              <w:bottom w:w="0" w:type="dxa"/>
              <w:right w:w="32" w:type="dxa"/>
            </w:tcMar>
            <w:vAlign w:val="bottom"/>
          </w:tcPr>
          <w:p w14:paraId="5E1D690E" w14:textId="77777777" w:rsidR="00B3232B" w:rsidRPr="008E3846" w:rsidRDefault="00B3232B" w:rsidP="002C2AF8">
            <w:pPr>
              <w:rPr>
                <w:rFonts w:eastAsia="Arial Unicode MS"/>
                <w:lang w:val="et-EE"/>
              </w:rPr>
            </w:pPr>
            <w:r w:rsidRPr="008E3846">
              <w:rPr>
                <w:rFonts w:eastAsia="Arial Unicode MS"/>
                <w:lang w:val="et-EE"/>
              </w:rPr>
              <w:t>0</w:t>
            </w:r>
          </w:p>
        </w:tc>
      </w:tr>
      <w:tr w:rsidR="00B3232B" w:rsidRPr="008E3846" w14:paraId="1BA610CD" w14:textId="77777777" w:rsidTr="003B7AD6">
        <w:trPr>
          <w:trHeight w:val="38"/>
          <w:jc w:val="right"/>
        </w:trPr>
        <w:tc>
          <w:tcPr>
            <w:tcW w:w="6551" w:type="dxa"/>
            <w:tcBorders>
              <w:top w:val="single" w:sz="4" w:space="0" w:color="auto"/>
              <w:left w:val="single" w:sz="4" w:space="0" w:color="auto"/>
              <w:bottom w:val="single" w:sz="4" w:space="0" w:color="auto"/>
              <w:right w:val="single" w:sz="4" w:space="0" w:color="auto"/>
            </w:tcBorders>
            <w:shd w:val="clear" w:color="auto" w:fill="auto"/>
            <w:noWrap/>
            <w:tcMar>
              <w:top w:w="32" w:type="dxa"/>
              <w:left w:w="32" w:type="dxa"/>
              <w:bottom w:w="0" w:type="dxa"/>
              <w:right w:w="32" w:type="dxa"/>
            </w:tcMar>
            <w:vAlign w:val="bottom"/>
          </w:tcPr>
          <w:p w14:paraId="1EE3BA32" w14:textId="77777777" w:rsidR="00B3232B" w:rsidRPr="008E3846" w:rsidRDefault="00B3232B" w:rsidP="002C2AF8">
            <w:pPr>
              <w:rPr>
                <w:lang w:val="et-EE"/>
              </w:rPr>
            </w:pPr>
            <w:r w:rsidRPr="008E3846">
              <w:rPr>
                <w:lang w:val="et-EE"/>
              </w:rPr>
              <w:t>2. puudub vastav rahastamisprogramm</w:t>
            </w:r>
          </w:p>
        </w:tc>
        <w:tc>
          <w:tcPr>
            <w:tcW w:w="1987" w:type="dxa"/>
            <w:tcBorders>
              <w:top w:val="single" w:sz="4" w:space="0" w:color="auto"/>
              <w:left w:val="nil"/>
              <w:bottom w:val="single" w:sz="4" w:space="0" w:color="auto"/>
              <w:right w:val="single" w:sz="4" w:space="0" w:color="auto"/>
            </w:tcBorders>
            <w:noWrap/>
            <w:tcMar>
              <w:top w:w="32" w:type="dxa"/>
              <w:left w:w="32" w:type="dxa"/>
              <w:bottom w:w="0" w:type="dxa"/>
              <w:right w:w="32" w:type="dxa"/>
            </w:tcMar>
            <w:vAlign w:val="bottom"/>
          </w:tcPr>
          <w:p w14:paraId="216ADCD1" w14:textId="77777777" w:rsidR="00B3232B" w:rsidRPr="008E3846" w:rsidRDefault="00B3232B" w:rsidP="002C2AF8">
            <w:pPr>
              <w:rPr>
                <w:rFonts w:eastAsia="Arial Unicode MS"/>
                <w:lang w:val="et-EE"/>
              </w:rPr>
            </w:pPr>
            <w:r w:rsidRPr="008E3846">
              <w:rPr>
                <w:rFonts w:eastAsia="Arial Unicode MS"/>
                <w:lang w:val="et-EE"/>
              </w:rPr>
              <w:t>8</w:t>
            </w:r>
          </w:p>
        </w:tc>
      </w:tr>
      <w:tr w:rsidR="00B3232B" w:rsidRPr="008E3846" w14:paraId="36CFAF92" w14:textId="77777777" w:rsidTr="00C858C5">
        <w:trPr>
          <w:trHeight w:val="255"/>
          <w:jc w:val="right"/>
        </w:trPr>
        <w:tc>
          <w:tcPr>
            <w:tcW w:w="6551" w:type="dxa"/>
            <w:tcBorders>
              <w:top w:val="single" w:sz="4" w:space="0" w:color="auto"/>
              <w:left w:val="single" w:sz="4" w:space="0" w:color="auto"/>
              <w:bottom w:val="single" w:sz="4" w:space="0" w:color="auto"/>
              <w:right w:val="single" w:sz="4" w:space="0" w:color="auto"/>
            </w:tcBorders>
            <w:shd w:val="clear" w:color="auto" w:fill="auto"/>
            <w:noWrap/>
            <w:tcMar>
              <w:top w:w="32" w:type="dxa"/>
              <w:left w:w="32" w:type="dxa"/>
              <w:bottom w:w="0" w:type="dxa"/>
              <w:right w:w="32" w:type="dxa"/>
            </w:tcMar>
            <w:vAlign w:val="bottom"/>
          </w:tcPr>
          <w:p w14:paraId="4CDF37E7" w14:textId="77777777" w:rsidR="00B3232B" w:rsidRPr="008E3846" w:rsidRDefault="00B3232B" w:rsidP="002C2AF8">
            <w:pPr>
              <w:rPr>
                <w:lang w:val="et-EE"/>
              </w:rPr>
            </w:pPr>
            <w:r w:rsidRPr="008E3846">
              <w:rPr>
                <w:lang w:val="et-EE"/>
              </w:rPr>
              <w:t>3. eelarves ei planeeritud rahalisi vahendeid</w:t>
            </w:r>
          </w:p>
        </w:tc>
        <w:tc>
          <w:tcPr>
            <w:tcW w:w="1987" w:type="dxa"/>
            <w:tcBorders>
              <w:top w:val="single" w:sz="4" w:space="0" w:color="auto"/>
              <w:left w:val="nil"/>
              <w:bottom w:val="single" w:sz="4" w:space="0" w:color="auto"/>
              <w:right w:val="single" w:sz="4" w:space="0" w:color="auto"/>
            </w:tcBorders>
            <w:noWrap/>
            <w:tcMar>
              <w:top w:w="32" w:type="dxa"/>
              <w:left w:w="32" w:type="dxa"/>
              <w:bottom w:w="0" w:type="dxa"/>
              <w:right w:w="32" w:type="dxa"/>
            </w:tcMar>
            <w:vAlign w:val="bottom"/>
          </w:tcPr>
          <w:p w14:paraId="2A7071EF" w14:textId="77777777" w:rsidR="00B3232B" w:rsidRPr="008E3846" w:rsidRDefault="00B3232B" w:rsidP="002C2AF8">
            <w:pPr>
              <w:rPr>
                <w:rFonts w:eastAsia="Arial Unicode MS"/>
                <w:lang w:val="et-EE"/>
              </w:rPr>
            </w:pPr>
            <w:r w:rsidRPr="008E3846">
              <w:rPr>
                <w:rFonts w:eastAsia="Arial Unicode MS"/>
                <w:lang w:val="et-EE"/>
              </w:rPr>
              <w:t>36</w:t>
            </w:r>
          </w:p>
        </w:tc>
      </w:tr>
      <w:tr w:rsidR="00B3232B" w:rsidRPr="008E3846" w14:paraId="24A4CC06" w14:textId="77777777" w:rsidTr="00C858C5">
        <w:trPr>
          <w:trHeight w:val="255"/>
          <w:jc w:val="right"/>
        </w:trPr>
        <w:tc>
          <w:tcPr>
            <w:tcW w:w="6551" w:type="dxa"/>
            <w:tcBorders>
              <w:top w:val="single" w:sz="4" w:space="0" w:color="auto"/>
              <w:left w:val="single" w:sz="4" w:space="0" w:color="auto"/>
              <w:bottom w:val="single" w:sz="4" w:space="0" w:color="auto"/>
              <w:right w:val="single" w:sz="4" w:space="0" w:color="auto"/>
            </w:tcBorders>
            <w:shd w:val="clear" w:color="auto" w:fill="auto"/>
            <w:noWrap/>
            <w:tcMar>
              <w:top w:w="32" w:type="dxa"/>
              <w:left w:w="32" w:type="dxa"/>
              <w:bottom w:w="0" w:type="dxa"/>
              <w:right w:w="32" w:type="dxa"/>
            </w:tcMar>
            <w:vAlign w:val="bottom"/>
          </w:tcPr>
          <w:p w14:paraId="588F5465" w14:textId="77777777" w:rsidR="00B3232B" w:rsidRPr="008E3846" w:rsidRDefault="00B3232B" w:rsidP="002C2AF8">
            <w:pPr>
              <w:rPr>
                <w:lang w:val="et-EE"/>
              </w:rPr>
            </w:pPr>
            <w:r w:rsidRPr="008E3846">
              <w:rPr>
                <w:lang w:val="et-EE"/>
              </w:rPr>
              <w:t>4. vähenes aktuaalsus</w:t>
            </w:r>
          </w:p>
        </w:tc>
        <w:tc>
          <w:tcPr>
            <w:tcW w:w="1987" w:type="dxa"/>
            <w:tcBorders>
              <w:top w:val="single" w:sz="4" w:space="0" w:color="auto"/>
              <w:left w:val="nil"/>
              <w:bottom w:val="single" w:sz="4" w:space="0" w:color="auto"/>
              <w:right w:val="single" w:sz="4" w:space="0" w:color="auto"/>
            </w:tcBorders>
            <w:noWrap/>
            <w:tcMar>
              <w:top w:w="32" w:type="dxa"/>
              <w:left w:w="32" w:type="dxa"/>
              <w:bottom w:w="0" w:type="dxa"/>
              <w:right w:w="32" w:type="dxa"/>
            </w:tcMar>
            <w:vAlign w:val="bottom"/>
          </w:tcPr>
          <w:p w14:paraId="0DA5972A" w14:textId="77777777" w:rsidR="00B3232B" w:rsidRPr="008E3846" w:rsidRDefault="00B3232B" w:rsidP="002C2AF8">
            <w:pPr>
              <w:rPr>
                <w:rFonts w:eastAsia="Arial Unicode MS"/>
                <w:lang w:val="et-EE"/>
              </w:rPr>
            </w:pPr>
            <w:r w:rsidRPr="008E3846">
              <w:rPr>
                <w:rFonts w:eastAsia="Arial Unicode MS"/>
                <w:lang w:val="et-EE"/>
              </w:rPr>
              <w:t>0</w:t>
            </w:r>
          </w:p>
        </w:tc>
      </w:tr>
      <w:tr w:rsidR="00B3232B" w:rsidRPr="008E3846" w14:paraId="41E7072A" w14:textId="77777777" w:rsidTr="00C858C5">
        <w:trPr>
          <w:trHeight w:val="255"/>
          <w:jc w:val="right"/>
        </w:trPr>
        <w:tc>
          <w:tcPr>
            <w:tcW w:w="6551" w:type="dxa"/>
            <w:tcBorders>
              <w:top w:val="single" w:sz="4" w:space="0" w:color="auto"/>
              <w:left w:val="single" w:sz="4" w:space="0" w:color="auto"/>
              <w:bottom w:val="single" w:sz="4" w:space="0" w:color="auto"/>
              <w:right w:val="single" w:sz="4" w:space="0" w:color="auto"/>
            </w:tcBorders>
            <w:shd w:val="clear" w:color="auto" w:fill="auto"/>
            <w:noWrap/>
            <w:tcMar>
              <w:top w:w="32" w:type="dxa"/>
              <w:left w:w="32" w:type="dxa"/>
              <w:bottom w:w="0" w:type="dxa"/>
              <w:right w:w="32" w:type="dxa"/>
            </w:tcMar>
            <w:vAlign w:val="bottom"/>
          </w:tcPr>
          <w:p w14:paraId="6133CAA2" w14:textId="77777777" w:rsidR="00B3232B" w:rsidRPr="008E3846" w:rsidRDefault="00B3232B" w:rsidP="002C2AF8">
            <w:pPr>
              <w:rPr>
                <w:lang w:val="et-EE"/>
              </w:rPr>
            </w:pPr>
            <w:r w:rsidRPr="008E3846">
              <w:rPr>
                <w:lang w:val="et-EE"/>
              </w:rPr>
              <w:t>5. tehtud teiste tegevuste raames</w:t>
            </w:r>
          </w:p>
        </w:tc>
        <w:tc>
          <w:tcPr>
            <w:tcW w:w="1987" w:type="dxa"/>
            <w:tcBorders>
              <w:top w:val="nil"/>
              <w:left w:val="nil"/>
              <w:bottom w:val="single" w:sz="4" w:space="0" w:color="auto"/>
              <w:right w:val="single" w:sz="4" w:space="0" w:color="auto"/>
            </w:tcBorders>
            <w:noWrap/>
            <w:tcMar>
              <w:top w:w="32" w:type="dxa"/>
              <w:left w:w="32" w:type="dxa"/>
              <w:bottom w:w="0" w:type="dxa"/>
              <w:right w:w="32" w:type="dxa"/>
            </w:tcMar>
            <w:vAlign w:val="bottom"/>
          </w:tcPr>
          <w:p w14:paraId="1AF19B7F" w14:textId="77777777" w:rsidR="00B3232B" w:rsidRPr="008E3846" w:rsidRDefault="00B3232B" w:rsidP="002C2AF8">
            <w:pPr>
              <w:rPr>
                <w:rFonts w:eastAsia="Arial Unicode MS"/>
                <w:lang w:val="et-EE"/>
              </w:rPr>
            </w:pPr>
            <w:r w:rsidRPr="008E3846">
              <w:rPr>
                <w:rFonts w:eastAsia="Arial Unicode MS"/>
                <w:lang w:val="et-EE"/>
              </w:rPr>
              <w:t>0</w:t>
            </w:r>
          </w:p>
        </w:tc>
      </w:tr>
      <w:tr w:rsidR="00B3232B" w:rsidRPr="008E3846" w14:paraId="23ABAF57" w14:textId="77777777" w:rsidTr="00C858C5">
        <w:trPr>
          <w:trHeight w:val="255"/>
          <w:jc w:val="right"/>
        </w:trPr>
        <w:tc>
          <w:tcPr>
            <w:tcW w:w="6551" w:type="dxa"/>
            <w:tcBorders>
              <w:top w:val="single" w:sz="4" w:space="0" w:color="auto"/>
              <w:left w:val="single" w:sz="4" w:space="0" w:color="auto"/>
              <w:bottom w:val="single" w:sz="4" w:space="0" w:color="auto"/>
              <w:right w:val="single" w:sz="4" w:space="0" w:color="auto"/>
            </w:tcBorders>
            <w:shd w:val="clear" w:color="auto" w:fill="auto"/>
            <w:noWrap/>
            <w:tcMar>
              <w:top w:w="32" w:type="dxa"/>
              <w:left w:w="32" w:type="dxa"/>
              <w:bottom w:w="0" w:type="dxa"/>
              <w:right w:w="32" w:type="dxa"/>
            </w:tcMar>
            <w:vAlign w:val="bottom"/>
          </w:tcPr>
          <w:p w14:paraId="570AC0A8" w14:textId="77777777" w:rsidR="00B3232B" w:rsidRPr="008E3846" w:rsidRDefault="00B3232B" w:rsidP="002C2AF8">
            <w:pPr>
              <w:rPr>
                <w:lang w:val="et-EE"/>
              </w:rPr>
            </w:pPr>
            <w:r w:rsidRPr="008E3846">
              <w:rPr>
                <w:lang w:val="et-EE"/>
              </w:rPr>
              <w:t>6. muu, täpsustus lisainfos</w:t>
            </w:r>
          </w:p>
        </w:tc>
        <w:tc>
          <w:tcPr>
            <w:tcW w:w="1987" w:type="dxa"/>
            <w:tcBorders>
              <w:top w:val="nil"/>
              <w:left w:val="nil"/>
              <w:bottom w:val="single" w:sz="4" w:space="0" w:color="auto"/>
              <w:right w:val="single" w:sz="4" w:space="0" w:color="auto"/>
            </w:tcBorders>
            <w:noWrap/>
            <w:tcMar>
              <w:top w:w="32" w:type="dxa"/>
              <w:left w:w="32" w:type="dxa"/>
              <w:bottom w:w="0" w:type="dxa"/>
              <w:right w:w="32" w:type="dxa"/>
            </w:tcMar>
            <w:vAlign w:val="bottom"/>
          </w:tcPr>
          <w:p w14:paraId="528DC42C" w14:textId="77777777" w:rsidR="00B3232B" w:rsidRPr="008E3846" w:rsidRDefault="00B3232B" w:rsidP="002C2AF8">
            <w:pPr>
              <w:rPr>
                <w:rFonts w:eastAsia="Arial Unicode MS"/>
                <w:lang w:val="et-EE"/>
              </w:rPr>
            </w:pPr>
            <w:r w:rsidRPr="008E3846">
              <w:rPr>
                <w:rFonts w:eastAsia="Arial Unicode MS"/>
                <w:lang w:val="et-EE"/>
              </w:rPr>
              <w:t>10</w:t>
            </w:r>
          </w:p>
        </w:tc>
      </w:tr>
      <w:tr w:rsidR="00B3232B" w:rsidRPr="008E3846" w14:paraId="55D91A79" w14:textId="77777777" w:rsidTr="00C858C5">
        <w:trPr>
          <w:trHeight w:val="255"/>
          <w:jc w:val="right"/>
        </w:trPr>
        <w:tc>
          <w:tcPr>
            <w:tcW w:w="6551" w:type="dxa"/>
            <w:tcBorders>
              <w:top w:val="nil"/>
              <w:left w:val="single" w:sz="4" w:space="0" w:color="auto"/>
              <w:bottom w:val="single" w:sz="4" w:space="0" w:color="auto"/>
              <w:right w:val="single" w:sz="4" w:space="0" w:color="auto"/>
            </w:tcBorders>
            <w:tcMar>
              <w:top w:w="32" w:type="dxa"/>
              <w:left w:w="32" w:type="dxa"/>
              <w:bottom w:w="0" w:type="dxa"/>
              <w:right w:w="32" w:type="dxa"/>
            </w:tcMar>
            <w:vAlign w:val="bottom"/>
          </w:tcPr>
          <w:p w14:paraId="0C7270E7" w14:textId="77777777" w:rsidR="00B3232B" w:rsidRPr="008E3846" w:rsidRDefault="00B3232B" w:rsidP="002C2AF8">
            <w:pPr>
              <w:rPr>
                <w:rFonts w:eastAsia="Arial Unicode MS"/>
                <w:b/>
                <w:bCs/>
                <w:lang w:val="et-EE"/>
              </w:rPr>
            </w:pPr>
            <w:r w:rsidRPr="008E3846">
              <w:rPr>
                <w:rFonts w:eastAsia="Arial Unicode MS"/>
                <w:b/>
                <w:bCs/>
                <w:lang w:val="et-EE"/>
              </w:rPr>
              <w:t>Kokku</w:t>
            </w:r>
          </w:p>
        </w:tc>
        <w:tc>
          <w:tcPr>
            <w:tcW w:w="1987" w:type="dxa"/>
            <w:tcBorders>
              <w:top w:val="nil"/>
              <w:left w:val="nil"/>
              <w:bottom w:val="single" w:sz="4" w:space="0" w:color="auto"/>
              <w:right w:val="single" w:sz="4" w:space="0" w:color="auto"/>
            </w:tcBorders>
            <w:tcMar>
              <w:top w:w="32" w:type="dxa"/>
              <w:left w:w="32" w:type="dxa"/>
              <w:bottom w:w="0" w:type="dxa"/>
              <w:right w:w="32" w:type="dxa"/>
            </w:tcMar>
            <w:vAlign w:val="bottom"/>
          </w:tcPr>
          <w:p w14:paraId="1D620EA9" w14:textId="77777777" w:rsidR="00B3232B" w:rsidRPr="008E3846" w:rsidRDefault="00B3232B" w:rsidP="002C2AF8">
            <w:pPr>
              <w:rPr>
                <w:rFonts w:eastAsia="Arial Unicode MS"/>
                <w:b/>
                <w:bCs/>
                <w:lang w:val="et-EE"/>
              </w:rPr>
            </w:pPr>
            <w:r w:rsidRPr="008E3846">
              <w:rPr>
                <w:rFonts w:eastAsia="Arial Unicode MS"/>
                <w:b/>
                <w:bCs/>
                <w:lang w:val="et-EE"/>
              </w:rPr>
              <w:t>54</w:t>
            </w:r>
          </w:p>
        </w:tc>
      </w:tr>
    </w:tbl>
    <w:p w14:paraId="04D96CD3" w14:textId="77777777" w:rsidR="00B3232B" w:rsidRPr="003B7AD6" w:rsidRDefault="00B3232B" w:rsidP="00B3232B">
      <w:pPr>
        <w:rPr>
          <w:sz w:val="10"/>
          <w:szCs w:val="10"/>
          <w:lang w:val="et-EE"/>
        </w:rPr>
      </w:pPr>
    </w:p>
    <w:p w14:paraId="24309E77" w14:textId="77777777" w:rsidR="00B3232B" w:rsidRDefault="00B3232B" w:rsidP="00B3232B">
      <w:pPr>
        <w:jc w:val="center"/>
        <w:rPr>
          <w:noProof/>
          <w:lang w:val="et-EE" w:eastAsia="et-EE"/>
        </w:rPr>
      </w:pPr>
      <w:r>
        <w:rPr>
          <w:noProof/>
          <w:lang w:val="en-US"/>
        </w:rPr>
        <w:drawing>
          <wp:inline distT="0" distB="0" distL="0" distR="0" wp14:anchorId="7F36B5B2" wp14:editId="70E56446">
            <wp:extent cx="4102100" cy="2279650"/>
            <wp:effectExtent l="0" t="0" r="12700" b="6350"/>
            <wp:docPr id="4" name="Chart 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63C36820-A4C5-4EFD-8F76-C02C0F6216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83BFD77" w14:textId="015AACBD" w:rsidR="00B3232B" w:rsidRPr="00D96D62" w:rsidRDefault="00B3232B" w:rsidP="00B3232B">
      <w:pPr>
        <w:jc w:val="center"/>
        <w:rPr>
          <w:lang w:val="et-EE"/>
        </w:rPr>
      </w:pPr>
      <w:r w:rsidRPr="000C5B0E">
        <w:rPr>
          <w:lang w:val="et-EE"/>
        </w:rPr>
        <w:t>Joonis 3.</w:t>
      </w:r>
      <w:r>
        <w:rPr>
          <w:lang w:val="et-EE"/>
        </w:rPr>
        <w:t xml:space="preserve"> 202</w:t>
      </w:r>
      <w:r w:rsidRPr="00B776ED">
        <w:t>1</w:t>
      </w:r>
      <w:r>
        <w:rPr>
          <w:lang w:val="et-EE"/>
        </w:rPr>
        <w:t>. aastal</w:t>
      </w:r>
      <w:r w:rsidRPr="00D96D62">
        <w:rPr>
          <w:lang w:val="et-EE"/>
        </w:rPr>
        <w:t xml:space="preserve"> ellu viimata tegevused põhjuste kaupa.</w:t>
      </w:r>
    </w:p>
    <w:p w14:paraId="3077ADF3" w14:textId="77777777" w:rsidR="00B3232B" w:rsidRDefault="00B3232B" w:rsidP="00B3232B">
      <w:pPr>
        <w:jc w:val="center"/>
      </w:pPr>
    </w:p>
    <w:p w14:paraId="7A591685" w14:textId="77777777" w:rsidR="00B3232B" w:rsidRPr="00D96D62" w:rsidRDefault="00B3232B" w:rsidP="00B3232B">
      <w:pPr>
        <w:pStyle w:val="Kehatekst3"/>
      </w:pPr>
      <w:r w:rsidRPr="00D96D62">
        <w:t xml:space="preserve">Järgmises tabelis ja joonisel on kajastatud rahalised vahendid, mis olid planeeritud Narva linna arengukava tegevuskava </w:t>
      </w:r>
      <w:r>
        <w:t>202</w:t>
      </w:r>
      <w:r w:rsidRPr="00E77D2D">
        <w:rPr>
          <w:lang w:val="en-US"/>
        </w:rPr>
        <w:t>1</w:t>
      </w:r>
      <w:r>
        <w:t xml:space="preserve">. </w:t>
      </w:r>
      <w:r w:rsidRPr="00D96D62">
        <w:t xml:space="preserve">aastaks ning need summad, mis olid reaalselt </w:t>
      </w:r>
      <w:r>
        <w:t>202</w:t>
      </w:r>
      <w:r w:rsidRPr="00E77D2D">
        <w:rPr>
          <w:lang w:val="en-US"/>
        </w:rPr>
        <w:t>1</w:t>
      </w:r>
      <w:r>
        <w:t xml:space="preserve">. </w:t>
      </w:r>
      <w:r w:rsidRPr="00D96D62">
        <w:t>aasta projektide/tegevuste elluviimiseks kulutatud. Rahaliste vahendite kulutamine on ära näidatud eraldi linaeelarvest ja eelarvevälistest vahenditest.</w:t>
      </w:r>
    </w:p>
    <w:p w14:paraId="46C1E4F3" w14:textId="77777777" w:rsidR="00B3232B" w:rsidRPr="00D96D62" w:rsidRDefault="00B3232B" w:rsidP="00B3232B">
      <w:pPr>
        <w:jc w:val="right"/>
        <w:rPr>
          <w:lang w:val="et-EE"/>
        </w:rPr>
      </w:pPr>
    </w:p>
    <w:p w14:paraId="17792934" w14:textId="77777777" w:rsidR="00B3232B" w:rsidRPr="00D96D62" w:rsidRDefault="00B3232B" w:rsidP="00B3232B">
      <w:pPr>
        <w:jc w:val="right"/>
        <w:rPr>
          <w:lang w:val="et-EE"/>
        </w:rPr>
      </w:pPr>
      <w:r w:rsidRPr="00D96D62">
        <w:rPr>
          <w:lang w:val="et-EE"/>
        </w:rPr>
        <w:t xml:space="preserve">Tabel 4. Narva linna arengukava tegevuskava eelarve täitmine </w:t>
      </w:r>
      <w:r>
        <w:rPr>
          <w:lang w:val="et-EE"/>
        </w:rPr>
        <w:t>202</w:t>
      </w:r>
      <w:r w:rsidRPr="00E77D2D">
        <w:t>1</w:t>
      </w:r>
      <w:r>
        <w:rPr>
          <w:lang w:val="et-EE"/>
        </w:rPr>
        <w:t>. aastal</w:t>
      </w:r>
      <w:r w:rsidRPr="00D96D62">
        <w:rPr>
          <w:lang w:val="et-EE"/>
        </w:rPr>
        <w:t xml:space="preserve"> (eurodes)</w:t>
      </w:r>
    </w:p>
    <w:tbl>
      <w:tblPr>
        <w:tblW w:w="8538" w:type="dxa"/>
        <w:jc w:val="right"/>
        <w:tblCellMar>
          <w:left w:w="0" w:type="dxa"/>
          <w:right w:w="0" w:type="dxa"/>
        </w:tblCellMar>
        <w:tblLook w:val="0000" w:firstRow="0" w:lastRow="0" w:firstColumn="0" w:lastColumn="0" w:noHBand="0" w:noVBand="0"/>
      </w:tblPr>
      <w:tblGrid>
        <w:gridCol w:w="6551"/>
        <w:gridCol w:w="1987"/>
      </w:tblGrid>
      <w:tr w:rsidR="00B3232B" w:rsidRPr="00D96D62" w14:paraId="1F13926B" w14:textId="77777777" w:rsidTr="00C858C5">
        <w:trPr>
          <w:trHeight w:val="255"/>
          <w:jc w:val="right"/>
        </w:trPr>
        <w:tc>
          <w:tcPr>
            <w:tcW w:w="6551"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tcMar>
              <w:top w:w="32" w:type="dxa"/>
              <w:left w:w="32" w:type="dxa"/>
              <w:bottom w:w="0" w:type="dxa"/>
              <w:right w:w="32" w:type="dxa"/>
            </w:tcMar>
            <w:vAlign w:val="bottom"/>
          </w:tcPr>
          <w:p w14:paraId="1E2E6B16" w14:textId="77777777" w:rsidR="00B3232B" w:rsidRPr="00D96D62" w:rsidRDefault="00B3232B" w:rsidP="009F4049">
            <w:pPr>
              <w:rPr>
                <w:lang w:val="et-EE"/>
              </w:rPr>
            </w:pPr>
            <w:r w:rsidRPr="00D96D62">
              <w:rPr>
                <w:lang w:val="et-EE"/>
              </w:rPr>
              <w:t xml:space="preserve">Planeeritud omafinantseerimine </w:t>
            </w:r>
            <w:r>
              <w:rPr>
                <w:lang w:val="et-EE"/>
              </w:rPr>
              <w:t>202</w:t>
            </w:r>
            <w:r w:rsidRPr="00E77D2D">
              <w:t>1</w:t>
            </w:r>
            <w:r>
              <w:rPr>
                <w:lang w:val="et-EE"/>
              </w:rPr>
              <w:t xml:space="preserve">. </w:t>
            </w:r>
            <w:r w:rsidRPr="00D96D62">
              <w:rPr>
                <w:lang w:val="et-EE"/>
              </w:rPr>
              <w:t>aastaks (vastavalt tegevuskavale)</w:t>
            </w:r>
          </w:p>
        </w:tc>
        <w:tc>
          <w:tcPr>
            <w:tcW w:w="1987" w:type="dxa"/>
            <w:tcBorders>
              <w:top w:val="single" w:sz="4" w:space="0" w:color="auto"/>
              <w:left w:val="nil"/>
              <w:bottom w:val="single" w:sz="4" w:space="0" w:color="auto"/>
              <w:right w:val="single" w:sz="4" w:space="0" w:color="auto"/>
            </w:tcBorders>
            <w:shd w:val="clear" w:color="auto" w:fill="C5E0B3" w:themeFill="accent6" w:themeFillTint="66"/>
            <w:noWrap/>
            <w:tcMar>
              <w:top w:w="32" w:type="dxa"/>
              <w:left w:w="32" w:type="dxa"/>
              <w:bottom w:w="0" w:type="dxa"/>
              <w:right w:w="32" w:type="dxa"/>
            </w:tcMar>
            <w:vAlign w:val="center"/>
          </w:tcPr>
          <w:p w14:paraId="75CEF17F" w14:textId="77777777" w:rsidR="00B3232B" w:rsidRPr="00CC6639" w:rsidRDefault="00B3232B" w:rsidP="009F4049">
            <w:pPr>
              <w:rPr>
                <w:lang w:val="ru-RU"/>
              </w:rPr>
            </w:pPr>
            <w:r w:rsidRPr="00FC6013">
              <w:rPr>
                <w:lang w:val="et-EE"/>
              </w:rPr>
              <w:t>1</w:t>
            </w:r>
            <w:r>
              <w:rPr>
                <w:lang w:val="ru-RU"/>
              </w:rPr>
              <w:t>5</w:t>
            </w:r>
            <w:r>
              <w:rPr>
                <w:lang w:val="et-EE"/>
              </w:rPr>
              <w:t xml:space="preserve"> </w:t>
            </w:r>
            <w:r>
              <w:rPr>
                <w:lang w:val="ru-RU"/>
              </w:rPr>
              <w:t>630</w:t>
            </w:r>
            <w:r>
              <w:rPr>
                <w:lang w:val="et-EE"/>
              </w:rPr>
              <w:t xml:space="preserve"> </w:t>
            </w:r>
            <w:r>
              <w:rPr>
                <w:lang w:val="ru-RU"/>
              </w:rPr>
              <w:t>885</w:t>
            </w:r>
          </w:p>
        </w:tc>
      </w:tr>
      <w:tr w:rsidR="00B3232B" w:rsidRPr="00D96D62" w14:paraId="684FE664" w14:textId="77777777" w:rsidTr="00C858C5">
        <w:trPr>
          <w:trHeight w:val="255"/>
          <w:jc w:val="right"/>
        </w:trPr>
        <w:tc>
          <w:tcPr>
            <w:tcW w:w="6551"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tcMar>
              <w:top w:w="32" w:type="dxa"/>
              <w:left w:w="32" w:type="dxa"/>
              <w:bottom w:w="0" w:type="dxa"/>
              <w:right w:w="32" w:type="dxa"/>
            </w:tcMar>
            <w:vAlign w:val="bottom"/>
          </w:tcPr>
          <w:p w14:paraId="4CE4E152" w14:textId="77777777" w:rsidR="00B3232B" w:rsidRPr="00D96D62" w:rsidRDefault="00B3232B" w:rsidP="009F4049">
            <w:pPr>
              <w:rPr>
                <w:lang w:val="et-EE"/>
              </w:rPr>
            </w:pPr>
            <w:r w:rsidRPr="00D96D62">
              <w:rPr>
                <w:lang w:val="et-EE"/>
              </w:rPr>
              <w:t xml:space="preserve">Projektide/tegevuste elluviimiseks kulutatud summa linna eelarvest </w:t>
            </w:r>
            <w:r>
              <w:rPr>
                <w:lang w:val="et-EE"/>
              </w:rPr>
              <w:t>202</w:t>
            </w:r>
            <w:r w:rsidRPr="00E77D2D">
              <w:t>1</w:t>
            </w:r>
            <w:r>
              <w:rPr>
                <w:lang w:val="et-EE"/>
              </w:rPr>
              <w:t>. aastal</w:t>
            </w:r>
            <w:r w:rsidRPr="00D96D62">
              <w:rPr>
                <w:lang w:val="et-EE"/>
              </w:rPr>
              <w:t xml:space="preserve"> (omafinantseerimine)</w:t>
            </w:r>
          </w:p>
        </w:tc>
        <w:tc>
          <w:tcPr>
            <w:tcW w:w="1987" w:type="dxa"/>
            <w:tcBorders>
              <w:top w:val="single" w:sz="4" w:space="0" w:color="auto"/>
              <w:left w:val="nil"/>
              <w:bottom w:val="single" w:sz="4" w:space="0" w:color="auto"/>
              <w:right w:val="single" w:sz="4" w:space="0" w:color="auto"/>
            </w:tcBorders>
            <w:shd w:val="clear" w:color="auto" w:fill="F4B083" w:themeFill="accent2" w:themeFillTint="99"/>
            <w:noWrap/>
            <w:tcMar>
              <w:top w:w="32" w:type="dxa"/>
              <w:left w:w="32" w:type="dxa"/>
              <w:bottom w:w="0" w:type="dxa"/>
              <w:right w:w="32" w:type="dxa"/>
            </w:tcMar>
            <w:vAlign w:val="center"/>
          </w:tcPr>
          <w:p w14:paraId="03A4E773" w14:textId="77777777" w:rsidR="00B3232B" w:rsidRPr="007A7392" w:rsidRDefault="00B3232B" w:rsidP="009F4049">
            <w:pPr>
              <w:rPr>
                <w:lang w:val="et-EE"/>
              </w:rPr>
            </w:pPr>
            <w:r>
              <w:rPr>
                <w:lang w:val="et-EE"/>
              </w:rPr>
              <w:t>6 063 726</w:t>
            </w:r>
          </w:p>
        </w:tc>
      </w:tr>
      <w:tr w:rsidR="00B3232B" w:rsidRPr="00D96D62" w14:paraId="481D07B8" w14:textId="77777777" w:rsidTr="00C858C5">
        <w:trPr>
          <w:trHeight w:val="255"/>
          <w:jc w:val="right"/>
        </w:trPr>
        <w:tc>
          <w:tcPr>
            <w:tcW w:w="6551"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tcMar>
              <w:top w:w="32" w:type="dxa"/>
              <w:left w:w="32" w:type="dxa"/>
              <w:bottom w:w="0" w:type="dxa"/>
              <w:right w:w="32" w:type="dxa"/>
            </w:tcMar>
            <w:vAlign w:val="bottom"/>
          </w:tcPr>
          <w:p w14:paraId="5C466C55" w14:textId="77777777" w:rsidR="00B3232B" w:rsidRPr="00D96D62" w:rsidRDefault="00B3232B" w:rsidP="009F4049">
            <w:pPr>
              <w:rPr>
                <w:lang w:val="et-EE"/>
              </w:rPr>
            </w:pPr>
            <w:r w:rsidRPr="00D96D62">
              <w:rPr>
                <w:lang w:val="et-EE"/>
              </w:rPr>
              <w:t xml:space="preserve">Projektide/tegevuste elluviimiseks kulutatud summa eelarvevälistest vahenditest </w:t>
            </w:r>
            <w:r>
              <w:rPr>
                <w:lang w:val="et-EE"/>
              </w:rPr>
              <w:t>202</w:t>
            </w:r>
            <w:r w:rsidRPr="00E77D2D">
              <w:t>1</w:t>
            </w:r>
            <w:r>
              <w:rPr>
                <w:lang w:val="et-EE"/>
              </w:rPr>
              <w:t>. aastal</w:t>
            </w:r>
            <w:r w:rsidRPr="00D96D62">
              <w:rPr>
                <w:lang w:val="et-EE"/>
              </w:rPr>
              <w:t xml:space="preserve"> (kaasatud </w:t>
            </w:r>
            <w:r>
              <w:rPr>
                <w:lang w:val="et-EE"/>
              </w:rPr>
              <w:t>raha</w:t>
            </w:r>
            <w:r w:rsidRPr="00D96D62">
              <w:rPr>
                <w:lang w:val="et-EE"/>
              </w:rPr>
              <w:t>)</w:t>
            </w:r>
          </w:p>
        </w:tc>
        <w:tc>
          <w:tcPr>
            <w:tcW w:w="1987" w:type="dxa"/>
            <w:tcBorders>
              <w:top w:val="single" w:sz="4" w:space="0" w:color="auto"/>
              <w:left w:val="nil"/>
              <w:bottom w:val="single" w:sz="4" w:space="0" w:color="auto"/>
              <w:right w:val="single" w:sz="4" w:space="0" w:color="auto"/>
            </w:tcBorders>
            <w:shd w:val="clear" w:color="auto" w:fill="BDD6EE" w:themeFill="accent1" w:themeFillTint="66"/>
            <w:noWrap/>
            <w:tcMar>
              <w:top w:w="32" w:type="dxa"/>
              <w:left w:w="32" w:type="dxa"/>
              <w:bottom w:w="0" w:type="dxa"/>
              <w:right w:w="32" w:type="dxa"/>
            </w:tcMar>
            <w:vAlign w:val="center"/>
          </w:tcPr>
          <w:p w14:paraId="14B6E933" w14:textId="77777777" w:rsidR="00B3232B" w:rsidRPr="007A7392" w:rsidRDefault="00B3232B" w:rsidP="009F4049">
            <w:pPr>
              <w:rPr>
                <w:lang w:val="et-EE"/>
              </w:rPr>
            </w:pPr>
            <w:r>
              <w:rPr>
                <w:lang w:val="et-EE"/>
              </w:rPr>
              <w:t>9 223 743</w:t>
            </w:r>
          </w:p>
        </w:tc>
      </w:tr>
    </w:tbl>
    <w:p w14:paraId="1CBDEE8B" w14:textId="77777777" w:rsidR="00B3232B" w:rsidRPr="003B7AD6" w:rsidRDefault="00B3232B" w:rsidP="008E3846">
      <w:pPr>
        <w:rPr>
          <w:noProof/>
          <w:sz w:val="10"/>
          <w:szCs w:val="10"/>
          <w:lang w:val="et-EE" w:eastAsia="et-EE"/>
        </w:rPr>
      </w:pPr>
    </w:p>
    <w:p w14:paraId="3D751606" w14:textId="77777777" w:rsidR="00B3232B" w:rsidRPr="00893D87" w:rsidRDefault="00B3232B" w:rsidP="00B42768">
      <w:pPr>
        <w:rPr>
          <w:noProof/>
          <w:lang w:val="et-EE" w:eastAsia="et-EE"/>
        </w:rPr>
      </w:pPr>
      <w:r>
        <w:rPr>
          <w:noProof/>
          <w:lang w:val="en-US"/>
        </w:rPr>
        <w:drawing>
          <wp:inline distT="0" distB="0" distL="0" distR="0" wp14:anchorId="2B44BFF3" wp14:editId="3CF7487A">
            <wp:extent cx="5164667" cy="2302933"/>
            <wp:effectExtent l="0" t="0" r="17145" b="2540"/>
            <wp:docPr id="3" name="Chart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6429149" w14:textId="37D3B92C" w:rsidR="00B3232B" w:rsidRPr="00D96D62" w:rsidRDefault="00B3232B" w:rsidP="006F1D4E">
      <w:pPr>
        <w:jc w:val="center"/>
        <w:rPr>
          <w:lang w:val="et-EE"/>
        </w:rPr>
      </w:pPr>
      <w:r w:rsidRPr="00893D87">
        <w:rPr>
          <w:lang w:val="et-EE"/>
        </w:rPr>
        <w:t>Joonis 4.</w:t>
      </w:r>
      <w:r>
        <w:rPr>
          <w:lang w:val="et-EE"/>
        </w:rPr>
        <w:t xml:space="preserve"> 202</w:t>
      </w:r>
      <w:r w:rsidRPr="008A0B40">
        <w:t>1</w:t>
      </w:r>
      <w:r>
        <w:rPr>
          <w:lang w:val="et-EE"/>
        </w:rPr>
        <w:t>. aastal</w:t>
      </w:r>
      <w:r w:rsidRPr="00893D87">
        <w:rPr>
          <w:lang w:val="et-EE"/>
        </w:rPr>
        <w:t xml:space="preserve"> tegevuskava eelarve täitmine.</w:t>
      </w:r>
    </w:p>
    <w:p w14:paraId="7361627C" w14:textId="77777777" w:rsidR="003B7AD6" w:rsidRDefault="003B7AD6" w:rsidP="006F1D4E">
      <w:pPr>
        <w:rPr>
          <w:lang w:val="et-EE"/>
        </w:rPr>
      </w:pPr>
    </w:p>
    <w:p w14:paraId="62B08C54" w14:textId="296D0BB8" w:rsidR="00B3232B" w:rsidRDefault="00B3232B" w:rsidP="006F1D4E">
      <w:pPr>
        <w:rPr>
          <w:rFonts w:eastAsia="Calibri"/>
          <w:color w:val="7030A0"/>
          <w:lang w:val="et-EE"/>
        </w:rPr>
      </w:pPr>
      <w:r w:rsidRPr="00D96D62">
        <w:rPr>
          <w:lang w:val="et-EE"/>
        </w:rPr>
        <w:t xml:space="preserve">Täpsem informatsioon Narva linna arengukava tegevuskava iga projekti/tegevuse kohta on toodud </w:t>
      </w:r>
      <w:r w:rsidR="00EE7044">
        <w:rPr>
          <w:lang w:val="et-EE"/>
        </w:rPr>
        <w:t>alljärgnevas l</w:t>
      </w:r>
      <w:r w:rsidRPr="00D96D62">
        <w:rPr>
          <w:lang w:val="et-EE"/>
        </w:rPr>
        <w:t>isas.</w:t>
      </w:r>
    </w:p>
    <w:p w14:paraId="2A0461A3" w14:textId="77777777" w:rsidR="00B3232B" w:rsidRPr="00EC03C9" w:rsidRDefault="00B3232B" w:rsidP="008D6651">
      <w:pPr>
        <w:spacing w:after="200" w:line="276" w:lineRule="auto"/>
        <w:jc w:val="both"/>
        <w:rPr>
          <w:rFonts w:eastAsia="Calibri"/>
          <w:color w:val="7030A0"/>
          <w:lang w:val="et-EE"/>
        </w:rPr>
        <w:sectPr w:rsidR="00B3232B" w:rsidRPr="00EC03C9" w:rsidSect="00CA0A17">
          <w:headerReference w:type="default" r:id="rId26"/>
          <w:footerReference w:type="default" r:id="rId27"/>
          <w:pgSz w:w="12240" w:h="15840"/>
          <w:pgMar w:top="1440" w:right="1800" w:bottom="1258" w:left="1800" w:header="708" w:footer="708" w:gutter="0"/>
          <w:cols w:space="708"/>
          <w:docGrid w:linePitch="360"/>
        </w:sectPr>
      </w:pPr>
    </w:p>
    <w:p w14:paraId="37941098" w14:textId="2B6F4FD4" w:rsidR="00B64BA7" w:rsidRPr="00C6676F" w:rsidRDefault="00B64BA7" w:rsidP="00C6676F">
      <w:pPr>
        <w:rPr>
          <w:rFonts w:eastAsia="Calibri"/>
          <w:b/>
          <w:bCs/>
          <w:sz w:val="20"/>
          <w:szCs w:val="20"/>
          <w:lang w:val="et-EE"/>
        </w:rPr>
      </w:pPr>
      <w:r w:rsidRPr="00C6676F">
        <w:rPr>
          <w:rFonts w:eastAsia="Calibri"/>
          <w:b/>
          <w:bCs/>
          <w:sz w:val="20"/>
          <w:szCs w:val="20"/>
          <w:lang w:val="et-EE"/>
        </w:rPr>
        <w:t>Lisa</w:t>
      </w:r>
      <w:r w:rsidR="006B045D" w:rsidRPr="00C6676F">
        <w:rPr>
          <w:rFonts w:eastAsia="Calibri"/>
          <w:b/>
          <w:bCs/>
          <w:sz w:val="20"/>
          <w:szCs w:val="20"/>
          <w:lang w:val="et-EE"/>
        </w:rPr>
        <w:t xml:space="preserve"> ü</w:t>
      </w:r>
      <w:r w:rsidRPr="00C6676F">
        <w:rPr>
          <w:rFonts w:eastAsia="Calibri"/>
          <w:b/>
          <w:bCs/>
          <w:sz w:val="20"/>
          <w:szCs w:val="20"/>
          <w:lang w:val="et-EE"/>
        </w:rPr>
        <w:t xml:space="preserve">levaatele Narva linna arengukava täitmisest </w:t>
      </w:r>
      <w:r w:rsidR="00EC03C9" w:rsidRPr="00C6676F">
        <w:rPr>
          <w:rFonts w:eastAsia="Calibri"/>
          <w:b/>
          <w:bCs/>
          <w:sz w:val="20"/>
          <w:szCs w:val="20"/>
          <w:lang w:val="et-EE"/>
        </w:rPr>
        <w:t>2021</w:t>
      </w:r>
      <w:r w:rsidRPr="00C6676F">
        <w:rPr>
          <w:rFonts w:eastAsia="Calibri"/>
          <w:b/>
          <w:bCs/>
          <w:sz w:val="20"/>
          <w:szCs w:val="20"/>
          <w:lang w:val="et-EE"/>
        </w:rPr>
        <w:t>. aasta eest</w:t>
      </w:r>
    </w:p>
    <w:p w14:paraId="7DEC68D1" w14:textId="77777777" w:rsidR="00C6676F" w:rsidRDefault="00C6676F" w:rsidP="00C6676F">
      <w:pPr>
        <w:rPr>
          <w:rFonts w:eastAsia="Calibri"/>
          <w:b/>
          <w:bCs/>
          <w:color w:val="7030A0"/>
          <w:sz w:val="20"/>
          <w:szCs w:val="20"/>
          <w:lang w:val="et-EE"/>
        </w:rPr>
      </w:pPr>
    </w:p>
    <w:tbl>
      <w:tblPr>
        <w:tblW w:w="14701" w:type="dxa"/>
        <w:tblInd w:w="-709" w:type="dxa"/>
        <w:tblLayout w:type="fixed"/>
        <w:tblLook w:val="04A0" w:firstRow="1" w:lastRow="0" w:firstColumn="1" w:lastColumn="0" w:noHBand="0" w:noVBand="1"/>
      </w:tblPr>
      <w:tblGrid>
        <w:gridCol w:w="565"/>
        <w:gridCol w:w="2011"/>
        <w:gridCol w:w="609"/>
        <w:gridCol w:w="582"/>
        <w:gridCol w:w="1019"/>
        <w:gridCol w:w="1295"/>
        <w:gridCol w:w="975"/>
        <w:gridCol w:w="1349"/>
        <w:gridCol w:w="1158"/>
        <w:gridCol w:w="1573"/>
        <w:gridCol w:w="3565"/>
      </w:tblGrid>
      <w:tr w:rsidR="00C6676F" w:rsidRPr="00C6676F" w14:paraId="66F5F714" w14:textId="77777777" w:rsidTr="004274BF">
        <w:trPr>
          <w:trHeight w:val="1428"/>
          <w:tblHeader/>
        </w:trPr>
        <w:tc>
          <w:tcPr>
            <w:tcW w:w="565" w:type="dxa"/>
            <w:tcBorders>
              <w:top w:val="single" w:sz="8" w:space="0" w:color="F4BE05"/>
              <w:left w:val="nil"/>
              <w:bottom w:val="single" w:sz="8" w:space="0" w:color="F4BE05"/>
              <w:right w:val="single" w:sz="8" w:space="0" w:color="F4BE05"/>
            </w:tcBorders>
            <w:shd w:val="clear" w:color="auto" w:fill="auto"/>
            <w:vAlign w:val="center"/>
            <w:hideMark/>
          </w:tcPr>
          <w:p w14:paraId="7082E9CE" w14:textId="77777777" w:rsidR="00C6676F" w:rsidRPr="00C6676F" w:rsidRDefault="00C6676F" w:rsidP="00C6676F">
            <w:pPr>
              <w:jc w:val="center"/>
              <w:rPr>
                <w:bCs/>
                <w:color w:val="000000"/>
                <w:sz w:val="17"/>
                <w:szCs w:val="17"/>
                <w:lang w:val="en-US"/>
              </w:rPr>
            </w:pPr>
            <w:r w:rsidRPr="00C6676F">
              <w:rPr>
                <w:bCs/>
                <w:color w:val="000000"/>
                <w:sz w:val="17"/>
                <w:szCs w:val="17"/>
                <w:lang w:val="en-US"/>
              </w:rPr>
              <w:t>ID</w:t>
            </w:r>
          </w:p>
        </w:tc>
        <w:tc>
          <w:tcPr>
            <w:tcW w:w="2011" w:type="dxa"/>
            <w:tcBorders>
              <w:top w:val="single" w:sz="8" w:space="0" w:color="F4BE05"/>
              <w:left w:val="nil"/>
              <w:bottom w:val="single" w:sz="8" w:space="0" w:color="F4BE05"/>
              <w:right w:val="single" w:sz="8" w:space="0" w:color="F4BE05"/>
            </w:tcBorders>
            <w:shd w:val="clear" w:color="auto" w:fill="auto"/>
            <w:vAlign w:val="center"/>
            <w:hideMark/>
          </w:tcPr>
          <w:p w14:paraId="69507FFD" w14:textId="77777777" w:rsidR="00C6676F" w:rsidRPr="00C6676F" w:rsidRDefault="00C6676F" w:rsidP="00C6676F">
            <w:pPr>
              <w:jc w:val="center"/>
              <w:rPr>
                <w:bCs/>
                <w:color w:val="000000"/>
                <w:sz w:val="17"/>
                <w:szCs w:val="17"/>
                <w:lang w:val="en-US"/>
              </w:rPr>
            </w:pPr>
            <w:r w:rsidRPr="00C6676F">
              <w:rPr>
                <w:bCs/>
                <w:color w:val="000000"/>
                <w:sz w:val="17"/>
                <w:szCs w:val="17"/>
                <w:lang w:val="en-US"/>
              </w:rPr>
              <w:t>Tegevus</w:t>
            </w:r>
          </w:p>
        </w:tc>
        <w:tc>
          <w:tcPr>
            <w:tcW w:w="609" w:type="dxa"/>
            <w:tcBorders>
              <w:top w:val="single" w:sz="8" w:space="0" w:color="F4BE05"/>
              <w:left w:val="nil"/>
              <w:bottom w:val="single" w:sz="8" w:space="0" w:color="F4BE05"/>
              <w:right w:val="single" w:sz="8" w:space="0" w:color="F4BE05"/>
            </w:tcBorders>
            <w:shd w:val="clear" w:color="auto" w:fill="auto"/>
            <w:vAlign w:val="center"/>
            <w:hideMark/>
          </w:tcPr>
          <w:p w14:paraId="504B0C5D" w14:textId="77777777" w:rsidR="00C6676F" w:rsidRPr="00C6676F" w:rsidRDefault="00C6676F" w:rsidP="00C6676F">
            <w:pPr>
              <w:jc w:val="center"/>
              <w:rPr>
                <w:bCs/>
                <w:color w:val="000000"/>
                <w:sz w:val="17"/>
                <w:szCs w:val="17"/>
                <w:lang w:val="en-US"/>
              </w:rPr>
            </w:pPr>
            <w:r w:rsidRPr="00C6676F">
              <w:rPr>
                <w:bCs/>
                <w:color w:val="000000"/>
                <w:sz w:val="17"/>
                <w:szCs w:val="17"/>
                <w:lang w:val="en-US"/>
              </w:rPr>
              <w:t>Algus</w:t>
            </w:r>
          </w:p>
        </w:tc>
        <w:tc>
          <w:tcPr>
            <w:tcW w:w="582" w:type="dxa"/>
            <w:tcBorders>
              <w:top w:val="single" w:sz="8" w:space="0" w:color="F4BE05"/>
              <w:left w:val="nil"/>
              <w:bottom w:val="single" w:sz="8" w:space="0" w:color="F4BE05"/>
              <w:right w:val="single" w:sz="8" w:space="0" w:color="F4BE05"/>
            </w:tcBorders>
            <w:shd w:val="clear" w:color="auto" w:fill="auto"/>
            <w:vAlign w:val="center"/>
            <w:hideMark/>
          </w:tcPr>
          <w:p w14:paraId="6A26247F" w14:textId="77777777" w:rsidR="00C6676F" w:rsidRPr="00C6676F" w:rsidRDefault="00C6676F" w:rsidP="00C6676F">
            <w:pPr>
              <w:jc w:val="center"/>
              <w:rPr>
                <w:bCs/>
                <w:color w:val="000000"/>
                <w:sz w:val="17"/>
                <w:szCs w:val="17"/>
                <w:lang w:val="en-US"/>
              </w:rPr>
            </w:pPr>
            <w:r w:rsidRPr="00C6676F">
              <w:rPr>
                <w:bCs/>
                <w:color w:val="000000"/>
                <w:sz w:val="17"/>
                <w:szCs w:val="17"/>
                <w:lang w:val="en-US"/>
              </w:rPr>
              <w:t>Lõpp</w:t>
            </w:r>
          </w:p>
        </w:tc>
        <w:tc>
          <w:tcPr>
            <w:tcW w:w="1019" w:type="dxa"/>
            <w:tcBorders>
              <w:top w:val="single" w:sz="8" w:space="0" w:color="F4BE05"/>
              <w:left w:val="nil"/>
              <w:bottom w:val="single" w:sz="8" w:space="0" w:color="F4BE05"/>
              <w:right w:val="single" w:sz="8" w:space="0" w:color="F4BE05"/>
            </w:tcBorders>
            <w:shd w:val="clear" w:color="auto" w:fill="auto"/>
            <w:vAlign w:val="center"/>
            <w:hideMark/>
          </w:tcPr>
          <w:p w14:paraId="54531EBC" w14:textId="77777777" w:rsidR="00C6676F" w:rsidRPr="00C6676F" w:rsidRDefault="00C6676F" w:rsidP="00C6676F">
            <w:pPr>
              <w:jc w:val="center"/>
              <w:rPr>
                <w:bCs/>
                <w:color w:val="000000"/>
                <w:sz w:val="17"/>
                <w:szCs w:val="17"/>
                <w:lang w:val="en-US"/>
              </w:rPr>
            </w:pPr>
            <w:r w:rsidRPr="00C6676F">
              <w:rPr>
                <w:bCs/>
                <w:color w:val="000000"/>
                <w:sz w:val="17"/>
                <w:szCs w:val="17"/>
                <w:lang w:val="en-US"/>
              </w:rPr>
              <w:t>Planeeritud omafin. aastal 2021, EUR</w:t>
            </w:r>
          </w:p>
        </w:tc>
        <w:tc>
          <w:tcPr>
            <w:tcW w:w="1295" w:type="dxa"/>
            <w:tcBorders>
              <w:top w:val="single" w:sz="8" w:space="0" w:color="F4BE05"/>
              <w:left w:val="nil"/>
              <w:bottom w:val="single" w:sz="8" w:space="0" w:color="F4BE05"/>
              <w:right w:val="single" w:sz="8" w:space="0" w:color="F4BE05"/>
            </w:tcBorders>
            <w:shd w:val="clear" w:color="auto" w:fill="auto"/>
            <w:vAlign w:val="center"/>
            <w:hideMark/>
          </w:tcPr>
          <w:p w14:paraId="13CF0324" w14:textId="77777777" w:rsidR="00C6676F" w:rsidRPr="00C6676F" w:rsidRDefault="00C6676F" w:rsidP="00C6676F">
            <w:pPr>
              <w:jc w:val="center"/>
              <w:rPr>
                <w:bCs/>
                <w:color w:val="000000"/>
                <w:sz w:val="17"/>
                <w:szCs w:val="17"/>
                <w:lang w:val="en-US"/>
              </w:rPr>
            </w:pPr>
            <w:r w:rsidRPr="00C6676F">
              <w:rPr>
                <w:bCs/>
                <w:color w:val="000000"/>
                <w:sz w:val="17"/>
                <w:szCs w:val="17"/>
                <w:lang w:val="en-US"/>
              </w:rPr>
              <w:t>Vastutaja</w:t>
            </w:r>
          </w:p>
        </w:tc>
        <w:tc>
          <w:tcPr>
            <w:tcW w:w="975" w:type="dxa"/>
            <w:tcBorders>
              <w:top w:val="single" w:sz="8" w:space="0" w:color="F4BE05"/>
              <w:left w:val="nil"/>
              <w:bottom w:val="single" w:sz="8" w:space="0" w:color="F4BE05"/>
              <w:right w:val="single" w:sz="8" w:space="0" w:color="F4BE05"/>
            </w:tcBorders>
            <w:shd w:val="clear" w:color="auto" w:fill="auto"/>
            <w:vAlign w:val="center"/>
            <w:hideMark/>
          </w:tcPr>
          <w:p w14:paraId="07B844B0" w14:textId="77777777" w:rsidR="00C6676F" w:rsidRPr="00C6676F" w:rsidRDefault="00C6676F" w:rsidP="00C6676F">
            <w:pPr>
              <w:jc w:val="center"/>
              <w:rPr>
                <w:bCs/>
                <w:color w:val="000000"/>
                <w:sz w:val="17"/>
                <w:szCs w:val="17"/>
                <w:lang w:val="en-US"/>
              </w:rPr>
            </w:pPr>
            <w:r w:rsidRPr="00C6676F">
              <w:rPr>
                <w:bCs/>
                <w:color w:val="000000"/>
                <w:sz w:val="17"/>
                <w:szCs w:val="17"/>
                <w:lang w:val="en-US"/>
              </w:rPr>
              <w:t>Tegevuse staatus aasta lõpu seisuga</w:t>
            </w:r>
          </w:p>
        </w:tc>
        <w:tc>
          <w:tcPr>
            <w:tcW w:w="1349" w:type="dxa"/>
            <w:tcBorders>
              <w:top w:val="single" w:sz="8" w:space="0" w:color="F4BE05"/>
              <w:left w:val="nil"/>
              <w:bottom w:val="single" w:sz="8" w:space="0" w:color="F4BE05"/>
              <w:right w:val="single" w:sz="8" w:space="0" w:color="F4BE05"/>
            </w:tcBorders>
            <w:shd w:val="clear" w:color="auto" w:fill="auto"/>
            <w:vAlign w:val="center"/>
            <w:hideMark/>
          </w:tcPr>
          <w:p w14:paraId="432FC7CA" w14:textId="77777777" w:rsidR="00C6676F" w:rsidRPr="00C6676F" w:rsidRDefault="00C6676F" w:rsidP="00C6676F">
            <w:pPr>
              <w:jc w:val="center"/>
              <w:rPr>
                <w:bCs/>
                <w:color w:val="000000"/>
                <w:sz w:val="17"/>
                <w:szCs w:val="17"/>
                <w:lang w:val="en-US"/>
              </w:rPr>
            </w:pPr>
            <w:r w:rsidRPr="00C6676F">
              <w:rPr>
                <w:bCs/>
                <w:color w:val="000000"/>
                <w:sz w:val="17"/>
                <w:szCs w:val="17"/>
                <w:lang w:val="en-US"/>
              </w:rPr>
              <w:t>Tegevuse elluviimiseks kulutatud summa linna eelarvest (omafinantseeri-mine), EUR</w:t>
            </w:r>
          </w:p>
        </w:tc>
        <w:tc>
          <w:tcPr>
            <w:tcW w:w="1158" w:type="dxa"/>
            <w:tcBorders>
              <w:top w:val="single" w:sz="8" w:space="0" w:color="F4BE05"/>
              <w:left w:val="nil"/>
              <w:bottom w:val="single" w:sz="8" w:space="0" w:color="F4BE05"/>
              <w:right w:val="single" w:sz="8" w:space="0" w:color="F4BE05"/>
            </w:tcBorders>
            <w:shd w:val="clear" w:color="auto" w:fill="auto"/>
            <w:vAlign w:val="center"/>
            <w:hideMark/>
          </w:tcPr>
          <w:p w14:paraId="1B105E89" w14:textId="77777777" w:rsidR="00C6676F" w:rsidRPr="00C6676F" w:rsidRDefault="00C6676F" w:rsidP="00C6676F">
            <w:pPr>
              <w:jc w:val="center"/>
              <w:rPr>
                <w:bCs/>
                <w:color w:val="000000"/>
                <w:sz w:val="17"/>
                <w:szCs w:val="17"/>
                <w:lang w:val="en-US"/>
              </w:rPr>
            </w:pPr>
            <w:r w:rsidRPr="00C6676F">
              <w:rPr>
                <w:bCs/>
                <w:color w:val="000000"/>
                <w:sz w:val="17"/>
                <w:szCs w:val="17"/>
                <w:lang w:val="en-US"/>
              </w:rPr>
              <w:t>Tegevuse elluviimiseks kulutatud summa eelarvevälistest vahenditest, EUR</w:t>
            </w:r>
          </w:p>
        </w:tc>
        <w:tc>
          <w:tcPr>
            <w:tcW w:w="1573" w:type="dxa"/>
            <w:tcBorders>
              <w:top w:val="single" w:sz="8" w:space="0" w:color="F4BE05"/>
              <w:left w:val="nil"/>
              <w:bottom w:val="single" w:sz="8" w:space="0" w:color="F4BE05"/>
              <w:right w:val="single" w:sz="8" w:space="0" w:color="F4BE05"/>
            </w:tcBorders>
            <w:shd w:val="clear" w:color="auto" w:fill="auto"/>
            <w:vAlign w:val="center"/>
            <w:hideMark/>
          </w:tcPr>
          <w:p w14:paraId="5E07728D" w14:textId="77777777" w:rsidR="00C6676F" w:rsidRPr="00C6676F" w:rsidRDefault="00C6676F" w:rsidP="00C6676F">
            <w:pPr>
              <w:jc w:val="center"/>
              <w:rPr>
                <w:bCs/>
                <w:color w:val="000000"/>
                <w:sz w:val="17"/>
                <w:szCs w:val="17"/>
                <w:lang w:val="en-US"/>
              </w:rPr>
            </w:pPr>
            <w:r w:rsidRPr="00C6676F">
              <w:rPr>
                <w:bCs/>
                <w:color w:val="000000"/>
                <w:sz w:val="17"/>
                <w:szCs w:val="17"/>
                <w:lang w:val="en-US"/>
              </w:rPr>
              <w:t>Kui lükatud tulevikku või loobunud, siis põhjus</w:t>
            </w:r>
          </w:p>
        </w:tc>
        <w:tc>
          <w:tcPr>
            <w:tcW w:w="3560" w:type="dxa"/>
            <w:tcBorders>
              <w:top w:val="single" w:sz="8" w:space="0" w:color="F4BE05"/>
              <w:left w:val="nil"/>
              <w:bottom w:val="single" w:sz="8" w:space="0" w:color="F4BE05"/>
              <w:right w:val="single" w:sz="8" w:space="0" w:color="F4BE05"/>
            </w:tcBorders>
            <w:shd w:val="clear" w:color="auto" w:fill="auto"/>
            <w:vAlign w:val="center"/>
            <w:hideMark/>
          </w:tcPr>
          <w:p w14:paraId="5EC281AF" w14:textId="77777777" w:rsidR="00C6676F" w:rsidRPr="00C6676F" w:rsidRDefault="00C6676F" w:rsidP="00C6676F">
            <w:pPr>
              <w:jc w:val="center"/>
              <w:rPr>
                <w:bCs/>
                <w:color w:val="000000"/>
                <w:sz w:val="17"/>
                <w:szCs w:val="17"/>
                <w:lang w:val="en-US"/>
              </w:rPr>
            </w:pPr>
            <w:r w:rsidRPr="00C6676F">
              <w:rPr>
                <w:bCs/>
                <w:color w:val="000000"/>
                <w:sz w:val="17"/>
                <w:szCs w:val="17"/>
                <w:lang w:val="en-US"/>
              </w:rPr>
              <w:t>Lisainfo</w:t>
            </w:r>
          </w:p>
        </w:tc>
      </w:tr>
      <w:tr w:rsidR="00300B2C" w:rsidRPr="00C6676F" w14:paraId="41B39FB8" w14:textId="77777777" w:rsidTr="004274BF">
        <w:trPr>
          <w:trHeight w:val="535"/>
        </w:trPr>
        <w:tc>
          <w:tcPr>
            <w:tcW w:w="565" w:type="dxa"/>
            <w:tcBorders>
              <w:top w:val="nil"/>
              <w:left w:val="nil"/>
              <w:bottom w:val="single" w:sz="8" w:space="0" w:color="F4BE05"/>
              <w:right w:val="single" w:sz="8" w:space="0" w:color="F4BE05"/>
            </w:tcBorders>
            <w:shd w:val="clear" w:color="auto" w:fill="auto"/>
            <w:vAlign w:val="center"/>
            <w:hideMark/>
          </w:tcPr>
          <w:p w14:paraId="0514B8AC"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06FD6260" w14:textId="77777777" w:rsidR="00C6676F" w:rsidRPr="00C6676F" w:rsidRDefault="00C6676F" w:rsidP="00C6676F">
            <w:pPr>
              <w:rPr>
                <w:color w:val="000000"/>
                <w:sz w:val="17"/>
                <w:szCs w:val="17"/>
                <w:lang w:val="en-US"/>
              </w:rPr>
            </w:pPr>
            <w:r w:rsidRPr="00C6676F">
              <w:rPr>
                <w:color w:val="000000"/>
                <w:sz w:val="17"/>
                <w:szCs w:val="17"/>
                <w:lang w:val="en-US"/>
              </w:rPr>
              <w:t>1. Kaasaegne infrastruktuur tagab narvalastele ja linna külalistele soodsa, turvalise ja mugava elukeskkonna, samuti loob võimalused ettevõtluse arenguks ja selle konkurentsivõime tõstmiseks</w:t>
            </w:r>
          </w:p>
        </w:tc>
      </w:tr>
      <w:tr w:rsidR="00300B2C" w:rsidRPr="00C6676F" w14:paraId="36767058"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23031B14"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4932A1CF" w14:textId="77777777" w:rsidR="00C6676F" w:rsidRPr="00C6676F" w:rsidRDefault="00C6676F" w:rsidP="00C6676F">
            <w:pPr>
              <w:rPr>
                <w:color w:val="000000"/>
                <w:sz w:val="17"/>
                <w:szCs w:val="17"/>
                <w:lang w:val="en-US"/>
              </w:rPr>
            </w:pPr>
            <w:r w:rsidRPr="00C6676F">
              <w:rPr>
                <w:color w:val="000000"/>
                <w:sz w:val="17"/>
                <w:szCs w:val="17"/>
                <w:lang w:val="en-US"/>
              </w:rPr>
              <w:t>1.1. transpordi infrastruktuur vastab tänapäeva nõuetele</w:t>
            </w:r>
          </w:p>
        </w:tc>
      </w:tr>
      <w:tr w:rsidR="00300B2C" w:rsidRPr="00C6676F" w14:paraId="306BBEBF"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78C0BA41"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14B64B19" w14:textId="77777777" w:rsidR="00C6676F" w:rsidRPr="00C6676F" w:rsidRDefault="00C6676F" w:rsidP="00C6676F">
            <w:pPr>
              <w:rPr>
                <w:color w:val="000000"/>
                <w:sz w:val="17"/>
                <w:szCs w:val="17"/>
                <w:lang w:val="en-US"/>
              </w:rPr>
            </w:pPr>
            <w:r w:rsidRPr="00C6676F">
              <w:rPr>
                <w:color w:val="000000"/>
                <w:sz w:val="17"/>
                <w:szCs w:val="17"/>
                <w:lang w:val="en-US"/>
              </w:rPr>
              <w:t>1.1.1. luua kaasaegne ja mugav liiklusinfrastruktuur</w:t>
            </w:r>
          </w:p>
        </w:tc>
      </w:tr>
      <w:tr w:rsidR="00300B2C" w:rsidRPr="00C6676F" w14:paraId="3C538F15"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308175DC"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719355E8" w14:textId="77777777" w:rsidR="00C6676F" w:rsidRPr="00C6676F" w:rsidRDefault="00C6676F" w:rsidP="00C6676F">
            <w:pPr>
              <w:rPr>
                <w:color w:val="000000"/>
                <w:sz w:val="17"/>
                <w:szCs w:val="17"/>
                <w:lang w:val="en-US"/>
              </w:rPr>
            </w:pPr>
            <w:r w:rsidRPr="00C6676F">
              <w:rPr>
                <w:color w:val="000000"/>
                <w:sz w:val="17"/>
                <w:szCs w:val="17"/>
                <w:lang w:val="en-US"/>
              </w:rPr>
              <w:t>1.1.1.1. teede ehitamine ja rekonstrueerimine</w:t>
            </w:r>
          </w:p>
        </w:tc>
      </w:tr>
      <w:tr w:rsidR="00C6676F" w:rsidRPr="00C6676F" w14:paraId="195CBE9F" w14:textId="77777777" w:rsidTr="004274BF">
        <w:trPr>
          <w:trHeight w:val="378"/>
        </w:trPr>
        <w:tc>
          <w:tcPr>
            <w:tcW w:w="565" w:type="dxa"/>
            <w:tcBorders>
              <w:top w:val="nil"/>
              <w:left w:val="nil"/>
              <w:bottom w:val="single" w:sz="8" w:space="0" w:color="F4BE05"/>
              <w:right w:val="single" w:sz="8" w:space="0" w:color="F4BE05"/>
            </w:tcBorders>
            <w:shd w:val="clear" w:color="auto" w:fill="auto"/>
            <w:vAlign w:val="center"/>
            <w:hideMark/>
          </w:tcPr>
          <w:p w14:paraId="6CA4DE62" w14:textId="77777777" w:rsidR="00C6676F" w:rsidRPr="00C6676F" w:rsidRDefault="00C6676F" w:rsidP="00C6676F">
            <w:pPr>
              <w:jc w:val="right"/>
              <w:rPr>
                <w:color w:val="808080"/>
                <w:sz w:val="17"/>
                <w:szCs w:val="17"/>
                <w:lang w:val="en-US"/>
              </w:rPr>
            </w:pPr>
            <w:r w:rsidRPr="00C6676F">
              <w:rPr>
                <w:color w:val="808080"/>
                <w:sz w:val="17"/>
                <w:szCs w:val="17"/>
                <w:lang w:val="en-US"/>
              </w:rPr>
              <w:t>3186</w:t>
            </w:r>
          </w:p>
        </w:tc>
        <w:tc>
          <w:tcPr>
            <w:tcW w:w="2011" w:type="dxa"/>
            <w:tcBorders>
              <w:top w:val="nil"/>
              <w:left w:val="nil"/>
              <w:bottom w:val="single" w:sz="8" w:space="0" w:color="F4BE05"/>
              <w:right w:val="single" w:sz="8" w:space="0" w:color="F4BE05"/>
            </w:tcBorders>
            <w:shd w:val="clear" w:color="auto" w:fill="auto"/>
            <w:vAlign w:val="center"/>
            <w:hideMark/>
          </w:tcPr>
          <w:p w14:paraId="0BF459EE" w14:textId="77777777" w:rsidR="00C6676F" w:rsidRPr="00C6676F" w:rsidRDefault="00C6676F" w:rsidP="00C6676F">
            <w:pPr>
              <w:rPr>
                <w:color w:val="000000"/>
                <w:sz w:val="17"/>
                <w:szCs w:val="17"/>
                <w:lang w:val="en-US"/>
              </w:rPr>
            </w:pPr>
            <w:r w:rsidRPr="00C6676F">
              <w:rPr>
                <w:color w:val="000000"/>
                <w:sz w:val="17"/>
                <w:szCs w:val="17"/>
                <w:lang w:val="en-US"/>
              </w:rPr>
              <w:t>Kraavi-Karja-Vaeselapse-Vestervalli tänavate rekonstrueerimine ja kahe parkla projekteerimine ja ehitamine</w:t>
            </w:r>
          </w:p>
        </w:tc>
        <w:tc>
          <w:tcPr>
            <w:tcW w:w="609" w:type="dxa"/>
            <w:tcBorders>
              <w:top w:val="nil"/>
              <w:left w:val="nil"/>
              <w:bottom w:val="single" w:sz="8" w:space="0" w:color="F4BE05"/>
              <w:right w:val="single" w:sz="8" w:space="0" w:color="F4BE05"/>
            </w:tcBorders>
            <w:shd w:val="clear" w:color="auto" w:fill="auto"/>
            <w:vAlign w:val="center"/>
            <w:hideMark/>
          </w:tcPr>
          <w:p w14:paraId="382AAA8C"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582" w:type="dxa"/>
            <w:tcBorders>
              <w:top w:val="nil"/>
              <w:left w:val="nil"/>
              <w:bottom w:val="single" w:sz="8" w:space="0" w:color="F4BE05"/>
              <w:right w:val="single" w:sz="8" w:space="0" w:color="F4BE05"/>
            </w:tcBorders>
            <w:shd w:val="clear" w:color="auto" w:fill="auto"/>
            <w:vAlign w:val="center"/>
            <w:hideMark/>
          </w:tcPr>
          <w:p w14:paraId="57DD8158" w14:textId="77777777" w:rsidR="00C6676F" w:rsidRPr="00C6676F" w:rsidRDefault="00C6676F" w:rsidP="00C6676F">
            <w:pPr>
              <w:jc w:val="right"/>
              <w:rPr>
                <w:color w:val="000000"/>
                <w:sz w:val="17"/>
                <w:szCs w:val="17"/>
                <w:lang w:val="en-US"/>
              </w:rPr>
            </w:pPr>
            <w:r w:rsidRPr="00C6676F">
              <w:rPr>
                <w:color w:val="000000"/>
                <w:sz w:val="17"/>
                <w:szCs w:val="17"/>
                <w:lang w:val="en-US"/>
              </w:rPr>
              <w:t>2023</w:t>
            </w:r>
          </w:p>
        </w:tc>
        <w:tc>
          <w:tcPr>
            <w:tcW w:w="1019" w:type="dxa"/>
            <w:tcBorders>
              <w:top w:val="nil"/>
              <w:left w:val="nil"/>
              <w:bottom w:val="single" w:sz="8" w:space="0" w:color="F4BE05"/>
              <w:right w:val="single" w:sz="8" w:space="0" w:color="F4BE05"/>
            </w:tcBorders>
            <w:shd w:val="clear" w:color="auto" w:fill="auto"/>
            <w:vAlign w:val="center"/>
            <w:hideMark/>
          </w:tcPr>
          <w:p w14:paraId="67B7E78E" w14:textId="77777777" w:rsidR="00C6676F" w:rsidRPr="00C6676F" w:rsidRDefault="00C6676F" w:rsidP="00C6676F">
            <w:pPr>
              <w:jc w:val="right"/>
              <w:rPr>
                <w:color w:val="000000"/>
                <w:sz w:val="17"/>
                <w:szCs w:val="17"/>
                <w:lang w:val="en-US"/>
              </w:rPr>
            </w:pPr>
            <w:r w:rsidRPr="00C6676F">
              <w:rPr>
                <w:color w:val="000000"/>
                <w:sz w:val="17"/>
                <w:szCs w:val="17"/>
                <w:lang w:val="en-US"/>
              </w:rPr>
              <w:t>42276</w:t>
            </w:r>
          </w:p>
        </w:tc>
        <w:tc>
          <w:tcPr>
            <w:tcW w:w="1295" w:type="dxa"/>
            <w:tcBorders>
              <w:top w:val="nil"/>
              <w:left w:val="nil"/>
              <w:bottom w:val="single" w:sz="8" w:space="0" w:color="F4BE05"/>
              <w:right w:val="single" w:sz="8" w:space="0" w:color="F4BE05"/>
            </w:tcBorders>
            <w:shd w:val="clear" w:color="auto" w:fill="auto"/>
            <w:vAlign w:val="center"/>
            <w:hideMark/>
          </w:tcPr>
          <w:p w14:paraId="153B2395"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18D0BB4F"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1AAE97AC" w14:textId="77777777" w:rsidR="00C6676F" w:rsidRPr="00C6676F" w:rsidRDefault="00C6676F" w:rsidP="00C6676F">
            <w:pPr>
              <w:jc w:val="right"/>
              <w:rPr>
                <w:color w:val="000000"/>
                <w:sz w:val="17"/>
                <w:szCs w:val="17"/>
                <w:lang w:val="en-US"/>
              </w:rPr>
            </w:pPr>
            <w:r w:rsidRPr="00C6676F">
              <w:rPr>
                <w:color w:val="000000"/>
                <w:sz w:val="17"/>
                <w:szCs w:val="17"/>
                <w:lang w:val="en-US"/>
              </w:rPr>
              <w:t>43416</w:t>
            </w:r>
          </w:p>
        </w:tc>
        <w:tc>
          <w:tcPr>
            <w:tcW w:w="1158" w:type="dxa"/>
            <w:tcBorders>
              <w:top w:val="nil"/>
              <w:left w:val="nil"/>
              <w:bottom w:val="single" w:sz="8" w:space="0" w:color="F4BE05"/>
              <w:right w:val="single" w:sz="8" w:space="0" w:color="F4BE05"/>
            </w:tcBorders>
            <w:shd w:val="clear" w:color="auto" w:fill="auto"/>
            <w:vAlign w:val="center"/>
            <w:hideMark/>
          </w:tcPr>
          <w:p w14:paraId="36FD7062"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33CD43B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64AB4401" w14:textId="77777777" w:rsidR="00C6676F" w:rsidRPr="00C6676F" w:rsidRDefault="00C6676F" w:rsidP="00C6676F">
            <w:pPr>
              <w:rPr>
                <w:color w:val="000000"/>
                <w:sz w:val="17"/>
                <w:szCs w:val="17"/>
                <w:lang w:val="en-US"/>
              </w:rPr>
            </w:pPr>
            <w:r w:rsidRPr="00C6676F">
              <w:rPr>
                <w:color w:val="000000"/>
                <w:sz w:val="17"/>
                <w:szCs w:val="17"/>
                <w:lang w:val="en-US"/>
              </w:rPr>
              <w:t>Narva linna Vanalinna osa Hariduse tn - Kraavi tn - Karja tn – Vaeselapse tn - Vestervalli tn tee ehitusprojekti koostamine.</w:t>
            </w:r>
          </w:p>
        </w:tc>
      </w:tr>
      <w:tr w:rsidR="00C6676F" w:rsidRPr="00C6676F" w14:paraId="37CADE34" w14:textId="77777777" w:rsidTr="004274BF">
        <w:trPr>
          <w:trHeight w:val="52"/>
        </w:trPr>
        <w:tc>
          <w:tcPr>
            <w:tcW w:w="565" w:type="dxa"/>
            <w:tcBorders>
              <w:top w:val="nil"/>
              <w:left w:val="nil"/>
              <w:bottom w:val="single" w:sz="8" w:space="0" w:color="F4BE05"/>
              <w:right w:val="single" w:sz="8" w:space="0" w:color="F4BE05"/>
            </w:tcBorders>
            <w:shd w:val="clear" w:color="auto" w:fill="auto"/>
            <w:vAlign w:val="center"/>
            <w:hideMark/>
          </w:tcPr>
          <w:p w14:paraId="16098E97" w14:textId="77777777" w:rsidR="00C6676F" w:rsidRPr="00C6676F" w:rsidRDefault="00C6676F" w:rsidP="00C6676F">
            <w:pPr>
              <w:jc w:val="right"/>
              <w:rPr>
                <w:color w:val="808080"/>
                <w:sz w:val="17"/>
                <w:szCs w:val="17"/>
                <w:lang w:val="en-US"/>
              </w:rPr>
            </w:pPr>
            <w:r w:rsidRPr="00C6676F">
              <w:rPr>
                <w:color w:val="808080"/>
                <w:sz w:val="17"/>
                <w:szCs w:val="17"/>
                <w:lang w:val="en-US"/>
              </w:rPr>
              <w:t>2768</w:t>
            </w:r>
          </w:p>
        </w:tc>
        <w:tc>
          <w:tcPr>
            <w:tcW w:w="2011" w:type="dxa"/>
            <w:tcBorders>
              <w:top w:val="nil"/>
              <w:left w:val="nil"/>
              <w:bottom w:val="single" w:sz="8" w:space="0" w:color="F4BE05"/>
              <w:right w:val="single" w:sz="8" w:space="0" w:color="F4BE05"/>
            </w:tcBorders>
            <w:shd w:val="clear" w:color="auto" w:fill="auto"/>
            <w:vAlign w:val="center"/>
            <w:hideMark/>
          </w:tcPr>
          <w:p w14:paraId="07AFEC82" w14:textId="77777777" w:rsidR="00C6676F" w:rsidRPr="00C6676F" w:rsidRDefault="00C6676F" w:rsidP="00C6676F">
            <w:pPr>
              <w:rPr>
                <w:color w:val="000000"/>
                <w:sz w:val="17"/>
                <w:szCs w:val="17"/>
                <w:lang w:val="en-US"/>
              </w:rPr>
            </w:pPr>
            <w:r w:rsidRPr="00C6676F">
              <w:rPr>
                <w:color w:val="000000"/>
                <w:sz w:val="17"/>
                <w:szCs w:val="17"/>
                <w:lang w:val="en-US"/>
              </w:rPr>
              <w:t>Linna teede renoveerimine (sh projekteerimine)</w:t>
            </w:r>
          </w:p>
        </w:tc>
        <w:tc>
          <w:tcPr>
            <w:tcW w:w="609" w:type="dxa"/>
            <w:tcBorders>
              <w:top w:val="nil"/>
              <w:left w:val="nil"/>
              <w:bottom w:val="single" w:sz="8" w:space="0" w:color="F4BE05"/>
              <w:right w:val="single" w:sz="8" w:space="0" w:color="F4BE05"/>
            </w:tcBorders>
            <w:shd w:val="clear" w:color="auto" w:fill="auto"/>
            <w:vAlign w:val="center"/>
            <w:hideMark/>
          </w:tcPr>
          <w:p w14:paraId="0310ECCE"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3B594971"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6B634D24" w14:textId="77777777" w:rsidR="00C6676F" w:rsidRPr="00C6676F" w:rsidRDefault="00C6676F" w:rsidP="00C6676F">
            <w:pPr>
              <w:jc w:val="right"/>
              <w:rPr>
                <w:color w:val="000000"/>
                <w:sz w:val="17"/>
                <w:szCs w:val="17"/>
                <w:lang w:val="en-US"/>
              </w:rPr>
            </w:pPr>
            <w:r w:rsidRPr="00C6676F">
              <w:rPr>
                <w:color w:val="000000"/>
                <w:sz w:val="17"/>
                <w:szCs w:val="17"/>
                <w:lang w:val="en-US"/>
              </w:rPr>
              <w:t>310463</w:t>
            </w:r>
          </w:p>
        </w:tc>
        <w:tc>
          <w:tcPr>
            <w:tcW w:w="1295" w:type="dxa"/>
            <w:tcBorders>
              <w:top w:val="nil"/>
              <w:left w:val="nil"/>
              <w:bottom w:val="single" w:sz="8" w:space="0" w:color="F4BE05"/>
              <w:right w:val="single" w:sz="8" w:space="0" w:color="F4BE05"/>
            </w:tcBorders>
            <w:shd w:val="clear" w:color="auto" w:fill="auto"/>
            <w:vAlign w:val="center"/>
            <w:hideMark/>
          </w:tcPr>
          <w:p w14:paraId="5B934DCB"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3D1C5E5B"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045C9B55" w14:textId="77777777" w:rsidR="00C6676F" w:rsidRPr="00C6676F" w:rsidRDefault="00C6676F" w:rsidP="00C6676F">
            <w:pPr>
              <w:jc w:val="right"/>
              <w:rPr>
                <w:color w:val="000000"/>
                <w:sz w:val="17"/>
                <w:szCs w:val="17"/>
                <w:lang w:val="en-US"/>
              </w:rPr>
            </w:pPr>
            <w:r w:rsidRPr="00C6676F">
              <w:rPr>
                <w:color w:val="000000"/>
                <w:sz w:val="17"/>
                <w:szCs w:val="17"/>
                <w:lang w:val="en-US"/>
              </w:rPr>
              <w:t>30518</w:t>
            </w:r>
          </w:p>
        </w:tc>
        <w:tc>
          <w:tcPr>
            <w:tcW w:w="1158" w:type="dxa"/>
            <w:tcBorders>
              <w:top w:val="nil"/>
              <w:left w:val="nil"/>
              <w:bottom w:val="single" w:sz="8" w:space="0" w:color="F4BE05"/>
              <w:right w:val="single" w:sz="8" w:space="0" w:color="F4BE05"/>
            </w:tcBorders>
            <w:shd w:val="clear" w:color="auto" w:fill="auto"/>
            <w:vAlign w:val="center"/>
            <w:hideMark/>
          </w:tcPr>
          <w:p w14:paraId="6FBFD04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2CA67A81"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09B6759E" w14:textId="77777777" w:rsidR="00C6676F" w:rsidRPr="00C6676F" w:rsidRDefault="00C6676F" w:rsidP="00C6676F">
            <w:pPr>
              <w:rPr>
                <w:color w:val="000000"/>
                <w:sz w:val="17"/>
                <w:szCs w:val="17"/>
                <w:lang w:val="en-US"/>
              </w:rPr>
            </w:pPr>
            <w:r w:rsidRPr="00C6676F">
              <w:rPr>
                <w:color w:val="000000"/>
                <w:sz w:val="17"/>
                <w:szCs w:val="17"/>
                <w:lang w:val="en-US"/>
              </w:rPr>
              <w:t>Tuleviku tn, Linda-Malmi tn  rekonstrueerimise projekteerimine.</w:t>
            </w:r>
          </w:p>
        </w:tc>
      </w:tr>
      <w:tr w:rsidR="00C6676F" w:rsidRPr="00C6676F" w14:paraId="3C5F3ED3" w14:textId="77777777" w:rsidTr="004274BF">
        <w:trPr>
          <w:trHeight w:val="52"/>
        </w:trPr>
        <w:tc>
          <w:tcPr>
            <w:tcW w:w="565" w:type="dxa"/>
            <w:tcBorders>
              <w:top w:val="nil"/>
              <w:left w:val="nil"/>
              <w:bottom w:val="single" w:sz="8" w:space="0" w:color="F4BE05"/>
              <w:right w:val="single" w:sz="8" w:space="0" w:color="F4BE05"/>
            </w:tcBorders>
            <w:shd w:val="clear" w:color="auto" w:fill="auto"/>
            <w:vAlign w:val="center"/>
            <w:hideMark/>
          </w:tcPr>
          <w:p w14:paraId="7CBB4661" w14:textId="77777777" w:rsidR="00C6676F" w:rsidRPr="00C6676F" w:rsidRDefault="00C6676F" w:rsidP="00C6676F">
            <w:pPr>
              <w:jc w:val="right"/>
              <w:rPr>
                <w:color w:val="808080"/>
                <w:sz w:val="17"/>
                <w:szCs w:val="17"/>
                <w:lang w:val="en-US"/>
              </w:rPr>
            </w:pPr>
            <w:r w:rsidRPr="00C6676F">
              <w:rPr>
                <w:color w:val="808080"/>
                <w:sz w:val="17"/>
                <w:szCs w:val="17"/>
                <w:lang w:val="en-US"/>
              </w:rPr>
              <w:t>2709</w:t>
            </w:r>
          </w:p>
        </w:tc>
        <w:tc>
          <w:tcPr>
            <w:tcW w:w="2011" w:type="dxa"/>
            <w:tcBorders>
              <w:top w:val="nil"/>
              <w:left w:val="nil"/>
              <w:bottom w:val="single" w:sz="8" w:space="0" w:color="F4BE05"/>
              <w:right w:val="single" w:sz="8" w:space="0" w:color="F4BE05"/>
            </w:tcBorders>
            <w:shd w:val="clear" w:color="auto" w:fill="auto"/>
            <w:vAlign w:val="center"/>
            <w:hideMark/>
          </w:tcPr>
          <w:p w14:paraId="3788011B" w14:textId="77777777" w:rsidR="00C6676F" w:rsidRPr="00C6676F" w:rsidRDefault="00C6676F" w:rsidP="00C6676F">
            <w:pPr>
              <w:rPr>
                <w:color w:val="000000"/>
                <w:sz w:val="17"/>
                <w:szCs w:val="17"/>
                <w:lang w:val="en-US"/>
              </w:rPr>
            </w:pPr>
            <w:r w:rsidRPr="00C6676F">
              <w:rPr>
                <w:color w:val="000000"/>
                <w:sz w:val="17"/>
                <w:szCs w:val="17"/>
                <w:lang w:val="en-US"/>
              </w:rPr>
              <w:t>Viaduktide renoveerimine</w:t>
            </w:r>
          </w:p>
        </w:tc>
        <w:tc>
          <w:tcPr>
            <w:tcW w:w="609" w:type="dxa"/>
            <w:tcBorders>
              <w:top w:val="nil"/>
              <w:left w:val="nil"/>
              <w:bottom w:val="single" w:sz="8" w:space="0" w:color="F4BE05"/>
              <w:right w:val="single" w:sz="8" w:space="0" w:color="F4BE05"/>
            </w:tcBorders>
            <w:shd w:val="clear" w:color="auto" w:fill="auto"/>
            <w:vAlign w:val="center"/>
            <w:hideMark/>
          </w:tcPr>
          <w:p w14:paraId="779F4B09"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350E9D7E"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0CBCC31E" w14:textId="77777777" w:rsidR="00C6676F" w:rsidRPr="00C6676F" w:rsidRDefault="00C6676F" w:rsidP="00C6676F">
            <w:pPr>
              <w:jc w:val="right"/>
              <w:rPr>
                <w:color w:val="000000"/>
                <w:sz w:val="17"/>
                <w:szCs w:val="17"/>
                <w:lang w:val="en-US"/>
              </w:rPr>
            </w:pPr>
            <w:r w:rsidRPr="00C6676F">
              <w:rPr>
                <w:color w:val="000000"/>
                <w:sz w:val="17"/>
                <w:szCs w:val="17"/>
                <w:lang w:val="en-US"/>
              </w:rPr>
              <w:t>65000</w:t>
            </w:r>
          </w:p>
        </w:tc>
        <w:tc>
          <w:tcPr>
            <w:tcW w:w="1295" w:type="dxa"/>
            <w:tcBorders>
              <w:top w:val="nil"/>
              <w:left w:val="nil"/>
              <w:bottom w:val="single" w:sz="8" w:space="0" w:color="F4BE05"/>
              <w:right w:val="single" w:sz="8" w:space="0" w:color="F4BE05"/>
            </w:tcBorders>
            <w:shd w:val="clear" w:color="auto" w:fill="auto"/>
            <w:vAlign w:val="center"/>
            <w:hideMark/>
          </w:tcPr>
          <w:p w14:paraId="40960F4B"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57D58F54"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36E8769D" w14:textId="77777777" w:rsidR="00C6676F" w:rsidRPr="00C6676F" w:rsidRDefault="00C6676F" w:rsidP="00C6676F">
            <w:pPr>
              <w:jc w:val="right"/>
              <w:rPr>
                <w:color w:val="000000"/>
                <w:sz w:val="17"/>
                <w:szCs w:val="17"/>
                <w:lang w:val="en-US"/>
              </w:rPr>
            </w:pPr>
            <w:r w:rsidRPr="00C6676F">
              <w:rPr>
                <w:color w:val="000000"/>
                <w:sz w:val="17"/>
                <w:szCs w:val="17"/>
                <w:lang w:val="en-US"/>
              </w:rPr>
              <w:t>52788</w:t>
            </w:r>
          </w:p>
        </w:tc>
        <w:tc>
          <w:tcPr>
            <w:tcW w:w="1158" w:type="dxa"/>
            <w:tcBorders>
              <w:top w:val="nil"/>
              <w:left w:val="nil"/>
              <w:bottom w:val="single" w:sz="8" w:space="0" w:color="F4BE05"/>
              <w:right w:val="single" w:sz="8" w:space="0" w:color="F4BE05"/>
            </w:tcBorders>
            <w:shd w:val="clear" w:color="auto" w:fill="auto"/>
            <w:vAlign w:val="center"/>
            <w:hideMark/>
          </w:tcPr>
          <w:p w14:paraId="0F1B2A7F"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203A0C3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6DF3C87C" w14:textId="77777777" w:rsidR="00C6676F" w:rsidRPr="00C6676F" w:rsidRDefault="00C6676F" w:rsidP="00C6676F">
            <w:pPr>
              <w:rPr>
                <w:color w:val="000000"/>
                <w:sz w:val="17"/>
                <w:szCs w:val="17"/>
                <w:lang w:val="en-US"/>
              </w:rPr>
            </w:pPr>
            <w:r w:rsidRPr="00C6676F">
              <w:rPr>
                <w:color w:val="000000"/>
                <w:sz w:val="17"/>
                <w:szCs w:val="17"/>
                <w:lang w:val="en-US"/>
              </w:rPr>
              <w:t>Rahu ja Kreenholmi viaduktide rekonstrueerimise tööprojektide koostamine. 2022. a üleminevad kulud: Kreenholmi ja Rahu viaduktide rekonstrueerimise tööprojektide ekspertiis summas 9 456 eurot.</w:t>
            </w:r>
          </w:p>
        </w:tc>
      </w:tr>
      <w:tr w:rsidR="00C6676F" w:rsidRPr="00C6676F" w14:paraId="14AA0895" w14:textId="77777777" w:rsidTr="004274BF">
        <w:trPr>
          <w:trHeight w:val="52"/>
        </w:trPr>
        <w:tc>
          <w:tcPr>
            <w:tcW w:w="565" w:type="dxa"/>
            <w:tcBorders>
              <w:top w:val="nil"/>
              <w:left w:val="nil"/>
              <w:bottom w:val="single" w:sz="8" w:space="0" w:color="F4BE05"/>
              <w:right w:val="single" w:sz="8" w:space="0" w:color="F4BE05"/>
            </w:tcBorders>
            <w:shd w:val="clear" w:color="auto" w:fill="auto"/>
            <w:vAlign w:val="center"/>
            <w:hideMark/>
          </w:tcPr>
          <w:p w14:paraId="2CF9EF35" w14:textId="77777777" w:rsidR="00C6676F" w:rsidRPr="00C6676F" w:rsidRDefault="00C6676F" w:rsidP="00C6676F">
            <w:pPr>
              <w:jc w:val="right"/>
              <w:rPr>
                <w:color w:val="808080"/>
                <w:sz w:val="17"/>
                <w:szCs w:val="17"/>
                <w:lang w:val="en-US"/>
              </w:rPr>
            </w:pPr>
            <w:r w:rsidRPr="00C6676F">
              <w:rPr>
                <w:color w:val="808080"/>
                <w:sz w:val="17"/>
                <w:szCs w:val="17"/>
                <w:lang w:val="en-US"/>
              </w:rPr>
              <w:t>1105</w:t>
            </w:r>
          </w:p>
        </w:tc>
        <w:tc>
          <w:tcPr>
            <w:tcW w:w="2011" w:type="dxa"/>
            <w:tcBorders>
              <w:top w:val="nil"/>
              <w:left w:val="nil"/>
              <w:bottom w:val="single" w:sz="8" w:space="0" w:color="F4BE05"/>
              <w:right w:val="single" w:sz="8" w:space="0" w:color="F4BE05"/>
            </w:tcBorders>
            <w:shd w:val="clear" w:color="auto" w:fill="auto"/>
            <w:vAlign w:val="center"/>
            <w:hideMark/>
          </w:tcPr>
          <w:p w14:paraId="0B5A93D5" w14:textId="77777777" w:rsidR="00C6676F" w:rsidRPr="00C6676F" w:rsidRDefault="00C6676F" w:rsidP="00C6676F">
            <w:pPr>
              <w:rPr>
                <w:color w:val="000000"/>
                <w:sz w:val="17"/>
                <w:szCs w:val="17"/>
                <w:lang w:val="en-US"/>
              </w:rPr>
            </w:pPr>
            <w:r w:rsidRPr="00C6676F">
              <w:rPr>
                <w:color w:val="000000"/>
                <w:sz w:val="17"/>
                <w:szCs w:val="17"/>
                <w:lang w:val="en-US"/>
              </w:rPr>
              <w:t>Linnale kuuluvate kvartalisiseste teede ja parkimiskohtade projekteerimine ja ehitus</w:t>
            </w:r>
          </w:p>
        </w:tc>
        <w:tc>
          <w:tcPr>
            <w:tcW w:w="609" w:type="dxa"/>
            <w:tcBorders>
              <w:top w:val="nil"/>
              <w:left w:val="nil"/>
              <w:bottom w:val="single" w:sz="8" w:space="0" w:color="F4BE05"/>
              <w:right w:val="single" w:sz="8" w:space="0" w:color="F4BE05"/>
            </w:tcBorders>
            <w:shd w:val="clear" w:color="auto" w:fill="auto"/>
            <w:vAlign w:val="center"/>
            <w:hideMark/>
          </w:tcPr>
          <w:p w14:paraId="2CE6021C" w14:textId="77777777" w:rsidR="00C6676F" w:rsidRPr="00C6676F" w:rsidRDefault="00C6676F" w:rsidP="00C6676F">
            <w:pPr>
              <w:jc w:val="right"/>
              <w:rPr>
                <w:color w:val="000000"/>
                <w:sz w:val="17"/>
                <w:szCs w:val="17"/>
                <w:lang w:val="en-US"/>
              </w:rPr>
            </w:pPr>
            <w:r w:rsidRPr="00C6676F">
              <w:rPr>
                <w:color w:val="000000"/>
                <w:sz w:val="17"/>
                <w:szCs w:val="17"/>
                <w:lang w:val="en-US"/>
              </w:rPr>
              <w:t>2017</w:t>
            </w:r>
          </w:p>
        </w:tc>
        <w:tc>
          <w:tcPr>
            <w:tcW w:w="582" w:type="dxa"/>
            <w:tcBorders>
              <w:top w:val="nil"/>
              <w:left w:val="nil"/>
              <w:bottom w:val="single" w:sz="8" w:space="0" w:color="F4BE05"/>
              <w:right w:val="single" w:sz="8" w:space="0" w:color="F4BE05"/>
            </w:tcBorders>
            <w:shd w:val="clear" w:color="auto" w:fill="auto"/>
            <w:vAlign w:val="center"/>
            <w:hideMark/>
          </w:tcPr>
          <w:p w14:paraId="0EEBBAB3"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0466264B" w14:textId="77777777" w:rsidR="00C6676F" w:rsidRPr="00C6676F" w:rsidRDefault="00C6676F" w:rsidP="00C6676F">
            <w:pPr>
              <w:jc w:val="right"/>
              <w:rPr>
                <w:color w:val="000000"/>
                <w:sz w:val="17"/>
                <w:szCs w:val="17"/>
                <w:lang w:val="en-US"/>
              </w:rPr>
            </w:pPr>
            <w:r w:rsidRPr="00C6676F">
              <w:rPr>
                <w:color w:val="000000"/>
                <w:sz w:val="17"/>
                <w:szCs w:val="17"/>
                <w:lang w:val="en-US"/>
              </w:rPr>
              <w:t>684483</w:t>
            </w:r>
          </w:p>
        </w:tc>
        <w:tc>
          <w:tcPr>
            <w:tcW w:w="1295" w:type="dxa"/>
            <w:tcBorders>
              <w:top w:val="nil"/>
              <w:left w:val="nil"/>
              <w:bottom w:val="single" w:sz="8" w:space="0" w:color="F4BE05"/>
              <w:right w:val="single" w:sz="8" w:space="0" w:color="F4BE05"/>
            </w:tcBorders>
            <w:shd w:val="clear" w:color="auto" w:fill="auto"/>
            <w:vAlign w:val="center"/>
            <w:hideMark/>
          </w:tcPr>
          <w:p w14:paraId="5DD7C6BD"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39F0230B"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4C7D236E" w14:textId="77777777" w:rsidR="00C6676F" w:rsidRPr="00C6676F" w:rsidRDefault="00C6676F" w:rsidP="00C6676F">
            <w:pPr>
              <w:jc w:val="right"/>
              <w:rPr>
                <w:color w:val="000000"/>
                <w:sz w:val="17"/>
                <w:szCs w:val="17"/>
                <w:lang w:val="en-US"/>
              </w:rPr>
            </w:pPr>
            <w:r w:rsidRPr="00C6676F">
              <w:rPr>
                <w:color w:val="000000"/>
                <w:sz w:val="17"/>
                <w:szCs w:val="17"/>
                <w:lang w:val="en-US"/>
              </w:rPr>
              <w:t>128910</w:t>
            </w:r>
          </w:p>
        </w:tc>
        <w:tc>
          <w:tcPr>
            <w:tcW w:w="1158" w:type="dxa"/>
            <w:tcBorders>
              <w:top w:val="nil"/>
              <w:left w:val="nil"/>
              <w:bottom w:val="single" w:sz="8" w:space="0" w:color="F4BE05"/>
              <w:right w:val="single" w:sz="8" w:space="0" w:color="F4BE05"/>
            </w:tcBorders>
            <w:shd w:val="clear" w:color="auto" w:fill="auto"/>
            <w:vAlign w:val="center"/>
            <w:hideMark/>
          </w:tcPr>
          <w:p w14:paraId="77C502E8"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5C0D7737"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0BA3596B" w14:textId="77777777" w:rsidR="00C6676F" w:rsidRPr="00C6676F" w:rsidRDefault="00C6676F" w:rsidP="00C6676F">
            <w:pPr>
              <w:rPr>
                <w:color w:val="000000"/>
                <w:sz w:val="17"/>
                <w:szCs w:val="17"/>
                <w:lang w:val="en-US"/>
              </w:rPr>
            </w:pPr>
            <w:r w:rsidRPr="00C6676F">
              <w:rPr>
                <w:color w:val="000000"/>
                <w:sz w:val="17"/>
                <w:szCs w:val="17"/>
                <w:lang w:val="en-US"/>
              </w:rPr>
              <w:t xml:space="preserve">Rahu 32a parkla ehitustööd - 99 207,76 eurot; Kooli põik J1 (katastritunnus 51101:001:0583) parkla projekteerimistööde teostamine - 10 920 eurot;  Narva linnas kvartalisisese tee projekteerimine Tallinna mnt 35a - 3.Roheline tänav T1-18 782,40 eurot. </w:t>
            </w:r>
          </w:p>
        </w:tc>
      </w:tr>
      <w:tr w:rsidR="00C6676F" w:rsidRPr="00C6676F" w14:paraId="0DAACEB0" w14:textId="77777777" w:rsidTr="004274BF">
        <w:trPr>
          <w:trHeight w:val="317"/>
        </w:trPr>
        <w:tc>
          <w:tcPr>
            <w:tcW w:w="565" w:type="dxa"/>
            <w:tcBorders>
              <w:top w:val="nil"/>
              <w:left w:val="nil"/>
              <w:bottom w:val="single" w:sz="8" w:space="0" w:color="F4BE05"/>
              <w:right w:val="single" w:sz="8" w:space="0" w:color="F4BE05"/>
            </w:tcBorders>
            <w:shd w:val="clear" w:color="auto" w:fill="auto"/>
            <w:vAlign w:val="center"/>
            <w:hideMark/>
          </w:tcPr>
          <w:p w14:paraId="5A180422" w14:textId="77777777" w:rsidR="00C6676F" w:rsidRPr="00C6676F" w:rsidRDefault="00C6676F" w:rsidP="00C6676F">
            <w:pPr>
              <w:jc w:val="right"/>
              <w:rPr>
                <w:color w:val="808080"/>
                <w:sz w:val="17"/>
                <w:szCs w:val="17"/>
                <w:lang w:val="en-US"/>
              </w:rPr>
            </w:pPr>
            <w:r w:rsidRPr="00C6676F">
              <w:rPr>
                <w:color w:val="808080"/>
                <w:sz w:val="17"/>
                <w:szCs w:val="17"/>
                <w:lang w:val="en-US"/>
              </w:rPr>
              <w:t>3023</w:t>
            </w:r>
          </w:p>
        </w:tc>
        <w:tc>
          <w:tcPr>
            <w:tcW w:w="2011" w:type="dxa"/>
            <w:tcBorders>
              <w:top w:val="nil"/>
              <w:left w:val="nil"/>
              <w:bottom w:val="single" w:sz="8" w:space="0" w:color="F4BE05"/>
              <w:right w:val="single" w:sz="8" w:space="0" w:color="F4BE05"/>
            </w:tcBorders>
            <w:shd w:val="clear" w:color="auto" w:fill="auto"/>
            <w:vAlign w:val="center"/>
            <w:hideMark/>
          </w:tcPr>
          <w:p w14:paraId="66637B8B" w14:textId="77777777" w:rsidR="00C6676F" w:rsidRPr="00C6676F" w:rsidRDefault="00C6676F" w:rsidP="00C6676F">
            <w:pPr>
              <w:rPr>
                <w:color w:val="000000"/>
                <w:sz w:val="17"/>
                <w:szCs w:val="17"/>
                <w:lang w:val="en-US"/>
              </w:rPr>
            </w:pPr>
            <w:r w:rsidRPr="00C6676F">
              <w:rPr>
                <w:color w:val="000000"/>
                <w:sz w:val="17"/>
                <w:szCs w:val="17"/>
                <w:lang w:val="en-US"/>
              </w:rPr>
              <w:t>Igor Grafovi tn 24 parkla projekteerimine ja ehitamine</w:t>
            </w:r>
          </w:p>
        </w:tc>
        <w:tc>
          <w:tcPr>
            <w:tcW w:w="609" w:type="dxa"/>
            <w:tcBorders>
              <w:top w:val="nil"/>
              <w:left w:val="nil"/>
              <w:bottom w:val="single" w:sz="8" w:space="0" w:color="F4BE05"/>
              <w:right w:val="single" w:sz="8" w:space="0" w:color="F4BE05"/>
            </w:tcBorders>
            <w:shd w:val="clear" w:color="auto" w:fill="auto"/>
            <w:vAlign w:val="center"/>
            <w:hideMark/>
          </w:tcPr>
          <w:p w14:paraId="1187729E"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1444D930"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304CCC59" w14:textId="77777777" w:rsidR="00C6676F" w:rsidRPr="00C6676F" w:rsidRDefault="00C6676F" w:rsidP="00C6676F">
            <w:pPr>
              <w:jc w:val="right"/>
              <w:rPr>
                <w:color w:val="000000"/>
                <w:sz w:val="17"/>
                <w:szCs w:val="17"/>
                <w:lang w:val="en-US"/>
              </w:rPr>
            </w:pPr>
            <w:r w:rsidRPr="00C6676F">
              <w:rPr>
                <w:color w:val="000000"/>
                <w:sz w:val="17"/>
                <w:szCs w:val="17"/>
                <w:lang w:val="en-US"/>
              </w:rPr>
              <w:t>14878</w:t>
            </w:r>
          </w:p>
        </w:tc>
        <w:tc>
          <w:tcPr>
            <w:tcW w:w="1295" w:type="dxa"/>
            <w:tcBorders>
              <w:top w:val="nil"/>
              <w:left w:val="nil"/>
              <w:bottom w:val="single" w:sz="8" w:space="0" w:color="F4BE05"/>
              <w:right w:val="single" w:sz="8" w:space="0" w:color="F4BE05"/>
            </w:tcBorders>
            <w:shd w:val="clear" w:color="auto" w:fill="auto"/>
            <w:vAlign w:val="center"/>
            <w:hideMark/>
          </w:tcPr>
          <w:p w14:paraId="0D4837DE"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269408B5"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181EBF0E"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6E943182"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463C359F"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0EE1F619" w14:textId="77777777" w:rsidR="00C6676F" w:rsidRPr="00C6676F" w:rsidRDefault="00C6676F" w:rsidP="00C6676F">
            <w:pPr>
              <w:rPr>
                <w:color w:val="000000"/>
                <w:sz w:val="17"/>
                <w:szCs w:val="17"/>
                <w:lang w:val="en-US"/>
              </w:rPr>
            </w:pPr>
            <w:r w:rsidRPr="00C6676F">
              <w:rPr>
                <w:color w:val="000000"/>
                <w:sz w:val="17"/>
                <w:szCs w:val="17"/>
                <w:lang w:val="en-US"/>
              </w:rPr>
              <w:t>2022. a üleminevad kulud: I.Grafovi tn 24 parkla (katastritunnus 51101:001:0939) ja juurdepääsuteede projekteerimistööde teostamine 22 316,40 eurot.</w:t>
            </w:r>
          </w:p>
        </w:tc>
      </w:tr>
      <w:tr w:rsidR="00C6676F" w:rsidRPr="00C6676F" w14:paraId="4CDD53A5"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6CC7F2DA" w14:textId="77777777" w:rsidR="00C6676F" w:rsidRPr="00C6676F" w:rsidRDefault="00C6676F" w:rsidP="00C6676F">
            <w:pPr>
              <w:jc w:val="right"/>
              <w:rPr>
                <w:color w:val="808080"/>
                <w:sz w:val="17"/>
                <w:szCs w:val="17"/>
                <w:lang w:val="en-US"/>
              </w:rPr>
            </w:pPr>
            <w:r w:rsidRPr="00C6676F">
              <w:rPr>
                <w:color w:val="808080"/>
                <w:sz w:val="17"/>
                <w:szCs w:val="17"/>
                <w:lang w:val="en-US"/>
              </w:rPr>
              <w:t>461</w:t>
            </w:r>
          </w:p>
        </w:tc>
        <w:tc>
          <w:tcPr>
            <w:tcW w:w="2011" w:type="dxa"/>
            <w:tcBorders>
              <w:top w:val="nil"/>
              <w:left w:val="nil"/>
              <w:bottom w:val="single" w:sz="8" w:space="0" w:color="F4BE05"/>
              <w:right w:val="single" w:sz="8" w:space="0" w:color="F4BE05"/>
            </w:tcBorders>
            <w:shd w:val="clear" w:color="auto" w:fill="auto"/>
            <w:vAlign w:val="center"/>
            <w:hideMark/>
          </w:tcPr>
          <w:p w14:paraId="4DBC88E2" w14:textId="77777777" w:rsidR="00C6676F" w:rsidRPr="00C6676F" w:rsidRDefault="00C6676F" w:rsidP="00C6676F">
            <w:pPr>
              <w:rPr>
                <w:color w:val="000000"/>
                <w:sz w:val="17"/>
                <w:szCs w:val="17"/>
                <w:lang w:val="en-US"/>
              </w:rPr>
            </w:pPr>
            <w:r w:rsidRPr="00C6676F">
              <w:rPr>
                <w:color w:val="000000"/>
                <w:sz w:val="17"/>
                <w:szCs w:val="17"/>
                <w:lang w:val="en-US"/>
              </w:rPr>
              <w:t>Narva linnas KÜ-tele kuuluvate kvartalisiseste teede remonttööde kaasfinantseerimine</w:t>
            </w:r>
          </w:p>
        </w:tc>
        <w:tc>
          <w:tcPr>
            <w:tcW w:w="609" w:type="dxa"/>
            <w:tcBorders>
              <w:top w:val="nil"/>
              <w:left w:val="nil"/>
              <w:bottom w:val="single" w:sz="8" w:space="0" w:color="F4BE05"/>
              <w:right w:val="single" w:sz="8" w:space="0" w:color="F4BE05"/>
            </w:tcBorders>
            <w:shd w:val="clear" w:color="auto" w:fill="auto"/>
            <w:vAlign w:val="center"/>
            <w:hideMark/>
          </w:tcPr>
          <w:p w14:paraId="54DC3153" w14:textId="77777777" w:rsidR="00C6676F" w:rsidRPr="00C6676F" w:rsidRDefault="00C6676F" w:rsidP="00C6676F">
            <w:pPr>
              <w:jc w:val="right"/>
              <w:rPr>
                <w:color w:val="000000"/>
                <w:sz w:val="17"/>
                <w:szCs w:val="17"/>
                <w:lang w:val="en-US"/>
              </w:rPr>
            </w:pPr>
            <w:r w:rsidRPr="00C6676F">
              <w:rPr>
                <w:color w:val="000000"/>
                <w:sz w:val="17"/>
                <w:szCs w:val="17"/>
                <w:lang w:val="en-US"/>
              </w:rPr>
              <w:t>2013</w:t>
            </w:r>
          </w:p>
        </w:tc>
        <w:tc>
          <w:tcPr>
            <w:tcW w:w="582" w:type="dxa"/>
            <w:tcBorders>
              <w:top w:val="nil"/>
              <w:left w:val="nil"/>
              <w:bottom w:val="single" w:sz="8" w:space="0" w:color="F4BE05"/>
              <w:right w:val="single" w:sz="8" w:space="0" w:color="F4BE05"/>
            </w:tcBorders>
            <w:shd w:val="clear" w:color="auto" w:fill="auto"/>
            <w:vAlign w:val="center"/>
            <w:hideMark/>
          </w:tcPr>
          <w:p w14:paraId="1E5D1439"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73DD84BA" w14:textId="77777777" w:rsidR="00C6676F" w:rsidRPr="00C6676F" w:rsidRDefault="00C6676F" w:rsidP="00C6676F">
            <w:pPr>
              <w:jc w:val="right"/>
              <w:rPr>
                <w:color w:val="000000"/>
                <w:sz w:val="17"/>
                <w:szCs w:val="17"/>
                <w:lang w:val="en-US"/>
              </w:rPr>
            </w:pPr>
            <w:r w:rsidRPr="00C6676F">
              <w:rPr>
                <w:color w:val="000000"/>
                <w:sz w:val="17"/>
                <w:szCs w:val="17"/>
                <w:lang w:val="en-US"/>
              </w:rPr>
              <w:t>100000</w:t>
            </w:r>
          </w:p>
        </w:tc>
        <w:tc>
          <w:tcPr>
            <w:tcW w:w="1295" w:type="dxa"/>
            <w:tcBorders>
              <w:top w:val="nil"/>
              <w:left w:val="nil"/>
              <w:bottom w:val="single" w:sz="8" w:space="0" w:color="F4BE05"/>
              <w:right w:val="single" w:sz="8" w:space="0" w:color="F4BE05"/>
            </w:tcBorders>
            <w:shd w:val="clear" w:color="auto" w:fill="auto"/>
            <w:vAlign w:val="center"/>
            <w:hideMark/>
          </w:tcPr>
          <w:p w14:paraId="1439D25A"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09478710"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1815256A" w14:textId="77777777" w:rsidR="00C6676F" w:rsidRPr="00C6676F" w:rsidRDefault="00C6676F" w:rsidP="00C6676F">
            <w:pPr>
              <w:jc w:val="right"/>
              <w:rPr>
                <w:color w:val="000000"/>
                <w:sz w:val="17"/>
                <w:szCs w:val="17"/>
                <w:lang w:val="en-US"/>
              </w:rPr>
            </w:pPr>
            <w:r w:rsidRPr="00C6676F">
              <w:rPr>
                <w:color w:val="000000"/>
                <w:sz w:val="17"/>
                <w:szCs w:val="17"/>
                <w:lang w:val="en-US"/>
              </w:rPr>
              <w:t>106207</w:t>
            </w:r>
          </w:p>
        </w:tc>
        <w:tc>
          <w:tcPr>
            <w:tcW w:w="1158" w:type="dxa"/>
            <w:tcBorders>
              <w:top w:val="nil"/>
              <w:left w:val="nil"/>
              <w:bottom w:val="single" w:sz="8" w:space="0" w:color="F4BE05"/>
              <w:right w:val="single" w:sz="8" w:space="0" w:color="F4BE05"/>
            </w:tcBorders>
            <w:shd w:val="clear" w:color="auto" w:fill="auto"/>
            <w:vAlign w:val="center"/>
            <w:hideMark/>
          </w:tcPr>
          <w:p w14:paraId="7E491A9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558EE156"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65677416" w14:textId="77777777" w:rsidR="00C6676F" w:rsidRPr="00C6676F" w:rsidRDefault="00C6676F" w:rsidP="00C6676F">
            <w:pPr>
              <w:rPr>
                <w:color w:val="000000"/>
                <w:sz w:val="17"/>
                <w:szCs w:val="17"/>
                <w:lang w:val="en-US"/>
              </w:rPr>
            </w:pPr>
            <w:r w:rsidRPr="00C6676F">
              <w:rPr>
                <w:color w:val="000000"/>
                <w:sz w:val="17"/>
                <w:szCs w:val="17"/>
                <w:lang w:val="en-US"/>
              </w:rPr>
              <w:t>Narva linnas kvartalisiseste teede remonttööde teostamine (7 korteriühistule).</w:t>
            </w:r>
          </w:p>
        </w:tc>
      </w:tr>
      <w:tr w:rsidR="00C6676F" w:rsidRPr="00C6676F" w14:paraId="64EEF2D3" w14:textId="77777777" w:rsidTr="004274BF">
        <w:trPr>
          <w:trHeight w:val="52"/>
        </w:trPr>
        <w:tc>
          <w:tcPr>
            <w:tcW w:w="565" w:type="dxa"/>
            <w:tcBorders>
              <w:top w:val="nil"/>
              <w:left w:val="nil"/>
              <w:bottom w:val="single" w:sz="8" w:space="0" w:color="F4BE05"/>
              <w:right w:val="single" w:sz="8" w:space="0" w:color="F4BE05"/>
            </w:tcBorders>
            <w:shd w:val="clear" w:color="auto" w:fill="auto"/>
            <w:vAlign w:val="center"/>
            <w:hideMark/>
          </w:tcPr>
          <w:p w14:paraId="61DED11B" w14:textId="77777777" w:rsidR="00C6676F" w:rsidRPr="00C6676F" w:rsidRDefault="00C6676F" w:rsidP="00C6676F">
            <w:pPr>
              <w:jc w:val="right"/>
              <w:rPr>
                <w:color w:val="808080"/>
                <w:sz w:val="17"/>
                <w:szCs w:val="17"/>
                <w:lang w:val="en-US"/>
              </w:rPr>
            </w:pPr>
            <w:r w:rsidRPr="00C6676F">
              <w:rPr>
                <w:color w:val="808080"/>
                <w:sz w:val="17"/>
                <w:szCs w:val="17"/>
                <w:lang w:val="en-US"/>
              </w:rPr>
              <w:t>38</w:t>
            </w:r>
          </w:p>
        </w:tc>
        <w:tc>
          <w:tcPr>
            <w:tcW w:w="2011" w:type="dxa"/>
            <w:tcBorders>
              <w:top w:val="nil"/>
              <w:left w:val="nil"/>
              <w:bottom w:val="single" w:sz="8" w:space="0" w:color="F4BE05"/>
              <w:right w:val="single" w:sz="8" w:space="0" w:color="F4BE05"/>
            </w:tcBorders>
            <w:shd w:val="clear" w:color="auto" w:fill="auto"/>
            <w:vAlign w:val="center"/>
            <w:hideMark/>
          </w:tcPr>
          <w:p w14:paraId="3C08F5CA" w14:textId="77777777" w:rsidR="00C6676F" w:rsidRPr="00C6676F" w:rsidRDefault="00C6676F" w:rsidP="00C6676F">
            <w:pPr>
              <w:rPr>
                <w:color w:val="000000"/>
                <w:sz w:val="17"/>
                <w:szCs w:val="17"/>
                <w:lang w:val="en-US"/>
              </w:rPr>
            </w:pPr>
            <w:r w:rsidRPr="00C6676F">
              <w:rPr>
                <w:color w:val="000000"/>
                <w:sz w:val="17"/>
                <w:szCs w:val="17"/>
                <w:lang w:val="en-US"/>
              </w:rPr>
              <w:t>Valgusfooride paigaldamine</w:t>
            </w:r>
          </w:p>
        </w:tc>
        <w:tc>
          <w:tcPr>
            <w:tcW w:w="609" w:type="dxa"/>
            <w:tcBorders>
              <w:top w:val="nil"/>
              <w:left w:val="nil"/>
              <w:bottom w:val="single" w:sz="8" w:space="0" w:color="F4BE05"/>
              <w:right w:val="single" w:sz="8" w:space="0" w:color="F4BE05"/>
            </w:tcBorders>
            <w:shd w:val="clear" w:color="auto" w:fill="auto"/>
            <w:vAlign w:val="center"/>
            <w:hideMark/>
          </w:tcPr>
          <w:p w14:paraId="3ECA1F53" w14:textId="77777777" w:rsidR="00C6676F" w:rsidRPr="00C6676F" w:rsidRDefault="00C6676F" w:rsidP="00C6676F">
            <w:pPr>
              <w:jc w:val="right"/>
              <w:rPr>
                <w:color w:val="000000"/>
                <w:sz w:val="17"/>
                <w:szCs w:val="17"/>
                <w:lang w:val="en-US"/>
              </w:rPr>
            </w:pPr>
            <w:r w:rsidRPr="00C6676F">
              <w:rPr>
                <w:color w:val="000000"/>
                <w:sz w:val="17"/>
                <w:szCs w:val="17"/>
                <w:lang w:val="en-US"/>
              </w:rPr>
              <w:t>2011</w:t>
            </w:r>
          </w:p>
        </w:tc>
        <w:tc>
          <w:tcPr>
            <w:tcW w:w="582" w:type="dxa"/>
            <w:tcBorders>
              <w:top w:val="nil"/>
              <w:left w:val="nil"/>
              <w:bottom w:val="single" w:sz="8" w:space="0" w:color="F4BE05"/>
              <w:right w:val="single" w:sz="8" w:space="0" w:color="F4BE05"/>
            </w:tcBorders>
            <w:shd w:val="clear" w:color="auto" w:fill="auto"/>
            <w:vAlign w:val="center"/>
            <w:hideMark/>
          </w:tcPr>
          <w:p w14:paraId="6B207DEE"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1019" w:type="dxa"/>
            <w:tcBorders>
              <w:top w:val="nil"/>
              <w:left w:val="nil"/>
              <w:bottom w:val="single" w:sz="8" w:space="0" w:color="F4BE05"/>
              <w:right w:val="single" w:sz="8" w:space="0" w:color="F4BE05"/>
            </w:tcBorders>
            <w:shd w:val="clear" w:color="auto" w:fill="auto"/>
            <w:vAlign w:val="center"/>
            <w:hideMark/>
          </w:tcPr>
          <w:p w14:paraId="588BF7F0" w14:textId="77777777" w:rsidR="00C6676F" w:rsidRPr="00C6676F" w:rsidRDefault="00C6676F" w:rsidP="00C6676F">
            <w:pPr>
              <w:jc w:val="right"/>
              <w:rPr>
                <w:color w:val="000000"/>
                <w:sz w:val="17"/>
                <w:szCs w:val="17"/>
                <w:lang w:val="en-US"/>
              </w:rPr>
            </w:pPr>
            <w:r w:rsidRPr="00C6676F">
              <w:rPr>
                <w:color w:val="000000"/>
                <w:sz w:val="17"/>
                <w:szCs w:val="17"/>
                <w:lang w:val="en-US"/>
              </w:rPr>
              <w:t>20000</w:t>
            </w:r>
          </w:p>
        </w:tc>
        <w:tc>
          <w:tcPr>
            <w:tcW w:w="1295" w:type="dxa"/>
            <w:tcBorders>
              <w:top w:val="nil"/>
              <w:left w:val="nil"/>
              <w:bottom w:val="single" w:sz="8" w:space="0" w:color="F4BE05"/>
              <w:right w:val="single" w:sz="8" w:space="0" w:color="F4BE05"/>
            </w:tcBorders>
            <w:shd w:val="clear" w:color="auto" w:fill="auto"/>
            <w:vAlign w:val="center"/>
            <w:hideMark/>
          </w:tcPr>
          <w:p w14:paraId="0CB3A25C"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626853AD"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575EECC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6FAECC2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1FDB2560"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35359DAE" w14:textId="77777777" w:rsidR="00C6676F" w:rsidRPr="00C6676F" w:rsidRDefault="00C6676F" w:rsidP="00C6676F">
            <w:pPr>
              <w:rPr>
                <w:color w:val="000000"/>
                <w:sz w:val="17"/>
                <w:szCs w:val="17"/>
                <w:lang w:val="en-US"/>
              </w:rPr>
            </w:pPr>
            <w:r w:rsidRPr="00C6676F">
              <w:rPr>
                <w:color w:val="000000"/>
                <w:sz w:val="17"/>
                <w:szCs w:val="17"/>
                <w:lang w:val="en-US"/>
              </w:rPr>
              <w:t>2022. a üleminevad kulud: leping summas 18 714,00 eurot - Narva linnas Energia ja Võidu tänavatel toitekaablite paigaldamine kilbist Energia tn 1 foorikontrollerile Energia – Tallinna maantee ristmikul ja aadressil Võidu prospekt L1 asuvast muhvist foorikontrollerile Tallinna maantee – Kreenholmi prospekti – Kangelaste prospekti ristmikul.</w:t>
            </w:r>
          </w:p>
        </w:tc>
      </w:tr>
      <w:tr w:rsidR="00C6676F" w:rsidRPr="00C6676F" w14:paraId="354A5C32"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3DE687F5" w14:textId="77777777" w:rsidR="00C6676F" w:rsidRPr="00C6676F" w:rsidRDefault="00C6676F" w:rsidP="00C6676F">
            <w:pPr>
              <w:jc w:val="right"/>
              <w:rPr>
                <w:color w:val="808080"/>
                <w:sz w:val="17"/>
                <w:szCs w:val="17"/>
                <w:lang w:val="en-US"/>
              </w:rPr>
            </w:pPr>
            <w:r w:rsidRPr="00C6676F">
              <w:rPr>
                <w:color w:val="808080"/>
                <w:sz w:val="17"/>
                <w:szCs w:val="17"/>
                <w:lang w:val="en-US"/>
              </w:rPr>
              <w:t>8</w:t>
            </w:r>
          </w:p>
        </w:tc>
        <w:tc>
          <w:tcPr>
            <w:tcW w:w="2011" w:type="dxa"/>
            <w:tcBorders>
              <w:top w:val="nil"/>
              <w:left w:val="nil"/>
              <w:bottom w:val="single" w:sz="8" w:space="0" w:color="F4BE05"/>
              <w:right w:val="single" w:sz="8" w:space="0" w:color="F4BE05"/>
            </w:tcBorders>
            <w:shd w:val="clear" w:color="auto" w:fill="auto"/>
            <w:vAlign w:val="center"/>
            <w:hideMark/>
          </w:tcPr>
          <w:p w14:paraId="4FFA8CC8" w14:textId="77777777" w:rsidR="00C6676F" w:rsidRPr="00C6676F" w:rsidRDefault="00C6676F" w:rsidP="00C6676F">
            <w:pPr>
              <w:rPr>
                <w:color w:val="000000"/>
                <w:sz w:val="17"/>
                <w:szCs w:val="17"/>
                <w:lang w:val="en-US"/>
              </w:rPr>
            </w:pPr>
            <w:r w:rsidRPr="00C6676F">
              <w:rPr>
                <w:color w:val="000000"/>
                <w:sz w:val="17"/>
                <w:szCs w:val="17"/>
                <w:lang w:val="en-US"/>
              </w:rPr>
              <w:t>Ristmikute projekteerimine ja ehitamine</w:t>
            </w:r>
          </w:p>
        </w:tc>
        <w:tc>
          <w:tcPr>
            <w:tcW w:w="609" w:type="dxa"/>
            <w:tcBorders>
              <w:top w:val="nil"/>
              <w:left w:val="nil"/>
              <w:bottom w:val="single" w:sz="8" w:space="0" w:color="F4BE05"/>
              <w:right w:val="single" w:sz="8" w:space="0" w:color="F4BE05"/>
            </w:tcBorders>
            <w:shd w:val="clear" w:color="auto" w:fill="auto"/>
            <w:vAlign w:val="center"/>
            <w:hideMark/>
          </w:tcPr>
          <w:p w14:paraId="59F7B922"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0F863D73"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1019" w:type="dxa"/>
            <w:tcBorders>
              <w:top w:val="nil"/>
              <w:left w:val="nil"/>
              <w:bottom w:val="single" w:sz="8" w:space="0" w:color="F4BE05"/>
              <w:right w:val="single" w:sz="8" w:space="0" w:color="F4BE05"/>
            </w:tcBorders>
            <w:shd w:val="clear" w:color="auto" w:fill="auto"/>
            <w:vAlign w:val="center"/>
            <w:hideMark/>
          </w:tcPr>
          <w:p w14:paraId="2BF00E10" w14:textId="77777777" w:rsidR="00C6676F" w:rsidRPr="00C6676F" w:rsidRDefault="00C6676F" w:rsidP="00C6676F">
            <w:pPr>
              <w:jc w:val="right"/>
              <w:rPr>
                <w:color w:val="000000"/>
                <w:sz w:val="17"/>
                <w:szCs w:val="17"/>
                <w:lang w:val="en-US"/>
              </w:rPr>
            </w:pPr>
            <w:r w:rsidRPr="00C6676F">
              <w:rPr>
                <w:color w:val="000000"/>
                <w:sz w:val="17"/>
                <w:szCs w:val="17"/>
                <w:lang w:val="en-US"/>
              </w:rPr>
              <w:t>93307</w:t>
            </w:r>
          </w:p>
        </w:tc>
        <w:tc>
          <w:tcPr>
            <w:tcW w:w="1295" w:type="dxa"/>
            <w:tcBorders>
              <w:top w:val="nil"/>
              <w:left w:val="nil"/>
              <w:bottom w:val="single" w:sz="8" w:space="0" w:color="F4BE05"/>
              <w:right w:val="single" w:sz="8" w:space="0" w:color="F4BE05"/>
            </w:tcBorders>
            <w:shd w:val="clear" w:color="auto" w:fill="auto"/>
            <w:vAlign w:val="center"/>
            <w:hideMark/>
          </w:tcPr>
          <w:p w14:paraId="335858E0"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5F5653C7" w14:textId="77777777" w:rsidR="00C6676F" w:rsidRPr="00C6676F" w:rsidRDefault="00C6676F" w:rsidP="00C6676F">
            <w:pPr>
              <w:rPr>
                <w:color w:val="000000"/>
                <w:sz w:val="17"/>
                <w:szCs w:val="17"/>
                <w:lang w:val="en-US"/>
              </w:rPr>
            </w:pPr>
            <w:r w:rsidRPr="00C6676F">
              <w:rPr>
                <w:color w:val="000000"/>
                <w:sz w:val="17"/>
                <w:szCs w:val="17"/>
                <w:lang w:val="en-US"/>
              </w:rPr>
              <w:t>tehtud</w:t>
            </w:r>
          </w:p>
        </w:tc>
        <w:tc>
          <w:tcPr>
            <w:tcW w:w="1349" w:type="dxa"/>
            <w:tcBorders>
              <w:top w:val="nil"/>
              <w:left w:val="nil"/>
              <w:bottom w:val="single" w:sz="8" w:space="0" w:color="F4BE05"/>
              <w:right w:val="single" w:sz="8" w:space="0" w:color="F4BE05"/>
            </w:tcBorders>
            <w:shd w:val="clear" w:color="auto" w:fill="auto"/>
            <w:vAlign w:val="center"/>
            <w:hideMark/>
          </w:tcPr>
          <w:p w14:paraId="0DD8E14C" w14:textId="77777777" w:rsidR="00C6676F" w:rsidRPr="00C6676F" w:rsidRDefault="00C6676F" w:rsidP="00C6676F">
            <w:pPr>
              <w:jc w:val="right"/>
              <w:rPr>
                <w:color w:val="000000"/>
                <w:sz w:val="17"/>
                <w:szCs w:val="17"/>
                <w:lang w:val="en-US"/>
              </w:rPr>
            </w:pPr>
            <w:r w:rsidRPr="00C6676F">
              <w:rPr>
                <w:color w:val="000000"/>
                <w:sz w:val="17"/>
                <w:szCs w:val="17"/>
                <w:lang w:val="en-US"/>
              </w:rPr>
              <w:t>93306</w:t>
            </w:r>
          </w:p>
        </w:tc>
        <w:tc>
          <w:tcPr>
            <w:tcW w:w="1158" w:type="dxa"/>
            <w:tcBorders>
              <w:top w:val="nil"/>
              <w:left w:val="nil"/>
              <w:bottom w:val="single" w:sz="8" w:space="0" w:color="F4BE05"/>
              <w:right w:val="single" w:sz="8" w:space="0" w:color="F4BE05"/>
            </w:tcBorders>
            <w:shd w:val="clear" w:color="auto" w:fill="auto"/>
            <w:vAlign w:val="center"/>
            <w:hideMark/>
          </w:tcPr>
          <w:p w14:paraId="5447D894" w14:textId="77777777" w:rsidR="00C6676F" w:rsidRPr="00C6676F" w:rsidRDefault="00C6676F" w:rsidP="00C6676F">
            <w:pPr>
              <w:jc w:val="right"/>
              <w:rPr>
                <w:color w:val="000000"/>
                <w:sz w:val="17"/>
                <w:szCs w:val="17"/>
                <w:lang w:val="en-US"/>
              </w:rPr>
            </w:pPr>
            <w:r w:rsidRPr="00C6676F">
              <w:rPr>
                <w:color w:val="000000"/>
                <w:sz w:val="17"/>
                <w:szCs w:val="17"/>
                <w:lang w:val="en-US"/>
              </w:rPr>
              <w:t>143007</w:t>
            </w:r>
          </w:p>
        </w:tc>
        <w:tc>
          <w:tcPr>
            <w:tcW w:w="1573" w:type="dxa"/>
            <w:tcBorders>
              <w:top w:val="nil"/>
              <w:left w:val="nil"/>
              <w:bottom w:val="single" w:sz="8" w:space="0" w:color="F4BE05"/>
              <w:right w:val="single" w:sz="8" w:space="0" w:color="F4BE05"/>
            </w:tcBorders>
            <w:shd w:val="clear" w:color="auto" w:fill="auto"/>
            <w:vAlign w:val="center"/>
            <w:hideMark/>
          </w:tcPr>
          <w:p w14:paraId="634C99E7"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0CB92197" w14:textId="77777777" w:rsidR="00C6676F" w:rsidRPr="00C6676F" w:rsidRDefault="00C6676F" w:rsidP="00C6676F">
            <w:pPr>
              <w:rPr>
                <w:color w:val="000000"/>
                <w:sz w:val="17"/>
                <w:szCs w:val="17"/>
                <w:lang w:val="en-US"/>
              </w:rPr>
            </w:pPr>
            <w:r w:rsidRPr="00C6676F">
              <w:rPr>
                <w:color w:val="000000"/>
                <w:sz w:val="17"/>
                <w:szCs w:val="17"/>
                <w:lang w:val="en-US"/>
              </w:rPr>
              <w:t>Ringristmiku (A.Puškini -Malmi)  ehitamine.</w:t>
            </w:r>
          </w:p>
        </w:tc>
      </w:tr>
      <w:tr w:rsidR="00300B2C" w:rsidRPr="00C6676F" w14:paraId="41AC8FF6" w14:textId="77777777" w:rsidTr="004274BF">
        <w:trPr>
          <w:trHeight w:val="935"/>
        </w:trPr>
        <w:tc>
          <w:tcPr>
            <w:tcW w:w="565" w:type="dxa"/>
            <w:tcBorders>
              <w:top w:val="nil"/>
              <w:left w:val="nil"/>
              <w:bottom w:val="single" w:sz="8" w:space="0" w:color="F4BE05"/>
              <w:right w:val="single" w:sz="8" w:space="0" w:color="F4BE05"/>
            </w:tcBorders>
            <w:shd w:val="clear" w:color="auto" w:fill="auto"/>
            <w:vAlign w:val="center"/>
            <w:hideMark/>
          </w:tcPr>
          <w:p w14:paraId="00BFC8CD" w14:textId="77777777" w:rsidR="00C6676F" w:rsidRPr="00C6676F" w:rsidRDefault="00C6676F" w:rsidP="00C6676F">
            <w:pPr>
              <w:jc w:val="right"/>
              <w:rPr>
                <w:color w:val="808080"/>
                <w:sz w:val="17"/>
                <w:szCs w:val="17"/>
                <w:lang w:val="en-US"/>
              </w:rPr>
            </w:pPr>
            <w:r w:rsidRPr="00C6676F">
              <w:rPr>
                <w:color w:val="808080"/>
                <w:sz w:val="17"/>
                <w:szCs w:val="17"/>
                <w:lang w:val="en-US"/>
              </w:rPr>
              <w:t>1089</w:t>
            </w:r>
          </w:p>
        </w:tc>
        <w:tc>
          <w:tcPr>
            <w:tcW w:w="2011" w:type="dxa"/>
            <w:tcBorders>
              <w:top w:val="nil"/>
              <w:left w:val="nil"/>
              <w:bottom w:val="single" w:sz="8" w:space="0" w:color="F4BE05"/>
              <w:right w:val="single" w:sz="8" w:space="0" w:color="F4BE05"/>
            </w:tcBorders>
            <w:shd w:val="clear" w:color="auto" w:fill="auto"/>
            <w:vAlign w:val="center"/>
            <w:hideMark/>
          </w:tcPr>
          <w:p w14:paraId="588723C2" w14:textId="77777777" w:rsidR="00C6676F" w:rsidRPr="00C6676F" w:rsidRDefault="00C6676F" w:rsidP="00C6676F">
            <w:pPr>
              <w:rPr>
                <w:color w:val="000000"/>
                <w:sz w:val="17"/>
                <w:szCs w:val="17"/>
                <w:lang w:val="en-US"/>
              </w:rPr>
            </w:pPr>
            <w:r w:rsidRPr="00C6676F">
              <w:rPr>
                <w:color w:val="000000"/>
                <w:sz w:val="17"/>
                <w:szCs w:val="17"/>
                <w:lang w:val="en-US"/>
              </w:rPr>
              <w:t>TEN-T transiitteede rekonstrueerimistööd Narvas</w:t>
            </w:r>
          </w:p>
        </w:tc>
        <w:tc>
          <w:tcPr>
            <w:tcW w:w="609" w:type="dxa"/>
            <w:tcBorders>
              <w:top w:val="nil"/>
              <w:left w:val="nil"/>
              <w:bottom w:val="single" w:sz="8" w:space="0" w:color="F4BE05"/>
              <w:right w:val="single" w:sz="8" w:space="0" w:color="F4BE05"/>
            </w:tcBorders>
            <w:shd w:val="clear" w:color="auto" w:fill="auto"/>
            <w:vAlign w:val="center"/>
            <w:hideMark/>
          </w:tcPr>
          <w:p w14:paraId="5373A7A9" w14:textId="77777777" w:rsidR="00C6676F" w:rsidRPr="00C6676F" w:rsidRDefault="00C6676F" w:rsidP="00C6676F">
            <w:pPr>
              <w:jc w:val="right"/>
              <w:rPr>
                <w:color w:val="000000"/>
                <w:sz w:val="17"/>
                <w:szCs w:val="17"/>
                <w:lang w:val="en-US"/>
              </w:rPr>
            </w:pPr>
            <w:r w:rsidRPr="00C6676F">
              <w:rPr>
                <w:color w:val="000000"/>
                <w:sz w:val="17"/>
                <w:szCs w:val="17"/>
                <w:lang w:val="en-US"/>
              </w:rPr>
              <w:t>2016</w:t>
            </w:r>
          </w:p>
        </w:tc>
        <w:tc>
          <w:tcPr>
            <w:tcW w:w="582" w:type="dxa"/>
            <w:tcBorders>
              <w:top w:val="nil"/>
              <w:left w:val="nil"/>
              <w:bottom w:val="single" w:sz="8" w:space="0" w:color="F4BE05"/>
              <w:right w:val="single" w:sz="8" w:space="0" w:color="F4BE05"/>
            </w:tcBorders>
            <w:shd w:val="clear" w:color="auto" w:fill="auto"/>
            <w:vAlign w:val="center"/>
            <w:hideMark/>
          </w:tcPr>
          <w:p w14:paraId="16F3F010" w14:textId="77777777" w:rsidR="00C6676F" w:rsidRPr="00C6676F" w:rsidRDefault="00C6676F" w:rsidP="00C6676F">
            <w:pPr>
              <w:jc w:val="right"/>
              <w:rPr>
                <w:color w:val="000000"/>
                <w:sz w:val="17"/>
                <w:szCs w:val="17"/>
                <w:lang w:val="en-US"/>
              </w:rPr>
            </w:pPr>
            <w:r w:rsidRPr="00C6676F">
              <w:rPr>
                <w:color w:val="000000"/>
                <w:sz w:val="17"/>
                <w:szCs w:val="17"/>
                <w:lang w:val="en-US"/>
              </w:rPr>
              <w:t>2023</w:t>
            </w:r>
          </w:p>
        </w:tc>
        <w:tc>
          <w:tcPr>
            <w:tcW w:w="1019" w:type="dxa"/>
            <w:tcBorders>
              <w:top w:val="nil"/>
              <w:left w:val="nil"/>
              <w:bottom w:val="single" w:sz="8" w:space="0" w:color="F4BE05"/>
              <w:right w:val="single" w:sz="8" w:space="0" w:color="F4BE05"/>
            </w:tcBorders>
            <w:shd w:val="clear" w:color="auto" w:fill="auto"/>
            <w:vAlign w:val="center"/>
            <w:hideMark/>
          </w:tcPr>
          <w:p w14:paraId="274D5E58" w14:textId="77777777" w:rsidR="00C6676F" w:rsidRPr="00C6676F" w:rsidRDefault="00C6676F" w:rsidP="00C6676F">
            <w:pPr>
              <w:jc w:val="right"/>
              <w:rPr>
                <w:color w:val="000000"/>
                <w:sz w:val="17"/>
                <w:szCs w:val="17"/>
                <w:lang w:val="en-US"/>
              </w:rPr>
            </w:pPr>
            <w:r w:rsidRPr="00C6676F">
              <w:rPr>
                <w:color w:val="000000"/>
                <w:sz w:val="17"/>
                <w:szCs w:val="17"/>
                <w:lang w:val="en-US"/>
              </w:rPr>
              <w:t>2500000</w:t>
            </w:r>
          </w:p>
        </w:tc>
        <w:tc>
          <w:tcPr>
            <w:tcW w:w="1295" w:type="dxa"/>
            <w:tcBorders>
              <w:top w:val="nil"/>
              <w:left w:val="nil"/>
              <w:bottom w:val="single" w:sz="8" w:space="0" w:color="F4BE05"/>
              <w:right w:val="single" w:sz="8" w:space="0" w:color="F4BE05"/>
            </w:tcBorders>
            <w:shd w:val="clear" w:color="auto" w:fill="auto"/>
            <w:vAlign w:val="center"/>
            <w:hideMark/>
          </w:tcPr>
          <w:p w14:paraId="5E292936" w14:textId="77777777" w:rsidR="00C6676F" w:rsidRPr="00C6676F" w:rsidRDefault="00C6676F" w:rsidP="00C6676F">
            <w:pPr>
              <w:rPr>
                <w:color w:val="000000"/>
                <w:sz w:val="17"/>
                <w:szCs w:val="17"/>
                <w:lang w:val="en-US"/>
              </w:rPr>
            </w:pPr>
            <w:r w:rsidRPr="00C6676F">
              <w:rPr>
                <w:color w:val="000000"/>
                <w:sz w:val="17"/>
                <w:szCs w:val="17"/>
                <w:lang w:val="en-US"/>
              </w:rPr>
              <w:t>Linna Arenduse ja Ökonoomika Amet</w:t>
            </w:r>
          </w:p>
        </w:tc>
        <w:tc>
          <w:tcPr>
            <w:tcW w:w="975" w:type="dxa"/>
            <w:tcBorders>
              <w:top w:val="nil"/>
              <w:left w:val="nil"/>
              <w:bottom w:val="single" w:sz="8" w:space="0" w:color="F4BE05"/>
              <w:right w:val="single" w:sz="8" w:space="0" w:color="F4BE05"/>
            </w:tcBorders>
            <w:shd w:val="clear" w:color="auto" w:fill="auto"/>
            <w:vAlign w:val="center"/>
            <w:hideMark/>
          </w:tcPr>
          <w:p w14:paraId="6C1EF540"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7AB38305" w14:textId="77777777" w:rsidR="00C6676F" w:rsidRPr="00C6676F" w:rsidRDefault="00C6676F" w:rsidP="00C6676F">
            <w:pPr>
              <w:jc w:val="right"/>
              <w:rPr>
                <w:color w:val="000000"/>
                <w:sz w:val="17"/>
                <w:szCs w:val="17"/>
                <w:lang w:val="en-US"/>
              </w:rPr>
            </w:pPr>
            <w:r w:rsidRPr="00C6676F">
              <w:rPr>
                <w:color w:val="000000"/>
                <w:sz w:val="17"/>
                <w:szCs w:val="17"/>
                <w:lang w:val="en-US"/>
              </w:rPr>
              <w:t>98984</w:t>
            </w:r>
          </w:p>
        </w:tc>
        <w:tc>
          <w:tcPr>
            <w:tcW w:w="1158" w:type="dxa"/>
            <w:tcBorders>
              <w:top w:val="nil"/>
              <w:left w:val="nil"/>
              <w:bottom w:val="single" w:sz="8" w:space="0" w:color="F4BE05"/>
              <w:right w:val="single" w:sz="8" w:space="0" w:color="F4BE05"/>
            </w:tcBorders>
            <w:shd w:val="clear" w:color="auto" w:fill="auto"/>
            <w:vAlign w:val="center"/>
            <w:hideMark/>
          </w:tcPr>
          <w:p w14:paraId="53B650E0" w14:textId="77777777" w:rsidR="00C6676F" w:rsidRPr="00C6676F" w:rsidRDefault="00C6676F" w:rsidP="00C6676F">
            <w:pPr>
              <w:jc w:val="right"/>
              <w:rPr>
                <w:color w:val="000000"/>
                <w:sz w:val="17"/>
                <w:szCs w:val="17"/>
                <w:lang w:val="en-US"/>
              </w:rPr>
            </w:pPr>
            <w:r w:rsidRPr="00C6676F">
              <w:rPr>
                <w:color w:val="000000"/>
                <w:sz w:val="17"/>
                <w:szCs w:val="17"/>
                <w:lang w:val="en-US"/>
              </w:rPr>
              <w:t>488004</w:t>
            </w:r>
          </w:p>
        </w:tc>
        <w:tc>
          <w:tcPr>
            <w:tcW w:w="1573" w:type="dxa"/>
            <w:tcBorders>
              <w:top w:val="nil"/>
              <w:left w:val="nil"/>
              <w:bottom w:val="single" w:sz="8" w:space="0" w:color="F4BE05"/>
              <w:right w:val="single" w:sz="8" w:space="0" w:color="F4BE05"/>
            </w:tcBorders>
            <w:shd w:val="clear" w:color="auto" w:fill="auto"/>
            <w:vAlign w:val="center"/>
            <w:hideMark/>
          </w:tcPr>
          <w:p w14:paraId="1449772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616D85A2" w14:textId="77777777" w:rsidR="00C6676F" w:rsidRPr="00C6676F" w:rsidRDefault="00C6676F" w:rsidP="00C6676F">
            <w:pPr>
              <w:rPr>
                <w:color w:val="000000"/>
                <w:sz w:val="17"/>
                <w:szCs w:val="17"/>
                <w:lang w:val="en-US"/>
              </w:rPr>
            </w:pPr>
            <w:r w:rsidRPr="00C6676F">
              <w:rPr>
                <w:color w:val="000000"/>
                <w:sz w:val="17"/>
                <w:szCs w:val="17"/>
                <w:lang w:val="en-US"/>
              </w:rPr>
              <w:t>28.01.2021 on sõlmitud</w:t>
            </w:r>
            <w:r w:rsidRPr="00C6676F">
              <w:rPr>
                <w:color w:val="000000"/>
                <w:sz w:val="17"/>
                <w:szCs w:val="17"/>
                <w:lang w:val="en-US"/>
              </w:rPr>
              <w:br/>
              <w:t>hankeleping ettevõttega YIT Eesti AS. TEN-T transiitteede põhi- ja tööprojektide koostamine on lõpetatud. Ehitustööd algasid 2021. a novembris peale ehituslubade väljastamist. 2021. a detsembri</w:t>
            </w:r>
            <w:r w:rsidRPr="00C6676F">
              <w:rPr>
                <w:color w:val="000000"/>
                <w:sz w:val="17"/>
                <w:szCs w:val="17"/>
                <w:lang w:val="en-US"/>
              </w:rPr>
              <w:br/>
              <w:t>lõpu seisuga ehitustööd toimuvad Rahu tänaval: sademeveekanalisatsiooni ja</w:t>
            </w:r>
            <w:r w:rsidRPr="00C6676F">
              <w:rPr>
                <w:color w:val="000000"/>
                <w:sz w:val="17"/>
                <w:szCs w:val="17"/>
                <w:lang w:val="en-US"/>
              </w:rPr>
              <w:br/>
              <w:t>tänavavalgustuse rajamisega seotud ehitustööd. P. Kerese väljaku ja tänava rekonstrueerimine toimub 2022. a kevadel-suvel.</w:t>
            </w:r>
          </w:p>
        </w:tc>
      </w:tr>
      <w:tr w:rsidR="00300B2C" w:rsidRPr="00C6676F" w14:paraId="0CAF4DFA"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141BB0BA"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055799AE" w14:textId="77777777" w:rsidR="00C6676F" w:rsidRPr="00C6676F" w:rsidRDefault="00C6676F" w:rsidP="00C6676F">
            <w:pPr>
              <w:rPr>
                <w:color w:val="000000"/>
                <w:sz w:val="17"/>
                <w:szCs w:val="17"/>
                <w:lang w:val="en-US"/>
              </w:rPr>
            </w:pPr>
            <w:r w:rsidRPr="00C6676F">
              <w:rPr>
                <w:color w:val="000000"/>
                <w:sz w:val="17"/>
                <w:szCs w:val="17"/>
                <w:lang w:val="en-US"/>
              </w:rPr>
              <w:t>1.1.1.2. jalgrattateede ehitamine</w:t>
            </w:r>
          </w:p>
        </w:tc>
      </w:tr>
      <w:tr w:rsidR="00C6676F" w:rsidRPr="00C6676F" w14:paraId="0983C22D"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3C4F3847" w14:textId="77777777" w:rsidR="00C6676F" w:rsidRPr="00C6676F" w:rsidRDefault="00C6676F" w:rsidP="00C6676F">
            <w:pPr>
              <w:jc w:val="right"/>
              <w:rPr>
                <w:color w:val="808080"/>
                <w:sz w:val="17"/>
                <w:szCs w:val="17"/>
                <w:lang w:val="en-US"/>
              </w:rPr>
            </w:pPr>
            <w:r w:rsidRPr="00C6676F">
              <w:rPr>
                <w:color w:val="808080"/>
                <w:sz w:val="17"/>
                <w:szCs w:val="17"/>
                <w:lang w:val="en-US"/>
              </w:rPr>
              <w:t>2810</w:t>
            </w:r>
          </w:p>
        </w:tc>
        <w:tc>
          <w:tcPr>
            <w:tcW w:w="2011" w:type="dxa"/>
            <w:tcBorders>
              <w:top w:val="nil"/>
              <w:left w:val="nil"/>
              <w:bottom w:val="single" w:sz="8" w:space="0" w:color="F4BE05"/>
              <w:right w:val="single" w:sz="8" w:space="0" w:color="F4BE05"/>
            </w:tcBorders>
            <w:shd w:val="clear" w:color="auto" w:fill="auto"/>
            <w:vAlign w:val="center"/>
            <w:hideMark/>
          </w:tcPr>
          <w:p w14:paraId="462EC812" w14:textId="77777777" w:rsidR="00C6676F" w:rsidRPr="00C6676F" w:rsidRDefault="00C6676F" w:rsidP="00C6676F">
            <w:pPr>
              <w:rPr>
                <w:color w:val="000000"/>
                <w:sz w:val="17"/>
                <w:szCs w:val="17"/>
                <w:lang w:val="en-US"/>
              </w:rPr>
            </w:pPr>
            <w:r w:rsidRPr="00C6676F">
              <w:rPr>
                <w:color w:val="000000"/>
                <w:sz w:val="17"/>
                <w:szCs w:val="17"/>
                <w:lang w:val="en-US"/>
              </w:rPr>
              <w:t>Joala tn - Kulgusadama tee (kuni Kulgu sadamani) jalg- ja jalgrattatee ehitamine</w:t>
            </w:r>
          </w:p>
        </w:tc>
        <w:tc>
          <w:tcPr>
            <w:tcW w:w="609" w:type="dxa"/>
            <w:tcBorders>
              <w:top w:val="nil"/>
              <w:left w:val="nil"/>
              <w:bottom w:val="single" w:sz="8" w:space="0" w:color="F4BE05"/>
              <w:right w:val="single" w:sz="8" w:space="0" w:color="F4BE05"/>
            </w:tcBorders>
            <w:shd w:val="clear" w:color="auto" w:fill="auto"/>
            <w:vAlign w:val="center"/>
            <w:hideMark/>
          </w:tcPr>
          <w:p w14:paraId="0BBE30EF"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1A6804DD"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238F4311"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4A0CA02B"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616965EA"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2377A91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409F6E9D"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3F6355E7"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60E342BA"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5EEE4033" w14:textId="77777777" w:rsidTr="004274BF">
        <w:trPr>
          <w:trHeight w:val="3654"/>
        </w:trPr>
        <w:tc>
          <w:tcPr>
            <w:tcW w:w="565" w:type="dxa"/>
            <w:tcBorders>
              <w:top w:val="nil"/>
              <w:left w:val="nil"/>
              <w:bottom w:val="single" w:sz="8" w:space="0" w:color="F4BE05"/>
              <w:right w:val="single" w:sz="8" w:space="0" w:color="F4BE05"/>
            </w:tcBorders>
            <w:shd w:val="clear" w:color="auto" w:fill="auto"/>
            <w:vAlign w:val="center"/>
            <w:hideMark/>
          </w:tcPr>
          <w:p w14:paraId="1EBCDB57" w14:textId="77777777" w:rsidR="00C6676F" w:rsidRPr="00C6676F" w:rsidRDefault="00C6676F" w:rsidP="00C6676F">
            <w:pPr>
              <w:jc w:val="right"/>
              <w:rPr>
                <w:color w:val="808080"/>
                <w:sz w:val="17"/>
                <w:szCs w:val="17"/>
                <w:lang w:val="en-US"/>
              </w:rPr>
            </w:pPr>
            <w:r w:rsidRPr="00C6676F">
              <w:rPr>
                <w:color w:val="808080"/>
                <w:sz w:val="17"/>
                <w:szCs w:val="17"/>
                <w:lang w:val="en-US"/>
              </w:rPr>
              <w:t>3073</w:t>
            </w:r>
          </w:p>
        </w:tc>
        <w:tc>
          <w:tcPr>
            <w:tcW w:w="2011" w:type="dxa"/>
            <w:tcBorders>
              <w:top w:val="nil"/>
              <w:left w:val="nil"/>
              <w:bottom w:val="single" w:sz="8" w:space="0" w:color="F4BE05"/>
              <w:right w:val="single" w:sz="8" w:space="0" w:color="F4BE05"/>
            </w:tcBorders>
            <w:shd w:val="clear" w:color="auto" w:fill="auto"/>
            <w:vAlign w:val="center"/>
            <w:hideMark/>
          </w:tcPr>
          <w:p w14:paraId="4E376BC6" w14:textId="77777777" w:rsidR="00C6676F" w:rsidRPr="00C6676F" w:rsidRDefault="00C6676F" w:rsidP="00C6676F">
            <w:pPr>
              <w:rPr>
                <w:color w:val="000000"/>
                <w:sz w:val="17"/>
                <w:szCs w:val="17"/>
                <w:lang w:val="en-US"/>
              </w:rPr>
            </w:pPr>
            <w:r w:rsidRPr="00C6676F">
              <w:rPr>
                <w:color w:val="000000"/>
                <w:sz w:val="17"/>
                <w:szCs w:val="17"/>
                <w:lang w:val="en-US"/>
              </w:rPr>
              <w:t>Narva tööstusaladeni (IVIA, Nakro) jalg- ja jalgrattateede projekteerimine ja ehitamine</w:t>
            </w:r>
          </w:p>
        </w:tc>
        <w:tc>
          <w:tcPr>
            <w:tcW w:w="609" w:type="dxa"/>
            <w:tcBorders>
              <w:top w:val="nil"/>
              <w:left w:val="nil"/>
              <w:bottom w:val="single" w:sz="8" w:space="0" w:color="F4BE05"/>
              <w:right w:val="single" w:sz="8" w:space="0" w:color="F4BE05"/>
            </w:tcBorders>
            <w:shd w:val="clear" w:color="auto" w:fill="auto"/>
            <w:vAlign w:val="center"/>
            <w:hideMark/>
          </w:tcPr>
          <w:p w14:paraId="3F2E7C99"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582" w:type="dxa"/>
            <w:tcBorders>
              <w:top w:val="nil"/>
              <w:left w:val="nil"/>
              <w:bottom w:val="single" w:sz="8" w:space="0" w:color="F4BE05"/>
              <w:right w:val="single" w:sz="8" w:space="0" w:color="F4BE05"/>
            </w:tcBorders>
            <w:shd w:val="clear" w:color="auto" w:fill="auto"/>
            <w:vAlign w:val="center"/>
            <w:hideMark/>
          </w:tcPr>
          <w:p w14:paraId="756EC21C" w14:textId="77777777" w:rsidR="00C6676F" w:rsidRPr="00C6676F" w:rsidRDefault="00C6676F" w:rsidP="00C6676F">
            <w:pPr>
              <w:jc w:val="right"/>
              <w:rPr>
                <w:color w:val="000000"/>
                <w:sz w:val="17"/>
                <w:szCs w:val="17"/>
                <w:lang w:val="en-US"/>
              </w:rPr>
            </w:pPr>
            <w:r w:rsidRPr="00C6676F">
              <w:rPr>
                <w:color w:val="000000"/>
                <w:sz w:val="17"/>
                <w:szCs w:val="17"/>
                <w:lang w:val="en-US"/>
              </w:rPr>
              <w:t>2024</w:t>
            </w:r>
          </w:p>
        </w:tc>
        <w:tc>
          <w:tcPr>
            <w:tcW w:w="1019" w:type="dxa"/>
            <w:tcBorders>
              <w:top w:val="nil"/>
              <w:left w:val="nil"/>
              <w:bottom w:val="single" w:sz="8" w:space="0" w:color="F4BE05"/>
              <w:right w:val="single" w:sz="8" w:space="0" w:color="F4BE05"/>
            </w:tcBorders>
            <w:shd w:val="clear" w:color="auto" w:fill="auto"/>
            <w:vAlign w:val="center"/>
            <w:hideMark/>
          </w:tcPr>
          <w:p w14:paraId="3519A5C8"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33F9BC01" w14:textId="77777777" w:rsidR="00C6676F" w:rsidRPr="00C6676F" w:rsidRDefault="00C6676F" w:rsidP="00C6676F">
            <w:pPr>
              <w:rPr>
                <w:color w:val="000000"/>
                <w:sz w:val="17"/>
                <w:szCs w:val="17"/>
                <w:lang w:val="en-US"/>
              </w:rPr>
            </w:pPr>
            <w:r w:rsidRPr="00C6676F">
              <w:rPr>
                <w:color w:val="000000"/>
                <w:sz w:val="17"/>
                <w:szCs w:val="17"/>
                <w:lang w:val="en-US"/>
              </w:rPr>
              <w:t>Linna Arenduse ja Ökonoomika Amet</w:t>
            </w:r>
          </w:p>
        </w:tc>
        <w:tc>
          <w:tcPr>
            <w:tcW w:w="975" w:type="dxa"/>
            <w:tcBorders>
              <w:top w:val="nil"/>
              <w:left w:val="nil"/>
              <w:bottom w:val="single" w:sz="8" w:space="0" w:color="F4BE05"/>
              <w:right w:val="single" w:sz="8" w:space="0" w:color="F4BE05"/>
            </w:tcBorders>
            <w:shd w:val="clear" w:color="auto" w:fill="auto"/>
            <w:vAlign w:val="center"/>
            <w:hideMark/>
          </w:tcPr>
          <w:p w14:paraId="0EAE3DBF"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4D837186"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46A6F0CE"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0D70E17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3E8712EF" w14:textId="77777777" w:rsidR="00C6676F" w:rsidRPr="00C6676F" w:rsidRDefault="00C6676F" w:rsidP="00C6676F">
            <w:pPr>
              <w:rPr>
                <w:color w:val="000000"/>
                <w:sz w:val="17"/>
                <w:szCs w:val="17"/>
                <w:lang w:val="en-US"/>
              </w:rPr>
            </w:pPr>
            <w:r w:rsidRPr="00C6676F">
              <w:rPr>
                <w:color w:val="000000"/>
                <w:sz w:val="17"/>
                <w:szCs w:val="17"/>
                <w:lang w:val="en-US"/>
              </w:rPr>
              <w:t xml:space="preserve">„Narva linnapiirkonna jalg- ja jalgrattateede võrgustiku rajamine, III etapp” TTA koostamine on töös. Projekti III etapi eesmärgiks on täiendada Narva linnas ja linna piirkonnas olemasoleva jalgrattateede võrgustikku,  ühendada olemasolevad jälgrattateed ühisesse võrku,  tagada juurdepääsu Narva linnast  Kudruküla, Peeterristi, Olgina, Kulgu  suvilapiirkondadele ja muudele aktiivselt kasutatavatele äärelinna aladele. </w:t>
            </w:r>
            <w:r w:rsidRPr="00C6676F">
              <w:rPr>
                <w:color w:val="000000"/>
                <w:sz w:val="17"/>
                <w:szCs w:val="17"/>
                <w:lang w:val="en-US"/>
              </w:rPr>
              <w:br/>
              <w:t xml:space="preserve">Hetkeks jalgrattateede marsruudid on väljatöötatud ja prioriteetsus on määratud, maaomandiga seotud olukorra eeluuring on teostatud. Tähtaeg - 31.03.2022. </w:t>
            </w:r>
          </w:p>
        </w:tc>
      </w:tr>
      <w:tr w:rsidR="00C6676F" w:rsidRPr="00C6676F" w14:paraId="52C277B8" w14:textId="77777777" w:rsidTr="004274BF">
        <w:trPr>
          <w:trHeight w:val="1925"/>
        </w:trPr>
        <w:tc>
          <w:tcPr>
            <w:tcW w:w="565" w:type="dxa"/>
            <w:tcBorders>
              <w:top w:val="nil"/>
              <w:left w:val="nil"/>
              <w:bottom w:val="single" w:sz="8" w:space="0" w:color="F4BE05"/>
              <w:right w:val="single" w:sz="8" w:space="0" w:color="F4BE05"/>
            </w:tcBorders>
            <w:shd w:val="clear" w:color="auto" w:fill="auto"/>
            <w:vAlign w:val="center"/>
            <w:hideMark/>
          </w:tcPr>
          <w:p w14:paraId="7521DB83" w14:textId="77777777" w:rsidR="00C6676F" w:rsidRPr="00C6676F" w:rsidRDefault="00C6676F" w:rsidP="00C6676F">
            <w:pPr>
              <w:jc w:val="right"/>
              <w:rPr>
                <w:color w:val="808080"/>
                <w:sz w:val="17"/>
                <w:szCs w:val="17"/>
                <w:lang w:val="en-US"/>
              </w:rPr>
            </w:pPr>
            <w:r w:rsidRPr="00C6676F">
              <w:rPr>
                <w:color w:val="808080"/>
                <w:sz w:val="17"/>
                <w:szCs w:val="17"/>
                <w:lang w:val="en-US"/>
              </w:rPr>
              <w:t>41</w:t>
            </w:r>
          </w:p>
        </w:tc>
        <w:tc>
          <w:tcPr>
            <w:tcW w:w="2011" w:type="dxa"/>
            <w:tcBorders>
              <w:top w:val="nil"/>
              <w:left w:val="nil"/>
              <w:bottom w:val="single" w:sz="8" w:space="0" w:color="F4BE05"/>
              <w:right w:val="single" w:sz="8" w:space="0" w:color="F4BE05"/>
            </w:tcBorders>
            <w:shd w:val="clear" w:color="auto" w:fill="auto"/>
            <w:vAlign w:val="center"/>
            <w:hideMark/>
          </w:tcPr>
          <w:p w14:paraId="2EEF1B84" w14:textId="77777777" w:rsidR="00C6676F" w:rsidRPr="00C6676F" w:rsidRDefault="00C6676F" w:rsidP="00C6676F">
            <w:pPr>
              <w:rPr>
                <w:color w:val="000000"/>
                <w:sz w:val="17"/>
                <w:szCs w:val="17"/>
                <w:lang w:val="en-US"/>
              </w:rPr>
            </w:pPr>
            <w:r w:rsidRPr="00C6676F">
              <w:rPr>
                <w:color w:val="000000"/>
                <w:sz w:val="17"/>
                <w:szCs w:val="17"/>
                <w:lang w:val="en-US"/>
              </w:rPr>
              <w:t>Narva linnapiirkonna jalg- ja jalgrattateede võrgustiku rajamine (I ja II etapp)</w:t>
            </w:r>
          </w:p>
        </w:tc>
        <w:tc>
          <w:tcPr>
            <w:tcW w:w="609" w:type="dxa"/>
            <w:tcBorders>
              <w:top w:val="nil"/>
              <w:left w:val="nil"/>
              <w:bottom w:val="single" w:sz="8" w:space="0" w:color="F4BE05"/>
              <w:right w:val="single" w:sz="8" w:space="0" w:color="F4BE05"/>
            </w:tcBorders>
            <w:shd w:val="clear" w:color="auto" w:fill="auto"/>
            <w:vAlign w:val="center"/>
            <w:hideMark/>
          </w:tcPr>
          <w:p w14:paraId="25FF5239" w14:textId="77777777" w:rsidR="00C6676F" w:rsidRPr="00C6676F" w:rsidRDefault="00C6676F" w:rsidP="00C6676F">
            <w:pPr>
              <w:jc w:val="right"/>
              <w:rPr>
                <w:color w:val="000000"/>
                <w:sz w:val="17"/>
                <w:szCs w:val="17"/>
                <w:lang w:val="en-US"/>
              </w:rPr>
            </w:pPr>
            <w:r w:rsidRPr="00C6676F">
              <w:rPr>
                <w:color w:val="000000"/>
                <w:sz w:val="17"/>
                <w:szCs w:val="17"/>
                <w:lang w:val="en-US"/>
              </w:rPr>
              <w:t>2014</w:t>
            </w:r>
          </w:p>
        </w:tc>
        <w:tc>
          <w:tcPr>
            <w:tcW w:w="582" w:type="dxa"/>
            <w:tcBorders>
              <w:top w:val="nil"/>
              <w:left w:val="nil"/>
              <w:bottom w:val="single" w:sz="8" w:space="0" w:color="F4BE05"/>
              <w:right w:val="single" w:sz="8" w:space="0" w:color="F4BE05"/>
            </w:tcBorders>
            <w:shd w:val="clear" w:color="auto" w:fill="auto"/>
            <w:vAlign w:val="center"/>
            <w:hideMark/>
          </w:tcPr>
          <w:p w14:paraId="4F02222F"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1019" w:type="dxa"/>
            <w:tcBorders>
              <w:top w:val="nil"/>
              <w:left w:val="nil"/>
              <w:bottom w:val="single" w:sz="8" w:space="0" w:color="F4BE05"/>
              <w:right w:val="single" w:sz="8" w:space="0" w:color="F4BE05"/>
            </w:tcBorders>
            <w:shd w:val="clear" w:color="auto" w:fill="auto"/>
            <w:vAlign w:val="center"/>
            <w:hideMark/>
          </w:tcPr>
          <w:p w14:paraId="1FE637DF" w14:textId="77777777" w:rsidR="00C6676F" w:rsidRPr="00C6676F" w:rsidRDefault="00C6676F" w:rsidP="00C6676F">
            <w:pPr>
              <w:jc w:val="right"/>
              <w:rPr>
                <w:color w:val="000000"/>
                <w:sz w:val="17"/>
                <w:szCs w:val="17"/>
                <w:lang w:val="en-US"/>
              </w:rPr>
            </w:pPr>
            <w:r w:rsidRPr="00C6676F">
              <w:rPr>
                <w:color w:val="000000"/>
                <w:sz w:val="17"/>
                <w:szCs w:val="17"/>
                <w:lang w:val="en-US"/>
              </w:rPr>
              <w:t>65962</w:t>
            </w:r>
          </w:p>
        </w:tc>
        <w:tc>
          <w:tcPr>
            <w:tcW w:w="1295" w:type="dxa"/>
            <w:tcBorders>
              <w:top w:val="nil"/>
              <w:left w:val="nil"/>
              <w:bottom w:val="single" w:sz="8" w:space="0" w:color="F4BE05"/>
              <w:right w:val="single" w:sz="8" w:space="0" w:color="F4BE05"/>
            </w:tcBorders>
            <w:shd w:val="clear" w:color="auto" w:fill="auto"/>
            <w:vAlign w:val="center"/>
            <w:hideMark/>
          </w:tcPr>
          <w:p w14:paraId="5DFA34D6" w14:textId="77777777" w:rsidR="00C6676F" w:rsidRPr="00C6676F" w:rsidRDefault="00C6676F" w:rsidP="00C6676F">
            <w:pPr>
              <w:rPr>
                <w:color w:val="000000"/>
                <w:sz w:val="17"/>
                <w:szCs w:val="17"/>
                <w:lang w:val="en-US"/>
              </w:rPr>
            </w:pPr>
            <w:r w:rsidRPr="00C6676F">
              <w:rPr>
                <w:color w:val="000000"/>
                <w:sz w:val="17"/>
                <w:szCs w:val="17"/>
                <w:lang w:val="en-US"/>
              </w:rPr>
              <w:t>Linna Arenduse ja Ökonoomika Amet</w:t>
            </w:r>
          </w:p>
        </w:tc>
        <w:tc>
          <w:tcPr>
            <w:tcW w:w="975" w:type="dxa"/>
            <w:tcBorders>
              <w:top w:val="nil"/>
              <w:left w:val="nil"/>
              <w:bottom w:val="single" w:sz="8" w:space="0" w:color="F4BE05"/>
              <w:right w:val="single" w:sz="8" w:space="0" w:color="F4BE05"/>
            </w:tcBorders>
            <w:shd w:val="clear" w:color="auto" w:fill="auto"/>
            <w:vAlign w:val="center"/>
            <w:hideMark/>
          </w:tcPr>
          <w:p w14:paraId="62C9D2E0" w14:textId="77777777" w:rsidR="00C6676F" w:rsidRPr="00C6676F" w:rsidRDefault="00C6676F" w:rsidP="00C6676F">
            <w:pPr>
              <w:rPr>
                <w:color w:val="000000"/>
                <w:sz w:val="17"/>
                <w:szCs w:val="17"/>
                <w:lang w:val="en-US"/>
              </w:rPr>
            </w:pPr>
            <w:r w:rsidRPr="00C6676F">
              <w:rPr>
                <w:color w:val="000000"/>
                <w:sz w:val="17"/>
                <w:szCs w:val="17"/>
                <w:lang w:val="en-US"/>
              </w:rPr>
              <w:t>tehtud</w:t>
            </w:r>
          </w:p>
        </w:tc>
        <w:tc>
          <w:tcPr>
            <w:tcW w:w="1349" w:type="dxa"/>
            <w:tcBorders>
              <w:top w:val="nil"/>
              <w:left w:val="nil"/>
              <w:bottom w:val="single" w:sz="8" w:space="0" w:color="F4BE05"/>
              <w:right w:val="single" w:sz="8" w:space="0" w:color="F4BE05"/>
            </w:tcBorders>
            <w:shd w:val="clear" w:color="auto" w:fill="auto"/>
            <w:vAlign w:val="center"/>
            <w:hideMark/>
          </w:tcPr>
          <w:p w14:paraId="73ABD31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21CEBD0E" w14:textId="77777777" w:rsidR="00C6676F" w:rsidRPr="00C6676F" w:rsidRDefault="00C6676F" w:rsidP="00C6676F">
            <w:pPr>
              <w:jc w:val="right"/>
              <w:rPr>
                <w:color w:val="000000"/>
                <w:sz w:val="17"/>
                <w:szCs w:val="17"/>
                <w:lang w:val="en-US"/>
              </w:rPr>
            </w:pPr>
            <w:r w:rsidRPr="00C6676F">
              <w:rPr>
                <w:color w:val="000000"/>
                <w:sz w:val="17"/>
                <w:szCs w:val="17"/>
                <w:lang w:val="en-US"/>
              </w:rPr>
              <w:t>1337554</w:t>
            </w:r>
          </w:p>
        </w:tc>
        <w:tc>
          <w:tcPr>
            <w:tcW w:w="1573" w:type="dxa"/>
            <w:tcBorders>
              <w:top w:val="nil"/>
              <w:left w:val="nil"/>
              <w:bottom w:val="single" w:sz="8" w:space="0" w:color="F4BE05"/>
              <w:right w:val="single" w:sz="8" w:space="0" w:color="F4BE05"/>
            </w:tcBorders>
            <w:shd w:val="clear" w:color="auto" w:fill="auto"/>
            <w:vAlign w:val="center"/>
            <w:hideMark/>
          </w:tcPr>
          <w:p w14:paraId="13377A83"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52639E73" w14:textId="77777777" w:rsidR="00C6676F" w:rsidRPr="00C6676F" w:rsidRDefault="00C6676F" w:rsidP="00C6676F">
            <w:pPr>
              <w:rPr>
                <w:color w:val="000000"/>
                <w:sz w:val="17"/>
                <w:szCs w:val="17"/>
                <w:lang w:val="en-US"/>
              </w:rPr>
            </w:pPr>
            <w:r w:rsidRPr="00C6676F">
              <w:rPr>
                <w:color w:val="000000"/>
                <w:sz w:val="17"/>
                <w:szCs w:val="17"/>
                <w:lang w:val="en-US"/>
              </w:rPr>
              <w:t>Projekti tegevused on lõpetatud.</w:t>
            </w:r>
            <w:r w:rsidRPr="00C6676F">
              <w:rPr>
                <w:color w:val="000000"/>
                <w:sz w:val="17"/>
                <w:szCs w:val="17"/>
                <w:lang w:val="en-US"/>
              </w:rPr>
              <w:br/>
              <w:t>- KLT2 raames rajatud jalg- ja jalgrattateede võrgustiku pikkus on kokku 6,95 km, millest Peeterristi-Tõrvajõe lõik moodustab umbes 2,2 km ja Narva-Narva-Jõesuu-Hiiemetsa lõik umbes 4,75 km (Narva ja Narva-Jõesuu vaheline ning Tõrvajõe-Peeterristi jalgrattateelõigud), paigaldatud 4 hooldusjaama (rattateenindusjaama),</w:t>
            </w:r>
            <w:r w:rsidRPr="00C6676F">
              <w:rPr>
                <w:color w:val="000000"/>
                <w:sz w:val="17"/>
                <w:szCs w:val="17"/>
                <w:lang w:val="en-US"/>
              </w:rPr>
              <w:br/>
              <w:t>-on korraldatud Narva ja Narva-Jõesuu linna vahelise jalg- ja jalgrattateede ametlik avamine Euroopa liikuvusnädala raames, 17.09.2021,</w:t>
            </w:r>
            <w:r w:rsidRPr="00C6676F">
              <w:rPr>
                <w:color w:val="000000"/>
                <w:sz w:val="17"/>
                <w:szCs w:val="17"/>
                <w:lang w:val="en-US"/>
              </w:rPr>
              <w:br/>
              <w:t>-on välja töötatud Narva piirkonna jalgrattateede interaktiivne kaart Narva piirkonna jalgratturite, elanike ja külaliste abistamiseks.</w:t>
            </w:r>
            <w:r w:rsidRPr="00C6676F">
              <w:rPr>
                <w:color w:val="000000"/>
                <w:sz w:val="17"/>
                <w:szCs w:val="17"/>
                <w:lang w:val="en-US"/>
              </w:rPr>
              <w:br/>
              <w:t>-on paigaldatud Narva ja Narva-Jõesuu territooriumile QR-koodidega viidad,</w:t>
            </w:r>
            <w:r w:rsidRPr="00C6676F">
              <w:rPr>
                <w:color w:val="000000"/>
                <w:sz w:val="17"/>
                <w:szCs w:val="17"/>
                <w:lang w:val="en-US"/>
              </w:rPr>
              <w:br/>
              <w:t>-transpordiamet tunnustas  üleriiklikes kategooriates Narva linnavalitsust kohaliku omavalitsusena Narva ja Narva-Jõesuu linnade vahelise kergliiklustee välja ehitamise ja ka Tallinn-Narva Olgina-Peeterristi lõigul tehtud investeeringute eest liiklusohutusse.</w:t>
            </w:r>
          </w:p>
        </w:tc>
      </w:tr>
      <w:tr w:rsidR="00300B2C" w:rsidRPr="00C6676F" w14:paraId="0446CB25"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0977B4CD"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505FBF9D" w14:textId="77777777" w:rsidR="00C6676F" w:rsidRPr="00C6676F" w:rsidRDefault="00C6676F" w:rsidP="00C6676F">
            <w:pPr>
              <w:rPr>
                <w:color w:val="000000"/>
                <w:sz w:val="17"/>
                <w:szCs w:val="17"/>
                <w:lang w:val="en-US"/>
              </w:rPr>
            </w:pPr>
            <w:r w:rsidRPr="00C6676F">
              <w:rPr>
                <w:color w:val="000000"/>
                <w:sz w:val="17"/>
                <w:szCs w:val="17"/>
                <w:lang w:val="en-US"/>
              </w:rPr>
              <w:t>1.1.1.3. kõnniteede ehitamine ja rekonstrueerimine</w:t>
            </w:r>
          </w:p>
        </w:tc>
      </w:tr>
      <w:tr w:rsidR="00C6676F" w:rsidRPr="00C6676F" w14:paraId="219D30D4" w14:textId="77777777" w:rsidTr="004274BF">
        <w:trPr>
          <w:trHeight w:val="2878"/>
        </w:trPr>
        <w:tc>
          <w:tcPr>
            <w:tcW w:w="565" w:type="dxa"/>
            <w:tcBorders>
              <w:top w:val="nil"/>
              <w:left w:val="nil"/>
              <w:bottom w:val="single" w:sz="8" w:space="0" w:color="F4BE05"/>
              <w:right w:val="single" w:sz="8" w:space="0" w:color="F4BE05"/>
            </w:tcBorders>
            <w:shd w:val="clear" w:color="auto" w:fill="auto"/>
            <w:vAlign w:val="center"/>
            <w:hideMark/>
          </w:tcPr>
          <w:p w14:paraId="2AEC0D81" w14:textId="77777777" w:rsidR="00C6676F" w:rsidRPr="00C6676F" w:rsidRDefault="00C6676F" w:rsidP="00C6676F">
            <w:pPr>
              <w:jc w:val="right"/>
              <w:rPr>
                <w:color w:val="808080"/>
                <w:sz w:val="17"/>
                <w:szCs w:val="17"/>
                <w:lang w:val="en-US"/>
              </w:rPr>
            </w:pPr>
            <w:r w:rsidRPr="00C6676F">
              <w:rPr>
                <w:color w:val="808080"/>
                <w:sz w:val="17"/>
                <w:szCs w:val="17"/>
                <w:lang w:val="en-US"/>
              </w:rPr>
              <w:t>1134</w:t>
            </w:r>
          </w:p>
        </w:tc>
        <w:tc>
          <w:tcPr>
            <w:tcW w:w="2011" w:type="dxa"/>
            <w:tcBorders>
              <w:top w:val="nil"/>
              <w:left w:val="nil"/>
              <w:bottom w:val="single" w:sz="8" w:space="0" w:color="F4BE05"/>
              <w:right w:val="single" w:sz="8" w:space="0" w:color="F4BE05"/>
            </w:tcBorders>
            <w:shd w:val="clear" w:color="auto" w:fill="auto"/>
            <w:vAlign w:val="center"/>
            <w:hideMark/>
          </w:tcPr>
          <w:p w14:paraId="3CCED725" w14:textId="77777777" w:rsidR="00C6676F" w:rsidRPr="00C6676F" w:rsidRDefault="00C6676F" w:rsidP="00C6676F">
            <w:pPr>
              <w:rPr>
                <w:color w:val="000000"/>
                <w:sz w:val="17"/>
                <w:szCs w:val="17"/>
                <w:lang w:val="en-US"/>
              </w:rPr>
            </w:pPr>
            <w:r w:rsidRPr="00C6676F">
              <w:rPr>
                <w:color w:val="000000"/>
                <w:sz w:val="17"/>
                <w:szCs w:val="17"/>
                <w:lang w:val="en-US"/>
              </w:rPr>
              <w:t>Uute kõnniteede ehitamine ja olemasolevate kõnniteede rekonstrueerimine</w:t>
            </w:r>
          </w:p>
        </w:tc>
        <w:tc>
          <w:tcPr>
            <w:tcW w:w="609" w:type="dxa"/>
            <w:tcBorders>
              <w:top w:val="nil"/>
              <w:left w:val="nil"/>
              <w:bottom w:val="single" w:sz="8" w:space="0" w:color="F4BE05"/>
              <w:right w:val="single" w:sz="8" w:space="0" w:color="F4BE05"/>
            </w:tcBorders>
            <w:shd w:val="clear" w:color="auto" w:fill="auto"/>
            <w:vAlign w:val="center"/>
            <w:hideMark/>
          </w:tcPr>
          <w:p w14:paraId="662072A4" w14:textId="77777777" w:rsidR="00C6676F" w:rsidRPr="00C6676F" w:rsidRDefault="00C6676F" w:rsidP="00C6676F">
            <w:pPr>
              <w:jc w:val="right"/>
              <w:rPr>
                <w:color w:val="000000"/>
                <w:sz w:val="17"/>
                <w:szCs w:val="17"/>
                <w:lang w:val="en-US"/>
              </w:rPr>
            </w:pPr>
            <w:r w:rsidRPr="00C6676F">
              <w:rPr>
                <w:color w:val="000000"/>
                <w:sz w:val="17"/>
                <w:szCs w:val="17"/>
                <w:lang w:val="en-US"/>
              </w:rPr>
              <w:t>2015</w:t>
            </w:r>
          </w:p>
        </w:tc>
        <w:tc>
          <w:tcPr>
            <w:tcW w:w="582" w:type="dxa"/>
            <w:tcBorders>
              <w:top w:val="nil"/>
              <w:left w:val="nil"/>
              <w:bottom w:val="single" w:sz="8" w:space="0" w:color="F4BE05"/>
              <w:right w:val="single" w:sz="8" w:space="0" w:color="F4BE05"/>
            </w:tcBorders>
            <w:shd w:val="clear" w:color="auto" w:fill="auto"/>
            <w:vAlign w:val="center"/>
            <w:hideMark/>
          </w:tcPr>
          <w:p w14:paraId="05DAF35F"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3BB7254E" w14:textId="77777777" w:rsidR="00C6676F" w:rsidRPr="00C6676F" w:rsidRDefault="00C6676F" w:rsidP="00C6676F">
            <w:pPr>
              <w:jc w:val="right"/>
              <w:rPr>
                <w:color w:val="000000"/>
                <w:sz w:val="17"/>
                <w:szCs w:val="17"/>
                <w:lang w:val="en-US"/>
              </w:rPr>
            </w:pPr>
            <w:r w:rsidRPr="00C6676F">
              <w:rPr>
                <w:color w:val="000000"/>
                <w:sz w:val="17"/>
                <w:szCs w:val="17"/>
                <w:lang w:val="en-US"/>
              </w:rPr>
              <w:t>130824</w:t>
            </w:r>
          </w:p>
        </w:tc>
        <w:tc>
          <w:tcPr>
            <w:tcW w:w="1295" w:type="dxa"/>
            <w:tcBorders>
              <w:top w:val="nil"/>
              <w:left w:val="nil"/>
              <w:bottom w:val="single" w:sz="8" w:space="0" w:color="F4BE05"/>
              <w:right w:val="single" w:sz="8" w:space="0" w:color="F4BE05"/>
            </w:tcBorders>
            <w:shd w:val="clear" w:color="auto" w:fill="auto"/>
            <w:vAlign w:val="center"/>
            <w:hideMark/>
          </w:tcPr>
          <w:p w14:paraId="7C1EF819"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4B20E452"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47E406C3" w14:textId="77777777" w:rsidR="00C6676F" w:rsidRPr="00C6676F" w:rsidRDefault="00C6676F" w:rsidP="00C6676F">
            <w:pPr>
              <w:jc w:val="right"/>
              <w:rPr>
                <w:color w:val="000000"/>
                <w:sz w:val="17"/>
                <w:szCs w:val="17"/>
                <w:lang w:val="en-US"/>
              </w:rPr>
            </w:pPr>
            <w:r w:rsidRPr="00C6676F">
              <w:rPr>
                <w:color w:val="000000"/>
                <w:sz w:val="17"/>
                <w:szCs w:val="17"/>
                <w:lang w:val="en-US"/>
              </w:rPr>
              <w:t>9480</w:t>
            </w:r>
          </w:p>
        </w:tc>
        <w:tc>
          <w:tcPr>
            <w:tcW w:w="1158" w:type="dxa"/>
            <w:tcBorders>
              <w:top w:val="nil"/>
              <w:left w:val="nil"/>
              <w:bottom w:val="single" w:sz="8" w:space="0" w:color="F4BE05"/>
              <w:right w:val="single" w:sz="8" w:space="0" w:color="F4BE05"/>
            </w:tcBorders>
            <w:shd w:val="clear" w:color="auto" w:fill="auto"/>
            <w:vAlign w:val="center"/>
            <w:hideMark/>
          </w:tcPr>
          <w:p w14:paraId="11E4530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7F526532"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170122B5" w14:textId="77777777" w:rsidR="00C6676F" w:rsidRPr="00C6676F" w:rsidRDefault="00C6676F" w:rsidP="00C6676F">
            <w:pPr>
              <w:rPr>
                <w:color w:val="000000"/>
                <w:sz w:val="17"/>
                <w:szCs w:val="17"/>
                <w:lang w:val="en-US"/>
              </w:rPr>
            </w:pPr>
            <w:r w:rsidRPr="00C6676F">
              <w:rPr>
                <w:color w:val="000000"/>
                <w:sz w:val="17"/>
                <w:szCs w:val="17"/>
                <w:lang w:val="en-US"/>
              </w:rPr>
              <w:t>Kergliiklustee projekteerimine lõigus Kerese tn kuni Kadastiku tn v.a Rahu viadukt. 12.11.2021 oli sõlmitud leping- Narva linnas kõnniteede rekonstrueerimine (sh projekteerimine ja ehitamine): Võidu tn, Tallinna mnt (kauplus Tempo-Rahu tn); Puskini tn (Rahuvälja-Puskini 49); Partisani tn (Mõisa tn-Tallinna mnt 50) summas 116 340 eurot riigieelarve arvelt (COVID-19) ning 2940 eurot omanikujärelevalve teenus laenu arvelt, tööd teostatakse 2022. aastal.</w:t>
            </w:r>
          </w:p>
        </w:tc>
      </w:tr>
      <w:tr w:rsidR="00C6676F" w:rsidRPr="00C6676F" w14:paraId="5BE999A8" w14:textId="77777777" w:rsidTr="004274BF">
        <w:trPr>
          <w:trHeight w:val="821"/>
        </w:trPr>
        <w:tc>
          <w:tcPr>
            <w:tcW w:w="565" w:type="dxa"/>
            <w:tcBorders>
              <w:top w:val="nil"/>
              <w:left w:val="nil"/>
              <w:bottom w:val="single" w:sz="8" w:space="0" w:color="F4BE05"/>
              <w:right w:val="single" w:sz="8" w:space="0" w:color="F4BE05"/>
            </w:tcBorders>
            <w:shd w:val="clear" w:color="auto" w:fill="auto"/>
            <w:vAlign w:val="center"/>
            <w:hideMark/>
          </w:tcPr>
          <w:p w14:paraId="2666FBE6" w14:textId="77777777" w:rsidR="00C6676F" w:rsidRPr="00C6676F" w:rsidRDefault="00C6676F" w:rsidP="00C6676F">
            <w:pPr>
              <w:jc w:val="right"/>
              <w:rPr>
                <w:color w:val="808080"/>
                <w:sz w:val="17"/>
                <w:szCs w:val="17"/>
                <w:lang w:val="en-US"/>
              </w:rPr>
            </w:pPr>
            <w:r w:rsidRPr="00C6676F">
              <w:rPr>
                <w:color w:val="808080"/>
                <w:sz w:val="17"/>
                <w:szCs w:val="17"/>
                <w:lang w:val="en-US"/>
              </w:rPr>
              <w:t>1525</w:t>
            </w:r>
          </w:p>
        </w:tc>
        <w:tc>
          <w:tcPr>
            <w:tcW w:w="2011" w:type="dxa"/>
            <w:tcBorders>
              <w:top w:val="nil"/>
              <w:left w:val="nil"/>
              <w:bottom w:val="single" w:sz="8" w:space="0" w:color="F4BE05"/>
              <w:right w:val="single" w:sz="8" w:space="0" w:color="F4BE05"/>
            </w:tcBorders>
            <w:shd w:val="clear" w:color="auto" w:fill="auto"/>
            <w:vAlign w:val="center"/>
            <w:hideMark/>
          </w:tcPr>
          <w:p w14:paraId="57DA79F3" w14:textId="77777777" w:rsidR="00C6676F" w:rsidRPr="00C6676F" w:rsidRDefault="00C6676F" w:rsidP="00C6676F">
            <w:pPr>
              <w:rPr>
                <w:color w:val="000000"/>
                <w:sz w:val="17"/>
                <w:szCs w:val="17"/>
                <w:lang w:val="en-US"/>
              </w:rPr>
            </w:pPr>
            <w:r w:rsidRPr="00C6676F">
              <w:rPr>
                <w:color w:val="000000"/>
                <w:sz w:val="17"/>
                <w:szCs w:val="17"/>
                <w:lang w:val="en-US"/>
              </w:rPr>
              <w:t>Ülekäiguradade renoveerimine puuetega inimeste jaoks, pensionäride ja lastevankritega inimeste jaoks (sh projekteerimine)</w:t>
            </w:r>
          </w:p>
        </w:tc>
        <w:tc>
          <w:tcPr>
            <w:tcW w:w="609" w:type="dxa"/>
            <w:tcBorders>
              <w:top w:val="nil"/>
              <w:left w:val="nil"/>
              <w:bottom w:val="single" w:sz="8" w:space="0" w:color="F4BE05"/>
              <w:right w:val="single" w:sz="8" w:space="0" w:color="F4BE05"/>
            </w:tcBorders>
            <w:shd w:val="clear" w:color="auto" w:fill="auto"/>
            <w:vAlign w:val="center"/>
            <w:hideMark/>
          </w:tcPr>
          <w:p w14:paraId="73853F7C" w14:textId="77777777" w:rsidR="00C6676F" w:rsidRPr="00C6676F" w:rsidRDefault="00C6676F" w:rsidP="00C6676F">
            <w:pPr>
              <w:jc w:val="right"/>
              <w:rPr>
                <w:color w:val="000000"/>
                <w:sz w:val="17"/>
                <w:szCs w:val="17"/>
                <w:lang w:val="en-US"/>
              </w:rPr>
            </w:pPr>
            <w:r w:rsidRPr="00C6676F">
              <w:rPr>
                <w:color w:val="000000"/>
                <w:sz w:val="17"/>
                <w:szCs w:val="17"/>
                <w:lang w:val="en-US"/>
              </w:rPr>
              <w:t>2015</w:t>
            </w:r>
          </w:p>
        </w:tc>
        <w:tc>
          <w:tcPr>
            <w:tcW w:w="582" w:type="dxa"/>
            <w:tcBorders>
              <w:top w:val="nil"/>
              <w:left w:val="nil"/>
              <w:bottom w:val="single" w:sz="8" w:space="0" w:color="F4BE05"/>
              <w:right w:val="single" w:sz="8" w:space="0" w:color="F4BE05"/>
            </w:tcBorders>
            <w:shd w:val="clear" w:color="auto" w:fill="auto"/>
            <w:vAlign w:val="center"/>
            <w:hideMark/>
          </w:tcPr>
          <w:p w14:paraId="59E15A94"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355CB436" w14:textId="77777777" w:rsidR="00C6676F" w:rsidRPr="00C6676F" w:rsidRDefault="00C6676F" w:rsidP="00C6676F">
            <w:pPr>
              <w:jc w:val="right"/>
              <w:rPr>
                <w:color w:val="000000"/>
                <w:sz w:val="17"/>
                <w:szCs w:val="17"/>
                <w:lang w:val="en-US"/>
              </w:rPr>
            </w:pPr>
            <w:r w:rsidRPr="00C6676F">
              <w:rPr>
                <w:color w:val="000000"/>
                <w:sz w:val="17"/>
                <w:szCs w:val="17"/>
                <w:lang w:val="en-US"/>
              </w:rPr>
              <w:t>11000</w:t>
            </w:r>
          </w:p>
        </w:tc>
        <w:tc>
          <w:tcPr>
            <w:tcW w:w="1295" w:type="dxa"/>
            <w:tcBorders>
              <w:top w:val="nil"/>
              <w:left w:val="nil"/>
              <w:bottom w:val="single" w:sz="8" w:space="0" w:color="F4BE05"/>
              <w:right w:val="single" w:sz="8" w:space="0" w:color="F4BE05"/>
            </w:tcBorders>
            <w:shd w:val="clear" w:color="auto" w:fill="auto"/>
            <w:vAlign w:val="center"/>
            <w:hideMark/>
          </w:tcPr>
          <w:p w14:paraId="407A4A4B"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2E80EE72"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23486508" w14:textId="77777777" w:rsidR="00C6676F" w:rsidRPr="00C6676F" w:rsidRDefault="00C6676F" w:rsidP="00C6676F">
            <w:pPr>
              <w:jc w:val="right"/>
              <w:rPr>
                <w:color w:val="000000"/>
                <w:sz w:val="17"/>
                <w:szCs w:val="17"/>
                <w:lang w:val="en-US"/>
              </w:rPr>
            </w:pPr>
            <w:r w:rsidRPr="00C6676F">
              <w:rPr>
                <w:color w:val="000000"/>
                <w:sz w:val="17"/>
                <w:szCs w:val="17"/>
                <w:lang w:val="en-US"/>
              </w:rPr>
              <w:t>8318</w:t>
            </w:r>
          </w:p>
        </w:tc>
        <w:tc>
          <w:tcPr>
            <w:tcW w:w="1158" w:type="dxa"/>
            <w:tcBorders>
              <w:top w:val="nil"/>
              <w:left w:val="nil"/>
              <w:bottom w:val="single" w:sz="8" w:space="0" w:color="F4BE05"/>
              <w:right w:val="single" w:sz="8" w:space="0" w:color="F4BE05"/>
            </w:tcBorders>
            <w:shd w:val="clear" w:color="auto" w:fill="auto"/>
            <w:vAlign w:val="center"/>
            <w:hideMark/>
          </w:tcPr>
          <w:p w14:paraId="2B58A0AD"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0218CC3E"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0C600D44" w14:textId="77777777" w:rsidR="00C6676F" w:rsidRPr="00C6676F" w:rsidRDefault="00C6676F" w:rsidP="00C6676F">
            <w:pPr>
              <w:rPr>
                <w:color w:val="000000"/>
                <w:sz w:val="17"/>
                <w:szCs w:val="17"/>
                <w:lang w:val="en-US"/>
              </w:rPr>
            </w:pPr>
            <w:r w:rsidRPr="00C6676F">
              <w:rPr>
                <w:color w:val="000000"/>
                <w:sz w:val="17"/>
                <w:szCs w:val="17"/>
                <w:lang w:val="en-US"/>
              </w:rPr>
              <w:t>Narva linna ülekäigukohtade renoveerimistööde teostamine:  Kalmistu tänav  (Rahu 63 kinnistu), Raudsilla tänav 3 juures.</w:t>
            </w:r>
          </w:p>
        </w:tc>
      </w:tr>
      <w:tr w:rsidR="00300B2C" w:rsidRPr="00C6676F" w14:paraId="6F179F36"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2BB8BC75"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6922976A" w14:textId="77777777" w:rsidR="00C6676F" w:rsidRPr="00C6676F" w:rsidRDefault="00C6676F" w:rsidP="00C6676F">
            <w:pPr>
              <w:rPr>
                <w:color w:val="000000"/>
                <w:sz w:val="17"/>
                <w:szCs w:val="17"/>
                <w:lang w:val="en-US"/>
              </w:rPr>
            </w:pPr>
            <w:r w:rsidRPr="00C6676F">
              <w:rPr>
                <w:color w:val="000000"/>
                <w:sz w:val="17"/>
                <w:szCs w:val="17"/>
                <w:lang w:val="en-US"/>
              </w:rPr>
              <w:t>1.1.1.4. sõidu ja kõnniteedega kruntide munitsipaliseerimine</w:t>
            </w:r>
          </w:p>
        </w:tc>
      </w:tr>
      <w:tr w:rsidR="00300B2C" w:rsidRPr="00C6676F" w14:paraId="348B7D93"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7843D56C"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5D5F8559" w14:textId="77777777" w:rsidR="00C6676F" w:rsidRPr="00C6676F" w:rsidRDefault="00C6676F" w:rsidP="00C6676F">
            <w:pPr>
              <w:rPr>
                <w:color w:val="000000"/>
                <w:sz w:val="17"/>
                <w:szCs w:val="17"/>
                <w:lang w:val="en-US"/>
              </w:rPr>
            </w:pPr>
            <w:r w:rsidRPr="00C6676F">
              <w:rPr>
                <w:color w:val="000000"/>
                <w:sz w:val="17"/>
                <w:szCs w:val="17"/>
                <w:lang w:val="en-US"/>
              </w:rPr>
              <w:t>1.1.1.5. tarbijate vajadustele vastavate ühistranspordi bussipeatuste ehitamine ja paigaldamine</w:t>
            </w:r>
          </w:p>
        </w:tc>
      </w:tr>
      <w:tr w:rsidR="00300B2C" w:rsidRPr="00C6676F" w14:paraId="42C617BA"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665D4CDD"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245A99AC" w14:textId="77777777" w:rsidR="00C6676F" w:rsidRPr="00C6676F" w:rsidRDefault="00C6676F" w:rsidP="00C6676F">
            <w:pPr>
              <w:rPr>
                <w:color w:val="000000"/>
                <w:sz w:val="17"/>
                <w:szCs w:val="17"/>
                <w:lang w:val="en-US"/>
              </w:rPr>
            </w:pPr>
            <w:r w:rsidRPr="00C6676F">
              <w:rPr>
                <w:color w:val="000000"/>
                <w:sz w:val="17"/>
                <w:szCs w:val="17"/>
                <w:lang w:val="en-US"/>
              </w:rPr>
              <w:t>1.1.1.6. ühistranspordi kvaliteedi parandamine</w:t>
            </w:r>
          </w:p>
        </w:tc>
      </w:tr>
      <w:tr w:rsidR="00C6676F" w:rsidRPr="00C6676F" w14:paraId="4AD95BDF"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448915E8" w14:textId="77777777" w:rsidR="00C6676F" w:rsidRPr="00C6676F" w:rsidRDefault="00C6676F" w:rsidP="00C6676F">
            <w:pPr>
              <w:jc w:val="right"/>
              <w:rPr>
                <w:color w:val="808080"/>
                <w:sz w:val="17"/>
                <w:szCs w:val="17"/>
                <w:lang w:val="en-US"/>
              </w:rPr>
            </w:pPr>
            <w:r w:rsidRPr="00C6676F">
              <w:rPr>
                <w:color w:val="808080"/>
                <w:sz w:val="17"/>
                <w:szCs w:val="17"/>
                <w:lang w:val="en-US"/>
              </w:rPr>
              <w:t>2573</w:t>
            </w:r>
          </w:p>
        </w:tc>
        <w:tc>
          <w:tcPr>
            <w:tcW w:w="2011" w:type="dxa"/>
            <w:tcBorders>
              <w:top w:val="nil"/>
              <w:left w:val="nil"/>
              <w:bottom w:val="single" w:sz="8" w:space="0" w:color="F4BE05"/>
              <w:right w:val="single" w:sz="8" w:space="0" w:color="F4BE05"/>
            </w:tcBorders>
            <w:shd w:val="clear" w:color="auto" w:fill="auto"/>
            <w:vAlign w:val="center"/>
            <w:hideMark/>
          </w:tcPr>
          <w:p w14:paraId="5A1A4F3B" w14:textId="77777777" w:rsidR="00C6676F" w:rsidRPr="00C6676F" w:rsidRDefault="00C6676F" w:rsidP="00C6676F">
            <w:pPr>
              <w:rPr>
                <w:color w:val="000000"/>
                <w:sz w:val="17"/>
                <w:szCs w:val="17"/>
                <w:lang w:val="en-US"/>
              </w:rPr>
            </w:pPr>
            <w:r w:rsidRPr="00C6676F">
              <w:rPr>
                <w:color w:val="000000"/>
                <w:sz w:val="17"/>
                <w:szCs w:val="17"/>
                <w:lang w:val="en-US"/>
              </w:rPr>
              <w:t>Projekt „Narva ühistranspordi infrastruktuuri kaasajastamine“</w:t>
            </w:r>
          </w:p>
        </w:tc>
        <w:tc>
          <w:tcPr>
            <w:tcW w:w="609" w:type="dxa"/>
            <w:tcBorders>
              <w:top w:val="nil"/>
              <w:left w:val="nil"/>
              <w:bottom w:val="single" w:sz="8" w:space="0" w:color="F4BE05"/>
              <w:right w:val="single" w:sz="8" w:space="0" w:color="F4BE05"/>
            </w:tcBorders>
            <w:shd w:val="clear" w:color="auto" w:fill="auto"/>
            <w:vAlign w:val="center"/>
            <w:hideMark/>
          </w:tcPr>
          <w:p w14:paraId="3E5E5E21"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454DEDB5"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59A50ACD" w14:textId="77777777" w:rsidR="00C6676F" w:rsidRPr="00C6676F" w:rsidRDefault="00C6676F" w:rsidP="00C6676F">
            <w:pPr>
              <w:jc w:val="right"/>
              <w:rPr>
                <w:color w:val="000000"/>
                <w:sz w:val="17"/>
                <w:szCs w:val="17"/>
                <w:lang w:val="en-US"/>
              </w:rPr>
            </w:pPr>
            <w:r w:rsidRPr="00C6676F">
              <w:rPr>
                <w:color w:val="000000"/>
                <w:sz w:val="17"/>
                <w:szCs w:val="17"/>
                <w:lang w:val="en-US"/>
              </w:rPr>
              <w:t>72400</w:t>
            </w:r>
          </w:p>
        </w:tc>
        <w:tc>
          <w:tcPr>
            <w:tcW w:w="1295" w:type="dxa"/>
            <w:tcBorders>
              <w:top w:val="nil"/>
              <w:left w:val="nil"/>
              <w:bottom w:val="single" w:sz="8" w:space="0" w:color="F4BE05"/>
              <w:right w:val="single" w:sz="8" w:space="0" w:color="F4BE05"/>
            </w:tcBorders>
            <w:shd w:val="clear" w:color="auto" w:fill="auto"/>
            <w:vAlign w:val="center"/>
            <w:hideMark/>
          </w:tcPr>
          <w:p w14:paraId="2B9C3058" w14:textId="77777777" w:rsidR="00C6676F" w:rsidRPr="00C6676F" w:rsidRDefault="00C6676F" w:rsidP="00C6676F">
            <w:pPr>
              <w:rPr>
                <w:color w:val="000000"/>
                <w:sz w:val="17"/>
                <w:szCs w:val="17"/>
                <w:lang w:val="en-US"/>
              </w:rPr>
            </w:pPr>
            <w:r w:rsidRPr="00C6676F">
              <w:rPr>
                <w:color w:val="000000"/>
                <w:sz w:val="17"/>
                <w:szCs w:val="17"/>
                <w:lang w:val="en-US"/>
              </w:rPr>
              <w:t>Linna Arenduse ja Ökonoomika Amet</w:t>
            </w:r>
          </w:p>
        </w:tc>
        <w:tc>
          <w:tcPr>
            <w:tcW w:w="975" w:type="dxa"/>
            <w:tcBorders>
              <w:top w:val="nil"/>
              <w:left w:val="nil"/>
              <w:bottom w:val="single" w:sz="8" w:space="0" w:color="F4BE05"/>
              <w:right w:val="single" w:sz="8" w:space="0" w:color="F4BE05"/>
            </w:tcBorders>
            <w:shd w:val="clear" w:color="auto" w:fill="auto"/>
            <w:vAlign w:val="center"/>
            <w:hideMark/>
          </w:tcPr>
          <w:p w14:paraId="21F75997"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2934C37C" w14:textId="77777777" w:rsidR="00C6676F" w:rsidRPr="00C6676F" w:rsidRDefault="00C6676F" w:rsidP="00C6676F">
            <w:pPr>
              <w:jc w:val="right"/>
              <w:rPr>
                <w:color w:val="000000"/>
                <w:sz w:val="17"/>
                <w:szCs w:val="17"/>
                <w:lang w:val="en-US"/>
              </w:rPr>
            </w:pPr>
            <w:r w:rsidRPr="00C6676F">
              <w:rPr>
                <w:color w:val="000000"/>
                <w:sz w:val="17"/>
                <w:szCs w:val="17"/>
                <w:lang w:val="en-US"/>
              </w:rPr>
              <w:t>21156</w:t>
            </w:r>
          </w:p>
        </w:tc>
        <w:tc>
          <w:tcPr>
            <w:tcW w:w="1158" w:type="dxa"/>
            <w:tcBorders>
              <w:top w:val="nil"/>
              <w:left w:val="nil"/>
              <w:bottom w:val="single" w:sz="8" w:space="0" w:color="F4BE05"/>
              <w:right w:val="single" w:sz="8" w:space="0" w:color="F4BE05"/>
            </w:tcBorders>
            <w:shd w:val="clear" w:color="auto" w:fill="auto"/>
            <w:vAlign w:val="center"/>
            <w:hideMark/>
          </w:tcPr>
          <w:p w14:paraId="683C266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669A9D74"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54974906"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300B2C" w:rsidRPr="00C6676F" w14:paraId="17620A8B"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0FA65B0C"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7BFF9773" w14:textId="77777777" w:rsidR="00C6676F" w:rsidRPr="00C6676F" w:rsidRDefault="00C6676F" w:rsidP="00C6676F">
            <w:pPr>
              <w:rPr>
                <w:color w:val="000000"/>
                <w:sz w:val="17"/>
                <w:szCs w:val="17"/>
                <w:lang w:val="en-US"/>
              </w:rPr>
            </w:pPr>
            <w:r w:rsidRPr="00C6676F">
              <w:rPr>
                <w:color w:val="000000"/>
                <w:sz w:val="17"/>
                <w:szCs w:val="17"/>
                <w:lang w:val="en-US"/>
              </w:rPr>
              <w:t>1.1.1.7. jõesadama rekonstrueerimine ja veeliikluse arendamine</w:t>
            </w:r>
          </w:p>
        </w:tc>
      </w:tr>
      <w:tr w:rsidR="00C6676F" w:rsidRPr="00C6676F" w14:paraId="2ABABC81" w14:textId="77777777" w:rsidTr="004274BF">
        <w:trPr>
          <w:trHeight w:val="1023"/>
        </w:trPr>
        <w:tc>
          <w:tcPr>
            <w:tcW w:w="565" w:type="dxa"/>
            <w:tcBorders>
              <w:top w:val="nil"/>
              <w:left w:val="nil"/>
              <w:bottom w:val="single" w:sz="8" w:space="0" w:color="F4BE05"/>
              <w:right w:val="single" w:sz="8" w:space="0" w:color="F4BE05"/>
            </w:tcBorders>
            <w:shd w:val="clear" w:color="auto" w:fill="auto"/>
            <w:vAlign w:val="center"/>
            <w:hideMark/>
          </w:tcPr>
          <w:p w14:paraId="273B4266" w14:textId="77777777" w:rsidR="00C6676F" w:rsidRPr="00C6676F" w:rsidRDefault="00C6676F" w:rsidP="00C6676F">
            <w:pPr>
              <w:jc w:val="right"/>
              <w:rPr>
                <w:color w:val="808080"/>
                <w:sz w:val="17"/>
                <w:szCs w:val="17"/>
                <w:lang w:val="en-US"/>
              </w:rPr>
            </w:pPr>
            <w:r w:rsidRPr="00C6676F">
              <w:rPr>
                <w:color w:val="808080"/>
                <w:sz w:val="17"/>
                <w:szCs w:val="17"/>
                <w:lang w:val="en-US"/>
              </w:rPr>
              <w:t>2825</w:t>
            </w:r>
          </w:p>
        </w:tc>
        <w:tc>
          <w:tcPr>
            <w:tcW w:w="2011" w:type="dxa"/>
            <w:tcBorders>
              <w:top w:val="nil"/>
              <w:left w:val="nil"/>
              <w:bottom w:val="single" w:sz="8" w:space="0" w:color="F4BE05"/>
              <w:right w:val="single" w:sz="8" w:space="0" w:color="F4BE05"/>
            </w:tcBorders>
            <w:shd w:val="clear" w:color="auto" w:fill="auto"/>
            <w:vAlign w:val="center"/>
            <w:hideMark/>
          </w:tcPr>
          <w:p w14:paraId="276F1CF8" w14:textId="77777777" w:rsidR="00C6676F" w:rsidRPr="00C6676F" w:rsidRDefault="00C6676F" w:rsidP="00C6676F">
            <w:pPr>
              <w:rPr>
                <w:color w:val="000000"/>
                <w:sz w:val="17"/>
                <w:szCs w:val="17"/>
                <w:lang w:val="en-US"/>
              </w:rPr>
            </w:pPr>
            <w:r w:rsidRPr="00C6676F">
              <w:rPr>
                <w:color w:val="000000"/>
                <w:sz w:val="17"/>
                <w:szCs w:val="17"/>
                <w:lang w:val="en-US"/>
              </w:rPr>
              <w:t>Kulgu Sadama rekonstrueerimine, I etapp (MATA projekt "Väikesadamate võrgustiku arendamine nii põhjarannikul kui Peipsil")</w:t>
            </w:r>
          </w:p>
        </w:tc>
        <w:tc>
          <w:tcPr>
            <w:tcW w:w="609" w:type="dxa"/>
            <w:tcBorders>
              <w:top w:val="nil"/>
              <w:left w:val="nil"/>
              <w:bottom w:val="single" w:sz="8" w:space="0" w:color="F4BE05"/>
              <w:right w:val="single" w:sz="8" w:space="0" w:color="F4BE05"/>
            </w:tcBorders>
            <w:shd w:val="clear" w:color="auto" w:fill="auto"/>
            <w:vAlign w:val="center"/>
            <w:hideMark/>
          </w:tcPr>
          <w:p w14:paraId="6CB72EBB"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4A88B791"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1019" w:type="dxa"/>
            <w:tcBorders>
              <w:top w:val="nil"/>
              <w:left w:val="nil"/>
              <w:bottom w:val="single" w:sz="8" w:space="0" w:color="F4BE05"/>
              <w:right w:val="single" w:sz="8" w:space="0" w:color="F4BE05"/>
            </w:tcBorders>
            <w:shd w:val="clear" w:color="auto" w:fill="auto"/>
            <w:vAlign w:val="center"/>
            <w:hideMark/>
          </w:tcPr>
          <w:p w14:paraId="79F7046C" w14:textId="77777777" w:rsidR="00C6676F" w:rsidRPr="00C6676F" w:rsidRDefault="00C6676F" w:rsidP="00C6676F">
            <w:pPr>
              <w:jc w:val="right"/>
              <w:rPr>
                <w:color w:val="000000"/>
                <w:sz w:val="17"/>
                <w:szCs w:val="17"/>
                <w:lang w:val="en-US"/>
              </w:rPr>
            </w:pPr>
            <w:r w:rsidRPr="00C6676F">
              <w:rPr>
                <w:color w:val="000000"/>
                <w:sz w:val="17"/>
                <w:szCs w:val="17"/>
                <w:lang w:val="en-US"/>
              </w:rPr>
              <w:t>15500</w:t>
            </w:r>
          </w:p>
        </w:tc>
        <w:tc>
          <w:tcPr>
            <w:tcW w:w="1295" w:type="dxa"/>
            <w:tcBorders>
              <w:top w:val="nil"/>
              <w:left w:val="nil"/>
              <w:bottom w:val="single" w:sz="8" w:space="0" w:color="F4BE05"/>
              <w:right w:val="single" w:sz="8" w:space="0" w:color="F4BE05"/>
            </w:tcBorders>
            <w:shd w:val="clear" w:color="auto" w:fill="auto"/>
            <w:vAlign w:val="center"/>
            <w:hideMark/>
          </w:tcPr>
          <w:p w14:paraId="14719FC5" w14:textId="77777777" w:rsidR="00C6676F" w:rsidRPr="00C6676F" w:rsidRDefault="00C6676F" w:rsidP="00C6676F">
            <w:pPr>
              <w:rPr>
                <w:color w:val="000000"/>
                <w:sz w:val="17"/>
                <w:szCs w:val="17"/>
                <w:lang w:val="en-US"/>
              </w:rPr>
            </w:pPr>
            <w:r w:rsidRPr="00C6676F">
              <w:rPr>
                <w:color w:val="000000"/>
                <w:sz w:val="17"/>
                <w:szCs w:val="17"/>
                <w:lang w:val="en-US"/>
              </w:rPr>
              <w:t>SA Narva Sadam</w:t>
            </w:r>
          </w:p>
        </w:tc>
        <w:tc>
          <w:tcPr>
            <w:tcW w:w="975" w:type="dxa"/>
            <w:tcBorders>
              <w:top w:val="nil"/>
              <w:left w:val="nil"/>
              <w:bottom w:val="single" w:sz="8" w:space="0" w:color="F4BE05"/>
              <w:right w:val="single" w:sz="8" w:space="0" w:color="F4BE05"/>
            </w:tcBorders>
            <w:shd w:val="clear" w:color="auto" w:fill="auto"/>
            <w:vAlign w:val="center"/>
            <w:hideMark/>
          </w:tcPr>
          <w:p w14:paraId="660AF7D8"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4DD30AE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345666A2"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71AC3475" w14:textId="77777777" w:rsidR="00C6676F" w:rsidRPr="00C6676F" w:rsidRDefault="00C6676F" w:rsidP="00C6676F">
            <w:pPr>
              <w:rPr>
                <w:color w:val="000000"/>
                <w:sz w:val="17"/>
                <w:szCs w:val="17"/>
                <w:lang w:val="en-US"/>
              </w:rPr>
            </w:pPr>
            <w:r w:rsidRPr="00C6676F">
              <w:rPr>
                <w:color w:val="000000"/>
                <w:sz w:val="17"/>
                <w:szCs w:val="17"/>
                <w:lang w:val="en-US"/>
              </w:rPr>
              <w:t>muu, täpsustus lisainfos</w:t>
            </w:r>
          </w:p>
        </w:tc>
        <w:tc>
          <w:tcPr>
            <w:tcW w:w="3560" w:type="dxa"/>
            <w:tcBorders>
              <w:top w:val="nil"/>
              <w:left w:val="nil"/>
              <w:bottom w:val="single" w:sz="8" w:space="0" w:color="F4BE05"/>
              <w:right w:val="single" w:sz="8" w:space="0" w:color="F4BE05"/>
            </w:tcBorders>
            <w:shd w:val="clear" w:color="auto" w:fill="auto"/>
            <w:vAlign w:val="center"/>
            <w:hideMark/>
          </w:tcPr>
          <w:p w14:paraId="76656403" w14:textId="77777777" w:rsidR="00C6676F" w:rsidRPr="00C6676F" w:rsidRDefault="00C6676F" w:rsidP="00C6676F">
            <w:pPr>
              <w:rPr>
                <w:color w:val="000000"/>
                <w:sz w:val="17"/>
                <w:szCs w:val="17"/>
                <w:lang w:val="en-US"/>
              </w:rPr>
            </w:pPr>
            <w:r w:rsidRPr="00C6676F">
              <w:rPr>
                <w:color w:val="000000"/>
                <w:sz w:val="17"/>
                <w:szCs w:val="17"/>
                <w:lang w:val="en-US"/>
              </w:rPr>
              <w:t>Tegevus on lükatud 2022.-2023. aastasse.</w:t>
            </w:r>
          </w:p>
        </w:tc>
      </w:tr>
      <w:tr w:rsidR="00C6676F" w:rsidRPr="00C6676F" w14:paraId="5024CB17" w14:textId="77777777" w:rsidTr="004274BF">
        <w:trPr>
          <w:trHeight w:val="1226"/>
        </w:trPr>
        <w:tc>
          <w:tcPr>
            <w:tcW w:w="565" w:type="dxa"/>
            <w:tcBorders>
              <w:top w:val="nil"/>
              <w:left w:val="nil"/>
              <w:bottom w:val="single" w:sz="8" w:space="0" w:color="F4BE05"/>
              <w:right w:val="single" w:sz="8" w:space="0" w:color="F4BE05"/>
            </w:tcBorders>
            <w:shd w:val="clear" w:color="auto" w:fill="auto"/>
            <w:vAlign w:val="center"/>
            <w:hideMark/>
          </w:tcPr>
          <w:p w14:paraId="58DE6C9D" w14:textId="77777777" w:rsidR="00C6676F" w:rsidRPr="00C6676F" w:rsidRDefault="00C6676F" w:rsidP="00C6676F">
            <w:pPr>
              <w:jc w:val="right"/>
              <w:rPr>
                <w:color w:val="808080"/>
                <w:sz w:val="17"/>
                <w:szCs w:val="17"/>
                <w:lang w:val="en-US"/>
              </w:rPr>
            </w:pPr>
            <w:r w:rsidRPr="00C6676F">
              <w:rPr>
                <w:color w:val="808080"/>
                <w:sz w:val="17"/>
                <w:szCs w:val="17"/>
                <w:lang w:val="en-US"/>
              </w:rPr>
              <w:t>50</w:t>
            </w:r>
          </w:p>
        </w:tc>
        <w:tc>
          <w:tcPr>
            <w:tcW w:w="2011" w:type="dxa"/>
            <w:tcBorders>
              <w:top w:val="nil"/>
              <w:left w:val="nil"/>
              <w:bottom w:val="single" w:sz="8" w:space="0" w:color="F4BE05"/>
              <w:right w:val="single" w:sz="8" w:space="0" w:color="F4BE05"/>
            </w:tcBorders>
            <w:shd w:val="clear" w:color="auto" w:fill="auto"/>
            <w:vAlign w:val="center"/>
            <w:hideMark/>
          </w:tcPr>
          <w:p w14:paraId="67F9B560" w14:textId="77777777" w:rsidR="00C6676F" w:rsidRPr="00C6676F" w:rsidRDefault="00C6676F" w:rsidP="00C6676F">
            <w:pPr>
              <w:rPr>
                <w:color w:val="000000"/>
                <w:sz w:val="17"/>
                <w:szCs w:val="17"/>
                <w:lang w:val="en-US"/>
              </w:rPr>
            </w:pPr>
            <w:r w:rsidRPr="00C6676F">
              <w:rPr>
                <w:color w:val="000000"/>
                <w:sz w:val="17"/>
                <w:szCs w:val="17"/>
                <w:lang w:val="en-US"/>
              </w:rPr>
              <w:t>Projekt Narva ja Slantsõ jõeäärsete alade arendamine äri ja külastuskeskkonna loomiseks</w:t>
            </w:r>
          </w:p>
        </w:tc>
        <w:tc>
          <w:tcPr>
            <w:tcW w:w="609" w:type="dxa"/>
            <w:tcBorders>
              <w:top w:val="nil"/>
              <w:left w:val="nil"/>
              <w:bottom w:val="single" w:sz="8" w:space="0" w:color="F4BE05"/>
              <w:right w:val="single" w:sz="8" w:space="0" w:color="F4BE05"/>
            </w:tcBorders>
            <w:shd w:val="clear" w:color="auto" w:fill="auto"/>
            <w:vAlign w:val="center"/>
            <w:hideMark/>
          </w:tcPr>
          <w:p w14:paraId="71B004C1" w14:textId="77777777" w:rsidR="00C6676F" w:rsidRPr="00C6676F" w:rsidRDefault="00C6676F" w:rsidP="00C6676F">
            <w:pPr>
              <w:jc w:val="right"/>
              <w:rPr>
                <w:color w:val="000000"/>
                <w:sz w:val="17"/>
                <w:szCs w:val="17"/>
                <w:lang w:val="en-US"/>
              </w:rPr>
            </w:pPr>
            <w:r w:rsidRPr="00C6676F">
              <w:rPr>
                <w:color w:val="000000"/>
                <w:sz w:val="17"/>
                <w:szCs w:val="17"/>
                <w:lang w:val="en-US"/>
              </w:rPr>
              <w:t>2019</w:t>
            </w:r>
          </w:p>
        </w:tc>
        <w:tc>
          <w:tcPr>
            <w:tcW w:w="582" w:type="dxa"/>
            <w:tcBorders>
              <w:top w:val="nil"/>
              <w:left w:val="nil"/>
              <w:bottom w:val="single" w:sz="8" w:space="0" w:color="F4BE05"/>
              <w:right w:val="single" w:sz="8" w:space="0" w:color="F4BE05"/>
            </w:tcBorders>
            <w:shd w:val="clear" w:color="auto" w:fill="auto"/>
            <w:vAlign w:val="center"/>
            <w:hideMark/>
          </w:tcPr>
          <w:p w14:paraId="08B35B00"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63B6BE47" w14:textId="77777777" w:rsidR="00C6676F" w:rsidRPr="00C6676F" w:rsidRDefault="00C6676F" w:rsidP="00C6676F">
            <w:pPr>
              <w:jc w:val="right"/>
              <w:rPr>
                <w:color w:val="000000"/>
                <w:sz w:val="17"/>
                <w:szCs w:val="17"/>
                <w:lang w:val="en-US"/>
              </w:rPr>
            </w:pPr>
            <w:r w:rsidRPr="00C6676F">
              <w:rPr>
                <w:color w:val="000000"/>
                <w:sz w:val="17"/>
                <w:szCs w:val="17"/>
                <w:lang w:val="en-US"/>
              </w:rPr>
              <w:t>193440</w:t>
            </w:r>
          </w:p>
        </w:tc>
        <w:tc>
          <w:tcPr>
            <w:tcW w:w="1295" w:type="dxa"/>
            <w:tcBorders>
              <w:top w:val="nil"/>
              <w:left w:val="nil"/>
              <w:bottom w:val="single" w:sz="8" w:space="0" w:color="F4BE05"/>
              <w:right w:val="single" w:sz="8" w:space="0" w:color="F4BE05"/>
            </w:tcBorders>
            <w:shd w:val="clear" w:color="auto" w:fill="auto"/>
            <w:vAlign w:val="center"/>
            <w:hideMark/>
          </w:tcPr>
          <w:p w14:paraId="74AE9B3B" w14:textId="77777777" w:rsidR="00C6676F" w:rsidRPr="00C6676F" w:rsidRDefault="00C6676F" w:rsidP="00C6676F">
            <w:pPr>
              <w:rPr>
                <w:color w:val="000000"/>
                <w:sz w:val="17"/>
                <w:szCs w:val="17"/>
                <w:lang w:val="en-US"/>
              </w:rPr>
            </w:pPr>
            <w:r w:rsidRPr="00C6676F">
              <w:rPr>
                <w:color w:val="000000"/>
                <w:sz w:val="17"/>
                <w:szCs w:val="17"/>
                <w:lang w:val="en-US"/>
              </w:rPr>
              <w:t>Linna Arenduse ja Ökonoomika Amet</w:t>
            </w:r>
          </w:p>
        </w:tc>
        <w:tc>
          <w:tcPr>
            <w:tcW w:w="975" w:type="dxa"/>
            <w:tcBorders>
              <w:top w:val="nil"/>
              <w:left w:val="nil"/>
              <w:bottom w:val="single" w:sz="8" w:space="0" w:color="F4BE05"/>
              <w:right w:val="single" w:sz="8" w:space="0" w:color="F4BE05"/>
            </w:tcBorders>
            <w:shd w:val="clear" w:color="auto" w:fill="auto"/>
            <w:vAlign w:val="center"/>
            <w:hideMark/>
          </w:tcPr>
          <w:p w14:paraId="698626C9"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5A8ACCB4" w14:textId="77777777" w:rsidR="00C6676F" w:rsidRPr="00C6676F" w:rsidRDefault="00C6676F" w:rsidP="00C6676F">
            <w:pPr>
              <w:jc w:val="right"/>
              <w:rPr>
                <w:color w:val="000000"/>
                <w:sz w:val="17"/>
                <w:szCs w:val="17"/>
                <w:lang w:val="en-US"/>
              </w:rPr>
            </w:pPr>
            <w:r w:rsidRPr="00C6676F">
              <w:rPr>
                <w:color w:val="000000"/>
                <w:sz w:val="17"/>
                <w:szCs w:val="17"/>
                <w:lang w:val="en-US"/>
              </w:rPr>
              <w:t>191128</w:t>
            </w:r>
          </w:p>
        </w:tc>
        <w:tc>
          <w:tcPr>
            <w:tcW w:w="1158" w:type="dxa"/>
            <w:tcBorders>
              <w:top w:val="nil"/>
              <w:left w:val="nil"/>
              <w:bottom w:val="single" w:sz="8" w:space="0" w:color="F4BE05"/>
              <w:right w:val="single" w:sz="8" w:space="0" w:color="F4BE05"/>
            </w:tcBorders>
            <w:shd w:val="clear" w:color="auto" w:fill="auto"/>
            <w:vAlign w:val="center"/>
            <w:hideMark/>
          </w:tcPr>
          <w:p w14:paraId="19DBED82" w14:textId="77777777" w:rsidR="00C6676F" w:rsidRPr="00C6676F" w:rsidRDefault="00C6676F" w:rsidP="00C6676F">
            <w:pPr>
              <w:jc w:val="right"/>
              <w:rPr>
                <w:color w:val="000000"/>
                <w:sz w:val="17"/>
                <w:szCs w:val="17"/>
                <w:lang w:val="en-US"/>
              </w:rPr>
            </w:pPr>
            <w:r w:rsidRPr="00C6676F">
              <w:rPr>
                <w:color w:val="000000"/>
                <w:sz w:val="17"/>
                <w:szCs w:val="17"/>
                <w:lang w:val="en-US"/>
              </w:rPr>
              <w:t>186446</w:t>
            </w:r>
          </w:p>
        </w:tc>
        <w:tc>
          <w:tcPr>
            <w:tcW w:w="1573" w:type="dxa"/>
            <w:tcBorders>
              <w:top w:val="nil"/>
              <w:left w:val="nil"/>
              <w:bottom w:val="single" w:sz="8" w:space="0" w:color="F4BE05"/>
              <w:right w:val="single" w:sz="8" w:space="0" w:color="F4BE05"/>
            </w:tcBorders>
            <w:shd w:val="clear" w:color="auto" w:fill="auto"/>
            <w:vAlign w:val="center"/>
            <w:hideMark/>
          </w:tcPr>
          <w:p w14:paraId="25335F1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3ED36DB7" w14:textId="77777777" w:rsidR="00C6676F" w:rsidRPr="00C6676F" w:rsidRDefault="00C6676F" w:rsidP="00C6676F">
            <w:pPr>
              <w:rPr>
                <w:color w:val="000000"/>
                <w:sz w:val="17"/>
                <w:szCs w:val="17"/>
                <w:lang w:val="en-US"/>
              </w:rPr>
            </w:pPr>
            <w:r w:rsidRPr="00C6676F">
              <w:rPr>
                <w:color w:val="000000"/>
                <w:sz w:val="17"/>
                <w:szCs w:val="17"/>
                <w:lang w:val="en-US"/>
              </w:rPr>
              <w:t xml:space="preserve">Kulgu sadama ala heakorrastustööd, 1. etapp on teostatud; </w:t>
            </w:r>
            <w:r w:rsidRPr="00C6676F">
              <w:rPr>
                <w:color w:val="000000"/>
                <w:sz w:val="17"/>
                <w:szCs w:val="17"/>
                <w:lang w:val="en-US"/>
              </w:rPr>
              <w:br/>
              <w:t>uuendatud Kulgu sadama ala avaüritus toimus 08.10.2021;</w:t>
            </w:r>
            <w:r w:rsidRPr="00C6676F">
              <w:rPr>
                <w:color w:val="000000"/>
                <w:sz w:val="17"/>
                <w:szCs w:val="17"/>
                <w:lang w:val="en-US"/>
              </w:rPr>
              <w:br/>
              <w:t>Vabaaja klastri tegevuskava on koostatud.</w:t>
            </w:r>
          </w:p>
        </w:tc>
      </w:tr>
      <w:tr w:rsidR="00300B2C" w:rsidRPr="00C6676F" w14:paraId="23771175"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2E900161"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6591BFC7" w14:textId="77777777" w:rsidR="00C6676F" w:rsidRPr="00C6676F" w:rsidRDefault="00C6676F" w:rsidP="00C6676F">
            <w:pPr>
              <w:rPr>
                <w:color w:val="000000"/>
                <w:sz w:val="17"/>
                <w:szCs w:val="17"/>
                <w:lang w:val="en-US"/>
              </w:rPr>
            </w:pPr>
            <w:r w:rsidRPr="00C6676F">
              <w:rPr>
                <w:color w:val="000000"/>
                <w:sz w:val="17"/>
                <w:szCs w:val="17"/>
                <w:lang w:val="en-US"/>
              </w:rPr>
              <w:t>1.1.1.8. parkimise korraldamine</w:t>
            </w:r>
          </w:p>
        </w:tc>
      </w:tr>
      <w:tr w:rsidR="00300B2C" w:rsidRPr="00C6676F" w14:paraId="0296CD8E"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29E57904"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63605B2E" w14:textId="77777777" w:rsidR="00C6676F" w:rsidRPr="00C6676F" w:rsidRDefault="00C6676F" w:rsidP="00C6676F">
            <w:pPr>
              <w:rPr>
                <w:color w:val="000000"/>
                <w:sz w:val="17"/>
                <w:szCs w:val="17"/>
                <w:lang w:val="en-US"/>
              </w:rPr>
            </w:pPr>
            <w:r w:rsidRPr="00C6676F">
              <w:rPr>
                <w:color w:val="000000"/>
                <w:sz w:val="17"/>
                <w:szCs w:val="17"/>
                <w:lang w:val="en-US"/>
              </w:rPr>
              <w:t>1.1.1.9. infrastruktuuri kohaldamine puuetega inimestele</w:t>
            </w:r>
          </w:p>
        </w:tc>
      </w:tr>
      <w:tr w:rsidR="00300B2C" w:rsidRPr="00C6676F" w14:paraId="3AEC7E5C"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6E586BE4"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51300995" w14:textId="77777777" w:rsidR="00C6676F" w:rsidRPr="00C6676F" w:rsidRDefault="00C6676F" w:rsidP="00C6676F">
            <w:pPr>
              <w:rPr>
                <w:color w:val="000000"/>
                <w:sz w:val="17"/>
                <w:szCs w:val="17"/>
                <w:lang w:val="en-US"/>
              </w:rPr>
            </w:pPr>
            <w:r w:rsidRPr="00C6676F">
              <w:rPr>
                <w:color w:val="000000"/>
                <w:sz w:val="17"/>
                <w:szCs w:val="17"/>
                <w:lang w:val="en-US"/>
              </w:rPr>
              <w:t>1.2. elukeskkonna infrastruktuur on parandatud</w:t>
            </w:r>
          </w:p>
        </w:tc>
      </w:tr>
      <w:tr w:rsidR="00300B2C" w:rsidRPr="00C6676F" w14:paraId="0E54D945"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1DB8521C"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4332C8F9" w14:textId="77777777" w:rsidR="00C6676F" w:rsidRPr="00C6676F" w:rsidRDefault="00C6676F" w:rsidP="00C6676F">
            <w:pPr>
              <w:rPr>
                <w:color w:val="000000"/>
                <w:sz w:val="17"/>
                <w:szCs w:val="17"/>
                <w:lang w:val="en-US"/>
              </w:rPr>
            </w:pPr>
            <w:r w:rsidRPr="00C6676F">
              <w:rPr>
                <w:color w:val="000000"/>
                <w:sz w:val="17"/>
                <w:szCs w:val="17"/>
                <w:lang w:val="en-US"/>
              </w:rPr>
              <w:t>1.2.1. muuta linna territoorium heakorrastatuks ja meeldivaks</w:t>
            </w:r>
          </w:p>
        </w:tc>
      </w:tr>
      <w:tr w:rsidR="00300B2C" w:rsidRPr="00C6676F" w14:paraId="797DD9F0"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681FD340"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27F83E61" w14:textId="77777777" w:rsidR="00C6676F" w:rsidRPr="00C6676F" w:rsidRDefault="00C6676F" w:rsidP="00C6676F">
            <w:pPr>
              <w:rPr>
                <w:color w:val="000000"/>
                <w:sz w:val="17"/>
                <w:szCs w:val="17"/>
                <w:lang w:val="en-US"/>
              </w:rPr>
            </w:pPr>
            <w:r w:rsidRPr="00C6676F">
              <w:rPr>
                <w:color w:val="000000"/>
                <w:sz w:val="17"/>
                <w:szCs w:val="17"/>
                <w:lang w:val="en-US"/>
              </w:rPr>
              <w:t>1.2.1.1. parkide rajamine ja rekonstrueerimine</w:t>
            </w:r>
          </w:p>
        </w:tc>
      </w:tr>
      <w:tr w:rsidR="00C6676F" w:rsidRPr="00C6676F" w14:paraId="747D23A0"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6C1ED00F" w14:textId="77777777" w:rsidR="00C6676F" w:rsidRPr="00C6676F" w:rsidRDefault="00C6676F" w:rsidP="00C6676F">
            <w:pPr>
              <w:jc w:val="right"/>
              <w:rPr>
                <w:color w:val="808080"/>
                <w:sz w:val="17"/>
                <w:szCs w:val="17"/>
                <w:lang w:val="en-US"/>
              </w:rPr>
            </w:pPr>
            <w:r w:rsidRPr="00C6676F">
              <w:rPr>
                <w:color w:val="808080"/>
                <w:sz w:val="17"/>
                <w:szCs w:val="17"/>
                <w:lang w:val="en-US"/>
              </w:rPr>
              <w:t>2689</w:t>
            </w:r>
          </w:p>
        </w:tc>
        <w:tc>
          <w:tcPr>
            <w:tcW w:w="2011" w:type="dxa"/>
            <w:tcBorders>
              <w:top w:val="nil"/>
              <w:left w:val="nil"/>
              <w:bottom w:val="single" w:sz="8" w:space="0" w:color="F4BE05"/>
              <w:right w:val="single" w:sz="8" w:space="0" w:color="F4BE05"/>
            </w:tcBorders>
            <w:shd w:val="clear" w:color="auto" w:fill="auto"/>
            <w:vAlign w:val="center"/>
            <w:hideMark/>
          </w:tcPr>
          <w:p w14:paraId="7520C3A9" w14:textId="77777777" w:rsidR="00C6676F" w:rsidRPr="00C6676F" w:rsidRDefault="00C6676F" w:rsidP="00C6676F">
            <w:pPr>
              <w:rPr>
                <w:color w:val="000000"/>
                <w:sz w:val="17"/>
                <w:szCs w:val="17"/>
                <w:lang w:val="en-US"/>
              </w:rPr>
            </w:pPr>
            <w:r w:rsidRPr="00C6676F">
              <w:rPr>
                <w:color w:val="000000"/>
                <w:sz w:val="17"/>
                <w:szCs w:val="17"/>
                <w:lang w:val="en-US"/>
              </w:rPr>
              <w:t>Rugodivi pargi rekonstrueerimistööd (A. Puškini tn. 8)</w:t>
            </w:r>
          </w:p>
        </w:tc>
        <w:tc>
          <w:tcPr>
            <w:tcW w:w="609" w:type="dxa"/>
            <w:tcBorders>
              <w:top w:val="nil"/>
              <w:left w:val="nil"/>
              <w:bottom w:val="single" w:sz="8" w:space="0" w:color="F4BE05"/>
              <w:right w:val="single" w:sz="8" w:space="0" w:color="F4BE05"/>
            </w:tcBorders>
            <w:shd w:val="clear" w:color="auto" w:fill="auto"/>
            <w:vAlign w:val="center"/>
            <w:hideMark/>
          </w:tcPr>
          <w:p w14:paraId="04FF201C"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582" w:type="dxa"/>
            <w:tcBorders>
              <w:top w:val="nil"/>
              <w:left w:val="nil"/>
              <w:bottom w:val="single" w:sz="8" w:space="0" w:color="F4BE05"/>
              <w:right w:val="single" w:sz="8" w:space="0" w:color="F4BE05"/>
            </w:tcBorders>
            <w:shd w:val="clear" w:color="auto" w:fill="auto"/>
            <w:vAlign w:val="center"/>
            <w:hideMark/>
          </w:tcPr>
          <w:p w14:paraId="4A7F936F" w14:textId="77777777" w:rsidR="00C6676F" w:rsidRPr="00C6676F" w:rsidRDefault="00C6676F" w:rsidP="00C6676F">
            <w:pPr>
              <w:jc w:val="right"/>
              <w:rPr>
                <w:color w:val="000000"/>
                <w:sz w:val="17"/>
                <w:szCs w:val="17"/>
                <w:lang w:val="en-US"/>
              </w:rPr>
            </w:pPr>
            <w:r w:rsidRPr="00C6676F">
              <w:rPr>
                <w:color w:val="000000"/>
                <w:sz w:val="17"/>
                <w:szCs w:val="17"/>
                <w:lang w:val="en-US"/>
              </w:rPr>
              <w:t>2024</w:t>
            </w:r>
          </w:p>
        </w:tc>
        <w:tc>
          <w:tcPr>
            <w:tcW w:w="1019" w:type="dxa"/>
            <w:tcBorders>
              <w:top w:val="nil"/>
              <w:left w:val="nil"/>
              <w:bottom w:val="single" w:sz="8" w:space="0" w:color="F4BE05"/>
              <w:right w:val="single" w:sz="8" w:space="0" w:color="F4BE05"/>
            </w:tcBorders>
            <w:shd w:val="clear" w:color="auto" w:fill="auto"/>
            <w:vAlign w:val="center"/>
            <w:hideMark/>
          </w:tcPr>
          <w:p w14:paraId="1B47EB2F"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31162618"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39C02D27"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1C91011E"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01E4AE7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3D0611E1"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2CE8A7E1"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0FC25E65" w14:textId="77777777" w:rsidTr="004274BF">
        <w:trPr>
          <w:trHeight w:val="1428"/>
        </w:trPr>
        <w:tc>
          <w:tcPr>
            <w:tcW w:w="565" w:type="dxa"/>
            <w:tcBorders>
              <w:top w:val="nil"/>
              <w:left w:val="nil"/>
              <w:bottom w:val="single" w:sz="8" w:space="0" w:color="F4BE05"/>
              <w:right w:val="single" w:sz="8" w:space="0" w:color="F4BE05"/>
            </w:tcBorders>
            <w:shd w:val="clear" w:color="auto" w:fill="auto"/>
            <w:vAlign w:val="center"/>
            <w:hideMark/>
          </w:tcPr>
          <w:p w14:paraId="7FCC9680" w14:textId="77777777" w:rsidR="00C6676F" w:rsidRPr="00C6676F" w:rsidRDefault="00C6676F" w:rsidP="00C6676F">
            <w:pPr>
              <w:jc w:val="right"/>
              <w:rPr>
                <w:color w:val="808080"/>
                <w:sz w:val="17"/>
                <w:szCs w:val="17"/>
                <w:lang w:val="en-US"/>
              </w:rPr>
            </w:pPr>
            <w:r w:rsidRPr="00C6676F">
              <w:rPr>
                <w:color w:val="808080"/>
                <w:sz w:val="17"/>
                <w:szCs w:val="17"/>
                <w:lang w:val="en-US"/>
              </w:rPr>
              <w:t>2084</w:t>
            </w:r>
          </w:p>
        </w:tc>
        <w:tc>
          <w:tcPr>
            <w:tcW w:w="2011" w:type="dxa"/>
            <w:tcBorders>
              <w:top w:val="nil"/>
              <w:left w:val="nil"/>
              <w:bottom w:val="single" w:sz="8" w:space="0" w:color="F4BE05"/>
              <w:right w:val="single" w:sz="8" w:space="0" w:color="F4BE05"/>
            </w:tcBorders>
            <w:shd w:val="clear" w:color="auto" w:fill="auto"/>
            <w:vAlign w:val="center"/>
            <w:hideMark/>
          </w:tcPr>
          <w:p w14:paraId="66B6A38F" w14:textId="77777777" w:rsidR="00C6676F" w:rsidRPr="00C6676F" w:rsidRDefault="00C6676F" w:rsidP="00C6676F">
            <w:pPr>
              <w:rPr>
                <w:color w:val="000000"/>
                <w:sz w:val="17"/>
                <w:szCs w:val="17"/>
                <w:lang w:val="en-US"/>
              </w:rPr>
            </w:pPr>
            <w:r w:rsidRPr="00C6676F">
              <w:rPr>
                <w:color w:val="000000"/>
                <w:sz w:val="17"/>
                <w:szCs w:val="17"/>
                <w:lang w:val="en-US"/>
              </w:rPr>
              <w:t>EV100 Narva linnas avaliku pargi projekteerimine ja rajamine</w:t>
            </w:r>
          </w:p>
        </w:tc>
        <w:tc>
          <w:tcPr>
            <w:tcW w:w="609" w:type="dxa"/>
            <w:tcBorders>
              <w:top w:val="nil"/>
              <w:left w:val="nil"/>
              <w:bottom w:val="single" w:sz="8" w:space="0" w:color="F4BE05"/>
              <w:right w:val="single" w:sz="8" w:space="0" w:color="F4BE05"/>
            </w:tcBorders>
            <w:shd w:val="clear" w:color="auto" w:fill="auto"/>
            <w:vAlign w:val="center"/>
            <w:hideMark/>
          </w:tcPr>
          <w:p w14:paraId="07AD96EB" w14:textId="77777777" w:rsidR="00C6676F" w:rsidRPr="00C6676F" w:rsidRDefault="00C6676F" w:rsidP="00C6676F">
            <w:pPr>
              <w:jc w:val="right"/>
              <w:rPr>
                <w:color w:val="000000"/>
                <w:sz w:val="17"/>
                <w:szCs w:val="17"/>
                <w:lang w:val="en-US"/>
              </w:rPr>
            </w:pPr>
            <w:r w:rsidRPr="00C6676F">
              <w:rPr>
                <w:color w:val="000000"/>
                <w:sz w:val="17"/>
                <w:szCs w:val="17"/>
                <w:lang w:val="en-US"/>
              </w:rPr>
              <w:t>2017</w:t>
            </w:r>
          </w:p>
        </w:tc>
        <w:tc>
          <w:tcPr>
            <w:tcW w:w="582" w:type="dxa"/>
            <w:tcBorders>
              <w:top w:val="nil"/>
              <w:left w:val="nil"/>
              <w:bottom w:val="single" w:sz="8" w:space="0" w:color="F4BE05"/>
              <w:right w:val="single" w:sz="8" w:space="0" w:color="F4BE05"/>
            </w:tcBorders>
            <w:shd w:val="clear" w:color="auto" w:fill="auto"/>
            <w:vAlign w:val="center"/>
            <w:hideMark/>
          </w:tcPr>
          <w:p w14:paraId="2983736A" w14:textId="77777777" w:rsidR="00C6676F" w:rsidRPr="00C6676F" w:rsidRDefault="00C6676F" w:rsidP="00C6676F">
            <w:pPr>
              <w:jc w:val="right"/>
              <w:rPr>
                <w:color w:val="000000"/>
                <w:sz w:val="17"/>
                <w:szCs w:val="17"/>
                <w:lang w:val="en-US"/>
              </w:rPr>
            </w:pPr>
            <w:r w:rsidRPr="00C6676F">
              <w:rPr>
                <w:color w:val="000000"/>
                <w:sz w:val="17"/>
                <w:szCs w:val="17"/>
                <w:lang w:val="en-US"/>
              </w:rPr>
              <w:t>2024</w:t>
            </w:r>
          </w:p>
        </w:tc>
        <w:tc>
          <w:tcPr>
            <w:tcW w:w="1019" w:type="dxa"/>
            <w:tcBorders>
              <w:top w:val="nil"/>
              <w:left w:val="nil"/>
              <w:bottom w:val="single" w:sz="8" w:space="0" w:color="F4BE05"/>
              <w:right w:val="single" w:sz="8" w:space="0" w:color="F4BE05"/>
            </w:tcBorders>
            <w:shd w:val="clear" w:color="auto" w:fill="auto"/>
            <w:vAlign w:val="center"/>
            <w:hideMark/>
          </w:tcPr>
          <w:p w14:paraId="32EF6C45" w14:textId="77777777" w:rsidR="00C6676F" w:rsidRPr="00C6676F" w:rsidRDefault="00C6676F" w:rsidP="00C6676F">
            <w:pPr>
              <w:jc w:val="right"/>
              <w:rPr>
                <w:color w:val="000000"/>
                <w:sz w:val="17"/>
                <w:szCs w:val="17"/>
                <w:lang w:val="en-US"/>
              </w:rPr>
            </w:pPr>
            <w:r w:rsidRPr="00C6676F">
              <w:rPr>
                <w:color w:val="000000"/>
                <w:sz w:val="17"/>
                <w:szCs w:val="17"/>
                <w:lang w:val="en-US"/>
              </w:rPr>
              <w:t>11500</w:t>
            </w:r>
          </w:p>
        </w:tc>
        <w:tc>
          <w:tcPr>
            <w:tcW w:w="1295" w:type="dxa"/>
            <w:tcBorders>
              <w:top w:val="nil"/>
              <w:left w:val="nil"/>
              <w:bottom w:val="single" w:sz="8" w:space="0" w:color="F4BE05"/>
              <w:right w:val="single" w:sz="8" w:space="0" w:color="F4BE05"/>
            </w:tcBorders>
            <w:shd w:val="clear" w:color="auto" w:fill="auto"/>
            <w:vAlign w:val="center"/>
            <w:hideMark/>
          </w:tcPr>
          <w:p w14:paraId="261966D7"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378AFC6E" w14:textId="77777777" w:rsidR="00C6676F" w:rsidRPr="00C6676F" w:rsidRDefault="00C6676F" w:rsidP="00C6676F">
            <w:pPr>
              <w:rPr>
                <w:color w:val="000000"/>
                <w:sz w:val="17"/>
                <w:szCs w:val="17"/>
                <w:lang w:val="en-US"/>
              </w:rPr>
            </w:pPr>
            <w:r w:rsidRPr="00C6676F">
              <w:rPr>
                <w:color w:val="000000"/>
                <w:sz w:val="17"/>
                <w:szCs w:val="17"/>
                <w:lang w:val="en-US"/>
              </w:rPr>
              <w:t>tehtud</w:t>
            </w:r>
          </w:p>
        </w:tc>
        <w:tc>
          <w:tcPr>
            <w:tcW w:w="1349" w:type="dxa"/>
            <w:tcBorders>
              <w:top w:val="nil"/>
              <w:left w:val="nil"/>
              <w:bottom w:val="single" w:sz="8" w:space="0" w:color="F4BE05"/>
              <w:right w:val="single" w:sz="8" w:space="0" w:color="F4BE05"/>
            </w:tcBorders>
            <w:shd w:val="clear" w:color="auto" w:fill="auto"/>
            <w:vAlign w:val="center"/>
            <w:hideMark/>
          </w:tcPr>
          <w:p w14:paraId="6A02D5E2" w14:textId="77777777" w:rsidR="00C6676F" w:rsidRPr="00C6676F" w:rsidRDefault="00C6676F" w:rsidP="00C6676F">
            <w:pPr>
              <w:jc w:val="right"/>
              <w:rPr>
                <w:color w:val="000000"/>
                <w:sz w:val="17"/>
                <w:szCs w:val="17"/>
                <w:lang w:val="en-US"/>
              </w:rPr>
            </w:pPr>
            <w:r w:rsidRPr="00C6676F">
              <w:rPr>
                <w:color w:val="000000"/>
                <w:sz w:val="17"/>
                <w:szCs w:val="17"/>
                <w:lang w:val="en-US"/>
              </w:rPr>
              <w:t>10445</w:t>
            </w:r>
          </w:p>
        </w:tc>
        <w:tc>
          <w:tcPr>
            <w:tcW w:w="1158" w:type="dxa"/>
            <w:tcBorders>
              <w:top w:val="nil"/>
              <w:left w:val="nil"/>
              <w:bottom w:val="single" w:sz="8" w:space="0" w:color="F4BE05"/>
              <w:right w:val="single" w:sz="8" w:space="0" w:color="F4BE05"/>
            </w:tcBorders>
            <w:shd w:val="clear" w:color="auto" w:fill="auto"/>
            <w:vAlign w:val="center"/>
            <w:hideMark/>
          </w:tcPr>
          <w:p w14:paraId="09D43BB6"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2E036B38"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5434FC5D" w14:textId="77777777" w:rsidR="00C6676F" w:rsidRPr="00C6676F" w:rsidRDefault="00C6676F" w:rsidP="00C6676F">
            <w:pPr>
              <w:rPr>
                <w:color w:val="000000"/>
                <w:sz w:val="17"/>
                <w:szCs w:val="17"/>
                <w:lang w:val="en-US"/>
              </w:rPr>
            </w:pPr>
            <w:r w:rsidRPr="00C6676F">
              <w:rPr>
                <w:color w:val="000000"/>
                <w:sz w:val="17"/>
                <w:szCs w:val="17"/>
                <w:lang w:val="en-US"/>
              </w:rPr>
              <w:t>EV100 pargi pergolate valgustamine (projekteerimine ja ehitamine)-10444,84 eurot. 2021.a on sõlmitud leping "EV100 pargis teeniseväljakute ehitamine" summas 395 640 eurot riigieelarve arvelt. Ehitustööd teostatakse 2022. aastal.</w:t>
            </w:r>
          </w:p>
        </w:tc>
      </w:tr>
      <w:tr w:rsidR="00C6676F" w:rsidRPr="00C6676F" w14:paraId="7B8020FC" w14:textId="77777777" w:rsidTr="004274BF">
        <w:trPr>
          <w:trHeight w:val="821"/>
        </w:trPr>
        <w:tc>
          <w:tcPr>
            <w:tcW w:w="565" w:type="dxa"/>
            <w:tcBorders>
              <w:top w:val="nil"/>
              <w:left w:val="nil"/>
              <w:bottom w:val="single" w:sz="8" w:space="0" w:color="F4BE05"/>
              <w:right w:val="single" w:sz="8" w:space="0" w:color="F4BE05"/>
            </w:tcBorders>
            <w:shd w:val="clear" w:color="auto" w:fill="auto"/>
            <w:vAlign w:val="center"/>
            <w:hideMark/>
          </w:tcPr>
          <w:p w14:paraId="2EABFDAB" w14:textId="77777777" w:rsidR="00C6676F" w:rsidRPr="00C6676F" w:rsidRDefault="00C6676F" w:rsidP="00C6676F">
            <w:pPr>
              <w:jc w:val="right"/>
              <w:rPr>
                <w:color w:val="808080"/>
                <w:sz w:val="17"/>
                <w:szCs w:val="17"/>
                <w:lang w:val="en-US"/>
              </w:rPr>
            </w:pPr>
            <w:r w:rsidRPr="00C6676F">
              <w:rPr>
                <w:color w:val="808080"/>
                <w:sz w:val="17"/>
                <w:szCs w:val="17"/>
                <w:lang w:val="en-US"/>
              </w:rPr>
              <w:t>60</w:t>
            </w:r>
          </w:p>
        </w:tc>
        <w:tc>
          <w:tcPr>
            <w:tcW w:w="2011" w:type="dxa"/>
            <w:tcBorders>
              <w:top w:val="nil"/>
              <w:left w:val="nil"/>
              <w:bottom w:val="single" w:sz="8" w:space="0" w:color="F4BE05"/>
              <w:right w:val="single" w:sz="8" w:space="0" w:color="F4BE05"/>
            </w:tcBorders>
            <w:shd w:val="clear" w:color="auto" w:fill="auto"/>
            <w:vAlign w:val="center"/>
            <w:hideMark/>
          </w:tcPr>
          <w:p w14:paraId="172F4CB6" w14:textId="77777777" w:rsidR="00C6676F" w:rsidRPr="00C6676F" w:rsidRDefault="00C6676F" w:rsidP="00C6676F">
            <w:pPr>
              <w:rPr>
                <w:color w:val="000000"/>
                <w:sz w:val="17"/>
                <w:szCs w:val="17"/>
                <w:lang w:val="en-US"/>
              </w:rPr>
            </w:pPr>
            <w:r w:rsidRPr="00C6676F">
              <w:rPr>
                <w:color w:val="000000"/>
                <w:sz w:val="17"/>
                <w:szCs w:val="17"/>
                <w:lang w:val="en-US"/>
              </w:rPr>
              <w:t>Võidu pargi ja Joala tn 8c (Gerassimovi pargi) projekteerimine ja rekonstrueerimine</w:t>
            </w:r>
          </w:p>
        </w:tc>
        <w:tc>
          <w:tcPr>
            <w:tcW w:w="609" w:type="dxa"/>
            <w:tcBorders>
              <w:top w:val="nil"/>
              <w:left w:val="nil"/>
              <w:bottom w:val="single" w:sz="8" w:space="0" w:color="F4BE05"/>
              <w:right w:val="single" w:sz="8" w:space="0" w:color="F4BE05"/>
            </w:tcBorders>
            <w:shd w:val="clear" w:color="auto" w:fill="auto"/>
            <w:vAlign w:val="center"/>
            <w:hideMark/>
          </w:tcPr>
          <w:p w14:paraId="0C9E8F74" w14:textId="77777777" w:rsidR="00C6676F" w:rsidRPr="00C6676F" w:rsidRDefault="00C6676F" w:rsidP="00C6676F">
            <w:pPr>
              <w:jc w:val="right"/>
              <w:rPr>
                <w:color w:val="000000"/>
                <w:sz w:val="17"/>
                <w:szCs w:val="17"/>
                <w:lang w:val="en-US"/>
              </w:rPr>
            </w:pPr>
            <w:r w:rsidRPr="00C6676F">
              <w:rPr>
                <w:color w:val="000000"/>
                <w:sz w:val="17"/>
                <w:szCs w:val="17"/>
                <w:lang w:val="en-US"/>
              </w:rPr>
              <w:t>2017</w:t>
            </w:r>
          </w:p>
        </w:tc>
        <w:tc>
          <w:tcPr>
            <w:tcW w:w="582" w:type="dxa"/>
            <w:tcBorders>
              <w:top w:val="nil"/>
              <w:left w:val="nil"/>
              <w:bottom w:val="single" w:sz="8" w:space="0" w:color="F4BE05"/>
              <w:right w:val="single" w:sz="8" w:space="0" w:color="F4BE05"/>
            </w:tcBorders>
            <w:shd w:val="clear" w:color="auto" w:fill="auto"/>
            <w:vAlign w:val="center"/>
            <w:hideMark/>
          </w:tcPr>
          <w:p w14:paraId="39F2047F"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14A34E30" w14:textId="77777777" w:rsidR="00C6676F" w:rsidRPr="00C6676F" w:rsidRDefault="00C6676F" w:rsidP="00C6676F">
            <w:pPr>
              <w:jc w:val="right"/>
              <w:rPr>
                <w:color w:val="000000"/>
                <w:sz w:val="17"/>
                <w:szCs w:val="17"/>
                <w:lang w:val="en-US"/>
              </w:rPr>
            </w:pPr>
            <w:r w:rsidRPr="00C6676F">
              <w:rPr>
                <w:color w:val="000000"/>
                <w:sz w:val="17"/>
                <w:szCs w:val="17"/>
                <w:lang w:val="en-US"/>
              </w:rPr>
              <w:t>20160</w:t>
            </w:r>
          </w:p>
        </w:tc>
        <w:tc>
          <w:tcPr>
            <w:tcW w:w="1295" w:type="dxa"/>
            <w:tcBorders>
              <w:top w:val="nil"/>
              <w:left w:val="nil"/>
              <w:bottom w:val="single" w:sz="8" w:space="0" w:color="F4BE05"/>
              <w:right w:val="single" w:sz="8" w:space="0" w:color="F4BE05"/>
            </w:tcBorders>
            <w:shd w:val="clear" w:color="auto" w:fill="auto"/>
            <w:vAlign w:val="center"/>
            <w:hideMark/>
          </w:tcPr>
          <w:p w14:paraId="57FB36F1"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5B779B88"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1696A466"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2C2D976D"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6C16F72E"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48157D99" w14:textId="77777777" w:rsidR="00C6676F" w:rsidRPr="00C6676F" w:rsidRDefault="00C6676F" w:rsidP="00C6676F">
            <w:pPr>
              <w:rPr>
                <w:color w:val="000000"/>
                <w:sz w:val="17"/>
                <w:szCs w:val="17"/>
                <w:lang w:val="en-US"/>
              </w:rPr>
            </w:pPr>
            <w:r w:rsidRPr="00C6676F">
              <w:rPr>
                <w:color w:val="000000"/>
                <w:sz w:val="17"/>
                <w:szCs w:val="17"/>
                <w:lang w:val="en-US"/>
              </w:rPr>
              <w:t>Võidu pargi ja Joala tn 8c (Gerassimovi pargi) projekteerimise II etapp  teostatakse 2022. aastal summas 20160 eurot.</w:t>
            </w:r>
          </w:p>
        </w:tc>
      </w:tr>
      <w:tr w:rsidR="00300B2C" w:rsidRPr="00C6676F" w14:paraId="371E0404"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7D7E4B8B"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71251831" w14:textId="77777777" w:rsidR="00C6676F" w:rsidRPr="00C6676F" w:rsidRDefault="00C6676F" w:rsidP="00C6676F">
            <w:pPr>
              <w:rPr>
                <w:color w:val="000000"/>
                <w:sz w:val="17"/>
                <w:szCs w:val="17"/>
                <w:lang w:val="en-US"/>
              </w:rPr>
            </w:pPr>
            <w:r w:rsidRPr="00C6676F">
              <w:rPr>
                <w:color w:val="000000"/>
                <w:sz w:val="17"/>
                <w:szCs w:val="17"/>
                <w:lang w:val="en-US"/>
              </w:rPr>
              <w:t>1.2.1.2. puhketsoonide ja tänavate korrastamine</w:t>
            </w:r>
          </w:p>
        </w:tc>
      </w:tr>
      <w:tr w:rsidR="00C6676F" w:rsidRPr="00C6676F" w14:paraId="24FACCD8"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158CDCCE" w14:textId="77777777" w:rsidR="00C6676F" w:rsidRPr="00C6676F" w:rsidRDefault="00C6676F" w:rsidP="00C6676F">
            <w:pPr>
              <w:jc w:val="right"/>
              <w:rPr>
                <w:color w:val="808080"/>
                <w:sz w:val="17"/>
                <w:szCs w:val="17"/>
                <w:lang w:val="en-US"/>
              </w:rPr>
            </w:pPr>
            <w:r w:rsidRPr="00C6676F">
              <w:rPr>
                <w:color w:val="808080"/>
                <w:sz w:val="17"/>
                <w:szCs w:val="17"/>
                <w:lang w:val="en-US"/>
              </w:rPr>
              <w:t>1944</w:t>
            </w:r>
          </w:p>
        </w:tc>
        <w:tc>
          <w:tcPr>
            <w:tcW w:w="2011" w:type="dxa"/>
            <w:tcBorders>
              <w:top w:val="nil"/>
              <w:left w:val="nil"/>
              <w:bottom w:val="single" w:sz="8" w:space="0" w:color="F4BE05"/>
              <w:right w:val="single" w:sz="8" w:space="0" w:color="F4BE05"/>
            </w:tcBorders>
            <w:shd w:val="clear" w:color="auto" w:fill="auto"/>
            <w:vAlign w:val="center"/>
            <w:hideMark/>
          </w:tcPr>
          <w:p w14:paraId="57FF8C06" w14:textId="77777777" w:rsidR="00C6676F" w:rsidRPr="00C6676F" w:rsidRDefault="00C6676F" w:rsidP="00C6676F">
            <w:pPr>
              <w:rPr>
                <w:color w:val="000000"/>
                <w:sz w:val="17"/>
                <w:szCs w:val="17"/>
                <w:lang w:val="en-US"/>
              </w:rPr>
            </w:pPr>
            <w:r w:rsidRPr="00C6676F">
              <w:rPr>
                <w:color w:val="000000"/>
                <w:sz w:val="17"/>
                <w:szCs w:val="17"/>
                <w:lang w:val="en-US"/>
              </w:rPr>
              <w:t>Tallinna mnt, Kerese ringi ning Peetri väljaku kujunduse ideevõstlus</w:t>
            </w:r>
          </w:p>
        </w:tc>
        <w:tc>
          <w:tcPr>
            <w:tcW w:w="609" w:type="dxa"/>
            <w:tcBorders>
              <w:top w:val="nil"/>
              <w:left w:val="nil"/>
              <w:bottom w:val="single" w:sz="8" w:space="0" w:color="F4BE05"/>
              <w:right w:val="single" w:sz="8" w:space="0" w:color="F4BE05"/>
            </w:tcBorders>
            <w:shd w:val="clear" w:color="auto" w:fill="auto"/>
            <w:vAlign w:val="center"/>
            <w:hideMark/>
          </w:tcPr>
          <w:p w14:paraId="01AB9D12"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2FB57BAE"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1019" w:type="dxa"/>
            <w:tcBorders>
              <w:top w:val="nil"/>
              <w:left w:val="nil"/>
              <w:bottom w:val="single" w:sz="8" w:space="0" w:color="F4BE05"/>
              <w:right w:val="single" w:sz="8" w:space="0" w:color="F4BE05"/>
            </w:tcBorders>
            <w:shd w:val="clear" w:color="auto" w:fill="auto"/>
            <w:vAlign w:val="center"/>
            <w:hideMark/>
          </w:tcPr>
          <w:p w14:paraId="6056884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72B6A989" w14:textId="77777777" w:rsidR="00C6676F" w:rsidRPr="00C6676F" w:rsidRDefault="00C6676F" w:rsidP="00C6676F">
            <w:pPr>
              <w:rPr>
                <w:color w:val="000000"/>
                <w:sz w:val="17"/>
                <w:szCs w:val="17"/>
                <w:lang w:val="en-US"/>
              </w:rPr>
            </w:pPr>
            <w:r w:rsidRPr="00C6676F">
              <w:rPr>
                <w:color w:val="000000"/>
                <w:sz w:val="17"/>
                <w:szCs w:val="17"/>
                <w:lang w:val="en-US"/>
              </w:rPr>
              <w:t>Arhitektuuri- ja Linnaplaneerimise Amet</w:t>
            </w:r>
          </w:p>
        </w:tc>
        <w:tc>
          <w:tcPr>
            <w:tcW w:w="975" w:type="dxa"/>
            <w:tcBorders>
              <w:top w:val="nil"/>
              <w:left w:val="nil"/>
              <w:bottom w:val="single" w:sz="8" w:space="0" w:color="F4BE05"/>
              <w:right w:val="single" w:sz="8" w:space="0" w:color="F4BE05"/>
            </w:tcBorders>
            <w:shd w:val="clear" w:color="auto" w:fill="auto"/>
            <w:vAlign w:val="center"/>
            <w:hideMark/>
          </w:tcPr>
          <w:p w14:paraId="6492F13E"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743DB6C1" w14:textId="77777777" w:rsidR="00C6676F" w:rsidRPr="00C6676F" w:rsidRDefault="00C6676F" w:rsidP="00C6676F">
            <w:pPr>
              <w:jc w:val="right"/>
              <w:rPr>
                <w:color w:val="000000"/>
                <w:sz w:val="17"/>
                <w:szCs w:val="17"/>
                <w:lang w:val="en-US"/>
              </w:rPr>
            </w:pPr>
            <w:r w:rsidRPr="00C6676F">
              <w:rPr>
                <w:color w:val="000000"/>
                <w:sz w:val="17"/>
                <w:szCs w:val="17"/>
                <w:lang w:val="en-US"/>
              </w:rPr>
              <w:t>2500</w:t>
            </w:r>
          </w:p>
        </w:tc>
        <w:tc>
          <w:tcPr>
            <w:tcW w:w="1158" w:type="dxa"/>
            <w:tcBorders>
              <w:top w:val="nil"/>
              <w:left w:val="nil"/>
              <w:bottom w:val="single" w:sz="8" w:space="0" w:color="F4BE05"/>
              <w:right w:val="single" w:sz="8" w:space="0" w:color="F4BE05"/>
            </w:tcBorders>
            <w:shd w:val="clear" w:color="auto" w:fill="auto"/>
            <w:vAlign w:val="center"/>
            <w:hideMark/>
          </w:tcPr>
          <w:p w14:paraId="7E990524"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4F67402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4715A8D5" w14:textId="77777777" w:rsidR="00C6676F" w:rsidRPr="00C6676F" w:rsidRDefault="00C6676F" w:rsidP="00C6676F">
            <w:pPr>
              <w:rPr>
                <w:color w:val="000000"/>
                <w:sz w:val="17"/>
                <w:szCs w:val="17"/>
                <w:lang w:val="en-US"/>
              </w:rPr>
            </w:pPr>
            <w:r w:rsidRPr="00C6676F">
              <w:rPr>
                <w:color w:val="000000"/>
                <w:sz w:val="17"/>
                <w:szCs w:val="17"/>
                <w:lang w:val="en-US"/>
              </w:rPr>
              <w:t>On koostatud ideevõistluse võistlusülesanne.</w:t>
            </w:r>
          </w:p>
        </w:tc>
      </w:tr>
      <w:tr w:rsidR="00C6676F" w:rsidRPr="00C6676F" w14:paraId="260427FE"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44914FAA" w14:textId="77777777" w:rsidR="00C6676F" w:rsidRPr="00C6676F" w:rsidRDefault="00C6676F" w:rsidP="00C6676F">
            <w:pPr>
              <w:jc w:val="right"/>
              <w:rPr>
                <w:color w:val="808080"/>
                <w:sz w:val="17"/>
                <w:szCs w:val="17"/>
                <w:lang w:val="en-US"/>
              </w:rPr>
            </w:pPr>
            <w:r w:rsidRPr="00C6676F">
              <w:rPr>
                <w:color w:val="808080"/>
                <w:sz w:val="17"/>
                <w:szCs w:val="17"/>
                <w:lang w:val="en-US"/>
              </w:rPr>
              <w:t>1945</w:t>
            </w:r>
          </w:p>
        </w:tc>
        <w:tc>
          <w:tcPr>
            <w:tcW w:w="2011" w:type="dxa"/>
            <w:tcBorders>
              <w:top w:val="nil"/>
              <w:left w:val="nil"/>
              <w:bottom w:val="single" w:sz="8" w:space="0" w:color="F4BE05"/>
              <w:right w:val="single" w:sz="8" w:space="0" w:color="F4BE05"/>
            </w:tcBorders>
            <w:shd w:val="clear" w:color="auto" w:fill="auto"/>
            <w:vAlign w:val="center"/>
            <w:hideMark/>
          </w:tcPr>
          <w:p w14:paraId="15A9F464" w14:textId="77777777" w:rsidR="00C6676F" w:rsidRPr="00C6676F" w:rsidRDefault="00C6676F" w:rsidP="00C6676F">
            <w:pPr>
              <w:rPr>
                <w:color w:val="000000"/>
                <w:sz w:val="17"/>
                <w:szCs w:val="17"/>
                <w:lang w:val="en-US"/>
              </w:rPr>
            </w:pPr>
            <w:r w:rsidRPr="00C6676F">
              <w:rPr>
                <w:color w:val="000000"/>
                <w:sz w:val="17"/>
                <w:szCs w:val="17"/>
                <w:lang w:val="en-US"/>
              </w:rPr>
              <w:t>Tallinna mnt heakorrastus - projekteerimine ja ehitus</w:t>
            </w:r>
          </w:p>
        </w:tc>
        <w:tc>
          <w:tcPr>
            <w:tcW w:w="609" w:type="dxa"/>
            <w:tcBorders>
              <w:top w:val="nil"/>
              <w:left w:val="nil"/>
              <w:bottom w:val="single" w:sz="8" w:space="0" w:color="F4BE05"/>
              <w:right w:val="single" w:sz="8" w:space="0" w:color="F4BE05"/>
            </w:tcBorders>
            <w:shd w:val="clear" w:color="auto" w:fill="auto"/>
            <w:vAlign w:val="center"/>
            <w:hideMark/>
          </w:tcPr>
          <w:p w14:paraId="34116CAE" w14:textId="77777777" w:rsidR="00C6676F" w:rsidRPr="00C6676F" w:rsidRDefault="00C6676F" w:rsidP="00C6676F">
            <w:pPr>
              <w:jc w:val="right"/>
              <w:rPr>
                <w:color w:val="000000"/>
                <w:sz w:val="17"/>
                <w:szCs w:val="17"/>
                <w:lang w:val="en-US"/>
              </w:rPr>
            </w:pPr>
            <w:r w:rsidRPr="00C6676F">
              <w:rPr>
                <w:color w:val="000000"/>
                <w:sz w:val="17"/>
                <w:szCs w:val="17"/>
                <w:lang w:val="en-US"/>
              </w:rPr>
              <w:t>2019</w:t>
            </w:r>
          </w:p>
        </w:tc>
        <w:tc>
          <w:tcPr>
            <w:tcW w:w="582" w:type="dxa"/>
            <w:tcBorders>
              <w:top w:val="nil"/>
              <w:left w:val="nil"/>
              <w:bottom w:val="single" w:sz="8" w:space="0" w:color="F4BE05"/>
              <w:right w:val="single" w:sz="8" w:space="0" w:color="F4BE05"/>
            </w:tcBorders>
            <w:shd w:val="clear" w:color="auto" w:fill="auto"/>
            <w:vAlign w:val="center"/>
            <w:hideMark/>
          </w:tcPr>
          <w:p w14:paraId="1B832C93" w14:textId="77777777" w:rsidR="00C6676F" w:rsidRPr="00C6676F" w:rsidRDefault="00C6676F" w:rsidP="00C6676F">
            <w:pPr>
              <w:jc w:val="right"/>
              <w:rPr>
                <w:color w:val="000000"/>
                <w:sz w:val="17"/>
                <w:szCs w:val="17"/>
                <w:lang w:val="en-US"/>
              </w:rPr>
            </w:pPr>
            <w:r w:rsidRPr="00C6676F">
              <w:rPr>
                <w:color w:val="000000"/>
                <w:sz w:val="17"/>
                <w:szCs w:val="17"/>
                <w:lang w:val="en-US"/>
              </w:rPr>
              <w:t>2023</w:t>
            </w:r>
          </w:p>
        </w:tc>
        <w:tc>
          <w:tcPr>
            <w:tcW w:w="1019" w:type="dxa"/>
            <w:tcBorders>
              <w:top w:val="nil"/>
              <w:left w:val="nil"/>
              <w:bottom w:val="single" w:sz="8" w:space="0" w:color="F4BE05"/>
              <w:right w:val="single" w:sz="8" w:space="0" w:color="F4BE05"/>
            </w:tcBorders>
            <w:shd w:val="clear" w:color="auto" w:fill="auto"/>
            <w:vAlign w:val="center"/>
            <w:hideMark/>
          </w:tcPr>
          <w:p w14:paraId="1251C352"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65BED1F1"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6488EA62"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739497A7"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268ACAA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358CE1DA"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78C12DBA"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1521199A"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087EF2A6" w14:textId="77777777" w:rsidR="00C6676F" w:rsidRPr="00C6676F" w:rsidRDefault="00C6676F" w:rsidP="00C6676F">
            <w:pPr>
              <w:jc w:val="right"/>
              <w:rPr>
                <w:color w:val="808080"/>
                <w:sz w:val="17"/>
                <w:szCs w:val="17"/>
                <w:lang w:val="en-US"/>
              </w:rPr>
            </w:pPr>
            <w:r w:rsidRPr="00C6676F">
              <w:rPr>
                <w:color w:val="808080"/>
                <w:sz w:val="17"/>
                <w:szCs w:val="17"/>
                <w:lang w:val="en-US"/>
              </w:rPr>
              <w:t>1514</w:t>
            </w:r>
          </w:p>
        </w:tc>
        <w:tc>
          <w:tcPr>
            <w:tcW w:w="2011" w:type="dxa"/>
            <w:tcBorders>
              <w:top w:val="nil"/>
              <w:left w:val="nil"/>
              <w:bottom w:val="single" w:sz="8" w:space="0" w:color="F4BE05"/>
              <w:right w:val="single" w:sz="8" w:space="0" w:color="F4BE05"/>
            </w:tcBorders>
            <w:shd w:val="clear" w:color="auto" w:fill="auto"/>
            <w:vAlign w:val="center"/>
            <w:hideMark/>
          </w:tcPr>
          <w:p w14:paraId="092F86B3" w14:textId="77777777" w:rsidR="00C6676F" w:rsidRPr="00C6676F" w:rsidRDefault="00C6676F" w:rsidP="00C6676F">
            <w:pPr>
              <w:rPr>
                <w:color w:val="000000"/>
                <w:sz w:val="17"/>
                <w:szCs w:val="17"/>
                <w:lang w:val="en-US"/>
              </w:rPr>
            </w:pPr>
            <w:r w:rsidRPr="00C6676F">
              <w:rPr>
                <w:color w:val="000000"/>
                <w:sz w:val="17"/>
                <w:szCs w:val="17"/>
                <w:lang w:val="en-US"/>
              </w:rPr>
              <w:t>Hahni trepi ehitustööd (sh projekteerimine)</w:t>
            </w:r>
          </w:p>
        </w:tc>
        <w:tc>
          <w:tcPr>
            <w:tcW w:w="609" w:type="dxa"/>
            <w:tcBorders>
              <w:top w:val="nil"/>
              <w:left w:val="nil"/>
              <w:bottom w:val="single" w:sz="8" w:space="0" w:color="F4BE05"/>
              <w:right w:val="single" w:sz="8" w:space="0" w:color="F4BE05"/>
            </w:tcBorders>
            <w:shd w:val="clear" w:color="auto" w:fill="auto"/>
            <w:vAlign w:val="center"/>
            <w:hideMark/>
          </w:tcPr>
          <w:p w14:paraId="7F4F43EF" w14:textId="77777777" w:rsidR="00C6676F" w:rsidRPr="00C6676F" w:rsidRDefault="00C6676F" w:rsidP="00C6676F">
            <w:pPr>
              <w:jc w:val="right"/>
              <w:rPr>
                <w:color w:val="000000"/>
                <w:sz w:val="17"/>
                <w:szCs w:val="17"/>
                <w:lang w:val="en-US"/>
              </w:rPr>
            </w:pPr>
            <w:r w:rsidRPr="00C6676F">
              <w:rPr>
                <w:color w:val="000000"/>
                <w:sz w:val="17"/>
                <w:szCs w:val="17"/>
                <w:lang w:val="en-US"/>
              </w:rPr>
              <w:t>2015</w:t>
            </w:r>
          </w:p>
        </w:tc>
        <w:tc>
          <w:tcPr>
            <w:tcW w:w="582" w:type="dxa"/>
            <w:tcBorders>
              <w:top w:val="nil"/>
              <w:left w:val="nil"/>
              <w:bottom w:val="single" w:sz="8" w:space="0" w:color="F4BE05"/>
              <w:right w:val="single" w:sz="8" w:space="0" w:color="F4BE05"/>
            </w:tcBorders>
            <w:shd w:val="clear" w:color="auto" w:fill="auto"/>
            <w:vAlign w:val="center"/>
            <w:hideMark/>
          </w:tcPr>
          <w:p w14:paraId="1EEE2FE5"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32B038A3"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2D7993E4"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2C2B6107"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1736232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12EF98A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0CC07127"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4DC18BE8"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7850CEC5" w14:textId="77777777" w:rsidTr="004274BF">
        <w:trPr>
          <w:trHeight w:val="1023"/>
        </w:trPr>
        <w:tc>
          <w:tcPr>
            <w:tcW w:w="565" w:type="dxa"/>
            <w:tcBorders>
              <w:top w:val="nil"/>
              <w:left w:val="nil"/>
              <w:bottom w:val="single" w:sz="8" w:space="0" w:color="F4BE05"/>
              <w:right w:val="single" w:sz="8" w:space="0" w:color="F4BE05"/>
            </w:tcBorders>
            <w:shd w:val="clear" w:color="auto" w:fill="auto"/>
            <w:vAlign w:val="center"/>
            <w:hideMark/>
          </w:tcPr>
          <w:p w14:paraId="31DFE603" w14:textId="77777777" w:rsidR="00C6676F" w:rsidRPr="00C6676F" w:rsidRDefault="00C6676F" w:rsidP="00C6676F">
            <w:pPr>
              <w:jc w:val="right"/>
              <w:rPr>
                <w:color w:val="808080"/>
                <w:sz w:val="17"/>
                <w:szCs w:val="17"/>
                <w:lang w:val="en-US"/>
              </w:rPr>
            </w:pPr>
            <w:r w:rsidRPr="00C6676F">
              <w:rPr>
                <w:color w:val="808080"/>
                <w:sz w:val="17"/>
                <w:szCs w:val="17"/>
                <w:lang w:val="en-US"/>
              </w:rPr>
              <w:t>1109</w:t>
            </w:r>
          </w:p>
        </w:tc>
        <w:tc>
          <w:tcPr>
            <w:tcW w:w="2011" w:type="dxa"/>
            <w:tcBorders>
              <w:top w:val="nil"/>
              <w:left w:val="nil"/>
              <w:bottom w:val="single" w:sz="8" w:space="0" w:color="F4BE05"/>
              <w:right w:val="single" w:sz="8" w:space="0" w:color="F4BE05"/>
            </w:tcBorders>
            <w:shd w:val="clear" w:color="auto" w:fill="auto"/>
            <w:vAlign w:val="center"/>
            <w:hideMark/>
          </w:tcPr>
          <w:p w14:paraId="7587DC59" w14:textId="77777777" w:rsidR="00C6676F" w:rsidRPr="00C6676F" w:rsidRDefault="00C6676F" w:rsidP="00C6676F">
            <w:pPr>
              <w:rPr>
                <w:color w:val="000000"/>
                <w:sz w:val="17"/>
                <w:szCs w:val="17"/>
                <w:lang w:val="en-US"/>
              </w:rPr>
            </w:pPr>
            <w:r w:rsidRPr="00C6676F">
              <w:rPr>
                <w:color w:val="000000"/>
                <w:sz w:val="17"/>
                <w:szCs w:val="17"/>
                <w:lang w:val="en-US"/>
              </w:rPr>
              <w:t>Pimeaia pargi rekonstrueerimine, II etapp</w:t>
            </w:r>
          </w:p>
        </w:tc>
        <w:tc>
          <w:tcPr>
            <w:tcW w:w="609" w:type="dxa"/>
            <w:tcBorders>
              <w:top w:val="nil"/>
              <w:left w:val="nil"/>
              <w:bottom w:val="single" w:sz="8" w:space="0" w:color="F4BE05"/>
              <w:right w:val="single" w:sz="8" w:space="0" w:color="F4BE05"/>
            </w:tcBorders>
            <w:shd w:val="clear" w:color="auto" w:fill="auto"/>
            <w:vAlign w:val="center"/>
            <w:hideMark/>
          </w:tcPr>
          <w:p w14:paraId="781D4BAC" w14:textId="77777777" w:rsidR="00C6676F" w:rsidRPr="00C6676F" w:rsidRDefault="00C6676F" w:rsidP="00C6676F">
            <w:pPr>
              <w:jc w:val="right"/>
              <w:rPr>
                <w:color w:val="000000"/>
                <w:sz w:val="17"/>
                <w:szCs w:val="17"/>
                <w:lang w:val="en-US"/>
              </w:rPr>
            </w:pPr>
            <w:r w:rsidRPr="00C6676F">
              <w:rPr>
                <w:color w:val="000000"/>
                <w:sz w:val="17"/>
                <w:szCs w:val="17"/>
                <w:lang w:val="en-US"/>
              </w:rPr>
              <w:t>2016</w:t>
            </w:r>
          </w:p>
        </w:tc>
        <w:tc>
          <w:tcPr>
            <w:tcW w:w="582" w:type="dxa"/>
            <w:tcBorders>
              <w:top w:val="nil"/>
              <w:left w:val="nil"/>
              <w:bottom w:val="single" w:sz="8" w:space="0" w:color="F4BE05"/>
              <w:right w:val="single" w:sz="8" w:space="0" w:color="F4BE05"/>
            </w:tcBorders>
            <w:shd w:val="clear" w:color="auto" w:fill="auto"/>
            <w:vAlign w:val="center"/>
            <w:hideMark/>
          </w:tcPr>
          <w:p w14:paraId="16ED03BE"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1019" w:type="dxa"/>
            <w:tcBorders>
              <w:top w:val="nil"/>
              <w:left w:val="nil"/>
              <w:bottom w:val="single" w:sz="8" w:space="0" w:color="F4BE05"/>
              <w:right w:val="single" w:sz="8" w:space="0" w:color="F4BE05"/>
            </w:tcBorders>
            <w:shd w:val="clear" w:color="auto" w:fill="auto"/>
            <w:vAlign w:val="center"/>
            <w:hideMark/>
          </w:tcPr>
          <w:p w14:paraId="1DB5460D" w14:textId="77777777" w:rsidR="00C6676F" w:rsidRPr="00C6676F" w:rsidRDefault="00C6676F" w:rsidP="00C6676F">
            <w:pPr>
              <w:jc w:val="right"/>
              <w:rPr>
                <w:color w:val="000000"/>
                <w:sz w:val="17"/>
                <w:szCs w:val="17"/>
                <w:lang w:val="en-US"/>
              </w:rPr>
            </w:pPr>
            <w:r w:rsidRPr="00C6676F">
              <w:rPr>
                <w:color w:val="000000"/>
                <w:sz w:val="17"/>
                <w:szCs w:val="17"/>
                <w:lang w:val="en-US"/>
              </w:rPr>
              <w:t>247525</w:t>
            </w:r>
          </w:p>
        </w:tc>
        <w:tc>
          <w:tcPr>
            <w:tcW w:w="1295" w:type="dxa"/>
            <w:tcBorders>
              <w:top w:val="nil"/>
              <w:left w:val="nil"/>
              <w:bottom w:val="single" w:sz="8" w:space="0" w:color="F4BE05"/>
              <w:right w:val="single" w:sz="8" w:space="0" w:color="F4BE05"/>
            </w:tcBorders>
            <w:shd w:val="clear" w:color="auto" w:fill="auto"/>
            <w:vAlign w:val="center"/>
            <w:hideMark/>
          </w:tcPr>
          <w:p w14:paraId="4E4D12C6" w14:textId="77777777" w:rsidR="00C6676F" w:rsidRPr="00C6676F" w:rsidRDefault="00C6676F" w:rsidP="00C6676F">
            <w:pPr>
              <w:rPr>
                <w:color w:val="000000"/>
                <w:sz w:val="17"/>
                <w:szCs w:val="17"/>
                <w:lang w:val="en-US"/>
              </w:rPr>
            </w:pPr>
            <w:r w:rsidRPr="00C6676F">
              <w:rPr>
                <w:color w:val="000000"/>
                <w:sz w:val="17"/>
                <w:szCs w:val="17"/>
                <w:lang w:val="en-US"/>
              </w:rPr>
              <w:t>Linna Arenduse ja Ökonoomika Amet</w:t>
            </w:r>
          </w:p>
        </w:tc>
        <w:tc>
          <w:tcPr>
            <w:tcW w:w="975" w:type="dxa"/>
            <w:tcBorders>
              <w:top w:val="nil"/>
              <w:left w:val="nil"/>
              <w:bottom w:val="single" w:sz="8" w:space="0" w:color="F4BE05"/>
              <w:right w:val="single" w:sz="8" w:space="0" w:color="F4BE05"/>
            </w:tcBorders>
            <w:shd w:val="clear" w:color="auto" w:fill="auto"/>
            <w:vAlign w:val="center"/>
            <w:hideMark/>
          </w:tcPr>
          <w:p w14:paraId="7DD61CA7"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1A1633FF" w14:textId="77777777" w:rsidR="00C6676F" w:rsidRPr="00C6676F" w:rsidRDefault="00C6676F" w:rsidP="00C6676F">
            <w:pPr>
              <w:jc w:val="right"/>
              <w:rPr>
                <w:color w:val="000000"/>
                <w:sz w:val="17"/>
                <w:szCs w:val="17"/>
                <w:lang w:val="en-US"/>
              </w:rPr>
            </w:pPr>
            <w:r w:rsidRPr="00C6676F">
              <w:rPr>
                <w:color w:val="000000"/>
                <w:sz w:val="17"/>
                <w:szCs w:val="17"/>
                <w:lang w:val="en-US"/>
              </w:rPr>
              <w:t>193032</w:t>
            </w:r>
          </w:p>
        </w:tc>
        <w:tc>
          <w:tcPr>
            <w:tcW w:w="1158" w:type="dxa"/>
            <w:tcBorders>
              <w:top w:val="nil"/>
              <w:left w:val="nil"/>
              <w:bottom w:val="single" w:sz="8" w:space="0" w:color="F4BE05"/>
              <w:right w:val="single" w:sz="8" w:space="0" w:color="F4BE05"/>
            </w:tcBorders>
            <w:shd w:val="clear" w:color="auto" w:fill="auto"/>
            <w:vAlign w:val="center"/>
            <w:hideMark/>
          </w:tcPr>
          <w:p w14:paraId="60D584E4" w14:textId="77777777" w:rsidR="00C6676F" w:rsidRPr="00C6676F" w:rsidRDefault="00C6676F" w:rsidP="00C6676F">
            <w:pPr>
              <w:jc w:val="right"/>
              <w:rPr>
                <w:color w:val="000000"/>
                <w:sz w:val="17"/>
                <w:szCs w:val="17"/>
                <w:lang w:val="en-US"/>
              </w:rPr>
            </w:pPr>
            <w:r w:rsidRPr="00C6676F">
              <w:rPr>
                <w:color w:val="000000"/>
                <w:sz w:val="17"/>
                <w:szCs w:val="17"/>
                <w:lang w:val="en-US"/>
              </w:rPr>
              <w:t>238481</w:t>
            </w:r>
          </w:p>
        </w:tc>
        <w:tc>
          <w:tcPr>
            <w:tcW w:w="1573" w:type="dxa"/>
            <w:tcBorders>
              <w:top w:val="nil"/>
              <w:left w:val="nil"/>
              <w:bottom w:val="single" w:sz="8" w:space="0" w:color="F4BE05"/>
              <w:right w:val="single" w:sz="8" w:space="0" w:color="F4BE05"/>
            </w:tcBorders>
            <w:shd w:val="clear" w:color="auto" w:fill="auto"/>
            <w:vAlign w:val="center"/>
            <w:hideMark/>
          </w:tcPr>
          <w:p w14:paraId="7A581510"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202CF8C8" w14:textId="77777777" w:rsidR="00C6676F" w:rsidRPr="00C6676F" w:rsidRDefault="00C6676F" w:rsidP="00C6676F">
            <w:pPr>
              <w:rPr>
                <w:color w:val="000000"/>
                <w:sz w:val="17"/>
                <w:szCs w:val="17"/>
                <w:lang w:val="en-US"/>
              </w:rPr>
            </w:pPr>
            <w:r w:rsidRPr="00C6676F">
              <w:rPr>
                <w:color w:val="000000"/>
                <w:sz w:val="17"/>
                <w:szCs w:val="17"/>
                <w:lang w:val="en-US"/>
              </w:rPr>
              <w:t>Projekti tegevused 2021. a aasta lõpu seisuga on lõppetapil. Ehitustööd lõpetati 30.10.2021. a. 30.12.2021. a on väljastatud kasutusluba.</w:t>
            </w:r>
          </w:p>
        </w:tc>
      </w:tr>
      <w:tr w:rsidR="00C6676F" w:rsidRPr="00C6676F" w14:paraId="091D5A9D"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4F194BA9" w14:textId="77777777" w:rsidR="00C6676F" w:rsidRPr="00C6676F" w:rsidRDefault="00C6676F" w:rsidP="00C6676F">
            <w:pPr>
              <w:jc w:val="right"/>
              <w:rPr>
                <w:color w:val="808080"/>
                <w:sz w:val="17"/>
                <w:szCs w:val="17"/>
                <w:lang w:val="en-US"/>
              </w:rPr>
            </w:pPr>
            <w:r w:rsidRPr="00C6676F">
              <w:rPr>
                <w:color w:val="808080"/>
                <w:sz w:val="17"/>
                <w:szCs w:val="17"/>
                <w:lang w:val="en-US"/>
              </w:rPr>
              <w:t>3027</w:t>
            </w:r>
          </w:p>
        </w:tc>
        <w:tc>
          <w:tcPr>
            <w:tcW w:w="2011" w:type="dxa"/>
            <w:tcBorders>
              <w:top w:val="nil"/>
              <w:left w:val="nil"/>
              <w:bottom w:val="single" w:sz="8" w:space="0" w:color="F4BE05"/>
              <w:right w:val="single" w:sz="8" w:space="0" w:color="F4BE05"/>
            </w:tcBorders>
            <w:shd w:val="clear" w:color="auto" w:fill="auto"/>
            <w:vAlign w:val="center"/>
            <w:hideMark/>
          </w:tcPr>
          <w:p w14:paraId="1878620C" w14:textId="77777777" w:rsidR="00C6676F" w:rsidRPr="00C6676F" w:rsidRDefault="00C6676F" w:rsidP="00C6676F">
            <w:pPr>
              <w:rPr>
                <w:color w:val="000000"/>
                <w:sz w:val="17"/>
                <w:szCs w:val="17"/>
                <w:lang w:val="en-US"/>
              </w:rPr>
            </w:pPr>
            <w:r w:rsidRPr="00C6676F">
              <w:rPr>
                <w:color w:val="000000"/>
                <w:sz w:val="17"/>
                <w:szCs w:val="17"/>
                <w:lang w:val="en-US"/>
              </w:rPr>
              <w:t>Hariduse tn 30 puhkeala projekteerimine</w:t>
            </w:r>
          </w:p>
        </w:tc>
        <w:tc>
          <w:tcPr>
            <w:tcW w:w="609" w:type="dxa"/>
            <w:tcBorders>
              <w:top w:val="nil"/>
              <w:left w:val="nil"/>
              <w:bottom w:val="single" w:sz="8" w:space="0" w:color="F4BE05"/>
              <w:right w:val="single" w:sz="8" w:space="0" w:color="F4BE05"/>
            </w:tcBorders>
            <w:shd w:val="clear" w:color="auto" w:fill="auto"/>
            <w:vAlign w:val="center"/>
            <w:hideMark/>
          </w:tcPr>
          <w:p w14:paraId="5D561D0E"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4BA592DA"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29FF9D33"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4E3E6580"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4AC8AD46"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0FAC451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5EE3B4C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609B61A7"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43FE2D51"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6C43E1A1"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4629F8E0" w14:textId="77777777" w:rsidR="00C6676F" w:rsidRPr="00C6676F" w:rsidRDefault="00C6676F" w:rsidP="00C6676F">
            <w:pPr>
              <w:jc w:val="right"/>
              <w:rPr>
                <w:color w:val="808080"/>
                <w:sz w:val="17"/>
                <w:szCs w:val="17"/>
                <w:lang w:val="en-US"/>
              </w:rPr>
            </w:pPr>
            <w:r w:rsidRPr="00C6676F">
              <w:rPr>
                <w:color w:val="808080"/>
                <w:sz w:val="17"/>
                <w:szCs w:val="17"/>
                <w:lang w:val="en-US"/>
              </w:rPr>
              <w:t>63</w:t>
            </w:r>
          </w:p>
        </w:tc>
        <w:tc>
          <w:tcPr>
            <w:tcW w:w="2011" w:type="dxa"/>
            <w:tcBorders>
              <w:top w:val="nil"/>
              <w:left w:val="nil"/>
              <w:bottom w:val="single" w:sz="8" w:space="0" w:color="F4BE05"/>
              <w:right w:val="single" w:sz="8" w:space="0" w:color="F4BE05"/>
            </w:tcBorders>
            <w:shd w:val="clear" w:color="auto" w:fill="auto"/>
            <w:vAlign w:val="center"/>
            <w:hideMark/>
          </w:tcPr>
          <w:p w14:paraId="533D79EC" w14:textId="77777777" w:rsidR="00C6676F" w:rsidRPr="00C6676F" w:rsidRDefault="00C6676F" w:rsidP="00C6676F">
            <w:pPr>
              <w:rPr>
                <w:color w:val="000000"/>
                <w:sz w:val="17"/>
                <w:szCs w:val="17"/>
                <w:lang w:val="en-US"/>
              </w:rPr>
            </w:pPr>
            <w:r w:rsidRPr="00C6676F">
              <w:rPr>
                <w:color w:val="000000"/>
                <w:sz w:val="17"/>
                <w:szCs w:val="17"/>
                <w:lang w:val="en-US"/>
              </w:rPr>
              <w:t>Puhketsoonide rajamine (sh projekteerimine)</w:t>
            </w:r>
          </w:p>
        </w:tc>
        <w:tc>
          <w:tcPr>
            <w:tcW w:w="609" w:type="dxa"/>
            <w:tcBorders>
              <w:top w:val="nil"/>
              <w:left w:val="nil"/>
              <w:bottom w:val="single" w:sz="8" w:space="0" w:color="F4BE05"/>
              <w:right w:val="single" w:sz="8" w:space="0" w:color="F4BE05"/>
            </w:tcBorders>
            <w:shd w:val="clear" w:color="auto" w:fill="auto"/>
            <w:vAlign w:val="center"/>
            <w:hideMark/>
          </w:tcPr>
          <w:p w14:paraId="787B36B0"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582" w:type="dxa"/>
            <w:tcBorders>
              <w:top w:val="nil"/>
              <w:left w:val="nil"/>
              <w:bottom w:val="single" w:sz="8" w:space="0" w:color="F4BE05"/>
              <w:right w:val="single" w:sz="8" w:space="0" w:color="F4BE05"/>
            </w:tcBorders>
            <w:shd w:val="clear" w:color="auto" w:fill="auto"/>
            <w:vAlign w:val="center"/>
            <w:hideMark/>
          </w:tcPr>
          <w:p w14:paraId="29EDE39E" w14:textId="77777777" w:rsidR="00C6676F" w:rsidRPr="00C6676F" w:rsidRDefault="00C6676F" w:rsidP="00C6676F">
            <w:pPr>
              <w:jc w:val="right"/>
              <w:rPr>
                <w:color w:val="000000"/>
                <w:sz w:val="17"/>
                <w:szCs w:val="17"/>
                <w:lang w:val="en-US"/>
              </w:rPr>
            </w:pPr>
            <w:r w:rsidRPr="00C6676F">
              <w:rPr>
                <w:color w:val="000000"/>
                <w:sz w:val="17"/>
                <w:szCs w:val="17"/>
                <w:lang w:val="en-US"/>
              </w:rPr>
              <w:t>2024</w:t>
            </w:r>
          </w:p>
        </w:tc>
        <w:tc>
          <w:tcPr>
            <w:tcW w:w="1019" w:type="dxa"/>
            <w:tcBorders>
              <w:top w:val="nil"/>
              <w:left w:val="nil"/>
              <w:bottom w:val="single" w:sz="8" w:space="0" w:color="F4BE05"/>
              <w:right w:val="single" w:sz="8" w:space="0" w:color="F4BE05"/>
            </w:tcBorders>
            <w:shd w:val="clear" w:color="auto" w:fill="auto"/>
            <w:vAlign w:val="center"/>
            <w:hideMark/>
          </w:tcPr>
          <w:p w14:paraId="2641EA9C" w14:textId="77777777" w:rsidR="00C6676F" w:rsidRPr="00C6676F" w:rsidRDefault="00C6676F" w:rsidP="00C6676F">
            <w:pPr>
              <w:jc w:val="right"/>
              <w:rPr>
                <w:color w:val="000000"/>
                <w:sz w:val="17"/>
                <w:szCs w:val="17"/>
                <w:lang w:val="en-US"/>
              </w:rPr>
            </w:pPr>
            <w:r w:rsidRPr="00C6676F">
              <w:rPr>
                <w:color w:val="000000"/>
                <w:sz w:val="17"/>
                <w:szCs w:val="17"/>
                <w:lang w:val="en-US"/>
              </w:rPr>
              <w:t>15000</w:t>
            </w:r>
          </w:p>
        </w:tc>
        <w:tc>
          <w:tcPr>
            <w:tcW w:w="1295" w:type="dxa"/>
            <w:tcBorders>
              <w:top w:val="nil"/>
              <w:left w:val="nil"/>
              <w:bottom w:val="single" w:sz="8" w:space="0" w:color="F4BE05"/>
              <w:right w:val="single" w:sz="8" w:space="0" w:color="F4BE05"/>
            </w:tcBorders>
            <w:shd w:val="clear" w:color="auto" w:fill="auto"/>
            <w:vAlign w:val="center"/>
            <w:hideMark/>
          </w:tcPr>
          <w:p w14:paraId="49D21DB7"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1CCAD46B"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2C43C5AB"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3F02FED2"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70F6A5FD"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414AC3BC" w14:textId="77777777" w:rsidR="00C6676F" w:rsidRPr="00C6676F" w:rsidRDefault="00C6676F" w:rsidP="00C6676F">
            <w:pPr>
              <w:rPr>
                <w:color w:val="000000"/>
                <w:sz w:val="17"/>
                <w:szCs w:val="17"/>
                <w:lang w:val="en-US"/>
              </w:rPr>
            </w:pPr>
            <w:r w:rsidRPr="00C6676F">
              <w:rPr>
                <w:color w:val="000000"/>
                <w:sz w:val="17"/>
                <w:szCs w:val="17"/>
                <w:lang w:val="en-US"/>
              </w:rPr>
              <w:t>2021. a korraldatud hange "Mõisa pargi heakorrastamise projekti koostamine" ületas eelarvet.</w:t>
            </w:r>
          </w:p>
        </w:tc>
      </w:tr>
      <w:tr w:rsidR="00C6676F" w:rsidRPr="00C6676F" w14:paraId="76C408DF"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0333D1A2" w14:textId="77777777" w:rsidR="00C6676F" w:rsidRPr="00C6676F" w:rsidRDefault="00C6676F" w:rsidP="00C6676F">
            <w:pPr>
              <w:jc w:val="right"/>
              <w:rPr>
                <w:color w:val="808080"/>
                <w:sz w:val="17"/>
                <w:szCs w:val="17"/>
                <w:lang w:val="en-US"/>
              </w:rPr>
            </w:pPr>
            <w:r w:rsidRPr="00C6676F">
              <w:rPr>
                <w:color w:val="808080"/>
                <w:sz w:val="17"/>
                <w:szCs w:val="17"/>
                <w:lang w:val="en-US"/>
              </w:rPr>
              <w:t>70</w:t>
            </w:r>
          </w:p>
        </w:tc>
        <w:tc>
          <w:tcPr>
            <w:tcW w:w="2011" w:type="dxa"/>
            <w:tcBorders>
              <w:top w:val="nil"/>
              <w:left w:val="nil"/>
              <w:bottom w:val="single" w:sz="8" w:space="0" w:color="F4BE05"/>
              <w:right w:val="single" w:sz="8" w:space="0" w:color="F4BE05"/>
            </w:tcBorders>
            <w:shd w:val="clear" w:color="auto" w:fill="auto"/>
            <w:vAlign w:val="center"/>
            <w:hideMark/>
          </w:tcPr>
          <w:p w14:paraId="75FDD5F1" w14:textId="77777777" w:rsidR="00C6676F" w:rsidRPr="00C6676F" w:rsidRDefault="00C6676F" w:rsidP="00C6676F">
            <w:pPr>
              <w:rPr>
                <w:color w:val="000000"/>
                <w:sz w:val="17"/>
                <w:szCs w:val="17"/>
                <w:lang w:val="en-US"/>
              </w:rPr>
            </w:pPr>
            <w:r w:rsidRPr="00C6676F">
              <w:rPr>
                <w:color w:val="000000"/>
                <w:sz w:val="17"/>
                <w:szCs w:val="17"/>
                <w:lang w:val="en-US"/>
              </w:rPr>
              <w:t>Koerte jalutusplatside korraldamine ja varustamine</w:t>
            </w:r>
          </w:p>
        </w:tc>
        <w:tc>
          <w:tcPr>
            <w:tcW w:w="609" w:type="dxa"/>
            <w:tcBorders>
              <w:top w:val="nil"/>
              <w:left w:val="nil"/>
              <w:bottom w:val="single" w:sz="8" w:space="0" w:color="F4BE05"/>
              <w:right w:val="single" w:sz="8" w:space="0" w:color="F4BE05"/>
            </w:tcBorders>
            <w:shd w:val="clear" w:color="auto" w:fill="auto"/>
            <w:vAlign w:val="center"/>
            <w:hideMark/>
          </w:tcPr>
          <w:p w14:paraId="26057132" w14:textId="77777777" w:rsidR="00C6676F" w:rsidRPr="00C6676F" w:rsidRDefault="00C6676F" w:rsidP="00C6676F">
            <w:pPr>
              <w:jc w:val="right"/>
              <w:rPr>
                <w:color w:val="000000"/>
                <w:sz w:val="17"/>
                <w:szCs w:val="17"/>
                <w:lang w:val="en-US"/>
              </w:rPr>
            </w:pPr>
            <w:r w:rsidRPr="00C6676F">
              <w:rPr>
                <w:color w:val="000000"/>
                <w:sz w:val="17"/>
                <w:szCs w:val="17"/>
                <w:lang w:val="en-US"/>
              </w:rPr>
              <w:t>2019</w:t>
            </w:r>
          </w:p>
        </w:tc>
        <w:tc>
          <w:tcPr>
            <w:tcW w:w="582" w:type="dxa"/>
            <w:tcBorders>
              <w:top w:val="nil"/>
              <w:left w:val="nil"/>
              <w:bottom w:val="single" w:sz="8" w:space="0" w:color="F4BE05"/>
              <w:right w:val="single" w:sz="8" w:space="0" w:color="F4BE05"/>
            </w:tcBorders>
            <w:shd w:val="clear" w:color="auto" w:fill="auto"/>
            <w:vAlign w:val="center"/>
            <w:hideMark/>
          </w:tcPr>
          <w:p w14:paraId="39D45246"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2165095E"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3C252EFE"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7988A9ED"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0AEBD94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14FADC66"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76E5EE99"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6DFF509A"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300B2C" w:rsidRPr="00C6676F" w14:paraId="3558E04C"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599546A0"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4EC34C74" w14:textId="77777777" w:rsidR="00C6676F" w:rsidRPr="00C6676F" w:rsidRDefault="00C6676F" w:rsidP="00C6676F">
            <w:pPr>
              <w:rPr>
                <w:color w:val="000000"/>
                <w:sz w:val="17"/>
                <w:szCs w:val="17"/>
                <w:lang w:val="en-US"/>
              </w:rPr>
            </w:pPr>
            <w:r w:rsidRPr="00C6676F">
              <w:rPr>
                <w:color w:val="000000"/>
                <w:sz w:val="17"/>
                <w:szCs w:val="17"/>
                <w:lang w:val="en-US"/>
              </w:rPr>
              <w:t>1.2.1.3. haljasalade ja lillepeenarde rajamine ning heakorrastamine</w:t>
            </w:r>
          </w:p>
        </w:tc>
      </w:tr>
      <w:tr w:rsidR="00C6676F" w:rsidRPr="00C6676F" w14:paraId="048283AF"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2DA19B80" w14:textId="77777777" w:rsidR="00C6676F" w:rsidRPr="00C6676F" w:rsidRDefault="00C6676F" w:rsidP="00C6676F">
            <w:pPr>
              <w:jc w:val="right"/>
              <w:rPr>
                <w:color w:val="808080"/>
                <w:sz w:val="17"/>
                <w:szCs w:val="17"/>
                <w:lang w:val="en-US"/>
              </w:rPr>
            </w:pPr>
            <w:r w:rsidRPr="00C6676F">
              <w:rPr>
                <w:color w:val="808080"/>
                <w:sz w:val="17"/>
                <w:szCs w:val="17"/>
                <w:lang w:val="en-US"/>
              </w:rPr>
              <w:t>2849</w:t>
            </w:r>
          </w:p>
        </w:tc>
        <w:tc>
          <w:tcPr>
            <w:tcW w:w="2011" w:type="dxa"/>
            <w:tcBorders>
              <w:top w:val="nil"/>
              <w:left w:val="nil"/>
              <w:bottom w:val="single" w:sz="8" w:space="0" w:color="F4BE05"/>
              <w:right w:val="single" w:sz="8" w:space="0" w:color="F4BE05"/>
            </w:tcBorders>
            <w:shd w:val="clear" w:color="auto" w:fill="auto"/>
            <w:vAlign w:val="center"/>
            <w:hideMark/>
          </w:tcPr>
          <w:p w14:paraId="2BD759D0" w14:textId="77777777" w:rsidR="00C6676F" w:rsidRPr="00C6676F" w:rsidRDefault="00C6676F" w:rsidP="00C6676F">
            <w:pPr>
              <w:rPr>
                <w:color w:val="000000"/>
                <w:sz w:val="17"/>
                <w:szCs w:val="17"/>
                <w:lang w:val="en-US"/>
              </w:rPr>
            </w:pPr>
            <w:r w:rsidRPr="00C6676F">
              <w:rPr>
                <w:color w:val="000000"/>
                <w:sz w:val="17"/>
                <w:szCs w:val="17"/>
                <w:lang w:val="en-US"/>
              </w:rPr>
              <w:t>Korteriühistute toetamine korterelamute ümbruses oleva haljasala korrastamisel</w:t>
            </w:r>
          </w:p>
        </w:tc>
        <w:tc>
          <w:tcPr>
            <w:tcW w:w="609" w:type="dxa"/>
            <w:tcBorders>
              <w:top w:val="nil"/>
              <w:left w:val="nil"/>
              <w:bottom w:val="single" w:sz="8" w:space="0" w:color="F4BE05"/>
              <w:right w:val="single" w:sz="8" w:space="0" w:color="F4BE05"/>
            </w:tcBorders>
            <w:shd w:val="clear" w:color="auto" w:fill="auto"/>
            <w:vAlign w:val="center"/>
            <w:hideMark/>
          </w:tcPr>
          <w:p w14:paraId="7F9D5202"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51600193"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6B293F23" w14:textId="77777777" w:rsidR="00C6676F" w:rsidRPr="00C6676F" w:rsidRDefault="00C6676F" w:rsidP="00C6676F">
            <w:pPr>
              <w:jc w:val="right"/>
              <w:rPr>
                <w:color w:val="000000"/>
                <w:sz w:val="17"/>
                <w:szCs w:val="17"/>
                <w:lang w:val="en-US"/>
              </w:rPr>
            </w:pPr>
            <w:r w:rsidRPr="00C6676F">
              <w:rPr>
                <w:color w:val="000000"/>
                <w:sz w:val="17"/>
                <w:szCs w:val="17"/>
                <w:lang w:val="en-US"/>
              </w:rPr>
              <w:t>5000</w:t>
            </w:r>
          </w:p>
        </w:tc>
        <w:tc>
          <w:tcPr>
            <w:tcW w:w="1295" w:type="dxa"/>
            <w:tcBorders>
              <w:top w:val="nil"/>
              <w:left w:val="nil"/>
              <w:bottom w:val="single" w:sz="8" w:space="0" w:color="F4BE05"/>
              <w:right w:val="single" w:sz="8" w:space="0" w:color="F4BE05"/>
            </w:tcBorders>
            <w:shd w:val="clear" w:color="auto" w:fill="auto"/>
            <w:vAlign w:val="center"/>
            <w:hideMark/>
          </w:tcPr>
          <w:p w14:paraId="286820A5"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3DB92864"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034F64FD" w14:textId="77777777" w:rsidR="00C6676F" w:rsidRPr="00C6676F" w:rsidRDefault="00C6676F" w:rsidP="00C6676F">
            <w:pPr>
              <w:jc w:val="right"/>
              <w:rPr>
                <w:color w:val="000000"/>
                <w:sz w:val="17"/>
                <w:szCs w:val="17"/>
                <w:lang w:val="en-US"/>
              </w:rPr>
            </w:pPr>
            <w:r w:rsidRPr="00C6676F">
              <w:rPr>
                <w:color w:val="000000"/>
                <w:sz w:val="17"/>
                <w:szCs w:val="17"/>
                <w:lang w:val="en-US"/>
              </w:rPr>
              <w:t>1400</w:t>
            </w:r>
          </w:p>
        </w:tc>
        <w:tc>
          <w:tcPr>
            <w:tcW w:w="1158" w:type="dxa"/>
            <w:tcBorders>
              <w:top w:val="nil"/>
              <w:left w:val="nil"/>
              <w:bottom w:val="single" w:sz="8" w:space="0" w:color="F4BE05"/>
              <w:right w:val="single" w:sz="8" w:space="0" w:color="F4BE05"/>
            </w:tcBorders>
            <w:shd w:val="clear" w:color="auto" w:fill="auto"/>
            <w:vAlign w:val="center"/>
            <w:hideMark/>
          </w:tcPr>
          <w:p w14:paraId="17E1FD87"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53C7DFB0"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35DD43E5" w14:textId="77777777" w:rsidR="00C6676F" w:rsidRPr="00C6676F" w:rsidRDefault="00C6676F" w:rsidP="00C6676F">
            <w:pPr>
              <w:rPr>
                <w:color w:val="000000"/>
                <w:sz w:val="17"/>
                <w:szCs w:val="17"/>
                <w:lang w:val="en-US"/>
              </w:rPr>
            </w:pPr>
            <w:r w:rsidRPr="00C6676F">
              <w:rPr>
                <w:color w:val="000000"/>
                <w:sz w:val="17"/>
                <w:szCs w:val="17"/>
                <w:lang w:val="en-US"/>
              </w:rPr>
              <w:t>Toetati kolme korteriühistut.</w:t>
            </w:r>
          </w:p>
        </w:tc>
      </w:tr>
      <w:tr w:rsidR="00300B2C" w:rsidRPr="00C6676F" w14:paraId="3776EA38"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1E027BBC"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6051A6BF" w14:textId="77777777" w:rsidR="00C6676F" w:rsidRPr="00C6676F" w:rsidRDefault="00C6676F" w:rsidP="00C6676F">
            <w:pPr>
              <w:rPr>
                <w:color w:val="000000"/>
                <w:sz w:val="17"/>
                <w:szCs w:val="17"/>
                <w:lang w:val="en-US"/>
              </w:rPr>
            </w:pPr>
            <w:r w:rsidRPr="00C6676F">
              <w:rPr>
                <w:color w:val="000000"/>
                <w:sz w:val="17"/>
                <w:szCs w:val="17"/>
                <w:lang w:val="en-US"/>
              </w:rPr>
              <w:t>1.2.1.4. purskkaevude ehitamine</w:t>
            </w:r>
          </w:p>
        </w:tc>
      </w:tr>
      <w:tr w:rsidR="00300B2C" w:rsidRPr="00C6676F" w14:paraId="2828BE6D"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68043158"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03E5F65B" w14:textId="77777777" w:rsidR="00C6676F" w:rsidRPr="00C6676F" w:rsidRDefault="00C6676F" w:rsidP="00C6676F">
            <w:pPr>
              <w:rPr>
                <w:color w:val="000000"/>
                <w:sz w:val="17"/>
                <w:szCs w:val="17"/>
                <w:lang w:val="en-US"/>
              </w:rPr>
            </w:pPr>
            <w:r w:rsidRPr="00C6676F">
              <w:rPr>
                <w:color w:val="000000"/>
                <w:sz w:val="17"/>
                <w:szCs w:val="17"/>
                <w:lang w:val="en-US"/>
              </w:rPr>
              <w:t>1.2.1.5. viitade ja infotahvlite paigaldamine</w:t>
            </w:r>
          </w:p>
        </w:tc>
      </w:tr>
      <w:tr w:rsidR="00C6676F" w:rsidRPr="00C6676F" w14:paraId="142C00EF"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3E1E2C5F" w14:textId="77777777" w:rsidR="00C6676F" w:rsidRPr="00C6676F" w:rsidRDefault="00C6676F" w:rsidP="00C6676F">
            <w:pPr>
              <w:jc w:val="right"/>
              <w:rPr>
                <w:color w:val="808080"/>
                <w:sz w:val="17"/>
                <w:szCs w:val="17"/>
                <w:lang w:val="en-US"/>
              </w:rPr>
            </w:pPr>
            <w:r w:rsidRPr="00C6676F">
              <w:rPr>
                <w:color w:val="808080"/>
                <w:sz w:val="17"/>
                <w:szCs w:val="17"/>
                <w:lang w:val="en-US"/>
              </w:rPr>
              <w:t>2777</w:t>
            </w:r>
          </w:p>
        </w:tc>
        <w:tc>
          <w:tcPr>
            <w:tcW w:w="2011" w:type="dxa"/>
            <w:tcBorders>
              <w:top w:val="nil"/>
              <w:left w:val="nil"/>
              <w:bottom w:val="single" w:sz="8" w:space="0" w:color="F4BE05"/>
              <w:right w:val="single" w:sz="8" w:space="0" w:color="F4BE05"/>
            </w:tcBorders>
            <w:shd w:val="clear" w:color="auto" w:fill="auto"/>
            <w:vAlign w:val="center"/>
            <w:hideMark/>
          </w:tcPr>
          <w:p w14:paraId="26990B02" w14:textId="77777777" w:rsidR="00C6676F" w:rsidRPr="00C6676F" w:rsidRDefault="00C6676F" w:rsidP="00C6676F">
            <w:pPr>
              <w:rPr>
                <w:color w:val="000000"/>
                <w:sz w:val="17"/>
                <w:szCs w:val="17"/>
                <w:lang w:val="en-US"/>
              </w:rPr>
            </w:pPr>
            <w:r w:rsidRPr="00C6676F">
              <w:rPr>
                <w:color w:val="000000"/>
                <w:sz w:val="17"/>
                <w:szCs w:val="17"/>
                <w:lang w:val="en-US"/>
              </w:rPr>
              <w:t>Viitade ja kaartide uuendus ja paigaldus</w:t>
            </w:r>
          </w:p>
        </w:tc>
        <w:tc>
          <w:tcPr>
            <w:tcW w:w="609" w:type="dxa"/>
            <w:tcBorders>
              <w:top w:val="nil"/>
              <w:left w:val="nil"/>
              <w:bottom w:val="single" w:sz="8" w:space="0" w:color="F4BE05"/>
              <w:right w:val="single" w:sz="8" w:space="0" w:color="F4BE05"/>
            </w:tcBorders>
            <w:shd w:val="clear" w:color="auto" w:fill="auto"/>
            <w:vAlign w:val="center"/>
            <w:hideMark/>
          </w:tcPr>
          <w:p w14:paraId="5848250A"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62C1DE40"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1019" w:type="dxa"/>
            <w:tcBorders>
              <w:top w:val="nil"/>
              <w:left w:val="nil"/>
              <w:bottom w:val="single" w:sz="8" w:space="0" w:color="F4BE05"/>
              <w:right w:val="single" w:sz="8" w:space="0" w:color="F4BE05"/>
            </w:tcBorders>
            <w:shd w:val="clear" w:color="auto" w:fill="auto"/>
            <w:vAlign w:val="center"/>
            <w:hideMark/>
          </w:tcPr>
          <w:p w14:paraId="4278337D" w14:textId="77777777" w:rsidR="00C6676F" w:rsidRPr="00C6676F" w:rsidRDefault="00C6676F" w:rsidP="00C6676F">
            <w:pPr>
              <w:jc w:val="right"/>
              <w:rPr>
                <w:color w:val="000000"/>
                <w:sz w:val="17"/>
                <w:szCs w:val="17"/>
                <w:lang w:val="en-US"/>
              </w:rPr>
            </w:pPr>
            <w:r w:rsidRPr="00C6676F">
              <w:rPr>
                <w:color w:val="000000"/>
                <w:sz w:val="17"/>
                <w:szCs w:val="17"/>
                <w:lang w:val="en-US"/>
              </w:rPr>
              <w:t>10522</w:t>
            </w:r>
          </w:p>
        </w:tc>
        <w:tc>
          <w:tcPr>
            <w:tcW w:w="1295" w:type="dxa"/>
            <w:tcBorders>
              <w:top w:val="nil"/>
              <w:left w:val="nil"/>
              <w:bottom w:val="single" w:sz="8" w:space="0" w:color="F4BE05"/>
              <w:right w:val="single" w:sz="8" w:space="0" w:color="F4BE05"/>
            </w:tcBorders>
            <w:shd w:val="clear" w:color="auto" w:fill="auto"/>
            <w:vAlign w:val="center"/>
            <w:hideMark/>
          </w:tcPr>
          <w:p w14:paraId="185C0E04"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1E926D7F" w14:textId="77777777" w:rsidR="00C6676F" w:rsidRPr="00C6676F" w:rsidRDefault="00C6676F" w:rsidP="00C6676F">
            <w:pPr>
              <w:rPr>
                <w:color w:val="000000"/>
                <w:sz w:val="17"/>
                <w:szCs w:val="17"/>
                <w:lang w:val="en-US"/>
              </w:rPr>
            </w:pPr>
            <w:r w:rsidRPr="00C6676F">
              <w:rPr>
                <w:color w:val="000000"/>
                <w:sz w:val="17"/>
                <w:szCs w:val="17"/>
                <w:lang w:val="en-US"/>
              </w:rPr>
              <w:t>tehtud</w:t>
            </w:r>
          </w:p>
        </w:tc>
        <w:tc>
          <w:tcPr>
            <w:tcW w:w="1349" w:type="dxa"/>
            <w:tcBorders>
              <w:top w:val="nil"/>
              <w:left w:val="nil"/>
              <w:bottom w:val="single" w:sz="8" w:space="0" w:color="F4BE05"/>
              <w:right w:val="single" w:sz="8" w:space="0" w:color="F4BE05"/>
            </w:tcBorders>
            <w:shd w:val="clear" w:color="auto" w:fill="auto"/>
            <w:vAlign w:val="center"/>
            <w:hideMark/>
          </w:tcPr>
          <w:p w14:paraId="727F63E5" w14:textId="77777777" w:rsidR="00C6676F" w:rsidRPr="00C6676F" w:rsidRDefault="00C6676F" w:rsidP="00C6676F">
            <w:pPr>
              <w:jc w:val="right"/>
              <w:rPr>
                <w:color w:val="000000"/>
                <w:sz w:val="17"/>
                <w:szCs w:val="17"/>
                <w:lang w:val="en-US"/>
              </w:rPr>
            </w:pPr>
            <w:r w:rsidRPr="00C6676F">
              <w:rPr>
                <w:color w:val="000000"/>
                <w:sz w:val="17"/>
                <w:szCs w:val="17"/>
                <w:lang w:val="en-US"/>
              </w:rPr>
              <w:t>550</w:t>
            </w:r>
          </w:p>
        </w:tc>
        <w:tc>
          <w:tcPr>
            <w:tcW w:w="1158" w:type="dxa"/>
            <w:tcBorders>
              <w:top w:val="nil"/>
              <w:left w:val="nil"/>
              <w:bottom w:val="single" w:sz="8" w:space="0" w:color="F4BE05"/>
              <w:right w:val="single" w:sz="8" w:space="0" w:color="F4BE05"/>
            </w:tcBorders>
            <w:shd w:val="clear" w:color="auto" w:fill="auto"/>
            <w:vAlign w:val="center"/>
            <w:hideMark/>
          </w:tcPr>
          <w:p w14:paraId="1C284254" w14:textId="77777777" w:rsidR="00C6676F" w:rsidRPr="00C6676F" w:rsidRDefault="00C6676F" w:rsidP="00C6676F">
            <w:pPr>
              <w:jc w:val="right"/>
              <w:rPr>
                <w:color w:val="000000"/>
                <w:sz w:val="17"/>
                <w:szCs w:val="17"/>
                <w:lang w:val="en-US"/>
              </w:rPr>
            </w:pPr>
            <w:r w:rsidRPr="00C6676F">
              <w:rPr>
                <w:color w:val="000000"/>
                <w:sz w:val="17"/>
                <w:szCs w:val="17"/>
                <w:lang w:val="en-US"/>
              </w:rPr>
              <w:t>41644</w:t>
            </w:r>
          </w:p>
        </w:tc>
        <w:tc>
          <w:tcPr>
            <w:tcW w:w="1573" w:type="dxa"/>
            <w:tcBorders>
              <w:top w:val="nil"/>
              <w:left w:val="nil"/>
              <w:bottom w:val="single" w:sz="8" w:space="0" w:color="F4BE05"/>
              <w:right w:val="single" w:sz="8" w:space="0" w:color="F4BE05"/>
            </w:tcBorders>
            <w:shd w:val="clear" w:color="auto" w:fill="auto"/>
            <w:vAlign w:val="center"/>
            <w:hideMark/>
          </w:tcPr>
          <w:p w14:paraId="4F8546FD"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470133C6"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67E7E0D3" w14:textId="77777777" w:rsidTr="004274BF">
        <w:trPr>
          <w:trHeight w:val="821"/>
        </w:trPr>
        <w:tc>
          <w:tcPr>
            <w:tcW w:w="565" w:type="dxa"/>
            <w:tcBorders>
              <w:top w:val="nil"/>
              <w:left w:val="nil"/>
              <w:bottom w:val="single" w:sz="8" w:space="0" w:color="F4BE05"/>
              <w:right w:val="single" w:sz="8" w:space="0" w:color="F4BE05"/>
            </w:tcBorders>
            <w:shd w:val="clear" w:color="auto" w:fill="auto"/>
            <w:vAlign w:val="center"/>
            <w:hideMark/>
          </w:tcPr>
          <w:p w14:paraId="772C87AB" w14:textId="77777777" w:rsidR="00C6676F" w:rsidRPr="00C6676F" w:rsidRDefault="00C6676F" w:rsidP="00C6676F">
            <w:pPr>
              <w:jc w:val="right"/>
              <w:rPr>
                <w:color w:val="808080"/>
                <w:sz w:val="17"/>
                <w:szCs w:val="17"/>
                <w:lang w:val="en-US"/>
              </w:rPr>
            </w:pPr>
            <w:r w:rsidRPr="00C6676F">
              <w:rPr>
                <w:color w:val="808080"/>
                <w:sz w:val="17"/>
                <w:szCs w:val="17"/>
                <w:lang w:val="en-US"/>
              </w:rPr>
              <w:t>74</w:t>
            </w:r>
          </w:p>
        </w:tc>
        <w:tc>
          <w:tcPr>
            <w:tcW w:w="2011" w:type="dxa"/>
            <w:tcBorders>
              <w:top w:val="nil"/>
              <w:left w:val="nil"/>
              <w:bottom w:val="single" w:sz="8" w:space="0" w:color="F4BE05"/>
              <w:right w:val="single" w:sz="8" w:space="0" w:color="F4BE05"/>
            </w:tcBorders>
            <w:shd w:val="clear" w:color="auto" w:fill="auto"/>
            <w:vAlign w:val="center"/>
            <w:hideMark/>
          </w:tcPr>
          <w:p w14:paraId="025DA9D4" w14:textId="77777777" w:rsidR="00C6676F" w:rsidRPr="00C6676F" w:rsidRDefault="00C6676F" w:rsidP="00C6676F">
            <w:pPr>
              <w:rPr>
                <w:color w:val="000000"/>
                <w:sz w:val="17"/>
                <w:szCs w:val="17"/>
                <w:lang w:val="en-US"/>
              </w:rPr>
            </w:pPr>
            <w:r w:rsidRPr="00C6676F">
              <w:rPr>
                <w:color w:val="000000"/>
                <w:sz w:val="17"/>
                <w:szCs w:val="17"/>
                <w:lang w:val="en-US"/>
              </w:rPr>
              <w:t>Narva sissesõiduteede (Tallinna, Narva-Jõesuu ja Ivangorodi poolt) tähistamise projekteerimine ja ehitamine</w:t>
            </w:r>
          </w:p>
        </w:tc>
        <w:tc>
          <w:tcPr>
            <w:tcW w:w="609" w:type="dxa"/>
            <w:tcBorders>
              <w:top w:val="nil"/>
              <w:left w:val="nil"/>
              <w:bottom w:val="single" w:sz="8" w:space="0" w:color="F4BE05"/>
              <w:right w:val="single" w:sz="8" w:space="0" w:color="F4BE05"/>
            </w:tcBorders>
            <w:shd w:val="clear" w:color="auto" w:fill="auto"/>
            <w:vAlign w:val="center"/>
            <w:hideMark/>
          </w:tcPr>
          <w:p w14:paraId="5E48E37C"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582" w:type="dxa"/>
            <w:tcBorders>
              <w:top w:val="nil"/>
              <w:left w:val="nil"/>
              <w:bottom w:val="single" w:sz="8" w:space="0" w:color="F4BE05"/>
              <w:right w:val="single" w:sz="8" w:space="0" w:color="F4BE05"/>
            </w:tcBorders>
            <w:shd w:val="clear" w:color="auto" w:fill="auto"/>
            <w:vAlign w:val="center"/>
            <w:hideMark/>
          </w:tcPr>
          <w:p w14:paraId="2D4BF21A" w14:textId="77777777" w:rsidR="00C6676F" w:rsidRPr="00C6676F" w:rsidRDefault="00C6676F" w:rsidP="00C6676F">
            <w:pPr>
              <w:jc w:val="right"/>
              <w:rPr>
                <w:color w:val="000000"/>
                <w:sz w:val="17"/>
                <w:szCs w:val="17"/>
                <w:lang w:val="en-US"/>
              </w:rPr>
            </w:pPr>
            <w:r w:rsidRPr="00C6676F">
              <w:rPr>
                <w:color w:val="000000"/>
                <w:sz w:val="17"/>
                <w:szCs w:val="17"/>
                <w:lang w:val="en-US"/>
              </w:rPr>
              <w:t>2023</w:t>
            </w:r>
          </w:p>
        </w:tc>
        <w:tc>
          <w:tcPr>
            <w:tcW w:w="1019" w:type="dxa"/>
            <w:tcBorders>
              <w:top w:val="nil"/>
              <w:left w:val="nil"/>
              <w:bottom w:val="single" w:sz="8" w:space="0" w:color="F4BE05"/>
              <w:right w:val="single" w:sz="8" w:space="0" w:color="F4BE05"/>
            </w:tcBorders>
            <w:shd w:val="clear" w:color="auto" w:fill="auto"/>
            <w:vAlign w:val="center"/>
            <w:hideMark/>
          </w:tcPr>
          <w:p w14:paraId="5593A90F"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1CC98795"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7A631E84"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4796A16B"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78BB5C43"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46CF60BD"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1CBF09CE"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300B2C" w:rsidRPr="00C6676F" w14:paraId="57B6B9EA"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45A8F94F"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7E7132CC" w14:textId="77777777" w:rsidR="00C6676F" w:rsidRPr="00C6676F" w:rsidRDefault="00C6676F" w:rsidP="00C6676F">
            <w:pPr>
              <w:rPr>
                <w:color w:val="000000"/>
                <w:sz w:val="17"/>
                <w:szCs w:val="17"/>
                <w:lang w:val="en-US"/>
              </w:rPr>
            </w:pPr>
            <w:r w:rsidRPr="00C6676F">
              <w:rPr>
                <w:color w:val="000000"/>
                <w:sz w:val="17"/>
                <w:szCs w:val="17"/>
                <w:lang w:val="en-US"/>
              </w:rPr>
              <w:t>1.2.1.6. arhitektuursete väikevormide arendamine ja mälestussammaste püstitamine</w:t>
            </w:r>
          </w:p>
        </w:tc>
      </w:tr>
      <w:tr w:rsidR="00C6676F" w:rsidRPr="00C6676F" w14:paraId="6D983730" w14:textId="77777777" w:rsidTr="004274BF">
        <w:trPr>
          <w:trHeight w:val="821"/>
        </w:trPr>
        <w:tc>
          <w:tcPr>
            <w:tcW w:w="565" w:type="dxa"/>
            <w:tcBorders>
              <w:top w:val="nil"/>
              <w:left w:val="nil"/>
              <w:bottom w:val="single" w:sz="8" w:space="0" w:color="F4BE05"/>
              <w:right w:val="single" w:sz="8" w:space="0" w:color="F4BE05"/>
            </w:tcBorders>
            <w:shd w:val="clear" w:color="auto" w:fill="auto"/>
            <w:vAlign w:val="center"/>
            <w:hideMark/>
          </w:tcPr>
          <w:p w14:paraId="18071EF3" w14:textId="77777777" w:rsidR="00C6676F" w:rsidRPr="00C6676F" w:rsidRDefault="00C6676F" w:rsidP="00C6676F">
            <w:pPr>
              <w:jc w:val="right"/>
              <w:rPr>
                <w:color w:val="808080"/>
                <w:sz w:val="17"/>
                <w:szCs w:val="17"/>
                <w:lang w:val="en-US"/>
              </w:rPr>
            </w:pPr>
            <w:r w:rsidRPr="00C6676F">
              <w:rPr>
                <w:color w:val="808080"/>
                <w:sz w:val="17"/>
                <w:szCs w:val="17"/>
                <w:lang w:val="en-US"/>
              </w:rPr>
              <w:t>2971</w:t>
            </w:r>
          </w:p>
        </w:tc>
        <w:tc>
          <w:tcPr>
            <w:tcW w:w="2011" w:type="dxa"/>
            <w:tcBorders>
              <w:top w:val="nil"/>
              <w:left w:val="nil"/>
              <w:bottom w:val="single" w:sz="8" w:space="0" w:color="F4BE05"/>
              <w:right w:val="single" w:sz="8" w:space="0" w:color="F4BE05"/>
            </w:tcBorders>
            <w:shd w:val="clear" w:color="auto" w:fill="auto"/>
            <w:vAlign w:val="center"/>
            <w:hideMark/>
          </w:tcPr>
          <w:p w14:paraId="643B1B0E" w14:textId="77777777" w:rsidR="00C6676F" w:rsidRPr="00C6676F" w:rsidRDefault="00C6676F" w:rsidP="00C6676F">
            <w:pPr>
              <w:rPr>
                <w:color w:val="000000"/>
                <w:sz w:val="17"/>
                <w:szCs w:val="17"/>
                <w:lang w:val="en-US"/>
              </w:rPr>
            </w:pPr>
            <w:r w:rsidRPr="00C6676F">
              <w:rPr>
                <w:color w:val="000000"/>
                <w:sz w:val="17"/>
                <w:szCs w:val="17"/>
                <w:lang w:val="en-US"/>
              </w:rPr>
              <w:t>Linnakeskkonda väikevormide rajamine (skulptuurid, valgustuselemendid jm kujunduslikud väikevormid)</w:t>
            </w:r>
          </w:p>
        </w:tc>
        <w:tc>
          <w:tcPr>
            <w:tcW w:w="609" w:type="dxa"/>
            <w:tcBorders>
              <w:top w:val="nil"/>
              <w:left w:val="nil"/>
              <w:bottom w:val="single" w:sz="8" w:space="0" w:color="F4BE05"/>
              <w:right w:val="single" w:sz="8" w:space="0" w:color="F4BE05"/>
            </w:tcBorders>
            <w:shd w:val="clear" w:color="auto" w:fill="auto"/>
            <w:vAlign w:val="center"/>
            <w:hideMark/>
          </w:tcPr>
          <w:p w14:paraId="4A89CC91"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582" w:type="dxa"/>
            <w:tcBorders>
              <w:top w:val="nil"/>
              <w:left w:val="nil"/>
              <w:bottom w:val="single" w:sz="8" w:space="0" w:color="F4BE05"/>
              <w:right w:val="single" w:sz="8" w:space="0" w:color="F4BE05"/>
            </w:tcBorders>
            <w:shd w:val="clear" w:color="auto" w:fill="auto"/>
            <w:vAlign w:val="center"/>
            <w:hideMark/>
          </w:tcPr>
          <w:p w14:paraId="2379A068" w14:textId="77777777" w:rsidR="00C6676F" w:rsidRPr="00C6676F" w:rsidRDefault="00C6676F" w:rsidP="00C6676F">
            <w:pPr>
              <w:jc w:val="right"/>
              <w:rPr>
                <w:color w:val="000000"/>
                <w:sz w:val="17"/>
                <w:szCs w:val="17"/>
                <w:lang w:val="en-US"/>
              </w:rPr>
            </w:pPr>
            <w:r w:rsidRPr="00C6676F">
              <w:rPr>
                <w:color w:val="000000"/>
                <w:sz w:val="17"/>
                <w:szCs w:val="17"/>
                <w:lang w:val="en-US"/>
              </w:rPr>
              <w:t>2024</w:t>
            </w:r>
          </w:p>
        </w:tc>
        <w:tc>
          <w:tcPr>
            <w:tcW w:w="1019" w:type="dxa"/>
            <w:tcBorders>
              <w:top w:val="nil"/>
              <w:left w:val="nil"/>
              <w:bottom w:val="single" w:sz="8" w:space="0" w:color="F4BE05"/>
              <w:right w:val="single" w:sz="8" w:space="0" w:color="F4BE05"/>
            </w:tcBorders>
            <w:shd w:val="clear" w:color="auto" w:fill="auto"/>
            <w:vAlign w:val="center"/>
            <w:hideMark/>
          </w:tcPr>
          <w:p w14:paraId="0C0B856F" w14:textId="77777777" w:rsidR="00C6676F" w:rsidRPr="00C6676F" w:rsidRDefault="00C6676F" w:rsidP="00C6676F">
            <w:pPr>
              <w:jc w:val="right"/>
              <w:rPr>
                <w:color w:val="000000"/>
                <w:sz w:val="17"/>
                <w:szCs w:val="17"/>
                <w:lang w:val="en-US"/>
              </w:rPr>
            </w:pPr>
            <w:r w:rsidRPr="00C6676F">
              <w:rPr>
                <w:color w:val="000000"/>
                <w:sz w:val="17"/>
                <w:szCs w:val="17"/>
                <w:lang w:val="en-US"/>
              </w:rPr>
              <w:t>10000</w:t>
            </w:r>
          </w:p>
        </w:tc>
        <w:tc>
          <w:tcPr>
            <w:tcW w:w="1295" w:type="dxa"/>
            <w:tcBorders>
              <w:top w:val="nil"/>
              <w:left w:val="nil"/>
              <w:bottom w:val="single" w:sz="8" w:space="0" w:color="F4BE05"/>
              <w:right w:val="single" w:sz="8" w:space="0" w:color="F4BE05"/>
            </w:tcBorders>
            <w:shd w:val="clear" w:color="auto" w:fill="auto"/>
            <w:vAlign w:val="center"/>
            <w:hideMark/>
          </w:tcPr>
          <w:p w14:paraId="310AAA06" w14:textId="77777777" w:rsidR="00C6676F" w:rsidRPr="00C6676F" w:rsidRDefault="00C6676F" w:rsidP="00C6676F">
            <w:pPr>
              <w:rPr>
                <w:color w:val="000000"/>
                <w:sz w:val="17"/>
                <w:szCs w:val="17"/>
                <w:lang w:val="en-US"/>
              </w:rPr>
            </w:pPr>
            <w:r w:rsidRPr="00C6676F">
              <w:rPr>
                <w:color w:val="000000"/>
                <w:sz w:val="17"/>
                <w:szCs w:val="17"/>
                <w:lang w:val="en-US"/>
              </w:rPr>
              <w:t>Arhitektuuri- ja Linnaplaneerimise Amet</w:t>
            </w:r>
          </w:p>
        </w:tc>
        <w:tc>
          <w:tcPr>
            <w:tcW w:w="975" w:type="dxa"/>
            <w:tcBorders>
              <w:top w:val="nil"/>
              <w:left w:val="nil"/>
              <w:bottom w:val="single" w:sz="8" w:space="0" w:color="F4BE05"/>
              <w:right w:val="single" w:sz="8" w:space="0" w:color="F4BE05"/>
            </w:tcBorders>
            <w:shd w:val="clear" w:color="auto" w:fill="auto"/>
            <w:vAlign w:val="center"/>
            <w:hideMark/>
          </w:tcPr>
          <w:p w14:paraId="01297296"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2E1DA621"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427B1E53"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08472F6F" w14:textId="77777777" w:rsidR="00C6676F" w:rsidRPr="00C6676F" w:rsidRDefault="00C6676F" w:rsidP="00C6676F">
            <w:pPr>
              <w:rPr>
                <w:color w:val="000000"/>
                <w:sz w:val="17"/>
                <w:szCs w:val="17"/>
                <w:lang w:val="en-US"/>
              </w:rPr>
            </w:pPr>
            <w:r w:rsidRPr="00C6676F">
              <w:rPr>
                <w:color w:val="000000"/>
                <w:sz w:val="17"/>
                <w:szCs w:val="17"/>
                <w:lang w:val="en-US"/>
              </w:rPr>
              <w:t>muu, täpsustus lisainfos</w:t>
            </w:r>
          </w:p>
        </w:tc>
        <w:tc>
          <w:tcPr>
            <w:tcW w:w="3560" w:type="dxa"/>
            <w:tcBorders>
              <w:top w:val="nil"/>
              <w:left w:val="nil"/>
              <w:bottom w:val="single" w:sz="8" w:space="0" w:color="F4BE05"/>
              <w:right w:val="single" w:sz="8" w:space="0" w:color="F4BE05"/>
            </w:tcBorders>
            <w:shd w:val="clear" w:color="auto" w:fill="auto"/>
            <w:vAlign w:val="center"/>
            <w:hideMark/>
          </w:tcPr>
          <w:p w14:paraId="2DF365E1" w14:textId="77777777" w:rsidR="00C6676F" w:rsidRPr="00C6676F" w:rsidRDefault="00C6676F" w:rsidP="00C6676F">
            <w:pPr>
              <w:rPr>
                <w:color w:val="000000"/>
                <w:sz w:val="17"/>
                <w:szCs w:val="17"/>
                <w:lang w:val="en-US"/>
              </w:rPr>
            </w:pPr>
            <w:r w:rsidRPr="00C6676F">
              <w:rPr>
                <w:color w:val="000000"/>
                <w:sz w:val="17"/>
                <w:szCs w:val="17"/>
                <w:lang w:val="en-US"/>
              </w:rPr>
              <w:t>2021. aastal seoses COVID-19 leviku olukorraga oli suletud skulptuuritehas. Osaliselt viiakse tegevus ellu 2022. aastal.</w:t>
            </w:r>
          </w:p>
        </w:tc>
      </w:tr>
      <w:tr w:rsidR="00C6676F" w:rsidRPr="00C6676F" w14:paraId="0BEA30C8"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038A0D19" w14:textId="77777777" w:rsidR="00C6676F" w:rsidRPr="00C6676F" w:rsidRDefault="00C6676F" w:rsidP="00C6676F">
            <w:pPr>
              <w:jc w:val="right"/>
              <w:rPr>
                <w:color w:val="808080"/>
                <w:sz w:val="17"/>
                <w:szCs w:val="17"/>
                <w:lang w:val="en-US"/>
              </w:rPr>
            </w:pPr>
            <w:r w:rsidRPr="00C6676F">
              <w:rPr>
                <w:color w:val="808080"/>
                <w:sz w:val="17"/>
                <w:szCs w:val="17"/>
                <w:lang w:val="en-US"/>
              </w:rPr>
              <w:t>1948</w:t>
            </w:r>
          </w:p>
        </w:tc>
        <w:tc>
          <w:tcPr>
            <w:tcW w:w="2011" w:type="dxa"/>
            <w:tcBorders>
              <w:top w:val="nil"/>
              <w:left w:val="nil"/>
              <w:bottom w:val="single" w:sz="8" w:space="0" w:color="F4BE05"/>
              <w:right w:val="single" w:sz="8" w:space="0" w:color="F4BE05"/>
            </w:tcBorders>
            <w:shd w:val="clear" w:color="auto" w:fill="auto"/>
            <w:vAlign w:val="center"/>
            <w:hideMark/>
          </w:tcPr>
          <w:p w14:paraId="622537D8" w14:textId="77777777" w:rsidR="00C6676F" w:rsidRPr="00C6676F" w:rsidRDefault="00C6676F" w:rsidP="00C6676F">
            <w:pPr>
              <w:rPr>
                <w:color w:val="000000"/>
                <w:sz w:val="17"/>
                <w:szCs w:val="17"/>
                <w:lang w:val="en-US"/>
              </w:rPr>
            </w:pPr>
            <w:r w:rsidRPr="00C6676F">
              <w:rPr>
                <w:color w:val="000000"/>
                <w:sz w:val="17"/>
                <w:szCs w:val="17"/>
                <w:lang w:val="en-US"/>
              </w:rPr>
              <w:t>Unikaalsete liikluskorralduslike elementide projekteerimine ja paigaldus</w:t>
            </w:r>
          </w:p>
        </w:tc>
        <w:tc>
          <w:tcPr>
            <w:tcW w:w="609" w:type="dxa"/>
            <w:tcBorders>
              <w:top w:val="nil"/>
              <w:left w:val="nil"/>
              <w:bottom w:val="single" w:sz="8" w:space="0" w:color="F4BE05"/>
              <w:right w:val="single" w:sz="8" w:space="0" w:color="F4BE05"/>
            </w:tcBorders>
            <w:shd w:val="clear" w:color="auto" w:fill="auto"/>
            <w:vAlign w:val="center"/>
            <w:hideMark/>
          </w:tcPr>
          <w:p w14:paraId="48DC4969" w14:textId="77777777" w:rsidR="00C6676F" w:rsidRPr="00C6676F" w:rsidRDefault="00C6676F" w:rsidP="00C6676F">
            <w:pPr>
              <w:jc w:val="right"/>
              <w:rPr>
                <w:color w:val="000000"/>
                <w:sz w:val="17"/>
                <w:szCs w:val="17"/>
                <w:lang w:val="en-US"/>
              </w:rPr>
            </w:pPr>
            <w:r w:rsidRPr="00C6676F">
              <w:rPr>
                <w:color w:val="000000"/>
                <w:sz w:val="17"/>
                <w:szCs w:val="17"/>
                <w:lang w:val="en-US"/>
              </w:rPr>
              <w:t>2019</w:t>
            </w:r>
          </w:p>
        </w:tc>
        <w:tc>
          <w:tcPr>
            <w:tcW w:w="582" w:type="dxa"/>
            <w:tcBorders>
              <w:top w:val="nil"/>
              <w:left w:val="nil"/>
              <w:bottom w:val="single" w:sz="8" w:space="0" w:color="F4BE05"/>
              <w:right w:val="single" w:sz="8" w:space="0" w:color="F4BE05"/>
            </w:tcBorders>
            <w:shd w:val="clear" w:color="auto" w:fill="auto"/>
            <w:vAlign w:val="center"/>
            <w:hideMark/>
          </w:tcPr>
          <w:p w14:paraId="45F92938"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02AF2EA7"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159D5FF6"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5177290D"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636EA98B"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276B20D3"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53D704A2" w14:textId="77777777" w:rsidR="00C6676F" w:rsidRPr="00C6676F" w:rsidRDefault="00C6676F" w:rsidP="00C6676F">
            <w:pPr>
              <w:rPr>
                <w:color w:val="000000"/>
                <w:sz w:val="17"/>
                <w:szCs w:val="17"/>
                <w:lang w:val="en-US"/>
              </w:rPr>
            </w:pPr>
            <w:r w:rsidRPr="00C6676F">
              <w:rPr>
                <w:color w:val="000000"/>
                <w:sz w:val="17"/>
                <w:szCs w:val="17"/>
                <w:lang w:val="en-US"/>
              </w:rPr>
              <w:t>puudub vastav rahastamisprogramm</w:t>
            </w:r>
          </w:p>
        </w:tc>
        <w:tc>
          <w:tcPr>
            <w:tcW w:w="3560" w:type="dxa"/>
            <w:tcBorders>
              <w:top w:val="nil"/>
              <w:left w:val="nil"/>
              <w:bottom w:val="single" w:sz="8" w:space="0" w:color="F4BE05"/>
              <w:right w:val="single" w:sz="8" w:space="0" w:color="F4BE05"/>
            </w:tcBorders>
            <w:shd w:val="clear" w:color="auto" w:fill="auto"/>
            <w:vAlign w:val="center"/>
            <w:hideMark/>
          </w:tcPr>
          <w:p w14:paraId="7AD9ADB7"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300B2C" w:rsidRPr="00C6676F" w14:paraId="2342E773"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325E2054"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600B0EC8" w14:textId="77777777" w:rsidR="00C6676F" w:rsidRPr="00C6676F" w:rsidRDefault="00C6676F" w:rsidP="00C6676F">
            <w:pPr>
              <w:rPr>
                <w:color w:val="000000"/>
                <w:sz w:val="17"/>
                <w:szCs w:val="17"/>
                <w:lang w:val="en-US"/>
              </w:rPr>
            </w:pPr>
            <w:r w:rsidRPr="00C6676F">
              <w:rPr>
                <w:color w:val="000000"/>
                <w:sz w:val="17"/>
                <w:szCs w:val="17"/>
                <w:lang w:val="en-US"/>
              </w:rPr>
              <w:t>1.2.1.7. nõuetekohane infrastruktuuri objektide hooldus ja remonditeenus</w:t>
            </w:r>
          </w:p>
        </w:tc>
      </w:tr>
      <w:tr w:rsidR="00C6676F" w:rsidRPr="00C6676F" w14:paraId="2960C334" w14:textId="77777777" w:rsidTr="004274BF">
        <w:trPr>
          <w:trHeight w:val="1023"/>
        </w:trPr>
        <w:tc>
          <w:tcPr>
            <w:tcW w:w="565" w:type="dxa"/>
            <w:tcBorders>
              <w:top w:val="nil"/>
              <w:left w:val="nil"/>
              <w:bottom w:val="single" w:sz="8" w:space="0" w:color="F4BE05"/>
              <w:right w:val="single" w:sz="8" w:space="0" w:color="F4BE05"/>
            </w:tcBorders>
            <w:shd w:val="clear" w:color="auto" w:fill="auto"/>
            <w:vAlign w:val="center"/>
            <w:hideMark/>
          </w:tcPr>
          <w:p w14:paraId="58B5E39E" w14:textId="77777777" w:rsidR="00C6676F" w:rsidRPr="00C6676F" w:rsidRDefault="00C6676F" w:rsidP="00C6676F">
            <w:pPr>
              <w:jc w:val="right"/>
              <w:rPr>
                <w:color w:val="808080"/>
                <w:sz w:val="17"/>
                <w:szCs w:val="17"/>
                <w:lang w:val="en-US"/>
              </w:rPr>
            </w:pPr>
            <w:r w:rsidRPr="00C6676F">
              <w:rPr>
                <w:color w:val="808080"/>
                <w:sz w:val="17"/>
                <w:szCs w:val="17"/>
                <w:lang w:val="en-US"/>
              </w:rPr>
              <w:t>2605</w:t>
            </w:r>
          </w:p>
        </w:tc>
        <w:tc>
          <w:tcPr>
            <w:tcW w:w="2011" w:type="dxa"/>
            <w:tcBorders>
              <w:top w:val="nil"/>
              <w:left w:val="nil"/>
              <w:bottom w:val="single" w:sz="8" w:space="0" w:color="F4BE05"/>
              <w:right w:val="single" w:sz="8" w:space="0" w:color="F4BE05"/>
            </w:tcBorders>
            <w:shd w:val="clear" w:color="auto" w:fill="auto"/>
            <w:vAlign w:val="center"/>
            <w:hideMark/>
          </w:tcPr>
          <w:p w14:paraId="54EA111E" w14:textId="77777777" w:rsidR="00C6676F" w:rsidRPr="00C6676F" w:rsidRDefault="00C6676F" w:rsidP="00C6676F">
            <w:pPr>
              <w:rPr>
                <w:color w:val="000000"/>
                <w:sz w:val="17"/>
                <w:szCs w:val="17"/>
                <w:lang w:val="en-US"/>
              </w:rPr>
            </w:pPr>
            <w:r w:rsidRPr="00C6676F">
              <w:rPr>
                <w:color w:val="000000"/>
                <w:sz w:val="17"/>
                <w:szCs w:val="17"/>
                <w:lang w:val="en-US"/>
              </w:rPr>
              <w:t>Üldkasutatavate kohtade remont ühiselamutes</w:t>
            </w:r>
          </w:p>
        </w:tc>
        <w:tc>
          <w:tcPr>
            <w:tcW w:w="609" w:type="dxa"/>
            <w:tcBorders>
              <w:top w:val="nil"/>
              <w:left w:val="nil"/>
              <w:bottom w:val="single" w:sz="8" w:space="0" w:color="F4BE05"/>
              <w:right w:val="single" w:sz="8" w:space="0" w:color="F4BE05"/>
            </w:tcBorders>
            <w:shd w:val="clear" w:color="auto" w:fill="auto"/>
            <w:vAlign w:val="center"/>
            <w:hideMark/>
          </w:tcPr>
          <w:p w14:paraId="329F9B3E"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30137037" w14:textId="77777777" w:rsidR="00C6676F" w:rsidRPr="00C6676F" w:rsidRDefault="00C6676F" w:rsidP="00C6676F">
            <w:pPr>
              <w:jc w:val="right"/>
              <w:rPr>
                <w:color w:val="000000"/>
                <w:sz w:val="17"/>
                <w:szCs w:val="17"/>
                <w:lang w:val="en-US"/>
              </w:rPr>
            </w:pPr>
            <w:r w:rsidRPr="00C6676F">
              <w:rPr>
                <w:color w:val="000000"/>
                <w:sz w:val="17"/>
                <w:szCs w:val="17"/>
                <w:lang w:val="en-US"/>
              </w:rPr>
              <w:t>2023</w:t>
            </w:r>
          </w:p>
        </w:tc>
        <w:tc>
          <w:tcPr>
            <w:tcW w:w="1019" w:type="dxa"/>
            <w:tcBorders>
              <w:top w:val="nil"/>
              <w:left w:val="nil"/>
              <w:bottom w:val="single" w:sz="8" w:space="0" w:color="F4BE05"/>
              <w:right w:val="single" w:sz="8" w:space="0" w:color="F4BE05"/>
            </w:tcBorders>
            <w:shd w:val="clear" w:color="auto" w:fill="auto"/>
            <w:vAlign w:val="center"/>
            <w:hideMark/>
          </w:tcPr>
          <w:p w14:paraId="74C4CDE3" w14:textId="77777777" w:rsidR="00C6676F" w:rsidRPr="00C6676F" w:rsidRDefault="00C6676F" w:rsidP="00C6676F">
            <w:pPr>
              <w:jc w:val="right"/>
              <w:rPr>
                <w:color w:val="000000"/>
                <w:sz w:val="17"/>
                <w:szCs w:val="17"/>
                <w:lang w:val="en-US"/>
              </w:rPr>
            </w:pPr>
            <w:r w:rsidRPr="00C6676F">
              <w:rPr>
                <w:color w:val="000000"/>
                <w:sz w:val="17"/>
                <w:szCs w:val="17"/>
                <w:lang w:val="en-US"/>
              </w:rPr>
              <w:t>47870</w:t>
            </w:r>
          </w:p>
        </w:tc>
        <w:tc>
          <w:tcPr>
            <w:tcW w:w="1295" w:type="dxa"/>
            <w:tcBorders>
              <w:top w:val="nil"/>
              <w:left w:val="nil"/>
              <w:bottom w:val="single" w:sz="8" w:space="0" w:color="F4BE05"/>
              <w:right w:val="single" w:sz="8" w:space="0" w:color="F4BE05"/>
            </w:tcBorders>
            <w:shd w:val="clear" w:color="auto" w:fill="auto"/>
            <w:vAlign w:val="center"/>
            <w:hideMark/>
          </w:tcPr>
          <w:p w14:paraId="3D1B6A7C"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5FD0FBF9"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6F5F72FE" w14:textId="77777777" w:rsidR="00C6676F" w:rsidRPr="00C6676F" w:rsidRDefault="00C6676F" w:rsidP="00C6676F">
            <w:pPr>
              <w:jc w:val="right"/>
              <w:rPr>
                <w:color w:val="000000"/>
                <w:sz w:val="17"/>
                <w:szCs w:val="17"/>
                <w:lang w:val="en-US"/>
              </w:rPr>
            </w:pPr>
            <w:r w:rsidRPr="00C6676F">
              <w:rPr>
                <w:color w:val="000000"/>
                <w:sz w:val="17"/>
                <w:szCs w:val="17"/>
                <w:lang w:val="en-US"/>
              </w:rPr>
              <w:t>144620</w:t>
            </w:r>
          </w:p>
        </w:tc>
        <w:tc>
          <w:tcPr>
            <w:tcW w:w="1158" w:type="dxa"/>
            <w:tcBorders>
              <w:top w:val="nil"/>
              <w:left w:val="nil"/>
              <w:bottom w:val="single" w:sz="8" w:space="0" w:color="F4BE05"/>
              <w:right w:val="single" w:sz="8" w:space="0" w:color="F4BE05"/>
            </w:tcBorders>
            <w:shd w:val="clear" w:color="auto" w:fill="auto"/>
            <w:vAlign w:val="center"/>
            <w:hideMark/>
          </w:tcPr>
          <w:p w14:paraId="3BCB7DE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08AAA61F"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15B3AF82" w14:textId="77777777" w:rsidR="00C6676F" w:rsidRPr="00C6676F" w:rsidRDefault="00C6676F" w:rsidP="00C6676F">
            <w:pPr>
              <w:rPr>
                <w:color w:val="000000"/>
                <w:sz w:val="17"/>
                <w:szCs w:val="17"/>
                <w:lang w:val="en-US"/>
              </w:rPr>
            </w:pPr>
            <w:r w:rsidRPr="00C6676F">
              <w:rPr>
                <w:color w:val="000000"/>
                <w:sz w:val="17"/>
                <w:szCs w:val="17"/>
                <w:lang w:val="en-US"/>
              </w:rPr>
              <w:t>SA Narva Linnaelamu jooksvaks remondiks (sh ühiselamute üldkasutatavate ruumide remont, Rakvere tn 91 ühiselamu remonttöödeks).</w:t>
            </w:r>
          </w:p>
        </w:tc>
      </w:tr>
      <w:tr w:rsidR="00C6676F" w:rsidRPr="00C6676F" w14:paraId="2125A856"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002D657B" w14:textId="77777777" w:rsidR="00C6676F" w:rsidRPr="00C6676F" w:rsidRDefault="00C6676F" w:rsidP="00C6676F">
            <w:pPr>
              <w:jc w:val="right"/>
              <w:rPr>
                <w:color w:val="808080"/>
                <w:sz w:val="17"/>
                <w:szCs w:val="17"/>
                <w:lang w:val="en-US"/>
              </w:rPr>
            </w:pPr>
            <w:r w:rsidRPr="00C6676F">
              <w:rPr>
                <w:color w:val="808080"/>
                <w:sz w:val="17"/>
                <w:szCs w:val="17"/>
                <w:lang w:val="en-US"/>
              </w:rPr>
              <w:t>2604</w:t>
            </w:r>
          </w:p>
        </w:tc>
        <w:tc>
          <w:tcPr>
            <w:tcW w:w="2011" w:type="dxa"/>
            <w:tcBorders>
              <w:top w:val="nil"/>
              <w:left w:val="nil"/>
              <w:bottom w:val="single" w:sz="8" w:space="0" w:color="F4BE05"/>
              <w:right w:val="single" w:sz="8" w:space="0" w:color="F4BE05"/>
            </w:tcBorders>
            <w:shd w:val="clear" w:color="auto" w:fill="auto"/>
            <w:vAlign w:val="center"/>
            <w:hideMark/>
          </w:tcPr>
          <w:p w14:paraId="689ACD03" w14:textId="77777777" w:rsidR="00C6676F" w:rsidRPr="00C6676F" w:rsidRDefault="00C6676F" w:rsidP="00C6676F">
            <w:pPr>
              <w:rPr>
                <w:color w:val="000000"/>
                <w:sz w:val="17"/>
                <w:szCs w:val="17"/>
                <w:lang w:val="en-US"/>
              </w:rPr>
            </w:pPr>
            <w:r w:rsidRPr="00C6676F">
              <w:rPr>
                <w:color w:val="000000"/>
                <w:sz w:val="17"/>
                <w:szCs w:val="17"/>
                <w:lang w:val="en-US"/>
              </w:rPr>
              <w:t>Ühiselamute fassaadide rekonstrueerimistööd</w:t>
            </w:r>
          </w:p>
        </w:tc>
        <w:tc>
          <w:tcPr>
            <w:tcW w:w="609" w:type="dxa"/>
            <w:tcBorders>
              <w:top w:val="nil"/>
              <w:left w:val="nil"/>
              <w:bottom w:val="single" w:sz="8" w:space="0" w:color="F4BE05"/>
              <w:right w:val="single" w:sz="8" w:space="0" w:color="F4BE05"/>
            </w:tcBorders>
            <w:shd w:val="clear" w:color="auto" w:fill="auto"/>
            <w:vAlign w:val="center"/>
            <w:hideMark/>
          </w:tcPr>
          <w:p w14:paraId="15B7E82D"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582" w:type="dxa"/>
            <w:tcBorders>
              <w:top w:val="nil"/>
              <w:left w:val="nil"/>
              <w:bottom w:val="single" w:sz="8" w:space="0" w:color="F4BE05"/>
              <w:right w:val="single" w:sz="8" w:space="0" w:color="F4BE05"/>
            </w:tcBorders>
            <w:shd w:val="clear" w:color="auto" w:fill="auto"/>
            <w:vAlign w:val="center"/>
            <w:hideMark/>
          </w:tcPr>
          <w:p w14:paraId="4B52C06B" w14:textId="77777777" w:rsidR="00C6676F" w:rsidRPr="00C6676F" w:rsidRDefault="00C6676F" w:rsidP="00C6676F">
            <w:pPr>
              <w:jc w:val="right"/>
              <w:rPr>
                <w:color w:val="000000"/>
                <w:sz w:val="17"/>
                <w:szCs w:val="17"/>
                <w:lang w:val="en-US"/>
              </w:rPr>
            </w:pPr>
            <w:r w:rsidRPr="00C6676F">
              <w:rPr>
                <w:color w:val="000000"/>
                <w:sz w:val="17"/>
                <w:szCs w:val="17"/>
                <w:lang w:val="en-US"/>
              </w:rPr>
              <w:t>2023</w:t>
            </w:r>
          </w:p>
        </w:tc>
        <w:tc>
          <w:tcPr>
            <w:tcW w:w="1019" w:type="dxa"/>
            <w:tcBorders>
              <w:top w:val="nil"/>
              <w:left w:val="nil"/>
              <w:bottom w:val="single" w:sz="8" w:space="0" w:color="F4BE05"/>
              <w:right w:val="single" w:sz="8" w:space="0" w:color="F4BE05"/>
            </w:tcBorders>
            <w:shd w:val="clear" w:color="auto" w:fill="auto"/>
            <w:vAlign w:val="center"/>
            <w:hideMark/>
          </w:tcPr>
          <w:p w14:paraId="40AC99F2"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389AA0EC"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1F1C4691"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1ACBF16F"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1CF9F11D"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3BA3AB72"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10F4F9F3"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18F4DF21"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3CB7A28A" w14:textId="77777777" w:rsidR="00C6676F" w:rsidRPr="00C6676F" w:rsidRDefault="00C6676F" w:rsidP="00C6676F">
            <w:pPr>
              <w:jc w:val="right"/>
              <w:rPr>
                <w:color w:val="808080"/>
                <w:sz w:val="17"/>
                <w:szCs w:val="17"/>
                <w:lang w:val="en-US"/>
              </w:rPr>
            </w:pPr>
            <w:r w:rsidRPr="00C6676F">
              <w:rPr>
                <w:color w:val="808080"/>
                <w:sz w:val="17"/>
                <w:szCs w:val="17"/>
                <w:lang w:val="en-US"/>
              </w:rPr>
              <w:t>2179</w:t>
            </w:r>
          </w:p>
        </w:tc>
        <w:tc>
          <w:tcPr>
            <w:tcW w:w="2011" w:type="dxa"/>
            <w:tcBorders>
              <w:top w:val="nil"/>
              <w:left w:val="nil"/>
              <w:bottom w:val="single" w:sz="8" w:space="0" w:color="F4BE05"/>
              <w:right w:val="single" w:sz="8" w:space="0" w:color="F4BE05"/>
            </w:tcBorders>
            <w:shd w:val="clear" w:color="auto" w:fill="auto"/>
            <w:vAlign w:val="center"/>
            <w:hideMark/>
          </w:tcPr>
          <w:p w14:paraId="6BE363EB" w14:textId="77777777" w:rsidR="00C6676F" w:rsidRPr="00C6676F" w:rsidRDefault="00C6676F" w:rsidP="00C6676F">
            <w:pPr>
              <w:rPr>
                <w:color w:val="000000"/>
                <w:sz w:val="17"/>
                <w:szCs w:val="17"/>
                <w:lang w:val="en-US"/>
              </w:rPr>
            </w:pPr>
            <w:r w:rsidRPr="00C6676F">
              <w:rPr>
                <w:color w:val="000000"/>
                <w:sz w:val="17"/>
                <w:szCs w:val="17"/>
                <w:lang w:val="en-US"/>
              </w:rPr>
              <w:t>Linna ühiselamutes kütesüsteemi vahetamine (Energia 4, Energia 6)</w:t>
            </w:r>
          </w:p>
        </w:tc>
        <w:tc>
          <w:tcPr>
            <w:tcW w:w="609" w:type="dxa"/>
            <w:tcBorders>
              <w:top w:val="nil"/>
              <w:left w:val="nil"/>
              <w:bottom w:val="single" w:sz="8" w:space="0" w:color="F4BE05"/>
              <w:right w:val="single" w:sz="8" w:space="0" w:color="F4BE05"/>
            </w:tcBorders>
            <w:shd w:val="clear" w:color="auto" w:fill="auto"/>
            <w:vAlign w:val="center"/>
            <w:hideMark/>
          </w:tcPr>
          <w:p w14:paraId="0D7D1BC5"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139F0F8A" w14:textId="77777777" w:rsidR="00C6676F" w:rsidRPr="00C6676F" w:rsidRDefault="00C6676F" w:rsidP="00C6676F">
            <w:pPr>
              <w:jc w:val="right"/>
              <w:rPr>
                <w:color w:val="000000"/>
                <w:sz w:val="17"/>
                <w:szCs w:val="17"/>
                <w:lang w:val="en-US"/>
              </w:rPr>
            </w:pPr>
            <w:r w:rsidRPr="00C6676F">
              <w:rPr>
                <w:color w:val="000000"/>
                <w:sz w:val="17"/>
                <w:szCs w:val="17"/>
                <w:lang w:val="en-US"/>
              </w:rPr>
              <w:t>2024</w:t>
            </w:r>
          </w:p>
        </w:tc>
        <w:tc>
          <w:tcPr>
            <w:tcW w:w="1019" w:type="dxa"/>
            <w:tcBorders>
              <w:top w:val="nil"/>
              <w:left w:val="nil"/>
              <w:bottom w:val="single" w:sz="8" w:space="0" w:color="F4BE05"/>
              <w:right w:val="single" w:sz="8" w:space="0" w:color="F4BE05"/>
            </w:tcBorders>
            <w:shd w:val="clear" w:color="auto" w:fill="auto"/>
            <w:vAlign w:val="center"/>
            <w:hideMark/>
          </w:tcPr>
          <w:p w14:paraId="5823D2B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71585993"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65715017"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471A6D94"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5BEA9DD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52B5D0C4"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2416C79F"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67F5C23B"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0520A998" w14:textId="77777777" w:rsidR="00C6676F" w:rsidRPr="00C6676F" w:rsidRDefault="00C6676F" w:rsidP="00C6676F">
            <w:pPr>
              <w:jc w:val="right"/>
              <w:rPr>
                <w:color w:val="808080"/>
                <w:sz w:val="17"/>
                <w:szCs w:val="17"/>
                <w:lang w:val="en-US"/>
              </w:rPr>
            </w:pPr>
            <w:r w:rsidRPr="00C6676F">
              <w:rPr>
                <w:color w:val="808080"/>
                <w:sz w:val="17"/>
                <w:szCs w:val="17"/>
                <w:lang w:val="en-US"/>
              </w:rPr>
              <w:t>1888</w:t>
            </w:r>
          </w:p>
        </w:tc>
        <w:tc>
          <w:tcPr>
            <w:tcW w:w="2011" w:type="dxa"/>
            <w:tcBorders>
              <w:top w:val="nil"/>
              <w:left w:val="nil"/>
              <w:bottom w:val="single" w:sz="8" w:space="0" w:color="F4BE05"/>
              <w:right w:val="single" w:sz="8" w:space="0" w:color="F4BE05"/>
            </w:tcBorders>
            <w:shd w:val="clear" w:color="auto" w:fill="auto"/>
            <w:vAlign w:val="center"/>
            <w:hideMark/>
          </w:tcPr>
          <w:p w14:paraId="5116CCF6" w14:textId="77777777" w:rsidR="00C6676F" w:rsidRPr="00C6676F" w:rsidRDefault="00C6676F" w:rsidP="00C6676F">
            <w:pPr>
              <w:rPr>
                <w:color w:val="000000"/>
                <w:sz w:val="17"/>
                <w:szCs w:val="17"/>
                <w:lang w:val="en-US"/>
              </w:rPr>
            </w:pPr>
            <w:r w:rsidRPr="00C6676F">
              <w:rPr>
                <w:color w:val="000000"/>
                <w:sz w:val="17"/>
                <w:szCs w:val="17"/>
                <w:lang w:val="en-US"/>
              </w:rPr>
              <w:t>Geomõõdistuste infosüsteemi soetamine (GMIS)</w:t>
            </w:r>
          </w:p>
        </w:tc>
        <w:tc>
          <w:tcPr>
            <w:tcW w:w="609" w:type="dxa"/>
            <w:tcBorders>
              <w:top w:val="nil"/>
              <w:left w:val="nil"/>
              <w:bottom w:val="single" w:sz="8" w:space="0" w:color="F4BE05"/>
              <w:right w:val="single" w:sz="8" w:space="0" w:color="F4BE05"/>
            </w:tcBorders>
            <w:shd w:val="clear" w:color="auto" w:fill="auto"/>
            <w:vAlign w:val="center"/>
            <w:hideMark/>
          </w:tcPr>
          <w:p w14:paraId="72C1E1AA" w14:textId="77777777" w:rsidR="00C6676F" w:rsidRPr="00C6676F" w:rsidRDefault="00C6676F" w:rsidP="00C6676F">
            <w:pPr>
              <w:jc w:val="right"/>
              <w:rPr>
                <w:color w:val="000000"/>
                <w:sz w:val="17"/>
                <w:szCs w:val="17"/>
                <w:lang w:val="en-US"/>
              </w:rPr>
            </w:pPr>
            <w:r w:rsidRPr="00C6676F">
              <w:rPr>
                <w:color w:val="000000"/>
                <w:sz w:val="17"/>
                <w:szCs w:val="17"/>
                <w:lang w:val="en-US"/>
              </w:rPr>
              <w:t>2019</w:t>
            </w:r>
          </w:p>
        </w:tc>
        <w:tc>
          <w:tcPr>
            <w:tcW w:w="582" w:type="dxa"/>
            <w:tcBorders>
              <w:top w:val="nil"/>
              <w:left w:val="nil"/>
              <w:bottom w:val="single" w:sz="8" w:space="0" w:color="F4BE05"/>
              <w:right w:val="single" w:sz="8" w:space="0" w:color="F4BE05"/>
            </w:tcBorders>
            <w:shd w:val="clear" w:color="auto" w:fill="auto"/>
            <w:vAlign w:val="center"/>
            <w:hideMark/>
          </w:tcPr>
          <w:p w14:paraId="12FB30F8"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49925776"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0E321AA5" w14:textId="77777777" w:rsidR="00C6676F" w:rsidRPr="00C6676F" w:rsidRDefault="00C6676F" w:rsidP="00C6676F">
            <w:pPr>
              <w:rPr>
                <w:color w:val="000000"/>
                <w:sz w:val="17"/>
                <w:szCs w:val="17"/>
                <w:lang w:val="en-US"/>
              </w:rPr>
            </w:pPr>
            <w:r w:rsidRPr="00C6676F">
              <w:rPr>
                <w:color w:val="000000"/>
                <w:sz w:val="17"/>
                <w:szCs w:val="17"/>
                <w:lang w:val="en-US"/>
              </w:rPr>
              <w:t>Arhitektuuri- ja Linnaplaneerimise Amet</w:t>
            </w:r>
          </w:p>
        </w:tc>
        <w:tc>
          <w:tcPr>
            <w:tcW w:w="975" w:type="dxa"/>
            <w:tcBorders>
              <w:top w:val="nil"/>
              <w:left w:val="nil"/>
              <w:bottom w:val="single" w:sz="8" w:space="0" w:color="F4BE05"/>
              <w:right w:val="single" w:sz="8" w:space="0" w:color="F4BE05"/>
            </w:tcBorders>
            <w:shd w:val="clear" w:color="auto" w:fill="auto"/>
            <w:vAlign w:val="center"/>
            <w:hideMark/>
          </w:tcPr>
          <w:p w14:paraId="3334D813"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noWrap/>
            <w:vAlign w:val="bottom"/>
            <w:hideMark/>
          </w:tcPr>
          <w:p w14:paraId="0D522A38"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242A6D9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0ABB7CD3"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55B04FE4" w14:textId="77777777" w:rsidR="00C6676F" w:rsidRPr="00C6676F" w:rsidRDefault="00C6676F" w:rsidP="00C6676F">
            <w:pPr>
              <w:rPr>
                <w:color w:val="000000"/>
                <w:sz w:val="17"/>
                <w:szCs w:val="17"/>
                <w:lang w:val="en-US"/>
              </w:rPr>
            </w:pPr>
            <w:r w:rsidRPr="00C6676F">
              <w:rPr>
                <w:color w:val="000000"/>
                <w:sz w:val="17"/>
                <w:szCs w:val="17"/>
                <w:lang w:val="en-US"/>
              </w:rPr>
              <w:t>2021.a tegeleti lahenduste väljatöötamise ja selgitusega. 2022. a teostatakse GMIS süsteemi hange.</w:t>
            </w:r>
          </w:p>
        </w:tc>
      </w:tr>
      <w:tr w:rsidR="00300B2C" w:rsidRPr="00C6676F" w14:paraId="0C709689"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5A293A8F"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7AB853B7" w14:textId="77777777" w:rsidR="00C6676F" w:rsidRPr="00C6676F" w:rsidRDefault="00C6676F" w:rsidP="00C6676F">
            <w:pPr>
              <w:rPr>
                <w:color w:val="000000"/>
                <w:sz w:val="17"/>
                <w:szCs w:val="17"/>
                <w:lang w:val="en-US"/>
              </w:rPr>
            </w:pPr>
            <w:r w:rsidRPr="00C6676F">
              <w:rPr>
                <w:color w:val="000000"/>
                <w:sz w:val="17"/>
                <w:szCs w:val="17"/>
                <w:lang w:val="en-US"/>
              </w:rPr>
              <w:t>1.2.2. soodustada linna infrastruktuuri abil tervislike eluviiside harrastamist ja kvaliteetset vaba aja veetmist</w:t>
            </w:r>
          </w:p>
        </w:tc>
      </w:tr>
      <w:tr w:rsidR="00300B2C" w:rsidRPr="00C6676F" w14:paraId="6098279D"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564BAD68"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30484BFE" w14:textId="77777777" w:rsidR="00C6676F" w:rsidRPr="00C6676F" w:rsidRDefault="00C6676F" w:rsidP="00C6676F">
            <w:pPr>
              <w:rPr>
                <w:color w:val="000000"/>
                <w:sz w:val="17"/>
                <w:szCs w:val="17"/>
                <w:lang w:val="en-US"/>
              </w:rPr>
            </w:pPr>
            <w:r w:rsidRPr="00C6676F">
              <w:rPr>
                <w:color w:val="000000"/>
                <w:sz w:val="17"/>
                <w:szCs w:val="17"/>
                <w:lang w:val="en-US"/>
              </w:rPr>
              <w:t>1.2.2.1. spordikomplekside ja –rajatiste ehitamine ja rekonstrueerimine</w:t>
            </w:r>
          </w:p>
        </w:tc>
      </w:tr>
      <w:tr w:rsidR="00C6676F" w:rsidRPr="00C6676F" w14:paraId="13663685"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483491CB" w14:textId="77777777" w:rsidR="00C6676F" w:rsidRPr="00C6676F" w:rsidRDefault="00C6676F" w:rsidP="00C6676F">
            <w:pPr>
              <w:jc w:val="right"/>
              <w:rPr>
                <w:color w:val="808080"/>
                <w:sz w:val="17"/>
                <w:szCs w:val="17"/>
                <w:lang w:val="en-US"/>
              </w:rPr>
            </w:pPr>
            <w:r w:rsidRPr="00C6676F">
              <w:rPr>
                <w:color w:val="808080"/>
                <w:sz w:val="17"/>
                <w:szCs w:val="17"/>
                <w:lang w:val="en-US"/>
              </w:rPr>
              <w:t>3297</w:t>
            </w:r>
          </w:p>
        </w:tc>
        <w:tc>
          <w:tcPr>
            <w:tcW w:w="2011" w:type="dxa"/>
            <w:tcBorders>
              <w:top w:val="nil"/>
              <w:left w:val="nil"/>
              <w:bottom w:val="single" w:sz="8" w:space="0" w:color="F4BE05"/>
              <w:right w:val="single" w:sz="8" w:space="0" w:color="F4BE05"/>
            </w:tcBorders>
            <w:shd w:val="clear" w:color="auto" w:fill="auto"/>
            <w:vAlign w:val="center"/>
            <w:hideMark/>
          </w:tcPr>
          <w:p w14:paraId="23C9F7D5" w14:textId="77777777" w:rsidR="00C6676F" w:rsidRPr="00C6676F" w:rsidRDefault="00C6676F" w:rsidP="00C6676F">
            <w:pPr>
              <w:rPr>
                <w:color w:val="000000"/>
                <w:sz w:val="17"/>
                <w:szCs w:val="17"/>
                <w:lang w:val="en-US"/>
              </w:rPr>
            </w:pPr>
            <w:r w:rsidRPr="00C6676F">
              <w:rPr>
                <w:color w:val="000000"/>
                <w:sz w:val="17"/>
                <w:szCs w:val="17"/>
                <w:lang w:val="en-US"/>
              </w:rPr>
              <w:t>Kaetud jalgpalli halli projekteerimine ja ehitamine Kreenholmi pr 64</w:t>
            </w:r>
          </w:p>
        </w:tc>
        <w:tc>
          <w:tcPr>
            <w:tcW w:w="609" w:type="dxa"/>
            <w:tcBorders>
              <w:top w:val="nil"/>
              <w:left w:val="nil"/>
              <w:bottom w:val="single" w:sz="8" w:space="0" w:color="F4BE05"/>
              <w:right w:val="single" w:sz="8" w:space="0" w:color="F4BE05"/>
            </w:tcBorders>
            <w:shd w:val="clear" w:color="auto" w:fill="auto"/>
            <w:vAlign w:val="center"/>
            <w:hideMark/>
          </w:tcPr>
          <w:p w14:paraId="16356D1D"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582" w:type="dxa"/>
            <w:tcBorders>
              <w:top w:val="nil"/>
              <w:left w:val="nil"/>
              <w:bottom w:val="single" w:sz="8" w:space="0" w:color="F4BE05"/>
              <w:right w:val="single" w:sz="8" w:space="0" w:color="F4BE05"/>
            </w:tcBorders>
            <w:shd w:val="clear" w:color="auto" w:fill="auto"/>
            <w:vAlign w:val="center"/>
            <w:hideMark/>
          </w:tcPr>
          <w:p w14:paraId="1AA7B6FF" w14:textId="77777777" w:rsidR="00C6676F" w:rsidRPr="00C6676F" w:rsidRDefault="00C6676F" w:rsidP="00C6676F">
            <w:pPr>
              <w:jc w:val="right"/>
              <w:rPr>
                <w:color w:val="000000"/>
                <w:sz w:val="17"/>
                <w:szCs w:val="17"/>
                <w:lang w:val="en-US"/>
              </w:rPr>
            </w:pPr>
            <w:r w:rsidRPr="00C6676F">
              <w:rPr>
                <w:color w:val="000000"/>
                <w:sz w:val="17"/>
                <w:szCs w:val="17"/>
                <w:lang w:val="en-US"/>
              </w:rPr>
              <w:t>2024</w:t>
            </w:r>
          </w:p>
        </w:tc>
        <w:tc>
          <w:tcPr>
            <w:tcW w:w="1019" w:type="dxa"/>
            <w:tcBorders>
              <w:top w:val="nil"/>
              <w:left w:val="nil"/>
              <w:bottom w:val="single" w:sz="8" w:space="0" w:color="F4BE05"/>
              <w:right w:val="single" w:sz="8" w:space="0" w:color="F4BE05"/>
            </w:tcBorders>
            <w:shd w:val="clear" w:color="auto" w:fill="auto"/>
            <w:vAlign w:val="center"/>
            <w:hideMark/>
          </w:tcPr>
          <w:p w14:paraId="2F2416BA" w14:textId="77777777" w:rsidR="00C6676F" w:rsidRPr="00C6676F" w:rsidRDefault="00C6676F" w:rsidP="00C6676F">
            <w:pPr>
              <w:jc w:val="right"/>
              <w:rPr>
                <w:color w:val="000000"/>
                <w:sz w:val="17"/>
                <w:szCs w:val="17"/>
                <w:lang w:val="en-US"/>
              </w:rPr>
            </w:pPr>
            <w:r w:rsidRPr="00C6676F">
              <w:rPr>
                <w:color w:val="000000"/>
                <w:sz w:val="17"/>
                <w:szCs w:val="17"/>
                <w:lang w:val="en-US"/>
              </w:rPr>
              <w:t>54000</w:t>
            </w:r>
          </w:p>
        </w:tc>
        <w:tc>
          <w:tcPr>
            <w:tcW w:w="1295" w:type="dxa"/>
            <w:tcBorders>
              <w:top w:val="nil"/>
              <w:left w:val="nil"/>
              <w:bottom w:val="single" w:sz="8" w:space="0" w:color="F4BE05"/>
              <w:right w:val="single" w:sz="8" w:space="0" w:color="F4BE05"/>
            </w:tcBorders>
            <w:shd w:val="clear" w:color="auto" w:fill="auto"/>
            <w:vAlign w:val="center"/>
            <w:hideMark/>
          </w:tcPr>
          <w:p w14:paraId="168898FE"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1161FD53"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774023B4"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72A6A653"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7E47BAC1"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20D48104" w14:textId="77777777" w:rsidR="00C6676F" w:rsidRPr="00C6676F" w:rsidRDefault="00C6676F" w:rsidP="00C6676F">
            <w:pPr>
              <w:rPr>
                <w:color w:val="000000"/>
                <w:sz w:val="17"/>
                <w:szCs w:val="17"/>
                <w:lang w:val="en-US"/>
              </w:rPr>
            </w:pPr>
            <w:r w:rsidRPr="00C6676F">
              <w:rPr>
                <w:color w:val="000000"/>
                <w:sz w:val="17"/>
                <w:szCs w:val="17"/>
                <w:lang w:val="en-US"/>
              </w:rPr>
              <w:t>2021. aastal hange ületas eelarvet. 2022. a üleminevad kulud - kaetud jalgpalli halli projekteerimine.</w:t>
            </w:r>
          </w:p>
        </w:tc>
      </w:tr>
      <w:tr w:rsidR="00C6676F" w:rsidRPr="00C6676F" w14:paraId="48D7E92D" w14:textId="77777777" w:rsidTr="004274BF">
        <w:trPr>
          <w:trHeight w:val="422"/>
        </w:trPr>
        <w:tc>
          <w:tcPr>
            <w:tcW w:w="565" w:type="dxa"/>
            <w:tcBorders>
              <w:top w:val="nil"/>
              <w:left w:val="nil"/>
              <w:bottom w:val="single" w:sz="8" w:space="0" w:color="F4BE05"/>
              <w:right w:val="single" w:sz="8" w:space="0" w:color="F4BE05"/>
            </w:tcBorders>
            <w:shd w:val="clear" w:color="auto" w:fill="auto"/>
            <w:vAlign w:val="center"/>
            <w:hideMark/>
          </w:tcPr>
          <w:p w14:paraId="53464B68" w14:textId="77777777" w:rsidR="00C6676F" w:rsidRPr="00C6676F" w:rsidRDefault="00C6676F" w:rsidP="00C6676F">
            <w:pPr>
              <w:jc w:val="right"/>
              <w:rPr>
                <w:color w:val="808080"/>
                <w:sz w:val="17"/>
                <w:szCs w:val="17"/>
                <w:lang w:val="en-US"/>
              </w:rPr>
            </w:pPr>
            <w:r w:rsidRPr="00C6676F">
              <w:rPr>
                <w:color w:val="808080"/>
                <w:sz w:val="17"/>
                <w:szCs w:val="17"/>
                <w:lang w:val="en-US"/>
              </w:rPr>
              <w:t>3099</w:t>
            </w:r>
          </w:p>
        </w:tc>
        <w:tc>
          <w:tcPr>
            <w:tcW w:w="2011" w:type="dxa"/>
            <w:tcBorders>
              <w:top w:val="nil"/>
              <w:left w:val="nil"/>
              <w:bottom w:val="single" w:sz="8" w:space="0" w:color="F4BE05"/>
              <w:right w:val="single" w:sz="8" w:space="0" w:color="F4BE05"/>
            </w:tcBorders>
            <w:shd w:val="clear" w:color="auto" w:fill="auto"/>
            <w:vAlign w:val="center"/>
            <w:hideMark/>
          </w:tcPr>
          <w:p w14:paraId="4AC7AC5F" w14:textId="77777777" w:rsidR="00C6676F" w:rsidRPr="00C6676F" w:rsidRDefault="00C6676F" w:rsidP="00C6676F">
            <w:pPr>
              <w:rPr>
                <w:color w:val="000000"/>
                <w:sz w:val="17"/>
                <w:szCs w:val="17"/>
                <w:lang w:val="en-US"/>
              </w:rPr>
            </w:pPr>
            <w:r w:rsidRPr="00C6676F">
              <w:rPr>
                <w:color w:val="000000"/>
                <w:sz w:val="17"/>
                <w:szCs w:val="17"/>
                <w:lang w:val="en-US"/>
              </w:rPr>
              <w:t>Äkkeküla laskesuusatamise lasketiiru ehitamine II etapp</w:t>
            </w:r>
          </w:p>
        </w:tc>
        <w:tc>
          <w:tcPr>
            <w:tcW w:w="609" w:type="dxa"/>
            <w:tcBorders>
              <w:top w:val="nil"/>
              <w:left w:val="nil"/>
              <w:bottom w:val="single" w:sz="8" w:space="0" w:color="F4BE05"/>
              <w:right w:val="single" w:sz="8" w:space="0" w:color="F4BE05"/>
            </w:tcBorders>
            <w:shd w:val="clear" w:color="auto" w:fill="auto"/>
            <w:vAlign w:val="center"/>
            <w:hideMark/>
          </w:tcPr>
          <w:p w14:paraId="692C9F50"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582" w:type="dxa"/>
            <w:tcBorders>
              <w:top w:val="nil"/>
              <w:left w:val="nil"/>
              <w:bottom w:val="single" w:sz="8" w:space="0" w:color="F4BE05"/>
              <w:right w:val="single" w:sz="8" w:space="0" w:color="F4BE05"/>
            </w:tcBorders>
            <w:shd w:val="clear" w:color="auto" w:fill="auto"/>
            <w:vAlign w:val="center"/>
            <w:hideMark/>
          </w:tcPr>
          <w:p w14:paraId="6FE8A1FE"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1019" w:type="dxa"/>
            <w:tcBorders>
              <w:top w:val="nil"/>
              <w:left w:val="nil"/>
              <w:bottom w:val="single" w:sz="8" w:space="0" w:color="F4BE05"/>
              <w:right w:val="single" w:sz="8" w:space="0" w:color="F4BE05"/>
            </w:tcBorders>
            <w:shd w:val="clear" w:color="auto" w:fill="auto"/>
            <w:vAlign w:val="center"/>
            <w:hideMark/>
          </w:tcPr>
          <w:p w14:paraId="4A9B769F" w14:textId="77777777" w:rsidR="00C6676F" w:rsidRPr="00C6676F" w:rsidRDefault="00C6676F" w:rsidP="00C6676F">
            <w:pPr>
              <w:jc w:val="right"/>
              <w:rPr>
                <w:color w:val="000000"/>
                <w:sz w:val="17"/>
                <w:szCs w:val="17"/>
                <w:lang w:val="en-US"/>
              </w:rPr>
            </w:pPr>
            <w:r w:rsidRPr="00C6676F">
              <w:rPr>
                <w:color w:val="000000"/>
                <w:sz w:val="17"/>
                <w:szCs w:val="17"/>
                <w:lang w:val="en-US"/>
              </w:rPr>
              <w:t>35000</w:t>
            </w:r>
          </w:p>
        </w:tc>
        <w:tc>
          <w:tcPr>
            <w:tcW w:w="1295" w:type="dxa"/>
            <w:tcBorders>
              <w:top w:val="nil"/>
              <w:left w:val="nil"/>
              <w:bottom w:val="single" w:sz="8" w:space="0" w:color="F4BE05"/>
              <w:right w:val="single" w:sz="8" w:space="0" w:color="F4BE05"/>
            </w:tcBorders>
            <w:shd w:val="clear" w:color="auto" w:fill="auto"/>
            <w:vAlign w:val="center"/>
            <w:hideMark/>
          </w:tcPr>
          <w:p w14:paraId="49229A96" w14:textId="77777777" w:rsidR="00C6676F" w:rsidRPr="00C6676F" w:rsidRDefault="00C6676F" w:rsidP="00C6676F">
            <w:pPr>
              <w:rPr>
                <w:color w:val="000000"/>
                <w:sz w:val="17"/>
                <w:szCs w:val="17"/>
                <w:lang w:val="en-US"/>
              </w:rPr>
            </w:pPr>
            <w:r w:rsidRPr="00C6676F">
              <w:rPr>
                <w:color w:val="000000"/>
                <w:sz w:val="17"/>
                <w:szCs w:val="17"/>
                <w:lang w:val="en-US"/>
              </w:rPr>
              <w:t>SA Narva Linna Arendus</w:t>
            </w:r>
          </w:p>
        </w:tc>
        <w:tc>
          <w:tcPr>
            <w:tcW w:w="975" w:type="dxa"/>
            <w:tcBorders>
              <w:top w:val="nil"/>
              <w:left w:val="nil"/>
              <w:bottom w:val="single" w:sz="8" w:space="0" w:color="F4BE05"/>
              <w:right w:val="single" w:sz="8" w:space="0" w:color="F4BE05"/>
            </w:tcBorders>
            <w:shd w:val="clear" w:color="auto" w:fill="auto"/>
            <w:vAlign w:val="center"/>
            <w:hideMark/>
          </w:tcPr>
          <w:p w14:paraId="4F914AC0" w14:textId="77777777" w:rsidR="00C6676F" w:rsidRPr="00C6676F" w:rsidRDefault="00C6676F" w:rsidP="00C6676F">
            <w:pPr>
              <w:rPr>
                <w:color w:val="000000"/>
                <w:sz w:val="17"/>
                <w:szCs w:val="17"/>
                <w:lang w:val="en-US"/>
              </w:rPr>
            </w:pPr>
            <w:r w:rsidRPr="00C6676F">
              <w:rPr>
                <w:color w:val="000000"/>
                <w:sz w:val="17"/>
                <w:szCs w:val="17"/>
                <w:lang w:val="en-US"/>
              </w:rPr>
              <w:t>tehtud</w:t>
            </w:r>
          </w:p>
        </w:tc>
        <w:tc>
          <w:tcPr>
            <w:tcW w:w="1349" w:type="dxa"/>
            <w:tcBorders>
              <w:top w:val="nil"/>
              <w:left w:val="nil"/>
              <w:bottom w:val="single" w:sz="8" w:space="0" w:color="F4BE05"/>
              <w:right w:val="single" w:sz="8" w:space="0" w:color="F4BE05"/>
            </w:tcBorders>
            <w:shd w:val="clear" w:color="auto" w:fill="auto"/>
            <w:vAlign w:val="center"/>
            <w:hideMark/>
          </w:tcPr>
          <w:p w14:paraId="13ED94EC" w14:textId="77777777" w:rsidR="00C6676F" w:rsidRPr="00C6676F" w:rsidRDefault="00C6676F" w:rsidP="00C6676F">
            <w:pPr>
              <w:jc w:val="right"/>
              <w:rPr>
                <w:color w:val="000000"/>
                <w:sz w:val="17"/>
                <w:szCs w:val="17"/>
                <w:lang w:val="en-US"/>
              </w:rPr>
            </w:pPr>
            <w:r w:rsidRPr="00C6676F">
              <w:rPr>
                <w:color w:val="000000"/>
                <w:sz w:val="17"/>
                <w:szCs w:val="17"/>
                <w:lang w:val="en-US"/>
              </w:rPr>
              <w:t>19169</w:t>
            </w:r>
          </w:p>
        </w:tc>
        <w:tc>
          <w:tcPr>
            <w:tcW w:w="1158" w:type="dxa"/>
            <w:tcBorders>
              <w:top w:val="nil"/>
              <w:left w:val="nil"/>
              <w:bottom w:val="single" w:sz="8" w:space="0" w:color="F4BE05"/>
              <w:right w:val="single" w:sz="8" w:space="0" w:color="F4BE05"/>
            </w:tcBorders>
            <w:shd w:val="clear" w:color="auto" w:fill="auto"/>
            <w:vAlign w:val="center"/>
            <w:hideMark/>
          </w:tcPr>
          <w:p w14:paraId="1C76EE2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199B7F3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7D6C8FDC" w14:textId="77777777" w:rsidR="00C6676F" w:rsidRPr="00C6676F" w:rsidRDefault="00C6676F" w:rsidP="00C6676F">
            <w:pPr>
              <w:rPr>
                <w:color w:val="000000"/>
                <w:sz w:val="17"/>
                <w:szCs w:val="17"/>
                <w:lang w:val="en-US"/>
              </w:rPr>
            </w:pPr>
            <w:r w:rsidRPr="00C6676F">
              <w:rPr>
                <w:color w:val="000000"/>
                <w:sz w:val="17"/>
                <w:szCs w:val="17"/>
                <w:lang w:val="en-US"/>
              </w:rPr>
              <w:t>Projekt finatseeritakse MATA programmist (üldmaksumus 140 000). 1. Ehitamine:</w:t>
            </w:r>
            <w:r w:rsidRPr="00C6676F">
              <w:rPr>
                <w:color w:val="000000"/>
                <w:sz w:val="17"/>
                <w:szCs w:val="17"/>
                <w:lang w:val="en-US"/>
              </w:rPr>
              <w:br/>
              <w:t xml:space="preserve">-laskejoone tugimüürid, </w:t>
            </w:r>
            <w:r w:rsidRPr="00C6676F">
              <w:rPr>
                <w:color w:val="000000"/>
                <w:sz w:val="17"/>
                <w:szCs w:val="17"/>
                <w:lang w:val="en-US"/>
              </w:rPr>
              <w:br/>
              <w:t>-drenaaž ja truubid, laskeala ehitamine</w:t>
            </w:r>
            <w:r w:rsidRPr="00C6676F">
              <w:rPr>
                <w:color w:val="000000"/>
                <w:sz w:val="17"/>
                <w:szCs w:val="17"/>
                <w:lang w:val="en-US"/>
              </w:rPr>
              <w:br/>
              <w:t>+välisvõrgustik ja valgustus.</w:t>
            </w:r>
            <w:r w:rsidRPr="00C6676F">
              <w:rPr>
                <w:color w:val="000000"/>
                <w:sz w:val="17"/>
                <w:szCs w:val="17"/>
                <w:lang w:val="en-US"/>
              </w:rPr>
              <w:br/>
              <w:t xml:space="preserve">2. Spordivarustus, 8 mehaanilise märklaua elektrooniliste vastu vahetamine, võistlusteks kaasaegne ajavõtusüsteem ning lasketiiru atribuutika. Narva linna eelarvest soetakse spordivarustust. </w:t>
            </w:r>
          </w:p>
        </w:tc>
      </w:tr>
      <w:tr w:rsidR="00C6676F" w:rsidRPr="00C6676F" w14:paraId="0DBDB139"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1E193FBD" w14:textId="77777777" w:rsidR="00C6676F" w:rsidRPr="00C6676F" w:rsidRDefault="00C6676F" w:rsidP="00C6676F">
            <w:pPr>
              <w:jc w:val="right"/>
              <w:rPr>
                <w:color w:val="808080"/>
                <w:sz w:val="17"/>
                <w:szCs w:val="17"/>
                <w:lang w:val="en-US"/>
              </w:rPr>
            </w:pPr>
            <w:r w:rsidRPr="00C6676F">
              <w:rPr>
                <w:color w:val="808080"/>
                <w:sz w:val="17"/>
                <w:szCs w:val="17"/>
                <w:lang w:val="en-US"/>
              </w:rPr>
              <w:t>3064</w:t>
            </w:r>
          </w:p>
        </w:tc>
        <w:tc>
          <w:tcPr>
            <w:tcW w:w="2011" w:type="dxa"/>
            <w:tcBorders>
              <w:top w:val="nil"/>
              <w:left w:val="nil"/>
              <w:bottom w:val="single" w:sz="8" w:space="0" w:color="F4BE05"/>
              <w:right w:val="single" w:sz="8" w:space="0" w:color="F4BE05"/>
            </w:tcBorders>
            <w:shd w:val="clear" w:color="auto" w:fill="auto"/>
            <w:vAlign w:val="center"/>
            <w:hideMark/>
          </w:tcPr>
          <w:p w14:paraId="49AEE7B6" w14:textId="77777777" w:rsidR="00C6676F" w:rsidRPr="00C6676F" w:rsidRDefault="00C6676F" w:rsidP="00C6676F">
            <w:pPr>
              <w:rPr>
                <w:color w:val="000000"/>
                <w:sz w:val="17"/>
                <w:szCs w:val="17"/>
                <w:lang w:val="en-US"/>
              </w:rPr>
            </w:pPr>
            <w:r w:rsidRPr="00C6676F">
              <w:rPr>
                <w:color w:val="000000"/>
                <w:sz w:val="17"/>
                <w:szCs w:val="17"/>
                <w:lang w:val="en-US"/>
              </w:rPr>
              <w:t>Tehisjääga liuvälja projekteerimine ja ehitamine</w:t>
            </w:r>
          </w:p>
        </w:tc>
        <w:tc>
          <w:tcPr>
            <w:tcW w:w="609" w:type="dxa"/>
            <w:tcBorders>
              <w:top w:val="nil"/>
              <w:left w:val="nil"/>
              <w:bottom w:val="single" w:sz="8" w:space="0" w:color="F4BE05"/>
              <w:right w:val="single" w:sz="8" w:space="0" w:color="F4BE05"/>
            </w:tcBorders>
            <w:shd w:val="clear" w:color="auto" w:fill="auto"/>
            <w:vAlign w:val="center"/>
            <w:hideMark/>
          </w:tcPr>
          <w:p w14:paraId="55FC17D8"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432B946F"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1019" w:type="dxa"/>
            <w:tcBorders>
              <w:top w:val="nil"/>
              <w:left w:val="nil"/>
              <w:bottom w:val="single" w:sz="8" w:space="0" w:color="F4BE05"/>
              <w:right w:val="single" w:sz="8" w:space="0" w:color="F4BE05"/>
            </w:tcBorders>
            <w:shd w:val="clear" w:color="auto" w:fill="auto"/>
            <w:vAlign w:val="center"/>
            <w:hideMark/>
          </w:tcPr>
          <w:p w14:paraId="79EA2D6E" w14:textId="77777777" w:rsidR="00C6676F" w:rsidRPr="00C6676F" w:rsidRDefault="00C6676F" w:rsidP="00C6676F">
            <w:pPr>
              <w:jc w:val="right"/>
              <w:rPr>
                <w:color w:val="000000"/>
                <w:sz w:val="17"/>
                <w:szCs w:val="17"/>
                <w:lang w:val="en-US"/>
              </w:rPr>
            </w:pPr>
            <w:r w:rsidRPr="00C6676F">
              <w:rPr>
                <w:color w:val="000000"/>
                <w:sz w:val="17"/>
                <w:szCs w:val="17"/>
                <w:lang w:val="en-US"/>
              </w:rPr>
              <w:t>26035</w:t>
            </w:r>
          </w:p>
        </w:tc>
        <w:tc>
          <w:tcPr>
            <w:tcW w:w="1295" w:type="dxa"/>
            <w:tcBorders>
              <w:top w:val="nil"/>
              <w:left w:val="nil"/>
              <w:bottom w:val="single" w:sz="8" w:space="0" w:color="F4BE05"/>
              <w:right w:val="single" w:sz="8" w:space="0" w:color="F4BE05"/>
            </w:tcBorders>
            <w:shd w:val="clear" w:color="auto" w:fill="auto"/>
            <w:vAlign w:val="center"/>
            <w:hideMark/>
          </w:tcPr>
          <w:p w14:paraId="27DDBD43"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00B28730" w14:textId="77777777" w:rsidR="00C6676F" w:rsidRPr="00C6676F" w:rsidRDefault="00C6676F" w:rsidP="00C6676F">
            <w:pPr>
              <w:rPr>
                <w:color w:val="000000"/>
                <w:sz w:val="17"/>
                <w:szCs w:val="17"/>
                <w:lang w:val="en-US"/>
              </w:rPr>
            </w:pPr>
            <w:r w:rsidRPr="00C6676F">
              <w:rPr>
                <w:color w:val="000000"/>
                <w:sz w:val="17"/>
                <w:szCs w:val="17"/>
                <w:lang w:val="en-US"/>
              </w:rPr>
              <w:t>tehtud</w:t>
            </w:r>
          </w:p>
        </w:tc>
        <w:tc>
          <w:tcPr>
            <w:tcW w:w="1349" w:type="dxa"/>
            <w:tcBorders>
              <w:top w:val="nil"/>
              <w:left w:val="nil"/>
              <w:bottom w:val="single" w:sz="8" w:space="0" w:color="F4BE05"/>
              <w:right w:val="single" w:sz="8" w:space="0" w:color="F4BE05"/>
            </w:tcBorders>
            <w:shd w:val="clear" w:color="auto" w:fill="auto"/>
            <w:vAlign w:val="center"/>
            <w:hideMark/>
          </w:tcPr>
          <w:p w14:paraId="5BF8F9BA" w14:textId="77777777" w:rsidR="00C6676F" w:rsidRPr="00C6676F" w:rsidRDefault="00C6676F" w:rsidP="00C6676F">
            <w:pPr>
              <w:jc w:val="right"/>
              <w:rPr>
                <w:color w:val="000000"/>
                <w:sz w:val="17"/>
                <w:szCs w:val="17"/>
                <w:lang w:val="en-US"/>
              </w:rPr>
            </w:pPr>
            <w:r w:rsidRPr="00C6676F">
              <w:rPr>
                <w:color w:val="000000"/>
                <w:sz w:val="17"/>
                <w:szCs w:val="17"/>
                <w:lang w:val="en-US"/>
              </w:rPr>
              <w:t>20504</w:t>
            </w:r>
          </w:p>
        </w:tc>
        <w:tc>
          <w:tcPr>
            <w:tcW w:w="1158" w:type="dxa"/>
            <w:tcBorders>
              <w:top w:val="nil"/>
              <w:left w:val="nil"/>
              <w:bottom w:val="single" w:sz="8" w:space="0" w:color="F4BE05"/>
              <w:right w:val="single" w:sz="8" w:space="0" w:color="F4BE05"/>
            </w:tcBorders>
            <w:shd w:val="clear" w:color="auto" w:fill="auto"/>
            <w:vAlign w:val="center"/>
            <w:hideMark/>
          </w:tcPr>
          <w:p w14:paraId="799144BC" w14:textId="77777777" w:rsidR="00C6676F" w:rsidRPr="00C6676F" w:rsidRDefault="00C6676F" w:rsidP="00C6676F">
            <w:pPr>
              <w:jc w:val="right"/>
              <w:rPr>
                <w:color w:val="000000"/>
                <w:sz w:val="17"/>
                <w:szCs w:val="17"/>
                <w:lang w:val="en-US"/>
              </w:rPr>
            </w:pPr>
            <w:r w:rsidRPr="00C6676F">
              <w:rPr>
                <w:color w:val="000000"/>
                <w:sz w:val="17"/>
                <w:szCs w:val="17"/>
                <w:lang w:val="en-US"/>
              </w:rPr>
              <w:t>164247</w:t>
            </w:r>
          </w:p>
        </w:tc>
        <w:tc>
          <w:tcPr>
            <w:tcW w:w="1573" w:type="dxa"/>
            <w:tcBorders>
              <w:top w:val="nil"/>
              <w:left w:val="nil"/>
              <w:bottom w:val="single" w:sz="8" w:space="0" w:color="F4BE05"/>
              <w:right w:val="single" w:sz="8" w:space="0" w:color="F4BE05"/>
            </w:tcBorders>
            <w:shd w:val="clear" w:color="auto" w:fill="auto"/>
            <w:vAlign w:val="center"/>
            <w:hideMark/>
          </w:tcPr>
          <w:p w14:paraId="5506E8BE"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051B9206"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3F38DBA6" w14:textId="77777777" w:rsidTr="004274BF">
        <w:trPr>
          <w:trHeight w:val="52"/>
        </w:trPr>
        <w:tc>
          <w:tcPr>
            <w:tcW w:w="565" w:type="dxa"/>
            <w:tcBorders>
              <w:top w:val="nil"/>
              <w:left w:val="nil"/>
              <w:bottom w:val="single" w:sz="8" w:space="0" w:color="F4BE05"/>
              <w:right w:val="single" w:sz="8" w:space="0" w:color="F4BE05"/>
            </w:tcBorders>
            <w:shd w:val="clear" w:color="auto" w:fill="auto"/>
            <w:vAlign w:val="center"/>
            <w:hideMark/>
          </w:tcPr>
          <w:p w14:paraId="41447E4C" w14:textId="77777777" w:rsidR="00C6676F" w:rsidRPr="00C6676F" w:rsidRDefault="00C6676F" w:rsidP="00C6676F">
            <w:pPr>
              <w:jc w:val="right"/>
              <w:rPr>
                <w:color w:val="808080"/>
                <w:sz w:val="17"/>
                <w:szCs w:val="17"/>
                <w:lang w:val="en-US"/>
              </w:rPr>
            </w:pPr>
            <w:r w:rsidRPr="00C6676F">
              <w:rPr>
                <w:color w:val="808080"/>
                <w:sz w:val="17"/>
                <w:szCs w:val="17"/>
                <w:lang w:val="en-US"/>
              </w:rPr>
              <w:t>3026</w:t>
            </w:r>
          </w:p>
        </w:tc>
        <w:tc>
          <w:tcPr>
            <w:tcW w:w="2011" w:type="dxa"/>
            <w:tcBorders>
              <w:top w:val="nil"/>
              <w:left w:val="nil"/>
              <w:bottom w:val="single" w:sz="8" w:space="0" w:color="F4BE05"/>
              <w:right w:val="single" w:sz="8" w:space="0" w:color="F4BE05"/>
            </w:tcBorders>
            <w:shd w:val="clear" w:color="auto" w:fill="auto"/>
            <w:vAlign w:val="center"/>
            <w:hideMark/>
          </w:tcPr>
          <w:p w14:paraId="7BADF1FD" w14:textId="77777777" w:rsidR="00C6676F" w:rsidRPr="00C6676F" w:rsidRDefault="00C6676F" w:rsidP="00C6676F">
            <w:pPr>
              <w:rPr>
                <w:color w:val="000000"/>
                <w:sz w:val="17"/>
                <w:szCs w:val="17"/>
                <w:lang w:val="en-US"/>
              </w:rPr>
            </w:pPr>
            <w:r w:rsidRPr="00C6676F">
              <w:rPr>
                <w:color w:val="000000"/>
                <w:sz w:val="17"/>
                <w:szCs w:val="17"/>
                <w:lang w:val="en-US"/>
              </w:rPr>
              <w:t>Narva Kreenholmi staadioni projekteerimine</w:t>
            </w:r>
          </w:p>
        </w:tc>
        <w:tc>
          <w:tcPr>
            <w:tcW w:w="609" w:type="dxa"/>
            <w:tcBorders>
              <w:top w:val="nil"/>
              <w:left w:val="nil"/>
              <w:bottom w:val="single" w:sz="8" w:space="0" w:color="F4BE05"/>
              <w:right w:val="single" w:sz="8" w:space="0" w:color="F4BE05"/>
            </w:tcBorders>
            <w:shd w:val="clear" w:color="auto" w:fill="auto"/>
            <w:vAlign w:val="center"/>
            <w:hideMark/>
          </w:tcPr>
          <w:p w14:paraId="5B296295"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5DB7C8B7"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1019" w:type="dxa"/>
            <w:tcBorders>
              <w:top w:val="nil"/>
              <w:left w:val="nil"/>
              <w:bottom w:val="single" w:sz="8" w:space="0" w:color="F4BE05"/>
              <w:right w:val="single" w:sz="8" w:space="0" w:color="F4BE05"/>
            </w:tcBorders>
            <w:shd w:val="clear" w:color="auto" w:fill="auto"/>
            <w:vAlign w:val="center"/>
            <w:hideMark/>
          </w:tcPr>
          <w:p w14:paraId="6E9C0578" w14:textId="77777777" w:rsidR="00C6676F" w:rsidRPr="00C6676F" w:rsidRDefault="00C6676F" w:rsidP="00C6676F">
            <w:pPr>
              <w:jc w:val="right"/>
              <w:rPr>
                <w:color w:val="000000"/>
                <w:sz w:val="17"/>
                <w:szCs w:val="17"/>
                <w:lang w:val="en-US"/>
              </w:rPr>
            </w:pPr>
            <w:r w:rsidRPr="00C6676F">
              <w:rPr>
                <w:color w:val="000000"/>
                <w:sz w:val="17"/>
                <w:szCs w:val="17"/>
                <w:lang w:val="en-US"/>
              </w:rPr>
              <w:t>252000</w:t>
            </w:r>
          </w:p>
        </w:tc>
        <w:tc>
          <w:tcPr>
            <w:tcW w:w="1295" w:type="dxa"/>
            <w:tcBorders>
              <w:top w:val="nil"/>
              <w:left w:val="nil"/>
              <w:bottom w:val="single" w:sz="8" w:space="0" w:color="F4BE05"/>
              <w:right w:val="single" w:sz="8" w:space="0" w:color="F4BE05"/>
            </w:tcBorders>
            <w:shd w:val="clear" w:color="auto" w:fill="auto"/>
            <w:vAlign w:val="center"/>
            <w:hideMark/>
          </w:tcPr>
          <w:p w14:paraId="728AC97F"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5161058C"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121EA1CE" w14:textId="77777777" w:rsidR="00C6676F" w:rsidRPr="00C6676F" w:rsidRDefault="00C6676F" w:rsidP="00C6676F">
            <w:pPr>
              <w:jc w:val="right"/>
              <w:rPr>
                <w:color w:val="000000"/>
                <w:sz w:val="17"/>
                <w:szCs w:val="17"/>
                <w:lang w:val="en-US"/>
              </w:rPr>
            </w:pPr>
            <w:r w:rsidRPr="00C6676F">
              <w:rPr>
                <w:color w:val="000000"/>
                <w:sz w:val="17"/>
                <w:szCs w:val="17"/>
                <w:lang w:val="en-US"/>
              </w:rPr>
              <w:t>88320</w:t>
            </w:r>
          </w:p>
        </w:tc>
        <w:tc>
          <w:tcPr>
            <w:tcW w:w="1158" w:type="dxa"/>
            <w:tcBorders>
              <w:top w:val="nil"/>
              <w:left w:val="nil"/>
              <w:bottom w:val="single" w:sz="8" w:space="0" w:color="F4BE05"/>
              <w:right w:val="single" w:sz="8" w:space="0" w:color="F4BE05"/>
            </w:tcBorders>
            <w:shd w:val="clear" w:color="auto" w:fill="auto"/>
            <w:vAlign w:val="center"/>
            <w:hideMark/>
          </w:tcPr>
          <w:p w14:paraId="3C321C6D"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69794B1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6D43058D" w14:textId="77777777" w:rsidR="00C6676F" w:rsidRPr="00C6676F" w:rsidRDefault="00C6676F" w:rsidP="00C6676F">
            <w:pPr>
              <w:rPr>
                <w:color w:val="000000"/>
                <w:sz w:val="17"/>
                <w:szCs w:val="17"/>
                <w:lang w:val="en-US"/>
              </w:rPr>
            </w:pPr>
            <w:r w:rsidRPr="00C6676F">
              <w:rPr>
                <w:color w:val="000000"/>
                <w:sz w:val="17"/>
                <w:szCs w:val="17"/>
                <w:lang w:val="en-US"/>
              </w:rPr>
              <w:t>Narva Kreenholmi staadioni projekteerimine ning ehitusprojekti ekspetriis teostatakse kuni 30.04.2022. Projekteerimistööde maksumus on  220 800 eurot ning ekspertiis - 26 280 eurot.</w:t>
            </w:r>
          </w:p>
        </w:tc>
      </w:tr>
      <w:tr w:rsidR="00C6676F" w:rsidRPr="00C6676F" w14:paraId="663B4F00"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034F38AA" w14:textId="77777777" w:rsidR="00C6676F" w:rsidRPr="00C6676F" w:rsidRDefault="00C6676F" w:rsidP="00C6676F">
            <w:pPr>
              <w:jc w:val="right"/>
              <w:rPr>
                <w:color w:val="808080"/>
                <w:sz w:val="17"/>
                <w:szCs w:val="17"/>
                <w:lang w:val="en-US"/>
              </w:rPr>
            </w:pPr>
            <w:r w:rsidRPr="00C6676F">
              <w:rPr>
                <w:color w:val="808080"/>
                <w:sz w:val="17"/>
                <w:szCs w:val="17"/>
                <w:lang w:val="en-US"/>
              </w:rPr>
              <w:t>2946</w:t>
            </w:r>
          </w:p>
        </w:tc>
        <w:tc>
          <w:tcPr>
            <w:tcW w:w="2011" w:type="dxa"/>
            <w:tcBorders>
              <w:top w:val="nil"/>
              <w:left w:val="nil"/>
              <w:bottom w:val="single" w:sz="8" w:space="0" w:color="F4BE05"/>
              <w:right w:val="single" w:sz="8" w:space="0" w:color="F4BE05"/>
            </w:tcBorders>
            <w:shd w:val="clear" w:color="auto" w:fill="auto"/>
            <w:vAlign w:val="center"/>
            <w:hideMark/>
          </w:tcPr>
          <w:p w14:paraId="113D7E91" w14:textId="77777777" w:rsidR="00C6676F" w:rsidRPr="00C6676F" w:rsidRDefault="00C6676F" w:rsidP="00C6676F">
            <w:pPr>
              <w:rPr>
                <w:color w:val="000000"/>
                <w:sz w:val="17"/>
                <w:szCs w:val="17"/>
                <w:lang w:val="en-US"/>
              </w:rPr>
            </w:pPr>
            <w:r w:rsidRPr="00C6676F">
              <w:rPr>
                <w:color w:val="000000"/>
                <w:sz w:val="17"/>
                <w:szCs w:val="17"/>
                <w:lang w:val="en-US"/>
              </w:rPr>
              <w:t>Narva Kreenholmi staadioni rekonstrueerimine</w:t>
            </w:r>
          </w:p>
        </w:tc>
        <w:tc>
          <w:tcPr>
            <w:tcW w:w="609" w:type="dxa"/>
            <w:tcBorders>
              <w:top w:val="nil"/>
              <w:left w:val="nil"/>
              <w:bottom w:val="single" w:sz="8" w:space="0" w:color="F4BE05"/>
              <w:right w:val="single" w:sz="8" w:space="0" w:color="F4BE05"/>
            </w:tcBorders>
            <w:shd w:val="clear" w:color="auto" w:fill="auto"/>
            <w:vAlign w:val="center"/>
            <w:hideMark/>
          </w:tcPr>
          <w:p w14:paraId="7F2D4BFA"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07C8BBB9" w14:textId="77777777" w:rsidR="00C6676F" w:rsidRPr="00C6676F" w:rsidRDefault="00C6676F" w:rsidP="00C6676F">
            <w:pPr>
              <w:jc w:val="right"/>
              <w:rPr>
                <w:color w:val="000000"/>
                <w:sz w:val="17"/>
                <w:szCs w:val="17"/>
                <w:lang w:val="en-US"/>
              </w:rPr>
            </w:pPr>
            <w:r w:rsidRPr="00C6676F">
              <w:rPr>
                <w:color w:val="000000"/>
                <w:sz w:val="17"/>
                <w:szCs w:val="17"/>
                <w:lang w:val="en-US"/>
              </w:rPr>
              <w:t>2023</w:t>
            </w:r>
          </w:p>
        </w:tc>
        <w:tc>
          <w:tcPr>
            <w:tcW w:w="1019" w:type="dxa"/>
            <w:tcBorders>
              <w:top w:val="nil"/>
              <w:left w:val="nil"/>
              <w:bottom w:val="single" w:sz="8" w:space="0" w:color="F4BE05"/>
              <w:right w:val="single" w:sz="8" w:space="0" w:color="F4BE05"/>
            </w:tcBorders>
            <w:shd w:val="clear" w:color="auto" w:fill="auto"/>
            <w:vAlign w:val="center"/>
            <w:hideMark/>
          </w:tcPr>
          <w:p w14:paraId="3AD64C1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4A323525"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032DB306"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0B3993D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3AE994D2"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2DFF1479"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2DC1287F"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7A3FEED4"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0C529C0E" w14:textId="77777777" w:rsidR="00C6676F" w:rsidRPr="00C6676F" w:rsidRDefault="00C6676F" w:rsidP="00C6676F">
            <w:pPr>
              <w:jc w:val="right"/>
              <w:rPr>
                <w:color w:val="808080"/>
                <w:sz w:val="17"/>
                <w:szCs w:val="17"/>
                <w:lang w:val="en-US"/>
              </w:rPr>
            </w:pPr>
            <w:r w:rsidRPr="00C6676F">
              <w:rPr>
                <w:color w:val="808080"/>
                <w:sz w:val="17"/>
                <w:szCs w:val="17"/>
                <w:lang w:val="en-US"/>
              </w:rPr>
              <w:t>2884</w:t>
            </w:r>
          </w:p>
        </w:tc>
        <w:tc>
          <w:tcPr>
            <w:tcW w:w="2011" w:type="dxa"/>
            <w:tcBorders>
              <w:top w:val="nil"/>
              <w:left w:val="nil"/>
              <w:bottom w:val="single" w:sz="8" w:space="0" w:color="F4BE05"/>
              <w:right w:val="single" w:sz="8" w:space="0" w:color="F4BE05"/>
            </w:tcBorders>
            <w:shd w:val="clear" w:color="auto" w:fill="auto"/>
            <w:vAlign w:val="center"/>
            <w:hideMark/>
          </w:tcPr>
          <w:p w14:paraId="58396B86" w14:textId="77777777" w:rsidR="00C6676F" w:rsidRPr="00C6676F" w:rsidRDefault="00C6676F" w:rsidP="00C6676F">
            <w:pPr>
              <w:rPr>
                <w:color w:val="000000"/>
                <w:sz w:val="17"/>
                <w:szCs w:val="17"/>
                <w:lang w:val="en-US"/>
              </w:rPr>
            </w:pPr>
            <w:r w:rsidRPr="00C6676F">
              <w:rPr>
                <w:color w:val="000000"/>
                <w:sz w:val="17"/>
                <w:szCs w:val="17"/>
                <w:lang w:val="en-US"/>
              </w:rPr>
              <w:t>Narva linna Tallinna mnt 30 spordihoone energiatõhususe edendamine</w:t>
            </w:r>
          </w:p>
        </w:tc>
        <w:tc>
          <w:tcPr>
            <w:tcW w:w="609" w:type="dxa"/>
            <w:tcBorders>
              <w:top w:val="nil"/>
              <w:left w:val="nil"/>
              <w:bottom w:val="single" w:sz="8" w:space="0" w:color="F4BE05"/>
              <w:right w:val="single" w:sz="8" w:space="0" w:color="F4BE05"/>
            </w:tcBorders>
            <w:shd w:val="clear" w:color="auto" w:fill="auto"/>
            <w:vAlign w:val="center"/>
            <w:hideMark/>
          </w:tcPr>
          <w:p w14:paraId="2DDED47D"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582" w:type="dxa"/>
            <w:tcBorders>
              <w:top w:val="nil"/>
              <w:left w:val="nil"/>
              <w:bottom w:val="single" w:sz="8" w:space="0" w:color="F4BE05"/>
              <w:right w:val="single" w:sz="8" w:space="0" w:color="F4BE05"/>
            </w:tcBorders>
            <w:shd w:val="clear" w:color="auto" w:fill="auto"/>
            <w:vAlign w:val="center"/>
            <w:hideMark/>
          </w:tcPr>
          <w:p w14:paraId="588A8CF6"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1019" w:type="dxa"/>
            <w:tcBorders>
              <w:top w:val="nil"/>
              <w:left w:val="nil"/>
              <w:bottom w:val="single" w:sz="8" w:space="0" w:color="F4BE05"/>
              <w:right w:val="single" w:sz="8" w:space="0" w:color="F4BE05"/>
            </w:tcBorders>
            <w:shd w:val="clear" w:color="auto" w:fill="auto"/>
            <w:vAlign w:val="center"/>
            <w:hideMark/>
          </w:tcPr>
          <w:p w14:paraId="564E9321" w14:textId="77777777" w:rsidR="00C6676F" w:rsidRPr="00C6676F" w:rsidRDefault="00C6676F" w:rsidP="00C6676F">
            <w:pPr>
              <w:jc w:val="right"/>
              <w:rPr>
                <w:color w:val="000000"/>
                <w:sz w:val="17"/>
                <w:szCs w:val="17"/>
                <w:lang w:val="en-US"/>
              </w:rPr>
            </w:pPr>
            <w:r w:rsidRPr="00C6676F">
              <w:rPr>
                <w:color w:val="000000"/>
                <w:sz w:val="17"/>
                <w:szCs w:val="17"/>
                <w:lang w:val="en-US"/>
              </w:rPr>
              <w:t>867000</w:t>
            </w:r>
          </w:p>
        </w:tc>
        <w:tc>
          <w:tcPr>
            <w:tcW w:w="1295" w:type="dxa"/>
            <w:tcBorders>
              <w:top w:val="nil"/>
              <w:left w:val="nil"/>
              <w:bottom w:val="single" w:sz="8" w:space="0" w:color="F4BE05"/>
              <w:right w:val="single" w:sz="8" w:space="0" w:color="F4BE05"/>
            </w:tcBorders>
            <w:shd w:val="clear" w:color="auto" w:fill="auto"/>
            <w:vAlign w:val="center"/>
            <w:hideMark/>
          </w:tcPr>
          <w:p w14:paraId="1F6F4A0F"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0B78D89A"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361A336F" w14:textId="77777777" w:rsidR="00C6676F" w:rsidRPr="00C6676F" w:rsidRDefault="00C6676F" w:rsidP="00C6676F">
            <w:pPr>
              <w:jc w:val="right"/>
              <w:rPr>
                <w:color w:val="000000"/>
                <w:sz w:val="17"/>
                <w:szCs w:val="17"/>
                <w:lang w:val="en-US"/>
              </w:rPr>
            </w:pPr>
            <w:r w:rsidRPr="00C6676F">
              <w:rPr>
                <w:color w:val="000000"/>
                <w:sz w:val="17"/>
                <w:szCs w:val="17"/>
                <w:lang w:val="en-US"/>
              </w:rPr>
              <w:t>328284</w:t>
            </w:r>
          </w:p>
        </w:tc>
        <w:tc>
          <w:tcPr>
            <w:tcW w:w="1158" w:type="dxa"/>
            <w:tcBorders>
              <w:top w:val="nil"/>
              <w:left w:val="nil"/>
              <w:bottom w:val="single" w:sz="8" w:space="0" w:color="F4BE05"/>
              <w:right w:val="single" w:sz="8" w:space="0" w:color="F4BE05"/>
            </w:tcBorders>
            <w:shd w:val="clear" w:color="auto" w:fill="auto"/>
            <w:vAlign w:val="center"/>
            <w:hideMark/>
          </w:tcPr>
          <w:p w14:paraId="2633F89A" w14:textId="77777777" w:rsidR="00C6676F" w:rsidRPr="00C6676F" w:rsidRDefault="00C6676F" w:rsidP="00C6676F">
            <w:pPr>
              <w:jc w:val="right"/>
              <w:rPr>
                <w:color w:val="000000"/>
                <w:sz w:val="17"/>
                <w:szCs w:val="17"/>
                <w:lang w:val="en-US"/>
              </w:rPr>
            </w:pPr>
            <w:r w:rsidRPr="00C6676F">
              <w:rPr>
                <w:color w:val="000000"/>
                <w:sz w:val="17"/>
                <w:szCs w:val="17"/>
                <w:lang w:val="en-US"/>
              </w:rPr>
              <w:t>423896</w:t>
            </w:r>
          </w:p>
        </w:tc>
        <w:tc>
          <w:tcPr>
            <w:tcW w:w="1573" w:type="dxa"/>
            <w:tcBorders>
              <w:top w:val="nil"/>
              <w:left w:val="nil"/>
              <w:bottom w:val="single" w:sz="8" w:space="0" w:color="F4BE05"/>
              <w:right w:val="single" w:sz="8" w:space="0" w:color="F4BE05"/>
            </w:tcBorders>
            <w:shd w:val="clear" w:color="auto" w:fill="auto"/>
            <w:vAlign w:val="center"/>
            <w:hideMark/>
          </w:tcPr>
          <w:p w14:paraId="32D4E62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2C8EB845" w14:textId="77777777" w:rsidR="00C6676F" w:rsidRPr="00C6676F" w:rsidRDefault="00C6676F" w:rsidP="00C6676F">
            <w:pPr>
              <w:rPr>
                <w:color w:val="000000"/>
                <w:sz w:val="17"/>
                <w:szCs w:val="17"/>
                <w:lang w:val="en-US"/>
              </w:rPr>
            </w:pPr>
            <w:r w:rsidRPr="00C6676F">
              <w:rPr>
                <w:color w:val="000000"/>
                <w:sz w:val="17"/>
                <w:szCs w:val="17"/>
                <w:lang w:val="en-US"/>
              </w:rPr>
              <w:t>Ehitustööd lõpetakse 2022. aastal.</w:t>
            </w:r>
          </w:p>
        </w:tc>
      </w:tr>
      <w:tr w:rsidR="00C6676F" w:rsidRPr="00C6676F" w14:paraId="3905229E" w14:textId="77777777" w:rsidTr="004274BF">
        <w:trPr>
          <w:trHeight w:val="1226"/>
        </w:trPr>
        <w:tc>
          <w:tcPr>
            <w:tcW w:w="565" w:type="dxa"/>
            <w:tcBorders>
              <w:top w:val="nil"/>
              <w:left w:val="nil"/>
              <w:bottom w:val="single" w:sz="8" w:space="0" w:color="F4BE05"/>
              <w:right w:val="single" w:sz="8" w:space="0" w:color="F4BE05"/>
            </w:tcBorders>
            <w:shd w:val="clear" w:color="auto" w:fill="auto"/>
            <w:vAlign w:val="center"/>
            <w:hideMark/>
          </w:tcPr>
          <w:p w14:paraId="01BA2AF6" w14:textId="77777777" w:rsidR="00C6676F" w:rsidRPr="00C6676F" w:rsidRDefault="00C6676F" w:rsidP="00C6676F">
            <w:pPr>
              <w:jc w:val="right"/>
              <w:rPr>
                <w:color w:val="808080"/>
                <w:sz w:val="17"/>
                <w:szCs w:val="17"/>
                <w:lang w:val="en-US"/>
              </w:rPr>
            </w:pPr>
            <w:r w:rsidRPr="00C6676F">
              <w:rPr>
                <w:color w:val="808080"/>
                <w:sz w:val="17"/>
                <w:szCs w:val="17"/>
                <w:lang w:val="en-US"/>
              </w:rPr>
              <w:t>2883</w:t>
            </w:r>
          </w:p>
        </w:tc>
        <w:tc>
          <w:tcPr>
            <w:tcW w:w="2011" w:type="dxa"/>
            <w:tcBorders>
              <w:top w:val="nil"/>
              <w:left w:val="nil"/>
              <w:bottom w:val="single" w:sz="8" w:space="0" w:color="F4BE05"/>
              <w:right w:val="single" w:sz="8" w:space="0" w:color="F4BE05"/>
            </w:tcBorders>
            <w:shd w:val="clear" w:color="auto" w:fill="auto"/>
            <w:vAlign w:val="center"/>
            <w:hideMark/>
          </w:tcPr>
          <w:p w14:paraId="5E0EE13A" w14:textId="77777777" w:rsidR="00C6676F" w:rsidRPr="00C6676F" w:rsidRDefault="00C6676F" w:rsidP="00C6676F">
            <w:pPr>
              <w:rPr>
                <w:color w:val="000000"/>
                <w:sz w:val="17"/>
                <w:szCs w:val="17"/>
                <w:lang w:val="en-US"/>
              </w:rPr>
            </w:pPr>
            <w:r w:rsidRPr="00C6676F">
              <w:rPr>
                <w:color w:val="000000"/>
                <w:sz w:val="17"/>
                <w:szCs w:val="17"/>
                <w:lang w:val="en-US"/>
              </w:rPr>
              <w:t>Narva Kesklinna Gümnaasiumi spordihoone energiatõhususe edendamine</w:t>
            </w:r>
          </w:p>
        </w:tc>
        <w:tc>
          <w:tcPr>
            <w:tcW w:w="609" w:type="dxa"/>
            <w:tcBorders>
              <w:top w:val="nil"/>
              <w:left w:val="nil"/>
              <w:bottom w:val="single" w:sz="8" w:space="0" w:color="F4BE05"/>
              <w:right w:val="single" w:sz="8" w:space="0" w:color="F4BE05"/>
            </w:tcBorders>
            <w:shd w:val="clear" w:color="auto" w:fill="auto"/>
            <w:vAlign w:val="center"/>
            <w:hideMark/>
          </w:tcPr>
          <w:p w14:paraId="7BE3614F"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582" w:type="dxa"/>
            <w:tcBorders>
              <w:top w:val="nil"/>
              <w:left w:val="nil"/>
              <w:bottom w:val="single" w:sz="8" w:space="0" w:color="F4BE05"/>
              <w:right w:val="single" w:sz="8" w:space="0" w:color="F4BE05"/>
            </w:tcBorders>
            <w:shd w:val="clear" w:color="auto" w:fill="auto"/>
            <w:vAlign w:val="center"/>
            <w:hideMark/>
          </w:tcPr>
          <w:p w14:paraId="5D19127A"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1019" w:type="dxa"/>
            <w:tcBorders>
              <w:top w:val="nil"/>
              <w:left w:val="nil"/>
              <w:bottom w:val="single" w:sz="8" w:space="0" w:color="F4BE05"/>
              <w:right w:val="single" w:sz="8" w:space="0" w:color="F4BE05"/>
            </w:tcBorders>
            <w:shd w:val="clear" w:color="auto" w:fill="auto"/>
            <w:vAlign w:val="center"/>
            <w:hideMark/>
          </w:tcPr>
          <w:p w14:paraId="25E6B90D" w14:textId="77777777" w:rsidR="00C6676F" w:rsidRPr="00C6676F" w:rsidRDefault="00C6676F" w:rsidP="00C6676F">
            <w:pPr>
              <w:jc w:val="right"/>
              <w:rPr>
                <w:color w:val="000000"/>
                <w:sz w:val="17"/>
                <w:szCs w:val="17"/>
                <w:lang w:val="en-US"/>
              </w:rPr>
            </w:pPr>
            <w:r w:rsidRPr="00C6676F">
              <w:rPr>
                <w:color w:val="000000"/>
                <w:sz w:val="17"/>
                <w:szCs w:val="17"/>
                <w:lang w:val="en-US"/>
              </w:rPr>
              <w:t>262644</w:t>
            </w:r>
          </w:p>
        </w:tc>
        <w:tc>
          <w:tcPr>
            <w:tcW w:w="1295" w:type="dxa"/>
            <w:tcBorders>
              <w:top w:val="nil"/>
              <w:left w:val="nil"/>
              <w:bottom w:val="single" w:sz="8" w:space="0" w:color="F4BE05"/>
              <w:right w:val="single" w:sz="8" w:space="0" w:color="F4BE05"/>
            </w:tcBorders>
            <w:shd w:val="clear" w:color="auto" w:fill="auto"/>
            <w:vAlign w:val="center"/>
            <w:hideMark/>
          </w:tcPr>
          <w:p w14:paraId="1F55DC53"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3BF22343"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533F8347" w14:textId="77777777" w:rsidR="00C6676F" w:rsidRPr="00C6676F" w:rsidRDefault="00C6676F" w:rsidP="00C6676F">
            <w:pPr>
              <w:jc w:val="right"/>
              <w:rPr>
                <w:color w:val="000000"/>
                <w:sz w:val="17"/>
                <w:szCs w:val="17"/>
                <w:lang w:val="en-US"/>
              </w:rPr>
            </w:pPr>
            <w:r w:rsidRPr="00C6676F">
              <w:rPr>
                <w:color w:val="000000"/>
                <w:sz w:val="17"/>
                <w:szCs w:val="17"/>
                <w:lang w:val="en-US"/>
              </w:rPr>
              <w:t>9612</w:t>
            </w:r>
          </w:p>
        </w:tc>
        <w:tc>
          <w:tcPr>
            <w:tcW w:w="1158" w:type="dxa"/>
            <w:tcBorders>
              <w:top w:val="nil"/>
              <w:left w:val="nil"/>
              <w:bottom w:val="single" w:sz="8" w:space="0" w:color="F4BE05"/>
              <w:right w:val="single" w:sz="8" w:space="0" w:color="F4BE05"/>
            </w:tcBorders>
            <w:shd w:val="clear" w:color="auto" w:fill="auto"/>
            <w:vAlign w:val="center"/>
            <w:hideMark/>
          </w:tcPr>
          <w:p w14:paraId="469C0EA3" w14:textId="77777777" w:rsidR="00C6676F" w:rsidRPr="00C6676F" w:rsidRDefault="00C6676F" w:rsidP="00C6676F">
            <w:pPr>
              <w:jc w:val="right"/>
              <w:rPr>
                <w:color w:val="000000"/>
                <w:sz w:val="17"/>
                <w:szCs w:val="17"/>
                <w:lang w:val="en-US"/>
              </w:rPr>
            </w:pPr>
            <w:r w:rsidRPr="00C6676F">
              <w:rPr>
                <w:color w:val="000000"/>
                <w:sz w:val="17"/>
                <w:szCs w:val="17"/>
                <w:lang w:val="en-US"/>
              </w:rPr>
              <w:t>22392</w:t>
            </w:r>
          </w:p>
        </w:tc>
        <w:tc>
          <w:tcPr>
            <w:tcW w:w="1573" w:type="dxa"/>
            <w:tcBorders>
              <w:top w:val="nil"/>
              <w:left w:val="nil"/>
              <w:bottom w:val="single" w:sz="8" w:space="0" w:color="F4BE05"/>
              <w:right w:val="single" w:sz="8" w:space="0" w:color="F4BE05"/>
            </w:tcBorders>
            <w:shd w:val="clear" w:color="auto" w:fill="auto"/>
            <w:vAlign w:val="center"/>
            <w:hideMark/>
          </w:tcPr>
          <w:p w14:paraId="6BEA66DE"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1A7942D2" w14:textId="77777777" w:rsidR="00C6676F" w:rsidRPr="00C6676F" w:rsidRDefault="00C6676F" w:rsidP="00C6676F">
            <w:pPr>
              <w:rPr>
                <w:color w:val="000000"/>
                <w:sz w:val="17"/>
                <w:szCs w:val="17"/>
                <w:lang w:val="en-US"/>
              </w:rPr>
            </w:pPr>
            <w:r w:rsidRPr="00C6676F">
              <w:rPr>
                <w:color w:val="000000"/>
                <w:sz w:val="17"/>
                <w:szCs w:val="17"/>
                <w:lang w:val="en-US"/>
              </w:rPr>
              <w:t>2021. aastal olid tehtud Narva Kesklinna Gümnaasiumi spordihoone energiatõhususe edendamise projekteerimistööd ning ehitusprojekti ekspertiis. Ehitustööd teostatakse 2022.-2023. a.</w:t>
            </w:r>
          </w:p>
        </w:tc>
      </w:tr>
      <w:tr w:rsidR="00C6676F" w:rsidRPr="00C6676F" w14:paraId="4B167E3C"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150DE74F" w14:textId="77777777" w:rsidR="00C6676F" w:rsidRPr="00C6676F" w:rsidRDefault="00C6676F" w:rsidP="00C6676F">
            <w:pPr>
              <w:jc w:val="right"/>
              <w:rPr>
                <w:color w:val="808080"/>
                <w:sz w:val="17"/>
                <w:szCs w:val="17"/>
                <w:lang w:val="en-US"/>
              </w:rPr>
            </w:pPr>
            <w:r w:rsidRPr="00C6676F">
              <w:rPr>
                <w:color w:val="808080"/>
                <w:sz w:val="17"/>
                <w:szCs w:val="17"/>
                <w:lang w:val="en-US"/>
              </w:rPr>
              <w:t>2791</w:t>
            </w:r>
          </w:p>
        </w:tc>
        <w:tc>
          <w:tcPr>
            <w:tcW w:w="2011" w:type="dxa"/>
            <w:tcBorders>
              <w:top w:val="nil"/>
              <w:left w:val="nil"/>
              <w:bottom w:val="single" w:sz="8" w:space="0" w:color="F4BE05"/>
              <w:right w:val="single" w:sz="8" w:space="0" w:color="F4BE05"/>
            </w:tcBorders>
            <w:shd w:val="clear" w:color="auto" w:fill="auto"/>
            <w:vAlign w:val="center"/>
            <w:hideMark/>
          </w:tcPr>
          <w:p w14:paraId="516F885B" w14:textId="77777777" w:rsidR="00C6676F" w:rsidRPr="00C6676F" w:rsidRDefault="00C6676F" w:rsidP="00C6676F">
            <w:pPr>
              <w:rPr>
                <w:color w:val="000000"/>
                <w:sz w:val="17"/>
                <w:szCs w:val="17"/>
                <w:lang w:val="en-US"/>
              </w:rPr>
            </w:pPr>
            <w:r w:rsidRPr="00C6676F">
              <w:rPr>
                <w:color w:val="000000"/>
                <w:sz w:val="17"/>
                <w:szCs w:val="17"/>
                <w:lang w:val="en-US"/>
              </w:rPr>
              <w:t>Laste mängu- ja spordiväljaku ehitamine Joaorus</w:t>
            </w:r>
          </w:p>
        </w:tc>
        <w:tc>
          <w:tcPr>
            <w:tcW w:w="609" w:type="dxa"/>
            <w:tcBorders>
              <w:top w:val="nil"/>
              <w:left w:val="nil"/>
              <w:bottom w:val="single" w:sz="8" w:space="0" w:color="F4BE05"/>
              <w:right w:val="single" w:sz="8" w:space="0" w:color="F4BE05"/>
            </w:tcBorders>
            <w:shd w:val="clear" w:color="auto" w:fill="auto"/>
            <w:vAlign w:val="center"/>
            <w:hideMark/>
          </w:tcPr>
          <w:p w14:paraId="3ECEEFEA"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582" w:type="dxa"/>
            <w:tcBorders>
              <w:top w:val="nil"/>
              <w:left w:val="nil"/>
              <w:bottom w:val="single" w:sz="8" w:space="0" w:color="F4BE05"/>
              <w:right w:val="single" w:sz="8" w:space="0" w:color="F4BE05"/>
            </w:tcBorders>
            <w:shd w:val="clear" w:color="auto" w:fill="auto"/>
            <w:vAlign w:val="center"/>
            <w:hideMark/>
          </w:tcPr>
          <w:p w14:paraId="23D6AA38"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7D4CE162" w14:textId="77777777" w:rsidR="00C6676F" w:rsidRPr="00C6676F" w:rsidRDefault="00C6676F" w:rsidP="00C6676F">
            <w:pPr>
              <w:jc w:val="right"/>
              <w:rPr>
                <w:color w:val="000000"/>
                <w:sz w:val="17"/>
                <w:szCs w:val="17"/>
                <w:lang w:val="en-US"/>
              </w:rPr>
            </w:pPr>
            <w:r w:rsidRPr="00C6676F">
              <w:rPr>
                <w:color w:val="000000"/>
                <w:sz w:val="17"/>
                <w:szCs w:val="17"/>
                <w:lang w:val="en-US"/>
              </w:rPr>
              <w:t>20000</w:t>
            </w:r>
          </w:p>
        </w:tc>
        <w:tc>
          <w:tcPr>
            <w:tcW w:w="1295" w:type="dxa"/>
            <w:tcBorders>
              <w:top w:val="nil"/>
              <w:left w:val="nil"/>
              <w:bottom w:val="single" w:sz="8" w:space="0" w:color="F4BE05"/>
              <w:right w:val="single" w:sz="8" w:space="0" w:color="F4BE05"/>
            </w:tcBorders>
            <w:shd w:val="clear" w:color="auto" w:fill="auto"/>
            <w:vAlign w:val="center"/>
            <w:hideMark/>
          </w:tcPr>
          <w:p w14:paraId="096F71E7"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137163CB"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000E110E"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36B1034E"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3FD88A2C" w14:textId="77777777" w:rsidR="00C6676F" w:rsidRPr="00C6676F" w:rsidRDefault="00C6676F" w:rsidP="00C6676F">
            <w:pPr>
              <w:rPr>
                <w:color w:val="000000"/>
                <w:sz w:val="17"/>
                <w:szCs w:val="17"/>
                <w:lang w:val="en-US"/>
              </w:rPr>
            </w:pPr>
            <w:r w:rsidRPr="00C6676F">
              <w:rPr>
                <w:color w:val="000000"/>
                <w:sz w:val="17"/>
                <w:szCs w:val="17"/>
                <w:lang w:val="en-US"/>
              </w:rPr>
              <w:t>muu, täpsustus lisainfos</w:t>
            </w:r>
          </w:p>
        </w:tc>
        <w:tc>
          <w:tcPr>
            <w:tcW w:w="3560" w:type="dxa"/>
            <w:tcBorders>
              <w:top w:val="nil"/>
              <w:left w:val="nil"/>
              <w:bottom w:val="single" w:sz="8" w:space="0" w:color="F4BE05"/>
              <w:right w:val="single" w:sz="8" w:space="0" w:color="F4BE05"/>
            </w:tcBorders>
            <w:shd w:val="clear" w:color="auto" w:fill="auto"/>
            <w:vAlign w:val="center"/>
            <w:hideMark/>
          </w:tcPr>
          <w:p w14:paraId="7139A25B" w14:textId="77777777" w:rsidR="00C6676F" w:rsidRPr="00C6676F" w:rsidRDefault="00C6676F" w:rsidP="00C6676F">
            <w:pPr>
              <w:rPr>
                <w:sz w:val="17"/>
                <w:szCs w:val="17"/>
                <w:lang w:val="en-US"/>
              </w:rPr>
            </w:pPr>
            <w:r w:rsidRPr="00C6676F">
              <w:rPr>
                <w:sz w:val="17"/>
                <w:szCs w:val="17"/>
                <w:lang w:val="en-US"/>
              </w:rPr>
              <w:t>Narva Linnavolikogu 01.10.2021 määrus nr 23 - eelarve vähendamine 20 000 euro võrra.</w:t>
            </w:r>
          </w:p>
        </w:tc>
      </w:tr>
      <w:tr w:rsidR="00C6676F" w:rsidRPr="00C6676F" w14:paraId="41918064"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38F5A355" w14:textId="77777777" w:rsidR="00C6676F" w:rsidRPr="00C6676F" w:rsidRDefault="00C6676F" w:rsidP="00C6676F">
            <w:pPr>
              <w:jc w:val="right"/>
              <w:rPr>
                <w:color w:val="808080"/>
                <w:sz w:val="17"/>
                <w:szCs w:val="17"/>
                <w:lang w:val="en-US"/>
              </w:rPr>
            </w:pPr>
            <w:r w:rsidRPr="00C6676F">
              <w:rPr>
                <w:color w:val="808080"/>
                <w:sz w:val="17"/>
                <w:szCs w:val="17"/>
                <w:lang w:val="en-US"/>
              </w:rPr>
              <w:t>2618</w:t>
            </w:r>
          </w:p>
        </w:tc>
        <w:tc>
          <w:tcPr>
            <w:tcW w:w="2011" w:type="dxa"/>
            <w:tcBorders>
              <w:top w:val="nil"/>
              <w:left w:val="nil"/>
              <w:bottom w:val="single" w:sz="8" w:space="0" w:color="F4BE05"/>
              <w:right w:val="single" w:sz="8" w:space="0" w:color="F4BE05"/>
            </w:tcBorders>
            <w:shd w:val="clear" w:color="auto" w:fill="auto"/>
            <w:vAlign w:val="center"/>
            <w:hideMark/>
          </w:tcPr>
          <w:p w14:paraId="4287BE0F" w14:textId="77777777" w:rsidR="00C6676F" w:rsidRPr="00C6676F" w:rsidRDefault="00C6676F" w:rsidP="00C6676F">
            <w:pPr>
              <w:rPr>
                <w:color w:val="000000"/>
                <w:sz w:val="17"/>
                <w:szCs w:val="17"/>
                <w:lang w:val="en-US"/>
              </w:rPr>
            </w:pPr>
            <w:r w:rsidRPr="00C6676F">
              <w:rPr>
                <w:color w:val="000000"/>
                <w:sz w:val="17"/>
                <w:szCs w:val="17"/>
                <w:lang w:val="en-US"/>
              </w:rPr>
              <w:t>Narva Spordikeskuse katuse, põranda rekonstrueerimine</w:t>
            </w:r>
          </w:p>
        </w:tc>
        <w:tc>
          <w:tcPr>
            <w:tcW w:w="609" w:type="dxa"/>
            <w:tcBorders>
              <w:top w:val="nil"/>
              <w:left w:val="nil"/>
              <w:bottom w:val="single" w:sz="8" w:space="0" w:color="F4BE05"/>
              <w:right w:val="single" w:sz="8" w:space="0" w:color="F4BE05"/>
            </w:tcBorders>
            <w:shd w:val="clear" w:color="auto" w:fill="auto"/>
            <w:vAlign w:val="center"/>
            <w:hideMark/>
          </w:tcPr>
          <w:p w14:paraId="6C93188B"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62217731"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38E685D1"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7EA875CB"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1FBBE8E8"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06E2BF03"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43C68871"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326D334A"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2255685D"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4F306ABF" w14:textId="77777777" w:rsidTr="004274BF">
        <w:trPr>
          <w:trHeight w:val="116"/>
        </w:trPr>
        <w:tc>
          <w:tcPr>
            <w:tcW w:w="565" w:type="dxa"/>
            <w:tcBorders>
              <w:top w:val="nil"/>
              <w:left w:val="nil"/>
              <w:bottom w:val="single" w:sz="8" w:space="0" w:color="F4BE05"/>
              <w:right w:val="single" w:sz="8" w:space="0" w:color="F4BE05"/>
            </w:tcBorders>
            <w:shd w:val="clear" w:color="auto" w:fill="auto"/>
            <w:vAlign w:val="center"/>
            <w:hideMark/>
          </w:tcPr>
          <w:p w14:paraId="05F7568C" w14:textId="77777777" w:rsidR="00C6676F" w:rsidRPr="00C6676F" w:rsidRDefault="00C6676F" w:rsidP="00C6676F">
            <w:pPr>
              <w:jc w:val="right"/>
              <w:rPr>
                <w:color w:val="808080"/>
                <w:sz w:val="17"/>
                <w:szCs w:val="17"/>
                <w:lang w:val="en-US"/>
              </w:rPr>
            </w:pPr>
            <w:r w:rsidRPr="00C6676F">
              <w:rPr>
                <w:color w:val="808080"/>
                <w:sz w:val="17"/>
                <w:szCs w:val="17"/>
                <w:lang w:val="en-US"/>
              </w:rPr>
              <w:t>2589</w:t>
            </w:r>
          </w:p>
        </w:tc>
        <w:tc>
          <w:tcPr>
            <w:tcW w:w="2011" w:type="dxa"/>
            <w:tcBorders>
              <w:top w:val="nil"/>
              <w:left w:val="nil"/>
              <w:bottom w:val="single" w:sz="8" w:space="0" w:color="F4BE05"/>
              <w:right w:val="single" w:sz="8" w:space="0" w:color="F4BE05"/>
            </w:tcBorders>
            <w:shd w:val="clear" w:color="auto" w:fill="auto"/>
            <w:vAlign w:val="center"/>
            <w:hideMark/>
          </w:tcPr>
          <w:p w14:paraId="7CBFE0A5" w14:textId="77777777" w:rsidR="00C6676F" w:rsidRPr="00C6676F" w:rsidRDefault="00C6676F" w:rsidP="00C6676F">
            <w:pPr>
              <w:rPr>
                <w:color w:val="000000"/>
                <w:sz w:val="17"/>
                <w:szCs w:val="17"/>
                <w:lang w:val="en-US"/>
              </w:rPr>
            </w:pPr>
            <w:r w:rsidRPr="00C6676F">
              <w:rPr>
                <w:color w:val="000000"/>
                <w:sz w:val="17"/>
                <w:szCs w:val="17"/>
                <w:lang w:val="en-US"/>
              </w:rPr>
              <w:t>Äkkeküla tervisespordikeskuse väljaarendamine 2019-2022</w:t>
            </w:r>
          </w:p>
        </w:tc>
        <w:tc>
          <w:tcPr>
            <w:tcW w:w="609" w:type="dxa"/>
            <w:tcBorders>
              <w:top w:val="nil"/>
              <w:left w:val="nil"/>
              <w:bottom w:val="single" w:sz="8" w:space="0" w:color="F4BE05"/>
              <w:right w:val="single" w:sz="8" w:space="0" w:color="F4BE05"/>
            </w:tcBorders>
            <w:shd w:val="clear" w:color="auto" w:fill="auto"/>
            <w:vAlign w:val="center"/>
            <w:hideMark/>
          </w:tcPr>
          <w:p w14:paraId="681A0516" w14:textId="77777777" w:rsidR="00C6676F" w:rsidRPr="00C6676F" w:rsidRDefault="00C6676F" w:rsidP="00C6676F">
            <w:pPr>
              <w:jc w:val="right"/>
              <w:rPr>
                <w:color w:val="000000"/>
                <w:sz w:val="17"/>
                <w:szCs w:val="17"/>
                <w:lang w:val="en-US"/>
              </w:rPr>
            </w:pPr>
            <w:r w:rsidRPr="00C6676F">
              <w:rPr>
                <w:color w:val="000000"/>
                <w:sz w:val="17"/>
                <w:szCs w:val="17"/>
                <w:lang w:val="en-US"/>
              </w:rPr>
              <w:t>2019</w:t>
            </w:r>
          </w:p>
        </w:tc>
        <w:tc>
          <w:tcPr>
            <w:tcW w:w="582" w:type="dxa"/>
            <w:tcBorders>
              <w:top w:val="nil"/>
              <w:left w:val="nil"/>
              <w:bottom w:val="single" w:sz="8" w:space="0" w:color="F4BE05"/>
              <w:right w:val="single" w:sz="8" w:space="0" w:color="F4BE05"/>
            </w:tcBorders>
            <w:shd w:val="clear" w:color="auto" w:fill="auto"/>
            <w:vAlign w:val="center"/>
            <w:hideMark/>
          </w:tcPr>
          <w:p w14:paraId="4942139A"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06F6E965" w14:textId="77777777" w:rsidR="00C6676F" w:rsidRPr="00C6676F" w:rsidRDefault="00C6676F" w:rsidP="00C6676F">
            <w:pPr>
              <w:jc w:val="right"/>
              <w:rPr>
                <w:color w:val="000000"/>
                <w:sz w:val="17"/>
                <w:szCs w:val="17"/>
                <w:lang w:val="en-US"/>
              </w:rPr>
            </w:pPr>
            <w:r w:rsidRPr="00C6676F">
              <w:rPr>
                <w:color w:val="000000"/>
                <w:sz w:val="17"/>
                <w:szCs w:val="17"/>
                <w:lang w:val="en-US"/>
              </w:rPr>
              <w:t>60000</w:t>
            </w:r>
          </w:p>
        </w:tc>
        <w:tc>
          <w:tcPr>
            <w:tcW w:w="1295" w:type="dxa"/>
            <w:tcBorders>
              <w:top w:val="nil"/>
              <w:left w:val="nil"/>
              <w:bottom w:val="single" w:sz="8" w:space="0" w:color="F4BE05"/>
              <w:right w:val="single" w:sz="8" w:space="0" w:color="F4BE05"/>
            </w:tcBorders>
            <w:shd w:val="clear" w:color="auto" w:fill="auto"/>
            <w:vAlign w:val="center"/>
            <w:hideMark/>
          </w:tcPr>
          <w:p w14:paraId="49647120" w14:textId="77777777" w:rsidR="00C6676F" w:rsidRPr="00C6676F" w:rsidRDefault="00C6676F" w:rsidP="00C6676F">
            <w:pPr>
              <w:rPr>
                <w:color w:val="000000"/>
                <w:sz w:val="17"/>
                <w:szCs w:val="17"/>
                <w:lang w:val="en-US"/>
              </w:rPr>
            </w:pPr>
            <w:r w:rsidRPr="00C6676F">
              <w:rPr>
                <w:color w:val="000000"/>
                <w:sz w:val="17"/>
                <w:szCs w:val="17"/>
                <w:lang w:val="en-US"/>
              </w:rPr>
              <w:t>SA Narva Linna Arendus</w:t>
            </w:r>
          </w:p>
        </w:tc>
        <w:tc>
          <w:tcPr>
            <w:tcW w:w="975" w:type="dxa"/>
            <w:tcBorders>
              <w:top w:val="nil"/>
              <w:left w:val="nil"/>
              <w:bottom w:val="single" w:sz="8" w:space="0" w:color="F4BE05"/>
              <w:right w:val="single" w:sz="8" w:space="0" w:color="F4BE05"/>
            </w:tcBorders>
            <w:shd w:val="clear" w:color="auto" w:fill="auto"/>
            <w:vAlign w:val="center"/>
            <w:hideMark/>
          </w:tcPr>
          <w:p w14:paraId="2D54C3A0"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27E1934A" w14:textId="77777777" w:rsidR="00C6676F" w:rsidRPr="00C6676F" w:rsidRDefault="00C6676F" w:rsidP="00C6676F">
            <w:pPr>
              <w:jc w:val="right"/>
              <w:rPr>
                <w:color w:val="000000"/>
                <w:sz w:val="17"/>
                <w:szCs w:val="17"/>
                <w:lang w:val="en-US"/>
              </w:rPr>
            </w:pPr>
            <w:r w:rsidRPr="00C6676F">
              <w:rPr>
                <w:color w:val="000000"/>
                <w:sz w:val="17"/>
                <w:szCs w:val="17"/>
                <w:lang w:val="en-US"/>
              </w:rPr>
              <w:t>9360</w:t>
            </w:r>
          </w:p>
        </w:tc>
        <w:tc>
          <w:tcPr>
            <w:tcW w:w="1158" w:type="dxa"/>
            <w:tcBorders>
              <w:top w:val="nil"/>
              <w:left w:val="nil"/>
              <w:bottom w:val="single" w:sz="8" w:space="0" w:color="F4BE05"/>
              <w:right w:val="single" w:sz="8" w:space="0" w:color="F4BE05"/>
            </w:tcBorders>
            <w:shd w:val="clear" w:color="auto" w:fill="auto"/>
            <w:vAlign w:val="center"/>
            <w:hideMark/>
          </w:tcPr>
          <w:p w14:paraId="13DC4046"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039A6E5D"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56888A59" w14:textId="77777777" w:rsidR="00C6676F" w:rsidRPr="00C6676F" w:rsidRDefault="00C6676F" w:rsidP="00C6676F">
            <w:pPr>
              <w:rPr>
                <w:color w:val="000000"/>
                <w:sz w:val="17"/>
                <w:szCs w:val="17"/>
                <w:lang w:val="en-US"/>
              </w:rPr>
            </w:pPr>
            <w:r w:rsidRPr="00C6676F">
              <w:rPr>
                <w:color w:val="000000"/>
                <w:sz w:val="17"/>
                <w:szCs w:val="17"/>
                <w:lang w:val="en-US"/>
              </w:rPr>
              <w:t xml:space="preserve">Regionaalsete tervise ja spordikeskuste arendamine. Meede 2019-2022.  2020. ja 2021. aastal projekteeriti ja ehitati asfaltkattega staadion, suusarollerite, jooksu ja rulluiskude jaoks. </w:t>
            </w:r>
          </w:p>
        </w:tc>
      </w:tr>
      <w:tr w:rsidR="00C6676F" w:rsidRPr="00C6676F" w14:paraId="18EB39F9" w14:textId="77777777" w:rsidTr="004274BF">
        <w:trPr>
          <w:trHeight w:val="52"/>
        </w:trPr>
        <w:tc>
          <w:tcPr>
            <w:tcW w:w="565" w:type="dxa"/>
            <w:tcBorders>
              <w:top w:val="nil"/>
              <w:left w:val="nil"/>
              <w:bottom w:val="single" w:sz="8" w:space="0" w:color="F4BE05"/>
              <w:right w:val="single" w:sz="8" w:space="0" w:color="F4BE05"/>
            </w:tcBorders>
            <w:shd w:val="clear" w:color="auto" w:fill="auto"/>
            <w:vAlign w:val="center"/>
            <w:hideMark/>
          </w:tcPr>
          <w:p w14:paraId="0F7C093E" w14:textId="77777777" w:rsidR="00C6676F" w:rsidRPr="00C6676F" w:rsidRDefault="00C6676F" w:rsidP="00C6676F">
            <w:pPr>
              <w:jc w:val="right"/>
              <w:rPr>
                <w:color w:val="808080"/>
                <w:sz w:val="17"/>
                <w:szCs w:val="17"/>
                <w:lang w:val="en-US"/>
              </w:rPr>
            </w:pPr>
            <w:r w:rsidRPr="00C6676F">
              <w:rPr>
                <w:color w:val="808080"/>
                <w:sz w:val="17"/>
                <w:szCs w:val="17"/>
                <w:lang w:val="en-US"/>
              </w:rPr>
              <w:t>1964</w:t>
            </w:r>
          </w:p>
        </w:tc>
        <w:tc>
          <w:tcPr>
            <w:tcW w:w="2011" w:type="dxa"/>
            <w:tcBorders>
              <w:top w:val="nil"/>
              <w:left w:val="nil"/>
              <w:bottom w:val="single" w:sz="8" w:space="0" w:color="F4BE05"/>
              <w:right w:val="single" w:sz="8" w:space="0" w:color="F4BE05"/>
            </w:tcBorders>
            <w:shd w:val="clear" w:color="auto" w:fill="auto"/>
            <w:vAlign w:val="center"/>
            <w:hideMark/>
          </w:tcPr>
          <w:p w14:paraId="247B398F" w14:textId="77777777" w:rsidR="00C6676F" w:rsidRPr="00C6676F" w:rsidRDefault="00C6676F" w:rsidP="00C6676F">
            <w:pPr>
              <w:rPr>
                <w:color w:val="000000"/>
                <w:sz w:val="17"/>
                <w:szCs w:val="17"/>
                <w:lang w:val="en-US"/>
              </w:rPr>
            </w:pPr>
            <w:r w:rsidRPr="00C6676F">
              <w:rPr>
                <w:color w:val="000000"/>
                <w:sz w:val="17"/>
                <w:szCs w:val="17"/>
                <w:lang w:val="en-US"/>
              </w:rPr>
              <w:t>Narva linnas spordiväljakute ehitamise toetamine (vastavalt korrale)</w:t>
            </w:r>
          </w:p>
        </w:tc>
        <w:tc>
          <w:tcPr>
            <w:tcW w:w="609" w:type="dxa"/>
            <w:tcBorders>
              <w:top w:val="nil"/>
              <w:left w:val="nil"/>
              <w:bottom w:val="single" w:sz="8" w:space="0" w:color="F4BE05"/>
              <w:right w:val="single" w:sz="8" w:space="0" w:color="F4BE05"/>
            </w:tcBorders>
            <w:shd w:val="clear" w:color="auto" w:fill="auto"/>
            <w:vAlign w:val="center"/>
            <w:hideMark/>
          </w:tcPr>
          <w:p w14:paraId="265BF8F8" w14:textId="77777777" w:rsidR="00C6676F" w:rsidRPr="00C6676F" w:rsidRDefault="00C6676F" w:rsidP="00C6676F">
            <w:pPr>
              <w:jc w:val="right"/>
              <w:rPr>
                <w:color w:val="000000"/>
                <w:sz w:val="17"/>
                <w:szCs w:val="17"/>
                <w:lang w:val="en-US"/>
              </w:rPr>
            </w:pPr>
            <w:r w:rsidRPr="00C6676F">
              <w:rPr>
                <w:color w:val="000000"/>
                <w:sz w:val="17"/>
                <w:szCs w:val="17"/>
                <w:lang w:val="en-US"/>
              </w:rPr>
              <w:t>2017</w:t>
            </w:r>
          </w:p>
        </w:tc>
        <w:tc>
          <w:tcPr>
            <w:tcW w:w="582" w:type="dxa"/>
            <w:tcBorders>
              <w:top w:val="nil"/>
              <w:left w:val="nil"/>
              <w:bottom w:val="single" w:sz="8" w:space="0" w:color="F4BE05"/>
              <w:right w:val="single" w:sz="8" w:space="0" w:color="F4BE05"/>
            </w:tcBorders>
            <w:shd w:val="clear" w:color="auto" w:fill="auto"/>
            <w:vAlign w:val="center"/>
            <w:hideMark/>
          </w:tcPr>
          <w:p w14:paraId="316B09A7"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725E110C" w14:textId="77777777" w:rsidR="00C6676F" w:rsidRPr="00C6676F" w:rsidRDefault="00C6676F" w:rsidP="00C6676F">
            <w:pPr>
              <w:jc w:val="right"/>
              <w:rPr>
                <w:color w:val="000000"/>
                <w:sz w:val="17"/>
                <w:szCs w:val="17"/>
                <w:lang w:val="en-US"/>
              </w:rPr>
            </w:pPr>
            <w:r w:rsidRPr="00C6676F">
              <w:rPr>
                <w:color w:val="000000"/>
                <w:sz w:val="17"/>
                <w:szCs w:val="17"/>
                <w:lang w:val="en-US"/>
              </w:rPr>
              <w:t>25000</w:t>
            </w:r>
          </w:p>
        </w:tc>
        <w:tc>
          <w:tcPr>
            <w:tcW w:w="1295" w:type="dxa"/>
            <w:tcBorders>
              <w:top w:val="nil"/>
              <w:left w:val="nil"/>
              <w:bottom w:val="single" w:sz="8" w:space="0" w:color="F4BE05"/>
              <w:right w:val="single" w:sz="8" w:space="0" w:color="F4BE05"/>
            </w:tcBorders>
            <w:shd w:val="clear" w:color="auto" w:fill="auto"/>
            <w:vAlign w:val="center"/>
            <w:hideMark/>
          </w:tcPr>
          <w:p w14:paraId="1DC10135"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10580DDF"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1D18DFA8"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5E48F9F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30AB1D1A" w14:textId="77777777" w:rsidR="00C6676F" w:rsidRPr="00C6676F" w:rsidRDefault="00C6676F" w:rsidP="00C6676F">
            <w:pPr>
              <w:rPr>
                <w:color w:val="000000"/>
                <w:sz w:val="17"/>
                <w:szCs w:val="17"/>
                <w:lang w:val="en-US"/>
              </w:rPr>
            </w:pPr>
            <w:r w:rsidRPr="00C6676F">
              <w:rPr>
                <w:color w:val="000000"/>
                <w:sz w:val="17"/>
                <w:szCs w:val="17"/>
                <w:lang w:val="en-US"/>
              </w:rPr>
              <w:t>muu, täpsustus lisainfos</w:t>
            </w:r>
          </w:p>
        </w:tc>
        <w:tc>
          <w:tcPr>
            <w:tcW w:w="3560" w:type="dxa"/>
            <w:tcBorders>
              <w:top w:val="nil"/>
              <w:left w:val="nil"/>
              <w:bottom w:val="single" w:sz="8" w:space="0" w:color="F4BE05"/>
              <w:right w:val="single" w:sz="8" w:space="0" w:color="F4BE05"/>
            </w:tcBorders>
            <w:shd w:val="clear" w:color="auto" w:fill="auto"/>
            <w:vAlign w:val="center"/>
            <w:hideMark/>
          </w:tcPr>
          <w:p w14:paraId="2F883F25" w14:textId="77777777" w:rsidR="00C6676F" w:rsidRPr="00C6676F" w:rsidRDefault="00C6676F" w:rsidP="00C6676F">
            <w:pPr>
              <w:rPr>
                <w:color w:val="000000"/>
                <w:sz w:val="17"/>
                <w:szCs w:val="17"/>
                <w:lang w:val="en-US"/>
              </w:rPr>
            </w:pPr>
            <w:r w:rsidRPr="00C6676F">
              <w:rPr>
                <w:color w:val="000000"/>
                <w:sz w:val="17"/>
                <w:szCs w:val="17"/>
                <w:lang w:val="en-US"/>
              </w:rPr>
              <w:t>2021.aastal laste mänguväljakute ning spordiväljakute ehitamise toetamiseks oli planeeritud kokku 20000 eurot. Aruandeaastal tegevusi ei realiseeritud. Vahendid on planeeritud ületulevatena 2022. aastasse.</w:t>
            </w:r>
          </w:p>
        </w:tc>
      </w:tr>
      <w:tr w:rsidR="00C6676F" w:rsidRPr="00C6676F" w14:paraId="4F609A1F" w14:textId="77777777" w:rsidTr="004274BF">
        <w:trPr>
          <w:trHeight w:val="52"/>
        </w:trPr>
        <w:tc>
          <w:tcPr>
            <w:tcW w:w="565" w:type="dxa"/>
            <w:tcBorders>
              <w:top w:val="nil"/>
              <w:left w:val="nil"/>
              <w:bottom w:val="single" w:sz="8" w:space="0" w:color="F4BE05"/>
              <w:right w:val="single" w:sz="8" w:space="0" w:color="F4BE05"/>
            </w:tcBorders>
            <w:shd w:val="clear" w:color="auto" w:fill="auto"/>
            <w:vAlign w:val="center"/>
            <w:hideMark/>
          </w:tcPr>
          <w:p w14:paraId="131BBC88" w14:textId="77777777" w:rsidR="00C6676F" w:rsidRPr="00C6676F" w:rsidRDefault="00C6676F" w:rsidP="00C6676F">
            <w:pPr>
              <w:jc w:val="right"/>
              <w:rPr>
                <w:color w:val="808080"/>
                <w:sz w:val="17"/>
                <w:szCs w:val="17"/>
                <w:lang w:val="en-US"/>
              </w:rPr>
            </w:pPr>
            <w:r w:rsidRPr="00C6676F">
              <w:rPr>
                <w:color w:val="808080"/>
                <w:sz w:val="17"/>
                <w:szCs w:val="17"/>
                <w:lang w:val="en-US"/>
              </w:rPr>
              <w:t>1963</w:t>
            </w:r>
          </w:p>
        </w:tc>
        <w:tc>
          <w:tcPr>
            <w:tcW w:w="2011" w:type="dxa"/>
            <w:tcBorders>
              <w:top w:val="nil"/>
              <w:left w:val="nil"/>
              <w:bottom w:val="single" w:sz="8" w:space="0" w:color="F4BE05"/>
              <w:right w:val="single" w:sz="8" w:space="0" w:color="F4BE05"/>
            </w:tcBorders>
            <w:shd w:val="clear" w:color="auto" w:fill="auto"/>
            <w:vAlign w:val="center"/>
            <w:hideMark/>
          </w:tcPr>
          <w:p w14:paraId="2A1C744A" w14:textId="77777777" w:rsidR="00C6676F" w:rsidRPr="00C6676F" w:rsidRDefault="00C6676F" w:rsidP="00C6676F">
            <w:pPr>
              <w:rPr>
                <w:color w:val="000000"/>
                <w:sz w:val="17"/>
                <w:szCs w:val="17"/>
                <w:lang w:val="en-US"/>
              </w:rPr>
            </w:pPr>
            <w:r w:rsidRPr="00C6676F">
              <w:rPr>
                <w:color w:val="000000"/>
                <w:sz w:val="17"/>
                <w:szCs w:val="17"/>
                <w:lang w:val="en-US"/>
              </w:rPr>
              <w:t>Narva linnas laste mänguväljakute ehitamise toetamine (vastavalt korrale)</w:t>
            </w:r>
          </w:p>
        </w:tc>
        <w:tc>
          <w:tcPr>
            <w:tcW w:w="609" w:type="dxa"/>
            <w:tcBorders>
              <w:top w:val="nil"/>
              <w:left w:val="nil"/>
              <w:bottom w:val="single" w:sz="8" w:space="0" w:color="F4BE05"/>
              <w:right w:val="single" w:sz="8" w:space="0" w:color="F4BE05"/>
            </w:tcBorders>
            <w:shd w:val="clear" w:color="auto" w:fill="auto"/>
            <w:vAlign w:val="center"/>
            <w:hideMark/>
          </w:tcPr>
          <w:p w14:paraId="20A60E48" w14:textId="77777777" w:rsidR="00C6676F" w:rsidRPr="00C6676F" w:rsidRDefault="00C6676F" w:rsidP="00C6676F">
            <w:pPr>
              <w:jc w:val="right"/>
              <w:rPr>
                <w:color w:val="000000"/>
                <w:sz w:val="17"/>
                <w:szCs w:val="17"/>
                <w:lang w:val="en-US"/>
              </w:rPr>
            </w:pPr>
            <w:r w:rsidRPr="00C6676F">
              <w:rPr>
                <w:color w:val="000000"/>
                <w:sz w:val="17"/>
                <w:szCs w:val="17"/>
                <w:lang w:val="en-US"/>
              </w:rPr>
              <w:t>2017</w:t>
            </w:r>
          </w:p>
        </w:tc>
        <w:tc>
          <w:tcPr>
            <w:tcW w:w="582" w:type="dxa"/>
            <w:tcBorders>
              <w:top w:val="nil"/>
              <w:left w:val="nil"/>
              <w:bottom w:val="single" w:sz="8" w:space="0" w:color="F4BE05"/>
              <w:right w:val="single" w:sz="8" w:space="0" w:color="F4BE05"/>
            </w:tcBorders>
            <w:shd w:val="clear" w:color="auto" w:fill="auto"/>
            <w:vAlign w:val="center"/>
            <w:hideMark/>
          </w:tcPr>
          <w:p w14:paraId="1D7E9A01"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1CE6D488" w14:textId="77777777" w:rsidR="00C6676F" w:rsidRPr="00C6676F" w:rsidRDefault="00C6676F" w:rsidP="00C6676F">
            <w:pPr>
              <w:jc w:val="right"/>
              <w:rPr>
                <w:color w:val="000000"/>
                <w:sz w:val="17"/>
                <w:szCs w:val="17"/>
                <w:lang w:val="en-US"/>
              </w:rPr>
            </w:pPr>
            <w:r w:rsidRPr="00C6676F">
              <w:rPr>
                <w:color w:val="000000"/>
                <w:sz w:val="17"/>
                <w:szCs w:val="17"/>
                <w:lang w:val="en-US"/>
              </w:rPr>
              <w:t>25000</w:t>
            </w:r>
          </w:p>
        </w:tc>
        <w:tc>
          <w:tcPr>
            <w:tcW w:w="1295" w:type="dxa"/>
            <w:tcBorders>
              <w:top w:val="nil"/>
              <w:left w:val="nil"/>
              <w:bottom w:val="single" w:sz="8" w:space="0" w:color="F4BE05"/>
              <w:right w:val="single" w:sz="8" w:space="0" w:color="F4BE05"/>
            </w:tcBorders>
            <w:shd w:val="clear" w:color="auto" w:fill="auto"/>
            <w:vAlign w:val="center"/>
            <w:hideMark/>
          </w:tcPr>
          <w:p w14:paraId="5E7439C6"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2BD94F00"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4AB88652"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2405D108"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0E30E033" w14:textId="77777777" w:rsidR="00C6676F" w:rsidRPr="00C6676F" w:rsidRDefault="00C6676F" w:rsidP="00C6676F">
            <w:pPr>
              <w:rPr>
                <w:color w:val="000000"/>
                <w:sz w:val="17"/>
                <w:szCs w:val="17"/>
                <w:lang w:val="en-US"/>
              </w:rPr>
            </w:pPr>
            <w:r w:rsidRPr="00C6676F">
              <w:rPr>
                <w:color w:val="000000"/>
                <w:sz w:val="17"/>
                <w:szCs w:val="17"/>
                <w:lang w:val="en-US"/>
              </w:rPr>
              <w:t>muu, täpsustus lisainfos</w:t>
            </w:r>
          </w:p>
        </w:tc>
        <w:tc>
          <w:tcPr>
            <w:tcW w:w="3560" w:type="dxa"/>
            <w:tcBorders>
              <w:top w:val="nil"/>
              <w:left w:val="nil"/>
              <w:bottom w:val="single" w:sz="8" w:space="0" w:color="F4BE05"/>
              <w:right w:val="single" w:sz="8" w:space="0" w:color="F4BE05"/>
            </w:tcBorders>
            <w:shd w:val="clear" w:color="auto" w:fill="auto"/>
            <w:vAlign w:val="center"/>
            <w:hideMark/>
          </w:tcPr>
          <w:p w14:paraId="0415B22A" w14:textId="77777777" w:rsidR="00C6676F" w:rsidRPr="00C6676F" w:rsidRDefault="00C6676F" w:rsidP="00C6676F">
            <w:pPr>
              <w:rPr>
                <w:color w:val="000000"/>
                <w:sz w:val="17"/>
                <w:szCs w:val="17"/>
                <w:lang w:val="en-US"/>
              </w:rPr>
            </w:pPr>
            <w:r w:rsidRPr="00C6676F">
              <w:rPr>
                <w:color w:val="000000"/>
                <w:sz w:val="17"/>
                <w:szCs w:val="17"/>
                <w:lang w:val="en-US"/>
              </w:rPr>
              <w:t>2021.aastal laste mänguväljakute ning spordiväljakute ehitamise toetamiseks oli planeeritud kokku 20000 eurot. Aruandeaastal tegevusi ei realiseeritud. Vahendid on planeeritud ületulevatena 2022. aastasse.</w:t>
            </w:r>
          </w:p>
        </w:tc>
      </w:tr>
      <w:tr w:rsidR="00C6676F" w:rsidRPr="00C6676F" w14:paraId="2B6231C2"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48057F30" w14:textId="77777777" w:rsidR="00C6676F" w:rsidRPr="00C6676F" w:rsidRDefault="00C6676F" w:rsidP="00C6676F">
            <w:pPr>
              <w:jc w:val="right"/>
              <w:rPr>
                <w:color w:val="808080"/>
                <w:sz w:val="17"/>
                <w:szCs w:val="17"/>
                <w:lang w:val="en-US"/>
              </w:rPr>
            </w:pPr>
            <w:r w:rsidRPr="00C6676F">
              <w:rPr>
                <w:color w:val="808080"/>
                <w:sz w:val="17"/>
                <w:szCs w:val="17"/>
                <w:lang w:val="en-US"/>
              </w:rPr>
              <w:t>914</w:t>
            </w:r>
          </w:p>
        </w:tc>
        <w:tc>
          <w:tcPr>
            <w:tcW w:w="2011" w:type="dxa"/>
            <w:tcBorders>
              <w:top w:val="nil"/>
              <w:left w:val="nil"/>
              <w:bottom w:val="single" w:sz="8" w:space="0" w:color="F4BE05"/>
              <w:right w:val="single" w:sz="8" w:space="0" w:color="F4BE05"/>
            </w:tcBorders>
            <w:shd w:val="clear" w:color="auto" w:fill="auto"/>
            <w:vAlign w:val="center"/>
            <w:hideMark/>
          </w:tcPr>
          <w:p w14:paraId="15ED2BCF" w14:textId="77777777" w:rsidR="00C6676F" w:rsidRPr="00C6676F" w:rsidRDefault="00C6676F" w:rsidP="00C6676F">
            <w:pPr>
              <w:rPr>
                <w:color w:val="000000"/>
                <w:sz w:val="17"/>
                <w:szCs w:val="17"/>
                <w:lang w:val="en-US"/>
              </w:rPr>
            </w:pPr>
            <w:r w:rsidRPr="00C6676F">
              <w:rPr>
                <w:color w:val="000000"/>
                <w:sz w:val="17"/>
                <w:szCs w:val="17"/>
                <w:lang w:val="en-US"/>
              </w:rPr>
              <w:t>Äkkeküla spordi- ja tervisekeskuse ujulaga ehitamine (detailplaneering)</w:t>
            </w:r>
          </w:p>
        </w:tc>
        <w:tc>
          <w:tcPr>
            <w:tcW w:w="609" w:type="dxa"/>
            <w:tcBorders>
              <w:top w:val="nil"/>
              <w:left w:val="nil"/>
              <w:bottom w:val="single" w:sz="8" w:space="0" w:color="F4BE05"/>
              <w:right w:val="single" w:sz="8" w:space="0" w:color="F4BE05"/>
            </w:tcBorders>
            <w:shd w:val="clear" w:color="auto" w:fill="auto"/>
            <w:vAlign w:val="center"/>
            <w:hideMark/>
          </w:tcPr>
          <w:p w14:paraId="46B64FBC"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5B1DA73A"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1019" w:type="dxa"/>
            <w:tcBorders>
              <w:top w:val="nil"/>
              <w:left w:val="nil"/>
              <w:bottom w:val="single" w:sz="8" w:space="0" w:color="F4BE05"/>
              <w:right w:val="single" w:sz="8" w:space="0" w:color="F4BE05"/>
            </w:tcBorders>
            <w:shd w:val="clear" w:color="auto" w:fill="auto"/>
            <w:vAlign w:val="center"/>
            <w:hideMark/>
          </w:tcPr>
          <w:p w14:paraId="1BA5444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2E39E47D" w14:textId="77777777" w:rsidR="00C6676F" w:rsidRPr="00C6676F" w:rsidRDefault="00C6676F" w:rsidP="00C6676F">
            <w:pPr>
              <w:rPr>
                <w:color w:val="000000"/>
                <w:sz w:val="17"/>
                <w:szCs w:val="17"/>
                <w:lang w:val="en-US"/>
              </w:rPr>
            </w:pPr>
            <w:r w:rsidRPr="00C6676F">
              <w:rPr>
                <w:color w:val="000000"/>
                <w:sz w:val="17"/>
                <w:szCs w:val="17"/>
                <w:lang w:val="en-US"/>
              </w:rPr>
              <w:t>SA Narva Linna Arendus</w:t>
            </w:r>
          </w:p>
        </w:tc>
        <w:tc>
          <w:tcPr>
            <w:tcW w:w="975" w:type="dxa"/>
            <w:tcBorders>
              <w:top w:val="nil"/>
              <w:left w:val="nil"/>
              <w:bottom w:val="single" w:sz="8" w:space="0" w:color="F4BE05"/>
              <w:right w:val="single" w:sz="8" w:space="0" w:color="F4BE05"/>
            </w:tcBorders>
            <w:shd w:val="clear" w:color="auto" w:fill="auto"/>
            <w:vAlign w:val="center"/>
            <w:hideMark/>
          </w:tcPr>
          <w:p w14:paraId="7DFF50D2"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46CC781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2D2797C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62F627BF" w14:textId="77777777" w:rsidR="00C6676F" w:rsidRPr="00C6676F" w:rsidRDefault="00C6676F" w:rsidP="00C6676F">
            <w:pPr>
              <w:rPr>
                <w:color w:val="000000"/>
                <w:sz w:val="17"/>
                <w:szCs w:val="17"/>
                <w:lang w:val="en-US"/>
              </w:rPr>
            </w:pPr>
            <w:r w:rsidRPr="00C6676F">
              <w:rPr>
                <w:color w:val="000000"/>
                <w:sz w:val="17"/>
                <w:szCs w:val="17"/>
                <w:lang w:val="en-US"/>
              </w:rPr>
              <w:t>puudub vastav rahastamisprogramm</w:t>
            </w:r>
          </w:p>
        </w:tc>
        <w:tc>
          <w:tcPr>
            <w:tcW w:w="3560" w:type="dxa"/>
            <w:tcBorders>
              <w:top w:val="nil"/>
              <w:left w:val="nil"/>
              <w:bottom w:val="single" w:sz="8" w:space="0" w:color="F4BE05"/>
              <w:right w:val="single" w:sz="8" w:space="0" w:color="F4BE05"/>
            </w:tcBorders>
            <w:shd w:val="clear" w:color="auto" w:fill="auto"/>
            <w:vAlign w:val="center"/>
            <w:hideMark/>
          </w:tcPr>
          <w:p w14:paraId="185FB9A8"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4469D24E"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711B9D24" w14:textId="77777777" w:rsidR="00C6676F" w:rsidRPr="00C6676F" w:rsidRDefault="00C6676F" w:rsidP="00C6676F">
            <w:pPr>
              <w:jc w:val="right"/>
              <w:rPr>
                <w:color w:val="808080"/>
                <w:sz w:val="17"/>
                <w:szCs w:val="17"/>
                <w:lang w:val="en-US"/>
              </w:rPr>
            </w:pPr>
            <w:r w:rsidRPr="00C6676F">
              <w:rPr>
                <w:color w:val="808080"/>
                <w:sz w:val="17"/>
                <w:szCs w:val="17"/>
                <w:lang w:val="en-US"/>
              </w:rPr>
              <w:t>78</w:t>
            </w:r>
          </w:p>
        </w:tc>
        <w:tc>
          <w:tcPr>
            <w:tcW w:w="2011" w:type="dxa"/>
            <w:tcBorders>
              <w:top w:val="nil"/>
              <w:left w:val="nil"/>
              <w:bottom w:val="single" w:sz="8" w:space="0" w:color="F4BE05"/>
              <w:right w:val="single" w:sz="8" w:space="0" w:color="F4BE05"/>
            </w:tcBorders>
            <w:shd w:val="clear" w:color="auto" w:fill="auto"/>
            <w:vAlign w:val="center"/>
            <w:hideMark/>
          </w:tcPr>
          <w:p w14:paraId="4B685AB9" w14:textId="77777777" w:rsidR="00C6676F" w:rsidRPr="00C6676F" w:rsidRDefault="00C6676F" w:rsidP="00C6676F">
            <w:pPr>
              <w:rPr>
                <w:color w:val="000000"/>
                <w:sz w:val="17"/>
                <w:szCs w:val="17"/>
                <w:lang w:val="en-US"/>
              </w:rPr>
            </w:pPr>
            <w:r w:rsidRPr="00C6676F">
              <w:rPr>
                <w:color w:val="000000"/>
                <w:sz w:val="17"/>
                <w:szCs w:val="17"/>
                <w:lang w:val="en-US"/>
              </w:rPr>
              <w:t>Ekstreempargi projekteerimine ja ehitamine (Äkkeküla spordi- ja vabaajakeskuse kõrval)</w:t>
            </w:r>
          </w:p>
        </w:tc>
        <w:tc>
          <w:tcPr>
            <w:tcW w:w="609" w:type="dxa"/>
            <w:tcBorders>
              <w:top w:val="nil"/>
              <w:left w:val="nil"/>
              <w:bottom w:val="single" w:sz="8" w:space="0" w:color="F4BE05"/>
              <w:right w:val="single" w:sz="8" w:space="0" w:color="F4BE05"/>
            </w:tcBorders>
            <w:shd w:val="clear" w:color="auto" w:fill="auto"/>
            <w:vAlign w:val="center"/>
            <w:hideMark/>
          </w:tcPr>
          <w:p w14:paraId="7D6D53BB"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663215AE"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1019" w:type="dxa"/>
            <w:tcBorders>
              <w:top w:val="nil"/>
              <w:left w:val="nil"/>
              <w:bottom w:val="single" w:sz="8" w:space="0" w:color="F4BE05"/>
              <w:right w:val="single" w:sz="8" w:space="0" w:color="F4BE05"/>
            </w:tcBorders>
            <w:shd w:val="clear" w:color="auto" w:fill="auto"/>
            <w:vAlign w:val="center"/>
            <w:hideMark/>
          </w:tcPr>
          <w:p w14:paraId="2A76B204" w14:textId="77777777" w:rsidR="00C6676F" w:rsidRPr="00C6676F" w:rsidRDefault="00C6676F" w:rsidP="00C6676F">
            <w:pPr>
              <w:jc w:val="right"/>
              <w:rPr>
                <w:color w:val="000000"/>
                <w:sz w:val="17"/>
                <w:szCs w:val="17"/>
                <w:lang w:val="en-US"/>
              </w:rPr>
            </w:pPr>
            <w:r w:rsidRPr="00C6676F">
              <w:rPr>
                <w:color w:val="000000"/>
                <w:sz w:val="17"/>
                <w:szCs w:val="17"/>
                <w:lang w:val="en-US"/>
              </w:rPr>
              <w:t>50000</w:t>
            </w:r>
          </w:p>
        </w:tc>
        <w:tc>
          <w:tcPr>
            <w:tcW w:w="1295" w:type="dxa"/>
            <w:tcBorders>
              <w:top w:val="nil"/>
              <w:left w:val="nil"/>
              <w:bottom w:val="single" w:sz="8" w:space="0" w:color="F4BE05"/>
              <w:right w:val="single" w:sz="8" w:space="0" w:color="F4BE05"/>
            </w:tcBorders>
            <w:shd w:val="clear" w:color="auto" w:fill="auto"/>
            <w:vAlign w:val="center"/>
            <w:hideMark/>
          </w:tcPr>
          <w:p w14:paraId="26981C52" w14:textId="77777777" w:rsidR="00C6676F" w:rsidRPr="00C6676F" w:rsidRDefault="00C6676F" w:rsidP="00C6676F">
            <w:pPr>
              <w:rPr>
                <w:color w:val="000000"/>
                <w:sz w:val="17"/>
                <w:szCs w:val="17"/>
                <w:lang w:val="en-US"/>
              </w:rPr>
            </w:pPr>
            <w:r w:rsidRPr="00C6676F">
              <w:rPr>
                <w:color w:val="000000"/>
                <w:sz w:val="17"/>
                <w:szCs w:val="17"/>
                <w:lang w:val="en-US"/>
              </w:rPr>
              <w:t>SA Narva Linna Arendus</w:t>
            </w:r>
          </w:p>
        </w:tc>
        <w:tc>
          <w:tcPr>
            <w:tcW w:w="975" w:type="dxa"/>
            <w:tcBorders>
              <w:top w:val="nil"/>
              <w:left w:val="nil"/>
              <w:bottom w:val="single" w:sz="8" w:space="0" w:color="F4BE05"/>
              <w:right w:val="single" w:sz="8" w:space="0" w:color="F4BE05"/>
            </w:tcBorders>
            <w:shd w:val="clear" w:color="auto" w:fill="auto"/>
            <w:vAlign w:val="center"/>
            <w:hideMark/>
          </w:tcPr>
          <w:p w14:paraId="3483399A"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29458B2F"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6BF9536D"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57027621"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147AC1CF"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45535E19"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2AB5C557" w14:textId="77777777" w:rsidR="00C6676F" w:rsidRPr="00C6676F" w:rsidRDefault="00C6676F" w:rsidP="00C6676F">
            <w:pPr>
              <w:jc w:val="right"/>
              <w:rPr>
                <w:color w:val="808080"/>
                <w:sz w:val="17"/>
                <w:szCs w:val="17"/>
                <w:lang w:val="en-US"/>
              </w:rPr>
            </w:pPr>
            <w:r w:rsidRPr="00C6676F">
              <w:rPr>
                <w:color w:val="808080"/>
                <w:sz w:val="17"/>
                <w:szCs w:val="17"/>
                <w:lang w:val="en-US"/>
              </w:rPr>
              <w:t>1534</w:t>
            </w:r>
          </w:p>
        </w:tc>
        <w:tc>
          <w:tcPr>
            <w:tcW w:w="2011" w:type="dxa"/>
            <w:tcBorders>
              <w:top w:val="nil"/>
              <w:left w:val="nil"/>
              <w:bottom w:val="single" w:sz="8" w:space="0" w:color="F4BE05"/>
              <w:right w:val="single" w:sz="8" w:space="0" w:color="F4BE05"/>
            </w:tcBorders>
            <w:shd w:val="clear" w:color="auto" w:fill="auto"/>
            <w:vAlign w:val="center"/>
            <w:hideMark/>
          </w:tcPr>
          <w:p w14:paraId="1A606DA1" w14:textId="77777777" w:rsidR="00C6676F" w:rsidRPr="00C6676F" w:rsidRDefault="00C6676F" w:rsidP="00C6676F">
            <w:pPr>
              <w:rPr>
                <w:color w:val="000000"/>
                <w:sz w:val="17"/>
                <w:szCs w:val="17"/>
                <w:lang w:val="en-US"/>
              </w:rPr>
            </w:pPr>
            <w:r w:rsidRPr="00C6676F">
              <w:rPr>
                <w:color w:val="000000"/>
                <w:sz w:val="17"/>
                <w:szCs w:val="17"/>
                <w:lang w:val="en-US"/>
              </w:rPr>
              <w:t>Tuleviku ja Lavretsovi vahelisele alale puhkeala rajamine</w:t>
            </w:r>
          </w:p>
        </w:tc>
        <w:tc>
          <w:tcPr>
            <w:tcW w:w="609" w:type="dxa"/>
            <w:tcBorders>
              <w:top w:val="nil"/>
              <w:left w:val="nil"/>
              <w:bottom w:val="single" w:sz="8" w:space="0" w:color="F4BE05"/>
              <w:right w:val="single" w:sz="8" w:space="0" w:color="F4BE05"/>
            </w:tcBorders>
            <w:shd w:val="clear" w:color="auto" w:fill="auto"/>
            <w:vAlign w:val="center"/>
            <w:hideMark/>
          </w:tcPr>
          <w:p w14:paraId="005A76DC"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298E8055"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1019" w:type="dxa"/>
            <w:tcBorders>
              <w:top w:val="nil"/>
              <w:left w:val="nil"/>
              <w:bottom w:val="single" w:sz="8" w:space="0" w:color="F4BE05"/>
              <w:right w:val="single" w:sz="8" w:space="0" w:color="F4BE05"/>
            </w:tcBorders>
            <w:shd w:val="clear" w:color="auto" w:fill="auto"/>
            <w:vAlign w:val="center"/>
            <w:hideMark/>
          </w:tcPr>
          <w:p w14:paraId="5ADE0F60" w14:textId="77777777" w:rsidR="00C6676F" w:rsidRPr="00C6676F" w:rsidRDefault="00C6676F" w:rsidP="00C6676F">
            <w:pPr>
              <w:jc w:val="right"/>
              <w:rPr>
                <w:color w:val="000000"/>
                <w:sz w:val="17"/>
                <w:szCs w:val="17"/>
                <w:lang w:val="en-US"/>
              </w:rPr>
            </w:pPr>
            <w:r w:rsidRPr="00C6676F">
              <w:rPr>
                <w:color w:val="000000"/>
                <w:sz w:val="17"/>
                <w:szCs w:val="17"/>
                <w:lang w:val="en-US"/>
              </w:rPr>
              <w:t>20000</w:t>
            </w:r>
          </w:p>
        </w:tc>
        <w:tc>
          <w:tcPr>
            <w:tcW w:w="1295" w:type="dxa"/>
            <w:tcBorders>
              <w:top w:val="nil"/>
              <w:left w:val="nil"/>
              <w:bottom w:val="single" w:sz="8" w:space="0" w:color="F4BE05"/>
              <w:right w:val="single" w:sz="8" w:space="0" w:color="F4BE05"/>
            </w:tcBorders>
            <w:shd w:val="clear" w:color="auto" w:fill="auto"/>
            <w:vAlign w:val="center"/>
            <w:hideMark/>
          </w:tcPr>
          <w:p w14:paraId="1400BD94"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7B759939" w14:textId="77777777" w:rsidR="00C6676F" w:rsidRPr="00C6676F" w:rsidRDefault="00C6676F" w:rsidP="00C6676F">
            <w:pPr>
              <w:rPr>
                <w:color w:val="000000"/>
                <w:sz w:val="17"/>
                <w:szCs w:val="17"/>
                <w:lang w:val="en-US"/>
              </w:rPr>
            </w:pPr>
            <w:r w:rsidRPr="00C6676F">
              <w:rPr>
                <w:color w:val="000000"/>
                <w:sz w:val="17"/>
                <w:szCs w:val="17"/>
                <w:lang w:val="en-US"/>
              </w:rPr>
              <w:t>tehtud</w:t>
            </w:r>
          </w:p>
        </w:tc>
        <w:tc>
          <w:tcPr>
            <w:tcW w:w="1349" w:type="dxa"/>
            <w:tcBorders>
              <w:top w:val="nil"/>
              <w:left w:val="nil"/>
              <w:bottom w:val="single" w:sz="8" w:space="0" w:color="F4BE05"/>
              <w:right w:val="single" w:sz="8" w:space="0" w:color="F4BE05"/>
            </w:tcBorders>
            <w:shd w:val="clear" w:color="auto" w:fill="auto"/>
            <w:vAlign w:val="center"/>
            <w:hideMark/>
          </w:tcPr>
          <w:p w14:paraId="69842454" w14:textId="77777777" w:rsidR="00C6676F" w:rsidRPr="00C6676F" w:rsidRDefault="00C6676F" w:rsidP="00C6676F">
            <w:pPr>
              <w:jc w:val="right"/>
              <w:rPr>
                <w:color w:val="000000"/>
                <w:sz w:val="17"/>
                <w:szCs w:val="17"/>
                <w:lang w:val="en-US"/>
              </w:rPr>
            </w:pPr>
            <w:r w:rsidRPr="00C6676F">
              <w:rPr>
                <w:color w:val="000000"/>
                <w:sz w:val="17"/>
                <w:szCs w:val="17"/>
                <w:lang w:val="en-US"/>
              </w:rPr>
              <w:t>15700</w:t>
            </w:r>
          </w:p>
        </w:tc>
        <w:tc>
          <w:tcPr>
            <w:tcW w:w="1158" w:type="dxa"/>
            <w:tcBorders>
              <w:top w:val="nil"/>
              <w:left w:val="nil"/>
              <w:bottom w:val="single" w:sz="8" w:space="0" w:color="F4BE05"/>
              <w:right w:val="single" w:sz="8" w:space="0" w:color="F4BE05"/>
            </w:tcBorders>
            <w:shd w:val="clear" w:color="auto" w:fill="auto"/>
            <w:vAlign w:val="center"/>
            <w:hideMark/>
          </w:tcPr>
          <w:p w14:paraId="0D7297D7" w14:textId="77777777" w:rsidR="00C6676F" w:rsidRPr="00C6676F" w:rsidRDefault="00C6676F" w:rsidP="00C6676F">
            <w:pPr>
              <w:jc w:val="right"/>
              <w:rPr>
                <w:color w:val="000000"/>
                <w:sz w:val="17"/>
                <w:szCs w:val="17"/>
                <w:lang w:val="en-US"/>
              </w:rPr>
            </w:pPr>
            <w:r w:rsidRPr="00C6676F">
              <w:rPr>
                <w:color w:val="000000"/>
                <w:sz w:val="17"/>
                <w:szCs w:val="17"/>
                <w:lang w:val="en-US"/>
              </w:rPr>
              <w:t>1073881</w:t>
            </w:r>
          </w:p>
        </w:tc>
        <w:tc>
          <w:tcPr>
            <w:tcW w:w="1573" w:type="dxa"/>
            <w:tcBorders>
              <w:top w:val="nil"/>
              <w:left w:val="nil"/>
              <w:bottom w:val="single" w:sz="8" w:space="0" w:color="F4BE05"/>
              <w:right w:val="single" w:sz="8" w:space="0" w:color="F4BE05"/>
            </w:tcBorders>
            <w:shd w:val="clear" w:color="auto" w:fill="auto"/>
            <w:vAlign w:val="center"/>
            <w:hideMark/>
          </w:tcPr>
          <w:p w14:paraId="0037C71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76DE32E4"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6C62CE0B" w14:textId="77777777" w:rsidTr="004274BF">
        <w:trPr>
          <w:trHeight w:val="1023"/>
        </w:trPr>
        <w:tc>
          <w:tcPr>
            <w:tcW w:w="565" w:type="dxa"/>
            <w:tcBorders>
              <w:top w:val="nil"/>
              <w:left w:val="nil"/>
              <w:bottom w:val="single" w:sz="8" w:space="0" w:color="F4BE05"/>
              <w:right w:val="single" w:sz="8" w:space="0" w:color="F4BE05"/>
            </w:tcBorders>
            <w:shd w:val="clear" w:color="auto" w:fill="auto"/>
            <w:vAlign w:val="center"/>
            <w:hideMark/>
          </w:tcPr>
          <w:p w14:paraId="2A4DC451" w14:textId="77777777" w:rsidR="00C6676F" w:rsidRPr="00C6676F" w:rsidRDefault="00C6676F" w:rsidP="00C6676F">
            <w:pPr>
              <w:jc w:val="right"/>
              <w:rPr>
                <w:color w:val="808080"/>
                <w:sz w:val="17"/>
                <w:szCs w:val="17"/>
                <w:lang w:val="en-US"/>
              </w:rPr>
            </w:pPr>
            <w:r w:rsidRPr="00C6676F">
              <w:rPr>
                <w:color w:val="808080"/>
                <w:sz w:val="17"/>
                <w:szCs w:val="17"/>
                <w:lang w:val="en-US"/>
              </w:rPr>
              <w:t>1536</w:t>
            </w:r>
          </w:p>
        </w:tc>
        <w:tc>
          <w:tcPr>
            <w:tcW w:w="2011" w:type="dxa"/>
            <w:tcBorders>
              <w:top w:val="nil"/>
              <w:left w:val="nil"/>
              <w:bottom w:val="single" w:sz="8" w:space="0" w:color="F4BE05"/>
              <w:right w:val="single" w:sz="8" w:space="0" w:color="F4BE05"/>
            </w:tcBorders>
            <w:shd w:val="clear" w:color="auto" w:fill="auto"/>
            <w:vAlign w:val="center"/>
            <w:hideMark/>
          </w:tcPr>
          <w:p w14:paraId="04712C19" w14:textId="77777777" w:rsidR="00C6676F" w:rsidRPr="00C6676F" w:rsidRDefault="00C6676F" w:rsidP="00C6676F">
            <w:pPr>
              <w:rPr>
                <w:color w:val="000000"/>
                <w:sz w:val="17"/>
                <w:szCs w:val="17"/>
                <w:lang w:val="en-US"/>
              </w:rPr>
            </w:pPr>
            <w:r w:rsidRPr="00C6676F">
              <w:rPr>
                <w:color w:val="000000"/>
                <w:sz w:val="17"/>
                <w:szCs w:val="17"/>
                <w:lang w:val="en-US"/>
              </w:rPr>
              <w:t>Narva Spordikooli Energia ning Narva Paemurru Spordikooli renoveerimine (sh Narva Spordikooli Energia ujula fassaadi soojustuse projekteerimine)</w:t>
            </w:r>
          </w:p>
        </w:tc>
        <w:tc>
          <w:tcPr>
            <w:tcW w:w="609" w:type="dxa"/>
            <w:tcBorders>
              <w:top w:val="nil"/>
              <w:left w:val="nil"/>
              <w:bottom w:val="single" w:sz="8" w:space="0" w:color="F4BE05"/>
              <w:right w:val="single" w:sz="8" w:space="0" w:color="F4BE05"/>
            </w:tcBorders>
            <w:shd w:val="clear" w:color="auto" w:fill="auto"/>
            <w:vAlign w:val="center"/>
            <w:hideMark/>
          </w:tcPr>
          <w:p w14:paraId="04B5784D" w14:textId="77777777" w:rsidR="00C6676F" w:rsidRPr="00C6676F" w:rsidRDefault="00C6676F" w:rsidP="00C6676F">
            <w:pPr>
              <w:jc w:val="right"/>
              <w:rPr>
                <w:color w:val="000000"/>
                <w:sz w:val="17"/>
                <w:szCs w:val="17"/>
                <w:lang w:val="en-US"/>
              </w:rPr>
            </w:pPr>
            <w:r w:rsidRPr="00C6676F">
              <w:rPr>
                <w:color w:val="000000"/>
                <w:sz w:val="17"/>
                <w:szCs w:val="17"/>
                <w:lang w:val="en-US"/>
              </w:rPr>
              <w:t>2015</w:t>
            </w:r>
          </w:p>
        </w:tc>
        <w:tc>
          <w:tcPr>
            <w:tcW w:w="582" w:type="dxa"/>
            <w:tcBorders>
              <w:top w:val="nil"/>
              <w:left w:val="nil"/>
              <w:bottom w:val="single" w:sz="8" w:space="0" w:color="F4BE05"/>
              <w:right w:val="single" w:sz="8" w:space="0" w:color="F4BE05"/>
            </w:tcBorders>
            <w:shd w:val="clear" w:color="auto" w:fill="auto"/>
            <w:vAlign w:val="center"/>
            <w:hideMark/>
          </w:tcPr>
          <w:p w14:paraId="40D4E4CF"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425AB3F0"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2CB5D6C1"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56FC786A"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2EA44D3B"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7033984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06663025"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1951A63A"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014525B9" w14:textId="77777777" w:rsidTr="004274BF">
        <w:trPr>
          <w:trHeight w:val="52"/>
        </w:trPr>
        <w:tc>
          <w:tcPr>
            <w:tcW w:w="565" w:type="dxa"/>
            <w:tcBorders>
              <w:top w:val="nil"/>
              <w:left w:val="nil"/>
              <w:bottom w:val="single" w:sz="8" w:space="0" w:color="F4BE05"/>
              <w:right w:val="single" w:sz="8" w:space="0" w:color="F4BE05"/>
            </w:tcBorders>
            <w:shd w:val="clear" w:color="auto" w:fill="auto"/>
            <w:vAlign w:val="center"/>
            <w:hideMark/>
          </w:tcPr>
          <w:p w14:paraId="25876712" w14:textId="77777777" w:rsidR="00C6676F" w:rsidRPr="00C6676F" w:rsidRDefault="00C6676F" w:rsidP="00C6676F">
            <w:pPr>
              <w:jc w:val="right"/>
              <w:rPr>
                <w:color w:val="808080"/>
                <w:sz w:val="17"/>
                <w:szCs w:val="17"/>
                <w:lang w:val="en-US"/>
              </w:rPr>
            </w:pPr>
            <w:r w:rsidRPr="00C6676F">
              <w:rPr>
                <w:color w:val="808080"/>
                <w:sz w:val="17"/>
                <w:szCs w:val="17"/>
                <w:lang w:val="en-US"/>
              </w:rPr>
              <w:t>77</w:t>
            </w:r>
          </w:p>
        </w:tc>
        <w:tc>
          <w:tcPr>
            <w:tcW w:w="2011" w:type="dxa"/>
            <w:tcBorders>
              <w:top w:val="nil"/>
              <w:left w:val="nil"/>
              <w:bottom w:val="single" w:sz="8" w:space="0" w:color="F4BE05"/>
              <w:right w:val="single" w:sz="8" w:space="0" w:color="F4BE05"/>
            </w:tcBorders>
            <w:shd w:val="clear" w:color="auto" w:fill="auto"/>
            <w:vAlign w:val="center"/>
            <w:hideMark/>
          </w:tcPr>
          <w:p w14:paraId="5689E6BE" w14:textId="77777777" w:rsidR="00C6676F" w:rsidRPr="00C6676F" w:rsidRDefault="00C6676F" w:rsidP="00C6676F">
            <w:pPr>
              <w:rPr>
                <w:color w:val="000000"/>
                <w:sz w:val="17"/>
                <w:szCs w:val="17"/>
                <w:lang w:val="en-US"/>
              </w:rPr>
            </w:pPr>
            <w:r w:rsidRPr="00C6676F">
              <w:rPr>
                <w:color w:val="000000"/>
                <w:sz w:val="17"/>
                <w:szCs w:val="17"/>
                <w:lang w:val="en-US"/>
              </w:rPr>
              <w:t>Uute spordi- ja mänguväljakute ehitamine (sh projekteerimine)</w:t>
            </w:r>
          </w:p>
        </w:tc>
        <w:tc>
          <w:tcPr>
            <w:tcW w:w="609" w:type="dxa"/>
            <w:tcBorders>
              <w:top w:val="nil"/>
              <w:left w:val="nil"/>
              <w:bottom w:val="single" w:sz="8" w:space="0" w:color="F4BE05"/>
              <w:right w:val="single" w:sz="8" w:space="0" w:color="F4BE05"/>
            </w:tcBorders>
            <w:shd w:val="clear" w:color="auto" w:fill="auto"/>
            <w:vAlign w:val="center"/>
            <w:hideMark/>
          </w:tcPr>
          <w:p w14:paraId="0365F2A0" w14:textId="77777777" w:rsidR="00C6676F" w:rsidRPr="00C6676F" w:rsidRDefault="00C6676F" w:rsidP="00C6676F">
            <w:pPr>
              <w:jc w:val="right"/>
              <w:rPr>
                <w:color w:val="000000"/>
                <w:sz w:val="17"/>
                <w:szCs w:val="17"/>
                <w:lang w:val="en-US"/>
              </w:rPr>
            </w:pPr>
            <w:r w:rsidRPr="00C6676F">
              <w:rPr>
                <w:color w:val="000000"/>
                <w:sz w:val="17"/>
                <w:szCs w:val="17"/>
                <w:lang w:val="en-US"/>
              </w:rPr>
              <w:t>2008</w:t>
            </w:r>
          </w:p>
        </w:tc>
        <w:tc>
          <w:tcPr>
            <w:tcW w:w="582" w:type="dxa"/>
            <w:tcBorders>
              <w:top w:val="nil"/>
              <w:left w:val="nil"/>
              <w:bottom w:val="single" w:sz="8" w:space="0" w:color="F4BE05"/>
              <w:right w:val="single" w:sz="8" w:space="0" w:color="F4BE05"/>
            </w:tcBorders>
            <w:shd w:val="clear" w:color="auto" w:fill="auto"/>
            <w:vAlign w:val="center"/>
            <w:hideMark/>
          </w:tcPr>
          <w:p w14:paraId="7919914E" w14:textId="77777777" w:rsidR="00C6676F" w:rsidRPr="00C6676F" w:rsidRDefault="00C6676F" w:rsidP="00C6676F">
            <w:pPr>
              <w:jc w:val="right"/>
              <w:rPr>
                <w:color w:val="000000"/>
                <w:sz w:val="17"/>
                <w:szCs w:val="17"/>
                <w:lang w:val="en-US"/>
              </w:rPr>
            </w:pPr>
            <w:r w:rsidRPr="00C6676F">
              <w:rPr>
                <w:color w:val="000000"/>
                <w:sz w:val="17"/>
                <w:szCs w:val="17"/>
                <w:lang w:val="en-US"/>
              </w:rPr>
              <w:t>2024</w:t>
            </w:r>
          </w:p>
        </w:tc>
        <w:tc>
          <w:tcPr>
            <w:tcW w:w="1019" w:type="dxa"/>
            <w:tcBorders>
              <w:top w:val="nil"/>
              <w:left w:val="nil"/>
              <w:bottom w:val="single" w:sz="8" w:space="0" w:color="F4BE05"/>
              <w:right w:val="single" w:sz="8" w:space="0" w:color="F4BE05"/>
            </w:tcBorders>
            <w:shd w:val="clear" w:color="auto" w:fill="auto"/>
            <w:vAlign w:val="center"/>
            <w:hideMark/>
          </w:tcPr>
          <w:p w14:paraId="64E84B7B" w14:textId="77777777" w:rsidR="00C6676F" w:rsidRPr="00C6676F" w:rsidRDefault="00C6676F" w:rsidP="00C6676F">
            <w:pPr>
              <w:jc w:val="right"/>
              <w:rPr>
                <w:color w:val="000000"/>
                <w:sz w:val="17"/>
                <w:szCs w:val="17"/>
                <w:lang w:val="en-US"/>
              </w:rPr>
            </w:pPr>
            <w:r w:rsidRPr="00C6676F">
              <w:rPr>
                <w:color w:val="000000"/>
                <w:sz w:val="17"/>
                <w:szCs w:val="17"/>
                <w:lang w:val="en-US"/>
              </w:rPr>
              <w:t>204000</w:t>
            </w:r>
          </w:p>
        </w:tc>
        <w:tc>
          <w:tcPr>
            <w:tcW w:w="1295" w:type="dxa"/>
            <w:tcBorders>
              <w:top w:val="nil"/>
              <w:left w:val="nil"/>
              <w:bottom w:val="single" w:sz="8" w:space="0" w:color="F4BE05"/>
              <w:right w:val="single" w:sz="8" w:space="0" w:color="F4BE05"/>
            </w:tcBorders>
            <w:shd w:val="clear" w:color="auto" w:fill="auto"/>
            <w:vAlign w:val="center"/>
            <w:hideMark/>
          </w:tcPr>
          <w:p w14:paraId="3EA4881F"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4906F051"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2A3E3236" w14:textId="77777777" w:rsidR="00C6676F" w:rsidRPr="00C6676F" w:rsidRDefault="00C6676F" w:rsidP="00C6676F">
            <w:pPr>
              <w:jc w:val="right"/>
              <w:rPr>
                <w:color w:val="000000"/>
                <w:sz w:val="17"/>
                <w:szCs w:val="17"/>
                <w:lang w:val="en-US"/>
              </w:rPr>
            </w:pPr>
            <w:r w:rsidRPr="00C6676F">
              <w:rPr>
                <w:color w:val="000000"/>
                <w:sz w:val="17"/>
                <w:szCs w:val="17"/>
                <w:lang w:val="en-US"/>
              </w:rPr>
              <w:t>1680</w:t>
            </w:r>
          </w:p>
        </w:tc>
        <w:tc>
          <w:tcPr>
            <w:tcW w:w="1158" w:type="dxa"/>
            <w:tcBorders>
              <w:top w:val="nil"/>
              <w:left w:val="nil"/>
              <w:bottom w:val="single" w:sz="8" w:space="0" w:color="F4BE05"/>
              <w:right w:val="single" w:sz="8" w:space="0" w:color="F4BE05"/>
            </w:tcBorders>
            <w:shd w:val="clear" w:color="auto" w:fill="auto"/>
            <w:vAlign w:val="center"/>
            <w:hideMark/>
          </w:tcPr>
          <w:p w14:paraId="2F1912D7"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6FF4980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1579EB50" w14:textId="77777777" w:rsidR="00C6676F" w:rsidRPr="00C6676F" w:rsidRDefault="00C6676F" w:rsidP="00C6676F">
            <w:pPr>
              <w:rPr>
                <w:color w:val="000000"/>
                <w:sz w:val="17"/>
                <w:szCs w:val="17"/>
                <w:lang w:val="en-US"/>
              </w:rPr>
            </w:pPr>
            <w:r w:rsidRPr="00C6676F">
              <w:rPr>
                <w:color w:val="000000"/>
                <w:sz w:val="17"/>
                <w:szCs w:val="17"/>
                <w:lang w:val="en-US"/>
              </w:rPr>
              <w:t>Skeitpargi aadressil Pähklimäe tn 3c lammutustööde teostamine, prügi väljavedu ja utiliseerimine. 25.11.2021 on sõlmitud leping "Skatepargi projekteerimine ja ehitamine aadressil Pähklimäe tn 3c" summas 308 073 eurot, neist 244 713 eurot - riigieelarve COVID-19 arvelt. Tööd teostatakse kuni 30.06.2022. a.</w:t>
            </w:r>
          </w:p>
        </w:tc>
      </w:tr>
      <w:tr w:rsidR="00C6676F" w:rsidRPr="00C6676F" w14:paraId="592CA78A"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54C4CC86" w14:textId="77777777" w:rsidR="00C6676F" w:rsidRPr="00C6676F" w:rsidRDefault="00C6676F" w:rsidP="00C6676F">
            <w:pPr>
              <w:jc w:val="right"/>
              <w:rPr>
                <w:color w:val="808080"/>
                <w:sz w:val="17"/>
                <w:szCs w:val="17"/>
                <w:lang w:val="en-US"/>
              </w:rPr>
            </w:pPr>
            <w:r w:rsidRPr="00C6676F">
              <w:rPr>
                <w:color w:val="808080"/>
                <w:sz w:val="17"/>
                <w:szCs w:val="17"/>
                <w:lang w:val="en-US"/>
              </w:rPr>
              <w:t>1017</w:t>
            </w:r>
          </w:p>
        </w:tc>
        <w:tc>
          <w:tcPr>
            <w:tcW w:w="2011" w:type="dxa"/>
            <w:tcBorders>
              <w:top w:val="nil"/>
              <w:left w:val="nil"/>
              <w:bottom w:val="single" w:sz="8" w:space="0" w:color="F4BE05"/>
              <w:right w:val="single" w:sz="8" w:space="0" w:color="F4BE05"/>
            </w:tcBorders>
            <w:shd w:val="clear" w:color="auto" w:fill="auto"/>
            <w:vAlign w:val="center"/>
            <w:hideMark/>
          </w:tcPr>
          <w:p w14:paraId="1CE711DE" w14:textId="77777777" w:rsidR="00C6676F" w:rsidRPr="00C6676F" w:rsidRDefault="00C6676F" w:rsidP="00C6676F">
            <w:pPr>
              <w:rPr>
                <w:color w:val="000000"/>
                <w:sz w:val="17"/>
                <w:szCs w:val="17"/>
                <w:lang w:val="en-US"/>
              </w:rPr>
            </w:pPr>
            <w:r w:rsidRPr="00C6676F">
              <w:rPr>
                <w:color w:val="000000"/>
                <w:sz w:val="17"/>
                <w:szCs w:val="17"/>
                <w:lang w:val="en-US"/>
              </w:rPr>
              <w:t>Jõe tn 3 hoone renoveerimine</w:t>
            </w:r>
          </w:p>
        </w:tc>
        <w:tc>
          <w:tcPr>
            <w:tcW w:w="609" w:type="dxa"/>
            <w:tcBorders>
              <w:top w:val="nil"/>
              <w:left w:val="nil"/>
              <w:bottom w:val="single" w:sz="8" w:space="0" w:color="F4BE05"/>
              <w:right w:val="single" w:sz="8" w:space="0" w:color="F4BE05"/>
            </w:tcBorders>
            <w:shd w:val="clear" w:color="auto" w:fill="auto"/>
            <w:vAlign w:val="center"/>
            <w:hideMark/>
          </w:tcPr>
          <w:p w14:paraId="67A520C7" w14:textId="77777777" w:rsidR="00C6676F" w:rsidRPr="00C6676F" w:rsidRDefault="00C6676F" w:rsidP="00C6676F">
            <w:pPr>
              <w:jc w:val="right"/>
              <w:rPr>
                <w:color w:val="000000"/>
                <w:sz w:val="17"/>
                <w:szCs w:val="17"/>
                <w:lang w:val="en-US"/>
              </w:rPr>
            </w:pPr>
            <w:r w:rsidRPr="00C6676F">
              <w:rPr>
                <w:color w:val="000000"/>
                <w:sz w:val="17"/>
                <w:szCs w:val="17"/>
                <w:lang w:val="en-US"/>
              </w:rPr>
              <w:t>2013</w:t>
            </w:r>
          </w:p>
        </w:tc>
        <w:tc>
          <w:tcPr>
            <w:tcW w:w="582" w:type="dxa"/>
            <w:tcBorders>
              <w:top w:val="nil"/>
              <w:left w:val="nil"/>
              <w:bottom w:val="single" w:sz="8" w:space="0" w:color="F4BE05"/>
              <w:right w:val="single" w:sz="8" w:space="0" w:color="F4BE05"/>
            </w:tcBorders>
            <w:shd w:val="clear" w:color="auto" w:fill="auto"/>
            <w:vAlign w:val="center"/>
            <w:hideMark/>
          </w:tcPr>
          <w:p w14:paraId="44E755CC"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79D35556"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3B7DC977"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63A6B292"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0D1D6ACD"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3C96F332"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05FC8BE6"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448FBC03"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57D01F56"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21243AEB" w14:textId="77777777" w:rsidR="00C6676F" w:rsidRPr="00C6676F" w:rsidRDefault="00C6676F" w:rsidP="00C6676F">
            <w:pPr>
              <w:jc w:val="right"/>
              <w:rPr>
                <w:color w:val="808080"/>
                <w:sz w:val="17"/>
                <w:szCs w:val="17"/>
                <w:lang w:val="en-US"/>
              </w:rPr>
            </w:pPr>
            <w:r w:rsidRPr="00C6676F">
              <w:rPr>
                <w:color w:val="808080"/>
                <w:sz w:val="17"/>
                <w:szCs w:val="17"/>
                <w:lang w:val="en-US"/>
              </w:rPr>
              <w:t>84</w:t>
            </w:r>
          </w:p>
        </w:tc>
        <w:tc>
          <w:tcPr>
            <w:tcW w:w="2011" w:type="dxa"/>
            <w:tcBorders>
              <w:top w:val="nil"/>
              <w:left w:val="nil"/>
              <w:bottom w:val="single" w:sz="8" w:space="0" w:color="F4BE05"/>
              <w:right w:val="single" w:sz="8" w:space="0" w:color="F4BE05"/>
            </w:tcBorders>
            <w:shd w:val="clear" w:color="auto" w:fill="auto"/>
            <w:vAlign w:val="center"/>
            <w:hideMark/>
          </w:tcPr>
          <w:p w14:paraId="05F4FE6D" w14:textId="77777777" w:rsidR="00C6676F" w:rsidRPr="00C6676F" w:rsidRDefault="00C6676F" w:rsidP="00C6676F">
            <w:pPr>
              <w:rPr>
                <w:color w:val="000000"/>
                <w:sz w:val="17"/>
                <w:szCs w:val="17"/>
                <w:lang w:val="en-US"/>
              </w:rPr>
            </w:pPr>
            <w:r w:rsidRPr="00C6676F">
              <w:rPr>
                <w:color w:val="000000"/>
                <w:sz w:val="17"/>
                <w:szCs w:val="17"/>
                <w:lang w:val="en-US"/>
              </w:rPr>
              <w:t>Kergejõustiku maneeži ehitamine, I etapp</w:t>
            </w:r>
          </w:p>
        </w:tc>
        <w:tc>
          <w:tcPr>
            <w:tcW w:w="609" w:type="dxa"/>
            <w:tcBorders>
              <w:top w:val="nil"/>
              <w:left w:val="nil"/>
              <w:bottom w:val="single" w:sz="8" w:space="0" w:color="F4BE05"/>
              <w:right w:val="single" w:sz="8" w:space="0" w:color="F4BE05"/>
            </w:tcBorders>
            <w:shd w:val="clear" w:color="auto" w:fill="auto"/>
            <w:vAlign w:val="center"/>
            <w:hideMark/>
          </w:tcPr>
          <w:p w14:paraId="22D13FCA"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5088F7F5"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319D481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79E3B59B" w14:textId="77777777" w:rsidR="00C6676F" w:rsidRPr="00C6676F" w:rsidRDefault="00C6676F" w:rsidP="00C6676F">
            <w:pPr>
              <w:rPr>
                <w:color w:val="000000"/>
                <w:sz w:val="17"/>
                <w:szCs w:val="17"/>
                <w:lang w:val="en-US"/>
              </w:rPr>
            </w:pPr>
            <w:r w:rsidRPr="00C6676F">
              <w:rPr>
                <w:color w:val="000000"/>
                <w:sz w:val="17"/>
                <w:szCs w:val="17"/>
                <w:lang w:val="en-US"/>
              </w:rPr>
              <w:t>Linna Arenduse ja Ökonoomika Amet</w:t>
            </w:r>
          </w:p>
        </w:tc>
        <w:tc>
          <w:tcPr>
            <w:tcW w:w="975" w:type="dxa"/>
            <w:tcBorders>
              <w:top w:val="nil"/>
              <w:left w:val="nil"/>
              <w:bottom w:val="single" w:sz="8" w:space="0" w:color="F4BE05"/>
              <w:right w:val="single" w:sz="8" w:space="0" w:color="F4BE05"/>
            </w:tcBorders>
            <w:shd w:val="clear" w:color="auto" w:fill="auto"/>
            <w:vAlign w:val="center"/>
            <w:hideMark/>
          </w:tcPr>
          <w:p w14:paraId="2FBAE2F0"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2FA0CCC2"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46DBF176"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7ECB248A" w14:textId="77777777" w:rsidR="00C6676F" w:rsidRPr="00C6676F" w:rsidRDefault="00C6676F" w:rsidP="00C6676F">
            <w:pPr>
              <w:rPr>
                <w:color w:val="000000"/>
                <w:sz w:val="17"/>
                <w:szCs w:val="17"/>
                <w:lang w:val="en-US"/>
              </w:rPr>
            </w:pPr>
            <w:r w:rsidRPr="00C6676F">
              <w:rPr>
                <w:color w:val="000000"/>
                <w:sz w:val="17"/>
                <w:szCs w:val="17"/>
                <w:lang w:val="en-US"/>
              </w:rPr>
              <w:t>puudub vastav rahastamisprogramm</w:t>
            </w:r>
          </w:p>
        </w:tc>
        <w:tc>
          <w:tcPr>
            <w:tcW w:w="3560" w:type="dxa"/>
            <w:tcBorders>
              <w:top w:val="nil"/>
              <w:left w:val="nil"/>
              <w:bottom w:val="single" w:sz="8" w:space="0" w:color="F4BE05"/>
              <w:right w:val="single" w:sz="8" w:space="0" w:color="F4BE05"/>
            </w:tcBorders>
            <w:shd w:val="clear" w:color="auto" w:fill="auto"/>
            <w:vAlign w:val="center"/>
            <w:hideMark/>
          </w:tcPr>
          <w:p w14:paraId="5245B8D2"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300B2C" w:rsidRPr="00C6676F" w14:paraId="186DB90D"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664F1848"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03636D88" w14:textId="77777777" w:rsidR="00C6676F" w:rsidRPr="00C6676F" w:rsidRDefault="00C6676F" w:rsidP="00C6676F">
            <w:pPr>
              <w:rPr>
                <w:color w:val="000000"/>
                <w:sz w:val="17"/>
                <w:szCs w:val="17"/>
                <w:lang w:val="en-US"/>
              </w:rPr>
            </w:pPr>
            <w:r w:rsidRPr="00C6676F">
              <w:rPr>
                <w:color w:val="000000"/>
                <w:sz w:val="17"/>
                <w:szCs w:val="17"/>
                <w:lang w:val="en-US"/>
              </w:rPr>
              <w:t>1.2.2.2. kultuuriasutuste remont ja ehitamine</w:t>
            </w:r>
          </w:p>
        </w:tc>
      </w:tr>
      <w:tr w:rsidR="00C6676F" w:rsidRPr="00C6676F" w14:paraId="28CFB6C4"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4460D581" w14:textId="77777777" w:rsidR="00C6676F" w:rsidRPr="00C6676F" w:rsidRDefault="00C6676F" w:rsidP="00C6676F">
            <w:pPr>
              <w:jc w:val="right"/>
              <w:rPr>
                <w:color w:val="808080"/>
                <w:sz w:val="17"/>
                <w:szCs w:val="17"/>
                <w:lang w:val="en-US"/>
              </w:rPr>
            </w:pPr>
            <w:r w:rsidRPr="00C6676F">
              <w:rPr>
                <w:color w:val="808080"/>
                <w:sz w:val="17"/>
                <w:szCs w:val="17"/>
                <w:lang w:val="en-US"/>
              </w:rPr>
              <w:t>91</w:t>
            </w:r>
          </w:p>
        </w:tc>
        <w:tc>
          <w:tcPr>
            <w:tcW w:w="2011" w:type="dxa"/>
            <w:tcBorders>
              <w:top w:val="nil"/>
              <w:left w:val="nil"/>
              <w:bottom w:val="single" w:sz="8" w:space="0" w:color="F4BE05"/>
              <w:right w:val="single" w:sz="8" w:space="0" w:color="F4BE05"/>
            </w:tcBorders>
            <w:shd w:val="clear" w:color="auto" w:fill="auto"/>
            <w:vAlign w:val="center"/>
            <w:hideMark/>
          </w:tcPr>
          <w:p w14:paraId="51EB8F07" w14:textId="77777777" w:rsidR="00C6676F" w:rsidRPr="00C6676F" w:rsidRDefault="00C6676F" w:rsidP="00C6676F">
            <w:pPr>
              <w:rPr>
                <w:color w:val="000000"/>
                <w:sz w:val="17"/>
                <w:szCs w:val="17"/>
                <w:lang w:val="en-US"/>
              </w:rPr>
            </w:pPr>
            <w:r w:rsidRPr="00C6676F">
              <w:rPr>
                <w:color w:val="000000"/>
                <w:sz w:val="17"/>
                <w:szCs w:val="17"/>
                <w:lang w:val="en-US"/>
              </w:rPr>
              <w:t>Keskraamatukogu hoone rekonstrueerimine</w:t>
            </w:r>
          </w:p>
        </w:tc>
        <w:tc>
          <w:tcPr>
            <w:tcW w:w="609" w:type="dxa"/>
            <w:tcBorders>
              <w:top w:val="nil"/>
              <w:left w:val="nil"/>
              <w:bottom w:val="single" w:sz="8" w:space="0" w:color="F4BE05"/>
              <w:right w:val="single" w:sz="8" w:space="0" w:color="F4BE05"/>
            </w:tcBorders>
            <w:shd w:val="clear" w:color="auto" w:fill="auto"/>
            <w:vAlign w:val="center"/>
            <w:hideMark/>
          </w:tcPr>
          <w:p w14:paraId="54DADF3A" w14:textId="77777777" w:rsidR="00C6676F" w:rsidRPr="00C6676F" w:rsidRDefault="00C6676F" w:rsidP="00C6676F">
            <w:pPr>
              <w:jc w:val="right"/>
              <w:rPr>
                <w:color w:val="000000"/>
                <w:sz w:val="17"/>
                <w:szCs w:val="17"/>
                <w:lang w:val="en-US"/>
              </w:rPr>
            </w:pPr>
            <w:r w:rsidRPr="00C6676F">
              <w:rPr>
                <w:color w:val="000000"/>
                <w:sz w:val="17"/>
                <w:szCs w:val="17"/>
                <w:lang w:val="en-US"/>
              </w:rPr>
              <w:t>2011</w:t>
            </w:r>
          </w:p>
        </w:tc>
        <w:tc>
          <w:tcPr>
            <w:tcW w:w="582" w:type="dxa"/>
            <w:tcBorders>
              <w:top w:val="nil"/>
              <w:left w:val="nil"/>
              <w:bottom w:val="single" w:sz="8" w:space="0" w:color="F4BE05"/>
              <w:right w:val="single" w:sz="8" w:space="0" w:color="F4BE05"/>
            </w:tcBorders>
            <w:shd w:val="clear" w:color="auto" w:fill="auto"/>
            <w:vAlign w:val="center"/>
            <w:hideMark/>
          </w:tcPr>
          <w:p w14:paraId="6BB28C2F"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3BB8D84B"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3D4E7A68"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06BAB45D"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43A5F953"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515ABF11"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2160C7D1"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18DE7232"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21CDE0AA" w14:textId="77777777" w:rsidTr="004274BF">
        <w:trPr>
          <w:trHeight w:val="52"/>
        </w:trPr>
        <w:tc>
          <w:tcPr>
            <w:tcW w:w="565" w:type="dxa"/>
            <w:tcBorders>
              <w:top w:val="nil"/>
              <w:left w:val="nil"/>
              <w:bottom w:val="single" w:sz="8" w:space="0" w:color="F4BE05"/>
              <w:right w:val="single" w:sz="8" w:space="0" w:color="F4BE05"/>
            </w:tcBorders>
            <w:shd w:val="clear" w:color="auto" w:fill="auto"/>
            <w:vAlign w:val="center"/>
            <w:hideMark/>
          </w:tcPr>
          <w:p w14:paraId="43A3456F" w14:textId="77777777" w:rsidR="00C6676F" w:rsidRPr="00C6676F" w:rsidRDefault="00C6676F" w:rsidP="00C6676F">
            <w:pPr>
              <w:jc w:val="right"/>
              <w:rPr>
                <w:color w:val="808080"/>
                <w:sz w:val="17"/>
                <w:szCs w:val="17"/>
                <w:lang w:val="en-US"/>
              </w:rPr>
            </w:pPr>
            <w:r w:rsidRPr="00C6676F">
              <w:rPr>
                <w:color w:val="808080"/>
                <w:sz w:val="17"/>
                <w:szCs w:val="17"/>
                <w:lang w:val="en-US"/>
              </w:rPr>
              <w:t>92</w:t>
            </w:r>
          </w:p>
        </w:tc>
        <w:tc>
          <w:tcPr>
            <w:tcW w:w="2011" w:type="dxa"/>
            <w:tcBorders>
              <w:top w:val="nil"/>
              <w:left w:val="nil"/>
              <w:bottom w:val="single" w:sz="8" w:space="0" w:color="F4BE05"/>
              <w:right w:val="single" w:sz="8" w:space="0" w:color="F4BE05"/>
            </w:tcBorders>
            <w:shd w:val="clear" w:color="auto" w:fill="auto"/>
            <w:vAlign w:val="center"/>
            <w:hideMark/>
          </w:tcPr>
          <w:p w14:paraId="69AB910F" w14:textId="77777777" w:rsidR="00C6676F" w:rsidRPr="00C6676F" w:rsidRDefault="00C6676F" w:rsidP="00C6676F">
            <w:pPr>
              <w:rPr>
                <w:color w:val="000000"/>
                <w:sz w:val="17"/>
                <w:szCs w:val="17"/>
                <w:lang w:val="en-US"/>
              </w:rPr>
            </w:pPr>
            <w:r w:rsidRPr="00C6676F">
              <w:rPr>
                <w:color w:val="000000"/>
                <w:sz w:val="17"/>
                <w:szCs w:val="17"/>
                <w:lang w:val="en-US"/>
              </w:rPr>
              <w:t>Kultuurimaja Rugodiv rekonstrueerimine</w:t>
            </w:r>
          </w:p>
        </w:tc>
        <w:tc>
          <w:tcPr>
            <w:tcW w:w="609" w:type="dxa"/>
            <w:tcBorders>
              <w:top w:val="nil"/>
              <w:left w:val="nil"/>
              <w:bottom w:val="single" w:sz="8" w:space="0" w:color="F4BE05"/>
              <w:right w:val="single" w:sz="8" w:space="0" w:color="F4BE05"/>
            </w:tcBorders>
            <w:shd w:val="clear" w:color="auto" w:fill="auto"/>
            <w:vAlign w:val="center"/>
            <w:hideMark/>
          </w:tcPr>
          <w:p w14:paraId="75E8CF34" w14:textId="77777777" w:rsidR="00C6676F" w:rsidRPr="00C6676F" w:rsidRDefault="00C6676F" w:rsidP="00C6676F">
            <w:pPr>
              <w:jc w:val="right"/>
              <w:rPr>
                <w:color w:val="000000"/>
                <w:sz w:val="17"/>
                <w:szCs w:val="17"/>
                <w:lang w:val="en-US"/>
              </w:rPr>
            </w:pPr>
            <w:r w:rsidRPr="00C6676F">
              <w:rPr>
                <w:color w:val="000000"/>
                <w:sz w:val="17"/>
                <w:szCs w:val="17"/>
                <w:lang w:val="en-US"/>
              </w:rPr>
              <w:t>2017</w:t>
            </w:r>
          </w:p>
        </w:tc>
        <w:tc>
          <w:tcPr>
            <w:tcW w:w="582" w:type="dxa"/>
            <w:tcBorders>
              <w:top w:val="nil"/>
              <w:left w:val="nil"/>
              <w:bottom w:val="single" w:sz="8" w:space="0" w:color="F4BE05"/>
              <w:right w:val="single" w:sz="8" w:space="0" w:color="F4BE05"/>
            </w:tcBorders>
            <w:shd w:val="clear" w:color="auto" w:fill="auto"/>
            <w:vAlign w:val="center"/>
            <w:hideMark/>
          </w:tcPr>
          <w:p w14:paraId="7F61E729"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1019" w:type="dxa"/>
            <w:tcBorders>
              <w:top w:val="nil"/>
              <w:left w:val="nil"/>
              <w:bottom w:val="single" w:sz="8" w:space="0" w:color="F4BE05"/>
              <w:right w:val="single" w:sz="8" w:space="0" w:color="F4BE05"/>
            </w:tcBorders>
            <w:shd w:val="clear" w:color="auto" w:fill="auto"/>
            <w:vAlign w:val="center"/>
            <w:hideMark/>
          </w:tcPr>
          <w:p w14:paraId="69EE1809" w14:textId="77777777" w:rsidR="00C6676F" w:rsidRPr="00C6676F" w:rsidRDefault="00C6676F" w:rsidP="00C6676F">
            <w:pPr>
              <w:jc w:val="right"/>
              <w:rPr>
                <w:color w:val="000000"/>
                <w:sz w:val="17"/>
                <w:szCs w:val="17"/>
                <w:lang w:val="en-US"/>
              </w:rPr>
            </w:pPr>
            <w:r w:rsidRPr="00C6676F">
              <w:rPr>
                <w:color w:val="000000"/>
                <w:sz w:val="17"/>
                <w:szCs w:val="17"/>
                <w:lang w:val="en-US"/>
              </w:rPr>
              <w:t>48150</w:t>
            </w:r>
          </w:p>
        </w:tc>
        <w:tc>
          <w:tcPr>
            <w:tcW w:w="1295" w:type="dxa"/>
            <w:tcBorders>
              <w:top w:val="nil"/>
              <w:left w:val="nil"/>
              <w:bottom w:val="single" w:sz="8" w:space="0" w:color="F4BE05"/>
              <w:right w:val="single" w:sz="8" w:space="0" w:color="F4BE05"/>
            </w:tcBorders>
            <w:shd w:val="clear" w:color="auto" w:fill="auto"/>
            <w:vAlign w:val="center"/>
            <w:hideMark/>
          </w:tcPr>
          <w:p w14:paraId="6E1D131E"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6C735DC8"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20E1B37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0DAEFF81"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0D8CA37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676827DB" w14:textId="77777777" w:rsidR="00C6676F" w:rsidRPr="00C6676F" w:rsidRDefault="00C6676F" w:rsidP="00C6676F">
            <w:pPr>
              <w:rPr>
                <w:color w:val="000000"/>
                <w:sz w:val="17"/>
                <w:szCs w:val="17"/>
                <w:lang w:val="en-US"/>
              </w:rPr>
            </w:pPr>
            <w:r w:rsidRPr="00C6676F">
              <w:rPr>
                <w:color w:val="000000"/>
                <w:sz w:val="17"/>
                <w:szCs w:val="17"/>
                <w:lang w:val="en-US"/>
              </w:rPr>
              <w:t>Narva Kultuurimaja Rugodiv rekonstrueerimise (sh: stangede projekteerimine ja renoveerimine) kulud on 2022. a üleminevad.</w:t>
            </w:r>
          </w:p>
        </w:tc>
      </w:tr>
      <w:tr w:rsidR="00300B2C" w:rsidRPr="00C6676F" w14:paraId="109B0786"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7230A702"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4F83DBFB" w14:textId="77777777" w:rsidR="00C6676F" w:rsidRPr="00C6676F" w:rsidRDefault="00C6676F" w:rsidP="00C6676F">
            <w:pPr>
              <w:rPr>
                <w:color w:val="000000"/>
                <w:sz w:val="17"/>
                <w:szCs w:val="17"/>
                <w:lang w:val="en-US"/>
              </w:rPr>
            </w:pPr>
            <w:r w:rsidRPr="00C6676F">
              <w:rPr>
                <w:color w:val="000000"/>
                <w:sz w:val="17"/>
                <w:szCs w:val="17"/>
                <w:lang w:val="en-US"/>
              </w:rPr>
              <w:t>1.2.2.3. kultuuri- ja meelelahutusürituste läbiviimiseks infrastruktuuri parendamine</w:t>
            </w:r>
          </w:p>
        </w:tc>
      </w:tr>
      <w:tr w:rsidR="00300B2C" w:rsidRPr="00C6676F" w14:paraId="46D14DC6"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267C6344"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0CF8FB67" w14:textId="77777777" w:rsidR="00C6676F" w:rsidRPr="00C6676F" w:rsidRDefault="00C6676F" w:rsidP="00C6676F">
            <w:pPr>
              <w:rPr>
                <w:color w:val="000000"/>
                <w:sz w:val="17"/>
                <w:szCs w:val="17"/>
                <w:lang w:val="en-US"/>
              </w:rPr>
            </w:pPr>
            <w:r w:rsidRPr="00C6676F">
              <w:rPr>
                <w:color w:val="000000"/>
                <w:sz w:val="17"/>
                <w:szCs w:val="17"/>
                <w:lang w:val="en-US"/>
              </w:rPr>
              <w:t>1.3. linnaelanikele on tagatud mugavad elutingimused</w:t>
            </w:r>
          </w:p>
        </w:tc>
      </w:tr>
      <w:tr w:rsidR="00300B2C" w:rsidRPr="00C6676F" w14:paraId="469881EC"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66A176F9"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5B5E2AB0" w14:textId="77777777" w:rsidR="00C6676F" w:rsidRPr="00C6676F" w:rsidRDefault="00C6676F" w:rsidP="00C6676F">
            <w:pPr>
              <w:rPr>
                <w:color w:val="000000"/>
                <w:sz w:val="17"/>
                <w:szCs w:val="17"/>
                <w:lang w:val="en-US"/>
              </w:rPr>
            </w:pPr>
            <w:r w:rsidRPr="00C6676F">
              <w:rPr>
                <w:color w:val="000000"/>
                <w:sz w:val="17"/>
                <w:szCs w:val="17"/>
                <w:lang w:val="en-US"/>
              </w:rPr>
              <w:t>1.3.1. viia tehniline infrastruktuur vastavusse tänapäeva nõuetega</w:t>
            </w:r>
          </w:p>
        </w:tc>
      </w:tr>
      <w:tr w:rsidR="00300B2C" w:rsidRPr="00C6676F" w14:paraId="3F51CF1D"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63BD085C"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65F69227" w14:textId="77777777" w:rsidR="00C6676F" w:rsidRPr="00C6676F" w:rsidRDefault="00C6676F" w:rsidP="00C6676F">
            <w:pPr>
              <w:rPr>
                <w:color w:val="000000"/>
                <w:sz w:val="17"/>
                <w:szCs w:val="17"/>
                <w:lang w:val="en-US"/>
              </w:rPr>
            </w:pPr>
            <w:r w:rsidRPr="00C6676F">
              <w:rPr>
                <w:color w:val="000000"/>
                <w:sz w:val="17"/>
                <w:szCs w:val="17"/>
                <w:lang w:val="en-US"/>
              </w:rPr>
              <w:t>1.3.1.1. linnavalgustuse süsteemi arendamine</w:t>
            </w:r>
          </w:p>
        </w:tc>
      </w:tr>
      <w:tr w:rsidR="00C6676F" w:rsidRPr="00C6676F" w14:paraId="7CD76F77" w14:textId="77777777" w:rsidTr="00A929B7">
        <w:trPr>
          <w:trHeight w:val="949"/>
        </w:trPr>
        <w:tc>
          <w:tcPr>
            <w:tcW w:w="565" w:type="dxa"/>
            <w:tcBorders>
              <w:top w:val="nil"/>
              <w:left w:val="nil"/>
              <w:bottom w:val="single" w:sz="8" w:space="0" w:color="F4BE05"/>
              <w:right w:val="single" w:sz="8" w:space="0" w:color="F4BE05"/>
            </w:tcBorders>
            <w:shd w:val="clear" w:color="auto" w:fill="auto"/>
            <w:vAlign w:val="center"/>
            <w:hideMark/>
          </w:tcPr>
          <w:p w14:paraId="4083696C" w14:textId="77777777" w:rsidR="00C6676F" w:rsidRPr="00C6676F" w:rsidRDefault="00C6676F" w:rsidP="00C6676F">
            <w:pPr>
              <w:jc w:val="right"/>
              <w:rPr>
                <w:color w:val="808080"/>
                <w:sz w:val="17"/>
                <w:szCs w:val="17"/>
                <w:lang w:val="en-US"/>
              </w:rPr>
            </w:pPr>
            <w:r w:rsidRPr="00C6676F">
              <w:rPr>
                <w:color w:val="808080"/>
                <w:sz w:val="17"/>
                <w:szCs w:val="17"/>
                <w:lang w:val="en-US"/>
              </w:rPr>
              <w:t>1352</w:t>
            </w:r>
          </w:p>
        </w:tc>
        <w:tc>
          <w:tcPr>
            <w:tcW w:w="2011" w:type="dxa"/>
            <w:tcBorders>
              <w:top w:val="nil"/>
              <w:left w:val="nil"/>
              <w:bottom w:val="single" w:sz="8" w:space="0" w:color="F4BE05"/>
              <w:right w:val="single" w:sz="8" w:space="0" w:color="F4BE05"/>
            </w:tcBorders>
            <w:shd w:val="clear" w:color="auto" w:fill="auto"/>
            <w:vAlign w:val="center"/>
            <w:hideMark/>
          </w:tcPr>
          <w:p w14:paraId="0C701E91" w14:textId="77777777" w:rsidR="00C6676F" w:rsidRPr="00C6676F" w:rsidRDefault="00C6676F" w:rsidP="00C6676F">
            <w:pPr>
              <w:rPr>
                <w:color w:val="000000"/>
                <w:sz w:val="17"/>
                <w:szCs w:val="17"/>
                <w:lang w:val="en-US"/>
              </w:rPr>
            </w:pPr>
            <w:r w:rsidRPr="00C6676F">
              <w:rPr>
                <w:color w:val="000000"/>
                <w:sz w:val="17"/>
                <w:szCs w:val="17"/>
                <w:lang w:val="en-US"/>
              </w:rPr>
              <w:t>Projekt "Narva linna tänavavalgustuse taristu renoveerimine"</w:t>
            </w:r>
          </w:p>
        </w:tc>
        <w:tc>
          <w:tcPr>
            <w:tcW w:w="609" w:type="dxa"/>
            <w:tcBorders>
              <w:top w:val="nil"/>
              <w:left w:val="nil"/>
              <w:bottom w:val="single" w:sz="8" w:space="0" w:color="F4BE05"/>
              <w:right w:val="single" w:sz="8" w:space="0" w:color="F4BE05"/>
            </w:tcBorders>
            <w:shd w:val="clear" w:color="auto" w:fill="auto"/>
            <w:vAlign w:val="center"/>
            <w:hideMark/>
          </w:tcPr>
          <w:p w14:paraId="44515B58" w14:textId="77777777" w:rsidR="00C6676F" w:rsidRPr="00C6676F" w:rsidRDefault="00C6676F" w:rsidP="00C6676F">
            <w:pPr>
              <w:jc w:val="right"/>
              <w:rPr>
                <w:color w:val="000000"/>
                <w:sz w:val="17"/>
                <w:szCs w:val="17"/>
                <w:lang w:val="en-US"/>
              </w:rPr>
            </w:pPr>
            <w:r w:rsidRPr="00C6676F">
              <w:rPr>
                <w:color w:val="000000"/>
                <w:sz w:val="17"/>
                <w:szCs w:val="17"/>
                <w:lang w:val="en-US"/>
              </w:rPr>
              <w:t>2019</w:t>
            </w:r>
          </w:p>
        </w:tc>
        <w:tc>
          <w:tcPr>
            <w:tcW w:w="582" w:type="dxa"/>
            <w:tcBorders>
              <w:top w:val="nil"/>
              <w:left w:val="nil"/>
              <w:bottom w:val="single" w:sz="8" w:space="0" w:color="F4BE05"/>
              <w:right w:val="single" w:sz="8" w:space="0" w:color="F4BE05"/>
            </w:tcBorders>
            <w:shd w:val="clear" w:color="auto" w:fill="auto"/>
            <w:vAlign w:val="center"/>
            <w:hideMark/>
          </w:tcPr>
          <w:p w14:paraId="002A216E"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6B511FFF" w14:textId="77777777" w:rsidR="00C6676F" w:rsidRPr="00C6676F" w:rsidRDefault="00C6676F" w:rsidP="00C6676F">
            <w:pPr>
              <w:jc w:val="right"/>
              <w:rPr>
                <w:color w:val="000000"/>
                <w:sz w:val="17"/>
                <w:szCs w:val="17"/>
                <w:lang w:val="en-US"/>
              </w:rPr>
            </w:pPr>
            <w:r w:rsidRPr="00C6676F">
              <w:rPr>
                <w:color w:val="000000"/>
                <w:sz w:val="17"/>
                <w:szCs w:val="17"/>
                <w:lang w:val="en-US"/>
              </w:rPr>
              <w:t>1460253</w:t>
            </w:r>
          </w:p>
        </w:tc>
        <w:tc>
          <w:tcPr>
            <w:tcW w:w="1295" w:type="dxa"/>
            <w:tcBorders>
              <w:top w:val="nil"/>
              <w:left w:val="nil"/>
              <w:bottom w:val="single" w:sz="8" w:space="0" w:color="F4BE05"/>
              <w:right w:val="single" w:sz="8" w:space="0" w:color="F4BE05"/>
            </w:tcBorders>
            <w:shd w:val="clear" w:color="auto" w:fill="auto"/>
            <w:vAlign w:val="center"/>
            <w:hideMark/>
          </w:tcPr>
          <w:p w14:paraId="22456BD5" w14:textId="77777777" w:rsidR="00C6676F" w:rsidRPr="00C6676F" w:rsidRDefault="00C6676F" w:rsidP="00C6676F">
            <w:pPr>
              <w:rPr>
                <w:color w:val="000000"/>
                <w:sz w:val="17"/>
                <w:szCs w:val="17"/>
                <w:lang w:val="en-US"/>
              </w:rPr>
            </w:pPr>
            <w:r w:rsidRPr="00C6676F">
              <w:rPr>
                <w:color w:val="000000"/>
                <w:sz w:val="17"/>
                <w:szCs w:val="17"/>
                <w:lang w:val="en-US"/>
              </w:rPr>
              <w:t>Linna Arenduse ja Ökonoomika Amet</w:t>
            </w:r>
          </w:p>
        </w:tc>
        <w:tc>
          <w:tcPr>
            <w:tcW w:w="975" w:type="dxa"/>
            <w:tcBorders>
              <w:top w:val="nil"/>
              <w:left w:val="nil"/>
              <w:bottom w:val="single" w:sz="8" w:space="0" w:color="F4BE05"/>
              <w:right w:val="single" w:sz="8" w:space="0" w:color="F4BE05"/>
            </w:tcBorders>
            <w:shd w:val="clear" w:color="auto" w:fill="auto"/>
            <w:vAlign w:val="center"/>
            <w:hideMark/>
          </w:tcPr>
          <w:p w14:paraId="5C468559"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18767F4D" w14:textId="77777777" w:rsidR="00C6676F" w:rsidRPr="00C6676F" w:rsidRDefault="00C6676F" w:rsidP="00C6676F">
            <w:pPr>
              <w:jc w:val="right"/>
              <w:rPr>
                <w:color w:val="000000"/>
                <w:sz w:val="17"/>
                <w:szCs w:val="17"/>
                <w:lang w:val="en-US"/>
              </w:rPr>
            </w:pPr>
            <w:r w:rsidRPr="00C6676F">
              <w:rPr>
                <w:color w:val="000000"/>
                <w:sz w:val="17"/>
                <w:szCs w:val="17"/>
                <w:lang w:val="en-US"/>
              </w:rPr>
              <w:t>1055880</w:t>
            </w:r>
          </w:p>
        </w:tc>
        <w:tc>
          <w:tcPr>
            <w:tcW w:w="1158" w:type="dxa"/>
            <w:tcBorders>
              <w:top w:val="nil"/>
              <w:left w:val="nil"/>
              <w:bottom w:val="single" w:sz="8" w:space="0" w:color="F4BE05"/>
              <w:right w:val="single" w:sz="8" w:space="0" w:color="F4BE05"/>
            </w:tcBorders>
            <w:shd w:val="clear" w:color="auto" w:fill="auto"/>
            <w:vAlign w:val="center"/>
            <w:hideMark/>
          </w:tcPr>
          <w:p w14:paraId="14FE69E4" w14:textId="77777777" w:rsidR="00C6676F" w:rsidRPr="00C6676F" w:rsidRDefault="00C6676F" w:rsidP="00C6676F">
            <w:pPr>
              <w:jc w:val="right"/>
              <w:rPr>
                <w:color w:val="000000"/>
                <w:sz w:val="17"/>
                <w:szCs w:val="17"/>
                <w:lang w:val="en-US"/>
              </w:rPr>
            </w:pPr>
            <w:r w:rsidRPr="00C6676F">
              <w:rPr>
                <w:color w:val="000000"/>
                <w:sz w:val="17"/>
                <w:szCs w:val="17"/>
                <w:lang w:val="en-US"/>
              </w:rPr>
              <w:t>1238678</w:t>
            </w:r>
          </w:p>
        </w:tc>
        <w:tc>
          <w:tcPr>
            <w:tcW w:w="1573" w:type="dxa"/>
            <w:tcBorders>
              <w:top w:val="nil"/>
              <w:left w:val="nil"/>
              <w:bottom w:val="single" w:sz="8" w:space="0" w:color="F4BE05"/>
              <w:right w:val="single" w:sz="8" w:space="0" w:color="F4BE05"/>
            </w:tcBorders>
            <w:shd w:val="clear" w:color="auto" w:fill="auto"/>
            <w:vAlign w:val="center"/>
            <w:hideMark/>
          </w:tcPr>
          <w:p w14:paraId="7F311D27"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1A384C65" w14:textId="77777777" w:rsidR="00C6676F" w:rsidRPr="00C6676F" w:rsidRDefault="00C6676F" w:rsidP="00C6676F">
            <w:pPr>
              <w:rPr>
                <w:color w:val="000000"/>
                <w:sz w:val="17"/>
                <w:szCs w:val="17"/>
                <w:lang w:val="en-US"/>
              </w:rPr>
            </w:pPr>
            <w:r w:rsidRPr="00C6676F">
              <w:rPr>
                <w:color w:val="000000"/>
                <w:sz w:val="17"/>
                <w:szCs w:val="17"/>
                <w:lang w:val="en-US"/>
              </w:rPr>
              <w:t>15.02.2021 on sõlmitud hankeleping ettevõttega Elero AS. Ehitustööd teostatakse kinnitatud tööprojekti alusel.</w:t>
            </w:r>
            <w:r w:rsidRPr="00C6676F">
              <w:rPr>
                <w:color w:val="000000"/>
                <w:sz w:val="17"/>
                <w:szCs w:val="17"/>
                <w:lang w:val="en-US"/>
              </w:rPr>
              <w:br/>
              <w:t>Kaevetöid on teostatud järgmistel tänavatel: I. Grafovi tn, Linda tn, Malmi tn, Tallinna mnt tn, Kangelaste pr tn, A.Daumani tn, Võidu tn, A.A. Tiimanni tn, 1. Mai tn, Puškini tn, Vahtra tn, Jõesuu tn, Rahu tn, Juhkentali tn, Sadama tn, Uusküla tn, Sepa tn, Raudsilla tn, Võidu tn, Mõisa tn.</w:t>
            </w:r>
            <w:r w:rsidRPr="00C6676F">
              <w:rPr>
                <w:color w:val="000000"/>
                <w:sz w:val="17"/>
                <w:szCs w:val="17"/>
                <w:lang w:val="en-US"/>
              </w:rPr>
              <w:br/>
              <w:t>I.Grafovi, Linda, Malmi, Juhkentali, 1.Mai, Raudsilla ja A.A. Tiimanni tänavatel kaevetööd ja elektritööd on lõpetatud, paigaldatud uued valgustusmastid ja valgustid, mis on ka töökorras ja töötavad. Samuti on paigaldatud maste ja valgusteid A. Daumani tn-l, Tallinna mnt-l, Vahtra tn-l, Kangelaste tn-l, Mõisa tn-l, Raudsilla tn-l, Sadama tn-l, Sepa tn-l ja Jõesuutn-l.</w:t>
            </w:r>
            <w:r w:rsidRPr="00C6676F">
              <w:rPr>
                <w:color w:val="000000"/>
                <w:sz w:val="17"/>
                <w:szCs w:val="17"/>
                <w:lang w:val="en-US"/>
              </w:rPr>
              <w:br/>
              <w:t>Osaliselt valgustusmastid on paigaldatud ka A. Puškini tn-l ja Kangelastepr tn-l. Äkkeküla ja Mõisa tänavatel valgustid on asendatud.Töövõtja on katendi taastamistöid osaliselt teostanud ainult I.Grafovi, Malmi ja Linda tn-l.</w:t>
            </w:r>
            <w:r w:rsidRPr="00C6676F">
              <w:rPr>
                <w:color w:val="000000"/>
                <w:sz w:val="17"/>
                <w:szCs w:val="17"/>
                <w:lang w:val="en-US"/>
              </w:rPr>
              <w:br/>
              <w:t>2021. aasta jooksul on teostatud ka 70% ehitustööde mahust.</w:t>
            </w:r>
          </w:p>
        </w:tc>
      </w:tr>
      <w:tr w:rsidR="00C6676F" w:rsidRPr="00C6676F" w14:paraId="692B20C4" w14:textId="77777777" w:rsidTr="004274BF">
        <w:trPr>
          <w:trHeight w:val="1023"/>
        </w:trPr>
        <w:tc>
          <w:tcPr>
            <w:tcW w:w="565" w:type="dxa"/>
            <w:tcBorders>
              <w:top w:val="nil"/>
              <w:left w:val="nil"/>
              <w:bottom w:val="single" w:sz="8" w:space="0" w:color="F4BE05"/>
              <w:right w:val="single" w:sz="8" w:space="0" w:color="F4BE05"/>
            </w:tcBorders>
            <w:shd w:val="clear" w:color="auto" w:fill="auto"/>
            <w:vAlign w:val="center"/>
            <w:hideMark/>
          </w:tcPr>
          <w:p w14:paraId="6FDC31F2" w14:textId="77777777" w:rsidR="00C6676F" w:rsidRPr="00C6676F" w:rsidRDefault="00C6676F" w:rsidP="00C6676F">
            <w:pPr>
              <w:jc w:val="right"/>
              <w:rPr>
                <w:color w:val="808080"/>
                <w:sz w:val="17"/>
                <w:szCs w:val="17"/>
                <w:lang w:val="en-US"/>
              </w:rPr>
            </w:pPr>
            <w:r w:rsidRPr="00C6676F">
              <w:rPr>
                <w:color w:val="808080"/>
                <w:sz w:val="17"/>
                <w:szCs w:val="17"/>
                <w:lang w:val="en-US"/>
              </w:rPr>
              <w:t>97</w:t>
            </w:r>
          </w:p>
        </w:tc>
        <w:tc>
          <w:tcPr>
            <w:tcW w:w="2011" w:type="dxa"/>
            <w:tcBorders>
              <w:top w:val="nil"/>
              <w:left w:val="nil"/>
              <w:bottom w:val="single" w:sz="8" w:space="0" w:color="F4BE05"/>
              <w:right w:val="single" w:sz="8" w:space="0" w:color="F4BE05"/>
            </w:tcBorders>
            <w:shd w:val="clear" w:color="auto" w:fill="auto"/>
            <w:vAlign w:val="center"/>
            <w:hideMark/>
          </w:tcPr>
          <w:p w14:paraId="6D750BB8" w14:textId="77777777" w:rsidR="00C6676F" w:rsidRPr="00C6676F" w:rsidRDefault="00C6676F" w:rsidP="00C6676F">
            <w:pPr>
              <w:rPr>
                <w:color w:val="000000"/>
                <w:sz w:val="17"/>
                <w:szCs w:val="17"/>
                <w:lang w:val="en-US"/>
              </w:rPr>
            </w:pPr>
            <w:r w:rsidRPr="00C6676F">
              <w:rPr>
                <w:color w:val="000000"/>
                <w:sz w:val="17"/>
                <w:szCs w:val="17"/>
                <w:lang w:val="en-US"/>
              </w:rPr>
              <w:t>Tänavate välisvalgustuse rekonstrueerimine (sh projekteerimine)</w:t>
            </w:r>
          </w:p>
        </w:tc>
        <w:tc>
          <w:tcPr>
            <w:tcW w:w="609" w:type="dxa"/>
            <w:tcBorders>
              <w:top w:val="nil"/>
              <w:left w:val="nil"/>
              <w:bottom w:val="single" w:sz="8" w:space="0" w:color="F4BE05"/>
              <w:right w:val="single" w:sz="8" w:space="0" w:color="F4BE05"/>
            </w:tcBorders>
            <w:shd w:val="clear" w:color="auto" w:fill="auto"/>
            <w:vAlign w:val="center"/>
            <w:hideMark/>
          </w:tcPr>
          <w:p w14:paraId="3E4F86F5" w14:textId="77777777" w:rsidR="00C6676F" w:rsidRPr="00C6676F" w:rsidRDefault="00C6676F" w:rsidP="00C6676F">
            <w:pPr>
              <w:jc w:val="right"/>
              <w:rPr>
                <w:color w:val="000000"/>
                <w:sz w:val="17"/>
                <w:szCs w:val="17"/>
                <w:lang w:val="en-US"/>
              </w:rPr>
            </w:pPr>
            <w:r w:rsidRPr="00C6676F">
              <w:rPr>
                <w:color w:val="000000"/>
                <w:sz w:val="17"/>
                <w:szCs w:val="17"/>
                <w:lang w:val="en-US"/>
              </w:rPr>
              <w:t>2007</w:t>
            </w:r>
          </w:p>
        </w:tc>
        <w:tc>
          <w:tcPr>
            <w:tcW w:w="582" w:type="dxa"/>
            <w:tcBorders>
              <w:top w:val="nil"/>
              <w:left w:val="nil"/>
              <w:bottom w:val="single" w:sz="8" w:space="0" w:color="F4BE05"/>
              <w:right w:val="single" w:sz="8" w:space="0" w:color="F4BE05"/>
            </w:tcBorders>
            <w:shd w:val="clear" w:color="auto" w:fill="auto"/>
            <w:vAlign w:val="center"/>
            <w:hideMark/>
          </w:tcPr>
          <w:p w14:paraId="0BF93B40" w14:textId="77777777" w:rsidR="00C6676F" w:rsidRPr="00C6676F" w:rsidRDefault="00C6676F" w:rsidP="00C6676F">
            <w:pPr>
              <w:jc w:val="right"/>
              <w:rPr>
                <w:color w:val="000000"/>
                <w:sz w:val="17"/>
                <w:szCs w:val="17"/>
                <w:lang w:val="en-US"/>
              </w:rPr>
            </w:pPr>
            <w:r w:rsidRPr="00C6676F">
              <w:rPr>
                <w:color w:val="000000"/>
                <w:sz w:val="17"/>
                <w:szCs w:val="17"/>
                <w:lang w:val="en-US"/>
              </w:rPr>
              <w:t>2023</w:t>
            </w:r>
          </w:p>
        </w:tc>
        <w:tc>
          <w:tcPr>
            <w:tcW w:w="1019" w:type="dxa"/>
            <w:tcBorders>
              <w:top w:val="nil"/>
              <w:left w:val="nil"/>
              <w:bottom w:val="single" w:sz="8" w:space="0" w:color="F4BE05"/>
              <w:right w:val="single" w:sz="8" w:space="0" w:color="F4BE05"/>
            </w:tcBorders>
            <w:shd w:val="clear" w:color="auto" w:fill="auto"/>
            <w:vAlign w:val="center"/>
            <w:hideMark/>
          </w:tcPr>
          <w:p w14:paraId="7362BC58"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2DE081B8"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18DD2C2A"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77F40333" w14:textId="77777777" w:rsidR="00C6676F" w:rsidRPr="00C6676F" w:rsidRDefault="00C6676F" w:rsidP="00C6676F">
            <w:pPr>
              <w:jc w:val="right"/>
              <w:rPr>
                <w:color w:val="000000"/>
                <w:sz w:val="17"/>
                <w:szCs w:val="17"/>
                <w:lang w:val="en-US"/>
              </w:rPr>
            </w:pPr>
            <w:r w:rsidRPr="00C6676F">
              <w:rPr>
                <w:color w:val="000000"/>
                <w:sz w:val="17"/>
                <w:szCs w:val="17"/>
                <w:lang w:val="en-US"/>
              </w:rPr>
              <w:t>19212</w:t>
            </w:r>
          </w:p>
        </w:tc>
        <w:tc>
          <w:tcPr>
            <w:tcW w:w="1158" w:type="dxa"/>
            <w:tcBorders>
              <w:top w:val="nil"/>
              <w:left w:val="nil"/>
              <w:bottom w:val="single" w:sz="8" w:space="0" w:color="F4BE05"/>
              <w:right w:val="single" w:sz="8" w:space="0" w:color="F4BE05"/>
            </w:tcBorders>
            <w:shd w:val="clear" w:color="auto" w:fill="auto"/>
            <w:vAlign w:val="center"/>
            <w:hideMark/>
          </w:tcPr>
          <w:p w14:paraId="672BA15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0FD9F43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377A480E" w14:textId="77777777" w:rsidR="00C6676F" w:rsidRPr="00C6676F" w:rsidRDefault="00C6676F" w:rsidP="00C6676F">
            <w:pPr>
              <w:rPr>
                <w:color w:val="000000"/>
                <w:sz w:val="17"/>
                <w:szCs w:val="17"/>
                <w:lang w:val="en-US"/>
              </w:rPr>
            </w:pPr>
            <w:r w:rsidRPr="00C6676F">
              <w:rPr>
                <w:color w:val="000000"/>
                <w:sz w:val="17"/>
                <w:szCs w:val="17"/>
                <w:lang w:val="en-US"/>
              </w:rPr>
              <w:t>Remmelga tänava välisvalgustuse projekteerimine-3300 eurot; Narva Keeltelütseumi juurde viiva tee välisvalgustuse projekteerimine ja ehitamine- 15 912,00 eurot.</w:t>
            </w:r>
          </w:p>
        </w:tc>
      </w:tr>
      <w:tr w:rsidR="00C6676F" w:rsidRPr="00C6676F" w14:paraId="071693E3"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3694FDAF" w14:textId="77777777" w:rsidR="00C6676F" w:rsidRPr="00C6676F" w:rsidRDefault="00C6676F" w:rsidP="00C6676F">
            <w:pPr>
              <w:jc w:val="right"/>
              <w:rPr>
                <w:color w:val="808080"/>
                <w:sz w:val="17"/>
                <w:szCs w:val="17"/>
                <w:lang w:val="en-US"/>
              </w:rPr>
            </w:pPr>
            <w:r w:rsidRPr="00C6676F">
              <w:rPr>
                <w:color w:val="808080"/>
                <w:sz w:val="17"/>
                <w:szCs w:val="17"/>
                <w:lang w:val="en-US"/>
              </w:rPr>
              <w:t>98</w:t>
            </w:r>
          </w:p>
        </w:tc>
        <w:tc>
          <w:tcPr>
            <w:tcW w:w="2011" w:type="dxa"/>
            <w:tcBorders>
              <w:top w:val="nil"/>
              <w:left w:val="nil"/>
              <w:bottom w:val="single" w:sz="8" w:space="0" w:color="F4BE05"/>
              <w:right w:val="single" w:sz="8" w:space="0" w:color="F4BE05"/>
            </w:tcBorders>
            <w:shd w:val="clear" w:color="auto" w:fill="auto"/>
            <w:vAlign w:val="center"/>
            <w:hideMark/>
          </w:tcPr>
          <w:p w14:paraId="0CD4ED6E" w14:textId="77777777" w:rsidR="00C6676F" w:rsidRPr="00C6676F" w:rsidRDefault="00C6676F" w:rsidP="00C6676F">
            <w:pPr>
              <w:rPr>
                <w:color w:val="000000"/>
                <w:sz w:val="17"/>
                <w:szCs w:val="17"/>
                <w:lang w:val="en-US"/>
              </w:rPr>
            </w:pPr>
            <w:r w:rsidRPr="00C6676F">
              <w:rPr>
                <w:color w:val="000000"/>
                <w:sz w:val="17"/>
                <w:szCs w:val="17"/>
                <w:lang w:val="en-US"/>
              </w:rPr>
              <w:t>Jalakäijate ülekäigukohtade lisavalgustus</w:t>
            </w:r>
          </w:p>
        </w:tc>
        <w:tc>
          <w:tcPr>
            <w:tcW w:w="609" w:type="dxa"/>
            <w:tcBorders>
              <w:top w:val="nil"/>
              <w:left w:val="nil"/>
              <w:bottom w:val="single" w:sz="8" w:space="0" w:color="F4BE05"/>
              <w:right w:val="single" w:sz="8" w:space="0" w:color="F4BE05"/>
            </w:tcBorders>
            <w:shd w:val="clear" w:color="auto" w:fill="auto"/>
            <w:vAlign w:val="center"/>
            <w:hideMark/>
          </w:tcPr>
          <w:p w14:paraId="5FA55A0B" w14:textId="77777777" w:rsidR="00C6676F" w:rsidRPr="00C6676F" w:rsidRDefault="00C6676F" w:rsidP="00C6676F">
            <w:pPr>
              <w:jc w:val="right"/>
              <w:rPr>
                <w:color w:val="000000"/>
                <w:sz w:val="17"/>
                <w:szCs w:val="17"/>
                <w:lang w:val="en-US"/>
              </w:rPr>
            </w:pPr>
            <w:r w:rsidRPr="00C6676F">
              <w:rPr>
                <w:color w:val="000000"/>
                <w:sz w:val="17"/>
                <w:szCs w:val="17"/>
                <w:lang w:val="en-US"/>
              </w:rPr>
              <w:t>2013</w:t>
            </w:r>
          </w:p>
        </w:tc>
        <w:tc>
          <w:tcPr>
            <w:tcW w:w="582" w:type="dxa"/>
            <w:tcBorders>
              <w:top w:val="nil"/>
              <w:left w:val="nil"/>
              <w:bottom w:val="single" w:sz="8" w:space="0" w:color="F4BE05"/>
              <w:right w:val="single" w:sz="8" w:space="0" w:color="F4BE05"/>
            </w:tcBorders>
            <w:shd w:val="clear" w:color="auto" w:fill="auto"/>
            <w:vAlign w:val="center"/>
            <w:hideMark/>
          </w:tcPr>
          <w:p w14:paraId="657C43F7"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6B48511D"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505CC570"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120F35ED"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6C948F93"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1A54E960"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4689BBCD"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2CF67C98"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300B2C" w:rsidRPr="00C6676F" w14:paraId="340610C4"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08341594"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512C8563" w14:textId="77777777" w:rsidR="00C6676F" w:rsidRPr="00C6676F" w:rsidRDefault="00C6676F" w:rsidP="00C6676F">
            <w:pPr>
              <w:rPr>
                <w:color w:val="000000"/>
                <w:sz w:val="17"/>
                <w:szCs w:val="17"/>
                <w:lang w:val="en-US"/>
              </w:rPr>
            </w:pPr>
            <w:r w:rsidRPr="00C6676F">
              <w:rPr>
                <w:color w:val="000000"/>
                <w:sz w:val="17"/>
                <w:szCs w:val="17"/>
                <w:lang w:val="en-US"/>
              </w:rPr>
              <w:t>1.3.1.2. veevärgi- ja kanalisatsioonisüsteemi rekonstrueerimine</w:t>
            </w:r>
          </w:p>
        </w:tc>
      </w:tr>
      <w:tr w:rsidR="00C6676F" w:rsidRPr="00C6676F" w14:paraId="441C07B6"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67BDF4F6" w14:textId="77777777" w:rsidR="00C6676F" w:rsidRPr="00C6676F" w:rsidRDefault="00C6676F" w:rsidP="00C6676F">
            <w:pPr>
              <w:jc w:val="right"/>
              <w:rPr>
                <w:color w:val="808080"/>
                <w:sz w:val="17"/>
                <w:szCs w:val="17"/>
                <w:lang w:val="en-US"/>
              </w:rPr>
            </w:pPr>
            <w:r w:rsidRPr="00C6676F">
              <w:rPr>
                <w:color w:val="808080"/>
                <w:sz w:val="17"/>
                <w:szCs w:val="17"/>
                <w:lang w:val="en-US"/>
              </w:rPr>
              <w:t>2754</w:t>
            </w:r>
          </w:p>
        </w:tc>
        <w:tc>
          <w:tcPr>
            <w:tcW w:w="2011" w:type="dxa"/>
            <w:tcBorders>
              <w:top w:val="nil"/>
              <w:left w:val="nil"/>
              <w:bottom w:val="single" w:sz="8" w:space="0" w:color="F4BE05"/>
              <w:right w:val="single" w:sz="8" w:space="0" w:color="F4BE05"/>
            </w:tcBorders>
            <w:shd w:val="clear" w:color="auto" w:fill="auto"/>
            <w:vAlign w:val="center"/>
            <w:hideMark/>
          </w:tcPr>
          <w:p w14:paraId="7D6B5F53" w14:textId="77777777" w:rsidR="00C6676F" w:rsidRPr="00C6676F" w:rsidRDefault="00C6676F" w:rsidP="00C6676F">
            <w:pPr>
              <w:rPr>
                <w:color w:val="000000"/>
                <w:sz w:val="17"/>
                <w:szCs w:val="17"/>
                <w:lang w:val="en-US"/>
              </w:rPr>
            </w:pPr>
            <w:r w:rsidRPr="00C6676F">
              <w:rPr>
                <w:color w:val="000000"/>
                <w:sz w:val="17"/>
                <w:szCs w:val="17"/>
                <w:lang w:val="en-US"/>
              </w:rPr>
              <w:t>Linna haldusterritooriumil tehisjärvede ja tiikide ehitamine (ettevalmistustööd)</w:t>
            </w:r>
          </w:p>
        </w:tc>
        <w:tc>
          <w:tcPr>
            <w:tcW w:w="609" w:type="dxa"/>
            <w:tcBorders>
              <w:top w:val="nil"/>
              <w:left w:val="nil"/>
              <w:bottom w:val="single" w:sz="8" w:space="0" w:color="F4BE05"/>
              <w:right w:val="single" w:sz="8" w:space="0" w:color="F4BE05"/>
            </w:tcBorders>
            <w:shd w:val="clear" w:color="auto" w:fill="auto"/>
            <w:vAlign w:val="center"/>
            <w:hideMark/>
          </w:tcPr>
          <w:p w14:paraId="1B34EAD1"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582" w:type="dxa"/>
            <w:tcBorders>
              <w:top w:val="nil"/>
              <w:left w:val="nil"/>
              <w:bottom w:val="single" w:sz="8" w:space="0" w:color="F4BE05"/>
              <w:right w:val="single" w:sz="8" w:space="0" w:color="F4BE05"/>
            </w:tcBorders>
            <w:shd w:val="clear" w:color="auto" w:fill="auto"/>
            <w:vAlign w:val="center"/>
            <w:hideMark/>
          </w:tcPr>
          <w:p w14:paraId="58210A8C"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1019" w:type="dxa"/>
            <w:tcBorders>
              <w:top w:val="nil"/>
              <w:left w:val="nil"/>
              <w:bottom w:val="single" w:sz="8" w:space="0" w:color="F4BE05"/>
              <w:right w:val="single" w:sz="8" w:space="0" w:color="F4BE05"/>
            </w:tcBorders>
            <w:shd w:val="clear" w:color="auto" w:fill="auto"/>
            <w:vAlign w:val="center"/>
            <w:hideMark/>
          </w:tcPr>
          <w:p w14:paraId="069E86A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0AA0C728"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55050121"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3C09204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45286D6E"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3AFAF7CB"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4900F0A0"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5A4DB397" w14:textId="77777777" w:rsidTr="004274BF">
        <w:trPr>
          <w:trHeight w:val="378"/>
        </w:trPr>
        <w:tc>
          <w:tcPr>
            <w:tcW w:w="565" w:type="dxa"/>
            <w:tcBorders>
              <w:top w:val="nil"/>
              <w:left w:val="nil"/>
              <w:bottom w:val="single" w:sz="8" w:space="0" w:color="F4BE05"/>
              <w:right w:val="single" w:sz="8" w:space="0" w:color="F4BE05"/>
            </w:tcBorders>
            <w:shd w:val="clear" w:color="auto" w:fill="auto"/>
            <w:vAlign w:val="center"/>
            <w:hideMark/>
          </w:tcPr>
          <w:p w14:paraId="0260A5F1" w14:textId="77777777" w:rsidR="00C6676F" w:rsidRPr="00C6676F" w:rsidRDefault="00C6676F" w:rsidP="00C6676F">
            <w:pPr>
              <w:jc w:val="right"/>
              <w:rPr>
                <w:color w:val="808080"/>
                <w:sz w:val="17"/>
                <w:szCs w:val="17"/>
                <w:lang w:val="en-US"/>
              </w:rPr>
            </w:pPr>
            <w:r w:rsidRPr="00C6676F">
              <w:rPr>
                <w:color w:val="808080"/>
                <w:sz w:val="17"/>
                <w:szCs w:val="17"/>
                <w:lang w:val="en-US"/>
              </w:rPr>
              <w:t>2562</w:t>
            </w:r>
          </w:p>
        </w:tc>
        <w:tc>
          <w:tcPr>
            <w:tcW w:w="2011" w:type="dxa"/>
            <w:tcBorders>
              <w:top w:val="nil"/>
              <w:left w:val="nil"/>
              <w:bottom w:val="single" w:sz="8" w:space="0" w:color="F4BE05"/>
              <w:right w:val="single" w:sz="8" w:space="0" w:color="F4BE05"/>
            </w:tcBorders>
            <w:shd w:val="clear" w:color="auto" w:fill="auto"/>
            <w:vAlign w:val="center"/>
            <w:hideMark/>
          </w:tcPr>
          <w:p w14:paraId="50CAB357" w14:textId="77777777" w:rsidR="00C6676F" w:rsidRPr="00C6676F" w:rsidRDefault="00C6676F" w:rsidP="00C6676F">
            <w:pPr>
              <w:rPr>
                <w:color w:val="000000"/>
                <w:sz w:val="17"/>
                <w:szCs w:val="17"/>
                <w:lang w:val="en-US"/>
              </w:rPr>
            </w:pPr>
            <w:r w:rsidRPr="00C6676F">
              <w:rPr>
                <w:color w:val="000000"/>
                <w:sz w:val="17"/>
                <w:szCs w:val="17"/>
                <w:lang w:val="en-US"/>
              </w:rPr>
              <w:t>Joogivee torujuhtmeеte ja kanalisatsiooni projekteerimine ja ehitamine aiandusühistutele "Mebelštšik", "Retšnoi", "Pribrežnõi", "Jubileinõi"</w:t>
            </w:r>
          </w:p>
        </w:tc>
        <w:tc>
          <w:tcPr>
            <w:tcW w:w="609" w:type="dxa"/>
            <w:tcBorders>
              <w:top w:val="nil"/>
              <w:left w:val="nil"/>
              <w:bottom w:val="single" w:sz="8" w:space="0" w:color="F4BE05"/>
              <w:right w:val="single" w:sz="8" w:space="0" w:color="F4BE05"/>
            </w:tcBorders>
            <w:shd w:val="clear" w:color="auto" w:fill="auto"/>
            <w:vAlign w:val="center"/>
            <w:hideMark/>
          </w:tcPr>
          <w:p w14:paraId="0B4EF192" w14:textId="77777777" w:rsidR="00C6676F" w:rsidRPr="00C6676F" w:rsidRDefault="00C6676F" w:rsidP="00C6676F">
            <w:pPr>
              <w:jc w:val="right"/>
              <w:rPr>
                <w:color w:val="000000"/>
                <w:sz w:val="17"/>
                <w:szCs w:val="17"/>
                <w:lang w:val="en-US"/>
              </w:rPr>
            </w:pPr>
            <w:r w:rsidRPr="00C6676F">
              <w:rPr>
                <w:color w:val="000000"/>
                <w:sz w:val="17"/>
                <w:szCs w:val="17"/>
                <w:lang w:val="en-US"/>
              </w:rPr>
              <w:t>2019</w:t>
            </w:r>
          </w:p>
        </w:tc>
        <w:tc>
          <w:tcPr>
            <w:tcW w:w="582" w:type="dxa"/>
            <w:tcBorders>
              <w:top w:val="nil"/>
              <w:left w:val="nil"/>
              <w:bottom w:val="single" w:sz="8" w:space="0" w:color="F4BE05"/>
              <w:right w:val="single" w:sz="8" w:space="0" w:color="F4BE05"/>
            </w:tcBorders>
            <w:shd w:val="clear" w:color="auto" w:fill="auto"/>
            <w:vAlign w:val="center"/>
            <w:hideMark/>
          </w:tcPr>
          <w:p w14:paraId="6E9613CD"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0E828E4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41999F99"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3D8C8DF1"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542E3CD4"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0CE0688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1817093E"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46CA4F36" w14:textId="77777777" w:rsidR="00C6676F" w:rsidRPr="00C6676F" w:rsidRDefault="00C6676F" w:rsidP="00C6676F">
            <w:pPr>
              <w:rPr>
                <w:color w:val="000000"/>
                <w:sz w:val="17"/>
                <w:szCs w:val="17"/>
                <w:lang w:val="en-US"/>
              </w:rPr>
            </w:pPr>
            <w:r w:rsidRPr="00C6676F">
              <w:rPr>
                <w:color w:val="000000"/>
                <w:sz w:val="17"/>
                <w:szCs w:val="17"/>
                <w:lang w:val="en-US"/>
              </w:rPr>
              <w:t xml:space="preserve">1. AÜ-s Mebelštšik ÜVVK-süsteemid on rajatud ja kasutusele võetud 2020 a. veebruaris. </w:t>
            </w:r>
            <w:r w:rsidRPr="00C6676F">
              <w:rPr>
                <w:color w:val="000000"/>
                <w:sz w:val="17"/>
                <w:szCs w:val="17"/>
                <w:lang w:val="en-US"/>
              </w:rPr>
              <w:br/>
              <w:t xml:space="preserve">2. AÜ-s Retšnoi ÜVVK-süsteemide ehitamist alustati jaanuaris 2022 ning lõpetatakse suvel 2022. </w:t>
            </w:r>
            <w:r w:rsidRPr="00C6676F">
              <w:rPr>
                <w:color w:val="000000"/>
                <w:sz w:val="17"/>
                <w:szCs w:val="17"/>
                <w:lang w:val="en-US"/>
              </w:rPr>
              <w:br/>
              <w:t xml:space="preserve">3. AÜ-s Jubilenõi on plaanis ÜVVK-süsteemide ehitusprojekt tellida, kui Narva linna 2022 a. lisaeelarves nähakse ette selle rahastamine. </w:t>
            </w:r>
            <w:r w:rsidRPr="00C6676F">
              <w:rPr>
                <w:color w:val="000000"/>
                <w:sz w:val="17"/>
                <w:szCs w:val="17"/>
                <w:lang w:val="en-US"/>
              </w:rPr>
              <w:br/>
              <w:t xml:space="preserve">4. AÜ-s Pribrežnõi on ÜVVK-süsteemide rajamine lükatud tulevikku, kuna linna eelarves ei ole planeeritud selleks rahalisi vahendeid. </w:t>
            </w:r>
          </w:p>
        </w:tc>
      </w:tr>
      <w:tr w:rsidR="00C6676F" w:rsidRPr="00C6676F" w14:paraId="69E227B0" w14:textId="77777777" w:rsidTr="00A929B7">
        <w:trPr>
          <w:trHeight w:val="524"/>
        </w:trPr>
        <w:tc>
          <w:tcPr>
            <w:tcW w:w="565" w:type="dxa"/>
            <w:tcBorders>
              <w:top w:val="nil"/>
              <w:left w:val="nil"/>
              <w:bottom w:val="single" w:sz="8" w:space="0" w:color="F4BE05"/>
              <w:right w:val="single" w:sz="8" w:space="0" w:color="F4BE05"/>
            </w:tcBorders>
            <w:shd w:val="clear" w:color="auto" w:fill="auto"/>
            <w:vAlign w:val="center"/>
            <w:hideMark/>
          </w:tcPr>
          <w:p w14:paraId="71EF940D" w14:textId="77777777" w:rsidR="00C6676F" w:rsidRPr="00C6676F" w:rsidRDefault="00C6676F" w:rsidP="00C6676F">
            <w:pPr>
              <w:jc w:val="right"/>
              <w:rPr>
                <w:color w:val="808080"/>
                <w:sz w:val="17"/>
                <w:szCs w:val="17"/>
                <w:lang w:val="en-US"/>
              </w:rPr>
            </w:pPr>
            <w:r w:rsidRPr="00C6676F">
              <w:rPr>
                <w:color w:val="808080"/>
                <w:sz w:val="17"/>
                <w:szCs w:val="17"/>
                <w:lang w:val="en-US"/>
              </w:rPr>
              <w:t>2421</w:t>
            </w:r>
          </w:p>
        </w:tc>
        <w:tc>
          <w:tcPr>
            <w:tcW w:w="2011" w:type="dxa"/>
            <w:tcBorders>
              <w:top w:val="nil"/>
              <w:left w:val="nil"/>
              <w:bottom w:val="single" w:sz="8" w:space="0" w:color="F4BE05"/>
              <w:right w:val="single" w:sz="8" w:space="0" w:color="F4BE05"/>
            </w:tcBorders>
            <w:shd w:val="clear" w:color="auto" w:fill="auto"/>
            <w:vAlign w:val="center"/>
            <w:hideMark/>
          </w:tcPr>
          <w:p w14:paraId="0F0F9BA8" w14:textId="77777777" w:rsidR="00C6676F" w:rsidRPr="00C6676F" w:rsidRDefault="00C6676F" w:rsidP="00C6676F">
            <w:pPr>
              <w:rPr>
                <w:color w:val="000000"/>
                <w:sz w:val="17"/>
                <w:szCs w:val="17"/>
                <w:lang w:val="en-US"/>
              </w:rPr>
            </w:pPr>
            <w:r w:rsidRPr="00C6676F">
              <w:rPr>
                <w:color w:val="000000"/>
                <w:sz w:val="17"/>
                <w:szCs w:val="17"/>
                <w:lang w:val="en-US"/>
              </w:rPr>
              <w:t>Sademeveekanalisatsiooni süsteemide projekteerimine ja rajamine, sh tervele linnale sademeveekanalisatsiooni hüdraulilise mudeli koostamine ning vanalinna linnaosale lahkvoolse sademeveekanalisatsioonisüteemi projekteerimine ja ehitamine</w:t>
            </w:r>
          </w:p>
        </w:tc>
        <w:tc>
          <w:tcPr>
            <w:tcW w:w="609" w:type="dxa"/>
            <w:tcBorders>
              <w:top w:val="nil"/>
              <w:left w:val="nil"/>
              <w:bottom w:val="single" w:sz="8" w:space="0" w:color="F4BE05"/>
              <w:right w:val="single" w:sz="8" w:space="0" w:color="F4BE05"/>
            </w:tcBorders>
            <w:shd w:val="clear" w:color="auto" w:fill="auto"/>
            <w:vAlign w:val="center"/>
            <w:hideMark/>
          </w:tcPr>
          <w:p w14:paraId="64D322EB" w14:textId="77777777" w:rsidR="00C6676F" w:rsidRPr="00C6676F" w:rsidRDefault="00C6676F" w:rsidP="00C6676F">
            <w:pPr>
              <w:jc w:val="right"/>
              <w:rPr>
                <w:color w:val="000000"/>
                <w:sz w:val="17"/>
                <w:szCs w:val="17"/>
                <w:lang w:val="en-US"/>
              </w:rPr>
            </w:pPr>
            <w:r w:rsidRPr="00C6676F">
              <w:rPr>
                <w:color w:val="000000"/>
                <w:sz w:val="17"/>
                <w:szCs w:val="17"/>
                <w:lang w:val="en-US"/>
              </w:rPr>
              <w:t>2019</w:t>
            </w:r>
          </w:p>
        </w:tc>
        <w:tc>
          <w:tcPr>
            <w:tcW w:w="582" w:type="dxa"/>
            <w:tcBorders>
              <w:top w:val="nil"/>
              <w:left w:val="nil"/>
              <w:bottom w:val="single" w:sz="8" w:space="0" w:color="F4BE05"/>
              <w:right w:val="single" w:sz="8" w:space="0" w:color="F4BE05"/>
            </w:tcBorders>
            <w:shd w:val="clear" w:color="auto" w:fill="auto"/>
            <w:vAlign w:val="center"/>
            <w:hideMark/>
          </w:tcPr>
          <w:p w14:paraId="12EF75A1" w14:textId="77777777" w:rsidR="00C6676F" w:rsidRPr="00C6676F" w:rsidRDefault="00C6676F" w:rsidP="00C6676F">
            <w:pPr>
              <w:jc w:val="right"/>
              <w:rPr>
                <w:color w:val="000000"/>
                <w:sz w:val="17"/>
                <w:szCs w:val="17"/>
                <w:lang w:val="en-US"/>
              </w:rPr>
            </w:pPr>
            <w:r w:rsidRPr="00C6676F">
              <w:rPr>
                <w:color w:val="000000"/>
                <w:sz w:val="17"/>
                <w:szCs w:val="17"/>
                <w:lang w:val="en-US"/>
              </w:rPr>
              <w:t>2023</w:t>
            </w:r>
          </w:p>
        </w:tc>
        <w:tc>
          <w:tcPr>
            <w:tcW w:w="1019" w:type="dxa"/>
            <w:tcBorders>
              <w:top w:val="nil"/>
              <w:left w:val="nil"/>
              <w:bottom w:val="single" w:sz="8" w:space="0" w:color="F4BE05"/>
              <w:right w:val="single" w:sz="8" w:space="0" w:color="F4BE05"/>
            </w:tcBorders>
            <w:shd w:val="clear" w:color="auto" w:fill="auto"/>
            <w:vAlign w:val="center"/>
            <w:hideMark/>
          </w:tcPr>
          <w:p w14:paraId="07805651"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617C1713"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708E0FD6"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15028014"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1BF8322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1BA875B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28B95AEE" w14:textId="77777777" w:rsidR="00C6676F" w:rsidRPr="00C6676F" w:rsidRDefault="00C6676F" w:rsidP="00C6676F">
            <w:pPr>
              <w:rPr>
                <w:color w:val="000000"/>
                <w:sz w:val="17"/>
                <w:szCs w:val="17"/>
                <w:lang w:val="en-US"/>
              </w:rPr>
            </w:pPr>
            <w:r w:rsidRPr="00C6676F">
              <w:rPr>
                <w:color w:val="000000"/>
                <w:sz w:val="17"/>
                <w:szCs w:val="17"/>
                <w:lang w:val="en-US"/>
              </w:rPr>
              <w:t xml:space="preserve">Narva Vesi koostas Vanalinna linnaosale SK-projektlahendi projekteerimiseks tehnilise lähteülesande ning edastas selle Arhitektuuri- ja Linnaplaneerimise Ametile kooskõlastamiseks. Peale kooskõlastuse saamist kuulutatakse välja hange projekteerimistöödele. </w:t>
            </w:r>
          </w:p>
        </w:tc>
      </w:tr>
      <w:tr w:rsidR="00300B2C" w:rsidRPr="00C6676F" w14:paraId="7C5A5B90"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241972DD"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7F585FA6" w14:textId="77777777" w:rsidR="00C6676F" w:rsidRPr="00C6676F" w:rsidRDefault="00C6676F" w:rsidP="00C6676F">
            <w:pPr>
              <w:rPr>
                <w:color w:val="000000"/>
                <w:sz w:val="17"/>
                <w:szCs w:val="17"/>
                <w:lang w:val="en-US"/>
              </w:rPr>
            </w:pPr>
            <w:r w:rsidRPr="00C6676F">
              <w:rPr>
                <w:color w:val="000000"/>
                <w:sz w:val="17"/>
                <w:szCs w:val="17"/>
                <w:lang w:val="en-US"/>
              </w:rPr>
              <w:t>1.3.1.3. traadita internetiühenduse arendamine</w:t>
            </w:r>
          </w:p>
        </w:tc>
      </w:tr>
      <w:tr w:rsidR="00C6676F" w:rsidRPr="00C6676F" w14:paraId="043DF495"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317791AF" w14:textId="77777777" w:rsidR="00C6676F" w:rsidRPr="00C6676F" w:rsidRDefault="00C6676F" w:rsidP="00C6676F">
            <w:pPr>
              <w:jc w:val="right"/>
              <w:rPr>
                <w:color w:val="808080"/>
                <w:sz w:val="17"/>
                <w:szCs w:val="17"/>
                <w:lang w:val="en-US"/>
              </w:rPr>
            </w:pPr>
            <w:r w:rsidRPr="00C6676F">
              <w:rPr>
                <w:color w:val="808080"/>
                <w:sz w:val="17"/>
                <w:szCs w:val="17"/>
                <w:lang w:val="en-US"/>
              </w:rPr>
              <w:t>3060</w:t>
            </w:r>
          </w:p>
        </w:tc>
        <w:tc>
          <w:tcPr>
            <w:tcW w:w="2011" w:type="dxa"/>
            <w:tcBorders>
              <w:top w:val="nil"/>
              <w:left w:val="nil"/>
              <w:bottom w:val="single" w:sz="8" w:space="0" w:color="F4BE05"/>
              <w:right w:val="single" w:sz="8" w:space="0" w:color="F4BE05"/>
            </w:tcBorders>
            <w:shd w:val="clear" w:color="auto" w:fill="auto"/>
            <w:vAlign w:val="center"/>
            <w:hideMark/>
          </w:tcPr>
          <w:p w14:paraId="531CAF7B" w14:textId="77777777" w:rsidR="00C6676F" w:rsidRPr="00C6676F" w:rsidRDefault="00C6676F" w:rsidP="00C6676F">
            <w:pPr>
              <w:rPr>
                <w:color w:val="000000"/>
                <w:sz w:val="17"/>
                <w:szCs w:val="17"/>
                <w:lang w:val="en-US"/>
              </w:rPr>
            </w:pPr>
            <w:r w:rsidRPr="00C6676F">
              <w:rPr>
                <w:color w:val="000000"/>
                <w:sz w:val="17"/>
                <w:szCs w:val="17"/>
                <w:lang w:val="en-US"/>
              </w:rPr>
              <w:t>Linnaelanikele olulistes kohtades tasuta juhtmevaba internetiühenduse loomine.</w:t>
            </w:r>
          </w:p>
        </w:tc>
        <w:tc>
          <w:tcPr>
            <w:tcW w:w="609" w:type="dxa"/>
            <w:tcBorders>
              <w:top w:val="nil"/>
              <w:left w:val="nil"/>
              <w:bottom w:val="single" w:sz="8" w:space="0" w:color="F4BE05"/>
              <w:right w:val="single" w:sz="8" w:space="0" w:color="F4BE05"/>
            </w:tcBorders>
            <w:shd w:val="clear" w:color="auto" w:fill="auto"/>
            <w:vAlign w:val="center"/>
            <w:hideMark/>
          </w:tcPr>
          <w:p w14:paraId="0E84D169"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186266D0" w14:textId="77777777" w:rsidR="00C6676F" w:rsidRPr="00C6676F" w:rsidRDefault="00C6676F" w:rsidP="00C6676F">
            <w:pPr>
              <w:jc w:val="right"/>
              <w:rPr>
                <w:color w:val="000000"/>
                <w:sz w:val="17"/>
                <w:szCs w:val="17"/>
                <w:lang w:val="en-US"/>
              </w:rPr>
            </w:pPr>
            <w:r w:rsidRPr="00C6676F">
              <w:rPr>
                <w:color w:val="000000"/>
                <w:sz w:val="17"/>
                <w:szCs w:val="17"/>
                <w:lang w:val="en-US"/>
              </w:rPr>
              <w:t>2023</w:t>
            </w:r>
          </w:p>
        </w:tc>
        <w:tc>
          <w:tcPr>
            <w:tcW w:w="1019" w:type="dxa"/>
            <w:tcBorders>
              <w:top w:val="nil"/>
              <w:left w:val="nil"/>
              <w:bottom w:val="single" w:sz="8" w:space="0" w:color="F4BE05"/>
              <w:right w:val="single" w:sz="8" w:space="0" w:color="F4BE05"/>
            </w:tcBorders>
            <w:shd w:val="clear" w:color="auto" w:fill="auto"/>
            <w:vAlign w:val="center"/>
            <w:hideMark/>
          </w:tcPr>
          <w:p w14:paraId="120EFFD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6479E9D8" w14:textId="77777777" w:rsidR="00C6676F" w:rsidRPr="00C6676F" w:rsidRDefault="00C6676F" w:rsidP="00C6676F">
            <w:pPr>
              <w:rPr>
                <w:color w:val="000000"/>
                <w:sz w:val="17"/>
                <w:szCs w:val="17"/>
                <w:lang w:val="en-US"/>
              </w:rPr>
            </w:pPr>
            <w:r w:rsidRPr="00C6676F">
              <w:rPr>
                <w:color w:val="000000"/>
                <w:sz w:val="17"/>
                <w:szCs w:val="17"/>
                <w:lang w:val="en-US"/>
              </w:rPr>
              <w:t>Linnakantselei</w:t>
            </w:r>
          </w:p>
        </w:tc>
        <w:tc>
          <w:tcPr>
            <w:tcW w:w="975" w:type="dxa"/>
            <w:tcBorders>
              <w:top w:val="nil"/>
              <w:left w:val="nil"/>
              <w:bottom w:val="single" w:sz="8" w:space="0" w:color="F4BE05"/>
              <w:right w:val="single" w:sz="8" w:space="0" w:color="F4BE05"/>
            </w:tcBorders>
            <w:shd w:val="clear" w:color="auto" w:fill="auto"/>
            <w:vAlign w:val="center"/>
            <w:hideMark/>
          </w:tcPr>
          <w:p w14:paraId="340CDE48"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6CB84FB0"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75D6037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2E5058EE"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5B7074CE"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300B2C" w:rsidRPr="00C6676F" w14:paraId="5A78A3A9"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57DCA143"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46237CD4" w14:textId="77777777" w:rsidR="00C6676F" w:rsidRPr="00C6676F" w:rsidRDefault="00C6676F" w:rsidP="00C6676F">
            <w:pPr>
              <w:rPr>
                <w:color w:val="000000"/>
                <w:sz w:val="17"/>
                <w:szCs w:val="17"/>
                <w:lang w:val="en-US"/>
              </w:rPr>
            </w:pPr>
            <w:r w:rsidRPr="00C6676F">
              <w:rPr>
                <w:color w:val="000000"/>
                <w:sz w:val="17"/>
                <w:szCs w:val="17"/>
                <w:lang w:val="en-US"/>
              </w:rPr>
              <w:t>1.3.2. arendada välja ühiskonna- ja elamufondi munitsipaalinfrastruktuur</w:t>
            </w:r>
          </w:p>
        </w:tc>
      </w:tr>
      <w:tr w:rsidR="00300B2C" w:rsidRPr="00C6676F" w14:paraId="39E6966A"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612B71A5"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5AB3AC51" w14:textId="77777777" w:rsidR="00C6676F" w:rsidRPr="00C6676F" w:rsidRDefault="00C6676F" w:rsidP="00C6676F">
            <w:pPr>
              <w:rPr>
                <w:color w:val="000000"/>
                <w:sz w:val="17"/>
                <w:szCs w:val="17"/>
                <w:lang w:val="en-US"/>
              </w:rPr>
            </w:pPr>
            <w:r w:rsidRPr="00C6676F">
              <w:rPr>
                <w:color w:val="000000"/>
                <w:sz w:val="17"/>
                <w:szCs w:val="17"/>
                <w:lang w:val="en-US"/>
              </w:rPr>
              <w:t>1.3.2.1. elamufondi arendamine</w:t>
            </w:r>
          </w:p>
        </w:tc>
      </w:tr>
      <w:tr w:rsidR="00C6676F" w:rsidRPr="00C6676F" w14:paraId="1D6C9CED"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5E252511" w14:textId="77777777" w:rsidR="00C6676F" w:rsidRPr="00C6676F" w:rsidRDefault="00C6676F" w:rsidP="00C6676F">
            <w:pPr>
              <w:jc w:val="right"/>
              <w:rPr>
                <w:color w:val="808080"/>
                <w:sz w:val="17"/>
                <w:szCs w:val="17"/>
                <w:lang w:val="en-US"/>
              </w:rPr>
            </w:pPr>
            <w:r w:rsidRPr="00C6676F">
              <w:rPr>
                <w:color w:val="808080"/>
                <w:sz w:val="17"/>
                <w:szCs w:val="17"/>
                <w:lang w:val="en-US"/>
              </w:rPr>
              <w:t>102</w:t>
            </w:r>
          </w:p>
        </w:tc>
        <w:tc>
          <w:tcPr>
            <w:tcW w:w="2011" w:type="dxa"/>
            <w:tcBorders>
              <w:top w:val="nil"/>
              <w:left w:val="nil"/>
              <w:bottom w:val="single" w:sz="8" w:space="0" w:color="F4BE05"/>
              <w:right w:val="single" w:sz="8" w:space="0" w:color="F4BE05"/>
            </w:tcBorders>
            <w:shd w:val="clear" w:color="auto" w:fill="auto"/>
            <w:vAlign w:val="center"/>
            <w:hideMark/>
          </w:tcPr>
          <w:p w14:paraId="520BDEBB" w14:textId="77777777" w:rsidR="00C6676F" w:rsidRPr="00C6676F" w:rsidRDefault="00C6676F" w:rsidP="00C6676F">
            <w:pPr>
              <w:rPr>
                <w:color w:val="000000"/>
                <w:sz w:val="17"/>
                <w:szCs w:val="17"/>
                <w:lang w:val="en-US"/>
              </w:rPr>
            </w:pPr>
            <w:r w:rsidRPr="00C6676F">
              <w:rPr>
                <w:color w:val="000000"/>
                <w:sz w:val="17"/>
                <w:szCs w:val="17"/>
                <w:lang w:val="en-US"/>
              </w:rPr>
              <w:t>Elamufondi remonditööde kaasfinantseerimine "Kodulinn kauniks" programmi raames</w:t>
            </w:r>
          </w:p>
        </w:tc>
        <w:tc>
          <w:tcPr>
            <w:tcW w:w="609" w:type="dxa"/>
            <w:tcBorders>
              <w:top w:val="nil"/>
              <w:left w:val="nil"/>
              <w:bottom w:val="single" w:sz="8" w:space="0" w:color="F4BE05"/>
              <w:right w:val="single" w:sz="8" w:space="0" w:color="F4BE05"/>
            </w:tcBorders>
            <w:shd w:val="clear" w:color="auto" w:fill="auto"/>
            <w:vAlign w:val="center"/>
            <w:hideMark/>
          </w:tcPr>
          <w:p w14:paraId="2C6C98CE" w14:textId="77777777" w:rsidR="00C6676F" w:rsidRPr="00C6676F" w:rsidRDefault="00C6676F" w:rsidP="00C6676F">
            <w:pPr>
              <w:jc w:val="right"/>
              <w:rPr>
                <w:color w:val="000000"/>
                <w:sz w:val="17"/>
                <w:szCs w:val="17"/>
                <w:lang w:val="en-US"/>
              </w:rPr>
            </w:pPr>
            <w:r w:rsidRPr="00C6676F">
              <w:rPr>
                <w:color w:val="000000"/>
                <w:sz w:val="17"/>
                <w:szCs w:val="17"/>
                <w:lang w:val="en-US"/>
              </w:rPr>
              <w:t>2007</w:t>
            </w:r>
          </w:p>
        </w:tc>
        <w:tc>
          <w:tcPr>
            <w:tcW w:w="582" w:type="dxa"/>
            <w:tcBorders>
              <w:top w:val="nil"/>
              <w:left w:val="nil"/>
              <w:bottom w:val="single" w:sz="8" w:space="0" w:color="F4BE05"/>
              <w:right w:val="single" w:sz="8" w:space="0" w:color="F4BE05"/>
            </w:tcBorders>
            <w:shd w:val="clear" w:color="auto" w:fill="auto"/>
            <w:vAlign w:val="center"/>
            <w:hideMark/>
          </w:tcPr>
          <w:p w14:paraId="5D2EEDC0"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6C63D390" w14:textId="77777777" w:rsidR="00C6676F" w:rsidRPr="00C6676F" w:rsidRDefault="00C6676F" w:rsidP="00C6676F">
            <w:pPr>
              <w:jc w:val="right"/>
              <w:rPr>
                <w:color w:val="000000"/>
                <w:sz w:val="17"/>
                <w:szCs w:val="17"/>
                <w:lang w:val="en-US"/>
              </w:rPr>
            </w:pPr>
            <w:r w:rsidRPr="00C6676F">
              <w:rPr>
                <w:color w:val="000000"/>
                <w:sz w:val="17"/>
                <w:szCs w:val="17"/>
                <w:lang w:val="en-US"/>
              </w:rPr>
              <w:t>224727</w:t>
            </w:r>
          </w:p>
        </w:tc>
        <w:tc>
          <w:tcPr>
            <w:tcW w:w="1295" w:type="dxa"/>
            <w:tcBorders>
              <w:top w:val="nil"/>
              <w:left w:val="nil"/>
              <w:bottom w:val="single" w:sz="8" w:space="0" w:color="F4BE05"/>
              <w:right w:val="single" w:sz="8" w:space="0" w:color="F4BE05"/>
            </w:tcBorders>
            <w:shd w:val="clear" w:color="auto" w:fill="auto"/>
            <w:vAlign w:val="center"/>
            <w:hideMark/>
          </w:tcPr>
          <w:p w14:paraId="4CB81BF8"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4E15DF38"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3821574A" w14:textId="77777777" w:rsidR="00C6676F" w:rsidRPr="00C6676F" w:rsidRDefault="00C6676F" w:rsidP="00C6676F">
            <w:pPr>
              <w:jc w:val="right"/>
              <w:rPr>
                <w:color w:val="000000"/>
                <w:sz w:val="17"/>
                <w:szCs w:val="17"/>
                <w:lang w:val="en-US"/>
              </w:rPr>
            </w:pPr>
            <w:r w:rsidRPr="00C6676F">
              <w:rPr>
                <w:color w:val="000000"/>
                <w:sz w:val="17"/>
                <w:szCs w:val="17"/>
                <w:lang w:val="en-US"/>
              </w:rPr>
              <w:t>222384</w:t>
            </w:r>
          </w:p>
        </w:tc>
        <w:tc>
          <w:tcPr>
            <w:tcW w:w="1158" w:type="dxa"/>
            <w:tcBorders>
              <w:top w:val="nil"/>
              <w:left w:val="nil"/>
              <w:bottom w:val="single" w:sz="8" w:space="0" w:color="F4BE05"/>
              <w:right w:val="single" w:sz="8" w:space="0" w:color="F4BE05"/>
            </w:tcBorders>
            <w:shd w:val="clear" w:color="auto" w:fill="auto"/>
            <w:vAlign w:val="center"/>
            <w:hideMark/>
          </w:tcPr>
          <w:p w14:paraId="721E7398"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15457386"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246DA556" w14:textId="77777777" w:rsidR="00C6676F" w:rsidRPr="00C6676F" w:rsidRDefault="00C6676F" w:rsidP="00C6676F">
            <w:pPr>
              <w:rPr>
                <w:color w:val="000000"/>
                <w:sz w:val="17"/>
                <w:szCs w:val="17"/>
                <w:lang w:val="en-US"/>
              </w:rPr>
            </w:pPr>
            <w:r w:rsidRPr="00C6676F">
              <w:rPr>
                <w:color w:val="000000"/>
                <w:sz w:val="17"/>
                <w:szCs w:val="17"/>
                <w:lang w:val="en-US"/>
              </w:rPr>
              <w:t>Toetuse eraldamine 39 korteriühistule.</w:t>
            </w:r>
          </w:p>
        </w:tc>
      </w:tr>
      <w:tr w:rsidR="00C6676F" w:rsidRPr="00C6676F" w14:paraId="376AE90F" w14:textId="77777777" w:rsidTr="004274BF">
        <w:trPr>
          <w:trHeight w:val="98"/>
        </w:trPr>
        <w:tc>
          <w:tcPr>
            <w:tcW w:w="565" w:type="dxa"/>
            <w:tcBorders>
              <w:top w:val="nil"/>
              <w:left w:val="nil"/>
              <w:bottom w:val="single" w:sz="8" w:space="0" w:color="F4BE05"/>
              <w:right w:val="single" w:sz="8" w:space="0" w:color="F4BE05"/>
            </w:tcBorders>
            <w:shd w:val="clear" w:color="auto" w:fill="auto"/>
            <w:vAlign w:val="center"/>
            <w:hideMark/>
          </w:tcPr>
          <w:p w14:paraId="6ACCEAEA" w14:textId="77777777" w:rsidR="00C6676F" w:rsidRPr="00C6676F" w:rsidRDefault="00C6676F" w:rsidP="00C6676F">
            <w:pPr>
              <w:jc w:val="right"/>
              <w:rPr>
                <w:color w:val="808080"/>
                <w:sz w:val="17"/>
                <w:szCs w:val="17"/>
                <w:lang w:val="en-US"/>
              </w:rPr>
            </w:pPr>
            <w:r w:rsidRPr="00C6676F">
              <w:rPr>
                <w:color w:val="808080"/>
                <w:sz w:val="17"/>
                <w:szCs w:val="17"/>
                <w:lang w:val="en-US"/>
              </w:rPr>
              <w:t>1469</w:t>
            </w:r>
          </w:p>
        </w:tc>
        <w:tc>
          <w:tcPr>
            <w:tcW w:w="2011" w:type="dxa"/>
            <w:tcBorders>
              <w:top w:val="nil"/>
              <w:left w:val="nil"/>
              <w:bottom w:val="single" w:sz="8" w:space="0" w:color="F4BE05"/>
              <w:right w:val="single" w:sz="8" w:space="0" w:color="F4BE05"/>
            </w:tcBorders>
            <w:shd w:val="clear" w:color="auto" w:fill="auto"/>
            <w:vAlign w:val="center"/>
            <w:hideMark/>
          </w:tcPr>
          <w:p w14:paraId="525D0366" w14:textId="77777777" w:rsidR="00C6676F" w:rsidRPr="00C6676F" w:rsidRDefault="00C6676F" w:rsidP="00C6676F">
            <w:pPr>
              <w:rPr>
                <w:color w:val="000000"/>
                <w:sz w:val="17"/>
                <w:szCs w:val="17"/>
                <w:lang w:val="en-US"/>
              </w:rPr>
            </w:pPr>
            <w:r w:rsidRPr="00C6676F">
              <w:rPr>
                <w:color w:val="000000"/>
                <w:sz w:val="17"/>
                <w:szCs w:val="17"/>
                <w:lang w:val="en-US"/>
              </w:rPr>
              <w:t>Aiandusühistute toetusprogrammi kaasfinantseerimine</w:t>
            </w:r>
          </w:p>
        </w:tc>
        <w:tc>
          <w:tcPr>
            <w:tcW w:w="609" w:type="dxa"/>
            <w:tcBorders>
              <w:top w:val="nil"/>
              <w:left w:val="nil"/>
              <w:bottom w:val="single" w:sz="8" w:space="0" w:color="F4BE05"/>
              <w:right w:val="single" w:sz="8" w:space="0" w:color="F4BE05"/>
            </w:tcBorders>
            <w:shd w:val="clear" w:color="auto" w:fill="auto"/>
            <w:vAlign w:val="center"/>
            <w:hideMark/>
          </w:tcPr>
          <w:p w14:paraId="55584B93" w14:textId="77777777" w:rsidR="00C6676F" w:rsidRPr="00C6676F" w:rsidRDefault="00C6676F" w:rsidP="00C6676F">
            <w:pPr>
              <w:jc w:val="right"/>
              <w:rPr>
                <w:color w:val="000000"/>
                <w:sz w:val="17"/>
                <w:szCs w:val="17"/>
                <w:lang w:val="en-US"/>
              </w:rPr>
            </w:pPr>
            <w:r w:rsidRPr="00C6676F">
              <w:rPr>
                <w:color w:val="000000"/>
                <w:sz w:val="17"/>
                <w:szCs w:val="17"/>
                <w:lang w:val="en-US"/>
              </w:rPr>
              <w:t>2014</w:t>
            </w:r>
          </w:p>
        </w:tc>
        <w:tc>
          <w:tcPr>
            <w:tcW w:w="582" w:type="dxa"/>
            <w:tcBorders>
              <w:top w:val="nil"/>
              <w:left w:val="nil"/>
              <w:bottom w:val="single" w:sz="8" w:space="0" w:color="F4BE05"/>
              <w:right w:val="single" w:sz="8" w:space="0" w:color="F4BE05"/>
            </w:tcBorders>
            <w:shd w:val="clear" w:color="auto" w:fill="auto"/>
            <w:vAlign w:val="center"/>
            <w:hideMark/>
          </w:tcPr>
          <w:p w14:paraId="37583958"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4E9CB0DF" w14:textId="77777777" w:rsidR="00C6676F" w:rsidRPr="00C6676F" w:rsidRDefault="00C6676F" w:rsidP="00C6676F">
            <w:pPr>
              <w:jc w:val="right"/>
              <w:rPr>
                <w:color w:val="000000"/>
                <w:sz w:val="17"/>
                <w:szCs w:val="17"/>
                <w:lang w:val="en-US"/>
              </w:rPr>
            </w:pPr>
            <w:r w:rsidRPr="00C6676F">
              <w:rPr>
                <w:color w:val="000000"/>
                <w:sz w:val="17"/>
                <w:szCs w:val="17"/>
                <w:lang w:val="en-US"/>
              </w:rPr>
              <w:t>27000</w:t>
            </w:r>
          </w:p>
        </w:tc>
        <w:tc>
          <w:tcPr>
            <w:tcW w:w="1295" w:type="dxa"/>
            <w:tcBorders>
              <w:top w:val="nil"/>
              <w:left w:val="nil"/>
              <w:bottom w:val="single" w:sz="8" w:space="0" w:color="F4BE05"/>
              <w:right w:val="single" w:sz="8" w:space="0" w:color="F4BE05"/>
            </w:tcBorders>
            <w:shd w:val="clear" w:color="auto" w:fill="auto"/>
            <w:vAlign w:val="center"/>
            <w:hideMark/>
          </w:tcPr>
          <w:p w14:paraId="6C3A34EC"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100D40BE"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67796800" w14:textId="77777777" w:rsidR="00C6676F" w:rsidRPr="00C6676F" w:rsidRDefault="00C6676F" w:rsidP="00C6676F">
            <w:pPr>
              <w:jc w:val="right"/>
              <w:rPr>
                <w:color w:val="000000"/>
                <w:sz w:val="17"/>
                <w:szCs w:val="17"/>
                <w:lang w:val="en-US"/>
              </w:rPr>
            </w:pPr>
            <w:r w:rsidRPr="00C6676F">
              <w:rPr>
                <w:color w:val="000000"/>
                <w:sz w:val="17"/>
                <w:szCs w:val="17"/>
                <w:lang w:val="en-US"/>
              </w:rPr>
              <w:t>23738</w:t>
            </w:r>
          </w:p>
        </w:tc>
        <w:tc>
          <w:tcPr>
            <w:tcW w:w="1158" w:type="dxa"/>
            <w:tcBorders>
              <w:top w:val="nil"/>
              <w:left w:val="nil"/>
              <w:bottom w:val="single" w:sz="8" w:space="0" w:color="F4BE05"/>
              <w:right w:val="single" w:sz="8" w:space="0" w:color="F4BE05"/>
            </w:tcBorders>
            <w:shd w:val="clear" w:color="auto" w:fill="auto"/>
            <w:vAlign w:val="center"/>
            <w:hideMark/>
          </w:tcPr>
          <w:p w14:paraId="3797C3EF"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54446BEF"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5FED8DEF" w14:textId="77777777" w:rsidR="00C6676F" w:rsidRPr="00C6676F" w:rsidRDefault="00C6676F" w:rsidP="00C6676F">
            <w:pPr>
              <w:rPr>
                <w:color w:val="000000"/>
                <w:sz w:val="17"/>
                <w:szCs w:val="17"/>
                <w:lang w:val="en-US"/>
              </w:rPr>
            </w:pPr>
            <w:r w:rsidRPr="00C6676F">
              <w:rPr>
                <w:color w:val="000000"/>
                <w:sz w:val="17"/>
                <w:szCs w:val="17"/>
                <w:lang w:val="en-US"/>
              </w:rPr>
              <w:t xml:space="preserve">Vastavalt Narva Linnavolikogu 26.03.2015 määrusele nr 9 „Aiandusühistutele rahalise toetuse väljamaksmise kord“ eraldas linn (Ameti kaudu) rahalist toetust 5 aiandusühistule kogusummas 23 738,25 eurot: neist – 21 505,35 eurot elektriliinide renoveerimiseks ja 2232,90 eurot tee renoveerimiseks. </w:t>
            </w:r>
          </w:p>
        </w:tc>
      </w:tr>
      <w:tr w:rsidR="00C6676F" w:rsidRPr="00C6676F" w14:paraId="469F3EB7"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1B7BB91F" w14:textId="77777777" w:rsidR="00C6676F" w:rsidRPr="00C6676F" w:rsidRDefault="00C6676F" w:rsidP="00C6676F">
            <w:pPr>
              <w:jc w:val="right"/>
              <w:rPr>
                <w:color w:val="808080"/>
                <w:sz w:val="17"/>
                <w:szCs w:val="17"/>
                <w:lang w:val="en-US"/>
              </w:rPr>
            </w:pPr>
            <w:r w:rsidRPr="00C6676F">
              <w:rPr>
                <w:color w:val="808080"/>
                <w:sz w:val="17"/>
                <w:szCs w:val="17"/>
                <w:lang w:val="en-US"/>
              </w:rPr>
              <w:t>105</w:t>
            </w:r>
          </w:p>
        </w:tc>
        <w:tc>
          <w:tcPr>
            <w:tcW w:w="2011" w:type="dxa"/>
            <w:tcBorders>
              <w:top w:val="nil"/>
              <w:left w:val="nil"/>
              <w:bottom w:val="single" w:sz="8" w:space="0" w:color="F4BE05"/>
              <w:right w:val="single" w:sz="8" w:space="0" w:color="F4BE05"/>
            </w:tcBorders>
            <w:shd w:val="clear" w:color="auto" w:fill="auto"/>
            <w:vAlign w:val="center"/>
            <w:hideMark/>
          </w:tcPr>
          <w:p w14:paraId="7479977A" w14:textId="77777777" w:rsidR="00C6676F" w:rsidRPr="00C6676F" w:rsidRDefault="00C6676F" w:rsidP="00C6676F">
            <w:pPr>
              <w:rPr>
                <w:color w:val="000000"/>
                <w:sz w:val="17"/>
                <w:szCs w:val="17"/>
                <w:lang w:val="en-US"/>
              </w:rPr>
            </w:pPr>
            <w:r w:rsidRPr="00C6676F">
              <w:rPr>
                <w:color w:val="000000"/>
                <w:sz w:val="17"/>
                <w:szCs w:val="17"/>
                <w:lang w:val="en-US"/>
              </w:rPr>
              <w:t>Munitsipaalelamute renoveerimine</w:t>
            </w:r>
          </w:p>
        </w:tc>
        <w:tc>
          <w:tcPr>
            <w:tcW w:w="609" w:type="dxa"/>
            <w:tcBorders>
              <w:top w:val="nil"/>
              <w:left w:val="nil"/>
              <w:bottom w:val="single" w:sz="8" w:space="0" w:color="F4BE05"/>
              <w:right w:val="single" w:sz="8" w:space="0" w:color="F4BE05"/>
            </w:tcBorders>
            <w:shd w:val="clear" w:color="auto" w:fill="auto"/>
            <w:vAlign w:val="center"/>
            <w:hideMark/>
          </w:tcPr>
          <w:p w14:paraId="77B50C84" w14:textId="77777777" w:rsidR="00C6676F" w:rsidRPr="00C6676F" w:rsidRDefault="00C6676F" w:rsidP="00C6676F">
            <w:pPr>
              <w:jc w:val="right"/>
              <w:rPr>
                <w:color w:val="000000"/>
                <w:sz w:val="17"/>
                <w:szCs w:val="17"/>
                <w:lang w:val="en-US"/>
              </w:rPr>
            </w:pPr>
            <w:r w:rsidRPr="00C6676F">
              <w:rPr>
                <w:color w:val="000000"/>
                <w:sz w:val="17"/>
                <w:szCs w:val="17"/>
                <w:lang w:val="en-US"/>
              </w:rPr>
              <w:t>2018</w:t>
            </w:r>
          </w:p>
        </w:tc>
        <w:tc>
          <w:tcPr>
            <w:tcW w:w="582" w:type="dxa"/>
            <w:tcBorders>
              <w:top w:val="nil"/>
              <w:left w:val="nil"/>
              <w:bottom w:val="single" w:sz="8" w:space="0" w:color="F4BE05"/>
              <w:right w:val="single" w:sz="8" w:space="0" w:color="F4BE05"/>
            </w:tcBorders>
            <w:shd w:val="clear" w:color="auto" w:fill="auto"/>
            <w:vAlign w:val="center"/>
            <w:hideMark/>
          </w:tcPr>
          <w:p w14:paraId="77AE250D"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6ED062B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4B684EEA" w14:textId="77777777" w:rsidR="00C6676F" w:rsidRPr="00C6676F" w:rsidRDefault="00C6676F" w:rsidP="00C6676F">
            <w:pPr>
              <w:rPr>
                <w:color w:val="000000"/>
                <w:sz w:val="17"/>
                <w:szCs w:val="17"/>
                <w:lang w:val="en-US"/>
              </w:rPr>
            </w:pPr>
            <w:r w:rsidRPr="00C6676F">
              <w:rPr>
                <w:color w:val="000000"/>
                <w:sz w:val="17"/>
                <w:szCs w:val="17"/>
                <w:lang w:val="en-US"/>
              </w:rPr>
              <w:t>SA Narva Linnaelamu</w:t>
            </w:r>
          </w:p>
        </w:tc>
        <w:tc>
          <w:tcPr>
            <w:tcW w:w="975" w:type="dxa"/>
            <w:tcBorders>
              <w:top w:val="nil"/>
              <w:left w:val="nil"/>
              <w:bottom w:val="single" w:sz="8" w:space="0" w:color="F4BE05"/>
              <w:right w:val="single" w:sz="8" w:space="0" w:color="F4BE05"/>
            </w:tcBorders>
            <w:shd w:val="clear" w:color="auto" w:fill="auto"/>
            <w:vAlign w:val="center"/>
            <w:hideMark/>
          </w:tcPr>
          <w:p w14:paraId="7BA83CA6"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002B9DC0"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244F8287"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194F3C3B"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0FC6545D" w14:textId="77777777" w:rsidR="00C6676F" w:rsidRPr="00C6676F" w:rsidRDefault="00C6676F" w:rsidP="00C6676F">
            <w:pPr>
              <w:rPr>
                <w:color w:val="000000"/>
                <w:sz w:val="17"/>
                <w:szCs w:val="17"/>
                <w:lang w:val="en-US"/>
              </w:rPr>
            </w:pPr>
            <w:r w:rsidRPr="00C6676F">
              <w:rPr>
                <w:color w:val="000000"/>
                <w:sz w:val="17"/>
                <w:szCs w:val="17"/>
                <w:lang w:val="en-US"/>
              </w:rPr>
              <w:t>Fassaadide soojustamise ja küttesüsteemi renoveerimise tööd on kavandatud 2023. a.</w:t>
            </w:r>
          </w:p>
        </w:tc>
      </w:tr>
      <w:tr w:rsidR="00300B2C" w:rsidRPr="00C6676F" w14:paraId="167C6761"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6635BE88"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36DB4F42" w14:textId="77777777" w:rsidR="00C6676F" w:rsidRPr="00C6676F" w:rsidRDefault="00C6676F" w:rsidP="00C6676F">
            <w:pPr>
              <w:rPr>
                <w:color w:val="000000"/>
                <w:sz w:val="17"/>
                <w:szCs w:val="17"/>
                <w:lang w:val="en-US"/>
              </w:rPr>
            </w:pPr>
            <w:r w:rsidRPr="00C6676F">
              <w:rPr>
                <w:color w:val="000000"/>
                <w:sz w:val="17"/>
                <w:szCs w:val="17"/>
                <w:lang w:val="en-US"/>
              </w:rPr>
              <w:t>1.3.2.2. avalike teenuseid osutavate asutuste infrastruktuuri arendamine</w:t>
            </w:r>
          </w:p>
        </w:tc>
      </w:tr>
      <w:tr w:rsidR="00300B2C" w:rsidRPr="00C6676F" w14:paraId="27723E23"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3D96A3E5"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571A4FBF" w14:textId="77777777" w:rsidR="00C6676F" w:rsidRPr="00C6676F" w:rsidRDefault="00C6676F" w:rsidP="00C6676F">
            <w:pPr>
              <w:rPr>
                <w:color w:val="000000"/>
                <w:sz w:val="17"/>
                <w:szCs w:val="17"/>
                <w:lang w:val="en-US"/>
              </w:rPr>
            </w:pPr>
            <w:r w:rsidRPr="00C6676F">
              <w:rPr>
                <w:color w:val="000000"/>
                <w:sz w:val="17"/>
                <w:szCs w:val="17"/>
                <w:lang w:val="en-US"/>
              </w:rPr>
              <w:t>1.3.3. parandada keskkonna olukorda</w:t>
            </w:r>
          </w:p>
        </w:tc>
      </w:tr>
      <w:tr w:rsidR="00300B2C" w:rsidRPr="00C6676F" w14:paraId="0E024933"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64C67FD5"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2E22F448" w14:textId="77777777" w:rsidR="00C6676F" w:rsidRPr="00C6676F" w:rsidRDefault="00C6676F" w:rsidP="00C6676F">
            <w:pPr>
              <w:rPr>
                <w:color w:val="000000"/>
                <w:sz w:val="17"/>
                <w:szCs w:val="17"/>
                <w:lang w:val="en-US"/>
              </w:rPr>
            </w:pPr>
            <w:r w:rsidRPr="00C6676F">
              <w:rPr>
                <w:color w:val="000000"/>
                <w:sz w:val="17"/>
                <w:szCs w:val="17"/>
                <w:lang w:val="en-US"/>
              </w:rPr>
              <w:t>1.3.3.1. keskkonnasõbraliku eluruumi loomine</w:t>
            </w:r>
          </w:p>
        </w:tc>
      </w:tr>
      <w:tr w:rsidR="00C6676F" w:rsidRPr="00C6676F" w14:paraId="1C7A888F" w14:textId="77777777" w:rsidTr="004274BF">
        <w:trPr>
          <w:trHeight w:val="52"/>
        </w:trPr>
        <w:tc>
          <w:tcPr>
            <w:tcW w:w="565" w:type="dxa"/>
            <w:tcBorders>
              <w:top w:val="nil"/>
              <w:left w:val="nil"/>
              <w:bottom w:val="single" w:sz="8" w:space="0" w:color="F4BE05"/>
              <w:right w:val="single" w:sz="8" w:space="0" w:color="F4BE05"/>
            </w:tcBorders>
            <w:shd w:val="clear" w:color="auto" w:fill="auto"/>
            <w:vAlign w:val="center"/>
            <w:hideMark/>
          </w:tcPr>
          <w:p w14:paraId="08BED13E" w14:textId="77777777" w:rsidR="00C6676F" w:rsidRPr="00C6676F" w:rsidRDefault="00C6676F" w:rsidP="00C6676F">
            <w:pPr>
              <w:jc w:val="right"/>
              <w:rPr>
                <w:color w:val="808080"/>
                <w:sz w:val="17"/>
                <w:szCs w:val="17"/>
                <w:lang w:val="en-US"/>
              </w:rPr>
            </w:pPr>
            <w:r w:rsidRPr="00C6676F">
              <w:rPr>
                <w:color w:val="808080"/>
                <w:sz w:val="17"/>
                <w:szCs w:val="17"/>
                <w:lang w:val="en-US"/>
              </w:rPr>
              <w:t>2687</w:t>
            </w:r>
          </w:p>
        </w:tc>
        <w:tc>
          <w:tcPr>
            <w:tcW w:w="2011" w:type="dxa"/>
            <w:tcBorders>
              <w:top w:val="nil"/>
              <w:left w:val="nil"/>
              <w:bottom w:val="single" w:sz="8" w:space="0" w:color="F4BE05"/>
              <w:right w:val="single" w:sz="8" w:space="0" w:color="F4BE05"/>
            </w:tcBorders>
            <w:shd w:val="clear" w:color="auto" w:fill="auto"/>
            <w:vAlign w:val="center"/>
            <w:hideMark/>
          </w:tcPr>
          <w:p w14:paraId="1B6DF558" w14:textId="77777777" w:rsidR="00C6676F" w:rsidRPr="00C6676F" w:rsidRDefault="00C6676F" w:rsidP="00C6676F">
            <w:pPr>
              <w:rPr>
                <w:color w:val="000000"/>
                <w:sz w:val="17"/>
                <w:szCs w:val="17"/>
                <w:lang w:val="en-US"/>
              </w:rPr>
            </w:pPr>
            <w:r w:rsidRPr="00C6676F">
              <w:rPr>
                <w:color w:val="000000"/>
                <w:sz w:val="17"/>
                <w:szCs w:val="17"/>
                <w:lang w:val="en-US"/>
              </w:rPr>
              <w:t>Linna üldplaneeringu koostamine</w:t>
            </w:r>
          </w:p>
        </w:tc>
        <w:tc>
          <w:tcPr>
            <w:tcW w:w="609" w:type="dxa"/>
            <w:tcBorders>
              <w:top w:val="nil"/>
              <w:left w:val="nil"/>
              <w:bottom w:val="single" w:sz="8" w:space="0" w:color="F4BE05"/>
              <w:right w:val="single" w:sz="8" w:space="0" w:color="F4BE05"/>
            </w:tcBorders>
            <w:shd w:val="clear" w:color="auto" w:fill="auto"/>
            <w:vAlign w:val="center"/>
            <w:hideMark/>
          </w:tcPr>
          <w:p w14:paraId="6469DED3"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4C9624C9" w14:textId="77777777" w:rsidR="00C6676F" w:rsidRPr="00C6676F" w:rsidRDefault="00C6676F" w:rsidP="00C6676F">
            <w:pPr>
              <w:jc w:val="right"/>
              <w:rPr>
                <w:color w:val="000000"/>
                <w:sz w:val="17"/>
                <w:szCs w:val="17"/>
                <w:lang w:val="en-US"/>
              </w:rPr>
            </w:pPr>
            <w:r w:rsidRPr="00C6676F">
              <w:rPr>
                <w:color w:val="000000"/>
                <w:sz w:val="17"/>
                <w:szCs w:val="17"/>
                <w:lang w:val="en-US"/>
              </w:rPr>
              <w:t>2024</w:t>
            </w:r>
          </w:p>
        </w:tc>
        <w:tc>
          <w:tcPr>
            <w:tcW w:w="1019" w:type="dxa"/>
            <w:tcBorders>
              <w:top w:val="nil"/>
              <w:left w:val="nil"/>
              <w:bottom w:val="single" w:sz="8" w:space="0" w:color="F4BE05"/>
              <w:right w:val="single" w:sz="8" w:space="0" w:color="F4BE05"/>
            </w:tcBorders>
            <w:shd w:val="clear" w:color="auto" w:fill="auto"/>
            <w:vAlign w:val="center"/>
            <w:hideMark/>
          </w:tcPr>
          <w:p w14:paraId="370E0E95" w14:textId="77777777" w:rsidR="00C6676F" w:rsidRPr="00C6676F" w:rsidRDefault="00C6676F" w:rsidP="00C6676F">
            <w:pPr>
              <w:jc w:val="right"/>
              <w:rPr>
                <w:color w:val="000000"/>
                <w:sz w:val="17"/>
                <w:szCs w:val="17"/>
                <w:lang w:val="en-US"/>
              </w:rPr>
            </w:pPr>
            <w:r w:rsidRPr="00C6676F">
              <w:rPr>
                <w:color w:val="000000"/>
                <w:sz w:val="17"/>
                <w:szCs w:val="17"/>
                <w:lang w:val="en-US"/>
              </w:rPr>
              <w:t>84000</w:t>
            </w:r>
          </w:p>
        </w:tc>
        <w:tc>
          <w:tcPr>
            <w:tcW w:w="1295" w:type="dxa"/>
            <w:tcBorders>
              <w:top w:val="nil"/>
              <w:left w:val="nil"/>
              <w:bottom w:val="single" w:sz="8" w:space="0" w:color="F4BE05"/>
              <w:right w:val="single" w:sz="8" w:space="0" w:color="F4BE05"/>
            </w:tcBorders>
            <w:shd w:val="clear" w:color="auto" w:fill="auto"/>
            <w:vAlign w:val="center"/>
            <w:hideMark/>
          </w:tcPr>
          <w:p w14:paraId="3152429F" w14:textId="77777777" w:rsidR="00C6676F" w:rsidRPr="00C6676F" w:rsidRDefault="00C6676F" w:rsidP="00C6676F">
            <w:pPr>
              <w:rPr>
                <w:color w:val="000000"/>
                <w:sz w:val="17"/>
                <w:szCs w:val="17"/>
                <w:lang w:val="en-US"/>
              </w:rPr>
            </w:pPr>
            <w:r w:rsidRPr="00C6676F">
              <w:rPr>
                <w:color w:val="000000"/>
                <w:sz w:val="17"/>
                <w:szCs w:val="17"/>
                <w:lang w:val="en-US"/>
              </w:rPr>
              <w:t>Arhitektuuri- ja Linnaplaneerimise Amet</w:t>
            </w:r>
          </w:p>
        </w:tc>
        <w:tc>
          <w:tcPr>
            <w:tcW w:w="975" w:type="dxa"/>
            <w:tcBorders>
              <w:top w:val="nil"/>
              <w:left w:val="nil"/>
              <w:bottom w:val="single" w:sz="8" w:space="0" w:color="F4BE05"/>
              <w:right w:val="single" w:sz="8" w:space="0" w:color="F4BE05"/>
            </w:tcBorders>
            <w:shd w:val="clear" w:color="auto" w:fill="auto"/>
            <w:vAlign w:val="center"/>
            <w:hideMark/>
          </w:tcPr>
          <w:p w14:paraId="3BD29518"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18AE9090" w14:textId="77777777" w:rsidR="00C6676F" w:rsidRPr="00C6676F" w:rsidRDefault="00C6676F" w:rsidP="00C6676F">
            <w:pPr>
              <w:jc w:val="right"/>
              <w:rPr>
                <w:color w:val="000000"/>
                <w:sz w:val="17"/>
                <w:szCs w:val="17"/>
                <w:lang w:val="en-US"/>
              </w:rPr>
            </w:pPr>
            <w:r w:rsidRPr="00C6676F">
              <w:rPr>
                <w:color w:val="000000"/>
                <w:sz w:val="17"/>
                <w:szCs w:val="17"/>
                <w:lang w:val="en-US"/>
              </w:rPr>
              <w:t>76565</w:t>
            </w:r>
          </w:p>
        </w:tc>
        <w:tc>
          <w:tcPr>
            <w:tcW w:w="1158" w:type="dxa"/>
            <w:tcBorders>
              <w:top w:val="nil"/>
              <w:left w:val="nil"/>
              <w:bottom w:val="single" w:sz="8" w:space="0" w:color="F4BE05"/>
              <w:right w:val="single" w:sz="8" w:space="0" w:color="F4BE05"/>
            </w:tcBorders>
            <w:shd w:val="clear" w:color="auto" w:fill="auto"/>
            <w:vAlign w:val="center"/>
            <w:hideMark/>
          </w:tcPr>
          <w:p w14:paraId="7BECABC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41876F86"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03CE4D5D" w14:textId="77777777" w:rsidR="00C6676F" w:rsidRPr="00C6676F" w:rsidRDefault="00C6676F" w:rsidP="00C6676F">
            <w:pPr>
              <w:rPr>
                <w:color w:val="000000"/>
                <w:sz w:val="17"/>
                <w:szCs w:val="17"/>
                <w:lang w:val="en-US"/>
              </w:rPr>
            </w:pPr>
            <w:r w:rsidRPr="00C6676F">
              <w:rPr>
                <w:color w:val="000000"/>
                <w:sz w:val="17"/>
                <w:szCs w:val="17"/>
                <w:lang w:val="en-US"/>
              </w:rPr>
              <w:t>Üldplaneeringu koostamine jätkub kuni 2024. aastani.</w:t>
            </w:r>
          </w:p>
        </w:tc>
      </w:tr>
      <w:tr w:rsidR="00300B2C" w:rsidRPr="00C6676F" w14:paraId="3A793B95"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23D58A07"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521CEB3C" w14:textId="77777777" w:rsidR="00C6676F" w:rsidRPr="00C6676F" w:rsidRDefault="00C6676F" w:rsidP="00C6676F">
            <w:pPr>
              <w:rPr>
                <w:color w:val="000000"/>
                <w:sz w:val="17"/>
                <w:szCs w:val="17"/>
                <w:lang w:val="en-US"/>
              </w:rPr>
            </w:pPr>
            <w:r w:rsidRPr="00C6676F">
              <w:rPr>
                <w:color w:val="000000"/>
                <w:sz w:val="17"/>
                <w:szCs w:val="17"/>
                <w:lang w:val="en-US"/>
              </w:rPr>
              <w:t>1.3.3.2. keskkonna- ja terviseriskide vähendamine</w:t>
            </w:r>
          </w:p>
        </w:tc>
      </w:tr>
      <w:tr w:rsidR="00300B2C" w:rsidRPr="00C6676F" w14:paraId="3340522B"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57EF945A"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1D1B16A4" w14:textId="77777777" w:rsidR="00C6676F" w:rsidRPr="00C6676F" w:rsidRDefault="00C6676F" w:rsidP="00C6676F">
            <w:pPr>
              <w:rPr>
                <w:color w:val="000000"/>
                <w:sz w:val="17"/>
                <w:szCs w:val="17"/>
                <w:lang w:val="en-US"/>
              </w:rPr>
            </w:pPr>
            <w:r w:rsidRPr="00C6676F">
              <w:rPr>
                <w:color w:val="000000"/>
                <w:sz w:val="17"/>
                <w:szCs w:val="17"/>
                <w:lang w:val="en-US"/>
              </w:rPr>
              <w:t>1.3.3.3. säästva arengu toetamine</w:t>
            </w:r>
          </w:p>
        </w:tc>
      </w:tr>
      <w:tr w:rsidR="00C6676F" w:rsidRPr="00C6676F" w14:paraId="486630A5" w14:textId="77777777" w:rsidTr="004274BF">
        <w:trPr>
          <w:trHeight w:val="222"/>
        </w:trPr>
        <w:tc>
          <w:tcPr>
            <w:tcW w:w="565" w:type="dxa"/>
            <w:tcBorders>
              <w:top w:val="nil"/>
              <w:left w:val="nil"/>
              <w:bottom w:val="single" w:sz="8" w:space="0" w:color="F4BE05"/>
              <w:right w:val="single" w:sz="8" w:space="0" w:color="F4BE05"/>
            </w:tcBorders>
            <w:shd w:val="clear" w:color="auto" w:fill="auto"/>
            <w:vAlign w:val="center"/>
            <w:hideMark/>
          </w:tcPr>
          <w:p w14:paraId="459D0520" w14:textId="77777777" w:rsidR="00C6676F" w:rsidRPr="00C6676F" w:rsidRDefault="00C6676F" w:rsidP="00C6676F">
            <w:pPr>
              <w:jc w:val="right"/>
              <w:rPr>
                <w:color w:val="808080"/>
                <w:sz w:val="17"/>
                <w:szCs w:val="17"/>
                <w:lang w:val="en-US"/>
              </w:rPr>
            </w:pPr>
            <w:r w:rsidRPr="00C6676F">
              <w:rPr>
                <w:color w:val="808080"/>
                <w:sz w:val="17"/>
                <w:szCs w:val="17"/>
                <w:lang w:val="en-US"/>
              </w:rPr>
              <w:t>2571</w:t>
            </w:r>
          </w:p>
        </w:tc>
        <w:tc>
          <w:tcPr>
            <w:tcW w:w="2011" w:type="dxa"/>
            <w:tcBorders>
              <w:top w:val="nil"/>
              <w:left w:val="nil"/>
              <w:bottom w:val="single" w:sz="8" w:space="0" w:color="F4BE05"/>
              <w:right w:val="single" w:sz="8" w:space="0" w:color="F4BE05"/>
            </w:tcBorders>
            <w:shd w:val="clear" w:color="auto" w:fill="auto"/>
            <w:vAlign w:val="center"/>
            <w:hideMark/>
          </w:tcPr>
          <w:p w14:paraId="33DA7DBC" w14:textId="77777777" w:rsidR="00C6676F" w:rsidRPr="00C6676F" w:rsidRDefault="00C6676F" w:rsidP="00C6676F">
            <w:pPr>
              <w:rPr>
                <w:color w:val="000000"/>
                <w:sz w:val="17"/>
                <w:szCs w:val="17"/>
                <w:lang w:val="en-US"/>
              </w:rPr>
            </w:pPr>
            <w:r w:rsidRPr="00C6676F">
              <w:rPr>
                <w:color w:val="000000"/>
                <w:sz w:val="17"/>
                <w:szCs w:val="17"/>
                <w:lang w:val="en-US"/>
              </w:rPr>
              <w:t>Loomade varjupaiga loomine</w:t>
            </w:r>
          </w:p>
        </w:tc>
        <w:tc>
          <w:tcPr>
            <w:tcW w:w="609" w:type="dxa"/>
            <w:tcBorders>
              <w:top w:val="nil"/>
              <w:left w:val="nil"/>
              <w:bottom w:val="single" w:sz="8" w:space="0" w:color="F4BE05"/>
              <w:right w:val="single" w:sz="8" w:space="0" w:color="F4BE05"/>
            </w:tcBorders>
            <w:shd w:val="clear" w:color="auto" w:fill="auto"/>
            <w:vAlign w:val="center"/>
            <w:hideMark/>
          </w:tcPr>
          <w:p w14:paraId="6016585B"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54488AB3"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1019" w:type="dxa"/>
            <w:tcBorders>
              <w:top w:val="nil"/>
              <w:left w:val="nil"/>
              <w:bottom w:val="single" w:sz="8" w:space="0" w:color="F4BE05"/>
              <w:right w:val="single" w:sz="8" w:space="0" w:color="F4BE05"/>
            </w:tcBorders>
            <w:shd w:val="clear" w:color="auto" w:fill="auto"/>
            <w:vAlign w:val="center"/>
            <w:hideMark/>
          </w:tcPr>
          <w:p w14:paraId="7DFDE797" w14:textId="77777777" w:rsidR="00C6676F" w:rsidRPr="00C6676F" w:rsidRDefault="00C6676F" w:rsidP="00C6676F">
            <w:pPr>
              <w:jc w:val="right"/>
              <w:rPr>
                <w:color w:val="000000"/>
                <w:sz w:val="17"/>
                <w:szCs w:val="17"/>
                <w:lang w:val="en-US"/>
              </w:rPr>
            </w:pPr>
            <w:r w:rsidRPr="00C6676F">
              <w:rPr>
                <w:color w:val="000000"/>
                <w:sz w:val="17"/>
                <w:szCs w:val="17"/>
                <w:lang w:val="en-US"/>
              </w:rPr>
              <w:t>69864</w:t>
            </w:r>
          </w:p>
        </w:tc>
        <w:tc>
          <w:tcPr>
            <w:tcW w:w="1295" w:type="dxa"/>
            <w:tcBorders>
              <w:top w:val="nil"/>
              <w:left w:val="nil"/>
              <w:bottom w:val="single" w:sz="8" w:space="0" w:color="F4BE05"/>
              <w:right w:val="single" w:sz="8" w:space="0" w:color="F4BE05"/>
            </w:tcBorders>
            <w:shd w:val="clear" w:color="auto" w:fill="auto"/>
            <w:vAlign w:val="center"/>
            <w:hideMark/>
          </w:tcPr>
          <w:p w14:paraId="10AA81A5"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783C5F18"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3F1918D9" w14:textId="77777777" w:rsidR="00C6676F" w:rsidRPr="00C6676F" w:rsidRDefault="00C6676F" w:rsidP="00C6676F">
            <w:pPr>
              <w:jc w:val="right"/>
              <w:rPr>
                <w:color w:val="000000"/>
                <w:sz w:val="17"/>
                <w:szCs w:val="17"/>
                <w:lang w:val="en-US"/>
              </w:rPr>
            </w:pPr>
            <w:r w:rsidRPr="00C6676F">
              <w:rPr>
                <w:color w:val="000000"/>
                <w:sz w:val="17"/>
                <w:szCs w:val="17"/>
                <w:lang w:val="en-US"/>
              </w:rPr>
              <w:t>12449</w:t>
            </w:r>
          </w:p>
        </w:tc>
        <w:tc>
          <w:tcPr>
            <w:tcW w:w="1158" w:type="dxa"/>
            <w:tcBorders>
              <w:top w:val="nil"/>
              <w:left w:val="nil"/>
              <w:bottom w:val="single" w:sz="8" w:space="0" w:color="F4BE05"/>
              <w:right w:val="single" w:sz="8" w:space="0" w:color="F4BE05"/>
            </w:tcBorders>
            <w:shd w:val="clear" w:color="auto" w:fill="auto"/>
            <w:vAlign w:val="center"/>
            <w:hideMark/>
          </w:tcPr>
          <w:p w14:paraId="40DB23DC" w14:textId="77777777" w:rsidR="00C6676F" w:rsidRPr="00C6676F" w:rsidRDefault="00C6676F" w:rsidP="00C6676F">
            <w:pPr>
              <w:jc w:val="right"/>
              <w:rPr>
                <w:color w:val="000000"/>
                <w:sz w:val="17"/>
                <w:szCs w:val="17"/>
                <w:lang w:val="en-US"/>
              </w:rPr>
            </w:pPr>
            <w:r w:rsidRPr="00C6676F">
              <w:rPr>
                <w:color w:val="000000"/>
                <w:sz w:val="17"/>
                <w:szCs w:val="17"/>
                <w:lang w:val="en-US"/>
              </w:rPr>
              <w:t>765741</w:t>
            </w:r>
          </w:p>
        </w:tc>
        <w:tc>
          <w:tcPr>
            <w:tcW w:w="1573" w:type="dxa"/>
            <w:tcBorders>
              <w:top w:val="nil"/>
              <w:left w:val="nil"/>
              <w:bottom w:val="single" w:sz="8" w:space="0" w:color="F4BE05"/>
              <w:right w:val="single" w:sz="8" w:space="0" w:color="F4BE05"/>
            </w:tcBorders>
            <w:shd w:val="clear" w:color="auto" w:fill="auto"/>
            <w:vAlign w:val="center"/>
            <w:hideMark/>
          </w:tcPr>
          <w:p w14:paraId="31FB7F6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185322AE" w14:textId="77777777" w:rsidR="00C6676F" w:rsidRPr="00C6676F" w:rsidRDefault="00C6676F" w:rsidP="00C6676F">
            <w:pPr>
              <w:rPr>
                <w:color w:val="000000"/>
                <w:sz w:val="17"/>
                <w:szCs w:val="17"/>
                <w:lang w:val="en-US"/>
              </w:rPr>
            </w:pPr>
            <w:r w:rsidRPr="00C6676F">
              <w:rPr>
                <w:color w:val="000000"/>
                <w:sz w:val="17"/>
                <w:szCs w:val="17"/>
                <w:lang w:val="en-US"/>
              </w:rPr>
              <w:t>Lemmikloomade varjupaiga ehitamine aadressil A. Daumani 30, Narva. 2022.a üleminevad kulud summas 84 811 eurot, neist: 81900 eurot riigieelarve arvelt-  koerteplatsi ehitamine ning piirdeaia paigaldamine.</w:t>
            </w:r>
          </w:p>
        </w:tc>
      </w:tr>
      <w:tr w:rsidR="00300B2C" w:rsidRPr="00C6676F" w14:paraId="79441A39"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13651611"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280C41C6" w14:textId="77777777" w:rsidR="00C6676F" w:rsidRPr="00C6676F" w:rsidRDefault="00C6676F" w:rsidP="00C6676F">
            <w:pPr>
              <w:rPr>
                <w:color w:val="000000"/>
                <w:sz w:val="17"/>
                <w:szCs w:val="17"/>
                <w:lang w:val="en-US"/>
              </w:rPr>
            </w:pPr>
            <w:r w:rsidRPr="00C6676F">
              <w:rPr>
                <w:color w:val="000000"/>
                <w:sz w:val="17"/>
                <w:szCs w:val="17"/>
                <w:lang w:val="en-US"/>
              </w:rPr>
              <w:t>1.4. turismi arenguks on loodud tingimused</w:t>
            </w:r>
          </w:p>
        </w:tc>
      </w:tr>
      <w:tr w:rsidR="00300B2C" w:rsidRPr="00C6676F" w14:paraId="5C0F1A55"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44AEFFFB"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089F2305" w14:textId="77777777" w:rsidR="00C6676F" w:rsidRPr="00C6676F" w:rsidRDefault="00C6676F" w:rsidP="00C6676F">
            <w:pPr>
              <w:rPr>
                <w:color w:val="000000"/>
                <w:sz w:val="17"/>
                <w:szCs w:val="17"/>
                <w:lang w:val="en-US"/>
              </w:rPr>
            </w:pPr>
            <w:r w:rsidRPr="00C6676F">
              <w:rPr>
                <w:color w:val="000000"/>
                <w:sz w:val="17"/>
                <w:szCs w:val="17"/>
                <w:lang w:val="en-US"/>
              </w:rPr>
              <w:t>1.4.1. luua linna külaliste jaoks meeldiv turismiinfrastruktuur</w:t>
            </w:r>
          </w:p>
        </w:tc>
      </w:tr>
      <w:tr w:rsidR="00300B2C" w:rsidRPr="00C6676F" w14:paraId="1CD5EBE1"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4A720C77"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1455060D" w14:textId="77777777" w:rsidR="00C6676F" w:rsidRPr="00C6676F" w:rsidRDefault="00C6676F" w:rsidP="00C6676F">
            <w:pPr>
              <w:rPr>
                <w:color w:val="000000"/>
                <w:sz w:val="17"/>
                <w:szCs w:val="17"/>
                <w:lang w:val="en-US"/>
              </w:rPr>
            </w:pPr>
            <w:r w:rsidRPr="00C6676F">
              <w:rPr>
                <w:color w:val="000000"/>
                <w:sz w:val="17"/>
                <w:szCs w:val="17"/>
                <w:lang w:val="en-US"/>
              </w:rPr>
              <w:t>1.4.1.1. ajalooliste objektide väljaarendamine turismitoodeteks</w:t>
            </w:r>
          </w:p>
        </w:tc>
      </w:tr>
      <w:tr w:rsidR="00300B2C" w:rsidRPr="00C6676F" w14:paraId="505E38AB"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55C6D155"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4759855E" w14:textId="77777777" w:rsidR="00C6676F" w:rsidRPr="00C6676F" w:rsidRDefault="00C6676F" w:rsidP="00C6676F">
            <w:pPr>
              <w:rPr>
                <w:color w:val="000000"/>
                <w:sz w:val="17"/>
                <w:szCs w:val="17"/>
                <w:lang w:val="en-US"/>
              </w:rPr>
            </w:pPr>
            <w:r w:rsidRPr="00C6676F">
              <w:rPr>
                <w:color w:val="000000"/>
                <w:sz w:val="17"/>
                <w:szCs w:val="17"/>
                <w:lang w:val="en-US"/>
              </w:rPr>
              <w:t>1.4.1.2. vanalinna arendamine</w:t>
            </w:r>
          </w:p>
        </w:tc>
      </w:tr>
      <w:tr w:rsidR="00C6676F" w:rsidRPr="00C6676F" w14:paraId="0997FEAD"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49B0E9F0" w14:textId="77777777" w:rsidR="00C6676F" w:rsidRPr="00C6676F" w:rsidRDefault="00C6676F" w:rsidP="00C6676F">
            <w:pPr>
              <w:jc w:val="right"/>
              <w:rPr>
                <w:color w:val="808080"/>
                <w:sz w:val="17"/>
                <w:szCs w:val="17"/>
                <w:lang w:val="en-US"/>
              </w:rPr>
            </w:pPr>
            <w:r w:rsidRPr="00C6676F">
              <w:rPr>
                <w:color w:val="808080"/>
                <w:sz w:val="17"/>
                <w:szCs w:val="17"/>
                <w:lang w:val="en-US"/>
              </w:rPr>
              <w:t>2302</w:t>
            </w:r>
          </w:p>
        </w:tc>
        <w:tc>
          <w:tcPr>
            <w:tcW w:w="2011" w:type="dxa"/>
            <w:tcBorders>
              <w:top w:val="nil"/>
              <w:left w:val="nil"/>
              <w:bottom w:val="single" w:sz="8" w:space="0" w:color="F4BE05"/>
              <w:right w:val="single" w:sz="8" w:space="0" w:color="F4BE05"/>
            </w:tcBorders>
            <w:shd w:val="clear" w:color="auto" w:fill="auto"/>
            <w:vAlign w:val="center"/>
            <w:hideMark/>
          </w:tcPr>
          <w:p w14:paraId="230B72A8" w14:textId="77777777" w:rsidR="00C6676F" w:rsidRPr="00C6676F" w:rsidRDefault="00C6676F" w:rsidP="00C6676F">
            <w:pPr>
              <w:rPr>
                <w:color w:val="000000"/>
                <w:sz w:val="17"/>
                <w:szCs w:val="17"/>
                <w:lang w:val="en-US"/>
              </w:rPr>
            </w:pPr>
            <w:r w:rsidRPr="00C6676F">
              <w:rPr>
                <w:color w:val="000000"/>
                <w:sz w:val="17"/>
                <w:szCs w:val="17"/>
                <w:lang w:val="en-US"/>
              </w:rPr>
              <w:t>Arheoloogiapargi väljaarendamine (projekteerimine ja ehitus)</w:t>
            </w:r>
          </w:p>
        </w:tc>
        <w:tc>
          <w:tcPr>
            <w:tcW w:w="609" w:type="dxa"/>
            <w:tcBorders>
              <w:top w:val="nil"/>
              <w:left w:val="nil"/>
              <w:bottom w:val="single" w:sz="8" w:space="0" w:color="F4BE05"/>
              <w:right w:val="single" w:sz="8" w:space="0" w:color="F4BE05"/>
            </w:tcBorders>
            <w:shd w:val="clear" w:color="auto" w:fill="auto"/>
            <w:vAlign w:val="center"/>
            <w:hideMark/>
          </w:tcPr>
          <w:p w14:paraId="093A620A" w14:textId="77777777" w:rsidR="00C6676F" w:rsidRPr="00C6676F" w:rsidRDefault="00C6676F" w:rsidP="00C6676F">
            <w:pPr>
              <w:jc w:val="right"/>
              <w:rPr>
                <w:color w:val="000000"/>
                <w:sz w:val="17"/>
                <w:szCs w:val="17"/>
                <w:lang w:val="en-US"/>
              </w:rPr>
            </w:pPr>
            <w:r w:rsidRPr="00C6676F">
              <w:rPr>
                <w:color w:val="000000"/>
                <w:sz w:val="17"/>
                <w:szCs w:val="17"/>
                <w:lang w:val="en-US"/>
              </w:rPr>
              <w:t>2019</w:t>
            </w:r>
          </w:p>
        </w:tc>
        <w:tc>
          <w:tcPr>
            <w:tcW w:w="582" w:type="dxa"/>
            <w:tcBorders>
              <w:top w:val="nil"/>
              <w:left w:val="nil"/>
              <w:bottom w:val="single" w:sz="8" w:space="0" w:color="F4BE05"/>
              <w:right w:val="single" w:sz="8" w:space="0" w:color="F4BE05"/>
            </w:tcBorders>
            <w:shd w:val="clear" w:color="auto" w:fill="auto"/>
            <w:vAlign w:val="center"/>
            <w:hideMark/>
          </w:tcPr>
          <w:p w14:paraId="1FCFC64B" w14:textId="77777777" w:rsidR="00C6676F" w:rsidRPr="00C6676F" w:rsidRDefault="00C6676F" w:rsidP="00C6676F">
            <w:pPr>
              <w:jc w:val="right"/>
              <w:rPr>
                <w:color w:val="000000"/>
                <w:sz w:val="17"/>
                <w:szCs w:val="17"/>
                <w:lang w:val="en-US"/>
              </w:rPr>
            </w:pPr>
            <w:r w:rsidRPr="00C6676F">
              <w:rPr>
                <w:color w:val="000000"/>
                <w:sz w:val="17"/>
                <w:szCs w:val="17"/>
                <w:lang w:val="en-US"/>
              </w:rPr>
              <w:t>2024</w:t>
            </w:r>
          </w:p>
        </w:tc>
        <w:tc>
          <w:tcPr>
            <w:tcW w:w="1019" w:type="dxa"/>
            <w:tcBorders>
              <w:top w:val="nil"/>
              <w:left w:val="nil"/>
              <w:bottom w:val="single" w:sz="8" w:space="0" w:color="F4BE05"/>
              <w:right w:val="single" w:sz="8" w:space="0" w:color="F4BE05"/>
            </w:tcBorders>
            <w:shd w:val="clear" w:color="auto" w:fill="auto"/>
            <w:vAlign w:val="center"/>
            <w:hideMark/>
          </w:tcPr>
          <w:p w14:paraId="00F6E89E"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1B469FCF"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7F6D9AB1"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2AD4837B"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35C4DBA1"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5C2A7013"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631A78C5"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1EDD0E24" w14:textId="77777777" w:rsidTr="004274BF">
        <w:trPr>
          <w:trHeight w:val="378"/>
        </w:trPr>
        <w:tc>
          <w:tcPr>
            <w:tcW w:w="565" w:type="dxa"/>
            <w:tcBorders>
              <w:top w:val="nil"/>
              <w:left w:val="nil"/>
              <w:bottom w:val="single" w:sz="8" w:space="0" w:color="F4BE05"/>
              <w:right w:val="single" w:sz="8" w:space="0" w:color="F4BE05"/>
            </w:tcBorders>
            <w:shd w:val="clear" w:color="auto" w:fill="auto"/>
            <w:vAlign w:val="center"/>
            <w:hideMark/>
          </w:tcPr>
          <w:p w14:paraId="2711F5E9" w14:textId="77777777" w:rsidR="00C6676F" w:rsidRPr="00C6676F" w:rsidRDefault="00C6676F" w:rsidP="00C6676F">
            <w:pPr>
              <w:jc w:val="right"/>
              <w:rPr>
                <w:color w:val="808080"/>
                <w:sz w:val="17"/>
                <w:szCs w:val="17"/>
                <w:lang w:val="en-US"/>
              </w:rPr>
            </w:pPr>
            <w:r w:rsidRPr="00C6676F">
              <w:rPr>
                <w:color w:val="808080"/>
                <w:sz w:val="17"/>
                <w:szCs w:val="17"/>
                <w:lang w:val="en-US"/>
              </w:rPr>
              <w:t>111</w:t>
            </w: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13B4EC" w14:textId="77777777" w:rsidR="00C6676F" w:rsidRPr="00C6676F" w:rsidRDefault="00C6676F" w:rsidP="00C6676F">
            <w:pPr>
              <w:rPr>
                <w:color w:val="000000"/>
                <w:sz w:val="17"/>
                <w:szCs w:val="17"/>
                <w:lang w:val="en-US"/>
              </w:rPr>
            </w:pPr>
            <w:r w:rsidRPr="00C6676F">
              <w:rPr>
                <w:color w:val="000000"/>
                <w:sz w:val="17"/>
                <w:szCs w:val="17"/>
                <w:lang w:val="en-US"/>
              </w:rPr>
              <w:t>Peetri (J. Niimani maja</w:t>
            </w:r>
            <w:r w:rsidRPr="00C6676F">
              <w:rPr>
                <w:color w:val="000000"/>
                <w:sz w:val="17"/>
                <w:szCs w:val="17"/>
                <w:lang w:val="en-US"/>
              </w:rPr>
              <w:br/>
              <w:t>taastamine</w:t>
            </w:r>
          </w:p>
        </w:tc>
        <w:tc>
          <w:tcPr>
            <w:tcW w:w="609" w:type="dxa"/>
            <w:tcBorders>
              <w:top w:val="nil"/>
              <w:left w:val="nil"/>
              <w:bottom w:val="single" w:sz="8" w:space="0" w:color="F4BE05"/>
              <w:right w:val="single" w:sz="8" w:space="0" w:color="F4BE05"/>
            </w:tcBorders>
            <w:shd w:val="clear" w:color="auto" w:fill="auto"/>
            <w:vAlign w:val="center"/>
            <w:hideMark/>
          </w:tcPr>
          <w:p w14:paraId="4A10B44D" w14:textId="77777777" w:rsidR="00C6676F" w:rsidRPr="00C6676F" w:rsidRDefault="00C6676F" w:rsidP="00C6676F">
            <w:pPr>
              <w:jc w:val="right"/>
              <w:rPr>
                <w:color w:val="000000"/>
                <w:sz w:val="17"/>
                <w:szCs w:val="17"/>
                <w:lang w:val="en-US"/>
              </w:rPr>
            </w:pPr>
            <w:r w:rsidRPr="00C6676F">
              <w:rPr>
                <w:color w:val="000000"/>
                <w:sz w:val="17"/>
                <w:szCs w:val="17"/>
                <w:lang w:val="en-US"/>
              </w:rPr>
              <w:t>2023</w:t>
            </w:r>
          </w:p>
        </w:tc>
        <w:tc>
          <w:tcPr>
            <w:tcW w:w="582" w:type="dxa"/>
            <w:tcBorders>
              <w:top w:val="nil"/>
              <w:left w:val="nil"/>
              <w:bottom w:val="single" w:sz="8" w:space="0" w:color="F4BE05"/>
              <w:right w:val="single" w:sz="8" w:space="0" w:color="F4BE05"/>
            </w:tcBorders>
            <w:shd w:val="clear" w:color="auto" w:fill="auto"/>
            <w:vAlign w:val="center"/>
            <w:hideMark/>
          </w:tcPr>
          <w:p w14:paraId="7DE1BD78"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582E9A1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0ED9EA47"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58FD66AE"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0C590698" w14:textId="77777777" w:rsidR="00C6676F" w:rsidRPr="00C6676F" w:rsidRDefault="00C6676F" w:rsidP="00C6676F">
            <w:pPr>
              <w:jc w:val="right"/>
              <w:rPr>
                <w:color w:val="000000"/>
                <w:sz w:val="17"/>
                <w:szCs w:val="17"/>
                <w:lang w:val="en-US"/>
              </w:rPr>
            </w:pPr>
            <w:r w:rsidRPr="00C6676F">
              <w:rPr>
                <w:color w:val="000000"/>
                <w:sz w:val="17"/>
                <w:szCs w:val="17"/>
                <w:lang w:val="en-US"/>
              </w:rPr>
              <w:t>11940</w:t>
            </w:r>
          </w:p>
        </w:tc>
        <w:tc>
          <w:tcPr>
            <w:tcW w:w="1158" w:type="dxa"/>
            <w:tcBorders>
              <w:top w:val="nil"/>
              <w:left w:val="nil"/>
              <w:bottom w:val="single" w:sz="8" w:space="0" w:color="F4BE05"/>
              <w:right w:val="single" w:sz="8" w:space="0" w:color="F4BE05"/>
            </w:tcBorders>
            <w:shd w:val="clear" w:color="auto" w:fill="auto"/>
            <w:vAlign w:val="center"/>
            <w:hideMark/>
          </w:tcPr>
          <w:p w14:paraId="4E5E9F7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1F18F63F" w14:textId="77777777" w:rsidR="00C6676F" w:rsidRPr="00C6676F" w:rsidRDefault="00C6676F" w:rsidP="00C6676F">
            <w:pPr>
              <w:rPr>
                <w:color w:val="000000"/>
                <w:sz w:val="17"/>
                <w:szCs w:val="17"/>
                <w:lang w:val="en-US"/>
              </w:rPr>
            </w:pPr>
            <w:r w:rsidRPr="00C6676F">
              <w:rPr>
                <w:color w:val="000000"/>
                <w:sz w:val="17"/>
                <w:szCs w:val="17"/>
                <w:lang w:val="en-US"/>
              </w:rPr>
              <w:t>puudub vastav rahastamisprogramm</w:t>
            </w:r>
          </w:p>
        </w:tc>
        <w:tc>
          <w:tcPr>
            <w:tcW w:w="3560" w:type="dxa"/>
            <w:tcBorders>
              <w:top w:val="nil"/>
              <w:left w:val="nil"/>
              <w:bottom w:val="single" w:sz="8" w:space="0" w:color="F4BE05"/>
              <w:right w:val="single" w:sz="8" w:space="0" w:color="F4BE05"/>
            </w:tcBorders>
            <w:shd w:val="clear" w:color="auto" w:fill="auto"/>
            <w:vAlign w:val="center"/>
            <w:hideMark/>
          </w:tcPr>
          <w:p w14:paraId="1BAB8A15" w14:textId="77777777" w:rsidR="00C6676F" w:rsidRPr="00C6676F" w:rsidRDefault="00C6676F" w:rsidP="00C6676F">
            <w:pPr>
              <w:rPr>
                <w:color w:val="000000"/>
                <w:sz w:val="17"/>
                <w:szCs w:val="17"/>
                <w:lang w:val="en-US"/>
              </w:rPr>
            </w:pPr>
            <w:r w:rsidRPr="00C6676F">
              <w:rPr>
                <w:color w:val="000000"/>
                <w:sz w:val="17"/>
                <w:szCs w:val="17"/>
                <w:lang w:val="en-US"/>
              </w:rPr>
              <w:t>2021.  aastal on koostatud tasuvus-teostatavusanalüüs. Peetri (J. Nymani/Niimani) maja peamiseks funktsiooniks on  tasuvus-teostatavusanalüüsis planeeritud püsiekspositsioon Narva linna ajaloo tutvustamiseks. Täiendavalt on kavandatud võimalused ajutiste näituste, sündmuste, haridus- ja publikuprogrammide läbiviimiseks, mugavus- ja lisateenuste osutamiseks külastajatele. Peetri (J. Nymani/Niimani) maja peamisteks sihtgruppideks on Narva linna ja piirkonna elanikud, linna külastavad välis- ja sise turistid ja ühepäevakülastajad. Hoone hinnanguline ehitusmaksumus koos vajalike eeltööde ja sisustuse ning ekspositsiooni rajamise maksumusega on 4 225 560 eurot koos käibemaksuga (hinnatase 2021. aasta keskpaiga seisuga).</w:t>
            </w:r>
          </w:p>
        </w:tc>
      </w:tr>
      <w:tr w:rsidR="00300B2C" w:rsidRPr="00C6676F" w14:paraId="15A3CEA2"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21742BA2"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00BAB44E" w14:textId="77777777" w:rsidR="00C6676F" w:rsidRPr="00C6676F" w:rsidRDefault="00C6676F" w:rsidP="00C6676F">
            <w:pPr>
              <w:rPr>
                <w:color w:val="000000"/>
                <w:sz w:val="17"/>
                <w:szCs w:val="17"/>
                <w:lang w:val="en-US"/>
              </w:rPr>
            </w:pPr>
            <w:r w:rsidRPr="00C6676F">
              <w:rPr>
                <w:color w:val="000000"/>
                <w:sz w:val="17"/>
                <w:szCs w:val="17"/>
                <w:lang w:val="en-US"/>
              </w:rPr>
              <w:t>1.4.1.3. turismiobjektide eksponeerimise tagamine ja turismiobjektidele juurdepääsu tagamine</w:t>
            </w:r>
          </w:p>
        </w:tc>
      </w:tr>
      <w:tr w:rsidR="00C6676F" w:rsidRPr="00C6676F" w14:paraId="69B2404C" w14:textId="77777777" w:rsidTr="004274BF">
        <w:trPr>
          <w:trHeight w:val="60"/>
        </w:trPr>
        <w:tc>
          <w:tcPr>
            <w:tcW w:w="565" w:type="dxa"/>
            <w:tcBorders>
              <w:top w:val="nil"/>
              <w:left w:val="nil"/>
              <w:bottom w:val="single" w:sz="8" w:space="0" w:color="F4BE05"/>
              <w:right w:val="single" w:sz="8" w:space="0" w:color="F4BE05"/>
            </w:tcBorders>
            <w:shd w:val="clear" w:color="auto" w:fill="auto"/>
            <w:vAlign w:val="center"/>
            <w:hideMark/>
          </w:tcPr>
          <w:p w14:paraId="483ADC77" w14:textId="77777777" w:rsidR="00C6676F" w:rsidRPr="00C6676F" w:rsidRDefault="00C6676F" w:rsidP="00C6676F">
            <w:pPr>
              <w:jc w:val="right"/>
              <w:rPr>
                <w:color w:val="808080"/>
                <w:sz w:val="17"/>
                <w:szCs w:val="17"/>
                <w:lang w:val="en-US"/>
              </w:rPr>
            </w:pPr>
            <w:r w:rsidRPr="00C6676F">
              <w:rPr>
                <w:color w:val="808080"/>
                <w:sz w:val="17"/>
                <w:szCs w:val="17"/>
                <w:lang w:val="en-US"/>
              </w:rPr>
              <w:t>118</w:t>
            </w:r>
          </w:p>
        </w:tc>
        <w:tc>
          <w:tcPr>
            <w:tcW w:w="2011" w:type="dxa"/>
            <w:tcBorders>
              <w:top w:val="nil"/>
              <w:left w:val="nil"/>
              <w:bottom w:val="single" w:sz="8" w:space="0" w:color="F4BE05"/>
              <w:right w:val="single" w:sz="8" w:space="0" w:color="F4BE05"/>
            </w:tcBorders>
            <w:shd w:val="clear" w:color="auto" w:fill="auto"/>
            <w:vAlign w:val="center"/>
            <w:hideMark/>
          </w:tcPr>
          <w:p w14:paraId="1528AEBE" w14:textId="77777777" w:rsidR="00C6676F" w:rsidRPr="00C6676F" w:rsidRDefault="00C6676F" w:rsidP="00C6676F">
            <w:pPr>
              <w:rPr>
                <w:color w:val="000000"/>
                <w:sz w:val="17"/>
                <w:szCs w:val="17"/>
                <w:lang w:val="en-US"/>
              </w:rPr>
            </w:pPr>
            <w:r w:rsidRPr="00C6676F">
              <w:rPr>
                <w:color w:val="000000"/>
                <w:sz w:val="17"/>
                <w:szCs w:val="17"/>
                <w:lang w:val="en-US"/>
              </w:rPr>
              <w:t>Turismitoote „Vana Narva miniatuuris“ arendamine</w:t>
            </w:r>
          </w:p>
        </w:tc>
        <w:tc>
          <w:tcPr>
            <w:tcW w:w="609" w:type="dxa"/>
            <w:tcBorders>
              <w:top w:val="nil"/>
              <w:left w:val="nil"/>
              <w:bottom w:val="single" w:sz="8" w:space="0" w:color="F4BE05"/>
              <w:right w:val="single" w:sz="8" w:space="0" w:color="F4BE05"/>
            </w:tcBorders>
            <w:shd w:val="clear" w:color="auto" w:fill="auto"/>
            <w:vAlign w:val="center"/>
            <w:hideMark/>
          </w:tcPr>
          <w:p w14:paraId="54C46139"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0CD2BC60" w14:textId="77777777" w:rsidR="00C6676F" w:rsidRPr="00C6676F" w:rsidRDefault="00C6676F" w:rsidP="00C6676F">
            <w:pPr>
              <w:jc w:val="right"/>
              <w:rPr>
                <w:color w:val="000000"/>
                <w:sz w:val="17"/>
                <w:szCs w:val="17"/>
                <w:lang w:val="en-US"/>
              </w:rPr>
            </w:pPr>
            <w:r w:rsidRPr="00C6676F">
              <w:rPr>
                <w:color w:val="000000"/>
                <w:sz w:val="17"/>
                <w:szCs w:val="17"/>
                <w:lang w:val="en-US"/>
              </w:rPr>
              <w:t>2024</w:t>
            </w:r>
          </w:p>
        </w:tc>
        <w:tc>
          <w:tcPr>
            <w:tcW w:w="1019" w:type="dxa"/>
            <w:tcBorders>
              <w:top w:val="nil"/>
              <w:left w:val="nil"/>
              <w:bottom w:val="single" w:sz="8" w:space="0" w:color="F4BE05"/>
              <w:right w:val="single" w:sz="8" w:space="0" w:color="F4BE05"/>
            </w:tcBorders>
            <w:shd w:val="clear" w:color="auto" w:fill="auto"/>
            <w:vAlign w:val="center"/>
            <w:hideMark/>
          </w:tcPr>
          <w:p w14:paraId="0B915B3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6265D4A7" w14:textId="77777777" w:rsidR="00C6676F" w:rsidRPr="00C6676F" w:rsidRDefault="00C6676F" w:rsidP="00C6676F">
            <w:pPr>
              <w:rPr>
                <w:color w:val="000000"/>
                <w:sz w:val="17"/>
                <w:szCs w:val="17"/>
                <w:lang w:val="en-US"/>
              </w:rPr>
            </w:pPr>
            <w:r w:rsidRPr="00C6676F">
              <w:rPr>
                <w:color w:val="000000"/>
                <w:sz w:val="17"/>
                <w:szCs w:val="17"/>
                <w:lang w:val="en-US"/>
              </w:rPr>
              <w:t>SA Narva Muuseum</w:t>
            </w:r>
          </w:p>
        </w:tc>
        <w:tc>
          <w:tcPr>
            <w:tcW w:w="975" w:type="dxa"/>
            <w:tcBorders>
              <w:top w:val="nil"/>
              <w:left w:val="nil"/>
              <w:bottom w:val="single" w:sz="8" w:space="0" w:color="F4BE05"/>
              <w:right w:val="single" w:sz="8" w:space="0" w:color="F4BE05"/>
            </w:tcBorders>
            <w:shd w:val="clear" w:color="auto" w:fill="auto"/>
            <w:vAlign w:val="center"/>
            <w:hideMark/>
          </w:tcPr>
          <w:p w14:paraId="779BEBEC" w14:textId="77777777" w:rsidR="00C6676F" w:rsidRPr="00C6676F" w:rsidRDefault="00C6676F" w:rsidP="00C6676F">
            <w:pPr>
              <w:rPr>
                <w:color w:val="000000"/>
                <w:sz w:val="17"/>
                <w:szCs w:val="17"/>
                <w:lang w:val="en-US"/>
              </w:rPr>
            </w:pPr>
            <w:r w:rsidRPr="00C6676F">
              <w:rPr>
                <w:color w:val="000000"/>
                <w:sz w:val="17"/>
                <w:szCs w:val="17"/>
                <w:lang w:val="en-US"/>
              </w:rPr>
              <w:t>tehtud</w:t>
            </w:r>
          </w:p>
        </w:tc>
        <w:tc>
          <w:tcPr>
            <w:tcW w:w="1349" w:type="dxa"/>
            <w:tcBorders>
              <w:top w:val="nil"/>
              <w:left w:val="nil"/>
              <w:bottom w:val="single" w:sz="8" w:space="0" w:color="F4BE05"/>
              <w:right w:val="single" w:sz="8" w:space="0" w:color="F4BE05"/>
            </w:tcBorders>
            <w:shd w:val="clear" w:color="auto" w:fill="auto"/>
            <w:vAlign w:val="center"/>
            <w:hideMark/>
          </w:tcPr>
          <w:p w14:paraId="33B6B419" w14:textId="77777777" w:rsidR="00C6676F" w:rsidRPr="00C6676F" w:rsidRDefault="00C6676F" w:rsidP="00C6676F">
            <w:pPr>
              <w:rPr>
                <w:color w:val="FF0000"/>
                <w:sz w:val="17"/>
                <w:szCs w:val="17"/>
                <w:lang w:val="en-US"/>
              </w:rPr>
            </w:pPr>
            <w:r w:rsidRPr="00C6676F">
              <w:rPr>
                <w:color w:val="FF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0327E433"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2C6A2616"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7F43DE40" w14:textId="77777777" w:rsidR="00C6676F" w:rsidRPr="00C6676F" w:rsidRDefault="00C6676F" w:rsidP="00C6676F">
            <w:pPr>
              <w:rPr>
                <w:sz w:val="17"/>
                <w:szCs w:val="17"/>
                <w:lang w:val="en-US"/>
              </w:rPr>
            </w:pPr>
            <w:r w:rsidRPr="00C6676F">
              <w:rPr>
                <w:sz w:val="17"/>
                <w:szCs w:val="17"/>
                <w:lang w:val="en-US"/>
              </w:rPr>
              <w:t xml:space="preserve">Turismitoote arendamiseks olid kasutatud rahasummad SA Narva Muuseumi majandustegevuse tuludest ja riigitoetusest. </w:t>
            </w:r>
          </w:p>
        </w:tc>
      </w:tr>
      <w:tr w:rsidR="00300B2C" w:rsidRPr="00C6676F" w14:paraId="28E16077"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765997F8"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662808AA" w14:textId="77777777" w:rsidR="00C6676F" w:rsidRPr="00C6676F" w:rsidRDefault="00C6676F" w:rsidP="00C6676F">
            <w:pPr>
              <w:rPr>
                <w:color w:val="000000"/>
                <w:sz w:val="17"/>
                <w:szCs w:val="17"/>
                <w:lang w:val="en-US"/>
              </w:rPr>
            </w:pPr>
            <w:r w:rsidRPr="00C6676F">
              <w:rPr>
                <w:color w:val="000000"/>
                <w:sz w:val="17"/>
                <w:szCs w:val="17"/>
                <w:lang w:val="en-US"/>
              </w:rPr>
              <w:t>1.4.1.4. turismiobjektide funktsioneerimise tagamine</w:t>
            </w:r>
          </w:p>
        </w:tc>
      </w:tr>
      <w:tr w:rsidR="00C6676F" w:rsidRPr="00C6676F" w14:paraId="7B1D6CE1" w14:textId="77777777" w:rsidTr="004274BF">
        <w:trPr>
          <w:trHeight w:val="52"/>
        </w:trPr>
        <w:tc>
          <w:tcPr>
            <w:tcW w:w="565" w:type="dxa"/>
            <w:tcBorders>
              <w:top w:val="nil"/>
              <w:left w:val="nil"/>
              <w:bottom w:val="single" w:sz="8" w:space="0" w:color="F4BE05"/>
              <w:right w:val="single" w:sz="8" w:space="0" w:color="F4BE05"/>
            </w:tcBorders>
            <w:shd w:val="clear" w:color="auto" w:fill="auto"/>
            <w:vAlign w:val="center"/>
            <w:hideMark/>
          </w:tcPr>
          <w:p w14:paraId="693E6EA0" w14:textId="77777777" w:rsidR="00C6676F" w:rsidRPr="00C6676F" w:rsidRDefault="00C6676F" w:rsidP="00C6676F">
            <w:pPr>
              <w:jc w:val="right"/>
              <w:rPr>
                <w:color w:val="808080"/>
                <w:sz w:val="17"/>
                <w:szCs w:val="17"/>
                <w:lang w:val="en-US"/>
              </w:rPr>
            </w:pPr>
            <w:r w:rsidRPr="00C6676F">
              <w:rPr>
                <w:color w:val="808080"/>
                <w:sz w:val="17"/>
                <w:szCs w:val="17"/>
                <w:lang w:val="en-US"/>
              </w:rPr>
              <w:t>1554</w:t>
            </w:r>
          </w:p>
        </w:tc>
        <w:tc>
          <w:tcPr>
            <w:tcW w:w="2011" w:type="dxa"/>
            <w:tcBorders>
              <w:top w:val="nil"/>
              <w:left w:val="nil"/>
              <w:bottom w:val="single" w:sz="8" w:space="0" w:color="F4BE05"/>
              <w:right w:val="single" w:sz="8" w:space="0" w:color="F4BE05"/>
            </w:tcBorders>
            <w:shd w:val="clear" w:color="auto" w:fill="auto"/>
            <w:vAlign w:val="center"/>
            <w:hideMark/>
          </w:tcPr>
          <w:p w14:paraId="1B26CF36" w14:textId="77777777" w:rsidR="00C6676F" w:rsidRPr="00C6676F" w:rsidRDefault="00C6676F" w:rsidP="00C6676F">
            <w:pPr>
              <w:rPr>
                <w:color w:val="000000"/>
                <w:sz w:val="17"/>
                <w:szCs w:val="17"/>
                <w:lang w:val="en-US"/>
              </w:rPr>
            </w:pPr>
            <w:r w:rsidRPr="00C6676F">
              <w:rPr>
                <w:color w:val="000000"/>
                <w:sz w:val="17"/>
                <w:szCs w:val="17"/>
                <w:lang w:val="en-US"/>
              </w:rPr>
              <w:t>Narva Stockholmi platsi projekteerimine ja ehitus, I etapp</w:t>
            </w:r>
          </w:p>
        </w:tc>
        <w:tc>
          <w:tcPr>
            <w:tcW w:w="609" w:type="dxa"/>
            <w:tcBorders>
              <w:top w:val="nil"/>
              <w:left w:val="nil"/>
              <w:bottom w:val="single" w:sz="8" w:space="0" w:color="F4BE05"/>
              <w:right w:val="single" w:sz="8" w:space="0" w:color="F4BE05"/>
            </w:tcBorders>
            <w:shd w:val="clear" w:color="auto" w:fill="auto"/>
            <w:vAlign w:val="center"/>
            <w:hideMark/>
          </w:tcPr>
          <w:p w14:paraId="3AE8115A" w14:textId="77777777" w:rsidR="00C6676F" w:rsidRPr="00C6676F" w:rsidRDefault="00C6676F" w:rsidP="00C6676F">
            <w:pPr>
              <w:jc w:val="right"/>
              <w:rPr>
                <w:color w:val="000000"/>
                <w:sz w:val="17"/>
                <w:szCs w:val="17"/>
                <w:lang w:val="en-US"/>
              </w:rPr>
            </w:pPr>
            <w:r w:rsidRPr="00C6676F">
              <w:rPr>
                <w:color w:val="000000"/>
                <w:sz w:val="17"/>
                <w:szCs w:val="17"/>
                <w:lang w:val="en-US"/>
              </w:rPr>
              <w:t>2016</w:t>
            </w:r>
          </w:p>
        </w:tc>
        <w:tc>
          <w:tcPr>
            <w:tcW w:w="582" w:type="dxa"/>
            <w:tcBorders>
              <w:top w:val="nil"/>
              <w:left w:val="nil"/>
              <w:bottom w:val="single" w:sz="8" w:space="0" w:color="F4BE05"/>
              <w:right w:val="single" w:sz="8" w:space="0" w:color="F4BE05"/>
            </w:tcBorders>
            <w:shd w:val="clear" w:color="auto" w:fill="auto"/>
            <w:vAlign w:val="center"/>
            <w:hideMark/>
          </w:tcPr>
          <w:p w14:paraId="73EE6F27" w14:textId="77777777" w:rsidR="00C6676F" w:rsidRPr="00C6676F" w:rsidRDefault="00C6676F" w:rsidP="00C6676F">
            <w:pPr>
              <w:jc w:val="right"/>
              <w:rPr>
                <w:color w:val="000000"/>
                <w:sz w:val="17"/>
                <w:szCs w:val="17"/>
                <w:lang w:val="en-US"/>
              </w:rPr>
            </w:pPr>
            <w:r w:rsidRPr="00C6676F">
              <w:rPr>
                <w:color w:val="000000"/>
                <w:sz w:val="17"/>
                <w:szCs w:val="17"/>
                <w:lang w:val="en-US"/>
              </w:rPr>
              <w:t>2023</w:t>
            </w:r>
          </w:p>
        </w:tc>
        <w:tc>
          <w:tcPr>
            <w:tcW w:w="1019" w:type="dxa"/>
            <w:tcBorders>
              <w:top w:val="nil"/>
              <w:left w:val="nil"/>
              <w:bottom w:val="single" w:sz="8" w:space="0" w:color="F4BE05"/>
              <w:right w:val="single" w:sz="8" w:space="0" w:color="F4BE05"/>
            </w:tcBorders>
            <w:shd w:val="clear" w:color="auto" w:fill="auto"/>
            <w:vAlign w:val="center"/>
            <w:hideMark/>
          </w:tcPr>
          <w:p w14:paraId="1D2B139F" w14:textId="77777777" w:rsidR="00C6676F" w:rsidRPr="00C6676F" w:rsidRDefault="00C6676F" w:rsidP="00C6676F">
            <w:pPr>
              <w:jc w:val="right"/>
              <w:rPr>
                <w:color w:val="000000"/>
                <w:sz w:val="17"/>
                <w:szCs w:val="17"/>
                <w:lang w:val="en-US"/>
              </w:rPr>
            </w:pPr>
            <w:r w:rsidRPr="00C6676F">
              <w:rPr>
                <w:color w:val="000000"/>
                <w:sz w:val="17"/>
                <w:szCs w:val="17"/>
                <w:lang w:val="en-US"/>
              </w:rPr>
              <w:t>104634</w:t>
            </w:r>
          </w:p>
        </w:tc>
        <w:tc>
          <w:tcPr>
            <w:tcW w:w="1295" w:type="dxa"/>
            <w:tcBorders>
              <w:top w:val="nil"/>
              <w:left w:val="nil"/>
              <w:bottom w:val="single" w:sz="8" w:space="0" w:color="F4BE05"/>
              <w:right w:val="single" w:sz="8" w:space="0" w:color="F4BE05"/>
            </w:tcBorders>
            <w:shd w:val="clear" w:color="auto" w:fill="auto"/>
            <w:vAlign w:val="center"/>
            <w:hideMark/>
          </w:tcPr>
          <w:p w14:paraId="189C7655" w14:textId="77777777" w:rsidR="00C6676F" w:rsidRPr="00C6676F" w:rsidRDefault="00C6676F" w:rsidP="00C6676F">
            <w:pPr>
              <w:rPr>
                <w:color w:val="000000"/>
                <w:sz w:val="17"/>
                <w:szCs w:val="17"/>
                <w:lang w:val="en-US"/>
              </w:rPr>
            </w:pPr>
            <w:r w:rsidRPr="00C6676F">
              <w:rPr>
                <w:color w:val="000000"/>
                <w:sz w:val="17"/>
                <w:szCs w:val="17"/>
                <w:lang w:val="en-US"/>
              </w:rPr>
              <w:t>Linna Arenduse ja Ökonoomika Amet</w:t>
            </w:r>
          </w:p>
        </w:tc>
        <w:tc>
          <w:tcPr>
            <w:tcW w:w="975" w:type="dxa"/>
            <w:tcBorders>
              <w:top w:val="nil"/>
              <w:left w:val="nil"/>
              <w:bottom w:val="single" w:sz="8" w:space="0" w:color="F4BE05"/>
              <w:right w:val="single" w:sz="8" w:space="0" w:color="F4BE05"/>
            </w:tcBorders>
            <w:shd w:val="clear" w:color="auto" w:fill="auto"/>
            <w:vAlign w:val="center"/>
            <w:hideMark/>
          </w:tcPr>
          <w:p w14:paraId="45745DDD"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1C41CFF6" w14:textId="77777777" w:rsidR="00C6676F" w:rsidRPr="00C6676F" w:rsidRDefault="00C6676F" w:rsidP="00C6676F">
            <w:pPr>
              <w:jc w:val="right"/>
              <w:rPr>
                <w:color w:val="000000"/>
                <w:sz w:val="17"/>
                <w:szCs w:val="17"/>
                <w:lang w:val="en-US"/>
              </w:rPr>
            </w:pPr>
            <w:r w:rsidRPr="00C6676F">
              <w:rPr>
                <w:color w:val="000000"/>
                <w:sz w:val="17"/>
                <w:szCs w:val="17"/>
                <w:lang w:val="en-US"/>
              </w:rPr>
              <w:t>26607</w:t>
            </w:r>
          </w:p>
        </w:tc>
        <w:tc>
          <w:tcPr>
            <w:tcW w:w="1158" w:type="dxa"/>
            <w:tcBorders>
              <w:top w:val="nil"/>
              <w:left w:val="nil"/>
              <w:bottom w:val="single" w:sz="8" w:space="0" w:color="F4BE05"/>
              <w:right w:val="single" w:sz="8" w:space="0" w:color="F4BE05"/>
            </w:tcBorders>
            <w:shd w:val="clear" w:color="auto" w:fill="auto"/>
            <w:noWrap/>
            <w:vAlign w:val="bottom"/>
            <w:hideMark/>
          </w:tcPr>
          <w:p w14:paraId="23D3E0B1"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125FB55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7CBD095F" w14:textId="77777777" w:rsidR="00C6676F" w:rsidRPr="00C6676F" w:rsidRDefault="00C6676F" w:rsidP="00C6676F">
            <w:pPr>
              <w:rPr>
                <w:color w:val="000000"/>
                <w:sz w:val="17"/>
                <w:szCs w:val="17"/>
                <w:lang w:val="en-US"/>
              </w:rPr>
            </w:pPr>
            <w:r w:rsidRPr="00C6676F">
              <w:rPr>
                <w:color w:val="000000"/>
                <w:sz w:val="17"/>
                <w:szCs w:val="17"/>
                <w:lang w:val="en-US"/>
              </w:rPr>
              <w:t>2021. aastal oli läbi viidud projekteerimistööde (eriosad) riigihange, mille tulemusel oli sõlmitud hankelepingu projekteerimistööde teostamiseks. Aastal 2021. a teostati põhiprojekti ekspertiisi. 31.12.2021. a RTK-sse esitatud põhitaotlus projekti rahastamiseks.</w:t>
            </w:r>
          </w:p>
        </w:tc>
      </w:tr>
      <w:tr w:rsidR="00C6676F" w:rsidRPr="00C6676F" w14:paraId="3DC6375E" w14:textId="77777777" w:rsidTr="004274BF">
        <w:trPr>
          <w:trHeight w:val="52"/>
        </w:trPr>
        <w:tc>
          <w:tcPr>
            <w:tcW w:w="565" w:type="dxa"/>
            <w:tcBorders>
              <w:top w:val="nil"/>
              <w:left w:val="nil"/>
              <w:bottom w:val="single" w:sz="8" w:space="0" w:color="F4BE05"/>
              <w:right w:val="single" w:sz="8" w:space="0" w:color="F4BE05"/>
            </w:tcBorders>
            <w:shd w:val="clear" w:color="auto" w:fill="auto"/>
            <w:vAlign w:val="center"/>
            <w:hideMark/>
          </w:tcPr>
          <w:p w14:paraId="32E6FF2E" w14:textId="77777777" w:rsidR="00C6676F" w:rsidRPr="00C6676F" w:rsidRDefault="00C6676F" w:rsidP="00C6676F">
            <w:pPr>
              <w:jc w:val="right"/>
              <w:rPr>
                <w:color w:val="808080"/>
                <w:sz w:val="17"/>
                <w:szCs w:val="17"/>
                <w:lang w:val="en-US"/>
              </w:rPr>
            </w:pPr>
            <w:r w:rsidRPr="00C6676F">
              <w:rPr>
                <w:color w:val="808080"/>
                <w:sz w:val="17"/>
                <w:szCs w:val="17"/>
                <w:lang w:val="en-US"/>
              </w:rPr>
              <w:t>127</w:t>
            </w:r>
          </w:p>
        </w:tc>
        <w:tc>
          <w:tcPr>
            <w:tcW w:w="2011" w:type="dxa"/>
            <w:tcBorders>
              <w:top w:val="nil"/>
              <w:left w:val="nil"/>
              <w:bottom w:val="single" w:sz="8" w:space="0" w:color="F4BE05"/>
              <w:right w:val="single" w:sz="8" w:space="0" w:color="F4BE05"/>
            </w:tcBorders>
            <w:shd w:val="clear" w:color="auto" w:fill="auto"/>
            <w:vAlign w:val="center"/>
            <w:hideMark/>
          </w:tcPr>
          <w:p w14:paraId="62D862E6" w14:textId="77777777" w:rsidR="00C6676F" w:rsidRPr="00C6676F" w:rsidRDefault="00C6676F" w:rsidP="00C6676F">
            <w:pPr>
              <w:rPr>
                <w:color w:val="000000"/>
                <w:sz w:val="17"/>
                <w:szCs w:val="17"/>
                <w:lang w:val="en-US"/>
              </w:rPr>
            </w:pPr>
            <w:r w:rsidRPr="00C6676F">
              <w:rPr>
                <w:color w:val="000000"/>
                <w:sz w:val="17"/>
                <w:szCs w:val="17"/>
                <w:lang w:val="en-US"/>
              </w:rPr>
              <w:t>Narva raekoja hoone ja platsi rekonstrueerimine</w:t>
            </w:r>
          </w:p>
        </w:tc>
        <w:tc>
          <w:tcPr>
            <w:tcW w:w="609" w:type="dxa"/>
            <w:tcBorders>
              <w:top w:val="nil"/>
              <w:left w:val="nil"/>
              <w:bottom w:val="single" w:sz="8" w:space="0" w:color="F4BE05"/>
              <w:right w:val="single" w:sz="8" w:space="0" w:color="F4BE05"/>
            </w:tcBorders>
            <w:shd w:val="clear" w:color="auto" w:fill="auto"/>
            <w:vAlign w:val="center"/>
            <w:hideMark/>
          </w:tcPr>
          <w:p w14:paraId="2256ED92" w14:textId="77777777" w:rsidR="00C6676F" w:rsidRPr="00C6676F" w:rsidRDefault="00C6676F" w:rsidP="00C6676F">
            <w:pPr>
              <w:jc w:val="right"/>
              <w:rPr>
                <w:color w:val="000000"/>
                <w:sz w:val="17"/>
                <w:szCs w:val="17"/>
                <w:lang w:val="en-US"/>
              </w:rPr>
            </w:pPr>
            <w:r w:rsidRPr="00C6676F">
              <w:rPr>
                <w:color w:val="000000"/>
                <w:sz w:val="17"/>
                <w:szCs w:val="17"/>
                <w:lang w:val="en-US"/>
              </w:rPr>
              <w:t>2016</w:t>
            </w:r>
          </w:p>
        </w:tc>
        <w:tc>
          <w:tcPr>
            <w:tcW w:w="582" w:type="dxa"/>
            <w:tcBorders>
              <w:top w:val="nil"/>
              <w:left w:val="nil"/>
              <w:bottom w:val="single" w:sz="8" w:space="0" w:color="F4BE05"/>
              <w:right w:val="single" w:sz="8" w:space="0" w:color="F4BE05"/>
            </w:tcBorders>
            <w:shd w:val="clear" w:color="auto" w:fill="auto"/>
            <w:vAlign w:val="center"/>
            <w:hideMark/>
          </w:tcPr>
          <w:p w14:paraId="7BE4AF9C"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0F31EF02" w14:textId="77777777" w:rsidR="00C6676F" w:rsidRPr="00C6676F" w:rsidRDefault="00C6676F" w:rsidP="00C6676F">
            <w:pPr>
              <w:jc w:val="right"/>
              <w:rPr>
                <w:color w:val="000000"/>
                <w:sz w:val="17"/>
                <w:szCs w:val="17"/>
                <w:lang w:val="en-US"/>
              </w:rPr>
            </w:pPr>
            <w:r w:rsidRPr="00C6676F">
              <w:rPr>
                <w:color w:val="000000"/>
                <w:sz w:val="17"/>
                <w:szCs w:val="17"/>
                <w:lang w:val="en-US"/>
              </w:rPr>
              <w:t>1408228</w:t>
            </w:r>
          </w:p>
        </w:tc>
        <w:tc>
          <w:tcPr>
            <w:tcW w:w="1295" w:type="dxa"/>
            <w:tcBorders>
              <w:top w:val="nil"/>
              <w:left w:val="nil"/>
              <w:bottom w:val="single" w:sz="8" w:space="0" w:color="F4BE05"/>
              <w:right w:val="single" w:sz="8" w:space="0" w:color="F4BE05"/>
            </w:tcBorders>
            <w:shd w:val="clear" w:color="auto" w:fill="auto"/>
            <w:vAlign w:val="center"/>
            <w:hideMark/>
          </w:tcPr>
          <w:p w14:paraId="09AAD29B" w14:textId="77777777" w:rsidR="00C6676F" w:rsidRPr="00C6676F" w:rsidRDefault="00C6676F" w:rsidP="00C6676F">
            <w:pPr>
              <w:rPr>
                <w:color w:val="000000"/>
                <w:sz w:val="17"/>
                <w:szCs w:val="17"/>
                <w:lang w:val="en-US"/>
              </w:rPr>
            </w:pPr>
            <w:r w:rsidRPr="00C6676F">
              <w:rPr>
                <w:color w:val="000000"/>
                <w:sz w:val="17"/>
                <w:szCs w:val="17"/>
                <w:lang w:val="en-US"/>
              </w:rPr>
              <w:t>Linna Arenduse ja Ökonoomika Amet</w:t>
            </w:r>
          </w:p>
        </w:tc>
        <w:tc>
          <w:tcPr>
            <w:tcW w:w="975" w:type="dxa"/>
            <w:tcBorders>
              <w:top w:val="nil"/>
              <w:left w:val="nil"/>
              <w:bottom w:val="single" w:sz="8" w:space="0" w:color="F4BE05"/>
              <w:right w:val="single" w:sz="8" w:space="0" w:color="F4BE05"/>
            </w:tcBorders>
            <w:shd w:val="clear" w:color="auto" w:fill="auto"/>
            <w:vAlign w:val="center"/>
            <w:hideMark/>
          </w:tcPr>
          <w:p w14:paraId="795E4498"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307A7594" w14:textId="77777777" w:rsidR="00C6676F" w:rsidRPr="00C6676F" w:rsidRDefault="00C6676F" w:rsidP="00C6676F">
            <w:pPr>
              <w:jc w:val="right"/>
              <w:rPr>
                <w:color w:val="000000"/>
                <w:sz w:val="17"/>
                <w:szCs w:val="17"/>
                <w:lang w:val="en-US"/>
              </w:rPr>
            </w:pPr>
            <w:r w:rsidRPr="00C6676F">
              <w:rPr>
                <w:color w:val="000000"/>
                <w:sz w:val="17"/>
                <w:szCs w:val="17"/>
                <w:lang w:val="en-US"/>
              </w:rPr>
              <w:t>226256</w:t>
            </w:r>
          </w:p>
        </w:tc>
        <w:tc>
          <w:tcPr>
            <w:tcW w:w="1158" w:type="dxa"/>
            <w:tcBorders>
              <w:top w:val="nil"/>
              <w:left w:val="nil"/>
              <w:bottom w:val="single" w:sz="8" w:space="0" w:color="F4BE05"/>
              <w:right w:val="single" w:sz="8" w:space="0" w:color="F4BE05"/>
            </w:tcBorders>
            <w:shd w:val="clear" w:color="auto" w:fill="auto"/>
            <w:vAlign w:val="center"/>
            <w:hideMark/>
          </w:tcPr>
          <w:p w14:paraId="64FD7A11" w14:textId="77777777" w:rsidR="00C6676F" w:rsidRPr="00C6676F" w:rsidRDefault="00C6676F" w:rsidP="00C6676F">
            <w:pPr>
              <w:jc w:val="right"/>
              <w:rPr>
                <w:color w:val="000000"/>
                <w:sz w:val="17"/>
                <w:szCs w:val="17"/>
                <w:lang w:val="en-US"/>
              </w:rPr>
            </w:pPr>
            <w:r w:rsidRPr="00C6676F">
              <w:rPr>
                <w:color w:val="000000"/>
                <w:sz w:val="17"/>
                <w:szCs w:val="17"/>
                <w:lang w:val="en-US"/>
              </w:rPr>
              <w:t>624215</w:t>
            </w:r>
          </w:p>
        </w:tc>
        <w:tc>
          <w:tcPr>
            <w:tcW w:w="1573" w:type="dxa"/>
            <w:tcBorders>
              <w:top w:val="nil"/>
              <w:left w:val="nil"/>
              <w:bottom w:val="single" w:sz="8" w:space="0" w:color="F4BE05"/>
              <w:right w:val="single" w:sz="8" w:space="0" w:color="F4BE05"/>
            </w:tcBorders>
            <w:shd w:val="clear" w:color="auto" w:fill="auto"/>
            <w:vAlign w:val="center"/>
            <w:hideMark/>
          </w:tcPr>
          <w:p w14:paraId="6B40CD11"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3007FEC9" w14:textId="77777777" w:rsidR="00C6676F" w:rsidRPr="00C6676F" w:rsidRDefault="00C6676F" w:rsidP="00C6676F">
            <w:pPr>
              <w:rPr>
                <w:color w:val="000000"/>
                <w:sz w:val="17"/>
                <w:szCs w:val="17"/>
                <w:lang w:val="en-US"/>
              </w:rPr>
            </w:pPr>
            <w:r w:rsidRPr="00C6676F">
              <w:rPr>
                <w:color w:val="000000"/>
                <w:sz w:val="17"/>
                <w:szCs w:val="17"/>
                <w:lang w:val="en-US"/>
              </w:rPr>
              <w:t>2021. aastal oli edukalt läbi viidud järelevalve, autorijärelevalve, ehitustööde riigihanked, mille tulemusel sõlmiti hankelepinguid järgmiste ettevõtetega: P.P.Ehitusjärelevalve OÜ, Zoroaster OÜ, Ehitustrust AS.</w:t>
            </w:r>
            <w:r w:rsidRPr="00C6676F">
              <w:rPr>
                <w:color w:val="000000"/>
                <w:sz w:val="17"/>
                <w:szCs w:val="17"/>
                <w:lang w:val="en-US"/>
              </w:rPr>
              <w:br/>
              <w:t>2021. a koostati tööprojektid ja alustati ehitustöödega.</w:t>
            </w:r>
          </w:p>
        </w:tc>
      </w:tr>
      <w:tr w:rsidR="00300B2C" w:rsidRPr="00C6676F" w14:paraId="41AD01B2"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7846DC86"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5186F68B" w14:textId="77777777" w:rsidR="00C6676F" w:rsidRPr="00C6676F" w:rsidRDefault="00C6676F" w:rsidP="00C6676F">
            <w:pPr>
              <w:rPr>
                <w:color w:val="000000"/>
                <w:sz w:val="17"/>
                <w:szCs w:val="17"/>
                <w:lang w:val="en-US"/>
              </w:rPr>
            </w:pPr>
            <w:r w:rsidRPr="00C6676F">
              <w:rPr>
                <w:color w:val="000000"/>
                <w:sz w:val="17"/>
                <w:szCs w:val="17"/>
                <w:lang w:val="en-US"/>
              </w:rPr>
              <w:t>1.4.1.5. Kreenholmi endise tööstusala arendamine</w:t>
            </w:r>
          </w:p>
        </w:tc>
      </w:tr>
      <w:tr w:rsidR="00C6676F" w:rsidRPr="00C6676F" w14:paraId="43703E23" w14:textId="77777777" w:rsidTr="004274BF">
        <w:trPr>
          <w:trHeight w:val="821"/>
        </w:trPr>
        <w:tc>
          <w:tcPr>
            <w:tcW w:w="565" w:type="dxa"/>
            <w:tcBorders>
              <w:top w:val="nil"/>
              <w:left w:val="nil"/>
              <w:bottom w:val="single" w:sz="8" w:space="0" w:color="F4BE05"/>
              <w:right w:val="single" w:sz="8" w:space="0" w:color="F4BE05"/>
            </w:tcBorders>
            <w:shd w:val="clear" w:color="auto" w:fill="auto"/>
            <w:vAlign w:val="center"/>
            <w:hideMark/>
          </w:tcPr>
          <w:p w14:paraId="2526E348" w14:textId="77777777" w:rsidR="00C6676F" w:rsidRPr="00C6676F" w:rsidRDefault="00C6676F" w:rsidP="00C6676F">
            <w:pPr>
              <w:jc w:val="right"/>
              <w:rPr>
                <w:color w:val="808080"/>
                <w:sz w:val="17"/>
                <w:szCs w:val="17"/>
                <w:lang w:val="en-US"/>
              </w:rPr>
            </w:pPr>
            <w:r w:rsidRPr="00C6676F">
              <w:rPr>
                <w:color w:val="808080"/>
                <w:sz w:val="17"/>
                <w:szCs w:val="17"/>
                <w:lang w:val="en-US"/>
              </w:rPr>
              <w:t>1473</w:t>
            </w:r>
          </w:p>
        </w:tc>
        <w:tc>
          <w:tcPr>
            <w:tcW w:w="2011" w:type="dxa"/>
            <w:tcBorders>
              <w:top w:val="nil"/>
              <w:left w:val="nil"/>
              <w:bottom w:val="single" w:sz="8" w:space="0" w:color="F4BE05"/>
              <w:right w:val="single" w:sz="8" w:space="0" w:color="F4BE05"/>
            </w:tcBorders>
            <w:shd w:val="clear" w:color="auto" w:fill="auto"/>
            <w:vAlign w:val="center"/>
            <w:hideMark/>
          </w:tcPr>
          <w:p w14:paraId="5FE9FDEC" w14:textId="77777777" w:rsidR="00C6676F" w:rsidRPr="00C6676F" w:rsidRDefault="00C6676F" w:rsidP="00C6676F">
            <w:pPr>
              <w:rPr>
                <w:color w:val="000000"/>
                <w:sz w:val="17"/>
                <w:szCs w:val="17"/>
                <w:lang w:val="en-US"/>
              </w:rPr>
            </w:pPr>
            <w:r w:rsidRPr="00C6676F">
              <w:rPr>
                <w:color w:val="000000"/>
                <w:sz w:val="17"/>
                <w:szCs w:val="17"/>
                <w:lang w:val="en-US"/>
              </w:rPr>
              <w:t>Kreenholmi ala taaselavdamine ajalooliseks ning kõrgekvaliteetseks Narva elu- ja ettevõtlusruumiks.</w:t>
            </w:r>
          </w:p>
        </w:tc>
        <w:tc>
          <w:tcPr>
            <w:tcW w:w="609" w:type="dxa"/>
            <w:tcBorders>
              <w:top w:val="nil"/>
              <w:left w:val="nil"/>
              <w:bottom w:val="single" w:sz="8" w:space="0" w:color="F4BE05"/>
              <w:right w:val="single" w:sz="8" w:space="0" w:color="F4BE05"/>
            </w:tcBorders>
            <w:shd w:val="clear" w:color="auto" w:fill="auto"/>
            <w:vAlign w:val="center"/>
            <w:hideMark/>
          </w:tcPr>
          <w:p w14:paraId="2EBF2C7D" w14:textId="77777777" w:rsidR="00C6676F" w:rsidRPr="00C6676F" w:rsidRDefault="00C6676F" w:rsidP="00C6676F">
            <w:pPr>
              <w:jc w:val="right"/>
              <w:rPr>
                <w:color w:val="000000"/>
                <w:sz w:val="17"/>
                <w:szCs w:val="17"/>
                <w:lang w:val="en-US"/>
              </w:rPr>
            </w:pPr>
            <w:r w:rsidRPr="00C6676F">
              <w:rPr>
                <w:color w:val="000000"/>
                <w:sz w:val="17"/>
                <w:szCs w:val="17"/>
                <w:lang w:val="en-US"/>
              </w:rPr>
              <w:t>2016</w:t>
            </w:r>
          </w:p>
        </w:tc>
        <w:tc>
          <w:tcPr>
            <w:tcW w:w="582" w:type="dxa"/>
            <w:tcBorders>
              <w:top w:val="nil"/>
              <w:left w:val="nil"/>
              <w:bottom w:val="single" w:sz="8" w:space="0" w:color="F4BE05"/>
              <w:right w:val="single" w:sz="8" w:space="0" w:color="F4BE05"/>
            </w:tcBorders>
            <w:shd w:val="clear" w:color="auto" w:fill="auto"/>
            <w:vAlign w:val="center"/>
            <w:hideMark/>
          </w:tcPr>
          <w:p w14:paraId="771A8482"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4F5A6BE8"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5AEA86B6" w14:textId="77777777" w:rsidR="00C6676F" w:rsidRPr="00C6676F" w:rsidRDefault="00C6676F" w:rsidP="00C6676F">
            <w:pPr>
              <w:rPr>
                <w:color w:val="000000"/>
                <w:sz w:val="17"/>
                <w:szCs w:val="17"/>
                <w:lang w:val="en-US"/>
              </w:rPr>
            </w:pPr>
            <w:r w:rsidRPr="00C6676F">
              <w:rPr>
                <w:color w:val="000000"/>
                <w:sz w:val="17"/>
                <w:szCs w:val="17"/>
                <w:lang w:val="en-US"/>
              </w:rPr>
              <w:t>Narva Gate OÜ</w:t>
            </w:r>
          </w:p>
        </w:tc>
        <w:tc>
          <w:tcPr>
            <w:tcW w:w="975" w:type="dxa"/>
            <w:tcBorders>
              <w:top w:val="nil"/>
              <w:left w:val="nil"/>
              <w:bottom w:val="single" w:sz="8" w:space="0" w:color="F4BE05"/>
              <w:right w:val="single" w:sz="8" w:space="0" w:color="F4BE05"/>
            </w:tcBorders>
            <w:shd w:val="clear" w:color="auto" w:fill="auto"/>
            <w:vAlign w:val="center"/>
            <w:hideMark/>
          </w:tcPr>
          <w:p w14:paraId="723ECF61"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6EA69F37"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0936FF3D"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1DEA7D30"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47D14C7D"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3EE0EBA2"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440C9FAE" w14:textId="77777777" w:rsidR="00C6676F" w:rsidRPr="00C6676F" w:rsidRDefault="00C6676F" w:rsidP="00C6676F">
            <w:pPr>
              <w:jc w:val="right"/>
              <w:rPr>
                <w:color w:val="808080"/>
                <w:sz w:val="17"/>
                <w:szCs w:val="17"/>
                <w:lang w:val="en-US"/>
              </w:rPr>
            </w:pPr>
            <w:r w:rsidRPr="00C6676F">
              <w:rPr>
                <w:color w:val="808080"/>
                <w:sz w:val="17"/>
                <w:szCs w:val="17"/>
                <w:lang w:val="en-US"/>
              </w:rPr>
              <w:t>1474</w:t>
            </w:r>
          </w:p>
        </w:tc>
        <w:tc>
          <w:tcPr>
            <w:tcW w:w="2011" w:type="dxa"/>
            <w:tcBorders>
              <w:top w:val="nil"/>
              <w:left w:val="nil"/>
              <w:bottom w:val="single" w:sz="8" w:space="0" w:color="F4BE05"/>
              <w:right w:val="single" w:sz="8" w:space="0" w:color="F4BE05"/>
            </w:tcBorders>
            <w:shd w:val="clear" w:color="auto" w:fill="auto"/>
            <w:vAlign w:val="center"/>
            <w:hideMark/>
          </w:tcPr>
          <w:p w14:paraId="33569D52" w14:textId="77777777" w:rsidR="00C6676F" w:rsidRPr="00C6676F" w:rsidRDefault="00C6676F" w:rsidP="00C6676F">
            <w:pPr>
              <w:rPr>
                <w:color w:val="000000"/>
                <w:sz w:val="17"/>
                <w:szCs w:val="17"/>
                <w:lang w:val="en-US"/>
              </w:rPr>
            </w:pPr>
            <w:r w:rsidRPr="00C6676F">
              <w:rPr>
                <w:color w:val="000000"/>
                <w:sz w:val="17"/>
                <w:szCs w:val="17"/>
                <w:lang w:val="en-US"/>
              </w:rPr>
              <w:t>Kreenholmi tööstusinnovatsiooni teemaparki väljaarendamine</w:t>
            </w:r>
          </w:p>
        </w:tc>
        <w:tc>
          <w:tcPr>
            <w:tcW w:w="609" w:type="dxa"/>
            <w:tcBorders>
              <w:top w:val="nil"/>
              <w:left w:val="nil"/>
              <w:bottom w:val="single" w:sz="8" w:space="0" w:color="F4BE05"/>
              <w:right w:val="single" w:sz="8" w:space="0" w:color="F4BE05"/>
            </w:tcBorders>
            <w:shd w:val="clear" w:color="auto" w:fill="auto"/>
            <w:vAlign w:val="center"/>
            <w:hideMark/>
          </w:tcPr>
          <w:p w14:paraId="1CDE14BA" w14:textId="77777777" w:rsidR="00C6676F" w:rsidRPr="00C6676F" w:rsidRDefault="00C6676F" w:rsidP="00C6676F">
            <w:pPr>
              <w:jc w:val="right"/>
              <w:rPr>
                <w:color w:val="000000"/>
                <w:sz w:val="17"/>
                <w:szCs w:val="17"/>
                <w:lang w:val="en-US"/>
              </w:rPr>
            </w:pPr>
            <w:r w:rsidRPr="00C6676F">
              <w:rPr>
                <w:color w:val="000000"/>
                <w:sz w:val="17"/>
                <w:szCs w:val="17"/>
                <w:lang w:val="en-US"/>
              </w:rPr>
              <w:t>2016</w:t>
            </w:r>
          </w:p>
        </w:tc>
        <w:tc>
          <w:tcPr>
            <w:tcW w:w="582" w:type="dxa"/>
            <w:tcBorders>
              <w:top w:val="nil"/>
              <w:left w:val="nil"/>
              <w:bottom w:val="single" w:sz="8" w:space="0" w:color="F4BE05"/>
              <w:right w:val="single" w:sz="8" w:space="0" w:color="F4BE05"/>
            </w:tcBorders>
            <w:shd w:val="clear" w:color="auto" w:fill="auto"/>
            <w:vAlign w:val="center"/>
            <w:hideMark/>
          </w:tcPr>
          <w:p w14:paraId="0ECDF76B" w14:textId="77777777" w:rsidR="00C6676F" w:rsidRPr="00C6676F" w:rsidRDefault="00C6676F" w:rsidP="00C6676F">
            <w:pPr>
              <w:jc w:val="right"/>
              <w:rPr>
                <w:color w:val="000000"/>
                <w:sz w:val="17"/>
                <w:szCs w:val="17"/>
                <w:lang w:val="en-US"/>
              </w:rPr>
            </w:pPr>
            <w:r w:rsidRPr="00C6676F">
              <w:rPr>
                <w:color w:val="000000"/>
                <w:sz w:val="17"/>
                <w:szCs w:val="17"/>
                <w:lang w:val="en-US"/>
              </w:rPr>
              <w:t>2023</w:t>
            </w:r>
          </w:p>
        </w:tc>
        <w:tc>
          <w:tcPr>
            <w:tcW w:w="1019" w:type="dxa"/>
            <w:tcBorders>
              <w:top w:val="nil"/>
              <w:left w:val="nil"/>
              <w:bottom w:val="single" w:sz="8" w:space="0" w:color="F4BE05"/>
              <w:right w:val="single" w:sz="8" w:space="0" w:color="F4BE05"/>
            </w:tcBorders>
            <w:shd w:val="clear" w:color="auto" w:fill="auto"/>
            <w:vAlign w:val="center"/>
            <w:hideMark/>
          </w:tcPr>
          <w:p w14:paraId="0E99812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31FCF210" w14:textId="77777777" w:rsidR="00C6676F" w:rsidRPr="00C6676F" w:rsidRDefault="00C6676F" w:rsidP="00C6676F">
            <w:pPr>
              <w:rPr>
                <w:color w:val="000000"/>
                <w:sz w:val="17"/>
                <w:szCs w:val="17"/>
                <w:lang w:val="en-US"/>
              </w:rPr>
            </w:pPr>
            <w:r w:rsidRPr="00C6676F">
              <w:rPr>
                <w:color w:val="000000"/>
                <w:sz w:val="17"/>
                <w:szCs w:val="17"/>
                <w:lang w:val="en-US"/>
              </w:rPr>
              <w:t>Varesesaar OÜ</w:t>
            </w:r>
          </w:p>
        </w:tc>
        <w:tc>
          <w:tcPr>
            <w:tcW w:w="975" w:type="dxa"/>
            <w:tcBorders>
              <w:top w:val="nil"/>
              <w:left w:val="nil"/>
              <w:bottom w:val="single" w:sz="8" w:space="0" w:color="F4BE05"/>
              <w:right w:val="single" w:sz="8" w:space="0" w:color="F4BE05"/>
            </w:tcBorders>
            <w:shd w:val="clear" w:color="auto" w:fill="auto"/>
            <w:vAlign w:val="center"/>
            <w:hideMark/>
          </w:tcPr>
          <w:p w14:paraId="4FDF266E" w14:textId="77777777" w:rsidR="00C6676F" w:rsidRPr="00C6676F" w:rsidRDefault="00C6676F" w:rsidP="00C6676F">
            <w:pPr>
              <w:rPr>
                <w:color w:val="000000"/>
                <w:sz w:val="17"/>
                <w:szCs w:val="17"/>
                <w:lang w:val="en-US"/>
              </w:rPr>
            </w:pPr>
            <w:r w:rsidRPr="00C6676F">
              <w:rPr>
                <w:color w:val="000000"/>
                <w:sz w:val="17"/>
                <w:szCs w:val="17"/>
                <w:lang w:val="en-US"/>
              </w:rPr>
              <w:t>loobunud</w:t>
            </w:r>
          </w:p>
        </w:tc>
        <w:tc>
          <w:tcPr>
            <w:tcW w:w="1349" w:type="dxa"/>
            <w:tcBorders>
              <w:top w:val="nil"/>
              <w:left w:val="nil"/>
              <w:bottom w:val="single" w:sz="8" w:space="0" w:color="F4BE05"/>
              <w:right w:val="single" w:sz="8" w:space="0" w:color="F4BE05"/>
            </w:tcBorders>
            <w:shd w:val="clear" w:color="auto" w:fill="auto"/>
            <w:vAlign w:val="center"/>
            <w:hideMark/>
          </w:tcPr>
          <w:p w14:paraId="3ED222E7"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1E91C2B3"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58E70B24" w14:textId="77777777" w:rsidR="00C6676F" w:rsidRPr="00C6676F" w:rsidRDefault="00C6676F" w:rsidP="00C6676F">
            <w:pPr>
              <w:rPr>
                <w:color w:val="000000"/>
                <w:sz w:val="17"/>
                <w:szCs w:val="17"/>
                <w:lang w:val="en-US"/>
              </w:rPr>
            </w:pPr>
            <w:r w:rsidRPr="00C6676F">
              <w:rPr>
                <w:color w:val="000000"/>
                <w:sz w:val="17"/>
                <w:szCs w:val="17"/>
                <w:lang w:val="en-US"/>
              </w:rPr>
              <w:t>muu, täpsustus lisainfos</w:t>
            </w:r>
          </w:p>
        </w:tc>
        <w:tc>
          <w:tcPr>
            <w:tcW w:w="3560" w:type="dxa"/>
            <w:tcBorders>
              <w:top w:val="nil"/>
              <w:left w:val="nil"/>
              <w:bottom w:val="single" w:sz="8" w:space="0" w:color="F4BE05"/>
              <w:right w:val="single" w:sz="8" w:space="0" w:color="F4BE05"/>
            </w:tcBorders>
            <w:shd w:val="clear" w:color="auto" w:fill="auto"/>
            <w:vAlign w:val="center"/>
            <w:hideMark/>
          </w:tcPr>
          <w:p w14:paraId="32A3542C" w14:textId="77777777" w:rsidR="00C6676F" w:rsidRPr="00C6676F" w:rsidRDefault="00C6676F" w:rsidP="00C6676F">
            <w:pPr>
              <w:rPr>
                <w:color w:val="000000"/>
                <w:sz w:val="17"/>
                <w:szCs w:val="17"/>
                <w:lang w:val="en-US"/>
              </w:rPr>
            </w:pPr>
            <w:r w:rsidRPr="00C6676F">
              <w:rPr>
                <w:color w:val="000000"/>
                <w:sz w:val="17"/>
                <w:szCs w:val="17"/>
                <w:lang w:val="en-US"/>
              </w:rPr>
              <w:t>Varesesaar OÜ loobus edasistest tegevustest</w:t>
            </w:r>
          </w:p>
        </w:tc>
      </w:tr>
      <w:tr w:rsidR="00300B2C" w:rsidRPr="00C6676F" w14:paraId="10FD4526"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55BC82E9"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3BF7156A" w14:textId="77777777" w:rsidR="00C6676F" w:rsidRPr="00C6676F" w:rsidRDefault="00C6676F" w:rsidP="00C6676F">
            <w:pPr>
              <w:rPr>
                <w:color w:val="000000"/>
                <w:sz w:val="17"/>
                <w:szCs w:val="17"/>
                <w:lang w:val="en-US"/>
              </w:rPr>
            </w:pPr>
            <w:r w:rsidRPr="00C6676F">
              <w:rPr>
                <w:color w:val="000000"/>
                <w:sz w:val="17"/>
                <w:szCs w:val="17"/>
                <w:lang w:val="en-US"/>
              </w:rPr>
              <w:t>1.5. linna infrastruktuuri abil on aidatud kaasa ettevõtluse arengule ja selle konkurentsivõime suurendamisele</w:t>
            </w:r>
          </w:p>
        </w:tc>
      </w:tr>
      <w:tr w:rsidR="00300B2C" w:rsidRPr="00C6676F" w14:paraId="0F1F64D9"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5F527AC6"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7A3CF211" w14:textId="77777777" w:rsidR="00C6676F" w:rsidRPr="00C6676F" w:rsidRDefault="00C6676F" w:rsidP="00C6676F">
            <w:pPr>
              <w:rPr>
                <w:color w:val="000000"/>
                <w:sz w:val="17"/>
                <w:szCs w:val="17"/>
                <w:lang w:val="en-US"/>
              </w:rPr>
            </w:pPr>
            <w:r w:rsidRPr="00C6676F">
              <w:rPr>
                <w:color w:val="000000"/>
                <w:sz w:val="17"/>
                <w:szCs w:val="17"/>
                <w:lang w:val="en-US"/>
              </w:rPr>
              <w:t>1.5.1. luua linnas kaasaegne tootmistehnoloogiline infrastruktuur</w:t>
            </w:r>
          </w:p>
        </w:tc>
      </w:tr>
      <w:tr w:rsidR="00300B2C" w:rsidRPr="00C6676F" w14:paraId="3EBE6DF0"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426C973F"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5AF3317D" w14:textId="77777777" w:rsidR="00C6676F" w:rsidRPr="00C6676F" w:rsidRDefault="00C6676F" w:rsidP="00C6676F">
            <w:pPr>
              <w:rPr>
                <w:color w:val="000000"/>
                <w:sz w:val="17"/>
                <w:szCs w:val="17"/>
                <w:lang w:val="en-US"/>
              </w:rPr>
            </w:pPr>
            <w:r w:rsidRPr="00C6676F">
              <w:rPr>
                <w:color w:val="000000"/>
                <w:sz w:val="17"/>
                <w:szCs w:val="17"/>
                <w:lang w:val="en-US"/>
              </w:rPr>
              <w:t>1.5.1.1. tööstusalade ja tööstusparkide arendamine</w:t>
            </w:r>
          </w:p>
        </w:tc>
      </w:tr>
      <w:tr w:rsidR="00C6676F" w:rsidRPr="00C6676F" w14:paraId="2868FE5A"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2A8C6EC0" w14:textId="77777777" w:rsidR="00C6676F" w:rsidRPr="00C6676F" w:rsidRDefault="00C6676F" w:rsidP="00C6676F">
            <w:pPr>
              <w:jc w:val="right"/>
              <w:rPr>
                <w:color w:val="808080"/>
                <w:sz w:val="17"/>
                <w:szCs w:val="17"/>
                <w:lang w:val="en-US"/>
              </w:rPr>
            </w:pPr>
            <w:r w:rsidRPr="00C6676F">
              <w:rPr>
                <w:color w:val="808080"/>
                <w:sz w:val="17"/>
                <w:szCs w:val="17"/>
                <w:lang w:val="en-US"/>
              </w:rPr>
              <w:t>3097</w:t>
            </w:r>
          </w:p>
        </w:tc>
        <w:tc>
          <w:tcPr>
            <w:tcW w:w="2011" w:type="dxa"/>
            <w:tcBorders>
              <w:top w:val="nil"/>
              <w:left w:val="nil"/>
              <w:bottom w:val="single" w:sz="8" w:space="0" w:color="F4BE05"/>
              <w:right w:val="single" w:sz="8" w:space="0" w:color="F4BE05"/>
            </w:tcBorders>
            <w:shd w:val="clear" w:color="auto" w:fill="auto"/>
            <w:vAlign w:val="center"/>
            <w:hideMark/>
          </w:tcPr>
          <w:p w14:paraId="68817811" w14:textId="77777777" w:rsidR="00C6676F" w:rsidRPr="00C6676F" w:rsidRDefault="00C6676F" w:rsidP="00C6676F">
            <w:pPr>
              <w:rPr>
                <w:color w:val="000000"/>
                <w:sz w:val="17"/>
                <w:szCs w:val="17"/>
                <w:lang w:val="en-US"/>
              </w:rPr>
            </w:pPr>
            <w:r w:rsidRPr="00C6676F">
              <w:rPr>
                <w:color w:val="000000"/>
                <w:sz w:val="17"/>
                <w:szCs w:val="17"/>
                <w:lang w:val="en-US"/>
              </w:rPr>
              <w:t>Narva tööstuspargi 3. etapi detailplaneeringu koostamine</w:t>
            </w:r>
          </w:p>
        </w:tc>
        <w:tc>
          <w:tcPr>
            <w:tcW w:w="609" w:type="dxa"/>
            <w:tcBorders>
              <w:top w:val="nil"/>
              <w:left w:val="nil"/>
              <w:bottom w:val="single" w:sz="8" w:space="0" w:color="F4BE05"/>
              <w:right w:val="single" w:sz="8" w:space="0" w:color="F4BE05"/>
            </w:tcBorders>
            <w:shd w:val="clear" w:color="auto" w:fill="auto"/>
            <w:vAlign w:val="center"/>
            <w:hideMark/>
          </w:tcPr>
          <w:p w14:paraId="49E8067B"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582" w:type="dxa"/>
            <w:tcBorders>
              <w:top w:val="nil"/>
              <w:left w:val="nil"/>
              <w:bottom w:val="single" w:sz="8" w:space="0" w:color="F4BE05"/>
              <w:right w:val="single" w:sz="8" w:space="0" w:color="F4BE05"/>
            </w:tcBorders>
            <w:shd w:val="clear" w:color="auto" w:fill="auto"/>
            <w:vAlign w:val="center"/>
            <w:hideMark/>
          </w:tcPr>
          <w:p w14:paraId="654D8282" w14:textId="77777777" w:rsidR="00C6676F" w:rsidRPr="00C6676F" w:rsidRDefault="00C6676F" w:rsidP="00C6676F">
            <w:pPr>
              <w:jc w:val="right"/>
              <w:rPr>
                <w:color w:val="000000"/>
                <w:sz w:val="17"/>
                <w:szCs w:val="17"/>
                <w:lang w:val="en-US"/>
              </w:rPr>
            </w:pPr>
            <w:r w:rsidRPr="00C6676F">
              <w:rPr>
                <w:color w:val="000000"/>
                <w:sz w:val="17"/>
                <w:szCs w:val="17"/>
                <w:lang w:val="en-US"/>
              </w:rPr>
              <w:t>2023</w:t>
            </w:r>
          </w:p>
        </w:tc>
        <w:tc>
          <w:tcPr>
            <w:tcW w:w="1019" w:type="dxa"/>
            <w:tcBorders>
              <w:top w:val="nil"/>
              <w:left w:val="nil"/>
              <w:bottom w:val="single" w:sz="8" w:space="0" w:color="F4BE05"/>
              <w:right w:val="single" w:sz="8" w:space="0" w:color="F4BE05"/>
            </w:tcBorders>
            <w:shd w:val="clear" w:color="auto" w:fill="auto"/>
            <w:vAlign w:val="center"/>
            <w:hideMark/>
          </w:tcPr>
          <w:p w14:paraId="6994AFA8"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0823B898" w14:textId="77777777" w:rsidR="00C6676F" w:rsidRPr="00C6676F" w:rsidRDefault="00C6676F" w:rsidP="00C6676F">
            <w:pPr>
              <w:rPr>
                <w:color w:val="000000"/>
                <w:sz w:val="17"/>
                <w:szCs w:val="17"/>
                <w:lang w:val="en-US"/>
              </w:rPr>
            </w:pPr>
            <w:r w:rsidRPr="00C6676F">
              <w:rPr>
                <w:color w:val="000000"/>
                <w:sz w:val="17"/>
                <w:szCs w:val="17"/>
                <w:lang w:val="en-US"/>
              </w:rPr>
              <w:t>SA Ida-Virumaa Tööstusalade Arendus</w:t>
            </w:r>
          </w:p>
        </w:tc>
        <w:tc>
          <w:tcPr>
            <w:tcW w:w="975" w:type="dxa"/>
            <w:tcBorders>
              <w:top w:val="nil"/>
              <w:left w:val="nil"/>
              <w:bottom w:val="single" w:sz="8" w:space="0" w:color="F4BE05"/>
              <w:right w:val="single" w:sz="8" w:space="0" w:color="F4BE05"/>
            </w:tcBorders>
            <w:shd w:val="clear" w:color="auto" w:fill="auto"/>
            <w:vAlign w:val="center"/>
            <w:hideMark/>
          </w:tcPr>
          <w:p w14:paraId="5D6D5CA9"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47889723"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5E1AE817"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4946940B"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33AA5418" w14:textId="77777777" w:rsidR="00C6676F" w:rsidRPr="00C6676F" w:rsidRDefault="00C6676F" w:rsidP="00C6676F">
            <w:pPr>
              <w:rPr>
                <w:color w:val="000000"/>
                <w:sz w:val="17"/>
                <w:szCs w:val="17"/>
                <w:lang w:val="en-US"/>
              </w:rPr>
            </w:pPr>
            <w:r w:rsidRPr="00C6676F">
              <w:rPr>
                <w:color w:val="000000"/>
                <w:sz w:val="17"/>
                <w:szCs w:val="17"/>
                <w:lang w:val="en-US"/>
              </w:rPr>
              <w:t>Tegevust teostatakse ilma linnavahendite kaasamiseta.</w:t>
            </w:r>
          </w:p>
        </w:tc>
      </w:tr>
      <w:tr w:rsidR="00C6676F" w:rsidRPr="00C6676F" w14:paraId="22D464CE" w14:textId="77777777" w:rsidTr="004274BF">
        <w:trPr>
          <w:trHeight w:val="821"/>
        </w:trPr>
        <w:tc>
          <w:tcPr>
            <w:tcW w:w="565" w:type="dxa"/>
            <w:tcBorders>
              <w:top w:val="nil"/>
              <w:left w:val="nil"/>
              <w:bottom w:val="single" w:sz="8" w:space="0" w:color="F4BE05"/>
              <w:right w:val="single" w:sz="8" w:space="0" w:color="F4BE05"/>
            </w:tcBorders>
            <w:shd w:val="clear" w:color="auto" w:fill="auto"/>
            <w:vAlign w:val="center"/>
            <w:hideMark/>
          </w:tcPr>
          <w:p w14:paraId="5EF2902B" w14:textId="77777777" w:rsidR="00C6676F" w:rsidRPr="00C6676F" w:rsidRDefault="00C6676F" w:rsidP="00C6676F">
            <w:pPr>
              <w:jc w:val="right"/>
              <w:rPr>
                <w:color w:val="808080"/>
                <w:sz w:val="17"/>
                <w:szCs w:val="17"/>
                <w:lang w:val="en-US"/>
              </w:rPr>
            </w:pPr>
            <w:r w:rsidRPr="00C6676F">
              <w:rPr>
                <w:color w:val="808080"/>
                <w:sz w:val="17"/>
                <w:szCs w:val="17"/>
                <w:lang w:val="en-US"/>
              </w:rPr>
              <w:t>2601</w:t>
            </w:r>
          </w:p>
        </w:tc>
        <w:tc>
          <w:tcPr>
            <w:tcW w:w="2011" w:type="dxa"/>
            <w:tcBorders>
              <w:top w:val="nil"/>
              <w:left w:val="nil"/>
              <w:bottom w:val="single" w:sz="8" w:space="0" w:color="F4BE05"/>
              <w:right w:val="single" w:sz="8" w:space="0" w:color="F4BE05"/>
            </w:tcBorders>
            <w:shd w:val="clear" w:color="auto" w:fill="auto"/>
            <w:vAlign w:val="center"/>
            <w:hideMark/>
          </w:tcPr>
          <w:p w14:paraId="1A91BAC8" w14:textId="77777777" w:rsidR="00C6676F" w:rsidRPr="00C6676F" w:rsidRDefault="00C6676F" w:rsidP="00C6676F">
            <w:pPr>
              <w:rPr>
                <w:color w:val="000000"/>
                <w:sz w:val="17"/>
                <w:szCs w:val="17"/>
                <w:lang w:val="en-US"/>
              </w:rPr>
            </w:pPr>
            <w:r w:rsidRPr="00C6676F">
              <w:rPr>
                <w:color w:val="000000"/>
                <w:sz w:val="17"/>
                <w:szCs w:val="17"/>
                <w:lang w:val="en-US"/>
              </w:rPr>
              <w:t>Tööstuse digitaliseerimise, robotiseerimise ja automatiseerimise keskuse loomine Narva Tööstuspargi territooriumil.</w:t>
            </w:r>
          </w:p>
        </w:tc>
        <w:tc>
          <w:tcPr>
            <w:tcW w:w="609" w:type="dxa"/>
            <w:tcBorders>
              <w:top w:val="nil"/>
              <w:left w:val="nil"/>
              <w:bottom w:val="single" w:sz="8" w:space="0" w:color="F4BE05"/>
              <w:right w:val="single" w:sz="8" w:space="0" w:color="F4BE05"/>
            </w:tcBorders>
            <w:shd w:val="clear" w:color="auto" w:fill="auto"/>
            <w:vAlign w:val="center"/>
            <w:hideMark/>
          </w:tcPr>
          <w:p w14:paraId="63B7597B" w14:textId="77777777" w:rsidR="00C6676F" w:rsidRPr="00C6676F" w:rsidRDefault="00C6676F" w:rsidP="00C6676F">
            <w:pPr>
              <w:jc w:val="right"/>
              <w:rPr>
                <w:color w:val="000000"/>
                <w:sz w:val="17"/>
                <w:szCs w:val="17"/>
                <w:lang w:val="en-US"/>
              </w:rPr>
            </w:pPr>
            <w:r w:rsidRPr="00C6676F">
              <w:rPr>
                <w:color w:val="000000"/>
                <w:sz w:val="17"/>
                <w:szCs w:val="17"/>
                <w:lang w:val="en-US"/>
              </w:rPr>
              <w:t>2019</w:t>
            </w:r>
          </w:p>
        </w:tc>
        <w:tc>
          <w:tcPr>
            <w:tcW w:w="582" w:type="dxa"/>
            <w:tcBorders>
              <w:top w:val="nil"/>
              <w:left w:val="nil"/>
              <w:bottom w:val="single" w:sz="8" w:space="0" w:color="F4BE05"/>
              <w:right w:val="single" w:sz="8" w:space="0" w:color="F4BE05"/>
            </w:tcBorders>
            <w:shd w:val="clear" w:color="auto" w:fill="auto"/>
            <w:vAlign w:val="center"/>
            <w:hideMark/>
          </w:tcPr>
          <w:p w14:paraId="0BF0A0D3"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1019" w:type="dxa"/>
            <w:tcBorders>
              <w:top w:val="nil"/>
              <w:left w:val="nil"/>
              <w:bottom w:val="single" w:sz="8" w:space="0" w:color="F4BE05"/>
              <w:right w:val="single" w:sz="8" w:space="0" w:color="F4BE05"/>
            </w:tcBorders>
            <w:shd w:val="clear" w:color="auto" w:fill="auto"/>
            <w:vAlign w:val="center"/>
            <w:hideMark/>
          </w:tcPr>
          <w:p w14:paraId="295669AA" w14:textId="77777777" w:rsidR="00C6676F" w:rsidRPr="00C6676F" w:rsidRDefault="00C6676F" w:rsidP="00C6676F">
            <w:pPr>
              <w:jc w:val="right"/>
              <w:rPr>
                <w:color w:val="000000"/>
                <w:sz w:val="17"/>
                <w:szCs w:val="17"/>
                <w:lang w:val="en-US"/>
              </w:rPr>
            </w:pPr>
            <w:r w:rsidRPr="00C6676F">
              <w:rPr>
                <w:color w:val="000000"/>
                <w:sz w:val="17"/>
                <w:szCs w:val="17"/>
                <w:lang w:val="en-US"/>
              </w:rPr>
              <w:t>350000</w:t>
            </w:r>
          </w:p>
        </w:tc>
        <w:tc>
          <w:tcPr>
            <w:tcW w:w="1295" w:type="dxa"/>
            <w:tcBorders>
              <w:top w:val="nil"/>
              <w:left w:val="nil"/>
              <w:bottom w:val="single" w:sz="8" w:space="0" w:color="F4BE05"/>
              <w:right w:val="single" w:sz="8" w:space="0" w:color="F4BE05"/>
            </w:tcBorders>
            <w:shd w:val="clear" w:color="auto" w:fill="auto"/>
            <w:vAlign w:val="center"/>
            <w:hideMark/>
          </w:tcPr>
          <w:p w14:paraId="73205C45" w14:textId="77777777" w:rsidR="00C6676F" w:rsidRPr="00C6676F" w:rsidRDefault="00C6676F" w:rsidP="00C6676F">
            <w:pPr>
              <w:rPr>
                <w:color w:val="000000"/>
                <w:sz w:val="17"/>
                <w:szCs w:val="17"/>
                <w:lang w:val="en-US"/>
              </w:rPr>
            </w:pPr>
            <w:r w:rsidRPr="00C6676F">
              <w:rPr>
                <w:color w:val="000000"/>
                <w:sz w:val="17"/>
                <w:szCs w:val="17"/>
                <w:lang w:val="en-US"/>
              </w:rPr>
              <w:t>SA Ida-Virumaa Tööstusalade Arendus</w:t>
            </w:r>
          </w:p>
        </w:tc>
        <w:tc>
          <w:tcPr>
            <w:tcW w:w="975" w:type="dxa"/>
            <w:tcBorders>
              <w:top w:val="nil"/>
              <w:left w:val="nil"/>
              <w:bottom w:val="single" w:sz="8" w:space="0" w:color="F4BE05"/>
              <w:right w:val="single" w:sz="8" w:space="0" w:color="F4BE05"/>
            </w:tcBorders>
            <w:shd w:val="clear" w:color="auto" w:fill="auto"/>
            <w:vAlign w:val="center"/>
            <w:hideMark/>
          </w:tcPr>
          <w:p w14:paraId="3B80C824"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568AD75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2773B1F2"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1C7E5121"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34FB2C04" w14:textId="77777777" w:rsidR="00C6676F" w:rsidRPr="00C6676F" w:rsidRDefault="00C6676F" w:rsidP="00C6676F">
            <w:pPr>
              <w:rPr>
                <w:color w:val="000000"/>
                <w:sz w:val="17"/>
                <w:szCs w:val="17"/>
                <w:lang w:val="en-US"/>
              </w:rPr>
            </w:pPr>
            <w:r w:rsidRPr="00C6676F">
              <w:rPr>
                <w:color w:val="000000"/>
                <w:sz w:val="17"/>
                <w:szCs w:val="17"/>
                <w:lang w:val="en-US"/>
              </w:rPr>
              <w:t>Tegevust teostatakse ilma linnavahendite kaasamiseta.</w:t>
            </w:r>
          </w:p>
        </w:tc>
      </w:tr>
      <w:tr w:rsidR="00300B2C" w:rsidRPr="00C6676F" w14:paraId="6C5B23AD"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492BF406"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363D6512" w14:textId="77777777" w:rsidR="00C6676F" w:rsidRPr="00C6676F" w:rsidRDefault="00C6676F" w:rsidP="00C6676F">
            <w:pPr>
              <w:rPr>
                <w:color w:val="000000"/>
                <w:sz w:val="17"/>
                <w:szCs w:val="17"/>
                <w:lang w:val="en-US"/>
              </w:rPr>
            </w:pPr>
            <w:r w:rsidRPr="00C6676F">
              <w:rPr>
                <w:color w:val="000000"/>
                <w:sz w:val="17"/>
                <w:szCs w:val="17"/>
                <w:lang w:val="en-US"/>
              </w:rPr>
              <w:t>1.5.1.2. inkubatsiooni- ja innovatsioonikeskuste loomine ja arendamine</w:t>
            </w:r>
          </w:p>
        </w:tc>
      </w:tr>
      <w:tr w:rsidR="00300B2C" w:rsidRPr="00C6676F" w14:paraId="739FA0E3" w14:textId="77777777" w:rsidTr="004274BF">
        <w:trPr>
          <w:trHeight w:val="535"/>
        </w:trPr>
        <w:tc>
          <w:tcPr>
            <w:tcW w:w="565" w:type="dxa"/>
            <w:tcBorders>
              <w:top w:val="nil"/>
              <w:left w:val="nil"/>
              <w:bottom w:val="single" w:sz="8" w:space="0" w:color="F4BE05"/>
              <w:right w:val="single" w:sz="8" w:space="0" w:color="F4BE05"/>
            </w:tcBorders>
            <w:shd w:val="clear" w:color="auto" w:fill="auto"/>
            <w:vAlign w:val="center"/>
            <w:hideMark/>
          </w:tcPr>
          <w:p w14:paraId="7F749044"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35CF7A9D" w14:textId="77777777" w:rsidR="00C6676F" w:rsidRPr="00C6676F" w:rsidRDefault="00C6676F" w:rsidP="00C6676F">
            <w:pPr>
              <w:rPr>
                <w:color w:val="000000"/>
                <w:sz w:val="17"/>
                <w:szCs w:val="17"/>
                <w:lang w:val="en-US"/>
              </w:rPr>
            </w:pPr>
            <w:r w:rsidRPr="00C6676F">
              <w:rPr>
                <w:color w:val="000000"/>
                <w:sz w:val="17"/>
                <w:szCs w:val="17"/>
                <w:lang w:val="en-US"/>
              </w:rPr>
              <w:t>2. Narva on Läänemere riikide regioonis tuntud kui dünaamiliselt arenev, multikultuurne, mugav ja turvaline linn</w:t>
            </w:r>
          </w:p>
        </w:tc>
      </w:tr>
      <w:tr w:rsidR="00300B2C" w:rsidRPr="00C6676F" w14:paraId="3325490E"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4DEC2C16"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78641923" w14:textId="77777777" w:rsidR="00C6676F" w:rsidRPr="00C6676F" w:rsidRDefault="00C6676F" w:rsidP="00C6676F">
            <w:pPr>
              <w:rPr>
                <w:color w:val="000000"/>
                <w:sz w:val="17"/>
                <w:szCs w:val="17"/>
                <w:lang w:val="en-US"/>
              </w:rPr>
            </w:pPr>
            <w:r w:rsidRPr="00C6676F">
              <w:rPr>
                <w:color w:val="000000"/>
                <w:sz w:val="17"/>
                <w:szCs w:val="17"/>
                <w:lang w:val="en-US"/>
              </w:rPr>
              <w:t>2.1. linna kuvand on arendatud</w:t>
            </w:r>
          </w:p>
        </w:tc>
      </w:tr>
      <w:tr w:rsidR="00300B2C" w:rsidRPr="00C6676F" w14:paraId="2C7BDD92"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387062F2"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4A90B4FB" w14:textId="77777777" w:rsidR="00C6676F" w:rsidRPr="00C6676F" w:rsidRDefault="00C6676F" w:rsidP="00C6676F">
            <w:pPr>
              <w:rPr>
                <w:color w:val="000000"/>
                <w:sz w:val="17"/>
                <w:szCs w:val="17"/>
                <w:lang w:val="en-US"/>
              </w:rPr>
            </w:pPr>
            <w:r w:rsidRPr="00C6676F">
              <w:rPr>
                <w:color w:val="000000"/>
                <w:sz w:val="17"/>
                <w:szCs w:val="17"/>
                <w:lang w:val="en-US"/>
              </w:rPr>
              <w:t>2.1.1. tõhustada olemasolevaid ja töötada välja uued meetmed linna maine kujundamiseks ja informatsiooni paremaks levitamiseks</w:t>
            </w:r>
          </w:p>
        </w:tc>
      </w:tr>
      <w:tr w:rsidR="00300B2C" w:rsidRPr="00C6676F" w14:paraId="35C9D99D"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26F00275"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609B02DE" w14:textId="77777777" w:rsidR="00C6676F" w:rsidRPr="00C6676F" w:rsidRDefault="00C6676F" w:rsidP="00C6676F">
            <w:pPr>
              <w:rPr>
                <w:color w:val="000000"/>
                <w:sz w:val="17"/>
                <w:szCs w:val="17"/>
                <w:lang w:val="en-US"/>
              </w:rPr>
            </w:pPr>
            <w:r w:rsidRPr="00C6676F">
              <w:rPr>
                <w:color w:val="000000"/>
                <w:sz w:val="17"/>
                <w:szCs w:val="17"/>
                <w:lang w:val="en-US"/>
              </w:rPr>
              <w:t>2.1.1.1. linna positiivse maine turustamine</w:t>
            </w:r>
          </w:p>
        </w:tc>
      </w:tr>
      <w:tr w:rsidR="00C6676F" w:rsidRPr="00C6676F" w14:paraId="16C30302"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1BAE2325" w14:textId="77777777" w:rsidR="00C6676F" w:rsidRPr="00C6676F" w:rsidRDefault="00C6676F" w:rsidP="00C6676F">
            <w:pPr>
              <w:jc w:val="right"/>
              <w:rPr>
                <w:color w:val="808080"/>
                <w:sz w:val="17"/>
                <w:szCs w:val="17"/>
                <w:lang w:val="en-US"/>
              </w:rPr>
            </w:pPr>
            <w:r w:rsidRPr="00C6676F">
              <w:rPr>
                <w:color w:val="808080"/>
                <w:sz w:val="17"/>
                <w:szCs w:val="17"/>
                <w:lang w:val="en-US"/>
              </w:rPr>
              <w:t>2563</w:t>
            </w:r>
          </w:p>
        </w:tc>
        <w:tc>
          <w:tcPr>
            <w:tcW w:w="2011" w:type="dxa"/>
            <w:tcBorders>
              <w:top w:val="nil"/>
              <w:left w:val="nil"/>
              <w:bottom w:val="single" w:sz="8" w:space="0" w:color="F4BE05"/>
              <w:right w:val="single" w:sz="8" w:space="0" w:color="F4BE05"/>
            </w:tcBorders>
            <w:shd w:val="clear" w:color="auto" w:fill="auto"/>
            <w:vAlign w:val="center"/>
            <w:hideMark/>
          </w:tcPr>
          <w:p w14:paraId="02870462" w14:textId="77777777" w:rsidR="00C6676F" w:rsidRPr="00C6676F" w:rsidRDefault="00C6676F" w:rsidP="00C6676F">
            <w:pPr>
              <w:rPr>
                <w:color w:val="000000"/>
                <w:sz w:val="17"/>
                <w:szCs w:val="17"/>
                <w:lang w:val="en-US"/>
              </w:rPr>
            </w:pPr>
            <w:r w:rsidRPr="00C6676F">
              <w:rPr>
                <w:color w:val="000000"/>
                <w:sz w:val="17"/>
                <w:szCs w:val="17"/>
                <w:lang w:val="en-US"/>
              </w:rPr>
              <w:t>Linna ajalehe väljaandmine</w:t>
            </w:r>
          </w:p>
        </w:tc>
        <w:tc>
          <w:tcPr>
            <w:tcW w:w="609" w:type="dxa"/>
            <w:tcBorders>
              <w:top w:val="nil"/>
              <w:left w:val="nil"/>
              <w:bottom w:val="single" w:sz="8" w:space="0" w:color="F4BE05"/>
              <w:right w:val="single" w:sz="8" w:space="0" w:color="F4BE05"/>
            </w:tcBorders>
            <w:shd w:val="clear" w:color="auto" w:fill="auto"/>
            <w:vAlign w:val="center"/>
            <w:hideMark/>
          </w:tcPr>
          <w:p w14:paraId="10BFD116" w14:textId="77777777" w:rsidR="00C6676F" w:rsidRPr="00C6676F" w:rsidRDefault="00C6676F" w:rsidP="00C6676F">
            <w:pPr>
              <w:jc w:val="right"/>
              <w:rPr>
                <w:color w:val="000000"/>
                <w:sz w:val="17"/>
                <w:szCs w:val="17"/>
                <w:lang w:val="en-US"/>
              </w:rPr>
            </w:pPr>
            <w:r w:rsidRPr="00C6676F">
              <w:rPr>
                <w:color w:val="000000"/>
                <w:sz w:val="17"/>
                <w:szCs w:val="17"/>
                <w:lang w:val="en-US"/>
              </w:rPr>
              <w:t>2019</w:t>
            </w:r>
          </w:p>
        </w:tc>
        <w:tc>
          <w:tcPr>
            <w:tcW w:w="582" w:type="dxa"/>
            <w:tcBorders>
              <w:top w:val="nil"/>
              <w:left w:val="nil"/>
              <w:bottom w:val="single" w:sz="8" w:space="0" w:color="F4BE05"/>
              <w:right w:val="single" w:sz="8" w:space="0" w:color="F4BE05"/>
            </w:tcBorders>
            <w:shd w:val="clear" w:color="auto" w:fill="auto"/>
            <w:vAlign w:val="center"/>
            <w:hideMark/>
          </w:tcPr>
          <w:p w14:paraId="29C4F64A"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04292F5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3B097711" w14:textId="77777777" w:rsidR="00C6676F" w:rsidRPr="00C6676F" w:rsidRDefault="00C6676F" w:rsidP="00C6676F">
            <w:pPr>
              <w:rPr>
                <w:color w:val="000000"/>
                <w:sz w:val="17"/>
                <w:szCs w:val="17"/>
                <w:lang w:val="en-US"/>
              </w:rPr>
            </w:pPr>
            <w:r w:rsidRPr="00C6676F">
              <w:rPr>
                <w:color w:val="000000"/>
                <w:sz w:val="17"/>
                <w:szCs w:val="17"/>
                <w:lang w:val="en-US"/>
              </w:rPr>
              <w:t>Linna Arenduse ja Ökonoomika Amet</w:t>
            </w:r>
          </w:p>
        </w:tc>
        <w:tc>
          <w:tcPr>
            <w:tcW w:w="975" w:type="dxa"/>
            <w:tcBorders>
              <w:top w:val="nil"/>
              <w:left w:val="nil"/>
              <w:bottom w:val="single" w:sz="8" w:space="0" w:color="F4BE05"/>
              <w:right w:val="single" w:sz="8" w:space="0" w:color="F4BE05"/>
            </w:tcBorders>
            <w:shd w:val="clear" w:color="auto" w:fill="auto"/>
            <w:vAlign w:val="center"/>
            <w:hideMark/>
          </w:tcPr>
          <w:p w14:paraId="7529A0F0" w14:textId="77777777" w:rsidR="00C6676F" w:rsidRPr="00C6676F" w:rsidRDefault="00C6676F" w:rsidP="00C6676F">
            <w:pPr>
              <w:rPr>
                <w:color w:val="000000"/>
                <w:sz w:val="17"/>
                <w:szCs w:val="17"/>
                <w:lang w:val="en-US"/>
              </w:rPr>
            </w:pPr>
            <w:r w:rsidRPr="00C6676F">
              <w:rPr>
                <w:color w:val="000000"/>
                <w:sz w:val="17"/>
                <w:szCs w:val="17"/>
                <w:lang w:val="en-US"/>
              </w:rPr>
              <w:t>tehtud</w:t>
            </w:r>
          </w:p>
        </w:tc>
        <w:tc>
          <w:tcPr>
            <w:tcW w:w="1349" w:type="dxa"/>
            <w:tcBorders>
              <w:top w:val="nil"/>
              <w:left w:val="nil"/>
              <w:bottom w:val="single" w:sz="8" w:space="0" w:color="F4BE05"/>
              <w:right w:val="single" w:sz="8" w:space="0" w:color="F4BE05"/>
            </w:tcBorders>
            <w:shd w:val="clear" w:color="auto" w:fill="auto"/>
            <w:vAlign w:val="center"/>
            <w:hideMark/>
          </w:tcPr>
          <w:p w14:paraId="59100841" w14:textId="77777777" w:rsidR="00C6676F" w:rsidRPr="00C6676F" w:rsidRDefault="00C6676F" w:rsidP="00C6676F">
            <w:pPr>
              <w:jc w:val="right"/>
              <w:rPr>
                <w:color w:val="000000"/>
                <w:sz w:val="17"/>
                <w:szCs w:val="17"/>
                <w:lang w:val="en-US"/>
              </w:rPr>
            </w:pPr>
            <w:r w:rsidRPr="00C6676F">
              <w:rPr>
                <w:color w:val="000000"/>
                <w:sz w:val="17"/>
                <w:szCs w:val="17"/>
                <w:lang w:val="en-US"/>
              </w:rPr>
              <w:t>90194</w:t>
            </w:r>
          </w:p>
        </w:tc>
        <w:tc>
          <w:tcPr>
            <w:tcW w:w="1158" w:type="dxa"/>
            <w:tcBorders>
              <w:top w:val="nil"/>
              <w:left w:val="nil"/>
              <w:bottom w:val="single" w:sz="8" w:space="0" w:color="F4BE05"/>
              <w:right w:val="single" w:sz="8" w:space="0" w:color="F4BE05"/>
            </w:tcBorders>
            <w:shd w:val="clear" w:color="auto" w:fill="auto"/>
            <w:vAlign w:val="center"/>
            <w:hideMark/>
          </w:tcPr>
          <w:p w14:paraId="57198333"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08CB105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713EF17C"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300B2C" w:rsidRPr="00C6676F" w14:paraId="72BD1613"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52571900"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7266F475" w14:textId="77777777" w:rsidR="00C6676F" w:rsidRPr="00C6676F" w:rsidRDefault="00C6676F" w:rsidP="00C6676F">
            <w:pPr>
              <w:rPr>
                <w:color w:val="000000"/>
                <w:sz w:val="17"/>
                <w:szCs w:val="17"/>
                <w:lang w:val="en-US"/>
              </w:rPr>
            </w:pPr>
            <w:r w:rsidRPr="00C6676F">
              <w:rPr>
                <w:color w:val="000000"/>
                <w:sz w:val="17"/>
                <w:szCs w:val="17"/>
                <w:lang w:val="en-US"/>
              </w:rPr>
              <w:t>2.1.1.2. uute reklaamtoodete valmistamine</w:t>
            </w:r>
          </w:p>
        </w:tc>
      </w:tr>
      <w:tr w:rsidR="00300B2C" w:rsidRPr="00C6676F" w14:paraId="3E3E2FA9"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5B04D48E"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635B3CF3" w14:textId="77777777" w:rsidR="00C6676F" w:rsidRPr="00C6676F" w:rsidRDefault="00C6676F" w:rsidP="00C6676F">
            <w:pPr>
              <w:rPr>
                <w:color w:val="000000"/>
                <w:sz w:val="17"/>
                <w:szCs w:val="17"/>
                <w:lang w:val="en-US"/>
              </w:rPr>
            </w:pPr>
            <w:r w:rsidRPr="00C6676F">
              <w:rPr>
                <w:color w:val="000000"/>
                <w:sz w:val="17"/>
                <w:szCs w:val="17"/>
                <w:lang w:val="en-US"/>
              </w:rPr>
              <w:t>2.1.1.3. osalemine rahvusvahelistel infomessidel</w:t>
            </w:r>
          </w:p>
        </w:tc>
      </w:tr>
      <w:tr w:rsidR="00300B2C" w:rsidRPr="00C6676F" w14:paraId="2734E1B4"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72B74A1F"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7CA37E65" w14:textId="77777777" w:rsidR="00C6676F" w:rsidRPr="00C6676F" w:rsidRDefault="00C6676F" w:rsidP="00C6676F">
            <w:pPr>
              <w:rPr>
                <w:color w:val="000000"/>
                <w:sz w:val="17"/>
                <w:szCs w:val="17"/>
                <w:lang w:val="en-US"/>
              </w:rPr>
            </w:pPr>
            <w:r w:rsidRPr="00C6676F">
              <w:rPr>
                <w:color w:val="000000"/>
                <w:sz w:val="17"/>
                <w:szCs w:val="17"/>
                <w:lang w:val="en-US"/>
              </w:rPr>
              <w:t>2.1.1.4. regulaarsete spordi-, kultuuri- ja meelelahutusürituste läbiviimine ja nende tutvustamine</w:t>
            </w:r>
          </w:p>
        </w:tc>
      </w:tr>
      <w:tr w:rsidR="00C6676F" w:rsidRPr="00C6676F" w14:paraId="7731A7B2"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32C3775B" w14:textId="77777777" w:rsidR="00C6676F" w:rsidRPr="00C6676F" w:rsidRDefault="00C6676F" w:rsidP="00C6676F">
            <w:pPr>
              <w:jc w:val="right"/>
              <w:rPr>
                <w:color w:val="808080"/>
                <w:sz w:val="17"/>
                <w:szCs w:val="17"/>
                <w:lang w:val="en-US"/>
              </w:rPr>
            </w:pPr>
            <w:r w:rsidRPr="00C6676F">
              <w:rPr>
                <w:color w:val="808080"/>
                <w:sz w:val="17"/>
                <w:szCs w:val="17"/>
                <w:lang w:val="en-US"/>
              </w:rPr>
              <w:t>2737</w:t>
            </w:r>
          </w:p>
        </w:tc>
        <w:tc>
          <w:tcPr>
            <w:tcW w:w="2011" w:type="dxa"/>
            <w:tcBorders>
              <w:top w:val="nil"/>
              <w:left w:val="nil"/>
              <w:bottom w:val="single" w:sz="8" w:space="0" w:color="F4BE05"/>
              <w:right w:val="single" w:sz="8" w:space="0" w:color="F4BE05"/>
            </w:tcBorders>
            <w:shd w:val="clear" w:color="auto" w:fill="auto"/>
            <w:vAlign w:val="center"/>
            <w:hideMark/>
          </w:tcPr>
          <w:p w14:paraId="0FC6A40B" w14:textId="77777777" w:rsidR="00C6676F" w:rsidRPr="00C6676F" w:rsidRDefault="00C6676F" w:rsidP="00C6676F">
            <w:pPr>
              <w:rPr>
                <w:color w:val="000000"/>
                <w:sz w:val="17"/>
                <w:szCs w:val="17"/>
                <w:lang w:val="en-US"/>
              </w:rPr>
            </w:pPr>
            <w:r w:rsidRPr="00C6676F">
              <w:rPr>
                <w:color w:val="000000"/>
                <w:sz w:val="17"/>
                <w:szCs w:val="17"/>
                <w:lang w:val="en-US"/>
              </w:rPr>
              <w:t>Narva kultuuristrateegia 2030 tegevuste realiseerimine</w:t>
            </w:r>
          </w:p>
        </w:tc>
        <w:tc>
          <w:tcPr>
            <w:tcW w:w="609" w:type="dxa"/>
            <w:tcBorders>
              <w:top w:val="nil"/>
              <w:left w:val="nil"/>
              <w:bottom w:val="single" w:sz="8" w:space="0" w:color="F4BE05"/>
              <w:right w:val="single" w:sz="8" w:space="0" w:color="F4BE05"/>
            </w:tcBorders>
            <w:shd w:val="clear" w:color="auto" w:fill="auto"/>
            <w:vAlign w:val="center"/>
            <w:hideMark/>
          </w:tcPr>
          <w:p w14:paraId="5290067F" w14:textId="77777777" w:rsidR="00C6676F" w:rsidRPr="00C6676F" w:rsidRDefault="00C6676F" w:rsidP="00C6676F">
            <w:pPr>
              <w:jc w:val="right"/>
              <w:rPr>
                <w:color w:val="000000"/>
                <w:sz w:val="17"/>
                <w:szCs w:val="17"/>
                <w:lang w:val="en-US"/>
              </w:rPr>
            </w:pPr>
            <w:r w:rsidRPr="00C6676F">
              <w:rPr>
                <w:color w:val="000000"/>
                <w:sz w:val="17"/>
                <w:szCs w:val="17"/>
                <w:lang w:val="en-US"/>
              </w:rPr>
              <w:t>2019</w:t>
            </w:r>
          </w:p>
        </w:tc>
        <w:tc>
          <w:tcPr>
            <w:tcW w:w="582" w:type="dxa"/>
            <w:tcBorders>
              <w:top w:val="nil"/>
              <w:left w:val="nil"/>
              <w:bottom w:val="single" w:sz="8" w:space="0" w:color="F4BE05"/>
              <w:right w:val="single" w:sz="8" w:space="0" w:color="F4BE05"/>
            </w:tcBorders>
            <w:shd w:val="clear" w:color="auto" w:fill="auto"/>
            <w:vAlign w:val="center"/>
            <w:hideMark/>
          </w:tcPr>
          <w:p w14:paraId="7A56216E" w14:textId="77777777" w:rsidR="00C6676F" w:rsidRPr="00C6676F" w:rsidRDefault="00C6676F" w:rsidP="00C6676F">
            <w:pPr>
              <w:jc w:val="right"/>
              <w:rPr>
                <w:color w:val="000000"/>
                <w:sz w:val="17"/>
                <w:szCs w:val="17"/>
                <w:lang w:val="en-US"/>
              </w:rPr>
            </w:pPr>
            <w:r w:rsidRPr="00C6676F">
              <w:rPr>
                <w:color w:val="000000"/>
                <w:sz w:val="17"/>
                <w:szCs w:val="17"/>
                <w:lang w:val="en-US"/>
              </w:rPr>
              <w:t>2024</w:t>
            </w:r>
          </w:p>
        </w:tc>
        <w:tc>
          <w:tcPr>
            <w:tcW w:w="1019" w:type="dxa"/>
            <w:tcBorders>
              <w:top w:val="nil"/>
              <w:left w:val="nil"/>
              <w:bottom w:val="single" w:sz="8" w:space="0" w:color="F4BE05"/>
              <w:right w:val="single" w:sz="8" w:space="0" w:color="F4BE05"/>
            </w:tcBorders>
            <w:shd w:val="clear" w:color="auto" w:fill="auto"/>
            <w:vAlign w:val="center"/>
            <w:hideMark/>
          </w:tcPr>
          <w:p w14:paraId="554D7D5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18CF0AC4" w14:textId="77777777" w:rsidR="00C6676F" w:rsidRPr="00C6676F" w:rsidRDefault="00C6676F" w:rsidP="00C6676F">
            <w:pPr>
              <w:rPr>
                <w:color w:val="000000"/>
                <w:sz w:val="17"/>
                <w:szCs w:val="17"/>
                <w:lang w:val="en-US"/>
              </w:rPr>
            </w:pPr>
            <w:r w:rsidRPr="00C6676F">
              <w:rPr>
                <w:color w:val="000000"/>
                <w:sz w:val="17"/>
                <w:szCs w:val="17"/>
                <w:lang w:val="en-US"/>
              </w:rPr>
              <w:t>Kultuuriosakond</w:t>
            </w:r>
          </w:p>
        </w:tc>
        <w:tc>
          <w:tcPr>
            <w:tcW w:w="975" w:type="dxa"/>
            <w:tcBorders>
              <w:top w:val="nil"/>
              <w:left w:val="nil"/>
              <w:bottom w:val="single" w:sz="8" w:space="0" w:color="F4BE05"/>
              <w:right w:val="single" w:sz="8" w:space="0" w:color="F4BE05"/>
            </w:tcBorders>
            <w:shd w:val="clear" w:color="auto" w:fill="auto"/>
            <w:vAlign w:val="center"/>
            <w:hideMark/>
          </w:tcPr>
          <w:p w14:paraId="59DCBA99"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03EF5EA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110F8CDB"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1C9B730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129848E8"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2D5DFDCD"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46FB5971" w14:textId="77777777" w:rsidR="00C6676F" w:rsidRPr="00C6676F" w:rsidRDefault="00C6676F" w:rsidP="00C6676F">
            <w:pPr>
              <w:jc w:val="right"/>
              <w:rPr>
                <w:color w:val="808080"/>
                <w:sz w:val="17"/>
                <w:szCs w:val="17"/>
                <w:lang w:val="en-US"/>
              </w:rPr>
            </w:pPr>
            <w:r w:rsidRPr="00C6676F">
              <w:rPr>
                <w:color w:val="808080"/>
                <w:sz w:val="17"/>
                <w:szCs w:val="17"/>
                <w:lang w:val="en-US"/>
              </w:rPr>
              <w:t>3011</w:t>
            </w:r>
          </w:p>
        </w:tc>
        <w:tc>
          <w:tcPr>
            <w:tcW w:w="2011" w:type="dxa"/>
            <w:tcBorders>
              <w:top w:val="nil"/>
              <w:left w:val="nil"/>
              <w:bottom w:val="single" w:sz="8" w:space="0" w:color="F4BE05"/>
              <w:right w:val="single" w:sz="8" w:space="0" w:color="F4BE05"/>
            </w:tcBorders>
            <w:shd w:val="clear" w:color="auto" w:fill="auto"/>
            <w:vAlign w:val="center"/>
            <w:hideMark/>
          </w:tcPr>
          <w:p w14:paraId="33A30E9B" w14:textId="77777777" w:rsidR="00C6676F" w:rsidRPr="00C6676F" w:rsidRDefault="00C6676F" w:rsidP="00C6676F">
            <w:pPr>
              <w:rPr>
                <w:color w:val="000000"/>
                <w:sz w:val="17"/>
                <w:szCs w:val="17"/>
                <w:lang w:val="en-US"/>
              </w:rPr>
            </w:pPr>
            <w:r w:rsidRPr="00C6676F">
              <w:rPr>
                <w:color w:val="000000"/>
                <w:sz w:val="17"/>
                <w:szCs w:val="17"/>
                <w:lang w:val="en-US"/>
              </w:rPr>
              <w:t>Aastaringselt regulaarsete suurürituste korraldamine ja läbiviimine Narva linnuses</w:t>
            </w:r>
          </w:p>
        </w:tc>
        <w:tc>
          <w:tcPr>
            <w:tcW w:w="609" w:type="dxa"/>
            <w:tcBorders>
              <w:top w:val="nil"/>
              <w:left w:val="nil"/>
              <w:bottom w:val="single" w:sz="8" w:space="0" w:color="F4BE05"/>
              <w:right w:val="single" w:sz="8" w:space="0" w:color="F4BE05"/>
            </w:tcBorders>
            <w:shd w:val="clear" w:color="auto" w:fill="auto"/>
            <w:vAlign w:val="center"/>
            <w:hideMark/>
          </w:tcPr>
          <w:p w14:paraId="11741FE3"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2EF7F732" w14:textId="77777777" w:rsidR="00C6676F" w:rsidRPr="00C6676F" w:rsidRDefault="00C6676F" w:rsidP="00C6676F">
            <w:pPr>
              <w:jc w:val="right"/>
              <w:rPr>
                <w:color w:val="000000"/>
                <w:sz w:val="17"/>
                <w:szCs w:val="17"/>
                <w:lang w:val="en-US"/>
              </w:rPr>
            </w:pPr>
            <w:r w:rsidRPr="00C6676F">
              <w:rPr>
                <w:color w:val="000000"/>
                <w:sz w:val="17"/>
                <w:szCs w:val="17"/>
                <w:lang w:val="en-US"/>
              </w:rPr>
              <w:t>2024</w:t>
            </w:r>
          </w:p>
        </w:tc>
        <w:tc>
          <w:tcPr>
            <w:tcW w:w="1019" w:type="dxa"/>
            <w:tcBorders>
              <w:top w:val="nil"/>
              <w:left w:val="nil"/>
              <w:bottom w:val="single" w:sz="8" w:space="0" w:color="F4BE05"/>
              <w:right w:val="single" w:sz="8" w:space="0" w:color="F4BE05"/>
            </w:tcBorders>
            <w:shd w:val="clear" w:color="auto" w:fill="auto"/>
            <w:vAlign w:val="center"/>
            <w:hideMark/>
          </w:tcPr>
          <w:p w14:paraId="79D307B0"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2FDAD291" w14:textId="77777777" w:rsidR="00C6676F" w:rsidRPr="00C6676F" w:rsidRDefault="00C6676F" w:rsidP="00C6676F">
            <w:pPr>
              <w:rPr>
                <w:color w:val="000000"/>
                <w:sz w:val="17"/>
                <w:szCs w:val="17"/>
                <w:lang w:val="en-US"/>
              </w:rPr>
            </w:pPr>
            <w:r w:rsidRPr="00C6676F">
              <w:rPr>
                <w:color w:val="000000"/>
                <w:sz w:val="17"/>
                <w:szCs w:val="17"/>
                <w:lang w:val="en-US"/>
              </w:rPr>
              <w:t>SA Narva Muuseum</w:t>
            </w:r>
          </w:p>
        </w:tc>
        <w:tc>
          <w:tcPr>
            <w:tcW w:w="975" w:type="dxa"/>
            <w:tcBorders>
              <w:top w:val="nil"/>
              <w:left w:val="nil"/>
              <w:bottom w:val="single" w:sz="8" w:space="0" w:color="F4BE05"/>
              <w:right w:val="single" w:sz="8" w:space="0" w:color="F4BE05"/>
            </w:tcBorders>
            <w:shd w:val="clear" w:color="auto" w:fill="auto"/>
            <w:vAlign w:val="center"/>
            <w:hideMark/>
          </w:tcPr>
          <w:p w14:paraId="78CCC03E" w14:textId="77777777" w:rsidR="00C6676F" w:rsidRPr="00C6676F" w:rsidRDefault="00C6676F" w:rsidP="00C6676F">
            <w:pPr>
              <w:rPr>
                <w:color w:val="000000"/>
                <w:sz w:val="17"/>
                <w:szCs w:val="17"/>
                <w:lang w:val="en-US"/>
              </w:rPr>
            </w:pPr>
            <w:r w:rsidRPr="00C6676F">
              <w:rPr>
                <w:color w:val="000000"/>
                <w:sz w:val="17"/>
                <w:szCs w:val="17"/>
                <w:lang w:val="en-US"/>
              </w:rPr>
              <w:t>tehtud</w:t>
            </w:r>
          </w:p>
        </w:tc>
        <w:tc>
          <w:tcPr>
            <w:tcW w:w="1349" w:type="dxa"/>
            <w:tcBorders>
              <w:top w:val="nil"/>
              <w:left w:val="nil"/>
              <w:bottom w:val="single" w:sz="8" w:space="0" w:color="F4BE05"/>
              <w:right w:val="single" w:sz="8" w:space="0" w:color="F4BE05"/>
            </w:tcBorders>
            <w:shd w:val="clear" w:color="auto" w:fill="auto"/>
            <w:vAlign w:val="center"/>
            <w:hideMark/>
          </w:tcPr>
          <w:p w14:paraId="61F7F3DF" w14:textId="77777777" w:rsidR="00C6676F" w:rsidRPr="00C6676F" w:rsidRDefault="00C6676F" w:rsidP="00C6676F">
            <w:pPr>
              <w:jc w:val="right"/>
              <w:rPr>
                <w:color w:val="000000"/>
                <w:sz w:val="17"/>
                <w:szCs w:val="17"/>
                <w:lang w:val="en-US"/>
              </w:rPr>
            </w:pPr>
            <w:r w:rsidRPr="00C6676F">
              <w:rPr>
                <w:color w:val="000000"/>
                <w:sz w:val="17"/>
                <w:szCs w:val="17"/>
                <w:lang w:val="en-US"/>
              </w:rPr>
              <w:t>2000</w:t>
            </w:r>
          </w:p>
        </w:tc>
        <w:tc>
          <w:tcPr>
            <w:tcW w:w="1158" w:type="dxa"/>
            <w:tcBorders>
              <w:top w:val="nil"/>
              <w:left w:val="nil"/>
              <w:bottom w:val="single" w:sz="8" w:space="0" w:color="F4BE05"/>
              <w:right w:val="single" w:sz="8" w:space="0" w:color="F4BE05"/>
            </w:tcBorders>
            <w:shd w:val="clear" w:color="auto" w:fill="auto"/>
            <w:vAlign w:val="center"/>
            <w:hideMark/>
          </w:tcPr>
          <w:p w14:paraId="00539AD7" w14:textId="77777777" w:rsidR="00C6676F" w:rsidRPr="00C6676F" w:rsidRDefault="00C6676F" w:rsidP="00C6676F">
            <w:pPr>
              <w:jc w:val="right"/>
              <w:rPr>
                <w:color w:val="000000"/>
                <w:sz w:val="17"/>
                <w:szCs w:val="17"/>
                <w:lang w:val="en-US"/>
              </w:rPr>
            </w:pPr>
            <w:r w:rsidRPr="00C6676F">
              <w:rPr>
                <w:color w:val="000000"/>
                <w:sz w:val="17"/>
                <w:szCs w:val="17"/>
                <w:lang w:val="en-US"/>
              </w:rPr>
              <w:t>3000</w:t>
            </w:r>
          </w:p>
        </w:tc>
        <w:tc>
          <w:tcPr>
            <w:tcW w:w="1573" w:type="dxa"/>
            <w:tcBorders>
              <w:top w:val="nil"/>
              <w:left w:val="nil"/>
              <w:bottom w:val="single" w:sz="8" w:space="0" w:color="F4BE05"/>
              <w:right w:val="single" w:sz="8" w:space="0" w:color="F4BE05"/>
            </w:tcBorders>
            <w:shd w:val="clear" w:color="auto" w:fill="auto"/>
            <w:vAlign w:val="center"/>
            <w:hideMark/>
          </w:tcPr>
          <w:p w14:paraId="2267E201"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0656072D" w14:textId="77777777" w:rsidR="00C6676F" w:rsidRPr="00C6676F" w:rsidRDefault="00C6676F" w:rsidP="00C6676F">
            <w:pPr>
              <w:rPr>
                <w:color w:val="000000"/>
                <w:sz w:val="17"/>
                <w:szCs w:val="17"/>
                <w:lang w:val="en-US"/>
              </w:rPr>
            </w:pPr>
            <w:r w:rsidRPr="00C6676F">
              <w:rPr>
                <w:color w:val="000000"/>
                <w:sz w:val="17"/>
                <w:szCs w:val="17"/>
                <w:lang w:val="en-US"/>
              </w:rPr>
              <w:t>Suuremad ja regulaarsed Narva Muuseumi üritused.</w:t>
            </w:r>
          </w:p>
        </w:tc>
      </w:tr>
      <w:tr w:rsidR="00C6676F" w:rsidRPr="00C6676F" w14:paraId="7B6C0749" w14:textId="77777777" w:rsidTr="004274BF">
        <w:trPr>
          <w:trHeight w:val="52"/>
        </w:trPr>
        <w:tc>
          <w:tcPr>
            <w:tcW w:w="565" w:type="dxa"/>
            <w:tcBorders>
              <w:top w:val="nil"/>
              <w:left w:val="nil"/>
              <w:bottom w:val="single" w:sz="8" w:space="0" w:color="F4BE05"/>
              <w:right w:val="single" w:sz="8" w:space="0" w:color="F4BE05"/>
            </w:tcBorders>
            <w:shd w:val="clear" w:color="auto" w:fill="auto"/>
            <w:vAlign w:val="center"/>
            <w:hideMark/>
          </w:tcPr>
          <w:p w14:paraId="09DE5AA6" w14:textId="77777777" w:rsidR="00C6676F" w:rsidRPr="00C6676F" w:rsidRDefault="00C6676F" w:rsidP="00C6676F">
            <w:pPr>
              <w:jc w:val="right"/>
              <w:rPr>
                <w:color w:val="808080"/>
                <w:sz w:val="17"/>
                <w:szCs w:val="17"/>
                <w:lang w:val="en-US"/>
              </w:rPr>
            </w:pPr>
            <w:r w:rsidRPr="00C6676F">
              <w:rPr>
                <w:color w:val="808080"/>
                <w:sz w:val="17"/>
                <w:szCs w:val="17"/>
                <w:lang w:val="en-US"/>
              </w:rPr>
              <w:t>144</w:t>
            </w:r>
          </w:p>
        </w:tc>
        <w:tc>
          <w:tcPr>
            <w:tcW w:w="2011" w:type="dxa"/>
            <w:tcBorders>
              <w:top w:val="nil"/>
              <w:left w:val="nil"/>
              <w:bottom w:val="single" w:sz="8" w:space="0" w:color="F4BE05"/>
              <w:right w:val="single" w:sz="8" w:space="0" w:color="F4BE05"/>
            </w:tcBorders>
            <w:shd w:val="clear" w:color="auto" w:fill="auto"/>
            <w:vAlign w:val="center"/>
            <w:hideMark/>
          </w:tcPr>
          <w:p w14:paraId="3248361F" w14:textId="77777777" w:rsidR="00C6676F" w:rsidRPr="00C6676F" w:rsidRDefault="00C6676F" w:rsidP="00C6676F">
            <w:pPr>
              <w:rPr>
                <w:color w:val="000000"/>
                <w:sz w:val="17"/>
                <w:szCs w:val="17"/>
                <w:lang w:val="en-US"/>
              </w:rPr>
            </w:pPr>
            <w:r w:rsidRPr="00C6676F">
              <w:rPr>
                <w:color w:val="000000"/>
                <w:sz w:val="17"/>
                <w:szCs w:val="17"/>
                <w:lang w:val="en-US"/>
              </w:rPr>
              <w:t>Suvel Narva linnapäevad</w:t>
            </w:r>
          </w:p>
        </w:tc>
        <w:tc>
          <w:tcPr>
            <w:tcW w:w="609" w:type="dxa"/>
            <w:tcBorders>
              <w:top w:val="nil"/>
              <w:left w:val="nil"/>
              <w:bottom w:val="single" w:sz="8" w:space="0" w:color="F4BE05"/>
              <w:right w:val="single" w:sz="8" w:space="0" w:color="F4BE05"/>
            </w:tcBorders>
            <w:shd w:val="clear" w:color="auto" w:fill="auto"/>
            <w:vAlign w:val="center"/>
            <w:hideMark/>
          </w:tcPr>
          <w:p w14:paraId="1751165C" w14:textId="77777777" w:rsidR="00C6676F" w:rsidRPr="00C6676F" w:rsidRDefault="00C6676F" w:rsidP="00C6676F">
            <w:pPr>
              <w:jc w:val="right"/>
              <w:rPr>
                <w:color w:val="000000"/>
                <w:sz w:val="17"/>
                <w:szCs w:val="17"/>
                <w:lang w:val="en-US"/>
              </w:rPr>
            </w:pPr>
            <w:r w:rsidRPr="00C6676F">
              <w:rPr>
                <w:color w:val="000000"/>
                <w:sz w:val="17"/>
                <w:szCs w:val="17"/>
                <w:lang w:val="en-US"/>
              </w:rPr>
              <w:t>2008</w:t>
            </w:r>
          </w:p>
        </w:tc>
        <w:tc>
          <w:tcPr>
            <w:tcW w:w="582" w:type="dxa"/>
            <w:tcBorders>
              <w:top w:val="nil"/>
              <w:left w:val="nil"/>
              <w:bottom w:val="single" w:sz="8" w:space="0" w:color="F4BE05"/>
              <w:right w:val="single" w:sz="8" w:space="0" w:color="F4BE05"/>
            </w:tcBorders>
            <w:shd w:val="clear" w:color="auto" w:fill="auto"/>
            <w:vAlign w:val="center"/>
            <w:hideMark/>
          </w:tcPr>
          <w:p w14:paraId="1CD38BC2"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7AA55E20" w14:textId="77777777" w:rsidR="00C6676F" w:rsidRPr="00C6676F" w:rsidRDefault="00C6676F" w:rsidP="00C6676F">
            <w:pPr>
              <w:jc w:val="right"/>
              <w:rPr>
                <w:color w:val="000000"/>
                <w:sz w:val="17"/>
                <w:szCs w:val="17"/>
                <w:lang w:val="en-US"/>
              </w:rPr>
            </w:pPr>
            <w:r w:rsidRPr="00C6676F">
              <w:rPr>
                <w:color w:val="000000"/>
                <w:sz w:val="17"/>
                <w:szCs w:val="17"/>
                <w:lang w:val="en-US"/>
              </w:rPr>
              <w:t>85000</w:t>
            </w:r>
          </w:p>
        </w:tc>
        <w:tc>
          <w:tcPr>
            <w:tcW w:w="1295" w:type="dxa"/>
            <w:tcBorders>
              <w:top w:val="nil"/>
              <w:left w:val="nil"/>
              <w:bottom w:val="single" w:sz="8" w:space="0" w:color="F4BE05"/>
              <w:right w:val="single" w:sz="8" w:space="0" w:color="F4BE05"/>
            </w:tcBorders>
            <w:shd w:val="clear" w:color="auto" w:fill="auto"/>
            <w:vAlign w:val="center"/>
            <w:hideMark/>
          </w:tcPr>
          <w:p w14:paraId="3518EADC" w14:textId="77777777" w:rsidR="00C6676F" w:rsidRPr="00C6676F" w:rsidRDefault="00C6676F" w:rsidP="00C6676F">
            <w:pPr>
              <w:rPr>
                <w:color w:val="000000"/>
                <w:sz w:val="17"/>
                <w:szCs w:val="17"/>
                <w:lang w:val="en-US"/>
              </w:rPr>
            </w:pPr>
            <w:r w:rsidRPr="00C6676F">
              <w:rPr>
                <w:color w:val="000000"/>
                <w:sz w:val="17"/>
                <w:szCs w:val="17"/>
                <w:lang w:val="en-US"/>
              </w:rPr>
              <w:t>Kultuuriosakond</w:t>
            </w:r>
          </w:p>
        </w:tc>
        <w:tc>
          <w:tcPr>
            <w:tcW w:w="975" w:type="dxa"/>
            <w:tcBorders>
              <w:top w:val="nil"/>
              <w:left w:val="nil"/>
              <w:bottom w:val="single" w:sz="8" w:space="0" w:color="F4BE05"/>
              <w:right w:val="single" w:sz="8" w:space="0" w:color="F4BE05"/>
            </w:tcBorders>
            <w:shd w:val="clear" w:color="auto" w:fill="auto"/>
            <w:vAlign w:val="center"/>
            <w:hideMark/>
          </w:tcPr>
          <w:p w14:paraId="17F6CFDE"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7291383C" w14:textId="77777777" w:rsidR="00C6676F" w:rsidRPr="00C6676F" w:rsidRDefault="00C6676F" w:rsidP="00C6676F">
            <w:pPr>
              <w:jc w:val="right"/>
              <w:rPr>
                <w:color w:val="000000"/>
                <w:sz w:val="17"/>
                <w:szCs w:val="17"/>
                <w:lang w:val="en-US"/>
              </w:rPr>
            </w:pPr>
            <w:r w:rsidRPr="00C6676F">
              <w:rPr>
                <w:color w:val="000000"/>
                <w:sz w:val="17"/>
                <w:szCs w:val="17"/>
                <w:lang w:val="en-US"/>
              </w:rPr>
              <w:t>45000</w:t>
            </w:r>
          </w:p>
        </w:tc>
        <w:tc>
          <w:tcPr>
            <w:tcW w:w="1158" w:type="dxa"/>
            <w:tcBorders>
              <w:top w:val="nil"/>
              <w:left w:val="nil"/>
              <w:bottom w:val="single" w:sz="8" w:space="0" w:color="F4BE05"/>
              <w:right w:val="single" w:sz="8" w:space="0" w:color="F4BE05"/>
            </w:tcBorders>
            <w:shd w:val="clear" w:color="auto" w:fill="auto"/>
            <w:vAlign w:val="center"/>
            <w:hideMark/>
          </w:tcPr>
          <w:p w14:paraId="482745A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25A86BF1"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4941C694" w14:textId="77777777" w:rsidR="00C6676F" w:rsidRPr="00C6676F" w:rsidRDefault="00C6676F" w:rsidP="00C6676F">
            <w:pPr>
              <w:rPr>
                <w:color w:val="000000"/>
                <w:sz w:val="17"/>
                <w:szCs w:val="17"/>
                <w:lang w:val="en-US"/>
              </w:rPr>
            </w:pPr>
            <w:r w:rsidRPr="00C6676F">
              <w:rPr>
                <w:color w:val="000000"/>
                <w:sz w:val="17"/>
                <w:szCs w:val="17"/>
                <w:lang w:val="en-US"/>
              </w:rPr>
              <w:t>Narva linnapäevad ei toimunud traditsiooniliselt juunis COVID-19 viiruse levikust tingitud piirangute tõttu, muu programm toimus 29.–30. augustil - Narva linna erinevates kohtades sari kõige erinevatest üritustest üldpealkirja all "Suvepäevad Narvas" (Narva Suvepäevad augustis).</w:t>
            </w:r>
          </w:p>
        </w:tc>
      </w:tr>
      <w:tr w:rsidR="00C6676F" w:rsidRPr="00C6676F" w14:paraId="4CBACC97" w14:textId="77777777" w:rsidTr="004274BF">
        <w:trPr>
          <w:trHeight w:val="52"/>
        </w:trPr>
        <w:tc>
          <w:tcPr>
            <w:tcW w:w="565" w:type="dxa"/>
            <w:tcBorders>
              <w:top w:val="nil"/>
              <w:left w:val="nil"/>
              <w:bottom w:val="single" w:sz="8" w:space="0" w:color="F4BE05"/>
              <w:right w:val="single" w:sz="8" w:space="0" w:color="F4BE05"/>
            </w:tcBorders>
            <w:shd w:val="clear" w:color="auto" w:fill="auto"/>
            <w:vAlign w:val="center"/>
            <w:hideMark/>
          </w:tcPr>
          <w:p w14:paraId="7A606E75" w14:textId="77777777" w:rsidR="00C6676F" w:rsidRPr="00C6676F" w:rsidRDefault="00C6676F" w:rsidP="00C6676F">
            <w:pPr>
              <w:jc w:val="right"/>
              <w:rPr>
                <w:color w:val="808080"/>
                <w:sz w:val="17"/>
                <w:szCs w:val="17"/>
                <w:lang w:val="en-US"/>
              </w:rPr>
            </w:pPr>
            <w:r w:rsidRPr="00C6676F">
              <w:rPr>
                <w:color w:val="808080"/>
                <w:sz w:val="17"/>
                <w:szCs w:val="17"/>
                <w:lang w:val="en-US"/>
              </w:rPr>
              <w:t>148</w:t>
            </w:r>
          </w:p>
        </w:tc>
        <w:tc>
          <w:tcPr>
            <w:tcW w:w="2011" w:type="dxa"/>
            <w:tcBorders>
              <w:top w:val="nil"/>
              <w:left w:val="nil"/>
              <w:bottom w:val="single" w:sz="8" w:space="0" w:color="F4BE05"/>
              <w:right w:val="single" w:sz="8" w:space="0" w:color="F4BE05"/>
            </w:tcBorders>
            <w:shd w:val="clear" w:color="auto" w:fill="auto"/>
            <w:vAlign w:val="center"/>
            <w:hideMark/>
          </w:tcPr>
          <w:p w14:paraId="607A70EB" w14:textId="77777777" w:rsidR="00C6676F" w:rsidRPr="00C6676F" w:rsidRDefault="00C6676F" w:rsidP="00C6676F">
            <w:pPr>
              <w:rPr>
                <w:color w:val="000000"/>
                <w:sz w:val="17"/>
                <w:szCs w:val="17"/>
                <w:lang w:val="en-US"/>
              </w:rPr>
            </w:pPr>
            <w:r w:rsidRPr="00C6676F">
              <w:rPr>
                <w:color w:val="000000"/>
                <w:sz w:val="17"/>
                <w:szCs w:val="17"/>
                <w:lang w:val="en-US"/>
              </w:rPr>
              <w:t>Narva - Sügispealinn</w:t>
            </w:r>
          </w:p>
        </w:tc>
        <w:tc>
          <w:tcPr>
            <w:tcW w:w="609" w:type="dxa"/>
            <w:tcBorders>
              <w:top w:val="nil"/>
              <w:left w:val="nil"/>
              <w:bottom w:val="single" w:sz="8" w:space="0" w:color="F4BE05"/>
              <w:right w:val="single" w:sz="8" w:space="0" w:color="F4BE05"/>
            </w:tcBorders>
            <w:shd w:val="clear" w:color="auto" w:fill="auto"/>
            <w:vAlign w:val="center"/>
            <w:hideMark/>
          </w:tcPr>
          <w:p w14:paraId="544ACF4C" w14:textId="77777777" w:rsidR="00C6676F" w:rsidRPr="00C6676F" w:rsidRDefault="00C6676F" w:rsidP="00C6676F">
            <w:pPr>
              <w:jc w:val="right"/>
              <w:rPr>
                <w:color w:val="000000"/>
                <w:sz w:val="17"/>
                <w:szCs w:val="17"/>
                <w:lang w:val="en-US"/>
              </w:rPr>
            </w:pPr>
            <w:r w:rsidRPr="00C6676F">
              <w:rPr>
                <w:color w:val="000000"/>
                <w:sz w:val="17"/>
                <w:szCs w:val="17"/>
                <w:lang w:val="en-US"/>
              </w:rPr>
              <w:t>2009</w:t>
            </w:r>
          </w:p>
        </w:tc>
        <w:tc>
          <w:tcPr>
            <w:tcW w:w="582" w:type="dxa"/>
            <w:tcBorders>
              <w:top w:val="nil"/>
              <w:left w:val="nil"/>
              <w:bottom w:val="single" w:sz="8" w:space="0" w:color="F4BE05"/>
              <w:right w:val="single" w:sz="8" w:space="0" w:color="F4BE05"/>
            </w:tcBorders>
            <w:shd w:val="clear" w:color="auto" w:fill="auto"/>
            <w:vAlign w:val="center"/>
            <w:hideMark/>
          </w:tcPr>
          <w:p w14:paraId="54FF6DFA"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662AE1B7" w14:textId="77777777" w:rsidR="00C6676F" w:rsidRPr="00C6676F" w:rsidRDefault="00C6676F" w:rsidP="00C6676F">
            <w:pPr>
              <w:jc w:val="right"/>
              <w:rPr>
                <w:color w:val="000000"/>
                <w:sz w:val="17"/>
                <w:szCs w:val="17"/>
                <w:lang w:val="en-US"/>
              </w:rPr>
            </w:pPr>
            <w:r w:rsidRPr="00C6676F">
              <w:rPr>
                <w:color w:val="000000"/>
                <w:sz w:val="17"/>
                <w:szCs w:val="17"/>
                <w:lang w:val="en-US"/>
              </w:rPr>
              <w:t>35000</w:t>
            </w:r>
          </w:p>
        </w:tc>
        <w:tc>
          <w:tcPr>
            <w:tcW w:w="1295" w:type="dxa"/>
            <w:tcBorders>
              <w:top w:val="nil"/>
              <w:left w:val="nil"/>
              <w:bottom w:val="single" w:sz="8" w:space="0" w:color="F4BE05"/>
              <w:right w:val="single" w:sz="8" w:space="0" w:color="F4BE05"/>
            </w:tcBorders>
            <w:shd w:val="clear" w:color="auto" w:fill="auto"/>
            <w:vAlign w:val="center"/>
            <w:hideMark/>
          </w:tcPr>
          <w:p w14:paraId="162217C7" w14:textId="77777777" w:rsidR="00C6676F" w:rsidRPr="00C6676F" w:rsidRDefault="00C6676F" w:rsidP="00C6676F">
            <w:pPr>
              <w:rPr>
                <w:color w:val="000000"/>
                <w:sz w:val="17"/>
                <w:szCs w:val="17"/>
                <w:lang w:val="en-US"/>
              </w:rPr>
            </w:pPr>
            <w:r w:rsidRPr="00C6676F">
              <w:rPr>
                <w:color w:val="000000"/>
                <w:sz w:val="17"/>
                <w:szCs w:val="17"/>
                <w:lang w:val="en-US"/>
              </w:rPr>
              <w:t>Kultuuriosakond</w:t>
            </w:r>
          </w:p>
        </w:tc>
        <w:tc>
          <w:tcPr>
            <w:tcW w:w="975" w:type="dxa"/>
            <w:tcBorders>
              <w:top w:val="nil"/>
              <w:left w:val="nil"/>
              <w:bottom w:val="single" w:sz="8" w:space="0" w:color="F4BE05"/>
              <w:right w:val="single" w:sz="8" w:space="0" w:color="F4BE05"/>
            </w:tcBorders>
            <w:shd w:val="clear" w:color="auto" w:fill="auto"/>
            <w:vAlign w:val="center"/>
            <w:hideMark/>
          </w:tcPr>
          <w:p w14:paraId="34F6EF28"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00419E69" w14:textId="77777777" w:rsidR="00C6676F" w:rsidRPr="00C6676F" w:rsidRDefault="00C6676F" w:rsidP="00C6676F">
            <w:pPr>
              <w:jc w:val="right"/>
              <w:rPr>
                <w:color w:val="000000"/>
                <w:sz w:val="17"/>
                <w:szCs w:val="17"/>
                <w:lang w:val="en-US"/>
              </w:rPr>
            </w:pPr>
            <w:r w:rsidRPr="00C6676F">
              <w:rPr>
                <w:color w:val="000000"/>
                <w:sz w:val="17"/>
                <w:szCs w:val="17"/>
                <w:lang w:val="en-US"/>
              </w:rPr>
              <w:t>28700</w:t>
            </w:r>
          </w:p>
        </w:tc>
        <w:tc>
          <w:tcPr>
            <w:tcW w:w="1158" w:type="dxa"/>
            <w:tcBorders>
              <w:top w:val="nil"/>
              <w:left w:val="nil"/>
              <w:bottom w:val="single" w:sz="8" w:space="0" w:color="F4BE05"/>
              <w:right w:val="single" w:sz="8" w:space="0" w:color="F4BE05"/>
            </w:tcBorders>
            <w:shd w:val="clear" w:color="auto" w:fill="auto"/>
            <w:vAlign w:val="center"/>
            <w:hideMark/>
          </w:tcPr>
          <w:p w14:paraId="7066E38E"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3634AE62"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1E12A7C4" w14:textId="77777777" w:rsidR="00C6676F" w:rsidRPr="00C6676F" w:rsidRDefault="00C6676F" w:rsidP="00C6676F">
            <w:pPr>
              <w:rPr>
                <w:color w:val="000000"/>
                <w:sz w:val="17"/>
                <w:szCs w:val="17"/>
                <w:lang w:val="en-US"/>
              </w:rPr>
            </w:pPr>
            <w:r w:rsidRPr="00C6676F">
              <w:rPr>
                <w:color w:val="000000"/>
                <w:sz w:val="17"/>
                <w:szCs w:val="17"/>
                <w:lang w:val="en-US"/>
              </w:rPr>
              <w:t>Programmi “Narva – Eesti Sügispealinn” raames toimub linnas kolme kuu jooksul suur hulk spordi-, kultuuri- ja meelelahutusüritusi. Sügispealinna ürituste kava on kontserte, festivale, näitusi ja teatrietendusi tihedalt täis.</w:t>
            </w:r>
          </w:p>
        </w:tc>
      </w:tr>
      <w:tr w:rsidR="00C6676F" w:rsidRPr="00C6676F" w14:paraId="2B6F2718"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35479426" w14:textId="77777777" w:rsidR="00C6676F" w:rsidRPr="00C6676F" w:rsidRDefault="00C6676F" w:rsidP="00C6676F">
            <w:pPr>
              <w:jc w:val="right"/>
              <w:rPr>
                <w:color w:val="808080"/>
                <w:sz w:val="17"/>
                <w:szCs w:val="17"/>
                <w:lang w:val="en-US"/>
              </w:rPr>
            </w:pPr>
            <w:r w:rsidRPr="00C6676F">
              <w:rPr>
                <w:color w:val="808080"/>
                <w:sz w:val="17"/>
                <w:szCs w:val="17"/>
                <w:lang w:val="en-US"/>
              </w:rPr>
              <w:t>149</w:t>
            </w:r>
          </w:p>
        </w:tc>
        <w:tc>
          <w:tcPr>
            <w:tcW w:w="2011" w:type="dxa"/>
            <w:tcBorders>
              <w:top w:val="nil"/>
              <w:left w:val="nil"/>
              <w:bottom w:val="single" w:sz="8" w:space="0" w:color="F4BE05"/>
              <w:right w:val="single" w:sz="8" w:space="0" w:color="F4BE05"/>
            </w:tcBorders>
            <w:shd w:val="clear" w:color="auto" w:fill="auto"/>
            <w:vAlign w:val="center"/>
            <w:hideMark/>
          </w:tcPr>
          <w:p w14:paraId="160B40BC" w14:textId="77777777" w:rsidR="00C6676F" w:rsidRPr="00C6676F" w:rsidRDefault="00C6676F" w:rsidP="00C6676F">
            <w:pPr>
              <w:rPr>
                <w:color w:val="000000"/>
                <w:sz w:val="17"/>
                <w:szCs w:val="17"/>
                <w:lang w:val="en-US"/>
              </w:rPr>
            </w:pPr>
            <w:r w:rsidRPr="00C6676F">
              <w:rPr>
                <w:color w:val="000000"/>
                <w:sz w:val="17"/>
                <w:szCs w:val="17"/>
                <w:lang w:val="en-US"/>
              </w:rPr>
              <w:t>Sügisel Paul Keresele pühendatud maleturniir „Läänemere maletähed”</w:t>
            </w:r>
          </w:p>
        </w:tc>
        <w:tc>
          <w:tcPr>
            <w:tcW w:w="609" w:type="dxa"/>
            <w:tcBorders>
              <w:top w:val="nil"/>
              <w:left w:val="nil"/>
              <w:bottom w:val="single" w:sz="8" w:space="0" w:color="F4BE05"/>
              <w:right w:val="single" w:sz="8" w:space="0" w:color="F4BE05"/>
            </w:tcBorders>
            <w:shd w:val="clear" w:color="auto" w:fill="auto"/>
            <w:vAlign w:val="center"/>
            <w:hideMark/>
          </w:tcPr>
          <w:p w14:paraId="48BF3859" w14:textId="77777777" w:rsidR="00C6676F" w:rsidRPr="00C6676F" w:rsidRDefault="00C6676F" w:rsidP="00C6676F">
            <w:pPr>
              <w:jc w:val="right"/>
              <w:rPr>
                <w:color w:val="000000"/>
                <w:sz w:val="17"/>
                <w:szCs w:val="17"/>
                <w:lang w:val="en-US"/>
              </w:rPr>
            </w:pPr>
            <w:r w:rsidRPr="00C6676F">
              <w:rPr>
                <w:color w:val="000000"/>
                <w:sz w:val="17"/>
                <w:szCs w:val="17"/>
                <w:lang w:val="en-US"/>
              </w:rPr>
              <w:t>2009</w:t>
            </w:r>
          </w:p>
        </w:tc>
        <w:tc>
          <w:tcPr>
            <w:tcW w:w="582" w:type="dxa"/>
            <w:tcBorders>
              <w:top w:val="nil"/>
              <w:left w:val="nil"/>
              <w:bottom w:val="single" w:sz="8" w:space="0" w:color="F4BE05"/>
              <w:right w:val="single" w:sz="8" w:space="0" w:color="F4BE05"/>
            </w:tcBorders>
            <w:shd w:val="clear" w:color="auto" w:fill="auto"/>
            <w:vAlign w:val="center"/>
            <w:hideMark/>
          </w:tcPr>
          <w:p w14:paraId="6AE1962E"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6B4B5978" w14:textId="77777777" w:rsidR="00C6676F" w:rsidRPr="00C6676F" w:rsidRDefault="00C6676F" w:rsidP="00C6676F">
            <w:pPr>
              <w:jc w:val="right"/>
              <w:rPr>
                <w:color w:val="000000"/>
                <w:sz w:val="17"/>
                <w:szCs w:val="17"/>
                <w:lang w:val="en-US"/>
              </w:rPr>
            </w:pPr>
            <w:r w:rsidRPr="00C6676F">
              <w:rPr>
                <w:color w:val="000000"/>
                <w:sz w:val="17"/>
                <w:szCs w:val="17"/>
                <w:lang w:val="en-US"/>
              </w:rPr>
              <w:t>17000</w:t>
            </w:r>
          </w:p>
        </w:tc>
        <w:tc>
          <w:tcPr>
            <w:tcW w:w="1295" w:type="dxa"/>
            <w:tcBorders>
              <w:top w:val="nil"/>
              <w:left w:val="nil"/>
              <w:bottom w:val="single" w:sz="8" w:space="0" w:color="F4BE05"/>
              <w:right w:val="single" w:sz="8" w:space="0" w:color="F4BE05"/>
            </w:tcBorders>
            <w:shd w:val="clear" w:color="auto" w:fill="auto"/>
            <w:vAlign w:val="center"/>
            <w:hideMark/>
          </w:tcPr>
          <w:p w14:paraId="44B44D0D" w14:textId="77777777" w:rsidR="00C6676F" w:rsidRPr="00C6676F" w:rsidRDefault="00C6676F" w:rsidP="00C6676F">
            <w:pPr>
              <w:rPr>
                <w:color w:val="000000"/>
                <w:sz w:val="17"/>
                <w:szCs w:val="17"/>
                <w:lang w:val="en-US"/>
              </w:rPr>
            </w:pPr>
            <w:r w:rsidRPr="00C6676F">
              <w:rPr>
                <w:color w:val="000000"/>
                <w:sz w:val="17"/>
                <w:szCs w:val="17"/>
                <w:lang w:val="en-US"/>
              </w:rPr>
              <w:t>Kultuuriosakond</w:t>
            </w:r>
          </w:p>
        </w:tc>
        <w:tc>
          <w:tcPr>
            <w:tcW w:w="975" w:type="dxa"/>
            <w:tcBorders>
              <w:top w:val="nil"/>
              <w:left w:val="nil"/>
              <w:bottom w:val="single" w:sz="8" w:space="0" w:color="F4BE05"/>
              <w:right w:val="single" w:sz="8" w:space="0" w:color="F4BE05"/>
            </w:tcBorders>
            <w:shd w:val="clear" w:color="auto" w:fill="auto"/>
            <w:vAlign w:val="center"/>
            <w:hideMark/>
          </w:tcPr>
          <w:p w14:paraId="53FCBA52"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2184CA63" w14:textId="77777777" w:rsidR="00C6676F" w:rsidRPr="00C6676F" w:rsidRDefault="00C6676F" w:rsidP="00C6676F">
            <w:pPr>
              <w:jc w:val="right"/>
              <w:rPr>
                <w:color w:val="000000"/>
                <w:sz w:val="17"/>
                <w:szCs w:val="17"/>
                <w:lang w:val="en-US"/>
              </w:rPr>
            </w:pPr>
            <w:r w:rsidRPr="00C6676F">
              <w:rPr>
                <w:color w:val="000000"/>
                <w:sz w:val="17"/>
                <w:szCs w:val="17"/>
                <w:lang w:val="en-US"/>
              </w:rPr>
              <w:t>6000</w:t>
            </w:r>
          </w:p>
        </w:tc>
        <w:tc>
          <w:tcPr>
            <w:tcW w:w="1158" w:type="dxa"/>
            <w:tcBorders>
              <w:top w:val="nil"/>
              <w:left w:val="nil"/>
              <w:bottom w:val="single" w:sz="8" w:space="0" w:color="F4BE05"/>
              <w:right w:val="single" w:sz="8" w:space="0" w:color="F4BE05"/>
            </w:tcBorders>
            <w:shd w:val="clear" w:color="auto" w:fill="auto"/>
            <w:vAlign w:val="center"/>
            <w:hideMark/>
          </w:tcPr>
          <w:p w14:paraId="7E54EF5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1B6E9900"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7CF0580F" w14:textId="77777777" w:rsidR="00C6676F" w:rsidRPr="00C6676F" w:rsidRDefault="00C6676F" w:rsidP="00C6676F">
            <w:pPr>
              <w:rPr>
                <w:color w:val="000000"/>
                <w:sz w:val="17"/>
                <w:szCs w:val="17"/>
                <w:lang w:val="en-US"/>
              </w:rPr>
            </w:pPr>
            <w:r w:rsidRPr="00C6676F">
              <w:rPr>
                <w:color w:val="000000"/>
                <w:sz w:val="17"/>
                <w:szCs w:val="17"/>
                <w:lang w:val="en-US"/>
              </w:rPr>
              <w:t>Traditsiooniline rahvusvaheline võistkondlik noorteturniir.</w:t>
            </w:r>
          </w:p>
        </w:tc>
      </w:tr>
      <w:tr w:rsidR="00C6676F" w:rsidRPr="00C6676F" w14:paraId="209AD8A7"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623B9012" w14:textId="77777777" w:rsidR="00C6676F" w:rsidRPr="00C6676F" w:rsidRDefault="00C6676F" w:rsidP="00C6676F">
            <w:pPr>
              <w:jc w:val="right"/>
              <w:rPr>
                <w:color w:val="808080"/>
                <w:sz w:val="17"/>
                <w:szCs w:val="17"/>
                <w:lang w:val="en-US"/>
              </w:rPr>
            </w:pPr>
            <w:r w:rsidRPr="00C6676F">
              <w:rPr>
                <w:color w:val="808080"/>
                <w:sz w:val="17"/>
                <w:szCs w:val="17"/>
                <w:lang w:val="en-US"/>
              </w:rPr>
              <w:t>150</w:t>
            </w:r>
          </w:p>
        </w:tc>
        <w:tc>
          <w:tcPr>
            <w:tcW w:w="2011" w:type="dxa"/>
            <w:tcBorders>
              <w:top w:val="nil"/>
              <w:left w:val="nil"/>
              <w:bottom w:val="single" w:sz="8" w:space="0" w:color="F4BE05"/>
              <w:right w:val="single" w:sz="8" w:space="0" w:color="F4BE05"/>
            </w:tcBorders>
            <w:shd w:val="clear" w:color="auto" w:fill="auto"/>
            <w:vAlign w:val="center"/>
            <w:hideMark/>
          </w:tcPr>
          <w:p w14:paraId="2212DFE7" w14:textId="77777777" w:rsidR="00C6676F" w:rsidRPr="00C6676F" w:rsidRDefault="00C6676F" w:rsidP="00C6676F">
            <w:pPr>
              <w:rPr>
                <w:color w:val="000000"/>
                <w:sz w:val="17"/>
                <w:szCs w:val="17"/>
                <w:lang w:val="en-US"/>
              </w:rPr>
            </w:pPr>
            <w:r w:rsidRPr="00C6676F">
              <w:rPr>
                <w:color w:val="000000"/>
                <w:sz w:val="17"/>
                <w:szCs w:val="17"/>
                <w:lang w:val="en-US"/>
              </w:rPr>
              <w:t>Sügisel Narva motokross</w:t>
            </w:r>
          </w:p>
        </w:tc>
        <w:tc>
          <w:tcPr>
            <w:tcW w:w="609" w:type="dxa"/>
            <w:tcBorders>
              <w:top w:val="nil"/>
              <w:left w:val="nil"/>
              <w:bottom w:val="single" w:sz="8" w:space="0" w:color="F4BE05"/>
              <w:right w:val="single" w:sz="8" w:space="0" w:color="F4BE05"/>
            </w:tcBorders>
            <w:shd w:val="clear" w:color="auto" w:fill="auto"/>
            <w:vAlign w:val="center"/>
            <w:hideMark/>
          </w:tcPr>
          <w:p w14:paraId="492460D5" w14:textId="77777777" w:rsidR="00C6676F" w:rsidRPr="00C6676F" w:rsidRDefault="00C6676F" w:rsidP="00C6676F">
            <w:pPr>
              <w:jc w:val="right"/>
              <w:rPr>
                <w:color w:val="000000"/>
                <w:sz w:val="17"/>
                <w:szCs w:val="17"/>
                <w:lang w:val="en-US"/>
              </w:rPr>
            </w:pPr>
            <w:r w:rsidRPr="00C6676F">
              <w:rPr>
                <w:color w:val="000000"/>
                <w:sz w:val="17"/>
                <w:szCs w:val="17"/>
                <w:lang w:val="en-US"/>
              </w:rPr>
              <w:t>2008</w:t>
            </w:r>
          </w:p>
        </w:tc>
        <w:tc>
          <w:tcPr>
            <w:tcW w:w="582" w:type="dxa"/>
            <w:tcBorders>
              <w:top w:val="nil"/>
              <w:left w:val="nil"/>
              <w:bottom w:val="single" w:sz="8" w:space="0" w:color="F4BE05"/>
              <w:right w:val="single" w:sz="8" w:space="0" w:color="F4BE05"/>
            </w:tcBorders>
            <w:shd w:val="clear" w:color="auto" w:fill="auto"/>
            <w:vAlign w:val="center"/>
            <w:hideMark/>
          </w:tcPr>
          <w:p w14:paraId="13A3A2E6"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1019" w:type="dxa"/>
            <w:tcBorders>
              <w:top w:val="nil"/>
              <w:left w:val="nil"/>
              <w:bottom w:val="single" w:sz="8" w:space="0" w:color="F4BE05"/>
              <w:right w:val="single" w:sz="8" w:space="0" w:color="F4BE05"/>
            </w:tcBorders>
            <w:shd w:val="clear" w:color="auto" w:fill="auto"/>
            <w:vAlign w:val="center"/>
            <w:hideMark/>
          </w:tcPr>
          <w:p w14:paraId="07AD0B07" w14:textId="77777777" w:rsidR="00C6676F" w:rsidRPr="00C6676F" w:rsidRDefault="00C6676F" w:rsidP="00C6676F">
            <w:pPr>
              <w:jc w:val="right"/>
              <w:rPr>
                <w:color w:val="000000"/>
                <w:sz w:val="17"/>
                <w:szCs w:val="17"/>
                <w:lang w:val="en-US"/>
              </w:rPr>
            </w:pPr>
            <w:r w:rsidRPr="00C6676F">
              <w:rPr>
                <w:color w:val="000000"/>
                <w:sz w:val="17"/>
                <w:szCs w:val="17"/>
                <w:lang w:val="en-US"/>
              </w:rPr>
              <w:t>2000</w:t>
            </w:r>
          </w:p>
        </w:tc>
        <w:tc>
          <w:tcPr>
            <w:tcW w:w="1295" w:type="dxa"/>
            <w:tcBorders>
              <w:top w:val="nil"/>
              <w:left w:val="nil"/>
              <w:bottom w:val="single" w:sz="8" w:space="0" w:color="F4BE05"/>
              <w:right w:val="single" w:sz="8" w:space="0" w:color="F4BE05"/>
            </w:tcBorders>
            <w:shd w:val="clear" w:color="auto" w:fill="auto"/>
            <w:vAlign w:val="center"/>
            <w:hideMark/>
          </w:tcPr>
          <w:p w14:paraId="148CCB3C" w14:textId="77777777" w:rsidR="00C6676F" w:rsidRPr="00C6676F" w:rsidRDefault="00C6676F" w:rsidP="00C6676F">
            <w:pPr>
              <w:rPr>
                <w:color w:val="000000"/>
                <w:sz w:val="17"/>
                <w:szCs w:val="17"/>
                <w:lang w:val="en-US"/>
              </w:rPr>
            </w:pPr>
            <w:r w:rsidRPr="00C6676F">
              <w:rPr>
                <w:color w:val="000000"/>
                <w:sz w:val="17"/>
                <w:szCs w:val="17"/>
                <w:lang w:val="en-US"/>
              </w:rPr>
              <w:t>Kultuuriosakond</w:t>
            </w:r>
          </w:p>
        </w:tc>
        <w:tc>
          <w:tcPr>
            <w:tcW w:w="975" w:type="dxa"/>
            <w:tcBorders>
              <w:top w:val="nil"/>
              <w:left w:val="nil"/>
              <w:bottom w:val="single" w:sz="8" w:space="0" w:color="F4BE05"/>
              <w:right w:val="single" w:sz="8" w:space="0" w:color="F4BE05"/>
            </w:tcBorders>
            <w:shd w:val="clear" w:color="auto" w:fill="auto"/>
            <w:vAlign w:val="center"/>
            <w:hideMark/>
          </w:tcPr>
          <w:p w14:paraId="785D7F68" w14:textId="77777777" w:rsidR="00C6676F" w:rsidRPr="00C6676F" w:rsidRDefault="00C6676F" w:rsidP="00C6676F">
            <w:pPr>
              <w:rPr>
                <w:color w:val="000000"/>
                <w:sz w:val="17"/>
                <w:szCs w:val="17"/>
                <w:lang w:val="en-US"/>
              </w:rPr>
            </w:pPr>
            <w:r w:rsidRPr="00C6676F">
              <w:rPr>
                <w:color w:val="000000"/>
                <w:sz w:val="17"/>
                <w:szCs w:val="17"/>
                <w:lang w:val="en-US"/>
              </w:rPr>
              <w:t>tehtud</w:t>
            </w:r>
          </w:p>
        </w:tc>
        <w:tc>
          <w:tcPr>
            <w:tcW w:w="1349" w:type="dxa"/>
            <w:tcBorders>
              <w:top w:val="nil"/>
              <w:left w:val="nil"/>
              <w:bottom w:val="single" w:sz="8" w:space="0" w:color="F4BE05"/>
              <w:right w:val="single" w:sz="8" w:space="0" w:color="F4BE05"/>
            </w:tcBorders>
            <w:shd w:val="clear" w:color="auto" w:fill="auto"/>
            <w:vAlign w:val="center"/>
            <w:hideMark/>
          </w:tcPr>
          <w:p w14:paraId="35EDA4FB" w14:textId="77777777" w:rsidR="00C6676F" w:rsidRPr="00C6676F" w:rsidRDefault="00C6676F" w:rsidP="00C6676F">
            <w:pPr>
              <w:jc w:val="right"/>
              <w:rPr>
                <w:color w:val="000000"/>
                <w:sz w:val="17"/>
                <w:szCs w:val="17"/>
                <w:lang w:val="en-US"/>
              </w:rPr>
            </w:pPr>
            <w:r w:rsidRPr="00C6676F">
              <w:rPr>
                <w:color w:val="000000"/>
                <w:sz w:val="17"/>
                <w:szCs w:val="17"/>
                <w:lang w:val="en-US"/>
              </w:rPr>
              <w:t>1200</w:t>
            </w:r>
          </w:p>
        </w:tc>
        <w:tc>
          <w:tcPr>
            <w:tcW w:w="1158" w:type="dxa"/>
            <w:tcBorders>
              <w:top w:val="nil"/>
              <w:left w:val="nil"/>
              <w:bottom w:val="single" w:sz="8" w:space="0" w:color="F4BE05"/>
              <w:right w:val="single" w:sz="8" w:space="0" w:color="F4BE05"/>
            </w:tcBorders>
            <w:shd w:val="clear" w:color="auto" w:fill="auto"/>
            <w:vAlign w:val="center"/>
            <w:hideMark/>
          </w:tcPr>
          <w:p w14:paraId="78DEEFBF"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1BA065EE"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73731288" w14:textId="77777777" w:rsidR="00C6676F" w:rsidRPr="00C6676F" w:rsidRDefault="00C6676F" w:rsidP="00C6676F">
            <w:pPr>
              <w:rPr>
                <w:color w:val="000000"/>
                <w:sz w:val="17"/>
                <w:szCs w:val="17"/>
                <w:lang w:val="en-US"/>
              </w:rPr>
            </w:pPr>
            <w:r w:rsidRPr="00C6676F">
              <w:rPr>
                <w:color w:val="000000"/>
                <w:sz w:val="17"/>
                <w:szCs w:val="17"/>
                <w:lang w:val="en-US"/>
              </w:rPr>
              <w:t>Covid-19 piirangute tõttu toimus väiksemas mahus.</w:t>
            </w:r>
          </w:p>
        </w:tc>
      </w:tr>
      <w:tr w:rsidR="00C6676F" w:rsidRPr="00C6676F" w14:paraId="55C87B64"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6F765236" w14:textId="77777777" w:rsidR="00C6676F" w:rsidRPr="00C6676F" w:rsidRDefault="00C6676F" w:rsidP="00C6676F">
            <w:pPr>
              <w:jc w:val="right"/>
              <w:rPr>
                <w:color w:val="808080"/>
                <w:sz w:val="17"/>
                <w:szCs w:val="17"/>
                <w:lang w:val="en-US"/>
              </w:rPr>
            </w:pPr>
            <w:r w:rsidRPr="00C6676F">
              <w:rPr>
                <w:color w:val="808080"/>
                <w:sz w:val="17"/>
                <w:szCs w:val="17"/>
                <w:lang w:val="en-US"/>
              </w:rPr>
              <w:t>151</w:t>
            </w:r>
          </w:p>
        </w:tc>
        <w:tc>
          <w:tcPr>
            <w:tcW w:w="2011" w:type="dxa"/>
            <w:tcBorders>
              <w:top w:val="nil"/>
              <w:left w:val="nil"/>
              <w:bottom w:val="single" w:sz="8" w:space="0" w:color="F4BE05"/>
              <w:right w:val="single" w:sz="8" w:space="0" w:color="F4BE05"/>
            </w:tcBorders>
            <w:shd w:val="clear" w:color="auto" w:fill="auto"/>
            <w:vAlign w:val="center"/>
            <w:hideMark/>
          </w:tcPr>
          <w:p w14:paraId="293CCFC3" w14:textId="77777777" w:rsidR="00C6676F" w:rsidRPr="00C6676F" w:rsidRDefault="00C6676F" w:rsidP="00C6676F">
            <w:pPr>
              <w:rPr>
                <w:color w:val="000000"/>
                <w:sz w:val="17"/>
                <w:szCs w:val="17"/>
                <w:lang w:val="en-US"/>
              </w:rPr>
            </w:pPr>
            <w:r w:rsidRPr="00C6676F">
              <w:rPr>
                <w:color w:val="000000"/>
                <w:sz w:val="17"/>
                <w:szCs w:val="17"/>
                <w:lang w:val="en-US"/>
              </w:rPr>
              <w:t>Sügisel poksiturniir "Lahing Narva all"</w:t>
            </w:r>
          </w:p>
        </w:tc>
        <w:tc>
          <w:tcPr>
            <w:tcW w:w="609" w:type="dxa"/>
            <w:tcBorders>
              <w:top w:val="nil"/>
              <w:left w:val="nil"/>
              <w:bottom w:val="single" w:sz="8" w:space="0" w:color="F4BE05"/>
              <w:right w:val="single" w:sz="8" w:space="0" w:color="F4BE05"/>
            </w:tcBorders>
            <w:shd w:val="clear" w:color="auto" w:fill="auto"/>
            <w:vAlign w:val="center"/>
            <w:hideMark/>
          </w:tcPr>
          <w:p w14:paraId="1CFB4648" w14:textId="77777777" w:rsidR="00C6676F" w:rsidRPr="00C6676F" w:rsidRDefault="00C6676F" w:rsidP="00C6676F">
            <w:pPr>
              <w:jc w:val="right"/>
              <w:rPr>
                <w:color w:val="000000"/>
                <w:sz w:val="17"/>
                <w:szCs w:val="17"/>
                <w:lang w:val="en-US"/>
              </w:rPr>
            </w:pPr>
            <w:r w:rsidRPr="00C6676F">
              <w:rPr>
                <w:color w:val="000000"/>
                <w:sz w:val="17"/>
                <w:szCs w:val="17"/>
                <w:lang w:val="en-US"/>
              </w:rPr>
              <w:t>2008</w:t>
            </w:r>
          </w:p>
        </w:tc>
        <w:tc>
          <w:tcPr>
            <w:tcW w:w="582" w:type="dxa"/>
            <w:tcBorders>
              <w:top w:val="nil"/>
              <w:left w:val="nil"/>
              <w:bottom w:val="single" w:sz="8" w:space="0" w:color="F4BE05"/>
              <w:right w:val="single" w:sz="8" w:space="0" w:color="F4BE05"/>
            </w:tcBorders>
            <w:shd w:val="clear" w:color="auto" w:fill="auto"/>
            <w:vAlign w:val="center"/>
            <w:hideMark/>
          </w:tcPr>
          <w:p w14:paraId="6EC3F4D8"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1019" w:type="dxa"/>
            <w:tcBorders>
              <w:top w:val="nil"/>
              <w:left w:val="nil"/>
              <w:bottom w:val="single" w:sz="8" w:space="0" w:color="F4BE05"/>
              <w:right w:val="single" w:sz="8" w:space="0" w:color="F4BE05"/>
            </w:tcBorders>
            <w:shd w:val="clear" w:color="auto" w:fill="auto"/>
            <w:vAlign w:val="center"/>
            <w:hideMark/>
          </w:tcPr>
          <w:p w14:paraId="6E95079D" w14:textId="77777777" w:rsidR="00C6676F" w:rsidRPr="00C6676F" w:rsidRDefault="00C6676F" w:rsidP="00C6676F">
            <w:pPr>
              <w:jc w:val="right"/>
              <w:rPr>
                <w:color w:val="000000"/>
                <w:sz w:val="17"/>
                <w:szCs w:val="17"/>
                <w:lang w:val="en-US"/>
              </w:rPr>
            </w:pPr>
            <w:r w:rsidRPr="00C6676F">
              <w:rPr>
                <w:color w:val="000000"/>
                <w:sz w:val="17"/>
                <w:szCs w:val="17"/>
                <w:lang w:val="en-US"/>
              </w:rPr>
              <w:t>3400</w:t>
            </w:r>
          </w:p>
        </w:tc>
        <w:tc>
          <w:tcPr>
            <w:tcW w:w="1295" w:type="dxa"/>
            <w:tcBorders>
              <w:top w:val="nil"/>
              <w:left w:val="nil"/>
              <w:bottom w:val="single" w:sz="8" w:space="0" w:color="F4BE05"/>
              <w:right w:val="single" w:sz="8" w:space="0" w:color="F4BE05"/>
            </w:tcBorders>
            <w:shd w:val="clear" w:color="auto" w:fill="auto"/>
            <w:vAlign w:val="center"/>
            <w:hideMark/>
          </w:tcPr>
          <w:p w14:paraId="665209B2" w14:textId="77777777" w:rsidR="00C6676F" w:rsidRPr="00C6676F" w:rsidRDefault="00C6676F" w:rsidP="00C6676F">
            <w:pPr>
              <w:rPr>
                <w:color w:val="000000"/>
                <w:sz w:val="17"/>
                <w:szCs w:val="17"/>
                <w:lang w:val="en-US"/>
              </w:rPr>
            </w:pPr>
            <w:r w:rsidRPr="00C6676F">
              <w:rPr>
                <w:color w:val="000000"/>
                <w:sz w:val="17"/>
                <w:szCs w:val="17"/>
                <w:lang w:val="en-US"/>
              </w:rPr>
              <w:t>Kultuuriosakond</w:t>
            </w:r>
          </w:p>
        </w:tc>
        <w:tc>
          <w:tcPr>
            <w:tcW w:w="975" w:type="dxa"/>
            <w:tcBorders>
              <w:top w:val="nil"/>
              <w:left w:val="nil"/>
              <w:bottom w:val="single" w:sz="8" w:space="0" w:color="F4BE05"/>
              <w:right w:val="single" w:sz="8" w:space="0" w:color="F4BE05"/>
            </w:tcBorders>
            <w:shd w:val="clear" w:color="auto" w:fill="auto"/>
            <w:vAlign w:val="center"/>
            <w:hideMark/>
          </w:tcPr>
          <w:p w14:paraId="744ACEA6" w14:textId="77777777" w:rsidR="00C6676F" w:rsidRPr="00C6676F" w:rsidRDefault="00C6676F" w:rsidP="00C6676F">
            <w:pPr>
              <w:rPr>
                <w:color w:val="000000"/>
                <w:sz w:val="17"/>
                <w:szCs w:val="17"/>
                <w:lang w:val="en-US"/>
              </w:rPr>
            </w:pPr>
            <w:r w:rsidRPr="00C6676F">
              <w:rPr>
                <w:color w:val="000000"/>
                <w:sz w:val="17"/>
                <w:szCs w:val="17"/>
                <w:lang w:val="en-US"/>
              </w:rPr>
              <w:t>tehtud</w:t>
            </w:r>
          </w:p>
        </w:tc>
        <w:tc>
          <w:tcPr>
            <w:tcW w:w="1349" w:type="dxa"/>
            <w:tcBorders>
              <w:top w:val="nil"/>
              <w:left w:val="nil"/>
              <w:bottom w:val="single" w:sz="8" w:space="0" w:color="F4BE05"/>
              <w:right w:val="single" w:sz="8" w:space="0" w:color="F4BE05"/>
            </w:tcBorders>
            <w:shd w:val="clear" w:color="auto" w:fill="auto"/>
            <w:vAlign w:val="center"/>
            <w:hideMark/>
          </w:tcPr>
          <w:p w14:paraId="74E6A01A" w14:textId="77777777" w:rsidR="00C6676F" w:rsidRPr="00C6676F" w:rsidRDefault="00C6676F" w:rsidP="00C6676F">
            <w:pPr>
              <w:jc w:val="right"/>
              <w:rPr>
                <w:color w:val="000000"/>
                <w:sz w:val="17"/>
                <w:szCs w:val="17"/>
                <w:lang w:val="en-US"/>
              </w:rPr>
            </w:pPr>
            <w:r w:rsidRPr="00C6676F">
              <w:rPr>
                <w:color w:val="000000"/>
                <w:sz w:val="17"/>
                <w:szCs w:val="17"/>
                <w:lang w:val="en-US"/>
              </w:rPr>
              <w:t>3000</w:t>
            </w:r>
          </w:p>
        </w:tc>
        <w:tc>
          <w:tcPr>
            <w:tcW w:w="1158" w:type="dxa"/>
            <w:tcBorders>
              <w:top w:val="nil"/>
              <w:left w:val="nil"/>
              <w:bottom w:val="single" w:sz="8" w:space="0" w:color="F4BE05"/>
              <w:right w:val="single" w:sz="8" w:space="0" w:color="F4BE05"/>
            </w:tcBorders>
            <w:shd w:val="clear" w:color="auto" w:fill="auto"/>
            <w:vAlign w:val="center"/>
            <w:hideMark/>
          </w:tcPr>
          <w:p w14:paraId="4E98F191"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5C7825B6"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084B8F63"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36B9D86E"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07328E89" w14:textId="77777777" w:rsidR="00C6676F" w:rsidRPr="00C6676F" w:rsidRDefault="00C6676F" w:rsidP="00C6676F">
            <w:pPr>
              <w:jc w:val="right"/>
              <w:rPr>
                <w:color w:val="808080"/>
                <w:sz w:val="17"/>
                <w:szCs w:val="17"/>
                <w:lang w:val="en-US"/>
              </w:rPr>
            </w:pPr>
            <w:r w:rsidRPr="00C6676F">
              <w:rPr>
                <w:color w:val="808080"/>
                <w:sz w:val="17"/>
                <w:szCs w:val="17"/>
                <w:lang w:val="en-US"/>
              </w:rPr>
              <w:t>153</w:t>
            </w:r>
          </w:p>
        </w:tc>
        <w:tc>
          <w:tcPr>
            <w:tcW w:w="2011" w:type="dxa"/>
            <w:tcBorders>
              <w:top w:val="nil"/>
              <w:left w:val="nil"/>
              <w:bottom w:val="single" w:sz="8" w:space="0" w:color="F4BE05"/>
              <w:right w:val="single" w:sz="8" w:space="0" w:color="F4BE05"/>
            </w:tcBorders>
            <w:shd w:val="clear" w:color="auto" w:fill="auto"/>
            <w:vAlign w:val="center"/>
            <w:hideMark/>
          </w:tcPr>
          <w:p w14:paraId="3992E421" w14:textId="77777777" w:rsidR="00C6676F" w:rsidRPr="00C6676F" w:rsidRDefault="00C6676F" w:rsidP="00C6676F">
            <w:pPr>
              <w:rPr>
                <w:color w:val="000000"/>
                <w:sz w:val="17"/>
                <w:szCs w:val="17"/>
                <w:lang w:val="en-US"/>
              </w:rPr>
            </w:pPr>
            <w:r w:rsidRPr="00C6676F">
              <w:rPr>
                <w:color w:val="000000"/>
                <w:sz w:val="17"/>
                <w:szCs w:val="17"/>
                <w:lang w:val="en-US"/>
              </w:rPr>
              <w:t>Talvel Chopini konkurss</w:t>
            </w:r>
          </w:p>
        </w:tc>
        <w:tc>
          <w:tcPr>
            <w:tcW w:w="609" w:type="dxa"/>
            <w:tcBorders>
              <w:top w:val="nil"/>
              <w:left w:val="nil"/>
              <w:bottom w:val="single" w:sz="8" w:space="0" w:color="F4BE05"/>
              <w:right w:val="single" w:sz="8" w:space="0" w:color="F4BE05"/>
            </w:tcBorders>
            <w:shd w:val="clear" w:color="auto" w:fill="auto"/>
            <w:vAlign w:val="center"/>
            <w:hideMark/>
          </w:tcPr>
          <w:p w14:paraId="53468EF8" w14:textId="77777777" w:rsidR="00C6676F" w:rsidRPr="00C6676F" w:rsidRDefault="00C6676F" w:rsidP="00C6676F">
            <w:pPr>
              <w:jc w:val="right"/>
              <w:rPr>
                <w:color w:val="000000"/>
                <w:sz w:val="17"/>
                <w:szCs w:val="17"/>
                <w:lang w:val="en-US"/>
              </w:rPr>
            </w:pPr>
            <w:r w:rsidRPr="00C6676F">
              <w:rPr>
                <w:color w:val="000000"/>
                <w:sz w:val="17"/>
                <w:szCs w:val="17"/>
                <w:lang w:val="en-US"/>
              </w:rPr>
              <w:t>2008</w:t>
            </w:r>
          </w:p>
        </w:tc>
        <w:tc>
          <w:tcPr>
            <w:tcW w:w="582" w:type="dxa"/>
            <w:tcBorders>
              <w:top w:val="nil"/>
              <w:left w:val="nil"/>
              <w:bottom w:val="single" w:sz="8" w:space="0" w:color="F4BE05"/>
              <w:right w:val="single" w:sz="8" w:space="0" w:color="F4BE05"/>
            </w:tcBorders>
            <w:shd w:val="clear" w:color="auto" w:fill="auto"/>
            <w:vAlign w:val="center"/>
            <w:hideMark/>
          </w:tcPr>
          <w:p w14:paraId="54E796C9"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53907CED" w14:textId="77777777" w:rsidR="00C6676F" w:rsidRPr="00C6676F" w:rsidRDefault="00C6676F" w:rsidP="00C6676F">
            <w:pPr>
              <w:jc w:val="right"/>
              <w:rPr>
                <w:color w:val="000000"/>
                <w:sz w:val="17"/>
                <w:szCs w:val="17"/>
                <w:lang w:val="en-US"/>
              </w:rPr>
            </w:pPr>
            <w:r w:rsidRPr="00C6676F">
              <w:rPr>
                <w:color w:val="000000"/>
                <w:sz w:val="17"/>
                <w:szCs w:val="17"/>
                <w:lang w:val="en-US"/>
              </w:rPr>
              <w:t>25000</w:t>
            </w:r>
          </w:p>
        </w:tc>
        <w:tc>
          <w:tcPr>
            <w:tcW w:w="1295" w:type="dxa"/>
            <w:tcBorders>
              <w:top w:val="nil"/>
              <w:left w:val="nil"/>
              <w:bottom w:val="single" w:sz="8" w:space="0" w:color="F4BE05"/>
              <w:right w:val="single" w:sz="8" w:space="0" w:color="F4BE05"/>
            </w:tcBorders>
            <w:shd w:val="clear" w:color="auto" w:fill="auto"/>
            <w:vAlign w:val="center"/>
            <w:hideMark/>
          </w:tcPr>
          <w:p w14:paraId="69157D1E" w14:textId="77777777" w:rsidR="00C6676F" w:rsidRPr="00C6676F" w:rsidRDefault="00C6676F" w:rsidP="00C6676F">
            <w:pPr>
              <w:rPr>
                <w:color w:val="000000"/>
                <w:sz w:val="17"/>
                <w:szCs w:val="17"/>
                <w:lang w:val="en-US"/>
              </w:rPr>
            </w:pPr>
            <w:r w:rsidRPr="00C6676F">
              <w:rPr>
                <w:color w:val="000000"/>
                <w:sz w:val="17"/>
                <w:szCs w:val="17"/>
                <w:lang w:val="en-US"/>
              </w:rPr>
              <w:t>Kultuuriosakond</w:t>
            </w:r>
          </w:p>
        </w:tc>
        <w:tc>
          <w:tcPr>
            <w:tcW w:w="975" w:type="dxa"/>
            <w:tcBorders>
              <w:top w:val="nil"/>
              <w:left w:val="nil"/>
              <w:bottom w:val="single" w:sz="8" w:space="0" w:color="F4BE05"/>
              <w:right w:val="single" w:sz="8" w:space="0" w:color="F4BE05"/>
            </w:tcBorders>
            <w:shd w:val="clear" w:color="auto" w:fill="auto"/>
            <w:vAlign w:val="center"/>
            <w:hideMark/>
          </w:tcPr>
          <w:p w14:paraId="786DCCC0"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2754CE53"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7B7C0144"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5F4999F8" w14:textId="77777777" w:rsidR="00C6676F" w:rsidRPr="00C6676F" w:rsidRDefault="00C6676F" w:rsidP="00C6676F">
            <w:pPr>
              <w:rPr>
                <w:color w:val="000000"/>
                <w:sz w:val="17"/>
                <w:szCs w:val="17"/>
                <w:lang w:val="en-US"/>
              </w:rPr>
            </w:pPr>
            <w:r w:rsidRPr="00C6676F">
              <w:rPr>
                <w:color w:val="000000"/>
                <w:sz w:val="17"/>
                <w:szCs w:val="17"/>
                <w:lang w:val="en-US"/>
              </w:rPr>
              <w:t>muu, täpsustus lisainfos</w:t>
            </w:r>
          </w:p>
        </w:tc>
        <w:tc>
          <w:tcPr>
            <w:tcW w:w="3560" w:type="dxa"/>
            <w:tcBorders>
              <w:top w:val="nil"/>
              <w:left w:val="nil"/>
              <w:bottom w:val="single" w:sz="8" w:space="0" w:color="F4BE05"/>
              <w:right w:val="single" w:sz="8" w:space="0" w:color="F4BE05"/>
            </w:tcBorders>
            <w:shd w:val="clear" w:color="auto" w:fill="auto"/>
            <w:vAlign w:val="center"/>
            <w:hideMark/>
          </w:tcPr>
          <w:p w14:paraId="25A49A22" w14:textId="77777777" w:rsidR="00C6676F" w:rsidRPr="00C6676F" w:rsidRDefault="00C6676F" w:rsidP="00C6676F">
            <w:pPr>
              <w:rPr>
                <w:color w:val="000000"/>
                <w:sz w:val="17"/>
                <w:szCs w:val="17"/>
                <w:lang w:val="en-US"/>
              </w:rPr>
            </w:pPr>
            <w:r w:rsidRPr="00C6676F">
              <w:rPr>
                <w:color w:val="000000"/>
                <w:sz w:val="17"/>
                <w:szCs w:val="17"/>
                <w:lang w:val="en-US"/>
              </w:rPr>
              <w:t>Ei toimunud Covid-19 tõttu, toimub 2023. a.</w:t>
            </w:r>
          </w:p>
        </w:tc>
      </w:tr>
      <w:tr w:rsidR="00C6676F" w:rsidRPr="00C6676F" w14:paraId="7669062A"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12B0B1C8" w14:textId="77777777" w:rsidR="00C6676F" w:rsidRPr="00C6676F" w:rsidRDefault="00C6676F" w:rsidP="00C6676F">
            <w:pPr>
              <w:jc w:val="right"/>
              <w:rPr>
                <w:color w:val="808080"/>
                <w:sz w:val="17"/>
                <w:szCs w:val="17"/>
                <w:lang w:val="en-US"/>
              </w:rPr>
            </w:pPr>
            <w:r w:rsidRPr="00C6676F">
              <w:rPr>
                <w:color w:val="808080"/>
                <w:sz w:val="17"/>
                <w:szCs w:val="17"/>
                <w:lang w:val="en-US"/>
              </w:rPr>
              <w:t>154</w:t>
            </w:r>
          </w:p>
        </w:tc>
        <w:tc>
          <w:tcPr>
            <w:tcW w:w="2011" w:type="dxa"/>
            <w:tcBorders>
              <w:top w:val="nil"/>
              <w:left w:val="nil"/>
              <w:bottom w:val="single" w:sz="8" w:space="0" w:color="F4BE05"/>
              <w:right w:val="single" w:sz="8" w:space="0" w:color="F4BE05"/>
            </w:tcBorders>
            <w:shd w:val="clear" w:color="auto" w:fill="auto"/>
            <w:vAlign w:val="center"/>
            <w:hideMark/>
          </w:tcPr>
          <w:p w14:paraId="1FA0F384" w14:textId="77777777" w:rsidR="00C6676F" w:rsidRPr="00C6676F" w:rsidRDefault="00C6676F" w:rsidP="00C6676F">
            <w:pPr>
              <w:rPr>
                <w:color w:val="000000"/>
                <w:sz w:val="17"/>
                <w:szCs w:val="17"/>
                <w:lang w:val="en-US"/>
              </w:rPr>
            </w:pPr>
            <w:r w:rsidRPr="00C6676F">
              <w:rPr>
                <w:color w:val="000000"/>
                <w:sz w:val="17"/>
                <w:szCs w:val="17"/>
                <w:lang w:val="en-US"/>
              </w:rPr>
              <w:t>Talvel "Uus Aasta saabub Narvast"</w:t>
            </w:r>
          </w:p>
        </w:tc>
        <w:tc>
          <w:tcPr>
            <w:tcW w:w="609" w:type="dxa"/>
            <w:tcBorders>
              <w:top w:val="nil"/>
              <w:left w:val="nil"/>
              <w:bottom w:val="single" w:sz="8" w:space="0" w:color="F4BE05"/>
              <w:right w:val="single" w:sz="8" w:space="0" w:color="F4BE05"/>
            </w:tcBorders>
            <w:shd w:val="clear" w:color="auto" w:fill="auto"/>
            <w:vAlign w:val="center"/>
            <w:hideMark/>
          </w:tcPr>
          <w:p w14:paraId="7CAAC8B8" w14:textId="77777777" w:rsidR="00C6676F" w:rsidRPr="00C6676F" w:rsidRDefault="00C6676F" w:rsidP="00C6676F">
            <w:pPr>
              <w:jc w:val="right"/>
              <w:rPr>
                <w:color w:val="000000"/>
                <w:sz w:val="17"/>
                <w:szCs w:val="17"/>
                <w:lang w:val="en-US"/>
              </w:rPr>
            </w:pPr>
            <w:r w:rsidRPr="00C6676F">
              <w:rPr>
                <w:color w:val="000000"/>
                <w:sz w:val="17"/>
                <w:szCs w:val="17"/>
                <w:lang w:val="en-US"/>
              </w:rPr>
              <w:t>2008</w:t>
            </w:r>
          </w:p>
        </w:tc>
        <w:tc>
          <w:tcPr>
            <w:tcW w:w="582" w:type="dxa"/>
            <w:tcBorders>
              <w:top w:val="nil"/>
              <w:left w:val="nil"/>
              <w:bottom w:val="single" w:sz="8" w:space="0" w:color="F4BE05"/>
              <w:right w:val="single" w:sz="8" w:space="0" w:color="F4BE05"/>
            </w:tcBorders>
            <w:shd w:val="clear" w:color="auto" w:fill="auto"/>
            <w:vAlign w:val="center"/>
            <w:hideMark/>
          </w:tcPr>
          <w:p w14:paraId="3EE33CC5"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2E9F2A35" w14:textId="77777777" w:rsidR="00C6676F" w:rsidRPr="00C6676F" w:rsidRDefault="00C6676F" w:rsidP="00C6676F">
            <w:pPr>
              <w:jc w:val="right"/>
              <w:rPr>
                <w:color w:val="000000"/>
                <w:sz w:val="17"/>
                <w:szCs w:val="17"/>
                <w:lang w:val="en-US"/>
              </w:rPr>
            </w:pPr>
            <w:r w:rsidRPr="00C6676F">
              <w:rPr>
                <w:color w:val="000000"/>
                <w:sz w:val="17"/>
                <w:szCs w:val="17"/>
                <w:lang w:val="en-US"/>
              </w:rPr>
              <w:t>20000</w:t>
            </w:r>
          </w:p>
        </w:tc>
        <w:tc>
          <w:tcPr>
            <w:tcW w:w="1295" w:type="dxa"/>
            <w:tcBorders>
              <w:top w:val="nil"/>
              <w:left w:val="nil"/>
              <w:bottom w:val="single" w:sz="8" w:space="0" w:color="F4BE05"/>
              <w:right w:val="single" w:sz="8" w:space="0" w:color="F4BE05"/>
            </w:tcBorders>
            <w:shd w:val="clear" w:color="auto" w:fill="auto"/>
            <w:vAlign w:val="center"/>
            <w:hideMark/>
          </w:tcPr>
          <w:p w14:paraId="2B230886" w14:textId="77777777" w:rsidR="00C6676F" w:rsidRPr="00C6676F" w:rsidRDefault="00C6676F" w:rsidP="00C6676F">
            <w:pPr>
              <w:rPr>
                <w:color w:val="000000"/>
                <w:sz w:val="17"/>
                <w:szCs w:val="17"/>
                <w:lang w:val="en-US"/>
              </w:rPr>
            </w:pPr>
            <w:r w:rsidRPr="00C6676F">
              <w:rPr>
                <w:color w:val="000000"/>
                <w:sz w:val="17"/>
                <w:szCs w:val="17"/>
                <w:lang w:val="en-US"/>
              </w:rPr>
              <w:t>Kultuuriosakond</w:t>
            </w:r>
          </w:p>
        </w:tc>
        <w:tc>
          <w:tcPr>
            <w:tcW w:w="975" w:type="dxa"/>
            <w:tcBorders>
              <w:top w:val="nil"/>
              <w:left w:val="nil"/>
              <w:bottom w:val="single" w:sz="8" w:space="0" w:color="F4BE05"/>
              <w:right w:val="single" w:sz="8" w:space="0" w:color="F4BE05"/>
            </w:tcBorders>
            <w:shd w:val="clear" w:color="auto" w:fill="auto"/>
            <w:vAlign w:val="center"/>
            <w:hideMark/>
          </w:tcPr>
          <w:p w14:paraId="7A0ACB47"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0B255164" w14:textId="77777777" w:rsidR="00C6676F" w:rsidRPr="00C6676F" w:rsidRDefault="00C6676F" w:rsidP="00C6676F">
            <w:pPr>
              <w:jc w:val="right"/>
              <w:rPr>
                <w:color w:val="000000"/>
                <w:sz w:val="17"/>
                <w:szCs w:val="17"/>
                <w:lang w:val="en-US"/>
              </w:rPr>
            </w:pPr>
            <w:r w:rsidRPr="00C6676F">
              <w:rPr>
                <w:color w:val="000000"/>
                <w:sz w:val="17"/>
                <w:szCs w:val="17"/>
                <w:lang w:val="en-US"/>
              </w:rPr>
              <w:t>15000</w:t>
            </w:r>
          </w:p>
        </w:tc>
        <w:tc>
          <w:tcPr>
            <w:tcW w:w="1158" w:type="dxa"/>
            <w:tcBorders>
              <w:top w:val="nil"/>
              <w:left w:val="nil"/>
              <w:bottom w:val="single" w:sz="8" w:space="0" w:color="F4BE05"/>
              <w:right w:val="single" w:sz="8" w:space="0" w:color="F4BE05"/>
            </w:tcBorders>
            <w:shd w:val="clear" w:color="auto" w:fill="auto"/>
            <w:vAlign w:val="center"/>
            <w:hideMark/>
          </w:tcPr>
          <w:p w14:paraId="31B020B4"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4CE355C8"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485EC2EE" w14:textId="77777777" w:rsidR="00C6676F" w:rsidRPr="00C6676F" w:rsidRDefault="00C6676F" w:rsidP="00C6676F">
            <w:pPr>
              <w:rPr>
                <w:color w:val="000000"/>
                <w:sz w:val="17"/>
                <w:szCs w:val="17"/>
                <w:lang w:val="en-US"/>
              </w:rPr>
            </w:pPr>
            <w:r w:rsidRPr="00C6676F">
              <w:rPr>
                <w:color w:val="000000"/>
                <w:sz w:val="17"/>
                <w:szCs w:val="17"/>
                <w:lang w:val="en-US"/>
              </w:rPr>
              <w:t>Aastavahetuse meelelahutuslik programm.</w:t>
            </w:r>
          </w:p>
        </w:tc>
      </w:tr>
      <w:tr w:rsidR="00300B2C" w:rsidRPr="00C6676F" w14:paraId="3CAD2044"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361E7411"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49577EED" w14:textId="77777777" w:rsidR="00C6676F" w:rsidRPr="00C6676F" w:rsidRDefault="00C6676F" w:rsidP="00C6676F">
            <w:pPr>
              <w:rPr>
                <w:color w:val="000000"/>
                <w:sz w:val="17"/>
                <w:szCs w:val="17"/>
                <w:lang w:val="en-US"/>
              </w:rPr>
            </w:pPr>
            <w:r w:rsidRPr="00C6676F">
              <w:rPr>
                <w:color w:val="000000"/>
                <w:sz w:val="17"/>
                <w:szCs w:val="17"/>
                <w:lang w:val="en-US"/>
              </w:rPr>
              <w:t>2.1.2. luua Läänemere riikide regioonis arenenud ja efektiivne rahvusvaheliste sidemete ja koostöö võrk</w:t>
            </w:r>
          </w:p>
        </w:tc>
      </w:tr>
      <w:tr w:rsidR="00300B2C" w:rsidRPr="00C6676F" w14:paraId="06D7155B"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58BBA632"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31E3AFAC" w14:textId="77777777" w:rsidR="00C6676F" w:rsidRPr="00C6676F" w:rsidRDefault="00C6676F" w:rsidP="00C6676F">
            <w:pPr>
              <w:rPr>
                <w:color w:val="000000"/>
                <w:sz w:val="17"/>
                <w:szCs w:val="17"/>
                <w:lang w:val="en-US"/>
              </w:rPr>
            </w:pPr>
            <w:r w:rsidRPr="00C6676F">
              <w:rPr>
                <w:color w:val="000000"/>
                <w:sz w:val="17"/>
                <w:szCs w:val="17"/>
                <w:lang w:val="en-US"/>
              </w:rPr>
              <w:t>2.1.2.1. osalemine naaberriikide üritustel</w:t>
            </w:r>
          </w:p>
        </w:tc>
      </w:tr>
      <w:tr w:rsidR="00C6676F" w:rsidRPr="00C6676F" w14:paraId="36184D6E"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045AFC8F" w14:textId="77777777" w:rsidR="00C6676F" w:rsidRPr="00C6676F" w:rsidRDefault="00C6676F" w:rsidP="00C6676F">
            <w:pPr>
              <w:jc w:val="right"/>
              <w:rPr>
                <w:color w:val="808080"/>
                <w:sz w:val="17"/>
                <w:szCs w:val="17"/>
                <w:lang w:val="en-US"/>
              </w:rPr>
            </w:pPr>
            <w:r w:rsidRPr="00C6676F">
              <w:rPr>
                <w:color w:val="808080"/>
                <w:sz w:val="17"/>
                <w:szCs w:val="17"/>
                <w:lang w:val="en-US"/>
              </w:rPr>
              <w:t>157</w:t>
            </w:r>
          </w:p>
        </w:tc>
        <w:tc>
          <w:tcPr>
            <w:tcW w:w="2011" w:type="dxa"/>
            <w:tcBorders>
              <w:top w:val="nil"/>
              <w:left w:val="nil"/>
              <w:bottom w:val="single" w:sz="8" w:space="0" w:color="F4BE05"/>
              <w:right w:val="single" w:sz="8" w:space="0" w:color="F4BE05"/>
            </w:tcBorders>
            <w:shd w:val="clear" w:color="auto" w:fill="auto"/>
            <w:vAlign w:val="center"/>
            <w:hideMark/>
          </w:tcPr>
          <w:p w14:paraId="3197ABC7" w14:textId="77777777" w:rsidR="00C6676F" w:rsidRPr="00C6676F" w:rsidRDefault="00C6676F" w:rsidP="00C6676F">
            <w:pPr>
              <w:rPr>
                <w:color w:val="000000"/>
                <w:sz w:val="17"/>
                <w:szCs w:val="17"/>
                <w:lang w:val="en-US"/>
              </w:rPr>
            </w:pPr>
            <w:r w:rsidRPr="00C6676F">
              <w:rPr>
                <w:color w:val="000000"/>
                <w:sz w:val="17"/>
                <w:szCs w:val="17"/>
                <w:lang w:val="en-US"/>
              </w:rPr>
              <w:t>Narva linna päevad Sankt-Peterburis</w:t>
            </w:r>
          </w:p>
        </w:tc>
        <w:tc>
          <w:tcPr>
            <w:tcW w:w="609" w:type="dxa"/>
            <w:tcBorders>
              <w:top w:val="nil"/>
              <w:left w:val="nil"/>
              <w:bottom w:val="single" w:sz="8" w:space="0" w:color="F4BE05"/>
              <w:right w:val="single" w:sz="8" w:space="0" w:color="F4BE05"/>
            </w:tcBorders>
            <w:shd w:val="clear" w:color="auto" w:fill="auto"/>
            <w:vAlign w:val="center"/>
            <w:hideMark/>
          </w:tcPr>
          <w:p w14:paraId="22A5C31E" w14:textId="77777777" w:rsidR="00C6676F" w:rsidRPr="00C6676F" w:rsidRDefault="00C6676F" w:rsidP="00C6676F">
            <w:pPr>
              <w:jc w:val="right"/>
              <w:rPr>
                <w:color w:val="000000"/>
                <w:sz w:val="17"/>
                <w:szCs w:val="17"/>
                <w:lang w:val="en-US"/>
              </w:rPr>
            </w:pPr>
            <w:r w:rsidRPr="00C6676F">
              <w:rPr>
                <w:color w:val="000000"/>
                <w:sz w:val="17"/>
                <w:szCs w:val="17"/>
                <w:lang w:val="en-US"/>
              </w:rPr>
              <w:t>2008</w:t>
            </w:r>
          </w:p>
        </w:tc>
        <w:tc>
          <w:tcPr>
            <w:tcW w:w="582" w:type="dxa"/>
            <w:tcBorders>
              <w:top w:val="nil"/>
              <w:left w:val="nil"/>
              <w:bottom w:val="single" w:sz="8" w:space="0" w:color="F4BE05"/>
              <w:right w:val="single" w:sz="8" w:space="0" w:color="F4BE05"/>
            </w:tcBorders>
            <w:shd w:val="clear" w:color="auto" w:fill="auto"/>
            <w:vAlign w:val="center"/>
            <w:hideMark/>
          </w:tcPr>
          <w:p w14:paraId="4C3B16DC"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11E8E245" w14:textId="77777777" w:rsidR="00C6676F" w:rsidRPr="00C6676F" w:rsidRDefault="00C6676F" w:rsidP="00C6676F">
            <w:pPr>
              <w:jc w:val="right"/>
              <w:rPr>
                <w:color w:val="000000"/>
                <w:sz w:val="17"/>
                <w:szCs w:val="17"/>
                <w:lang w:val="en-US"/>
              </w:rPr>
            </w:pPr>
            <w:r w:rsidRPr="00C6676F">
              <w:rPr>
                <w:color w:val="000000"/>
                <w:sz w:val="17"/>
                <w:szCs w:val="17"/>
                <w:lang w:val="en-US"/>
              </w:rPr>
              <w:t>25000</w:t>
            </w:r>
          </w:p>
        </w:tc>
        <w:tc>
          <w:tcPr>
            <w:tcW w:w="1295" w:type="dxa"/>
            <w:tcBorders>
              <w:top w:val="nil"/>
              <w:left w:val="nil"/>
              <w:bottom w:val="single" w:sz="8" w:space="0" w:color="F4BE05"/>
              <w:right w:val="single" w:sz="8" w:space="0" w:color="F4BE05"/>
            </w:tcBorders>
            <w:shd w:val="clear" w:color="auto" w:fill="auto"/>
            <w:vAlign w:val="center"/>
            <w:hideMark/>
          </w:tcPr>
          <w:p w14:paraId="2E3D3D92" w14:textId="77777777" w:rsidR="00C6676F" w:rsidRPr="00C6676F" w:rsidRDefault="00C6676F" w:rsidP="00C6676F">
            <w:pPr>
              <w:rPr>
                <w:color w:val="000000"/>
                <w:sz w:val="17"/>
                <w:szCs w:val="17"/>
                <w:lang w:val="en-US"/>
              </w:rPr>
            </w:pPr>
            <w:r w:rsidRPr="00C6676F">
              <w:rPr>
                <w:color w:val="000000"/>
                <w:sz w:val="17"/>
                <w:szCs w:val="17"/>
                <w:lang w:val="en-US"/>
              </w:rPr>
              <w:t>Kultuuriosakond</w:t>
            </w:r>
          </w:p>
        </w:tc>
        <w:tc>
          <w:tcPr>
            <w:tcW w:w="975" w:type="dxa"/>
            <w:tcBorders>
              <w:top w:val="nil"/>
              <w:left w:val="nil"/>
              <w:bottom w:val="single" w:sz="8" w:space="0" w:color="F4BE05"/>
              <w:right w:val="single" w:sz="8" w:space="0" w:color="F4BE05"/>
            </w:tcBorders>
            <w:shd w:val="clear" w:color="auto" w:fill="auto"/>
            <w:vAlign w:val="center"/>
            <w:hideMark/>
          </w:tcPr>
          <w:p w14:paraId="7E6FCEF8" w14:textId="77777777" w:rsidR="00C6676F" w:rsidRPr="00C6676F" w:rsidRDefault="00C6676F" w:rsidP="00C6676F">
            <w:pPr>
              <w:rPr>
                <w:color w:val="000000"/>
                <w:sz w:val="17"/>
                <w:szCs w:val="17"/>
                <w:lang w:val="en-US"/>
              </w:rPr>
            </w:pPr>
            <w:r w:rsidRPr="00C6676F">
              <w:rPr>
                <w:color w:val="000000"/>
                <w:sz w:val="17"/>
                <w:szCs w:val="17"/>
                <w:lang w:val="en-US"/>
              </w:rPr>
              <w:t>loobunud</w:t>
            </w:r>
          </w:p>
        </w:tc>
        <w:tc>
          <w:tcPr>
            <w:tcW w:w="1349" w:type="dxa"/>
            <w:tcBorders>
              <w:top w:val="nil"/>
              <w:left w:val="nil"/>
              <w:bottom w:val="single" w:sz="8" w:space="0" w:color="F4BE05"/>
              <w:right w:val="single" w:sz="8" w:space="0" w:color="F4BE05"/>
            </w:tcBorders>
            <w:shd w:val="clear" w:color="auto" w:fill="auto"/>
            <w:vAlign w:val="center"/>
            <w:hideMark/>
          </w:tcPr>
          <w:p w14:paraId="2264047F"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720D2E1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7EAEEE4A"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17F8927C"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300B2C" w:rsidRPr="00C6676F" w14:paraId="514C3A6E"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5D5F3925"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29202585" w14:textId="77777777" w:rsidR="00C6676F" w:rsidRPr="00C6676F" w:rsidRDefault="00C6676F" w:rsidP="00C6676F">
            <w:pPr>
              <w:rPr>
                <w:color w:val="000000"/>
                <w:sz w:val="17"/>
                <w:szCs w:val="17"/>
                <w:lang w:val="en-US"/>
              </w:rPr>
            </w:pPr>
            <w:r w:rsidRPr="00C6676F">
              <w:rPr>
                <w:color w:val="000000"/>
                <w:sz w:val="17"/>
                <w:szCs w:val="17"/>
                <w:lang w:val="en-US"/>
              </w:rPr>
              <w:t>2.1.2.2. osalemine rahvusvahelistes liitudes, assotsiatsioonides, komisjonides</w:t>
            </w:r>
          </w:p>
        </w:tc>
      </w:tr>
      <w:tr w:rsidR="00300B2C" w:rsidRPr="00C6676F" w14:paraId="2D5AECFB"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746A6300"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3064FD6C" w14:textId="77777777" w:rsidR="00C6676F" w:rsidRPr="00C6676F" w:rsidRDefault="00C6676F" w:rsidP="00C6676F">
            <w:pPr>
              <w:rPr>
                <w:color w:val="000000"/>
                <w:sz w:val="17"/>
                <w:szCs w:val="17"/>
                <w:lang w:val="en-US"/>
              </w:rPr>
            </w:pPr>
            <w:r w:rsidRPr="00C6676F">
              <w:rPr>
                <w:color w:val="000000"/>
                <w:sz w:val="17"/>
                <w:szCs w:val="17"/>
                <w:lang w:val="en-US"/>
              </w:rPr>
              <w:t>2.1.2.3. suhete arendamine sõpruslinnadega</w:t>
            </w:r>
          </w:p>
        </w:tc>
      </w:tr>
      <w:tr w:rsidR="00300B2C" w:rsidRPr="00C6676F" w14:paraId="4F76802F"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14421D5F"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476D843A" w14:textId="77777777" w:rsidR="00C6676F" w:rsidRPr="00C6676F" w:rsidRDefault="00C6676F" w:rsidP="00C6676F">
            <w:pPr>
              <w:rPr>
                <w:color w:val="000000"/>
                <w:sz w:val="17"/>
                <w:szCs w:val="17"/>
                <w:lang w:val="en-US"/>
              </w:rPr>
            </w:pPr>
            <w:r w:rsidRPr="00C6676F">
              <w:rPr>
                <w:color w:val="000000"/>
                <w:sz w:val="17"/>
                <w:szCs w:val="17"/>
                <w:lang w:val="en-US"/>
              </w:rPr>
              <w:t>2.1.2.4. osalemine rahvusvahelistes ühisprojektides</w:t>
            </w:r>
          </w:p>
        </w:tc>
      </w:tr>
      <w:tr w:rsidR="00C6676F" w:rsidRPr="00C6676F" w14:paraId="6B48AA3C" w14:textId="77777777" w:rsidTr="004274BF">
        <w:trPr>
          <w:trHeight w:val="1226"/>
        </w:trPr>
        <w:tc>
          <w:tcPr>
            <w:tcW w:w="565" w:type="dxa"/>
            <w:tcBorders>
              <w:top w:val="nil"/>
              <w:left w:val="nil"/>
              <w:bottom w:val="single" w:sz="8" w:space="0" w:color="F4BE05"/>
              <w:right w:val="single" w:sz="8" w:space="0" w:color="F4BE05"/>
            </w:tcBorders>
            <w:shd w:val="clear" w:color="auto" w:fill="auto"/>
            <w:vAlign w:val="center"/>
            <w:hideMark/>
          </w:tcPr>
          <w:p w14:paraId="1020601F" w14:textId="77777777" w:rsidR="00C6676F" w:rsidRPr="00C6676F" w:rsidRDefault="00C6676F" w:rsidP="00C6676F">
            <w:pPr>
              <w:jc w:val="right"/>
              <w:rPr>
                <w:color w:val="808080"/>
                <w:sz w:val="17"/>
                <w:szCs w:val="17"/>
                <w:lang w:val="en-US"/>
              </w:rPr>
            </w:pPr>
            <w:r w:rsidRPr="00C6676F">
              <w:rPr>
                <w:color w:val="808080"/>
                <w:sz w:val="17"/>
                <w:szCs w:val="17"/>
                <w:lang w:val="en-US"/>
              </w:rPr>
              <w:t>1735</w:t>
            </w:r>
          </w:p>
        </w:tc>
        <w:tc>
          <w:tcPr>
            <w:tcW w:w="2011" w:type="dxa"/>
            <w:tcBorders>
              <w:top w:val="nil"/>
              <w:left w:val="nil"/>
              <w:bottom w:val="single" w:sz="8" w:space="0" w:color="F4BE05"/>
              <w:right w:val="single" w:sz="8" w:space="0" w:color="F4BE05"/>
            </w:tcBorders>
            <w:shd w:val="clear" w:color="auto" w:fill="auto"/>
            <w:vAlign w:val="center"/>
            <w:hideMark/>
          </w:tcPr>
          <w:p w14:paraId="45143EF5" w14:textId="77777777" w:rsidR="00C6676F" w:rsidRPr="00C6676F" w:rsidRDefault="00C6676F" w:rsidP="00C6676F">
            <w:pPr>
              <w:rPr>
                <w:color w:val="000000"/>
                <w:sz w:val="17"/>
                <w:szCs w:val="17"/>
                <w:lang w:val="en-US"/>
              </w:rPr>
            </w:pPr>
            <w:r w:rsidRPr="00C6676F">
              <w:rPr>
                <w:color w:val="000000"/>
                <w:sz w:val="17"/>
                <w:szCs w:val="17"/>
                <w:lang w:val="en-US"/>
              </w:rPr>
              <w:t>Rahvusvaheline koostöö ja projektid URBACT, HORISONT ja teiste sarnaste linnaliste piirkondade koostöövõrgustike arendamise meetmete raames</w:t>
            </w:r>
          </w:p>
        </w:tc>
        <w:tc>
          <w:tcPr>
            <w:tcW w:w="609" w:type="dxa"/>
            <w:tcBorders>
              <w:top w:val="nil"/>
              <w:left w:val="nil"/>
              <w:bottom w:val="single" w:sz="8" w:space="0" w:color="F4BE05"/>
              <w:right w:val="single" w:sz="8" w:space="0" w:color="F4BE05"/>
            </w:tcBorders>
            <w:shd w:val="clear" w:color="auto" w:fill="auto"/>
            <w:vAlign w:val="center"/>
            <w:hideMark/>
          </w:tcPr>
          <w:p w14:paraId="34C01199" w14:textId="77777777" w:rsidR="00C6676F" w:rsidRPr="00C6676F" w:rsidRDefault="00C6676F" w:rsidP="00C6676F">
            <w:pPr>
              <w:jc w:val="right"/>
              <w:rPr>
                <w:color w:val="000000"/>
                <w:sz w:val="17"/>
                <w:szCs w:val="17"/>
                <w:lang w:val="en-US"/>
              </w:rPr>
            </w:pPr>
            <w:r w:rsidRPr="00C6676F">
              <w:rPr>
                <w:color w:val="000000"/>
                <w:sz w:val="17"/>
                <w:szCs w:val="17"/>
                <w:lang w:val="en-US"/>
              </w:rPr>
              <w:t>2016</w:t>
            </w:r>
          </w:p>
        </w:tc>
        <w:tc>
          <w:tcPr>
            <w:tcW w:w="582" w:type="dxa"/>
            <w:tcBorders>
              <w:top w:val="nil"/>
              <w:left w:val="nil"/>
              <w:bottom w:val="single" w:sz="8" w:space="0" w:color="F4BE05"/>
              <w:right w:val="single" w:sz="8" w:space="0" w:color="F4BE05"/>
            </w:tcBorders>
            <w:shd w:val="clear" w:color="auto" w:fill="auto"/>
            <w:vAlign w:val="center"/>
            <w:hideMark/>
          </w:tcPr>
          <w:p w14:paraId="476FF731" w14:textId="77777777" w:rsidR="00C6676F" w:rsidRPr="00C6676F" w:rsidRDefault="00C6676F" w:rsidP="00C6676F">
            <w:pPr>
              <w:jc w:val="right"/>
              <w:rPr>
                <w:color w:val="000000"/>
                <w:sz w:val="17"/>
                <w:szCs w:val="17"/>
                <w:lang w:val="en-US"/>
              </w:rPr>
            </w:pPr>
            <w:r w:rsidRPr="00C6676F">
              <w:rPr>
                <w:color w:val="000000"/>
                <w:sz w:val="17"/>
                <w:szCs w:val="17"/>
                <w:lang w:val="en-US"/>
              </w:rPr>
              <w:t>2024</w:t>
            </w:r>
          </w:p>
        </w:tc>
        <w:tc>
          <w:tcPr>
            <w:tcW w:w="1019" w:type="dxa"/>
            <w:tcBorders>
              <w:top w:val="nil"/>
              <w:left w:val="nil"/>
              <w:bottom w:val="single" w:sz="8" w:space="0" w:color="F4BE05"/>
              <w:right w:val="single" w:sz="8" w:space="0" w:color="F4BE05"/>
            </w:tcBorders>
            <w:shd w:val="clear" w:color="auto" w:fill="auto"/>
            <w:vAlign w:val="center"/>
            <w:hideMark/>
          </w:tcPr>
          <w:p w14:paraId="2D6B001F"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7CF07F9F" w14:textId="77777777" w:rsidR="00C6676F" w:rsidRPr="00C6676F" w:rsidRDefault="00C6676F" w:rsidP="00C6676F">
            <w:pPr>
              <w:rPr>
                <w:color w:val="000000"/>
                <w:sz w:val="17"/>
                <w:szCs w:val="17"/>
                <w:lang w:val="en-US"/>
              </w:rPr>
            </w:pPr>
            <w:r w:rsidRPr="00C6676F">
              <w:rPr>
                <w:color w:val="000000"/>
                <w:sz w:val="17"/>
                <w:szCs w:val="17"/>
                <w:lang w:val="en-US"/>
              </w:rPr>
              <w:t>Linna Arenduse ja Ökonoomika Amet</w:t>
            </w:r>
          </w:p>
        </w:tc>
        <w:tc>
          <w:tcPr>
            <w:tcW w:w="975" w:type="dxa"/>
            <w:tcBorders>
              <w:top w:val="nil"/>
              <w:left w:val="nil"/>
              <w:bottom w:val="single" w:sz="8" w:space="0" w:color="F4BE05"/>
              <w:right w:val="single" w:sz="8" w:space="0" w:color="F4BE05"/>
            </w:tcBorders>
            <w:shd w:val="clear" w:color="auto" w:fill="auto"/>
            <w:vAlign w:val="center"/>
            <w:hideMark/>
          </w:tcPr>
          <w:p w14:paraId="315CF937"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56D16F9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3BB31866"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60BBD66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211CDCA0" w14:textId="77777777" w:rsidR="00C6676F" w:rsidRPr="00C6676F" w:rsidRDefault="00C6676F" w:rsidP="00C6676F">
            <w:pPr>
              <w:rPr>
                <w:color w:val="000000"/>
                <w:sz w:val="17"/>
                <w:szCs w:val="17"/>
                <w:lang w:val="en-US"/>
              </w:rPr>
            </w:pPr>
            <w:r w:rsidRPr="00C6676F">
              <w:rPr>
                <w:color w:val="000000"/>
                <w:sz w:val="17"/>
                <w:szCs w:val="17"/>
                <w:lang w:val="en-US"/>
              </w:rPr>
              <w:t>Projekti "Eight Cities together for Building Our Europe/City to City-2" raames 2021. aastal oli partnerite kohtumine, seminaril osalemine ja projektidega tutvumine Zoom keskkonnas.</w:t>
            </w:r>
          </w:p>
        </w:tc>
      </w:tr>
      <w:tr w:rsidR="00C6676F" w:rsidRPr="00C6676F" w14:paraId="247C4BFF"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5DB79DE8" w14:textId="77777777" w:rsidR="00C6676F" w:rsidRPr="00C6676F" w:rsidRDefault="00C6676F" w:rsidP="00C6676F">
            <w:pPr>
              <w:jc w:val="right"/>
              <w:rPr>
                <w:color w:val="808080"/>
                <w:sz w:val="17"/>
                <w:szCs w:val="17"/>
                <w:lang w:val="en-US"/>
              </w:rPr>
            </w:pPr>
            <w:r w:rsidRPr="00C6676F">
              <w:rPr>
                <w:color w:val="808080"/>
                <w:sz w:val="17"/>
                <w:szCs w:val="17"/>
                <w:lang w:val="en-US"/>
              </w:rPr>
              <w:t>164</w:t>
            </w:r>
          </w:p>
        </w:tc>
        <w:tc>
          <w:tcPr>
            <w:tcW w:w="2011" w:type="dxa"/>
            <w:tcBorders>
              <w:top w:val="nil"/>
              <w:left w:val="nil"/>
              <w:bottom w:val="single" w:sz="8" w:space="0" w:color="F4BE05"/>
              <w:right w:val="single" w:sz="8" w:space="0" w:color="F4BE05"/>
            </w:tcBorders>
            <w:shd w:val="clear" w:color="auto" w:fill="auto"/>
            <w:vAlign w:val="center"/>
            <w:hideMark/>
          </w:tcPr>
          <w:p w14:paraId="6831AC83" w14:textId="77777777" w:rsidR="00C6676F" w:rsidRPr="00C6676F" w:rsidRDefault="00C6676F" w:rsidP="00C6676F">
            <w:pPr>
              <w:rPr>
                <w:color w:val="000000"/>
                <w:sz w:val="17"/>
                <w:szCs w:val="17"/>
                <w:lang w:val="en-US"/>
              </w:rPr>
            </w:pPr>
            <w:r w:rsidRPr="00C6676F">
              <w:rPr>
                <w:color w:val="000000"/>
                <w:sz w:val="17"/>
                <w:szCs w:val="17"/>
                <w:lang w:val="en-US"/>
              </w:rPr>
              <w:t>Projekt "Via Hanseatica Plus"</w:t>
            </w:r>
          </w:p>
        </w:tc>
        <w:tc>
          <w:tcPr>
            <w:tcW w:w="609" w:type="dxa"/>
            <w:tcBorders>
              <w:top w:val="nil"/>
              <w:left w:val="nil"/>
              <w:bottom w:val="single" w:sz="8" w:space="0" w:color="F4BE05"/>
              <w:right w:val="single" w:sz="8" w:space="0" w:color="F4BE05"/>
            </w:tcBorders>
            <w:shd w:val="clear" w:color="auto" w:fill="auto"/>
            <w:vAlign w:val="center"/>
            <w:hideMark/>
          </w:tcPr>
          <w:p w14:paraId="54B4189F" w14:textId="77777777" w:rsidR="00C6676F" w:rsidRPr="00C6676F" w:rsidRDefault="00C6676F" w:rsidP="00C6676F">
            <w:pPr>
              <w:jc w:val="right"/>
              <w:rPr>
                <w:color w:val="000000"/>
                <w:sz w:val="17"/>
                <w:szCs w:val="17"/>
                <w:lang w:val="en-US"/>
              </w:rPr>
            </w:pPr>
            <w:r w:rsidRPr="00C6676F">
              <w:rPr>
                <w:color w:val="000000"/>
                <w:sz w:val="17"/>
                <w:szCs w:val="17"/>
                <w:lang w:val="en-US"/>
              </w:rPr>
              <w:t>2019</w:t>
            </w:r>
          </w:p>
        </w:tc>
        <w:tc>
          <w:tcPr>
            <w:tcW w:w="582" w:type="dxa"/>
            <w:tcBorders>
              <w:top w:val="nil"/>
              <w:left w:val="nil"/>
              <w:bottom w:val="single" w:sz="8" w:space="0" w:color="F4BE05"/>
              <w:right w:val="single" w:sz="8" w:space="0" w:color="F4BE05"/>
            </w:tcBorders>
            <w:shd w:val="clear" w:color="auto" w:fill="auto"/>
            <w:vAlign w:val="center"/>
            <w:hideMark/>
          </w:tcPr>
          <w:p w14:paraId="1C216F58"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1019" w:type="dxa"/>
            <w:tcBorders>
              <w:top w:val="nil"/>
              <w:left w:val="nil"/>
              <w:bottom w:val="single" w:sz="8" w:space="0" w:color="F4BE05"/>
              <w:right w:val="single" w:sz="8" w:space="0" w:color="F4BE05"/>
            </w:tcBorders>
            <w:shd w:val="clear" w:color="auto" w:fill="auto"/>
            <w:vAlign w:val="center"/>
            <w:hideMark/>
          </w:tcPr>
          <w:p w14:paraId="49B945CE"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63B7CA92" w14:textId="77777777" w:rsidR="00C6676F" w:rsidRPr="00C6676F" w:rsidRDefault="00C6676F" w:rsidP="00C6676F">
            <w:pPr>
              <w:rPr>
                <w:color w:val="000000"/>
                <w:sz w:val="17"/>
                <w:szCs w:val="17"/>
                <w:lang w:val="en-US"/>
              </w:rPr>
            </w:pPr>
            <w:r w:rsidRPr="00C6676F">
              <w:rPr>
                <w:color w:val="000000"/>
                <w:sz w:val="17"/>
                <w:szCs w:val="17"/>
                <w:lang w:val="en-US"/>
              </w:rPr>
              <w:t>Linna Arenduse ja Ökonoomika Amet</w:t>
            </w:r>
          </w:p>
        </w:tc>
        <w:tc>
          <w:tcPr>
            <w:tcW w:w="975" w:type="dxa"/>
            <w:tcBorders>
              <w:top w:val="nil"/>
              <w:left w:val="nil"/>
              <w:bottom w:val="single" w:sz="8" w:space="0" w:color="F4BE05"/>
              <w:right w:val="single" w:sz="8" w:space="0" w:color="F4BE05"/>
            </w:tcBorders>
            <w:shd w:val="clear" w:color="auto" w:fill="auto"/>
            <w:vAlign w:val="center"/>
            <w:hideMark/>
          </w:tcPr>
          <w:p w14:paraId="1CE341F8" w14:textId="77777777" w:rsidR="00C6676F" w:rsidRPr="00C6676F" w:rsidRDefault="00C6676F" w:rsidP="00C6676F">
            <w:pPr>
              <w:rPr>
                <w:color w:val="000000"/>
                <w:sz w:val="17"/>
                <w:szCs w:val="17"/>
                <w:lang w:val="en-US"/>
              </w:rPr>
            </w:pPr>
            <w:r w:rsidRPr="00C6676F">
              <w:rPr>
                <w:color w:val="000000"/>
                <w:sz w:val="17"/>
                <w:szCs w:val="17"/>
                <w:lang w:val="en-US"/>
              </w:rPr>
              <w:t>tehtud</w:t>
            </w:r>
          </w:p>
        </w:tc>
        <w:tc>
          <w:tcPr>
            <w:tcW w:w="1349" w:type="dxa"/>
            <w:tcBorders>
              <w:top w:val="nil"/>
              <w:left w:val="nil"/>
              <w:bottom w:val="single" w:sz="8" w:space="0" w:color="F4BE05"/>
              <w:right w:val="single" w:sz="8" w:space="0" w:color="F4BE05"/>
            </w:tcBorders>
            <w:shd w:val="clear" w:color="auto" w:fill="auto"/>
            <w:vAlign w:val="center"/>
            <w:hideMark/>
          </w:tcPr>
          <w:p w14:paraId="5566956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5B7E166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0F2EA85E"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0BFDD90C" w14:textId="77777777" w:rsidR="00C6676F" w:rsidRPr="00C6676F" w:rsidRDefault="00C6676F" w:rsidP="00C6676F">
            <w:pPr>
              <w:rPr>
                <w:color w:val="000000"/>
                <w:sz w:val="17"/>
                <w:szCs w:val="17"/>
                <w:lang w:val="en-US"/>
              </w:rPr>
            </w:pPr>
            <w:r w:rsidRPr="00C6676F">
              <w:rPr>
                <w:color w:val="000000"/>
                <w:sz w:val="17"/>
                <w:szCs w:val="17"/>
                <w:lang w:val="en-US"/>
              </w:rPr>
              <w:t>Narva linn osales projektis Ida-Viru turismiklastri kaudu. Projekt on lõpetatud juunis 2021.</w:t>
            </w:r>
          </w:p>
        </w:tc>
      </w:tr>
      <w:tr w:rsidR="00300B2C" w:rsidRPr="00C6676F" w14:paraId="1E171BDB"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4F7C36AD"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6B4A57CC" w14:textId="77777777" w:rsidR="00C6676F" w:rsidRPr="00C6676F" w:rsidRDefault="00C6676F" w:rsidP="00C6676F">
            <w:pPr>
              <w:rPr>
                <w:color w:val="000000"/>
                <w:sz w:val="17"/>
                <w:szCs w:val="17"/>
                <w:lang w:val="en-US"/>
              </w:rPr>
            </w:pPr>
            <w:r w:rsidRPr="00C6676F">
              <w:rPr>
                <w:color w:val="000000"/>
                <w:sz w:val="17"/>
                <w:szCs w:val="17"/>
                <w:lang w:val="en-US"/>
              </w:rPr>
              <w:t>2.1.2.5. piiriülese koostöö arendamine</w:t>
            </w:r>
          </w:p>
        </w:tc>
      </w:tr>
      <w:tr w:rsidR="00C6676F" w:rsidRPr="00C6676F" w14:paraId="76BE0255" w14:textId="77777777" w:rsidTr="004274BF">
        <w:trPr>
          <w:trHeight w:val="821"/>
        </w:trPr>
        <w:tc>
          <w:tcPr>
            <w:tcW w:w="565" w:type="dxa"/>
            <w:tcBorders>
              <w:top w:val="nil"/>
              <w:left w:val="nil"/>
              <w:bottom w:val="single" w:sz="8" w:space="0" w:color="F4BE05"/>
              <w:right w:val="single" w:sz="8" w:space="0" w:color="F4BE05"/>
            </w:tcBorders>
            <w:shd w:val="clear" w:color="auto" w:fill="auto"/>
            <w:vAlign w:val="center"/>
            <w:hideMark/>
          </w:tcPr>
          <w:p w14:paraId="77946604" w14:textId="77777777" w:rsidR="00C6676F" w:rsidRPr="00C6676F" w:rsidRDefault="00C6676F" w:rsidP="00C6676F">
            <w:pPr>
              <w:jc w:val="right"/>
              <w:rPr>
                <w:color w:val="808080"/>
                <w:sz w:val="17"/>
                <w:szCs w:val="17"/>
                <w:lang w:val="en-US"/>
              </w:rPr>
            </w:pPr>
            <w:r w:rsidRPr="00C6676F">
              <w:rPr>
                <w:color w:val="808080"/>
                <w:sz w:val="17"/>
                <w:szCs w:val="17"/>
                <w:lang w:val="en-US"/>
              </w:rPr>
              <w:t>1734</w:t>
            </w:r>
          </w:p>
        </w:tc>
        <w:tc>
          <w:tcPr>
            <w:tcW w:w="2011" w:type="dxa"/>
            <w:tcBorders>
              <w:top w:val="nil"/>
              <w:left w:val="nil"/>
              <w:bottom w:val="single" w:sz="8" w:space="0" w:color="F4BE05"/>
              <w:right w:val="single" w:sz="8" w:space="0" w:color="F4BE05"/>
            </w:tcBorders>
            <w:shd w:val="clear" w:color="auto" w:fill="auto"/>
            <w:vAlign w:val="center"/>
            <w:hideMark/>
          </w:tcPr>
          <w:p w14:paraId="131A8FE8" w14:textId="77777777" w:rsidR="00C6676F" w:rsidRPr="00C6676F" w:rsidRDefault="00C6676F" w:rsidP="00C6676F">
            <w:pPr>
              <w:rPr>
                <w:color w:val="000000"/>
                <w:sz w:val="17"/>
                <w:szCs w:val="17"/>
                <w:lang w:val="en-US"/>
              </w:rPr>
            </w:pPr>
            <w:r w:rsidRPr="00C6676F">
              <w:rPr>
                <w:color w:val="000000"/>
                <w:sz w:val="17"/>
                <w:szCs w:val="17"/>
                <w:lang w:val="en-US"/>
              </w:rPr>
              <w:t>Kaksiklinnade päevad (Narva päev Ivangorodis / Ivangorodi päev Narvas), mitmesugused üritused erinevatele sihtgruppidele</w:t>
            </w:r>
          </w:p>
        </w:tc>
        <w:tc>
          <w:tcPr>
            <w:tcW w:w="609" w:type="dxa"/>
            <w:tcBorders>
              <w:top w:val="nil"/>
              <w:left w:val="nil"/>
              <w:bottom w:val="single" w:sz="8" w:space="0" w:color="F4BE05"/>
              <w:right w:val="single" w:sz="8" w:space="0" w:color="F4BE05"/>
            </w:tcBorders>
            <w:shd w:val="clear" w:color="auto" w:fill="auto"/>
            <w:vAlign w:val="center"/>
            <w:hideMark/>
          </w:tcPr>
          <w:p w14:paraId="7D0F72D9" w14:textId="77777777" w:rsidR="00C6676F" w:rsidRPr="00C6676F" w:rsidRDefault="00C6676F" w:rsidP="00C6676F">
            <w:pPr>
              <w:jc w:val="right"/>
              <w:rPr>
                <w:color w:val="000000"/>
                <w:sz w:val="17"/>
                <w:szCs w:val="17"/>
                <w:lang w:val="en-US"/>
              </w:rPr>
            </w:pPr>
            <w:r w:rsidRPr="00C6676F">
              <w:rPr>
                <w:color w:val="000000"/>
                <w:sz w:val="17"/>
                <w:szCs w:val="17"/>
                <w:lang w:val="en-US"/>
              </w:rPr>
              <w:t>2016</w:t>
            </w:r>
          </w:p>
        </w:tc>
        <w:tc>
          <w:tcPr>
            <w:tcW w:w="582" w:type="dxa"/>
            <w:tcBorders>
              <w:top w:val="nil"/>
              <w:left w:val="nil"/>
              <w:bottom w:val="single" w:sz="8" w:space="0" w:color="F4BE05"/>
              <w:right w:val="single" w:sz="8" w:space="0" w:color="F4BE05"/>
            </w:tcBorders>
            <w:shd w:val="clear" w:color="auto" w:fill="auto"/>
            <w:vAlign w:val="center"/>
            <w:hideMark/>
          </w:tcPr>
          <w:p w14:paraId="54B5D82E" w14:textId="77777777" w:rsidR="00C6676F" w:rsidRPr="00C6676F" w:rsidRDefault="00C6676F" w:rsidP="00C6676F">
            <w:pPr>
              <w:jc w:val="right"/>
              <w:rPr>
                <w:color w:val="000000"/>
                <w:sz w:val="17"/>
                <w:szCs w:val="17"/>
                <w:lang w:val="en-US"/>
              </w:rPr>
            </w:pPr>
            <w:r w:rsidRPr="00C6676F">
              <w:rPr>
                <w:color w:val="000000"/>
                <w:sz w:val="17"/>
                <w:szCs w:val="17"/>
                <w:lang w:val="en-US"/>
              </w:rPr>
              <w:t>2024</w:t>
            </w:r>
          </w:p>
        </w:tc>
        <w:tc>
          <w:tcPr>
            <w:tcW w:w="1019" w:type="dxa"/>
            <w:tcBorders>
              <w:top w:val="nil"/>
              <w:left w:val="nil"/>
              <w:bottom w:val="single" w:sz="8" w:space="0" w:color="F4BE05"/>
              <w:right w:val="single" w:sz="8" w:space="0" w:color="F4BE05"/>
            </w:tcBorders>
            <w:shd w:val="clear" w:color="auto" w:fill="auto"/>
            <w:vAlign w:val="center"/>
            <w:hideMark/>
          </w:tcPr>
          <w:p w14:paraId="5F334589" w14:textId="77777777" w:rsidR="00C6676F" w:rsidRPr="00C6676F" w:rsidRDefault="00C6676F" w:rsidP="00C6676F">
            <w:pPr>
              <w:jc w:val="right"/>
              <w:rPr>
                <w:color w:val="000000"/>
                <w:sz w:val="17"/>
                <w:szCs w:val="17"/>
                <w:lang w:val="en-US"/>
              </w:rPr>
            </w:pPr>
            <w:r w:rsidRPr="00C6676F">
              <w:rPr>
                <w:color w:val="000000"/>
                <w:sz w:val="17"/>
                <w:szCs w:val="17"/>
                <w:lang w:val="en-US"/>
              </w:rPr>
              <w:t>5000</w:t>
            </w:r>
          </w:p>
        </w:tc>
        <w:tc>
          <w:tcPr>
            <w:tcW w:w="1295" w:type="dxa"/>
            <w:tcBorders>
              <w:top w:val="nil"/>
              <w:left w:val="nil"/>
              <w:bottom w:val="single" w:sz="8" w:space="0" w:color="F4BE05"/>
              <w:right w:val="single" w:sz="8" w:space="0" w:color="F4BE05"/>
            </w:tcBorders>
            <w:shd w:val="clear" w:color="auto" w:fill="auto"/>
            <w:vAlign w:val="center"/>
            <w:hideMark/>
          </w:tcPr>
          <w:p w14:paraId="4CFF7707" w14:textId="77777777" w:rsidR="00C6676F" w:rsidRPr="00C6676F" w:rsidRDefault="00C6676F" w:rsidP="00C6676F">
            <w:pPr>
              <w:rPr>
                <w:color w:val="000000"/>
                <w:sz w:val="17"/>
                <w:szCs w:val="17"/>
                <w:lang w:val="en-US"/>
              </w:rPr>
            </w:pPr>
            <w:r w:rsidRPr="00C6676F">
              <w:rPr>
                <w:color w:val="000000"/>
                <w:sz w:val="17"/>
                <w:szCs w:val="17"/>
                <w:lang w:val="en-US"/>
              </w:rPr>
              <w:t>Kultuuriosakond</w:t>
            </w:r>
          </w:p>
        </w:tc>
        <w:tc>
          <w:tcPr>
            <w:tcW w:w="975" w:type="dxa"/>
            <w:tcBorders>
              <w:top w:val="nil"/>
              <w:left w:val="nil"/>
              <w:bottom w:val="single" w:sz="8" w:space="0" w:color="F4BE05"/>
              <w:right w:val="single" w:sz="8" w:space="0" w:color="F4BE05"/>
            </w:tcBorders>
            <w:shd w:val="clear" w:color="auto" w:fill="auto"/>
            <w:vAlign w:val="center"/>
            <w:hideMark/>
          </w:tcPr>
          <w:p w14:paraId="7F8634B6" w14:textId="77777777" w:rsidR="00C6676F" w:rsidRPr="00C6676F" w:rsidRDefault="00C6676F" w:rsidP="00C6676F">
            <w:pPr>
              <w:rPr>
                <w:color w:val="000000"/>
                <w:sz w:val="17"/>
                <w:szCs w:val="17"/>
                <w:lang w:val="en-US"/>
              </w:rPr>
            </w:pPr>
            <w:r w:rsidRPr="00C6676F">
              <w:rPr>
                <w:color w:val="000000"/>
                <w:sz w:val="17"/>
                <w:szCs w:val="17"/>
                <w:lang w:val="en-US"/>
              </w:rPr>
              <w:t>loobunud</w:t>
            </w:r>
          </w:p>
        </w:tc>
        <w:tc>
          <w:tcPr>
            <w:tcW w:w="1349" w:type="dxa"/>
            <w:tcBorders>
              <w:top w:val="nil"/>
              <w:left w:val="nil"/>
              <w:bottom w:val="single" w:sz="8" w:space="0" w:color="F4BE05"/>
              <w:right w:val="single" w:sz="8" w:space="0" w:color="F4BE05"/>
            </w:tcBorders>
            <w:shd w:val="clear" w:color="auto" w:fill="auto"/>
            <w:vAlign w:val="center"/>
            <w:hideMark/>
          </w:tcPr>
          <w:p w14:paraId="5AA11CE8"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71DED49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0C8F46D5"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6F9D0B0E"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75CD8C11" w14:textId="77777777" w:rsidTr="004274BF">
        <w:trPr>
          <w:trHeight w:val="821"/>
        </w:trPr>
        <w:tc>
          <w:tcPr>
            <w:tcW w:w="565" w:type="dxa"/>
            <w:tcBorders>
              <w:top w:val="nil"/>
              <w:left w:val="nil"/>
              <w:bottom w:val="single" w:sz="8" w:space="0" w:color="F4BE05"/>
              <w:right w:val="single" w:sz="8" w:space="0" w:color="F4BE05"/>
            </w:tcBorders>
            <w:shd w:val="clear" w:color="auto" w:fill="auto"/>
            <w:vAlign w:val="center"/>
            <w:hideMark/>
          </w:tcPr>
          <w:p w14:paraId="726C6698" w14:textId="77777777" w:rsidR="00C6676F" w:rsidRPr="00C6676F" w:rsidRDefault="00C6676F" w:rsidP="00C6676F">
            <w:pPr>
              <w:jc w:val="right"/>
              <w:rPr>
                <w:color w:val="808080"/>
                <w:sz w:val="17"/>
                <w:szCs w:val="17"/>
                <w:lang w:val="en-US"/>
              </w:rPr>
            </w:pPr>
            <w:r w:rsidRPr="00C6676F">
              <w:rPr>
                <w:color w:val="808080"/>
                <w:sz w:val="17"/>
                <w:szCs w:val="17"/>
                <w:lang w:val="en-US"/>
              </w:rPr>
              <w:t>1576</w:t>
            </w:r>
          </w:p>
        </w:tc>
        <w:tc>
          <w:tcPr>
            <w:tcW w:w="2011" w:type="dxa"/>
            <w:tcBorders>
              <w:top w:val="nil"/>
              <w:left w:val="nil"/>
              <w:bottom w:val="single" w:sz="8" w:space="0" w:color="F4BE05"/>
              <w:right w:val="single" w:sz="8" w:space="0" w:color="F4BE05"/>
            </w:tcBorders>
            <w:shd w:val="clear" w:color="auto" w:fill="auto"/>
            <w:vAlign w:val="center"/>
            <w:hideMark/>
          </w:tcPr>
          <w:p w14:paraId="43A8CED4" w14:textId="77777777" w:rsidR="00C6676F" w:rsidRPr="00C6676F" w:rsidRDefault="00C6676F" w:rsidP="00C6676F">
            <w:pPr>
              <w:rPr>
                <w:color w:val="000000"/>
                <w:sz w:val="17"/>
                <w:szCs w:val="17"/>
                <w:lang w:val="en-US"/>
              </w:rPr>
            </w:pPr>
            <w:r w:rsidRPr="00C6676F">
              <w:rPr>
                <w:color w:val="000000"/>
                <w:sz w:val="17"/>
                <w:szCs w:val="17"/>
                <w:lang w:val="en-US"/>
              </w:rPr>
              <w:t>Projekt "Unikaalse piiriülese Narva-Ivangorodi kindluste ansambli kui ühtse kultuuri ja turismi objekti arendamine, II etapp"</w:t>
            </w:r>
          </w:p>
        </w:tc>
        <w:tc>
          <w:tcPr>
            <w:tcW w:w="609" w:type="dxa"/>
            <w:tcBorders>
              <w:top w:val="nil"/>
              <w:left w:val="nil"/>
              <w:bottom w:val="single" w:sz="8" w:space="0" w:color="F4BE05"/>
              <w:right w:val="single" w:sz="8" w:space="0" w:color="F4BE05"/>
            </w:tcBorders>
            <w:shd w:val="clear" w:color="auto" w:fill="auto"/>
            <w:vAlign w:val="center"/>
            <w:hideMark/>
          </w:tcPr>
          <w:p w14:paraId="3E136D5D" w14:textId="77777777" w:rsidR="00C6676F" w:rsidRPr="00C6676F" w:rsidRDefault="00C6676F" w:rsidP="00C6676F">
            <w:pPr>
              <w:jc w:val="right"/>
              <w:rPr>
                <w:color w:val="000000"/>
                <w:sz w:val="17"/>
                <w:szCs w:val="17"/>
                <w:lang w:val="en-US"/>
              </w:rPr>
            </w:pPr>
            <w:r w:rsidRPr="00C6676F">
              <w:rPr>
                <w:color w:val="000000"/>
                <w:sz w:val="17"/>
                <w:szCs w:val="17"/>
                <w:lang w:val="en-US"/>
              </w:rPr>
              <w:t>2018</w:t>
            </w:r>
          </w:p>
        </w:tc>
        <w:tc>
          <w:tcPr>
            <w:tcW w:w="582" w:type="dxa"/>
            <w:tcBorders>
              <w:top w:val="nil"/>
              <w:left w:val="nil"/>
              <w:bottom w:val="single" w:sz="8" w:space="0" w:color="F4BE05"/>
              <w:right w:val="single" w:sz="8" w:space="0" w:color="F4BE05"/>
            </w:tcBorders>
            <w:shd w:val="clear" w:color="auto" w:fill="auto"/>
            <w:vAlign w:val="center"/>
            <w:hideMark/>
          </w:tcPr>
          <w:p w14:paraId="0A57542B" w14:textId="77777777" w:rsidR="00C6676F" w:rsidRPr="00C6676F" w:rsidRDefault="00C6676F" w:rsidP="00C6676F">
            <w:pPr>
              <w:jc w:val="right"/>
              <w:rPr>
                <w:color w:val="000000"/>
                <w:sz w:val="17"/>
                <w:szCs w:val="17"/>
                <w:lang w:val="en-US"/>
              </w:rPr>
            </w:pPr>
            <w:r w:rsidRPr="00C6676F">
              <w:rPr>
                <w:color w:val="000000"/>
                <w:sz w:val="17"/>
                <w:szCs w:val="17"/>
                <w:lang w:val="en-US"/>
              </w:rPr>
              <w:t>2024</w:t>
            </w:r>
          </w:p>
        </w:tc>
        <w:tc>
          <w:tcPr>
            <w:tcW w:w="1019" w:type="dxa"/>
            <w:tcBorders>
              <w:top w:val="nil"/>
              <w:left w:val="nil"/>
              <w:bottom w:val="single" w:sz="8" w:space="0" w:color="F4BE05"/>
              <w:right w:val="single" w:sz="8" w:space="0" w:color="F4BE05"/>
            </w:tcBorders>
            <w:shd w:val="clear" w:color="auto" w:fill="auto"/>
            <w:vAlign w:val="center"/>
            <w:hideMark/>
          </w:tcPr>
          <w:p w14:paraId="53449EC2"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0A8B479B" w14:textId="77777777" w:rsidR="00C6676F" w:rsidRPr="00C6676F" w:rsidRDefault="00C6676F" w:rsidP="00C6676F">
            <w:pPr>
              <w:rPr>
                <w:color w:val="000000"/>
                <w:sz w:val="17"/>
                <w:szCs w:val="17"/>
                <w:lang w:val="en-US"/>
              </w:rPr>
            </w:pPr>
            <w:r w:rsidRPr="00C6676F">
              <w:rPr>
                <w:color w:val="000000"/>
                <w:sz w:val="17"/>
                <w:szCs w:val="17"/>
                <w:lang w:val="en-US"/>
              </w:rPr>
              <w:t>SA Narva Muuseum</w:t>
            </w:r>
          </w:p>
        </w:tc>
        <w:tc>
          <w:tcPr>
            <w:tcW w:w="975" w:type="dxa"/>
            <w:tcBorders>
              <w:top w:val="nil"/>
              <w:left w:val="nil"/>
              <w:bottom w:val="single" w:sz="8" w:space="0" w:color="F4BE05"/>
              <w:right w:val="single" w:sz="8" w:space="0" w:color="F4BE05"/>
            </w:tcBorders>
            <w:shd w:val="clear" w:color="auto" w:fill="auto"/>
            <w:vAlign w:val="center"/>
            <w:hideMark/>
          </w:tcPr>
          <w:p w14:paraId="1C46B198"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5F17D51B"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30575230" w14:textId="77777777" w:rsidR="00C6676F" w:rsidRPr="00C6676F" w:rsidRDefault="00C6676F" w:rsidP="00C6676F">
            <w:pPr>
              <w:jc w:val="right"/>
              <w:rPr>
                <w:color w:val="000000"/>
                <w:sz w:val="17"/>
                <w:szCs w:val="17"/>
                <w:lang w:val="en-US"/>
              </w:rPr>
            </w:pPr>
            <w:r w:rsidRPr="00C6676F">
              <w:rPr>
                <w:color w:val="000000"/>
                <w:sz w:val="17"/>
                <w:szCs w:val="17"/>
                <w:lang w:val="en-US"/>
              </w:rPr>
              <w:t>432188</w:t>
            </w:r>
          </w:p>
        </w:tc>
        <w:tc>
          <w:tcPr>
            <w:tcW w:w="1573" w:type="dxa"/>
            <w:tcBorders>
              <w:top w:val="nil"/>
              <w:left w:val="nil"/>
              <w:bottom w:val="single" w:sz="8" w:space="0" w:color="F4BE05"/>
              <w:right w:val="single" w:sz="8" w:space="0" w:color="F4BE05"/>
            </w:tcBorders>
            <w:shd w:val="clear" w:color="auto" w:fill="auto"/>
            <w:vAlign w:val="center"/>
            <w:hideMark/>
          </w:tcPr>
          <w:p w14:paraId="20F8CC10"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03B94660"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517BEDF4"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6983550B" w14:textId="77777777" w:rsidR="00C6676F" w:rsidRPr="00C6676F" w:rsidRDefault="00C6676F" w:rsidP="00C6676F">
            <w:pPr>
              <w:jc w:val="right"/>
              <w:rPr>
                <w:color w:val="808080"/>
                <w:sz w:val="17"/>
                <w:szCs w:val="17"/>
                <w:lang w:val="en-US"/>
              </w:rPr>
            </w:pPr>
            <w:r w:rsidRPr="00C6676F">
              <w:rPr>
                <w:color w:val="808080"/>
                <w:sz w:val="17"/>
                <w:szCs w:val="17"/>
                <w:lang w:val="en-US"/>
              </w:rPr>
              <w:t>1107</w:t>
            </w:r>
          </w:p>
        </w:tc>
        <w:tc>
          <w:tcPr>
            <w:tcW w:w="2011" w:type="dxa"/>
            <w:tcBorders>
              <w:top w:val="nil"/>
              <w:left w:val="nil"/>
              <w:bottom w:val="single" w:sz="8" w:space="0" w:color="F4BE05"/>
              <w:right w:val="single" w:sz="8" w:space="0" w:color="F4BE05"/>
            </w:tcBorders>
            <w:shd w:val="clear" w:color="auto" w:fill="auto"/>
            <w:vAlign w:val="center"/>
            <w:hideMark/>
          </w:tcPr>
          <w:p w14:paraId="6E628459" w14:textId="77777777" w:rsidR="00C6676F" w:rsidRPr="00C6676F" w:rsidRDefault="00C6676F" w:rsidP="00C6676F">
            <w:pPr>
              <w:rPr>
                <w:color w:val="000000"/>
                <w:sz w:val="17"/>
                <w:szCs w:val="17"/>
                <w:lang w:val="en-US"/>
              </w:rPr>
            </w:pPr>
            <w:r w:rsidRPr="00C6676F">
              <w:rPr>
                <w:color w:val="000000"/>
                <w:sz w:val="17"/>
                <w:szCs w:val="17"/>
                <w:lang w:val="en-US"/>
              </w:rPr>
              <w:t>Narva Kulgu tööstusala arendamine</w:t>
            </w:r>
          </w:p>
        </w:tc>
        <w:tc>
          <w:tcPr>
            <w:tcW w:w="609" w:type="dxa"/>
            <w:tcBorders>
              <w:top w:val="nil"/>
              <w:left w:val="nil"/>
              <w:bottom w:val="single" w:sz="8" w:space="0" w:color="F4BE05"/>
              <w:right w:val="single" w:sz="8" w:space="0" w:color="F4BE05"/>
            </w:tcBorders>
            <w:shd w:val="clear" w:color="auto" w:fill="auto"/>
            <w:vAlign w:val="center"/>
            <w:hideMark/>
          </w:tcPr>
          <w:p w14:paraId="547C461D" w14:textId="77777777" w:rsidR="00C6676F" w:rsidRPr="00C6676F" w:rsidRDefault="00C6676F" w:rsidP="00C6676F">
            <w:pPr>
              <w:jc w:val="right"/>
              <w:rPr>
                <w:color w:val="000000"/>
                <w:sz w:val="17"/>
                <w:szCs w:val="17"/>
                <w:lang w:val="en-US"/>
              </w:rPr>
            </w:pPr>
            <w:r w:rsidRPr="00C6676F">
              <w:rPr>
                <w:color w:val="000000"/>
                <w:sz w:val="17"/>
                <w:szCs w:val="17"/>
                <w:lang w:val="en-US"/>
              </w:rPr>
              <w:t>2019</w:t>
            </w:r>
          </w:p>
        </w:tc>
        <w:tc>
          <w:tcPr>
            <w:tcW w:w="582" w:type="dxa"/>
            <w:tcBorders>
              <w:top w:val="nil"/>
              <w:left w:val="nil"/>
              <w:bottom w:val="single" w:sz="8" w:space="0" w:color="F4BE05"/>
              <w:right w:val="single" w:sz="8" w:space="0" w:color="F4BE05"/>
            </w:tcBorders>
            <w:shd w:val="clear" w:color="auto" w:fill="auto"/>
            <w:vAlign w:val="center"/>
            <w:hideMark/>
          </w:tcPr>
          <w:p w14:paraId="3E9AA312"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4D6ECFE4"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2F2A3C50" w14:textId="77777777" w:rsidR="00C6676F" w:rsidRPr="00C6676F" w:rsidRDefault="00C6676F" w:rsidP="00C6676F">
            <w:pPr>
              <w:rPr>
                <w:color w:val="000000"/>
                <w:sz w:val="17"/>
                <w:szCs w:val="17"/>
                <w:lang w:val="en-US"/>
              </w:rPr>
            </w:pPr>
            <w:r w:rsidRPr="00C6676F">
              <w:rPr>
                <w:color w:val="000000"/>
                <w:sz w:val="17"/>
                <w:szCs w:val="17"/>
                <w:lang w:val="en-US"/>
              </w:rPr>
              <w:t>SA Ida-Virumaa Tööstusalade Arendus</w:t>
            </w:r>
          </w:p>
        </w:tc>
        <w:tc>
          <w:tcPr>
            <w:tcW w:w="975" w:type="dxa"/>
            <w:tcBorders>
              <w:top w:val="nil"/>
              <w:left w:val="nil"/>
              <w:bottom w:val="single" w:sz="8" w:space="0" w:color="F4BE05"/>
              <w:right w:val="single" w:sz="8" w:space="0" w:color="F4BE05"/>
            </w:tcBorders>
            <w:shd w:val="clear" w:color="auto" w:fill="auto"/>
            <w:vAlign w:val="center"/>
            <w:hideMark/>
          </w:tcPr>
          <w:p w14:paraId="0258A4C7" w14:textId="77777777" w:rsidR="00C6676F" w:rsidRPr="00C6676F" w:rsidRDefault="00C6676F" w:rsidP="00C6676F">
            <w:pPr>
              <w:rPr>
                <w:color w:val="000000"/>
                <w:sz w:val="17"/>
                <w:szCs w:val="17"/>
                <w:lang w:val="en-US"/>
              </w:rPr>
            </w:pPr>
            <w:r w:rsidRPr="00C6676F">
              <w:rPr>
                <w:color w:val="000000"/>
                <w:sz w:val="17"/>
                <w:szCs w:val="17"/>
                <w:lang w:val="en-US"/>
              </w:rPr>
              <w:t>tehtud</w:t>
            </w:r>
          </w:p>
        </w:tc>
        <w:tc>
          <w:tcPr>
            <w:tcW w:w="1349" w:type="dxa"/>
            <w:tcBorders>
              <w:top w:val="nil"/>
              <w:left w:val="nil"/>
              <w:bottom w:val="single" w:sz="8" w:space="0" w:color="F4BE05"/>
              <w:right w:val="single" w:sz="8" w:space="0" w:color="F4BE05"/>
            </w:tcBorders>
            <w:shd w:val="clear" w:color="auto" w:fill="auto"/>
            <w:vAlign w:val="center"/>
            <w:hideMark/>
          </w:tcPr>
          <w:p w14:paraId="1DB6265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6FEA5683"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0C05CE30"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55C3BECF" w14:textId="77777777" w:rsidR="00C6676F" w:rsidRPr="00C6676F" w:rsidRDefault="00C6676F" w:rsidP="00C6676F">
            <w:pPr>
              <w:rPr>
                <w:color w:val="000000"/>
                <w:sz w:val="17"/>
                <w:szCs w:val="17"/>
                <w:lang w:val="en-US"/>
              </w:rPr>
            </w:pPr>
            <w:r w:rsidRPr="00C6676F">
              <w:rPr>
                <w:color w:val="000000"/>
                <w:sz w:val="17"/>
                <w:szCs w:val="17"/>
                <w:lang w:val="en-US"/>
              </w:rPr>
              <w:t>Tegevust teostatakse ilma linnavahendite kaasamiseta.</w:t>
            </w:r>
          </w:p>
        </w:tc>
      </w:tr>
      <w:tr w:rsidR="00C6676F" w:rsidRPr="00C6676F" w14:paraId="7B8E2982" w14:textId="77777777" w:rsidTr="004274BF">
        <w:trPr>
          <w:trHeight w:val="1925"/>
        </w:trPr>
        <w:tc>
          <w:tcPr>
            <w:tcW w:w="565" w:type="dxa"/>
            <w:tcBorders>
              <w:top w:val="nil"/>
              <w:left w:val="nil"/>
              <w:bottom w:val="single" w:sz="8" w:space="0" w:color="F4BE05"/>
              <w:right w:val="single" w:sz="8" w:space="0" w:color="F4BE05"/>
            </w:tcBorders>
            <w:shd w:val="clear" w:color="auto" w:fill="auto"/>
            <w:vAlign w:val="center"/>
            <w:hideMark/>
          </w:tcPr>
          <w:p w14:paraId="1A6492EB" w14:textId="77777777" w:rsidR="00C6676F" w:rsidRPr="00C6676F" w:rsidRDefault="00C6676F" w:rsidP="00C6676F">
            <w:pPr>
              <w:jc w:val="right"/>
              <w:rPr>
                <w:color w:val="808080"/>
                <w:sz w:val="17"/>
                <w:szCs w:val="17"/>
                <w:lang w:val="en-US"/>
              </w:rPr>
            </w:pPr>
            <w:r w:rsidRPr="00C6676F">
              <w:rPr>
                <w:color w:val="808080"/>
                <w:sz w:val="17"/>
                <w:szCs w:val="17"/>
                <w:lang w:val="en-US"/>
              </w:rPr>
              <w:t>1101</w:t>
            </w:r>
          </w:p>
        </w:tc>
        <w:tc>
          <w:tcPr>
            <w:tcW w:w="2011" w:type="dxa"/>
            <w:tcBorders>
              <w:top w:val="nil"/>
              <w:left w:val="nil"/>
              <w:bottom w:val="single" w:sz="8" w:space="0" w:color="F4BE05"/>
              <w:right w:val="single" w:sz="8" w:space="0" w:color="F4BE05"/>
            </w:tcBorders>
            <w:shd w:val="clear" w:color="auto" w:fill="auto"/>
            <w:vAlign w:val="center"/>
            <w:hideMark/>
          </w:tcPr>
          <w:p w14:paraId="1F64FCB7" w14:textId="77777777" w:rsidR="00C6676F" w:rsidRPr="00C6676F" w:rsidRDefault="00C6676F" w:rsidP="00C6676F">
            <w:pPr>
              <w:rPr>
                <w:color w:val="000000"/>
                <w:sz w:val="17"/>
                <w:szCs w:val="17"/>
                <w:lang w:val="en-US"/>
              </w:rPr>
            </w:pPr>
            <w:r w:rsidRPr="00C6676F">
              <w:rPr>
                <w:color w:val="000000"/>
                <w:sz w:val="17"/>
                <w:szCs w:val="17"/>
                <w:lang w:val="en-US"/>
              </w:rPr>
              <w:t>Narva ja Ivangorodi kaldapealsete ajaloolise kaitseala integreeritud arendamine III etapp</w:t>
            </w:r>
          </w:p>
        </w:tc>
        <w:tc>
          <w:tcPr>
            <w:tcW w:w="609" w:type="dxa"/>
            <w:tcBorders>
              <w:top w:val="nil"/>
              <w:left w:val="nil"/>
              <w:bottom w:val="single" w:sz="8" w:space="0" w:color="F4BE05"/>
              <w:right w:val="single" w:sz="8" w:space="0" w:color="F4BE05"/>
            </w:tcBorders>
            <w:shd w:val="clear" w:color="auto" w:fill="auto"/>
            <w:vAlign w:val="center"/>
            <w:hideMark/>
          </w:tcPr>
          <w:p w14:paraId="003FCCEE" w14:textId="77777777" w:rsidR="00C6676F" w:rsidRPr="00C6676F" w:rsidRDefault="00C6676F" w:rsidP="00C6676F">
            <w:pPr>
              <w:jc w:val="right"/>
              <w:rPr>
                <w:color w:val="000000"/>
                <w:sz w:val="17"/>
                <w:szCs w:val="17"/>
                <w:lang w:val="en-US"/>
              </w:rPr>
            </w:pPr>
            <w:r w:rsidRPr="00C6676F">
              <w:rPr>
                <w:color w:val="000000"/>
                <w:sz w:val="17"/>
                <w:szCs w:val="17"/>
                <w:lang w:val="en-US"/>
              </w:rPr>
              <w:t>2017</w:t>
            </w:r>
          </w:p>
        </w:tc>
        <w:tc>
          <w:tcPr>
            <w:tcW w:w="582" w:type="dxa"/>
            <w:tcBorders>
              <w:top w:val="nil"/>
              <w:left w:val="nil"/>
              <w:bottom w:val="single" w:sz="8" w:space="0" w:color="F4BE05"/>
              <w:right w:val="single" w:sz="8" w:space="0" w:color="F4BE05"/>
            </w:tcBorders>
            <w:shd w:val="clear" w:color="auto" w:fill="auto"/>
            <w:vAlign w:val="center"/>
            <w:hideMark/>
          </w:tcPr>
          <w:p w14:paraId="2AA56EC6"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27977122" w14:textId="77777777" w:rsidR="00C6676F" w:rsidRPr="00C6676F" w:rsidRDefault="00C6676F" w:rsidP="00C6676F">
            <w:pPr>
              <w:jc w:val="right"/>
              <w:rPr>
                <w:color w:val="000000"/>
                <w:sz w:val="17"/>
                <w:szCs w:val="17"/>
                <w:lang w:val="en-US"/>
              </w:rPr>
            </w:pPr>
            <w:r w:rsidRPr="00C6676F">
              <w:rPr>
                <w:color w:val="000000"/>
                <w:sz w:val="17"/>
                <w:szCs w:val="17"/>
                <w:lang w:val="en-US"/>
              </w:rPr>
              <w:t>194591</w:t>
            </w:r>
          </w:p>
        </w:tc>
        <w:tc>
          <w:tcPr>
            <w:tcW w:w="1295" w:type="dxa"/>
            <w:tcBorders>
              <w:top w:val="nil"/>
              <w:left w:val="nil"/>
              <w:bottom w:val="single" w:sz="8" w:space="0" w:color="F4BE05"/>
              <w:right w:val="single" w:sz="8" w:space="0" w:color="F4BE05"/>
            </w:tcBorders>
            <w:shd w:val="clear" w:color="auto" w:fill="auto"/>
            <w:vAlign w:val="center"/>
            <w:hideMark/>
          </w:tcPr>
          <w:p w14:paraId="77DBE6FC" w14:textId="77777777" w:rsidR="00C6676F" w:rsidRPr="00C6676F" w:rsidRDefault="00C6676F" w:rsidP="00C6676F">
            <w:pPr>
              <w:rPr>
                <w:color w:val="000000"/>
                <w:sz w:val="17"/>
                <w:szCs w:val="17"/>
                <w:lang w:val="en-US"/>
              </w:rPr>
            </w:pPr>
            <w:r w:rsidRPr="00C6676F">
              <w:rPr>
                <w:color w:val="000000"/>
                <w:sz w:val="17"/>
                <w:szCs w:val="17"/>
                <w:lang w:val="en-US"/>
              </w:rPr>
              <w:t>Linna Arenduse ja Ökonoomika Amet</w:t>
            </w:r>
          </w:p>
        </w:tc>
        <w:tc>
          <w:tcPr>
            <w:tcW w:w="975" w:type="dxa"/>
            <w:tcBorders>
              <w:top w:val="nil"/>
              <w:left w:val="nil"/>
              <w:bottom w:val="single" w:sz="8" w:space="0" w:color="F4BE05"/>
              <w:right w:val="single" w:sz="8" w:space="0" w:color="F4BE05"/>
            </w:tcBorders>
            <w:shd w:val="clear" w:color="auto" w:fill="auto"/>
            <w:vAlign w:val="center"/>
            <w:hideMark/>
          </w:tcPr>
          <w:p w14:paraId="4A39563F"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14AE7CBD" w14:textId="77777777" w:rsidR="00C6676F" w:rsidRPr="00C6676F" w:rsidRDefault="00C6676F" w:rsidP="00C6676F">
            <w:pPr>
              <w:jc w:val="right"/>
              <w:rPr>
                <w:color w:val="000000"/>
                <w:sz w:val="17"/>
                <w:szCs w:val="17"/>
                <w:lang w:val="en-US"/>
              </w:rPr>
            </w:pPr>
            <w:r w:rsidRPr="00C6676F">
              <w:rPr>
                <w:color w:val="000000"/>
                <w:sz w:val="17"/>
                <w:szCs w:val="17"/>
                <w:lang w:val="en-US"/>
              </w:rPr>
              <w:t>194591</w:t>
            </w:r>
          </w:p>
        </w:tc>
        <w:tc>
          <w:tcPr>
            <w:tcW w:w="1158" w:type="dxa"/>
            <w:tcBorders>
              <w:top w:val="nil"/>
              <w:left w:val="nil"/>
              <w:bottom w:val="single" w:sz="8" w:space="0" w:color="F4BE05"/>
              <w:right w:val="single" w:sz="8" w:space="0" w:color="F4BE05"/>
            </w:tcBorders>
            <w:shd w:val="clear" w:color="auto" w:fill="auto"/>
            <w:vAlign w:val="center"/>
            <w:hideMark/>
          </w:tcPr>
          <w:p w14:paraId="04F42DF0" w14:textId="77777777" w:rsidR="00C6676F" w:rsidRPr="00C6676F" w:rsidRDefault="00C6676F" w:rsidP="00C6676F">
            <w:pPr>
              <w:jc w:val="right"/>
              <w:rPr>
                <w:color w:val="000000"/>
                <w:sz w:val="17"/>
                <w:szCs w:val="17"/>
                <w:lang w:val="en-US"/>
              </w:rPr>
            </w:pPr>
            <w:r w:rsidRPr="00C6676F">
              <w:rPr>
                <w:color w:val="000000"/>
                <w:sz w:val="17"/>
                <w:szCs w:val="17"/>
                <w:lang w:val="en-US"/>
              </w:rPr>
              <w:t>70611</w:t>
            </w:r>
          </w:p>
        </w:tc>
        <w:tc>
          <w:tcPr>
            <w:tcW w:w="1573" w:type="dxa"/>
            <w:tcBorders>
              <w:top w:val="nil"/>
              <w:left w:val="nil"/>
              <w:bottom w:val="single" w:sz="8" w:space="0" w:color="F4BE05"/>
              <w:right w:val="single" w:sz="8" w:space="0" w:color="F4BE05"/>
            </w:tcBorders>
            <w:shd w:val="clear" w:color="auto" w:fill="auto"/>
            <w:vAlign w:val="center"/>
            <w:hideMark/>
          </w:tcPr>
          <w:p w14:paraId="26930A6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nil"/>
              <w:right w:val="nil"/>
            </w:tcBorders>
            <w:shd w:val="clear" w:color="auto" w:fill="auto"/>
            <w:vAlign w:val="bottom"/>
            <w:hideMark/>
          </w:tcPr>
          <w:p w14:paraId="720316CA" w14:textId="77777777" w:rsidR="00C6676F" w:rsidRPr="00C6676F" w:rsidRDefault="00C6676F" w:rsidP="00C6676F">
            <w:pPr>
              <w:rPr>
                <w:color w:val="000000"/>
                <w:sz w:val="17"/>
                <w:szCs w:val="17"/>
                <w:lang w:val="en-US"/>
              </w:rPr>
            </w:pPr>
            <w:r w:rsidRPr="00C6676F">
              <w:rPr>
                <w:color w:val="000000"/>
                <w:sz w:val="17"/>
                <w:szCs w:val="17"/>
                <w:lang w:val="en-US"/>
              </w:rPr>
              <w:t>- On korraldatud ja läbiviidud 24 projekti töökohtumist partneritega (Ivangorod) zoom-keskkonnas,</w:t>
            </w:r>
            <w:r w:rsidRPr="00C6676F">
              <w:rPr>
                <w:color w:val="000000"/>
                <w:sz w:val="17"/>
                <w:szCs w:val="17"/>
                <w:lang w:val="en-US"/>
              </w:rPr>
              <w:br/>
              <w:t>- on korraldatud 3 avatud riigihanget,</w:t>
            </w:r>
            <w:r w:rsidRPr="00C6676F">
              <w:rPr>
                <w:color w:val="000000"/>
                <w:sz w:val="17"/>
                <w:szCs w:val="17"/>
                <w:lang w:val="en-US"/>
              </w:rPr>
              <w:br/>
              <w:t>- tööprojektide, ekspertiiside koostamine ja ehitustööde teostamine ca 12,4 %, teostatud omanikujärelevalve ja ehitusjuhi teenus;</w:t>
            </w:r>
            <w:r w:rsidRPr="00C6676F">
              <w:rPr>
                <w:color w:val="000000"/>
                <w:sz w:val="17"/>
                <w:szCs w:val="17"/>
                <w:lang w:val="en-US"/>
              </w:rPr>
              <w:br/>
              <w:t>- on korraldatud kolm ümarlauda, kus arutati ettevõtjate ja huvitatud organisatsioonidega promenaadide arendamise ideid;</w:t>
            </w:r>
            <w:r w:rsidRPr="00C6676F">
              <w:rPr>
                <w:color w:val="000000"/>
                <w:sz w:val="17"/>
                <w:szCs w:val="17"/>
                <w:lang w:val="en-US"/>
              </w:rPr>
              <w:br/>
              <w:t>- on koostatud Plaan ettevõtjate kaasamiseks  Narva-Ivangorod jõepromenaadidele;</w:t>
            </w:r>
            <w:r w:rsidRPr="00C6676F">
              <w:rPr>
                <w:color w:val="000000"/>
                <w:sz w:val="17"/>
                <w:szCs w:val="17"/>
                <w:lang w:val="en-US"/>
              </w:rPr>
              <w:br/>
              <w:t xml:space="preserve">- Euroopa koostööpäeva 10. aastapäeva tähistamisel osalemine. </w:t>
            </w:r>
            <w:r w:rsidRPr="00C6676F">
              <w:rPr>
                <w:color w:val="000000"/>
                <w:sz w:val="17"/>
                <w:szCs w:val="17"/>
                <w:lang w:val="en-US"/>
              </w:rPr>
              <w:br/>
              <w:t xml:space="preserve">- om korraldatud Narvas ja Ivangorodis samaaegselt mõlemast linnast veebiülekandega mäng „Mis? Kuhu? Millal?“ Ettevõtlusnädala raames 7. Mängu teema oli pühendatud Narva ja Ivangorodi jõepromenaadidele. </w:t>
            </w:r>
          </w:p>
        </w:tc>
      </w:tr>
      <w:tr w:rsidR="00300B2C" w:rsidRPr="00C6676F" w14:paraId="13F000BB"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17DB503F"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53A249A4" w14:textId="77777777" w:rsidR="00C6676F" w:rsidRPr="00C6676F" w:rsidRDefault="00C6676F" w:rsidP="00C6676F">
            <w:pPr>
              <w:rPr>
                <w:color w:val="000000"/>
                <w:sz w:val="17"/>
                <w:szCs w:val="17"/>
                <w:lang w:val="en-US"/>
              </w:rPr>
            </w:pPr>
            <w:r w:rsidRPr="00C6676F">
              <w:rPr>
                <w:color w:val="000000"/>
                <w:sz w:val="17"/>
                <w:szCs w:val="17"/>
                <w:lang w:val="en-US"/>
              </w:rPr>
              <w:t>2.1.2.6. Narva-Jõuesuuga ühine turismi arengustrateegia väljatöötamine</w:t>
            </w:r>
          </w:p>
        </w:tc>
      </w:tr>
      <w:tr w:rsidR="00300B2C" w:rsidRPr="00C6676F" w14:paraId="7761666A"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7958CBD7"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5E90E300" w14:textId="77777777" w:rsidR="00C6676F" w:rsidRPr="00C6676F" w:rsidRDefault="00C6676F" w:rsidP="00C6676F">
            <w:pPr>
              <w:rPr>
                <w:color w:val="000000"/>
                <w:sz w:val="17"/>
                <w:szCs w:val="17"/>
                <w:lang w:val="en-US"/>
              </w:rPr>
            </w:pPr>
            <w:r w:rsidRPr="00C6676F">
              <w:rPr>
                <w:color w:val="000000"/>
                <w:sz w:val="17"/>
                <w:szCs w:val="17"/>
                <w:lang w:val="en-US"/>
              </w:rPr>
              <w:t>2.1.2.7. Euroregiooni loomine Eesti-Vene piiril</w:t>
            </w:r>
          </w:p>
        </w:tc>
      </w:tr>
      <w:tr w:rsidR="00300B2C" w:rsidRPr="00C6676F" w14:paraId="1D50C204"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6EA2F487"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7C8BE157" w14:textId="77777777" w:rsidR="00C6676F" w:rsidRPr="00C6676F" w:rsidRDefault="00C6676F" w:rsidP="00C6676F">
            <w:pPr>
              <w:rPr>
                <w:color w:val="000000"/>
                <w:sz w:val="17"/>
                <w:szCs w:val="17"/>
                <w:lang w:val="en-US"/>
              </w:rPr>
            </w:pPr>
            <w:r w:rsidRPr="00C6676F">
              <w:rPr>
                <w:color w:val="000000"/>
                <w:sz w:val="17"/>
                <w:szCs w:val="17"/>
                <w:lang w:val="en-US"/>
              </w:rPr>
              <w:t>2.1.3. tõhustada avaliku, era- ja kolmanda sektori koostööd</w:t>
            </w:r>
          </w:p>
        </w:tc>
      </w:tr>
      <w:tr w:rsidR="00300B2C" w:rsidRPr="00C6676F" w14:paraId="2FE2328F"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3E2FCD39"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4AE0DF45" w14:textId="77777777" w:rsidR="00C6676F" w:rsidRPr="00C6676F" w:rsidRDefault="00C6676F" w:rsidP="00C6676F">
            <w:pPr>
              <w:rPr>
                <w:color w:val="000000"/>
                <w:sz w:val="17"/>
                <w:szCs w:val="17"/>
                <w:lang w:val="en-US"/>
              </w:rPr>
            </w:pPr>
            <w:r w:rsidRPr="00C6676F">
              <w:rPr>
                <w:color w:val="000000"/>
                <w:sz w:val="17"/>
                <w:szCs w:val="17"/>
                <w:lang w:val="en-US"/>
              </w:rPr>
              <w:t>2.1.3.1. kolmanda sektori ürituste ja projektide toetamine</w:t>
            </w:r>
          </w:p>
        </w:tc>
      </w:tr>
      <w:tr w:rsidR="00C6676F" w:rsidRPr="00C6676F" w14:paraId="004DA6DC" w14:textId="77777777" w:rsidTr="004274BF">
        <w:trPr>
          <w:trHeight w:val="519"/>
        </w:trPr>
        <w:tc>
          <w:tcPr>
            <w:tcW w:w="565" w:type="dxa"/>
            <w:tcBorders>
              <w:top w:val="nil"/>
              <w:left w:val="nil"/>
              <w:bottom w:val="single" w:sz="8" w:space="0" w:color="F4BE05"/>
              <w:right w:val="single" w:sz="8" w:space="0" w:color="F4BE05"/>
            </w:tcBorders>
            <w:shd w:val="clear" w:color="auto" w:fill="auto"/>
            <w:vAlign w:val="center"/>
            <w:hideMark/>
          </w:tcPr>
          <w:p w14:paraId="13BA5F49" w14:textId="77777777" w:rsidR="00C6676F" w:rsidRPr="00C6676F" w:rsidRDefault="00C6676F" w:rsidP="00C6676F">
            <w:pPr>
              <w:jc w:val="right"/>
              <w:rPr>
                <w:color w:val="808080"/>
                <w:sz w:val="17"/>
                <w:szCs w:val="17"/>
                <w:lang w:val="en-US"/>
              </w:rPr>
            </w:pPr>
            <w:r w:rsidRPr="00C6676F">
              <w:rPr>
                <w:color w:val="808080"/>
                <w:sz w:val="17"/>
                <w:szCs w:val="17"/>
                <w:lang w:val="en-US"/>
              </w:rPr>
              <w:t>2870</w:t>
            </w:r>
          </w:p>
        </w:tc>
        <w:tc>
          <w:tcPr>
            <w:tcW w:w="2011" w:type="dxa"/>
            <w:tcBorders>
              <w:top w:val="nil"/>
              <w:left w:val="nil"/>
              <w:bottom w:val="single" w:sz="8" w:space="0" w:color="F4BE05"/>
              <w:right w:val="single" w:sz="8" w:space="0" w:color="F4BE05"/>
            </w:tcBorders>
            <w:shd w:val="clear" w:color="auto" w:fill="auto"/>
            <w:vAlign w:val="center"/>
            <w:hideMark/>
          </w:tcPr>
          <w:p w14:paraId="6FE623FF" w14:textId="77777777" w:rsidR="00C6676F" w:rsidRPr="00C6676F" w:rsidRDefault="00C6676F" w:rsidP="00C6676F">
            <w:pPr>
              <w:rPr>
                <w:color w:val="000000"/>
                <w:sz w:val="17"/>
                <w:szCs w:val="17"/>
                <w:lang w:val="en-US"/>
              </w:rPr>
            </w:pPr>
            <w:r w:rsidRPr="00C6676F">
              <w:rPr>
                <w:color w:val="000000"/>
                <w:sz w:val="17"/>
                <w:szCs w:val="17"/>
                <w:lang w:val="en-US"/>
              </w:rPr>
              <w:t>Kodanikualgatuse toetamine</w:t>
            </w:r>
          </w:p>
        </w:tc>
        <w:tc>
          <w:tcPr>
            <w:tcW w:w="609" w:type="dxa"/>
            <w:tcBorders>
              <w:top w:val="nil"/>
              <w:left w:val="nil"/>
              <w:bottom w:val="single" w:sz="8" w:space="0" w:color="F4BE05"/>
              <w:right w:val="single" w:sz="8" w:space="0" w:color="F4BE05"/>
            </w:tcBorders>
            <w:shd w:val="clear" w:color="auto" w:fill="auto"/>
            <w:vAlign w:val="center"/>
            <w:hideMark/>
          </w:tcPr>
          <w:p w14:paraId="6AFFDB7B"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7493E29C"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68696E49" w14:textId="77777777" w:rsidR="00C6676F" w:rsidRPr="00C6676F" w:rsidRDefault="00C6676F" w:rsidP="00C6676F">
            <w:pPr>
              <w:jc w:val="right"/>
              <w:rPr>
                <w:color w:val="000000"/>
                <w:sz w:val="17"/>
                <w:szCs w:val="17"/>
                <w:lang w:val="en-US"/>
              </w:rPr>
            </w:pPr>
            <w:r w:rsidRPr="00C6676F">
              <w:rPr>
                <w:color w:val="000000"/>
                <w:sz w:val="17"/>
                <w:szCs w:val="17"/>
                <w:lang w:val="en-US"/>
              </w:rPr>
              <w:t>500000</w:t>
            </w:r>
          </w:p>
        </w:tc>
        <w:tc>
          <w:tcPr>
            <w:tcW w:w="1295" w:type="dxa"/>
            <w:tcBorders>
              <w:top w:val="nil"/>
              <w:left w:val="nil"/>
              <w:bottom w:val="single" w:sz="8" w:space="0" w:color="F4BE05"/>
              <w:right w:val="single" w:sz="8" w:space="0" w:color="F4BE05"/>
            </w:tcBorders>
            <w:shd w:val="clear" w:color="auto" w:fill="auto"/>
            <w:vAlign w:val="center"/>
            <w:hideMark/>
          </w:tcPr>
          <w:p w14:paraId="2FB8CADA"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5F4AC8FD"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530D69CD" w14:textId="77777777" w:rsidR="00C6676F" w:rsidRPr="00C6676F" w:rsidRDefault="00C6676F" w:rsidP="00C6676F">
            <w:pPr>
              <w:jc w:val="right"/>
              <w:rPr>
                <w:color w:val="000000"/>
                <w:sz w:val="17"/>
                <w:szCs w:val="17"/>
                <w:lang w:val="en-US"/>
              </w:rPr>
            </w:pPr>
            <w:r w:rsidRPr="00C6676F">
              <w:rPr>
                <w:color w:val="000000"/>
                <w:sz w:val="17"/>
                <w:szCs w:val="17"/>
                <w:lang w:val="en-US"/>
              </w:rPr>
              <w:t>108384</w:t>
            </w:r>
          </w:p>
        </w:tc>
        <w:tc>
          <w:tcPr>
            <w:tcW w:w="1158" w:type="dxa"/>
            <w:tcBorders>
              <w:top w:val="nil"/>
              <w:left w:val="nil"/>
              <w:bottom w:val="single" w:sz="8" w:space="0" w:color="F4BE05"/>
              <w:right w:val="single" w:sz="8" w:space="0" w:color="F4BE05"/>
            </w:tcBorders>
            <w:shd w:val="clear" w:color="auto" w:fill="auto"/>
            <w:vAlign w:val="center"/>
            <w:hideMark/>
          </w:tcPr>
          <w:p w14:paraId="44A0B9C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65042577"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6B1E3113" w14:textId="77777777" w:rsidR="00C6676F" w:rsidRPr="00C6676F" w:rsidRDefault="00C6676F" w:rsidP="00C6676F">
            <w:pPr>
              <w:rPr>
                <w:color w:val="000000"/>
                <w:sz w:val="17"/>
                <w:szCs w:val="17"/>
                <w:lang w:val="en-US"/>
              </w:rPr>
            </w:pPr>
            <w:r w:rsidRPr="00C6676F">
              <w:rPr>
                <w:color w:val="000000"/>
                <w:sz w:val="17"/>
                <w:szCs w:val="17"/>
                <w:lang w:val="en-US"/>
              </w:rPr>
              <w:t xml:space="preserve">Narvas aadressil P.Kerese tn 22 asuval territooriumil koolihoovi projekteerimis- ja ehitustööd-108 384 eurot.  2022. a üleminevad kulud summas 83 933 eurot- avaliku paadislipi projekteerimine ja ehitamine aadressil Jõe tn. 17, Narva ning  Rakvere tn 71a krundile pargi rajamiseks (sh projekteerimine) summas 300 000 eurot. </w:t>
            </w:r>
          </w:p>
        </w:tc>
      </w:tr>
      <w:tr w:rsidR="00C6676F" w:rsidRPr="00C6676F" w14:paraId="3659C249" w14:textId="77777777" w:rsidTr="004274BF">
        <w:trPr>
          <w:trHeight w:val="205"/>
        </w:trPr>
        <w:tc>
          <w:tcPr>
            <w:tcW w:w="565" w:type="dxa"/>
            <w:tcBorders>
              <w:top w:val="nil"/>
              <w:left w:val="nil"/>
              <w:bottom w:val="single" w:sz="8" w:space="0" w:color="F4BE05"/>
              <w:right w:val="single" w:sz="8" w:space="0" w:color="F4BE05"/>
            </w:tcBorders>
            <w:shd w:val="clear" w:color="auto" w:fill="auto"/>
            <w:vAlign w:val="center"/>
            <w:hideMark/>
          </w:tcPr>
          <w:p w14:paraId="3E06EA43" w14:textId="77777777" w:rsidR="00C6676F" w:rsidRPr="00C6676F" w:rsidRDefault="00C6676F" w:rsidP="00C6676F">
            <w:pPr>
              <w:jc w:val="right"/>
              <w:rPr>
                <w:color w:val="808080"/>
                <w:sz w:val="17"/>
                <w:szCs w:val="17"/>
                <w:lang w:val="en-US"/>
              </w:rPr>
            </w:pPr>
            <w:r w:rsidRPr="00C6676F">
              <w:rPr>
                <w:color w:val="808080"/>
                <w:sz w:val="17"/>
                <w:szCs w:val="17"/>
                <w:lang w:val="en-US"/>
              </w:rPr>
              <w:t>2566</w:t>
            </w:r>
          </w:p>
        </w:tc>
        <w:tc>
          <w:tcPr>
            <w:tcW w:w="2011" w:type="dxa"/>
            <w:tcBorders>
              <w:top w:val="nil"/>
              <w:left w:val="nil"/>
              <w:bottom w:val="single" w:sz="8" w:space="0" w:color="F4BE05"/>
              <w:right w:val="single" w:sz="8" w:space="0" w:color="F4BE05"/>
            </w:tcBorders>
            <w:shd w:val="clear" w:color="auto" w:fill="auto"/>
            <w:vAlign w:val="center"/>
            <w:hideMark/>
          </w:tcPr>
          <w:p w14:paraId="2A55E9DA" w14:textId="77777777" w:rsidR="00C6676F" w:rsidRPr="00C6676F" w:rsidRDefault="00C6676F" w:rsidP="00C6676F">
            <w:pPr>
              <w:rPr>
                <w:color w:val="000000"/>
                <w:sz w:val="17"/>
                <w:szCs w:val="17"/>
                <w:lang w:val="en-US"/>
              </w:rPr>
            </w:pPr>
            <w:r w:rsidRPr="00C6676F">
              <w:rPr>
                <w:color w:val="000000"/>
                <w:sz w:val="17"/>
                <w:szCs w:val="17"/>
                <w:lang w:val="en-US"/>
              </w:rPr>
              <w:t>Mittetulundusühingute ja sihtasutuste projektide kaasfinantseerimine</w:t>
            </w:r>
          </w:p>
        </w:tc>
        <w:tc>
          <w:tcPr>
            <w:tcW w:w="609" w:type="dxa"/>
            <w:tcBorders>
              <w:top w:val="nil"/>
              <w:left w:val="nil"/>
              <w:bottom w:val="single" w:sz="8" w:space="0" w:color="F4BE05"/>
              <w:right w:val="single" w:sz="8" w:space="0" w:color="F4BE05"/>
            </w:tcBorders>
            <w:shd w:val="clear" w:color="auto" w:fill="auto"/>
            <w:vAlign w:val="center"/>
            <w:hideMark/>
          </w:tcPr>
          <w:p w14:paraId="3CF92C6F" w14:textId="77777777" w:rsidR="00C6676F" w:rsidRPr="00C6676F" w:rsidRDefault="00C6676F" w:rsidP="00C6676F">
            <w:pPr>
              <w:jc w:val="right"/>
              <w:rPr>
                <w:color w:val="000000"/>
                <w:sz w:val="17"/>
                <w:szCs w:val="17"/>
                <w:lang w:val="en-US"/>
              </w:rPr>
            </w:pPr>
            <w:r w:rsidRPr="00C6676F">
              <w:rPr>
                <w:color w:val="000000"/>
                <w:sz w:val="17"/>
                <w:szCs w:val="17"/>
                <w:lang w:val="en-US"/>
              </w:rPr>
              <w:t>2007</w:t>
            </w:r>
          </w:p>
        </w:tc>
        <w:tc>
          <w:tcPr>
            <w:tcW w:w="582" w:type="dxa"/>
            <w:tcBorders>
              <w:top w:val="nil"/>
              <w:left w:val="nil"/>
              <w:bottom w:val="single" w:sz="8" w:space="0" w:color="F4BE05"/>
              <w:right w:val="single" w:sz="8" w:space="0" w:color="F4BE05"/>
            </w:tcBorders>
            <w:shd w:val="clear" w:color="auto" w:fill="auto"/>
            <w:vAlign w:val="center"/>
            <w:hideMark/>
          </w:tcPr>
          <w:p w14:paraId="3E2A68CE"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7C036F70" w14:textId="77777777" w:rsidR="00C6676F" w:rsidRPr="00C6676F" w:rsidRDefault="00C6676F" w:rsidP="00C6676F">
            <w:pPr>
              <w:jc w:val="right"/>
              <w:rPr>
                <w:color w:val="000000"/>
                <w:sz w:val="17"/>
                <w:szCs w:val="17"/>
                <w:lang w:val="en-US"/>
              </w:rPr>
            </w:pPr>
            <w:r w:rsidRPr="00C6676F">
              <w:rPr>
                <w:color w:val="000000"/>
                <w:sz w:val="17"/>
                <w:szCs w:val="17"/>
                <w:lang w:val="en-US"/>
              </w:rPr>
              <w:t>3500</w:t>
            </w:r>
          </w:p>
        </w:tc>
        <w:tc>
          <w:tcPr>
            <w:tcW w:w="1295" w:type="dxa"/>
            <w:tcBorders>
              <w:top w:val="nil"/>
              <w:left w:val="nil"/>
              <w:bottom w:val="single" w:sz="8" w:space="0" w:color="F4BE05"/>
              <w:right w:val="single" w:sz="8" w:space="0" w:color="F4BE05"/>
            </w:tcBorders>
            <w:shd w:val="clear" w:color="auto" w:fill="auto"/>
            <w:vAlign w:val="center"/>
            <w:hideMark/>
          </w:tcPr>
          <w:p w14:paraId="2AD71C44" w14:textId="77777777" w:rsidR="00C6676F" w:rsidRPr="00C6676F" w:rsidRDefault="00C6676F" w:rsidP="00C6676F">
            <w:pPr>
              <w:rPr>
                <w:color w:val="000000"/>
                <w:sz w:val="17"/>
                <w:szCs w:val="17"/>
                <w:lang w:val="en-US"/>
              </w:rPr>
            </w:pPr>
            <w:r w:rsidRPr="00C6676F">
              <w:rPr>
                <w:color w:val="000000"/>
                <w:sz w:val="17"/>
                <w:szCs w:val="17"/>
                <w:lang w:val="en-US"/>
              </w:rPr>
              <w:t>Linna Arenduse ja Ökonoomika Amet</w:t>
            </w:r>
          </w:p>
        </w:tc>
        <w:tc>
          <w:tcPr>
            <w:tcW w:w="975" w:type="dxa"/>
            <w:tcBorders>
              <w:top w:val="nil"/>
              <w:left w:val="nil"/>
              <w:bottom w:val="single" w:sz="8" w:space="0" w:color="F4BE05"/>
              <w:right w:val="single" w:sz="8" w:space="0" w:color="F4BE05"/>
            </w:tcBorders>
            <w:shd w:val="clear" w:color="auto" w:fill="auto"/>
            <w:vAlign w:val="center"/>
            <w:hideMark/>
          </w:tcPr>
          <w:p w14:paraId="19642ADB" w14:textId="77777777" w:rsidR="00C6676F" w:rsidRPr="00C6676F" w:rsidRDefault="00C6676F" w:rsidP="00C6676F">
            <w:pPr>
              <w:rPr>
                <w:color w:val="000000"/>
                <w:sz w:val="17"/>
                <w:szCs w:val="17"/>
                <w:lang w:val="en-US"/>
              </w:rPr>
            </w:pPr>
            <w:r w:rsidRPr="00C6676F">
              <w:rPr>
                <w:color w:val="000000"/>
                <w:sz w:val="17"/>
                <w:szCs w:val="17"/>
                <w:lang w:val="en-US"/>
              </w:rPr>
              <w:t>tehtud</w:t>
            </w:r>
          </w:p>
        </w:tc>
        <w:tc>
          <w:tcPr>
            <w:tcW w:w="1349" w:type="dxa"/>
            <w:tcBorders>
              <w:top w:val="nil"/>
              <w:left w:val="nil"/>
              <w:bottom w:val="single" w:sz="8" w:space="0" w:color="F4BE05"/>
              <w:right w:val="single" w:sz="8" w:space="0" w:color="F4BE05"/>
            </w:tcBorders>
            <w:shd w:val="clear" w:color="auto" w:fill="auto"/>
            <w:vAlign w:val="center"/>
            <w:hideMark/>
          </w:tcPr>
          <w:p w14:paraId="32CCD858" w14:textId="77777777" w:rsidR="00C6676F" w:rsidRPr="00C6676F" w:rsidRDefault="00C6676F" w:rsidP="00C6676F">
            <w:pPr>
              <w:jc w:val="right"/>
              <w:rPr>
                <w:color w:val="000000"/>
                <w:sz w:val="17"/>
                <w:szCs w:val="17"/>
                <w:lang w:val="en-US"/>
              </w:rPr>
            </w:pPr>
            <w:r w:rsidRPr="00C6676F">
              <w:rPr>
                <w:color w:val="000000"/>
                <w:sz w:val="17"/>
                <w:szCs w:val="17"/>
                <w:lang w:val="en-US"/>
              </w:rPr>
              <w:t>150</w:t>
            </w:r>
          </w:p>
        </w:tc>
        <w:tc>
          <w:tcPr>
            <w:tcW w:w="1158" w:type="dxa"/>
            <w:tcBorders>
              <w:top w:val="nil"/>
              <w:left w:val="nil"/>
              <w:bottom w:val="single" w:sz="8" w:space="0" w:color="F4BE05"/>
              <w:right w:val="single" w:sz="8" w:space="0" w:color="F4BE05"/>
            </w:tcBorders>
            <w:shd w:val="clear" w:color="auto" w:fill="auto"/>
            <w:vAlign w:val="center"/>
            <w:hideMark/>
          </w:tcPr>
          <w:p w14:paraId="77947810"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15CF04B0"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bottom"/>
            <w:hideMark/>
          </w:tcPr>
          <w:p w14:paraId="41F3859D" w14:textId="77777777" w:rsidR="00C6676F" w:rsidRPr="00C6676F" w:rsidRDefault="00C6676F" w:rsidP="00C6676F">
            <w:pPr>
              <w:rPr>
                <w:color w:val="000000"/>
                <w:sz w:val="17"/>
                <w:szCs w:val="17"/>
                <w:lang w:val="en-US"/>
              </w:rPr>
            </w:pPr>
            <w:r w:rsidRPr="00C6676F">
              <w:rPr>
                <w:color w:val="000000"/>
                <w:sz w:val="17"/>
                <w:szCs w:val="17"/>
                <w:lang w:val="en-US"/>
              </w:rPr>
              <w:t>2021 aastal on toetatud 1 projekt: MTÜ Rahvusvaheline Merespordi Föderatsioon, "Üles tõsta purjed!". Projekti abil linna arendamisse kaasatud raha: 616,00 eurot.  Narva linnaeelarvest eraldati 2021. aastal projektide kaasfinantseerimiseks kokku 3500,00 eurot, sh 3350,00 eurot tagastati linna eelarvesse taotluste puuduse tõttu (seotud ka sellega, et projekte ei toetatud toetusfondidest).</w:t>
            </w:r>
          </w:p>
        </w:tc>
      </w:tr>
      <w:tr w:rsidR="00300B2C" w:rsidRPr="00C6676F" w14:paraId="66CD5161"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2C7F33BA"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26F02BCE" w14:textId="77777777" w:rsidR="00C6676F" w:rsidRPr="00C6676F" w:rsidRDefault="00C6676F" w:rsidP="00C6676F">
            <w:pPr>
              <w:rPr>
                <w:color w:val="000000"/>
                <w:sz w:val="17"/>
                <w:szCs w:val="17"/>
                <w:lang w:val="en-US"/>
              </w:rPr>
            </w:pPr>
            <w:r w:rsidRPr="00C6676F">
              <w:rPr>
                <w:color w:val="000000"/>
                <w:sz w:val="17"/>
                <w:szCs w:val="17"/>
                <w:lang w:val="en-US"/>
              </w:rPr>
              <w:t>2.1.3.2. riigi-, era- ja kolmanda sektori kaasamine linna arenguküsimustesse</w:t>
            </w:r>
          </w:p>
        </w:tc>
      </w:tr>
      <w:tr w:rsidR="00C6676F" w:rsidRPr="00C6676F" w14:paraId="1ACCC3B3"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6DB7E461" w14:textId="77777777" w:rsidR="00C6676F" w:rsidRPr="00C6676F" w:rsidRDefault="00C6676F" w:rsidP="00C6676F">
            <w:pPr>
              <w:jc w:val="right"/>
              <w:rPr>
                <w:color w:val="808080"/>
                <w:sz w:val="17"/>
                <w:szCs w:val="17"/>
                <w:lang w:val="en-US"/>
              </w:rPr>
            </w:pPr>
            <w:r w:rsidRPr="00C6676F">
              <w:rPr>
                <w:color w:val="808080"/>
                <w:sz w:val="17"/>
                <w:szCs w:val="17"/>
                <w:lang w:val="en-US"/>
              </w:rPr>
              <w:t>2272</w:t>
            </w:r>
          </w:p>
        </w:tc>
        <w:tc>
          <w:tcPr>
            <w:tcW w:w="2011" w:type="dxa"/>
            <w:tcBorders>
              <w:top w:val="nil"/>
              <w:left w:val="nil"/>
              <w:bottom w:val="single" w:sz="8" w:space="0" w:color="F4BE05"/>
              <w:right w:val="single" w:sz="8" w:space="0" w:color="F4BE05"/>
            </w:tcBorders>
            <w:shd w:val="clear" w:color="auto" w:fill="auto"/>
            <w:vAlign w:val="center"/>
            <w:hideMark/>
          </w:tcPr>
          <w:p w14:paraId="42C15DE4" w14:textId="77777777" w:rsidR="00C6676F" w:rsidRPr="00C6676F" w:rsidRDefault="00C6676F" w:rsidP="00C6676F">
            <w:pPr>
              <w:rPr>
                <w:color w:val="000000"/>
                <w:sz w:val="17"/>
                <w:szCs w:val="17"/>
                <w:lang w:val="en-US"/>
              </w:rPr>
            </w:pPr>
            <w:r w:rsidRPr="00C6676F">
              <w:rPr>
                <w:color w:val="000000"/>
                <w:sz w:val="17"/>
                <w:szCs w:val="17"/>
                <w:lang w:val="en-US"/>
              </w:rPr>
              <w:t>Geoinfosüsteemi soetamine (GIS)</w:t>
            </w:r>
          </w:p>
        </w:tc>
        <w:tc>
          <w:tcPr>
            <w:tcW w:w="609" w:type="dxa"/>
            <w:tcBorders>
              <w:top w:val="nil"/>
              <w:left w:val="nil"/>
              <w:bottom w:val="single" w:sz="8" w:space="0" w:color="F4BE05"/>
              <w:right w:val="single" w:sz="8" w:space="0" w:color="F4BE05"/>
            </w:tcBorders>
            <w:shd w:val="clear" w:color="auto" w:fill="auto"/>
            <w:vAlign w:val="center"/>
            <w:hideMark/>
          </w:tcPr>
          <w:p w14:paraId="0F3BC906" w14:textId="77777777" w:rsidR="00C6676F" w:rsidRPr="00C6676F" w:rsidRDefault="00C6676F" w:rsidP="00C6676F">
            <w:pPr>
              <w:jc w:val="right"/>
              <w:rPr>
                <w:color w:val="000000"/>
                <w:sz w:val="17"/>
                <w:szCs w:val="17"/>
                <w:lang w:val="en-US"/>
              </w:rPr>
            </w:pPr>
            <w:r w:rsidRPr="00C6676F">
              <w:rPr>
                <w:color w:val="000000"/>
                <w:sz w:val="17"/>
                <w:szCs w:val="17"/>
                <w:lang w:val="en-US"/>
              </w:rPr>
              <w:t>2019</w:t>
            </w:r>
          </w:p>
        </w:tc>
        <w:tc>
          <w:tcPr>
            <w:tcW w:w="582" w:type="dxa"/>
            <w:tcBorders>
              <w:top w:val="nil"/>
              <w:left w:val="nil"/>
              <w:bottom w:val="single" w:sz="8" w:space="0" w:color="F4BE05"/>
              <w:right w:val="single" w:sz="8" w:space="0" w:color="F4BE05"/>
            </w:tcBorders>
            <w:shd w:val="clear" w:color="auto" w:fill="auto"/>
            <w:vAlign w:val="center"/>
            <w:hideMark/>
          </w:tcPr>
          <w:p w14:paraId="039BB2D1" w14:textId="77777777" w:rsidR="00C6676F" w:rsidRPr="00C6676F" w:rsidRDefault="00C6676F" w:rsidP="00C6676F">
            <w:pPr>
              <w:jc w:val="right"/>
              <w:rPr>
                <w:color w:val="000000"/>
                <w:sz w:val="17"/>
                <w:szCs w:val="17"/>
                <w:lang w:val="en-US"/>
              </w:rPr>
            </w:pPr>
            <w:r w:rsidRPr="00C6676F">
              <w:rPr>
                <w:color w:val="000000"/>
                <w:sz w:val="17"/>
                <w:szCs w:val="17"/>
                <w:lang w:val="en-US"/>
              </w:rPr>
              <w:t>2024</w:t>
            </w:r>
          </w:p>
        </w:tc>
        <w:tc>
          <w:tcPr>
            <w:tcW w:w="1019" w:type="dxa"/>
            <w:tcBorders>
              <w:top w:val="nil"/>
              <w:left w:val="nil"/>
              <w:bottom w:val="single" w:sz="8" w:space="0" w:color="F4BE05"/>
              <w:right w:val="single" w:sz="8" w:space="0" w:color="F4BE05"/>
            </w:tcBorders>
            <w:shd w:val="clear" w:color="auto" w:fill="auto"/>
            <w:vAlign w:val="center"/>
            <w:hideMark/>
          </w:tcPr>
          <w:p w14:paraId="0727A1EB" w14:textId="77777777" w:rsidR="00C6676F" w:rsidRPr="00C6676F" w:rsidRDefault="00C6676F" w:rsidP="00C6676F">
            <w:pPr>
              <w:jc w:val="right"/>
              <w:rPr>
                <w:color w:val="000000"/>
                <w:sz w:val="17"/>
                <w:szCs w:val="17"/>
                <w:lang w:val="en-US"/>
              </w:rPr>
            </w:pPr>
            <w:r w:rsidRPr="00C6676F">
              <w:rPr>
                <w:color w:val="000000"/>
                <w:sz w:val="17"/>
                <w:szCs w:val="17"/>
                <w:lang w:val="en-US"/>
              </w:rPr>
              <w:t>11900</w:t>
            </w:r>
          </w:p>
        </w:tc>
        <w:tc>
          <w:tcPr>
            <w:tcW w:w="1295" w:type="dxa"/>
            <w:tcBorders>
              <w:top w:val="nil"/>
              <w:left w:val="nil"/>
              <w:bottom w:val="single" w:sz="8" w:space="0" w:color="F4BE05"/>
              <w:right w:val="single" w:sz="8" w:space="0" w:color="F4BE05"/>
            </w:tcBorders>
            <w:shd w:val="clear" w:color="auto" w:fill="auto"/>
            <w:vAlign w:val="center"/>
            <w:hideMark/>
          </w:tcPr>
          <w:p w14:paraId="167B6B5F" w14:textId="77777777" w:rsidR="00C6676F" w:rsidRPr="00C6676F" w:rsidRDefault="00C6676F" w:rsidP="00C6676F">
            <w:pPr>
              <w:rPr>
                <w:color w:val="000000"/>
                <w:sz w:val="17"/>
                <w:szCs w:val="17"/>
                <w:lang w:val="en-US"/>
              </w:rPr>
            </w:pPr>
            <w:r w:rsidRPr="00C6676F">
              <w:rPr>
                <w:color w:val="000000"/>
                <w:sz w:val="17"/>
                <w:szCs w:val="17"/>
                <w:lang w:val="en-US"/>
              </w:rPr>
              <w:t>Arhitektuuri- ja Linnaplaneerimise Amet</w:t>
            </w:r>
          </w:p>
        </w:tc>
        <w:tc>
          <w:tcPr>
            <w:tcW w:w="975" w:type="dxa"/>
            <w:tcBorders>
              <w:top w:val="nil"/>
              <w:left w:val="nil"/>
              <w:bottom w:val="single" w:sz="8" w:space="0" w:color="F4BE05"/>
              <w:right w:val="single" w:sz="8" w:space="0" w:color="F4BE05"/>
            </w:tcBorders>
            <w:shd w:val="clear" w:color="auto" w:fill="auto"/>
            <w:vAlign w:val="center"/>
            <w:hideMark/>
          </w:tcPr>
          <w:p w14:paraId="17D2DB6E" w14:textId="77777777" w:rsidR="00C6676F" w:rsidRPr="00C6676F" w:rsidRDefault="00C6676F" w:rsidP="00C6676F">
            <w:pPr>
              <w:rPr>
                <w:color w:val="000000"/>
                <w:sz w:val="17"/>
                <w:szCs w:val="17"/>
                <w:lang w:val="en-US"/>
              </w:rPr>
            </w:pPr>
            <w:r w:rsidRPr="00C6676F">
              <w:rPr>
                <w:color w:val="000000"/>
                <w:sz w:val="17"/>
                <w:szCs w:val="17"/>
                <w:lang w:val="en-US"/>
              </w:rPr>
              <w:t>tehtud</w:t>
            </w:r>
          </w:p>
        </w:tc>
        <w:tc>
          <w:tcPr>
            <w:tcW w:w="1349" w:type="dxa"/>
            <w:tcBorders>
              <w:top w:val="nil"/>
              <w:left w:val="nil"/>
              <w:bottom w:val="single" w:sz="8" w:space="0" w:color="F4BE05"/>
              <w:right w:val="single" w:sz="8" w:space="0" w:color="F4BE05"/>
            </w:tcBorders>
            <w:shd w:val="clear" w:color="auto" w:fill="auto"/>
            <w:vAlign w:val="center"/>
            <w:hideMark/>
          </w:tcPr>
          <w:p w14:paraId="0F38BC1E" w14:textId="77777777" w:rsidR="00C6676F" w:rsidRPr="00C6676F" w:rsidRDefault="00C6676F" w:rsidP="00C6676F">
            <w:pPr>
              <w:jc w:val="right"/>
              <w:rPr>
                <w:color w:val="000000"/>
                <w:sz w:val="17"/>
                <w:szCs w:val="17"/>
                <w:lang w:val="en-US"/>
              </w:rPr>
            </w:pPr>
            <w:r w:rsidRPr="00C6676F">
              <w:rPr>
                <w:color w:val="000000"/>
                <w:sz w:val="17"/>
                <w:szCs w:val="17"/>
                <w:lang w:val="en-US"/>
              </w:rPr>
              <w:t>11900</w:t>
            </w:r>
          </w:p>
        </w:tc>
        <w:tc>
          <w:tcPr>
            <w:tcW w:w="1158" w:type="dxa"/>
            <w:tcBorders>
              <w:top w:val="nil"/>
              <w:left w:val="nil"/>
              <w:bottom w:val="single" w:sz="8" w:space="0" w:color="F4BE05"/>
              <w:right w:val="single" w:sz="8" w:space="0" w:color="F4BE05"/>
            </w:tcBorders>
            <w:shd w:val="clear" w:color="auto" w:fill="auto"/>
            <w:vAlign w:val="center"/>
            <w:hideMark/>
          </w:tcPr>
          <w:p w14:paraId="0E95845F"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1903F034"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4722BD80" w14:textId="77777777" w:rsidR="00C6676F" w:rsidRPr="00C6676F" w:rsidRDefault="00C6676F" w:rsidP="00C6676F">
            <w:pPr>
              <w:rPr>
                <w:color w:val="000000"/>
                <w:sz w:val="17"/>
                <w:szCs w:val="17"/>
                <w:lang w:val="en-US"/>
              </w:rPr>
            </w:pPr>
            <w:r w:rsidRPr="00C6676F">
              <w:rPr>
                <w:color w:val="000000"/>
                <w:sz w:val="17"/>
                <w:szCs w:val="17"/>
                <w:lang w:val="en-US"/>
              </w:rPr>
              <w:t>ArcGIS iga-aastane litsentsimakse.</w:t>
            </w:r>
          </w:p>
        </w:tc>
      </w:tr>
      <w:tr w:rsidR="00C6676F" w:rsidRPr="00C6676F" w14:paraId="3A9D46D8" w14:textId="77777777" w:rsidTr="004274BF">
        <w:trPr>
          <w:trHeight w:val="2845"/>
        </w:trPr>
        <w:tc>
          <w:tcPr>
            <w:tcW w:w="565" w:type="dxa"/>
            <w:tcBorders>
              <w:top w:val="nil"/>
              <w:left w:val="nil"/>
              <w:bottom w:val="single" w:sz="8" w:space="0" w:color="F4BE05"/>
              <w:right w:val="single" w:sz="8" w:space="0" w:color="F4BE05"/>
            </w:tcBorders>
            <w:shd w:val="clear" w:color="auto" w:fill="auto"/>
            <w:vAlign w:val="center"/>
            <w:hideMark/>
          </w:tcPr>
          <w:p w14:paraId="3C7C6898" w14:textId="77777777" w:rsidR="00C6676F" w:rsidRPr="00C6676F" w:rsidRDefault="00C6676F" w:rsidP="00C6676F">
            <w:pPr>
              <w:jc w:val="right"/>
              <w:rPr>
                <w:color w:val="808080"/>
                <w:sz w:val="17"/>
                <w:szCs w:val="17"/>
                <w:lang w:val="en-US"/>
              </w:rPr>
            </w:pPr>
            <w:r w:rsidRPr="00C6676F">
              <w:rPr>
                <w:color w:val="808080"/>
                <w:sz w:val="17"/>
                <w:szCs w:val="17"/>
                <w:lang w:val="en-US"/>
              </w:rPr>
              <w:t>1955</w:t>
            </w:r>
          </w:p>
        </w:tc>
        <w:tc>
          <w:tcPr>
            <w:tcW w:w="2011" w:type="dxa"/>
            <w:tcBorders>
              <w:top w:val="nil"/>
              <w:left w:val="nil"/>
              <w:bottom w:val="single" w:sz="8" w:space="0" w:color="F4BE05"/>
              <w:right w:val="single" w:sz="8" w:space="0" w:color="F4BE05"/>
            </w:tcBorders>
            <w:shd w:val="clear" w:color="auto" w:fill="auto"/>
            <w:vAlign w:val="center"/>
            <w:hideMark/>
          </w:tcPr>
          <w:p w14:paraId="0BC55C66" w14:textId="77777777" w:rsidR="00C6676F" w:rsidRPr="00C6676F" w:rsidRDefault="00C6676F" w:rsidP="00C6676F">
            <w:pPr>
              <w:rPr>
                <w:color w:val="000000"/>
                <w:sz w:val="17"/>
                <w:szCs w:val="17"/>
                <w:lang w:val="en-US"/>
              </w:rPr>
            </w:pPr>
            <w:r w:rsidRPr="00C6676F">
              <w:rPr>
                <w:color w:val="000000"/>
                <w:sz w:val="17"/>
                <w:szCs w:val="17"/>
                <w:lang w:val="en-US"/>
              </w:rPr>
              <w:t>Tõhusam ja terviklikum info- ja kommunikatsioonitehnoloogia võimaluste kasutamine avalike teenuste osutamise korraldamisel ja arendamisel ning kvaliteetsem ja kuluefektiivsem avalikke teenuste osutamine ja edasi arendamine (sh. dokumendihalduse süsteemi uuendamine; IT valdkonna arengud järgmise Eesti infoturbe standardi E-ITS rakendamisel)</w:t>
            </w:r>
          </w:p>
        </w:tc>
        <w:tc>
          <w:tcPr>
            <w:tcW w:w="609" w:type="dxa"/>
            <w:tcBorders>
              <w:top w:val="nil"/>
              <w:left w:val="nil"/>
              <w:bottom w:val="single" w:sz="8" w:space="0" w:color="F4BE05"/>
              <w:right w:val="single" w:sz="8" w:space="0" w:color="F4BE05"/>
            </w:tcBorders>
            <w:shd w:val="clear" w:color="auto" w:fill="auto"/>
            <w:vAlign w:val="center"/>
            <w:hideMark/>
          </w:tcPr>
          <w:p w14:paraId="2D766BFB" w14:textId="77777777" w:rsidR="00C6676F" w:rsidRPr="00C6676F" w:rsidRDefault="00C6676F" w:rsidP="00C6676F">
            <w:pPr>
              <w:jc w:val="right"/>
              <w:rPr>
                <w:color w:val="000000"/>
                <w:sz w:val="17"/>
                <w:szCs w:val="17"/>
                <w:lang w:val="en-US"/>
              </w:rPr>
            </w:pPr>
            <w:r w:rsidRPr="00C6676F">
              <w:rPr>
                <w:color w:val="000000"/>
                <w:sz w:val="17"/>
                <w:szCs w:val="17"/>
                <w:lang w:val="en-US"/>
              </w:rPr>
              <w:t>2016</w:t>
            </w:r>
          </w:p>
        </w:tc>
        <w:tc>
          <w:tcPr>
            <w:tcW w:w="582" w:type="dxa"/>
            <w:tcBorders>
              <w:top w:val="nil"/>
              <w:left w:val="nil"/>
              <w:bottom w:val="single" w:sz="8" w:space="0" w:color="F4BE05"/>
              <w:right w:val="single" w:sz="8" w:space="0" w:color="F4BE05"/>
            </w:tcBorders>
            <w:shd w:val="clear" w:color="auto" w:fill="auto"/>
            <w:vAlign w:val="center"/>
            <w:hideMark/>
          </w:tcPr>
          <w:p w14:paraId="33193521" w14:textId="77777777" w:rsidR="00C6676F" w:rsidRPr="00C6676F" w:rsidRDefault="00C6676F" w:rsidP="00C6676F">
            <w:pPr>
              <w:jc w:val="right"/>
              <w:rPr>
                <w:color w:val="000000"/>
                <w:sz w:val="17"/>
                <w:szCs w:val="17"/>
                <w:lang w:val="en-US"/>
              </w:rPr>
            </w:pPr>
            <w:r w:rsidRPr="00C6676F">
              <w:rPr>
                <w:color w:val="000000"/>
                <w:sz w:val="17"/>
                <w:szCs w:val="17"/>
                <w:lang w:val="en-US"/>
              </w:rPr>
              <w:t>2024</w:t>
            </w:r>
          </w:p>
        </w:tc>
        <w:tc>
          <w:tcPr>
            <w:tcW w:w="1019" w:type="dxa"/>
            <w:tcBorders>
              <w:top w:val="nil"/>
              <w:left w:val="nil"/>
              <w:bottom w:val="single" w:sz="8" w:space="0" w:color="F4BE05"/>
              <w:right w:val="single" w:sz="8" w:space="0" w:color="F4BE05"/>
            </w:tcBorders>
            <w:shd w:val="clear" w:color="auto" w:fill="auto"/>
            <w:vAlign w:val="center"/>
            <w:hideMark/>
          </w:tcPr>
          <w:p w14:paraId="69180EA0" w14:textId="77777777" w:rsidR="00C6676F" w:rsidRPr="00C6676F" w:rsidRDefault="00C6676F" w:rsidP="00C6676F">
            <w:pPr>
              <w:jc w:val="right"/>
              <w:rPr>
                <w:color w:val="000000"/>
                <w:sz w:val="17"/>
                <w:szCs w:val="17"/>
                <w:lang w:val="en-US"/>
              </w:rPr>
            </w:pPr>
            <w:r w:rsidRPr="00C6676F">
              <w:rPr>
                <w:color w:val="000000"/>
                <w:sz w:val="17"/>
                <w:szCs w:val="17"/>
                <w:lang w:val="en-US"/>
              </w:rPr>
              <w:t>40500</w:t>
            </w:r>
          </w:p>
        </w:tc>
        <w:tc>
          <w:tcPr>
            <w:tcW w:w="1295" w:type="dxa"/>
            <w:tcBorders>
              <w:top w:val="nil"/>
              <w:left w:val="nil"/>
              <w:bottom w:val="single" w:sz="8" w:space="0" w:color="F4BE05"/>
              <w:right w:val="single" w:sz="8" w:space="0" w:color="F4BE05"/>
            </w:tcBorders>
            <w:shd w:val="clear" w:color="auto" w:fill="auto"/>
            <w:vAlign w:val="center"/>
            <w:hideMark/>
          </w:tcPr>
          <w:p w14:paraId="5AF5EF95" w14:textId="77777777" w:rsidR="00C6676F" w:rsidRPr="00C6676F" w:rsidRDefault="00C6676F" w:rsidP="00C6676F">
            <w:pPr>
              <w:rPr>
                <w:color w:val="000000"/>
                <w:sz w:val="17"/>
                <w:szCs w:val="17"/>
                <w:lang w:val="en-US"/>
              </w:rPr>
            </w:pPr>
            <w:r w:rsidRPr="00C6676F">
              <w:rPr>
                <w:color w:val="000000"/>
                <w:sz w:val="17"/>
                <w:szCs w:val="17"/>
                <w:lang w:val="en-US"/>
              </w:rPr>
              <w:t>Linnakantselei</w:t>
            </w:r>
          </w:p>
        </w:tc>
        <w:tc>
          <w:tcPr>
            <w:tcW w:w="975" w:type="dxa"/>
            <w:tcBorders>
              <w:top w:val="nil"/>
              <w:left w:val="nil"/>
              <w:bottom w:val="single" w:sz="8" w:space="0" w:color="F4BE05"/>
              <w:right w:val="single" w:sz="8" w:space="0" w:color="F4BE05"/>
            </w:tcBorders>
            <w:shd w:val="clear" w:color="auto" w:fill="auto"/>
            <w:vAlign w:val="center"/>
            <w:hideMark/>
          </w:tcPr>
          <w:p w14:paraId="27F510B4"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7F8EA09B" w14:textId="77777777" w:rsidR="00C6676F" w:rsidRPr="00C6676F" w:rsidRDefault="00C6676F" w:rsidP="00C6676F">
            <w:pPr>
              <w:jc w:val="right"/>
              <w:rPr>
                <w:color w:val="000000"/>
                <w:sz w:val="17"/>
                <w:szCs w:val="17"/>
                <w:lang w:val="en-US"/>
              </w:rPr>
            </w:pPr>
            <w:r w:rsidRPr="00C6676F">
              <w:rPr>
                <w:color w:val="000000"/>
                <w:sz w:val="17"/>
                <w:szCs w:val="17"/>
                <w:lang w:val="en-US"/>
              </w:rPr>
              <w:t>22203</w:t>
            </w:r>
          </w:p>
        </w:tc>
        <w:tc>
          <w:tcPr>
            <w:tcW w:w="1158" w:type="dxa"/>
            <w:tcBorders>
              <w:top w:val="nil"/>
              <w:left w:val="nil"/>
              <w:bottom w:val="single" w:sz="8" w:space="0" w:color="F4BE05"/>
              <w:right w:val="single" w:sz="8" w:space="0" w:color="F4BE05"/>
            </w:tcBorders>
            <w:shd w:val="clear" w:color="auto" w:fill="auto"/>
            <w:vAlign w:val="center"/>
            <w:hideMark/>
          </w:tcPr>
          <w:p w14:paraId="1DB444A2"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27B9CB1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1DB16C87" w14:textId="77777777" w:rsidR="00C6676F" w:rsidRPr="00C6676F" w:rsidRDefault="00C6676F" w:rsidP="00C6676F">
            <w:pPr>
              <w:rPr>
                <w:color w:val="000000"/>
                <w:sz w:val="17"/>
                <w:szCs w:val="17"/>
                <w:lang w:val="en-US"/>
              </w:rPr>
            </w:pPr>
            <w:r w:rsidRPr="00C6676F">
              <w:rPr>
                <w:color w:val="000000"/>
                <w:sz w:val="17"/>
                <w:szCs w:val="17"/>
                <w:lang w:val="en-US"/>
              </w:rPr>
              <w:t>2021.a oli võetud kasutusse KOVTP lahendus kohaliku omavalitsuse jaoks avaliku info jagamist kodanikele parandamiseks, selleks oli kulutatud 699 eurot.</w:t>
            </w:r>
            <w:r w:rsidRPr="00C6676F">
              <w:rPr>
                <w:color w:val="000000"/>
                <w:sz w:val="17"/>
                <w:szCs w:val="17"/>
                <w:lang w:val="en-US"/>
              </w:rPr>
              <w:br/>
              <w:t>ISKE meetmete rakendamiseks, s.h. DHSi  nõuete kogumine ja analüüs ning ettevalmistustööd uuele dokumendihaldussüsteemi üleminekuks. 2021.a oli  kulutatud 21504 eurot. Tegevusega  jätkatakse järgmistel aastatel ning toimub ettevalmistamine ISKE-lt E-ITSIle üleminekuks.</w:t>
            </w:r>
          </w:p>
        </w:tc>
      </w:tr>
      <w:tr w:rsidR="00300B2C" w:rsidRPr="00C6676F" w14:paraId="6AC464D7"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3EB3911A"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09D27AF9" w14:textId="77777777" w:rsidR="00C6676F" w:rsidRPr="00C6676F" w:rsidRDefault="00C6676F" w:rsidP="00C6676F">
            <w:pPr>
              <w:rPr>
                <w:color w:val="000000"/>
                <w:sz w:val="17"/>
                <w:szCs w:val="17"/>
                <w:lang w:val="en-US"/>
              </w:rPr>
            </w:pPr>
            <w:r w:rsidRPr="00C6676F">
              <w:rPr>
                <w:color w:val="000000"/>
                <w:sz w:val="17"/>
                <w:szCs w:val="17"/>
                <w:lang w:val="en-US"/>
              </w:rPr>
              <w:t>3. Mitmekülgne ja efektiivne sotsiaalkaitse süsteem võimaldab linnaelanike vajadusi maksimaalselt katta</w:t>
            </w:r>
          </w:p>
        </w:tc>
      </w:tr>
      <w:tr w:rsidR="00300B2C" w:rsidRPr="00C6676F" w14:paraId="6777D97D"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0B5D89C4"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1E7AC8D8" w14:textId="77777777" w:rsidR="00C6676F" w:rsidRPr="00C6676F" w:rsidRDefault="00C6676F" w:rsidP="00C6676F">
            <w:pPr>
              <w:rPr>
                <w:color w:val="000000"/>
                <w:sz w:val="17"/>
                <w:szCs w:val="17"/>
                <w:lang w:val="en-US"/>
              </w:rPr>
            </w:pPr>
            <w:r w:rsidRPr="00C6676F">
              <w:rPr>
                <w:color w:val="000000"/>
                <w:sz w:val="17"/>
                <w:szCs w:val="17"/>
                <w:lang w:val="en-US"/>
              </w:rPr>
              <w:t>3.1. Narva linna inimeste kõrge sotsiaalkaitse üle kogu nende elukaare</w:t>
            </w:r>
          </w:p>
        </w:tc>
      </w:tr>
      <w:tr w:rsidR="00300B2C" w:rsidRPr="00C6676F" w14:paraId="6BBED2D7"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7BDF7423"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467759DA" w14:textId="77777777" w:rsidR="00C6676F" w:rsidRPr="00C6676F" w:rsidRDefault="00C6676F" w:rsidP="00C6676F">
            <w:pPr>
              <w:rPr>
                <w:color w:val="000000"/>
                <w:sz w:val="17"/>
                <w:szCs w:val="17"/>
                <w:lang w:val="en-US"/>
              </w:rPr>
            </w:pPr>
            <w:r w:rsidRPr="00C6676F">
              <w:rPr>
                <w:color w:val="000000"/>
                <w:sz w:val="17"/>
                <w:szCs w:val="17"/>
                <w:lang w:val="en-US"/>
              </w:rPr>
              <w:t>3.1.1. hoolduskoormust leevendavate eakatele ja erivajadustega inimestele suunatud tugiteenuste kättesaadavus ja arendamine</w:t>
            </w:r>
          </w:p>
        </w:tc>
      </w:tr>
      <w:tr w:rsidR="00300B2C" w:rsidRPr="00C6676F" w14:paraId="7011320D" w14:textId="77777777" w:rsidTr="004274BF">
        <w:trPr>
          <w:trHeight w:val="395"/>
        </w:trPr>
        <w:tc>
          <w:tcPr>
            <w:tcW w:w="565" w:type="dxa"/>
            <w:tcBorders>
              <w:top w:val="nil"/>
              <w:left w:val="nil"/>
              <w:bottom w:val="single" w:sz="8" w:space="0" w:color="F4BE05"/>
              <w:right w:val="single" w:sz="8" w:space="0" w:color="F4BE05"/>
            </w:tcBorders>
            <w:shd w:val="clear" w:color="auto" w:fill="auto"/>
            <w:vAlign w:val="center"/>
            <w:hideMark/>
          </w:tcPr>
          <w:p w14:paraId="12AB695C"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54F5AD96" w14:textId="77777777" w:rsidR="00C6676F" w:rsidRPr="00C6676F" w:rsidRDefault="00C6676F" w:rsidP="00C6676F">
            <w:pPr>
              <w:rPr>
                <w:color w:val="000000"/>
                <w:sz w:val="17"/>
                <w:szCs w:val="17"/>
                <w:lang w:val="en-US"/>
              </w:rPr>
            </w:pPr>
            <w:r w:rsidRPr="00C6676F">
              <w:rPr>
                <w:color w:val="000000"/>
                <w:sz w:val="17"/>
                <w:szCs w:val="17"/>
                <w:lang w:val="en-US"/>
              </w:rPr>
              <w:t>3.1.1.1. tugiteenuste (sh koduteenus, väljaspool kodu osutatav üldhooldusteenus, päevahoiu- ja intervallhooldusteenus, tugiisikuteenus, isikliku abistaja teenus jt) kättesaadavus ja arendamine, sh välisrahastusprojektide abil uute lahenduste elluviimine</w:t>
            </w:r>
          </w:p>
        </w:tc>
      </w:tr>
      <w:tr w:rsidR="00C6676F" w:rsidRPr="00C6676F" w14:paraId="5A602767" w14:textId="77777777" w:rsidTr="004274BF">
        <w:trPr>
          <w:trHeight w:val="207"/>
        </w:trPr>
        <w:tc>
          <w:tcPr>
            <w:tcW w:w="565" w:type="dxa"/>
            <w:tcBorders>
              <w:top w:val="nil"/>
              <w:left w:val="nil"/>
              <w:bottom w:val="single" w:sz="8" w:space="0" w:color="F4BE05"/>
              <w:right w:val="single" w:sz="8" w:space="0" w:color="F4BE05"/>
            </w:tcBorders>
            <w:shd w:val="clear" w:color="auto" w:fill="auto"/>
            <w:vAlign w:val="center"/>
            <w:hideMark/>
          </w:tcPr>
          <w:p w14:paraId="5EB9FF67" w14:textId="77777777" w:rsidR="00C6676F" w:rsidRPr="00C6676F" w:rsidRDefault="00C6676F" w:rsidP="00C6676F">
            <w:pPr>
              <w:jc w:val="right"/>
              <w:rPr>
                <w:color w:val="808080"/>
                <w:sz w:val="17"/>
                <w:szCs w:val="17"/>
                <w:lang w:val="en-US"/>
              </w:rPr>
            </w:pPr>
            <w:r w:rsidRPr="00C6676F">
              <w:rPr>
                <w:color w:val="808080"/>
                <w:sz w:val="17"/>
                <w:szCs w:val="17"/>
                <w:lang w:val="en-US"/>
              </w:rPr>
              <w:t>3146</w:t>
            </w:r>
          </w:p>
        </w:tc>
        <w:tc>
          <w:tcPr>
            <w:tcW w:w="2011" w:type="dxa"/>
            <w:tcBorders>
              <w:top w:val="nil"/>
              <w:left w:val="nil"/>
              <w:bottom w:val="single" w:sz="8" w:space="0" w:color="F4BE05"/>
              <w:right w:val="single" w:sz="8" w:space="0" w:color="F4BE05"/>
            </w:tcBorders>
            <w:shd w:val="clear" w:color="auto" w:fill="auto"/>
            <w:vAlign w:val="center"/>
            <w:hideMark/>
          </w:tcPr>
          <w:p w14:paraId="2087F4CD" w14:textId="77777777" w:rsidR="00C6676F" w:rsidRPr="00C6676F" w:rsidRDefault="00C6676F" w:rsidP="00C6676F">
            <w:pPr>
              <w:rPr>
                <w:color w:val="000000"/>
                <w:sz w:val="17"/>
                <w:szCs w:val="17"/>
                <w:lang w:val="en-US"/>
              </w:rPr>
            </w:pPr>
            <w:r w:rsidRPr="00C6676F">
              <w:rPr>
                <w:color w:val="000000"/>
                <w:sz w:val="17"/>
                <w:szCs w:val="17"/>
                <w:lang w:val="en-US"/>
              </w:rPr>
              <w:t>Narva Sotsiaaltöökeskuse Sotsiaalmaja (Maslovi 3) energiasäästu suurendamine, II etapp</w:t>
            </w:r>
          </w:p>
        </w:tc>
        <w:tc>
          <w:tcPr>
            <w:tcW w:w="609" w:type="dxa"/>
            <w:tcBorders>
              <w:top w:val="nil"/>
              <w:left w:val="nil"/>
              <w:bottom w:val="single" w:sz="8" w:space="0" w:color="F4BE05"/>
              <w:right w:val="single" w:sz="8" w:space="0" w:color="F4BE05"/>
            </w:tcBorders>
            <w:shd w:val="clear" w:color="auto" w:fill="auto"/>
            <w:vAlign w:val="center"/>
            <w:hideMark/>
          </w:tcPr>
          <w:p w14:paraId="1AC722E8"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582" w:type="dxa"/>
            <w:tcBorders>
              <w:top w:val="nil"/>
              <w:left w:val="nil"/>
              <w:bottom w:val="single" w:sz="8" w:space="0" w:color="F4BE05"/>
              <w:right w:val="single" w:sz="8" w:space="0" w:color="F4BE05"/>
            </w:tcBorders>
            <w:shd w:val="clear" w:color="auto" w:fill="auto"/>
            <w:vAlign w:val="center"/>
            <w:hideMark/>
          </w:tcPr>
          <w:p w14:paraId="6492EE3A" w14:textId="77777777" w:rsidR="00C6676F" w:rsidRPr="00C6676F" w:rsidRDefault="00C6676F" w:rsidP="00C6676F">
            <w:pPr>
              <w:jc w:val="right"/>
              <w:rPr>
                <w:color w:val="000000"/>
                <w:sz w:val="17"/>
                <w:szCs w:val="17"/>
                <w:lang w:val="en-US"/>
              </w:rPr>
            </w:pPr>
            <w:r w:rsidRPr="00C6676F">
              <w:rPr>
                <w:color w:val="000000"/>
                <w:sz w:val="17"/>
                <w:szCs w:val="17"/>
                <w:lang w:val="en-US"/>
              </w:rPr>
              <w:t>2023</w:t>
            </w:r>
          </w:p>
        </w:tc>
        <w:tc>
          <w:tcPr>
            <w:tcW w:w="1019" w:type="dxa"/>
            <w:tcBorders>
              <w:top w:val="nil"/>
              <w:left w:val="nil"/>
              <w:bottom w:val="single" w:sz="8" w:space="0" w:color="F4BE05"/>
              <w:right w:val="single" w:sz="8" w:space="0" w:color="F4BE05"/>
            </w:tcBorders>
            <w:shd w:val="clear" w:color="auto" w:fill="auto"/>
            <w:vAlign w:val="center"/>
            <w:hideMark/>
          </w:tcPr>
          <w:p w14:paraId="73CA2000" w14:textId="77777777" w:rsidR="00C6676F" w:rsidRPr="00C6676F" w:rsidRDefault="00C6676F" w:rsidP="00C6676F">
            <w:pPr>
              <w:jc w:val="right"/>
              <w:rPr>
                <w:color w:val="000000"/>
                <w:sz w:val="17"/>
                <w:szCs w:val="17"/>
                <w:lang w:val="en-US"/>
              </w:rPr>
            </w:pPr>
            <w:r w:rsidRPr="00C6676F">
              <w:rPr>
                <w:color w:val="000000"/>
                <w:sz w:val="17"/>
                <w:szCs w:val="17"/>
                <w:lang w:val="en-US"/>
              </w:rPr>
              <w:t>30000</w:t>
            </w:r>
          </w:p>
        </w:tc>
        <w:tc>
          <w:tcPr>
            <w:tcW w:w="1295" w:type="dxa"/>
            <w:tcBorders>
              <w:top w:val="nil"/>
              <w:left w:val="nil"/>
              <w:bottom w:val="single" w:sz="8" w:space="0" w:color="F4BE05"/>
              <w:right w:val="single" w:sz="8" w:space="0" w:color="F4BE05"/>
            </w:tcBorders>
            <w:shd w:val="clear" w:color="auto" w:fill="auto"/>
            <w:vAlign w:val="center"/>
            <w:hideMark/>
          </w:tcPr>
          <w:p w14:paraId="2C3AA6A6"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6117F184"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6E992C2B"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054057F3"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107AAF2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4D9EA657" w14:textId="77777777" w:rsidR="00C6676F" w:rsidRPr="00C6676F" w:rsidRDefault="00C6676F" w:rsidP="00C6676F">
            <w:pPr>
              <w:rPr>
                <w:color w:val="000000"/>
                <w:sz w:val="17"/>
                <w:szCs w:val="17"/>
                <w:lang w:val="en-US"/>
              </w:rPr>
            </w:pPr>
            <w:r w:rsidRPr="00C6676F">
              <w:rPr>
                <w:color w:val="000000"/>
                <w:sz w:val="17"/>
                <w:szCs w:val="17"/>
                <w:lang w:val="en-US"/>
              </w:rPr>
              <w:t>Narva Sotsiaaltöökeskuse Sotsiaalmaja (Maslovi 3) energiasäästu suurendamine, II etapi projekteerimistööd kuni 18.07.2022.a. Ehitustööd 2022.-2023.a.</w:t>
            </w:r>
          </w:p>
        </w:tc>
      </w:tr>
      <w:tr w:rsidR="00C6676F" w:rsidRPr="00C6676F" w14:paraId="78A3648B" w14:textId="77777777" w:rsidTr="004274BF">
        <w:trPr>
          <w:trHeight w:val="52"/>
        </w:trPr>
        <w:tc>
          <w:tcPr>
            <w:tcW w:w="565" w:type="dxa"/>
            <w:tcBorders>
              <w:top w:val="nil"/>
              <w:left w:val="nil"/>
              <w:bottom w:val="single" w:sz="8" w:space="0" w:color="F4BE05"/>
              <w:right w:val="single" w:sz="8" w:space="0" w:color="F4BE05"/>
            </w:tcBorders>
            <w:shd w:val="clear" w:color="auto" w:fill="auto"/>
            <w:vAlign w:val="center"/>
            <w:hideMark/>
          </w:tcPr>
          <w:p w14:paraId="35D4856B" w14:textId="77777777" w:rsidR="00C6676F" w:rsidRPr="00C6676F" w:rsidRDefault="00C6676F" w:rsidP="00C6676F">
            <w:pPr>
              <w:jc w:val="right"/>
              <w:rPr>
                <w:color w:val="808080"/>
                <w:sz w:val="17"/>
                <w:szCs w:val="17"/>
                <w:lang w:val="en-US"/>
              </w:rPr>
            </w:pPr>
            <w:r w:rsidRPr="00C6676F">
              <w:rPr>
                <w:color w:val="808080"/>
                <w:sz w:val="17"/>
                <w:szCs w:val="17"/>
                <w:lang w:val="en-US"/>
              </w:rPr>
              <w:t>1702</w:t>
            </w:r>
          </w:p>
        </w:tc>
        <w:tc>
          <w:tcPr>
            <w:tcW w:w="2011" w:type="dxa"/>
            <w:tcBorders>
              <w:top w:val="nil"/>
              <w:left w:val="nil"/>
              <w:bottom w:val="single" w:sz="8" w:space="0" w:color="F4BE05"/>
              <w:right w:val="single" w:sz="8" w:space="0" w:color="F4BE05"/>
            </w:tcBorders>
            <w:shd w:val="clear" w:color="auto" w:fill="auto"/>
            <w:vAlign w:val="center"/>
            <w:hideMark/>
          </w:tcPr>
          <w:p w14:paraId="350F1C09" w14:textId="77777777" w:rsidR="00C6676F" w:rsidRPr="00C6676F" w:rsidRDefault="00C6676F" w:rsidP="00C6676F">
            <w:pPr>
              <w:rPr>
                <w:color w:val="000000"/>
                <w:sz w:val="17"/>
                <w:szCs w:val="17"/>
                <w:lang w:val="en-US"/>
              </w:rPr>
            </w:pPr>
            <w:r w:rsidRPr="00C6676F">
              <w:rPr>
                <w:color w:val="000000"/>
                <w:sz w:val="17"/>
                <w:szCs w:val="17"/>
                <w:lang w:val="en-US"/>
              </w:rPr>
              <w:t>Narva Sotsiaaltöökeskuse renoveerimistööd</w:t>
            </w:r>
          </w:p>
        </w:tc>
        <w:tc>
          <w:tcPr>
            <w:tcW w:w="609" w:type="dxa"/>
            <w:tcBorders>
              <w:top w:val="nil"/>
              <w:left w:val="nil"/>
              <w:bottom w:val="single" w:sz="8" w:space="0" w:color="F4BE05"/>
              <w:right w:val="single" w:sz="8" w:space="0" w:color="F4BE05"/>
            </w:tcBorders>
            <w:shd w:val="clear" w:color="auto" w:fill="auto"/>
            <w:vAlign w:val="center"/>
            <w:hideMark/>
          </w:tcPr>
          <w:p w14:paraId="1FB347A9" w14:textId="77777777" w:rsidR="00C6676F" w:rsidRPr="00C6676F" w:rsidRDefault="00C6676F" w:rsidP="00C6676F">
            <w:pPr>
              <w:jc w:val="right"/>
              <w:rPr>
                <w:color w:val="000000"/>
                <w:sz w:val="17"/>
                <w:szCs w:val="17"/>
                <w:lang w:val="en-US"/>
              </w:rPr>
            </w:pPr>
            <w:r w:rsidRPr="00C6676F">
              <w:rPr>
                <w:color w:val="000000"/>
                <w:sz w:val="17"/>
                <w:szCs w:val="17"/>
                <w:lang w:val="en-US"/>
              </w:rPr>
              <w:t>2016</w:t>
            </w:r>
          </w:p>
        </w:tc>
        <w:tc>
          <w:tcPr>
            <w:tcW w:w="582" w:type="dxa"/>
            <w:tcBorders>
              <w:top w:val="nil"/>
              <w:left w:val="nil"/>
              <w:bottom w:val="single" w:sz="8" w:space="0" w:color="F4BE05"/>
              <w:right w:val="single" w:sz="8" w:space="0" w:color="F4BE05"/>
            </w:tcBorders>
            <w:shd w:val="clear" w:color="auto" w:fill="auto"/>
            <w:vAlign w:val="center"/>
            <w:hideMark/>
          </w:tcPr>
          <w:p w14:paraId="3BD0CF53"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54AE6E14" w14:textId="77777777" w:rsidR="00C6676F" w:rsidRPr="00C6676F" w:rsidRDefault="00C6676F" w:rsidP="00C6676F">
            <w:pPr>
              <w:jc w:val="right"/>
              <w:rPr>
                <w:color w:val="000000"/>
                <w:sz w:val="17"/>
                <w:szCs w:val="17"/>
                <w:lang w:val="en-US"/>
              </w:rPr>
            </w:pPr>
            <w:r w:rsidRPr="00C6676F">
              <w:rPr>
                <w:color w:val="000000"/>
                <w:sz w:val="17"/>
                <w:szCs w:val="17"/>
                <w:lang w:val="en-US"/>
              </w:rPr>
              <w:t>128693</w:t>
            </w:r>
          </w:p>
        </w:tc>
        <w:tc>
          <w:tcPr>
            <w:tcW w:w="1295" w:type="dxa"/>
            <w:tcBorders>
              <w:top w:val="nil"/>
              <w:left w:val="nil"/>
              <w:bottom w:val="single" w:sz="8" w:space="0" w:color="F4BE05"/>
              <w:right w:val="single" w:sz="8" w:space="0" w:color="F4BE05"/>
            </w:tcBorders>
            <w:shd w:val="clear" w:color="auto" w:fill="auto"/>
            <w:vAlign w:val="center"/>
            <w:hideMark/>
          </w:tcPr>
          <w:p w14:paraId="42C1E7AE"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23E1E610"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2C43C436" w14:textId="77777777" w:rsidR="00C6676F" w:rsidRPr="00C6676F" w:rsidRDefault="00C6676F" w:rsidP="00C6676F">
            <w:pPr>
              <w:jc w:val="right"/>
              <w:rPr>
                <w:color w:val="000000"/>
                <w:sz w:val="17"/>
                <w:szCs w:val="17"/>
                <w:lang w:val="en-US"/>
              </w:rPr>
            </w:pPr>
            <w:r w:rsidRPr="00C6676F">
              <w:rPr>
                <w:color w:val="000000"/>
                <w:sz w:val="17"/>
                <w:szCs w:val="17"/>
                <w:lang w:val="en-US"/>
              </w:rPr>
              <w:t>103861</w:t>
            </w:r>
          </w:p>
        </w:tc>
        <w:tc>
          <w:tcPr>
            <w:tcW w:w="1158" w:type="dxa"/>
            <w:tcBorders>
              <w:top w:val="nil"/>
              <w:left w:val="nil"/>
              <w:bottom w:val="single" w:sz="8" w:space="0" w:color="F4BE05"/>
              <w:right w:val="single" w:sz="8" w:space="0" w:color="F4BE05"/>
            </w:tcBorders>
            <w:shd w:val="clear" w:color="auto" w:fill="auto"/>
            <w:vAlign w:val="center"/>
            <w:hideMark/>
          </w:tcPr>
          <w:p w14:paraId="3ECB21A3"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11D631C6"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61403E50" w14:textId="77777777" w:rsidR="00C6676F" w:rsidRPr="00C6676F" w:rsidRDefault="00C6676F" w:rsidP="00C6676F">
            <w:pPr>
              <w:rPr>
                <w:color w:val="000000"/>
                <w:sz w:val="17"/>
                <w:szCs w:val="17"/>
                <w:lang w:val="en-US"/>
              </w:rPr>
            </w:pPr>
            <w:r w:rsidRPr="00C6676F">
              <w:rPr>
                <w:color w:val="000000"/>
                <w:sz w:val="17"/>
                <w:szCs w:val="17"/>
                <w:lang w:val="en-US"/>
              </w:rPr>
              <w:t>Narva Sotsiaaltöökeskuse Maslovi tn 3a piirdeaia projekteerimis- ja ehitustööd ning omanikujärelevalve teenus - 58 605,60 eurot; M.Maslovi tn 3a hoone fassaadide projekteerimis- ja ehitustööd - 45 255,31 eurot. 2022. a üleminevad kulud summas 12 160 eurot - M.Maslovi tn 3a fassaadide ehitustööd ning 11 394 eurot - Narva Sotsiaaltöökeskuse renoveerimistööd.</w:t>
            </w:r>
          </w:p>
        </w:tc>
      </w:tr>
      <w:tr w:rsidR="00C6676F" w:rsidRPr="00C6676F" w14:paraId="51A95B75"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2F550E66" w14:textId="77777777" w:rsidR="00C6676F" w:rsidRPr="00C6676F" w:rsidRDefault="00C6676F" w:rsidP="00C6676F">
            <w:pPr>
              <w:jc w:val="right"/>
              <w:rPr>
                <w:color w:val="808080"/>
                <w:sz w:val="17"/>
                <w:szCs w:val="17"/>
                <w:lang w:val="en-US"/>
              </w:rPr>
            </w:pPr>
            <w:r w:rsidRPr="00C6676F">
              <w:rPr>
                <w:color w:val="808080"/>
                <w:sz w:val="17"/>
                <w:szCs w:val="17"/>
                <w:lang w:val="en-US"/>
              </w:rPr>
              <w:t>2715</w:t>
            </w:r>
          </w:p>
        </w:tc>
        <w:tc>
          <w:tcPr>
            <w:tcW w:w="2011" w:type="dxa"/>
            <w:tcBorders>
              <w:top w:val="nil"/>
              <w:left w:val="nil"/>
              <w:bottom w:val="single" w:sz="8" w:space="0" w:color="F4BE05"/>
              <w:right w:val="single" w:sz="8" w:space="0" w:color="F4BE05"/>
            </w:tcBorders>
            <w:shd w:val="clear" w:color="auto" w:fill="auto"/>
            <w:vAlign w:val="center"/>
            <w:hideMark/>
          </w:tcPr>
          <w:p w14:paraId="6D163A17" w14:textId="77777777" w:rsidR="00C6676F" w:rsidRPr="00C6676F" w:rsidRDefault="00C6676F" w:rsidP="00C6676F">
            <w:pPr>
              <w:rPr>
                <w:color w:val="000000"/>
                <w:sz w:val="17"/>
                <w:szCs w:val="17"/>
                <w:lang w:val="en-US"/>
              </w:rPr>
            </w:pPr>
            <w:r w:rsidRPr="00C6676F">
              <w:rPr>
                <w:color w:val="000000"/>
                <w:sz w:val="17"/>
                <w:szCs w:val="17"/>
                <w:lang w:val="en-US"/>
              </w:rPr>
              <w:t>Sotsiaalteenuste klientide elukvaliteedi parendamine ja võrdsete võimaluste tagamine</w:t>
            </w:r>
          </w:p>
        </w:tc>
        <w:tc>
          <w:tcPr>
            <w:tcW w:w="609" w:type="dxa"/>
            <w:tcBorders>
              <w:top w:val="nil"/>
              <w:left w:val="nil"/>
              <w:bottom w:val="single" w:sz="8" w:space="0" w:color="F4BE05"/>
              <w:right w:val="single" w:sz="8" w:space="0" w:color="F4BE05"/>
            </w:tcBorders>
            <w:shd w:val="clear" w:color="auto" w:fill="auto"/>
            <w:vAlign w:val="center"/>
            <w:hideMark/>
          </w:tcPr>
          <w:p w14:paraId="08BF78CC" w14:textId="77777777" w:rsidR="00C6676F" w:rsidRPr="00C6676F" w:rsidRDefault="00C6676F" w:rsidP="00C6676F">
            <w:pPr>
              <w:jc w:val="right"/>
              <w:rPr>
                <w:color w:val="000000"/>
                <w:sz w:val="17"/>
                <w:szCs w:val="17"/>
                <w:lang w:val="en-US"/>
              </w:rPr>
            </w:pPr>
            <w:r w:rsidRPr="00C6676F">
              <w:rPr>
                <w:color w:val="000000"/>
                <w:sz w:val="17"/>
                <w:szCs w:val="17"/>
                <w:lang w:val="en-US"/>
              </w:rPr>
              <w:t>2019</w:t>
            </w:r>
          </w:p>
        </w:tc>
        <w:tc>
          <w:tcPr>
            <w:tcW w:w="582" w:type="dxa"/>
            <w:tcBorders>
              <w:top w:val="nil"/>
              <w:left w:val="nil"/>
              <w:bottom w:val="single" w:sz="8" w:space="0" w:color="F4BE05"/>
              <w:right w:val="single" w:sz="8" w:space="0" w:color="F4BE05"/>
            </w:tcBorders>
            <w:shd w:val="clear" w:color="auto" w:fill="auto"/>
            <w:vAlign w:val="center"/>
            <w:hideMark/>
          </w:tcPr>
          <w:p w14:paraId="3489E813"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2999030F" w14:textId="77777777" w:rsidR="00C6676F" w:rsidRPr="00C6676F" w:rsidRDefault="00C6676F" w:rsidP="00C6676F">
            <w:pPr>
              <w:jc w:val="right"/>
              <w:rPr>
                <w:color w:val="000000"/>
                <w:sz w:val="17"/>
                <w:szCs w:val="17"/>
                <w:lang w:val="en-US"/>
              </w:rPr>
            </w:pPr>
            <w:r w:rsidRPr="00C6676F">
              <w:rPr>
                <w:color w:val="000000"/>
                <w:sz w:val="17"/>
                <w:szCs w:val="17"/>
                <w:lang w:val="en-US"/>
              </w:rPr>
              <w:t>11735</w:t>
            </w:r>
          </w:p>
        </w:tc>
        <w:tc>
          <w:tcPr>
            <w:tcW w:w="1295" w:type="dxa"/>
            <w:tcBorders>
              <w:top w:val="nil"/>
              <w:left w:val="nil"/>
              <w:bottom w:val="single" w:sz="8" w:space="0" w:color="F4BE05"/>
              <w:right w:val="single" w:sz="8" w:space="0" w:color="F4BE05"/>
            </w:tcBorders>
            <w:shd w:val="clear" w:color="auto" w:fill="auto"/>
            <w:vAlign w:val="center"/>
            <w:hideMark/>
          </w:tcPr>
          <w:p w14:paraId="6E172E56" w14:textId="77777777" w:rsidR="00C6676F" w:rsidRPr="00C6676F" w:rsidRDefault="00C6676F" w:rsidP="00C6676F">
            <w:pPr>
              <w:rPr>
                <w:color w:val="000000"/>
                <w:sz w:val="17"/>
                <w:szCs w:val="17"/>
                <w:lang w:val="en-US"/>
              </w:rPr>
            </w:pPr>
            <w:r w:rsidRPr="00C6676F">
              <w:rPr>
                <w:color w:val="000000"/>
                <w:sz w:val="17"/>
                <w:szCs w:val="17"/>
                <w:lang w:val="en-US"/>
              </w:rPr>
              <w:t>Sotsiaalabiamet</w:t>
            </w:r>
          </w:p>
        </w:tc>
        <w:tc>
          <w:tcPr>
            <w:tcW w:w="975" w:type="dxa"/>
            <w:tcBorders>
              <w:top w:val="nil"/>
              <w:left w:val="nil"/>
              <w:bottom w:val="single" w:sz="8" w:space="0" w:color="F4BE05"/>
              <w:right w:val="single" w:sz="8" w:space="0" w:color="F4BE05"/>
            </w:tcBorders>
            <w:shd w:val="clear" w:color="auto" w:fill="auto"/>
            <w:vAlign w:val="center"/>
            <w:hideMark/>
          </w:tcPr>
          <w:p w14:paraId="0A599BEC"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2ABF57D2" w14:textId="77777777" w:rsidR="00C6676F" w:rsidRPr="00C6676F" w:rsidRDefault="00C6676F" w:rsidP="00C6676F">
            <w:pPr>
              <w:jc w:val="right"/>
              <w:rPr>
                <w:color w:val="000000"/>
                <w:sz w:val="17"/>
                <w:szCs w:val="17"/>
                <w:lang w:val="en-US"/>
              </w:rPr>
            </w:pPr>
            <w:r w:rsidRPr="00C6676F">
              <w:rPr>
                <w:color w:val="000000"/>
                <w:sz w:val="17"/>
                <w:szCs w:val="17"/>
                <w:lang w:val="en-US"/>
              </w:rPr>
              <w:t>5955</w:t>
            </w:r>
          </w:p>
        </w:tc>
        <w:tc>
          <w:tcPr>
            <w:tcW w:w="1158" w:type="dxa"/>
            <w:tcBorders>
              <w:top w:val="nil"/>
              <w:left w:val="nil"/>
              <w:bottom w:val="single" w:sz="8" w:space="0" w:color="F4BE05"/>
              <w:right w:val="single" w:sz="8" w:space="0" w:color="F4BE05"/>
            </w:tcBorders>
            <w:shd w:val="clear" w:color="auto" w:fill="auto"/>
            <w:vAlign w:val="center"/>
            <w:hideMark/>
          </w:tcPr>
          <w:p w14:paraId="0998D7C7"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479AA18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123335F3" w14:textId="77777777" w:rsidR="00C6676F" w:rsidRPr="00C6676F" w:rsidRDefault="00C6676F" w:rsidP="00C6676F">
            <w:pPr>
              <w:rPr>
                <w:color w:val="000000"/>
                <w:sz w:val="17"/>
                <w:szCs w:val="17"/>
                <w:lang w:val="en-US"/>
              </w:rPr>
            </w:pPr>
            <w:r w:rsidRPr="00C6676F">
              <w:rPr>
                <w:color w:val="000000"/>
                <w:sz w:val="17"/>
                <w:szCs w:val="17"/>
                <w:lang w:val="en-US"/>
              </w:rPr>
              <w:t>Projekti "Koduteenuse kättesaadavuse ja kvaliteedi parandamine Narva linnas" raames.</w:t>
            </w:r>
          </w:p>
        </w:tc>
      </w:tr>
      <w:tr w:rsidR="00C6676F" w:rsidRPr="00C6676F" w14:paraId="4A0AFBFE"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69266979" w14:textId="77777777" w:rsidR="00C6676F" w:rsidRPr="00C6676F" w:rsidRDefault="00C6676F" w:rsidP="00C6676F">
            <w:pPr>
              <w:jc w:val="right"/>
              <w:rPr>
                <w:color w:val="808080"/>
                <w:sz w:val="17"/>
                <w:szCs w:val="17"/>
                <w:lang w:val="en-US"/>
              </w:rPr>
            </w:pPr>
            <w:r w:rsidRPr="00C6676F">
              <w:rPr>
                <w:color w:val="808080"/>
                <w:sz w:val="17"/>
                <w:szCs w:val="17"/>
                <w:lang w:val="en-US"/>
              </w:rPr>
              <w:t>676</w:t>
            </w:r>
          </w:p>
        </w:tc>
        <w:tc>
          <w:tcPr>
            <w:tcW w:w="2011" w:type="dxa"/>
            <w:tcBorders>
              <w:top w:val="nil"/>
              <w:left w:val="nil"/>
              <w:bottom w:val="single" w:sz="8" w:space="0" w:color="F4BE05"/>
              <w:right w:val="single" w:sz="8" w:space="0" w:color="F4BE05"/>
            </w:tcBorders>
            <w:shd w:val="clear" w:color="auto" w:fill="auto"/>
            <w:vAlign w:val="center"/>
            <w:hideMark/>
          </w:tcPr>
          <w:p w14:paraId="01A93C39" w14:textId="77777777" w:rsidR="00C6676F" w:rsidRPr="00C6676F" w:rsidRDefault="00C6676F" w:rsidP="00C6676F">
            <w:pPr>
              <w:rPr>
                <w:color w:val="000000"/>
                <w:sz w:val="17"/>
                <w:szCs w:val="17"/>
                <w:lang w:val="en-US"/>
              </w:rPr>
            </w:pPr>
            <w:r w:rsidRPr="00C6676F">
              <w:rPr>
                <w:color w:val="000000"/>
                <w:sz w:val="17"/>
                <w:szCs w:val="17"/>
                <w:lang w:val="en-US"/>
              </w:rPr>
              <w:t>Hariduse tn. 2 hoone renoveerimine ja maa-ala heakorrastamine</w:t>
            </w:r>
          </w:p>
        </w:tc>
        <w:tc>
          <w:tcPr>
            <w:tcW w:w="609" w:type="dxa"/>
            <w:tcBorders>
              <w:top w:val="nil"/>
              <w:left w:val="nil"/>
              <w:bottom w:val="single" w:sz="8" w:space="0" w:color="F4BE05"/>
              <w:right w:val="single" w:sz="8" w:space="0" w:color="F4BE05"/>
            </w:tcBorders>
            <w:shd w:val="clear" w:color="auto" w:fill="auto"/>
            <w:vAlign w:val="center"/>
            <w:hideMark/>
          </w:tcPr>
          <w:p w14:paraId="54781472" w14:textId="77777777" w:rsidR="00C6676F" w:rsidRPr="00C6676F" w:rsidRDefault="00C6676F" w:rsidP="00C6676F">
            <w:pPr>
              <w:jc w:val="right"/>
              <w:rPr>
                <w:color w:val="000000"/>
                <w:sz w:val="17"/>
                <w:szCs w:val="17"/>
                <w:lang w:val="en-US"/>
              </w:rPr>
            </w:pPr>
            <w:r w:rsidRPr="00C6676F">
              <w:rPr>
                <w:color w:val="000000"/>
                <w:sz w:val="17"/>
                <w:szCs w:val="17"/>
                <w:lang w:val="en-US"/>
              </w:rPr>
              <w:t>2018</w:t>
            </w:r>
          </w:p>
        </w:tc>
        <w:tc>
          <w:tcPr>
            <w:tcW w:w="582" w:type="dxa"/>
            <w:tcBorders>
              <w:top w:val="nil"/>
              <w:left w:val="nil"/>
              <w:bottom w:val="single" w:sz="8" w:space="0" w:color="F4BE05"/>
              <w:right w:val="single" w:sz="8" w:space="0" w:color="F4BE05"/>
            </w:tcBorders>
            <w:shd w:val="clear" w:color="auto" w:fill="auto"/>
            <w:vAlign w:val="center"/>
            <w:hideMark/>
          </w:tcPr>
          <w:p w14:paraId="1DB54D08"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1019" w:type="dxa"/>
            <w:tcBorders>
              <w:top w:val="nil"/>
              <w:left w:val="nil"/>
              <w:bottom w:val="single" w:sz="8" w:space="0" w:color="F4BE05"/>
              <w:right w:val="single" w:sz="8" w:space="0" w:color="F4BE05"/>
            </w:tcBorders>
            <w:shd w:val="clear" w:color="auto" w:fill="auto"/>
            <w:vAlign w:val="center"/>
            <w:hideMark/>
          </w:tcPr>
          <w:p w14:paraId="4F58F543" w14:textId="77777777" w:rsidR="00C6676F" w:rsidRPr="00C6676F" w:rsidRDefault="00C6676F" w:rsidP="00C6676F">
            <w:pPr>
              <w:jc w:val="right"/>
              <w:rPr>
                <w:color w:val="000000"/>
                <w:sz w:val="17"/>
                <w:szCs w:val="17"/>
                <w:lang w:val="en-US"/>
              </w:rPr>
            </w:pPr>
            <w:r w:rsidRPr="00C6676F">
              <w:rPr>
                <w:color w:val="000000"/>
                <w:sz w:val="17"/>
                <w:szCs w:val="17"/>
                <w:lang w:val="en-US"/>
              </w:rPr>
              <w:t>2000</w:t>
            </w:r>
          </w:p>
        </w:tc>
        <w:tc>
          <w:tcPr>
            <w:tcW w:w="1295" w:type="dxa"/>
            <w:tcBorders>
              <w:top w:val="nil"/>
              <w:left w:val="nil"/>
              <w:bottom w:val="single" w:sz="8" w:space="0" w:color="F4BE05"/>
              <w:right w:val="single" w:sz="8" w:space="0" w:color="F4BE05"/>
            </w:tcBorders>
            <w:shd w:val="clear" w:color="auto" w:fill="auto"/>
            <w:vAlign w:val="center"/>
            <w:hideMark/>
          </w:tcPr>
          <w:p w14:paraId="22C5DE83"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1BF612E5" w14:textId="77777777" w:rsidR="00C6676F" w:rsidRPr="00C6676F" w:rsidRDefault="00C6676F" w:rsidP="00C6676F">
            <w:pPr>
              <w:rPr>
                <w:color w:val="000000"/>
                <w:sz w:val="17"/>
                <w:szCs w:val="17"/>
                <w:lang w:val="en-US"/>
              </w:rPr>
            </w:pPr>
            <w:r w:rsidRPr="00C6676F">
              <w:rPr>
                <w:color w:val="000000"/>
                <w:sz w:val="17"/>
                <w:szCs w:val="17"/>
                <w:lang w:val="en-US"/>
              </w:rPr>
              <w:t>tehtud</w:t>
            </w:r>
          </w:p>
        </w:tc>
        <w:tc>
          <w:tcPr>
            <w:tcW w:w="1349" w:type="dxa"/>
            <w:tcBorders>
              <w:top w:val="nil"/>
              <w:left w:val="nil"/>
              <w:bottom w:val="single" w:sz="8" w:space="0" w:color="F4BE05"/>
              <w:right w:val="single" w:sz="8" w:space="0" w:color="F4BE05"/>
            </w:tcBorders>
            <w:shd w:val="clear" w:color="auto" w:fill="auto"/>
            <w:vAlign w:val="center"/>
            <w:hideMark/>
          </w:tcPr>
          <w:p w14:paraId="4A3FA3B9" w14:textId="77777777" w:rsidR="00C6676F" w:rsidRPr="00C6676F" w:rsidRDefault="00C6676F" w:rsidP="00C6676F">
            <w:pPr>
              <w:jc w:val="right"/>
              <w:rPr>
                <w:color w:val="000000"/>
                <w:sz w:val="17"/>
                <w:szCs w:val="17"/>
                <w:lang w:val="en-US"/>
              </w:rPr>
            </w:pPr>
            <w:r w:rsidRPr="00C6676F">
              <w:rPr>
                <w:color w:val="000000"/>
                <w:sz w:val="17"/>
                <w:szCs w:val="17"/>
                <w:lang w:val="en-US"/>
              </w:rPr>
              <w:t>2089</w:t>
            </w:r>
          </w:p>
        </w:tc>
        <w:tc>
          <w:tcPr>
            <w:tcW w:w="1158" w:type="dxa"/>
            <w:tcBorders>
              <w:top w:val="nil"/>
              <w:left w:val="nil"/>
              <w:bottom w:val="single" w:sz="8" w:space="0" w:color="F4BE05"/>
              <w:right w:val="single" w:sz="8" w:space="0" w:color="F4BE05"/>
            </w:tcBorders>
            <w:shd w:val="clear" w:color="auto" w:fill="auto"/>
            <w:vAlign w:val="center"/>
            <w:hideMark/>
          </w:tcPr>
          <w:p w14:paraId="0678C37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61EF0B6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2A95A5EB" w14:textId="77777777" w:rsidR="00C6676F" w:rsidRPr="00C6676F" w:rsidRDefault="00C6676F" w:rsidP="00C6676F">
            <w:pPr>
              <w:rPr>
                <w:color w:val="000000"/>
                <w:sz w:val="17"/>
                <w:szCs w:val="17"/>
                <w:lang w:val="en-US"/>
              </w:rPr>
            </w:pPr>
            <w:r w:rsidRPr="00C6676F">
              <w:rPr>
                <w:color w:val="000000"/>
                <w:sz w:val="17"/>
                <w:szCs w:val="17"/>
                <w:lang w:val="en-US"/>
              </w:rPr>
              <w:t>Laste Päevakeskus Lad (Hariduse tn 2) põranda remont.</w:t>
            </w:r>
          </w:p>
        </w:tc>
      </w:tr>
      <w:tr w:rsidR="00300B2C" w:rsidRPr="00C6676F" w14:paraId="2AE275D4" w14:textId="77777777" w:rsidTr="004274BF">
        <w:trPr>
          <w:trHeight w:val="395"/>
        </w:trPr>
        <w:tc>
          <w:tcPr>
            <w:tcW w:w="565" w:type="dxa"/>
            <w:tcBorders>
              <w:top w:val="nil"/>
              <w:left w:val="nil"/>
              <w:bottom w:val="single" w:sz="8" w:space="0" w:color="F4BE05"/>
              <w:right w:val="single" w:sz="8" w:space="0" w:color="F4BE05"/>
            </w:tcBorders>
            <w:shd w:val="clear" w:color="auto" w:fill="auto"/>
            <w:vAlign w:val="center"/>
            <w:hideMark/>
          </w:tcPr>
          <w:p w14:paraId="22720E06"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0C90D25A" w14:textId="77777777" w:rsidR="00C6676F" w:rsidRPr="00C6676F" w:rsidRDefault="00C6676F" w:rsidP="00C6676F">
            <w:pPr>
              <w:rPr>
                <w:color w:val="000000"/>
                <w:sz w:val="17"/>
                <w:szCs w:val="17"/>
                <w:lang w:val="en-US"/>
              </w:rPr>
            </w:pPr>
            <w:r w:rsidRPr="00C6676F">
              <w:rPr>
                <w:color w:val="000000"/>
                <w:sz w:val="17"/>
                <w:szCs w:val="17"/>
                <w:lang w:val="en-US"/>
              </w:rPr>
              <w:t>3.1.1.2. eakatele ja erivajadustega inimestele suunatud teenuste kvaliteedi juhtimine, eelkõige teenuste protsesside kaardistamine ja analüüs ning olemasolevate teenuste disain</w:t>
            </w:r>
          </w:p>
        </w:tc>
      </w:tr>
      <w:tr w:rsidR="00300B2C" w:rsidRPr="00C6676F" w14:paraId="1F05D2B4"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4CCF0328"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3CB8F7C3" w14:textId="77777777" w:rsidR="00C6676F" w:rsidRPr="00C6676F" w:rsidRDefault="00C6676F" w:rsidP="00C6676F">
            <w:pPr>
              <w:rPr>
                <w:color w:val="000000"/>
                <w:sz w:val="17"/>
                <w:szCs w:val="17"/>
                <w:lang w:val="en-US"/>
              </w:rPr>
            </w:pPr>
            <w:r w:rsidRPr="00C6676F">
              <w:rPr>
                <w:color w:val="000000"/>
                <w:sz w:val="17"/>
                <w:szCs w:val="17"/>
                <w:lang w:val="en-US"/>
              </w:rPr>
              <w:t>3.1.1.3. uudsete lahenduste väljatöötamine sotsiaal- ja tervishoiuvaldkonna koostöös</w:t>
            </w:r>
          </w:p>
        </w:tc>
      </w:tr>
      <w:tr w:rsidR="00300B2C" w:rsidRPr="00C6676F" w14:paraId="055D2D96"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3D70F538"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317C372B" w14:textId="77777777" w:rsidR="00C6676F" w:rsidRPr="00C6676F" w:rsidRDefault="00C6676F" w:rsidP="00C6676F">
            <w:pPr>
              <w:rPr>
                <w:color w:val="000000"/>
                <w:sz w:val="17"/>
                <w:szCs w:val="17"/>
                <w:lang w:val="en-US"/>
              </w:rPr>
            </w:pPr>
            <w:r w:rsidRPr="00C6676F">
              <w:rPr>
                <w:color w:val="000000"/>
                <w:sz w:val="17"/>
                <w:szCs w:val="17"/>
                <w:lang w:val="en-US"/>
              </w:rPr>
              <w:t>3.1.1.4. eakate ja erivajadustega inimestega tegelevate spetsialistide koolitamine, haridustaseme ja kutseoskuste tõstmine</w:t>
            </w:r>
          </w:p>
        </w:tc>
      </w:tr>
      <w:tr w:rsidR="00300B2C" w:rsidRPr="00C6676F" w14:paraId="2455C897"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62AA9979"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45CEA9D2" w14:textId="77777777" w:rsidR="00C6676F" w:rsidRPr="00C6676F" w:rsidRDefault="00C6676F" w:rsidP="00C6676F">
            <w:pPr>
              <w:rPr>
                <w:color w:val="000000"/>
                <w:sz w:val="17"/>
                <w:szCs w:val="17"/>
                <w:lang w:val="en-US"/>
              </w:rPr>
            </w:pPr>
            <w:r w:rsidRPr="00C6676F">
              <w:rPr>
                <w:color w:val="000000"/>
                <w:sz w:val="17"/>
                <w:szCs w:val="17"/>
                <w:lang w:val="en-US"/>
              </w:rPr>
              <w:t>3.1.1.5. teenuste osutajate (sh kolmanda sektori kaudu) ringi laiendamine</w:t>
            </w:r>
          </w:p>
        </w:tc>
      </w:tr>
      <w:tr w:rsidR="00300B2C" w:rsidRPr="00C6676F" w14:paraId="7F93967C"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09FD0088"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4A0A134F" w14:textId="77777777" w:rsidR="00C6676F" w:rsidRPr="00C6676F" w:rsidRDefault="00C6676F" w:rsidP="00C6676F">
            <w:pPr>
              <w:rPr>
                <w:color w:val="000000"/>
                <w:sz w:val="17"/>
                <w:szCs w:val="17"/>
                <w:lang w:val="en-US"/>
              </w:rPr>
            </w:pPr>
            <w:r w:rsidRPr="00C6676F">
              <w:rPr>
                <w:color w:val="000000"/>
                <w:sz w:val="17"/>
                <w:szCs w:val="17"/>
                <w:lang w:val="en-US"/>
              </w:rPr>
              <w:t>3.1.1.6. IT lahenduste integreeritud kasutamine tugiteenuste pakkumisel ja elektrooniliste suhtlusvõimaluste laiendamine</w:t>
            </w:r>
          </w:p>
        </w:tc>
      </w:tr>
      <w:tr w:rsidR="00C6676F" w:rsidRPr="00C6676F" w14:paraId="51F2932A"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5C011C9D" w14:textId="77777777" w:rsidR="00C6676F" w:rsidRPr="00C6676F" w:rsidRDefault="00C6676F" w:rsidP="00C6676F">
            <w:pPr>
              <w:jc w:val="right"/>
              <w:rPr>
                <w:color w:val="808080"/>
                <w:sz w:val="17"/>
                <w:szCs w:val="17"/>
                <w:lang w:val="en-US"/>
              </w:rPr>
            </w:pPr>
            <w:r w:rsidRPr="00C6676F">
              <w:rPr>
                <w:color w:val="808080"/>
                <w:sz w:val="17"/>
                <w:szCs w:val="17"/>
                <w:lang w:val="en-US"/>
              </w:rPr>
              <w:t>2717</w:t>
            </w:r>
          </w:p>
        </w:tc>
        <w:tc>
          <w:tcPr>
            <w:tcW w:w="2011" w:type="dxa"/>
            <w:tcBorders>
              <w:top w:val="nil"/>
              <w:left w:val="nil"/>
              <w:bottom w:val="single" w:sz="8" w:space="0" w:color="F4BE05"/>
              <w:right w:val="single" w:sz="8" w:space="0" w:color="F4BE05"/>
            </w:tcBorders>
            <w:shd w:val="clear" w:color="auto" w:fill="auto"/>
            <w:vAlign w:val="center"/>
            <w:hideMark/>
          </w:tcPr>
          <w:p w14:paraId="31B39FC2" w14:textId="77777777" w:rsidR="00C6676F" w:rsidRPr="00C6676F" w:rsidRDefault="00C6676F" w:rsidP="00C6676F">
            <w:pPr>
              <w:rPr>
                <w:color w:val="000000"/>
                <w:sz w:val="17"/>
                <w:szCs w:val="17"/>
                <w:lang w:val="en-US"/>
              </w:rPr>
            </w:pPr>
            <w:r w:rsidRPr="00C6676F">
              <w:rPr>
                <w:color w:val="000000"/>
                <w:sz w:val="17"/>
                <w:szCs w:val="17"/>
                <w:lang w:val="en-US"/>
              </w:rPr>
              <w:t>Uute IT lahenduste kasutuselevõtt sotsiaalteenuste arendamiseks</w:t>
            </w:r>
          </w:p>
        </w:tc>
        <w:tc>
          <w:tcPr>
            <w:tcW w:w="609" w:type="dxa"/>
            <w:tcBorders>
              <w:top w:val="nil"/>
              <w:left w:val="nil"/>
              <w:bottom w:val="single" w:sz="8" w:space="0" w:color="F4BE05"/>
              <w:right w:val="single" w:sz="8" w:space="0" w:color="F4BE05"/>
            </w:tcBorders>
            <w:shd w:val="clear" w:color="auto" w:fill="auto"/>
            <w:vAlign w:val="center"/>
            <w:hideMark/>
          </w:tcPr>
          <w:p w14:paraId="53049E75"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733FC531"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707CEF12"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03EC7290" w14:textId="77777777" w:rsidR="00C6676F" w:rsidRPr="00C6676F" w:rsidRDefault="00C6676F" w:rsidP="00C6676F">
            <w:pPr>
              <w:rPr>
                <w:color w:val="000000"/>
                <w:sz w:val="17"/>
                <w:szCs w:val="17"/>
                <w:lang w:val="en-US"/>
              </w:rPr>
            </w:pPr>
            <w:r w:rsidRPr="00C6676F">
              <w:rPr>
                <w:color w:val="000000"/>
                <w:sz w:val="17"/>
                <w:szCs w:val="17"/>
                <w:lang w:val="en-US"/>
              </w:rPr>
              <w:t>Sotsiaalabiamet</w:t>
            </w:r>
          </w:p>
        </w:tc>
        <w:tc>
          <w:tcPr>
            <w:tcW w:w="975" w:type="dxa"/>
            <w:tcBorders>
              <w:top w:val="nil"/>
              <w:left w:val="nil"/>
              <w:bottom w:val="single" w:sz="8" w:space="0" w:color="F4BE05"/>
              <w:right w:val="single" w:sz="8" w:space="0" w:color="F4BE05"/>
            </w:tcBorders>
            <w:shd w:val="clear" w:color="auto" w:fill="auto"/>
            <w:vAlign w:val="center"/>
            <w:hideMark/>
          </w:tcPr>
          <w:p w14:paraId="20F3BCE1"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41A1D0E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77D87E4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4771E28E" w14:textId="77777777" w:rsidR="00C6676F" w:rsidRPr="00C6676F" w:rsidRDefault="00C6676F" w:rsidP="00C6676F">
            <w:pPr>
              <w:rPr>
                <w:color w:val="000000"/>
                <w:sz w:val="17"/>
                <w:szCs w:val="17"/>
                <w:lang w:val="en-US"/>
              </w:rPr>
            </w:pPr>
            <w:r w:rsidRPr="00C6676F">
              <w:rPr>
                <w:color w:val="000000"/>
                <w:sz w:val="17"/>
                <w:szCs w:val="17"/>
                <w:lang w:val="en-US"/>
              </w:rPr>
              <w:t>puudub vastav rahastamisprogramm</w:t>
            </w:r>
          </w:p>
        </w:tc>
        <w:tc>
          <w:tcPr>
            <w:tcW w:w="3560" w:type="dxa"/>
            <w:tcBorders>
              <w:top w:val="nil"/>
              <w:left w:val="nil"/>
              <w:bottom w:val="single" w:sz="8" w:space="0" w:color="F4BE05"/>
              <w:right w:val="single" w:sz="8" w:space="0" w:color="F4BE05"/>
            </w:tcBorders>
            <w:shd w:val="clear" w:color="auto" w:fill="auto"/>
            <w:vAlign w:val="center"/>
            <w:hideMark/>
          </w:tcPr>
          <w:p w14:paraId="770D3D38"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300B2C" w:rsidRPr="00C6676F" w14:paraId="7CCBB252"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62049BFB"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65E0D156" w14:textId="77777777" w:rsidR="00C6676F" w:rsidRPr="00C6676F" w:rsidRDefault="00C6676F" w:rsidP="00C6676F">
            <w:pPr>
              <w:rPr>
                <w:color w:val="000000"/>
                <w:sz w:val="17"/>
                <w:szCs w:val="17"/>
                <w:lang w:val="en-US"/>
              </w:rPr>
            </w:pPr>
            <w:r w:rsidRPr="00C6676F">
              <w:rPr>
                <w:color w:val="000000"/>
                <w:sz w:val="17"/>
                <w:szCs w:val="17"/>
                <w:lang w:val="en-US"/>
              </w:rPr>
              <w:t>3.1.1.7. sotsiaalteenuste kohtade loomine, sh hooldekodu võimaluste laiendamine, päevahoiuteenuse ja intervallhooldusteenuse kohtade loomine</w:t>
            </w:r>
          </w:p>
        </w:tc>
      </w:tr>
      <w:tr w:rsidR="00C6676F" w:rsidRPr="00C6676F" w14:paraId="101D7784" w14:textId="77777777" w:rsidTr="004274BF">
        <w:trPr>
          <w:trHeight w:val="519"/>
        </w:trPr>
        <w:tc>
          <w:tcPr>
            <w:tcW w:w="565" w:type="dxa"/>
            <w:tcBorders>
              <w:top w:val="nil"/>
              <w:left w:val="nil"/>
              <w:bottom w:val="single" w:sz="8" w:space="0" w:color="F4BE05"/>
              <w:right w:val="single" w:sz="8" w:space="0" w:color="F4BE05"/>
            </w:tcBorders>
            <w:shd w:val="clear" w:color="auto" w:fill="auto"/>
            <w:vAlign w:val="center"/>
            <w:hideMark/>
          </w:tcPr>
          <w:p w14:paraId="2D84EB14" w14:textId="77777777" w:rsidR="00C6676F" w:rsidRPr="00C6676F" w:rsidRDefault="00C6676F" w:rsidP="00C6676F">
            <w:pPr>
              <w:jc w:val="right"/>
              <w:rPr>
                <w:color w:val="808080"/>
                <w:sz w:val="17"/>
                <w:szCs w:val="17"/>
                <w:lang w:val="en-US"/>
              </w:rPr>
            </w:pPr>
            <w:r w:rsidRPr="00C6676F">
              <w:rPr>
                <w:color w:val="808080"/>
                <w:sz w:val="17"/>
                <w:szCs w:val="17"/>
                <w:lang w:val="en-US"/>
              </w:rPr>
              <w:t>2809</w:t>
            </w:r>
          </w:p>
        </w:tc>
        <w:tc>
          <w:tcPr>
            <w:tcW w:w="2011" w:type="dxa"/>
            <w:tcBorders>
              <w:top w:val="nil"/>
              <w:left w:val="nil"/>
              <w:bottom w:val="single" w:sz="8" w:space="0" w:color="F4BE05"/>
              <w:right w:val="single" w:sz="8" w:space="0" w:color="F4BE05"/>
            </w:tcBorders>
            <w:shd w:val="clear" w:color="auto" w:fill="auto"/>
            <w:vAlign w:val="center"/>
            <w:hideMark/>
          </w:tcPr>
          <w:p w14:paraId="5F3B1855" w14:textId="77777777" w:rsidR="00C6676F" w:rsidRPr="00C6676F" w:rsidRDefault="00C6676F" w:rsidP="00C6676F">
            <w:pPr>
              <w:rPr>
                <w:color w:val="000000"/>
                <w:sz w:val="17"/>
                <w:szCs w:val="17"/>
                <w:lang w:val="en-US"/>
              </w:rPr>
            </w:pPr>
            <w:r w:rsidRPr="00C6676F">
              <w:rPr>
                <w:color w:val="000000"/>
                <w:sz w:val="17"/>
                <w:szCs w:val="17"/>
                <w:lang w:val="en-US"/>
              </w:rPr>
              <w:t>Uue hooldekodu projekteerimine ja ehitamine</w:t>
            </w:r>
          </w:p>
        </w:tc>
        <w:tc>
          <w:tcPr>
            <w:tcW w:w="609" w:type="dxa"/>
            <w:tcBorders>
              <w:top w:val="nil"/>
              <w:left w:val="nil"/>
              <w:bottom w:val="single" w:sz="8" w:space="0" w:color="F4BE05"/>
              <w:right w:val="single" w:sz="8" w:space="0" w:color="F4BE05"/>
            </w:tcBorders>
            <w:shd w:val="clear" w:color="auto" w:fill="auto"/>
            <w:vAlign w:val="center"/>
            <w:hideMark/>
          </w:tcPr>
          <w:p w14:paraId="79216C50"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1245276F" w14:textId="77777777" w:rsidR="00C6676F" w:rsidRPr="00C6676F" w:rsidRDefault="00C6676F" w:rsidP="00C6676F">
            <w:pPr>
              <w:jc w:val="right"/>
              <w:rPr>
                <w:color w:val="000000"/>
                <w:sz w:val="17"/>
                <w:szCs w:val="17"/>
                <w:lang w:val="en-US"/>
              </w:rPr>
            </w:pPr>
            <w:r w:rsidRPr="00C6676F">
              <w:rPr>
                <w:color w:val="000000"/>
                <w:sz w:val="17"/>
                <w:szCs w:val="17"/>
                <w:lang w:val="en-US"/>
              </w:rPr>
              <w:t>2023</w:t>
            </w:r>
          </w:p>
        </w:tc>
        <w:tc>
          <w:tcPr>
            <w:tcW w:w="1019" w:type="dxa"/>
            <w:tcBorders>
              <w:top w:val="nil"/>
              <w:left w:val="nil"/>
              <w:bottom w:val="single" w:sz="8" w:space="0" w:color="F4BE05"/>
              <w:right w:val="single" w:sz="8" w:space="0" w:color="F4BE05"/>
            </w:tcBorders>
            <w:shd w:val="clear" w:color="auto" w:fill="auto"/>
            <w:vAlign w:val="center"/>
            <w:hideMark/>
          </w:tcPr>
          <w:p w14:paraId="0206963C" w14:textId="77777777" w:rsidR="00C6676F" w:rsidRPr="00C6676F" w:rsidRDefault="00C6676F" w:rsidP="00C6676F">
            <w:pPr>
              <w:jc w:val="right"/>
              <w:rPr>
                <w:color w:val="000000"/>
                <w:sz w:val="17"/>
                <w:szCs w:val="17"/>
                <w:lang w:val="en-US"/>
              </w:rPr>
            </w:pPr>
            <w:r w:rsidRPr="00C6676F">
              <w:rPr>
                <w:color w:val="000000"/>
                <w:sz w:val="17"/>
                <w:szCs w:val="17"/>
                <w:lang w:val="en-US"/>
              </w:rPr>
              <w:t>131742</w:t>
            </w:r>
          </w:p>
        </w:tc>
        <w:tc>
          <w:tcPr>
            <w:tcW w:w="1295" w:type="dxa"/>
            <w:tcBorders>
              <w:top w:val="nil"/>
              <w:left w:val="nil"/>
              <w:bottom w:val="single" w:sz="8" w:space="0" w:color="F4BE05"/>
              <w:right w:val="single" w:sz="8" w:space="0" w:color="F4BE05"/>
            </w:tcBorders>
            <w:shd w:val="clear" w:color="auto" w:fill="auto"/>
            <w:vAlign w:val="center"/>
            <w:hideMark/>
          </w:tcPr>
          <w:p w14:paraId="51BE2528"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06A45391"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69269899" w14:textId="77777777" w:rsidR="00C6676F" w:rsidRPr="00C6676F" w:rsidRDefault="00C6676F" w:rsidP="00C6676F">
            <w:pPr>
              <w:jc w:val="right"/>
              <w:rPr>
                <w:color w:val="000000"/>
                <w:sz w:val="17"/>
                <w:szCs w:val="17"/>
                <w:lang w:val="en-US"/>
              </w:rPr>
            </w:pPr>
            <w:r w:rsidRPr="00C6676F">
              <w:rPr>
                <w:color w:val="000000"/>
                <w:sz w:val="17"/>
                <w:szCs w:val="17"/>
                <w:lang w:val="en-US"/>
              </w:rPr>
              <w:t>10654</w:t>
            </w:r>
          </w:p>
        </w:tc>
        <w:tc>
          <w:tcPr>
            <w:tcW w:w="1158" w:type="dxa"/>
            <w:tcBorders>
              <w:top w:val="nil"/>
              <w:left w:val="nil"/>
              <w:bottom w:val="single" w:sz="8" w:space="0" w:color="F4BE05"/>
              <w:right w:val="single" w:sz="8" w:space="0" w:color="F4BE05"/>
            </w:tcBorders>
            <w:shd w:val="clear" w:color="auto" w:fill="auto"/>
            <w:vAlign w:val="center"/>
            <w:hideMark/>
          </w:tcPr>
          <w:p w14:paraId="08B904E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3CFD7A77"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635006B0" w14:textId="77777777" w:rsidR="00C6676F" w:rsidRPr="00C6676F" w:rsidRDefault="00C6676F" w:rsidP="00C6676F">
            <w:pPr>
              <w:rPr>
                <w:color w:val="000000"/>
                <w:sz w:val="17"/>
                <w:szCs w:val="17"/>
                <w:lang w:val="en-US"/>
              </w:rPr>
            </w:pPr>
            <w:r w:rsidRPr="00C6676F">
              <w:rPr>
                <w:color w:val="000000"/>
                <w:sz w:val="17"/>
                <w:szCs w:val="17"/>
                <w:lang w:val="en-US"/>
              </w:rPr>
              <w:t>2021.a on sõlmitud lepingud: uue hooldekodu projekteerimine -106 542 eurot ning ehitusprojekti ekspertiisi tegemine - 13 056 eurot. Tööd teostatakse 2021.-2022. a.</w:t>
            </w:r>
          </w:p>
        </w:tc>
      </w:tr>
      <w:tr w:rsidR="00300B2C" w:rsidRPr="00C6676F" w14:paraId="31728512"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557EB3CE"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78C4D028" w14:textId="77777777" w:rsidR="00C6676F" w:rsidRPr="00C6676F" w:rsidRDefault="00C6676F" w:rsidP="00C6676F">
            <w:pPr>
              <w:rPr>
                <w:color w:val="000000"/>
                <w:sz w:val="17"/>
                <w:szCs w:val="17"/>
                <w:lang w:val="en-US"/>
              </w:rPr>
            </w:pPr>
            <w:r w:rsidRPr="00C6676F">
              <w:rPr>
                <w:color w:val="000000"/>
                <w:sz w:val="17"/>
                <w:szCs w:val="17"/>
                <w:lang w:val="en-US"/>
              </w:rPr>
              <w:t>3.1.1.8. õendusabiteenuse arendamine ja osutamine hooldekodus</w:t>
            </w:r>
          </w:p>
        </w:tc>
      </w:tr>
      <w:tr w:rsidR="00300B2C" w:rsidRPr="00C6676F" w14:paraId="74F94EE5"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1167C4CE"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54F5CE54" w14:textId="77777777" w:rsidR="00C6676F" w:rsidRPr="00C6676F" w:rsidRDefault="00C6676F" w:rsidP="00C6676F">
            <w:pPr>
              <w:rPr>
                <w:color w:val="000000"/>
                <w:sz w:val="17"/>
                <w:szCs w:val="17"/>
                <w:lang w:val="en-US"/>
              </w:rPr>
            </w:pPr>
            <w:r w:rsidRPr="00C6676F">
              <w:rPr>
                <w:color w:val="000000"/>
                <w:sz w:val="17"/>
                <w:szCs w:val="17"/>
                <w:lang w:val="en-US"/>
              </w:rPr>
              <w:t>3.1.1.9. täiendavate finantseerimisvahendite, sh välisrahastute, leidmine</w:t>
            </w:r>
          </w:p>
        </w:tc>
      </w:tr>
      <w:tr w:rsidR="00300B2C" w:rsidRPr="00C6676F" w14:paraId="16FF6A7F"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1B5493FD"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16BE20DD" w14:textId="77777777" w:rsidR="00C6676F" w:rsidRPr="00C6676F" w:rsidRDefault="00C6676F" w:rsidP="00C6676F">
            <w:pPr>
              <w:rPr>
                <w:color w:val="000000"/>
                <w:sz w:val="17"/>
                <w:szCs w:val="17"/>
                <w:lang w:val="en-US"/>
              </w:rPr>
            </w:pPr>
            <w:r w:rsidRPr="00C6676F">
              <w:rPr>
                <w:color w:val="000000"/>
                <w:sz w:val="17"/>
                <w:szCs w:val="17"/>
                <w:lang w:val="en-US"/>
              </w:rPr>
              <w:t>3.1.2. ennetustegevuste ja nõustamisteenuste kättesaadavus ja arendamine</w:t>
            </w:r>
          </w:p>
        </w:tc>
      </w:tr>
      <w:tr w:rsidR="00300B2C" w:rsidRPr="00C6676F" w14:paraId="01D968BF" w14:textId="77777777" w:rsidTr="004274BF">
        <w:trPr>
          <w:trHeight w:val="395"/>
        </w:trPr>
        <w:tc>
          <w:tcPr>
            <w:tcW w:w="565" w:type="dxa"/>
            <w:tcBorders>
              <w:top w:val="nil"/>
              <w:left w:val="nil"/>
              <w:bottom w:val="single" w:sz="8" w:space="0" w:color="F4BE05"/>
              <w:right w:val="single" w:sz="8" w:space="0" w:color="F4BE05"/>
            </w:tcBorders>
            <w:shd w:val="clear" w:color="auto" w:fill="auto"/>
            <w:vAlign w:val="center"/>
            <w:hideMark/>
          </w:tcPr>
          <w:p w14:paraId="5FA5440E"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6230B695" w14:textId="77777777" w:rsidR="00C6676F" w:rsidRPr="00C6676F" w:rsidRDefault="00C6676F" w:rsidP="00C6676F">
            <w:pPr>
              <w:rPr>
                <w:color w:val="000000"/>
                <w:sz w:val="17"/>
                <w:szCs w:val="17"/>
                <w:lang w:val="en-US"/>
              </w:rPr>
            </w:pPr>
            <w:r w:rsidRPr="00C6676F">
              <w:rPr>
                <w:color w:val="000000"/>
                <w:sz w:val="17"/>
                <w:szCs w:val="17"/>
                <w:lang w:val="en-US"/>
              </w:rPr>
              <w:t>3.1.2.1. erinevate nõustamisteenuste (sh sotsiaalnõustamisteenus, võlanõustamisteenus, õigusalase nõustamise teenuse, abistamine asjaajamisel; psühholoogiline nõustamine) arendamine ning uudsete integreeritud lahenduste väljatöötamine</w:t>
            </w:r>
          </w:p>
        </w:tc>
      </w:tr>
      <w:tr w:rsidR="00C6676F" w:rsidRPr="00C6676F" w14:paraId="67B843E1"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0C94091C" w14:textId="77777777" w:rsidR="00C6676F" w:rsidRPr="00C6676F" w:rsidRDefault="00C6676F" w:rsidP="00C6676F">
            <w:pPr>
              <w:jc w:val="right"/>
              <w:rPr>
                <w:color w:val="808080"/>
                <w:sz w:val="17"/>
                <w:szCs w:val="17"/>
                <w:lang w:val="en-US"/>
              </w:rPr>
            </w:pPr>
            <w:r w:rsidRPr="00C6676F">
              <w:rPr>
                <w:color w:val="808080"/>
                <w:sz w:val="17"/>
                <w:szCs w:val="17"/>
                <w:lang w:val="en-US"/>
              </w:rPr>
              <w:t>2257</w:t>
            </w:r>
          </w:p>
        </w:tc>
        <w:tc>
          <w:tcPr>
            <w:tcW w:w="2011" w:type="dxa"/>
            <w:tcBorders>
              <w:top w:val="nil"/>
              <w:left w:val="nil"/>
              <w:bottom w:val="single" w:sz="8" w:space="0" w:color="F4BE05"/>
              <w:right w:val="single" w:sz="8" w:space="0" w:color="F4BE05"/>
            </w:tcBorders>
            <w:shd w:val="clear" w:color="auto" w:fill="auto"/>
            <w:vAlign w:val="center"/>
            <w:hideMark/>
          </w:tcPr>
          <w:p w14:paraId="262E209D" w14:textId="77777777" w:rsidR="00C6676F" w:rsidRPr="00C6676F" w:rsidRDefault="00C6676F" w:rsidP="00C6676F">
            <w:pPr>
              <w:rPr>
                <w:color w:val="000000"/>
                <w:sz w:val="17"/>
                <w:szCs w:val="17"/>
                <w:lang w:val="en-US"/>
              </w:rPr>
            </w:pPr>
            <w:r w:rsidRPr="00C6676F">
              <w:rPr>
                <w:color w:val="000000"/>
                <w:sz w:val="17"/>
                <w:szCs w:val="17"/>
                <w:lang w:val="en-US"/>
              </w:rPr>
              <w:t>Sotsiaal- ja terviseedenduse valdkonnas infoürituste korraldamine</w:t>
            </w:r>
          </w:p>
        </w:tc>
        <w:tc>
          <w:tcPr>
            <w:tcW w:w="609" w:type="dxa"/>
            <w:tcBorders>
              <w:top w:val="nil"/>
              <w:left w:val="nil"/>
              <w:bottom w:val="single" w:sz="8" w:space="0" w:color="F4BE05"/>
              <w:right w:val="single" w:sz="8" w:space="0" w:color="F4BE05"/>
            </w:tcBorders>
            <w:shd w:val="clear" w:color="auto" w:fill="auto"/>
            <w:vAlign w:val="center"/>
            <w:hideMark/>
          </w:tcPr>
          <w:p w14:paraId="52A5DC4D" w14:textId="77777777" w:rsidR="00C6676F" w:rsidRPr="00C6676F" w:rsidRDefault="00C6676F" w:rsidP="00C6676F">
            <w:pPr>
              <w:jc w:val="right"/>
              <w:rPr>
                <w:color w:val="000000"/>
                <w:sz w:val="17"/>
                <w:szCs w:val="17"/>
                <w:lang w:val="en-US"/>
              </w:rPr>
            </w:pPr>
            <w:r w:rsidRPr="00C6676F">
              <w:rPr>
                <w:color w:val="000000"/>
                <w:sz w:val="17"/>
                <w:szCs w:val="17"/>
                <w:lang w:val="en-US"/>
              </w:rPr>
              <w:t>2017</w:t>
            </w:r>
          </w:p>
        </w:tc>
        <w:tc>
          <w:tcPr>
            <w:tcW w:w="582" w:type="dxa"/>
            <w:tcBorders>
              <w:top w:val="nil"/>
              <w:left w:val="nil"/>
              <w:bottom w:val="single" w:sz="8" w:space="0" w:color="F4BE05"/>
              <w:right w:val="single" w:sz="8" w:space="0" w:color="F4BE05"/>
            </w:tcBorders>
            <w:shd w:val="clear" w:color="auto" w:fill="auto"/>
            <w:vAlign w:val="center"/>
            <w:hideMark/>
          </w:tcPr>
          <w:p w14:paraId="4001462F"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0BEE50E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50A2102C" w14:textId="77777777" w:rsidR="00C6676F" w:rsidRPr="00C6676F" w:rsidRDefault="00C6676F" w:rsidP="00C6676F">
            <w:pPr>
              <w:rPr>
                <w:color w:val="000000"/>
                <w:sz w:val="17"/>
                <w:szCs w:val="17"/>
                <w:lang w:val="en-US"/>
              </w:rPr>
            </w:pPr>
            <w:r w:rsidRPr="00C6676F">
              <w:rPr>
                <w:color w:val="000000"/>
                <w:sz w:val="17"/>
                <w:szCs w:val="17"/>
                <w:lang w:val="en-US"/>
              </w:rPr>
              <w:t>Sotsiaalabiamet</w:t>
            </w:r>
          </w:p>
        </w:tc>
        <w:tc>
          <w:tcPr>
            <w:tcW w:w="975" w:type="dxa"/>
            <w:tcBorders>
              <w:top w:val="nil"/>
              <w:left w:val="nil"/>
              <w:bottom w:val="single" w:sz="8" w:space="0" w:color="F4BE05"/>
              <w:right w:val="single" w:sz="8" w:space="0" w:color="F4BE05"/>
            </w:tcBorders>
            <w:shd w:val="clear" w:color="auto" w:fill="auto"/>
            <w:vAlign w:val="center"/>
            <w:hideMark/>
          </w:tcPr>
          <w:p w14:paraId="74533D8D"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386D34B2"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508B6ED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1028610A"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781F66D0" w14:textId="77777777" w:rsidR="00C6676F" w:rsidRPr="00C6676F" w:rsidRDefault="00C6676F" w:rsidP="00C6676F">
            <w:pPr>
              <w:rPr>
                <w:color w:val="000000"/>
                <w:sz w:val="17"/>
                <w:szCs w:val="17"/>
                <w:lang w:val="en-US"/>
              </w:rPr>
            </w:pPr>
            <w:r w:rsidRPr="00C6676F">
              <w:rPr>
                <w:color w:val="000000"/>
                <w:sz w:val="17"/>
                <w:szCs w:val="17"/>
                <w:lang w:val="en-US"/>
              </w:rPr>
              <w:t>Eelarvevahendite puudumise ning COVID piirangute põhjusel.</w:t>
            </w:r>
          </w:p>
        </w:tc>
      </w:tr>
      <w:tr w:rsidR="00300B2C" w:rsidRPr="00C6676F" w14:paraId="303E9B96"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2310F491"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5C8332BE" w14:textId="77777777" w:rsidR="00C6676F" w:rsidRPr="00C6676F" w:rsidRDefault="00C6676F" w:rsidP="00C6676F">
            <w:pPr>
              <w:rPr>
                <w:color w:val="000000"/>
                <w:sz w:val="17"/>
                <w:szCs w:val="17"/>
                <w:lang w:val="en-US"/>
              </w:rPr>
            </w:pPr>
            <w:r w:rsidRPr="00C6676F">
              <w:rPr>
                <w:color w:val="000000"/>
                <w:sz w:val="17"/>
                <w:szCs w:val="17"/>
                <w:lang w:val="en-US"/>
              </w:rPr>
              <w:t>3.1.2.2. dementsussündroomiga inimestele suhtlusvõimaluste, sh tugigruppide, loomine</w:t>
            </w:r>
          </w:p>
        </w:tc>
      </w:tr>
      <w:tr w:rsidR="00300B2C" w:rsidRPr="00C6676F" w14:paraId="2751C721"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6CE386EE"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6FBC5690" w14:textId="77777777" w:rsidR="00C6676F" w:rsidRPr="00C6676F" w:rsidRDefault="00C6676F" w:rsidP="00C6676F">
            <w:pPr>
              <w:rPr>
                <w:color w:val="000000"/>
                <w:sz w:val="17"/>
                <w:szCs w:val="17"/>
                <w:lang w:val="en-US"/>
              </w:rPr>
            </w:pPr>
            <w:r w:rsidRPr="00C6676F">
              <w:rPr>
                <w:color w:val="000000"/>
                <w:sz w:val="17"/>
                <w:szCs w:val="17"/>
                <w:lang w:val="en-US"/>
              </w:rPr>
              <w:t>3.1.2.3. IT lahenduste integreeritud kasutamine nõustamisteenuste osutamisel ja elektrooniliste suhtlusvõimaluste laiendamine</w:t>
            </w:r>
          </w:p>
        </w:tc>
      </w:tr>
      <w:tr w:rsidR="00300B2C" w:rsidRPr="00C6676F" w14:paraId="33004340"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0750F75C"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482E4B01" w14:textId="77777777" w:rsidR="00C6676F" w:rsidRPr="00C6676F" w:rsidRDefault="00C6676F" w:rsidP="00C6676F">
            <w:pPr>
              <w:rPr>
                <w:color w:val="000000"/>
                <w:sz w:val="17"/>
                <w:szCs w:val="17"/>
                <w:lang w:val="en-US"/>
              </w:rPr>
            </w:pPr>
            <w:r w:rsidRPr="00C6676F">
              <w:rPr>
                <w:color w:val="000000"/>
                <w:sz w:val="17"/>
                <w:szCs w:val="17"/>
                <w:lang w:val="en-US"/>
              </w:rPr>
              <w:t>3.1.2.4. tervisliku eluviisi edendamine</w:t>
            </w:r>
          </w:p>
        </w:tc>
      </w:tr>
      <w:tr w:rsidR="00C6676F" w:rsidRPr="00C6676F" w14:paraId="261F4E99"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2C20B895" w14:textId="77777777" w:rsidR="00C6676F" w:rsidRPr="00C6676F" w:rsidRDefault="00C6676F" w:rsidP="00C6676F">
            <w:pPr>
              <w:jc w:val="right"/>
              <w:rPr>
                <w:color w:val="808080"/>
                <w:sz w:val="17"/>
                <w:szCs w:val="17"/>
                <w:lang w:val="en-US"/>
              </w:rPr>
            </w:pPr>
            <w:r w:rsidRPr="00C6676F">
              <w:rPr>
                <w:color w:val="808080"/>
                <w:sz w:val="17"/>
                <w:szCs w:val="17"/>
                <w:lang w:val="en-US"/>
              </w:rPr>
              <w:t>202</w:t>
            </w:r>
          </w:p>
        </w:tc>
        <w:tc>
          <w:tcPr>
            <w:tcW w:w="2011" w:type="dxa"/>
            <w:tcBorders>
              <w:top w:val="nil"/>
              <w:left w:val="nil"/>
              <w:bottom w:val="single" w:sz="8" w:space="0" w:color="F4BE05"/>
              <w:right w:val="single" w:sz="8" w:space="0" w:color="F4BE05"/>
            </w:tcBorders>
            <w:shd w:val="clear" w:color="auto" w:fill="auto"/>
            <w:vAlign w:val="center"/>
            <w:hideMark/>
          </w:tcPr>
          <w:p w14:paraId="7E55E6CB" w14:textId="77777777" w:rsidR="00C6676F" w:rsidRPr="00C6676F" w:rsidRDefault="00C6676F" w:rsidP="00C6676F">
            <w:pPr>
              <w:rPr>
                <w:color w:val="000000"/>
                <w:sz w:val="17"/>
                <w:szCs w:val="17"/>
                <w:lang w:val="en-US"/>
              </w:rPr>
            </w:pPr>
            <w:r w:rsidRPr="00C6676F">
              <w:rPr>
                <w:color w:val="000000"/>
                <w:sz w:val="17"/>
                <w:szCs w:val="17"/>
                <w:lang w:val="en-US"/>
              </w:rPr>
              <w:t>Laste tervist edendavad tegevused koolieelsetes lasteasutustes</w:t>
            </w:r>
          </w:p>
        </w:tc>
        <w:tc>
          <w:tcPr>
            <w:tcW w:w="609" w:type="dxa"/>
            <w:tcBorders>
              <w:top w:val="nil"/>
              <w:left w:val="nil"/>
              <w:bottom w:val="single" w:sz="8" w:space="0" w:color="F4BE05"/>
              <w:right w:val="single" w:sz="8" w:space="0" w:color="F4BE05"/>
            </w:tcBorders>
            <w:shd w:val="clear" w:color="auto" w:fill="auto"/>
            <w:vAlign w:val="center"/>
            <w:hideMark/>
          </w:tcPr>
          <w:p w14:paraId="40840291" w14:textId="77777777" w:rsidR="00C6676F" w:rsidRPr="00C6676F" w:rsidRDefault="00C6676F" w:rsidP="00C6676F">
            <w:pPr>
              <w:jc w:val="right"/>
              <w:rPr>
                <w:color w:val="000000"/>
                <w:sz w:val="17"/>
                <w:szCs w:val="17"/>
                <w:lang w:val="en-US"/>
              </w:rPr>
            </w:pPr>
            <w:r w:rsidRPr="00C6676F">
              <w:rPr>
                <w:color w:val="000000"/>
                <w:sz w:val="17"/>
                <w:szCs w:val="17"/>
                <w:lang w:val="en-US"/>
              </w:rPr>
              <w:t>2008</w:t>
            </w:r>
          </w:p>
        </w:tc>
        <w:tc>
          <w:tcPr>
            <w:tcW w:w="582" w:type="dxa"/>
            <w:tcBorders>
              <w:top w:val="nil"/>
              <w:left w:val="nil"/>
              <w:bottom w:val="single" w:sz="8" w:space="0" w:color="F4BE05"/>
              <w:right w:val="single" w:sz="8" w:space="0" w:color="F4BE05"/>
            </w:tcBorders>
            <w:shd w:val="clear" w:color="auto" w:fill="auto"/>
            <w:vAlign w:val="center"/>
            <w:hideMark/>
          </w:tcPr>
          <w:p w14:paraId="2363423B"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31F084D6"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7324D071" w14:textId="77777777" w:rsidR="00C6676F" w:rsidRPr="00C6676F" w:rsidRDefault="00C6676F" w:rsidP="00C6676F">
            <w:pPr>
              <w:rPr>
                <w:color w:val="000000"/>
                <w:sz w:val="17"/>
                <w:szCs w:val="17"/>
                <w:lang w:val="en-US"/>
              </w:rPr>
            </w:pPr>
            <w:r w:rsidRPr="00C6676F">
              <w:rPr>
                <w:color w:val="000000"/>
                <w:sz w:val="17"/>
                <w:szCs w:val="17"/>
                <w:lang w:val="en-US"/>
              </w:rPr>
              <w:t>Sotsiaalabiamet</w:t>
            </w:r>
          </w:p>
        </w:tc>
        <w:tc>
          <w:tcPr>
            <w:tcW w:w="975" w:type="dxa"/>
            <w:tcBorders>
              <w:top w:val="nil"/>
              <w:left w:val="nil"/>
              <w:bottom w:val="single" w:sz="8" w:space="0" w:color="F4BE05"/>
              <w:right w:val="single" w:sz="8" w:space="0" w:color="F4BE05"/>
            </w:tcBorders>
            <w:shd w:val="clear" w:color="auto" w:fill="auto"/>
            <w:vAlign w:val="center"/>
            <w:hideMark/>
          </w:tcPr>
          <w:p w14:paraId="665D82EC"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2C748BF3"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0E29B88E"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7199D9CD"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364592D9" w14:textId="77777777" w:rsidR="00C6676F" w:rsidRPr="00C6676F" w:rsidRDefault="00C6676F" w:rsidP="00C6676F">
            <w:pPr>
              <w:rPr>
                <w:color w:val="000000"/>
                <w:sz w:val="17"/>
                <w:szCs w:val="17"/>
                <w:lang w:val="en-US"/>
              </w:rPr>
            </w:pPr>
            <w:r w:rsidRPr="00C6676F">
              <w:rPr>
                <w:color w:val="000000"/>
                <w:sz w:val="17"/>
                <w:szCs w:val="17"/>
                <w:lang w:val="en-US"/>
              </w:rPr>
              <w:t>Eelarvevahendite puudumise ning COVID piirangute põhjusel.</w:t>
            </w:r>
          </w:p>
        </w:tc>
      </w:tr>
      <w:tr w:rsidR="00C6676F" w:rsidRPr="00C6676F" w14:paraId="19917148"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1A170D2A" w14:textId="77777777" w:rsidR="00C6676F" w:rsidRPr="00C6676F" w:rsidRDefault="00C6676F" w:rsidP="00C6676F">
            <w:pPr>
              <w:jc w:val="right"/>
              <w:rPr>
                <w:color w:val="808080"/>
                <w:sz w:val="17"/>
                <w:szCs w:val="17"/>
                <w:lang w:val="en-US"/>
              </w:rPr>
            </w:pPr>
            <w:r w:rsidRPr="00C6676F">
              <w:rPr>
                <w:color w:val="808080"/>
                <w:sz w:val="17"/>
                <w:szCs w:val="17"/>
                <w:lang w:val="en-US"/>
              </w:rPr>
              <w:t>203</w:t>
            </w:r>
          </w:p>
        </w:tc>
        <w:tc>
          <w:tcPr>
            <w:tcW w:w="2011" w:type="dxa"/>
            <w:tcBorders>
              <w:top w:val="nil"/>
              <w:left w:val="nil"/>
              <w:bottom w:val="single" w:sz="8" w:space="0" w:color="F4BE05"/>
              <w:right w:val="single" w:sz="8" w:space="0" w:color="F4BE05"/>
            </w:tcBorders>
            <w:shd w:val="clear" w:color="auto" w:fill="auto"/>
            <w:vAlign w:val="center"/>
            <w:hideMark/>
          </w:tcPr>
          <w:p w14:paraId="0160C5F9" w14:textId="77777777" w:rsidR="00C6676F" w:rsidRPr="00C6676F" w:rsidRDefault="00C6676F" w:rsidP="00C6676F">
            <w:pPr>
              <w:rPr>
                <w:color w:val="000000"/>
                <w:sz w:val="17"/>
                <w:szCs w:val="17"/>
                <w:lang w:val="en-US"/>
              </w:rPr>
            </w:pPr>
            <w:r w:rsidRPr="00C6676F">
              <w:rPr>
                <w:color w:val="000000"/>
                <w:sz w:val="17"/>
                <w:szCs w:val="17"/>
                <w:lang w:val="en-US"/>
              </w:rPr>
              <w:t>Õpilaste tervist edendavad tegevused koolides</w:t>
            </w:r>
          </w:p>
        </w:tc>
        <w:tc>
          <w:tcPr>
            <w:tcW w:w="609" w:type="dxa"/>
            <w:tcBorders>
              <w:top w:val="nil"/>
              <w:left w:val="nil"/>
              <w:bottom w:val="single" w:sz="8" w:space="0" w:color="F4BE05"/>
              <w:right w:val="single" w:sz="8" w:space="0" w:color="F4BE05"/>
            </w:tcBorders>
            <w:shd w:val="clear" w:color="auto" w:fill="auto"/>
            <w:vAlign w:val="center"/>
            <w:hideMark/>
          </w:tcPr>
          <w:p w14:paraId="7897A065" w14:textId="77777777" w:rsidR="00C6676F" w:rsidRPr="00C6676F" w:rsidRDefault="00C6676F" w:rsidP="00C6676F">
            <w:pPr>
              <w:jc w:val="right"/>
              <w:rPr>
                <w:color w:val="000000"/>
                <w:sz w:val="17"/>
                <w:szCs w:val="17"/>
                <w:lang w:val="en-US"/>
              </w:rPr>
            </w:pPr>
            <w:r w:rsidRPr="00C6676F">
              <w:rPr>
                <w:color w:val="000000"/>
                <w:sz w:val="17"/>
                <w:szCs w:val="17"/>
                <w:lang w:val="en-US"/>
              </w:rPr>
              <w:t>2008</w:t>
            </w:r>
          </w:p>
        </w:tc>
        <w:tc>
          <w:tcPr>
            <w:tcW w:w="582" w:type="dxa"/>
            <w:tcBorders>
              <w:top w:val="nil"/>
              <w:left w:val="nil"/>
              <w:bottom w:val="single" w:sz="8" w:space="0" w:color="F4BE05"/>
              <w:right w:val="single" w:sz="8" w:space="0" w:color="F4BE05"/>
            </w:tcBorders>
            <w:shd w:val="clear" w:color="auto" w:fill="auto"/>
            <w:vAlign w:val="center"/>
            <w:hideMark/>
          </w:tcPr>
          <w:p w14:paraId="6BF132B5"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1F33446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0CD45753" w14:textId="77777777" w:rsidR="00C6676F" w:rsidRPr="00C6676F" w:rsidRDefault="00C6676F" w:rsidP="00C6676F">
            <w:pPr>
              <w:rPr>
                <w:color w:val="000000"/>
                <w:sz w:val="17"/>
                <w:szCs w:val="17"/>
                <w:lang w:val="en-US"/>
              </w:rPr>
            </w:pPr>
            <w:r w:rsidRPr="00C6676F">
              <w:rPr>
                <w:color w:val="000000"/>
                <w:sz w:val="17"/>
                <w:szCs w:val="17"/>
                <w:lang w:val="en-US"/>
              </w:rPr>
              <w:t>Sotsiaalabiamet</w:t>
            </w:r>
          </w:p>
        </w:tc>
        <w:tc>
          <w:tcPr>
            <w:tcW w:w="975" w:type="dxa"/>
            <w:tcBorders>
              <w:top w:val="nil"/>
              <w:left w:val="nil"/>
              <w:bottom w:val="single" w:sz="8" w:space="0" w:color="F4BE05"/>
              <w:right w:val="single" w:sz="8" w:space="0" w:color="F4BE05"/>
            </w:tcBorders>
            <w:shd w:val="clear" w:color="auto" w:fill="auto"/>
            <w:vAlign w:val="center"/>
            <w:hideMark/>
          </w:tcPr>
          <w:p w14:paraId="4926C333"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6F1B504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05E3519E"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7CBED943"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40A1C864" w14:textId="77777777" w:rsidR="00C6676F" w:rsidRPr="00C6676F" w:rsidRDefault="00C6676F" w:rsidP="00C6676F">
            <w:pPr>
              <w:rPr>
                <w:color w:val="000000"/>
                <w:sz w:val="17"/>
                <w:szCs w:val="17"/>
                <w:lang w:val="en-US"/>
              </w:rPr>
            </w:pPr>
            <w:r w:rsidRPr="00C6676F">
              <w:rPr>
                <w:color w:val="000000"/>
                <w:sz w:val="17"/>
                <w:szCs w:val="17"/>
                <w:lang w:val="en-US"/>
              </w:rPr>
              <w:t>Eelarvevahendite puudumise ning COVID piirangute põhjusel.</w:t>
            </w:r>
          </w:p>
        </w:tc>
      </w:tr>
      <w:tr w:rsidR="00C6676F" w:rsidRPr="00C6676F" w14:paraId="349FDD2A"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7BB39F89" w14:textId="77777777" w:rsidR="00C6676F" w:rsidRPr="00C6676F" w:rsidRDefault="00C6676F" w:rsidP="00C6676F">
            <w:pPr>
              <w:jc w:val="right"/>
              <w:rPr>
                <w:color w:val="808080"/>
                <w:sz w:val="17"/>
                <w:szCs w:val="17"/>
                <w:lang w:val="en-US"/>
              </w:rPr>
            </w:pPr>
            <w:r w:rsidRPr="00C6676F">
              <w:rPr>
                <w:color w:val="808080"/>
                <w:sz w:val="17"/>
                <w:szCs w:val="17"/>
                <w:lang w:val="en-US"/>
              </w:rPr>
              <w:t>204</w:t>
            </w:r>
          </w:p>
        </w:tc>
        <w:tc>
          <w:tcPr>
            <w:tcW w:w="2011" w:type="dxa"/>
            <w:tcBorders>
              <w:top w:val="nil"/>
              <w:left w:val="nil"/>
              <w:bottom w:val="single" w:sz="8" w:space="0" w:color="F4BE05"/>
              <w:right w:val="single" w:sz="8" w:space="0" w:color="F4BE05"/>
            </w:tcBorders>
            <w:shd w:val="clear" w:color="auto" w:fill="auto"/>
            <w:vAlign w:val="center"/>
            <w:hideMark/>
          </w:tcPr>
          <w:p w14:paraId="34FC3671" w14:textId="77777777" w:rsidR="00C6676F" w:rsidRPr="00C6676F" w:rsidRDefault="00C6676F" w:rsidP="00C6676F">
            <w:pPr>
              <w:rPr>
                <w:color w:val="000000"/>
                <w:sz w:val="17"/>
                <w:szCs w:val="17"/>
                <w:lang w:val="en-US"/>
              </w:rPr>
            </w:pPr>
            <w:r w:rsidRPr="00C6676F">
              <w:rPr>
                <w:color w:val="000000"/>
                <w:sz w:val="17"/>
                <w:szCs w:val="17"/>
                <w:lang w:val="en-US"/>
              </w:rPr>
              <w:t>Tervist edendavate ettevõtete võrgustiku loomine ja arendamine</w:t>
            </w:r>
          </w:p>
        </w:tc>
        <w:tc>
          <w:tcPr>
            <w:tcW w:w="609" w:type="dxa"/>
            <w:tcBorders>
              <w:top w:val="nil"/>
              <w:left w:val="nil"/>
              <w:bottom w:val="single" w:sz="8" w:space="0" w:color="F4BE05"/>
              <w:right w:val="single" w:sz="8" w:space="0" w:color="F4BE05"/>
            </w:tcBorders>
            <w:shd w:val="clear" w:color="auto" w:fill="auto"/>
            <w:vAlign w:val="center"/>
            <w:hideMark/>
          </w:tcPr>
          <w:p w14:paraId="4AC167A4" w14:textId="77777777" w:rsidR="00C6676F" w:rsidRPr="00C6676F" w:rsidRDefault="00C6676F" w:rsidP="00C6676F">
            <w:pPr>
              <w:jc w:val="right"/>
              <w:rPr>
                <w:color w:val="000000"/>
                <w:sz w:val="17"/>
                <w:szCs w:val="17"/>
                <w:lang w:val="en-US"/>
              </w:rPr>
            </w:pPr>
            <w:r w:rsidRPr="00C6676F">
              <w:rPr>
                <w:color w:val="000000"/>
                <w:sz w:val="17"/>
                <w:szCs w:val="17"/>
                <w:lang w:val="en-US"/>
              </w:rPr>
              <w:t>2008</w:t>
            </w:r>
          </w:p>
        </w:tc>
        <w:tc>
          <w:tcPr>
            <w:tcW w:w="582" w:type="dxa"/>
            <w:tcBorders>
              <w:top w:val="nil"/>
              <w:left w:val="nil"/>
              <w:bottom w:val="single" w:sz="8" w:space="0" w:color="F4BE05"/>
              <w:right w:val="single" w:sz="8" w:space="0" w:color="F4BE05"/>
            </w:tcBorders>
            <w:shd w:val="clear" w:color="auto" w:fill="auto"/>
            <w:vAlign w:val="center"/>
            <w:hideMark/>
          </w:tcPr>
          <w:p w14:paraId="78B1C934"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5780CCC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033D8029" w14:textId="77777777" w:rsidR="00C6676F" w:rsidRPr="00C6676F" w:rsidRDefault="00C6676F" w:rsidP="00C6676F">
            <w:pPr>
              <w:rPr>
                <w:color w:val="000000"/>
                <w:sz w:val="17"/>
                <w:szCs w:val="17"/>
                <w:lang w:val="en-US"/>
              </w:rPr>
            </w:pPr>
            <w:r w:rsidRPr="00C6676F">
              <w:rPr>
                <w:color w:val="000000"/>
                <w:sz w:val="17"/>
                <w:szCs w:val="17"/>
                <w:lang w:val="en-US"/>
              </w:rPr>
              <w:t>Sotsiaalabiamet</w:t>
            </w:r>
          </w:p>
        </w:tc>
        <w:tc>
          <w:tcPr>
            <w:tcW w:w="975" w:type="dxa"/>
            <w:tcBorders>
              <w:top w:val="nil"/>
              <w:left w:val="nil"/>
              <w:bottom w:val="single" w:sz="8" w:space="0" w:color="F4BE05"/>
              <w:right w:val="single" w:sz="8" w:space="0" w:color="F4BE05"/>
            </w:tcBorders>
            <w:shd w:val="clear" w:color="auto" w:fill="auto"/>
            <w:vAlign w:val="center"/>
            <w:hideMark/>
          </w:tcPr>
          <w:p w14:paraId="696A5466"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2F34AD0B"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12DF3D44"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193E0B02"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7C391321" w14:textId="77777777" w:rsidR="00C6676F" w:rsidRPr="00C6676F" w:rsidRDefault="00C6676F" w:rsidP="00C6676F">
            <w:pPr>
              <w:rPr>
                <w:color w:val="000000"/>
                <w:sz w:val="17"/>
                <w:szCs w:val="17"/>
                <w:lang w:val="en-US"/>
              </w:rPr>
            </w:pPr>
            <w:r w:rsidRPr="00C6676F">
              <w:rPr>
                <w:color w:val="000000"/>
                <w:sz w:val="17"/>
                <w:szCs w:val="17"/>
                <w:lang w:val="en-US"/>
              </w:rPr>
              <w:t>Eelarvevahendite puudumise ning COVID piirangute põhjusel.</w:t>
            </w:r>
          </w:p>
        </w:tc>
      </w:tr>
      <w:tr w:rsidR="00C6676F" w:rsidRPr="00C6676F" w14:paraId="17EFE1F1"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73F4579E" w14:textId="77777777" w:rsidR="00C6676F" w:rsidRPr="00C6676F" w:rsidRDefault="00C6676F" w:rsidP="00C6676F">
            <w:pPr>
              <w:jc w:val="right"/>
              <w:rPr>
                <w:color w:val="808080"/>
                <w:sz w:val="17"/>
                <w:szCs w:val="17"/>
                <w:lang w:val="en-US"/>
              </w:rPr>
            </w:pPr>
            <w:r w:rsidRPr="00C6676F">
              <w:rPr>
                <w:color w:val="808080"/>
                <w:sz w:val="17"/>
                <w:szCs w:val="17"/>
                <w:lang w:val="en-US"/>
              </w:rPr>
              <w:t>206</w:t>
            </w:r>
          </w:p>
        </w:tc>
        <w:tc>
          <w:tcPr>
            <w:tcW w:w="2011" w:type="dxa"/>
            <w:tcBorders>
              <w:top w:val="nil"/>
              <w:left w:val="nil"/>
              <w:bottom w:val="single" w:sz="8" w:space="0" w:color="F4BE05"/>
              <w:right w:val="single" w:sz="8" w:space="0" w:color="F4BE05"/>
            </w:tcBorders>
            <w:shd w:val="clear" w:color="auto" w:fill="auto"/>
            <w:vAlign w:val="center"/>
            <w:hideMark/>
          </w:tcPr>
          <w:p w14:paraId="7FD22D8C" w14:textId="77777777" w:rsidR="00C6676F" w:rsidRPr="00C6676F" w:rsidRDefault="00C6676F" w:rsidP="00C6676F">
            <w:pPr>
              <w:rPr>
                <w:color w:val="000000"/>
                <w:sz w:val="17"/>
                <w:szCs w:val="17"/>
                <w:lang w:val="en-US"/>
              </w:rPr>
            </w:pPr>
            <w:r w:rsidRPr="00C6676F">
              <w:rPr>
                <w:color w:val="000000"/>
                <w:sz w:val="17"/>
                <w:szCs w:val="17"/>
                <w:lang w:val="en-US"/>
              </w:rPr>
              <w:t>Vigastuste ennetamine lastel</w:t>
            </w:r>
          </w:p>
        </w:tc>
        <w:tc>
          <w:tcPr>
            <w:tcW w:w="609" w:type="dxa"/>
            <w:tcBorders>
              <w:top w:val="nil"/>
              <w:left w:val="nil"/>
              <w:bottom w:val="single" w:sz="8" w:space="0" w:color="F4BE05"/>
              <w:right w:val="single" w:sz="8" w:space="0" w:color="F4BE05"/>
            </w:tcBorders>
            <w:shd w:val="clear" w:color="auto" w:fill="auto"/>
            <w:vAlign w:val="center"/>
            <w:hideMark/>
          </w:tcPr>
          <w:p w14:paraId="3D2A5C74" w14:textId="77777777" w:rsidR="00C6676F" w:rsidRPr="00C6676F" w:rsidRDefault="00C6676F" w:rsidP="00C6676F">
            <w:pPr>
              <w:jc w:val="right"/>
              <w:rPr>
                <w:color w:val="000000"/>
                <w:sz w:val="17"/>
                <w:szCs w:val="17"/>
                <w:lang w:val="en-US"/>
              </w:rPr>
            </w:pPr>
            <w:r w:rsidRPr="00C6676F">
              <w:rPr>
                <w:color w:val="000000"/>
                <w:sz w:val="17"/>
                <w:szCs w:val="17"/>
                <w:lang w:val="en-US"/>
              </w:rPr>
              <w:t>2008</w:t>
            </w:r>
          </w:p>
        </w:tc>
        <w:tc>
          <w:tcPr>
            <w:tcW w:w="582" w:type="dxa"/>
            <w:tcBorders>
              <w:top w:val="nil"/>
              <w:left w:val="nil"/>
              <w:bottom w:val="single" w:sz="8" w:space="0" w:color="F4BE05"/>
              <w:right w:val="single" w:sz="8" w:space="0" w:color="F4BE05"/>
            </w:tcBorders>
            <w:shd w:val="clear" w:color="auto" w:fill="auto"/>
            <w:vAlign w:val="center"/>
            <w:hideMark/>
          </w:tcPr>
          <w:p w14:paraId="1D29AD14"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62E1910F"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0286E084" w14:textId="77777777" w:rsidR="00C6676F" w:rsidRPr="00C6676F" w:rsidRDefault="00C6676F" w:rsidP="00C6676F">
            <w:pPr>
              <w:rPr>
                <w:color w:val="000000"/>
                <w:sz w:val="17"/>
                <w:szCs w:val="17"/>
                <w:lang w:val="en-US"/>
              </w:rPr>
            </w:pPr>
            <w:r w:rsidRPr="00C6676F">
              <w:rPr>
                <w:color w:val="000000"/>
                <w:sz w:val="17"/>
                <w:szCs w:val="17"/>
                <w:lang w:val="en-US"/>
              </w:rPr>
              <w:t>Sotsiaalabiamet</w:t>
            </w:r>
          </w:p>
        </w:tc>
        <w:tc>
          <w:tcPr>
            <w:tcW w:w="975" w:type="dxa"/>
            <w:tcBorders>
              <w:top w:val="nil"/>
              <w:left w:val="nil"/>
              <w:bottom w:val="single" w:sz="8" w:space="0" w:color="F4BE05"/>
              <w:right w:val="single" w:sz="8" w:space="0" w:color="F4BE05"/>
            </w:tcBorders>
            <w:shd w:val="clear" w:color="auto" w:fill="auto"/>
            <w:vAlign w:val="center"/>
            <w:hideMark/>
          </w:tcPr>
          <w:p w14:paraId="0B5FE94B"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7985A4B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170CA903"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5BBC869E"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6A8553E1" w14:textId="77777777" w:rsidR="00C6676F" w:rsidRPr="00C6676F" w:rsidRDefault="00C6676F" w:rsidP="00C6676F">
            <w:pPr>
              <w:rPr>
                <w:color w:val="000000"/>
                <w:sz w:val="17"/>
                <w:szCs w:val="17"/>
                <w:lang w:val="en-US"/>
              </w:rPr>
            </w:pPr>
            <w:r w:rsidRPr="00C6676F">
              <w:rPr>
                <w:color w:val="000000"/>
                <w:sz w:val="17"/>
                <w:szCs w:val="17"/>
                <w:lang w:val="en-US"/>
              </w:rPr>
              <w:t>Eelarvevahendite puudumise ning COVID piirangute põhjusel.</w:t>
            </w:r>
          </w:p>
        </w:tc>
      </w:tr>
      <w:tr w:rsidR="00C6676F" w:rsidRPr="00C6676F" w14:paraId="2000F12E"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68BB900C" w14:textId="77777777" w:rsidR="00C6676F" w:rsidRPr="00C6676F" w:rsidRDefault="00C6676F" w:rsidP="00C6676F">
            <w:pPr>
              <w:jc w:val="right"/>
              <w:rPr>
                <w:color w:val="808080"/>
                <w:sz w:val="17"/>
                <w:szCs w:val="17"/>
                <w:lang w:val="en-US"/>
              </w:rPr>
            </w:pPr>
            <w:r w:rsidRPr="00C6676F">
              <w:rPr>
                <w:color w:val="808080"/>
                <w:sz w:val="17"/>
                <w:szCs w:val="17"/>
                <w:lang w:val="en-US"/>
              </w:rPr>
              <w:t>207</w:t>
            </w:r>
          </w:p>
        </w:tc>
        <w:tc>
          <w:tcPr>
            <w:tcW w:w="2011" w:type="dxa"/>
            <w:tcBorders>
              <w:top w:val="nil"/>
              <w:left w:val="nil"/>
              <w:bottom w:val="single" w:sz="8" w:space="0" w:color="F4BE05"/>
              <w:right w:val="single" w:sz="8" w:space="0" w:color="F4BE05"/>
            </w:tcBorders>
            <w:shd w:val="clear" w:color="auto" w:fill="auto"/>
            <w:vAlign w:val="center"/>
            <w:hideMark/>
          </w:tcPr>
          <w:p w14:paraId="7E9210B8" w14:textId="77777777" w:rsidR="00C6676F" w:rsidRPr="00C6676F" w:rsidRDefault="00C6676F" w:rsidP="00C6676F">
            <w:pPr>
              <w:rPr>
                <w:color w:val="000000"/>
                <w:sz w:val="17"/>
                <w:szCs w:val="17"/>
                <w:lang w:val="en-US"/>
              </w:rPr>
            </w:pPr>
            <w:r w:rsidRPr="00C6676F">
              <w:rPr>
                <w:color w:val="000000"/>
                <w:sz w:val="17"/>
                <w:szCs w:val="17"/>
                <w:lang w:val="en-US"/>
              </w:rPr>
              <w:t>Südame- ja veresoonkonnahaiguste ennetamine</w:t>
            </w:r>
          </w:p>
        </w:tc>
        <w:tc>
          <w:tcPr>
            <w:tcW w:w="609" w:type="dxa"/>
            <w:tcBorders>
              <w:top w:val="nil"/>
              <w:left w:val="nil"/>
              <w:bottom w:val="single" w:sz="8" w:space="0" w:color="F4BE05"/>
              <w:right w:val="single" w:sz="8" w:space="0" w:color="F4BE05"/>
            </w:tcBorders>
            <w:shd w:val="clear" w:color="auto" w:fill="auto"/>
            <w:vAlign w:val="center"/>
            <w:hideMark/>
          </w:tcPr>
          <w:p w14:paraId="4498666B" w14:textId="77777777" w:rsidR="00C6676F" w:rsidRPr="00C6676F" w:rsidRDefault="00C6676F" w:rsidP="00C6676F">
            <w:pPr>
              <w:jc w:val="right"/>
              <w:rPr>
                <w:color w:val="000000"/>
                <w:sz w:val="17"/>
                <w:szCs w:val="17"/>
                <w:lang w:val="en-US"/>
              </w:rPr>
            </w:pPr>
            <w:r w:rsidRPr="00C6676F">
              <w:rPr>
                <w:color w:val="000000"/>
                <w:sz w:val="17"/>
                <w:szCs w:val="17"/>
                <w:lang w:val="en-US"/>
              </w:rPr>
              <w:t>2008</w:t>
            </w:r>
          </w:p>
        </w:tc>
        <w:tc>
          <w:tcPr>
            <w:tcW w:w="582" w:type="dxa"/>
            <w:tcBorders>
              <w:top w:val="nil"/>
              <w:left w:val="nil"/>
              <w:bottom w:val="single" w:sz="8" w:space="0" w:color="F4BE05"/>
              <w:right w:val="single" w:sz="8" w:space="0" w:color="F4BE05"/>
            </w:tcBorders>
            <w:shd w:val="clear" w:color="auto" w:fill="auto"/>
            <w:vAlign w:val="center"/>
            <w:hideMark/>
          </w:tcPr>
          <w:p w14:paraId="259DEF37"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36EECA60"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01D6A3F7" w14:textId="77777777" w:rsidR="00C6676F" w:rsidRPr="00C6676F" w:rsidRDefault="00C6676F" w:rsidP="00C6676F">
            <w:pPr>
              <w:rPr>
                <w:color w:val="000000"/>
                <w:sz w:val="17"/>
                <w:szCs w:val="17"/>
                <w:lang w:val="en-US"/>
              </w:rPr>
            </w:pPr>
            <w:r w:rsidRPr="00C6676F">
              <w:rPr>
                <w:color w:val="000000"/>
                <w:sz w:val="17"/>
                <w:szCs w:val="17"/>
                <w:lang w:val="en-US"/>
              </w:rPr>
              <w:t>Sotsiaalabiamet</w:t>
            </w:r>
          </w:p>
        </w:tc>
        <w:tc>
          <w:tcPr>
            <w:tcW w:w="975" w:type="dxa"/>
            <w:tcBorders>
              <w:top w:val="nil"/>
              <w:left w:val="nil"/>
              <w:bottom w:val="single" w:sz="8" w:space="0" w:color="F4BE05"/>
              <w:right w:val="single" w:sz="8" w:space="0" w:color="F4BE05"/>
            </w:tcBorders>
            <w:shd w:val="clear" w:color="auto" w:fill="auto"/>
            <w:vAlign w:val="center"/>
            <w:hideMark/>
          </w:tcPr>
          <w:p w14:paraId="225CDB1A"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5F4E39E8"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5710525F"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2834DF3B"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0F64904F" w14:textId="77777777" w:rsidR="00C6676F" w:rsidRPr="00C6676F" w:rsidRDefault="00C6676F" w:rsidP="00C6676F">
            <w:pPr>
              <w:rPr>
                <w:color w:val="000000"/>
                <w:sz w:val="17"/>
                <w:szCs w:val="17"/>
                <w:lang w:val="en-US"/>
              </w:rPr>
            </w:pPr>
            <w:r w:rsidRPr="00C6676F">
              <w:rPr>
                <w:color w:val="000000"/>
                <w:sz w:val="17"/>
                <w:szCs w:val="17"/>
                <w:lang w:val="en-US"/>
              </w:rPr>
              <w:t>Eelarvevahendite puudumise ning COVID piirangute põhjusel.</w:t>
            </w:r>
          </w:p>
        </w:tc>
      </w:tr>
      <w:tr w:rsidR="00C6676F" w:rsidRPr="00C6676F" w14:paraId="34D3BC8F"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5F313A51" w14:textId="77777777" w:rsidR="00C6676F" w:rsidRPr="00C6676F" w:rsidRDefault="00C6676F" w:rsidP="00C6676F">
            <w:pPr>
              <w:jc w:val="right"/>
              <w:rPr>
                <w:color w:val="808080"/>
                <w:sz w:val="17"/>
                <w:szCs w:val="17"/>
                <w:lang w:val="en-US"/>
              </w:rPr>
            </w:pPr>
            <w:r w:rsidRPr="00C6676F">
              <w:rPr>
                <w:color w:val="808080"/>
                <w:sz w:val="17"/>
                <w:szCs w:val="17"/>
                <w:lang w:val="en-US"/>
              </w:rPr>
              <w:t>208</w:t>
            </w:r>
          </w:p>
        </w:tc>
        <w:tc>
          <w:tcPr>
            <w:tcW w:w="2011" w:type="dxa"/>
            <w:tcBorders>
              <w:top w:val="nil"/>
              <w:left w:val="nil"/>
              <w:bottom w:val="single" w:sz="8" w:space="0" w:color="F4BE05"/>
              <w:right w:val="single" w:sz="8" w:space="0" w:color="F4BE05"/>
            </w:tcBorders>
            <w:shd w:val="clear" w:color="auto" w:fill="auto"/>
            <w:vAlign w:val="center"/>
            <w:hideMark/>
          </w:tcPr>
          <w:p w14:paraId="7E970FA3" w14:textId="77777777" w:rsidR="00C6676F" w:rsidRPr="00C6676F" w:rsidRDefault="00C6676F" w:rsidP="00C6676F">
            <w:pPr>
              <w:rPr>
                <w:color w:val="000000"/>
                <w:sz w:val="17"/>
                <w:szCs w:val="17"/>
                <w:lang w:val="en-US"/>
              </w:rPr>
            </w:pPr>
            <w:r w:rsidRPr="00C6676F">
              <w:rPr>
                <w:color w:val="000000"/>
                <w:sz w:val="17"/>
                <w:szCs w:val="17"/>
                <w:lang w:val="en-US"/>
              </w:rPr>
              <w:t>Alkoholismi, narkomaania ja HIV/AIDSi ennetamine</w:t>
            </w:r>
          </w:p>
        </w:tc>
        <w:tc>
          <w:tcPr>
            <w:tcW w:w="609" w:type="dxa"/>
            <w:tcBorders>
              <w:top w:val="nil"/>
              <w:left w:val="nil"/>
              <w:bottom w:val="single" w:sz="8" w:space="0" w:color="F4BE05"/>
              <w:right w:val="single" w:sz="8" w:space="0" w:color="F4BE05"/>
            </w:tcBorders>
            <w:shd w:val="clear" w:color="auto" w:fill="auto"/>
            <w:vAlign w:val="center"/>
            <w:hideMark/>
          </w:tcPr>
          <w:p w14:paraId="043FD4BB" w14:textId="77777777" w:rsidR="00C6676F" w:rsidRPr="00C6676F" w:rsidRDefault="00C6676F" w:rsidP="00C6676F">
            <w:pPr>
              <w:jc w:val="right"/>
              <w:rPr>
                <w:color w:val="000000"/>
                <w:sz w:val="17"/>
                <w:szCs w:val="17"/>
                <w:lang w:val="en-US"/>
              </w:rPr>
            </w:pPr>
            <w:r w:rsidRPr="00C6676F">
              <w:rPr>
                <w:color w:val="000000"/>
                <w:sz w:val="17"/>
                <w:szCs w:val="17"/>
                <w:lang w:val="en-US"/>
              </w:rPr>
              <w:t>2008</w:t>
            </w:r>
          </w:p>
        </w:tc>
        <w:tc>
          <w:tcPr>
            <w:tcW w:w="582" w:type="dxa"/>
            <w:tcBorders>
              <w:top w:val="nil"/>
              <w:left w:val="nil"/>
              <w:bottom w:val="single" w:sz="8" w:space="0" w:color="F4BE05"/>
              <w:right w:val="single" w:sz="8" w:space="0" w:color="F4BE05"/>
            </w:tcBorders>
            <w:shd w:val="clear" w:color="auto" w:fill="auto"/>
            <w:vAlign w:val="center"/>
            <w:hideMark/>
          </w:tcPr>
          <w:p w14:paraId="1FD0CECC"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289A18D1"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3AB6BFF3" w14:textId="77777777" w:rsidR="00C6676F" w:rsidRPr="00C6676F" w:rsidRDefault="00C6676F" w:rsidP="00C6676F">
            <w:pPr>
              <w:rPr>
                <w:color w:val="000000"/>
                <w:sz w:val="17"/>
                <w:szCs w:val="17"/>
                <w:lang w:val="en-US"/>
              </w:rPr>
            </w:pPr>
            <w:r w:rsidRPr="00C6676F">
              <w:rPr>
                <w:color w:val="000000"/>
                <w:sz w:val="17"/>
                <w:szCs w:val="17"/>
                <w:lang w:val="en-US"/>
              </w:rPr>
              <w:t>Sotsiaalabiamet</w:t>
            </w:r>
          </w:p>
        </w:tc>
        <w:tc>
          <w:tcPr>
            <w:tcW w:w="975" w:type="dxa"/>
            <w:tcBorders>
              <w:top w:val="nil"/>
              <w:left w:val="nil"/>
              <w:bottom w:val="single" w:sz="8" w:space="0" w:color="F4BE05"/>
              <w:right w:val="single" w:sz="8" w:space="0" w:color="F4BE05"/>
            </w:tcBorders>
            <w:shd w:val="clear" w:color="auto" w:fill="auto"/>
            <w:vAlign w:val="center"/>
            <w:hideMark/>
          </w:tcPr>
          <w:p w14:paraId="0FEEA5B2"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51575E07"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1FBF0D82"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7F75FB54" w14:textId="77777777" w:rsidR="00C6676F" w:rsidRPr="00C6676F" w:rsidRDefault="00C6676F" w:rsidP="00C6676F">
            <w:pPr>
              <w:rPr>
                <w:color w:val="000000"/>
                <w:sz w:val="17"/>
                <w:szCs w:val="17"/>
                <w:lang w:val="en-US"/>
              </w:rPr>
            </w:pPr>
            <w:r w:rsidRPr="00C6676F">
              <w:rPr>
                <w:color w:val="000000"/>
                <w:sz w:val="17"/>
                <w:szCs w:val="17"/>
                <w:lang w:val="en-US"/>
              </w:rPr>
              <w:t>puudub vastav rahastamisprogramm</w:t>
            </w:r>
          </w:p>
        </w:tc>
        <w:tc>
          <w:tcPr>
            <w:tcW w:w="3560" w:type="dxa"/>
            <w:tcBorders>
              <w:top w:val="nil"/>
              <w:left w:val="nil"/>
              <w:bottom w:val="single" w:sz="8" w:space="0" w:color="F4BE05"/>
              <w:right w:val="single" w:sz="8" w:space="0" w:color="F4BE05"/>
            </w:tcBorders>
            <w:shd w:val="clear" w:color="auto" w:fill="auto"/>
            <w:vAlign w:val="center"/>
            <w:hideMark/>
          </w:tcPr>
          <w:p w14:paraId="6C37D42D"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300B2C" w:rsidRPr="00C6676F" w14:paraId="2AF28A06"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39F57751"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18EF2F34" w14:textId="77777777" w:rsidR="00C6676F" w:rsidRPr="00C6676F" w:rsidRDefault="00C6676F" w:rsidP="00C6676F">
            <w:pPr>
              <w:rPr>
                <w:color w:val="000000"/>
                <w:sz w:val="17"/>
                <w:szCs w:val="17"/>
                <w:lang w:val="en-US"/>
              </w:rPr>
            </w:pPr>
            <w:r w:rsidRPr="00C6676F">
              <w:rPr>
                <w:color w:val="000000"/>
                <w:sz w:val="17"/>
                <w:szCs w:val="17"/>
                <w:lang w:val="en-US"/>
              </w:rPr>
              <w:t>3.1.2.5. täiendavate finantseerimisvahendite, sh välisrahastute, leidmine</w:t>
            </w:r>
          </w:p>
        </w:tc>
      </w:tr>
      <w:tr w:rsidR="00300B2C" w:rsidRPr="00C6676F" w14:paraId="23BECE91"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35A5E17F"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37C88C65" w14:textId="77777777" w:rsidR="00C6676F" w:rsidRPr="00C6676F" w:rsidRDefault="00C6676F" w:rsidP="00C6676F">
            <w:pPr>
              <w:rPr>
                <w:color w:val="000000"/>
                <w:sz w:val="17"/>
                <w:szCs w:val="17"/>
                <w:lang w:val="en-US"/>
              </w:rPr>
            </w:pPr>
            <w:r w:rsidRPr="00C6676F">
              <w:rPr>
                <w:color w:val="000000"/>
                <w:sz w:val="17"/>
                <w:szCs w:val="17"/>
                <w:lang w:val="en-US"/>
              </w:rPr>
              <w:t>3.1.3. laste ja noorte mitmekülgse arengu toetamine</w:t>
            </w:r>
          </w:p>
        </w:tc>
      </w:tr>
      <w:tr w:rsidR="00300B2C" w:rsidRPr="00C6676F" w14:paraId="43840B4A"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6A075C47"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376BF433" w14:textId="77777777" w:rsidR="00C6676F" w:rsidRPr="00C6676F" w:rsidRDefault="00C6676F" w:rsidP="00C6676F">
            <w:pPr>
              <w:rPr>
                <w:color w:val="000000"/>
                <w:sz w:val="17"/>
                <w:szCs w:val="17"/>
                <w:lang w:val="en-US"/>
              </w:rPr>
            </w:pPr>
            <w:r w:rsidRPr="00C6676F">
              <w:rPr>
                <w:color w:val="000000"/>
                <w:sz w:val="17"/>
                <w:szCs w:val="17"/>
                <w:lang w:val="en-US"/>
              </w:rPr>
              <w:t>3.1.3.1. lastele ja lastega peredele suunatud integreeritud vajaduspõhiste teenuste arendamine ja osutamine</w:t>
            </w:r>
          </w:p>
        </w:tc>
      </w:tr>
      <w:tr w:rsidR="00300B2C" w:rsidRPr="00C6676F" w14:paraId="2644D8FC"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3BB1E9A7"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335D885B" w14:textId="77777777" w:rsidR="00C6676F" w:rsidRPr="00C6676F" w:rsidRDefault="00C6676F" w:rsidP="00C6676F">
            <w:pPr>
              <w:rPr>
                <w:color w:val="000000"/>
                <w:sz w:val="17"/>
                <w:szCs w:val="17"/>
                <w:lang w:val="en-US"/>
              </w:rPr>
            </w:pPr>
            <w:r w:rsidRPr="00C6676F">
              <w:rPr>
                <w:color w:val="000000"/>
                <w:sz w:val="17"/>
                <w:szCs w:val="17"/>
                <w:lang w:val="en-US"/>
              </w:rPr>
              <w:t>3.1.3.2. erivajadustega lapsi toetavate teenuste tagamine ja arendamine</w:t>
            </w:r>
          </w:p>
        </w:tc>
      </w:tr>
      <w:tr w:rsidR="00300B2C" w:rsidRPr="00C6676F" w14:paraId="4D8593DA" w14:textId="77777777" w:rsidTr="004274BF">
        <w:trPr>
          <w:trHeight w:val="395"/>
        </w:trPr>
        <w:tc>
          <w:tcPr>
            <w:tcW w:w="565" w:type="dxa"/>
            <w:tcBorders>
              <w:top w:val="nil"/>
              <w:left w:val="nil"/>
              <w:bottom w:val="single" w:sz="8" w:space="0" w:color="F4BE05"/>
              <w:right w:val="single" w:sz="8" w:space="0" w:color="F4BE05"/>
            </w:tcBorders>
            <w:shd w:val="clear" w:color="auto" w:fill="auto"/>
            <w:vAlign w:val="center"/>
            <w:hideMark/>
          </w:tcPr>
          <w:p w14:paraId="3A4511CA"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06C84ED9" w14:textId="77777777" w:rsidR="00C6676F" w:rsidRPr="00C6676F" w:rsidRDefault="00C6676F" w:rsidP="00C6676F">
            <w:pPr>
              <w:rPr>
                <w:color w:val="000000"/>
                <w:sz w:val="17"/>
                <w:szCs w:val="17"/>
                <w:lang w:val="en-US"/>
              </w:rPr>
            </w:pPr>
            <w:r w:rsidRPr="00C6676F">
              <w:rPr>
                <w:color w:val="000000"/>
                <w:sz w:val="17"/>
                <w:szCs w:val="17"/>
                <w:lang w:val="en-US"/>
              </w:rPr>
              <w:t>3.1.3.3. lastele ja lastega peredele suunatud nõustamisteenuste (sh psühholoogiline nõustamine, perenõustamine, perelepitus, pereteraapia, lahus elava vanemaga suhtlemise korraldamise teenus) integreeritud korralduse loomine</w:t>
            </w:r>
          </w:p>
        </w:tc>
      </w:tr>
      <w:tr w:rsidR="00300B2C" w:rsidRPr="00C6676F" w14:paraId="2422EA26"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1885F4CE"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660D37CF" w14:textId="77777777" w:rsidR="00C6676F" w:rsidRPr="00C6676F" w:rsidRDefault="00C6676F" w:rsidP="00C6676F">
            <w:pPr>
              <w:rPr>
                <w:color w:val="000000"/>
                <w:sz w:val="17"/>
                <w:szCs w:val="17"/>
                <w:lang w:val="en-US"/>
              </w:rPr>
            </w:pPr>
            <w:r w:rsidRPr="00C6676F">
              <w:rPr>
                <w:color w:val="000000"/>
                <w:sz w:val="17"/>
                <w:szCs w:val="17"/>
                <w:lang w:val="en-US"/>
              </w:rPr>
              <w:t>3.1.3.4. teenuse osutajate (sh kolmanda sektori kaudu) ringi laiendamine</w:t>
            </w:r>
          </w:p>
        </w:tc>
      </w:tr>
      <w:tr w:rsidR="00300B2C" w:rsidRPr="00C6676F" w14:paraId="3888A964"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6A7D877F"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6CC40F37" w14:textId="77777777" w:rsidR="00C6676F" w:rsidRPr="00C6676F" w:rsidRDefault="00C6676F" w:rsidP="00C6676F">
            <w:pPr>
              <w:rPr>
                <w:color w:val="000000"/>
                <w:sz w:val="17"/>
                <w:szCs w:val="17"/>
                <w:lang w:val="en-US"/>
              </w:rPr>
            </w:pPr>
            <w:r w:rsidRPr="00C6676F">
              <w:rPr>
                <w:color w:val="000000"/>
                <w:sz w:val="17"/>
                <w:szCs w:val="17"/>
                <w:lang w:val="en-US"/>
              </w:rPr>
              <w:t>3.1.3.5. uudsete lahenduste väljatöötamine sotsiaal- ja haridusvaldkonna koostöös</w:t>
            </w:r>
          </w:p>
        </w:tc>
      </w:tr>
      <w:tr w:rsidR="00300B2C" w:rsidRPr="00C6676F" w14:paraId="10483E79"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6DD73745"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74703904" w14:textId="77777777" w:rsidR="00C6676F" w:rsidRPr="00C6676F" w:rsidRDefault="00C6676F" w:rsidP="00C6676F">
            <w:pPr>
              <w:rPr>
                <w:color w:val="000000"/>
                <w:sz w:val="17"/>
                <w:szCs w:val="17"/>
                <w:lang w:val="en-US"/>
              </w:rPr>
            </w:pPr>
            <w:r w:rsidRPr="00C6676F">
              <w:rPr>
                <w:color w:val="000000"/>
                <w:sz w:val="17"/>
                <w:szCs w:val="17"/>
                <w:lang w:val="en-US"/>
              </w:rPr>
              <w:t>3.1.3.6. lastega ja lastega peredega tegelevate spetsialistide koolitamine, haridustaseme ja kutseoskuste tõstmine</w:t>
            </w:r>
          </w:p>
        </w:tc>
      </w:tr>
      <w:tr w:rsidR="00300B2C" w:rsidRPr="00C6676F" w14:paraId="7F64C2F9"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3E9170B6"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6C9DDE44" w14:textId="77777777" w:rsidR="00C6676F" w:rsidRPr="00C6676F" w:rsidRDefault="00C6676F" w:rsidP="00C6676F">
            <w:pPr>
              <w:rPr>
                <w:color w:val="000000"/>
                <w:sz w:val="17"/>
                <w:szCs w:val="17"/>
                <w:lang w:val="en-US"/>
              </w:rPr>
            </w:pPr>
            <w:r w:rsidRPr="00C6676F">
              <w:rPr>
                <w:color w:val="000000"/>
                <w:sz w:val="17"/>
                <w:szCs w:val="17"/>
                <w:lang w:val="en-US"/>
              </w:rPr>
              <w:t>3.1.3.7. IT lahenduste integreeritud kasutamine lastega seotud teenuste osutamisel ja elektrooniliste suhtlusvõimaluste laiendamine</w:t>
            </w:r>
          </w:p>
        </w:tc>
      </w:tr>
      <w:tr w:rsidR="00300B2C" w:rsidRPr="00C6676F" w14:paraId="1D40A1F6"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5798B66D"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189B6A10" w14:textId="77777777" w:rsidR="00C6676F" w:rsidRPr="00C6676F" w:rsidRDefault="00C6676F" w:rsidP="00C6676F">
            <w:pPr>
              <w:rPr>
                <w:color w:val="000000"/>
                <w:sz w:val="17"/>
                <w:szCs w:val="17"/>
                <w:lang w:val="en-US"/>
              </w:rPr>
            </w:pPr>
            <w:r w:rsidRPr="00C6676F">
              <w:rPr>
                <w:color w:val="000000"/>
                <w:sz w:val="17"/>
                <w:szCs w:val="17"/>
                <w:lang w:val="en-US"/>
              </w:rPr>
              <w:t>3.1.3.8. sotsiaalteenuste kohtade loomine, sh turvakodu- ja asendushooldusteenuse võimaluste laiendamine</w:t>
            </w:r>
          </w:p>
        </w:tc>
      </w:tr>
      <w:tr w:rsidR="00C6676F" w:rsidRPr="00C6676F" w14:paraId="4BCB9353"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53920C0B" w14:textId="77777777" w:rsidR="00C6676F" w:rsidRPr="00C6676F" w:rsidRDefault="00C6676F" w:rsidP="00C6676F">
            <w:pPr>
              <w:jc w:val="right"/>
              <w:rPr>
                <w:color w:val="808080"/>
                <w:sz w:val="17"/>
                <w:szCs w:val="17"/>
                <w:lang w:val="en-US"/>
              </w:rPr>
            </w:pPr>
            <w:r w:rsidRPr="00C6676F">
              <w:rPr>
                <w:color w:val="808080"/>
                <w:sz w:val="17"/>
                <w:szCs w:val="17"/>
                <w:lang w:val="en-US"/>
              </w:rPr>
              <w:t>2718</w:t>
            </w:r>
          </w:p>
        </w:tc>
        <w:tc>
          <w:tcPr>
            <w:tcW w:w="2011" w:type="dxa"/>
            <w:tcBorders>
              <w:top w:val="nil"/>
              <w:left w:val="nil"/>
              <w:bottom w:val="single" w:sz="8" w:space="0" w:color="F4BE05"/>
              <w:right w:val="single" w:sz="8" w:space="0" w:color="F4BE05"/>
            </w:tcBorders>
            <w:shd w:val="clear" w:color="auto" w:fill="auto"/>
            <w:vAlign w:val="center"/>
            <w:hideMark/>
          </w:tcPr>
          <w:p w14:paraId="24E4EC3F" w14:textId="77777777" w:rsidR="00C6676F" w:rsidRPr="00C6676F" w:rsidRDefault="00C6676F" w:rsidP="00C6676F">
            <w:pPr>
              <w:rPr>
                <w:color w:val="000000"/>
                <w:sz w:val="17"/>
                <w:szCs w:val="17"/>
                <w:lang w:val="en-US"/>
              </w:rPr>
            </w:pPr>
            <w:r w:rsidRPr="00C6676F">
              <w:rPr>
                <w:color w:val="000000"/>
                <w:sz w:val="17"/>
                <w:szCs w:val="17"/>
                <w:lang w:val="en-US"/>
              </w:rPr>
              <w:t>Sotsiaalteenuste arendamine ja teenuskohtade loomine</w:t>
            </w:r>
          </w:p>
        </w:tc>
        <w:tc>
          <w:tcPr>
            <w:tcW w:w="609" w:type="dxa"/>
            <w:tcBorders>
              <w:top w:val="nil"/>
              <w:left w:val="nil"/>
              <w:bottom w:val="single" w:sz="8" w:space="0" w:color="F4BE05"/>
              <w:right w:val="single" w:sz="8" w:space="0" w:color="F4BE05"/>
            </w:tcBorders>
            <w:shd w:val="clear" w:color="auto" w:fill="auto"/>
            <w:vAlign w:val="center"/>
            <w:hideMark/>
          </w:tcPr>
          <w:p w14:paraId="7D47F617" w14:textId="77777777" w:rsidR="00C6676F" w:rsidRPr="00C6676F" w:rsidRDefault="00C6676F" w:rsidP="00C6676F">
            <w:pPr>
              <w:jc w:val="right"/>
              <w:rPr>
                <w:color w:val="000000"/>
                <w:sz w:val="17"/>
                <w:szCs w:val="17"/>
                <w:lang w:val="en-US"/>
              </w:rPr>
            </w:pPr>
            <w:r w:rsidRPr="00C6676F">
              <w:rPr>
                <w:color w:val="000000"/>
                <w:sz w:val="17"/>
                <w:szCs w:val="17"/>
                <w:lang w:val="en-US"/>
              </w:rPr>
              <w:t>2019</w:t>
            </w:r>
          </w:p>
        </w:tc>
        <w:tc>
          <w:tcPr>
            <w:tcW w:w="582" w:type="dxa"/>
            <w:tcBorders>
              <w:top w:val="nil"/>
              <w:left w:val="nil"/>
              <w:bottom w:val="single" w:sz="8" w:space="0" w:color="F4BE05"/>
              <w:right w:val="single" w:sz="8" w:space="0" w:color="F4BE05"/>
            </w:tcBorders>
            <w:shd w:val="clear" w:color="auto" w:fill="auto"/>
            <w:vAlign w:val="center"/>
            <w:hideMark/>
          </w:tcPr>
          <w:p w14:paraId="4CB8BBF4"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660F532F"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74F72037" w14:textId="77777777" w:rsidR="00C6676F" w:rsidRPr="00C6676F" w:rsidRDefault="00C6676F" w:rsidP="00C6676F">
            <w:pPr>
              <w:rPr>
                <w:color w:val="000000"/>
                <w:sz w:val="17"/>
                <w:szCs w:val="17"/>
                <w:lang w:val="en-US"/>
              </w:rPr>
            </w:pPr>
            <w:r w:rsidRPr="00C6676F">
              <w:rPr>
                <w:color w:val="000000"/>
                <w:sz w:val="17"/>
                <w:szCs w:val="17"/>
                <w:lang w:val="en-US"/>
              </w:rPr>
              <w:t>Sotsiaalabiamet</w:t>
            </w:r>
          </w:p>
        </w:tc>
        <w:tc>
          <w:tcPr>
            <w:tcW w:w="975" w:type="dxa"/>
            <w:tcBorders>
              <w:top w:val="nil"/>
              <w:left w:val="nil"/>
              <w:bottom w:val="single" w:sz="8" w:space="0" w:color="F4BE05"/>
              <w:right w:val="single" w:sz="8" w:space="0" w:color="F4BE05"/>
            </w:tcBorders>
            <w:shd w:val="clear" w:color="auto" w:fill="auto"/>
            <w:vAlign w:val="center"/>
            <w:hideMark/>
          </w:tcPr>
          <w:p w14:paraId="479BDEA2"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41B8C20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67F90DFD"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589A95A0" w14:textId="77777777" w:rsidR="00C6676F" w:rsidRPr="00C6676F" w:rsidRDefault="00C6676F" w:rsidP="00C6676F">
            <w:pPr>
              <w:rPr>
                <w:color w:val="000000"/>
                <w:sz w:val="17"/>
                <w:szCs w:val="17"/>
                <w:lang w:val="en-US"/>
              </w:rPr>
            </w:pPr>
            <w:r w:rsidRPr="00C6676F">
              <w:rPr>
                <w:color w:val="000000"/>
                <w:sz w:val="17"/>
                <w:szCs w:val="17"/>
                <w:lang w:val="en-US"/>
              </w:rPr>
              <w:t>puudub vastav rahastamisprogramm</w:t>
            </w:r>
          </w:p>
        </w:tc>
        <w:tc>
          <w:tcPr>
            <w:tcW w:w="3560" w:type="dxa"/>
            <w:tcBorders>
              <w:top w:val="nil"/>
              <w:left w:val="nil"/>
              <w:bottom w:val="single" w:sz="8" w:space="0" w:color="F4BE05"/>
              <w:right w:val="single" w:sz="8" w:space="0" w:color="F4BE05"/>
            </w:tcBorders>
            <w:shd w:val="clear" w:color="auto" w:fill="auto"/>
            <w:vAlign w:val="center"/>
            <w:hideMark/>
          </w:tcPr>
          <w:p w14:paraId="3D6AF87C"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300B2C" w:rsidRPr="00C6676F" w14:paraId="471D37B1"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5BDFAEAB"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2F3CB5F5" w14:textId="77777777" w:rsidR="00C6676F" w:rsidRPr="00C6676F" w:rsidRDefault="00C6676F" w:rsidP="00C6676F">
            <w:pPr>
              <w:rPr>
                <w:color w:val="000000"/>
                <w:sz w:val="17"/>
                <w:szCs w:val="17"/>
                <w:lang w:val="en-US"/>
              </w:rPr>
            </w:pPr>
            <w:r w:rsidRPr="00C6676F">
              <w:rPr>
                <w:color w:val="000000"/>
                <w:sz w:val="17"/>
                <w:szCs w:val="17"/>
                <w:lang w:val="en-US"/>
              </w:rPr>
              <w:t>3.1.3.9. täiendavate finantseerimisvahendite, sh välisrahastute, leidmine</w:t>
            </w:r>
          </w:p>
        </w:tc>
      </w:tr>
      <w:tr w:rsidR="00300B2C" w:rsidRPr="00C6676F" w14:paraId="37AF3E0E"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46EE6A46"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436FEBA0" w14:textId="77777777" w:rsidR="00C6676F" w:rsidRPr="00C6676F" w:rsidRDefault="00C6676F" w:rsidP="00C6676F">
            <w:pPr>
              <w:rPr>
                <w:color w:val="000000"/>
                <w:sz w:val="17"/>
                <w:szCs w:val="17"/>
                <w:lang w:val="en-US"/>
              </w:rPr>
            </w:pPr>
            <w:r w:rsidRPr="00C6676F">
              <w:rPr>
                <w:color w:val="000000"/>
                <w:sz w:val="17"/>
                <w:szCs w:val="17"/>
                <w:lang w:val="en-US"/>
              </w:rPr>
              <w:t>3.1.4. sotsiaaltransporditeenuse kättesaadavus ja arendamine</w:t>
            </w:r>
          </w:p>
        </w:tc>
      </w:tr>
      <w:tr w:rsidR="00300B2C" w:rsidRPr="00C6676F" w14:paraId="4A1D906F" w14:textId="77777777" w:rsidTr="004274BF">
        <w:trPr>
          <w:trHeight w:val="395"/>
        </w:trPr>
        <w:tc>
          <w:tcPr>
            <w:tcW w:w="565" w:type="dxa"/>
            <w:tcBorders>
              <w:top w:val="nil"/>
              <w:left w:val="nil"/>
              <w:bottom w:val="single" w:sz="8" w:space="0" w:color="F4BE05"/>
              <w:right w:val="single" w:sz="8" w:space="0" w:color="F4BE05"/>
            </w:tcBorders>
            <w:shd w:val="clear" w:color="auto" w:fill="auto"/>
            <w:vAlign w:val="center"/>
            <w:hideMark/>
          </w:tcPr>
          <w:p w14:paraId="58EC6C43"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010223A1" w14:textId="77777777" w:rsidR="00C6676F" w:rsidRPr="00C6676F" w:rsidRDefault="00C6676F" w:rsidP="00C6676F">
            <w:pPr>
              <w:rPr>
                <w:color w:val="000000"/>
                <w:sz w:val="17"/>
                <w:szCs w:val="17"/>
                <w:lang w:val="en-US"/>
              </w:rPr>
            </w:pPr>
            <w:r w:rsidRPr="00C6676F">
              <w:rPr>
                <w:color w:val="000000"/>
                <w:sz w:val="17"/>
                <w:szCs w:val="17"/>
                <w:lang w:val="en-US"/>
              </w:rPr>
              <w:t>3.1.4.1. sotsiaaltransporditeenuse protsesside kaardistamine ja analüüs, teenuse disain ning teenuse mudeli testimine ning teenuse kvaliteedi juhtimine</w:t>
            </w:r>
          </w:p>
        </w:tc>
      </w:tr>
      <w:tr w:rsidR="00300B2C" w:rsidRPr="00C6676F" w14:paraId="6D619583"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6B3ACDF6"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49FC414A" w14:textId="77777777" w:rsidR="00C6676F" w:rsidRPr="00C6676F" w:rsidRDefault="00C6676F" w:rsidP="00C6676F">
            <w:pPr>
              <w:rPr>
                <w:color w:val="000000"/>
                <w:sz w:val="17"/>
                <w:szCs w:val="17"/>
                <w:lang w:val="en-US"/>
              </w:rPr>
            </w:pPr>
            <w:r w:rsidRPr="00C6676F">
              <w:rPr>
                <w:color w:val="000000"/>
                <w:sz w:val="17"/>
                <w:szCs w:val="17"/>
                <w:lang w:val="en-US"/>
              </w:rPr>
              <w:t>3.1.4.2. sotsiaaltransporditeenuse osutajate koolitamine, sh vedajate pädevuste tõstmine</w:t>
            </w:r>
          </w:p>
        </w:tc>
      </w:tr>
      <w:tr w:rsidR="00300B2C" w:rsidRPr="00C6676F" w14:paraId="024EDD0C"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53B1B66E"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63B06CE8" w14:textId="77777777" w:rsidR="00C6676F" w:rsidRPr="00C6676F" w:rsidRDefault="00C6676F" w:rsidP="00C6676F">
            <w:pPr>
              <w:rPr>
                <w:color w:val="000000"/>
                <w:sz w:val="17"/>
                <w:szCs w:val="17"/>
                <w:lang w:val="en-US"/>
              </w:rPr>
            </w:pPr>
            <w:r w:rsidRPr="00C6676F">
              <w:rPr>
                <w:color w:val="000000"/>
                <w:sz w:val="17"/>
                <w:szCs w:val="17"/>
                <w:lang w:val="en-US"/>
              </w:rPr>
              <w:t>3.1.4.3. IT lahenduste integreeritud kasutamine sotsiaaltransporditeenuse osutamisel</w:t>
            </w:r>
          </w:p>
        </w:tc>
      </w:tr>
      <w:tr w:rsidR="00300B2C" w:rsidRPr="00C6676F" w14:paraId="384D051E"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2682C3E4"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01A1D3F5" w14:textId="77777777" w:rsidR="00C6676F" w:rsidRPr="00C6676F" w:rsidRDefault="00C6676F" w:rsidP="00C6676F">
            <w:pPr>
              <w:rPr>
                <w:color w:val="000000"/>
                <w:sz w:val="17"/>
                <w:szCs w:val="17"/>
                <w:lang w:val="en-US"/>
              </w:rPr>
            </w:pPr>
            <w:r w:rsidRPr="00C6676F">
              <w:rPr>
                <w:color w:val="000000"/>
                <w:sz w:val="17"/>
                <w:szCs w:val="17"/>
                <w:lang w:val="en-US"/>
              </w:rPr>
              <w:t>3.1.4.4. täiendavate finantseerimisvahendite, sh välisrahastute, leidmine</w:t>
            </w:r>
          </w:p>
        </w:tc>
      </w:tr>
      <w:tr w:rsidR="00300B2C" w:rsidRPr="00C6676F" w14:paraId="333FC5D6"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7DCA22B1"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4EA1E0F4" w14:textId="77777777" w:rsidR="00C6676F" w:rsidRPr="00C6676F" w:rsidRDefault="00C6676F" w:rsidP="00C6676F">
            <w:pPr>
              <w:rPr>
                <w:color w:val="000000"/>
                <w:sz w:val="17"/>
                <w:szCs w:val="17"/>
                <w:lang w:val="en-US"/>
              </w:rPr>
            </w:pPr>
            <w:r w:rsidRPr="00C6676F">
              <w:rPr>
                <w:color w:val="000000"/>
                <w:sz w:val="17"/>
                <w:szCs w:val="17"/>
                <w:lang w:val="en-US"/>
              </w:rPr>
              <w:t>3.1.5. tervishoiusüsteemi arendamine</w:t>
            </w:r>
          </w:p>
        </w:tc>
      </w:tr>
      <w:tr w:rsidR="00300B2C" w:rsidRPr="00C6676F" w14:paraId="0781DB6F"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30956A60"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6F1EB139" w14:textId="77777777" w:rsidR="00C6676F" w:rsidRPr="00C6676F" w:rsidRDefault="00C6676F" w:rsidP="00C6676F">
            <w:pPr>
              <w:rPr>
                <w:color w:val="000000"/>
                <w:sz w:val="17"/>
                <w:szCs w:val="17"/>
                <w:lang w:val="en-US"/>
              </w:rPr>
            </w:pPr>
            <w:r w:rsidRPr="00C6676F">
              <w:rPr>
                <w:color w:val="000000"/>
                <w:sz w:val="17"/>
                <w:szCs w:val="17"/>
                <w:lang w:val="en-US"/>
              </w:rPr>
              <w:t>3.1.5.1. meditsiiniasutuste vahelise koostöö korraldamine kvaliteetsete ja mitmekülgsete meditsiiniteenuste osutamise tagamiseks</w:t>
            </w:r>
          </w:p>
        </w:tc>
      </w:tr>
      <w:tr w:rsidR="00C6676F" w:rsidRPr="00C6676F" w14:paraId="7E55D1FB" w14:textId="77777777" w:rsidTr="004274BF">
        <w:trPr>
          <w:trHeight w:val="482"/>
        </w:trPr>
        <w:tc>
          <w:tcPr>
            <w:tcW w:w="565" w:type="dxa"/>
            <w:tcBorders>
              <w:top w:val="nil"/>
              <w:left w:val="nil"/>
              <w:bottom w:val="single" w:sz="8" w:space="0" w:color="F4BE05"/>
              <w:right w:val="single" w:sz="8" w:space="0" w:color="F4BE05"/>
            </w:tcBorders>
            <w:shd w:val="clear" w:color="auto" w:fill="auto"/>
            <w:vAlign w:val="center"/>
            <w:hideMark/>
          </w:tcPr>
          <w:p w14:paraId="1BCBF164" w14:textId="77777777" w:rsidR="00C6676F" w:rsidRPr="00C6676F" w:rsidRDefault="00C6676F" w:rsidP="00C6676F">
            <w:pPr>
              <w:jc w:val="right"/>
              <w:rPr>
                <w:color w:val="808080"/>
                <w:sz w:val="17"/>
                <w:szCs w:val="17"/>
                <w:lang w:val="en-US"/>
              </w:rPr>
            </w:pPr>
            <w:r w:rsidRPr="00C6676F">
              <w:rPr>
                <w:color w:val="808080"/>
                <w:sz w:val="17"/>
                <w:szCs w:val="17"/>
                <w:lang w:val="en-US"/>
              </w:rPr>
              <w:t>384</w:t>
            </w:r>
          </w:p>
        </w:tc>
        <w:tc>
          <w:tcPr>
            <w:tcW w:w="2011" w:type="dxa"/>
            <w:tcBorders>
              <w:top w:val="nil"/>
              <w:left w:val="nil"/>
              <w:bottom w:val="single" w:sz="8" w:space="0" w:color="F4BE05"/>
              <w:right w:val="single" w:sz="8" w:space="0" w:color="F4BE05"/>
            </w:tcBorders>
            <w:shd w:val="clear" w:color="auto" w:fill="auto"/>
            <w:vAlign w:val="center"/>
            <w:hideMark/>
          </w:tcPr>
          <w:p w14:paraId="79F8486A" w14:textId="77777777" w:rsidR="00C6676F" w:rsidRPr="00C6676F" w:rsidRDefault="00C6676F" w:rsidP="00C6676F">
            <w:pPr>
              <w:rPr>
                <w:color w:val="000000"/>
                <w:sz w:val="17"/>
                <w:szCs w:val="17"/>
                <w:lang w:val="en-US"/>
              </w:rPr>
            </w:pPr>
            <w:r w:rsidRPr="00C6676F">
              <w:rPr>
                <w:color w:val="000000"/>
                <w:sz w:val="17"/>
                <w:szCs w:val="17"/>
                <w:lang w:val="en-US"/>
              </w:rPr>
              <w:t>Õendusabi ja hooldusabi teenuste osutamine</w:t>
            </w:r>
          </w:p>
        </w:tc>
        <w:tc>
          <w:tcPr>
            <w:tcW w:w="609" w:type="dxa"/>
            <w:tcBorders>
              <w:top w:val="nil"/>
              <w:left w:val="nil"/>
              <w:bottom w:val="single" w:sz="8" w:space="0" w:color="F4BE05"/>
              <w:right w:val="single" w:sz="8" w:space="0" w:color="F4BE05"/>
            </w:tcBorders>
            <w:shd w:val="clear" w:color="auto" w:fill="auto"/>
            <w:vAlign w:val="center"/>
            <w:hideMark/>
          </w:tcPr>
          <w:p w14:paraId="44FF0876" w14:textId="77777777" w:rsidR="00C6676F" w:rsidRPr="00C6676F" w:rsidRDefault="00C6676F" w:rsidP="00C6676F">
            <w:pPr>
              <w:jc w:val="right"/>
              <w:rPr>
                <w:color w:val="000000"/>
                <w:sz w:val="17"/>
                <w:szCs w:val="17"/>
                <w:lang w:val="en-US"/>
              </w:rPr>
            </w:pPr>
            <w:r w:rsidRPr="00C6676F">
              <w:rPr>
                <w:color w:val="000000"/>
                <w:sz w:val="17"/>
                <w:szCs w:val="17"/>
                <w:lang w:val="en-US"/>
              </w:rPr>
              <w:t>2013</w:t>
            </w:r>
          </w:p>
        </w:tc>
        <w:tc>
          <w:tcPr>
            <w:tcW w:w="582" w:type="dxa"/>
            <w:tcBorders>
              <w:top w:val="nil"/>
              <w:left w:val="nil"/>
              <w:bottom w:val="single" w:sz="8" w:space="0" w:color="F4BE05"/>
              <w:right w:val="single" w:sz="8" w:space="0" w:color="F4BE05"/>
            </w:tcBorders>
            <w:shd w:val="clear" w:color="auto" w:fill="auto"/>
            <w:vAlign w:val="center"/>
            <w:hideMark/>
          </w:tcPr>
          <w:p w14:paraId="06F47DBF" w14:textId="77777777" w:rsidR="00C6676F" w:rsidRPr="00C6676F" w:rsidRDefault="00C6676F" w:rsidP="00C6676F">
            <w:pPr>
              <w:jc w:val="right"/>
              <w:rPr>
                <w:color w:val="000000"/>
                <w:sz w:val="17"/>
                <w:szCs w:val="17"/>
                <w:lang w:val="en-US"/>
              </w:rPr>
            </w:pPr>
            <w:r w:rsidRPr="00C6676F">
              <w:rPr>
                <w:color w:val="000000"/>
                <w:sz w:val="17"/>
                <w:szCs w:val="17"/>
                <w:lang w:val="en-US"/>
              </w:rPr>
              <w:t>2024</w:t>
            </w:r>
          </w:p>
        </w:tc>
        <w:tc>
          <w:tcPr>
            <w:tcW w:w="1019" w:type="dxa"/>
            <w:tcBorders>
              <w:top w:val="nil"/>
              <w:left w:val="nil"/>
              <w:bottom w:val="single" w:sz="8" w:space="0" w:color="F4BE05"/>
              <w:right w:val="single" w:sz="8" w:space="0" w:color="F4BE05"/>
            </w:tcBorders>
            <w:shd w:val="clear" w:color="auto" w:fill="auto"/>
            <w:vAlign w:val="center"/>
            <w:hideMark/>
          </w:tcPr>
          <w:p w14:paraId="6C88CAEC" w14:textId="77777777" w:rsidR="00C6676F" w:rsidRPr="00C6676F" w:rsidRDefault="00C6676F" w:rsidP="00C6676F">
            <w:pPr>
              <w:jc w:val="right"/>
              <w:rPr>
                <w:color w:val="000000"/>
                <w:sz w:val="17"/>
                <w:szCs w:val="17"/>
                <w:lang w:val="en-US"/>
              </w:rPr>
            </w:pPr>
            <w:r w:rsidRPr="00C6676F">
              <w:rPr>
                <w:color w:val="000000"/>
                <w:sz w:val="17"/>
                <w:szCs w:val="17"/>
                <w:lang w:val="en-US"/>
              </w:rPr>
              <w:t>60000</w:t>
            </w:r>
          </w:p>
        </w:tc>
        <w:tc>
          <w:tcPr>
            <w:tcW w:w="1295" w:type="dxa"/>
            <w:tcBorders>
              <w:top w:val="nil"/>
              <w:left w:val="nil"/>
              <w:bottom w:val="single" w:sz="8" w:space="0" w:color="F4BE05"/>
              <w:right w:val="single" w:sz="8" w:space="0" w:color="F4BE05"/>
            </w:tcBorders>
            <w:shd w:val="clear" w:color="auto" w:fill="auto"/>
            <w:vAlign w:val="center"/>
            <w:hideMark/>
          </w:tcPr>
          <w:p w14:paraId="56DDA4F6" w14:textId="77777777" w:rsidR="00C6676F" w:rsidRPr="00C6676F" w:rsidRDefault="00C6676F" w:rsidP="00C6676F">
            <w:pPr>
              <w:rPr>
                <w:color w:val="000000"/>
                <w:sz w:val="17"/>
                <w:szCs w:val="17"/>
                <w:lang w:val="en-US"/>
              </w:rPr>
            </w:pPr>
            <w:r w:rsidRPr="00C6676F">
              <w:rPr>
                <w:color w:val="000000"/>
                <w:sz w:val="17"/>
                <w:szCs w:val="17"/>
                <w:lang w:val="en-US"/>
              </w:rPr>
              <w:t>SA Narva Haigla</w:t>
            </w:r>
          </w:p>
        </w:tc>
        <w:tc>
          <w:tcPr>
            <w:tcW w:w="975" w:type="dxa"/>
            <w:tcBorders>
              <w:top w:val="nil"/>
              <w:left w:val="nil"/>
              <w:bottom w:val="single" w:sz="8" w:space="0" w:color="F4BE05"/>
              <w:right w:val="single" w:sz="8" w:space="0" w:color="F4BE05"/>
            </w:tcBorders>
            <w:shd w:val="clear" w:color="auto" w:fill="auto"/>
            <w:vAlign w:val="center"/>
            <w:hideMark/>
          </w:tcPr>
          <w:p w14:paraId="100E5A7F" w14:textId="77777777" w:rsidR="00C6676F" w:rsidRPr="00C6676F" w:rsidRDefault="00C6676F" w:rsidP="00C6676F">
            <w:pPr>
              <w:rPr>
                <w:color w:val="000000"/>
                <w:sz w:val="17"/>
                <w:szCs w:val="17"/>
                <w:lang w:val="en-US"/>
              </w:rPr>
            </w:pPr>
            <w:r w:rsidRPr="00C6676F">
              <w:rPr>
                <w:color w:val="000000"/>
                <w:sz w:val="17"/>
                <w:szCs w:val="17"/>
                <w:lang w:val="en-US"/>
              </w:rPr>
              <w:t>tehtud</w:t>
            </w:r>
          </w:p>
        </w:tc>
        <w:tc>
          <w:tcPr>
            <w:tcW w:w="1349" w:type="dxa"/>
            <w:tcBorders>
              <w:top w:val="nil"/>
              <w:left w:val="nil"/>
              <w:bottom w:val="single" w:sz="8" w:space="0" w:color="F4BE05"/>
              <w:right w:val="single" w:sz="8" w:space="0" w:color="F4BE05"/>
            </w:tcBorders>
            <w:shd w:val="clear" w:color="auto" w:fill="auto"/>
            <w:vAlign w:val="center"/>
            <w:hideMark/>
          </w:tcPr>
          <w:p w14:paraId="11B2678C" w14:textId="77777777" w:rsidR="00C6676F" w:rsidRPr="00C6676F" w:rsidRDefault="00C6676F" w:rsidP="00C6676F">
            <w:pPr>
              <w:jc w:val="right"/>
              <w:rPr>
                <w:color w:val="000000"/>
                <w:sz w:val="17"/>
                <w:szCs w:val="17"/>
                <w:lang w:val="en-US"/>
              </w:rPr>
            </w:pPr>
            <w:r w:rsidRPr="00C6676F">
              <w:rPr>
                <w:color w:val="000000"/>
                <w:sz w:val="17"/>
                <w:szCs w:val="17"/>
                <w:lang w:val="en-US"/>
              </w:rPr>
              <w:t>81235</w:t>
            </w:r>
          </w:p>
        </w:tc>
        <w:tc>
          <w:tcPr>
            <w:tcW w:w="1158" w:type="dxa"/>
            <w:tcBorders>
              <w:top w:val="nil"/>
              <w:left w:val="nil"/>
              <w:bottom w:val="single" w:sz="8" w:space="0" w:color="F4BE05"/>
              <w:right w:val="single" w:sz="8" w:space="0" w:color="F4BE05"/>
            </w:tcBorders>
            <w:shd w:val="clear" w:color="auto" w:fill="auto"/>
            <w:vAlign w:val="center"/>
            <w:hideMark/>
          </w:tcPr>
          <w:p w14:paraId="043B1C30" w14:textId="77777777" w:rsidR="00C6676F" w:rsidRPr="00C6676F" w:rsidRDefault="00C6676F" w:rsidP="00C6676F">
            <w:pPr>
              <w:jc w:val="right"/>
              <w:rPr>
                <w:color w:val="000000"/>
                <w:sz w:val="17"/>
                <w:szCs w:val="17"/>
                <w:lang w:val="en-US"/>
              </w:rPr>
            </w:pPr>
            <w:r w:rsidRPr="00C6676F">
              <w:rPr>
                <w:color w:val="000000"/>
                <w:sz w:val="17"/>
                <w:szCs w:val="17"/>
                <w:lang w:val="en-US"/>
              </w:rPr>
              <w:t>14336</w:t>
            </w:r>
          </w:p>
        </w:tc>
        <w:tc>
          <w:tcPr>
            <w:tcW w:w="1573" w:type="dxa"/>
            <w:tcBorders>
              <w:top w:val="nil"/>
              <w:left w:val="nil"/>
              <w:bottom w:val="single" w:sz="8" w:space="0" w:color="F4BE05"/>
              <w:right w:val="single" w:sz="8" w:space="0" w:color="F4BE05"/>
            </w:tcBorders>
            <w:shd w:val="clear" w:color="auto" w:fill="auto"/>
            <w:vAlign w:val="center"/>
            <w:hideMark/>
          </w:tcPr>
          <w:p w14:paraId="6AB504FF"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3D8DA73E" w14:textId="77777777" w:rsidR="00C6676F" w:rsidRPr="00C6676F" w:rsidRDefault="00C6676F" w:rsidP="00C6676F">
            <w:pPr>
              <w:rPr>
                <w:color w:val="000000"/>
                <w:sz w:val="17"/>
                <w:szCs w:val="17"/>
                <w:lang w:val="en-US"/>
              </w:rPr>
            </w:pPr>
            <w:r w:rsidRPr="00C6676F">
              <w:rPr>
                <w:color w:val="000000"/>
                <w:sz w:val="17"/>
                <w:szCs w:val="17"/>
                <w:lang w:val="en-US"/>
              </w:rPr>
              <w:t>Finantseeritakse päevaõenduse teenust Narva linna elanikutele. Teenuse üldhind moodustatakse järgmistest osadest: 85% on finantseerimine Narva linna poolt ja 15% - patsiendi omaosalus.</w:t>
            </w:r>
          </w:p>
        </w:tc>
      </w:tr>
      <w:tr w:rsidR="00C6676F" w:rsidRPr="00C6676F" w14:paraId="3D478631" w14:textId="77777777" w:rsidTr="004274BF">
        <w:trPr>
          <w:trHeight w:val="52"/>
        </w:trPr>
        <w:tc>
          <w:tcPr>
            <w:tcW w:w="565" w:type="dxa"/>
            <w:tcBorders>
              <w:top w:val="nil"/>
              <w:left w:val="nil"/>
              <w:bottom w:val="single" w:sz="8" w:space="0" w:color="F4BE05"/>
              <w:right w:val="single" w:sz="8" w:space="0" w:color="F4BE05"/>
            </w:tcBorders>
            <w:shd w:val="clear" w:color="auto" w:fill="auto"/>
            <w:vAlign w:val="center"/>
            <w:hideMark/>
          </w:tcPr>
          <w:p w14:paraId="3D658FEE" w14:textId="77777777" w:rsidR="00C6676F" w:rsidRPr="00C6676F" w:rsidRDefault="00C6676F" w:rsidP="00C6676F">
            <w:pPr>
              <w:jc w:val="right"/>
              <w:rPr>
                <w:color w:val="808080"/>
                <w:sz w:val="17"/>
                <w:szCs w:val="17"/>
                <w:lang w:val="en-US"/>
              </w:rPr>
            </w:pPr>
            <w:r w:rsidRPr="00C6676F">
              <w:rPr>
                <w:color w:val="808080"/>
                <w:sz w:val="17"/>
                <w:szCs w:val="17"/>
                <w:lang w:val="en-US"/>
              </w:rPr>
              <w:t>205</w:t>
            </w:r>
          </w:p>
        </w:tc>
        <w:tc>
          <w:tcPr>
            <w:tcW w:w="2011" w:type="dxa"/>
            <w:tcBorders>
              <w:top w:val="nil"/>
              <w:left w:val="nil"/>
              <w:bottom w:val="single" w:sz="8" w:space="0" w:color="F4BE05"/>
              <w:right w:val="single" w:sz="8" w:space="0" w:color="F4BE05"/>
            </w:tcBorders>
            <w:shd w:val="clear" w:color="auto" w:fill="auto"/>
            <w:vAlign w:val="center"/>
            <w:hideMark/>
          </w:tcPr>
          <w:p w14:paraId="7C4F8023" w14:textId="77777777" w:rsidR="00C6676F" w:rsidRPr="00C6676F" w:rsidRDefault="00C6676F" w:rsidP="00C6676F">
            <w:pPr>
              <w:rPr>
                <w:color w:val="000000"/>
                <w:sz w:val="17"/>
                <w:szCs w:val="17"/>
                <w:lang w:val="en-US"/>
              </w:rPr>
            </w:pPr>
            <w:r w:rsidRPr="00C6676F">
              <w:rPr>
                <w:color w:val="000000"/>
                <w:sz w:val="17"/>
                <w:szCs w:val="17"/>
                <w:lang w:val="en-US"/>
              </w:rPr>
              <w:t>Linna tervise- ja heaoluprofiili koostamine</w:t>
            </w:r>
          </w:p>
        </w:tc>
        <w:tc>
          <w:tcPr>
            <w:tcW w:w="609" w:type="dxa"/>
            <w:tcBorders>
              <w:top w:val="nil"/>
              <w:left w:val="nil"/>
              <w:bottom w:val="single" w:sz="8" w:space="0" w:color="F4BE05"/>
              <w:right w:val="single" w:sz="8" w:space="0" w:color="F4BE05"/>
            </w:tcBorders>
            <w:shd w:val="clear" w:color="auto" w:fill="auto"/>
            <w:vAlign w:val="center"/>
            <w:hideMark/>
          </w:tcPr>
          <w:p w14:paraId="10F3C763" w14:textId="77777777" w:rsidR="00C6676F" w:rsidRPr="00C6676F" w:rsidRDefault="00C6676F" w:rsidP="00C6676F">
            <w:pPr>
              <w:jc w:val="right"/>
              <w:rPr>
                <w:color w:val="000000"/>
                <w:sz w:val="17"/>
                <w:szCs w:val="17"/>
                <w:lang w:val="en-US"/>
              </w:rPr>
            </w:pPr>
            <w:r w:rsidRPr="00C6676F">
              <w:rPr>
                <w:color w:val="000000"/>
                <w:sz w:val="17"/>
                <w:szCs w:val="17"/>
                <w:lang w:val="en-US"/>
              </w:rPr>
              <w:t>2008</w:t>
            </w:r>
          </w:p>
        </w:tc>
        <w:tc>
          <w:tcPr>
            <w:tcW w:w="582" w:type="dxa"/>
            <w:tcBorders>
              <w:top w:val="nil"/>
              <w:left w:val="nil"/>
              <w:bottom w:val="single" w:sz="8" w:space="0" w:color="F4BE05"/>
              <w:right w:val="single" w:sz="8" w:space="0" w:color="F4BE05"/>
            </w:tcBorders>
            <w:shd w:val="clear" w:color="auto" w:fill="auto"/>
            <w:vAlign w:val="center"/>
            <w:hideMark/>
          </w:tcPr>
          <w:p w14:paraId="7334E06D"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4E92B008"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6C77F540" w14:textId="77777777" w:rsidR="00C6676F" w:rsidRPr="00C6676F" w:rsidRDefault="00C6676F" w:rsidP="00C6676F">
            <w:pPr>
              <w:rPr>
                <w:color w:val="000000"/>
                <w:sz w:val="17"/>
                <w:szCs w:val="17"/>
                <w:lang w:val="en-US"/>
              </w:rPr>
            </w:pPr>
            <w:r w:rsidRPr="00C6676F">
              <w:rPr>
                <w:color w:val="000000"/>
                <w:sz w:val="17"/>
                <w:szCs w:val="17"/>
                <w:lang w:val="en-US"/>
              </w:rPr>
              <w:t>Sotsiaalabiamet</w:t>
            </w:r>
          </w:p>
        </w:tc>
        <w:tc>
          <w:tcPr>
            <w:tcW w:w="975" w:type="dxa"/>
            <w:tcBorders>
              <w:top w:val="nil"/>
              <w:left w:val="nil"/>
              <w:bottom w:val="single" w:sz="8" w:space="0" w:color="F4BE05"/>
              <w:right w:val="single" w:sz="8" w:space="0" w:color="F4BE05"/>
            </w:tcBorders>
            <w:shd w:val="clear" w:color="auto" w:fill="auto"/>
            <w:vAlign w:val="center"/>
            <w:hideMark/>
          </w:tcPr>
          <w:p w14:paraId="510889FE"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4FA2A4E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2D9DCEC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1A133284"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6D85B396" w14:textId="77777777" w:rsidR="00C6676F" w:rsidRPr="00C6676F" w:rsidRDefault="00C6676F" w:rsidP="00C6676F">
            <w:pPr>
              <w:rPr>
                <w:color w:val="000000"/>
                <w:sz w:val="17"/>
                <w:szCs w:val="17"/>
                <w:lang w:val="en-US"/>
              </w:rPr>
            </w:pPr>
            <w:r w:rsidRPr="00C6676F">
              <w:rPr>
                <w:color w:val="000000"/>
                <w:sz w:val="17"/>
                <w:szCs w:val="17"/>
                <w:lang w:val="en-US"/>
              </w:rPr>
              <w:t>Dokument on koostatud, kuid vajab uuendamist, selleks hetkel puudub raha eelarves ja otsitakse teisi võimalusi.</w:t>
            </w:r>
          </w:p>
        </w:tc>
      </w:tr>
      <w:tr w:rsidR="00300B2C" w:rsidRPr="00C6676F" w14:paraId="57C50A48"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7BF3D3A6"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540B7CF1" w14:textId="77777777" w:rsidR="00C6676F" w:rsidRPr="00C6676F" w:rsidRDefault="00C6676F" w:rsidP="00C6676F">
            <w:pPr>
              <w:rPr>
                <w:color w:val="000000"/>
                <w:sz w:val="17"/>
                <w:szCs w:val="17"/>
                <w:lang w:val="en-US"/>
              </w:rPr>
            </w:pPr>
            <w:r w:rsidRPr="00C6676F">
              <w:rPr>
                <w:color w:val="000000"/>
                <w:sz w:val="17"/>
                <w:szCs w:val="17"/>
                <w:lang w:val="en-US"/>
              </w:rPr>
              <w:t>3.1.5.2. meditsiiniasutuste infrastruktuuri arendamine</w:t>
            </w:r>
          </w:p>
        </w:tc>
      </w:tr>
      <w:tr w:rsidR="00C6676F" w:rsidRPr="00C6676F" w14:paraId="188BDD29" w14:textId="77777777" w:rsidTr="004274BF">
        <w:trPr>
          <w:trHeight w:val="1023"/>
        </w:trPr>
        <w:tc>
          <w:tcPr>
            <w:tcW w:w="565" w:type="dxa"/>
            <w:tcBorders>
              <w:top w:val="nil"/>
              <w:left w:val="nil"/>
              <w:bottom w:val="single" w:sz="8" w:space="0" w:color="F4BE05"/>
              <w:right w:val="single" w:sz="8" w:space="0" w:color="F4BE05"/>
            </w:tcBorders>
            <w:shd w:val="clear" w:color="auto" w:fill="auto"/>
            <w:vAlign w:val="center"/>
            <w:hideMark/>
          </w:tcPr>
          <w:p w14:paraId="3D28591A" w14:textId="77777777" w:rsidR="00C6676F" w:rsidRPr="00C6676F" w:rsidRDefault="00C6676F" w:rsidP="00C6676F">
            <w:pPr>
              <w:jc w:val="right"/>
              <w:rPr>
                <w:color w:val="808080"/>
                <w:sz w:val="17"/>
                <w:szCs w:val="17"/>
                <w:lang w:val="en-US"/>
              </w:rPr>
            </w:pPr>
            <w:r w:rsidRPr="00C6676F">
              <w:rPr>
                <w:color w:val="808080"/>
                <w:sz w:val="17"/>
                <w:szCs w:val="17"/>
                <w:lang w:val="en-US"/>
              </w:rPr>
              <w:t>3074</w:t>
            </w:r>
          </w:p>
        </w:tc>
        <w:tc>
          <w:tcPr>
            <w:tcW w:w="2011" w:type="dxa"/>
            <w:tcBorders>
              <w:top w:val="nil"/>
              <w:left w:val="nil"/>
              <w:bottom w:val="single" w:sz="8" w:space="0" w:color="F4BE05"/>
              <w:right w:val="single" w:sz="8" w:space="0" w:color="F4BE05"/>
            </w:tcBorders>
            <w:shd w:val="clear" w:color="auto" w:fill="auto"/>
            <w:vAlign w:val="center"/>
            <w:hideMark/>
          </w:tcPr>
          <w:p w14:paraId="4FEF1854" w14:textId="77777777" w:rsidR="00C6676F" w:rsidRPr="00C6676F" w:rsidRDefault="00C6676F" w:rsidP="00C6676F">
            <w:pPr>
              <w:rPr>
                <w:color w:val="000000"/>
                <w:sz w:val="17"/>
                <w:szCs w:val="17"/>
                <w:lang w:val="en-US"/>
              </w:rPr>
            </w:pPr>
            <w:r w:rsidRPr="00C6676F">
              <w:rPr>
                <w:color w:val="000000"/>
                <w:sz w:val="17"/>
                <w:szCs w:val="17"/>
                <w:lang w:val="en-US"/>
              </w:rPr>
              <w:t>Narva Haigla hoonete (Haigla tn 1, 3, 5, 7, 9) renoveerimine sisekliima parendamise eesmärgiga</w:t>
            </w:r>
          </w:p>
        </w:tc>
        <w:tc>
          <w:tcPr>
            <w:tcW w:w="609" w:type="dxa"/>
            <w:tcBorders>
              <w:top w:val="nil"/>
              <w:left w:val="nil"/>
              <w:bottom w:val="single" w:sz="8" w:space="0" w:color="F4BE05"/>
              <w:right w:val="single" w:sz="8" w:space="0" w:color="F4BE05"/>
            </w:tcBorders>
            <w:shd w:val="clear" w:color="auto" w:fill="auto"/>
            <w:vAlign w:val="center"/>
            <w:hideMark/>
          </w:tcPr>
          <w:p w14:paraId="22853F36"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582" w:type="dxa"/>
            <w:tcBorders>
              <w:top w:val="nil"/>
              <w:left w:val="nil"/>
              <w:bottom w:val="single" w:sz="8" w:space="0" w:color="F4BE05"/>
              <w:right w:val="single" w:sz="8" w:space="0" w:color="F4BE05"/>
            </w:tcBorders>
            <w:shd w:val="clear" w:color="auto" w:fill="auto"/>
            <w:vAlign w:val="center"/>
            <w:hideMark/>
          </w:tcPr>
          <w:p w14:paraId="6CD6B549" w14:textId="77777777" w:rsidR="00C6676F" w:rsidRPr="00C6676F" w:rsidRDefault="00C6676F" w:rsidP="00C6676F">
            <w:pPr>
              <w:jc w:val="right"/>
              <w:rPr>
                <w:color w:val="000000"/>
                <w:sz w:val="17"/>
                <w:szCs w:val="17"/>
                <w:lang w:val="en-US"/>
              </w:rPr>
            </w:pPr>
            <w:r w:rsidRPr="00C6676F">
              <w:rPr>
                <w:color w:val="000000"/>
                <w:sz w:val="17"/>
                <w:szCs w:val="17"/>
                <w:lang w:val="en-US"/>
              </w:rPr>
              <w:t>2024</w:t>
            </w:r>
          </w:p>
        </w:tc>
        <w:tc>
          <w:tcPr>
            <w:tcW w:w="1019" w:type="dxa"/>
            <w:tcBorders>
              <w:top w:val="nil"/>
              <w:left w:val="nil"/>
              <w:bottom w:val="single" w:sz="8" w:space="0" w:color="F4BE05"/>
              <w:right w:val="single" w:sz="8" w:space="0" w:color="F4BE05"/>
            </w:tcBorders>
            <w:shd w:val="clear" w:color="auto" w:fill="auto"/>
            <w:vAlign w:val="center"/>
            <w:hideMark/>
          </w:tcPr>
          <w:p w14:paraId="03F593FB"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7F3AAB5E" w14:textId="77777777" w:rsidR="00C6676F" w:rsidRPr="00C6676F" w:rsidRDefault="00C6676F" w:rsidP="00C6676F">
            <w:pPr>
              <w:rPr>
                <w:color w:val="000000"/>
                <w:sz w:val="17"/>
                <w:szCs w:val="17"/>
                <w:lang w:val="en-US"/>
              </w:rPr>
            </w:pPr>
            <w:r w:rsidRPr="00C6676F">
              <w:rPr>
                <w:color w:val="000000"/>
                <w:sz w:val="17"/>
                <w:szCs w:val="17"/>
                <w:lang w:val="en-US"/>
              </w:rPr>
              <w:t>SA Narva Haigla</w:t>
            </w:r>
          </w:p>
        </w:tc>
        <w:tc>
          <w:tcPr>
            <w:tcW w:w="975" w:type="dxa"/>
            <w:tcBorders>
              <w:top w:val="nil"/>
              <w:left w:val="nil"/>
              <w:bottom w:val="single" w:sz="8" w:space="0" w:color="F4BE05"/>
              <w:right w:val="single" w:sz="8" w:space="0" w:color="F4BE05"/>
            </w:tcBorders>
            <w:shd w:val="clear" w:color="auto" w:fill="auto"/>
            <w:vAlign w:val="center"/>
            <w:hideMark/>
          </w:tcPr>
          <w:p w14:paraId="08CD3548"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4381AFA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613C3863" w14:textId="77777777" w:rsidR="00C6676F" w:rsidRPr="00C6676F" w:rsidRDefault="00C6676F" w:rsidP="00C6676F">
            <w:pPr>
              <w:jc w:val="right"/>
              <w:rPr>
                <w:color w:val="000000"/>
                <w:sz w:val="17"/>
                <w:szCs w:val="17"/>
                <w:lang w:val="en-US"/>
              </w:rPr>
            </w:pPr>
            <w:r w:rsidRPr="00C6676F">
              <w:rPr>
                <w:color w:val="000000"/>
                <w:sz w:val="17"/>
                <w:szCs w:val="17"/>
                <w:lang w:val="en-US"/>
              </w:rPr>
              <w:t>95248</w:t>
            </w:r>
          </w:p>
        </w:tc>
        <w:tc>
          <w:tcPr>
            <w:tcW w:w="1573" w:type="dxa"/>
            <w:tcBorders>
              <w:top w:val="nil"/>
              <w:left w:val="nil"/>
              <w:bottom w:val="single" w:sz="8" w:space="0" w:color="F4BE05"/>
              <w:right w:val="single" w:sz="8" w:space="0" w:color="F4BE05"/>
            </w:tcBorders>
            <w:shd w:val="clear" w:color="auto" w:fill="auto"/>
            <w:vAlign w:val="center"/>
            <w:hideMark/>
          </w:tcPr>
          <w:p w14:paraId="5E4C19EF"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288BDC36" w14:textId="77777777" w:rsidR="00C6676F" w:rsidRPr="00C6676F" w:rsidRDefault="00C6676F" w:rsidP="00C6676F">
            <w:pPr>
              <w:rPr>
                <w:color w:val="000000"/>
                <w:sz w:val="17"/>
                <w:szCs w:val="17"/>
                <w:lang w:val="en-US"/>
              </w:rPr>
            </w:pPr>
            <w:r w:rsidRPr="00C6676F">
              <w:rPr>
                <w:color w:val="000000"/>
                <w:sz w:val="17"/>
                <w:szCs w:val="17"/>
                <w:lang w:val="en-US"/>
              </w:rPr>
              <w:t>2021. aasta jooksul SA Narva Haigla poolt oli teostatud remonditööd omavahenditest ruumide renoveerimiseks ja mikrokliima parandamiseks.</w:t>
            </w:r>
          </w:p>
        </w:tc>
      </w:tr>
      <w:tr w:rsidR="00300B2C" w:rsidRPr="00C6676F" w14:paraId="0C29B614"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48B023B1"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2856272D" w14:textId="77777777" w:rsidR="00C6676F" w:rsidRPr="00C6676F" w:rsidRDefault="00C6676F" w:rsidP="00C6676F">
            <w:pPr>
              <w:rPr>
                <w:color w:val="000000"/>
                <w:sz w:val="17"/>
                <w:szCs w:val="17"/>
                <w:lang w:val="en-US"/>
              </w:rPr>
            </w:pPr>
            <w:r w:rsidRPr="00C6676F">
              <w:rPr>
                <w:color w:val="000000"/>
                <w:sz w:val="17"/>
                <w:szCs w:val="17"/>
                <w:lang w:val="en-US"/>
              </w:rPr>
              <w:t>3.1.5.3. täiendavate finantseerimisvahendite, sh välisrahastute, leidmine</w:t>
            </w:r>
          </w:p>
        </w:tc>
      </w:tr>
      <w:tr w:rsidR="00300B2C" w:rsidRPr="00C6676F" w14:paraId="12E0B80E"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373AD0BE"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6666DAB1" w14:textId="77777777" w:rsidR="00C6676F" w:rsidRPr="00C6676F" w:rsidRDefault="00C6676F" w:rsidP="00C6676F">
            <w:pPr>
              <w:rPr>
                <w:color w:val="000000"/>
                <w:sz w:val="17"/>
                <w:szCs w:val="17"/>
                <w:lang w:val="en-US"/>
              </w:rPr>
            </w:pPr>
            <w:r w:rsidRPr="00C6676F">
              <w:rPr>
                <w:color w:val="000000"/>
                <w:sz w:val="17"/>
                <w:szCs w:val="17"/>
                <w:lang w:val="en-US"/>
              </w:rPr>
              <w:t>3.1.6. psüühikahäiretega inimestele teenuste kättesaadavus ja arendamine</w:t>
            </w:r>
          </w:p>
        </w:tc>
      </w:tr>
      <w:tr w:rsidR="00300B2C" w:rsidRPr="00C6676F" w14:paraId="4F3EBCE7"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5201BF4F"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28152BD1" w14:textId="77777777" w:rsidR="00C6676F" w:rsidRPr="00C6676F" w:rsidRDefault="00C6676F" w:rsidP="00C6676F">
            <w:pPr>
              <w:rPr>
                <w:color w:val="000000"/>
                <w:sz w:val="17"/>
                <w:szCs w:val="17"/>
                <w:lang w:val="en-US"/>
              </w:rPr>
            </w:pPr>
            <w:r w:rsidRPr="00C6676F">
              <w:rPr>
                <w:color w:val="000000"/>
                <w:sz w:val="17"/>
                <w:szCs w:val="17"/>
                <w:lang w:val="en-US"/>
              </w:rPr>
              <w:t>3.1.6.1. psüühikahäiretega inimestele suunatud integreeritud vajaduspõhiste teenuste ja tugiteenuste arendamine ja osutamine</w:t>
            </w:r>
          </w:p>
        </w:tc>
      </w:tr>
      <w:tr w:rsidR="00C6676F" w:rsidRPr="00C6676F" w14:paraId="4BA6C036" w14:textId="77777777" w:rsidTr="004274BF">
        <w:trPr>
          <w:trHeight w:val="821"/>
        </w:trPr>
        <w:tc>
          <w:tcPr>
            <w:tcW w:w="565" w:type="dxa"/>
            <w:tcBorders>
              <w:top w:val="nil"/>
              <w:left w:val="nil"/>
              <w:bottom w:val="single" w:sz="8" w:space="0" w:color="F4BE05"/>
              <w:right w:val="single" w:sz="8" w:space="0" w:color="F4BE05"/>
            </w:tcBorders>
            <w:shd w:val="clear" w:color="auto" w:fill="auto"/>
            <w:vAlign w:val="center"/>
            <w:hideMark/>
          </w:tcPr>
          <w:p w14:paraId="34E1CACD" w14:textId="77777777" w:rsidR="00C6676F" w:rsidRPr="00C6676F" w:rsidRDefault="00C6676F" w:rsidP="00C6676F">
            <w:pPr>
              <w:jc w:val="right"/>
              <w:rPr>
                <w:color w:val="808080"/>
                <w:sz w:val="17"/>
                <w:szCs w:val="17"/>
                <w:lang w:val="en-US"/>
              </w:rPr>
            </w:pPr>
            <w:r w:rsidRPr="00C6676F">
              <w:rPr>
                <w:color w:val="808080"/>
                <w:sz w:val="17"/>
                <w:szCs w:val="17"/>
                <w:lang w:val="en-US"/>
              </w:rPr>
              <w:t>1603</w:t>
            </w:r>
          </w:p>
        </w:tc>
        <w:tc>
          <w:tcPr>
            <w:tcW w:w="2011" w:type="dxa"/>
            <w:tcBorders>
              <w:top w:val="nil"/>
              <w:left w:val="nil"/>
              <w:bottom w:val="single" w:sz="8" w:space="0" w:color="F4BE05"/>
              <w:right w:val="single" w:sz="8" w:space="0" w:color="F4BE05"/>
            </w:tcBorders>
            <w:shd w:val="clear" w:color="auto" w:fill="auto"/>
            <w:vAlign w:val="center"/>
            <w:hideMark/>
          </w:tcPr>
          <w:p w14:paraId="552DEEFE" w14:textId="77777777" w:rsidR="00C6676F" w:rsidRPr="00C6676F" w:rsidRDefault="00C6676F" w:rsidP="00C6676F">
            <w:pPr>
              <w:rPr>
                <w:color w:val="000000"/>
                <w:sz w:val="17"/>
                <w:szCs w:val="17"/>
                <w:lang w:val="en-US"/>
              </w:rPr>
            </w:pPr>
            <w:r w:rsidRPr="00C6676F">
              <w:rPr>
                <w:color w:val="000000"/>
                <w:sz w:val="17"/>
                <w:szCs w:val="17"/>
                <w:lang w:val="en-US"/>
              </w:rPr>
              <w:t>Psüühikahäiretega isikutele teenuste arendamine (sh kogukonnas elamise teenus ja kaitstud töö)</w:t>
            </w:r>
          </w:p>
        </w:tc>
        <w:tc>
          <w:tcPr>
            <w:tcW w:w="609" w:type="dxa"/>
            <w:tcBorders>
              <w:top w:val="nil"/>
              <w:left w:val="nil"/>
              <w:bottom w:val="single" w:sz="8" w:space="0" w:color="F4BE05"/>
              <w:right w:val="single" w:sz="8" w:space="0" w:color="F4BE05"/>
            </w:tcBorders>
            <w:shd w:val="clear" w:color="auto" w:fill="auto"/>
            <w:vAlign w:val="center"/>
            <w:hideMark/>
          </w:tcPr>
          <w:p w14:paraId="5E365BEA" w14:textId="77777777" w:rsidR="00C6676F" w:rsidRPr="00C6676F" w:rsidRDefault="00C6676F" w:rsidP="00C6676F">
            <w:pPr>
              <w:jc w:val="right"/>
              <w:rPr>
                <w:color w:val="000000"/>
                <w:sz w:val="17"/>
                <w:szCs w:val="17"/>
                <w:lang w:val="en-US"/>
              </w:rPr>
            </w:pPr>
            <w:r w:rsidRPr="00C6676F">
              <w:rPr>
                <w:color w:val="000000"/>
                <w:sz w:val="17"/>
                <w:szCs w:val="17"/>
                <w:lang w:val="en-US"/>
              </w:rPr>
              <w:t>2016</w:t>
            </w:r>
          </w:p>
        </w:tc>
        <w:tc>
          <w:tcPr>
            <w:tcW w:w="582" w:type="dxa"/>
            <w:tcBorders>
              <w:top w:val="nil"/>
              <w:left w:val="nil"/>
              <w:bottom w:val="single" w:sz="8" w:space="0" w:color="F4BE05"/>
              <w:right w:val="single" w:sz="8" w:space="0" w:color="F4BE05"/>
            </w:tcBorders>
            <w:shd w:val="clear" w:color="auto" w:fill="auto"/>
            <w:vAlign w:val="center"/>
            <w:hideMark/>
          </w:tcPr>
          <w:p w14:paraId="66711172"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1AB742C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038938D1" w14:textId="77777777" w:rsidR="00C6676F" w:rsidRPr="00C6676F" w:rsidRDefault="00C6676F" w:rsidP="00C6676F">
            <w:pPr>
              <w:rPr>
                <w:color w:val="000000"/>
                <w:sz w:val="17"/>
                <w:szCs w:val="17"/>
                <w:lang w:val="en-US"/>
              </w:rPr>
            </w:pPr>
            <w:r w:rsidRPr="00C6676F">
              <w:rPr>
                <w:color w:val="000000"/>
                <w:sz w:val="17"/>
                <w:szCs w:val="17"/>
                <w:lang w:val="en-US"/>
              </w:rPr>
              <w:t>Sotsiaalabiamet</w:t>
            </w:r>
          </w:p>
        </w:tc>
        <w:tc>
          <w:tcPr>
            <w:tcW w:w="975" w:type="dxa"/>
            <w:tcBorders>
              <w:top w:val="nil"/>
              <w:left w:val="nil"/>
              <w:bottom w:val="single" w:sz="8" w:space="0" w:color="F4BE05"/>
              <w:right w:val="single" w:sz="8" w:space="0" w:color="F4BE05"/>
            </w:tcBorders>
            <w:shd w:val="clear" w:color="auto" w:fill="auto"/>
            <w:vAlign w:val="center"/>
            <w:hideMark/>
          </w:tcPr>
          <w:p w14:paraId="425554B6"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5E9F9917"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2BC0F26E" w14:textId="77777777" w:rsidR="00C6676F" w:rsidRPr="00C6676F" w:rsidRDefault="00C6676F" w:rsidP="00C6676F">
            <w:pPr>
              <w:jc w:val="right"/>
              <w:rPr>
                <w:color w:val="000000"/>
                <w:sz w:val="17"/>
                <w:szCs w:val="17"/>
                <w:lang w:val="en-US"/>
              </w:rPr>
            </w:pPr>
            <w:r w:rsidRPr="00C6676F">
              <w:rPr>
                <w:color w:val="000000"/>
                <w:sz w:val="17"/>
                <w:szCs w:val="17"/>
                <w:lang w:val="en-US"/>
              </w:rPr>
              <w:t>40364</w:t>
            </w:r>
          </w:p>
        </w:tc>
        <w:tc>
          <w:tcPr>
            <w:tcW w:w="1573" w:type="dxa"/>
            <w:tcBorders>
              <w:top w:val="nil"/>
              <w:left w:val="nil"/>
              <w:bottom w:val="single" w:sz="8" w:space="0" w:color="F4BE05"/>
              <w:right w:val="single" w:sz="8" w:space="0" w:color="F4BE05"/>
            </w:tcBorders>
            <w:shd w:val="clear" w:color="auto" w:fill="auto"/>
            <w:vAlign w:val="center"/>
            <w:hideMark/>
          </w:tcPr>
          <w:p w14:paraId="24212F18"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281869FC" w14:textId="77777777" w:rsidR="00C6676F" w:rsidRPr="00C6676F" w:rsidRDefault="00C6676F" w:rsidP="00C6676F">
            <w:pPr>
              <w:rPr>
                <w:color w:val="000000"/>
                <w:sz w:val="17"/>
                <w:szCs w:val="17"/>
                <w:lang w:val="en-US"/>
              </w:rPr>
            </w:pPr>
            <w:r w:rsidRPr="00C6676F">
              <w:rPr>
                <w:color w:val="000000"/>
                <w:sz w:val="17"/>
                <w:szCs w:val="17"/>
                <w:lang w:val="en-US"/>
              </w:rPr>
              <w:t>Viiakse ellu kogukonnas elamise teenuse raames (erihoolekandeteenus).</w:t>
            </w:r>
          </w:p>
        </w:tc>
      </w:tr>
      <w:tr w:rsidR="00C6676F" w:rsidRPr="00C6676F" w14:paraId="2628ED9E"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5728C563" w14:textId="77777777" w:rsidR="00C6676F" w:rsidRPr="00C6676F" w:rsidRDefault="00C6676F" w:rsidP="00C6676F">
            <w:pPr>
              <w:jc w:val="right"/>
              <w:rPr>
                <w:color w:val="808080"/>
                <w:sz w:val="17"/>
                <w:szCs w:val="17"/>
                <w:lang w:val="en-US"/>
              </w:rPr>
            </w:pPr>
            <w:r w:rsidRPr="00C6676F">
              <w:rPr>
                <w:color w:val="808080"/>
                <w:sz w:val="17"/>
                <w:szCs w:val="17"/>
                <w:lang w:val="en-US"/>
              </w:rPr>
              <w:t>184</w:t>
            </w:r>
          </w:p>
        </w:tc>
        <w:tc>
          <w:tcPr>
            <w:tcW w:w="2011" w:type="dxa"/>
            <w:tcBorders>
              <w:top w:val="nil"/>
              <w:left w:val="nil"/>
              <w:bottom w:val="single" w:sz="8" w:space="0" w:color="F4BE05"/>
              <w:right w:val="single" w:sz="8" w:space="0" w:color="F4BE05"/>
            </w:tcBorders>
            <w:shd w:val="clear" w:color="auto" w:fill="auto"/>
            <w:vAlign w:val="center"/>
            <w:hideMark/>
          </w:tcPr>
          <w:p w14:paraId="522944C6" w14:textId="77777777" w:rsidR="00C6676F" w:rsidRPr="00C6676F" w:rsidRDefault="00C6676F" w:rsidP="00C6676F">
            <w:pPr>
              <w:rPr>
                <w:color w:val="000000"/>
                <w:sz w:val="17"/>
                <w:szCs w:val="17"/>
                <w:lang w:val="en-US"/>
              </w:rPr>
            </w:pPr>
            <w:r w:rsidRPr="00C6676F">
              <w:rPr>
                <w:color w:val="000000"/>
                <w:sz w:val="17"/>
                <w:szCs w:val="17"/>
                <w:lang w:val="en-US"/>
              </w:rPr>
              <w:t>MTÜ Laste Päevakeskuse "LAD" toetamine</w:t>
            </w:r>
          </w:p>
        </w:tc>
        <w:tc>
          <w:tcPr>
            <w:tcW w:w="609" w:type="dxa"/>
            <w:tcBorders>
              <w:top w:val="nil"/>
              <w:left w:val="nil"/>
              <w:bottom w:val="single" w:sz="8" w:space="0" w:color="F4BE05"/>
              <w:right w:val="single" w:sz="8" w:space="0" w:color="F4BE05"/>
            </w:tcBorders>
            <w:shd w:val="clear" w:color="auto" w:fill="auto"/>
            <w:vAlign w:val="center"/>
            <w:hideMark/>
          </w:tcPr>
          <w:p w14:paraId="144049A8" w14:textId="77777777" w:rsidR="00C6676F" w:rsidRPr="00C6676F" w:rsidRDefault="00C6676F" w:rsidP="00C6676F">
            <w:pPr>
              <w:jc w:val="right"/>
              <w:rPr>
                <w:color w:val="000000"/>
                <w:sz w:val="17"/>
                <w:szCs w:val="17"/>
                <w:lang w:val="en-US"/>
              </w:rPr>
            </w:pPr>
            <w:r w:rsidRPr="00C6676F">
              <w:rPr>
                <w:color w:val="000000"/>
                <w:sz w:val="17"/>
                <w:szCs w:val="17"/>
                <w:lang w:val="en-US"/>
              </w:rPr>
              <w:t>2008</w:t>
            </w:r>
          </w:p>
        </w:tc>
        <w:tc>
          <w:tcPr>
            <w:tcW w:w="582" w:type="dxa"/>
            <w:tcBorders>
              <w:top w:val="nil"/>
              <w:left w:val="nil"/>
              <w:bottom w:val="single" w:sz="8" w:space="0" w:color="F4BE05"/>
              <w:right w:val="single" w:sz="8" w:space="0" w:color="F4BE05"/>
            </w:tcBorders>
            <w:shd w:val="clear" w:color="auto" w:fill="auto"/>
            <w:vAlign w:val="center"/>
            <w:hideMark/>
          </w:tcPr>
          <w:p w14:paraId="015670D3"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6C330A5E" w14:textId="77777777" w:rsidR="00C6676F" w:rsidRPr="00C6676F" w:rsidRDefault="00C6676F" w:rsidP="00C6676F">
            <w:pPr>
              <w:jc w:val="right"/>
              <w:rPr>
                <w:color w:val="000000"/>
                <w:sz w:val="17"/>
                <w:szCs w:val="17"/>
                <w:lang w:val="en-US"/>
              </w:rPr>
            </w:pPr>
            <w:r w:rsidRPr="00C6676F">
              <w:rPr>
                <w:color w:val="000000"/>
                <w:sz w:val="17"/>
                <w:szCs w:val="17"/>
                <w:lang w:val="en-US"/>
              </w:rPr>
              <w:t>89400</w:t>
            </w:r>
          </w:p>
        </w:tc>
        <w:tc>
          <w:tcPr>
            <w:tcW w:w="1295" w:type="dxa"/>
            <w:tcBorders>
              <w:top w:val="nil"/>
              <w:left w:val="nil"/>
              <w:bottom w:val="single" w:sz="8" w:space="0" w:color="F4BE05"/>
              <w:right w:val="single" w:sz="8" w:space="0" w:color="F4BE05"/>
            </w:tcBorders>
            <w:shd w:val="clear" w:color="auto" w:fill="auto"/>
            <w:vAlign w:val="center"/>
            <w:hideMark/>
          </w:tcPr>
          <w:p w14:paraId="7D21AF6F" w14:textId="77777777" w:rsidR="00C6676F" w:rsidRPr="00C6676F" w:rsidRDefault="00C6676F" w:rsidP="00C6676F">
            <w:pPr>
              <w:rPr>
                <w:color w:val="000000"/>
                <w:sz w:val="17"/>
                <w:szCs w:val="17"/>
                <w:lang w:val="en-US"/>
              </w:rPr>
            </w:pPr>
            <w:r w:rsidRPr="00C6676F">
              <w:rPr>
                <w:color w:val="000000"/>
                <w:sz w:val="17"/>
                <w:szCs w:val="17"/>
                <w:lang w:val="en-US"/>
              </w:rPr>
              <w:t>Sotsiaalabiamet</w:t>
            </w:r>
          </w:p>
        </w:tc>
        <w:tc>
          <w:tcPr>
            <w:tcW w:w="975" w:type="dxa"/>
            <w:tcBorders>
              <w:top w:val="nil"/>
              <w:left w:val="nil"/>
              <w:bottom w:val="single" w:sz="8" w:space="0" w:color="F4BE05"/>
              <w:right w:val="single" w:sz="8" w:space="0" w:color="F4BE05"/>
            </w:tcBorders>
            <w:shd w:val="clear" w:color="auto" w:fill="auto"/>
            <w:vAlign w:val="center"/>
            <w:hideMark/>
          </w:tcPr>
          <w:p w14:paraId="1054214D" w14:textId="77777777" w:rsidR="00C6676F" w:rsidRPr="00C6676F" w:rsidRDefault="00C6676F" w:rsidP="00C6676F">
            <w:pPr>
              <w:rPr>
                <w:color w:val="000000"/>
                <w:sz w:val="17"/>
                <w:szCs w:val="17"/>
                <w:lang w:val="en-US"/>
              </w:rPr>
            </w:pPr>
            <w:r w:rsidRPr="00C6676F">
              <w:rPr>
                <w:color w:val="000000"/>
                <w:sz w:val="17"/>
                <w:szCs w:val="17"/>
                <w:lang w:val="en-US"/>
              </w:rPr>
              <w:t>tehtud</w:t>
            </w:r>
          </w:p>
        </w:tc>
        <w:tc>
          <w:tcPr>
            <w:tcW w:w="1349" w:type="dxa"/>
            <w:tcBorders>
              <w:top w:val="nil"/>
              <w:left w:val="nil"/>
              <w:bottom w:val="single" w:sz="8" w:space="0" w:color="F4BE05"/>
              <w:right w:val="single" w:sz="8" w:space="0" w:color="F4BE05"/>
            </w:tcBorders>
            <w:shd w:val="clear" w:color="auto" w:fill="auto"/>
            <w:vAlign w:val="center"/>
            <w:hideMark/>
          </w:tcPr>
          <w:p w14:paraId="068E30B6" w14:textId="77777777" w:rsidR="00C6676F" w:rsidRPr="00C6676F" w:rsidRDefault="00C6676F" w:rsidP="00C6676F">
            <w:pPr>
              <w:jc w:val="right"/>
              <w:rPr>
                <w:color w:val="000000"/>
                <w:sz w:val="17"/>
                <w:szCs w:val="17"/>
                <w:lang w:val="en-US"/>
              </w:rPr>
            </w:pPr>
            <w:r w:rsidRPr="00C6676F">
              <w:rPr>
                <w:color w:val="000000"/>
                <w:sz w:val="17"/>
                <w:szCs w:val="17"/>
                <w:lang w:val="en-US"/>
              </w:rPr>
              <w:t>89400</w:t>
            </w:r>
          </w:p>
        </w:tc>
        <w:tc>
          <w:tcPr>
            <w:tcW w:w="1158" w:type="dxa"/>
            <w:tcBorders>
              <w:top w:val="nil"/>
              <w:left w:val="nil"/>
              <w:bottom w:val="single" w:sz="8" w:space="0" w:color="F4BE05"/>
              <w:right w:val="single" w:sz="8" w:space="0" w:color="F4BE05"/>
            </w:tcBorders>
            <w:shd w:val="clear" w:color="auto" w:fill="auto"/>
            <w:vAlign w:val="center"/>
            <w:hideMark/>
          </w:tcPr>
          <w:p w14:paraId="17EF7044"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57B29261"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78A67D7C" w14:textId="77777777" w:rsidR="00C6676F" w:rsidRPr="00C6676F" w:rsidRDefault="00C6676F" w:rsidP="00C6676F">
            <w:pPr>
              <w:rPr>
                <w:color w:val="000000"/>
                <w:sz w:val="17"/>
                <w:szCs w:val="17"/>
                <w:lang w:val="en-US"/>
              </w:rPr>
            </w:pPr>
            <w:r w:rsidRPr="00C6676F">
              <w:rPr>
                <w:color w:val="000000"/>
                <w:sz w:val="17"/>
                <w:szCs w:val="17"/>
                <w:lang w:val="en-US"/>
              </w:rPr>
              <w:t>MTÜ osutab teenuseid puuetega lastele ja täiskasvanutele.</w:t>
            </w:r>
          </w:p>
        </w:tc>
      </w:tr>
      <w:tr w:rsidR="00300B2C" w:rsidRPr="00C6676F" w14:paraId="3C750FBA" w14:textId="77777777" w:rsidTr="004274BF">
        <w:trPr>
          <w:trHeight w:val="395"/>
        </w:trPr>
        <w:tc>
          <w:tcPr>
            <w:tcW w:w="565" w:type="dxa"/>
            <w:tcBorders>
              <w:top w:val="nil"/>
              <w:left w:val="nil"/>
              <w:bottom w:val="single" w:sz="8" w:space="0" w:color="F4BE05"/>
              <w:right w:val="single" w:sz="8" w:space="0" w:color="F4BE05"/>
            </w:tcBorders>
            <w:shd w:val="clear" w:color="auto" w:fill="auto"/>
            <w:vAlign w:val="center"/>
            <w:hideMark/>
          </w:tcPr>
          <w:p w14:paraId="0B308BB6"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606C7944" w14:textId="77777777" w:rsidR="00C6676F" w:rsidRPr="00C6676F" w:rsidRDefault="00C6676F" w:rsidP="00C6676F">
            <w:pPr>
              <w:rPr>
                <w:color w:val="000000"/>
                <w:sz w:val="17"/>
                <w:szCs w:val="17"/>
                <w:lang w:val="en-US"/>
              </w:rPr>
            </w:pPr>
            <w:r w:rsidRPr="00C6676F">
              <w:rPr>
                <w:color w:val="000000"/>
                <w:sz w:val="17"/>
                <w:szCs w:val="17"/>
                <w:lang w:val="en-US"/>
              </w:rPr>
              <w:t>3.1.6.2. psüühikahäiretega inimestele suunatud teenuste kvaliteedi juhtimine, eelkõige teenuste protsesside kaardistamine ja analüüs ning olemasolevate teenuste disain</w:t>
            </w:r>
          </w:p>
        </w:tc>
      </w:tr>
      <w:tr w:rsidR="00300B2C" w:rsidRPr="00C6676F" w14:paraId="580F7D30"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71E92D3B"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19792865" w14:textId="77777777" w:rsidR="00C6676F" w:rsidRPr="00C6676F" w:rsidRDefault="00C6676F" w:rsidP="00C6676F">
            <w:pPr>
              <w:rPr>
                <w:color w:val="000000"/>
                <w:sz w:val="17"/>
                <w:szCs w:val="17"/>
                <w:lang w:val="en-US"/>
              </w:rPr>
            </w:pPr>
            <w:r w:rsidRPr="00C6676F">
              <w:rPr>
                <w:color w:val="000000"/>
                <w:sz w:val="17"/>
                <w:szCs w:val="17"/>
                <w:lang w:val="en-US"/>
              </w:rPr>
              <w:t>3.1.6.3. sotsiaalteenuste kohtade loomine psüühikahäiretega inimestele</w:t>
            </w:r>
          </w:p>
        </w:tc>
      </w:tr>
      <w:tr w:rsidR="00300B2C" w:rsidRPr="00C6676F" w14:paraId="06E65E64"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654273C0"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415F7A5F" w14:textId="77777777" w:rsidR="00C6676F" w:rsidRPr="00C6676F" w:rsidRDefault="00C6676F" w:rsidP="00C6676F">
            <w:pPr>
              <w:rPr>
                <w:color w:val="000000"/>
                <w:sz w:val="17"/>
                <w:szCs w:val="17"/>
                <w:lang w:val="en-US"/>
              </w:rPr>
            </w:pPr>
            <w:r w:rsidRPr="00C6676F">
              <w:rPr>
                <w:color w:val="000000"/>
                <w:sz w:val="17"/>
                <w:szCs w:val="17"/>
                <w:lang w:val="en-US"/>
              </w:rPr>
              <w:t>3.1.6.4. psüühikahäiretega inimestega tegelevate spetsialistide koolitamine, haridustaseme ja kutseoskuste tõstmine</w:t>
            </w:r>
          </w:p>
        </w:tc>
      </w:tr>
      <w:tr w:rsidR="00300B2C" w:rsidRPr="00C6676F" w14:paraId="7DBBEA63"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4EBFC791"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2E57EA15" w14:textId="77777777" w:rsidR="00C6676F" w:rsidRPr="00C6676F" w:rsidRDefault="00C6676F" w:rsidP="00C6676F">
            <w:pPr>
              <w:rPr>
                <w:color w:val="000000"/>
                <w:sz w:val="17"/>
                <w:szCs w:val="17"/>
                <w:lang w:val="en-US"/>
              </w:rPr>
            </w:pPr>
            <w:r w:rsidRPr="00C6676F">
              <w:rPr>
                <w:color w:val="000000"/>
                <w:sz w:val="17"/>
                <w:szCs w:val="17"/>
                <w:lang w:val="en-US"/>
              </w:rPr>
              <w:t>3.1.6.5. IT lahenduste integreeritud kasutamine psüühikahäiretega inimestele teenuste osutamisel ja elektrooniliste suhtlusvõimaluste laiendamine</w:t>
            </w:r>
          </w:p>
        </w:tc>
      </w:tr>
      <w:tr w:rsidR="00300B2C" w:rsidRPr="00C6676F" w14:paraId="0A1C443D"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2D1BD219"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1F57E5EC" w14:textId="77777777" w:rsidR="00C6676F" w:rsidRPr="00C6676F" w:rsidRDefault="00C6676F" w:rsidP="00C6676F">
            <w:pPr>
              <w:rPr>
                <w:color w:val="000000"/>
                <w:sz w:val="17"/>
                <w:szCs w:val="17"/>
                <w:lang w:val="en-US"/>
              </w:rPr>
            </w:pPr>
            <w:r w:rsidRPr="00C6676F">
              <w:rPr>
                <w:color w:val="000000"/>
                <w:sz w:val="17"/>
                <w:szCs w:val="17"/>
                <w:lang w:val="en-US"/>
              </w:rPr>
              <w:t>3.1.6.6. täiendavate finantseerimisvahendite, sh välisrahastute, leidmine</w:t>
            </w:r>
          </w:p>
        </w:tc>
      </w:tr>
      <w:tr w:rsidR="00300B2C" w:rsidRPr="00C6676F" w14:paraId="10032C22"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79727FCB"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389D9252" w14:textId="77777777" w:rsidR="00C6676F" w:rsidRPr="00C6676F" w:rsidRDefault="00C6676F" w:rsidP="00C6676F">
            <w:pPr>
              <w:rPr>
                <w:color w:val="000000"/>
                <w:sz w:val="17"/>
                <w:szCs w:val="17"/>
                <w:lang w:val="en-US"/>
              </w:rPr>
            </w:pPr>
            <w:r w:rsidRPr="00C6676F">
              <w:rPr>
                <w:color w:val="000000"/>
                <w:sz w:val="17"/>
                <w:szCs w:val="17"/>
                <w:lang w:val="en-US"/>
              </w:rPr>
              <w:t>3.1.7. infrastruktuuri kohandamine erivajadustega inimestele</w:t>
            </w:r>
          </w:p>
        </w:tc>
      </w:tr>
      <w:tr w:rsidR="00300B2C" w:rsidRPr="00C6676F" w14:paraId="079FA3B1"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64C0CDBF"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53A1F778" w14:textId="77777777" w:rsidR="00C6676F" w:rsidRPr="00C6676F" w:rsidRDefault="00C6676F" w:rsidP="00C6676F">
            <w:pPr>
              <w:rPr>
                <w:color w:val="000000"/>
                <w:sz w:val="17"/>
                <w:szCs w:val="17"/>
                <w:lang w:val="en-US"/>
              </w:rPr>
            </w:pPr>
            <w:r w:rsidRPr="00C6676F">
              <w:rPr>
                <w:color w:val="000000"/>
                <w:sz w:val="17"/>
                <w:szCs w:val="17"/>
                <w:lang w:val="en-US"/>
              </w:rPr>
              <w:t>3.1.7.1. universaalse disaini rakendamine, sh uudsete lahenduste loomine ligipääsetavuse parandamiseks</w:t>
            </w:r>
          </w:p>
        </w:tc>
      </w:tr>
      <w:tr w:rsidR="00C6676F" w:rsidRPr="00C6676F" w14:paraId="5ECD1B25" w14:textId="77777777" w:rsidTr="004274BF">
        <w:trPr>
          <w:trHeight w:val="52"/>
        </w:trPr>
        <w:tc>
          <w:tcPr>
            <w:tcW w:w="565" w:type="dxa"/>
            <w:tcBorders>
              <w:top w:val="nil"/>
              <w:left w:val="nil"/>
              <w:bottom w:val="single" w:sz="8" w:space="0" w:color="F4BE05"/>
              <w:right w:val="single" w:sz="8" w:space="0" w:color="F4BE05"/>
            </w:tcBorders>
            <w:shd w:val="clear" w:color="auto" w:fill="auto"/>
            <w:vAlign w:val="center"/>
            <w:hideMark/>
          </w:tcPr>
          <w:p w14:paraId="125782C3" w14:textId="77777777" w:rsidR="00C6676F" w:rsidRPr="00C6676F" w:rsidRDefault="00C6676F" w:rsidP="00C6676F">
            <w:pPr>
              <w:jc w:val="right"/>
              <w:rPr>
                <w:color w:val="808080"/>
                <w:sz w:val="17"/>
                <w:szCs w:val="17"/>
                <w:lang w:val="en-US"/>
              </w:rPr>
            </w:pPr>
            <w:r w:rsidRPr="00C6676F">
              <w:rPr>
                <w:color w:val="808080"/>
                <w:sz w:val="17"/>
                <w:szCs w:val="17"/>
                <w:lang w:val="en-US"/>
              </w:rPr>
              <w:t>2259</w:t>
            </w:r>
          </w:p>
        </w:tc>
        <w:tc>
          <w:tcPr>
            <w:tcW w:w="2011" w:type="dxa"/>
            <w:tcBorders>
              <w:top w:val="nil"/>
              <w:left w:val="nil"/>
              <w:bottom w:val="single" w:sz="8" w:space="0" w:color="F4BE05"/>
              <w:right w:val="single" w:sz="8" w:space="0" w:color="F4BE05"/>
            </w:tcBorders>
            <w:shd w:val="clear" w:color="auto" w:fill="auto"/>
            <w:vAlign w:val="center"/>
            <w:hideMark/>
          </w:tcPr>
          <w:p w14:paraId="424034ED" w14:textId="77777777" w:rsidR="00C6676F" w:rsidRPr="00C6676F" w:rsidRDefault="00C6676F" w:rsidP="00C6676F">
            <w:pPr>
              <w:rPr>
                <w:color w:val="000000"/>
                <w:sz w:val="17"/>
                <w:szCs w:val="17"/>
                <w:lang w:val="en-US"/>
              </w:rPr>
            </w:pPr>
            <w:r w:rsidRPr="00C6676F">
              <w:rPr>
                <w:color w:val="000000"/>
                <w:sz w:val="17"/>
                <w:szCs w:val="17"/>
                <w:lang w:val="en-US"/>
              </w:rPr>
              <w:t>Infrastruktuuri kohandamine puuetega inimestele Narva linna asutuste juurde</w:t>
            </w:r>
          </w:p>
        </w:tc>
        <w:tc>
          <w:tcPr>
            <w:tcW w:w="609" w:type="dxa"/>
            <w:tcBorders>
              <w:top w:val="nil"/>
              <w:left w:val="nil"/>
              <w:bottom w:val="single" w:sz="8" w:space="0" w:color="F4BE05"/>
              <w:right w:val="single" w:sz="8" w:space="0" w:color="F4BE05"/>
            </w:tcBorders>
            <w:shd w:val="clear" w:color="auto" w:fill="auto"/>
            <w:vAlign w:val="center"/>
            <w:hideMark/>
          </w:tcPr>
          <w:p w14:paraId="343B49E1" w14:textId="77777777" w:rsidR="00C6676F" w:rsidRPr="00C6676F" w:rsidRDefault="00C6676F" w:rsidP="00C6676F">
            <w:pPr>
              <w:jc w:val="right"/>
              <w:rPr>
                <w:color w:val="000000"/>
                <w:sz w:val="17"/>
                <w:szCs w:val="17"/>
                <w:lang w:val="en-US"/>
              </w:rPr>
            </w:pPr>
            <w:r w:rsidRPr="00C6676F">
              <w:rPr>
                <w:color w:val="000000"/>
                <w:sz w:val="17"/>
                <w:szCs w:val="17"/>
                <w:lang w:val="en-US"/>
              </w:rPr>
              <w:t>2018</w:t>
            </w:r>
          </w:p>
        </w:tc>
        <w:tc>
          <w:tcPr>
            <w:tcW w:w="582" w:type="dxa"/>
            <w:tcBorders>
              <w:top w:val="nil"/>
              <w:left w:val="nil"/>
              <w:bottom w:val="single" w:sz="8" w:space="0" w:color="F4BE05"/>
              <w:right w:val="single" w:sz="8" w:space="0" w:color="F4BE05"/>
            </w:tcBorders>
            <w:shd w:val="clear" w:color="auto" w:fill="auto"/>
            <w:vAlign w:val="center"/>
            <w:hideMark/>
          </w:tcPr>
          <w:p w14:paraId="618E1826"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23415AB9" w14:textId="77777777" w:rsidR="00C6676F" w:rsidRPr="00C6676F" w:rsidRDefault="00C6676F" w:rsidP="00C6676F">
            <w:pPr>
              <w:jc w:val="right"/>
              <w:rPr>
                <w:color w:val="000000"/>
                <w:sz w:val="17"/>
                <w:szCs w:val="17"/>
                <w:lang w:val="en-US"/>
              </w:rPr>
            </w:pPr>
            <w:r w:rsidRPr="00C6676F">
              <w:rPr>
                <w:color w:val="000000"/>
                <w:sz w:val="17"/>
                <w:szCs w:val="17"/>
                <w:lang w:val="en-US"/>
              </w:rPr>
              <w:t>80437</w:t>
            </w:r>
          </w:p>
        </w:tc>
        <w:tc>
          <w:tcPr>
            <w:tcW w:w="1295" w:type="dxa"/>
            <w:tcBorders>
              <w:top w:val="nil"/>
              <w:left w:val="nil"/>
              <w:bottom w:val="single" w:sz="8" w:space="0" w:color="F4BE05"/>
              <w:right w:val="single" w:sz="8" w:space="0" w:color="F4BE05"/>
            </w:tcBorders>
            <w:shd w:val="clear" w:color="auto" w:fill="auto"/>
            <w:vAlign w:val="center"/>
            <w:hideMark/>
          </w:tcPr>
          <w:p w14:paraId="1D423AC9"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10D5E0C1"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781BF446" w14:textId="77777777" w:rsidR="00C6676F" w:rsidRPr="00C6676F" w:rsidRDefault="00C6676F" w:rsidP="00C6676F">
            <w:pPr>
              <w:jc w:val="right"/>
              <w:rPr>
                <w:color w:val="000000"/>
                <w:sz w:val="17"/>
                <w:szCs w:val="17"/>
                <w:lang w:val="en-US"/>
              </w:rPr>
            </w:pPr>
            <w:r w:rsidRPr="00C6676F">
              <w:rPr>
                <w:color w:val="000000"/>
                <w:sz w:val="17"/>
                <w:szCs w:val="17"/>
                <w:lang w:val="en-US"/>
              </w:rPr>
              <w:t>21000</w:t>
            </w:r>
          </w:p>
        </w:tc>
        <w:tc>
          <w:tcPr>
            <w:tcW w:w="1158" w:type="dxa"/>
            <w:tcBorders>
              <w:top w:val="nil"/>
              <w:left w:val="nil"/>
              <w:bottom w:val="single" w:sz="8" w:space="0" w:color="F4BE05"/>
              <w:right w:val="single" w:sz="8" w:space="0" w:color="F4BE05"/>
            </w:tcBorders>
            <w:shd w:val="clear" w:color="auto" w:fill="auto"/>
            <w:vAlign w:val="center"/>
            <w:hideMark/>
          </w:tcPr>
          <w:p w14:paraId="6377090E"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68A34004"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59DBC2CD" w14:textId="77777777" w:rsidR="00C6676F" w:rsidRPr="00C6676F" w:rsidRDefault="00C6676F" w:rsidP="00C6676F">
            <w:pPr>
              <w:rPr>
                <w:color w:val="000000"/>
                <w:sz w:val="17"/>
                <w:szCs w:val="17"/>
                <w:lang w:val="en-US"/>
              </w:rPr>
            </w:pPr>
            <w:r w:rsidRPr="00C6676F">
              <w:rPr>
                <w:color w:val="000000"/>
                <w:sz w:val="17"/>
                <w:szCs w:val="17"/>
                <w:lang w:val="en-US"/>
              </w:rPr>
              <w:t>Väikelahenduste projekteerimine HEV õpilaste integreerimiseks Narva tavakoolidesse (Narva Kreehnolmi Gümnaasium, V.Gerassimovi tn 2, 2. Narva 6. Kool, Paul Kerese tn. 22; 3. Narva Paju Kool, Juhhanovi tn 3; 4. Narva Soldino Gümnaasium, Tallinna maantee 40, 5. Narva Pähklimäe Gümnaasium, Pähklimäe tn 3; 6. Narva Keeltelütseum, Kangelaste prospekt 32. Ehitustööd teostatakse 2022. aastal.</w:t>
            </w:r>
          </w:p>
        </w:tc>
      </w:tr>
      <w:tr w:rsidR="00300B2C" w:rsidRPr="00C6676F" w14:paraId="54C30162"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7D975120"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31102E0A" w14:textId="77777777" w:rsidR="00C6676F" w:rsidRPr="00C6676F" w:rsidRDefault="00C6676F" w:rsidP="00C6676F">
            <w:pPr>
              <w:rPr>
                <w:color w:val="000000"/>
                <w:sz w:val="17"/>
                <w:szCs w:val="17"/>
                <w:lang w:val="en-US"/>
              </w:rPr>
            </w:pPr>
            <w:r w:rsidRPr="00C6676F">
              <w:rPr>
                <w:color w:val="000000"/>
                <w:sz w:val="17"/>
                <w:szCs w:val="17"/>
                <w:lang w:val="en-US"/>
              </w:rPr>
              <w:t>3.1.7.2. täiendavate finantseerimisvahendite, sh välisrahastute, leidmine</w:t>
            </w:r>
          </w:p>
        </w:tc>
      </w:tr>
      <w:tr w:rsidR="00300B2C" w:rsidRPr="00C6676F" w14:paraId="62C32AD7"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5818FEF1"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51F9446F" w14:textId="77777777" w:rsidR="00C6676F" w:rsidRPr="00C6676F" w:rsidRDefault="00C6676F" w:rsidP="00C6676F">
            <w:pPr>
              <w:rPr>
                <w:color w:val="000000"/>
                <w:sz w:val="17"/>
                <w:szCs w:val="17"/>
                <w:lang w:val="en-US"/>
              </w:rPr>
            </w:pPr>
            <w:r w:rsidRPr="00C6676F">
              <w:rPr>
                <w:color w:val="000000"/>
                <w:sz w:val="17"/>
                <w:szCs w:val="17"/>
                <w:lang w:val="en-US"/>
              </w:rPr>
              <w:t>3.1.8. erivajadustega inimeste eluaseme ja töökohtade kohandamine</w:t>
            </w:r>
          </w:p>
        </w:tc>
      </w:tr>
      <w:tr w:rsidR="00300B2C" w:rsidRPr="00C6676F" w14:paraId="0211BE2E"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744F761C"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2773019D" w14:textId="77777777" w:rsidR="00C6676F" w:rsidRPr="00C6676F" w:rsidRDefault="00C6676F" w:rsidP="00C6676F">
            <w:pPr>
              <w:rPr>
                <w:color w:val="000000"/>
                <w:sz w:val="17"/>
                <w:szCs w:val="17"/>
                <w:lang w:val="en-US"/>
              </w:rPr>
            </w:pPr>
            <w:r w:rsidRPr="00C6676F">
              <w:rPr>
                <w:color w:val="000000"/>
                <w:sz w:val="17"/>
                <w:szCs w:val="17"/>
                <w:lang w:val="en-US"/>
              </w:rPr>
              <w:t>3.1.8.1. erivajadustega inimestele täiendavate võimaluste loomine, sh erivajadustega inimeste eluaseme füüsiline kohandamine</w:t>
            </w:r>
          </w:p>
        </w:tc>
      </w:tr>
      <w:tr w:rsidR="00C6676F" w:rsidRPr="00C6676F" w14:paraId="2935BEA6"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7DB98B87" w14:textId="77777777" w:rsidR="00C6676F" w:rsidRPr="00C6676F" w:rsidRDefault="00C6676F" w:rsidP="00C6676F">
            <w:pPr>
              <w:jc w:val="right"/>
              <w:rPr>
                <w:color w:val="808080"/>
                <w:sz w:val="17"/>
                <w:szCs w:val="17"/>
                <w:lang w:val="en-US"/>
              </w:rPr>
            </w:pPr>
            <w:r w:rsidRPr="00C6676F">
              <w:rPr>
                <w:color w:val="808080"/>
                <w:sz w:val="17"/>
                <w:szCs w:val="17"/>
                <w:lang w:val="en-US"/>
              </w:rPr>
              <w:t>1604</w:t>
            </w:r>
          </w:p>
        </w:tc>
        <w:tc>
          <w:tcPr>
            <w:tcW w:w="2011" w:type="dxa"/>
            <w:tcBorders>
              <w:top w:val="nil"/>
              <w:left w:val="nil"/>
              <w:bottom w:val="single" w:sz="8" w:space="0" w:color="F4BE05"/>
              <w:right w:val="single" w:sz="8" w:space="0" w:color="F4BE05"/>
            </w:tcBorders>
            <w:shd w:val="clear" w:color="auto" w:fill="auto"/>
            <w:vAlign w:val="center"/>
            <w:hideMark/>
          </w:tcPr>
          <w:p w14:paraId="522AA950" w14:textId="77777777" w:rsidR="00C6676F" w:rsidRPr="00C6676F" w:rsidRDefault="00C6676F" w:rsidP="00C6676F">
            <w:pPr>
              <w:rPr>
                <w:color w:val="000000"/>
                <w:sz w:val="17"/>
                <w:szCs w:val="17"/>
                <w:lang w:val="en-US"/>
              </w:rPr>
            </w:pPr>
            <w:r w:rsidRPr="00C6676F">
              <w:rPr>
                <w:color w:val="000000"/>
                <w:sz w:val="17"/>
                <w:szCs w:val="17"/>
                <w:lang w:val="en-US"/>
              </w:rPr>
              <w:t>Eluruumi kohandamine vastavalt inimeste erivajadustele</w:t>
            </w:r>
          </w:p>
        </w:tc>
        <w:tc>
          <w:tcPr>
            <w:tcW w:w="609" w:type="dxa"/>
            <w:tcBorders>
              <w:top w:val="nil"/>
              <w:left w:val="nil"/>
              <w:bottom w:val="single" w:sz="8" w:space="0" w:color="F4BE05"/>
              <w:right w:val="single" w:sz="8" w:space="0" w:color="F4BE05"/>
            </w:tcBorders>
            <w:shd w:val="clear" w:color="auto" w:fill="auto"/>
            <w:vAlign w:val="center"/>
            <w:hideMark/>
          </w:tcPr>
          <w:p w14:paraId="49AE48CA" w14:textId="77777777" w:rsidR="00C6676F" w:rsidRPr="00C6676F" w:rsidRDefault="00C6676F" w:rsidP="00C6676F">
            <w:pPr>
              <w:jc w:val="right"/>
              <w:rPr>
                <w:color w:val="000000"/>
                <w:sz w:val="17"/>
                <w:szCs w:val="17"/>
                <w:lang w:val="en-US"/>
              </w:rPr>
            </w:pPr>
            <w:r w:rsidRPr="00C6676F">
              <w:rPr>
                <w:color w:val="000000"/>
                <w:sz w:val="17"/>
                <w:szCs w:val="17"/>
                <w:lang w:val="en-US"/>
              </w:rPr>
              <w:t>2017</w:t>
            </w:r>
          </w:p>
        </w:tc>
        <w:tc>
          <w:tcPr>
            <w:tcW w:w="582" w:type="dxa"/>
            <w:tcBorders>
              <w:top w:val="nil"/>
              <w:left w:val="nil"/>
              <w:bottom w:val="single" w:sz="8" w:space="0" w:color="F4BE05"/>
              <w:right w:val="single" w:sz="8" w:space="0" w:color="F4BE05"/>
            </w:tcBorders>
            <w:shd w:val="clear" w:color="auto" w:fill="auto"/>
            <w:vAlign w:val="center"/>
            <w:hideMark/>
          </w:tcPr>
          <w:p w14:paraId="3E2B4859" w14:textId="77777777" w:rsidR="00C6676F" w:rsidRPr="00C6676F" w:rsidRDefault="00C6676F" w:rsidP="00C6676F">
            <w:pPr>
              <w:jc w:val="right"/>
              <w:rPr>
                <w:color w:val="000000"/>
                <w:sz w:val="17"/>
                <w:szCs w:val="17"/>
                <w:lang w:val="en-US"/>
              </w:rPr>
            </w:pPr>
            <w:r w:rsidRPr="00C6676F">
              <w:rPr>
                <w:color w:val="000000"/>
                <w:sz w:val="17"/>
                <w:szCs w:val="17"/>
                <w:lang w:val="en-US"/>
              </w:rPr>
              <w:t>2023</w:t>
            </w:r>
          </w:p>
        </w:tc>
        <w:tc>
          <w:tcPr>
            <w:tcW w:w="1019" w:type="dxa"/>
            <w:tcBorders>
              <w:top w:val="nil"/>
              <w:left w:val="nil"/>
              <w:bottom w:val="single" w:sz="8" w:space="0" w:color="F4BE05"/>
              <w:right w:val="single" w:sz="8" w:space="0" w:color="F4BE05"/>
            </w:tcBorders>
            <w:shd w:val="clear" w:color="auto" w:fill="auto"/>
            <w:vAlign w:val="center"/>
            <w:hideMark/>
          </w:tcPr>
          <w:p w14:paraId="1D834571" w14:textId="77777777" w:rsidR="00C6676F" w:rsidRPr="00C6676F" w:rsidRDefault="00C6676F" w:rsidP="00C6676F">
            <w:pPr>
              <w:jc w:val="right"/>
              <w:rPr>
                <w:color w:val="000000"/>
                <w:sz w:val="17"/>
                <w:szCs w:val="17"/>
                <w:lang w:val="en-US"/>
              </w:rPr>
            </w:pPr>
            <w:r w:rsidRPr="00C6676F">
              <w:rPr>
                <w:color w:val="000000"/>
                <w:sz w:val="17"/>
                <w:szCs w:val="17"/>
                <w:lang w:val="en-US"/>
              </w:rPr>
              <w:t>51000</w:t>
            </w:r>
          </w:p>
        </w:tc>
        <w:tc>
          <w:tcPr>
            <w:tcW w:w="1295" w:type="dxa"/>
            <w:tcBorders>
              <w:top w:val="nil"/>
              <w:left w:val="nil"/>
              <w:bottom w:val="single" w:sz="8" w:space="0" w:color="F4BE05"/>
              <w:right w:val="single" w:sz="8" w:space="0" w:color="F4BE05"/>
            </w:tcBorders>
            <w:shd w:val="clear" w:color="auto" w:fill="auto"/>
            <w:vAlign w:val="center"/>
            <w:hideMark/>
          </w:tcPr>
          <w:p w14:paraId="500BC1FD" w14:textId="77777777" w:rsidR="00C6676F" w:rsidRPr="00C6676F" w:rsidRDefault="00C6676F" w:rsidP="00C6676F">
            <w:pPr>
              <w:rPr>
                <w:color w:val="000000"/>
                <w:sz w:val="17"/>
                <w:szCs w:val="17"/>
                <w:lang w:val="en-US"/>
              </w:rPr>
            </w:pPr>
            <w:r w:rsidRPr="00C6676F">
              <w:rPr>
                <w:color w:val="000000"/>
                <w:sz w:val="17"/>
                <w:szCs w:val="17"/>
                <w:lang w:val="en-US"/>
              </w:rPr>
              <w:t>Sotsiaalabiamet</w:t>
            </w:r>
          </w:p>
        </w:tc>
        <w:tc>
          <w:tcPr>
            <w:tcW w:w="975" w:type="dxa"/>
            <w:tcBorders>
              <w:top w:val="nil"/>
              <w:left w:val="nil"/>
              <w:bottom w:val="single" w:sz="8" w:space="0" w:color="F4BE05"/>
              <w:right w:val="single" w:sz="8" w:space="0" w:color="F4BE05"/>
            </w:tcBorders>
            <w:shd w:val="clear" w:color="auto" w:fill="auto"/>
            <w:vAlign w:val="center"/>
            <w:hideMark/>
          </w:tcPr>
          <w:p w14:paraId="6E1DDAC1"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0A5E01C6" w14:textId="77777777" w:rsidR="00C6676F" w:rsidRPr="00C6676F" w:rsidRDefault="00C6676F" w:rsidP="00C6676F">
            <w:pPr>
              <w:jc w:val="right"/>
              <w:rPr>
                <w:color w:val="000000"/>
                <w:sz w:val="17"/>
                <w:szCs w:val="17"/>
                <w:lang w:val="en-US"/>
              </w:rPr>
            </w:pPr>
            <w:r w:rsidRPr="00C6676F">
              <w:rPr>
                <w:color w:val="000000"/>
                <w:sz w:val="17"/>
                <w:szCs w:val="17"/>
                <w:lang w:val="en-US"/>
              </w:rPr>
              <w:t>49025</w:t>
            </w:r>
          </w:p>
        </w:tc>
        <w:tc>
          <w:tcPr>
            <w:tcW w:w="1158" w:type="dxa"/>
            <w:tcBorders>
              <w:top w:val="nil"/>
              <w:left w:val="nil"/>
              <w:bottom w:val="single" w:sz="8" w:space="0" w:color="F4BE05"/>
              <w:right w:val="single" w:sz="8" w:space="0" w:color="F4BE05"/>
            </w:tcBorders>
            <w:shd w:val="clear" w:color="auto" w:fill="auto"/>
            <w:vAlign w:val="center"/>
            <w:hideMark/>
          </w:tcPr>
          <w:p w14:paraId="5376AC85" w14:textId="77777777" w:rsidR="00C6676F" w:rsidRPr="00C6676F" w:rsidRDefault="00C6676F" w:rsidP="00C6676F">
            <w:pPr>
              <w:jc w:val="right"/>
              <w:rPr>
                <w:color w:val="000000"/>
                <w:sz w:val="17"/>
                <w:szCs w:val="17"/>
                <w:lang w:val="en-US"/>
              </w:rPr>
            </w:pPr>
            <w:r w:rsidRPr="00C6676F">
              <w:rPr>
                <w:color w:val="000000"/>
                <w:sz w:val="17"/>
                <w:szCs w:val="17"/>
                <w:lang w:val="en-US"/>
              </w:rPr>
              <w:t>122425</w:t>
            </w:r>
          </w:p>
        </w:tc>
        <w:tc>
          <w:tcPr>
            <w:tcW w:w="1573" w:type="dxa"/>
            <w:tcBorders>
              <w:top w:val="nil"/>
              <w:left w:val="nil"/>
              <w:bottom w:val="single" w:sz="8" w:space="0" w:color="F4BE05"/>
              <w:right w:val="single" w:sz="8" w:space="0" w:color="F4BE05"/>
            </w:tcBorders>
            <w:shd w:val="clear" w:color="auto" w:fill="auto"/>
            <w:vAlign w:val="center"/>
            <w:hideMark/>
          </w:tcPr>
          <w:p w14:paraId="0AC54EE0"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4E6F91B5" w14:textId="77777777" w:rsidR="00C6676F" w:rsidRPr="00C6676F" w:rsidRDefault="00C6676F" w:rsidP="00C6676F">
            <w:pPr>
              <w:rPr>
                <w:color w:val="000000"/>
                <w:sz w:val="17"/>
                <w:szCs w:val="17"/>
                <w:lang w:val="en-US"/>
              </w:rPr>
            </w:pPr>
            <w:r w:rsidRPr="00C6676F">
              <w:rPr>
                <w:color w:val="000000"/>
                <w:sz w:val="17"/>
                <w:szCs w:val="17"/>
                <w:lang w:val="en-US"/>
              </w:rPr>
              <w:t>Viiakse ellu eluruumi kohandamise projekti raames.</w:t>
            </w:r>
          </w:p>
        </w:tc>
      </w:tr>
      <w:tr w:rsidR="00300B2C" w:rsidRPr="00C6676F" w14:paraId="2058CDA9"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0DDF9D61"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56A5591F" w14:textId="77777777" w:rsidR="00C6676F" w:rsidRPr="00C6676F" w:rsidRDefault="00C6676F" w:rsidP="00C6676F">
            <w:pPr>
              <w:rPr>
                <w:color w:val="000000"/>
                <w:sz w:val="17"/>
                <w:szCs w:val="17"/>
                <w:lang w:val="en-US"/>
              </w:rPr>
            </w:pPr>
            <w:r w:rsidRPr="00C6676F">
              <w:rPr>
                <w:color w:val="000000"/>
                <w:sz w:val="17"/>
                <w:szCs w:val="17"/>
                <w:lang w:val="en-US"/>
              </w:rPr>
              <w:t>3.1.8.2. töökohtade loomise soodustamine vastavalt erivajadustega inimeste vajadustele</w:t>
            </w:r>
          </w:p>
        </w:tc>
      </w:tr>
      <w:tr w:rsidR="00300B2C" w:rsidRPr="00C6676F" w14:paraId="4B68BEAB"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09D6863E"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05E8B4B2" w14:textId="77777777" w:rsidR="00C6676F" w:rsidRPr="00C6676F" w:rsidRDefault="00C6676F" w:rsidP="00C6676F">
            <w:pPr>
              <w:rPr>
                <w:color w:val="000000"/>
                <w:sz w:val="17"/>
                <w:szCs w:val="17"/>
                <w:lang w:val="en-US"/>
              </w:rPr>
            </w:pPr>
            <w:r w:rsidRPr="00C6676F">
              <w:rPr>
                <w:color w:val="000000"/>
                <w:sz w:val="17"/>
                <w:szCs w:val="17"/>
                <w:lang w:val="en-US"/>
              </w:rPr>
              <w:t>3.1.8.3. täiendavate finantseerimisvahendite, sh välisrahastute, leidmine</w:t>
            </w:r>
          </w:p>
        </w:tc>
      </w:tr>
      <w:tr w:rsidR="00300B2C" w:rsidRPr="00C6676F" w14:paraId="115E5181"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0C679432"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7CACEF1E" w14:textId="77777777" w:rsidR="00C6676F" w:rsidRPr="00C6676F" w:rsidRDefault="00C6676F" w:rsidP="00C6676F">
            <w:pPr>
              <w:rPr>
                <w:color w:val="000000"/>
                <w:sz w:val="17"/>
                <w:szCs w:val="17"/>
                <w:lang w:val="en-US"/>
              </w:rPr>
            </w:pPr>
            <w:r w:rsidRPr="00C6676F">
              <w:rPr>
                <w:color w:val="000000"/>
                <w:sz w:val="17"/>
                <w:szCs w:val="17"/>
                <w:lang w:val="en-US"/>
              </w:rPr>
              <w:t>3.1.9. kodututele inimestele suunatud teenuste kättesaadavus ja arendamine</w:t>
            </w:r>
          </w:p>
        </w:tc>
      </w:tr>
      <w:tr w:rsidR="00300B2C" w:rsidRPr="00C6676F" w14:paraId="147B0E61" w14:textId="77777777" w:rsidTr="004274BF">
        <w:trPr>
          <w:trHeight w:val="395"/>
        </w:trPr>
        <w:tc>
          <w:tcPr>
            <w:tcW w:w="565" w:type="dxa"/>
            <w:tcBorders>
              <w:top w:val="nil"/>
              <w:left w:val="nil"/>
              <w:bottom w:val="single" w:sz="8" w:space="0" w:color="F4BE05"/>
              <w:right w:val="single" w:sz="8" w:space="0" w:color="F4BE05"/>
            </w:tcBorders>
            <w:shd w:val="clear" w:color="auto" w:fill="auto"/>
            <w:vAlign w:val="center"/>
            <w:hideMark/>
          </w:tcPr>
          <w:p w14:paraId="6A698239"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6CB5C608" w14:textId="77777777" w:rsidR="00C6676F" w:rsidRPr="00C6676F" w:rsidRDefault="00C6676F" w:rsidP="00C6676F">
            <w:pPr>
              <w:rPr>
                <w:color w:val="000000"/>
                <w:sz w:val="17"/>
                <w:szCs w:val="17"/>
                <w:lang w:val="en-US"/>
              </w:rPr>
            </w:pPr>
            <w:r w:rsidRPr="00C6676F">
              <w:rPr>
                <w:color w:val="000000"/>
                <w:sz w:val="17"/>
                <w:szCs w:val="17"/>
                <w:lang w:val="en-US"/>
              </w:rPr>
              <w:t>3.1.9.1. kodututele inimestele suunatud teenuste kvaliteedi juhtimine, eelkõige teenuste protsesside kaardistamine ja analüüs ning olemasolevate teenuste disain</w:t>
            </w:r>
          </w:p>
        </w:tc>
      </w:tr>
      <w:tr w:rsidR="00300B2C" w:rsidRPr="00C6676F" w14:paraId="3E46D859"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4FE36140"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6116AF10" w14:textId="77777777" w:rsidR="00C6676F" w:rsidRPr="00C6676F" w:rsidRDefault="00C6676F" w:rsidP="00C6676F">
            <w:pPr>
              <w:rPr>
                <w:color w:val="000000"/>
                <w:sz w:val="17"/>
                <w:szCs w:val="17"/>
                <w:lang w:val="en-US"/>
              </w:rPr>
            </w:pPr>
            <w:r w:rsidRPr="00C6676F">
              <w:rPr>
                <w:color w:val="000000"/>
                <w:sz w:val="17"/>
                <w:szCs w:val="17"/>
                <w:lang w:val="en-US"/>
              </w:rPr>
              <w:t>3.1.9.2. täiendavate finantseerimisvahendite, sh välisrahastute, leidmine</w:t>
            </w:r>
          </w:p>
        </w:tc>
      </w:tr>
      <w:tr w:rsidR="00300B2C" w:rsidRPr="00C6676F" w14:paraId="506EA045"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3EE69883"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2F75ACB0" w14:textId="77777777" w:rsidR="00C6676F" w:rsidRPr="00C6676F" w:rsidRDefault="00C6676F" w:rsidP="00C6676F">
            <w:pPr>
              <w:rPr>
                <w:color w:val="000000"/>
                <w:sz w:val="17"/>
                <w:szCs w:val="17"/>
                <w:lang w:val="en-US"/>
              </w:rPr>
            </w:pPr>
            <w:r w:rsidRPr="00C6676F">
              <w:rPr>
                <w:color w:val="000000"/>
                <w:sz w:val="17"/>
                <w:szCs w:val="17"/>
                <w:lang w:val="en-US"/>
              </w:rPr>
              <w:t>3.1.10. vabatahtlike kaasamine kogukonnapõhise sotsiaalkaitse kujundamiseks</w:t>
            </w:r>
          </w:p>
        </w:tc>
      </w:tr>
      <w:tr w:rsidR="00300B2C" w:rsidRPr="00C6676F" w14:paraId="5AD1564B" w14:textId="77777777" w:rsidTr="004274BF">
        <w:trPr>
          <w:trHeight w:val="53"/>
        </w:trPr>
        <w:tc>
          <w:tcPr>
            <w:tcW w:w="565" w:type="dxa"/>
            <w:tcBorders>
              <w:top w:val="nil"/>
              <w:left w:val="nil"/>
              <w:bottom w:val="single" w:sz="8" w:space="0" w:color="F4BE05"/>
              <w:right w:val="single" w:sz="8" w:space="0" w:color="F4BE05"/>
            </w:tcBorders>
            <w:shd w:val="clear" w:color="auto" w:fill="auto"/>
            <w:vAlign w:val="center"/>
            <w:hideMark/>
          </w:tcPr>
          <w:p w14:paraId="3F076A15"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1A7D7A81" w14:textId="77777777" w:rsidR="00C6676F" w:rsidRPr="00C6676F" w:rsidRDefault="00C6676F" w:rsidP="00C6676F">
            <w:pPr>
              <w:rPr>
                <w:color w:val="000000"/>
                <w:sz w:val="17"/>
                <w:szCs w:val="17"/>
                <w:lang w:val="en-US"/>
              </w:rPr>
            </w:pPr>
            <w:r w:rsidRPr="00C6676F">
              <w:rPr>
                <w:color w:val="000000"/>
                <w:sz w:val="17"/>
                <w:szCs w:val="17"/>
                <w:lang w:val="en-US"/>
              </w:rPr>
              <w:t>3.1.10.1. KOV ning vabatahtlike võrgustike koostöövormide kujunemine ja kujundamine, sh ka erinevate arenguprogrammide jt koosloome projektide kaudu</w:t>
            </w:r>
          </w:p>
        </w:tc>
      </w:tr>
      <w:tr w:rsidR="00300B2C" w:rsidRPr="00C6676F" w14:paraId="02740C5B"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2BE85443"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0AF56017" w14:textId="77777777" w:rsidR="00C6676F" w:rsidRPr="00C6676F" w:rsidRDefault="00C6676F" w:rsidP="00C6676F">
            <w:pPr>
              <w:rPr>
                <w:color w:val="000000"/>
                <w:sz w:val="17"/>
                <w:szCs w:val="17"/>
                <w:lang w:val="en-US"/>
              </w:rPr>
            </w:pPr>
            <w:r w:rsidRPr="00C6676F">
              <w:rPr>
                <w:color w:val="000000"/>
                <w:sz w:val="17"/>
                <w:szCs w:val="17"/>
                <w:lang w:val="en-US"/>
              </w:rPr>
              <w:t>3.1.10.2. täiendavate finantseerimisvahendite, sh välisrahastute, leidmine</w:t>
            </w:r>
          </w:p>
        </w:tc>
      </w:tr>
      <w:tr w:rsidR="00300B2C" w:rsidRPr="00C6676F" w14:paraId="707E1967" w14:textId="77777777" w:rsidTr="004274BF">
        <w:trPr>
          <w:trHeight w:val="53"/>
        </w:trPr>
        <w:tc>
          <w:tcPr>
            <w:tcW w:w="565" w:type="dxa"/>
            <w:tcBorders>
              <w:top w:val="nil"/>
              <w:left w:val="nil"/>
              <w:bottom w:val="single" w:sz="8" w:space="0" w:color="F4BE05"/>
              <w:right w:val="single" w:sz="8" w:space="0" w:color="F4BE05"/>
            </w:tcBorders>
            <w:shd w:val="clear" w:color="auto" w:fill="auto"/>
            <w:vAlign w:val="center"/>
            <w:hideMark/>
          </w:tcPr>
          <w:p w14:paraId="390AA2CD"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68145E9A" w14:textId="77777777" w:rsidR="00C6676F" w:rsidRPr="00C6676F" w:rsidRDefault="00C6676F" w:rsidP="00C6676F">
            <w:pPr>
              <w:rPr>
                <w:color w:val="000000"/>
                <w:sz w:val="17"/>
                <w:szCs w:val="17"/>
                <w:lang w:val="en-US"/>
              </w:rPr>
            </w:pPr>
            <w:r w:rsidRPr="00C6676F">
              <w:rPr>
                <w:color w:val="000000"/>
                <w:sz w:val="17"/>
                <w:szCs w:val="17"/>
                <w:lang w:val="en-US"/>
              </w:rPr>
              <w:t>4. Linnas toimib konkurentsivõimeline üldhariduskoolide, koolieelsete lasteasutuste ja huvikoolide süsteem, mis toetub õpetamise kõrgele tasemele ja kaasaegsele materiaal-tehnilisele baasile</w:t>
            </w:r>
          </w:p>
        </w:tc>
      </w:tr>
      <w:tr w:rsidR="00300B2C" w:rsidRPr="00C6676F" w14:paraId="3A22059B"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30A16DFE"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3C058091" w14:textId="77777777" w:rsidR="00C6676F" w:rsidRPr="00C6676F" w:rsidRDefault="00C6676F" w:rsidP="00C6676F">
            <w:pPr>
              <w:rPr>
                <w:color w:val="000000"/>
                <w:sz w:val="17"/>
                <w:szCs w:val="17"/>
                <w:lang w:val="en-US"/>
              </w:rPr>
            </w:pPr>
            <w:r w:rsidRPr="00C6676F">
              <w:rPr>
                <w:color w:val="000000"/>
                <w:sz w:val="17"/>
                <w:szCs w:val="17"/>
                <w:lang w:val="en-US"/>
              </w:rPr>
              <w:t>4.1. linnas on loodud konkurentsivõimeline üldhariduskoolide, koolieelsete lasteasutuste ja huvikoolide süsteem</w:t>
            </w:r>
          </w:p>
        </w:tc>
      </w:tr>
      <w:tr w:rsidR="00300B2C" w:rsidRPr="00C6676F" w14:paraId="215869D4"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463DD75C"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4D7BCC46" w14:textId="77777777" w:rsidR="00C6676F" w:rsidRPr="00C6676F" w:rsidRDefault="00C6676F" w:rsidP="00C6676F">
            <w:pPr>
              <w:rPr>
                <w:color w:val="000000"/>
                <w:sz w:val="17"/>
                <w:szCs w:val="17"/>
                <w:lang w:val="en-US"/>
              </w:rPr>
            </w:pPr>
            <w:r w:rsidRPr="00C6676F">
              <w:rPr>
                <w:color w:val="000000"/>
                <w:sz w:val="17"/>
                <w:szCs w:val="17"/>
                <w:lang w:val="en-US"/>
              </w:rPr>
              <w:t>4.1.1. soodustada pedagoogide ja haridusala töötajate kvalifikatsiooni tõstmise abil õpetamise kõrge tase</w:t>
            </w:r>
          </w:p>
        </w:tc>
      </w:tr>
      <w:tr w:rsidR="00300B2C" w:rsidRPr="00C6676F" w14:paraId="3544EA66"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57E0C008"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6433E0D3" w14:textId="77777777" w:rsidR="00C6676F" w:rsidRPr="00C6676F" w:rsidRDefault="00C6676F" w:rsidP="00C6676F">
            <w:pPr>
              <w:rPr>
                <w:color w:val="000000"/>
                <w:sz w:val="17"/>
                <w:szCs w:val="17"/>
                <w:lang w:val="en-US"/>
              </w:rPr>
            </w:pPr>
            <w:r w:rsidRPr="00C6676F">
              <w:rPr>
                <w:color w:val="000000"/>
                <w:sz w:val="17"/>
                <w:szCs w:val="17"/>
                <w:lang w:val="en-US"/>
              </w:rPr>
              <w:t>4.1.1.1. olemasoleva kaadri koolitamine</w:t>
            </w:r>
          </w:p>
        </w:tc>
      </w:tr>
      <w:tr w:rsidR="00C6676F" w:rsidRPr="00C6676F" w14:paraId="54BEA641"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2FE12C8A" w14:textId="77777777" w:rsidR="00C6676F" w:rsidRPr="00C6676F" w:rsidRDefault="00C6676F" w:rsidP="00C6676F">
            <w:pPr>
              <w:jc w:val="right"/>
              <w:rPr>
                <w:color w:val="808080"/>
                <w:sz w:val="17"/>
                <w:szCs w:val="17"/>
                <w:lang w:val="en-US"/>
              </w:rPr>
            </w:pPr>
            <w:r w:rsidRPr="00C6676F">
              <w:rPr>
                <w:color w:val="808080"/>
                <w:sz w:val="17"/>
                <w:szCs w:val="17"/>
                <w:lang w:val="en-US"/>
              </w:rPr>
              <w:t>218</w:t>
            </w:r>
          </w:p>
        </w:tc>
        <w:tc>
          <w:tcPr>
            <w:tcW w:w="2011" w:type="dxa"/>
            <w:tcBorders>
              <w:top w:val="nil"/>
              <w:left w:val="nil"/>
              <w:bottom w:val="single" w:sz="8" w:space="0" w:color="F4BE05"/>
              <w:right w:val="single" w:sz="8" w:space="0" w:color="F4BE05"/>
            </w:tcBorders>
            <w:shd w:val="clear" w:color="auto" w:fill="auto"/>
            <w:vAlign w:val="center"/>
            <w:hideMark/>
          </w:tcPr>
          <w:p w14:paraId="6C7669AB" w14:textId="77777777" w:rsidR="00C6676F" w:rsidRPr="00C6676F" w:rsidRDefault="00C6676F" w:rsidP="00C6676F">
            <w:pPr>
              <w:rPr>
                <w:color w:val="000000"/>
                <w:sz w:val="17"/>
                <w:szCs w:val="17"/>
                <w:lang w:val="en-US"/>
              </w:rPr>
            </w:pPr>
            <w:r w:rsidRPr="00C6676F">
              <w:rPr>
                <w:color w:val="000000"/>
                <w:sz w:val="17"/>
                <w:szCs w:val="17"/>
                <w:lang w:val="en-US"/>
              </w:rPr>
              <w:t>Õpetajate ja haridusala töötajate täiendõpe</w:t>
            </w:r>
          </w:p>
        </w:tc>
        <w:tc>
          <w:tcPr>
            <w:tcW w:w="609" w:type="dxa"/>
            <w:tcBorders>
              <w:top w:val="nil"/>
              <w:left w:val="nil"/>
              <w:bottom w:val="single" w:sz="8" w:space="0" w:color="F4BE05"/>
              <w:right w:val="single" w:sz="8" w:space="0" w:color="F4BE05"/>
            </w:tcBorders>
            <w:shd w:val="clear" w:color="auto" w:fill="auto"/>
            <w:vAlign w:val="center"/>
            <w:hideMark/>
          </w:tcPr>
          <w:p w14:paraId="15C0C686" w14:textId="77777777" w:rsidR="00C6676F" w:rsidRPr="00C6676F" w:rsidRDefault="00C6676F" w:rsidP="00C6676F">
            <w:pPr>
              <w:jc w:val="right"/>
              <w:rPr>
                <w:color w:val="000000"/>
                <w:sz w:val="17"/>
                <w:szCs w:val="17"/>
                <w:lang w:val="en-US"/>
              </w:rPr>
            </w:pPr>
            <w:r w:rsidRPr="00C6676F">
              <w:rPr>
                <w:color w:val="000000"/>
                <w:sz w:val="17"/>
                <w:szCs w:val="17"/>
                <w:lang w:val="en-US"/>
              </w:rPr>
              <w:t>2008</w:t>
            </w:r>
          </w:p>
        </w:tc>
        <w:tc>
          <w:tcPr>
            <w:tcW w:w="582" w:type="dxa"/>
            <w:tcBorders>
              <w:top w:val="nil"/>
              <w:left w:val="nil"/>
              <w:bottom w:val="single" w:sz="8" w:space="0" w:color="F4BE05"/>
              <w:right w:val="single" w:sz="8" w:space="0" w:color="F4BE05"/>
            </w:tcBorders>
            <w:shd w:val="clear" w:color="auto" w:fill="auto"/>
            <w:vAlign w:val="center"/>
            <w:hideMark/>
          </w:tcPr>
          <w:p w14:paraId="1F8CD0D5"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78344029" w14:textId="77777777" w:rsidR="00C6676F" w:rsidRPr="00C6676F" w:rsidRDefault="00C6676F" w:rsidP="00C6676F">
            <w:pPr>
              <w:jc w:val="right"/>
              <w:rPr>
                <w:color w:val="000000"/>
                <w:sz w:val="17"/>
                <w:szCs w:val="17"/>
                <w:lang w:val="en-US"/>
              </w:rPr>
            </w:pPr>
            <w:r w:rsidRPr="00C6676F">
              <w:rPr>
                <w:color w:val="000000"/>
                <w:sz w:val="17"/>
                <w:szCs w:val="17"/>
                <w:lang w:val="en-US"/>
              </w:rPr>
              <w:t>5000</w:t>
            </w:r>
          </w:p>
        </w:tc>
        <w:tc>
          <w:tcPr>
            <w:tcW w:w="1295" w:type="dxa"/>
            <w:tcBorders>
              <w:top w:val="nil"/>
              <w:left w:val="nil"/>
              <w:bottom w:val="single" w:sz="8" w:space="0" w:color="F4BE05"/>
              <w:right w:val="single" w:sz="8" w:space="0" w:color="F4BE05"/>
            </w:tcBorders>
            <w:shd w:val="clear" w:color="auto" w:fill="auto"/>
            <w:vAlign w:val="center"/>
            <w:hideMark/>
          </w:tcPr>
          <w:p w14:paraId="078E5B5C" w14:textId="77777777" w:rsidR="00C6676F" w:rsidRPr="00C6676F" w:rsidRDefault="00C6676F" w:rsidP="00C6676F">
            <w:pPr>
              <w:rPr>
                <w:color w:val="000000"/>
                <w:sz w:val="17"/>
                <w:szCs w:val="17"/>
                <w:lang w:val="en-US"/>
              </w:rPr>
            </w:pPr>
            <w:r w:rsidRPr="00C6676F">
              <w:rPr>
                <w:color w:val="000000"/>
                <w:sz w:val="17"/>
                <w:szCs w:val="17"/>
                <w:lang w:val="en-US"/>
              </w:rPr>
              <w:t>Kultuuriosakond</w:t>
            </w:r>
          </w:p>
        </w:tc>
        <w:tc>
          <w:tcPr>
            <w:tcW w:w="975" w:type="dxa"/>
            <w:tcBorders>
              <w:top w:val="nil"/>
              <w:left w:val="nil"/>
              <w:bottom w:val="single" w:sz="8" w:space="0" w:color="F4BE05"/>
              <w:right w:val="single" w:sz="8" w:space="0" w:color="F4BE05"/>
            </w:tcBorders>
            <w:shd w:val="clear" w:color="auto" w:fill="auto"/>
            <w:vAlign w:val="center"/>
            <w:hideMark/>
          </w:tcPr>
          <w:p w14:paraId="7B5392A3"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502D7C96" w14:textId="77777777" w:rsidR="00C6676F" w:rsidRPr="00C6676F" w:rsidRDefault="00C6676F" w:rsidP="00C6676F">
            <w:pPr>
              <w:jc w:val="right"/>
              <w:rPr>
                <w:color w:val="000000"/>
                <w:sz w:val="17"/>
                <w:szCs w:val="17"/>
                <w:lang w:val="en-US"/>
              </w:rPr>
            </w:pPr>
            <w:r w:rsidRPr="00C6676F">
              <w:rPr>
                <w:color w:val="000000"/>
                <w:sz w:val="17"/>
                <w:szCs w:val="17"/>
                <w:lang w:val="en-US"/>
              </w:rPr>
              <w:t>8353</w:t>
            </w:r>
          </w:p>
        </w:tc>
        <w:tc>
          <w:tcPr>
            <w:tcW w:w="1158" w:type="dxa"/>
            <w:tcBorders>
              <w:top w:val="nil"/>
              <w:left w:val="nil"/>
              <w:bottom w:val="single" w:sz="8" w:space="0" w:color="F4BE05"/>
              <w:right w:val="single" w:sz="8" w:space="0" w:color="F4BE05"/>
            </w:tcBorders>
            <w:shd w:val="clear" w:color="auto" w:fill="auto"/>
            <w:vAlign w:val="center"/>
            <w:hideMark/>
          </w:tcPr>
          <w:p w14:paraId="7C116C9E" w14:textId="77777777" w:rsidR="00C6676F" w:rsidRPr="00C6676F" w:rsidRDefault="00C6676F" w:rsidP="00C6676F">
            <w:pPr>
              <w:jc w:val="right"/>
              <w:rPr>
                <w:color w:val="000000"/>
                <w:sz w:val="17"/>
                <w:szCs w:val="17"/>
                <w:lang w:val="en-US"/>
              </w:rPr>
            </w:pPr>
            <w:r w:rsidRPr="00C6676F">
              <w:rPr>
                <w:color w:val="000000"/>
                <w:sz w:val="17"/>
                <w:szCs w:val="17"/>
                <w:lang w:val="en-US"/>
              </w:rPr>
              <w:t>232440</w:t>
            </w:r>
          </w:p>
        </w:tc>
        <w:tc>
          <w:tcPr>
            <w:tcW w:w="1573" w:type="dxa"/>
            <w:tcBorders>
              <w:top w:val="nil"/>
              <w:left w:val="nil"/>
              <w:bottom w:val="single" w:sz="8" w:space="0" w:color="F4BE05"/>
              <w:right w:val="single" w:sz="8" w:space="0" w:color="F4BE05"/>
            </w:tcBorders>
            <w:shd w:val="clear" w:color="auto" w:fill="auto"/>
            <w:vAlign w:val="center"/>
            <w:hideMark/>
          </w:tcPr>
          <w:p w14:paraId="4380D957"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411EC6D5"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271F16D6" w14:textId="77777777" w:rsidTr="004274BF">
        <w:trPr>
          <w:trHeight w:val="821"/>
        </w:trPr>
        <w:tc>
          <w:tcPr>
            <w:tcW w:w="565" w:type="dxa"/>
            <w:tcBorders>
              <w:top w:val="nil"/>
              <w:left w:val="nil"/>
              <w:bottom w:val="single" w:sz="8" w:space="0" w:color="F4BE05"/>
              <w:right w:val="single" w:sz="8" w:space="0" w:color="F4BE05"/>
            </w:tcBorders>
            <w:shd w:val="clear" w:color="auto" w:fill="auto"/>
            <w:vAlign w:val="center"/>
            <w:hideMark/>
          </w:tcPr>
          <w:p w14:paraId="30FCF364" w14:textId="77777777" w:rsidR="00C6676F" w:rsidRPr="00C6676F" w:rsidRDefault="00C6676F" w:rsidP="00C6676F">
            <w:pPr>
              <w:jc w:val="right"/>
              <w:rPr>
                <w:color w:val="808080"/>
                <w:sz w:val="17"/>
                <w:szCs w:val="17"/>
                <w:lang w:val="en-US"/>
              </w:rPr>
            </w:pPr>
            <w:r w:rsidRPr="00C6676F">
              <w:rPr>
                <w:color w:val="808080"/>
                <w:sz w:val="17"/>
                <w:szCs w:val="17"/>
                <w:lang w:val="en-US"/>
              </w:rPr>
              <w:t>3316</w:t>
            </w:r>
          </w:p>
        </w:tc>
        <w:tc>
          <w:tcPr>
            <w:tcW w:w="2011" w:type="dxa"/>
            <w:tcBorders>
              <w:top w:val="nil"/>
              <w:left w:val="nil"/>
              <w:bottom w:val="single" w:sz="8" w:space="0" w:color="F4BE05"/>
              <w:right w:val="single" w:sz="8" w:space="0" w:color="F4BE05"/>
            </w:tcBorders>
            <w:shd w:val="clear" w:color="auto" w:fill="auto"/>
            <w:vAlign w:val="center"/>
            <w:hideMark/>
          </w:tcPr>
          <w:p w14:paraId="73120CC1" w14:textId="77777777" w:rsidR="00C6676F" w:rsidRPr="00C6676F" w:rsidRDefault="00C6676F" w:rsidP="00C6676F">
            <w:pPr>
              <w:rPr>
                <w:color w:val="000000"/>
                <w:sz w:val="17"/>
                <w:szCs w:val="17"/>
                <w:lang w:val="en-US"/>
              </w:rPr>
            </w:pPr>
            <w:r w:rsidRPr="00C6676F">
              <w:rPr>
                <w:color w:val="000000"/>
                <w:sz w:val="17"/>
                <w:szCs w:val="17"/>
                <w:lang w:val="en-US"/>
              </w:rPr>
              <w:t>Treenerite kutsekategooria väljaõppimise või muu treenerikoolituse kaasfinantseerimine</w:t>
            </w:r>
          </w:p>
        </w:tc>
        <w:tc>
          <w:tcPr>
            <w:tcW w:w="609" w:type="dxa"/>
            <w:tcBorders>
              <w:top w:val="nil"/>
              <w:left w:val="nil"/>
              <w:bottom w:val="single" w:sz="8" w:space="0" w:color="F4BE05"/>
              <w:right w:val="single" w:sz="8" w:space="0" w:color="F4BE05"/>
            </w:tcBorders>
            <w:shd w:val="clear" w:color="auto" w:fill="auto"/>
            <w:vAlign w:val="center"/>
            <w:hideMark/>
          </w:tcPr>
          <w:p w14:paraId="1680489E"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582" w:type="dxa"/>
            <w:tcBorders>
              <w:top w:val="nil"/>
              <w:left w:val="nil"/>
              <w:bottom w:val="single" w:sz="8" w:space="0" w:color="F4BE05"/>
              <w:right w:val="single" w:sz="8" w:space="0" w:color="F4BE05"/>
            </w:tcBorders>
            <w:shd w:val="clear" w:color="auto" w:fill="auto"/>
            <w:vAlign w:val="center"/>
            <w:hideMark/>
          </w:tcPr>
          <w:p w14:paraId="526E9CA8"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787CA8E7" w14:textId="77777777" w:rsidR="00C6676F" w:rsidRPr="00C6676F" w:rsidRDefault="00C6676F" w:rsidP="00C6676F">
            <w:pPr>
              <w:jc w:val="right"/>
              <w:rPr>
                <w:color w:val="000000"/>
                <w:sz w:val="17"/>
                <w:szCs w:val="17"/>
                <w:lang w:val="en-US"/>
              </w:rPr>
            </w:pPr>
            <w:r w:rsidRPr="00C6676F">
              <w:rPr>
                <w:color w:val="000000"/>
                <w:sz w:val="17"/>
                <w:szCs w:val="17"/>
                <w:lang w:val="en-US"/>
              </w:rPr>
              <w:t>2000</w:t>
            </w:r>
          </w:p>
        </w:tc>
        <w:tc>
          <w:tcPr>
            <w:tcW w:w="1295" w:type="dxa"/>
            <w:tcBorders>
              <w:top w:val="nil"/>
              <w:left w:val="nil"/>
              <w:bottom w:val="single" w:sz="8" w:space="0" w:color="F4BE05"/>
              <w:right w:val="single" w:sz="8" w:space="0" w:color="F4BE05"/>
            </w:tcBorders>
            <w:shd w:val="clear" w:color="auto" w:fill="auto"/>
            <w:vAlign w:val="center"/>
            <w:hideMark/>
          </w:tcPr>
          <w:p w14:paraId="616897E2" w14:textId="77777777" w:rsidR="00C6676F" w:rsidRPr="00C6676F" w:rsidRDefault="00C6676F" w:rsidP="00C6676F">
            <w:pPr>
              <w:rPr>
                <w:color w:val="000000"/>
                <w:sz w:val="17"/>
                <w:szCs w:val="17"/>
                <w:lang w:val="en-US"/>
              </w:rPr>
            </w:pPr>
            <w:r w:rsidRPr="00C6676F">
              <w:rPr>
                <w:color w:val="000000"/>
                <w:sz w:val="17"/>
                <w:szCs w:val="17"/>
                <w:lang w:val="en-US"/>
              </w:rPr>
              <w:t>Kultuuriosakond</w:t>
            </w:r>
          </w:p>
        </w:tc>
        <w:tc>
          <w:tcPr>
            <w:tcW w:w="975" w:type="dxa"/>
            <w:tcBorders>
              <w:top w:val="nil"/>
              <w:left w:val="nil"/>
              <w:bottom w:val="single" w:sz="8" w:space="0" w:color="F4BE05"/>
              <w:right w:val="single" w:sz="8" w:space="0" w:color="F4BE05"/>
            </w:tcBorders>
            <w:shd w:val="clear" w:color="auto" w:fill="auto"/>
            <w:vAlign w:val="center"/>
            <w:hideMark/>
          </w:tcPr>
          <w:p w14:paraId="04979D96"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478526DC" w14:textId="77777777" w:rsidR="00C6676F" w:rsidRPr="00C6676F" w:rsidRDefault="00C6676F" w:rsidP="00C6676F">
            <w:pPr>
              <w:jc w:val="right"/>
              <w:rPr>
                <w:color w:val="000000"/>
                <w:sz w:val="17"/>
                <w:szCs w:val="17"/>
                <w:lang w:val="en-US"/>
              </w:rPr>
            </w:pPr>
            <w:r w:rsidRPr="00C6676F">
              <w:rPr>
                <w:color w:val="000000"/>
                <w:sz w:val="17"/>
                <w:szCs w:val="17"/>
                <w:lang w:val="en-US"/>
              </w:rPr>
              <w:t>560</w:t>
            </w:r>
          </w:p>
        </w:tc>
        <w:tc>
          <w:tcPr>
            <w:tcW w:w="1158" w:type="dxa"/>
            <w:tcBorders>
              <w:top w:val="nil"/>
              <w:left w:val="nil"/>
              <w:bottom w:val="single" w:sz="8" w:space="0" w:color="F4BE05"/>
              <w:right w:val="single" w:sz="8" w:space="0" w:color="F4BE05"/>
            </w:tcBorders>
            <w:shd w:val="clear" w:color="auto" w:fill="auto"/>
            <w:vAlign w:val="center"/>
            <w:hideMark/>
          </w:tcPr>
          <w:p w14:paraId="5A309592"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14E6DF1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7809B2D9" w14:textId="77777777" w:rsidR="00C6676F" w:rsidRPr="00C6676F" w:rsidRDefault="00C6676F" w:rsidP="00C6676F">
            <w:pPr>
              <w:rPr>
                <w:color w:val="000000"/>
                <w:sz w:val="17"/>
                <w:szCs w:val="17"/>
                <w:lang w:val="en-US"/>
              </w:rPr>
            </w:pPr>
            <w:r w:rsidRPr="00C6676F">
              <w:rPr>
                <w:color w:val="000000"/>
                <w:sz w:val="17"/>
                <w:szCs w:val="17"/>
                <w:lang w:val="en-US"/>
              </w:rPr>
              <w:t>Esmaabi väljaõpe ja täiendõpe.</w:t>
            </w:r>
          </w:p>
        </w:tc>
      </w:tr>
      <w:tr w:rsidR="00300B2C" w:rsidRPr="00C6676F" w14:paraId="7DA9FD6E"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6EBBC7B6"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34E98542" w14:textId="77777777" w:rsidR="00C6676F" w:rsidRPr="00C6676F" w:rsidRDefault="00C6676F" w:rsidP="00C6676F">
            <w:pPr>
              <w:rPr>
                <w:color w:val="000000"/>
                <w:sz w:val="17"/>
                <w:szCs w:val="17"/>
                <w:lang w:val="en-US"/>
              </w:rPr>
            </w:pPr>
            <w:r w:rsidRPr="00C6676F">
              <w:rPr>
                <w:color w:val="000000"/>
                <w:sz w:val="17"/>
                <w:szCs w:val="17"/>
                <w:lang w:val="en-US"/>
              </w:rPr>
              <w:t>4.1.1.2. uue kvalifitseeritud kaadri kaasamine</w:t>
            </w:r>
          </w:p>
        </w:tc>
      </w:tr>
      <w:tr w:rsidR="00300B2C" w:rsidRPr="00C6676F" w14:paraId="2B32DE75"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7D6C5799"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4069857D" w14:textId="77777777" w:rsidR="00C6676F" w:rsidRPr="00C6676F" w:rsidRDefault="00C6676F" w:rsidP="00C6676F">
            <w:pPr>
              <w:rPr>
                <w:color w:val="000000"/>
                <w:sz w:val="17"/>
                <w:szCs w:val="17"/>
                <w:lang w:val="en-US"/>
              </w:rPr>
            </w:pPr>
            <w:r w:rsidRPr="00C6676F">
              <w:rPr>
                <w:color w:val="000000"/>
                <w:sz w:val="17"/>
                <w:szCs w:val="17"/>
                <w:lang w:val="en-US"/>
              </w:rPr>
              <w:t>4.1.2. viia vastavusse munitsipaalõppeasutuste materiaal-tehniline baas tänapäeva nõuetega</w:t>
            </w:r>
          </w:p>
        </w:tc>
      </w:tr>
      <w:tr w:rsidR="00300B2C" w:rsidRPr="00C6676F" w14:paraId="61CD25C3"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598D045F"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11ED907F" w14:textId="77777777" w:rsidR="00C6676F" w:rsidRPr="00C6676F" w:rsidRDefault="00C6676F" w:rsidP="00C6676F">
            <w:pPr>
              <w:rPr>
                <w:color w:val="000000"/>
                <w:sz w:val="17"/>
                <w:szCs w:val="17"/>
                <w:lang w:val="en-US"/>
              </w:rPr>
            </w:pPr>
            <w:r w:rsidRPr="00C6676F">
              <w:rPr>
                <w:color w:val="000000"/>
                <w:sz w:val="17"/>
                <w:szCs w:val="17"/>
                <w:lang w:val="en-US"/>
              </w:rPr>
              <w:t>4.1.2.1. koolide, lasteaedade ja huvikoolide remont</w:t>
            </w:r>
          </w:p>
        </w:tc>
      </w:tr>
      <w:tr w:rsidR="00C6676F" w:rsidRPr="00C6676F" w14:paraId="4C6EC227"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162E8A93" w14:textId="77777777" w:rsidR="00C6676F" w:rsidRPr="00C6676F" w:rsidRDefault="00C6676F" w:rsidP="00C6676F">
            <w:pPr>
              <w:jc w:val="right"/>
              <w:rPr>
                <w:color w:val="808080"/>
                <w:sz w:val="17"/>
                <w:szCs w:val="17"/>
                <w:lang w:val="en-US"/>
              </w:rPr>
            </w:pPr>
            <w:r w:rsidRPr="00C6676F">
              <w:rPr>
                <w:color w:val="808080"/>
                <w:sz w:val="17"/>
                <w:szCs w:val="17"/>
                <w:lang w:val="en-US"/>
              </w:rPr>
              <w:t>2887</w:t>
            </w:r>
          </w:p>
        </w:tc>
        <w:tc>
          <w:tcPr>
            <w:tcW w:w="2011" w:type="dxa"/>
            <w:tcBorders>
              <w:top w:val="nil"/>
              <w:left w:val="nil"/>
              <w:bottom w:val="single" w:sz="8" w:space="0" w:color="F4BE05"/>
              <w:right w:val="single" w:sz="8" w:space="0" w:color="F4BE05"/>
            </w:tcBorders>
            <w:shd w:val="clear" w:color="auto" w:fill="auto"/>
            <w:vAlign w:val="center"/>
            <w:hideMark/>
          </w:tcPr>
          <w:p w14:paraId="1286EFFD" w14:textId="77777777" w:rsidR="00C6676F" w:rsidRPr="00C6676F" w:rsidRDefault="00C6676F" w:rsidP="00C6676F">
            <w:pPr>
              <w:rPr>
                <w:color w:val="000000"/>
                <w:sz w:val="17"/>
                <w:szCs w:val="17"/>
                <w:lang w:val="en-US"/>
              </w:rPr>
            </w:pPr>
            <w:r w:rsidRPr="00C6676F">
              <w:rPr>
                <w:color w:val="000000"/>
                <w:sz w:val="17"/>
                <w:szCs w:val="17"/>
                <w:lang w:val="en-US"/>
              </w:rPr>
              <w:t>Uute lasteaedade projekteerimine ja ehitamine</w:t>
            </w:r>
          </w:p>
        </w:tc>
        <w:tc>
          <w:tcPr>
            <w:tcW w:w="609" w:type="dxa"/>
            <w:tcBorders>
              <w:top w:val="nil"/>
              <w:left w:val="nil"/>
              <w:bottom w:val="single" w:sz="8" w:space="0" w:color="F4BE05"/>
              <w:right w:val="single" w:sz="8" w:space="0" w:color="F4BE05"/>
            </w:tcBorders>
            <w:shd w:val="clear" w:color="auto" w:fill="auto"/>
            <w:vAlign w:val="center"/>
            <w:hideMark/>
          </w:tcPr>
          <w:p w14:paraId="5DB1746E"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7BCC90A6" w14:textId="77777777" w:rsidR="00C6676F" w:rsidRPr="00C6676F" w:rsidRDefault="00C6676F" w:rsidP="00C6676F">
            <w:pPr>
              <w:jc w:val="right"/>
              <w:rPr>
                <w:color w:val="000000"/>
                <w:sz w:val="17"/>
                <w:szCs w:val="17"/>
                <w:lang w:val="en-US"/>
              </w:rPr>
            </w:pPr>
            <w:r w:rsidRPr="00C6676F">
              <w:rPr>
                <w:color w:val="000000"/>
                <w:sz w:val="17"/>
                <w:szCs w:val="17"/>
                <w:lang w:val="en-US"/>
              </w:rPr>
              <w:t>2024</w:t>
            </w:r>
          </w:p>
        </w:tc>
        <w:tc>
          <w:tcPr>
            <w:tcW w:w="1019" w:type="dxa"/>
            <w:tcBorders>
              <w:top w:val="nil"/>
              <w:left w:val="nil"/>
              <w:bottom w:val="single" w:sz="8" w:space="0" w:color="F4BE05"/>
              <w:right w:val="single" w:sz="8" w:space="0" w:color="F4BE05"/>
            </w:tcBorders>
            <w:shd w:val="clear" w:color="auto" w:fill="auto"/>
            <w:vAlign w:val="center"/>
            <w:hideMark/>
          </w:tcPr>
          <w:p w14:paraId="71D637B3" w14:textId="77777777" w:rsidR="00C6676F" w:rsidRPr="00C6676F" w:rsidRDefault="00C6676F" w:rsidP="00C6676F">
            <w:pPr>
              <w:jc w:val="right"/>
              <w:rPr>
                <w:color w:val="000000"/>
                <w:sz w:val="17"/>
                <w:szCs w:val="17"/>
                <w:lang w:val="en-US"/>
              </w:rPr>
            </w:pPr>
            <w:r w:rsidRPr="00C6676F">
              <w:rPr>
                <w:color w:val="000000"/>
                <w:sz w:val="17"/>
                <w:szCs w:val="17"/>
                <w:lang w:val="en-US"/>
              </w:rPr>
              <w:t>8640</w:t>
            </w:r>
          </w:p>
        </w:tc>
        <w:tc>
          <w:tcPr>
            <w:tcW w:w="1295" w:type="dxa"/>
            <w:tcBorders>
              <w:top w:val="nil"/>
              <w:left w:val="nil"/>
              <w:bottom w:val="single" w:sz="8" w:space="0" w:color="F4BE05"/>
              <w:right w:val="single" w:sz="8" w:space="0" w:color="F4BE05"/>
            </w:tcBorders>
            <w:shd w:val="clear" w:color="auto" w:fill="auto"/>
            <w:vAlign w:val="center"/>
            <w:hideMark/>
          </w:tcPr>
          <w:p w14:paraId="4223B08F"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6E393264"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234F1B5E"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2CD9B480"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36EE53B0"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700D61D3" w14:textId="77777777" w:rsidR="00C6676F" w:rsidRPr="00C6676F" w:rsidRDefault="00C6676F" w:rsidP="00C6676F">
            <w:pPr>
              <w:rPr>
                <w:color w:val="000000"/>
                <w:sz w:val="17"/>
                <w:szCs w:val="17"/>
                <w:lang w:val="en-US"/>
              </w:rPr>
            </w:pPr>
            <w:r w:rsidRPr="00C6676F">
              <w:rPr>
                <w:color w:val="000000"/>
                <w:sz w:val="17"/>
                <w:szCs w:val="17"/>
                <w:lang w:val="en-US"/>
              </w:rPr>
              <w:t>Narva linna uue lasteaia eskiisprojekti koostamine summas 8 640 eurot lõpetatakse 2022. aastal.</w:t>
            </w:r>
          </w:p>
        </w:tc>
      </w:tr>
      <w:tr w:rsidR="00C6676F" w:rsidRPr="00C6676F" w14:paraId="40F4FC53" w14:textId="77777777" w:rsidTr="004274BF">
        <w:trPr>
          <w:trHeight w:val="821"/>
        </w:trPr>
        <w:tc>
          <w:tcPr>
            <w:tcW w:w="565" w:type="dxa"/>
            <w:tcBorders>
              <w:top w:val="nil"/>
              <w:left w:val="nil"/>
              <w:bottom w:val="single" w:sz="8" w:space="0" w:color="F4BE05"/>
              <w:right w:val="single" w:sz="8" w:space="0" w:color="F4BE05"/>
            </w:tcBorders>
            <w:shd w:val="clear" w:color="auto" w:fill="auto"/>
            <w:vAlign w:val="center"/>
            <w:hideMark/>
          </w:tcPr>
          <w:p w14:paraId="501B3E97" w14:textId="77777777" w:rsidR="00C6676F" w:rsidRPr="00C6676F" w:rsidRDefault="00C6676F" w:rsidP="00C6676F">
            <w:pPr>
              <w:jc w:val="right"/>
              <w:rPr>
                <w:color w:val="808080"/>
                <w:sz w:val="17"/>
                <w:szCs w:val="17"/>
                <w:lang w:val="en-US"/>
              </w:rPr>
            </w:pPr>
            <w:r w:rsidRPr="00C6676F">
              <w:rPr>
                <w:color w:val="808080"/>
                <w:sz w:val="17"/>
                <w:szCs w:val="17"/>
                <w:lang w:val="en-US"/>
              </w:rPr>
              <w:t>2758</w:t>
            </w:r>
          </w:p>
        </w:tc>
        <w:tc>
          <w:tcPr>
            <w:tcW w:w="2011" w:type="dxa"/>
            <w:tcBorders>
              <w:top w:val="nil"/>
              <w:left w:val="nil"/>
              <w:bottom w:val="single" w:sz="8" w:space="0" w:color="F4BE05"/>
              <w:right w:val="single" w:sz="8" w:space="0" w:color="F4BE05"/>
            </w:tcBorders>
            <w:shd w:val="clear" w:color="auto" w:fill="auto"/>
            <w:vAlign w:val="center"/>
            <w:hideMark/>
          </w:tcPr>
          <w:p w14:paraId="403CFA53" w14:textId="77777777" w:rsidR="00C6676F" w:rsidRPr="00C6676F" w:rsidRDefault="00C6676F" w:rsidP="00C6676F">
            <w:pPr>
              <w:rPr>
                <w:color w:val="000000"/>
                <w:sz w:val="17"/>
                <w:szCs w:val="17"/>
                <w:lang w:val="en-US"/>
              </w:rPr>
            </w:pPr>
            <w:r w:rsidRPr="00C6676F">
              <w:rPr>
                <w:color w:val="000000"/>
                <w:sz w:val="17"/>
                <w:szCs w:val="17"/>
                <w:lang w:val="en-US"/>
              </w:rPr>
              <w:t>Innovaatiliste ja kõrgemale energiaklassile vastavate koolieelse lasteasutuse hoonete ehitamine (ettevalmistustööd)</w:t>
            </w:r>
          </w:p>
        </w:tc>
        <w:tc>
          <w:tcPr>
            <w:tcW w:w="609" w:type="dxa"/>
            <w:tcBorders>
              <w:top w:val="nil"/>
              <w:left w:val="nil"/>
              <w:bottom w:val="single" w:sz="8" w:space="0" w:color="F4BE05"/>
              <w:right w:val="single" w:sz="8" w:space="0" w:color="F4BE05"/>
            </w:tcBorders>
            <w:shd w:val="clear" w:color="auto" w:fill="auto"/>
            <w:vAlign w:val="center"/>
            <w:hideMark/>
          </w:tcPr>
          <w:p w14:paraId="7E5C2953"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30AA59ED"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1019" w:type="dxa"/>
            <w:tcBorders>
              <w:top w:val="nil"/>
              <w:left w:val="nil"/>
              <w:bottom w:val="single" w:sz="8" w:space="0" w:color="F4BE05"/>
              <w:right w:val="single" w:sz="8" w:space="0" w:color="F4BE05"/>
            </w:tcBorders>
            <w:shd w:val="clear" w:color="auto" w:fill="auto"/>
            <w:vAlign w:val="center"/>
            <w:hideMark/>
          </w:tcPr>
          <w:p w14:paraId="1248ADD8"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0941FBA8" w14:textId="77777777" w:rsidR="00C6676F" w:rsidRPr="00C6676F" w:rsidRDefault="00C6676F" w:rsidP="00C6676F">
            <w:pPr>
              <w:rPr>
                <w:color w:val="000000"/>
                <w:sz w:val="17"/>
                <w:szCs w:val="17"/>
                <w:lang w:val="en-US"/>
              </w:rPr>
            </w:pPr>
            <w:r w:rsidRPr="00C6676F">
              <w:rPr>
                <w:color w:val="000000"/>
                <w:sz w:val="17"/>
                <w:szCs w:val="17"/>
                <w:lang w:val="en-US"/>
              </w:rPr>
              <w:t>Kultuuriosakond</w:t>
            </w:r>
          </w:p>
        </w:tc>
        <w:tc>
          <w:tcPr>
            <w:tcW w:w="975" w:type="dxa"/>
            <w:tcBorders>
              <w:top w:val="nil"/>
              <w:left w:val="nil"/>
              <w:bottom w:val="single" w:sz="8" w:space="0" w:color="F4BE05"/>
              <w:right w:val="single" w:sz="8" w:space="0" w:color="F4BE05"/>
            </w:tcBorders>
            <w:shd w:val="clear" w:color="auto" w:fill="auto"/>
            <w:vAlign w:val="center"/>
            <w:hideMark/>
          </w:tcPr>
          <w:p w14:paraId="43601ABF"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58EEEC80"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60F3BF8B"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0208178F"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0B7C772F" w14:textId="77777777" w:rsidR="00C6676F" w:rsidRPr="00C6676F" w:rsidRDefault="00C6676F" w:rsidP="00C6676F">
            <w:pPr>
              <w:rPr>
                <w:color w:val="000000"/>
                <w:sz w:val="17"/>
                <w:szCs w:val="17"/>
                <w:lang w:val="en-US"/>
              </w:rPr>
            </w:pPr>
            <w:r w:rsidRPr="00C6676F">
              <w:rPr>
                <w:color w:val="000000"/>
                <w:sz w:val="17"/>
                <w:szCs w:val="17"/>
                <w:lang w:val="en-US"/>
              </w:rPr>
              <w:t>Eesti õppekeelega lasteaiale tehakse  uue 6-rühmalise maja ehituse ettevalmistustöid.</w:t>
            </w:r>
          </w:p>
        </w:tc>
      </w:tr>
      <w:tr w:rsidR="00C6676F" w:rsidRPr="00C6676F" w14:paraId="2ADBF6A8"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1180DA1B" w14:textId="77777777" w:rsidR="00C6676F" w:rsidRPr="00C6676F" w:rsidRDefault="00C6676F" w:rsidP="00C6676F">
            <w:pPr>
              <w:jc w:val="right"/>
              <w:rPr>
                <w:color w:val="808080"/>
                <w:sz w:val="17"/>
                <w:szCs w:val="17"/>
                <w:lang w:val="en-US"/>
              </w:rPr>
            </w:pPr>
            <w:r w:rsidRPr="00C6676F">
              <w:rPr>
                <w:color w:val="808080"/>
                <w:sz w:val="17"/>
                <w:szCs w:val="17"/>
                <w:lang w:val="en-US"/>
              </w:rPr>
              <w:t>2677</w:t>
            </w:r>
          </w:p>
        </w:tc>
        <w:tc>
          <w:tcPr>
            <w:tcW w:w="2011" w:type="dxa"/>
            <w:tcBorders>
              <w:top w:val="nil"/>
              <w:left w:val="nil"/>
              <w:bottom w:val="single" w:sz="8" w:space="0" w:color="F4BE05"/>
              <w:right w:val="single" w:sz="8" w:space="0" w:color="F4BE05"/>
            </w:tcBorders>
            <w:shd w:val="clear" w:color="auto" w:fill="auto"/>
            <w:vAlign w:val="center"/>
            <w:hideMark/>
          </w:tcPr>
          <w:p w14:paraId="173BFFD3" w14:textId="77777777" w:rsidR="00C6676F" w:rsidRPr="00C6676F" w:rsidRDefault="00C6676F" w:rsidP="00C6676F">
            <w:pPr>
              <w:rPr>
                <w:color w:val="000000"/>
                <w:sz w:val="17"/>
                <w:szCs w:val="17"/>
                <w:lang w:val="en-US"/>
              </w:rPr>
            </w:pPr>
            <w:r w:rsidRPr="00C6676F">
              <w:rPr>
                <w:color w:val="000000"/>
                <w:sz w:val="17"/>
                <w:szCs w:val="17"/>
                <w:lang w:val="en-US"/>
              </w:rPr>
              <w:t>Munitsipaalharidusasutuste hoonete tehnilise ekspertiisi korraldamine</w:t>
            </w:r>
          </w:p>
        </w:tc>
        <w:tc>
          <w:tcPr>
            <w:tcW w:w="609" w:type="dxa"/>
            <w:tcBorders>
              <w:top w:val="nil"/>
              <w:left w:val="nil"/>
              <w:bottom w:val="single" w:sz="8" w:space="0" w:color="F4BE05"/>
              <w:right w:val="single" w:sz="8" w:space="0" w:color="F4BE05"/>
            </w:tcBorders>
            <w:shd w:val="clear" w:color="auto" w:fill="auto"/>
            <w:vAlign w:val="center"/>
            <w:hideMark/>
          </w:tcPr>
          <w:p w14:paraId="73D1F619"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582" w:type="dxa"/>
            <w:tcBorders>
              <w:top w:val="nil"/>
              <w:left w:val="nil"/>
              <w:bottom w:val="single" w:sz="8" w:space="0" w:color="F4BE05"/>
              <w:right w:val="single" w:sz="8" w:space="0" w:color="F4BE05"/>
            </w:tcBorders>
            <w:shd w:val="clear" w:color="auto" w:fill="auto"/>
            <w:vAlign w:val="center"/>
            <w:hideMark/>
          </w:tcPr>
          <w:p w14:paraId="58DB22FA"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69D9C16F"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61DEBFC0" w14:textId="77777777" w:rsidR="00C6676F" w:rsidRPr="00C6676F" w:rsidRDefault="00C6676F" w:rsidP="00C6676F">
            <w:pPr>
              <w:rPr>
                <w:color w:val="000000"/>
                <w:sz w:val="17"/>
                <w:szCs w:val="17"/>
                <w:lang w:val="en-US"/>
              </w:rPr>
            </w:pPr>
            <w:r w:rsidRPr="00C6676F">
              <w:rPr>
                <w:color w:val="000000"/>
                <w:sz w:val="17"/>
                <w:szCs w:val="17"/>
                <w:lang w:val="en-US"/>
              </w:rPr>
              <w:t>Kultuuriosakond</w:t>
            </w:r>
          </w:p>
        </w:tc>
        <w:tc>
          <w:tcPr>
            <w:tcW w:w="975" w:type="dxa"/>
            <w:tcBorders>
              <w:top w:val="nil"/>
              <w:left w:val="nil"/>
              <w:bottom w:val="single" w:sz="8" w:space="0" w:color="F4BE05"/>
              <w:right w:val="single" w:sz="8" w:space="0" w:color="F4BE05"/>
            </w:tcBorders>
            <w:shd w:val="clear" w:color="auto" w:fill="auto"/>
            <w:vAlign w:val="center"/>
            <w:hideMark/>
          </w:tcPr>
          <w:p w14:paraId="396F0F54" w14:textId="77777777" w:rsidR="00C6676F" w:rsidRPr="00C6676F" w:rsidRDefault="00C6676F" w:rsidP="00C6676F">
            <w:pPr>
              <w:rPr>
                <w:color w:val="000000"/>
                <w:sz w:val="17"/>
                <w:szCs w:val="17"/>
                <w:lang w:val="en-US"/>
              </w:rPr>
            </w:pPr>
            <w:r w:rsidRPr="00C6676F">
              <w:rPr>
                <w:color w:val="000000"/>
                <w:sz w:val="17"/>
                <w:szCs w:val="17"/>
                <w:lang w:val="en-US"/>
              </w:rPr>
              <w:t>tehtud</w:t>
            </w:r>
          </w:p>
        </w:tc>
        <w:tc>
          <w:tcPr>
            <w:tcW w:w="1349" w:type="dxa"/>
            <w:tcBorders>
              <w:top w:val="nil"/>
              <w:left w:val="nil"/>
              <w:bottom w:val="single" w:sz="8" w:space="0" w:color="F4BE05"/>
              <w:right w:val="single" w:sz="8" w:space="0" w:color="F4BE05"/>
            </w:tcBorders>
            <w:shd w:val="clear" w:color="auto" w:fill="auto"/>
            <w:vAlign w:val="center"/>
            <w:hideMark/>
          </w:tcPr>
          <w:p w14:paraId="74ABD68A" w14:textId="77777777" w:rsidR="00C6676F" w:rsidRPr="00C6676F" w:rsidRDefault="00C6676F" w:rsidP="00C6676F">
            <w:pPr>
              <w:jc w:val="right"/>
              <w:rPr>
                <w:color w:val="000000"/>
                <w:sz w:val="17"/>
                <w:szCs w:val="17"/>
                <w:lang w:val="en-US"/>
              </w:rPr>
            </w:pPr>
            <w:r w:rsidRPr="00C6676F">
              <w:rPr>
                <w:color w:val="000000"/>
                <w:sz w:val="17"/>
                <w:szCs w:val="17"/>
                <w:lang w:val="en-US"/>
              </w:rPr>
              <w:t>42960</w:t>
            </w:r>
          </w:p>
        </w:tc>
        <w:tc>
          <w:tcPr>
            <w:tcW w:w="1158" w:type="dxa"/>
            <w:tcBorders>
              <w:top w:val="nil"/>
              <w:left w:val="nil"/>
              <w:bottom w:val="single" w:sz="8" w:space="0" w:color="F4BE05"/>
              <w:right w:val="single" w:sz="8" w:space="0" w:color="F4BE05"/>
            </w:tcBorders>
            <w:shd w:val="clear" w:color="auto" w:fill="auto"/>
            <w:vAlign w:val="center"/>
            <w:hideMark/>
          </w:tcPr>
          <w:p w14:paraId="7F5261D7"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1680831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5B3211A6" w14:textId="77777777" w:rsidR="00C6676F" w:rsidRPr="00C6676F" w:rsidRDefault="00C6676F" w:rsidP="00C6676F">
            <w:pPr>
              <w:rPr>
                <w:color w:val="000000"/>
                <w:sz w:val="17"/>
                <w:szCs w:val="17"/>
                <w:lang w:val="en-US"/>
              </w:rPr>
            </w:pPr>
            <w:r w:rsidRPr="00C6676F">
              <w:rPr>
                <w:color w:val="000000"/>
                <w:sz w:val="17"/>
                <w:szCs w:val="17"/>
                <w:lang w:val="en-US"/>
              </w:rPr>
              <w:t xml:space="preserve">Ekspertiiside andmeid kasutatakse munitsipaalhariduse arengukava tegevuskava koostamisel. </w:t>
            </w:r>
          </w:p>
        </w:tc>
      </w:tr>
      <w:tr w:rsidR="00C6676F" w:rsidRPr="00C6676F" w14:paraId="54FAD141" w14:textId="77777777" w:rsidTr="004274BF">
        <w:trPr>
          <w:trHeight w:val="52"/>
        </w:trPr>
        <w:tc>
          <w:tcPr>
            <w:tcW w:w="565" w:type="dxa"/>
            <w:tcBorders>
              <w:top w:val="nil"/>
              <w:left w:val="nil"/>
              <w:bottom w:val="single" w:sz="8" w:space="0" w:color="F4BE05"/>
              <w:right w:val="single" w:sz="8" w:space="0" w:color="F4BE05"/>
            </w:tcBorders>
            <w:shd w:val="clear" w:color="auto" w:fill="auto"/>
            <w:vAlign w:val="center"/>
            <w:hideMark/>
          </w:tcPr>
          <w:p w14:paraId="53924D58" w14:textId="77777777" w:rsidR="00C6676F" w:rsidRPr="00C6676F" w:rsidRDefault="00C6676F" w:rsidP="00C6676F">
            <w:pPr>
              <w:jc w:val="right"/>
              <w:rPr>
                <w:color w:val="808080"/>
                <w:sz w:val="17"/>
                <w:szCs w:val="17"/>
                <w:lang w:val="en-US"/>
              </w:rPr>
            </w:pPr>
            <w:r w:rsidRPr="00C6676F">
              <w:rPr>
                <w:color w:val="808080"/>
                <w:sz w:val="17"/>
                <w:szCs w:val="17"/>
                <w:lang w:val="en-US"/>
              </w:rPr>
              <w:t>2675</w:t>
            </w:r>
          </w:p>
        </w:tc>
        <w:tc>
          <w:tcPr>
            <w:tcW w:w="2011" w:type="dxa"/>
            <w:tcBorders>
              <w:top w:val="nil"/>
              <w:left w:val="nil"/>
              <w:bottom w:val="single" w:sz="8" w:space="0" w:color="F4BE05"/>
              <w:right w:val="single" w:sz="8" w:space="0" w:color="F4BE05"/>
            </w:tcBorders>
            <w:shd w:val="clear" w:color="auto" w:fill="auto"/>
            <w:vAlign w:val="center"/>
            <w:hideMark/>
          </w:tcPr>
          <w:p w14:paraId="2EADF94B" w14:textId="77777777" w:rsidR="00C6676F" w:rsidRPr="00C6676F" w:rsidRDefault="00C6676F" w:rsidP="00C6676F">
            <w:pPr>
              <w:rPr>
                <w:color w:val="000000"/>
                <w:sz w:val="17"/>
                <w:szCs w:val="17"/>
                <w:lang w:val="en-US"/>
              </w:rPr>
            </w:pPr>
            <w:r w:rsidRPr="00C6676F">
              <w:rPr>
                <w:color w:val="000000"/>
                <w:sz w:val="17"/>
                <w:szCs w:val="17"/>
                <w:lang w:val="en-US"/>
              </w:rPr>
              <w:t>Uue lasteaiahoone projekteerimine ja ehitamine</w:t>
            </w:r>
          </w:p>
        </w:tc>
        <w:tc>
          <w:tcPr>
            <w:tcW w:w="609" w:type="dxa"/>
            <w:tcBorders>
              <w:top w:val="nil"/>
              <w:left w:val="nil"/>
              <w:bottom w:val="single" w:sz="8" w:space="0" w:color="F4BE05"/>
              <w:right w:val="single" w:sz="8" w:space="0" w:color="F4BE05"/>
            </w:tcBorders>
            <w:shd w:val="clear" w:color="auto" w:fill="auto"/>
            <w:vAlign w:val="center"/>
            <w:hideMark/>
          </w:tcPr>
          <w:p w14:paraId="6341814B"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582" w:type="dxa"/>
            <w:tcBorders>
              <w:top w:val="nil"/>
              <w:left w:val="nil"/>
              <w:bottom w:val="single" w:sz="8" w:space="0" w:color="F4BE05"/>
              <w:right w:val="single" w:sz="8" w:space="0" w:color="F4BE05"/>
            </w:tcBorders>
            <w:shd w:val="clear" w:color="auto" w:fill="auto"/>
            <w:vAlign w:val="center"/>
            <w:hideMark/>
          </w:tcPr>
          <w:p w14:paraId="630A0C49" w14:textId="77777777" w:rsidR="00C6676F" w:rsidRPr="00C6676F" w:rsidRDefault="00C6676F" w:rsidP="00C6676F">
            <w:pPr>
              <w:jc w:val="right"/>
              <w:rPr>
                <w:color w:val="000000"/>
                <w:sz w:val="17"/>
                <w:szCs w:val="17"/>
                <w:lang w:val="en-US"/>
              </w:rPr>
            </w:pPr>
            <w:r w:rsidRPr="00C6676F">
              <w:rPr>
                <w:color w:val="000000"/>
                <w:sz w:val="17"/>
                <w:szCs w:val="17"/>
                <w:lang w:val="en-US"/>
              </w:rPr>
              <w:t>2023</w:t>
            </w:r>
          </w:p>
        </w:tc>
        <w:tc>
          <w:tcPr>
            <w:tcW w:w="1019" w:type="dxa"/>
            <w:tcBorders>
              <w:top w:val="nil"/>
              <w:left w:val="nil"/>
              <w:bottom w:val="single" w:sz="8" w:space="0" w:color="F4BE05"/>
              <w:right w:val="single" w:sz="8" w:space="0" w:color="F4BE05"/>
            </w:tcBorders>
            <w:shd w:val="clear" w:color="auto" w:fill="auto"/>
            <w:vAlign w:val="center"/>
            <w:hideMark/>
          </w:tcPr>
          <w:p w14:paraId="138637E5" w14:textId="77777777" w:rsidR="00C6676F" w:rsidRPr="00C6676F" w:rsidRDefault="00C6676F" w:rsidP="00C6676F">
            <w:pPr>
              <w:jc w:val="right"/>
              <w:rPr>
                <w:color w:val="000000"/>
                <w:sz w:val="17"/>
                <w:szCs w:val="17"/>
                <w:lang w:val="en-US"/>
              </w:rPr>
            </w:pPr>
            <w:r w:rsidRPr="00C6676F">
              <w:rPr>
                <w:color w:val="000000"/>
                <w:sz w:val="17"/>
                <w:szCs w:val="17"/>
                <w:lang w:val="en-US"/>
              </w:rPr>
              <w:t>69372</w:t>
            </w:r>
          </w:p>
        </w:tc>
        <w:tc>
          <w:tcPr>
            <w:tcW w:w="1295" w:type="dxa"/>
            <w:tcBorders>
              <w:top w:val="nil"/>
              <w:left w:val="nil"/>
              <w:bottom w:val="single" w:sz="8" w:space="0" w:color="F4BE05"/>
              <w:right w:val="single" w:sz="8" w:space="0" w:color="F4BE05"/>
            </w:tcBorders>
            <w:shd w:val="clear" w:color="auto" w:fill="auto"/>
            <w:vAlign w:val="center"/>
            <w:hideMark/>
          </w:tcPr>
          <w:p w14:paraId="1F1B0AD5"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6B7B6185"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77592AD7" w14:textId="77777777" w:rsidR="00C6676F" w:rsidRPr="00C6676F" w:rsidRDefault="00C6676F" w:rsidP="00C6676F">
            <w:pPr>
              <w:jc w:val="right"/>
              <w:rPr>
                <w:color w:val="000000"/>
                <w:sz w:val="17"/>
                <w:szCs w:val="17"/>
                <w:lang w:val="en-US"/>
              </w:rPr>
            </w:pPr>
            <w:r w:rsidRPr="00C6676F">
              <w:rPr>
                <w:color w:val="000000"/>
                <w:sz w:val="17"/>
                <w:szCs w:val="17"/>
                <w:lang w:val="en-US"/>
              </w:rPr>
              <w:t>110846</w:t>
            </w:r>
          </w:p>
        </w:tc>
        <w:tc>
          <w:tcPr>
            <w:tcW w:w="1158" w:type="dxa"/>
            <w:tcBorders>
              <w:top w:val="nil"/>
              <w:left w:val="nil"/>
              <w:bottom w:val="single" w:sz="8" w:space="0" w:color="F4BE05"/>
              <w:right w:val="single" w:sz="8" w:space="0" w:color="F4BE05"/>
            </w:tcBorders>
            <w:shd w:val="clear" w:color="auto" w:fill="auto"/>
            <w:vAlign w:val="center"/>
            <w:hideMark/>
          </w:tcPr>
          <w:p w14:paraId="32CD804E" w14:textId="77777777" w:rsidR="00C6676F" w:rsidRPr="00C6676F" w:rsidRDefault="00C6676F" w:rsidP="00C6676F">
            <w:pPr>
              <w:jc w:val="right"/>
              <w:rPr>
                <w:color w:val="000000"/>
                <w:sz w:val="17"/>
                <w:szCs w:val="17"/>
                <w:lang w:val="en-US"/>
              </w:rPr>
            </w:pPr>
            <w:r w:rsidRPr="00C6676F">
              <w:rPr>
                <w:color w:val="000000"/>
                <w:sz w:val="17"/>
                <w:szCs w:val="17"/>
                <w:lang w:val="en-US"/>
              </w:rPr>
              <w:t>133727</w:t>
            </w:r>
          </w:p>
        </w:tc>
        <w:tc>
          <w:tcPr>
            <w:tcW w:w="1573" w:type="dxa"/>
            <w:tcBorders>
              <w:top w:val="nil"/>
              <w:left w:val="nil"/>
              <w:bottom w:val="single" w:sz="8" w:space="0" w:color="F4BE05"/>
              <w:right w:val="single" w:sz="8" w:space="0" w:color="F4BE05"/>
            </w:tcBorders>
            <w:shd w:val="clear" w:color="auto" w:fill="auto"/>
            <w:vAlign w:val="center"/>
            <w:hideMark/>
          </w:tcPr>
          <w:p w14:paraId="10BFF01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2E6ADF07" w14:textId="77777777" w:rsidR="00C6676F" w:rsidRPr="00C6676F" w:rsidRDefault="00C6676F" w:rsidP="00C6676F">
            <w:pPr>
              <w:rPr>
                <w:color w:val="000000"/>
                <w:sz w:val="17"/>
                <w:szCs w:val="17"/>
                <w:lang w:val="en-US"/>
              </w:rPr>
            </w:pPr>
            <w:r w:rsidRPr="00C6676F">
              <w:rPr>
                <w:color w:val="000000"/>
                <w:sz w:val="17"/>
                <w:szCs w:val="17"/>
                <w:lang w:val="en-US"/>
              </w:rPr>
              <w:t>Kraavi 1 lasteaia ja lähiala projekteerimine (sh elektrienergia liitumisleping), ning ehitusprojekti ekspertiisi tegemine. Tööd lõpetakse 2022. aastal.</w:t>
            </w:r>
          </w:p>
        </w:tc>
      </w:tr>
      <w:tr w:rsidR="00C6676F" w:rsidRPr="00C6676F" w14:paraId="31940D88" w14:textId="77777777" w:rsidTr="004274BF">
        <w:trPr>
          <w:trHeight w:val="357"/>
        </w:trPr>
        <w:tc>
          <w:tcPr>
            <w:tcW w:w="565" w:type="dxa"/>
            <w:tcBorders>
              <w:top w:val="nil"/>
              <w:left w:val="nil"/>
              <w:bottom w:val="single" w:sz="8" w:space="0" w:color="F4BE05"/>
              <w:right w:val="single" w:sz="8" w:space="0" w:color="F4BE05"/>
            </w:tcBorders>
            <w:shd w:val="clear" w:color="auto" w:fill="auto"/>
            <w:vAlign w:val="center"/>
            <w:hideMark/>
          </w:tcPr>
          <w:p w14:paraId="353A8FEB" w14:textId="77777777" w:rsidR="00C6676F" w:rsidRPr="00C6676F" w:rsidRDefault="00C6676F" w:rsidP="00C6676F">
            <w:pPr>
              <w:jc w:val="right"/>
              <w:rPr>
                <w:color w:val="808080"/>
                <w:sz w:val="17"/>
                <w:szCs w:val="17"/>
                <w:lang w:val="en-US"/>
              </w:rPr>
            </w:pPr>
            <w:r w:rsidRPr="00C6676F">
              <w:rPr>
                <w:color w:val="808080"/>
                <w:sz w:val="17"/>
                <w:szCs w:val="17"/>
                <w:lang w:val="en-US"/>
              </w:rPr>
              <w:t>2802</w:t>
            </w:r>
          </w:p>
        </w:tc>
        <w:tc>
          <w:tcPr>
            <w:tcW w:w="2011" w:type="dxa"/>
            <w:tcBorders>
              <w:top w:val="nil"/>
              <w:left w:val="nil"/>
              <w:bottom w:val="single" w:sz="8" w:space="0" w:color="F4BE05"/>
              <w:right w:val="single" w:sz="8" w:space="0" w:color="F4BE05"/>
            </w:tcBorders>
            <w:shd w:val="clear" w:color="auto" w:fill="auto"/>
            <w:vAlign w:val="center"/>
            <w:hideMark/>
          </w:tcPr>
          <w:p w14:paraId="22AFF407" w14:textId="77777777" w:rsidR="00C6676F" w:rsidRPr="00C6676F" w:rsidRDefault="00C6676F" w:rsidP="00C6676F">
            <w:pPr>
              <w:rPr>
                <w:color w:val="000000"/>
                <w:sz w:val="17"/>
                <w:szCs w:val="17"/>
                <w:lang w:val="en-US"/>
              </w:rPr>
            </w:pPr>
            <w:r w:rsidRPr="00C6676F">
              <w:rPr>
                <w:color w:val="000000"/>
                <w:sz w:val="17"/>
                <w:szCs w:val="17"/>
                <w:lang w:val="en-US"/>
              </w:rPr>
              <w:t>Riigigümnaasiumite ehitamine ja avamine Narvas vastavalt Haridusministeeriumi ja Narva linna vahel sõlmitud lepingule</w:t>
            </w:r>
          </w:p>
        </w:tc>
        <w:tc>
          <w:tcPr>
            <w:tcW w:w="609" w:type="dxa"/>
            <w:tcBorders>
              <w:top w:val="nil"/>
              <w:left w:val="nil"/>
              <w:bottom w:val="single" w:sz="8" w:space="0" w:color="F4BE05"/>
              <w:right w:val="single" w:sz="8" w:space="0" w:color="F4BE05"/>
            </w:tcBorders>
            <w:shd w:val="clear" w:color="auto" w:fill="auto"/>
            <w:vAlign w:val="center"/>
            <w:hideMark/>
          </w:tcPr>
          <w:p w14:paraId="53317939" w14:textId="77777777" w:rsidR="00C6676F" w:rsidRPr="00C6676F" w:rsidRDefault="00C6676F" w:rsidP="00C6676F">
            <w:pPr>
              <w:jc w:val="right"/>
              <w:rPr>
                <w:color w:val="000000"/>
                <w:sz w:val="17"/>
                <w:szCs w:val="17"/>
                <w:lang w:val="en-US"/>
              </w:rPr>
            </w:pPr>
            <w:r w:rsidRPr="00C6676F">
              <w:rPr>
                <w:color w:val="000000"/>
                <w:sz w:val="17"/>
                <w:szCs w:val="17"/>
                <w:lang w:val="en-US"/>
              </w:rPr>
              <w:t>2019</w:t>
            </w:r>
          </w:p>
        </w:tc>
        <w:tc>
          <w:tcPr>
            <w:tcW w:w="582" w:type="dxa"/>
            <w:tcBorders>
              <w:top w:val="nil"/>
              <w:left w:val="nil"/>
              <w:bottom w:val="single" w:sz="8" w:space="0" w:color="F4BE05"/>
              <w:right w:val="single" w:sz="8" w:space="0" w:color="F4BE05"/>
            </w:tcBorders>
            <w:shd w:val="clear" w:color="auto" w:fill="auto"/>
            <w:vAlign w:val="center"/>
            <w:hideMark/>
          </w:tcPr>
          <w:p w14:paraId="2C0460E4" w14:textId="77777777" w:rsidR="00C6676F" w:rsidRPr="00C6676F" w:rsidRDefault="00C6676F" w:rsidP="00C6676F">
            <w:pPr>
              <w:jc w:val="right"/>
              <w:rPr>
                <w:color w:val="000000"/>
                <w:sz w:val="17"/>
                <w:szCs w:val="17"/>
                <w:lang w:val="en-US"/>
              </w:rPr>
            </w:pPr>
            <w:r w:rsidRPr="00C6676F">
              <w:rPr>
                <w:color w:val="000000"/>
                <w:sz w:val="17"/>
                <w:szCs w:val="17"/>
                <w:lang w:val="en-US"/>
              </w:rPr>
              <w:t>2023</w:t>
            </w:r>
          </w:p>
        </w:tc>
        <w:tc>
          <w:tcPr>
            <w:tcW w:w="1019" w:type="dxa"/>
            <w:tcBorders>
              <w:top w:val="nil"/>
              <w:left w:val="nil"/>
              <w:bottom w:val="single" w:sz="8" w:space="0" w:color="F4BE05"/>
              <w:right w:val="single" w:sz="8" w:space="0" w:color="F4BE05"/>
            </w:tcBorders>
            <w:shd w:val="clear" w:color="auto" w:fill="auto"/>
            <w:vAlign w:val="center"/>
            <w:hideMark/>
          </w:tcPr>
          <w:p w14:paraId="3F05D4D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5DC3C114" w14:textId="77777777" w:rsidR="00C6676F" w:rsidRPr="00C6676F" w:rsidRDefault="00C6676F" w:rsidP="00C6676F">
            <w:pPr>
              <w:rPr>
                <w:color w:val="000000"/>
                <w:sz w:val="17"/>
                <w:szCs w:val="17"/>
                <w:lang w:val="en-US"/>
              </w:rPr>
            </w:pPr>
            <w:r w:rsidRPr="00C6676F">
              <w:rPr>
                <w:color w:val="000000"/>
                <w:sz w:val="17"/>
                <w:szCs w:val="17"/>
                <w:lang w:val="en-US"/>
              </w:rPr>
              <w:t>Riik</w:t>
            </w:r>
          </w:p>
        </w:tc>
        <w:tc>
          <w:tcPr>
            <w:tcW w:w="975" w:type="dxa"/>
            <w:tcBorders>
              <w:top w:val="nil"/>
              <w:left w:val="nil"/>
              <w:bottom w:val="single" w:sz="8" w:space="0" w:color="F4BE05"/>
              <w:right w:val="single" w:sz="8" w:space="0" w:color="F4BE05"/>
            </w:tcBorders>
            <w:shd w:val="clear" w:color="auto" w:fill="auto"/>
            <w:vAlign w:val="center"/>
            <w:hideMark/>
          </w:tcPr>
          <w:p w14:paraId="39D30F35"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70FB3027"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6F734871"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34AF160E"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3BEDEC6E" w14:textId="77777777" w:rsidR="00C6676F" w:rsidRPr="00C6676F" w:rsidRDefault="00C6676F" w:rsidP="00C6676F">
            <w:pPr>
              <w:rPr>
                <w:color w:val="000000"/>
                <w:sz w:val="17"/>
                <w:szCs w:val="17"/>
                <w:lang w:val="en-US"/>
              </w:rPr>
            </w:pPr>
            <w:r w:rsidRPr="00C6676F">
              <w:rPr>
                <w:color w:val="000000"/>
                <w:sz w:val="17"/>
                <w:szCs w:val="17"/>
                <w:lang w:val="en-US"/>
              </w:rPr>
              <w:t xml:space="preserve">2021.aastal on riik alustanud Narva Riigiümnaasiumi ehitustöödega A. Puškini tänaval. </w:t>
            </w:r>
            <w:r w:rsidRPr="00C6676F">
              <w:rPr>
                <w:color w:val="000000"/>
                <w:sz w:val="17"/>
                <w:szCs w:val="17"/>
                <w:lang w:val="en-US"/>
              </w:rPr>
              <w:br/>
              <w:t xml:space="preserve">2021. aastal alustati Narva Eesti Kooli (põhikooli- ja gümnaasiumi ühishoone vanalinnas, aadressil Hariduse 3) projekteerimistöödega,  samuti alustati vana gümnaasiumihoone lammutustöödega (v.a. Narva Eesti Kooli allesjääv osa). </w:t>
            </w:r>
            <w:r w:rsidRPr="00C6676F">
              <w:rPr>
                <w:color w:val="000000"/>
                <w:sz w:val="17"/>
                <w:szCs w:val="17"/>
                <w:lang w:val="en-US"/>
              </w:rPr>
              <w:br/>
              <w:t>Mõlemate gümnaasiumite avamine on planeeritud 2023. aastale.</w:t>
            </w:r>
          </w:p>
        </w:tc>
      </w:tr>
      <w:tr w:rsidR="00C6676F" w:rsidRPr="00C6676F" w14:paraId="345D3F73" w14:textId="77777777" w:rsidTr="004274BF">
        <w:trPr>
          <w:trHeight w:val="1652"/>
        </w:trPr>
        <w:tc>
          <w:tcPr>
            <w:tcW w:w="565" w:type="dxa"/>
            <w:tcBorders>
              <w:top w:val="nil"/>
              <w:left w:val="nil"/>
              <w:bottom w:val="single" w:sz="8" w:space="0" w:color="F4BE05"/>
              <w:right w:val="single" w:sz="8" w:space="0" w:color="F4BE05"/>
            </w:tcBorders>
            <w:shd w:val="clear" w:color="auto" w:fill="auto"/>
            <w:vAlign w:val="center"/>
            <w:hideMark/>
          </w:tcPr>
          <w:p w14:paraId="17D7DE85" w14:textId="77777777" w:rsidR="00C6676F" w:rsidRPr="00C6676F" w:rsidRDefault="00C6676F" w:rsidP="00C6676F">
            <w:pPr>
              <w:jc w:val="right"/>
              <w:rPr>
                <w:color w:val="808080"/>
                <w:sz w:val="17"/>
                <w:szCs w:val="17"/>
                <w:lang w:val="en-US"/>
              </w:rPr>
            </w:pPr>
            <w:r w:rsidRPr="00C6676F">
              <w:rPr>
                <w:color w:val="808080"/>
                <w:sz w:val="17"/>
                <w:szCs w:val="17"/>
                <w:lang w:val="en-US"/>
              </w:rPr>
              <w:t>1803</w:t>
            </w:r>
          </w:p>
        </w:tc>
        <w:tc>
          <w:tcPr>
            <w:tcW w:w="2011" w:type="dxa"/>
            <w:tcBorders>
              <w:top w:val="nil"/>
              <w:left w:val="nil"/>
              <w:bottom w:val="single" w:sz="8" w:space="0" w:color="F4BE05"/>
              <w:right w:val="single" w:sz="8" w:space="0" w:color="F4BE05"/>
            </w:tcBorders>
            <w:shd w:val="clear" w:color="auto" w:fill="auto"/>
            <w:vAlign w:val="center"/>
            <w:hideMark/>
          </w:tcPr>
          <w:p w14:paraId="4F804C10" w14:textId="77777777" w:rsidR="00C6676F" w:rsidRPr="00C6676F" w:rsidRDefault="00C6676F" w:rsidP="00C6676F">
            <w:pPr>
              <w:rPr>
                <w:color w:val="000000"/>
                <w:sz w:val="17"/>
                <w:szCs w:val="17"/>
                <w:lang w:val="en-US"/>
              </w:rPr>
            </w:pPr>
            <w:r w:rsidRPr="00C6676F">
              <w:rPr>
                <w:color w:val="000000"/>
                <w:sz w:val="17"/>
                <w:szCs w:val="17"/>
                <w:lang w:val="en-US"/>
              </w:rPr>
              <w:t>Narva Kesklinna Gümnaasiumi ümberkorraldamisel tekkiva põhikooli õppehoone ehitamine ja sisustamine</w:t>
            </w:r>
          </w:p>
        </w:tc>
        <w:tc>
          <w:tcPr>
            <w:tcW w:w="609" w:type="dxa"/>
            <w:tcBorders>
              <w:top w:val="nil"/>
              <w:left w:val="nil"/>
              <w:bottom w:val="single" w:sz="8" w:space="0" w:color="F4BE05"/>
              <w:right w:val="single" w:sz="8" w:space="0" w:color="F4BE05"/>
            </w:tcBorders>
            <w:shd w:val="clear" w:color="auto" w:fill="auto"/>
            <w:vAlign w:val="center"/>
            <w:hideMark/>
          </w:tcPr>
          <w:p w14:paraId="07F2E10D" w14:textId="77777777" w:rsidR="00C6676F" w:rsidRPr="00C6676F" w:rsidRDefault="00C6676F" w:rsidP="00C6676F">
            <w:pPr>
              <w:jc w:val="right"/>
              <w:rPr>
                <w:color w:val="000000"/>
                <w:sz w:val="17"/>
                <w:szCs w:val="17"/>
                <w:lang w:val="en-US"/>
              </w:rPr>
            </w:pPr>
            <w:r w:rsidRPr="00C6676F">
              <w:rPr>
                <w:color w:val="000000"/>
                <w:sz w:val="17"/>
                <w:szCs w:val="17"/>
                <w:lang w:val="en-US"/>
              </w:rPr>
              <w:t>2017</w:t>
            </w:r>
          </w:p>
        </w:tc>
        <w:tc>
          <w:tcPr>
            <w:tcW w:w="582" w:type="dxa"/>
            <w:tcBorders>
              <w:top w:val="nil"/>
              <w:left w:val="nil"/>
              <w:bottom w:val="single" w:sz="8" w:space="0" w:color="F4BE05"/>
              <w:right w:val="single" w:sz="8" w:space="0" w:color="F4BE05"/>
            </w:tcBorders>
            <w:shd w:val="clear" w:color="auto" w:fill="auto"/>
            <w:vAlign w:val="center"/>
            <w:hideMark/>
          </w:tcPr>
          <w:p w14:paraId="0BB05E08" w14:textId="77777777" w:rsidR="00C6676F" w:rsidRPr="00C6676F" w:rsidRDefault="00C6676F" w:rsidP="00C6676F">
            <w:pPr>
              <w:jc w:val="right"/>
              <w:rPr>
                <w:color w:val="000000"/>
                <w:sz w:val="17"/>
                <w:szCs w:val="17"/>
                <w:lang w:val="en-US"/>
              </w:rPr>
            </w:pPr>
            <w:r w:rsidRPr="00C6676F">
              <w:rPr>
                <w:color w:val="000000"/>
                <w:sz w:val="17"/>
                <w:szCs w:val="17"/>
                <w:lang w:val="en-US"/>
              </w:rPr>
              <w:t>2023</w:t>
            </w:r>
          </w:p>
        </w:tc>
        <w:tc>
          <w:tcPr>
            <w:tcW w:w="1019" w:type="dxa"/>
            <w:tcBorders>
              <w:top w:val="nil"/>
              <w:left w:val="nil"/>
              <w:bottom w:val="single" w:sz="8" w:space="0" w:color="F4BE05"/>
              <w:right w:val="single" w:sz="8" w:space="0" w:color="F4BE05"/>
            </w:tcBorders>
            <w:shd w:val="clear" w:color="auto" w:fill="auto"/>
            <w:vAlign w:val="center"/>
            <w:hideMark/>
          </w:tcPr>
          <w:p w14:paraId="08141620" w14:textId="77777777" w:rsidR="00C6676F" w:rsidRPr="00C6676F" w:rsidRDefault="00C6676F" w:rsidP="00C6676F">
            <w:pPr>
              <w:jc w:val="right"/>
              <w:rPr>
                <w:color w:val="000000"/>
                <w:sz w:val="17"/>
                <w:szCs w:val="17"/>
                <w:lang w:val="en-US"/>
              </w:rPr>
            </w:pPr>
            <w:r w:rsidRPr="00C6676F">
              <w:rPr>
                <w:color w:val="000000"/>
                <w:sz w:val="17"/>
                <w:szCs w:val="17"/>
                <w:lang w:val="en-US"/>
              </w:rPr>
              <w:t>1505658</w:t>
            </w:r>
          </w:p>
        </w:tc>
        <w:tc>
          <w:tcPr>
            <w:tcW w:w="1295" w:type="dxa"/>
            <w:tcBorders>
              <w:top w:val="nil"/>
              <w:left w:val="nil"/>
              <w:bottom w:val="single" w:sz="8" w:space="0" w:color="F4BE05"/>
              <w:right w:val="single" w:sz="8" w:space="0" w:color="F4BE05"/>
            </w:tcBorders>
            <w:shd w:val="clear" w:color="auto" w:fill="auto"/>
            <w:vAlign w:val="center"/>
            <w:hideMark/>
          </w:tcPr>
          <w:p w14:paraId="05A18C77" w14:textId="77777777" w:rsidR="00C6676F" w:rsidRPr="00C6676F" w:rsidRDefault="00C6676F" w:rsidP="00C6676F">
            <w:pPr>
              <w:rPr>
                <w:color w:val="000000"/>
                <w:sz w:val="17"/>
                <w:szCs w:val="17"/>
                <w:lang w:val="en-US"/>
              </w:rPr>
            </w:pPr>
            <w:r w:rsidRPr="00C6676F">
              <w:rPr>
                <w:color w:val="000000"/>
                <w:sz w:val="17"/>
                <w:szCs w:val="17"/>
                <w:lang w:val="en-US"/>
              </w:rPr>
              <w:t>Linna Arenduse ja Ökonoomika Amet</w:t>
            </w:r>
          </w:p>
        </w:tc>
        <w:tc>
          <w:tcPr>
            <w:tcW w:w="975" w:type="dxa"/>
            <w:tcBorders>
              <w:top w:val="nil"/>
              <w:left w:val="nil"/>
              <w:bottom w:val="single" w:sz="8" w:space="0" w:color="F4BE05"/>
              <w:right w:val="single" w:sz="8" w:space="0" w:color="F4BE05"/>
            </w:tcBorders>
            <w:shd w:val="clear" w:color="auto" w:fill="auto"/>
            <w:vAlign w:val="center"/>
            <w:hideMark/>
          </w:tcPr>
          <w:p w14:paraId="2196659C"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21C4C3E0" w14:textId="77777777" w:rsidR="00C6676F" w:rsidRPr="00C6676F" w:rsidRDefault="00C6676F" w:rsidP="00C6676F">
            <w:pPr>
              <w:jc w:val="right"/>
              <w:rPr>
                <w:sz w:val="17"/>
                <w:szCs w:val="17"/>
                <w:lang w:val="en-US"/>
              </w:rPr>
            </w:pPr>
            <w:r w:rsidRPr="00C6676F">
              <w:rPr>
                <w:sz w:val="17"/>
                <w:szCs w:val="17"/>
                <w:lang w:val="en-US"/>
              </w:rPr>
              <w:t>170962</w:t>
            </w:r>
          </w:p>
        </w:tc>
        <w:tc>
          <w:tcPr>
            <w:tcW w:w="1158" w:type="dxa"/>
            <w:tcBorders>
              <w:top w:val="nil"/>
              <w:left w:val="nil"/>
              <w:bottom w:val="single" w:sz="8" w:space="0" w:color="F4BE05"/>
              <w:right w:val="single" w:sz="8" w:space="0" w:color="F4BE05"/>
            </w:tcBorders>
            <w:shd w:val="clear" w:color="auto" w:fill="auto"/>
            <w:vAlign w:val="center"/>
            <w:hideMark/>
          </w:tcPr>
          <w:p w14:paraId="149B36AE" w14:textId="77777777" w:rsidR="00C6676F" w:rsidRPr="00C6676F" w:rsidRDefault="00C6676F" w:rsidP="00C6676F">
            <w:pPr>
              <w:rPr>
                <w:color w:val="FF0000"/>
                <w:sz w:val="17"/>
                <w:szCs w:val="17"/>
                <w:lang w:val="en-US"/>
              </w:rPr>
            </w:pPr>
            <w:r w:rsidRPr="00C6676F">
              <w:rPr>
                <w:color w:val="FF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218D5D92"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474B71E5" w14:textId="77777777" w:rsidR="00C6676F" w:rsidRPr="00C6676F" w:rsidRDefault="00C6676F" w:rsidP="00C6676F">
            <w:pPr>
              <w:rPr>
                <w:color w:val="000000"/>
                <w:sz w:val="17"/>
                <w:szCs w:val="17"/>
                <w:lang w:val="en-US"/>
              </w:rPr>
            </w:pPr>
            <w:r w:rsidRPr="00C6676F">
              <w:rPr>
                <w:color w:val="000000"/>
                <w:sz w:val="17"/>
                <w:szCs w:val="17"/>
                <w:lang w:val="en-US"/>
              </w:rPr>
              <w:t>2021. projekti raames teostatud:</w:t>
            </w:r>
            <w:r w:rsidRPr="00C6676F">
              <w:rPr>
                <w:color w:val="000000"/>
                <w:sz w:val="17"/>
                <w:szCs w:val="17"/>
                <w:lang w:val="en-US"/>
              </w:rPr>
              <w:br/>
              <w:t>- projekteerimistööde raames valminud põhi- ja tööprojekt (arhitektuuri ja sisearhitektuuri osas), saadud ehitusluba, eskiis, eelprojekt, ehitusmaksumuse kalkulatsioon ja esitatud ehitusloa taotlus;</w:t>
            </w:r>
            <w:r w:rsidRPr="00C6676F">
              <w:rPr>
                <w:color w:val="000000"/>
                <w:sz w:val="17"/>
                <w:szCs w:val="17"/>
                <w:lang w:val="en-US"/>
              </w:rPr>
              <w:br/>
              <w:t>- on teostatud põhi – ja tööprojekti ekspertiis;</w:t>
            </w:r>
            <w:r w:rsidRPr="00C6676F">
              <w:rPr>
                <w:color w:val="000000"/>
                <w:sz w:val="17"/>
                <w:szCs w:val="17"/>
                <w:lang w:val="en-US"/>
              </w:rPr>
              <w:br/>
              <w:t>-on  läbi viidud kaks ehitustööde riigihanget ja üks omanikujärelevalve riigihange;</w:t>
            </w:r>
            <w:r w:rsidRPr="00C6676F">
              <w:rPr>
                <w:color w:val="000000"/>
                <w:sz w:val="17"/>
                <w:szCs w:val="17"/>
                <w:lang w:val="en-US"/>
              </w:rPr>
              <w:br/>
              <w:t>- on läbi viidud ehitusjuhtimise teenuse riigihange ja sõlmitud leping ehitusjuhiga;</w:t>
            </w:r>
            <w:r w:rsidRPr="00C6676F">
              <w:rPr>
                <w:color w:val="000000"/>
                <w:sz w:val="17"/>
                <w:szCs w:val="17"/>
                <w:lang w:val="en-US"/>
              </w:rPr>
              <w:br/>
              <w:t xml:space="preserve">- on koostatud ja esitatud projekti vahearuanne. </w:t>
            </w:r>
          </w:p>
        </w:tc>
      </w:tr>
      <w:tr w:rsidR="00C6676F" w:rsidRPr="00C6676F" w14:paraId="6FD6A0D2" w14:textId="77777777" w:rsidTr="004274BF">
        <w:trPr>
          <w:trHeight w:val="240"/>
        </w:trPr>
        <w:tc>
          <w:tcPr>
            <w:tcW w:w="565" w:type="dxa"/>
            <w:tcBorders>
              <w:top w:val="nil"/>
              <w:left w:val="nil"/>
              <w:bottom w:val="single" w:sz="8" w:space="0" w:color="F4BE05"/>
              <w:right w:val="single" w:sz="8" w:space="0" w:color="F4BE05"/>
            </w:tcBorders>
            <w:shd w:val="clear" w:color="auto" w:fill="auto"/>
            <w:vAlign w:val="center"/>
            <w:hideMark/>
          </w:tcPr>
          <w:p w14:paraId="7857EFC6" w14:textId="77777777" w:rsidR="00C6676F" w:rsidRPr="00C6676F" w:rsidRDefault="00C6676F" w:rsidP="00C6676F">
            <w:pPr>
              <w:jc w:val="right"/>
              <w:rPr>
                <w:color w:val="808080"/>
                <w:sz w:val="17"/>
                <w:szCs w:val="17"/>
                <w:lang w:val="en-US"/>
              </w:rPr>
            </w:pPr>
            <w:r w:rsidRPr="00C6676F">
              <w:rPr>
                <w:color w:val="808080"/>
                <w:sz w:val="17"/>
                <w:szCs w:val="17"/>
                <w:lang w:val="en-US"/>
              </w:rPr>
              <w:t>1798</w:t>
            </w:r>
          </w:p>
        </w:tc>
        <w:tc>
          <w:tcPr>
            <w:tcW w:w="2011" w:type="dxa"/>
            <w:tcBorders>
              <w:top w:val="nil"/>
              <w:left w:val="nil"/>
              <w:bottom w:val="single" w:sz="8" w:space="0" w:color="F4BE05"/>
              <w:right w:val="single" w:sz="8" w:space="0" w:color="F4BE05"/>
            </w:tcBorders>
            <w:shd w:val="clear" w:color="auto" w:fill="auto"/>
            <w:vAlign w:val="center"/>
            <w:hideMark/>
          </w:tcPr>
          <w:p w14:paraId="60966654" w14:textId="77777777" w:rsidR="00C6676F" w:rsidRPr="00C6676F" w:rsidRDefault="00C6676F" w:rsidP="00C6676F">
            <w:pPr>
              <w:rPr>
                <w:color w:val="000000"/>
                <w:sz w:val="17"/>
                <w:szCs w:val="17"/>
                <w:lang w:val="en-US"/>
              </w:rPr>
            </w:pPr>
            <w:r w:rsidRPr="00C6676F">
              <w:rPr>
                <w:color w:val="000000"/>
                <w:sz w:val="17"/>
                <w:szCs w:val="17"/>
                <w:lang w:val="en-US"/>
              </w:rPr>
              <w:t>Projekt "Narva Eesti Gümnaasiumi ümberkorraldamisel tekkiva põhikooli õppehoone ehitamine ja sisustamine"</w:t>
            </w:r>
          </w:p>
        </w:tc>
        <w:tc>
          <w:tcPr>
            <w:tcW w:w="609" w:type="dxa"/>
            <w:tcBorders>
              <w:top w:val="nil"/>
              <w:left w:val="nil"/>
              <w:bottom w:val="single" w:sz="8" w:space="0" w:color="F4BE05"/>
              <w:right w:val="single" w:sz="8" w:space="0" w:color="F4BE05"/>
            </w:tcBorders>
            <w:shd w:val="clear" w:color="auto" w:fill="auto"/>
            <w:vAlign w:val="center"/>
            <w:hideMark/>
          </w:tcPr>
          <w:p w14:paraId="04E097D6" w14:textId="77777777" w:rsidR="00C6676F" w:rsidRPr="00C6676F" w:rsidRDefault="00C6676F" w:rsidP="00C6676F">
            <w:pPr>
              <w:jc w:val="right"/>
              <w:rPr>
                <w:color w:val="000000"/>
                <w:sz w:val="17"/>
                <w:szCs w:val="17"/>
                <w:lang w:val="en-US"/>
              </w:rPr>
            </w:pPr>
            <w:r w:rsidRPr="00C6676F">
              <w:rPr>
                <w:color w:val="000000"/>
                <w:sz w:val="17"/>
                <w:szCs w:val="17"/>
                <w:lang w:val="en-US"/>
              </w:rPr>
              <w:t>2016</w:t>
            </w:r>
          </w:p>
        </w:tc>
        <w:tc>
          <w:tcPr>
            <w:tcW w:w="582" w:type="dxa"/>
            <w:tcBorders>
              <w:top w:val="nil"/>
              <w:left w:val="nil"/>
              <w:bottom w:val="single" w:sz="8" w:space="0" w:color="F4BE05"/>
              <w:right w:val="single" w:sz="8" w:space="0" w:color="F4BE05"/>
            </w:tcBorders>
            <w:shd w:val="clear" w:color="auto" w:fill="auto"/>
            <w:vAlign w:val="center"/>
            <w:hideMark/>
          </w:tcPr>
          <w:p w14:paraId="372D8EC3" w14:textId="77777777" w:rsidR="00C6676F" w:rsidRPr="00C6676F" w:rsidRDefault="00C6676F" w:rsidP="00C6676F">
            <w:pPr>
              <w:jc w:val="right"/>
              <w:rPr>
                <w:color w:val="000000"/>
                <w:sz w:val="17"/>
                <w:szCs w:val="17"/>
                <w:lang w:val="en-US"/>
              </w:rPr>
            </w:pPr>
            <w:r w:rsidRPr="00C6676F">
              <w:rPr>
                <w:color w:val="000000"/>
                <w:sz w:val="17"/>
                <w:szCs w:val="17"/>
                <w:lang w:val="en-US"/>
              </w:rPr>
              <w:t>2023</w:t>
            </w:r>
          </w:p>
        </w:tc>
        <w:tc>
          <w:tcPr>
            <w:tcW w:w="1019" w:type="dxa"/>
            <w:tcBorders>
              <w:top w:val="nil"/>
              <w:left w:val="nil"/>
              <w:bottom w:val="single" w:sz="8" w:space="0" w:color="F4BE05"/>
              <w:right w:val="single" w:sz="8" w:space="0" w:color="F4BE05"/>
            </w:tcBorders>
            <w:shd w:val="clear" w:color="auto" w:fill="auto"/>
            <w:vAlign w:val="center"/>
            <w:hideMark/>
          </w:tcPr>
          <w:p w14:paraId="69CA9425" w14:textId="77777777" w:rsidR="00C6676F" w:rsidRPr="00C6676F" w:rsidRDefault="00C6676F" w:rsidP="00C6676F">
            <w:pPr>
              <w:jc w:val="right"/>
              <w:rPr>
                <w:color w:val="000000"/>
                <w:sz w:val="17"/>
                <w:szCs w:val="17"/>
                <w:lang w:val="en-US"/>
              </w:rPr>
            </w:pPr>
            <w:r w:rsidRPr="00C6676F">
              <w:rPr>
                <w:color w:val="000000"/>
                <w:sz w:val="17"/>
                <w:szCs w:val="17"/>
                <w:lang w:val="en-US"/>
              </w:rPr>
              <w:t>238535</w:t>
            </w:r>
          </w:p>
        </w:tc>
        <w:tc>
          <w:tcPr>
            <w:tcW w:w="1295" w:type="dxa"/>
            <w:tcBorders>
              <w:top w:val="nil"/>
              <w:left w:val="nil"/>
              <w:bottom w:val="single" w:sz="8" w:space="0" w:color="F4BE05"/>
              <w:right w:val="single" w:sz="8" w:space="0" w:color="F4BE05"/>
            </w:tcBorders>
            <w:shd w:val="clear" w:color="auto" w:fill="auto"/>
            <w:vAlign w:val="center"/>
            <w:hideMark/>
          </w:tcPr>
          <w:p w14:paraId="1BA25052" w14:textId="77777777" w:rsidR="00C6676F" w:rsidRPr="00C6676F" w:rsidRDefault="00C6676F" w:rsidP="00C6676F">
            <w:pPr>
              <w:rPr>
                <w:color w:val="000000"/>
                <w:sz w:val="17"/>
                <w:szCs w:val="17"/>
                <w:lang w:val="en-US"/>
              </w:rPr>
            </w:pPr>
            <w:r w:rsidRPr="00C6676F">
              <w:rPr>
                <w:color w:val="000000"/>
                <w:sz w:val="17"/>
                <w:szCs w:val="17"/>
                <w:lang w:val="en-US"/>
              </w:rPr>
              <w:t>Linna Arenduse ja Ökonoomika Amet</w:t>
            </w:r>
          </w:p>
        </w:tc>
        <w:tc>
          <w:tcPr>
            <w:tcW w:w="975" w:type="dxa"/>
            <w:tcBorders>
              <w:top w:val="nil"/>
              <w:left w:val="nil"/>
              <w:bottom w:val="single" w:sz="8" w:space="0" w:color="F4BE05"/>
              <w:right w:val="single" w:sz="8" w:space="0" w:color="F4BE05"/>
            </w:tcBorders>
            <w:shd w:val="clear" w:color="auto" w:fill="auto"/>
            <w:vAlign w:val="center"/>
            <w:hideMark/>
          </w:tcPr>
          <w:p w14:paraId="3CF01D73"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62A69F70" w14:textId="77777777" w:rsidR="00C6676F" w:rsidRPr="00C6676F" w:rsidRDefault="00C6676F" w:rsidP="00C6676F">
            <w:pPr>
              <w:jc w:val="right"/>
              <w:rPr>
                <w:color w:val="000000"/>
                <w:sz w:val="17"/>
                <w:szCs w:val="17"/>
                <w:lang w:val="en-US"/>
              </w:rPr>
            </w:pPr>
            <w:r w:rsidRPr="00C6676F">
              <w:rPr>
                <w:color w:val="000000"/>
                <w:sz w:val="17"/>
                <w:szCs w:val="17"/>
                <w:lang w:val="en-US"/>
              </w:rPr>
              <w:t>3632</w:t>
            </w:r>
          </w:p>
        </w:tc>
        <w:tc>
          <w:tcPr>
            <w:tcW w:w="1158" w:type="dxa"/>
            <w:tcBorders>
              <w:top w:val="nil"/>
              <w:left w:val="nil"/>
              <w:bottom w:val="single" w:sz="8" w:space="0" w:color="F4BE05"/>
              <w:right w:val="single" w:sz="8" w:space="0" w:color="F4BE05"/>
            </w:tcBorders>
            <w:shd w:val="clear" w:color="auto" w:fill="auto"/>
            <w:vAlign w:val="center"/>
            <w:hideMark/>
          </w:tcPr>
          <w:p w14:paraId="2D3F83A6" w14:textId="77777777" w:rsidR="00C6676F" w:rsidRPr="00C6676F" w:rsidRDefault="00C6676F" w:rsidP="00C6676F">
            <w:pPr>
              <w:jc w:val="right"/>
              <w:rPr>
                <w:color w:val="000000"/>
                <w:sz w:val="17"/>
                <w:szCs w:val="17"/>
                <w:lang w:val="en-US"/>
              </w:rPr>
            </w:pPr>
            <w:r w:rsidRPr="00C6676F">
              <w:rPr>
                <w:color w:val="000000"/>
                <w:sz w:val="17"/>
                <w:szCs w:val="17"/>
                <w:lang w:val="en-US"/>
              </w:rPr>
              <w:t>136363</w:t>
            </w:r>
          </w:p>
        </w:tc>
        <w:tc>
          <w:tcPr>
            <w:tcW w:w="1573" w:type="dxa"/>
            <w:tcBorders>
              <w:top w:val="nil"/>
              <w:left w:val="nil"/>
              <w:bottom w:val="single" w:sz="8" w:space="0" w:color="F4BE05"/>
              <w:right w:val="single" w:sz="8" w:space="0" w:color="F4BE05"/>
            </w:tcBorders>
            <w:shd w:val="clear" w:color="auto" w:fill="auto"/>
            <w:vAlign w:val="center"/>
            <w:hideMark/>
          </w:tcPr>
          <w:p w14:paraId="78AA49B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37DB36EB" w14:textId="77777777" w:rsidR="00C6676F" w:rsidRPr="00C6676F" w:rsidRDefault="00C6676F" w:rsidP="00C6676F">
            <w:pPr>
              <w:rPr>
                <w:color w:val="000000"/>
                <w:sz w:val="17"/>
                <w:szCs w:val="17"/>
                <w:lang w:val="en-US"/>
              </w:rPr>
            </w:pPr>
            <w:r w:rsidRPr="00C6676F">
              <w:rPr>
                <w:color w:val="000000"/>
                <w:sz w:val="17"/>
                <w:szCs w:val="17"/>
                <w:lang w:val="en-US"/>
              </w:rPr>
              <w:t>Lisaks 1680 eur Arhitektuuri- ja Linnaplaneerimise Ameti eelarvest omafinantseeringuna.</w:t>
            </w:r>
            <w:r w:rsidRPr="00C6676F">
              <w:rPr>
                <w:color w:val="000000"/>
                <w:sz w:val="17"/>
                <w:szCs w:val="17"/>
                <w:lang w:val="en-US"/>
              </w:rPr>
              <w:br/>
              <w:t>2021.a. projekti raames teostatud:</w:t>
            </w:r>
            <w:r w:rsidRPr="00C6676F">
              <w:rPr>
                <w:color w:val="000000"/>
                <w:sz w:val="17"/>
                <w:szCs w:val="17"/>
                <w:lang w:val="en-US"/>
              </w:rPr>
              <w:br/>
              <w:t>- vana hoone korpuses seinapragudele paigaldatud jälgimismajakad, valminud 2. ja 3.jälgimisaruanne ning lõpparuanne;</w:t>
            </w:r>
            <w:r w:rsidRPr="00C6676F">
              <w:rPr>
                <w:color w:val="000000"/>
                <w:sz w:val="17"/>
                <w:szCs w:val="17"/>
                <w:lang w:val="en-US"/>
              </w:rPr>
              <w:br/>
              <w:t>- on läbi viidud projekteerimisteenuse riigihange, lepingu projekteerijaga sõlmitud;</w:t>
            </w:r>
            <w:r w:rsidRPr="00C6676F">
              <w:rPr>
                <w:color w:val="000000"/>
                <w:sz w:val="17"/>
                <w:szCs w:val="17"/>
                <w:lang w:val="en-US"/>
              </w:rPr>
              <w:br/>
              <w:t>- projekteerimistööde raames valminud eskiis, eelprojekt, ehitusmaksumuse kalkulatsioon, esitatud ehitusloa taotlus, põhi- ja tööprojekt (arhitektuuri- ja sisearhitektuuri osas);</w:t>
            </w:r>
            <w:r w:rsidRPr="00C6676F">
              <w:rPr>
                <w:color w:val="000000"/>
                <w:sz w:val="17"/>
                <w:szCs w:val="17"/>
                <w:lang w:val="en-US"/>
              </w:rPr>
              <w:br/>
              <w:t>- on sõlmitud partnertluskokkulepe Haridus- ja Teadusministeeriumiga;</w:t>
            </w:r>
            <w:r w:rsidRPr="00C6676F">
              <w:rPr>
                <w:color w:val="000000"/>
                <w:sz w:val="17"/>
                <w:szCs w:val="17"/>
                <w:lang w:val="en-US"/>
              </w:rPr>
              <w:br/>
              <w:t>- on koostatud ja esitatud projekti vahearuanne.</w:t>
            </w:r>
          </w:p>
        </w:tc>
      </w:tr>
      <w:tr w:rsidR="00C6676F" w:rsidRPr="00C6676F" w14:paraId="585E7E72" w14:textId="77777777" w:rsidTr="004274BF">
        <w:trPr>
          <w:trHeight w:val="52"/>
        </w:trPr>
        <w:tc>
          <w:tcPr>
            <w:tcW w:w="565" w:type="dxa"/>
            <w:tcBorders>
              <w:top w:val="nil"/>
              <w:left w:val="nil"/>
              <w:bottom w:val="single" w:sz="8" w:space="0" w:color="F4BE05"/>
              <w:right w:val="single" w:sz="8" w:space="0" w:color="F4BE05"/>
            </w:tcBorders>
            <w:shd w:val="clear" w:color="auto" w:fill="auto"/>
            <w:vAlign w:val="center"/>
            <w:hideMark/>
          </w:tcPr>
          <w:p w14:paraId="17E4951F" w14:textId="77777777" w:rsidR="00C6676F" w:rsidRPr="00C6676F" w:rsidRDefault="00C6676F" w:rsidP="00C6676F">
            <w:pPr>
              <w:jc w:val="right"/>
              <w:rPr>
                <w:color w:val="808080"/>
                <w:sz w:val="17"/>
                <w:szCs w:val="17"/>
                <w:lang w:val="en-US"/>
              </w:rPr>
            </w:pPr>
            <w:r w:rsidRPr="00C6676F">
              <w:rPr>
                <w:color w:val="808080"/>
                <w:sz w:val="17"/>
                <w:szCs w:val="17"/>
                <w:lang w:val="en-US"/>
              </w:rPr>
              <w:t>1580</w:t>
            </w:r>
          </w:p>
        </w:tc>
        <w:tc>
          <w:tcPr>
            <w:tcW w:w="2011" w:type="dxa"/>
            <w:tcBorders>
              <w:top w:val="nil"/>
              <w:left w:val="nil"/>
              <w:bottom w:val="single" w:sz="8" w:space="0" w:color="F4BE05"/>
              <w:right w:val="single" w:sz="8" w:space="0" w:color="F4BE05"/>
            </w:tcBorders>
            <w:shd w:val="clear" w:color="auto" w:fill="auto"/>
            <w:vAlign w:val="center"/>
            <w:hideMark/>
          </w:tcPr>
          <w:p w14:paraId="3739916A" w14:textId="77777777" w:rsidR="00C6676F" w:rsidRPr="00C6676F" w:rsidRDefault="00C6676F" w:rsidP="00C6676F">
            <w:pPr>
              <w:rPr>
                <w:color w:val="000000"/>
                <w:sz w:val="17"/>
                <w:szCs w:val="17"/>
                <w:lang w:val="en-US"/>
              </w:rPr>
            </w:pPr>
            <w:r w:rsidRPr="00C6676F">
              <w:rPr>
                <w:color w:val="000000"/>
                <w:sz w:val="17"/>
                <w:szCs w:val="17"/>
                <w:lang w:val="en-US"/>
              </w:rPr>
              <w:t>Koolide ja gümnaasiumide projekteerimine ja renoveerimine vastavuses õppekava nõuetega füüsilise õppekeskkonna osas</w:t>
            </w:r>
          </w:p>
        </w:tc>
        <w:tc>
          <w:tcPr>
            <w:tcW w:w="609" w:type="dxa"/>
            <w:tcBorders>
              <w:top w:val="nil"/>
              <w:left w:val="nil"/>
              <w:bottom w:val="single" w:sz="8" w:space="0" w:color="F4BE05"/>
              <w:right w:val="single" w:sz="8" w:space="0" w:color="F4BE05"/>
            </w:tcBorders>
            <w:shd w:val="clear" w:color="auto" w:fill="auto"/>
            <w:vAlign w:val="center"/>
            <w:hideMark/>
          </w:tcPr>
          <w:p w14:paraId="368C7077" w14:textId="77777777" w:rsidR="00C6676F" w:rsidRPr="00C6676F" w:rsidRDefault="00C6676F" w:rsidP="00C6676F">
            <w:pPr>
              <w:jc w:val="right"/>
              <w:rPr>
                <w:color w:val="000000"/>
                <w:sz w:val="17"/>
                <w:szCs w:val="17"/>
                <w:lang w:val="en-US"/>
              </w:rPr>
            </w:pPr>
            <w:r w:rsidRPr="00C6676F">
              <w:rPr>
                <w:color w:val="000000"/>
                <w:sz w:val="17"/>
                <w:szCs w:val="17"/>
                <w:lang w:val="en-US"/>
              </w:rPr>
              <w:t>2015</w:t>
            </w:r>
          </w:p>
        </w:tc>
        <w:tc>
          <w:tcPr>
            <w:tcW w:w="582" w:type="dxa"/>
            <w:tcBorders>
              <w:top w:val="nil"/>
              <w:left w:val="nil"/>
              <w:bottom w:val="single" w:sz="8" w:space="0" w:color="F4BE05"/>
              <w:right w:val="single" w:sz="8" w:space="0" w:color="F4BE05"/>
            </w:tcBorders>
            <w:shd w:val="clear" w:color="auto" w:fill="auto"/>
            <w:vAlign w:val="center"/>
            <w:hideMark/>
          </w:tcPr>
          <w:p w14:paraId="44C360B8"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1662445E" w14:textId="77777777" w:rsidR="00C6676F" w:rsidRPr="00C6676F" w:rsidRDefault="00C6676F" w:rsidP="00C6676F">
            <w:pPr>
              <w:jc w:val="right"/>
              <w:rPr>
                <w:color w:val="000000"/>
                <w:sz w:val="17"/>
                <w:szCs w:val="17"/>
                <w:lang w:val="en-US"/>
              </w:rPr>
            </w:pPr>
            <w:r w:rsidRPr="00C6676F">
              <w:rPr>
                <w:color w:val="000000"/>
                <w:sz w:val="17"/>
                <w:szCs w:val="17"/>
                <w:lang w:val="en-US"/>
              </w:rPr>
              <w:t>69032</w:t>
            </w:r>
          </w:p>
        </w:tc>
        <w:tc>
          <w:tcPr>
            <w:tcW w:w="1295" w:type="dxa"/>
            <w:tcBorders>
              <w:top w:val="nil"/>
              <w:left w:val="nil"/>
              <w:bottom w:val="single" w:sz="8" w:space="0" w:color="F4BE05"/>
              <w:right w:val="single" w:sz="8" w:space="0" w:color="F4BE05"/>
            </w:tcBorders>
            <w:shd w:val="clear" w:color="auto" w:fill="auto"/>
            <w:vAlign w:val="center"/>
            <w:hideMark/>
          </w:tcPr>
          <w:p w14:paraId="52E5959A"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4CA90B6A"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0C27AC84" w14:textId="77777777" w:rsidR="00C6676F" w:rsidRPr="00C6676F" w:rsidRDefault="00C6676F" w:rsidP="00C6676F">
            <w:pPr>
              <w:jc w:val="right"/>
              <w:rPr>
                <w:color w:val="000000"/>
                <w:sz w:val="17"/>
                <w:szCs w:val="17"/>
                <w:lang w:val="en-US"/>
              </w:rPr>
            </w:pPr>
            <w:r w:rsidRPr="00C6676F">
              <w:rPr>
                <w:color w:val="000000"/>
                <w:sz w:val="17"/>
                <w:szCs w:val="17"/>
                <w:lang w:val="en-US"/>
              </w:rPr>
              <w:t>34032</w:t>
            </w:r>
          </w:p>
        </w:tc>
        <w:tc>
          <w:tcPr>
            <w:tcW w:w="1158" w:type="dxa"/>
            <w:tcBorders>
              <w:top w:val="nil"/>
              <w:left w:val="nil"/>
              <w:bottom w:val="single" w:sz="8" w:space="0" w:color="F4BE05"/>
              <w:right w:val="single" w:sz="8" w:space="0" w:color="F4BE05"/>
            </w:tcBorders>
            <w:shd w:val="clear" w:color="auto" w:fill="auto"/>
            <w:vAlign w:val="center"/>
            <w:hideMark/>
          </w:tcPr>
          <w:p w14:paraId="6911F09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70487466"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26A66431" w14:textId="77777777" w:rsidR="00C6676F" w:rsidRPr="00C6676F" w:rsidRDefault="00C6676F" w:rsidP="00C6676F">
            <w:pPr>
              <w:rPr>
                <w:color w:val="000000"/>
                <w:sz w:val="17"/>
                <w:szCs w:val="17"/>
                <w:lang w:val="en-US"/>
              </w:rPr>
            </w:pPr>
            <w:r w:rsidRPr="00C6676F">
              <w:rPr>
                <w:color w:val="000000"/>
                <w:sz w:val="17"/>
                <w:szCs w:val="17"/>
                <w:lang w:val="en-US"/>
              </w:rPr>
              <w:t>Narva Kreenholmi Gümnaasiumi hoone fassaadi projekteerimine - 16 440 eurot; Narva 6.Kooli hoone fassaadi projekteerimine - 17 592 eurot. 2022. a üleminevad kulud -   Narva Pähklimäe Gümnaasiumi hoone fassaadide välivalgustuse projekteerimine ja ehitamine ning omanikujärelevalve teenus - 19 699,05 eurot.</w:t>
            </w:r>
          </w:p>
        </w:tc>
      </w:tr>
      <w:tr w:rsidR="00C6676F" w:rsidRPr="00C6676F" w14:paraId="180ED3F5" w14:textId="77777777" w:rsidTr="004274BF">
        <w:trPr>
          <w:trHeight w:val="1226"/>
        </w:trPr>
        <w:tc>
          <w:tcPr>
            <w:tcW w:w="565" w:type="dxa"/>
            <w:tcBorders>
              <w:top w:val="nil"/>
              <w:left w:val="nil"/>
              <w:bottom w:val="single" w:sz="8" w:space="0" w:color="F4BE05"/>
              <w:right w:val="single" w:sz="8" w:space="0" w:color="F4BE05"/>
            </w:tcBorders>
            <w:shd w:val="clear" w:color="auto" w:fill="auto"/>
            <w:vAlign w:val="center"/>
            <w:hideMark/>
          </w:tcPr>
          <w:p w14:paraId="3C25C2AA" w14:textId="77777777" w:rsidR="00C6676F" w:rsidRPr="00C6676F" w:rsidRDefault="00C6676F" w:rsidP="00C6676F">
            <w:pPr>
              <w:jc w:val="right"/>
              <w:rPr>
                <w:color w:val="808080"/>
                <w:sz w:val="17"/>
                <w:szCs w:val="17"/>
                <w:lang w:val="en-US"/>
              </w:rPr>
            </w:pPr>
            <w:r w:rsidRPr="00C6676F">
              <w:rPr>
                <w:color w:val="808080"/>
                <w:sz w:val="17"/>
                <w:szCs w:val="17"/>
                <w:lang w:val="en-US"/>
              </w:rPr>
              <w:t>958</w:t>
            </w:r>
          </w:p>
        </w:tc>
        <w:tc>
          <w:tcPr>
            <w:tcW w:w="2011" w:type="dxa"/>
            <w:tcBorders>
              <w:top w:val="nil"/>
              <w:left w:val="nil"/>
              <w:bottom w:val="single" w:sz="8" w:space="0" w:color="F4BE05"/>
              <w:right w:val="single" w:sz="8" w:space="0" w:color="F4BE05"/>
            </w:tcBorders>
            <w:shd w:val="clear" w:color="auto" w:fill="auto"/>
            <w:vAlign w:val="center"/>
            <w:hideMark/>
          </w:tcPr>
          <w:p w14:paraId="0FA9D924" w14:textId="77777777" w:rsidR="00C6676F" w:rsidRPr="00C6676F" w:rsidRDefault="00C6676F" w:rsidP="00C6676F">
            <w:pPr>
              <w:rPr>
                <w:color w:val="000000"/>
                <w:sz w:val="17"/>
                <w:szCs w:val="17"/>
                <w:lang w:val="en-US"/>
              </w:rPr>
            </w:pPr>
            <w:r w:rsidRPr="00C6676F">
              <w:rPr>
                <w:color w:val="000000"/>
                <w:sz w:val="17"/>
                <w:szCs w:val="17"/>
                <w:lang w:val="en-US"/>
              </w:rPr>
              <w:t>Paju Kooli remont (sh ekspertiis, valgustus klassiruumides, trepid, veetorud, WC, soojusõlm, füüsika-keemia kabinetid, ventilatsioonisüsteem, võimla seinte remont)</w:t>
            </w:r>
          </w:p>
        </w:tc>
        <w:tc>
          <w:tcPr>
            <w:tcW w:w="609" w:type="dxa"/>
            <w:tcBorders>
              <w:top w:val="nil"/>
              <w:left w:val="nil"/>
              <w:bottom w:val="single" w:sz="8" w:space="0" w:color="F4BE05"/>
              <w:right w:val="single" w:sz="8" w:space="0" w:color="F4BE05"/>
            </w:tcBorders>
            <w:shd w:val="clear" w:color="auto" w:fill="auto"/>
            <w:vAlign w:val="center"/>
            <w:hideMark/>
          </w:tcPr>
          <w:p w14:paraId="01FBE458" w14:textId="77777777" w:rsidR="00C6676F" w:rsidRPr="00C6676F" w:rsidRDefault="00C6676F" w:rsidP="00C6676F">
            <w:pPr>
              <w:jc w:val="right"/>
              <w:rPr>
                <w:color w:val="000000"/>
                <w:sz w:val="17"/>
                <w:szCs w:val="17"/>
                <w:lang w:val="en-US"/>
              </w:rPr>
            </w:pPr>
            <w:r w:rsidRPr="00C6676F">
              <w:rPr>
                <w:color w:val="000000"/>
                <w:sz w:val="17"/>
                <w:szCs w:val="17"/>
                <w:lang w:val="en-US"/>
              </w:rPr>
              <w:t>2019</w:t>
            </w:r>
          </w:p>
        </w:tc>
        <w:tc>
          <w:tcPr>
            <w:tcW w:w="582" w:type="dxa"/>
            <w:tcBorders>
              <w:top w:val="nil"/>
              <w:left w:val="nil"/>
              <w:bottom w:val="single" w:sz="8" w:space="0" w:color="F4BE05"/>
              <w:right w:val="single" w:sz="8" w:space="0" w:color="F4BE05"/>
            </w:tcBorders>
            <w:shd w:val="clear" w:color="auto" w:fill="auto"/>
            <w:vAlign w:val="center"/>
            <w:hideMark/>
          </w:tcPr>
          <w:p w14:paraId="3773A22A"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1019" w:type="dxa"/>
            <w:tcBorders>
              <w:top w:val="nil"/>
              <w:left w:val="nil"/>
              <w:bottom w:val="single" w:sz="8" w:space="0" w:color="F4BE05"/>
              <w:right w:val="single" w:sz="8" w:space="0" w:color="F4BE05"/>
            </w:tcBorders>
            <w:shd w:val="clear" w:color="auto" w:fill="auto"/>
            <w:vAlign w:val="center"/>
            <w:hideMark/>
          </w:tcPr>
          <w:p w14:paraId="6A2106D1" w14:textId="77777777" w:rsidR="00C6676F" w:rsidRPr="00C6676F" w:rsidRDefault="00C6676F" w:rsidP="00C6676F">
            <w:pPr>
              <w:jc w:val="right"/>
              <w:rPr>
                <w:color w:val="000000"/>
                <w:sz w:val="17"/>
                <w:szCs w:val="17"/>
                <w:lang w:val="en-US"/>
              </w:rPr>
            </w:pPr>
            <w:r w:rsidRPr="00C6676F">
              <w:rPr>
                <w:color w:val="000000"/>
                <w:sz w:val="17"/>
                <w:szCs w:val="17"/>
                <w:lang w:val="en-US"/>
              </w:rPr>
              <w:t>13680</w:t>
            </w:r>
          </w:p>
        </w:tc>
        <w:tc>
          <w:tcPr>
            <w:tcW w:w="1295" w:type="dxa"/>
            <w:tcBorders>
              <w:top w:val="nil"/>
              <w:left w:val="nil"/>
              <w:bottom w:val="single" w:sz="8" w:space="0" w:color="F4BE05"/>
              <w:right w:val="single" w:sz="8" w:space="0" w:color="F4BE05"/>
            </w:tcBorders>
            <w:shd w:val="clear" w:color="auto" w:fill="auto"/>
            <w:vAlign w:val="center"/>
            <w:hideMark/>
          </w:tcPr>
          <w:p w14:paraId="100F5D71"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38805F8A"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2FDE006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72C2765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2943ACC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2448CDE0" w14:textId="77777777" w:rsidR="00C6676F" w:rsidRPr="00C6676F" w:rsidRDefault="00C6676F" w:rsidP="00C6676F">
            <w:pPr>
              <w:rPr>
                <w:color w:val="000000"/>
                <w:sz w:val="17"/>
                <w:szCs w:val="17"/>
                <w:lang w:val="en-US"/>
              </w:rPr>
            </w:pPr>
            <w:r w:rsidRPr="00C6676F">
              <w:rPr>
                <w:color w:val="000000"/>
                <w:sz w:val="17"/>
                <w:szCs w:val="17"/>
                <w:lang w:val="en-US"/>
              </w:rPr>
              <w:t>Narva Paju kooli hoone energiatõhususe edendamise projekteerimistööd ning ehitusprojekti ekspertiisi tegemine - 2022. a üleminevad kulud.</w:t>
            </w:r>
          </w:p>
        </w:tc>
      </w:tr>
      <w:tr w:rsidR="00C6676F" w:rsidRPr="00C6676F" w14:paraId="7AFC658F" w14:textId="77777777" w:rsidTr="004274BF">
        <w:trPr>
          <w:trHeight w:val="1023"/>
        </w:trPr>
        <w:tc>
          <w:tcPr>
            <w:tcW w:w="565" w:type="dxa"/>
            <w:tcBorders>
              <w:top w:val="nil"/>
              <w:left w:val="nil"/>
              <w:bottom w:val="single" w:sz="8" w:space="0" w:color="F4BE05"/>
              <w:right w:val="single" w:sz="8" w:space="0" w:color="F4BE05"/>
            </w:tcBorders>
            <w:shd w:val="clear" w:color="auto" w:fill="auto"/>
            <w:vAlign w:val="center"/>
            <w:hideMark/>
          </w:tcPr>
          <w:p w14:paraId="0BE61FB8" w14:textId="77777777" w:rsidR="00C6676F" w:rsidRPr="00C6676F" w:rsidRDefault="00C6676F" w:rsidP="00C6676F">
            <w:pPr>
              <w:jc w:val="right"/>
              <w:rPr>
                <w:color w:val="808080"/>
                <w:sz w:val="17"/>
                <w:szCs w:val="17"/>
                <w:lang w:val="en-US"/>
              </w:rPr>
            </w:pPr>
            <w:r w:rsidRPr="00C6676F">
              <w:rPr>
                <w:color w:val="808080"/>
                <w:sz w:val="17"/>
                <w:szCs w:val="17"/>
                <w:lang w:val="en-US"/>
              </w:rPr>
              <w:t>457</w:t>
            </w:r>
          </w:p>
        </w:tc>
        <w:tc>
          <w:tcPr>
            <w:tcW w:w="2011" w:type="dxa"/>
            <w:tcBorders>
              <w:top w:val="nil"/>
              <w:left w:val="nil"/>
              <w:bottom w:val="single" w:sz="8" w:space="0" w:color="F4BE05"/>
              <w:right w:val="single" w:sz="8" w:space="0" w:color="F4BE05"/>
            </w:tcBorders>
            <w:shd w:val="clear" w:color="auto" w:fill="auto"/>
            <w:vAlign w:val="center"/>
            <w:hideMark/>
          </w:tcPr>
          <w:p w14:paraId="165B94C9" w14:textId="77777777" w:rsidR="00C6676F" w:rsidRPr="00C6676F" w:rsidRDefault="00C6676F" w:rsidP="00C6676F">
            <w:pPr>
              <w:rPr>
                <w:color w:val="000000"/>
                <w:sz w:val="17"/>
                <w:szCs w:val="17"/>
                <w:lang w:val="en-US"/>
              </w:rPr>
            </w:pPr>
            <w:r w:rsidRPr="00C6676F">
              <w:rPr>
                <w:color w:val="000000"/>
                <w:sz w:val="17"/>
                <w:szCs w:val="17"/>
                <w:lang w:val="en-US"/>
              </w:rPr>
              <w:t>Reaal- ja loodusteaduse kabinettide rekonstrueerimine ja varustamine vastavalt uue õppekava nõuetele</w:t>
            </w:r>
          </w:p>
        </w:tc>
        <w:tc>
          <w:tcPr>
            <w:tcW w:w="609" w:type="dxa"/>
            <w:tcBorders>
              <w:top w:val="nil"/>
              <w:left w:val="nil"/>
              <w:bottom w:val="single" w:sz="8" w:space="0" w:color="F4BE05"/>
              <w:right w:val="single" w:sz="8" w:space="0" w:color="F4BE05"/>
            </w:tcBorders>
            <w:shd w:val="clear" w:color="auto" w:fill="auto"/>
            <w:vAlign w:val="center"/>
            <w:hideMark/>
          </w:tcPr>
          <w:p w14:paraId="5267ACAC" w14:textId="77777777" w:rsidR="00C6676F" w:rsidRPr="00C6676F" w:rsidRDefault="00C6676F" w:rsidP="00C6676F">
            <w:pPr>
              <w:jc w:val="right"/>
              <w:rPr>
                <w:color w:val="000000"/>
                <w:sz w:val="17"/>
                <w:szCs w:val="17"/>
                <w:lang w:val="en-US"/>
              </w:rPr>
            </w:pPr>
            <w:r w:rsidRPr="00C6676F">
              <w:rPr>
                <w:color w:val="000000"/>
                <w:sz w:val="17"/>
                <w:szCs w:val="17"/>
                <w:lang w:val="en-US"/>
              </w:rPr>
              <w:t>2018</w:t>
            </w:r>
          </w:p>
        </w:tc>
        <w:tc>
          <w:tcPr>
            <w:tcW w:w="582" w:type="dxa"/>
            <w:tcBorders>
              <w:top w:val="nil"/>
              <w:left w:val="nil"/>
              <w:bottom w:val="single" w:sz="8" w:space="0" w:color="F4BE05"/>
              <w:right w:val="single" w:sz="8" w:space="0" w:color="F4BE05"/>
            </w:tcBorders>
            <w:shd w:val="clear" w:color="auto" w:fill="auto"/>
            <w:vAlign w:val="center"/>
            <w:hideMark/>
          </w:tcPr>
          <w:p w14:paraId="6E583187"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4870E93A" w14:textId="77777777" w:rsidR="00C6676F" w:rsidRPr="00C6676F" w:rsidRDefault="00C6676F" w:rsidP="00C6676F">
            <w:pPr>
              <w:jc w:val="right"/>
              <w:rPr>
                <w:color w:val="000000"/>
                <w:sz w:val="17"/>
                <w:szCs w:val="17"/>
                <w:lang w:val="en-US"/>
              </w:rPr>
            </w:pPr>
            <w:r w:rsidRPr="00C6676F">
              <w:rPr>
                <w:color w:val="000000"/>
                <w:sz w:val="17"/>
                <w:szCs w:val="17"/>
                <w:lang w:val="en-US"/>
              </w:rPr>
              <w:t>50000</w:t>
            </w:r>
          </w:p>
        </w:tc>
        <w:tc>
          <w:tcPr>
            <w:tcW w:w="1295" w:type="dxa"/>
            <w:tcBorders>
              <w:top w:val="nil"/>
              <w:left w:val="nil"/>
              <w:bottom w:val="single" w:sz="8" w:space="0" w:color="F4BE05"/>
              <w:right w:val="single" w:sz="8" w:space="0" w:color="F4BE05"/>
            </w:tcBorders>
            <w:shd w:val="clear" w:color="auto" w:fill="auto"/>
            <w:vAlign w:val="center"/>
            <w:hideMark/>
          </w:tcPr>
          <w:p w14:paraId="2EB0202D"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35CF2A7A"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679D52C6"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197D6893"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7B217F6E"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4F22895C" w14:textId="77777777" w:rsidR="00C6676F" w:rsidRPr="00C6676F" w:rsidRDefault="00C6676F" w:rsidP="00C6676F">
            <w:pPr>
              <w:rPr>
                <w:color w:val="000000"/>
                <w:sz w:val="17"/>
                <w:szCs w:val="17"/>
                <w:lang w:val="en-US"/>
              </w:rPr>
            </w:pPr>
            <w:r w:rsidRPr="00C6676F">
              <w:rPr>
                <w:color w:val="000000"/>
                <w:sz w:val="17"/>
                <w:szCs w:val="17"/>
                <w:lang w:val="en-US"/>
              </w:rPr>
              <w:t>Narva Pähklimäe Gümnaasiumi bioloogia  kabineti (sh kõrvalruumi) remont,  koolimööbli ostmine ja paigaldamine summas 53 284 eurot- 2022. a üleminevad kulud.</w:t>
            </w:r>
          </w:p>
        </w:tc>
      </w:tr>
      <w:tr w:rsidR="00C6676F" w:rsidRPr="00C6676F" w14:paraId="3F81924B"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3FD128AB" w14:textId="77777777" w:rsidR="00C6676F" w:rsidRPr="00C6676F" w:rsidRDefault="00C6676F" w:rsidP="00C6676F">
            <w:pPr>
              <w:jc w:val="right"/>
              <w:rPr>
                <w:color w:val="808080"/>
                <w:sz w:val="17"/>
                <w:szCs w:val="17"/>
                <w:lang w:val="en-US"/>
              </w:rPr>
            </w:pPr>
            <w:r w:rsidRPr="00C6676F">
              <w:rPr>
                <w:color w:val="808080"/>
                <w:sz w:val="17"/>
                <w:szCs w:val="17"/>
                <w:lang w:val="en-US"/>
              </w:rPr>
              <w:t>456</w:t>
            </w:r>
          </w:p>
        </w:tc>
        <w:tc>
          <w:tcPr>
            <w:tcW w:w="2011" w:type="dxa"/>
            <w:tcBorders>
              <w:top w:val="nil"/>
              <w:left w:val="nil"/>
              <w:bottom w:val="single" w:sz="8" w:space="0" w:color="F4BE05"/>
              <w:right w:val="single" w:sz="8" w:space="0" w:color="F4BE05"/>
            </w:tcBorders>
            <w:shd w:val="clear" w:color="auto" w:fill="auto"/>
            <w:vAlign w:val="center"/>
            <w:hideMark/>
          </w:tcPr>
          <w:p w14:paraId="5611FC90" w14:textId="77777777" w:rsidR="00C6676F" w:rsidRPr="00C6676F" w:rsidRDefault="00C6676F" w:rsidP="00C6676F">
            <w:pPr>
              <w:rPr>
                <w:color w:val="000000"/>
                <w:sz w:val="17"/>
                <w:szCs w:val="17"/>
                <w:lang w:val="en-US"/>
              </w:rPr>
            </w:pPr>
            <w:r w:rsidRPr="00C6676F">
              <w:rPr>
                <w:color w:val="000000"/>
                <w:sz w:val="17"/>
                <w:szCs w:val="17"/>
                <w:lang w:val="en-US"/>
              </w:rPr>
              <w:t>Tööõpetuse kabinettide rekonstrueerimine ja varustamine vastavalt tänapäeva nõuetele</w:t>
            </w:r>
          </w:p>
        </w:tc>
        <w:tc>
          <w:tcPr>
            <w:tcW w:w="609" w:type="dxa"/>
            <w:tcBorders>
              <w:top w:val="nil"/>
              <w:left w:val="nil"/>
              <w:bottom w:val="single" w:sz="8" w:space="0" w:color="F4BE05"/>
              <w:right w:val="single" w:sz="8" w:space="0" w:color="F4BE05"/>
            </w:tcBorders>
            <w:shd w:val="clear" w:color="auto" w:fill="auto"/>
            <w:vAlign w:val="center"/>
            <w:hideMark/>
          </w:tcPr>
          <w:p w14:paraId="0B13155B" w14:textId="77777777" w:rsidR="00C6676F" w:rsidRPr="00C6676F" w:rsidRDefault="00C6676F" w:rsidP="00C6676F">
            <w:pPr>
              <w:jc w:val="right"/>
              <w:rPr>
                <w:color w:val="000000"/>
                <w:sz w:val="17"/>
                <w:szCs w:val="17"/>
                <w:lang w:val="en-US"/>
              </w:rPr>
            </w:pPr>
            <w:r w:rsidRPr="00C6676F">
              <w:rPr>
                <w:color w:val="000000"/>
                <w:sz w:val="17"/>
                <w:szCs w:val="17"/>
                <w:lang w:val="en-US"/>
              </w:rPr>
              <w:t>2016</w:t>
            </w:r>
          </w:p>
        </w:tc>
        <w:tc>
          <w:tcPr>
            <w:tcW w:w="582" w:type="dxa"/>
            <w:tcBorders>
              <w:top w:val="nil"/>
              <w:left w:val="nil"/>
              <w:bottom w:val="single" w:sz="8" w:space="0" w:color="F4BE05"/>
              <w:right w:val="single" w:sz="8" w:space="0" w:color="F4BE05"/>
            </w:tcBorders>
            <w:shd w:val="clear" w:color="auto" w:fill="auto"/>
            <w:vAlign w:val="center"/>
            <w:hideMark/>
          </w:tcPr>
          <w:p w14:paraId="7626ECE4" w14:textId="77777777" w:rsidR="00C6676F" w:rsidRPr="00C6676F" w:rsidRDefault="00C6676F" w:rsidP="00C6676F">
            <w:pPr>
              <w:jc w:val="right"/>
              <w:rPr>
                <w:color w:val="000000"/>
                <w:sz w:val="17"/>
                <w:szCs w:val="17"/>
                <w:lang w:val="en-US"/>
              </w:rPr>
            </w:pPr>
            <w:r w:rsidRPr="00C6676F">
              <w:rPr>
                <w:color w:val="000000"/>
                <w:sz w:val="17"/>
                <w:szCs w:val="17"/>
                <w:lang w:val="en-US"/>
              </w:rPr>
              <w:t>2024</w:t>
            </w:r>
          </w:p>
        </w:tc>
        <w:tc>
          <w:tcPr>
            <w:tcW w:w="1019" w:type="dxa"/>
            <w:tcBorders>
              <w:top w:val="nil"/>
              <w:left w:val="nil"/>
              <w:bottom w:val="single" w:sz="8" w:space="0" w:color="F4BE05"/>
              <w:right w:val="single" w:sz="8" w:space="0" w:color="F4BE05"/>
            </w:tcBorders>
            <w:shd w:val="clear" w:color="auto" w:fill="auto"/>
            <w:vAlign w:val="center"/>
            <w:hideMark/>
          </w:tcPr>
          <w:p w14:paraId="4E5AE6CE"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10554FF8"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33E99C7C"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24250E26"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3C9C9E1F"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5F6AEEB1"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2453D791"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5378558F" w14:textId="77777777" w:rsidTr="004274BF">
        <w:trPr>
          <w:trHeight w:val="52"/>
        </w:trPr>
        <w:tc>
          <w:tcPr>
            <w:tcW w:w="565" w:type="dxa"/>
            <w:tcBorders>
              <w:top w:val="nil"/>
              <w:left w:val="nil"/>
              <w:bottom w:val="single" w:sz="8" w:space="0" w:color="F4BE05"/>
              <w:right w:val="single" w:sz="8" w:space="0" w:color="F4BE05"/>
            </w:tcBorders>
            <w:shd w:val="clear" w:color="auto" w:fill="auto"/>
            <w:vAlign w:val="center"/>
            <w:hideMark/>
          </w:tcPr>
          <w:p w14:paraId="68D61F0F" w14:textId="77777777" w:rsidR="00C6676F" w:rsidRPr="00C6676F" w:rsidRDefault="00C6676F" w:rsidP="00C6676F">
            <w:pPr>
              <w:jc w:val="right"/>
              <w:rPr>
                <w:color w:val="808080"/>
                <w:sz w:val="17"/>
                <w:szCs w:val="17"/>
                <w:lang w:val="en-US"/>
              </w:rPr>
            </w:pPr>
            <w:r w:rsidRPr="00C6676F">
              <w:rPr>
                <w:color w:val="808080"/>
                <w:sz w:val="17"/>
                <w:szCs w:val="17"/>
                <w:lang w:val="en-US"/>
              </w:rPr>
              <w:t>220</w:t>
            </w:r>
          </w:p>
        </w:tc>
        <w:tc>
          <w:tcPr>
            <w:tcW w:w="2011" w:type="dxa"/>
            <w:tcBorders>
              <w:top w:val="nil"/>
              <w:left w:val="nil"/>
              <w:bottom w:val="single" w:sz="8" w:space="0" w:color="F4BE05"/>
              <w:right w:val="single" w:sz="8" w:space="0" w:color="F4BE05"/>
            </w:tcBorders>
            <w:shd w:val="clear" w:color="auto" w:fill="auto"/>
            <w:vAlign w:val="center"/>
            <w:hideMark/>
          </w:tcPr>
          <w:p w14:paraId="79727E27" w14:textId="77777777" w:rsidR="00C6676F" w:rsidRPr="00C6676F" w:rsidRDefault="00C6676F" w:rsidP="00C6676F">
            <w:pPr>
              <w:rPr>
                <w:color w:val="000000"/>
                <w:sz w:val="17"/>
                <w:szCs w:val="17"/>
                <w:lang w:val="en-US"/>
              </w:rPr>
            </w:pPr>
            <w:r w:rsidRPr="00C6676F">
              <w:rPr>
                <w:color w:val="000000"/>
                <w:sz w:val="17"/>
                <w:szCs w:val="17"/>
                <w:lang w:val="en-US"/>
              </w:rPr>
              <w:t>Lasteaedade remondiks projekteerimine ja ehitustööd</w:t>
            </w:r>
          </w:p>
        </w:tc>
        <w:tc>
          <w:tcPr>
            <w:tcW w:w="609" w:type="dxa"/>
            <w:tcBorders>
              <w:top w:val="nil"/>
              <w:left w:val="nil"/>
              <w:bottom w:val="single" w:sz="8" w:space="0" w:color="F4BE05"/>
              <w:right w:val="single" w:sz="8" w:space="0" w:color="F4BE05"/>
            </w:tcBorders>
            <w:shd w:val="clear" w:color="auto" w:fill="auto"/>
            <w:vAlign w:val="center"/>
            <w:hideMark/>
          </w:tcPr>
          <w:p w14:paraId="385E9A1A" w14:textId="77777777" w:rsidR="00C6676F" w:rsidRPr="00C6676F" w:rsidRDefault="00C6676F" w:rsidP="00C6676F">
            <w:pPr>
              <w:jc w:val="right"/>
              <w:rPr>
                <w:color w:val="000000"/>
                <w:sz w:val="17"/>
                <w:szCs w:val="17"/>
                <w:lang w:val="en-US"/>
              </w:rPr>
            </w:pPr>
            <w:r w:rsidRPr="00C6676F">
              <w:rPr>
                <w:color w:val="000000"/>
                <w:sz w:val="17"/>
                <w:szCs w:val="17"/>
                <w:lang w:val="en-US"/>
              </w:rPr>
              <w:t>2008</w:t>
            </w:r>
          </w:p>
        </w:tc>
        <w:tc>
          <w:tcPr>
            <w:tcW w:w="582" w:type="dxa"/>
            <w:tcBorders>
              <w:top w:val="nil"/>
              <w:left w:val="nil"/>
              <w:bottom w:val="single" w:sz="8" w:space="0" w:color="F4BE05"/>
              <w:right w:val="single" w:sz="8" w:space="0" w:color="F4BE05"/>
            </w:tcBorders>
            <w:shd w:val="clear" w:color="auto" w:fill="auto"/>
            <w:vAlign w:val="center"/>
            <w:hideMark/>
          </w:tcPr>
          <w:p w14:paraId="204A9BB5"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6944346F" w14:textId="77777777" w:rsidR="00C6676F" w:rsidRPr="00C6676F" w:rsidRDefault="00C6676F" w:rsidP="00C6676F">
            <w:pPr>
              <w:jc w:val="right"/>
              <w:rPr>
                <w:color w:val="000000"/>
                <w:sz w:val="17"/>
                <w:szCs w:val="17"/>
                <w:lang w:val="en-US"/>
              </w:rPr>
            </w:pPr>
            <w:r w:rsidRPr="00C6676F">
              <w:rPr>
                <w:color w:val="000000"/>
                <w:sz w:val="17"/>
                <w:szCs w:val="17"/>
                <w:lang w:val="en-US"/>
              </w:rPr>
              <w:t>35214</w:t>
            </w:r>
          </w:p>
        </w:tc>
        <w:tc>
          <w:tcPr>
            <w:tcW w:w="1295" w:type="dxa"/>
            <w:tcBorders>
              <w:top w:val="nil"/>
              <w:left w:val="nil"/>
              <w:bottom w:val="single" w:sz="8" w:space="0" w:color="F4BE05"/>
              <w:right w:val="single" w:sz="8" w:space="0" w:color="F4BE05"/>
            </w:tcBorders>
            <w:shd w:val="clear" w:color="auto" w:fill="auto"/>
            <w:vAlign w:val="center"/>
            <w:hideMark/>
          </w:tcPr>
          <w:p w14:paraId="789C83AD"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27747FA2"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3B512006" w14:textId="77777777" w:rsidR="00C6676F" w:rsidRPr="00C6676F" w:rsidRDefault="00C6676F" w:rsidP="00C6676F">
            <w:pPr>
              <w:jc w:val="right"/>
              <w:rPr>
                <w:color w:val="000000"/>
                <w:sz w:val="17"/>
                <w:szCs w:val="17"/>
                <w:lang w:val="en-US"/>
              </w:rPr>
            </w:pPr>
            <w:r w:rsidRPr="00C6676F">
              <w:rPr>
                <w:color w:val="000000"/>
                <w:sz w:val="17"/>
                <w:szCs w:val="17"/>
                <w:lang w:val="en-US"/>
              </w:rPr>
              <w:t>14150</w:t>
            </w:r>
          </w:p>
        </w:tc>
        <w:tc>
          <w:tcPr>
            <w:tcW w:w="1158" w:type="dxa"/>
            <w:tcBorders>
              <w:top w:val="nil"/>
              <w:left w:val="nil"/>
              <w:bottom w:val="single" w:sz="8" w:space="0" w:color="F4BE05"/>
              <w:right w:val="single" w:sz="8" w:space="0" w:color="F4BE05"/>
            </w:tcBorders>
            <w:shd w:val="clear" w:color="auto" w:fill="auto"/>
            <w:vAlign w:val="center"/>
            <w:hideMark/>
          </w:tcPr>
          <w:p w14:paraId="32466C88"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52BE7BE4"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70A3B58A" w14:textId="77777777" w:rsidR="00C6676F" w:rsidRPr="00C6676F" w:rsidRDefault="00C6676F" w:rsidP="00C6676F">
            <w:pPr>
              <w:rPr>
                <w:color w:val="000000"/>
                <w:sz w:val="17"/>
                <w:szCs w:val="17"/>
                <w:lang w:val="en-US"/>
              </w:rPr>
            </w:pPr>
            <w:r w:rsidRPr="00C6676F">
              <w:rPr>
                <w:color w:val="000000"/>
                <w:sz w:val="17"/>
                <w:szCs w:val="17"/>
                <w:lang w:val="en-US"/>
              </w:rPr>
              <w:t xml:space="preserve">2021. a on tehtud: Narva Lasteaia Cipollino hoone fassaadide projekteerimine ning ehitusprojekti ekspertiis. Tööd lõpetakse 2022. aastal.  </w:t>
            </w:r>
          </w:p>
        </w:tc>
      </w:tr>
      <w:tr w:rsidR="00C6676F" w:rsidRPr="00C6676F" w14:paraId="23496323" w14:textId="77777777" w:rsidTr="004274BF">
        <w:trPr>
          <w:trHeight w:val="2382"/>
        </w:trPr>
        <w:tc>
          <w:tcPr>
            <w:tcW w:w="565" w:type="dxa"/>
            <w:tcBorders>
              <w:top w:val="nil"/>
              <w:left w:val="nil"/>
              <w:bottom w:val="single" w:sz="8" w:space="0" w:color="F4BE05"/>
              <w:right w:val="single" w:sz="8" w:space="0" w:color="F4BE05"/>
            </w:tcBorders>
            <w:shd w:val="clear" w:color="auto" w:fill="auto"/>
            <w:vAlign w:val="center"/>
            <w:hideMark/>
          </w:tcPr>
          <w:p w14:paraId="4A77347A" w14:textId="77777777" w:rsidR="00C6676F" w:rsidRPr="00C6676F" w:rsidRDefault="00C6676F" w:rsidP="00C6676F">
            <w:pPr>
              <w:jc w:val="right"/>
              <w:rPr>
                <w:color w:val="808080"/>
                <w:sz w:val="17"/>
                <w:szCs w:val="17"/>
                <w:lang w:val="en-US"/>
              </w:rPr>
            </w:pPr>
            <w:r w:rsidRPr="00C6676F">
              <w:rPr>
                <w:color w:val="808080"/>
                <w:sz w:val="17"/>
                <w:szCs w:val="17"/>
                <w:lang w:val="en-US"/>
              </w:rPr>
              <w:t>985</w:t>
            </w:r>
          </w:p>
        </w:tc>
        <w:tc>
          <w:tcPr>
            <w:tcW w:w="2011" w:type="dxa"/>
            <w:tcBorders>
              <w:top w:val="nil"/>
              <w:left w:val="nil"/>
              <w:bottom w:val="single" w:sz="8" w:space="0" w:color="F4BE05"/>
              <w:right w:val="single" w:sz="8" w:space="0" w:color="F4BE05"/>
            </w:tcBorders>
            <w:shd w:val="clear" w:color="auto" w:fill="auto"/>
            <w:vAlign w:val="center"/>
            <w:hideMark/>
          </w:tcPr>
          <w:p w14:paraId="5A250AE1" w14:textId="77777777" w:rsidR="00C6676F" w:rsidRPr="00C6676F" w:rsidRDefault="00C6676F" w:rsidP="00C6676F">
            <w:pPr>
              <w:rPr>
                <w:color w:val="000000"/>
                <w:sz w:val="17"/>
                <w:szCs w:val="17"/>
                <w:lang w:val="en-US"/>
              </w:rPr>
            </w:pPr>
            <w:r w:rsidRPr="00C6676F">
              <w:rPr>
                <w:color w:val="000000"/>
                <w:sz w:val="17"/>
                <w:szCs w:val="17"/>
                <w:lang w:val="en-US"/>
              </w:rPr>
              <w:t>Koolieelsete lasteasutuste heakorrastamine ja välisvalgustus (sh projekteerimine)</w:t>
            </w:r>
          </w:p>
        </w:tc>
        <w:tc>
          <w:tcPr>
            <w:tcW w:w="609" w:type="dxa"/>
            <w:tcBorders>
              <w:top w:val="nil"/>
              <w:left w:val="nil"/>
              <w:bottom w:val="single" w:sz="8" w:space="0" w:color="F4BE05"/>
              <w:right w:val="single" w:sz="8" w:space="0" w:color="F4BE05"/>
            </w:tcBorders>
            <w:shd w:val="clear" w:color="auto" w:fill="auto"/>
            <w:vAlign w:val="center"/>
            <w:hideMark/>
          </w:tcPr>
          <w:p w14:paraId="5A1F3C6B" w14:textId="77777777" w:rsidR="00C6676F" w:rsidRPr="00C6676F" w:rsidRDefault="00C6676F" w:rsidP="00C6676F">
            <w:pPr>
              <w:jc w:val="right"/>
              <w:rPr>
                <w:color w:val="000000"/>
                <w:sz w:val="17"/>
                <w:szCs w:val="17"/>
                <w:lang w:val="en-US"/>
              </w:rPr>
            </w:pPr>
            <w:r w:rsidRPr="00C6676F">
              <w:rPr>
                <w:color w:val="000000"/>
                <w:sz w:val="17"/>
                <w:szCs w:val="17"/>
                <w:lang w:val="en-US"/>
              </w:rPr>
              <w:t>2016</w:t>
            </w:r>
          </w:p>
        </w:tc>
        <w:tc>
          <w:tcPr>
            <w:tcW w:w="582" w:type="dxa"/>
            <w:tcBorders>
              <w:top w:val="nil"/>
              <w:left w:val="nil"/>
              <w:bottom w:val="single" w:sz="8" w:space="0" w:color="F4BE05"/>
              <w:right w:val="single" w:sz="8" w:space="0" w:color="F4BE05"/>
            </w:tcBorders>
            <w:shd w:val="clear" w:color="auto" w:fill="auto"/>
            <w:vAlign w:val="center"/>
            <w:hideMark/>
          </w:tcPr>
          <w:p w14:paraId="7B5DB72C"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55491F2D" w14:textId="77777777" w:rsidR="00C6676F" w:rsidRPr="00C6676F" w:rsidRDefault="00C6676F" w:rsidP="00C6676F">
            <w:pPr>
              <w:jc w:val="right"/>
              <w:rPr>
                <w:color w:val="000000"/>
                <w:sz w:val="17"/>
                <w:szCs w:val="17"/>
                <w:lang w:val="en-US"/>
              </w:rPr>
            </w:pPr>
            <w:r w:rsidRPr="00C6676F">
              <w:rPr>
                <w:color w:val="000000"/>
                <w:sz w:val="17"/>
                <w:szCs w:val="17"/>
                <w:lang w:val="en-US"/>
              </w:rPr>
              <w:t>1046844</w:t>
            </w:r>
          </w:p>
        </w:tc>
        <w:tc>
          <w:tcPr>
            <w:tcW w:w="1295" w:type="dxa"/>
            <w:tcBorders>
              <w:top w:val="nil"/>
              <w:left w:val="nil"/>
              <w:bottom w:val="single" w:sz="8" w:space="0" w:color="F4BE05"/>
              <w:right w:val="single" w:sz="8" w:space="0" w:color="F4BE05"/>
            </w:tcBorders>
            <w:shd w:val="clear" w:color="auto" w:fill="auto"/>
            <w:vAlign w:val="center"/>
            <w:hideMark/>
          </w:tcPr>
          <w:p w14:paraId="713DD57D"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6C341BF0"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2620A606" w14:textId="77777777" w:rsidR="00C6676F" w:rsidRPr="00C6676F" w:rsidRDefault="00C6676F" w:rsidP="00C6676F">
            <w:pPr>
              <w:jc w:val="right"/>
              <w:rPr>
                <w:color w:val="000000"/>
                <w:sz w:val="17"/>
                <w:szCs w:val="17"/>
                <w:lang w:val="en-US"/>
              </w:rPr>
            </w:pPr>
            <w:r w:rsidRPr="00C6676F">
              <w:rPr>
                <w:color w:val="000000"/>
                <w:sz w:val="17"/>
                <w:szCs w:val="17"/>
                <w:lang w:val="en-US"/>
              </w:rPr>
              <w:t>819059</w:t>
            </w:r>
          </w:p>
        </w:tc>
        <w:tc>
          <w:tcPr>
            <w:tcW w:w="1158" w:type="dxa"/>
            <w:tcBorders>
              <w:top w:val="nil"/>
              <w:left w:val="nil"/>
              <w:bottom w:val="single" w:sz="8" w:space="0" w:color="F4BE05"/>
              <w:right w:val="single" w:sz="8" w:space="0" w:color="F4BE05"/>
            </w:tcBorders>
            <w:shd w:val="clear" w:color="auto" w:fill="auto"/>
            <w:vAlign w:val="center"/>
            <w:hideMark/>
          </w:tcPr>
          <w:p w14:paraId="4D8DF3F1" w14:textId="77777777" w:rsidR="00C6676F" w:rsidRPr="00C6676F" w:rsidRDefault="00C6676F" w:rsidP="00C6676F">
            <w:pPr>
              <w:jc w:val="right"/>
              <w:rPr>
                <w:color w:val="000000"/>
                <w:sz w:val="17"/>
                <w:szCs w:val="17"/>
                <w:lang w:val="en-US"/>
              </w:rPr>
            </w:pPr>
            <w:r w:rsidRPr="00C6676F">
              <w:rPr>
                <w:color w:val="000000"/>
                <w:sz w:val="17"/>
                <w:szCs w:val="17"/>
                <w:lang w:val="en-US"/>
              </w:rPr>
              <w:t>460632</w:t>
            </w:r>
          </w:p>
        </w:tc>
        <w:tc>
          <w:tcPr>
            <w:tcW w:w="1573" w:type="dxa"/>
            <w:tcBorders>
              <w:top w:val="nil"/>
              <w:left w:val="nil"/>
              <w:bottom w:val="single" w:sz="8" w:space="0" w:color="F4BE05"/>
              <w:right w:val="single" w:sz="8" w:space="0" w:color="F4BE05"/>
            </w:tcBorders>
            <w:shd w:val="clear" w:color="auto" w:fill="auto"/>
            <w:vAlign w:val="center"/>
            <w:hideMark/>
          </w:tcPr>
          <w:p w14:paraId="59D4547E"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41BA4DD9" w14:textId="77777777" w:rsidR="00C6676F" w:rsidRPr="00C6676F" w:rsidRDefault="00C6676F" w:rsidP="00C6676F">
            <w:pPr>
              <w:rPr>
                <w:color w:val="000000"/>
                <w:sz w:val="17"/>
                <w:szCs w:val="17"/>
                <w:lang w:val="en-US"/>
              </w:rPr>
            </w:pPr>
            <w:r w:rsidRPr="00C6676F">
              <w:rPr>
                <w:color w:val="000000"/>
                <w:sz w:val="17"/>
                <w:szCs w:val="17"/>
                <w:lang w:val="en-US"/>
              </w:rPr>
              <w:t>Lasteasutuse Käoke laste mänguväljakute, spordiala ja välisvalgustuse ehitamine aadressil Kangelaste tn 38, Narva linn-377 925,82 eurot;  lasteasutuse Cipollino laste mänguväljakute, spordiala ja välisvalgustuse ehitustööd aadressil Narva, Ancis Daumani tn 11 - 389 845,44 eurot;  lasteasutuse Käoke territooriumil asuvate kõnniteede ja sõidutee projekteerimis-ehitustööd -172800 eurot; lasteasutuse Cipollino tänavakivi- ja asfaltkatte renoveerimine-23 695,80 eurot;  A-A. Tiimanni tn 11  „Narva lasteaia Kirsike hoone fonolukkudega välisuste vahetamine-15 936 eurot;  omanikujärelevalve teenuste-11 655,60 eurot;  lasteasutuse Päikene territooriumil mänguväljakute, spordiala ehitamine, haljastus-heakorrastustööd-287 832,23 eurot riigieelarve arvelt.</w:t>
            </w:r>
          </w:p>
        </w:tc>
      </w:tr>
      <w:tr w:rsidR="00C6676F" w:rsidRPr="00C6676F" w14:paraId="2602A629"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516CFF5E" w14:textId="77777777" w:rsidR="00C6676F" w:rsidRPr="00C6676F" w:rsidRDefault="00C6676F" w:rsidP="00C6676F">
            <w:pPr>
              <w:jc w:val="right"/>
              <w:rPr>
                <w:color w:val="808080"/>
                <w:sz w:val="17"/>
                <w:szCs w:val="17"/>
                <w:lang w:val="en-US"/>
              </w:rPr>
            </w:pPr>
            <w:r w:rsidRPr="00C6676F">
              <w:rPr>
                <w:color w:val="808080"/>
                <w:sz w:val="17"/>
                <w:szCs w:val="17"/>
                <w:lang w:val="en-US"/>
              </w:rPr>
              <w:t>1898</w:t>
            </w:r>
          </w:p>
        </w:tc>
        <w:tc>
          <w:tcPr>
            <w:tcW w:w="2011" w:type="dxa"/>
            <w:tcBorders>
              <w:top w:val="nil"/>
              <w:left w:val="nil"/>
              <w:bottom w:val="single" w:sz="8" w:space="0" w:color="F4BE05"/>
              <w:right w:val="single" w:sz="8" w:space="0" w:color="F4BE05"/>
            </w:tcBorders>
            <w:shd w:val="clear" w:color="auto" w:fill="auto"/>
            <w:vAlign w:val="center"/>
            <w:hideMark/>
          </w:tcPr>
          <w:p w14:paraId="5D8DA831" w14:textId="77777777" w:rsidR="00C6676F" w:rsidRPr="00C6676F" w:rsidRDefault="00C6676F" w:rsidP="00C6676F">
            <w:pPr>
              <w:rPr>
                <w:color w:val="000000"/>
                <w:sz w:val="17"/>
                <w:szCs w:val="17"/>
                <w:lang w:val="en-US"/>
              </w:rPr>
            </w:pPr>
            <w:r w:rsidRPr="00C6676F">
              <w:rPr>
                <w:color w:val="000000"/>
                <w:sz w:val="17"/>
                <w:szCs w:val="17"/>
                <w:lang w:val="en-US"/>
              </w:rPr>
              <w:t>Ujula hoone (Võidu 4) fassaadi ja ventilatsioonisüsteemi projekteerimine, rekonstrueerimine</w:t>
            </w:r>
          </w:p>
        </w:tc>
        <w:tc>
          <w:tcPr>
            <w:tcW w:w="609" w:type="dxa"/>
            <w:tcBorders>
              <w:top w:val="nil"/>
              <w:left w:val="nil"/>
              <w:bottom w:val="single" w:sz="8" w:space="0" w:color="F4BE05"/>
              <w:right w:val="single" w:sz="8" w:space="0" w:color="F4BE05"/>
            </w:tcBorders>
            <w:shd w:val="clear" w:color="auto" w:fill="auto"/>
            <w:vAlign w:val="center"/>
            <w:hideMark/>
          </w:tcPr>
          <w:p w14:paraId="1E7A40FC" w14:textId="77777777" w:rsidR="00C6676F" w:rsidRPr="00C6676F" w:rsidRDefault="00C6676F" w:rsidP="00C6676F">
            <w:pPr>
              <w:jc w:val="right"/>
              <w:rPr>
                <w:color w:val="000000"/>
                <w:sz w:val="17"/>
                <w:szCs w:val="17"/>
                <w:lang w:val="en-US"/>
              </w:rPr>
            </w:pPr>
            <w:r w:rsidRPr="00C6676F">
              <w:rPr>
                <w:color w:val="000000"/>
                <w:sz w:val="17"/>
                <w:szCs w:val="17"/>
                <w:lang w:val="en-US"/>
              </w:rPr>
              <w:t>2018</w:t>
            </w:r>
          </w:p>
        </w:tc>
        <w:tc>
          <w:tcPr>
            <w:tcW w:w="582" w:type="dxa"/>
            <w:tcBorders>
              <w:top w:val="nil"/>
              <w:left w:val="nil"/>
              <w:bottom w:val="single" w:sz="8" w:space="0" w:color="F4BE05"/>
              <w:right w:val="single" w:sz="8" w:space="0" w:color="F4BE05"/>
            </w:tcBorders>
            <w:shd w:val="clear" w:color="auto" w:fill="auto"/>
            <w:vAlign w:val="center"/>
            <w:hideMark/>
          </w:tcPr>
          <w:p w14:paraId="531BCD93"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6CAA6BEC" w14:textId="77777777" w:rsidR="00C6676F" w:rsidRPr="00C6676F" w:rsidRDefault="00C6676F" w:rsidP="00C6676F">
            <w:pPr>
              <w:jc w:val="right"/>
              <w:rPr>
                <w:color w:val="000000"/>
                <w:sz w:val="17"/>
                <w:szCs w:val="17"/>
                <w:lang w:val="en-US"/>
              </w:rPr>
            </w:pPr>
            <w:r w:rsidRPr="00C6676F">
              <w:rPr>
                <w:color w:val="000000"/>
                <w:sz w:val="17"/>
                <w:szCs w:val="17"/>
                <w:lang w:val="en-US"/>
              </w:rPr>
              <w:t>6240</w:t>
            </w:r>
          </w:p>
        </w:tc>
        <w:tc>
          <w:tcPr>
            <w:tcW w:w="1295" w:type="dxa"/>
            <w:tcBorders>
              <w:top w:val="nil"/>
              <w:left w:val="nil"/>
              <w:bottom w:val="single" w:sz="8" w:space="0" w:color="F4BE05"/>
              <w:right w:val="single" w:sz="8" w:space="0" w:color="F4BE05"/>
            </w:tcBorders>
            <w:shd w:val="clear" w:color="auto" w:fill="auto"/>
            <w:vAlign w:val="center"/>
            <w:hideMark/>
          </w:tcPr>
          <w:p w14:paraId="60FB2FAC"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1F60CBE7"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5F7B1E67" w14:textId="77777777" w:rsidR="00C6676F" w:rsidRPr="00C6676F" w:rsidRDefault="00C6676F" w:rsidP="00C6676F">
            <w:pPr>
              <w:jc w:val="right"/>
              <w:rPr>
                <w:color w:val="000000"/>
                <w:sz w:val="17"/>
                <w:szCs w:val="17"/>
                <w:lang w:val="en-US"/>
              </w:rPr>
            </w:pPr>
            <w:r w:rsidRPr="00C6676F">
              <w:rPr>
                <w:color w:val="000000"/>
                <w:sz w:val="17"/>
                <w:szCs w:val="17"/>
                <w:lang w:val="en-US"/>
              </w:rPr>
              <w:t>6240</w:t>
            </w:r>
          </w:p>
        </w:tc>
        <w:tc>
          <w:tcPr>
            <w:tcW w:w="1158" w:type="dxa"/>
            <w:tcBorders>
              <w:top w:val="nil"/>
              <w:left w:val="nil"/>
              <w:bottom w:val="single" w:sz="8" w:space="0" w:color="F4BE05"/>
              <w:right w:val="single" w:sz="8" w:space="0" w:color="F4BE05"/>
            </w:tcBorders>
            <w:shd w:val="clear" w:color="auto" w:fill="auto"/>
            <w:vAlign w:val="center"/>
            <w:hideMark/>
          </w:tcPr>
          <w:p w14:paraId="114A4C2F"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6A5956B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00610B7F" w14:textId="77777777" w:rsidR="00C6676F" w:rsidRPr="00C6676F" w:rsidRDefault="00C6676F" w:rsidP="00C6676F">
            <w:pPr>
              <w:rPr>
                <w:color w:val="000000"/>
                <w:sz w:val="17"/>
                <w:szCs w:val="17"/>
                <w:lang w:val="en-US"/>
              </w:rPr>
            </w:pPr>
            <w:r w:rsidRPr="00C6676F">
              <w:rPr>
                <w:color w:val="000000"/>
                <w:sz w:val="17"/>
                <w:szCs w:val="17"/>
                <w:lang w:val="en-US"/>
              </w:rPr>
              <w:t xml:space="preserve">Narva Spordikooli Energia ujula ventilatsioonisüsteemi projekteerimine. </w:t>
            </w:r>
          </w:p>
        </w:tc>
      </w:tr>
      <w:tr w:rsidR="00C6676F" w:rsidRPr="00C6676F" w14:paraId="54CD239F" w14:textId="77777777" w:rsidTr="004274BF">
        <w:trPr>
          <w:trHeight w:val="821"/>
        </w:trPr>
        <w:tc>
          <w:tcPr>
            <w:tcW w:w="565" w:type="dxa"/>
            <w:tcBorders>
              <w:top w:val="nil"/>
              <w:left w:val="nil"/>
              <w:bottom w:val="single" w:sz="8" w:space="0" w:color="F4BE05"/>
              <w:right w:val="single" w:sz="8" w:space="0" w:color="F4BE05"/>
            </w:tcBorders>
            <w:shd w:val="clear" w:color="auto" w:fill="auto"/>
            <w:vAlign w:val="center"/>
            <w:hideMark/>
          </w:tcPr>
          <w:p w14:paraId="4EAD2E04" w14:textId="77777777" w:rsidR="00C6676F" w:rsidRPr="00C6676F" w:rsidRDefault="00C6676F" w:rsidP="00C6676F">
            <w:pPr>
              <w:jc w:val="right"/>
              <w:rPr>
                <w:color w:val="808080"/>
                <w:sz w:val="17"/>
                <w:szCs w:val="17"/>
                <w:lang w:val="en-US"/>
              </w:rPr>
            </w:pPr>
            <w:r w:rsidRPr="00C6676F">
              <w:rPr>
                <w:color w:val="808080"/>
                <w:sz w:val="17"/>
                <w:szCs w:val="17"/>
                <w:lang w:val="en-US"/>
              </w:rPr>
              <w:t>975</w:t>
            </w:r>
          </w:p>
        </w:tc>
        <w:tc>
          <w:tcPr>
            <w:tcW w:w="2011" w:type="dxa"/>
            <w:tcBorders>
              <w:top w:val="nil"/>
              <w:left w:val="nil"/>
              <w:bottom w:val="single" w:sz="8" w:space="0" w:color="F4BE05"/>
              <w:right w:val="single" w:sz="8" w:space="0" w:color="F4BE05"/>
            </w:tcBorders>
            <w:shd w:val="clear" w:color="auto" w:fill="auto"/>
            <w:vAlign w:val="center"/>
            <w:hideMark/>
          </w:tcPr>
          <w:p w14:paraId="64CB1D60" w14:textId="77777777" w:rsidR="00C6676F" w:rsidRPr="00C6676F" w:rsidRDefault="00C6676F" w:rsidP="00C6676F">
            <w:pPr>
              <w:rPr>
                <w:color w:val="000000"/>
                <w:sz w:val="17"/>
                <w:szCs w:val="17"/>
                <w:lang w:val="en-US"/>
              </w:rPr>
            </w:pPr>
            <w:r w:rsidRPr="00C6676F">
              <w:rPr>
                <w:color w:val="000000"/>
                <w:sz w:val="17"/>
                <w:szCs w:val="17"/>
                <w:lang w:val="en-US"/>
              </w:rPr>
              <w:t>Narva Lauatennise kompleksi (Puškini tn 25b) fassadi ja ventilatsioonisüsteemi rekonstrueerimine</w:t>
            </w:r>
          </w:p>
        </w:tc>
        <w:tc>
          <w:tcPr>
            <w:tcW w:w="609" w:type="dxa"/>
            <w:tcBorders>
              <w:top w:val="nil"/>
              <w:left w:val="nil"/>
              <w:bottom w:val="single" w:sz="8" w:space="0" w:color="F4BE05"/>
              <w:right w:val="single" w:sz="8" w:space="0" w:color="F4BE05"/>
            </w:tcBorders>
            <w:shd w:val="clear" w:color="auto" w:fill="auto"/>
            <w:vAlign w:val="center"/>
            <w:hideMark/>
          </w:tcPr>
          <w:p w14:paraId="5F32E87B"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582" w:type="dxa"/>
            <w:tcBorders>
              <w:top w:val="nil"/>
              <w:left w:val="nil"/>
              <w:bottom w:val="single" w:sz="8" w:space="0" w:color="F4BE05"/>
              <w:right w:val="single" w:sz="8" w:space="0" w:color="F4BE05"/>
            </w:tcBorders>
            <w:shd w:val="clear" w:color="auto" w:fill="auto"/>
            <w:vAlign w:val="center"/>
            <w:hideMark/>
          </w:tcPr>
          <w:p w14:paraId="3F0D9325" w14:textId="77777777" w:rsidR="00C6676F" w:rsidRPr="00C6676F" w:rsidRDefault="00C6676F" w:rsidP="00C6676F">
            <w:pPr>
              <w:jc w:val="right"/>
              <w:rPr>
                <w:color w:val="000000"/>
                <w:sz w:val="17"/>
                <w:szCs w:val="17"/>
                <w:lang w:val="en-US"/>
              </w:rPr>
            </w:pPr>
            <w:r w:rsidRPr="00C6676F">
              <w:rPr>
                <w:color w:val="000000"/>
                <w:sz w:val="17"/>
                <w:szCs w:val="17"/>
                <w:lang w:val="en-US"/>
              </w:rPr>
              <w:t>2023</w:t>
            </w:r>
          </w:p>
        </w:tc>
        <w:tc>
          <w:tcPr>
            <w:tcW w:w="1019" w:type="dxa"/>
            <w:tcBorders>
              <w:top w:val="nil"/>
              <w:left w:val="nil"/>
              <w:bottom w:val="single" w:sz="8" w:space="0" w:color="F4BE05"/>
              <w:right w:val="single" w:sz="8" w:space="0" w:color="F4BE05"/>
            </w:tcBorders>
            <w:shd w:val="clear" w:color="auto" w:fill="auto"/>
            <w:vAlign w:val="center"/>
            <w:hideMark/>
          </w:tcPr>
          <w:p w14:paraId="06D2D1D4"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60C86E42"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043AB551"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5B4AA802"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5A1C4EC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0B074ABE"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31CB06B5"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7CD62183"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5CDC6ABE" w14:textId="77777777" w:rsidR="00C6676F" w:rsidRPr="00C6676F" w:rsidRDefault="00C6676F" w:rsidP="00C6676F">
            <w:pPr>
              <w:jc w:val="right"/>
              <w:rPr>
                <w:color w:val="808080"/>
                <w:sz w:val="17"/>
                <w:szCs w:val="17"/>
                <w:lang w:val="en-US"/>
              </w:rPr>
            </w:pPr>
            <w:r w:rsidRPr="00C6676F">
              <w:rPr>
                <w:color w:val="808080"/>
                <w:sz w:val="17"/>
                <w:szCs w:val="17"/>
                <w:lang w:val="en-US"/>
              </w:rPr>
              <w:t>228</w:t>
            </w:r>
          </w:p>
        </w:tc>
        <w:tc>
          <w:tcPr>
            <w:tcW w:w="2011" w:type="dxa"/>
            <w:tcBorders>
              <w:top w:val="nil"/>
              <w:left w:val="nil"/>
              <w:bottom w:val="single" w:sz="8" w:space="0" w:color="F4BE05"/>
              <w:right w:val="single" w:sz="8" w:space="0" w:color="F4BE05"/>
            </w:tcBorders>
            <w:shd w:val="clear" w:color="auto" w:fill="auto"/>
            <w:vAlign w:val="center"/>
            <w:hideMark/>
          </w:tcPr>
          <w:p w14:paraId="0EF7EF04" w14:textId="77777777" w:rsidR="00C6676F" w:rsidRPr="00C6676F" w:rsidRDefault="00C6676F" w:rsidP="00C6676F">
            <w:pPr>
              <w:rPr>
                <w:color w:val="000000"/>
                <w:sz w:val="17"/>
                <w:szCs w:val="17"/>
                <w:lang w:val="en-US"/>
              </w:rPr>
            </w:pPr>
            <w:r w:rsidRPr="00C6676F">
              <w:rPr>
                <w:color w:val="000000"/>
                <w:sz w:val="17"/>
                <w:szCs w:val="17"/>
                <w:lang w:val="en-US"/>
              </w:rPr>
              <w:t>Paemurru kooli aadressil 26.Juuli tn 4 spordisaali rekonstrueerimine ja remont (poksisaal)</w:t>
            </w:r>
          </w:p>
        </w:tc>
        <w:tc>
          <w:tcPr>
            <w:tcW w:w="609" w:type="dxa"/>
            <w:tcBorders>
              <w:top w:val="nil"/>
              <w:left w:val="nil"/>
              <w:bottom w:val="single" w:sz="8" w:space="0" w:color="F4BE05"/>
              <w:right w:val="single" w:sz="8" w:space="0" w:color="F4BE05"/>
            </w:tcBorders>
            <w:shd w:val="clear" w:color="auto" w:fill="auto"/>
            <w:vAlign w:val="center"/>
            <w:hideMark/>
          </w:tcPr>
          <w:p w14:paraId="589926D2" w14:textId="77777777" w:rsidR="00C6676F" w:rsidRPr="00C6676F" w:rsidRDefault="00C6676F" w:rsidP="00C6676F">
            <w:pPr>
              <w:jc w:val="right"/>
              <w:rPr>
                <w:color w:val="000000"/>
                <w:sz w:val="17"/>
                <w:szCs w:val="17"/>
                <w:lang w:val="en-US"/>
              </w:rPr>
            </w:pPr>
            <w:r w:rsidRPr="00C6676F">
              <w:rPr>
                <w:color w:val="000000"/>
                <w:sz w:val="17"/>
                <w:szCs w:val="17"/>
                <w:lang w:val="en-US"/>
              </w:rPr>
              <w:t>2020</w:t>
            </w:r>
          </w:p>
        </w:tc>
        <w:tc>
          <w:tcPr>
            <w:tcW w:w="582" w:type="dxa"/>
            <w:tcBorders>
              <w:top w:val="nil"/>
              <w:left w:val="nil"/>
              <w:bottom w:val="single" w:sz="8" w:space="0" w:color="F4BE05"/>
              <w:right w:val="single" w:sz="8" w:space="0" w:color="F4BE05"/>
            </w:tcBorders>
            <w:shd w:val="clear" w:color="auto" w:fill="auto"/>
            <w:vAlign w:val="center"/>
            <w:hideMark/>
          </w:tcPr>
          <w:p w14:paraId="0673333D" w14:textId="77777777" w:rsidR="00C6676F" w:rsidRPr="00C6676F" w:rsidRDefault="00C6676F" w:rsidP="00C6676F">
            <w:pPr>
              <w:jc w:val="right"/>
              <w:rPr>
                <w:color w:val="000000"/>
                <w:sz w:val="17"/>
                <w:szCs w:val="17"/>
                <w:lang w:val="en-US"/>
              </w:rPr>
            </w:pPr>
            <w:r w:rsidRPr="00C6676F">
              <w:rPr>
                <w:color w:val="000000"/>
                <w:sz w:val="17"/>
                <w:szCs w:val="17"/>
                <w:lang w:val="en-US"/>
              </w:rPr>
              <w:t>2023</w:t>
            </w:r>
          </w:p>
        </w:tc>
        <w:tc>
          <w:tcPr>
            <w:tcW w:w="1019" w:type="dxa"/>
            <w:tcBorders>
              <w:top w:val="nil"/>
              <w:left w:val="nil"/>
              <w:bottom w:val="single" w:sz="8" w:space="0" w:color="F4BE05"/>
              <w:right w:val="single" w:sz="8" w:space="0" w:color="F4BE05"/>
            </w:tcBorders>
            <w:shd w:val="clear" w:color="auto" w:fill="auto"/>
            <w:vAlign w:val="center"/>
            <w:hideMark/>
          </w:tcPr>
          <w:p w14:paraId="0C8162AF"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5AB39DE7"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37BD87F3"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7D1557BB"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36D394B3"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6DFC62ED"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066C1E61"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593F3980" w14:textId="77777777" w:rsidTr="004274BF">
        <w:trPr>
          <w:trHeight w:val="378"/>
        </w:trPr>
        <w:tc>
          <w:tcPr>
            <w:tcW w:w="565" w:type="dxa"/>
            <w:tcBorders>
              <w:top w:val="nil"/>
              <w:left w:val="nil"/>
              <w:bottom w:val="single" w:sz="8" w:space="0" w:color="F4BE05"/>
              <w:right w:val="single" w:sz="8" w:space="0" w:color="F4BE05"/>
            </w:tcBorders>
            <w:shd w:val="clear" w:color="auto" w:fill="auto"/>
            <w:vAlign w:val="center"/>
            <w:hideMark/>
          </w:tcPr>
          <w:p w14:paraId="3DD09A39" w14:textId="77777777" w:rsidR="00C6676F" w:rsidRPr="00C6676F" w:rsidRDefault="00C6676F" w:rsidP="00C6676F">
            <w:pPr>
              <w:jc w:val="right"/>
              <w:rPr>
                <w:color w:val="808080"/>
                <w:sz w:val="17"/>
                <w:szCs w:val="17"/>
                <w:lang w:val="en-US"/>
              </w:rPr>
            </w:pPr>
            <w:r w:rsidRPr="00C6676F">
              <w:rPr>
                <w:color w:val="808080"/>
                <w:sz w:val="17"/>
                <w:szCs w:val="17"/>
                <w:lang w:val="en-US"/>
              </w:rPr>
              <w:t>229</w:t>
            </w:r>
          </w:p>
        </w:tc>
        <w:tc>
          <w:tcPr>
            <w:tcW w:w="2011" w:type="dxa"/>
            <w:tcBorders>
              <w:top w:val="nil"/>
              <w:left w:val="nil"/>
              <w:bottom w:val="single" w:sz="8" w:space="0" w:color="F4BE05"/>
              <w:right w:val="single" w:sz="8" w:space="0" w:color="F4BE05"/>
            </w:tcBorders>
            <w:shd w:val="clear" w:color="auto" w:fill="auto"/>
            <w:vAlign w:val="center"/>
            <w:hideMark/>
          </w:tcPr>
          <w:p w14:paraId="06B94B76" w14:textId="77777777" w:rsidR="00C6676F" w:rsidRPr="00C6676F" w:rsidRDefault="00C6676F" w:rsidP="00C6676F">
            <w:pPr>
              <w:rPr>
                <w:color w:val="000000"/>
                <w:sz w:val="17"/>
                <w:szCs w:val="17"/>
                <w:lang w:val="en-US"/>
              </w:rPr>
            </w:pPr>
            <w:r w:rsidRPr="00C6676F">
              <w:rPr>
                <w:color w:val="000000"/>
                <w:sz w:val="17"/>
                <w:szCs w:val="17"/>
                <w:lang w:val="en-US"/>
              </w:rPr>
              <w:t>Narva Muusikakooli renoveerimine</w:t>
            </w:r>
          </w:p>
        </w:tc>
        <w:tc>
          <w:tcPr>
            <w:tcW w:w="609" w:type="dxa"/>
            <w:tcBorders>
              <w:top w:val="nil"/>
              <w:left w:val="nil"/>
              <w:bottom w:val="single" w:sz="8" w:space="0" w:color="F4BE05"/>
              <w:right w:val="single" w:sz="8" w:space="0" w:color="F4BE05"/>
            </w:tcBorders>
            <w:shd w:val="clear" w:color="auto" w:fill="auto"/>
            <w:vAlign w:val="center"/>
            <w:hideMark/>
          </w:tcPr>
          <w:p w14:paraId="0D909DAD" w14:textId="77777777" w:rsidR="00C6676F" w:rsidRPr="00C6676F" w:rsidRDefault="00C6676F" w:rsidP="00C6676F">
            <w:pPr>
              <w:jc w:val="right"/>
              <w:rPr>
                <w:color w:val="000000"/>
                <w:sz w:val="17"/>
                <w:szCs w:val="17"/>
                <w:lang w:val="en-US"/>
              </w:rPr>
            </w:pPr>
            <w:r w:rsidRPr="00C6676F">
              <w:rPr>
                <w:color w:val="000000"/>
                <w:sz w:val="17"/>
                <w:szCs w:val="17"/>
                <w:lang w:val="en-US"/>
              </w:rPr>
              <w:t>2012</w:t>
            </w:r>
          </w:p>
        </w:tc>
        <w:tc>
          <w:tcPr>
            <w:tcW w:w="582" w:type="dxa"/>
            <w:tcBorders>
              <w:top w:val="nil"/>
              <w:left w:val="nil"/>
              <w:bottom w:val="single" w:sz="8" w:space="0" w:color="F4BE05"/>
              <w:right w:val="single" w:sz="8" w:space="0" w:color="F4BE05"/>
            </w:tcBorders>
            <w:shd w:val="clear" w:color="auto" w:fill="auto"/>
            <w:vAlign w:val="center"/>
            <w:hideMark/>
          </w:tcPr>
          <w:p w14:paraId="7FFDA4F9"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1019" w:type="dxa"/>
            <w:tcBorders>
              <w:top w:val="nil"/>
              <w:left w:val="nil"/>
              <w:bottom w:val="single" w:sz="8" w:space="0" w:color="F4BE05"/>
              <w:right w:val="single" w:sz="8" w:space="0" w:color="F4BE05"/>
            </w:tcBorders>
            <w:shd w:val="clear" w:color="auto" w:fill="auto"/>
            <w:vAlign w:val="center"/>
            <w:hideMark/>
          </w:tcPr>
          <w:p w14:paraId="40AEEE53" w14:textId="77777777" w:rsidR="00C6676F" w:rsidRPr="00C6676F" w:rsidRDefault="00C6676F" w:rsidP="00C6676F">
            <w:pPr>
              <w:jc w:val="right"/>
              <w:rPr>
                <w:color w:val="000000"/>
                <w:sz w:val="17"/>
                <w:szCs w:val="17"/>
                <w:lang w:val="en-US"/>
              </w:rPr>
            </w:pPr>
            <w:r w:rsidRPr="00C6676F">
              <w:rPr>
                <w:color w:val="000000"/>
                <w:sz w:val="17"/>
                <w:szCs w:val="17"/>
                <w:lang w:val="en-US"/>
              </w:rPr>
              <w:t>274760</w:t>
            </w:r>
          </w:p>
        </w:tc>
        <w:tc>
          <w:tcPr>
            <w:tcW w:w="1295" w:type="dxa"/>
            <w:tcBorders>
              <w:top w:val="nil"/>
              <w:left w:val="nil"/>
              <w:bottom w:val="single" w:sz="8" w:space="0" w:color="F4BE05"/>
              <w:right w:val="single" w:sz="8" w:space="0" w:color="F4BE05"/>
            </w:tcBorders>
            <w:shd w:val="clear" w:color="auto" w:fill="auto"/>
            <w:vAlign w:val="center"/>
            <w:hideMark/>
          </w:tcPr>
          <w:p w14:paraId="11F9C863"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36893676"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48FB250F" w14:textId="77777777" w:rsidR="00C6676F" w:rsidRPr="00C6676F" w:rsidRDefault="00C6676F" w:rsidP="00C6676F">
            <w:pPr>
              <w:jc w:val="right"/>
              <w:rPr>
                <w:color w:val="000000"/>
                <w:sz w:val="17"/>
                <w:szCs w:val="17"/>
                <w:lang w:val="en-US"/>
              </w:rPr>
            </w:pPr>
            <w:r w:rsidRPr="00C6676F">
              <w:rPr>
                <w:color w:val="000000"/>
                <w:sz w:val="17"/>
                <w:szCs w:val="17"/>
                <w:lang w:val="en-US"/>
              </w:rPr>
              <w:t>122367</w:t>
            </w:r>
          </w:p>
        </w:tc>
        <w:tc>
          <w:tcPr>
            <w:tcW w:w="1158" w:type="dxa"/>
            <w:tcBorders>
              <w:top w:val="nil"/>
              <w:left w:val="nil"/>
              <w:bottom w:val="single" w:sz="8" w:space="0" w:color="F4BE05"/>
              <w:right w:val="single" w:sz="8" w:space="0" w:color="F4BE05"/>
            </w:tcBorders>
            <w:shd w:val="clear" w:color="auto" w:fill="auto"/>
            <w:vAlign w:val="center"/>
            <w:hideMark/>
          </w:tcPr>
          <w:p w14:paraId="65C9824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7E977864"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13F280AD" w14:textId="77777777" w:rsidR="00C6676F" w:rsidRPr="00C6676F" w:rsidRDefault="00C6676F" w:rsidP="00C6676F">
            <w:pPr>
              <w:rPr>
                <w:color w:val="000000"/>
                <w:sz w:val="17"/>
                <w:szCs w:val="17"/>
                <w:lang w:val="en-US"/>
              </w:rPr>
            </w:pPr>
            <w:r w:rsidRPr="00C6676F">
              <w:rPr>
                <w:color w:val="000000"/>
                <w:sz w:val="17"/>
                <w:szCs w:val="17"/>
                <w:lang w:val="en-US"/>
              </w:rPr>
              <w:t>Narva Kesklinna Gümnaasiumi koolimaja renoveerimise ajal koolipere kolimine aadressile 26.Juuli 9, Narva  - ruumide remonttöödeks ning endise lasteaia (Mõisa tn 6) hoone remont 1.-4. klasside õppetööks üldsummas  -122 032,27 eurot.  2022 üleminevad kulud summas 74 425 eurot- hoones Karja tn 3 sissepääsu rekonstrueerimise ning panduse ehitamise projekteerimis- ja ehitustööd.</w:t>
            </w:r>
          </w:p>
        </w:tc>
      </w:tr>
      <w:tr w:rsidR="00C6676F" w:rsidRPr="00C6676F" w14:paraId="7E2F6B6A" w14:textId="77777777" w:rsidTr="004274BF">
        <w:trPr>
          <w:trHeight w:val="821"/>
        </w:trPr>
        <w:tc>
          <w:tcPr>
            <w:tcW w:w="565" w:type="dxa"/>
            <w:tcBorders>
              <w:top w:val="nil"/>
              <w:left w:val="nil"/>
              <w:bottom w:val="single" w:sz="8" w:space="0" w:color="F4BE05"/>
              <w:right w:val="single" w:sz="8" w:space="0" w:color="F4BE05"/>
            </w:tcBorders>
            <w:shd w:val="clear" w:color="auto" w:fill="auto"/>
            <w:vAlign w:val="center"/>
            <w:hideMark/>
          </w:tcPr>
          <w:p w14:paraId="698DB65E" w14:textId="77777777" w:rsidR="00C6676F" w:rsidRPr="00C6676F" w:rsidRDefault="00C6676F" w:rsidP="00C6676F">
            <w:pPr>
              <w:jc w:val="right"/>
              <w:rPr>
                <w:color w:val="808080"/>
                <w:sz w:val="17"/>
                <w:szCs w:val="17"/>
                <w:lang w:val="en-US"/>
              </w:rPr>
            </w:pPr>
            <w:r w:rsidRPr="00C6676F">
              <w:rPr>
                <w:color w:val="808080"/>
                <w:sz w:val="17"/>
                <w:szCs w:val="17"/>
                <w:lang w:val="en-US"/>
              </w:rPr>
              <w:t>459</w:t>
            </w:r>
          </w:p>
        </w:tc>
        <w:tc>
          <w:tcPr>
            <w:tcW w:w="2011" w:type="dxa"/>
            <w:tcBorders>
              <w:top w:val="nil"/>
              <w:left w:val="nil"/>
              <w:bottom w:val="single" w:sz="8" w:space="0" w:color="F4BE05"/>
              <w:right w:val="single" w:sz="8" w:space="0" w:color="F4BE05"/>
            </w:tcBorders>
            <w:shd w:val="clear" w:color="auto" w:fill="auto"/>
            <w:vAlign w:val="center"/>
            <w:hideMark/>
          </w:tcPr>
          <w:p w14:paraId="7C9A304D" w14:textId="77777777" w:rsidR="00C6676F" w:rsidRPr="00C6676F" w:rsidRDefault="00C6676F" w:rsidP="00C6676F">
            <w:pPr>
              <w:rPr>
                <w:color w:val="000000"/>
                <w:sz w:val="17"/>
                <w:szCs w:val="17"/>
                <w:lang w:val="en-US"/>
              </w:rPr>
            </w:pPr>
            <w:r w:rsidRPr="00C6676F">
              <w:rPr>
                <w:color w:val="000000"/>
                <w:sz w:val="17"/>
                <w:szCs w:val="17"/>
                <w:lang w:val="en-US"/>
              </w:rPr>
              <w:t>Munitsipaalharidusasutuste territooriumide ümbritsevate tarade renoveerimine või ehitamine</w:t>
            </w:r>
          </w:p>
        </w:tc>
        <w:tc>
          <w:tcPr>
            <w:tcW w:w="609" w:type="dxa"/>
            <w:tcBorders>
              <w:top w:val="nil"/>
              <w:left w:val="nil"/>
              <w:bottom w:val="single" w:sz="8" w:space="0" w:color="F4BE05"/>
              <w:right w:val="single" w:sz="8" w:space="0" w:color="F4BE05"/>
            </w:tcBorders>
            <w:shd w:val="clear" w:color="auto" w:fill="auto"/>
            <w:vAlign w:val="center"/>
            <w:hideMark/>
          </w:tcPr>
          <w:p w14:paraId="423BF95A" w14:textId="77777777" w:rsidR="00C6676F" w:rsidRPr="00C6676F" w:rsidRDefault="00C6676F" w:rsidP="00C6676F">
            <w:pPr>
              <w:jc w:val="right"/>
              <w:rPr>
                <w:color w:val="000000"/>
                <w:sz w:val="17"/>
                <w:szCs w:val="17"/>
                <w:lang w:val="en-US"/>
              </w:rPr>
            </w:pPr>
            <w:r w:rsidRPr="00C6676F">
              <w:rPr>
                <w:color w:val="000000"/>
                <w:sz w:val="17"/>
                <w:szCs w:val="17"/>
                <w:lang w:val="en-US"/>
              </w:rPr>
              <w:t>2012</w:t>
            </w:r>
          </w:p>
        </w:tc>
        <w:tc>
          <w:tcPr>
            <w:tcW w:w="582" w:type="dxa"/>
            <w:tcBorders>
              <w:top w:val="nil"/>
              <w:left w:val="nil"/>
              <w:bottom w:val="single" w:sz="8" w:space="0" w:color="F4BE05"/>
              <w:right w:val="single" w:sz="8" w:space="0" w:color="F4BE05"/>
            </w:tcBorders>
            <w:shd w:val="clear" w:color="auto" w:fill="auto"/>
            <w:vAlign w:val="center"/>
            <w:hideMark/>
          </w:tcPr>
          <w:p w14:paraId="11D9C372"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6A2BA668"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279BD440" w14:textId="77777777" w:rsidR="00C6676F" w:rsidRPr="00C6676F" w:rsidRDefault="00C6676F" w:rsidP="00C6676F">
            <w:pPr>
              <w:rPr>
                <w:color w:val="000000"/>
                <w:sz w:val="17"/>
                <w:szCs w:val="17"/>
                <w:lang w:val="en-US"/>
              </w:rPr>
            </w:pPr>
            <w:r w:rsidRPr="00C6676F">
              <w:rPr>
                <w:color w:val="000000"/>
                <w:sz w:val="17"/>
                <w:szCs w:val="17"/>
                <w:lang w:val="en-US"/>
              </w:rPr>
              <w:t>Linnamajandusamet</w:t>
            </w:r>
          </w:p>
        </w:tc>
        <w:tc>
          <w:tcPr>
            <w:tcW w:w="975" w:type="dxa"/>
            <w:tcBorders>
              <w:top w:val="nil"/>
              <w:left w:val="nil"/>
              <w:bottom w:val="single" w:sz="8" w:space="0" w:color="F4BE05"/>
              <w:right w:val="single" w:sz="8" w:space="0" w:color="F4BE05"/>
            </w:tcBorders>
            <w:shd w:val="clear" w:color="auto" w:fill="auto"/>
            <w:vAlign w:val="center"/>
            <w:hideMark/>
          </w:tcPr>
          <w:p w14:paraId="202A6761"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15CCBCB2"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6A6FC4F0"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5CE327F1"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118032F4"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300B2C" w:rsidRPr="00C6676F" w14:paraId="0F264AB5"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7C38CB39"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29D94484" w14:textId="77777777" w:rsidR="00C6676F" w:rsidRPr="00C6676F" w:rsidRDefault="00C6676F" w:rsidP="00C6676F">
            <w:pPr>
              <w:rPr>
                <w:color w:val="000000"/>
                <w:sz w:val="17"/>
                <w:szCs w:val="17"/>
                <w:lang w:val="en-US"/>
              </w:rPr>
            </w:pPr>
            <w:r w:rsidRPr="00C6676F">
              <w:rPr>
                <w:color w:val="000000"/>
                <w:sz w:val="17"/>
                <w:szCs w:val="17"/>
                <w:lang w:val="en-US"/>
              </w:rPr>
              <w:t>4.1.2.2. varustamine kaasaegse tehnika ja vajaliku inventariga</w:t>
            </w:r>
          </w:p>
        </w:tc>
      </w:tr>
      <w:tr w:rsidR="00C6676F" w:rsidRPr="00C6676F" w14:paraId="405A3589" w14:textId="77777777" w:rsidTr="004274BF">
        <w:trPr>
          <w:trHeight w:val="619"/>
        </w:trPr>
        <w:tc>
          <w:tcPr>
            <w:tcW w:w="565" w:type="dxa"/>
            <w:tcBorders>
              <w:top w:val="nil"/>
              <w:left w:val="nil"/>
              <w:bottom w:val="single" w:sz="8" w:space="0" w:color="F4BE05"/>
              <w:right w:val="single" w:sz="8" w:space="0" w:color="F4BE05"/>
            </w:tcBorders>
            <w:shd w:val="clear" w:color="auto" w:fill="auto"/>
            <w:vAlign w:val="center"/>
            <w:hideMark/>
          </w:tcPr>
          <w:p w14:paraId="4B0CB18F" w14:textId="77777777" w:rsidR="00C6676F" w:rsidRPr="00C6676F" w:rsidRDefault="00C6676F" w:rsidP="00C6676F">
            <w:pPr>
              <w:jc w:val="right"/>
              <w:rPr>
                <w:color w:val="808080"/>
                <w:sz w:val="17"/>
                <w:szCs w:val="17"/>
                <w:lang w:val="en-US"/>
              </w:rPr>
            </w:pPr>
            <w:r w:rsidRPr="00C6676F">
              <w:rPr>
                <w:color w:val="808080"/>
                <w:sz w:val="17"/>
                <w:szCs w:val="17"/>
                <w:lang w:val="en-US"/>
              </w:rPr>
              <w:t>2673</w:t>
            </w:r>
          </w:p>
        </w:tc>
        <w:tc>
          <w:tcPr>
            <w:tcW w:w="2011" w:type="dxa"/>
            <w:tcBorders>
              <w:top w:val="nil"/>
              <w:left w:val="nil"/>
              <w:bottom w:val="single" w:sz="8" w:space="0" w:color="F4BE05"/>
              <w:right w:val="single" w:sz="8" w:space="0" w:color="F4BE05"/>
            </w:tcBorders>
            <w:shd w:val="clear" w:color="auto" w:fill="auto"/>
            <w:vAlign w:val="center"/>
            <w:hideMark/>
          </w:tcPr>
          <w:p w14:paraId="41049071" w14:textId="77777777" w:rsidR="00C6676F" w:rsidRPr="00C6676F" w:rsidRDefault="00C6676F" w:rsidP="00C6676F">
            <w:pPr>
              <w:rPr>
                <w:color w:val="000000"/>
                <w:sz w:val="17"/>
                <w:szCs w:val="17"/>
                <w:lang w:val="en-US"/>
              </w:rPr>
            </w:pPr>
            <w:r w:rsidRPr="00C6676F">
              <w:rPr>
                <w:color w:val="000000"/>
                <w:sz w:val="17"/>
                <w:szCs w:val="17"/>
                <w:lang w:val="en-US"/>
              </w:rPr>
              <w:t>Turvameetmete rakendamine üldhariduslike asutuste arvutivõrkudes</w:t>
            </w:r>
          </w:p>
        </w:tc>
        <w:tc>
          <w:tcPr>
            <w:tcW w:w="609" w:type="dxa"/>
            <w:tcBorders>
              <w:top w:val="nil"/>
              <w:left w:val="nil"/>
              <w:bottom w:val="single" w:sz="8" w:space="0" w:color="F4BE05"/>
              <w:right w:val="single" w:sz="8" w:space="0" w:color="F4BE05"/>
            </w:tcBorders>
            <w:shd w:val="clear" w:color="auto" w:fill="auto"/>
            <w:vAlign w:val="center"/>
            <w:hideMark/>
          </w:tcPr>
          <w:p w14:paraId="6726228E"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582" w:type="dxa"/>
            <w:tcBorders>
              <w:top w:val="nil"/>
              <w:left w:val="nil"/>
              <w:bottom w:val="single" w:sz="8" w:space="0" w:color="F4BE05"/>
              <w:right w:val="single" w:sz="8" w:space="0" w:color="F4BE05"/>
            </w:tcBorders>
            <w:shd w:val="clear" w:color="auto" w:fill="auto"/>
            <w:vAlign w:val="center"/>
            <w:hideMark/>
          </w:tcPr>
          <w:p w14:paraId="3D0883D1"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0AB5C7CA" w14:textId="77777777" w:rsidR="00C6676F" w:rsidRPr="00C6676F" w:rsidRDefault="00C6676F" w:rsidP="00C6676F">
            <w:pPr>
              <w:jc w:val="right"/>
              <w:rPr>
                <w:color w:val="000000"/>
                <w:sz w:val="17"/>
                <w:szCs w:val="17"/>
                <w:lang w:val="en-US"/>
              </w:rPr>
            </w:pPr>
            <w:r w:rsidRPr="00C6676F">
              <w:rPr>
                <w:color w:val="000000"/>
                <w:sz w:val="17"/>
                <w:szCs w:val="17"/>
                <w:lang w:val="en-US"/>
              </w:rPr>
              <w:t>10000</w:t>
            </w:r>
          </w:p>
        </w:tc>
        <w:tc>
          <w:tcPr>
            <w:tcW w:w="1295" w:type="dxa"/>
            <w:tcBorders>
              <w:top w:val="nil"/>
              <w:left w:val="nil"/>
              <w:bottom w:val="single" w:sz="8" w:space="0" w:color="F4BE05"/>
              <w:right w:val="single" w:sz="8" w:space="0" w:color="F4BE05"/>
            </w:tcBorders>
            <w:shd w:val="clear" w:color="auto" w:fill="auto"/>
            <w:vAlign w:val="center"/>
            <w:hideMark/>
          </w:tcPr>
          <w:p w14:paraId="7ABE4235" w14:textId="77777777" w:rsidR="00C6676F" w:rsidRPr="00C6676F" w:rsidRDefault="00C6676F" w:rsidP="00C6676F">
            <w:pPr>
              <w:rPr>
                <w:color w:val="000000"/>
                <w:sz w:val="17"/>
                <w:szCs w:val="17"/>
                <w:lang w:val="en-US"/>
              </w:rPr>
            </w:pPr>
            <w:r w:rsidRPr="00C6676F">
              <w:rPr>
                <w:color w:val="000000"/>
                <w:sz w:val="17"/>
                <w:szCs w:val="17"/>
                <w:lang w:val="en-US"/>
              </w:rPr>
              <w:t>Kultuuriosakond</w:t>
            </w:r>
          </w:p>
        </w:tc>
        <w:tc>
          <w:tcPr>
            <w:tcW w:w="975" w:type="dxa"/>
            <w:tcBorders>
              <w:top w:val="nil"/>
              <w:left w:val="nil"/>
              <w:bottom w:val="single" w:sz="8" w:space="0" w:color="F4BE05"/>
              <w:right w:val="single" w:sz="8" w:space="0" w:color="F4BE05"/>
            </w:tcBorders>
            <w:shd w:val="clear" w:color="auto" w:fill="auto"/>
            <w:vAlign w:val="center"/>
            <w:hideMark/>
          </w:tcPr>
          <w:p w14:paraId="6FFEE370"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20682704"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56AD8A83"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5AA7970F"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6A5B01A0"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43381423"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5FC49D83" w14:textId="77777777" w:rsidR="00C6676F" w:rsidRPr="00C6676F" w:rsidRDefault="00C6676F" w:rsidP="00C6676F">
            <w:pPr>
              <w:jc w:val="right"/>
              <w:rPr>
                <w:color w:val="808080"/>
                <w:sz w:val="17"/>
                <w:szCs w:val="17"/>
                <w:lang w:val="en-US"/>
              </w:rPr>
            </w:pPr>
            <w:r w:rsidRPr="00C6676F">
              <w:rPr>
                <w:color w:val="808080"/>
                <w:sz w:val="17"/>
                <w:szCs w:val="17"/>
                <w:lang w:val="en-US"/>
              </w:rPr>
              <w:t>617</w:t>
            </w:r>
          </w:p>
        </w:tc>
        <w:tc>
          <w:tcPr>
            <w:tcW w:w="2011" w:type="dxa"/>
            <w:tcBorders>
              <w:top w:val="nil"/>
              <w:left w:val="nil"/>
              <w:bottom w:val="single" w:sz="8" w:space="0" w:color="F4BE05"/>
              <w:right w:val="single" w:sz="8" w:space="0" w:color="F4BE05"/>
            </w:tcBorders>
            <w:shd w:val="clear" w:color="auto" w:fill="auto"/>
            <w:vAlign w:val="center"/>
            <w:hideMark/>
          </w:tcPr>
          <w:p w14:paraId="14DB9524" w14:textId="77777777" w:rsidR="00C6676F" w:rsidRPr="00C6676F" w:rsidRDefault="00C6676F" w:rsidP="00C6676F">
            <w:pPr>
              <w:rPr>
                <w:color w:val="000000"/>
                <w:sz w:val="17"/>
                <w:szCs w:val="17"/>
                <w:lang w:val="en-US"/>
              </w:rPr>
            </w:pPr>
            <w:r w:rsidRPr="00C6676F">
              <w:rPr>
                <w:color w:val="000000"/>
                <w:sz w:val="17"/>
                <w:szCs w:val="17"/>
                <w:lang w:val="en-US"/>
              </w:rPr>
              <w:t>Koolieelsete lasteasutuste IKT-pargi arendamine</w:t>
            </w:r>
          </w:p>
        </w:tc>
        <w:tc>
          <w:tcPr>
            <w:tcW w:w="609" w:type="dxa"/>
            <w:tcBorders>
              <w:top w:val="nil"/>
              <w:left w:val="nil"/>
              <w:bottom w:val="single" w:sz="8" w:space="0" w:color="F4BE05"/>
              <w:right w:val="single" w:sz="8" w:space="0" w:color="F4BE05"/>
            </w:tcBorders>
            <w:shd w:val="clear" w:color="auto" w:fill="auto"/>
            <w:vAlign w:val="center"/>
            <w:hideMark/>
          </w:tcPr>
          <w:p w14:paraId="46F544CB" w14:textId="77777777" w:rsidR="00C6676F" w:rsidRPr="00C6676F" w:rsidRDefault="00C6676F" w:rsidP="00C6676F">
            <w:pPr>
              <w:jc w:val="right"/>
              <w:rPr>
                <w:color w:val="000000"/>
                <w:sz w:val="17"/>
                <w:szCs w:val="17"/>
                <w:lang w:val="en-US"/>
              </w:rPr>
            </w:pPr>
            <w:r w:rsidRPr="00C6676F">
              <w:rPr>
                <w:color w:val="000000"/>
                <w:sz w:val="17"/>
                <w:szCs w:val="17"/>
                <w:lang w:val="en-US"/>
              </w:rPr>
              <w:t>2014</w:t>
            </w:r>
          </w:p>
        </w:tc>
        <w:tc>
          <w:tcPr>
            <w:tcW w:w="582" w:type="dxa"/>
            <w:tcBorders>
              <w:top w:val="nil"/>
              <w:left w:val="nil"/>
              <w:bottom w:val="single" w:sz="8" w:space="0" w:color="F4BE05"/>
              <w:right w:val="single" w:sz="8" w:space="0" w:color="F4BE05"/>
            </w:tcBorders>
            <w:shd w:val="clear" w:color="auto" w:fill="auto"/>
            <w:vAlign w:val="center"/>
            <w:hideMark/>
          </w:tcPr>
          <w:p w14:paraId="4A5CFADC"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6C109EF7" w14:textId="77777777" w:rsidR="00C6676F" w:rsidRPr="00C6676F" w:rsidRDefault="00C6676F" w:rsidP="00C6676F">
            <w:pPr>
              <w:jc w:val="right"/>
              <w:rPr>
                <w:color w:val="000000"/>
                <w:sz w:val="17"/>
                <w:szCs w:val="17"/>
                <w:lang w:val="en-US"/>
              </w:rPr>
            </w:pPr>
            <w:r w:rsidRPr="00C6676F">
              <w:rPr>
                <w:color w:val="000000"/>
                <w:sz w:val="17"/>
                <w:szCs w:val="17"/>
                <w:lang w:val="en-US"/>
              </w:rPr>
              <w:t>10300</w:t>
            </w:r>
          </w:p>
        </w:tc>
        <w:tc>
          <w:tcPr>
            <w:tcW w:w="1295" w:type="dxa"/>
            <w:tcBorders>
              <w:top w:val="nil"/>
              <w:left w:val="nil"/>
              <w:bottom w:val="single" w:sz="8" w:space="0" w:color="F4BE05"/>
              <w:right w:val="single" w:sz="8" w:space="0" w:color="F4BE05"/>
            </w:tcBorders>
            <w:shd w:val="clear" w:color="auto" w:fill="auto"/>
            <w:vAlign w:val="center"/>
            <w:hideMark/>
          </w:tcPr>
          <w:p w14:paraId="54AF49CA" w14:textId="77777777" w:rsidR="00C6676F" w:rsidRPr="00C6676F" w:rsidRDefault="00C6676F" w:rsidP="00C6676F">
            <w:pPr>
              <w:rPr>
                <w:color w:val="000000"/>
                <w:sz w:val="17"/>
                <w:szCs w:val="17"/>
                <w:lang w:val="en-US"/>
              </w:rPr>
            </w:pPr>
            <w:r w:rsidRPr="00C6676F">
              <w:rPr>
                <w:color w:val="000000"/>
                <w:sz w:val="17"/>
                <w:szCs w:val="17"/>
                <w:lang w:val="en-US"/>
              </w:rPr>
              <w:t>Kultuuriosakond</w:t>
            </w:r>
          </w:p>
        </w:tc>
        <w:tc>
          <w:tcPr>
            <w:tcW w:w="975" w:type="dxa"/>
            <w:tcBorders>
              <w:top w:val="nil"/>
              <w:left w:val="nil"/>
              <w:bottom w:val="single" w:sz="8" w:space="0" w:color="F4BE05"/>
              <w:right w:val="single" w:sz="8" w:space="0" w:color="F4BE05"/>
            </w:tcBorders>
            <w:shd w:val="clear" w:color="auto" w:fill="auto"/>
            <w:vAlign w:val="center"/>
            <w:hideMark/>
          </w:tcPr>
          <w:p w14:paraId="63AE9F20"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3D1B792C" w14:textId="77777777" w:rsidR="00C6676F" w:rsidRPr="00C6676F" w:rsidRDefault="00C6676F" w:rsidP="00C6676F">
            <w:pPr>
              <w:jc w:val="right"/>
              <w:rPr>
                <w:color w:val="000000"/>
                <w:sz w:val="17"/>
                <w:szCs w:val="17"/>
                <w:lang w:val="en-US"/>
              </w:rPr>
            </w:pPr>
            <w:r w:rsidRPr="00C6676F">
              <w:rPr>
                <w:color w:val="000000"/>
                <w:sz w:val="17"/>
                <w:szCs w:val="17"/>
                <w:lang w:val="en-US"/>
              </w:rPr>
              <w:t>20687</w:t>
            </w:r>
          </w:p>
        </w:tc>
        <w:tc>
          <w:tcPr>
            <w:tcW w:w="1158" w:type="dxa"/>
            <w:tcBorders>
              <w:top w:val="nil"/>
              <w:left w:val="nil"/>
              <w:bottom w:val="single" w:sz="8" w:space="0" w:color="F4BE05"/>
              <w:right w:val="single" w:sz="8" w:space="0" w:color="F4BE05"/>
            </w:tcBorders>
            <w:shd w:val="clear" w:color="auto" w:fill="auto"/>
            <w:vAlign w:val="center"/>
            <w:hideMark/>
          </w:tcPr>
          <w:p w14:paraId="62047210" w14:textId="77777777" w:rsidR="00C6676F" w:rsidRPr="00C6676F" w:rsidRDefault="00C6676F" w:rsidP="00C6676F">
            <w:pPr>
              <w:jc w:val="right"/>
              <w:rPr>
                <w:color w:val="000000"/>
                <w:sz w:val="17"/>
                <w:szCs w:val="17"/>
                <w:lang w:val="en-US"/>
              </w:rPr>
            </w:pPr>
            <w:r w:rsidRPr="00C6676F">
              <w:rPr>
                <w:color w:val="000000"/>
                <w:sz w:val="17"/>
                <w:szCs w:val="17"/>
                <w:lang w:val="en-US"/>
              </w:rPr>
              <w:t>45359</w:t>
            </w:r>
          </w:p>
        </w:tc>
        <w:tc>
          <w:tcPr>
            <w:tcW w:w="1573" w:type="dxa"/>
            <w:tcBorders>
              <w:top w:val="nil"/>
              <w:left w:val="nil"/>
              <w:bottom w:val="single" w:sz="8" w:space="0" w:color="F4BE05"/>
              <w:right w:val="single" w:sz="8" w:space="0" w:color="F4BE05"/>
            </w:tcBorders>
            <w:shd w:val="clear" w:color="auto" w:fill="auto"/>
            <w:vAlign w:val="center"/>
            <w:hideMark/>
          </w:tcPr>
          <w:p w14:paraId="5F98AAE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7EE21B23"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300B2C" w:rsidRPr="00C6676F" w14:paraId="5C20EDCD"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59695775"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394D0E0D" w14:textId="77777777" w:rsidR="00C6676F" w:rsidRPr="00C6676F" w:rsidRDefault="00C6676F" w:rsidP="00C6676F">
            <w:pPr>
              <w:rPr>
                <w:color w:val="000000"/>
                <w:sz w:val="17"/>
                <w:szCs w:val="17"/>
                <w:lang w:val="en-US"/>
              </w:rPr>
            </w:pPr>
            <w:r w:rsidRPr="00C6676F">
              <w:rPr>
                <w:color w:val="000000"/>
                <w:sz w:val="17"/>
                <w:szCs w:val="17"/>
                <w:lang w:val="en-US"/>
              </w:rPr>
              <w:t>4.1.3. soodustada aktiivne noorte osalust linna ühiskondlikus elus</w:t>
            </w:r>
          </w:p>
        </w:tc>
      </w:tr>
      <w:tr w:rsidR="00300B2C" w:rsidRPr="00C6676F" w14:paraId="3F3926E7"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764FAC95"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699CCB89" w14:textId="77777777" w:rsidR="00C6676F" w:rsidRPr="00C6676F" w:rsidRDefault="00C6676F" w:rsidP="00C6676F">
            <w:pPr>
              <w:rPr>
                <w:color w:val="000000"/>
                <w:sz w:val="17"/>
                <w:szCs w:val="17"/>
                <w:lang w:val="en-US"/>
              </w:rPr>
            </w:pPr>
            <w:r w:rsidRPr="00C6676F">
              <w:rPr>
                <w:color w:val="000000"/>
                <w:sz w:val="17"/>
                <w:szCs w:val="17"/>
                <w:lang w:val="en-US"/>
              </w:rPr>
              <w:t>4.1.3.1. noortekeskuste arendamine</w:t>
            </w:r>
          </w:p>
        </w:tc>
      </w:tr>
      <w:tr w:rsidR="00300B2C" w:rsidRPr="00C6676F" w14:paraId="79630FAD"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0E96477C"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3641122D" w14:textId="77777777" w:rsidR="00C6676F" w:rsidRPr="00C6676F" w:rsidRDefault="00C6676F" w:rsidP="00C6676F">
            <w:pPr>
              <w:rPr>
                <w:color w:val="000000"/>
                <w:sz w:val="17"/>
                <w:szCs w:val="17"/>
                <w:lang w:val="en-US"/>
              </w:rPr>
            </w:pPr>
            <w:r w:rsidRPr="00C6676F">
              <w:rPr>
                <w:color w:val="000000"/>
                <w:sz w:val="17"/>
                <w:szCs w:val="17"/>
                <w:lang w:val="en-US"/>
              </w:rPr>
              <w:t>4.1.3.2. noorte initsiatiivi toetamine</w:t>
            </w:r>
          </w:p>
        </w:tc>
      </w:tr>
      <w:tr w:rsidR="00C6676F" w:rsidRPr="00C6676F" w14:paraId="48B8808B"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685D5D0D" w14:textId="77777777" w:rsidR="00C6676F" w:rsidRPr="00C6676F" w:rsidRDefault="00C6676F" w:rsidP="00C6676F">
            <w:pPr>
              <w:jc w:val="right"/>
              <w:rPr>
                <w:color w:val="808080"/>
                <w:sz w:val="17"/>
                <w:szCs w:val="17"/>
                <w:lang w:val="en-US"/>
              </w:rPr>
            </w:pPr>
            <w:r w:rsidRPr="00C6676F">
              <w:rPr>
                <w:color w:val="808080"/>
                <w:sz w:val="17"/>
                <w:szCs w:val="17"/>
                <w:lang w:val="en-US"/>
              </w:rPr>
              <w:t>2548</w:t>
            </w:r>
          </w:p>
        </w:tc>
        <w:tc>
          <w:tcPr>
            <w:tcW w:w="2011" w:type="dxa"/>
            <w:tcBorders>
              <w:top w:val="nil"/>
              <w:left w:val="nil"/>
              <w:bottom w:val="single" w:sz="8" w:space="0" w:color="F4BE05"/>
              <w:right w:val="single" w:sz="8" w:space="0" w:color="F4BE05"/>
            </w:tcBorders>
            <w:shd w:val="clear" w:color="auto" w:fill="auto"/>
            <w:vAlign w:val="center"/>
            <w:hideMark/>
          </w:tcPr>
          <w:p w14:paraId="60C7A9A4" w14:textId="77777777" w:rsidR="00C6676F" w:rsidRPr="00C6676F" w:rsidRDefault="00C6676F" w:rsidP="00C6676F">
            <w:pPr>
              <w:rPr>
                <w:color w:val="000000"/>
                <w:sz w:val="17"/>
                <w:szCs w:val="17"/>
                <w:lang w:val="en-US"/>
              </w:rPr>
            </w:pPr>
            <w:r w:rsidRPr="00C6676F">
              <w:rPr>
                <w:color w:val="000000"/>
                <w:sz w:val="17"/>
                <w:szCs w:val="17"/>
                <w:lang w:val="en-US"/>
              </w:rPr>
              <w:t>Noorte foorumi korraldamine</w:t>
            </w:r>
          </w:p>
        </w:tc>
        <w:tc>
          <w:tcPr>
            <w:tcW w:w="609" w:type="dxa"/>
            <w:tcBorders>
              <w:top w:val="nil"/>
              <w:left w:val="nil"/>
              <w:bottom w:val="single" w:sz="8" w:space="0" w:color="F4BE05"/>
              <w:right w:val="single" w:sz="8" w:space="0" w:color="F4BE05"/>
            </w:tcBorders>
            <w:shd w:val="clear" w:color="auto" w:fill="auto"/>
            <w:vAlign w:val="center"/>
            <w:hideMark/>
          </w:tcPr>
          <w:p w14:paraId="66C3E453" w14:textId="77777777" w:rsidR="00C6676F" w:rsidRPr="00C6676F" w:rsidRDefault="00C6676F" w:rsidP="00C6676F">
            <w:pPr>
              <w:jc w:val="right"/>
              <w:rPr>
                <w:color w:val="000000"/>
                <w:sz w:val="17"/>
                <w:szCs w:val="17"/>
                <w:lang w:val="en-US"/>
              </w:rPr>
            </w:pPr>
            <w:r w:rsidRPr="00C6676F">
              <w:rPr>
                <w:color w:val="000000"/>
                <w:sz w:val="17"/>
                <w:szCs w:val="17"/>
                <w:lang w:val="en-US"/>
              </w:rPr>
              <w:t>2019</w:t>
            </w:r>
          </w:p>
        </w:tc>
        <w:tc>
          <w:tcPr>
            <w:tcW w:w="582" w:type="dxa"/>
            <w:tcBorders>
              <w:top w:val="nil"/>
              <w:left w:val="nil"/>
              <w:bottom w:val="single" w:sz="8" w:space="0" w:color="F4BE05"/>
              <w:right w:val="single" w:sz="8" w:space="0" w:color="F4BE05"/>
            </w:tcBorders>
            <w:shd w:val="clear" w:color="auto" w:fill="auto"/>
            <w:vAlign w:val="center"/>
            <w:hideMark/>
          </w:tcPr>
          <w:p w14:paraId="041B25A3"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207F9DC2" w14:textId="77777777" w:rsidR="00C6676F" w:rsidRPr="00C6676F" w:rsidRDefault="00C6676F" w:rsidP="00C6676F">
            <w:pPr>
              <w:jc w:val="right"/>
              <w:rPr>
                <w:color w:val="000000"/>
                <w:sz w:val="17"/>
                <w:szCs w:val="17"/>
                <w:lang w:val="en-US"/>
              </w:rPr>
            </w:pPr>
            <w:r w:rsidRPr="00C6676F">
              <w:rPr>
                <w:color w:val="000000"/>
                <w:sz w:val="17"/>
                <w:szCs w:val="17"/>
                <w:lang w:val="en-US"/>
              </w:rPr>
              <w:t>2000</w:t>
            </w:r>
          </w:p>
        </w:tc>
        <w:tc>
          <w:tcPr>
            <w:tcW w:w="1295" w:type="dxa"/>
            <w:tcBorders>
              <w:top w:val="nil"/>
              <w:left w:val="nil"/>
              <w:bottom w:val="single" w:sz="8" w:space="0" w:color="F4BE05"/>
              <w:right w:val="single" w:sz="8" w:space="0" w:color="F4BE05"/>
            </w:tcBorders>
            <w:shd w:val="clear" w:color="auto" w:fill="auto"/>
            <w:vAlign w:val="center"/>
            <w:hideMark/>
          </w:tcPr>
          <w:p w14:paraId="5AD3D026" w14:textId="77777777" w:rsidR="00C6676F" w:rsidRPr="00C6676F" w:rsidRDefault="00C6676F" w:rsidP="00C6676F">
            <w:pPr>
              <w:rPr>
                <w:color w:val="000000"/>
                <w:sz w:val="17"/>
                <w:szCs w:val="17"/>
                <w:lang w:val="en-US"/>
              </w:rPr>
            </w:pPr>
            <w:r w:rsidRPr="00C6676F">
              <w:rPr>
                <w:color w:val="000000"/>
                <w:sz w:val="17"/>
                <w:szCs w:val="17"/>
                <w:lang w:val="en-US"/>
              </w:rPr>
              <w:t>Narva Noortekeskus</w:t>
            </w:r>
          </w:p>
        </w:tc>
        <w:tc>
          <w:tcPr>
            <w:tcW w:w="975" w:type="dxa"/>
            <w:tcBorders>
              <w:top w:val="nil"/>
              <w:left w:val="nil"/>
              <w:bottom w:val="single" w:sz="8" w:space="0" w:color="F4BE05"/>
              <w:right w:val="single" w:sz="8" w:space="0" w:color="F4BE05"/>
            </w:tcBorders>
            <w:shd w:val="clear" w:color="auto" w:fill="auto"/>
            <w:vAlign w:val="center"/>
            <w:hideMark/>
          </w:tcPr>
          <w:p w14:paraId="0AE5363F"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165ECCB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4DDFE99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2211E5CF"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23A9EB66"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6AAD35B7"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69284230" w14:textId="77777777" w:rsidR="00C6676F" w:rsidRPr="00C6676F" w:rsidRDefault="00C6676F" w:rsidP="00C6676F">
            <w:pPr>
              <w:jc w:val="right"/>
              <w:rPr>
                <w:color w:val="808080"/>
                <w:sz w:val="17"/>
                <w:szCs w:val="17"/>
                <w:lang w:val="en-US"/>
              </w:rPr>
            </w:pPr>
            <w:r w:rsidRPr="00C6676F">
              <w:rPr>
                <w:color w:val="808080"/>
                <w:sz w:val="17"/>
                <w:szCs w:val="17"/>
                <w:lang w:val="en-US"/>
              </w:rPr>
              <w:t>2547</w:t>
            </w:r>
          </w:p>
        </w:tc>
        <w:tc>
          <w:tcPr>
            <w:tcW w:w="2011" w:type="dxa"/>
            <w:tcBorders>
              <w:top w:val="nil"/>
              <w:left w:val="nil"/>
              <w:bottom w:val="single" w:sz="8" w:space="0" w:color="F4BE05"/>
              <w:right w:val="single" w:sz="8" w:space="0" w:color="F4BE05"/>
            </w:tcBorders>
            <w:shd w:val="clear" w:color="auto" w:fill="auto"/>
            <w:vAlign w:val="center"/>
            <w:hideMark/>
          </w:tcPr>
          <w:p w14:paraId="488028A4" w14:textId="77777777" w:rsidR="00C6676F" w:rsidRPr="00C6676F" w:rsidRDefault="00C6676F" w:rsidP="00C6676F">
            <w:pPr>
              <w:rPr>
                <w:color w:val="000000"/>
                <w:sz w:val="17"/>
                <w:szCs w:val="17"/>
                <w:lang w:val="en-US"/>
              </w:rPr>
            </w:pPr>
            <w:r w:rsidRPr="00C6676F">
              <w:rPr>
                <w:color w:val="000000"/>
                <w:sz w:val="17"/>
                <w:szCs w:val="17"/>
                <w:lang w:val="en-US"/>
              </w:rPr>
              <w:t>Noorte vabatahtlikute keskkonna loomine ja arendamine</w:t>
            </w:r>
          </w:p>
        </w:tc>
        <w:tc>
          <w:tcPr>
            <w:tcW w:w="609" w:type="dxa"/>
            <w:tcBorders>
              <w:top w:val="nil"/>
              <w:left w:val="nil"/>
              <w:bottom w:val="single" w:sz="8" w:space="0" w:color="F4BE05"/>
              <w:right w:val="single" w:sz="8" w:space="0" w:color="F4BE05"/>
            </w:tcBorders>
            <w:shd w:val="clear" w:color="auto" w:fill="auto"/>
            <w:vAlign w:val="center"/>
            <w:hideMark/>
          </w:tcPr>
          <w:p w14:paraId="77A4096C" w14:textId="77777777" w:rsidR="00C6676F" w:rsidRPr="00C6676F" w:rsidRDefault="00C6676F" w:rsidP="00C6676F">
            <w:pPr>
              <w:jc w:val="right"/>
              <w:rPr>
                <w:color w:val="000000"/>
                <w:sz w:val="17"/>
                <w:szCs w:val="17"/>
                <w:lang w:val="en-US"/>
              </w:rPr>
            </w:pPr>
            <w:r w:rsidRPr="00C6676F">
              <w:rPr>
                <w:color w:val="000000"/>
                <w:sz w:val="17"/>
                <w:szCs w:val="17"/>
                <w:lang w:val="en-US"/>
              </w:rPr>
              <w:t>2019</w:t>
            </w:r>
          </w:p>
        </w:tc>
        <w:tc>
          <w:tcPr>
            <w:tcW w:w="582" w:type="dxa"/>
            <w:tcBorders>
              <w:top w:val="nil"/>
              <w:left w:val="nil"/>
              <w:bottom w:val="single" w:sz="8" w:space="0" w:color="F4BE05"/>
              <w:right w:val="single" w:sz="8" w:space="0" w:color="F4BE05"/>
            </w:tcBorders>
            <w:shd w:val="clear" w:color="auto" w:fill="auto"/>
            <w:vAlign w:val="center"/>
            <w:hideMark/>
          </w:tcPr>
          <w:p w14:paraId="6B0A5903"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0705ADC5" w14:textId="77777777" w:rsidR="00C6676F" w:rsidRPr="00C6676F" w:rsidRDefault="00C6676F" w:rsidP="00C6676F">
            <w:pPr>
              <w:jc w:val="right"/>
              <w:rPr>
                <w:color w:val="000000"/>
                <w:sz w:val="17"/>
                <w:szCs w:val="17"/>
                <w:lang w:val="en-US"/>
              </w:rPr>
            </w:pPr>
            <w:r w:rsidRPr="00C6676F">
              <w:rPr>
                <w:color w:val="000000"/>
                <w:sz w:val="17"/>
                <w:szCs w:val="17"/>
                <w:lang w:val="en-US"/>
              </w:rPr>
              <w:t>2000</w:t>
            </w:r>
          </w:p>
        </w:tc>
        <w:tc>
          <w:tcPr>
            <w:tcW w:w="1295" w:type="dxa"/>
            <w:tcBorders>
              <w:top w:val="nil"/>
              <w:left w:val="nil"/>
              <w:bottom w:val="single" w:sz="8" w:space="0" w:color="F4BE05"/>
              <w:right w:val="single" w:sz="8" w:space="0" w:color="F4BE05"/>
            </w:tcBorders>
            <w:shd w:val="clear" w:color="auto" w:fill="auto"/>
            <w:vAlign w:val="center"/>
            <w:hideMark/>
          </w:tcPr>
          <w:p w14:paraId="7FE824C5" w14:textId="77777777" w:rsidR="00C6676F" w:rsidRPr="00C6676F" w:rsidRDefault="00C6676F" w:rsidP="00C6676F">
            <w:pPr>
              <w:rPr>
                <w:color w:val="000000"/>
                <w:sz w:val="17"/>
                <w:szCs w:val="17"/>
                <w:lang w:val="en-US"/>
              </w:rPr>
            </w:pPr>
            <w:r w:rsidRPr="00C6676F">
              <w:rPr>
                <w:color w:val="000000"/>
                <w:sz w:val="17"/>
                <w:szCs w:val="17"/>
                <w:lang w:val="en-US"/>
              </w:rPr>
              <w:t>Narva Noortekeskus</w:t>
            </w:r>
          </w:p>
        </w:tc>
        <w:tc>
          <w:tcPr>
            <w:tcW w:w="975" w:type="dxa"/>
            <w:tcBorders>
              <w:top w:val="nil"/>
              <w:left w:val="nil"/>
              <w:bottom w:val="single" w:sz="8" w:space="0" w:color="F4BE05"/>
              <w:right w:val="single" w:sz="8" w:space="0" w:color="F4BE05"/>
            </w:tcBorders>
            <w:shd w:val="clear" w:color="auto" w:fill="auto"/>
            <w:vAlign w:val="center"/>
            <w:hideMark/>
          </w:tcPr>
          <w:p w14:paraId="07D7A157"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76553F2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3F658082"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33FFC914"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76D1D389"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5A38D736" w14:textId="77777777" w:rsidTr="004274BF">
        <w:trPr>
          <w:trHeight w:val="821"/>
        </w:trPr>
        <w:tc>
          <w:tcPr>
            <w:tcW w:w="565" w:type="dxa"/>
            <w:tcBorders>
              <w:top w:val="nil"/>
              <w:left w:val="nil"/>
              <w:bottom w:val="single" w:sz="8" w:space="0" w:color="F4BE05"/>
              <w:right w:val="single" w:sz="8" w:space="0" w:color="F4BE05"/>
            </w:tcBorders>
            <w:shd w:val="clear" w:color="auto" w:fill="auto"/>
            <w:vAlign w:val="center"/>
            <w:hideMark/>
          </w:tcPr>
          <w:p w14:paraId="11F28C91" w14:textId="77777777" w:rsidR="00C6676F" w:rsidRPr="00C6676F" w:rsidRDefault="00C6676F" w:rsidP="00C6676F">
            <w:pPr>
              <w:jc w:val="right"/>
              <w:rPr>
                <w:color w:val="808080"/>
                <w:sz w:val="17"/>
                <w:szCs w:val="17"/>
                <w:lang w:val="en-US"/>
              </w:rPr>
            </w:pPr>
            <w:r w:rsidRPr="00C6676F">
              <w:rPr>
                <w:color w:val="808080"/>
                <w:sz w:val="17"/>
                <w:szCs w:val="17"/>
                <w:lang w:val="en-US"/>
              </w:rPr>
              <w:t>1767</w:t>
            </w:r>
          </w:p>
        </w:tc>
        <w:tc>
          <w:tcPr>
            <w:tcW w:w="2011" w:type="dxa"/>
            <w:tcBorders>
              <w:top w:val="nil"/>
              <w:left w:val="nil"/>
              <w:bottom w:val="single" w:sz="8" w:space="0" w:color="F4BE05"/>
              <w:right w:val="single" w:sz="8" w:space="0" w:color="F4BE05"/>
            </w:tcBorders>
            <w:shd w:val="clear" w:color="auto" w:fill="auto"/>
            <w:vAlign w:val="center"/>
            <w:hideMark/>
          </w:tcPr>
          <w:p w14:paraId="21075D69" w14:textId="77777777" w:rsidR="00C6676F" w:rsidRPr="00C6676F" w:rsidRDefault="00C6676F" w:rsidP="00C6676F">
            <w:pPr>
              <w:rPr>
                <w:color w:val="000000"/>
                <w:sz w:val="17"/>
                <w:szCs w:val="17"/>
                <w:lang w:val="en-US"/>
              </w:rPr>
            </w:pPr>
            <w:r w:rsidRPr="00C6676F">
              <w:rPr>
                <w:color w:val="000000"/>
                <w:sz w:val="17"/>
                <w:szCs w:val="17"/>
                <w:lang w:val="en-US"/>
              </w:rPr>
              <w:t>Narva õpilasmalevate ja innovatsiooni malevate tegevuse arendamine (sh erivajadustega õpilastele ja noortele)</w:t>
            </w:r>
          </w:p>
        </w:tc>
        <w:tc>
          <w:tcPr>
            <w:tcW w:w="609" w:type="dxa"/>
            <w:tcBorders>
              <w:top w:val="nil"/>
              <w:left w:val="nil"/>
              <w:bottom w:val="single" w:sz="8" w:space="0" w:color="F4BE05"/>
              <w:right w:val="single" w:sz="8" w:space="0" w:color="F4BE05"/>
            </w:tcBorders>
            <w:shd w:val="clear" w:color="auto" w:fill="auto"/>
            <w:vAlign w:val="center"/>
            <w:hideMark/>
          </w:tcPr>
          <w:p w14:paraId="32974A9B" w14:textId="77777777" w:rsidR="00C6676F" w:rsidRPr="00C6676F" w:rsidRDefault="00C6676F" w:rsidP="00C6676F">
            <w:pPr>
              <w:jc w:val="right"/>
              <w:rPr>
                <w:color w:val="000000"/>
                <w:sz w:val="17"/>
                <w:szCs w:val="17"/>
                <w:lang w:val="en-US"/>
              </w:rPr>
            </w:pPr>
            <w:r w:rsidRPr="00C6676F">
              <w:rPr>
                <w:color w:val="000000"/>
                <w:sz w:val="17"/>
                <w:szCs w:val="17"/>
                <w:lang w:val="en-US"/>
              </w:rPr>
              <w:t>2016</w:t>
            </w:r>
          </w:p>
        </w:tc>
        <w:tc>
          <w:tcPr>
            <w:tcW w:w="582" w:type="dxa"/>
            <w:tcBorders>
              <w:top w:val="nil"/>
              <w:left w:val="nil"/>
              <w:bottom w:val="single" w:sz="8" w:space="0" w:color="F4BE05"/>
              <w:right w:val="single" w:sz="8" w:space="0" w:color="F4BE05"/>
            </w:tcBorders>
            <w:shd w:val="clear" w:color="auto" w:fill="auto"/>
            <w:vAlign w:val="center"/>
            <w:hideMark/>
          </w:tcPr>
          <w:p w14:paraId="7115DE65"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6F01AA78" w14:textId="77777777" w:rsidR="00C6676F" w:rsidRPr="00C6676F" w:rsidRDefault="00C6676F" w:rsidP="00C6676F">
            <w:pPr>
              <w:jc w:val="right"/>
              <w:rPr>
                <w:color w:val="000000"/>
                <w:sz w:val="17"/>
                <w:szCs w:val="17"/>
                <w:lang w:val="en-US"/>
              </w:rPr>
            </w:pPr>
            <w:r w:rsidRPr="00C6676F">
              <w:rPr>
                <w:color w:val="000000"/>
                <w:sz w:val="17"/>
                <w:szCs w:val="17"/>
                <w:lang w:val="en-US"/>
              </w:rPr>
              <w:t>25000</w:t>
            </w:r>
          </w:p>
        </w:tc>
        <w:tc>
          <w:tcPr>
            <w:tcW w:w="1295" w:type="dxa"/>
            <w:tcBorders>
              <w:top w:val="nil"/>
              <w:left w:val="nil"/>
              <w:bottom w:val="single" w:sz="8" w:space="0" w:color="F4BE05"/>
              <w:right w:val="single" w:sz="8" w:space="0" w:color="F4BE05"/>
            </w:tcBorders>
            <w:shd w:val="clear" w:color="auto" w:fill="auto"/>
            <w:vAlign w:val="center"/>
            <w:hideMark/>
          </w:tcPr>
          <w:p w14:paraId="2DF5BF72" w14:textId="77777777" w:rsidR="00C6676F" w:rsidRPr="00C6676F" w:rsidRDefault="00C6676F" w:rsidP="00C6676F">
            <w:pPr>
              <w:rPr>
                <w:color w:val="000000"/>
                <w:sz w:val="17"/>
                <w:szCs w:val="17"/>
                <w:lang w:val="en-US"/>
              </w:rPr>
            </w:pPr>
            <w:r w:rsidRPr="00C6676F">
              <w:rPr>
                <w:color w:val="000000"/>
                <w:sz w:val="17"/>
                <w:szCs w:val="17"/>
                <w:lang w:val="en-US"/>
              </w:rPr>
              <w:t>Narva Noortekeskus</w:t>
            </w:r>
          </w:p>
        </w:tc>
        <w:tc>
          <w:tcPr>
            <w:tcW w:w="975" w:type="dxa"/>
            <w:tcBorders>
              <w:top w:val="nil"/>
              <w:left w:val="nil"/>
              <w:bottom w:val="single" w:sz="8" w:space="0" w:color="F4BE05"/>
              <w:right w:val="single" w:sz="8" w:space="0" w:color="F4BE05"/>
            </w:tcBorders>
            <w:shd w:val="clear" w:color="auto" w:fill="auto"/>
            <w:vAlign w:val="center"/>
            <w:hideMark/>
          </w:tcPr>
          <w:p w14:paraId="47BE4A03" w14:textId="77777777" w:rsidR="00C6676F" w:rsidRPr="00C6676F" w:rsidRDefault="00C6676F" w:rsidP="00C6676F">
            <w:pPr>
              <w:rPr>
                <w:color w:val="000000"/>
                <w:sz w:val="17"/>
                <w:szCs w:val="17"/>
                <w:lang w:val="en-US"/>
              </w:rPr>
            </w:pPr>
            <w:r w:rsidRPr="00C6676F">
              <w:rPr>
                <w:color w:val="000000"/>
                <w:sz w:val="17"/>
                <w:szCs w:val="17"/>
                <w:lang w:val="en-US"/>
              </w:rPr>
              <w:t>tehtud</w:t>
            </w:r>
          </w:p>
        </w:tc>
        <w:tc>
          <w:tcPr>
            <w:tcW w:w="1349" w:type="dxa"/>
            <w:tcBorders>
              <w:top w:val="nil"/>
              <w:left w:val="nil"/>
              <w:bottom w:val="single" w:sz="8" w:space="0" w:color="F4BE05"/>
              <w:right w:val="single" w:sz="8" w:space="0" w:color="F4BE05"/>
            </w:tcBorders>
            <w:shd w:val="clear" w:color="auto" w:fill="auto"/>
            <w:vAlign w:val="center"/>
            <w:hideMark/>
          </w:tcPr>
          <w:p w14:paraId="6A2A2782" w14:textId="77777777" w:rsidR="00C6676F" w:rsidRPr="00C6676F" w:rsidRDefault="00C6676F" w:rsidP="00C6676F">
            <w:pPr>
              <w:jc w:val="right"/>
              <w:rPr>
                <w:color w:val="000000"/>
                <w:sz w:val="17"/>
                <w:szCs w:val="17"/>
                <w:lang w:val="en-US"/>
              </w:rPr>
            </w:pPr>
            <w:r w:rsidRPr="00C6676F">
              <w:rPr>
                <w:color w:val="000000"/>
                <w:sz w:val="17"/>
                <w:szCs w:val="17"/>
                <w:lang w:val="en-US"/>
              </w:rPr>
              <w:t>25000</w:t>
            </w:r>
          </w:p>
        </w:tc>
        <w:tc>
          <w:tcPr>
            <w:tcW w:w="1158" w:type="dxa"/>
            <w:tcBorders>
              <w:top w:val="nil"/>
              <w:left w:val="nil"/>
              <w:bottom w:val="single" w:sz="8" w:space="0" w:color="F4BE05"/>
              <w:right w:val="single" w:sz="8" w:space="0" w:color="F4BE05"/>
            </w:tcBorders>
            <w:shd w:val="clear" w:color="auto" w:fill="auto"/>
            <w:vAlign w:val="center"/>
            <w:hideMark/>
          </w:tcPr>
          <w:p w14:paraId="6E3A9EEF" w14:textId="77777777" w:rsidR="00C6676F" w:rsidRPr="00C6676F" w:rsidRDefault="00C6676F" w:rsidP="00C6676F">
            <w:pPr>
              <w:jc w:val="right"/>
              <w:rPr>
                <w:color w:val="000000"/>
                <w:sz w:val="17"/>
                <w:szCs w:val="17"/>
                <w:lang w:val="en-US"/>
              </w:rPr>
            </w:pPr>
            <w:r w:rsidRPr="00C6676F">
              <w:rPr>
                <w:color w:val="000000"/>
                <w:sz w:val="17"/>
                <w:szCs w:val="17"/>
                <w:lang w:val="en-US"/>
              </w:rPr>
              <w:t>7840</w:t>
            </w:r>
          </w:p>
        </w:tc>
        <w:tc>
          <w:tcPr>
            <w:tcW w:w="1573" w:type="dxa"/>
            <w:tcBorders>
              <w:top w:val="nil"/>
              <w:left w:val="nil"/>
              <w:bottom w:val="single" w:sz="8" w:space="0" w:color="F4BE05"/>
              <w:right w:val="single" w:sz="8" w:space="0" w:color="F4BE05"/>
            </w:tcBorders>
            <w:shd w:val="clear" w:color="auto" w:fill="auto"/>
            <w:vAlign w:val="center"/>
            <w:hideMark/>
          </w:tcPr>
          <w:p w14:paraId="59F02890"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6D511252" w14:textId="77777777" w:rsidR="00C6676F" w:rsidRPr="00C6676F" w:rsidRDefault="00C6676F" w:rsidP="00C6676F">
            <w:pPr>
              <w:rPr>
                <w:color w:val="000000"/>
                <w:sz w:val="17"/>
                <w:szCs w:val="17"/>
                <w:lang w:val="en-US"/>
              </w:rPr>
            </w:pPr>
            <w:r w:rsidRPr="00C6676F">
              <w:rPr>
                <w:color w:val="000000"/>
                <w:sz w:val="17"/>
                <w:szCs w:val="17"/>
                <w:lang w:val="en-US"/>
              </w:rPr>
              <w:t>Haridus- ja Noorteameti toetusel.</w:t>
            </w:r>
          </w:p>
        </w:tc>
      </w:tr>
      <w:tr w:rsidR="00C6676F" w:rsidRPr="00C6676F" w14:paraId="4408AC59" w14:textId="77777777" w:rsidTr="004274BF">
        <w:trPr>
          <w:trHeight w:val="53"/>
        </w:trPr>
        <w:tc>
          <w:tcPr>
            <w:tcW w:w="565" w:type="dxa"/>
            <w:tcBorders>
              <w:top w:val="nil"/>
              <w:left w:val="nil"/>
              <w:bottom w:val="single" w:sz="8" w:space="0" w:color="F4BE05"/>
              <w:right w:val="single" w:sz="8" w:space="0" w:color="F4BE05"/>
            </w:tcBorders>
            <w:shd w:val="clear" w:color="auto" w:fill="auto"/>
            <w:vAlign w:val="center"/>
            <w:hideMark/>
          </w:tcPr>
          <w:p w14:paraId="51A52389" w14:textId="77777777" w:rsidR="00C6676F" w:rsidRPr="00C6676F" w:rsidRDefault="00C6676F" w:rsidP="00C6676F">
            <w:pPr>
              <w:jc w:val="right"/>
              <w:rPr>
                <w:color w:val="808080"/>
                <w:sz w:val="17"/>
                <w:szCs w:val="17"/>
                <w:lang w:val="en-US"/>
              </w:rPr>
            </w:pPr>
            <w:r w:rsidRPr="00C6676F">
              <w:rPr>
                <w:color w:val="808080"/>
                <w:sz w:val="17"/>
                <w:szCs w:val="17"/>
                <w:lang w:val="en-US"/>
              </w:rPr>
              <w:t>1766</w:t>
            </w:r>
          </w:p>
        </w:tc>
        <w:tc>
          <w:tcPr>
            <w:tcW w:w="2011" w:type="dxa"/>
            <w:tcBorders>
              <w:top w:val="nil"/>
              <w:left w:val="nil"/>
              <w:bottom w:val="single" w:sz="8" w:space="0" w:color="F4BE05"/>
              <w:right w:val="single" w:sz="8" w:space="0" w:color="F4BE05"/>
            </w:tcBorders>
            <w:shd w:val="clear" w:color="auto" w:fill="auto"/>
            <w:vAlign w:val="center"/>
            <w:hideMark/>
          </w:tcPr>
          <w:p w14:paraId="47510E58" w14:textId="77777777" w:rsidR="00C6676F" w:rsidRPr="00C6676F" w:rsidRDefault="00C6676F" w:rsidP="00C6676F">
            <w:pPr>
              <w:rPr>
                <w:color w:val="000000"/>
                <w:sz w:val="17"/>
                <w:szCs w:val="17"/>
                <w:lang w:val="en-US"/>
              </w:rPr>
            </w:pPr>
            <w:r w:rsidRPr="00C6676F">
              <w:rPr>
                <w:color w:val="000000"/>
                <w:sz w:val="17"/>
                <w:szCs w:val="17"/>
                <w:lang w:val="en-US"/>
              </w:rPr>
              <w:t>Infomessi "Orientiir" korraldamine</w:t>
            </w:r>
          </w:p>
        </w:tc>
        <w:tc>
          <w:tcPr>
            <w:tcW w:w="609" w:type="dxa"/>
            <w:tcBorders>
              <w:top w:val="nil"/>
              <w:left w:val="nil"/>
              <w:bottom w:val="single" w:sz="8" w:space="0" w:color="F4BE05"/>
              <w:right w:val="single" w:sz="8" w:space="0" w:color="F4BE05"/>
            </w:tcBorders>
            <w:shd w:val="clear" w:color="auto" w:fill="auto"/>
            <w:vAlign w:val="center"/>
            <w:hideMark/>
          </w:tcPr>
          <w:p w14:paraId="0BA01C11" w14:textId="77777777" w:rsidR="00C6676F" w:rsidRPr="00C6676F" w:rsidRDefault="00C6676F" w:rsidP="00C6676F">
            <w:pPr>
              <w:jc w:val="right"/>
              <w:rPr>
                <w:color w:val="000000"/>
                <w:sz w:val="17"/>
                <w:szCs w:val="17"/>
                <w:lang w:val="en-US"/>
              </w:rPr>
            </w:pPr>
            <w:r w:rsidRPr="00C6676F">
              <w:rPr>
                <w:color w:val="000000"/>
                <w:sz w:val="17"/>
                <w:szCs w:val="17"/>
                <w:lang w:val="en-US"/>
              </w:rPr>
              <w:t>2016</w:t>
            </w:r>
          </w:p>
        </w:tc>
        <w:tc>
          <w:tcPr>
            <w:tcW w:w="582" w:type="dxa"/>
            <w:tcBorders>
              <w:top w:val="nil"/>
              <w:left w:val="nil"/>
              <w:bottom w:val="single" w:sz="8" w:space="0" w:color="F4BE05"/>
              <w:right w:val="single" w:sz="8" w:space="0" w:color="F4BE05"/>
            </w:tcBorders>
            <w:shd w:val="clear" w:color="auto" w:fill="auto"/>
            <w:vAlign w:val="center"/>
            <w:hideMark/>
          </w:tcPr>
          <w:p w14:paraId="18616057"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6AB9AADE" w14:textId="77777777" w:rsidR="00C6676F" w:rsidRPr="00C6676F" w:rsidRDefault="00C6676F" w:rsidP="00C6676F">
            <w:pPr>
              <w:jc w:val="right"/>
              <w:rPr>
                <w:color w:val="000000"/>
                <w:sz w:val="17"/>
                <w:szCs w:val="17"/>
                <w:lang w:val="en-US"/>
              </w:rPr>
            </w:pPr>
            <w:r w:rsidRPr="00C6676F">
              <w:rPr>
                <w:color w:val="000000"/>
                <w:sz w:val="17"/>
                <w:szCs w:val="17"/>
                <w:lang w:val="en-US"/>
              </w:rPr>
              <w:t>10000</w:t>
            </w:r>
          </w:p>
        </w:tc>
        <w:tc>
          <w:tcPr>
            <w:tcW w:w="1295" w:type="dxa"/>
            <w:tcBorders>
              <w:top w:val="nil"/>
              <w:left w:val="nil"/>
              <w:bottom w:val="single" w:sz="8" w:space="0" w:color="F4BE05"/>
              <w:right w:val="single" w:sz="8" w:space="0" w:color="F4BE05"/>
            </w:tcBorders>
            <w:shd w:val="clear" w:color="auto" w:fill="auto"/>
            <w:vAlign w:val="center"/>
            <w:hideMark/>
          </w:tcPr>
          <w:p w14:paraId="6FDCE881" w14:textId="77777777" w:rsidR="00C6676F" w:rsidRPr="00C6676F" w:rsidRDefault="00C6676F" w:rsidP="00C6676F">
            <w:pPr>
              <w:rPr>
                <w:color w:val="000000"/>
                <w:sz w:val="17"/>
                <w:szCs w:val="17"/>
                <w:lang w:val="en-US"/>
              </w:rPr>
            </w:pPr>
            <w:r w:rsidRPr="00C6676F">
              <w:rPr>
                <w:color w:val="000000"/>
                <w:sz w:val="17"/>
                <w:szCs w:val="17"/>
                <w:lang w:val="en-US"/>
              </w:rPr>
              <w:t>Narva Noortekeskus</w:t>
            </w:r>
          </w:p>
        </w:tc>
        <w:tc>
          <w:tcPr>
            <w:tcW w:w="975" w:type="dxa"/>
            <w:tcBorders>
              <w:top w:val="nil"/>
              <w:left w:val="nil"/>
              <w:bottom w:val="single" w:sz="8" w:space="0" w:color="F4BE05"/>
              <w:right w:val="single" w:sz="8" w:space="0" w:color="F4BE05"/>
            </w:tcBorders>
            <w:shd w:val="clear" w:color="auto" w:fill="auto"/>
            <w:vAlign w:val="center"/>
            <w:hideMark/>
          </w:tcPr>
          <w:p w14:paraId="08D07F3F" w14:textId="77777777" w:rsidR="00C6676F" w:rsidRPr="00C6676F" w:rsidRDefault="00C6676F" w:rsidP="00C6676F">
            <w:pPr>
              <w:rPr>
                <w:color w:val="000000"/>
                <w:sz w:val="17"/>
                <w:szCs w:val="17"/>
                <w:lang w:val="en-US"/>
              </w:rPr>
            </w:pPr>
            <w:r w:rsidRPr="00C6676F">
              <w:rPr>
                <w:color w:val="000000"/>
                <w:sz w:val="17"/>
                <w:szCs w:val="17"/>
                <w:lang w:val="en-US"/>
              </w:rPr>
              <w:t>tehtud</w:t>
            </w:r>
          </w:p>
        </w:tc>
        <w:tc>
          <w:tcPr>
            <w:tcW w:w="1349" w:type="dxa"/>
            <w:tcBorders>
              <w:top w:val="nil"/>
              <w:left w:val="nil"/>
              <w:bottom w:val="single" w:sz="8" w:space="0" w:color="F4BE05"/>
              <w:right w:val="single" w:sz="8" w:space="0" w:color="F4BE05"/>
            </w:tcBorders>
            <w:shd w:val="clear" w:color="auto" w:fill="auto"/>
            <w:vAlign w:val="center"/>
            <w:hideMark/>
          </w:tcPr>
          <w:p w14:paraId="41AE5A65" w14:textId="77777777" w:rsidR="00C6676F" w:rsidRPr="00C6676F" w:rsidRDefault="00C6676F" w:rsidP="00C6676F">
            <w:pPr>
              <w:jc w:val="right"/>
              <w:rPr>
                <w:color w:val="000000"/>
                <w:sz w:val="17"/>
                <w:szCs w:val="17"/>
                <w:lang w:val="en-US"/>
              </w:rPr>
            </w:pPr>
            <w:r w:rsidRPr="00C6676F">
              <w:rPr>
                <w:color w:val="000000"/>
                <w:sz w:val="17"/>
                <w:szCs w:val="17"/>
                <w:lang w:val="en-US"/>
              </w:rPr>
              <w:t>646</w:t>
            </w:r>
          </w:p>
        </w:tc>
        <w:tc>
          <w:tcPr>
            <w:tcW w:w="1158" w:type="dxa"/>
            <w:tcBorders>
              <w:top w:val="nil"/>
              <w:left w:val="nil"/>
              <w:bottom w:val="single" w:sz="8" w:space="0" w:color="F4BE05"/>
              <w:right w:val="single" w:sz="8" w:space="0" w:color="F4BE05"/>
            </w:tcBorders>
            <w:shd w:val="clear" w:color="auto" w:fill="auto"/>
            <w:vAlign w:val="center"/>
            <w:hideMark/>
          </w:tcPr>
          <w:p w14:paraId="58CEAB9B"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0B9A4E20"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39B3DBEC" w14:textId="77777777" w:rsidR="00C6676F" w:rsidRPr="00C6676F" w:rsidRDefault="00C6676F" w:rsidP="00C6676F">
            <w:pPr>
              <w:rPr>
                <w:color w:val="000000"/>
                <w:sz w:val="17"/>
                <w:szCs w:val="17"/>
                <w:lang w:val="en-US"/>
              </w:rPr>
            </w:pPr>
            <w:r w:rsidRPr="00C6676F">
              <w:rPr>
                <w:color w:val="000000"/>
                <w:sz w:val="17"/>
                <w:szCs w:val="17"/>
                <w:lang w:val="en-US"/>
              </w:rPr>
              <w:t>Covid-2019 leviku tõttu olid tegevused korraldatud online. 646 eurot oli kasutatud infolehtede printimiseks, Zoom keskkona eest tasu.</w:t>
            </w:r>
          </w:p>
        </w:tc>
      </w:tr>
      <w:tr w:rsidR="00C6676F" w:rsidRPr="00C6676F" w14:paraId="5728E4E3"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1BC8B457" w14:textId="77777777" w:rsidR="00C6676F" w:rsidRPr="00C6676F" w:rsidRDefault="00C6676F" w:rsidP="00C6676F">
            <w:pPr>
              <w:jc w:val="right"/>
              <w:rPr>
                <w:color w:val="808080"/>
                <w:sz w:val="17"/>
                <w:szCs w:val="17"/>
                <w:lang w:val="en-US"/>
              </w:rPr>
            </w:pPr>
            <w:r w:rsidRPr="00C6676F">
              <w:rPr>
                <w:color w:val="808080"/>
                <w:sz w:val="17"/>
                <w:szCs w:val="17"/>
                <w:lang w:val="en-US"/>
              </w:rPr>
              <w:t>1160</w:t>
            </w:r>
          </w:p>
        </w:tc>
        <w:tc>
          <w:tcPr>
            <w:tcW w:w="2011" w:type="dxa"/>
            <w:tcBorders>
              <w:top w:val="nil"/>
              <w:left w:val="nil"/>
              <w:bottom w:val="single" w:sz="8" w:space="0" w:color="F4BE05"/>
              <w:right w:val="single" w:sz="8" w:space="0" w:color="F4BE05"/>
            </w:tcBorders>
            <w:shd w:val="clear" w:color="auto" w:fill="auto"/>
            <w:vAlign w:val="center"/>
            <w:hideMark/>
          </w:tcPr>
          <w:p w14:paraId="7DBB378E" w14:textId="77777777" w:rsidR="00C6676F" w:rsidRPr="00C6676F" w:rsidRDefault="00C6676F" w:rsidP="00C6676F">
            <w:pPr>
              <w:rPr>
                <w:color w:val="000000"/>
                <w:sz w:val="17"/>
                <w:szCs w:val="17"/>
                <w:lang w:val="en-US"/>
              </w:rPr>
            </w:pPr>
            <w:r w:rsidRPr="00C6676F">
              <w:rPr>
                <w:color w:val="000000"/>
                <w:sz w:val="17"/>
                <w:szCs w:val="17"/>
                <w:lang w:val="en-US"/>
              </w:rPr>
              <w:t>Noorsootöö projektide toetamine</w:t>
            </w:r>
          </w:p>
        </w:tc>
        <w:tc>
          <w:tcPr>
            <w:tcW w:w="609" w:type="dxa"/>
            <w:tcBorders>
              <w:top w:val="nil"/>
              <w:left w:val="nil"/>
              <w:bottom w:val="single" w:sz="8" w:space="0" w:color="F4BE05"/>
              <w:right w:val="single" w:sz="8" w:space="0" w:color="F4BE05"/>
            </w:tcBorders>
            <w:shd w:val="clear" w:color="auto" w:fill="auto"/>
            <w:vAlign w:val="center"/>
            <w:hideMark/>
          </w:tcPr>
          <w:p w14:paraId="124F4D82" w14:textId="77777777" w:rsidR="00C6676F" w:rsidRPr="00C6676F" w:rsidRDefault="00C6676F" w:rsidP="00C6676F">
            <w:pPr>
              <w:jc w:val="right"/>
              <w:rPr>
                <w:color w:val="000000"/>
                <w:sz w:val="17"/>
                <w:szCs w:val="17"/>
                <w:lang w:val="en-US"/>
              </w:rPr>
            </w:pPr>
            <w:r w:rsidRPr="00C6676F">
              <w:rPr>
                <w:color w:val="000000"/>
                <w:sz w:val="17"/>
                <w:szCs w:val="17"/>
                <w:lang w:val="en-US"/>
              </w:rPr>
              <w:t>2007</w:t>
            </w:r>
          </w:p>
        </w:tc>
        <w:tc>
          <w:tcPr>
            <w:tcW w:w="582" w:type="dxa"/>
            <w:tcBorders>
              <w:top w:val="nil"/>
              <w:left w:val="nil"/>
              <w:bottom w:val="single" w:sz="8" w:space="0" w:color="F4BE05"/>
              <w:right w:val="single" w:sz="8" w:space="0" w:color="F4BE05"/>
            </w:tcBorders>
            <w:shd w:val="clear" w:color="auto" w:fill="auto"/>
            <w:vAlign w:val="center"/>
            <w:hideMark/>
          </w:tcPr>
          <w:p w14:paraId="075D1EB7"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1A700596" w14:textId="77777777" w:rsidR="00C6676F" w:rsidRPr="00C6676F" w:rsidRDefault="00C6676F" w:rsidP="00C6676F">
            <w:pPr>
              <w:jc w:val="right"/>
              <w:rPr>
                <w:color w:val="000000"/>
                <w:sz w:val="17"/>
                <w:szCs w:val="17"/>
                <w:lang w:val="en-US"/>
              </w:rPr>
            </w:pPr>
            <w:r w:rsidRPr="00C6676F">
              <w:rPr>
                <w:color w:val="000000"/>
                <w:sz w:val="17"/>
                <w:szCs w:val="17"/>
                <w:lang w:val="en-US"/>
              </w:rPr>
              <w:t>10000</w:t>
            </w:r>
          </w:p>
        </w:tc>
        <w:tc>
          <w:tcPr>
            <w:tcW w:w="1295" w:type="dxa"/>
            <w:tcBorders>
              <w:top w:val="nil"/>
              <w:left w:val="nil"/>
              <w:bottom w:val="single" w:sz="8" w:space="0" w:color="F4BE05"/>
              <w:right w:val="single" w:sz="8" w:space="0" w:color="F4BE05"/>
            </w:tcBorders>
            <w:shd w:val="clear" w:color="auto" w:fill="auto"/>
            <w:vAlign w:val="center"/>
            <w:hideMark/>
          </w:tcPr>
          <w:p w14:paraId="5692FA52" w14:textId="77777777" w:rsidR="00C6676F" w:rsidRPr="00C6676F" w:rsidRDefault="00C6676F" w:rsidP="00C6676F">
            <w:pPr>
              <w:rPr>
                <w:color w:val="000000"/>
                <w:sz w:val="17"/>
                <w:szCs w:val="17"/>
                <w:lang w:val="en-US"/>
              </w:rPr>
            </w:pPr>
            <w:r w:rsidRPr="00C6676F">
              <w:rPr>
                <w:color w:val="000000"/>
                <w:sz w:val="17"/>
                <w:szCs w:val="17"/>
                <w:lang w:val="en-US"/>
              </w:rPr>
              <w:t>Narva Noortekeskus</w:t>
            </w:r>
          </w:p>
        </w:tc>
        <w:tc>
          <w:tcPr>
            <w:tcW w:w="975" w:type="dxa"/>
            <w:tcBorders>
              <w:top w:val="nil"/>
              <w:left w:val="nil"/>
              <w:bottom w:val="single" w:sz="8" w:space="0" w:color="F4BE05"/>
              <w:right w:val="single" w:sz="8" w:space="0" w:color="F4BE05"/>
            </w:tcBorders>
            <w:shd w:val="clear" w:color="auto" w:fill="auto"/>
            <w:vAlign w:val="center"/>
            <w:hideMark/>
          </w:tcPr>
          <w:p w14:paraId="5F9A09C8" w14:textId="77777777" w:rsidR="00C6676F" w:rsidRPr="00C6676F" w:rsidRDefault="00C6676F" w:rsidP="00C6676F">
            <w:pPr>
              <w:rPr>
                <w:color w:val="000000"/>
                <w:sz w:val="17"/>
                <w:szCs w:val="17"/>
                <w:lang w:val="en-US"/>
              </w:rPr>
            </w:pPr>
            <w:r w:rsidRPr="00C6676F">
              <w:rPr>
                <w:color w:val="000000"/>
                <w:sz w:val="17"/>
                <w:szCs w:val="17"/>
                <w:lang w:val="en-US"/>
              </w:rPr>
              <w:t>tehtud</w:t>
            </w:r>
          </w:p>
        </w:tc>
        <w:tc>
          <w:tcPr>
            <w:tcW w:w="1349" w:type="dxa"/>
            <w:tcBorders>
              <w:top w:val="nil"/>
              <w:left w:val="nil"/>
              <w:bottom w:val="single" w:sz="8" w:space="0" w:color="F4BE05"/>
              <w:right w:val="single" w:sz="8" w:space="0" w:color="F4BE05"/>
            </w:tcBorders>
            <w:shd w:val="clear" w:color="auto" w:fill="auto"/>
            <w:vAlign w:val="center"/>
            <w:hideMark/>
          </w:tcPr>
          <w:p w14:paraId="3376305F" w14:textId="77777777" w:rsidR="00C6676F" w:rsidRPr="00C6676F" w:rsidRDefault="00C6676F" w:rsidP="00C6676F">
            <w:pPr>
              <w:jc w:val="right"/>
              <w:rPr>
                <w:color w:val="000000"/>
                <w:sz w:val="17"/>
                <w:szCs w:val="17"/>
                <w:lang w:val="en-US"/>
              </w:rPr>
            </w:pPr>
            <w:r w:rsidRPr="00C6676F">
              <w:rPr>
                <w:color w:val="000000"/>
                <w:sz w:val="17"/>
                <w:szCs w:val="17"/>
                <w:lang w:val="en-US"/>
              </w:rPr>
              <w:t>5000</w:t>
            </w:r>
          </w:p>
        </w:tc>
        <w:tc>
          <w:tcPr>
            <w:tcW w:w="1158" w:type="dxa"/>
            <w:tcBorders>
              <w:top w:val="nil"/>
              <w:left w:val="nil"/>
              <w:bottom w:val="single" w:sz="8" w:space="0" w:color="F4BE05"/>
              <w:right w:val="single" w:sz="8" w:space="0" w:color="F4BE05"/>
            </w:tcBorders>
            <w:shd w:val="clear" w:color="auto" w:fill="auto"/>
            <w:vAlign w:val="center"/>
            <w:hideMark/>
          </w:tcPr>
          <w:p w14:paraId="582A89DF"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72F8164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327BEC66"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2D957614"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56E1BE84" w14:textId="77777777" w:rsidR="00C6676F" w:rsidRPr="00C6676F" w:rsidRDefault="00C6676F" w:rsidP="00C6676F">
            <w:pPr>
              <w:jc w:val="right"/>
              <w:rPr>
                <w:color w:val="808080"/>
                <w:sz w:val="17"/>
                <w:szCs w:val="17"/>
                <w:lang w:val="en-US"/>
              </w:rPr>
            </w:pPr>
            <w:r w:rsidRPr="00C6676F">
              <w:rPr>
                <w:color w:val="808080"/>
                <w:sz w:val="17"/>
                <w:szCs w:val="17"/>
                <w:lang w:val="en-US"/>
              </w:rPr>
              <w:t>1159</w:t>
            </w:r>
          </w:p>
        </w:tc>
        <w:tc>
          <w:tcPr>
            <w:tcW w:w="2011" w:type="dxa"/>
            <w:tcBorders>
              <w:top w:val="nil"/>
              <w:left w:val="nil"/>
              <w:bottom w:val="single" w:sz="8" w:space="0" w:color="F4BE05"/>
              <w:right w:val="single" w:sz="8" w:space="0" w:color="F4BE05"/>
            </w:tcBorders>
            <w:shd w:val="clear" w:color="auto" w:fill="auto"/>
            <w:vAlign w:val="center"/>
            <w:hideMark/>
          </w:tcPr>
          <w:p w14:paraId="2D56B6EE" w14:textId="77777777" w:rsidR="00C6676F" w:rsidRPr="00C6676F" w:rsidRDefault="00C6676F" w:rsidP="00C6676F">
            <w:pPr>
              <w:rPr>
                <w:color w:val="000000"/>
                <w:sz w:val="17"/>
                <w:szCs w:val="17"/>
                <w:lang w:val="en-US"/>
              </w:rPr>
            </w:pPr>
            <w:r w:rsidRPr="00C6676F">
              <w:rPr>
                <w:color w:val="000000"/>
                <w:sz w:val="17"/>
                <w:szCs w:val="17"/>
                <w:lang w:val="en-US"/>
              </w:rPr>
              <w:t>Narva Noorteparlamendi töö toetamine</w:t>
            </w:r>
          </w:p>
        </w:tc>
        <w:tc>
          <w:tcPr>
            <w:tcW w:w="609" w:type="dxa"/>
            <w:tcBorders>
              <w:top w:val="nil"/>
              <w:left w:val="nil"/>
              <w:bottom w:val="single" w:sz="8" w:space="0" w:color="F4BE05"/>
              <w:right w:val="single" w:sz="8" w:space="0" w:color="F4BE05"/>
            </w:tcBorders>
            <w:shd w:val="clear" w:color="auto" w:fill="auto"/>
            <w:vAlign w:val="center"/>
            <w:hideMark/>
          </w:tcPr>
          <w:p w14:paraId="72B48E4B" w14:textId="77777777" w:rsidR="00C6676F" w:rsidRPr="00C6676F" w:rsidRDefault="00C6676F" w:rsidP="00C6676F">
            <w:pPr>
              <w:jc w:val="right"/>
              <w:rPr>
                <w:color w:val="000000"/>
                <w:sz w:val="17"/>
                <w:szCs w:val="17"/>
                <w:lang w:val="en-US"/>
              </w:rPr>
            </w:pPr>
            <w:r w:rsidRPr="00C6676F">
              <w:rPr>
                <w:color w:val="000000"/>
                <w:sz w:val="17"/>
                <w:szCs w:val="17"/>
                <w:lang w:val="en-US"/>
              </w:rPr>
              <w:t>2011</w:t>
            </w:r>
          </w:p>
        </w:tc>
        <w:tc>
          <w:tcPr>
            <w:tcW w:w="582" w:type="dxa"/>
            <w:tcBorders>
              <w:top w:val="nil"/>
              <w:left w:val="nil"/>
              <w:bottom w:val="single" w:sz="8" w:space="0" w:color="F4BE05"/>
              <w:right w:val="single" w:sz="8" w:space="0" w:color="F4BE05"/>
            </w:tcBorders>
            <w:shd w:val="clear" w:color="auto" w:fill="auto"/>
            <w:vAlign w:val="center"/>
            <w:hideMark/>
          </w:tcPr>
          <w:p w14:paraId="13C3B82D"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567D6399" w14:textId="77777777" w:rsidR="00C6676F" w:rsidRPr="00C6676F" w:rsidRDefault="00C6676F" w:rsidP="00C6676F">
            <w:pPr>
              <w:jc w:val="right"/>
              <w:rPr>
                <w:color w:val="000000"/>
                <w:sz w:val="17"/>
                <w:szCs w:val="17"/>
                <w:lang w:val="en-US"/>
              </w:rPr>
            </w:pPr>
            <w:r w:rsidRPr="00C6676F">
              <w:rPr>
                <w:color w:val="000000"/>
                <w:sz w:val="17"/>
                <w:szCs w:val="17"/>
                <w:lang w:val="en-US"/>
              </w:rPr>
              <w:t>2500</w:t>
            </w:r>
          </w:p>
        </w:tc>
        <w:tc>
          <w:tcPr>
            <w:tcW w:w="1295" w:type="dxa"/>
            <w:tcBorders>
              <w:top w:val="nil"/>
              <w:left w:val="nil"/>
              <w:bottom w:val="single" w:sz="8" w:space="0" w:color="F4BE05"/>
              <w:right w:val="single" w:sz="8" w:space="0" w:color="F4BE05"/>
            </w:tcBorders>
            <w:shd w:val="clear" w:color="auto" w:fill="auto"/>
            <w:vAlign w:val="center"/>
            <w:hideMark/>
          </w:tcPr>
          <w:p w14:paraId="2362C8D7" w14:textId="77777777" w:rsidR="00C6676F" w:rsidRPr="00C6676F" w:rsidRDefault="00C6676F" w:rsidP="00C6676F">
            <w:pPr>
              <w:rPr>
                <w:color w:val="000000"/>
                <w:sz w:val="17"/>
                <w:szCs w:val="17"/>
                <w:lang w:val="en-US"/>
              </w:rPr>
            </w:pPr>
            <w:r w:rsidRPr="00C6676F">
              <w:rPr>
                <w:color w:val="000000"/>
                <w:sz w:val="17"/>
                <w:szCs w:val="17"/>
                <w:lang w:val="en-US"/>
              </w:rPr>
              <w:t>Narva Noortekeskus</w:t>
            </w:r>
          </w:p>
        </w:tc>
        <w:tc>
          <w:tcPr>
            <w:tcW w:w="975" w:type="dxa"/>
            <w:tcBorders>
              <w:top w:val="nil"/>
              <w:left w:val="nil"/>
              <w:bottom w:val="single" w:sz="8" w:space="0" w:color="F4BE05"/>
              <w:right w:val="single" w:sz="8" w:space="0" w:color="F4BE05"/>
            </w:tcBorders>
            <w:shd w:val="clear" w:color="auto" w:fill="auto"/>
            <w:vAlign w:val="center"/>
            <w:hideMark/>
          </w:tcPr>
          <w:p w14:paraId="1FBF94EF" w14:textId="77777777" w:rsidR="00C6676F" w:rsidRPr="00C6676F" w:rsidRDefault="00C6676F" w:rsidP="00C6676F">
            <w:pPr>
              <w:rPr>
                <w:color w:val="000000"/>
                <w:sz w:val="17"/>
                <w:szCs w:val="17"/>
                <w:lang w:val="en-US"/>
              </w:rPr>
            </w:pPr>
            <w:r w:rsidRPr="00C6676F">
              <w:rPr>
                <w:color w:val="000000"/>
                <w:sz w:val="17"/>
                <w:szCs w:val="17"/>
                <w:lang w:val="en-US"/>
              </w:rPr>
              <w:t>tehtud</w:t>
            </w:r>
          </w:p>
        </w:tc>
        <w:tc>
          <w:tcPr>
            <w:tcW w:w="1349" w:type="dxa"/>
            <w:tcBorders>
              <w:top w:val="nil"/>
              <w:left w:val="nil"/>
              <w:bottom w:val="single" w:sz="8" w:space="0" w:color="F4BE05"/>
              <w:right w:val="single" w:sz="8" w:space="0" w:color="F4BE05"/>
            </w:tcBorders>
            <w:shd w:val="clear" w:color="auto" w:fill="auto"/>
            <w:vAlign w:val="center"/>
            <w:hideMark/>
          </w:tcPr>
          <w:p w14:paraId="13C14A7A" w14:textId="77777777" w:rsidR="00C6676F" w:rsidRPr="00C6676F" w:rsidRDefault="00C6676F" w:rsidP="00C6676F">
            <w:pPr>
              <w:jc w:val="right"/>
              <w:rPr>
                <w:color w:val="000000"/>
                <w:sz w:val="17"/>
                <w:szCs w:val="17"/>
                <w:lang w:val="en-US"/>
              </w:rPr>
            </w:pPr>
            <w:r w:rsidRPr="00C6676F">
              <w:rPr>
                <w:color w:val="000000"/>
                <w:sz w:val="17"/>
                <w:szCs w:val="17"/>
                <w:lang w:val="en-US"/>
              </w:rPr>
              <w:t>1500</w:t>
            </w:r>
          </w:p>
        </w:tc>
        <w:tc>
          <w:tcPr>
            <w:tcW w:w="1158" w:type="dxa"/>
            <w:tcBorders>
              <w:top w:val="nil"/>
              <w:left w:val="nil"/>
              <w:bottom w:val="single" w:sz="8" w:space="0" w:color="F4BE05"/>
              <w:right w:val="single" w:sz="8" w:space="0" w:color="F4BE05"/>
            </w:tcBorders>
            <w:shd w:val="clear" w:color="auto" w:fill="auto"/>
            <w:vAlign w:val="center"/>
            <w:hideMark/>
          </w:tcPr>
          <w:p w14:paraId="7952DFE4" w14:textId="77777777" w:rsidR="00C6676F" w:rsidRPr="00C6676F" w:rsidRDefault="00C6676F" w:rsidP="00C6676F">
            <w:pPr>
              <w:jc w:val="right"/>
              <w:rPr>
                <w:color w:val="000000"/>
                <w:sz w:val="17"/>
                <w:szCs w:val="17"/>
                <w:lang w:val="en-US"/>
              </w:rPr>
            </w:pPr>
            <w:r w:rsidRPr="00C6676F">
              <w:rPr>
                <w:color w:val="000000"/>
                <w:sz w:val="17"/>
                <w:szCs w:val="17"/>
                <w:lang w:val="en-US"/>
              </w:rPr>
              <w:t>750</w:t>
            </w:r>
          </w:p>
        </w:tc>
        <w:tc>
          <w:tcPr>
            <w:tcW w:w="1573" w:type="dxa"/>
            <w:tcBorders>
              <w:top w:val="nil"/>
              <w:left w:val="nil"/>
              <w:bottom w:val="single" w:sz="8" w:space="0" w:color="F4BE05"/>
              <w:right w:val="single" w:sz="8" w:space="0" w:color="F4BE05"/>
            </w:tcBorders>
            <w:shd w:val="clear" w:color="auto" w:fill="auto"/>
            <w:vAlign w:val="center"/>
            <w:hideMark/>
          </w:tcPr>
          <w:p w14:paraId="7B642928"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4C8BE322" w14:textId="77777777" w:rsidR="00C6676F" w:rsidRPr="00C6676F" w:rsidRDefault="00C6676F" w:rsidP="00C6676F">
            <w:pPr>
              <w:rPr>
                <w:color w:val="000000"/>
                <w:sz w:val="17"/>
                <w:szCs w:val="17"/>
                <w:lang w:val="en-US"/>
              </w:rPr>
            </w:pPr>
            <w:r w:rsidRPr="00C6676F">
              <w:rPr>
                <w:color w:val="000000"/>
                <w:sz w:val="17"/>
                <w:szCs w:val="17"/>
                <w:lang w:val="en-US"/>
              </w:rPr>
              <w:t>Eesti Noorteühenduste Liidu programmi toetusel.</w:t>
            </w:r>
          </w:p>
        </w:tc>
      </w:tr>
      <w:tr w:rsidR="00300B2C" w:rsidRPr="00C6676F" w14:paraId="2AEF746F"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59DFB83A"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76AB768A" w14:textId="77777777" w:rsidR="00C6676F" w:rsidRPr="00C6676F" w:rsidRDefault="00C6676F" w:rsidP="00C6676F">
            <w:pPr>
              <w:rPr>
                <w:color w:val="000000"/>
                <w:sz w:val="17"/>
                <w:szCs w:val="17"/>
                <w:lang w:val="en-US"/>
              </w:rPr>
            </w:pPr>
            <w:r w:rsidRPr="00C6676F">
              <w:rPr>
                <w:color w:val="000000"/>
                <w:sz w:val="17"/>
                <w:szCs w:val="17"/>
                <w:lang w:val="en-US"/>
              </w:rPr>
              <w:t>4.1.3.3. noorte kaasamine noortevaldkonda võimaluste kättesaadavuse ja mitmekesisuse abil</w:t>
            </w:r>
          </w:p>
        </w:tc>
      </w:tr>
      <w:tr w:rsidR="00300B2C" w:rsidRPr="00C6676F" w14:paraId="69483898"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3F529A2B"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5EF14746" w14:textId="77777777" w:rsidR="00C6676F" w:rsidRPr="00C6676F" w:rsidRDefault="00C6676F" w:rsidP="00C6676F">
            <w:pPr>
              <w:rPr>
                <w:color w:val="000000"/>
                <w:sz w:val="17"/>
                <w:szCs w:val="17"/>
                <w:lang w:val="en-US"/>
              </w:rPr>
            </w:pPr>
            <w:r w:rsidRPr="00C6676F">
              <w:rPr>
                <w:color w:val="000000"/>
                <w:sz w:val="17"/>
                <w:szCs w:val="17"/>
                <w:lang w:val="en-US"/>
              </w:rPr>
              <w:t>4.1.4. toetada erivajadusega õppijate arengut</w:t>
            </w:r>
          </w:p>
        </w:tc>
      </w:tr>
      <w:tr w:rsidR="00300B2C" w:rsidRPr="00C6676F" w14:paraId="11102B60"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12B01C34"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0936A979" w14:textId="77777777" w:rsidR="00C6676F" w:rsidRPr="00C6676F" w:rsidRDefault="00C6676F" w:rsidP="00C6676F">
            <w:pPr>
              <w:rPr>
                <w:color w:val="000000"/>
                <w:sz w:val="17"/>
                <w:szCs w:val="17"/>
                <w:lang w:val="en-US"/>
              </w:rPr>
            </w:pPr>
            <w:r w:rsidRPr="00C6676F">
              <w:rPr>
                <w:color w:val="000000"/>
                <w:sz w:val="17"/>
                <w:szCs w:val="17"/>
                <w:lang w:val="en-US"/>
              </w:rPr>
              <w:t>4.1.4.1. õppeprotsessi arendamine</w:t>
            </w:r>
          </w:p>
        </w:tc>
      </w:tr>
      <w:tr w:rsidR="00C6676F" w:rsidRPr="00C6676F" w14:paraId="0CC21C4E" w14:textId="77777777" w:rsidTr="004274BF">
        <w:trPr>
          <w:trHeight w:val="821"/>
        </w:trPr>
        <w:tc>
          <w:tcPr>
            <w:tcW w:w="565" w:type="dxa"/>
            <w:tcBorders>
              <w:top w:val="nil"/>
              <w:left w:val="nil"/>
              <w:bottom w:val="single" w:sz="8" w:space="0" w:color="F4BE05"/>
              <w:right w:val="single" w:sz="8" w:space="0" w:color="F4BE05"/>
            </w:tcBorders>
            <w:shd w:val="clear" w:color="auto" w:fill="auto"/>
            <w:vAlign w:val="center"/>
            <w:hideMark/>
          </w:tcPr>
          <w:p w14:paraId="345CBFFE" w14:textId="77777777" w:rsidR="00C6676F" w:rsidRPr="00C6676F" w:rsidRDefault="00C6676F" w:rsidP="00C6676F">
            <w:pPr>
              <w:jc w:val="right"/>
              <w:rPr>
                <w:color w:val="808080"/>
                <w:sz w:val="17"/>
                <w:szCs w:val="17"/>
                <w:lang w:val="en-US"/>
              </w:rPr>
            </w:pPr>
            <w:r w:rsidRPr="00C6676F">
              <w:rPr>
                <w:color w:val="808080"/>
                <w:sz w:val="17"/>
                <w:szCs w:val="17"/>
                <w:lang w:val="en-US"/>
              </w:rPr>
              <w:t>625</w:t>
            </w:r>
          </w:p>
        </w:tc>
        <w:tc>
          <w:tcPr>
            <w:tcW w:w="2011" w:type="dxa"/>
            <w:tcBorders>
              <w:top w:val="nil"/>
              <w:left w:val="nil"/>
              <w:bottom w:val="single" w:sz="8" w:space="0" w:color="F4BE05"/>
              <w:right w:val="single" w:sz="8" w:space="0" w:color="F4BE05"/>
            </w:tcBorders>
            <w:shd w:val="clear" w:color="auto" w:fill="auto"/>
            <w:vAlign w:val="center"/>
            <w:hideMark/>
          </w:tcPr>
          <w:p w14:paraId="653E3D00" w14:textId="77777777" w:rsidR="00C6676F" w:rsidRPr="00C6676F" w:rsidRDefault="00C6676F" w:rsidP="00C6676F">
            <w:pPr>
              <w:rPr>
                <w:color w:val="000000"/>
                <w:sz w:val="17"/>
                <w:szCs w:val="17"/>
                <w:lang w:val="en-US"/>
              </w:rPr>
            </w:pPr>
            <w:r w:rsidRPr="00C6676F">
              <w:rPr>
                <w:color w:val="000000"/>
                <w:sz w:val="17"/>
                <w:szCs w:val="17"/>
                <w:lang w:val="en-US"/>
              </w:rPr>
              <w:t>Tugiteenuste arendamine koolides ja lasteaedades (sh tugispetsialistide teenuse rakendamine ka lasteaedades)</w:t>
            </w:r>
          </w:p>
        </w:tc>
        <w:tc>
          <w:tcPr>
            <w:tcW w:w="609" w:type="dxa"/>
            <w:tcBorders>
              <w:top w:val="nil"/>
              <w:left w:val="nil"/>
              <w:bottom w:val="single" w:sz="8" w:space="0" w:color="F4BE05"/>
              <w:right w:val="single" w:sz="8" w:space="0" w:color="F4BE05"/>
            </w:tcBorders>
            <w:shd w:val="clear" w:color="auto" w:fill="auto"/>
            <w:vAlign w:val="center"/>
            <w:hideMark/>
          </w:tcPr>
          <w:p w14:paraId="1FB71F04" w14:textId="77777777" w:rsidR="00C6676F" w:rsidRPr="00C6676F" w:rsidRDefault="00C6676F" w:rsidP="00C6676F">
            <w:pPr>
              <w:jc w:val="right"/>
              <w:rPr>
                <w:color w:val="000000"/>
                <w:sz w:val="17"/>
                <w:szCs w:val="17"/>
                <w:lang w:val="en-US"/>
              </w:rPr>
            </w:pPr>
            <w:r w:rsidRPr="00C6676F">
              <w:rPr>
                <w:color w:val="000000"/>
                <w:sz w:val="17"/>
                <w:szCs w:val="17"/>
                <w:lang w:val="en-US"/>
              </w:rPr>
              <w:t>2019</w:t>
            </w:r>
          </w:p>
        </w:tc>
        <w:tc>
          <w:tcPr>
            <w:tcW w:w="582" w:type="dxa"/>
            <w:tcBorders>
              <w:top w:val="nil"/>
              <w:left w:val="nil"/>
              <w:bottom w:val="single" w:sz="8" w:space="0" w:color="F4BE05"/>
              <w:right w:val="single" w:sz="8" w:space="0" w:color="F4BE05"/>
            </w:tcBorders>
            <w:shd w:val="clear" w:color="auto" w:fill="auto"/>
            <w:vAlign w:val="center"/>
            <w:hideMark/>
          </w:tcPr>
          <w:p w14:paraId="4F2D9326"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22730993" w14:textId="77777777" w:rsidR="00C6676F" w:rsidRPr="00C6676F" w:rsidRDefault="00C6676F" w:rsidP="00C6676F">
            <w:pPr>
              <w:jc w:val="right"/>
              <w:rPr>
                <w:color w:val="000000"/>
                <w:sz w:val="17"/>
                <w:szCs w:val="17"/>
                <w:lang w:val="en-US"/>
              </w:rPr>
            </w:pPr>
            <w:r w:rsidRPr="00C6676F">
              <w:rPr>
                <w:color w:val="000000"/>
                <w:sz w:val="17"/>
                <w:szCs w:val="17"/>
                <w:lang w:val="en-US"/>
              </w:rPr>
              <w:t>206200</w:t>
            </w:r>
          </w:p>
        </w:tc>
        <w:tc>
          <w:tcPr>
            <w:tcW w:w="1295" w:type="dxa"/>
            <w:tcBorders>
              <w:top w:val="nil"/>
              <w:left w:val="nil"/>
              <w:bottom w:val="single" w:sz="8" w:space="0" w:color="F4BE05"/>
              <w:right w:val="single" w:sz="8" w:space="0" w:color="F4BE05"/>
            </w:tcBorders>
            <w:shd w:val="clear" w:color="auto" w:fill="auto"/>
            <w:vAlign w:val="center"/>
            <w:hideMark/>
          </w:tcPr>
          <w:p w14:paraId="32430E0A" w14:textId="77777777" w:rsidR="00C6676F" w:rsidRPr="00C6676F" w:rsidRDefault="00C6676F" w:rsidP="00C6676F">
            <w:pPr>
              <w:rPr>
                <w:color w:val="000000"/>
                <w:sz w:val="17"/>
                <w:szCs w:val="17"/>
                <w:lang w:val="en-US"/>
              </w:rPr>
            </w:pPr>
            <w:r w:rsidRPr="00C6676F">
              <w:rPr>
                <w:color w:val="000000"/>
                <w:sz w:val="17"/>
                <w:szCs w:val="17"/>
                <w:lang w:val="en-US"/>
              </w:rPr>
              <w:t>Kultuuriosakond</w:t>
            </w:r>
          </w:p>
        </w:tc>
        <w:tc>
          <w:tcPr>
            <w:tcW w:w="975" w:type="dxa"/>
            <w:tcBorders>
              <w:top w:val="nil"/>
              <w:left w:val="nil"/>
              <w:bottom w:val="single" w:sz="8" w:space="0" w:color="F4BE05"/>
              <w:right w:val="single" w:sz="8" w:space="0" w:color="F4BE05"/>
            </w:tcBorders>
            <w:shd w:val="clear" w:color="auto" w:fill="auto"/>
            <w:vAlign w:val="center"/>
            <w:hideMark/>
          </w:tcPr>
          <w:p w14:paraId="517E73F7"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7B33BEDE" w14:textId="77777777" w:rsidR="00C6676F" w:rsidRPr="00C6676F" w:rsidRDefault="00C6676F" w:rsidP="00C6676F">
            <w:pPr>
              <w:jc w:val="right"/>
              <w:rPr>
                <w:color w:val="000000"/>
                <w:sz w:val="17"/>
                <w:szCs w:val="17"/>
                <w:lang w:val="en-US"/>
              </w:rPr>
            </w:pPr>
            <w:r w:rsidRPr="00C6676F">
              <w:rPr>
                <w:color w:val="000000"/>
                <w:sz w:val="17"/>
                <w:szCs w:val="17"/>
                <w:lang w:val="en-US"/>
              </w:rPr>
              <w:t>450311</w:t>
            </w:r>
          </w:p>
        </w:tc>
        <w:tc>
          <w:tcPr>
            <w:tcW w:w="1158" w:type="dxa"/>
            <w:tcBorders>
              <w:top w:val="nil"/>
              <w:left w:val="nil"/>
              <w:bottom w:val="single" w:sz="8" w:space="0" w:color="F4BE05"/>
              <w:right w:val="single" w:sz="8" w:space="0" w:color="F4BE05"/>
            </w:tcBorders>
            <w:shd w:val="clear" w:color="auto" w:fill="auto"/>
            <w:vAlign w:val="center"/>
            <w:hideMark/>
          </w:tcPr>
          <w:p w14:paraId="0B2E3952" w14:textId="77777777" w:rsidR="00C6676F" w:rsidRPr="00C6676F" w:rsidRDefault="00C6676F" w:rsidP="00C6676F">
            <w:pPr>
              <w:jc w:val="right"/>
              <w:rPr>
                <w:color w:val="000000"/>
                <w:sz w:val="17"/>
                <w:szCs w:val="17"/>
                <w:lang w:val="en-US"/>
              </w:rPr>
            </w:pPr>
            <w:r w:rsidRPr="00C6676F">
              <w:rPr>
                <w:color w:val="000000"/>
                <w:sz w:val="17"/>
                <w:szCs w:val="17"/>
                <w:lang w:val="en-US"/>
              </w:rPr>
              <w:t>571943</w:t>
            </w:r>
          </w:p>
        </w:tc>
        <w:tc>
          <w:tcPr>
            <w:tcW w:w="1573" w:type="dxa"/>
            <w:tcBorders>
              <w:top w:val="nil"/>
              <w:left w:val="nil"/>
              <w:bottom w:val="single" w:sz="8" w:space="0" w:color="F4BE05"/>
              <w:right w:val="single" w:sz="8" w:space="0" w:color="F4BE05"/>
            </w:tcBorders>
            <w:shd w:val="clear" w:color="auto" w:fill="auto"/>
            <w:vAlign w:val="center"/>
            <w:hideMark/>
          </w:tcPr>
          <w:p w14:paraId="0759BD3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18BC597F"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4C20124F"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0DC49489" w14:textId="77777777" w:rsidR="00C6676F" w:rsidRPr="00C6676F" w:rsidRDefault="00C6676F" w:rsidP="00C6676F">
            <w:pPr>
              <w:jc w:val="right"/>
              <w:rPr>
                <w:color w:val="808080"/>
                <w:sz w:val="17"/>
                <w:szCs w:val="17"/>
                <w:lang w:val="en-US"/>
              </w:rPr>
            </w:pPr>
            <w:r w:rsidRPr="00C6676F">
              <w:rPr>
                <w:color w:val="808080"/>
                <w:sz w:val="17"/>
                <w:szCs w:val="17"/>
                <w:lang w:val="en-US"/>
              </w:rPr>
              <w:t>2801</w:t>
            </w:r>
          </w:p>
        </w:tc>
        <w:tc>
          <w:tcPr>
            <w:tcW w:w="2011" w:type="dxa"/>
            <w:tcBorders>
              <w:top w:val="nil"/>
              <w:left w:val="nil"/>
              <w:bottom w:val="single" w:sz="8" w:space="0" w:color="F4BE05"/>
              <w:right w:val="single" w:sz="8" w:space="0" w:color="F4BE05"/>
            </w:tcBorders>
            <w:shd w:val="clear" w:color="auto" w:fill="auto"/>
            <w:vAlign w:val="center"/>
            <w:hideMark/>
          </w:tcPr>
          <w:p w14:paraId="49830816" w14:textId="77777777" w:rsidR="00C6676F" w:rsidRPr="00C6676F" w:rsidRDefault="00C6676F" w:rsidP="00C6676F">
            <w:pPr>
              <w:rPr>
                <w:color w:val="000000"/>
                <w:sz w:val="17"/>
                <w:szCs w:val="17"/>
                <w:lang w:val="en-US"/>
              </w:rPr>
            </w:pPr>
            <w:r w:rsidRPr="00C6676F">
              <w:rPr>
                <w:color w:val="000000"/>
                <w:sz w:val="17"/>
                <w:szCs w:val="17"/>
                <w:lang w:val="en-US"/>
              </w:rPr>
              <w:t>Õpilaskodu toetamine</w:t>
            </w:r>
          </w:p>
        </w:tc>
        <w:tc>
          <w:tcPr>
            <w:tcW w:w="609" w:type="dxa"/>
            <w:tcBorders>
              <w:top w:val="nil"/>
              <w:left w:val="nil"/>
              <w:bottom w:val="single" w:sz="8" w:space="0" w:color="F4BE05"/>
              <w:right w:val="single" w:sz="8" w:space="0" w:color="F4BE05"/>
            </w:tcBorders>
            <w:shd w:val="clear" w:color="auto" w:fill="auto"/>
            <w:vAlign w:val="center"/>
            <w:hideMark/>
          </w:tcPr>
          <w:p w14:paraId="42DA164C" w14:textId="77777777" w:rsidR="00C6676F" w:rsidRPr="00C6676F" w:rsidRDefault="00C6676F" w:rsidP="00C6676F">
            <w:pPr>
              <w:jc w:val="right"/>
              <w:rPr>
                <w:color w:val="000000"/>
                <w:sz w:val="17"/>
                <w:szCs w:val="17"/>
                <w:lang w:val="en-US"/>
              </w:rPr>
            </w:pPr>
            <w:r w:rsidRPr="00C6676F">
              <w:rPr>
                <w:color w:val="000000"/>
                <w:sz w:val="17"/>
                <w:szCs w:val="17"/>
                <w:lang w:val="en-US"/>
              </w:rPr>
              <w:t>2019</w:t>
            </w:r>
          </w:p>
        </w:tc>
        <w:tc>
          <w:tcPr>
            <w:tcW w:w="582" w:type="dxa"/>
            <w:tcBorders>
              <w:top w:val="nil"/>
              <w:left w:val="nil"/>
              <w:bottom w:val="single" w:sz="8" w:space="0" w:color="F4BE05"/>
              <w:right w:val="single" w:sz="8" w:space="0" w:color="F4BE05"/>
            </w:tcBorders>
            <w:shd w:val="clear" w:color="auto" w:fill="auto"/>
            <w:vAlign w:val="center"/>
            <w:hideMark/>
          </w:tcPr>
          <w:p w14:paraId="43964770"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773F67C1" w14:textId="77777777" w:rsidR="00C6676F" w:rsidRPr="00C6676F" w:rsidRDefault="00C6676F" w:rsidP="00C6676F">
            <w:pPr>
              <w:jc w:val="right"/>
              <w:rPr>
                <w:color w:val="000000"/>
                <w:sz w:val="17"/>
                <w:szCs w:val="17"/>
                <w:lang w:val="en-US"/>
              </w:rPr>
            </w:pPr>
            <w:r w:rsidRPr="00C6676F">
              <w:rPr>
                <w:color w:val="000000"/>
                <w:sz w:val="17"/>
                <w:szCs w:val="17"/>
                <w:lang w:val="en-US"/>
              </w:rPr>
              <w:t>27585</w:t>
            </w:r>
          </w:p>
        </w:tc>
        <w:tc>
          <w:tcPr>
            <w:tcW w:w="1295" w:type="dxa"/>
            <w:tcBorders>
              <w:top w:val="nil"/>
              <w:left w:val="nil"/>
              <w:bottom w:val="single" w:sz="8" w:space="0" w:color="F4BE05"/>
              <w:right w:val="single" w:sz="8" w:space="0" w:color="F4BE05"/>
            </w:tcBorders>
            <w:shd w:val="clear" w:color="auto" w:fill="auto"/>
            <w:vAlign w:val="center"/>
            <w:hideMark/>
          </w:tcPr>
          <w:p w14:paraId="567C4FAC" w14:textId="77777777" w:rsidR="00C6676F" w:rsidRPr="00C6676F" w:rsidRDefault="00C6676F" w:rsidP="00C6676F">
            <w:pPr>
              <w:rPr>
                <w:color w:val="000000"/>
                <w:sz w:val="17"/>
                <w:szCs w:val="17"/>
                <w:lang w:val="en-US"/>
              </w:rPr>
            </w:pPr>
            <w:r w:rsidRPr="00C6676F">
              <w:rPr>
                <w:color w:val="000000"/>
                <w:sz w:val="17"/>
                <w:szCs w:val="17"/>
                <w:lang w:val="en-US"/>
              </w:rPr>
              <w:t>Kultuuriosakond</w:t>
            </w:r>
          </w:p>
        </w:tc>
        <w:tc>
          <w:tcPr>
            <w:tcW w:w="975" w:type="dxa"/>
            <w:tcBorders>
              <w:top w:val="nil"/>
              <w:left w:val="nil"/>
              <w:bottom w:val="single" w:sz="8" w:space="0" w:color="F4BE05"/>
              <w:right w:val="single" w:sz="8" w:space="0" w:color="F4BE05"/>
            </w:tcBorders>
            <w:shd w:val="clear" w:color="auto" w:fill="auto"/>
            <w:vAlign w:val="center"/>
            <w:hideMark/>
          </w:tcPr>
          <w:p w14:paraId="7A095D5C"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544F977E" w14:textId="77777777" w:rsidR="00C6676F" w:rsidRPr="00C6676F" w:rsidRDefault="00C6676F" w:rsidP="00C6676F">
            <w:pPr>
              <w:jc w:val="right"/>
              <w:rPr>
                <w:color w:val="000000"/>
                <w:sz w:val="17"/>
                <w:szCs w:val="17"/>
                <w:lang w:val="en-US"/>
              </w:rPr>
            </w:pPr>
            <w:r w:rsidRPr="00C6676F">
              <w:rPr>
                <w:color w:val="000000"/>
                <w:sz w:val="17"/>
                <w:szCs w:val="17"/>
                <w:lang w:val="en-US"/>
              </w:rPr>
              <w:t>24634</w:t>
            </w:r>
          </w:p>
        </w:tc>
        <w:tc>
          <w:tcPr>
            <w:tcW w:w="1158" w:type="dxa"/>
            <w:tcBorders>
              <w:top w:val="nil"/>
              <w:left w:val="nil"/>
              <w:bottom w:val="single" w:sz="8" w:space="0" w:color="F4BE05"/>
              <w:right w:val="single" w:sz="8" w:space="0" w:color="F4BE05"/>
            </w:tcBorders>
            <w:shd w:val="clear" w:color="auto" w:fill="auto"/>
            <w:vAlign w:val="center"/>
            <w:hideMark/>
          </w:tcPr>
          <w:p w14:paraId="0C73AD65" w14:textId="77777777" w:rsidR="00C6676F" w:rsidRPr="00C6676F" w:rsidRDefault="00C6676F" w:rsidP="00C6676F">
            <w:pPr>
              <w:jc w:val="right"/>
              <w:rPr>
                <w:color w:val="000000"/>
                <w:sz w:val="17"/>
                <w:szCs w:val="17"/>
                <w:lang w:val="en-US"/>
              </w:rPr>
            </w:pPr>
            <w:r w:rsidRPr="00C6676F">
              <w:rPr>
                <w:color w:val="000000"/>
                <w:sz w:val="17"/>
                <w:szCs w:val="17"/>
                <w:lang w:val="en-US"/>
              </w:rPr>
              <w:t>28000</w:t>
            </w:r>
          </w:p>
        </w:tc>
        <w:tc>
          <w:tcPr>
            <w:tcW w:w="1573" w:type="dxa"/>
            <w:tcBorders>
              <w:top w:val="nil"/>
              <w:left w:val="nil"/>
              <w:bottom w:val="single" w:sz="8" w:space="0" w:color="F4BE05"/>
              <w:right w:val="single" w:sz="8" w:space="0" w:color="F4BE05"/>
            </w:tcBorders>
            <w:shd w:val="clear" w:color="auto" w:fill="auto"/>
            <w:vAlign w:val="center"/>
            <w:hideMark/>
          </w:tcPr>
          <w:p w14:paraId="4CCFAF64"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568875E7"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300B2C" w:rsidRPr="00C6676F" w14:paraId="51B17C88"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056B300D"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7C1F23E8" w14:textId="77777777" w:rsidR="00C6676F" w:rsidRPr="00C6676F" w:rsidRDefault="00C6676F" w:rsidP="00C6676F">
            <w:pPr>
              <w:rPr>
                <w:color w:val="000000"/>
                <w:sz w:val="17"/>
                <w:szCs w:val="17"/>
                <w:lang w:val="en-US"/>
              </w:rPr>
            </w:pPr>
            <w:r w:rsidRPr="00C6676F">
              <w:rPr>
                <w:color w:val="000000"/>
                <w:sz w:val="17"/>
                <w:szCs w:val="17"/>
                <w:lang w:val="en-US"/>
              </w:rPr>
              <w:t>4.1.4.2. linna eripära arvestamine õppeprotsessis</w:t>
            </w:r>
          </w:p>
        </w:tc>
      </w:tr>
      <w:tr w:rsidR="00C6676F" w:rsidRPr="00C6676F" w14:paraId="5C2B58D3"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210353FC" w14:textId="77777777" w:rsidR="00C6676F" w:rsidRPr="00C6676F" w:rsidRDefault="00C6676F" w:rsidP="00C6676F">
            <w:pPr>
              <w:jc w:val="right"/>
              <w:rPr>
                <w:color w:val="808080"/>
                <w:sz w:val="17"/>
                <w:szCs w:val="17"/>
                <w:lang w:val="en-US"/>
              </w:rPr>
            </w:pPr>
            <w:r w:rsidRPr="00C6676F">
              <w:rPr>
                <w:color w:val="808080"/>
                <w:sz w:val="17"/>
                <w:szCs w:val="17"/>
                <w:lang w:val="en-US"/>
              </w:rPr>
              <w:t>3137</w:t>
            </w:r>
          </w:p>
        </w:tc>
        <w:tc>
          <w:tcPr>
            <w:tcW w:w="2011" w:type="dxa"/>
            <w:tcBorders>
              <w:top w:val="nil"/>
              <w:left w:val="nil"/>
              <w:bottom w:val="single" w:sz="8" w:space="0" w:color="F4BE05"/>
              <w:right w:val="single" w:sz="8" w:space="0" w:color="F4BE05"/>
            </w:tcBorders>
            <w:shd w:val="clear" w:color="auto" w:fill="auto"/>
            <w:vAlign w:val="center"/>
            <w:hideMark/>
          </w:tcPr>
          <w:p w14:paraId="17B9B793" w14:textId="77777777" w:rsidR="00C6676F" w:rsidRPr="00C6676F" w:rsidRDefault="00C6676F" w:rsidP="00C6676F">
            <w:pPr>
              <w:rPr>
                <w:color w:val="000000"/>
                <w:sz w:val="17"/>
                <w:szCs w:val="17"/>
                <w:lang w:val="en-US"/>
              </w:rPr>
            </w:pPr>
            <w:r w:rsidRPr="00C6676F">
              <w:rPr>
                <w:color w:val="000000"/>
                <w:sz w:val="17"/>
                <w:szCs w:val="17"/>
                <w:lang w:val="en-US"/>
              </w:rPr>
              <w:t>Narva hariduse arengukava 2030 koostamine</w:t>
            </w:r>
          </w:p>
        </w:tc>
        <w:tc>
          <w:tcPr>
            <w:tcW w:w="609" w:type="dxa"/>
            <w:tcBorders>
              <w:top w:val="nil"/>
              <w:left w:val="nil"/>
              <w:bottom w:val="single" w:sz="8" w:space="0" w:color="F4BE05"/>
              <w:right w:val="single" w:sz="8" w:space="0" w:color="F4BE05"/>
            </w:tcBorders>
            <w:shd w:val="clear" w:color="auto" w:fill="auto"/>
            <w:vAlign w:val="center"/>
            <w:hideMark/>
          </w:tcPr>
          <w:p w14:paraId="4AC451C0"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582" w:type="dxa"/>
            <w:tcBorders>
              <w:top w:val="nil"/>
              <w:left w:val="nil"/>
              <w:bottom w:val="single" w:sz="8" w:space="0" w:color="F4BE05"/>
              <w:right w:val="single" w:sz="8" w:space="0" w:color="F4BE05"/>
            </w:tcBorders>
            <w:shd w:val="clear" w:color="auto" w:fill="auto"/>
            <w:vAlign w:val="center"/>
            <w:hideMark/>
          </w:tcPr>
          <w:p w14:paraId="68811A4C" w14:textId="77777777" w:rsidR="00C6676F" w:rsidRPr="00C6676F" w:rsidRDefault="00C6676F" w:rsidP="00C6676F">
            <w:pPr>
              <w:jc w:val="right"/>
              <w:rPr>
                <w:color w:val="000000"/>
                <w:sz w:val="17"/>
                <w:szCs w:val="17"/>
                <w:lang w:val="en-US"/>
              </w:rPr>
            </w:pPr>
            <w:r w:rsidRPr="00C6676F">
              <w:rPr>
                <w:color w:val="000000"/>
                <w:sz w:val="17"/>
                <w:szCs w:val="17"/>
                <w:lang w:val="en-US"/>
              </w:rPr>
              <w:t>2022</w:t>
            </w:r>
          </w:p>
        </w:tc>
        <w:tc>
          <w:tcPr>
            <w:tcW w:w="1019" w:type="dxa"/>
            <w:tcBorders>
              <w:top w:val="nil"/>
              <w:left w:val="nil"/>
              <w:bottom w:val="single" w:sz="8" w:space="0" w:color="F4BE05"/>
              <w:right w:val="single" w:sz="8" w:space="0" w:color="F4BE05"/>
            </w:tcBorders>
            <w:shd w:val="clear" w:color="auto" w:fill="auto"/>
            <w:vAlign w:val="center"/>
            <w:hideMark/>
          </w:tcPr>
          <w:p w14:paraId="3BDAD6DC" w14:textId="77777777" w:rsidR="00C6676F" w:rsidRPr="00C6676F" w:rsidRDefault="00C6676F" w:rsidP="00C6676F">
            <w:pPr>
              <w:jc w:val="right"/>
              <w:rPr>
                <w:color w:val="000000"/>
                <w:sz w:val="17"/>
                <w:szCs w:val="17"/>
                <w:lang w:val="en-US"/>
              </w:rPr>
            </w:pPr>
            <w:r w:rsidRPr="00C6676F">
              <w:rPr>
                <w:color w:val="000000"/>
                <w:sz w:val="17"/>
                <w:szCs w:val="17"/>
                <w:lang w:val="en-US"/>
              </w:rPr>
              <w:t>15000</w:t>
            </w:r>
          </w:p>
        </w:tc>
        <w:tc>
          <w:tcPr>
            <w:tcW w:w="1295" w:type="dxa"/>
            <w:tcBorders>
              <w:top w:val="nil"/>
              <w:left w:val="nil"/>
              <w:bottom w:val="single" w:sz="8" w:space="0" w:color="F4BE05"/>
              <w:right w:val="single" w:sz="8" w:space="0" w:color="F4BE05"/>
            </w:tcBorders>
            <w:shd w:val="clear" w:color="auto" w:fill="auto"/>
            <w:vAlign w:val="center"/>
            <w:hideMark/>
          </w:tcPr>
          <w:p w14:paraId="55719C6C" w14:textId="77777777" w:rsidR="00C6676F" w:rsidRPr="00C6676F" w:rsidRDefault="00C6676F" w:rsidP="00C6676F">
            <w:pPr>
              <w:rPr>
                <w:color w:val="000000"/>
                <w:sz w:val="17"/>
                <w:szCs w:val="17"/>
                <w:lang w:val="en-US"/>
              </w:rPr>
            </w:pPr>
            <w:r w:rsidRPr="00C6676F">
              <w:rPr>
                <w:color w:val="000000"/>
                <w:sz w:val="17"/>
                <w:szCs w:val="17"/>
                <w:lang w:val="en-US"/>
              </w:rPr>
              <w:t>Kultuuriosakond</w:t>
            </w:r>
          </w:p>
        </w:tc>
        <w:tc>
          <w:tcPr>
            <w:tcW w:w="975" w:type="dxa"/>
            <w:tcBorders>
              <w:top w:val="nil"/>
              <w:left w:val="nil"/>
              <w:bottom w:val="single" w:sz="8" w:space="0" w:color="F4BE05"/>
              <w:right w:val="single" w:sz="8" w:space="0" w:color="F4BE05"/>
            </w:tcBorders>
            <w:shd w:val="clear" w:color="auto" w:fill="auto"/>
            <w:vAlign w:val="center"/>
            <w:hideMark/>
          </w:tcPr>
          <w:p w14:paraId="028AC7A9"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211A4B81"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08CF54AF"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14F06643"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658FE404"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C6676F" w:rsidRPr="00C6676F" w14:paraId="47B523D6"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05FB7BA9" w14:textId="77777777" w:rsidR="00C6676F" w:rsidRPr="00C6676F" w:rsidRDefault="00C6676F" w:rsidP="00C6676F">
            <w:pPr>
              <w:jc w:val="right"/>
              <w:rPr>
                <w:color w:val="808080"/>
                <w:sz w:val="17"/>
                <w:szCs w:val="17"/>
                <w:lang w:val="en-US"/>
              </w:rPr>
            </w:pPr>
            <w:r w:rsidRPr="00C6676F">
              <w:rPr>
                <w:color w:val="808080"/>
                <w:sz w:val="17"/>
                <w:szCs w:val="17"/>
                <w:lang w:val="en-US"/>
              </w:rPr>
              <w:t>436</w:t>
            </w:r>
          </w:p>
        </w:tc>
        <w:tc>
          <w:tcPr>
            <w:tcW w:w="2011" w:type="dxa"/>
            <w:tcBorders>
              <w:top w:val="nil"/>
              <w:left w:val="nil"/>
              <w:bottom w:val="single" w:sz="8" w:space="0" w:color="F4BE05"/>
              <w:right w:val="single" w:sz="8" w:space="0" w:color="F4BE05"/>
            </w:tcBorders>
            <w:shd w:val="clear" w:color="auto" w:fill="auto"/>
            <w:vAlign w:val="center"/>
            <w:hideMark/>
          </w:tcPr>
          <w:p w14:paraId="1BC3B02E" w14:textId="77777777" w:rsidR="00C6676F" w:rsidRPr="00C6676F" w:rsidRDefault="00C6676F" w:rsidP="00C6676F">
            <w:pPr>
              <w:rPr>
                <w:color w:val="000000"/>
                <w:sz w:val="17"/>
                <w:szCs w:val="17"/>
                <w:lang w:val="en-US"/>
              </w:rPr>
            </w:pPr>
            <w:r w:rsidRPr="00C6676F">
              <w:rPr>
                <w:color w:val="000000"/>
                <w:sz w:val="17"/>
                <w:szCs w:val="17"/>
                <w:lang w:val="en-US"/>
              </w:rPr>
              <w:t>Koolieelsetes lasteasutustes keelekümblusrühmade avamine</w:t>
            </w:r>
          </w:p>
        </w:tc>
        <w:tc>
          <w:tcPr>
            <w:tcW w:w="609" w:type="dxa"/>
            <w:tcBorders>
              <w:top w:val="nil"/>
              <w:left w:val="nil"/>
              <w:bottom w:val="single" w:sz="8" w:space="0" w:color="F4BE05"/>
              <w:right w:val="single" w:sz="8" w:space="0" w:color="F4BE05"/>
            </w:tcBorders>
            <w:shd w:val="clear" w:color="auto" w:fill="auto"/>
            <w:vAlign w:val="center"/>
            <w:hideMark/>
          </w:tcPr>
          <w:p w14:paraId="3D4A8783" w14:textId="77777777" w:rsidR="00C6676F" w:rsidRPr="00C6676F" w:rsidRDefault="00C6676F" w:rsidP="00C6676F">
            <w:pPr>
              <w:jc w:val="right"/>
              <w:rPr>
                <w:color w:val="000000"/>
                <w:sz w:val="17"/>
                <w:szCs w:val="17"/>
                <w:lang w:val="en-US"/>
              </w:rPr>
            </w:pPr>
            <w:r w:rsidRPr="00C6676F">
              <w:rPr>
                <w:color w:val="000000"/>
                <w:sz w:val="17"/>
                <w:szCs w:val="17"/>
                <w:lang w:val="en-US"/>
              </w:rPr>
              <w:t>2012</w:t>
            </w:r>
          </w:p>
        </w:tc>
        <w:tc>
          <w:tcPr>
            <w:tcW w:w="582" w:type="dxa"/>
            <w:tcBorders>
              <w:top w:val="nil"/>
              <w:left w:val="nil"/>
              <w:bottom w:val="single" w:sz="8" w:space="0" w:color="F4BE05"/>
              <w:right w:val="single" w:sz="8" w:space="0" w:color="F4BE05"/>
            </w:tcBorders>
            <w:shd w:val="clear" w:color="auto" w:fill="auto"/>
            <w:vAlign w:val="center"/>
            <w:hideMark/>
          </w:tcPr>
          <w:p w14:paraId="6F3D8C45"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273B318C" w14:textId="77777777" w:rsidR="00C6676F" w:rsidRPr="00C6676F" w:rsidRDefault="00C6676F" w:rsidP="00C6676F">
            <w:pPr>
              <w:jc w:val="right"/>
              <w:rPr>
                <w:color w:val="000000"/>
                <w:sz w:val="17"/>
                <w:szCs w:val="17"/>
                <w:lang w:val="en-US"/>
              </w:rPr>
            </w:pPr>
            <w:r w:rsidRPr="00C6676F">
              <w:rPr>
                <w:color w:val="000000"/>
                <w:sz w:val="17"/>
                <w:szCs w:val="17"/>
                <w:lang w:val="en-US"/>
              </w:rPr>
              <w:t>46310</w:t>
            </w:r>
          </w:p>
        </w:tc>
        <w:tc>
          <w:tcPr>
            <w:tcW w:w="1295" w:type="dxa"/>
            <w:tcBorders>
              <w:top w:val="nil"/>
              <w:left w:val="nil"/>
              <w:bottom w:val="single" w:sz="8" w:space="0" w:color="F4BE05"/>
              <w:right w:val="single" w:sz="8" w:space="0" w:color="F4BE05"/>
            </w:tcBorders>
            <w:shd w:val="clear" w:color="auto" w:fill="auto"/>
            <w:vAlign w:val="center"/>
            <w:hideMark/>
          </w:tcPr>
          <w:p w14:paraId="24E892B7" w14:textId="77777777" w:rsidR="00C6676F" w:rsidRPr="00C6676F" w:rsidRDefault="00C6676F" w:rsidP="00C6676F">
            <w:pPr>
              <w:rPr>
                <w:color w:val="000000"/>
                <w:sz w:val="17"/>
                <w:szCs w:val="17"/>
                <w:lang w:val="en-US"/>
              </w:rPr>
            </w:pPr>
            <w:r w:rsidRPr="00C6676F">
              <w:rPr>
                <w:color w:val="000000"/>
                <w:sz w:val="17"/>
                <w:szCs w:val="17"/>
                <w:lang w:val="en-US"/>
              </w:rPr>
              <w:t>Kultuuriosakond</w:t>
            </w:r>
          </w:p>
        </w:tc>
        <w:tc>
          <w:tcPr>
            <w:tcW w:w="975" w:type="dxa"/>
            <w:tcBorders>
              <w:top w:val="nil"/>
              <w:left w:val="nil"/>
              <w:bottom w:val="single" w:sz="8" w:space="0" w:color="F4BE05"/>
              <w:right w:val="single" w:sz="8" w:space="0" w:color="F4BE05"/>
            </w:tcBorders>
            <w:shd w:val="clear" w:color="auto" w:fill="auto"/>
            <w:vAlign w:val="center"/>
            <w:hideMark/>
          </w:tcPr>
          <w:p w14:paraId="09513B91" w14:textId="77777777" w:rsidR="00C6676F" w:rsidRPr="00C6676F" w:rsidRDefault="00C6676F" w:rsidP="00C6676F">
            <w:pPr>
              <w:rPr>
                <w:color w:val="000000"/>
                <w:sz w:val="17"/>
                <w:szCs w:val="17"/>
                <w:lang w:val="en-US"/>
              </w:rPr>
            </w:pPr>
            <w:r w:rsidRPr="00C6676F">
              <w:rPr>
                <w:color w:val="000000"/>
                <w:sz w:val="17"/>
                <w:szCs w:val="17"/>
                <w:lang w:val="en-US"/>
              </w:rPr>
              <w:t>elluviimisel</w:t>
            </w:r>
          </w:p>
        </w:tc>
        <w:tc>
          <w:tcPr>
            <w:tcW w:w="1349" w:type="dxa"/>
            <w:tcBorders>
              <w:top w:val="nil"/>
              <w:left w:val="nil"/>
              <w:bottom w:val="single" w:sz="8" w:space="0" w:color="F4BE05"/>
              <w:right w:val="single" w:sz="8" w:space="0" w:color="F4BE05"/>
            </w:tcBorders>
            <w:shd w:val="clear" w:color="auto" w:fill="auto"/>
            <w:vAlign w:val="center"/>
            <w:hideMark/>
          </w:tcPr>
          <w:p w14:paraId="0C66EF4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63F6938B" w14:textId="77777777" w:rsidR="00C6676F" w:rsidRPr="00C6676F" w:rsidRDefault="00C6676F" w:rsidP="00C6676F">
            <w:pPr>
              <w:jc w:val="right"/>
              <w:rPr>
                <w:color w:val="000000"/>
                <w:sz w:val="17"/>
                <w:szCs w:val="17"/>
                <w:lang w:val="en-US"/>
              </w:rPr>
            </w:pPr>
            <w:r w:rsidRPr="00C6676F">
              <w:rPr>
                <w:color w:val="000000"/>
                <w:sz w:val="17"/>
                <w:szCs w:val="17"/>
                <w:lang w:val="en-US"/>
              </w:rPr>
              <w:t>80332</w:t>
            </w:r>
          </w:p>
        </w:tc>
        <w:tc>
          <w:tcPr>
            <w:tcW w:w="1573" w:type="dxa"/>
            <w:tcBorders>
              <w:top w:val="nil"/>
              <w:left w:val="nil"/>
              <w:bottom w:val="single" w:sz="8" w:space="0" w:color="F4BE05"/>
              <w:right w:val="single" w:sz="8" w:space="0" w:color="F4BE05"/>
            </w:tcBorders>
            <w:shd w:val="clear" w:color="auto" w:fill="auto"/>
            <w:vAlign w:val="center"/>
            <w:hideMark/>
          </w:tcPr>
          <w:p w14:paraId="0587150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2A3ED66F"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300B2C" w:rsidRPr="00C6676F" w14:paraId="63F0D1FF"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0B2C9579"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486EF66F" w14:textId="77777777" w:rsidR="00C6676F" w:rsidRPr="00C6676F" w:rsidRDefault="00C6676F" w:rsidP="00C6676F">
            <w:pPr>
              <w:rPr>
                <w:color w:val="000000"/>
                <w:sz w:val="17"/>
                <w:szCs w:val="17"/>
                <w:lang w:val="en-US"/>
              </w:rPr>
            </w:pPr>
            <w:r w:rsidRPr="00C6676F">
              <w:rPr>
                <w:color w:val="000000"/>
                <w:sz w:val="17"/>
                <w:szCs w:val="17"/>
                <w:lang w:val="en-US"/>
              </w:rPr>
              <w:t>4.1.5. mitmeharulise huvikooli loomine gümnaasiumiastme õpilaste jaoks</w:t>
            </w:r>
          </w:p>
        </w:tc>
      </w:tr>
      <w:tr w:rsidR="00300B2C" w:rsidRPr="00C6676F" w14:paraId="55722851" w14:textId="77777777" w:rsidTr="004274BF">
        <w:trPr>
          <w:trHeight w:val="395"/>
        </w:trPr>
        <w:tc>
          <w:tcPr>
            <w:tcW w:w="565" w:type="dxa"/>
            <w:tcBorders>
              <w:top w:val="nil"/>
              <w:left w:val="nil"/>
              <w:bottom w:val="single" w:sz="8" w:space="0" w:color="F4BE05"/>
              <w:right w:val="single" w:sz="8" w:space="0" w:color="F4BE05"/>
            </w:tcBorders>
            <w:shd w:val="clear" w:color="auto" w:fill="auto"/>
            <w:vAlign w:val="center"/>
            <w:hideMark/>
          </w:tcPr>
          <w:p w14:paraId="28B4FD07"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425BC3C5" w14:textId="77777777" w:rsidR="00C6676F" w:rsidRPr="00C6676F" w:rsidRDefault="00C6676F" w:rsidP="00C6676F">
            <w:pPr>
              <w:rPr>
                <w:color w:val="000000"/>
                <w:sz w:val="17"/>
                <w:szCs w:val="17"/>
                <w:lang w:val="en-US"/>
              </w:rPr>
            </w:pPr>
            <w:r w:rsidRPr="00C6676F">
              <w:rPr>
                <w:color w:val="000000"/>
                <w:sz w:val="17"/>
                <w:szCs w:val="17"/>
                <w:lang w:val="en-US"/>
              </w:rPr>
              <w:t>4.1.5.1. võimaluse loomine Narva gümnaasiumiõpilastele kooliõppeainete (füüsika, keemia, matemaatika jms) sügavõppeks ning riigikeele ja võõrkeelte lisaõppeks</w:t>
            </w:r>
          </w:p>
        </w:tc>
      </w:tr>
      <w:tr w:rsidR="00300B2C" w:rsidRPr="00C6676F" w14:paraId="0796A584"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17819DC5"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628E4915" w14:textId="77777777" w:rsidR="00C6676F" w:rsidRPr="00C6676F" w:rsidRDefault="00C6676F" w:rsidP="00C6676F">
            <w:pPr>
              <w:rPr>
                <w:color w:val="000000"/>
                <w:sz w:val="17"/>
                <w:szCs w:val="17"/>
                <w:lang w:val="en-US"/>
              </w:rPr>
            </w:pPr>
            <w:r w:rsidRPr="00C6676F">
              <w:rPr>
                <w:color w:val="000000"/>
                <w:sz w:val="17"/>
                <w:szCs w:val="17"/>
                <w:lang w:val="en-US"/>
              </w:rPr>
              <w:t>4.1.5.2. lektorite ja teadus- ja haridusasutuste õppejõudude kaasamine õppetundide läbiviimisse Eestist ja välismaalt</w:t>
            </w:r>
          </w:p>
        </w:tc>
      </w:tr>
      <w:tr w:rsidR="00300B2C" w:rsidRPr="00C6676F" w14:paraId="10F9BB5E"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3958683C"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0FA390E1" w14:textId="77777777" w:rsidR="00C6676F" w:rsidRPr="00C6676F" w:rsidRDefault="00C6676F" w:rsidP="00C6676F">
            <w:pPr>
              <w:rPr>
                <w:color w:val="000000"/>
                <w:sz w:val="17"/>
                <w:szCs w:val="17"/>
                <w:lang w:val="en-US"/>
              </w:rPr>
            </w:pPr>
            <w:r w:rsidRPr="00C6676F">
              <w:rPr>
                <w:color w:val="000000"/>
                <w:sz w:val="17"/>
                <w:szCs w:val="17"/>
                <w:lang w:val="en-US"/>
              </w:rPr>
              <w:t>5. Narva elanikkonna tööhõive ja keskmise palga tase on Ida-Virumaa keskmisest kõrgem</w:t>
            </w:r>
          </w:p>
        </w:tc>
      </w:tr>
      <w:tr w:rsidR="00300B2C" w:rsidRPr="00C6676F" w14:paraId="2E3E7C15"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5795BE64"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26B5F9D7" w14:textId="77777777" w:rsidR="00C6676F" w:rsidRPr="00C6676F" w:rsidRDefault="00C6676F" w:rsidP="00C6676F">
            <w:pPr>
              <w:rPr>
                <w:color w:val="000000"/>
                <w:sz w:val="17"/>
                <w:szCs w:val="17"/>
                <w:lang w:val="en-US"/>
              </w:rPr>
            </w:pPr>
            <w:r w:rsidRPr="00C6676F">
              <w:rPr>
                <w:color w:val="000000"/>
                <w:sz w:val="17"/>
                <w:szCs w:val="17"/>
                <w:lang w:val="en-US"/>
              </w:rPr>
              <w:t>5.1. linnas on loodud elanikkonna tööhõiveks kõik vajalikud tingimused</w:t>
            </w:r>
          </w:p>
        </w:tc>
      </w:tr>
      <w:tr w:rsidR="00300B2C" w:rsidRPr="00C6676F" w14:paraId="4A0F80ED"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2E2AF657"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413930BC" w14:textId="77777777" w:rsidR="00C6676F" w:rsidRPr="00C6676F" w:rsidRDefault="00C6676F" w:rsidP="00C6676F">
            <w:pPr>
              <w:rPr>
                <w:color w:val="000000"/>
                <w:sz w:val="17"/>
                <w:szCs w:val="17"/>
                <w:lang w:val="en-US"/>
              </w:rPr>
            </w:pPr>
            <w:r w:rsidRPr="00C6676F">
              <w:rPr>
                <w:color w:val="000000"/>
                <w:sz w:val="17"/>
                <w:szCs w:val="17"/>
                <w:lang w:val="en-US"/>
              </w:rPr>
              <w:t>5.1.1. luua tingimused uute töökohtade tekkimiseks</w:t>
            </w:r>
          </w:p>
        </w:tc>
      </w:tr>
      <w:tr w:rsidR="00300B2C" w:rsidRPr="00C6676F" w14:paraId="3A8BFF7C"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4FD1DBC3"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40E8B59C" w14:textId="77777777" w:rsidR="00C6676F" w:rsidRPr="00C6676F" w:rsidRDefault="00C6676F" w:rsidP="00C6676F">
            <w:pPr>
              <w:rPr>
                <w:color w:val="000000"/>
                <w:sz w:val="17"/>
                <w:szCs w:val="17"/>
                <w:lang w:val="en-US"/>
              </w:rPr>
            </w:pPr>
            <w:r w:rsidRPr="00C6676F">
              <w:rPr>
                <w:color w:val="000000"/>
                <w:sz w:val="17"/>
                <w:szCs w:val="17"/>
                <w:lang w:val="en-US"/>
              </w:rPr>
              <w:t>5.1.1.1. soodustingimuste loomine tootmisettevõtetele ja teenindussfäärile</w:t>
            </w:r>
          </w:p>
        </w:tc>
      </w:tr>
      <w:tr w:rsidR="00C6676F" w:rsidRPr="00C6676F" w14:paraId="4EABC6FA" w14:textId="77777777" w:rsidTr="004274BF">
        <w:trPr>
          <w:trHeight w:val="821"/>
        </w:trPr>
        <w:tc>
          <w:tcPr>
            <w:tcW w:w="565" w:type="dxa"/>
            <w:tcBorders>
              <w:top w:val="nil"/>
              <w:left w:val="nil"/>
              <w:bottom w:val="single" w:sz="8" w:space="0" w:color="F4BE05"/>
              <w:right w:val="single" w:sz="8" w:space="0" w:color="F4BE05"/>
            </w:tcBorders>
            <w:shd w:val="clear" w:color="auto" w:fill="auto"/>
            <w:vAlign w:val="center"/>
            <w:hideMark/>
          </w:tcPr>
          <w:p w14:paraId="27D4FB69" w14:textId="77777777" w:rsidR="00C6676F" w:rsidRPr="00C6676F" w:rsidRDefault="00C6676F" w:rsidP="00C6676F">
            <w:pPr>
              <w:jc w:val="right"/>
              <w:rPr>
                <w:color w:val="808080"/>
                <w:sz w:val="17"/>
                <w:szCs w:val="17"/>
                <w:lang w:val="en-US"/>
              </w:rPr>
            </w:pPr>
            <w:r w:rsidRPr="00C6676F">
              <w:rPr>
                <w:color w:val="808080"/>
                <w:sz w:val="17"/>
                <w:szCs w:val="17"/>
                <w:lang w:val="en-US"/>
              </w:rPr>
              <w:t>3135</w:t>
            </w:r>
          </w:p>
        </w:tc>
        <w:tc>
          <w:tcPr>
            <w:tcW w:w="2011" w:type="dxa"/>
            <w:tcBorders>
              <w:top w:val="nil"/>
              <w:left w:val="nil"/>
              <w:bottom w:val="single" w:sz="8" w:space="0" w:color="F4BE05"/>
              <w:right w:val="single" w:sz="8" w:space="0" w:color="F4BE05"/>
            </w:tcBorders>
            <w:shd w:val="clear" w:color="auto" w:fill="auto"/>
            <w:vAlign w:val="center"/>
            <w:hideMark/>
          </w:tcPr>
          <w:p w14:paraId="30BDA9F0" w14:textId="77777777" w:rsidR="00C6676F" w:rsidRPr="00C6676F" w:rsidRDefault="00C6676F" w:rsidP="00C6676F">
            <w:pPr>
              <w:rPr>
                <w:color w:val="000000"/>
                <w:sz w:val="17"/>
                <w:szCs w:val="17"/>
                <w:lang w:val="en-US"/>
              </w:rPr>
            </w:pPr>
            <w:r w:rsidRPr="00C6676F">
              <w:rPr>
                <w:color w:val="000000"/>
                <w:sz w:val="17"/>
                <w:szCs w:val="17"/>
                <w:lang w:val="en-US"/>
              </w:rPr>
              <w:t>Inglise keeles üldhariduse omandamiseks eelduste loomine erakooli baasil</w:t>
            </w:r>
          </w:p>
        </w:tc>
        <w:tc>
          <w:tcPr>
            <w:tcW w:w="609" w:type="dxa"/>
            <w:tcBorders>
              <w:top w:val="nil"/>
              <w:left w:val="nil"/>
              <w:bottom w:val="single" w:sz="8" w:space="0" w:color="F4BE05"/>
              <w:right w:val="single" w:sz="8" w:space="0" w:color="F4BE05"/>
            </w:tcBorders>
            <w:shd w:val="clear" w:color="auto" w:fill="auto"/>
            <w:vAlign w:val="center"/>
            <w:hideMark/>
          </w:tcPr>
          <w:p w14:paraId="772D17E7"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582" w:type="dxa"/>
            <w:tcBorders>
              <w:top w:val="nil"/>
              <w:left w:val="nil"/>
              <w:bottom w:val="single" w:sz="8" w:space="0" w:color="F4BE05"/>
              <w:right w:val="single" w:sz="8" w:space="0" w:color="F4BE05"/>
            </w:tcBorders>
            <w:shd w:val="clear" w:color="auto" w:fill="auto"/>
            <w:vAlign w:val="center"/>
            <w:hideMark/>
          </w:tcPr>
          <w:p w14:paraId="17FAF035" w14:textId="77777777" w:rsidR="00C6676F" w:rsidRPr="00C6676F" w:rsidRDefault="00C6676F" w:rsidP="00C6676F">
            <w:pPr>
              <w:jc w:val="right"/>
              <w:rPr>
                <w:color w:val="000000"/>
                <w:sz w:val="17"/>
                <w:szCs w:val="17"/>
                <w:lang w:val="en-US"/>
              </w:rPr>
            </w:pPr>
            <w:r w:rsidRPr="00C6676F">
              <w:rPr>
                <w:color w:val="000000"/>
                <w:sz w:val="17"/>
                <w:szCs w:val="17"/>
                <w:lang w:val="en-US"/>
              </w:rPr>
              <w:t>2023</w:t>
            </w:r>
          </w:p>
        </w:tc>
        <w:tc>
          <w:tcPr>
            <w:tcW w:w="1019" w:type="dxa"/>
            <w:tcBorders>
              <w:top w:val="nil"/>
              <w:left w:val="nil"/>
              <w:bottom w:val="single" w:sz="8" w:space="0" w:color="F4BE05"/>
              <w:right w:val="single" w:sz="8" w:space="0" w:color="F4BE05"/>
            </w:tcBorders>
            <w:shd w:val="clear" w:color="auto" w:fill="auto"/>
            <w:vAlign w:val="center"/>
            <w:hideMark/>
          </w:tcPr>
          <w:p w14:paraId="10DDDB54"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2A33D03A" w14:textId="77777777" w:rsidR="00C6676F" w:rsidRPr="00C6676F" w:rsidRDefault="00C6676F" w:rsidP="00C6676F">
            <w:pPr>
              <w:rPr>
                <w:color w:val="000000"/>
                <w:sz w:val="17"/>
                <w:szCs w:val="17"/>
                <w:lang w:val="en-US"/>
              </w:rPr>
            </w:pPr>
            <w:r w:rsidRPr="00C6676F">
              <w:rPr>
                <w:color w:val="000000"/>
                <w:sz w:val="17"/>
                <w:szCs w:val="17"/>
                <w:lang w:val="en-US"/>
              </w:rPr>
              <w:t>Kultuuriosakond</w:t>
            </w:r>
          </w:p>
        </w:tc>
        <w:tc>
          <w:tcPr>
            <w:tcW w:w="975" w:type="dxa"/>
            <w:tcBorders>
              <w:top w:val="nil"/>
              <w:left w:val="nil"/>
              <w:bottom w:val="single" w:sz="8" w:space="0" w:color="F4BE05"/>
              <w:right w:val="single" w:sz="8" w:space="0" w:color="F4BE05"/>
            </w:tcBorders>
            <w:shd w:val="clear" w:color="auto" w:fill="auto"/>
            <w:vAlign w:val="center"/>
            <w:hideMark/>
          </w:tcPr>
          <w:p w14:paraId="20C80914"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35110D1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6A3040D6"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583439E4" w14:textId="77777777" w:rsidR="00C6676F" w:rsidRPr="00C6676F" w:rsidRDefault="00C6676F" w:rsidP="00C6676F">
            <w:pPr>
              <w:rPr>
                <w:color w:val="000000"/>
                <w:sz w:val="17"/>
                <w:szCs w:val="17"/>
                <w:lang w:val="en-US"/>
              </w:rPr>
            </w:pPr>
            <w:r w:rsidRPr="00C6676F">
              <w:rPr>
                <w:color w:val="000000"/>
                <w:sz w:val="17"/>
                <w:szCs w:val="17"/>
                <w:lang w:val="en-US"/>
              </w:rPr>
              <w:t>muu, täpsustus lisainfos</w:t>
            </w:r>
          </w:p>
        </w:tc>
        <w:tc>
          <w:tcPr>
            <w:tcW w:w="3560" w:type="dxa"/>
            <w:tcBorders>
              <w:top w:val="nil"/>
              <w:left w:val="nil"/>
              <w:bottom w:val="single" w:sz="8" w:space="0" w:color="F4BE05"/>
              <w:right w:val="single" w:sz="8" w:space="0" w:color="F4BE05"/>
            </w:tcBorders>
            <w:shd w:val="clear" w:color="auto" w:fill="auto"/>
            <w:vAlign w:val="center"/>
            <w:hideMark/>
          </w:tcPr>
          <w:p w14:paraId="669DCC19" w14:textId="77777777" w:rsidR="00C6676F" w:rsidRPr="00C6676F" w:rsidRDefault="00C6676F" w:rsidP="00C6676F">
            <w:pPr>
              <w:rPr>
                <w:color w:val="000000"/>
                <w:sz w:val="17"/>
                <w:szCs w:val="17"/>
                <w:lang w:val="en-US"/>
              </w:rPr>
            </w:pPr>
            <w:r w:rsidRPr="00C6676F">
              <w:rPr>
                <w:color w:val="000000"/>
                <w:sz w:val="17"/>
                <w:szCs w:val="17"/>
                <w:lang w:val="en-US"/>
              </w:rPr>
              <w:t>Otstarbekust ja võimalikke eluviimise variante hinnatakse munitsipaalharidussüsteemi  arengukava koostamisel.</w:t>
            </w:r>
          </w:p>
        </w:tc>
      </w:tr>
      <w:tr w:rsidR="00300B2C" w:rsidRPr="00C6676F" w14:paraId="4E3BA513"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2EFD543D"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479585D2" w14:textId="77777777" w:rsidR="00C6676F" w:rsidRPr="00C6676F" w:rsidRDefault="00C6676F" w:rsidP="00C6676F">
            <w:pPr>
              <w:rPr>
                <w:color w:val="000000"/>
                <w:sz w:val="17"/>
                <w:szCs w:val="17"/>
                <w:lang w:val="en-US"/>
              </w:rPr>
            </w:pPr>
            <w:r w:rsidRPr="00C6676F">
              <w:rPr>
                <w:color w:val="000000"/>
                <w:sz w:val="17"/>
                <w:szCs w:val="17"/>
                <w:lang w:val="en-US"/>
              </w:rPr>
              <w:t>5.1.1.2. linna administratiivterritooriumil tegutsevate ettevõtete konkurentsivõime suurendamine</w:t>
            </w:r>
          </w:p>
        </w:tc>
      </w:tr>
      <w:tr w:rsidR="00C6676F" w:rsidRPr="00C6676F" w14:paraId="7296DFC4" w14:textId="77777777" w:rsidTr="004274BF">
        <w:trPr>
          <w:trHeight w:val="1428"/>
        </w:trPr>
        <w:tc>
          <w:tcPr>
            <w:tcW w:w="565" w:type="dxa"/>
            <w:tcBorders>
              <w:top w:val="nil"/>
              <w:left w:val="nil"/>
              <w:bottom w:val="single" w:sz="8" w:space="0" w:color="F4BE05"/>
              <w:right w:val="single" w:sz="8" w:space="0" w:color="F4BE05"/>
            </w:tcBorders>
            <w:shd w:val="clear" w:color="auto" w:fill="auto"/>
            <w:vAlign w:val="center"/>
            <w:hideMark/>
          </w:tcPr>
          <w:p w14:paraId="6138B74C" w14:textId="77777777" w:rsidR="00C6676F" w:rsidRPr="00C6676F" w:rsidRDefault="00C6676F" w:rsidP="00C6676F">
            <w:pPr>
              <w:jc w:val="right"/>
              <w:rPr>
                <w:color w:val="808080"/>
                <w:sz w:val="17"/>
                <w:szCs w:val="17"/>
                <w:lang w:val="en-US"/>
              </w:rPr>
            </w:pPr>
            <w:r w:rsidRPr="00C6676F">
              <w:rPr>
                <w:color w:val="808080"/>
                <w:sz w:val="17"/>
                <w:szCs w:val="17"/>
                <w:lang w:val="en-US"/>
              </w:rPr>
              <w:t>3150</w:t>
            </w:r>
          </w:p>
        </w:tc>
        <w:tc>
          <w:tcPr>
            <w:tcW w:w="2011" w:type="dxa"/>
            <w:tcBorders>
              <w:top w:val="nil"/>
              <w:left w:val="nil"/>
              <w:bottom w:val="single" w:sz="8" w:space="0" w:color="F4BE05"/>
              <w:right w:val="single" w:sz="8" w:space="0" w:color="F4BE05"/>
            </w:tcBorders>
            <w:shd w:val="clear" w:color="auto" w:fill="auto"/>
            <w:vAlign w:val="center"/>
            <w:hideMark/>
          </w:tcPr>
          <w:p w14:paraId="57DCBFF1" w14:textId="77777777" w:rsidR="00C6676F" w:rsidRPr="00C6676F" w:rsidRDefault="00C6676F" w:rsidP="00C6676F">
            <w:pPr>
              <w:rPr>
                <w:color w:val="000000"/>
                <w:sz w:val="17"/>
                <w:szCs w:val="17"/>
                <w:lang w:val="en-US"/>
              </w:rPr>
            </w:pPr>
            <w:r w:rsidRPr="00C6676F">
              <w:rPr>
                <w:color w:val="000000"/>
                <w:sz w:val="17"/>
                <w:szCs w:val="17"/>
                <w:lang w:val="en-US"/>
              </w:rPr>
              <w:t>Ürituse "Narva Maitsed" korraldamine</w:t>
            </w:r>
          </w:p>
        </w:tc>
        <w:tc>
          <w:tcPr>
            <w:tcW w:w="609" w:type="dxa"/>
            <w:tcBorders>
              <w:top w:val="nil"/>
              <w:left w:val="nil"/>
              <w:bottom w:val="single" w:sz="8" w:space="0" w:color="F4BE05"/>
              <w:right w:val="single" w:sz="8" w:space="0" w:color="F4BE05"/>
            </w:tcBorders>
            <w:shd w:val="clear" w:color="auto" w:fill="auto"/>
            <w:vAlign w:val="center"/>
            <w:hideMark/>
          </w:tcPr>
          <w:p w14:paraId="4ABC5884" w14:textId="77777777" w:rsidR="00C6676F" w:rsidRPr="00C6676F" w:rsidRDefault="00C6676F" w:rsidP="00C6676F">
            <w:pPr>
              <w:jc w:val="right"/>
              <w:rPr>
                <w:color w:val="000000"/>
                <w:sz w:val="17"/>
                <w:szCs w:val="17"/>
                <w:lang w:val="en-US"/>
              </w:rPr>
            </w:pPr>
            <w:r w:rsidRPr="00C6676F">
              <w:rPr>
                <w:color w:val="000000"/>
                <w:sz w:val="17"/>
                <w:szCs w:val="17"/>
                <w:lang w:val="en-US"/>
              </w:rPr>
              <w:t>2015</w:t>
            </w:r>
          </w:p>
        </w:tc>
        <w:tc>
          <w:tcPr>
            <w:tcW w:w="582" w:type="dxa"/>
            <w:tcBorders>
              <w:top w:val="nil"/>
              <w:left w:val="nil"/>
              <w:bottom w:val="single" w:sz="8" w:space="0" w:color="F4BE05"/>
              <w:right w:val="single" w:sz="8" w:space="0" w:color="F4BE05"/>
            </w:tcBorders>
            <w:shd w:val="clear" w:color="auto" w:fill="auto"/>
            <w:vAlign w:val="center"/>
            <w:hideMark/>
          </w:tcPr>
          <w:p w14:paraId="369CA33C"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322F0220" w14:textId="77777777" w:rsidR="00C6676F" w:rsidRPr="00C6676F" w:rsidRDefault="00C6676F" w:rsidP="00C6676F">
            <w:pPr>
              <w:jc w:val="right"/>
              <w:rPr>
                <w:color w:val="000000"/>
                <w:sz w:val="17"/>
                <w:szCs w:val="17"/>
                <w:lang w:val="en-US"/>
              </w:rPr>
            </w:pPr>
            <w:r w:rsidRPr="00C6676F">
              <w:rPr>
                <w:color w:val="000000"/>
                <w:sz w:val="17"/>
                <w:szCs w:val="17"/>
                <w:lang w:val="en-US"/>
              </w:rPr>
              <w:t>4000</w:t>
            </w:r>
          </w:p>
        </w:tc>
        <w:tc>
          <w:tcPr>
            <w:tcW w:w="1295" w:type="dxa"/>
            <w:tcBorders>
              <w:top w:val="nil"/>
              <w:left w:val="nil"/>
              <w:bottom w:val="single" w:sz="8" w:space="0" w:color="F4BE05"/>
              <w:right w:val="single" w:sz="8" w:space="0" w:color="F4BE05"/>
            </w:tcBorders>
            <w:shd w:val="clear" w:color="auto" w:fill="auto"/>
            <w:vAlign w:val="center"/>
            <w:hideMark/>
          </w:tcPr>
          <w:p w14:paraId="50714A7C" w14:textId="77777777" w:rsidR="00C6676F" w:rsidRPr="00C6676F" w:rsidRDefault="00C6676F" w:rsidP="00C6676F">
            <w:pPr>
              <w:rPr>
                <w:color w:val="000000"/>
                <w:sz w:val="17"/>
                <w:szCs w:val="17"/>
                <w:lang w:val="en-US"/>
              </w:rPr>
            </w:pPr>
            <w:r w:rsidRPr="00C6676F">
              <w:rPr>
                <w:color w:val="000000"/>
                <w:sz w:val="17"/>
                <w:szCs w:val="17"/>
                <w:lang w:val="en-US"/>
              </w:rPr>
              <w:t>Linna Arenduse ja Ökonoomika Amet</w:t>
            </w:r>
          </w:p>
        </w:tc>
        <w:tc>
          <w:tcPr>
            <w:tcW w:w="975" w:type="dxa"/>
            <w:tcBorders>
              <w:top w:val="nil"/>
              <w:left w:val="nil"/>
              <w:bottom w:val="single" w:sz="8" w:space="0" w:color="F4BE05"/>
              <w:right w:val="single" w:sz="8" w:space="0" w:color="F4BE05"/>
            </w:tcBorders>
            <w:shd w:val="clear" w:color="auto" w:fill="auto"/>
            <w:vAlign w:val="center"/>
            <w:hideMark/>
          </w:tcPr>
          <w:p w14:paraId="25434E1E" w14:textId="77777777" w:rsidR="00C6676F" w:rsidRPr="00C6676F" w:rsidRDefault="00C6676F" w:rsidP="00C6676F">
            <w:pPr>
              <w:rPr>
                <w:color w:val="000000"/>
                <w:sz w:val="17"/>
                <w:szCs w:val="17"/>
                <w:lang w:val="en-US"/>
              </w:rPr>
            </w:pPr>
            <w:r w:rsidRPr="00C6676F">
              <w:rPr>
                <w:color w:val="000000"/>
                <w:sz w:val="17"/>
                <w:szCs w:val="17"/>
                <w:lang w:val="en-US"/>
              </w:rPr>
              <w:t>loobunud</w:t>
            </w:r>
          </w:p>
        </w:tc>
        <w:tc>
          <w:tcPr>
            <w:tcW w:w="1349" w:type="dxa"/>
            <w:tcBorders>
              <w:top w:val="nil"/>
              <w:left w:val="nil"/>
              <w:bottom w:val="single" w:sz="8" w:space="0" w:color="F4BE05"/>
              <w:right w:val="single" w:sz="8" w:space="0" w:color="F4BE05"/>
            </w:tcBorders>
            <w:shd w:val="clear" w:color="auto" w:fill="auto"/>
            <w:vAlign w:val="center"/>
            <w:hideMark/>
          </w:tcPr>
          <w:p w14:paraId="22188AED"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22965827"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7CC09087" w14:textId="77777777" w:rsidR="00C6676F" w:rsidRPr="00C6676F" w:rsidRDefault="00C6676F" w:rsidP="00C6676F">
            <w:pPr>
              <w:rPr>
                <w:color w:val="000000"/>
                <w:sz w:val="17"/>
                <w:szCs w:val="17"/>
                <w:lang w:val="en-US"/>
              </w:rPr>
            </w:pPr>
            <w:r w:rsidRPr="00C6676F">
              <w:rPr>
                <w:color w:val="000000"/>
                <w:sz w:val="17"/>
                <w:szCs w:val="17"/>
                <w:lang w:val="en-US"/>
              </w:rPr>
              <w:t>muu, täpsustus lisainfos</w:t>
            </w:r>
          </w:p>
        </w:tc>
        <w:tc>
          <w:tcPr>
            <w:tcW w:w="3560" w:type="dxa"/>
            <w:tcBorders>
              <w:top w:val="nil"/>
              <w:left w:val="nil"/>
              <w:bottom w:val="single" w:sz="8" w:space="0" w:color="F4BE05"/>
              <w:right w:val="single" w:sz="8" w:space="0" w:color="F4BE05"/>
            </w:tcBorders>
            <w:shd w:val="clear" w:color="auto" w:fill="auto"/>
            <w:vAlign w:val="center"/>
            <w:hideMark/>
          </w:tcPr>
          <w:p w14:paraId="02758C60" w14:textId="77777777" w:rsidR="00C6676F" w:rsidRPr="00C6676F" w:rsidRDefault="00C6676F" w:rsidP="00C6676F">
            <w:pPr>
              <w:rPr>
                <w:color w:val="000000"/>
                <w:sz w:val="17"/>
                <w:szCs w:val="17"/>
                <w:lang w:val="en-US"/>
              </w:rPr>
            </w:pPr>
            <w:r w:rsidRPr="00C6676F">
              <w:rPr>
                <w:color w:val="000000"/>
                <w:sz w:val="17"/>
                <w:szCs w:val="17"/>
                <w:lang w:val="en-US"/>
              </w:rPr>
              <w:t xml:space="preserve">Laada eesmärk oli tutvustada linna külalistele ja elanikele kohalikke restorane, kohvikuid ning baare. </w:t>
            </w:r>
            <w:r w:rsidRPr="00C6676F">
              <w:rPr>
                <w:color w:val="000000"/>
                <w:sz w:val="17"/>
                <w:szCs w:val="17"/>
                <w:lang w:val="en-US"/>
              </w:rPr>
              <w:br/>
              <w:t>Kõik ettevalmistustööd ürituse korraldamiseks said täismahus tehtud. Covid-19 piirangute tõttu ei lubatud üritust läbi viia.</w:t>
            </w:r>
          </w:p>
        </w:tc>
      </w:tr>
      <w:tr w:rsidR="00C6676F" w:rsidRPr="00C6676F" w14:paraId="24F6AEDC" w14:textId="77777777" w:rsidTr="004274BF">
        <w:trPr>
          <w:trHeight w:val="52"/>
        </w:trPr>
        <w:tc>
          <w:tcPr>
            <w:tcW w:w="565" w:type="dxa"/>
            <w:tcBorders>
              <w:top w:val="nil"/>
              <w:left w:val="nil"/>
              <w:bottom w:val="single" w:sz="8" w:space="0" w:color="F4BE05"/>
              <w:right w:val="single" w:sz="8" w:space="0" w:color="F4BE05"/>
            </w:tcBorders>
            <w:shd w:val="clear" w:color="auto" w:fill="auto"/>
            <w:vAlign w:val="center"/>
            <w:hideMark/>
          </w:tcPr>
          <w:p w14:paraId="21135872" w14:textId="77777777" w:rsidR="00C6676F" w:rsidRPr="00C6676F" w:rsidRDefault="00C6676F" w:rsidP="00C6676F">
            <w:pPr>
              <w:jc w:val="right"/>
              <w:rPr>
                <w:color w:val="808080"/>
                <w:sz w:val="17"/>
                <w:szCs w:val="17"/>
                <w:lang w:val="en-US"/>
              </w:rPr>
            </w:pPr>
            <w:r w:rsidRPr="00C6676F">
              <w:rPr>
                <w:color w:val="808080"/>
                <w:sz w:val="17"/>
                <w:szCs w:val="17"/>
                <w:lang w:val="en-US"/>
              </w:rPr>
              <w:t>3149</w:t>
            </w:r>
          </w:p>
        </w:tc>
        <w:tc>
          <w:tcPr>
            <w:tcW w:w="2011" w:type="dxa"/>
            <w:tcBorders>
              <w:top w:val="nil"/>
              <w:left w:val="nil"/>
              <w:bottom w:val="single" w:sz="8" w:space="0" w:color="F4BE05"/>
              <w:right w:val="single" w:sz="8" w:space="0" w:color="F4BE05"/>
            </w:tcBorders>
            <w:shd w:val="clear" w:color="auto" w:fill="auto"/>
            <w:vAlign w:val="center"/>
            <w:hideMark/>
          </w:tcPr>
          <w:p w14:paraId="7E34C9BA" w14:textId="77777777" w:rsidR="00C6676F" w:rsidRPr="00C6676F" w:rsidRDefault="00C6676F" w:rsidP="00C6676F">
            <w:pPr>
              <w:rPr>
                <w:color w:val="000000"/>
                <w:sz w:val="17"/>
                <w:szCs w:val="17"/>
                <w:lang w:val="en-US"/>
              </w:rPr>
            </w:pPr>
            <w:r w:rsidRPr="00C6676F">
              <w:rPr>
                <w:color w:val="000000"/>
                <w:sz w:val="17"/>
                <w:szCs w:val="17"/>
                <w:lang w:val="en-US"/>
              </w:rPr>
              <w:t>Konkursi "Narva Ettevõtja" korraldamine</w:t>
            </w:r>
          </w:p>
        </w:tc>
        <w:tc>
          <w:tcPr>
            <w:tcW w:w="609" w:type="dxa"/>
            <w:tcBorders>
              <w:top w:val="nil"/>
              <w:left w:val="nil"/>
              <w:bottom w:val="single" w:sz="8" w:space="0" w:color="F4BE05"/>
              <w:right w:val="single" w:sz="8" w:space="0" w:color="F4BE05"/>
            </w:tcBorders>
            <w:shd w:val="clear" w:color="auto" w:fill="auto"/>
            <w:vAlign w:val="center"/>
            <w:hideMark/>
          </w:tcPr>
          <w:p w14:paraId="4A2BED3D" w14:textId="77777777" w:rsidR="00C6676F" w:rsidRPr="00C6676F" w:rsidRDefault="00C6676F" w:rsidP="00C6676F">
            <w:pPr>
              <w:jc w:val="right"/>
              <w:rPr>
                <w:color w:val="000000"/>
                <w:sz w:val="17"/>
                <w:szCs w:val="17"/>
                <w:lang w:val="en-US"/>
              </w:rPr>
            </w:pPr>
            <w:r w:rsidRPr="00C6676F">
              <w:rPr>
                <w:color w:val="000000"/>
                <w:sz w:val="17"/>
                <w:szCs w:val="17"/>
                <w:lang w:val="en-US"/>
              </w:rPr>
              <w:t>2007</w:t>
            </w:r>
          </w:p>
        </w:tc>
        <w:tc>
          <w:tcPr>
            <w:tcW w:w="582" w:type="dxa"/>
            <w:tcBorders>
              <w:top w:val="nil"/>
              <w:left w:val="nil"/>
              <w:bottom w:val="single" w:sz="8" w:space="0" w:color="F4BE05"/>
              <w:right w:val="single" w:sz="8" w:space="0" w:color="F4BE05"/>
            </w:tcBorders>
            <w:shd w:val="clear" w:color="auto" w:fill="auto"/>
            <w:vAlign w:val="center"/>
            <w:hideMark/>
          </w:tcPr>
          <w:p w14:paraId="123922FE"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350017FB" w14:textId="77777777" w:rsidR="00C6676F" w:rsidRPr="00C6676F" w:rsidRDefault="00C6676F" w:rsidP="00C6676F">
            <w:pPr>
              <w:jc w:val="right"/>
              <w:rPr>
                <w:color w:val="000000"/>
                <w:sz w:val="17"/>
                <w:szCs w:val="17"/>
                <w:lang w:val="en-US"/>
              </w:rPr>
            </w:pPr>
            <w:r w:rsidRPr="00C6676F">
              <w:rPr>
                <w:color w:val="000000"/>
                <w:sz w:val="17"/>
                <w:szCs w:val="17"/>
                <w:lang w:val="en-US"/>
              </w:rPr>
              <w:t>6000</w:t>
            </w:r>
          </w:p>
        </w:tc>
        <w:tc>
          <w:tcPr>
            <w:tcW w:w="1295" w:type="dxa"/>
            <w:tcBorders>
              <w:top w:val="nil"/>
              <w:left w:val="nil"/>
              <w:bottom w:val="single" w:sz="8" w:space="0" w:color="F4BE05"/>
              <w:right w:val="single" w:sz="8" w:space="0" w:color="F4BE05"/>
            </w:tcBorders>
            <w:shd w:val="clear" w:color="auto" w:fill="auto"/>
            <w:vAlign w:val="center"/>
            <w:hideMark/>
          </w:tcPr>
          <w:p w14:paraId="5FA4CA61" w14:textId="77777777" w:rsidR="00C6676F" w:rsidRPr="00C6676F" w:rsidRDefault="00C6676F" w:rsidP="00C6676F">
            <w:pPr>
              <w:rPr>
                <w:color w:val="000000"/>
                <w:sz w:val="17"/>
                <w:szCs w:val="17"/>
                <w:lang w:val="en-US"/>
              </w:rPr>
            </w:pPr>
            <w:r w:rsidRPr="00C6676F">
              <w:rPr>
                <w:color w:val="000000"/>
                <w:sz w:val="17"/>
                <w:szCs w:val="17"/>
                <w:lang w:val="en-US"/>
              </w:rPr>
              <w:t>Linna Arenduse ja Ökonoomika Amet</w:t>
            </w:r>
          </w:p>
        </w:tc>
        <w:tc>
          <w:tcPr>
            <w:tcW w:w="975" w:type="dxa"/>
            <w:tcBorders>
              <w:top w:val="nil"/>
              <w:left w:val="nil"/>
              <w:bottom w:val="single" w:sz="8" w:space="0" w:color="F4BE05"/>
              <w:right w:val="single" w:sz="8" w:space="0" w:color="F4BE05"/>
            </w:tcBorders>
            <w:shd w:val="clear" w:color="auto" w:fill="auto"/>
            <w:vAlign w:val="center"/>
            <w:hideMark/>
          </w:tcPr>
          <w:p w14:paraId="4FF4CF0B"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7DB7B0BC"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0B04110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360E601C" w14:textId="77777777" w:rsidR="00C6676F" w:rsidRPr="00C6676F" w:rsidRDefault="00C6676F" w:rsidP="00C6676F">
            <w:pPr>
              <w:rPr>
                <w:color w:val="000000"/>
                <w:sz w:val="17"/>
                <w:szCs w:val="17"/>
                <w:lang w:val="en-US"/>
              </w:rPr>
            </w:pPr>
            <w:r w:rsidRPr="00C6676F">
              <w:rPr>
                <w:color w:val="000000"/>
                <w:sz w:val="17"/>
                <w:szCs w:val="17"/>
                <w:lang w:val="en-US"/>
              </w:rPr>
              <w:t>muu, täpsustus lisainfos</w:t>
            </w:r>
          </w:p>
        </w:tc>
        <w:tc>
          <w:tcPr>
            <w:tcW w:w="3560" w:type="dxa"/>
            <w:tcBorders>
              <w:top w:val="nil"/>
              <w:left w:val="nil"/>
              <w:bottom w:val="single" w:sz="8" w:space="0" w:color="F4BE05"/>
              <w:right w:val="single" w:sz="8" w:space="0" w:color="F4BE05"/>
            </w:tcBorders>
            <w:shd w:val="clear" w:color="auto" w:fill="auto"/>
            <w:vAlign w:val="center"/>
            <w:hideMark/>
          </w:tcPr>
          <w:p w14:paraId="6089E3D8" w14:textId="77777777" w:rsidR="00C6676F" w:rsidRPr="00C6676F" w:rsidRDefault="00C6676F" w:rsidP="00C6676F">
            <w:pPr>
              <w:rPr>
                <w:color w:val="000000"/>
                <w:sz w:val="17"/>
                <w:szCs w:val="17"/>
                <w:lang w:val="en-US"/>
              </w:rPr>
            </w:pPr>
            <w:r w:rsidRPr="00C6676F">
              <w:rPr>
                <w:color w:val="000000"/>
                <w:sz w:val="17"/>
                <w:szCs w:val="17"/>
                <w:lang w:val="en-US"/>
              </w:rPr>
              <w:t>Eelarve 5000 eurot. 4460,00 eurot tagastati linna eelarvesse. 540 eurot – auhindade hind.</w:t>
            </w:r>
            <w:r w:rsidRPr="00C6676F">
              <w:rPr>
                <w:color w:val="000000"/>
                <w:sz w:val="17"/>
                <w:szCs w:val="17"/>
                <w:lang w:val="en-US"/>
              </w:rPr>
              <w:br/>
              <w:t>Suurem osa ürituse ettevalmistustest sai tehtud. Konkursi võitjate autasustamine otsustati läbi viia 2022. aasta detsembris.</w:t>
            </w:r>
          </w:p>
        </w:tc>
      </w:tr>
      <w:tr w:rsidR="00C6676F" w:rsidRPr="00C6676F" w14:paraId="4F001F3A" w14:textId="77777777" w:rsidTr="004274BF">
        <w:trPr>
          <w:trHeight w:val="1490"/>
        </w:trPr>
        <w:tc>
          <w:tcPr>
            <w:tcW w:w="565" w:type="dxa"/>
            <w:tcBorders>
              <w:top w:val="nil"/>
              <w:left w:val="nil"/>
              <w:bottom w:val="single" w:sz="8" w:space="0" w:color="F4BE05"/>
              <w:right w:val="single" w:sz="8" w:space="0" w:color="F4BE05"/>
            </w:tcBorders>
            <w:shd w:val="clear" w:color="auto" w:fill="auto"/>
            <w:vAlign w:val="center"/>
            <w:hideMark/>
          </w:tcPr>
          <w:p w14:paraId="269EFC26" w14:textId="77777777" w:rsidR="00C6676F" w:rsidRPr="00C6676F" w:rsidRDefault="00C6676F" w:rsidP="00C6676F">
            <w:pPr>
              <w:jc w:val="right"/>
              <w:rPr>
                <w:color w:val="808080"/>
                <w:sz w:val="17"/>
                <w:szCs w:val="17"/>
                <w:lang w:val="en-US"/>
              </w:rPr>
            </w:pPr>
            <w:r w:rsidRPr="00C6676F">
              <w:rPr>
                <w:color w:val="808080"/>
                <w:sz w:val="17"/>
                <w:szCs w:val="17"/>
                <w:lang w:val="en-US"/>
              </w:rPr>
              <w:t>3148</w:t>
            </w:r>
          </w:p>
        </w:tc>
        <w:tc>
          <w:tcPr>
            <w:tcW w:w="2011" w:type="dxa"/>
            <w:tcBorders>
              <w:top w:val="nil"/>
              <w:left w:val="nil"/>
              <w:bottom w:val="single" w:sz="8" w:space="0" w:color="F4BE05"/>
              <w:right w:val="single" w:sz="8" w:space="0" w:color="F4BE05"/>
            </w:tcBorders>
            <w:shd w:val="clear" w:color="auto" w:fill="auto"/>
            <w:vAlign w:val="center"/>
            <w:hideMark/>
          </w:tcPr>
          <w:p w14:paraId="3C3C098F" w14:textId="77777777" w:rsidR="00C6676F" w:rsidRPr="00C6676F" w:rsidRDefault="00C6676F" w:rsidP="00C6676F">
            <w:pPr>
              <w:rPr>
                <w:color w:val="000000"/>
                <w:sz w:val="17"/>
                <w:szCs w:val="17"/>
                <w:lang w:val="en-US"/>
              </w:rPr>
            </w:pPr>
            <w:r w:rsidRPr="00C6676F">
              <w:rPr>
                <w:color w:val="000000"/>
                <w:sz w:val="17"/>
                <w:szCs w:val="17"/>
                <w:lang w:val="en-US"/>
              </w:rPr>
              <w:t>Ettevõtlusnädala korraldamine</w:t>
            </w:r>
          </w:p>
        </w:tc>
        <w:tc>
          <w:tcPr>
            <w:tcW w:w="609" w:type="dxa"/>
            <w:tcBorders>
              <w:top w:val="nil"/>
              <w:left w:val="nil"/>
              <w:bottom w:val="single" w:sz="8" w:space="0" w:color="F4BE05"/>
              <w:right w:val="single" w:sz="8" w:space="0" w:color="F4BE05"/>
            </w:tcBorders>
            <w:shd w:val="clear" w:color="auto" w:fill="auto"/>
            <w:vAlign w:val="center"/>
            <w:hideMark/>
          </w:tcPr>
          <w:p w14:paraId="66477EED" w14:textId="77777777" w:rsidR="00C6676F" w:rsidRPr="00C6676F" w:rsidRDefault="00C6676F" w:rsidP="00C6676F">
            <w:pPr>
              <w:jc w:val="right"/>
              <w:rPr>
                <w:color w:val="000000"/>
                <w:sz w:val="17"/>
                <w:szCs w:val="17"/>
                <w:lang w:val="en-US"/>
              </w:rPr>
            </w:pPr>
            <w:r w:rsidRPr="00C6676F">
              <w:rPr>
                <w:color w:val="000000"/>
                <w:sz w:val="17"/>
                <w:szCs w:val="17"/>
                <w:lang w:val="en-US"/>
              </w:rPr>
              <w:t>2007</w:t>
            </w:r>
          </w:p>
        </w:tc>
        <w:tc>
          <w:tcPr>
            <w:tcW w:w="582" w:type="dxa"/>
            <w:tcBorders>
              <w:top w:val="nil"/>
              <w:left w:val="nil"/>
              <w:bottom w:val="single" w:sz="8" w:space="0" w:color="F4BE05"/>
              <w:right w:val="single" w:sz="8" w:space="0" w:color="F4BE05"/>
            </w:tcBorders>
            <w:shd w:val="clear" w:color="auto" w:fill="auto"/>
            <w:vAlign w:val="center"/>
            <w:hideMark/>
          </w:tcPr>
          <w:p w14:paraId="5FDD2AFA"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42C6B3B4" w14:textId="77777777" w:rsidR="00C6676F" w:rsidRPr="00C6676F" w:rsidRDefault="00C6676F" w:rsidP="00C6676F">
            <w:pPr>
              <w:jc w:val="right"/>
              <w:rPr>
                <w:color w:val="000000"/>
                <w:sz w:val="17"/>
                <w:szCs w:val="17"/>
                <w:lang w:val="en-US"/>
              </w:rPr>
            </w:pPr>
            <w:r w:rsidRPr="00C6676F">
              <w:rPr>
                <w:color w:val="000000"/>
                <w:sz w:val="17"/>
                <w:szCs w:val="17"/>
                <w:lang w:val="en-US"/>
              </w:rPr>
              <w:t>2875</w:t>
            </w:r>
          </w:p>
        </w:tc>
        <w:tc>
          <w:tcPr>
            <w:tcW w:w="1295" w:type="dxa"/>
            <w:tcBorders>
              <w:top w:val="nil"/>
              <w:left w:val="nil"/>
              <w:bottom w:val="single" w:sz="8" w:space="0" w:color="F4BE05"/>
              <w:right w:val="single" w:sz="8" w:space="0" w:color="F4BE05"/>
            </w:tcBorders>
            <w:shd w:val="clear" w:color="auto" w:fill="auto"/>
            <w:vAlign w:val="center"/>
            <w:hideMark/>
          </w:tcPr>
          <w:p w14:paraId="5BE8D608" w14:textId="77777777" w:rsidR="00C6676F" w:rsidRPr="00C6676F" w:rsidRDefault="00C6676F" w:rsidP="00C6676F">
            <w:pPr>
              <w:rPr>
                <w:color w:val="000000"/>
                <w:sz w:val="17"/>
                <w:szCs w:val="17"/>
                <w:lang w:val="en-US"/>
              </w:rPr>
            </w:pPr>
            <w:r w:rsidRPr="00C6676F">
              <w:rPr>
                <w:color w:val="000000"/>
                <w:sz w:val="17"/>
                <w:szCs w:val="17"/>
                <w:lang w:val="en-US"/>
              </w:rPr>
              <w:t>Linna Arenduse ja Ökonoomika Amet</w:t>
            </w:r>
          </w:p>
        </w:tc>
        <w:tc>
          <w:tcPr>
            <w:tcW w:w="975" w:type="dxa"/>
            <w:tcBorders>
              <w:top w:val="nil"/>
              <w:left w:val="nil"/>
              <w:bottom w:val="single" w:sz="8" w:space="0" w:color="F4BE05"/>
              <w:right w:val="single" w:sz="8" w:space="0" w:color="F4BE05"/>
            </w:tcBorders>
            <w:shd w:val="clear" w:color="auto" w:fill="auto"/>
            <w:vAlign w:val="center"/>
            <w:hideMark/>
          </w:tcPr>
          <w:p w14:paraId="0E67E25A" w14:textId="77777777" w:rsidR="00C6676F" w:rsidRPr="00C6676F" w:rsidRDefault="00C6676F" w:rsidP="00C6676F">
            <w:pPr>
              <w:rPr>
                <w:color w:val="000000"/>
                <w:sz w:val="17"/>
                <w:szCs w:val="17"/>
                <w:lang w:val="en-US"/>
              </w:rPr>
            </w:pPr>
            <w:r w:rsidRPr="00C6676F">
              <w:rPr>
                <w:color w:val="000000"/>
                <w:sz w:val="17"/>
                <w:szCs w:val="17"/>
                <w:lang w:val="en-US"/>
              </w:rPr>
              <w:t>tehtud</w:t>
            </w:r>
          </w:p>
        </w:tc>
        <w:tc>
          <w:tcPr>
            <w:tcW w:w="1349" w:type="dxa"/>
            <w:tcBorders>
              <w:top w:val="nil"/>
              <w:left w:val="nil"/>
              <w:bottom w:val="single" w:sz="8" w:space="0" w:color="F4BE05"/>
              <w:right w:val="single" w:sz="8" w:space="0" w:color="F4BE05"/>
            </w:tcBorders>
            <w:shd w:val="clear" w:color="auto" w:fill="auto"/>
            <w:vAlign w:val="center"/>
            <w:hideMark/>
          </w:tcPr>
          <w:p w14:paraId="42634A52" w14:textId="77777777" w:rsidR="00C6676F" w:rsidRPr="00C6676F" w:rsidRDefault="00C6676F" w:rsidP="00C6676F">
            <w:pPr>
              <w:jc w:val="right"/>
              <w:rPr>
                <w:color w:val="000000"/>
                <w:sz w:val="17"/>
                <w:szCs w:val="17"/>
                <w:lang w:val="en-US"/>
              </w:rPr>
            </w:pPr>
            <w:r w:rsidRPr="00C6676F">
              <w:rPr>
                <w:color w:val="000000"/>
                <w:sz w:val="17"/>
                <w:szCs w:val="17"/>
                <w:lang w:val="en-US"/>
              </w:rPr>
              <w:t>471</w:t>
            </w:r>
          </w:p>
        </w:tc>
        <w:tc>
          <w:tcPr>
            <w:tcW w:w="1158" w:type="dxa"/>
            <w:tcBorders>
              <w:top w:val="nil"/>
              <w:left w:val="nil"/>
              <w:bottom w:val="single" w:sz="8" w:space="0" w:color="F4BE05"/>
              <w:right w:val="single" w:sz="8" w:space="0" w:color="F4BE05"/>
            </w:tcBorders>
            <w:shd w:val="clear" w:color="auto" w:fill="auto"/>
            <w:vAlign w:val="center"/>
            <w:hideMark/>
          </w:tcPr>
          <w:p w14:paraId="76270B6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52ED1934"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6CECAEF0" w14:textId="77777777" w:rsidR="00C6676F" w:rsidRPr="00C6676F" w:rsidRDefault="00C6676F" w:rsidP="00C6676F">
            <w:pPr>
              <w:rPr>
                <w:color w:val="000000"/>
                <w:sz w:val="17"/>
                <w:szCs w:val="17"/>
                <w:lang w:val="en-US"/>
              </w:rPr>
            </w:pPr>
            <w:r w:rsidRPr="00C6676F">
              <w:rPr>
                <w:color w:val="000000"/>
                <w:sz w:val="17"/>
                <w:szCs w:val="17"/>
                <w:lang w:val="en-US"/>
              </w:rPr>
              <w:t>Ameti poolt korraldati Narvas 5 üritust:</w:t>
            </w:r>
            <w:r w:rsidRPr="00C6676F">
              <w:rPr>
                <w:color w:val="000000"/>
                <w:sz w:val="17"/>
                <w:szCs w:val="17"/>
                <w:lang w:val="en-US"/>
              </w:rPr>
              <w:br/>
              <w:t>04.10. „Online meistriklass “Eduka äriplaani koostamise nipid”;</w:t>
            </w:r>
            <w:r w:rsidRPr="00C6676F">
              <w:rPr>
                <w:color w:val="000000"/>
                <w:sz w:val="17"/>
                <w:szCs w:val="17"/>
                <w:lang w:val="en-US"/>
              </w:rPr>
              <w:br/>
              <w:t>06.10. OÜ Waldchnepi külastus;</w:t>
            </w:r>
            <w:r w:rsidRPr="00C6676F">
              <w:rPr>
                <w:color w:val="000000"/>
                <w:sz w:val="17"/>
                <w:szCs w:val="17"/>
                <w:lang w:val="en-US"/>
              </w:rPr>
              <w:br/>
              <w:t>07.10. Narva ja Ivangorodi jõepromenaadide mälumäng,  projekti “Jõepromenaadid-3” raames;</w:t>
            </w:r>
            <w:r w:rsidRPr="00C6676F">
              <w:rPr>
                <w:color w:val="000000"/>
                <w:sz w:val="17"/>
                <w:szCs w:val="17"/>
                <w:lang w:val="en-US"/>
              </w:rPr>
              <w:br/>
              <w:t>07.10. Infotund „Alustavate ettevõtjate, mittetulundusühingute ja sihtasutuste projektide kaasfinantseerimine Narvas”;</w:t>
            </w:r>
            <w:r w:rsidRPr="00C6676F">
              <w:rPr>
                <w:color w:val="000000"/>
                <w:sz w:val="17"/>
                <w:szCs w:val="17"/>
                <w:lang w:val="en-US"/>
              </w:rPr>
              <w:br/>
              <w:t>08.10. Ümarlaud “Narva-Slantsõ vabaaja klaster”, projekti “Narva ja Slantsõ jõeäärsete alade arendamine äri- ja külastuskeskkonna loomiseks” raames.</w:t>
            </w:r>
          </w:p>
        </w:tc>
      </w:tr>
      <w:tr w:rsidR="00300B2C" w:rsidRPr="00C6676F" w14:paraId="0B45DC04"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52BADF97"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662096CB" w14:textId="77777777" w:rsidR="00C6676F" w:rsidRPr="00C6676F" w:rsidRDefault="00C6676F" w:rsidP="00C6676F">
            <w:pPr>
              <w:rPr>
                <w:color w:val="000000"/>
                <w:sz w:val="17"/>
                <w:szCs w:val="17"/>
                <w:lang w:val="en-US"/>
              </w:rPr>
            </w:pPr>
            <w:r w:rsidRPr="00C6676F">
              <w:rPr>
                <w:color w:val="000000"/>
                <w:sz w:val="17"/>
                <w:szCs w:val="17"/>
                <w:lang w:val="en-US"/>
              </w:rPr>
              <w:t>5.1.1.3. investorite kaasamine</w:t>
            </w:r>
          </w:p>
        </w:tc>
      </w:tr>
      <w:tr w:rsidR="00C6676F" w:rsidRPr="00C6676F" w14:paraId="217EE196" w14:textId="77777777" w:rsidTr="004274BF">
        <w:trPr>
          <w:trHeight w:val="52"/>
        </w:trPr>
        <w:tc>
          <w:tcPr>
            <w:tcW w:w="565" w:type="dxa"/>
            <w:tcBorders>
              <w:top w:val="nil"/>
              <w:left w:val="nil"/>
              <w:bottom w:val="single" w:sz="8" w:space="0" w:color="F4BE05"/>
              <w:right w:val="single" w:sz="8" w:space="0" w:color="F4BE05"/>
            </w:tcBorders>
            <w:shd w:val="clear" w:color="auto" w:fill="auto"/>
            <w:vAlign w:val="center"/>
            <w:hideMark/>
          </w:tcPr>
          <w:p w14:paraId="12163902" w14:textId="77777777" w:rsidR="00C6676F" w:rsidRPr="00C6676F" w:rsidRDefault="00C6676F" w:rsidP="00C6676F">
            <w:pPr>
              <w:jc w:val="right"/>
              <w:rPr>
                <w:color w:val="808080"/>
                <w:sz w:val="17"/>
                <w:szCs w:val="17"/>
                <w:lang w:val="en-US"/>
              </w:rPr>
            </w:pPr>
            <w:r w:rsidRPr="00C6676F">
              <w:rPr>
                <w:color w:val="808080"/>
                <w:sz w:val="17"/>
                <w:szCs w:val="17"/>
                <w:lang w:val="en-US"/>
              </w:rPr>
              <w:t>245</w:t>
            </w:r>
          </w:p>
        </w:tc>
        <w:tc>
          <w:tcPr>
            <w:tcW w:w="2011" w:type="dxa"/>
            <w:tcBorders>
              <w:top w:val="nil"/>
              <w:left w:val="nil"/>
              <w:bottom w:val="single" w:sz="8" w:space="0" w:color="F4BE05"/>
              <w:right w:val="single" w:sz="8" w:space="0" w:color="F4BE05"/>
            </w:tcBorders>
            <w:shd w:val="clear" w:color="auto" w:fill="auto"/>
            <w:vAlign w:val="center"/>
            <w:hideMark/>
          </w:tcPr>
          <w:p w14:paraId="7995B400" w14:textId="77777777" w:rsidR="00C6676F" w:rsidRPr="00C6676F" w:rsidRDefault="00C6676F" w:rsidP="00C6676F">
            <w:pPr>
              <w:rPr>
                <w:color w:val="000000"/>
                <w:sz w:val="17"/>
                <w:szCs w:val="17"/>
                <w:lang w:val="en-US"/>
              </w:rPr>
            </w:pPr>
            <w:r w:rsidRPr="00C6676F">
              <w:rPr>
                <w:color w:val="000000"/>
                <w:sz w:val="17"/>
                <w:szCs w:val="17"/>
                <w:lang w:val="en-US"/>
              </w:rPr>
              <w:t>Narva investeerimispassi arendamine</w:t>
            </w:r>
          </w:p>
        </w:tc>
        <w:tc>
          <w:tcPr>
            <w:tcW w:w="609" w:type="dxa"/>
            <w:tcBorders>
              <w:top w:val="nil"/>
              <w:left w:val="nil"/>
              <w:bottom w:val="single" w:sz="8" w:space="0" w:color="F4BE05"/>
              <w:right w:val="single" w:sz="8" w:space="0" w:color="F4BE05"/>
            </w:tcBorders>
            <w:shd w:val="clear" w:color="auto" w:fill="auto"/>
            <w:vAlign w:val="center"/>
            <w:hideMark/>
          </w:tcPr>
          <w:p w14:paraId="7F275FA1" w14:textId="77777777" w:rsidR="00C6676F" w:rsidRPr="00C6676F" w:rsidRDefault="00C6676F" w:rsidP="00C6676F">
            <w:pPr>
              <w:jc w:val="right"/>
              <w:rPr>
                <w:color w:val="000000"/>
                <w:sz w:val="17"/>
                <w:szCs w:val="17"/>
                <w:lang w:val="en-US"/>
              </w:rPr>
            </w:pPr>
            <w:r w:rsidRPr="00C6676F">
              <w:rPr>
                <w:color w:val="000000"/>
                <w:sz w:val="17"/>
                <w:szCs w:val="17"/>
                <w:lang w:val="en-US"/>
              </w:rPr>
              <w:t>2008</w:t>
            </w:r>
          </w:p>
        </w:tc>
        <w:tc>
          <w:tcPr>
            <w:tcW w:w="582" w:type="dxa"/>
            <w:tcBorders>
              <w:top w:val="nil"/>
              <w:left w:val="nil"/>
              <w:bottom w:val="single" w:sz="8" w:space="0" w:color="F4BE05"/>
              <w:right w:val="single" w:sz="8" w:space="0" w:color="F4BE05"/>
            </w:tcBorders>
            <w:shd w:val="clear" w:color="auto" w:fill="auto"/>
            <w:vAlign w:val="center"/>
            <w:hideMark/>
          </w:tcPr>
          <w:p w14:paraId="248C989A"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40C72230" w14:textId="77777777" w:rsidR="00C6676F" w:rsidRPr="00C6676F" w:rsidRDefault="00C6676F" w:rsidP="00C6676F">
            <w:pPr>
              <w:jc w:val="right"/>
              <w:rPr>
                <w:color w:val="000000"/>
                <w:sz w:val="17"/>
                <w:szCs w:val="17"/>
                <w:lang w:val="en-US"/>
              </w:rPr>
            </w:pPr>
            <w:r w:rsidRPr="00C6676F">
              <w:rPr>
                <w:color w:val="000000"/>
                <w:sz w:val="17"/>
                <w:szCs w:val="17"/>
                <w:lang w:val="en-US"/>
              </w:rPr>
              <w:t>300</w:t>
            </w:r>
          </w:p>
        </w:tc>
        <w:tc>
          <w:tcPr>
            <w:tcW w:w="1295" w:type="dxa"/>
            <w:tcBorders>
              <w:top w:val="nil"/>
              <w:left w:val="nil"/>
              <w:bottom w:val="single" w:sz="8" w:space="0" w:color="F4BE05"/>
              <w:right w:val="single" w:sz="8" w:space="0" w:color="F4BE05"/>
            </w:tcBorders>
            <w:shd w:val="clear" w:color="auto" w:fill="auto"/>
            <w:vAlign w:val="center"/>
            <w:hideMark/>
          </w:tcPr>
          <w:p w14:paraId="327767E6" w14:textId="77777777" w:rsidR="00C6676F" w:rsidRPr="00C6676F" w:rsidRDefault="00C6676F" w:rsidP="00C6676F">
            <w:pPr>
              <w:rPr>
                <w:color w:val="000000"/>
                <w:sz w:val="17"/>
                <w:szCs w:val="17"/>
                <w:lang w:val="en-US"/>
              </w:rPr>
            </w:pPr>
            <w:r w:rsidRPr="00C6676F">
              <w:rPr>
                <w:color w:val="000000"/>
                <w:sz w:val="17"/>
                <w:szCs w:val="17"/>
                <w:lang w:val="en-US"/>
              </w:rPr>
              <w:t>Linna Arenduse ja Ökonoomika Amet</w:t>
            </w:r>
          </w:p>
        </w:tc>
        <w:tc>
          <w:tcPr>
            <w:tcW w:w="975" w:type="dxa"/>
            <w:tcBorders>
              <w:top w:val="nil"/>
              <w:left w:val="nil"/>
              <w:bottom w:val="single" w:sz="8" w:space="0" w:color="F4BE05"/>
              <w:right w:val="single" w:sz="8" w:space="0" w:color="F4BE05"/>
            </w:tcBorders>
            <w:shd w:val="clear" w:color="auto" w:fill="auto"/>
            <w:vAlign w:val="center"/>
            <w:hideMark/>
          </w:tcPr>
          <w:p w14:paraId="29D9C1F1" w14:textId="77777777" w:rsidR="00C6676F" w:rsidRPr="00C6676F" w:rsidRDefault="00C6676F" w:rsidP="00C6676F">
            <w:pPr>
              <w:rPr>
                <w:color w:val="000000"/>
                <w:sz w:val="17"/>
                <w:szCs w:val="17"/>
                <w:lang w:val="en-US"/>
              </w:rPr>
            </w:pPr>
            <w:r w:rsidRPr="00C6676F">
              <w:rPr>
                <w:color w:val="000000"/>
                <w:sz w:val="17"/>
                <w:szCs w:val="17"/>
                <w:lang w:val="en-US"/>
              </w:rPr>
              <w:t>tehtud</w:t>
            </w:r>
          </w:p>
        </w:tc>
        <w:tc>
          <w:tcPr>
            <w:tcW w:w="1349" w:type="dxa"/>
            <w:tcBorders>
              <w:top w:val="nil"/>
              <w:left w:val="nil"/>
              <w:bottom w:val="single" w:sz="8" w:space="0" w:color="F4BE05"/>
              <w:right w:val="single" w:sz="8" w:space="0" w:color="F4BE05"/>
            </w:tcBorders>
            <w:shd w:val="clear" w:color="auto" w:fill="auto"/>
            <w:vAlign w:val="center"/>
            <w:hideMark/>
          </w:tcPr>
          <w:p w14:paraId="21F1F6CC" w14:textId="77777777" w:rsidR="00C6676F" w:rsidRPr="00C6676F" w:rsidRDefault="00C6676F" w:rsidP="00C6676F">
            <w:pPr>
              <w:jc w:val="right"/>
              <w:rPr>
                <w:color w:val="000000"/>
                <w:sz w:val="17"/>
                <w:szCs w:val="17"/>
                <w:lang w:val="en-US"/>
              </w:rPr>
            </w:pPr>
            <w:r w:rsidRPr="00C6676F">
              <w:rPr>
                <w:color w:val="000000"/>
                <w:sz w:val="17"/>
                <w:szCs w:val="17"/>
                <w:lang w:val="en-US"/>
              </w:rPr>
              <w:t>355</w:t>
            </w:r>
          </w:p>
        </w:tc>
        <w:tc>
          <w:tcPr>
            <w:tcW w:w="1158" w:type="dxa"/>
            <w:tcBorders>
              <w:top w:val="nil"/>
              <w:left w:val="nil"/>
              <w:bottom w:val="single" w:sz="8" w:space="0" w:color="F4BE05"/>
              <w:right w:val="single" w:sz="8" w:space="0" w:color="F4BE05"/>
            </w:tcBorders>
            <w:shd w:val="clear" w:color="auto" w:fill="auto"/>
            <w:vAlign w:val="center"/>
            <w:hideMark/>
          </w:tcPr>
          <w:p w14:paraId="5A95A515"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39EB0094"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07820177" w14:textId="77777777" w:rsidR="00C6676F" w:rsidRPr="00C6676F" w:rsidRDefault="00C6676F" w:rsidP="00C6676F">
            <w:pPr>
              <w:rPr>
                <w:color w:val="000000"/>
                <w:sz w:val="17"/>
                <w:szCs w:val="17"/>
                <w:lang w:val="en-US"/>
              </w:rPr>
            </w:pPr>
            <w:r w:rsidRPr="00C6676F">
              <w:rPr>
                <w:color w:val="000000"/>
                <w:sz w:val="17"/>
                <w:szCs w:val="17"/>
                <w:lang w:val="en-US"/>
              </w:rPr>
              <w:t>Veebilehe haldamine. 2021. a jooksul uuendati investeerimispassi üldinformatsiooni, ettevõtete kataloogi (jooksvalt) ja pakkumiste kataloogi andmeid. Kokku oli 2021. aastal investeerimispassi kodulehe külastuste arv 18917, kasutajate arv 14786, lehekülgede vaatamise arv 39389.</w:t>
            </w:r>
          </w:p>
        </w:tc>
      </w:tr>
      <w:tr w:rsidR="00300B2C" w:rsidRPr="00C6676F" w14:paraId="3BE6E4FC"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1BA1098B"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0BF7C901" w14:textId="77777777" w:rsidR="00C6676F" w:rsidRPr="00C6676F" w:rsidRDefault="00C6676F" w:rsidP="00C6676F">
            <w:pPr>
              <w:rPr>
                <w:color w:val="000000"/>
                <w:sz w:val="17"/>
                <w:szCs w:val="17"/>
                <w:lang w:val="en-US"/>
              </w:rPr>
            </w:pPr>
            <w:r w:rsidRPr="00C6676F">
              <w:rPr>
                <w:color w:val="000000"/>
                <w:sz w:val="17"/>
                <w:szCs w:val="17"/>
                <w:lang w:val="en-US"/>
              </w:rPr>
              <w:t>5.1.1.4. logistika- ja transpordiettevõtete kaasamine</w:t>
            </w:r>
          </w:p>
        </w:tc>
      </w:tr>
      <w:tr w:rsidR="00300B2C" w:rsidRPr="00C6676F" w14:paraId="2D6E3E6D"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23EB652D"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189529B8" w14:textId="77777777" w:rsidR="00C6676F" w:rsidRPr="00C6676F" w:rsidRDefault="00C6676F" w:rsidP="00C6676F">
            <w:pPr>
              <w:rPr>
                <w:color w:val="000000"/>
                <w:sz w:val="17"/>
                <w:szCs w:val="17"/>
                <w:lang w:val="en-US"/>
              </w:rPr>
            </w:pPr>
            <w:r w:rsidRPr="00C6676F">
              <w:rPr>
                <w:color w:val="000000"/>
                <w:sz w:val="17"/>
                <w:szCs w:val="17"/>
                <w:lang w:val="en-US"/>
              </w:rPr>
              <w:t>5.1.1.5. alustavate ettevõtjate toetamine</w:t>
            </w:r>
          </w:p>
        </w:tc>
      </w:tr>
      <w:tr w:rsidR="00C6676F" w:rsidRPr="00C6676F" w14:paraId="01C303C0" w14:textId="77777777" w:rsidTr="004274BF">
        <w:trPr>
          <w:trHeight w:val="800"/>
        </w:trPr>
        <w:tc>
          <w:tcPr>
            <w:tcW w:w="565" w:type="dxa"/>
            <w:tcBorders>
              <w:top w:val="nil"/>
              <w:left w:val="nil"/>
              <w:bottom w:val="single" w:sz="8" w:space="0" w:color="F4BE05"/>
              <w:right w:val="single" w:sz="8" w:space="0" w:color="F4BE05"/>
            </w:tcBorders>
            <w:shd w:val="clear" w:color="auto" w:fill="auto"/>
            <w:vAlign w:val="center"/>
            <w:hideMark/>
          </w:tcPr>
          <w:p w14:paraId="795DB97B" w14:textId="77777777" w:rsidR="00C6676F" w:rsidRPr="00C6676F" w:rsidRDefault="00C6676F" w:rsidP="00C6676F">
            <w:pPr>
              <w:jc w:val="right"/>
              <w:rPr>
                <w:color w:val="808080"/>
                <w:sz w:val="17"/>
                <w:szCs w:val="17"/>
                <w:lang w:val="en-US"/>
              </w:rPr>
            </w:pPr>
            <w:r w:rsidRPr="00C6676F">
              <w:rPr>
                <w:color w:val="808080"/>
                <w:sz w:val="17"/>
                <w:szCs w:val="17"/>
                <w:lang w:val="en-US"/>
              </w:rPr>
              <w:t>246</w:t>
            </w:r>
          </w:p>
        </w:tc>
        <w:tc>
          <w:tcPr>
            <w:tcW w:w="2011" w:type="dxa"/>
            <w:tcBorders>
              <w:top w:val="nil"/>
              <w:left w:val="nil"/>
              <w:bottom w:val="single" w:sz="8" w:space="0" w:color="F4BE05"/>
              <w:right w:val="single" w:sz="8" w:space="0" w:color="F4BE05"/>
            </w:tcBorders>
            <w:shd w:val="clear" w:color="auto" w:fill="auto"/>
            <w:vAlign w:val="center"/>
            <w:hideMark/>
          </w:tcPr>
          <w:p w14:paraId="1BA19461" w14:textId="77777777" w:rsidR="00C6676F" w:rsidRPr="00C6676F" w:rsidRDefault="00C6676F" w:rsidP="00C6676F">
            <w:pPr>
              <w:rPr>
                <w:color w:val="000000"/>
                <w:sz w:val="17"/>
                <w:szCs w:val="17"/>
                <w:lang w:val="en-US"/>
              </w:rPr>
            </w:pPr>
            <w:r w:rsidRPr="00C6676F">
              <w:rPr>
                <w:color w:val="000000"/>
                <w:sz w:val="17"/>
                <w:szCs w:val="17"/>
                <w:lang w:val="en-US"/>
              </w:rPr>
              <w:t>Alustavate ettevõtjate projektide kaasfinantseerimine</w:t>
            </w:r>
          </w:p>
        </w:tc>
        <w:tc>
          <w:tcPr>
            <w:tcW w:w="609" w:type="dxa"/>
            <w:tcBorders>
              <w:top w:val="nil"/>
              <w:left w:val="nil"/>
              <w:bottom w:val="single" w:sz="8" w:space="0" w:color="F4BE05"/>
              <w:right w:val="single" w:sz="8" w:space="0" w:color="F4BE05"/>
            </w:tcBorders>
            <w:shd w:val="clear" w:color="auto" w:fill="auto"/>
            <w:vAlign w:val="center"/>
            <w:hideMark/>
          </w:tcPr>
          <w:p w14:paraId="20C607E9" w14:textId="77777777" w:rsidR="00C6676F" w:rsidRPr="00C6676F" w:rsidRDefault="00C6676F" w:rsidP="00C6676F">
            <w:pPr>
              <w:jc w:val="right"/>
              <w:rPr>
                <w:color w:val="000000"/>
                <w:sz w:val="17"/>
                <w:szCs w:val="17"/>
                <w:lang w:val="en-US"/>
              </w:rPr>
            </w:pPr>
            <w:r w:rsidRPr="00C6676F">
              <w:rPr>
                <w:color w:val="000000"/>
                <w:sz w:val="17"/>
                <w:szCs w:val="17"/>
                <w:lang w:val="en-US"/>
              </w:rPr>
              <w:t>2007</w:t>
            </w:r>
          </w:p>
        </w:tc>
        <w:tc>
          <w:tcPr>
            <w:tcW w:w="582" w:type="dxa"/>
            <w:tcBorders>
              <w:top w:val="nil"/>
              <w:left w:val="nil"/>
              <w:bottom w:val="single" w:sz="8" w:space="0" w:color="F4BE05"/>
              <w:right w:val="single" w:sz="8" w:space="0" w:color="F4BE05"/>
            </w:tcBorders>
            <w:shd w:val="clear" w:color="auto" w:fill="auto"/>
            <w:vAlign w:val="center"/>
            <w:hideMark/>
          </w:tcPr>
          <w:p w14:paraId="682A31BC"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35C2ED10" w14:textId="77777777" w:rsidR="00C6676F" w:rsidRPr="00C6676F" w:rsidRDefault="00C6676F" w:rsidP="00C6676F">
            <w:pPr>
              <w:jc w:val="right"/>
              <w:rPr>
                <w:color w:val="000000"/>
                <w:sz w:val="17"/>
                <w:szCs w:val="17"/>
                <w:lang w:val="en-US"/>
              </w:rPr>
            </w:pPr>
            <w:r w:rsidRPr="00C6676F">
              <w:rPr>
                <w:color w:val="000000"/>
                <w:sz w:val="17"/>
                <w:szCs w:val="17"/>
                <w:lang w:val="en-US"/>
              </w:rPr>
              <w:t>8297</w:t>
            </w:r>
          </w:p>
        </w:tc>
        <w:tc>
          <w:tcPr>
            <w:tcW w:w="1295" w:type="dxa"/>
            <w:tcBorders>
              <w:top w:val="nil"/>
              <w:left w:val="nil"/>
              <w:bottom w:val="single" w:sz="8" w:space="0" w:color="F4BE05"/>
              <w:right w:val="single" w:sz="8" w:space="0" w:color="F4BE05"/>
            </w:tcBorders>
            <w:shd w:val="clear" w:color="auto" w:fill="auto"/>
            <w:vAlign w:val="center"/>
            <w:hideMark/>
          </w:tcPr>
          <w:p w14:paraId="120D4AA5" w14:textId="77777777" w:rsidR="00C6676F" w:rsidRPr="00C6676F" w:rsidRDefault="00C6676F" w:rsidP="00C6676F">
            <w:pPr>
              <w:rPr>
                <w:color w:val="000000"/>
                <w:sz w:val="17"/>
                <w:szCs w:val="17"/>
                <w:lang w:val="en-US"/>
              </w:rPr>
            </w:pPr>
            <w:r w:rsidRPr="00C6676F">
              <w:rPr>
                <w:color w:val="000000"/>
                <w:sz w:val="17"/>
                <w:szCs w:val="17"/>
                <w:lang w:val="en-US"/>
              </w:rPr>
              <w:t>Linna Arenduse ja Ökonoomika Amet</w:t>
            </w:r>
          </w:p>
        </w:tc>
        <w:tc>
          <w:tcPr>
            <w:tcW w:w="975" w:type="dxa"/>
            <w:tcBorders>
              <w:top w:val="nil"/>
              <w:left w:val="nil"/>
              <w:bottom w:val="single" w:sz="8" w:space="0" w:color="F4BE05"/>
              <w:right w:val="single" w:sz="8" w:space="0" w:color="F4BE05"/>
            </w:tcBorders>
            <w:shd w:val="clear" w:color="auto" w:fill="auto"/>
            <w:vAlign w:val="center"/>
            <w:hideMark/>
          </w:tcPr>
          <w:p w14:paraId="22F54887" w14:textId="77777777" w:rsidR="00C6676F" w:rsidRPr="00C6676F" w:rsidRDefault="00C6676F" w:rsidP="00C6676F">
            <w:pPr>
              <w:rPr>
                <w:color w:val="000000"/>
                <w:sz w:val="17"/>
                <w:szCs w:val="17"/>
                <w:lang w:val="en-US"/>
              </w:rPr>
            </w:pPr>
            <w:r w:rsidRPr="00C6676F">
              <w:rPr>
                <w:color w:val="000000"/>
                <w:sz w:val="17"/>
                <w:szCs w:val="17"/>
                <w:lang w:val="en-US"/>
              </w:rPr>
              <w:t>tehtud</w:t>
            </w:r>
          </w:p>
        </w:tc>
        <w:tc>
          <w:tcPr>
            <w:tcW w:w="1349" w:type="dxa"/>
            <w:tcBorders>
              <w:top w:val="nil"/>
              <w:left w:val="nil"/>
              <w:bottom w:val="single" w:sz="8" w:space="0" w:color="F4BE05"/>
              <w:right w:val="single" w:sz="8" w:space="0" w:color="F4BE05"/>
            </w:tcBorders>
            <w:shd w:val="clear" w:color="auto" w:fill="auto"/>
            <w:vAlign w:val="center"/>
            <w:hideMark/>
          </w:tcPr>
          <w:p w14:paraId="36EC1971" w14:textId="77777777" w:rsidR="00C6676F" w:rsidRPr="00C6676F" w:rsidRDefault="00C6676F" w:rsidP="00C6676F">
            <w:pPr>
              <w:jc w:val="right"/>
              <w:rPr>
                <w:color w:val="000000"/>
                <w:sz w:val="17"/>
                <w:szCs w:val="17"/>
                <w:lang w:val="en-US"/>
              </w:rPr>
            </w:pPr>
            <w:r w:rsidRPr="00C6676F">
              <w:rPr>
                <w:color w:val="000000"/>
                <w:sz w:val="17"/>
                <w:szCs w:val="17"/>
                <w:lang w:val="en-US"/>
              </w:rPr>
              <w:t>6000</w:t>
            </w:r>
          </w:p>
        </w:tc>
        <w:tc>
          <w:tcPr>
            <w:tcW w:w="1158" w:type="dxa"/>
            <w:tcBorders>
              <w:top w:val="nil"/>
              <w:left w:val="nil"/>
              <w:bottom w:val="single" w:sz="8" w:space="0" w:color="F4BE05"/>
              <w:right w:val="single" w:sz="8" w:space="0" w:color="F4BE05"/>
            </w:tcBorders>
            <w:shd w:val="clear" w:color="auto" w:fill="auto"/>
            <w:vAlign w:val="center"/>
            <w:hideMark/>
          </w:tcPr>
          <w:p w14:paraId="1A98D8F2"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74C78E08"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3560" w:type="dxa"/>
            <w:tcBorders>
              <w:top w:val="nil"/>
              <w:left w:val="nil"/>
              <w:bottom w:val="single" w:sz="8" w:space="0" w:color="F4BE05"/>
              <w:right w:val="single" w:sz="8" w:space="0" w:color="F4BE05"/>
            </w:tcBorders>
            <w:shd w:val="clear" w:color="auto" w:fill="auto"/>
            <w:vAlign w:val="center"/>
            <w:hideMark/>
          </w:tcPr>
          <w:p w14:paraId="26A0CC1C" w14:textId="77777777" w:rsidR="00C6676F" w:rsidRPr="00C6676F" w:rsidRDefault="00C6676F" w:rsidP="00C6676F">
            <w:pPr>
              <w:rPr>
                <w:color w:val="000000"/>
                <w:sz w:val="17"/>
                <w:szCs w:val="17"/>
                <w:lang w:val="en-US"/>
              </w:rPr>
            </w:pPr>
            <w:r w:rsidRPr="00C6676F">
              <w:rPr>
                <w:color w:val="000000"/>
                <w:sz w:val="17"/>
                <w:szCs w:val="17"/>
                <w:lang w:val="en-US"/>
              </w:rPr>
              <w:t>Narva linnaeelarvest eraldati 2021. aastal projektide kaasfinantseerimiseks kokku 8257,00 eurot. Kulutatud: 6000,00 eurot. Kulutamata jääk: 2257,80 eurot.</w:t>
            </w:r>
            <w:r w:rsidRPr="00C6676F">
              <w:rPr>
                <w:color w:val="000000"/>
                <w:sz w:val="17"/>
                <w:szCs w:val="17"/>
                <w:lang w:val="en-US"/>
              </w:rPr>
              <w:br/>
              <w:t>Toetatud projektide arv: 2 (Beauty Culture OÜ, projekt „Kosmetoloogia teenused / Narva kosmetoloog“ 3000 eurot; Testimis OÜ, projekt „Metalli kvaliteedi kontroll ja diagnostika“, 3000 eurot).</w:t>
            </w:r>
            <w:r w:rsidRPr="00C6676F">
              <w:rPr>
                <w:color w:val="000000"/>
                <w:sz w:val="17"/>
                <w:szCs w:val="17"/>
                <w:lang w:val="en-US"/>
              </w:rPr>
              <w:br/>
              <w:t>Projekti abil linna arendamisse kaasatud raha: 6333,06 eurot (ettevõte omafinantseerimine).</w:t>
            </w:r>
            <w:r w:rsidRPr="00C6676F">
              <w:rPr>
                <w:color w:val="000000"/>
                <w:sz w:val="17"/>
                <w:szCs w:val="17"/>
                <w:lang w:val="en-US"/>
              </w:rPr>
              <w:br/>
              <w:t>Loodud/planeeritud uute töökohtade arv: 3.</w:t>
            </w:r>
          </w:p>
        </w:tc>
      </w:tr>
      <w:tr w:rsidR="00300B2C" w:rsidRPr="00C6676F" w14:paraId="3870D086"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31738B5B"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38B5FB27" w14:textId="77777777" w:rsidR="00C6676F" w:rsidRPr="00C6676F" w:rsidRDefault="00C6676F" w:rsidP="00C6676F">
            <w:pPr>
              <w:rPr>
                <w:color w:val="000000"/>
                <w:sz w:val="17"/>
                <w:szCs w:val="17"/>
                <w:lang w:val="en-US"/>
              </w:rPr>
            </w:pPr>
            <w:r w:rsidRPr="00C6676F">
              <w:rPr>
                <w:color w:val="000000"/>
                <w:sz w:val="17"/>
                <w:szCs w:val="17"/>
                <w:lang w:val="en-US"/>
              </w:rPr>
              <w:t>5.1.1.6. hobi elukutseks muutmise toetamine</w:t>
            </w:r>
          </w:p>
        </w:tc>
      </w:tr>
      <w:tr w:rsidR="00300B2C" w:rsidRPr="00C6676F" w14:paraId="573C4408"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5AFC77D9"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228EB180" w14:textId="77777777" w:rsidR="00C6676F" w:rsidRPr="00C6676F" w:rsidRDefault="00C6676F" w:rsidP="00C6676F">
            <w:pPr>
              <w:rPr>
                <w:color w:val="000000"/>
                <w:sz w:val="17"/>
                <w:szCs w:val="17"/>
                <w:lang w:val="en-US"/>
              </w:rPr>
            </w:pPr>
            <w:r w:rsidRPr="00C6676F">
              <w:rPr>
                <w:color w:val="000000"/>
                <w:sz w:val="17"/>
                <w:szCs w:val="17"/>
                <w:lang w:val="en-US"/>
              </w:rPr>
              <w:t>5.1.1.7. ettevõtluse oskusi edendamine ja koolitamine</w:t>
            </w:r>
          </w:p>
        </w:tc>
      </w:tr>
      <w:tr w:rsidR="00C6676F" w:rsidRPr="00C6676F" w14:paraId="383561EE"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3E0ABA27" w14:textId="77777777" w:rsidR="00C6676F" w:rsidRPr="00C6676F" w:rsidRDefault="00C6676F" w:rsidP="00C6676F">
            <w:pPr>
              <w:jc w:val="right"/>
              <w:rPr>
                <w:color w:val="808080"/>
                <w:sz w:val="17"/>
                <w:szCs w:val="17"/>
                <w:lang w:val="en-US"/>
              </w:rPr>
            </w:pPr>
            <w:r w:rsidRPr="00C6676F">
              <w:rPr>
                <w:color w:val="808080"/>
                <w:sz w:val="17"/>
                <w:szCs w:val="17"/>
                <w:lang w:val="en-US"/>
              </w:rPr>
              <w:t>2303</w:t>
            </w:r>
          </w:p>
        </w:tc>
        <w:tc>
          <w:tcPr>
            <w:tcW w:w="2011" w:type="dxa"/>
            <w:tcBorders>
              <w:top w:val="nil"/>
              <w:left w:val="nil"/>
              <w:bottom w:val="single" w:sz="8" w:space="0" w:color="F4BE05"/>
              <w:right w:val="single" w:sz="8" w:space="0" w:color="F4BE05"/>
            </w:tcBorders>
            <w:shd w:val="clear" w:color="auto" w:fill="auto"/>
            <w:vAlign w:val="center"/>
            <w:hideMark/>
          </w:tcPr>
          <w:p w14:paraId="3C943C71" w14:textId="77777777" w:rsidR="00C6676F" w:rsidRPr="00C6676F" w:rsidRDefault="00C6676F" w:rsidP="00C6676F">
            <w:pPr>
              <w:rPr>
                <w:color w:val="000000"/>
                <w:sz w:val="17"/>
                <w:szCs w:val="17"/>
                <w:lang w:val="en-US"/>
              </w:rPr>
            </w:pPr>
            <w:r w:rsidRPr="00C6676F">
              <w:rPr>
                <w:color w:val="000000"/>
                <w:sz w:val="17"/>
                <w:szCs w:val="17"/>
                <w:lang w:val="en-US"/>
              </w:rPr>
              <w:t>Noorte ettevõtlikkuse tõstmise tegevused</w:t>
            </w:r>
          </w:p>
        </w:tc>
        <w:tc>
          <w:tcPr>
            <w:tcW w:w="609" w:type="dxa"/>
            <w:tcBorders>
              <w:top w:val="nil"/>
              <w:left w:val="nil"/>
              <w:bottom w:val="single" w:sz="8" w:space="0" w:color="F4BE05"/>
              <w:right w:val="single" w:sz="8" w:space="0" w:color="F4BE05"/>
            </w:tcBorders>
            <w:shd w:val="clear" w:color="auto" w:fill="auto"/>
            <w:vAlign w:val="center"/>
            <w:hideMark/>
          </w:tcPr>
          <w:p w14:paraId="1DDF7F76" w14:textId="77777777" w:rsidR="00C6676F" w:rsidRPr="00C6676F" w:rsidRDefault="00C6676F" w:rsidP="00C6676F">
            <w:pPr>
              <w:jc w:val="right"/>
              <w:rPr>
                <w:color w:val="000000"/>
                <w:sz w:val="17"/>
                <w:szCs w:val="17"/>
                <w:lang w:val="en-US"/>
              </w:rPr>
            </w:pPr>
            <w:r w:rsidRPr="00C6676F">
              <w:rPr>
                <w:color w:val="000000"/>
                <w:sz w:val="17"/>
                <w:szCs w:val="17"/>
                <w:lang w:val="en-US"/>
              </w:rPr>
              <w:t>2018</w:t>
            </w:r>
          </w:p>
        </w:tc>
        <w:tc>
          <w:tcPr>
            <w:tcW w:w="582" w:type="dxa"/>
            <w:tcBorders>
              <w:top w:val="nil"/>
              <w:left w:val="nil"/>
              <w:bottom w:val="single" w:sz="8" w:space="0" w:color="F4BE05"/>
              <w:right w:val="single" w:sz="8" w:space="0" w:color="F4BE05"/>
            </w:tcBorders>
            <w:shd w:val="clear" w:color="auto" w:fill="auto"/>
            <w:vAlign w:val="center"/>
            <w:hideMark/>
          </w:tcPr>
          <w:p w14:paraId="2229A57D" w14:textId="77777777" w:rsidR="00C6676F" w:rsidRPr="00C6676F" w:rsidRDefault="00C6676F" w:rsidP="00C6676F">
            <w:pPr>
              <w:jc w:val="right"/>
              <w:rPr>
                <w:color w:val="000000"/>
                <w:sz w:val="17"/>
                <w:szCs w:val="17"/>
                <w:lang w:val="en-US"/>
              </w:rPr>
            </w:pPr>
            <w:r w:rsidRPr="00C6676F">
              <w:rPr>
                <w:color w:val="000000"/>
                <w:sz w:val="17"/>
                <w:szCs w:val="17"/>
                <w:lang w:val="en-US"/>
              </w:rPr>
              <w:t>2021</w:t>
            </w:r>
          </w:p>
        </w:tc>
        <w:tc>
          <w:tcPr>
            <w:tcW w:w="1019" w:type="dxa"/>
            <w:tcBorders>
              <w:top w:val="nil"/>
              <w:left w:val="nil"/>
              <w:bottom w:val="single" w:sz="8" w:space="0" w:color="F4BE05"/>
              <w:right w:val="single" w:sz="8" w:space="0" w:color="F4BE05"/>
            </w:tcBorders>
            <w:shd w:val="clear" w:color="auto" w:fill="auto"/>
            <w:vAlign w:val="center"/>
            <w:hideMark/>
          </w:tcPr>
          <w:p w14:paraId="32BE7B2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5087AA10" w14:textId="77777777" w:rsidR="00C6676F" w:rsidRPr="00C6676F" w:rsidRDefault="00C6676F" w:rsidP="00C6676F">
            <w:pPr>
              <w:rPr>
                <w:color w:val="000000"/>
                <w:sz w:val="17"/>
                <w:szCs w:val="17"/>
                <w:lang w:val="en-US"/>
              </w:rPr>
            </w:pPr>
            <w:r w:rsidRPr="00C6676F">
              <w:rPr>
                <w:color w:val="000000"/>
                <w:sz w:val="17"/>
                <w:szCs w:val="17"/>
                <w:lang w:val="en-US"/>
              </w:rPr>
              <w:t>Linna Arenduse ja Ökonoomika Amet</w:t>
            </w:r>
          </w:p>
        </w:tc>
        <w:tc>
          <w:tcPr>
            <w:tcW w:w="975" w:type="dxa"/>
            <w:tcBorders>
              <w:top w:val="nil"/>
              <w:left w:val="nil"/>
              <w:bottom w:val="single" w:sz="8" w:space="0" w:color="F4BE05"/>
              <w:right w:val="single" w:sz="8" w:space="0" w:color="F4BE05"/>
            </w:tcBorders>
            <w:shd w:val="clear" w:color="auto" w:fill="auto"/>
            <w:vAlign w:val="center"/>
            <w:hideMark/>
          </w:tcPr>
          <w:p w14:paraId="7F93FD4D"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6B697CD7"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48E72656"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66B6902D" w14:textId="77777777" w:rsidR="00C6676F" w:rsidRPr="00C6676F" w:rsidRDefault="00C6676F" w:rsidP="00C6676F">
            <w:pPr>
              <w:rPr>
                <w:color w:val="000000"/>
                <w:sz w:val="17"/>
                <w:szCs w:val="17"/>
                <w:lang w:val="en-US"/>
              </w:rPr>
            </w:pPr>
            <w:r w:rsidRPr="00C6676F">
              <w:rPr>
                <w:color w:val="000000"/>
                <w:sz w:val="17"/>
                <w:szCs w:val="17"/>
                <w:lang w:val="en-US"/>
              </w:rPr>
              <w:t>puudub vastav rahastamisprogramm</w:t>
            </w:r>
          </w:p>
        </w:tc>
        <w:tc>
          <w:tcPr>
            <w:tcW w:w="3560" w:type="dxa"/>
            <w:tcBorders>
              <w:top w:val="nil"/>
              <w:left w:val="nil"/>
              <w:bottom w:val="single" w:sz="8" w:space="0" w:color="F4BE05"/>
              <w:right w:val="single" w:sz="8" w:space="0" w:color="F4BE05"/>
            </w:tcBorders>
            <w:shd w:val="clear" w:color="auto" w:fill="auto"/>
            <w:vAlign w:val="center"/>
            <w:hideMark/>
          </w:tcPr>
          <w:p w14:paraId="04C5ED83"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300B2C" w:rsidRPr="00C6676F" w14:paraId="1AEDE929"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72FAA8CC"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152A82F0" w14:textId="77777777" w:rsidR="00C6676F" w:rsidRPr="00C6676F" w:rsidRDefault="00C6676F" w:rsidP="00C6676F">
            <w:pPr>
              <w:rPr>
                <w:color w:val="000000"/>
                <w:sz w:val="17"/>
                <w:szCs w:val="17"/>
                <w:lang w:val="en-US"/>
              </w:rPr>
            </w:pPr>
            <w:r w:rsidRPr="00C6676F">
              <w:rPr>
                <w:color w:val="000000"/>
                <w:sz w:val="17"/>
                <w:szCs w:val="17"/>
                <w:lang w:val="en-US"/>
              </w:rPr>
              <w:t>5.1.1.8. linna ettevõtete ekspordipotentsiaali arendamine</w:t>
            </w:r>
          </w:p>
        </w:tc>
      </w:tr>
      <w:tr w:rsidR="00C6676F" w:rsidRPr="00C6676F" w14:paraId="6F1AFA70" w14:textId="77777777" w:rsidTr="004274BF">
        <w:trPr>
          <w:trHeight w:val="416"/>
        </w:trPr>
        <w:tc>
          <w:tcPr>
            <w:tcW w:w="565" w:type="dxa"/>
            <w:tcBorders>
              <w:top w:val="nil"/>
              <w:left w:val="nil"/>
              <w:bottom w:val="single" w:sz="8" w:space="0" w:color="F4BE05"/>
              <w:right w:val="single" w:sz="8" w:space="0" w:color="F4BE05"/>
            </w:tcBorders>
            <w:shd w:val="clear" w:color="auto" w:fill="auto"/>
            <w:vAlign w:val="center"/>
            <w:hideMark/>
          </w:tcPr>
          <w:p w14:paraId="341697AC" w14:textId="77777777" w:rsidR="00C6676F" w:rsidRPr="00C6676F" w:rsidRDefault="00C6676F" w:rsidP="00C6676F">
            <w:pPr>
              <w:jc w:val="right"/>
              <w:rPr>
                <w:color w:val="808080"/>
                <w:sz w:val="17"/>
                <w:szCs w:val="17"/>
                <w:lang w:val="en-US"/>
              </w:rPr>
            </w:pPr>
            <w:r w:rsidRPr="00C6676F">
              <w:rPr>
                <w:color w:val="808080"/>
                <w:sz w:val="17"/>
                <w:szCs w:val="17"/>
                <w:lang w:val="en-US"/>
              </w:rPr>
              <w:t>247</w:t>
            </w:r>
          </w:p>
        </w:tc>
        <w:tc>
          <w:tcPr>
            <w:tcW w:w="2011" w:type="dxa"/>
            <w:tcBorders>
              <w:top w:val="nil"/>
              <w:left w:val="nil"/>
              <w:bottom w:val="single" w:sz="8" w:space="0" w:color="F4BE05"/>
              <w:right w:val="single" w:sz="8" w:space="0" w:color="F4BE05"/>
            </w:tcBorders>
            <w:shd w:val="clear" w:color="auto" w:fill="auto"/>
            <w:vAlign w:val="center"/>
            <w:hideMark/>
          </w:tcPr>
          <w:p w14:paraId="61C569CA" w14:textId="77777777" w:rsidR="00C6676F" w:rsidRPr="00C6676F" w:rsidRDefault="00C6676F" w:rsidP="00C6676F">
            <w:pPr>
              <w:rPr>
                <w:color w:val="000000"/>
                <w:sz w:val="17"/>
                <w:szCs w:val="17"/>
                <w:lang w:val="en-US"/>
              </w:rPr>
            </w:pPr>
            <w:r w:rsidRPr="00C6676F">
              <w:rPr>
                <w:color w:val="000000"/>
                <w:sz w:val="17"/>
                <w:szCs w:val="17"/>
                <w:lang w:val="en-US"/>
              </w:rPr>
              <w:t>Ettevõtjate messidel osalemise toetamine</w:t>
            </w:r>
          </w:p>
        </w:tc>
        <w:tc>
          <w:tcPr>
            <w:tcW w:w="609" w:type="dxa"/>
            <w:tcBorders>
              <w:top w:val="nil"/>
              <w:left w:val="nil"/>
              <w:bottom w:val="single" w:sz="8" w:space="0" w:color="F4BE05"/>
              <w:right w:val="single" w:sz="8" w:space="0" w:color="F4BE05"/>
            </w:tcBorders>
            <w:shd w:val="clear" w:color="auto" w:fill="auto"/>
            <w:vAlign w:val="center"/>
            <w:hideMark/>
          </w:tcPr>
          <w:p w14:paraId="6D784F16" w14:textId="77777777" w:rsidR="00C6676F" w:rsidRPr="00C6676F" w:rsidRDefault="00C6676F" w:rsidP="00C6676F">
            <w:pPr>
              <w:jc w:val="right"/>
              <w:rPr>
                <w:color w:val="000000"/>
                <w:sz w:val="17"/>
                <w:szCs w:val="17"/>
                <w:lang w:val="en-US"/>
              </w:rPr>
            </w:pPr>
            <w:r w:rsidRPr="00C6676F">
              <w:rPr>
                <w:color w:val="000000"/>
                <w:sz w:val="17"/>
                <w:szCs w:val="17"/>
                <w:lang w:val="en-US"/>
              </w:rPr>
              <w:t>2008</w:t>
            </w:r>
          </w:p>
        </w:tc>
        <w:tc>
          <w:tcPr>
            <w:tcW w:w="582" w:type="dxa"/>
            <w:tcBorders>
              <w:top w:val="nil"/>
              <w:left w:val="nil"/>
              <w:bottom w:val="single" w:sz="8" w:space="0" w:color="F4BE05"/>
              <w:right w:val="single" w:sz="8" w:space="0" w:color="F4BE05"/>
            </w:tcBorders>
            <w:shd w:val="clear" w:color="auto" w:fill="auto"/>
            <w:vAlign w:val="center"/>
            <w:hideMark/>
          </w:tcPr>
          <w:p w14:paraId="3B7EDDA1" w14:textId="77777777" w:rsidR="00C6676F" w:rsidRPr="00C6676F" w:rsidRDefault="00C6676F" w:rsidP="00C6676F">
            <w:pPr>
              <w:jc w:val="right"/>
              <w:rPr>
                <w:color w:val="000000"/>
                <w:sz w:val="17"/>
                <w:szCs w:val="17"/>
                <w:lang w:val="en-US"/>
              </w:rPr>
            </w:pPr>
            <w:r w:rsidRPr="00C6676F">
              <w:rPr>
                <w:color w:val="000000"/>
                <w:sz w:val="17"/>
                <w:szCs w:val="17"/>
                <w:lang w:val="en-US"/>
              </w:rPr>
              <w:t>2025</w:t>
            </w:r>
          </w:p>
        </w:tc>
        <w:tc>
          <w:tcPr>
            <w:tcW w:w="1019" w:type="dxa"/>
            <w:tcBorders>
              <w:top w:val="nil"/>
              <w:left w:val="nil"/>
              <w:bottom w:val="single" w:sz="8" w:space="0" w:color="F4BE05"/>
              <w:right w:val="single" w:sz="8" w:space="0" w:color="F4BE05"/>
            </w:tcBorders>
            <w:shd w:val="clear" w:color="auto" w:fill="auto"/>
            <w:vAlign w:val="center"/>
            <w:hideMark/>
          </w:tcPr>
          <w:p w14:paraId="0D092CDA"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295" w:type="dxa"/>
            <w:tcBorders>
              <w:top w:val="nil"/>
              <w:left w:val="nil"/>
              <w:bottom w:val="single" w:sz="8" w:space="0" w:color="F4BE05"/>
              <w:right w:val="single" w:sz="8" w:space="0" w:color="F4BE05"/>
            </w:tcBorders>
            <w:shd w:val="clear" w:color="auto" w:fill="auto"/>
            <w:vAlign w:val="center"/>
            <w:hideMark/>
          </w:tcPr>
          <w:p w14:paraId="340A65FC" w14:textId="77777777" w:rsidR="00C6676F" w:rsidRPr="00C6676F" w:rsidRDefault="00C6676F" w:rsidP="00C6676F">
            <w:pPr>
              <w:rPr>
                <w:color w:val="000000"/>
                <w:sz w:val="17"/>
                <w:szCs w:val="17"/>
                <w:lang w:val="en-US"/>
              </w:rPr>
            </w:pPr>
            <w:r w:rsidRPr="00C6676F">
              <w:rPr>
                <w:color w:val="000000"/>
                <w:sz w:val="17"/>
                <w:szCs w:val="17"/>
                <w:lang w:val="en-US"/>
              </w:rPr>
              <w:t>Linna Arenduse ja Ökonoomika Amet</w:t>
            </w:r>
          </w:p>
        </w:tc>
        <w:tc>
          <w:tcPr>
            <w:tcW w:w="975" w:type="dxa"/>
            <w:tcBorders>
              <w:top w:val="nil"/>
              <w:left w:val="nil"/>
              <w:bottom w:val="single" w:sz="8" w:space="0" w:color="F4BE05"/>
              <w:right w:val="single" w:sz="8" w:space="0" w:color="F4BE05"/>
            </w:tcBorders>
            <w:shd w:val="clear" w:color="auto" w:fill="auto"/>
            <w:vAlign w:val="center"/>
            <w:hideMark/>
          </w:tcPr>
          <w:p w14:paraId="0DF756A2" w14:textId="77777777" w:rsidR="00C6676F" w:rsidRPr="00C6676F" w:rsidRDefault="00C6676F" w:rsidP="00C6676F">
            <w:pPr>
              <w:rPr>
                <w:color w:val="000000"/>
                <w:sz w:val="17"/>
                <w:szCs w:val="17"/>
                <w:lang w:val="en-US"/>
              </w:rPr>
            </w:pPr>
            <w:r w:rsidRPr="00C6676F">
              <w:rPr>
                <w:color w:val="000000"/>
                <w:sz w:val="17"/>
                <w:szCs w:val="17"/>
                <w:lang w:val="en-US"/>
              </w:rPr>
              <w:t>lükatud tulevikku</w:t>
            </w:r>
          </w:p>
        </w:tc>
        <w:tc>
          <w:tcPr>
            <w:tcW w:w="1349" w:type="dxa"/>
            <w:tcBorders>
              <w:top w:val="nil"/>
              <w:left w:val="nil"/>
              <w:bottom w:val="single" w:sz="8" w:space="0" w:color="F4BE05"/>
              <w:right w:val="single" w:sz="8" w:space="0" w:color="F4BE05"/>
            </w:tcBorders>
            <w:shd w:val="clear" w:color="auto" w:fill="auto"/>
            <w:vAlign w:val="center"/>
            <w:hideMark/>
          </w:tcPr>
          <w:p w14:paraId="64C32F69"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158" w:type="dxa"/>
            <w:tcBorders>
              <w:top w:val="nil"/>
              <w:left w:val="nil"/>
              <w:bottom w:val="single" w:sz="8" w:space="0" w:color="F4BE05"/>
              <w:right w:val="single" w:sz="8" w:space="0" w:color="F4BE05"/>
            </w:tcBorders>
            <w:shd w:val="clear" w:color="auto" w:fill="auto"/>
            <w:vAlign w:val="center"/>
            <w:hideMark/>
          </w:tcPr>
          <w:p w14:paraId="2EFEAF94" w14:textId="77777777" w:rsidR="00C6676F" w:rsidRPr="00C6676F" w:rsidRDefault="00C6676F" w:rsidP="00C6676F">
            <w:pPr>
              <w:rPr>
                <w:color w:val="000000"/>
                <w:sz w:val="17"/>
                <w:szCs w:val="17"/>
                <w:lang w:val="en-US"/>
              </w:rPr>
            </w:pPr>
            <w:r w:rsidRPr="00C6676F">
              <w:rPr>
                <w:color w:val="000000"/>
                <w:sz w:val="17"/>
                <w:szCs w:val="17"/>
                <w:lang w:val="en-US"/>
              </w:rPr>
              <w:t> </w:t>
            </w:r>
          </w:p>
        </w:tc>
        <w:tc>
          <w:tcPr>
            <w:tcW w:w="1573" w:type="dxa"/>
            <w:tcBorders>
              <w:top w:val="nil"/>
              <w:left w:val="nil"/>
              <w:bottom w:val="single" w:sz="8" w:space="0" w:color="F4BE05"/>
              <w:right w:val="single" w:sz="8" w:space="0" w:color="F4BE05"/>
            </w:tcBorders>
            <w:shd w:val="clear" w:color="auto" w:fill="auto"/>
            <w:vAlign w:val="center"/>
            <w:hideMark/>
          </w:tcPr>
          <w:p w14:paraId="7BA291D6" w14:textId="77777777" w:rsidR="00C6676F" w:rsidRPr="00C6676F" w:rsidRDefault="00C6676F" w:rsidP="00C6676F">
            <w:pPr>
              <w:rPr>
                <w:color w:val="000000"/>
                <w:sz w:val="17"/>
                <w:szCs w:val="17"/>
                <w:lang w:val="en-US"/>
              </w:rPr>
            </w:pPr>
            <w:r w:rsidRPr="00C6676F">
              <w:rPr>
                <w:color w:val="000000"/>
                <w:sz w:val="17"/>
                <w:szCs w:val="17"/>
                <w:lang w:val="en-US"/>
              </w:rPr>
              <w:t>eelarves ei planeeritud rahalisi vahendeid</w:t>
            </w:r>
          </w:p>
        </w:tc>
        <w:tc>
          <w:tcPr>
            <w:tcW w:w="3560" w:type="dxa"/>
            <w:tcBorders>
              <w:top w:val="nil"/>
              <w:left w:val="nil"/>
              <w:bottom w:val="single" w:sz="8" w:space="0" w:color="F4BE05"/>
              <w:right w:val="single" w:sz="8" w:space="0" w:color="F4BE05"/>
            </w:tcBorders>
            <w:shd w:val="clear" w:color="auto" w:fill="auto"/>
            <w:vAlign w:val="center"/>
            <w:hideMark/>
          </w:tcPr>
          <w:p w14:paraId="26C1AD1D" w14:textId="77777777" w:rsidR="00C6676F" w:rsidRPr="00C6676F" w:rsidRDefault="00C6676F" w:rsidP="00C6676F">
            <w:pPr>
              <w:rPr>
                <w:color w:val="000000"/>
                <w:sz w:val="17"/>
                <w:szCs w:val="17"/>
                <w:lang w:val="en-US"/>
              </w:rPr>
            </w:pPr>
            <w:r w:rsidRPr="00C6676F">
              <w:rPr>
                <w:color w:val="000000"/>
                <w:sz w:val="17"/>
                <w:szCs w:val="17"/>
                <w:lang w:val="en-US"/>
              </w:rPr>
              <w:t> </w:t>
            </w:r>
          </w:p>
        </w:tc>
      </w:tr>
      <w:tr w:rsidR="00300B2C" w:rsidRPr="00C6676F" w14:paraId="1958A6BA" w14:textId="77777777" w:rsidTr="004274BF">
        <w:trPr>
          <w:trHeight w:val="297"/>
        </w:trPr>
        <w:tc>
          <w:tcPr>
            <w:tcW w:w="565" w:type="dxa"/>
            <w:tcBorders>
              <w:top w:val="nil"/>
              <w:left w:val="nil"/>
              <w:bottom w:val="single" w:sz="8" w:space="0" w:color="F4BE05"/>
              <w:right w:val="single" w:sz="8" w:space="0" w:color="F4BE05"/>
            </w:tcBorders>
            <w:shd w:val="clear" w:color="auto" w:fill="auto"/>
            <w:vAlign w:val="center"/>
            <w:hideMark/>
          </w:tcPr>
          <w:p w14:paraId="790690C5" w14:textId="77777777" w:rsidR="00C6676F" w:rsidRPr="00C6676F" w:rsidRDefault="00C6676F" w:rsidP="00C6676F">
            <w:pPr>
              <w:rPr>
                <w:color w:val="808080"/>
                <w:sz w:val="17"/>
                <w:szCs w:val="17"/>
                <w:lang w:val="en-US"/>
              </w:rPr>
            </w:pPr>
            <w:r w:rsidRPr="00C6676F">
              <w:rPr>
                <w:color w:val="808080"/>
                <w:sz w:val="17"/>
                <w:szCs w:val="17"/>
                <w:lang w:val="en-US"/>
              </w:rPr>
              <w:t> </w:t>
            </w:r>
          </w:p>
        </w:tc>
        <w:tc>
          <w:tcPr>
            <w:tcW w:w="14136" w:type="dxa"/>
            <w:gridSpan w:val="10"/>
            <w:tcBorders>
              <w:top w:val="single" w:sz="8" w:space="0" w:color="F4BE05"/>
              <w:left w:val="nil"/>
              <w:bottom w:val="single" w:sz="8" w:space="0" w:color="F4BE05"/>
              <w:right w:val="nil"/>
            </w:tcBorders>
            <w:shd w:val="clear" w:color="auto" w:fill="auto"/>
            <w:vAlign w:val="center"/>
            <w:hideMark/>
          </w:tcPr>
          <w:p w14:paraId="0BECDFF6" w14:textId="77777777" w:rsidR="00C6676F" w:rsidRPr="00C6676F" w:rsidRDefault="00C6676F" w:rsidP="00C6676F">
            <w:pPr>
              <w:rPr>
                <w:color w:val="000000"/>
                <w:sz w:val="17"/>
                <w:szCs w:val="17"/>
                <w:lang w:val="en-US"/>
              </w:rPr>
            </w:pPr>
            <w:r w:rsidRPr="00C6676F">
              <w:rPr>
                <w:color w:val="000000"/>
                <w:sz w:val="17"/>
                <w:szCs w:val="17"/>
                <w:lang w:val="en-US"/>
              </w:rPr>
              <w:t>5.1.1.9. noorte spetsialistide ja ettevõtjate toetamine stipendiumide ja koolitusabi kaudu</w:t>
            </w:r>
          </w:p>
        </w:tc>
      </w:tr>
    </w:tbl>
    <w:p w14:paraId="1AFC25D2" w14:textId="77777777" w:rsidR="00C54CBE" w:rsidRPr="00EC03C9" w:rsidRDefault="001323FD" w:rsidP="001323FD">
      <w:pPr>
        <w:rPr>
          <w:rFonts w:eastAsia="Calibri"/>
          <w:color w:val="7030A0"/>
          <w:sz w:val="4"/>
          <w:szCs w:val="4"/>
          <w:lang w:val="et-EE"/>
        </w:rPr>
      </w:pPr>
      <w:r w:rsidRPr="00EC03C9">
        <w:rPr>
          <w:rFonts w:eastAsia="Calibri"/>
          <w:color w:val="7030A0"/>
          <w:sz w:val="4"/>
          <w:szCs w:val="4"/>
          <w:lang w:val="et-EE"/>
        </w:rPr>
        <w:t xml:space="preserve"> </w:t>
      </w:r>
    </w:p>
    <w:p w14:paraId="7A158762" w14:textId="10514E54" w:rsidR="00E43DD3" w:rsidRPr="002874DA" w:rsidRDefault="00E43DD3" w:rsidP="008D6651">
      <w:pPr>
        <w:spacing w:after="200" w:line="276" w:lineRule="auto"/>
        <w:jc w:val="both"/>
        <w:rPr>
          <w:rFonts w:eastAsia="Calibri"/>
          <w:i/>
          <w:sz w:val="18"/>
          <w:szCs w:val="18"/>
          <w:lang w:val="et-EE"/>
        </w:rPr>
      </w:pPr>
      <w:r w:rsidRPr="002874DA">
        <w:rPr>
          <w:i/>
          <w:sz w:val="18"/>
          <w:szCs w:val="18"/>
          <w:lang w:val="et-EE"/>
        </w:rPr>
        <w:t>Narva linna arengukava tegevuskava täitmiseks kulutatud raha 202</w:t>
      </w:r>
      <w:r w:rsidRPr="002874DA">
        <w:rPr>
          <w:i/>
          <w:sz w:val="18"/>
          <w:szCs w:val="18"/>
        </w:rPr>
        <w:t>1</w:t>
      </w:r>
      <w:r w:rsidRPr="002874DA">
        <w:rPr>
          <w:i/>
          <w:sz w:val="18"/>
          <w:szCs w:val="18"/>
          <w:lang w:val="et-EE"/>
        </w:rPr>
        <w:t xml:space="preserve">. aastal strateegiliste eesmärkide kaupa on esitatud tabelis 2.2 </w:t>
      </w:r>
      <w:r w:rsidR="002874DA">
        <w:rPr>
          <w:i/>
          <w:sz w:val="18"/>
          <w:szCs w:val="18"/>
          <w:lang w:val="et-EE"/>
        </w:rPr>
        <w:t xml:space="preserve">al. </w:t>
      </w:r>
      <w:r w:rsidRPr="002874DA">
        <w:rPr>
          <w:i/>
          <w:sz w:val="18"/>
          <w:szCs w:val="18"/>
          <w:lang w:val="et-EE"/>
        </w:rPr>
        <w:t>lk..16</w:t>
      </w:r>
    </w:p>
    <w:p w14:paraId="56439E90" w14:textId="5DAC3D69" w:rsidR="00B64BA7" w:rsidRPr="00EC03C9" w:rsidRDefault="00164C24" w:rsidP="008D6651">
      <w:pPr>
        <w:spacing w:after="200" w:line="276" w:lineRule="auto"/>
        <w:jc w:val="both"/>
        <w:rPr>
          <w:rFonts w:eastAsia="Calibri"/>
          <w:color w:val="7030A0"/>
          <w:sz w:val="10"/>
          <w:szCs w:val="10"/>
          <w:lang w:val="et-EE"/>
        </w:rPr>
        <w:sectPr w:rsidR="00B64BA7" w:rsidRPr="00EC03C9" w:rsidSect="001B0ED4">
          <w:pgSz w:w="15840" w:h="12240" w:orient="landscape"/>
          <w:pgMar w:top="1135" w:right="1440" w:bottom="993" w:left="1258" w:header="708" w:footer="708" w:gutter="0"/>
          <w:cols w:space="708"/>
          <w:docGrid w:linePitch="360"/>
        </w:sectPr>
      </w:pPr>
      <w:r>
        <w:rPr>
          <w:rFonts w:eastAsia="Calibri"/>
          <w:color w:val="7030A0"/>
          <w:sz w:val="10"/>
          <w:szCs w:val="10"/>
          <w:lang w:val="et-EE"/>
        </w:rPr>
        <w:t>…</w:t>
      </w:r>
    </w:p>
    <w:p w14:paraId="1161012F" w14:textId="23017259" w:rsidR="004C29E3" w:rsidRPr="00593AE1" w:rsidRDefault="0016753B" w:rsidP="00272FAE">
      <w:pPr>
        <w:pStyle w:val="Pealkiri2"/>
        <w:rPr>
          <w:rFonts w:ascii="Times New Roman" w:hAnsi="Times New Roman"/>
          <w:i w:val="0"/>
          <w:sz w:val="24"/>
          <w:szCs w:val="24"/>
        </w:rPr>
      </w:pPr>
      <w:bookmarkStart w:id="434" w:name="_Toc354556889"/>
      <w:bookmarkStart w:id="435" w:name="_Toc355560917"/>
      <w:bookmarkStart w:id="436" w:name="_Toc355560993"/>
      <w:bookmarkStart w:id="437" w:name="_Toc355597470"/>
      <w:bookmarkStart w:id="438" w:name="_Toc355604912"/>
      <w:bookmarkStart w:id="439" w:name="_Toc355604968"/>
      <w:bookmarkStart w:id="440" w:name="_Toc355611561"/>
      <w:bookmarkStart w:id="441" w:name="_Toc355611632"/>
      <w:bookmarkStart w:id="442" w:name="_Toc356392020"/>
      <w:bookmarkStart w:id="443" w:name="_Toc356393812"/>
      <w:bookmarkStart w:id="444" w:name="_Toc356569290"/>
      <w:bookmarkStart w:id="445" w:name="_Toc356826413"/>
      <w:bookmarkStart w:id="446" w:name="_Toc356831442"/>
      <w:bookmarkStart w:id="447" w:name="_Toc357072584"/>
      <w:bookmarkStart w:id="448" w:name="_Toc357409466"/>
      <w:bookmarkStart w:id="449" w:name="_Toc357409536"/>
      <w:bookmarkStart w:id="450" w:name="_Toc386401146"/>
      <w:bookmarkStart w:id="451" w:name="_Toc386401340"/>
      <w:bookmarkStart w:id="452" w:name="_Toc386401562"/>
      <w:bookmarkStart w:id="453" w:name="_Toc386401673"/>
      <w:bookmarkStart w:id="454" w:name="_Toc386486205"/>
      <w:bookmarkStart w:id="455" w:name="_Toc386486327"/>
      <w:bookmarkStart w:id="456" w:name="_Toc386486398"/>
      <w:bookmarkStart w:id="457" w:name="_Toc386486728"/>
      <w:bookmarkStart w:id="458" w:name="_Toc386486784"/>
      <w:bookmarkStart w:id="459" w:name="_Toc386524446"/>
      <w:bookmarkStart w:id="460" w:name="_Toc386535655"/>
      <w:bookmarkStart w:id="461" w:name="_Toc388617192"/>
      <w:bookmarkStart w:id="462" w:name="_Toc388877729"/>
      <w:bookmarkStart w:id="463" w:name="_Toc418346794"/>
      <w:bookmarkStart w:id="464" w:name="_Toc418346904"/>
      <w:bookmarkStart w:id="465" w:name="_Toc418347012"/>
      <w:bookmarkStart w:id="466" w:name="_Toc420309322"/>
      <w:bookmarkStart w:id="467" w:name="_Toc420309405"/>
      <w:bookmarkStart w:id="468" w:name="_Toc420485560"/>
      <w:bookmarkStart w:id="469" w:name="_Toc449877879"/>
      <w:bookmarkStart w:id="470" w:name="_Toc449881334"/>
      <w:bookmarkStart w:id="471" w:name="_Toc452036481"/>
      <w:bookmarkStart w:id="472" w:name="_Toc452111865"/>
      <w:bookmarkStart w:id="473" w:name="_Toc480980037"/>
      <w:bookmarkStart w:id="474" w:name="_Toc480980168"/>
      <w:bookmarkStart w:id="475" w:name="_Toc480980229"/>
      <w:bookmarkStart w:id="476" w:name="_Toc480980454"/>
      <w:bookmarkStart w:id="477" w:name="_Toc481482687"/>
      <w:bookmarkStart w:id="478" w:name="_Toc481482737"/>
      <w:bookmarkStart w:id="479" w:name="_Toc481482876"/>
      <w:bookmarkStart w:id="480" w:name="_Toc481495769"/>
      <w:bookmarkStart w:id="481" w:name="_Toc483384543"/>
      <w:bookmarkStart w:id="482" w:name="_Toc512699994"/>
      <w:bookmarkStart w:id="483" w:name="_Toc512700056"/>
      <w:bookmarkStart w:id="484" w:name="_Toc512700850"/>
      <w:bookmarkStart w:id="485" w:name="_Toc512840108"/>
      <w:bookmarkStart w:id="486" w:name="_Toc512860635"/>
      <w:bookmarkStart w:id="487" w:name="_Toc514414163"/>
      <w:bookmarkStart w:id="488" w:name="_Toc514414261"/>
      <w:bookmarkStart w:id="489" w:name="_Toc514914872"/>
      <w:bookmarkStart w:id="490" w:name="_Toc515280150"/>
      <w:bookmarkStart w:id="491" w:name="_Toc7436639"/>
      <w:bookmarkStart w:id="492" w:name="_Toc7676532"/>
      <w:bookmarkStart w:id="493" w:name="_Toc7682248"/>
      <w:bookmarkStart w:id="494" w:name="_Toc104710277"/>
      <w:r w:rsidRPr="00593AE1">
        <w:rPr>
          <w:rFonts w:ascii="Times New Roman" w:hAnsi="Times New Roman"/>
          <w:i w:val="0"/>
          <w:sz w:val="24"/>
          <w:szCs w:val="24"/>
        </w:rPr>
        <w:t>Ülevaade tegevustest valdkonniti</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14:paraId="7AB0C93C" w14:textId="621416B4" w:rsidR="00593AE1" w:rsidRPr="00D67E01" w:rsidRDefault="00593AE1" w:rsidP="00593AE1">
      <w:pPr>
        <w:spacing w:after="120"/>
        <w:jc w:val="both"/>
      </w:pPr>
      <w:r w:rsidRPr="00D67E01">
        <w:t>Ülevaade aruandeaasta peamistest tegevusvaldkondadest, investeeringutest ja arengutegevusest, toodete- ja teenuste gruppidest ning nendega seotud väljaminekutest on esitatud ülevaates arengukava täitmisest. Arengukava täitmise osas on antud ülevaade teostatud, teostatavatest ning tulevikus planeeritavatest tegevustest. Oluliste investeerimisprojektide täitmine 2021.aastal on kajastatud eelarve täitmise aruande osas (Narva linna 2021.aasta lisas 3 finantseerimistegevuste eelarve</w:t>
      </w:r>
      <w:r w:rsidR="00B95AA5">
        <w:t>, lk. 91</w:t>
      </w:r>
      <w:r w:rsidRPr="00D67E01">
        <w:t>).</w:t>
      </w:r>
      <w:r w:rsidRPr="00D67E01">
        <w:rPr>
          <w:rFonts w:eastAsia="Calibri"/>
          <w:bCs/>
          <w:iCs/>
        </w:rPr>
        <w:t xml:space="preserve"> </w:t>
      </w:r>
      <w:r w:rsidRPr="00D67E01">
        <w:rPr>
          <w:bCs/>
          <w:iCs/>
        </w:rPr>
        <w:t>2022.aastal kavandatud tegevused on kajastatud Narva linna 2022. aasta eelarves, sh finantseerimistegevuse eelarve osas (lisa 3</w:t>
      </w:r>
      <w:r w:rsidR="00B95AA5">
        <w:rPr>
          <w:bCs/>
          <w:iCs/>
        </w:rPr>
        <w:t>, lk.91</w:t>
      </w:r>
      <w:r w:rsidRPr="00D67E01">
        <w:rPr>
          <w:bCs/>
          <w:iCs/>
        </w:rPr>
        <w:t xml:space="preserve">). Narva linna 2022.aasta eelarve on avaldatud linna kodulehel </w:t>
      </w:r>
      <w:hyperlink r:id="rId28" w:history="1">
        <w:r w:rsidRPr="001A6D21">
          <w:rPr>
            <w:rStyle w:val="Hperlink"/>
            <w:bCs/>
            <w:iCs/>
          </w:rPr>
          <w:t>https://www.narva.ee/eelarve-ja-majandusaasta-aruanded</w:t>
        </w:r>
      </w:hyperlink>
      <w:r>
        <w:rPr>
          <w:bCs/>
          <w:iCs/>
        </w:rPr>
        <w:t xml:space="preserve"> .</w:t>
      </w:r>
    </w:p>
    <w:p w14:paraId="6B250552" w14:textId="77777777" w:rsidR="00593AE1" w:rsidRPr="00D67E01" w:rsidRDefault="00593AE1" w:rsidP="00593AE1">
      <w:pPr>
        <w:autoSpaceDE w:val="0"/>
        <w:autoSpaceDN w:val="0"/>
        <w:adjustRightInd w:val="0"/>
        <w:jc w:val="both"/>
        <w:rPr>
          <w:b/>
        </w:rPr>
      </w:pPr>
      <w:r w:rsidRPr="00D67E01">
        <w:t>Antud tegevusaruande osas on esitatud täiendav ülevaade aruandeaastal teostatud tegevustest valdkonniti.</w:t>
      </w:r>
    </w:p>
    <w:p w14:paraId="1D7FF77D" w14:textId="77777777" w:rsidR="004C29E3" w:rsidRPr="00EC03C9" w:rsidRDefault="004C29E3" w:rsidP="004C29E3">
      <w:pPr>
        <w:autoSpaceDE w:val="0"/>
        <w:autoSpaceDN w:val="0"/>
        <w:adjustRightInd w:val="0"/>
        <w:rPr>
          <w:b/>
          <w:color w:val="7030A0"/>
          <w:sz w:val="10"/>
          <w:szCs w:val="10"/>
        </w:rPr>
      </w:pPr>
    </w:p>
    <w:p w14:paraId="51464994" w14:textId="79AFD71F" w:rsidR="004C29E3" w:rsidRPr="00641918" w:rsidRDefault="004C29E3" w:rsidP="004C29E3">
      <w:pPr>
        <w:keepNext/>
        <w:spacing w:before="240" w:after="60"/>
        <w:outlineLvl w:val="2"/>
        <w:rPr>
          <w:rFonts w:cs="Arial"/>
          <w:b/>
          <w:szCs w:val="26"/>
          <w:lang w:val="en-US"/>
        </w:rPr>
      </w:pPr>
      <w:bookmarkStart w:id="495" w:name="_Toc104710278"/>
      <w:r w:rsidRPr="00641918">
        <w:rPr>
          <w:rFonts w:cs="Arial"/>
          <w:b/>
          <w:szCs w:val="26"/>
          <w:lang w:val="en-US"/>
        </w:rPr>
        <w:t>Üldised linnavalitsuse teenused ja tegevused</w:t>
      </w:r>
      <w:bookmarkEnd w:id="495"/>
    </w:p>
    <w:p w14:paraId="588DFEDB" w14:textId="77777777" w:rsidR="004C29E3" w:rsidRPr="00EC38FA" w:rsidRDefault="004C29E3" w:rsidP="004C29E3">
      <w:pPr>
        <w:jc w:val="both"/>
        <w:rPr>
          <w:b/>
          <w:bCs/>
          <w:i/>
          <w:kern w:val="24"/>
        </w:rPr>
      </w:pPr>
      <w:r w:rsidRPr="00EC38FA">
        <w:rPr>
          <w:b/>
          <w:bCs/>
          <w:i/>
          <w:kern w:val="24"/>
        </w:rPr>
        <w:t xml:space="preserve">Narva Linnaarhiiv </w:t>
      </w:r>
    </w:p>
    <w:p w14:paraId="31F459AD" w14:textId="77777777" w:rsidR="00593AE1" w:rsidRPr="00593AE1" w:rsidRDefault="00593AE1" w:rsidP="00593AE1">
      <w:pPr>
        <w:jc w:val="both"/>
        <w:rPr>
          <w:bCs/>
          <w:kern w:val="24"/>
          <w:lang w:val="et-EE"/>
        </w:rPr>
      </w:pPr>
      <w:r w:rsidRPr="00593AE1">
        <w:rPr>
          <w:bCs/>
          <w:kern w:val="24"/>
          <w:lang w:val="et-EE"/>
        </w:rPr>
        <w:t xml:space="preserve">Narva Linnaarhiiv on kohaliku omavalitsuse arhiiv, mille põhiülesanne on dokumentide  hindamine, arhivaalide ja dokumentide kogumine, säilitamine ning neile juurdepääsu võimaldamine ja kasutamise korraldamine. </w:t>
      </w:r>
    </w:p>
    <w:p w14:paraId="06210729" w14:textId="2836E405" w:rsidR="00593AE1" w:rsidRPr="001303D9" w:rsidRDefault="00593AE1" w:rsidP="00593AE1">
      <w:pPr>
        <w:jc w:val="both"/>
        <w:rPr>
          <w:lang w:val="et-EE"/>
        </w:rPr>
      </w:pPr>
      <w:r w:rsidRPr="005806CC">
        <w:rPr>
          <w:lang w:val="et-EE"/>
        </w:rPr>
        <w:t xml:space="preserve">Suurem osa tööajast oli kulutatud linna erinevate ametite dokumentide korrastamisele-kirjeldamisele ning digitaliseerimisele.  </w:t>
      </w:r>
      <w:r w:rsidRPr="004B5120">
        <w:rPr>
          <w:bCs/>
          <w:kern w:val="24"/>
          <w:lang w:val="en-US"/>
        </w:rPr>
        <w:t xml:space="preserve">2021. aastal anti asutustelt Narva Linnaarhiivile üle 6,8 tuh. säilikut. </w:t>
      </w:r>
      <w:r w:rsidRPr="00E948CA">
        <w:rPr>
          <w:bCs/>
          <w:kern w:val="24"/>
          <w:lang w:val="en-US"/>
        </w:rPr>
        <w:t xml:space="preserve">Seisuga 31.12.2021 on hoiul 412 956 säilikut. </w:t>
      </w:r>
      <w:r w:rsidRPr="00B51ABD">
        <w:rPr>
          <w:bCs/>
          <w:kern w:val="24"/>
          <w:lang w:val="en-US"/>
        </w:rPr>
        <w:t>Arhiivi infosüsteemi (AIS) oli sisestatud seisuga 31.12.2021 – 89 389 arhivaali.</w:t>
      </w:r>
      <w:r>
        <w:rPr>
          <w:bCs/>
          <w:kern w:val="24"/>
          <w:lang w:val="en-US"/>
        </w:rPr>
        <w:t xml:space="preserve"> Aruandeaastal jätkati</w:t>
      </w:r>
      <w:r w:rsidRPr="00F22BB4">
        <w:rPr>
          <w:bCs/>
          <w:kern w:val="24"/>
          <w:lang w:val="en-US"/>
        </w:rPr>
        <w:t xml:space="preserve"> Narva Linnavalitsuse istun</w:t>
      </w:r>
      <w:r>
        <w:rPr>
          <w:bCs/>
          <w:kern w:val="24"/>
          <w:lang w:val="en-US"/>
        </w:rPr>
        <w:t xml:space="preserve">gite protokollide </w:t>
      </w:r>
      <w:r w:rsidRPr="00593AE1">
        <w:rPr>
          <w:bCs/>
          <w:kern w:val="24"/>
          <w:lang w:val="en-US"/>
        </w:rPr>
        <w:t>digiteerimist,</w:t>
      </w:r>
      <w:r w:rsidRPr="00F22BB4">
        <w:rPr>
          <w:bCs/>
          <w:kern w:val="24"/>
          <w:lang w:val="en-US"/>
        </w:rPr>
        <w:t xml:space="preserve"> töö tulemusena digiteeriti 1</w:t>
      </w:r>
      <w:r>
        <w:rPr>
          <w:bCs/>
          <w:kern w:val="24"/>
          <w:lang w:val="en-US"/>
        </w:rPr>
        <w:t xml:space="preserve"> </w:t>
      </w:r>
      <w:r w:rsidRPr="00F22BB4">
        <w:rPr>
          <w:bCs/>
          <w:kern w:val="24"/>
          <w:lang w:val="en-US"/>
        </w:rPr>
        <w:t xml:space="preserve">489 säilituskvaliteedis kujutist (kokku 6 782 faili paberarhivaalide digikujutist). </w:t>
      </w:r>
      <w:r w:rsidRPr="00B51ABD">
        <w:rPr>
          <w:bCs/>
          <w:kern w:val="24"/>
          <w:lang w:val="en-US"/>
        </w:rPr>
        <w:t xml:space="preserve">Aruandeaastal vormistati kokku 9 hindamisotsust ning konsulteeriti liigitusskeemide kohendamise ja muutmise osas. </w:t>
      </w:r>
      <w:r w:rsidRPr="00EC6790">
        <w:rPr>
          <w:bCs/>
          <w:kern w:val="24"/>
        </w:rPr>
        <w:t>Lisaks nõustati arhiivinduse ja dokumendihalduse küsimustes ka eraõiguslike asutusi ja mittetulundusühinguid</w:t>
      </w:r>
      <w:r w:rsidRPr="001303D9">
        <w:rPr>
          <w:bCs/>
          <w:kern w:val="24"/>
        </w:rPr>
        <w:t xml:space="preserve">. Aruandeaastal </w:t>
      </w:r>
      <w:r w:rsidRPr="001303D9">
        <w:rPr>
          <w:bCs/>
          <w:kern w:val="24"/>
          <w:lang w:val="et-EE"/>
        </w:rPr>
        <w:t>kodanike ja asutuste poolt esitati 554 arhiivipäringut. Suurima osa saabunud päringutest moodustasid jätkuvalt tööstaaži tõendamise avaldused.</w:t>
      </w:r>
    </w:p>
    <w:p w14:paraId="3C1C640C" w14:textId="77777777" w:rsidR="00593AE1" w:rsidRPr="00796C5A" w:rsidRDefault="00593AE1" w:rsidP="00593AE1">
      <w:pPr>
        <w:spacing w:after="120"/>
        <w:jc w:val="both"/>
        <w:rPr>
          <w:bCs/>
          <w:kern w:val="24"/>
          <w:highlight w:val="green"/>
          <w:lang w:val="et-EE"/>
        </w:rPr>
      </w:pPr>
      <w:r w:rsidRPr="00796C5A">
        <w:rPr>
          <w:bCs/>
          <w:kern w:val="24"/>
          <w:lang w:val="et-EE"/>
        </w:rPr>
        <w:t xml:space="preserve">2021 aastal jätkati koostööd Eesti Töötukassaga ning pakuti töötutele vabatahtlikuna töötamise võimaluse. Samuti </w:t>
      </w:r>
      <w:r w:rsidRPr="00593AE1">
        <w:rPr>
          <w:bCs/>
          <w:kern w:val="24"/>
          <w:lang w:val="et-EE"/>
        </w:rPr>
        <w:t>koostöös Viru Vangla Kriminaalhooldusosakonnaga korraldati arhiivis üldkasuliku tööd. Aruandeaastal esitati taotlus Euroopa arhiiviportaali poolt pakutava metaandmete sisestamise grandi saamiseks ning 13.12.2021 kirjutati lepingule alla. Projekti elluviimise ajaks on 13.12.2021 kuni 15.07.2022.</w:t>
      </w:r>
    </w:p>
    <w:p w14:paraId="57F6CBC6" w14:textId="77777777" w:rsidR="00593AE1" w:rsidRPr="00EC03C9" w:rsidRDefault="00593AE1" w:rsidP="00593AE1">
      <w:pPr>
        <w:spacing w:after="120"/>
        <w:jc w:val="both"/>
        <w:rPr>
          <w:b/>
          <w:bCs/>
          <w:i/>
          <w:color w:val="7030A0"/>
          <w:kern w:val="24"/>
          <w:sz w:val="14"/>
          <w:szCs w:val="14"/>
          <w:highlight w:val="yellow"/>
          <w:lang w:val="et-EE"/>
        </w:rPr>
      </w:pPr>
    </w:p>
    <w:p w14:paraId="35D2C348" w14:textId="77777777" w:rsidR="004C29E3" w:rsidRPr="006D7D9C" w:rsidRDefault="004C29E3" w:rsidP="004C29E3">
      <w:pPr>
        <w:spacing w:before="120"/>
        <w:jc w:val="both"/>
        <w:rPr>
          <w:b/>
          <w:bCs/>
          <w:i/>
          <w:color w:val="7030A0"/>
          <w:kern w:val="24"/>
          <w:lang w:val="et-EE"/>
        </w:rPr>
      </w:pPr>
      <w:r w:rsidRPr="006D7D9C">
        <w:rPr>
          <w:b/>
          <w:bCs/>
          <w:i/>
          <w:kern w:val="24"/>
          <w:lang w:val="et-EE"/>
        </w:rPr>
        <w:t>Elanikkonna perekonnaseis ja registreerimine</w:t>
      </w:r>
    </w:p>
    <w:p w14:paraId="345CA1FD" w14:textId="77777777" w:rsidR="006D7D9C" w:rsidRPr="006D7D9C" w:rsidRDefault="006D7D9C" w:rsidP="006D7D9C">
      <w:pPr>
        <w:jc w:val="both"/>
        <w:rPr>
          <w:bCs/>
          <w:color w:val="FF0000"/>
          <w:kern w:val="24"/>
          <w:lang w:val="et-EE"/>
        </w:rPr>
      </w:pPr>
      <w:r w:rsidRPr="006D7D9C">
        <w:rPr>
          <w:bCs/>
          <w:kern w:val="24"/>
          <w:lang w:val="et-EE"/>
        </w:rPr>
        <w:t>Kohaliku omavalitsuse üksusele eraldatakse riigieelarvest hüvitist rahvastikutoimingute eest. Aruandeaastal Narva elanikkonna perekonnaseisu ja registreerimise büroo tegevusteks olid sh: 343 sündide registreerimine, 282 abielu vormistamine, 125 abielulahutuse vormistamine,</w:t>
      </w:r>
      <w:r w:rsidRPr="006D7D9C">
        <w:rPr>
          <w:color w:val="000000"/>
        </w:rPr>
        <w:t xml:space="preserve"> 2503  registreerimisteadet ja nende andmed kantud  rahvastikuregistrisse, </w:t>
      </w:r>
      <w:r w:rsidRPr="006D7D9C">
        <w:rPr>
          <w:bCs/>
          <w:kern w:val="24"/>
          <w:lang w:val="et-EE"/>
        </w:rPr>
        <w:t xml:space="preserve"> </w:t>
      </w:r>
      <w:r w:rsidRPr="006D7D9C">
        <w:rPr>
          <w:color w:val="000000"/>
        </w:rPr>
        <w:t xml:space="preserve">1603  statistiliste andmete avaldust ja nende andmed kantud rahvastikuregistrisse, antud välja 1260 tõendit, antud vastused  632 järelepärimistele, 845  korduvate ja abieluvõimetõendite väljastamist jne. </w:t>
      </w:r>
    </w:p>
    <w:p w14:paraId="44304F2C" w14:textId="77777777" w:rsidR="004C29E3" w:rsidRPr="00B25061" w:rsidRDefault="004C29E3" w:rsidP="004C29E3">
      <w:pPr>
        <w:spacing w:before="120"/>
        <w:jc w:val="both"/>
        <w:rPr>
          <w:b/>
          <w:bCs/>
          <w:i/>
          <w:kern w:val="24"/>
          <w:lang w:val="et-EE"/>
        </w:rPr>
      </w:pPr>
      <w:r w:rsidRPr="00B25061">
        <w:rPr>
          <w:b/>
          <w:bCs/>
          <w:i/>
          <w:kern w:val="24"/>
          <w:lang w:val="et-EE"/>
        </w:rPr>
        <w:t xml:space="preserve">Ehitusjärelvalve </w:t>
      </w:r>
    </w:p>
    <w:p w14:paraId="40C4809F" w14:textId="181F1662" w:rsidR="00B25061" w:rsidRPr="00F45B60" w:rsidRDefault="00B25061" w:rsidP="00B25061">
      <w:pPr>
        <w:jc w:val="both"/>
      </w:pPr>
      <w:r w:rsidRPr="00F45B60">
        <w:rPr>
          <w:lang w:val="et-EE"/>
        </w:rPr>
        <w:t>Ehitusjärelevalve osas suurema osa tööst moodustab riikliku järelevalve teostamine ehitustegevuse üle, ehitus- ja kasutuslubade menetlemine, linnavalitsuse istungitel kinnitamiseks ja väljastamiseks vormistamine, ehitusteatiste ja kasutusteatiste menetlemine, andmete ehitisregistrisse kandmine, registreerimata ehitiste ehitisregistrisse kandmine, ehitusobjektidel teostatavate tööde kontroll, projektide läbivaatamine ja linnakodanike konsulteerimine,</w:t>
      </w:r>
      <w:r>
        <w:rPr>
          <w:lang w:val="et-EE"/>
        </w:rPr>
        <w:t xml:space="preserve"> andmete sisestamine riiklikku e</w:t>
      </w:r>
      <w:r w:rsidRPr="00F45B60">
        <w:rPr>
          <w:lang w:val="et-EE"/>
        </w:rPr>
        <w:t xml:space="preserve">hitisregistrisse. </w:t>
      </w:r>
      <w:r w:rsidRPr="00F45B60">
        <w:t>Järelevalve osakonnale 2021 aasta jooksul on laekunud 1</w:t>
      </w:r>
      <w:r>
        <w:t xml:space="preserve"> </w:t>
      </w:r>
      <w:r w:rsidRPr="00F45B60">
        <w:t>383 avaldust, päringut, taotlust ja muid kirju.</w:t>
      </w:r>
    </w:p>
    <w:p w14:paraId="368E7C71" w14:textId="77777777" w:rsidR="004C29E3" w:rsidRPr="00EC03C9" w:rsidRDefault="004C29E3" w:rsidP="004C29E3">
      <w:pPr>
        <w:jc w:val="both"/>
        <w:rPr>
          <w:b/>
          <w:i/>
          <w:color w:val="7030A0"/>
          <w:highlight w:val="cyan"/>
          <w:lang w:val="et-EE"/>
        </w:rPr>
      </w:pPr>
    </w:p>
    <w:p w14:paraId="1348B9EB" w14:textId="58CCCC06" w:rsidR="004C29E3" w:rsidRPr="00EC03C9" w:rsidRDefault="00275607" w:rsidP="004C29E3">
      <w:pPr>
        <w:jc w:val="both"/>
        <w:rPr>
          <w:b/>
          <w:bCs/>
          <w:i/>
          <w:color w:val="7030A0"/>
          <w:kern w:val="24"/>
          <w:lang w:val="et-EE"/>
        </w:rPr>
      </w:pPr>
      <w:r w:rsidRPr="00BF0116">
        <w:rPr>
          <w:b/>
          <w:bCs/>
          <w:i/>
          <w:kern w:val="24"/>
          <w:lang w:val="et-EE"/>
        </w:rPr>
        <w:t>P</w:t>
      </w:r>
      <w:r w:rsidR="004C29E3" w:rsidRPr="00BF0116">
        <w:rPr>
          <w:b/>
          <w:bCs/>
          <w:i/>
          <w:kern w:val="24"/>
          <w:lang w:val="et-EE"/>
        </w:rPr>
        <w:t>laneerimistegevus</w:t>
      </w:r>
    </w:p>
    <w:p w14:paraId="3AE5BF64" w14:textId="7FE6EC85" w:rsidR="00BF0116" w:rsidRPr="00266905" w:rsidRDefault="00BF0116" w:rsidP="00BF0116">
      <w:pPr>
        <w:ind w:right="207"/>
        <w:jc w:val="both"/>
        <w:rPr>
          <w:rFonts w:eastAsia="Calibri"/>
          <w:lang w:val="et-EE"/>
        </w:rPr>
      </w:pPr>
      <w:r w:rsidRPr="006C4E0C">
        <w:rPr>
          <w:rFonts w:eastAsia="Calibri"/>
          <w:lang w:val="et-EE"/>
        </w:rPr>
        <w:t xml:space="preserve">Narva Linnavolikogu algatatud 27.08.2020 otsuse nr 32 „Narva linna üldplaneeringu ja üldplaneeringu keskkonnamõju strateegilise hindamine“ raames </w:t>
      </w:r>
      <w:r>
        <w:rPr>
          <w:rFonts w:eastAsia="Calibri"/>
          <w:lang w:val="et-EE"/>
        </w:rPr>
        <w:t xml:space="preserve">aruandeaastal </w:t>
      </w:r>
      <w:r w:rsidRPr="00266905">
        <w:rPr>
          <w:rFonts w:eastAsia="Calibri"/>
          <w:lang w:val="et-EE"/>
        </w:rPr>
        <w:t>viidi läbi riigihange „Narva linna üldplaneeringu koostamine ja keskkonnamõju strateegilise hindamise läbiviimine“ konsultandi leidmiseks ning</w:t>
      </w:r>
      <w:r>
        <w:rPr>
          <w:rFonts w:eastAsia="Calibri"/>
          <w:lang w:val="et-EE"/>
        </w:rPr>
        <w:t xml:space="preserve"> sõlmiti leping Hendrikson&amp;Ko OÜ-</w:t>
      </w:r>
      <w:r w:rsidRPr="00266905">
        <w:rPr>
          <w:rFonts w:eastAsia="Calibri"/>
          <w:lang w:val="et-EE"/>
        </w:rPr>
        <w:t>ga.</w:t>
      </w:r>
      <w:r>
        <w:rPr>
          <w:rFonts w:eastAsia="Calibri"/>
          <w:lang w:val="et-EE"/>
        </w:rPr>
        <w:t xml:space="preserve"> </w:t>
      </w:r>
      <w:r w:rsidRPr="006C4E0C">
        <w:rPr>
          <w:rFonts w:eastAsia="Calibri"/>
          <w:lang w:val="et-EE"/>
        </w:rPr>
        <w:t>Hanke objektiks on konsultatsiooniteenus Narva linna üldplaneeringu 2035+ koostamiseks ja üldplaneeringu keskkonnamõju strateegiliseks hindamiseks vastavalt hanketeates ning hanke alusdokumentides sätestatud nõuetele.</w:t>
      </w:r>
      <w:r>
        <w:rPr>
          <w:rFonts w:eastAsia="Calibri"/>
          <w:lang w:val="et-EE"/>
        </w:rPr>
        <w:t xml:space="preserve"> </w:t>
      </w:r>
      <w:r w:rsidRPr="006C4E0C">
        <w:rPr>
          <w:rFonts w:eastAsia="Calibri"/>
          <w:lang w:val="et-EE"/>
        </w:rPr>
        <w:t xml:space="preserve">Narva linna üldplaneeringu üldiseks eesmärgiks on </w:t>
      </w:r>
      <w:r w:rsidR="000C4E2D">
        <w:rPr>
          <w:rFonts w:eastAsia="Calibri"/>
          <w:lang w:val="et-EE"/>
        </w:rPr>
        <w:t>linna</w:t>
      </w:r>
      <w:r w:rsidRPr="006C4E0C">
        <w:rPr>
          <w:rFonts w:eastAsia="Calibri"/>
          <w:lang w:val="et-EE"/>
        </w:rPr>
        <w:t xml:space="preserve"> territooriumi ruumilise arengu põhimõtete ja üldiste arengusuundade määratlemine, maakasutuse ja ehitustingimuste seadmine ning täpsustamine.</w:t>
      </w:r>
      <w:r>
        <w:rPr>
          <w:rFonts w:eastAsia="Calibri"/>
          <w:lang w:val="et-EE"/>
        </w:rPr>
        <w:t xml:space="preserve"> </w:t>
      </w:r>
      <w:r w:rsidRPr="006C4E0C">
        <w:rPr>
          <w:rFonts w:eastAsia="Calibri"/>
          <w:lang w:val="et-EE"/>
        </w:rPr>
        <w:t>Algatatava Narva linna keskkonnamõju strateegilise hindamise koostamise eesmärk on kogu Narva linna territooriumi ruumilise arenguga kaasneda võivate majanduslike, sotsiaalsete, kultuuriliste ja looduskeskkonnale avalduvate mõjude hindamine ning selle alusel säästva ja tasakaalustatud ruumilise arengu tingimuste seadmine.</w:t>
      </w:r>
    </w:p>
    <w:p w14:paraId="1AEC20E5" w14:textId="77777777" w:rsidR="00BF0116" w:rsidRDefault="00BF0116" w:rsidP="00BF0116">
      <w:pPr>
        <w:ind w:right="207"/>
        <w:jc w:val="both"/>
        <w:rPr>
          <w:rFonts w:eastAsia="Calibri"/>
          <w:lang w:val="et-EE"/>
        </w:rPr>
      </w:pPr>
      <w:r w:rsidRPr="006C4E0C">
        <w:rPr>
          <w:rFonts w:eastAsia="Calibri"/>
          <w:lang w:val="et-EE"/>
        </w:rPr>
        <w:t>Lisaks on planeerimiste</w:t>
      </w:r>
      <w:r>
        <w:rPr>
          <w:rFonts w:eastAsia="Calibri"/>
          <w:lang w:val="et-EE"/>
        </w:rPr>
        <w:t>gevuses tehtud olulisemad tegevused</w:t>
      </w:r>
      <w:r w:rsidRPr="006C4E0C">
        <w:rPr>
          <w:rFonts w:eastAsia="Calibri"/>
          <w:lang w:val="et-EE"/>
        </w:rPr>
        <w:t xml:space="preserve">: </w:t>
      </w:r>
    </w:p>
    <w:p w14:paraId="6FB6A231" w14:textId="77777777" w:rsidR="00BF0116" w:rsidRPr="00695F59" w:rsidRDefault="00BF0116" w:rsidP="00BF0116">
      <w:pPr>
        <w:ind w:right="207"/>
        <w:jc w:val="both"/>
        <w:rPr>
          <w:rFonts w:eastAsia="Calibri"/>
          <w:lang w:val="et-EE"/>
        </w:rPr>
      </w:pPr>
      <w:r w:rsidRPr="00695F59">
        <w:rPr>
          <w:rFonts w:eastAsia="Calibri"/>
          <w:lang w:val="et-EE"/>
        </w:rPr>
        <w:t>•</w:t>
      </w:r>
      <w:r w:rsidRPr="00695F59">
        <w:rPr>
          <w:rFonts w:eastAsia="Calibri"/>
          <w:lang w:val="et-EE"/>
        </w:rPr>
        <w:tab/>
        <w:t>koostöös konsultandiga on valminud Narva linna üldplaneeringu lähteseisukohad ja keskkonnamõju strateegilise hindamise väljatöötamise kavatsuse dokument;</w:t>
      </w:r>
    </w:p>
    <w:p w14:paraId="4C792A0F" w14:textId="77777777" w:rsidR="00BF0116" w:rsidRPr="00695F59" w:rsidRDefault="00BF0116" w:rsidP="00BF0116">
      <w:pPr>
        <w:ind w:right="207"/>
        <w:jc w:val="both"/>
        <w:rPr>
          <w:rFonts w:eastAsia="Calibri"/>
          <w:lang w:val="et-EE"/>
        </w:rPr>
      </w:pPr>
      <w:r w:rsidRPr="00695F59">
        <w:rPr>
          <w:rFonts w:eastAsia="Calibri"/>
          <w:lang w:val="et-EE"/>
        </w:rPr>
        <w:t>•</w:t>
      </w:r>
      <w:r w:rsidRPr="00695F59">
        <w:rPr>
          <w:rFonts w:eastAsia="Calibri"/>
          <w:lang w:val="et-EE"/>
        </w:rPr>
        <w:tab/>
        <w:t>algatatud on üks detailplaneering (Tallinna mnt 43 ja selle lähiala), vastu võetud üks (Liiva tn 3 maa-ala) ja kehtestatud üks (Kadastiku 29 maa-ala) detailplaneering. Osaliselt on kehtetuks tunnistatud Haigla tn 1, 3, 5, 7, 9 maa-ala detailplaneering (Haigla tn 5 ja Haigla tn 5a maaüksuste osas);</w:t>
      </w:r>
    </w:p>
    <w:p w14:paraId="5F4F6FD1" w14:textId="77777777" w:rsidR="00BF0116" w:rsidRPr="00695F59" w:rsidRDefault="00BF0116" w:rsidP="00BF0116">
      <w:pPr>
        <w:ind w:right="207"/>
        <w:jc w:val="both"/>
        <w:rPr>
          <w:rFonts w:eastAsia="Calibri"/>
          <w:lang w:val="et-EE"/>
        </w:rPr>
      </w:pPr>
      <w:r w:rsidRPr="00695F59">
        <w:rPr>
          <w:rFonts w:eastAsia="Calibri"/>
          <w:lang w:val="et-EE"/>
        </w:rPr>
        <w:t>•</w:t>
      </w:r>
      <w:r w:rsidRPr="00695F59">
        <w:rPr>
          <w:rFonts w:eastAsia="Calibri"/>
          <w:lang w:val="et-EE"/>
        </w:rPr>
        <w:tab/>
        <w:t>Narva linnas kehtestatud detailplaneeringute kaardirakendusse on kantud kõik kehtestatud detailplaneeringud, mille juurde on lisatud ka tähtsamad menetlus- ja planeeringudokumendid;</w:t>
      </w:r>
    </w:p>
    <w:p w14:paraId="05819420" w14:textId="77777777" w:rsidR="00BF0116" w:rsidRPr="006C4E0C" w:rsidRDefault="00BF0116" w:rsidP="00BF0116">
      <w:pPr>
        <w:ind w:right="207"/>
        <w:jc w:val="both"/>
        <w:rPr>
          <w:rFonts w:eastAsia="Calibri"/>
          <w:lang w:val="et-EE"/>
        </w:rPr>
      </w:pPr>
      <w:r w:rsidRPr="00695F59">
        <w:rPr>
          <w:rFonts w:eastAsia="Calibri"/>
          <w:lang w:val="et-EE"/>
        </w:rPr>
        <w:t>•</w:t>
      </w:r>
      <w:r w:rsidRPr="00695F59">
        <w:rPr>
          <w:rFonts w:eastAsia="Calibri"/>
          <w:lang w:val="et-EE"/>
        </w:rPr>
        <w:tab/>
        <w:t>valminud Narva Tööstuspargi 3. etapi detailplaneeringu keskkonnamõju strateegilise hindamise väljatöötamise kavatsuse dokument.</w:t>
      </w:r>
    </w:p>
    <w:p w14:paraId="5C78EF65" w14:textId="77777777" w:rsidR="000672C8" w:rsidRPr="00EC03C9" w:rsidRDefault="000672C8" w:rsidP="000672C8">
      <w:pPr>
        <w:jc w:val="both"/>
        <w:rPr>
          <w:b/>
          <w:bCs/>
          <w:i/>
          <w:color w:val="7030A0"/>
          <w:kern w:val="24"/>
          <w:highlight w:val="yellow"/>
          <w:lang w:val="et-EE"/>
        </w:rPr>
      </w:pPr>
    </w:p>
    <w:p w14:paraId="5F1CC08A" w14:textId="77777777" w:rsidR="004C29E3" w:rsidRPr="005C5DAA" w:rsidRDefault="004C29E3" w:rsidP="004C29E3">
      <w:pPr>
        <w:jc w:val="both"/>
        <w:rPr>
          <w:b/>
          <w:bCs/>
          <w:i/>
          <w:kern w:val="24"/>
          <w:lang w:val="et-EE"/>
        </w:rPr>
      </w:pPr>
      <w:r w:rsidRPr="005C5DAA">
        <w:rPr>
          <w:b/>
          <w:bCs/>
          <w:i/>
          <w:kern w:val="24"/>
          <w:lang w:val="et-EE"/>
        </w:rPr>
        <w:t>IT-alane tegevus</w:t>
      </w:r>
    </w:p>
    <w:p w14:paraId="0FC86D9D" w14:textId="77777777" w:rsidR="005C5DAA" w:rsidRDefault="005C5DAA" w:rsidP="005C5DAA">
      <w:pPr>
        <w:jc w:val="both"/>
        <w:rPr>
          <w:bCs/>
          <w:kern w:val="24"/>
          <w:lang w:val="et-EE"/>
        </w:rPr>
      </w:pPr>
      <w:r w:rsidRPr="005E3475">
        <w:rPr>
          <w:bCs/>
          <w:kern w:val="24"/>
          <w:lang w:val="et-EE"/>
        </w:rPr>
        <w:t xml:space="preserve">Aruandeaastal toimus oli uuendatud linna koduleht. Üleminek uue kodulehe versioonile toimus 2021.a augustis. </w:t>
      </w:r>
    </w:p>
    <w:p w14:paraId="1721EB7E" w14:textId="2E4CB2BE" w:rsidR="005C5DAA" w:rsidRDefault="005C5DAA" w:rsidP="005C5DAA">
      <w:pPr>
        <w:spacing w:after="120"/>
        <w:jc w:val="both"/>
        <w:rPr>
          <w:bCs/>
          <w:kern w:val="24"/>
          <w:lang w:val="et-EE"/>
        </w:rPr>
      </w:pPr>
      <w:r>
        <w:rPr>
          <w:bCs/>
          <w:kern w:val="24"/>
          <w:lang w:val="et-EE"/>
        </w:rPr>
        <w:t>A</w:t>
      </w:r>
      <w:r w:rsidRPr="00100802">
        <w:rPr>
          <w:bCs/>
          <w:kern w:val="24"/>
          <w:lang w:val="et-EE"/>
        </w:rPr>
        <w:t>ruandeaastale järgneval aastal</w:t>
      </w:r>
      <w:r>
        <w:rPr>
          <w:bCs/>
          <w:kern w:val="24"/>
          <w:lang w:val="et-EE"/>
        </w:rPr>
        <w:t xml:space="preserve"> Narva</w:t>
      </w:r>
      <w:r w:rsidRPr="00100802">
        <w:rPr>
          <w:lang w:val="et-EE"/>
        </w:rPr>
        <w:t xml:space="preserve"> </w:t>
      </w:r>
      <w:r w:rsidRPr="00100802">
        <w:rPr>
          <w:bCs/>
          <w:kern w:val="24"/>
          <w:lang w:val="et-EE"/>
        </w:rPr>
        <w:t>Narva Linnavoli</w:t>
      </w:r>
      <w:r>
        <w:rPr>
          <w:bCs/>
          <w:kern w:val="24"/>
          <w:lang w:val="et-EE"/>
        </w:rPr>
        <w:t>kogu 27.01.2022 otsusega nr 3</w:t>
      </w:r>
      <w:r w:rsidRPr="00100802">
        <w:rPr>
          <w:bCs/>
          <w:kern w:val="24"/>
          <w:lang w:val="et-EE"/>
        </w:rPr>
        <w:t xml:space="preserve"> andnud luba riigihanke korraldamiseks „Dokumendihaldussüsteemi teenuse ostmine, juurutamine, andmete ületoomine, hooldus ja arendustööd“ 5 aastase hankelepingu sõlmimisega. </w:t>
      </w:r>
      <w:r w:rsidRPr="00190234">
        <w:rPr>
          <w:bCs/>
          <w:kern w:val="24"/>
          <w:lang w:val="et-EE"/>
        </w:rPr>
        <w:t xml:space="preserve">Käesoleval ajal Narva linnavalitsus kasutab dokumendihaldussüsteemi „Narva Linnavalitsuse Istungi Infosüsteem“. Nimetatud istungisüsteem, milline on kasutuses kõigi linnavalituse ametitasutuste dokumendihaldussüsteemina, on funktsionaalselt aegunud ja ei vasta riiklikult kehtestatud teabehalduse sh ka dokumendihalduse nõuetele. </w:t>
      </w:r>
      <w:r w:rsidRPr="00100802">
        <w:rPr>
          <w:bCs/>
          <w:kern w:val="24"/>
          <w:lang w:val="et-EE"/>
        </w:rPr>
        <w:t>Narva Linnavalitsuse 02.02.2022 korraldusega nr 100-k oli moodustatud riigihanke „Dokumendihaldussüsteemi teenuse ostmine, juurutamine, andmete ületoomine, hooldus ja arendustööd“  komisjon avatud hankemenetluse korraldamiseks.</w:t>
      </w:r>
    </w:p>
    <w:p w14:paraId="40A38FD4" w14:textId="77777777" w:rsidR="00927CA4" w:rsidRDefault="00927CA4" w:rsidP="004C29E3">
      <w:pPr>
        <w:jc w:val="both"/>
        <w:rPr>
          <w:rFonts w:cs="Arial"/>
          <w:b/>
          <w:bCs/>
          <w:i/>
          <w:szCs w:val="26"/>
          <w:lang w:val="et-EE"/>
        </w:rPr>
      </w:pPr>
    </w:p>
    <w:p w14:paraId="54016734" w14:textId="77777777" w:rsidR="004C29E3" w:rsidRPr="002B4B20" w:rsidRDefault="004C29E3" w:rsidP="004C29E3">
      <w:pPr>
        <w:jc w:val="both"/>
        <w:rPr>
          <w:b/>
          <w:bCs/>
          <w:i/>
          <w:kern w:val="24"/>
          <w:lang w:val="et-EE"/>
        </w:rPr>
      </w:pPr>
      <w:r w:rsidRPr="002B4B20">
        <w:rPr>
          <w:rFonts w:cs="Arial"/>
          <w:b/>
          <w:bCs/>
          <w:i/>
          <w:szCs w:val="26"/>
          <w:lang w:val="et-EE"/>
        </w:rPr>
        <w:t>Ettevõtluse</w:t>
      </w:r>
      <w:r w:rsidRPr="002B4B20">
        <w:rPr>
          <w:b/>
          <w:bCs/>
          <w:i/>
          <w:kern w:val="24"/>
          <w:lang w:val="et-EE"/>
        </w:rPr>
        <w:t xml:space="preserve"> ja tarbijakaitse valdkond</w:t>
      </w:r>
    </w:p>
    <w:p w14:paraId="61EB8517" w14:textId="77777777" w:rsidR="005C5DAA" w:rsidRPr="00CC1AB5" w:rsidRDefault="005C5DAA" w:rsidP="005C5DAA">
      <w:pPr>
        <w:spacing w:before="120" w:after="120"/>
        <w:jc w:val="both"/>
        <w:rPr>
          <w:lang w:val="et-EE"/>
        </w:rPr>
      </w:pPr>
      <w:r w:rsidRPr="00CC1AB5">
        <w:rPr>
          <w:i/>
          <w:lang w:val="et-EE"/>
        </w:rPr>
        <w:t xml:space="preserve">Tarbijakaitse. </w:t>
      </w:r>
      <w:r w:rsidRPr="00CC1AB5">
        <w:rPr>
          <w:lang w:val="et-EE"/>
        </w:rPr>
        <w:t xml:space="preserve">2021 aasta jooksul on läbi vaadatud ja lahendatud 17 kirjalikku avaldust ja kaebust müüdavate kaupade ning osutavate teenuste kvaliteedi kohta. Tarbijakaitse ja kaubandustegevuse seonduvates küsimustes sai nõustamist u 400 inimest. Kaebuste alusel läbi viidud  7 kontrolli kaubanduse ettevõtetes. </w:t>
      </w:r>
    </w:p>
    <w:p w14:paraId="235DB8B2" w14:textId="5863D655" w:rsidR="005C5DAA" w:rsidRPr="0084193D" w:rsidRDefault="005C5DAA" w:rsidP="005C5DAA">
      <w:pPr>
        <w:spacing w:before="120" w:after="120"/>
        <w:jc w:val="both"/>
        <w:rPr>
          <w:lang w:val="et-EE"/>
        </w:rPr>
      </w:pPr>
      <w:r w:rsidRPr="0097691F">
        <w:rPr>
          <w:rFonts w:eastAsia="Calibri"/>
          <w:bCs/>
          <w:i/>
          <w:iCs/>
        </w:rPr>
        <w:t xml:space="preserve">Alustavate ettevõtjate projektide kaasfinantseerimine. </w:t>
      </w:r>
      <w:r w:rsidRPr="0097691F">
        <w:rPr>
          <w:rFonts w:eastAsia="Calibri"/>
          <w:bCs/>
          <w:iCs/>
        </w:rPr>
        <w:t xml:space="preserve">Aruandeaastal </w:t>
      </w:r>
      <w:r>
        <w:rPr>
          <w:lang w:val="en-US"/>
        </w:rPr>
        <w:t>kulut</w:t>
      </w:r>
      <w:r w:rsidRPr="0097691F">
        <w:rPr>
          <w:lang w:val="en-US"/>
        </w:rPr>
        <w:t>ati projektide kaasfinantseerimiseks</w:t>
      </w:r>
      <w:r w:rsidRPr="0097691F">
        <w:rPr>
          <w:bCs/>
          <w:lang w:val="en-US"/>
        </w:rPr>
        <w:t xml:space="preserve"> kokku 6 tuh. </w:t>
      </w:r>
      <w:r w:rsidRPr="0097691F">
        <w:rPr>
          <w:lang w:val="en-US"/>
        </w:rPr>
        <w:t>eurot. Toetatud projektide arv: 2 (Beauty Culture OÜ, Testimis OÜ).</w:t>
      </w:r>
      <w:r>
        <w:rPr>
          <w:lang w:val="et-EE"/>
        </w:rPr>
        <w:t xml:space="preserve"> </w:t>
      </w:r>
      <w:r w:rsidRPr="0084193D">
        <w:rPr>
          <w:i/>
          <w:lang w:val="et-EE"/>
        </w:rPr>
        <w:t xml:space="preserve">Mittetulundusühingute projektide kaasfinantseerimine. </w:t>
      </w:r>
      <w:r w:rsidRPr="0084193D">
        <w:rPr>
          <w:lang w:val="et-EE"/>
        </w:rPr>
        <w:t xml:space="preserve">Aruandeaastal toetatud projektide arv: 1 (MTU Rahvusvaheline Merespordi Föderatsioon). </w:t>
      </w:r>
    </w:p>
    <w:p w14:paraId="5D83495F" w14:textId="07F027CD" w:rsidR="005C5DAA" w:rsidRPr="006E48C0" w:rsidRDefault="005C5DAA" w:rsidP="005C5DAA">
      <w:pPr>
        <w:suppressAutoHyphens/>
        <w:spacing w:before="120" w:after="120"/>
        <w:jc w:val="both"/>
        <w:rPr>
          <w:lang w:val="et-EE"/>
        </w:rPr>
      </w:pPr>
      <w:r w:rsidRPr="006E48C0">
        <w:rPr>
          <w:i/>
          <w:lang w:val="et-EE"/>
        </w:rPr>
        <w:t xml:space="preserve">„Narva Ettevõtlusnädal 2021“ korraldamine (04. - 10. oktoober). </w:t>
      </w:r>
      <w:r w:rsidRPr="006E48C0">
        <w:rPr>
          <w:lang w:val="et-EE"/>
        </w:rPr>
        <w:t>Ettevõtlusnädal 2021 toimus juhtmõtte all "Kohane ja võida!" ning keskendub sellele, kuidas pidevalt muutuvas maailmas hakkama saada ja kohaneda. Kokku „Ettevõtlusnädala 2021“ raames koostöös partneritega korraldati enam kui 50 üritust, sh veebikeskkonnas enam kui 40. Ürituste korraldajate hulgas oli</w:t>
      </w:r>
      <w:r>
        <w:rPr>
          <w:lang w:val="et-EE"/>
        </w:rPr>
        <w:t>d: m</w:t>
      </w:r>
      <w:r w:rsidRPr="006E48C0">
        <w:rPr>
          <w:lang w:val="et-EE"/>
        </w:rPr>
        <w:t>aakondlikud arenduskeskused (sh IVEK), Eesti Töötukassa, SA Kredex, Eesti Kaubandus- Tööstuskoda, Ida-Virumaa Kutsehariduskeskus, Riigi Tugiteenuste Keskus, Tehnopol Startup Inkubaator.</w:t>
      </w:r>
    </w:p>
    <w:p w14:paraId="10A2B102" w14:textId="77777777" w:rsidR="005C5DAA" w:rsidRPr="00ED1A43" w:rsidRDefault="005C5DAA" w:rsidP="005C5DAA">
      <w:pPr>
        <w:jc w:val="both"/>
        <w:rPr>
          <w:i/>
        </w:rPr>
      </w:pPr>
      <w:r w:rsidRPr="00ED1A43">
        <w:rPr>
          <w:i/>
        </w:rPr>
        <w:t xml:space="preserve">Turismialased üritused, tegevused ja reklaam. </w:t>
      </w:r>
    </w:p>
    <w:p w14:paraId="4C6D57FE" w14:textId="77777777" w:rsidR="005C5DAA" w:rsidRPr="00ED1A43" w:rsidRDefault="005C5DAA" w:rsidP="005C5DAA">
      <w:pPr>
        <w:jc w:val="both"/>
        <w:rPr>
          <w:bCs/>
          <w:lang w:val="et-EE"/>
        </w:rPr>
      </w:pPr>
      <w:r w:rsidRPr="00ED1A43">
        <w:rPr>
          <w:bCs/>
          <w:lang w:val="et-EE"/>
        </w:rPr>
        <w:t>Aruandeaasta jooksul olid korraldatud üritused, kus Narva oli esindatud</w:t>
      </w:r>
      <w:r>
        <w:rPr>
          <w:bCs/>
          <w:lang w:val="et-EE"/>
        </w:rPr>
        <w:t xml:space="preserve"> koos Ida-Viru turismiklastriga</w:t>
      </w:r>
      <w:r w:rsidRPr="00ED1A43">
        <w:rPr>
          <w:bCs/>
          <w:lang w:val="et-EE"/>
        </w:rPr>
        <w:t xml:space="preserve"> ning üritused koostöös EASiga.</w:t>
      </w:r>
    </w:p>
    <w:p w14:paraId="19D582F1" w14:textId="7077453B" w:rsidR="005C5DAA" w:rsidRPr="00F8236F" w:rsidRDefault="005C5DAA" w:rsidP="005C5DAA">
      <w:pPr>
        <w:spacing w:after="120"/>
        <w:jc w:val="both"/>
        <w:rPr>
          <w:rFonts w:eastAsia="Calibri"/>
          <w:bCs/>
          <w:iCs/>
          <w:lang w:val="et-EE"/>
        </w:rPr>
      </w:pPr>
      <w:r w:rsidRPr="002B0168">
        <w:rPr>
          <w:rFonts w:eastAsia="Calibri"/>
          <w:bCs/>
          <w:iCs/>
          <w:lang w:val="et-EE"/>
        </w:rPr>
        <w:t xml:space="preserve">Alates 2021. aastast EAS lõpetas Narva Külastuskeskuse sihtfinantseerimist </w:t>
      </w:r>
      <w:r w:rsidRPr="005C5DAA">
        <w:rPr>
          <w:rFonts w:eastAsia="Calibri"/>
          <w:bCs/>
          <w:iCs/>
          <w:lang w:val="et-EE"/>
        </w:rPr>
        <w:t>ning toetab ainult visitestonia.com lehe haldamist.</w:t>
      </w:r>
      <w:r w:rsidRPr="002B0168">
        <w:rPr>
          <w:rFonts w:eastAsia="Calibri"/>
          <w:bCs/>
          <w:iCs/>
          <w:lang w:val="et-EE"/>
        </w:rPr>
        <w:t xml:space="preserve"> Narva Külastuskeskus muutus Narva Turismiinfokeskuseks alates 01.01.2021, mis tähendab, et Turismiinfokeskuse (TIK)  avamise ajad, nõuded TIKi ruumide suurusele ja töötajate arv on paindlikum ning seda saab reguleerida sõltuvalt klientide vajadustele ja finantsolukorrale. </w:t>
      </w:r>
      <w:r>
        <w:rPr>
          <w:rFonts w:eastAsia="Calibri"/>
          <w:bCs/>
          <w:iCs/>
          <w:lang w:val="et-EE"/>
        </w:rPr>
        <w:t>Aruandeaastal</w:t>
      </w:r>
      <w:r w:rsidRPr="0037047C">
        <w:rPr>
          <w:rFonts w:eastAsia="Calibri"/>
          <w:bCs/>
          <w:iCs/>
          <w:lang w:val="et-EE"/>
        </w:rPr>
        <w:t xml:space="preserve"> TIKi ruumides oli avatud RMK teabepunkt (koostöös RMK-ga)</w:t>
      </w:r>
      <w:r>
        <w:rPr>
          <w:rFonts w:eastAsia="Calibri"/>
          <w:bCs/>
          <w:iCs/>
          <w:lang w:val="et-EE"/>
        </w:rPr>
        <w:t xml:space="preserve">. </w:t>
      </w:r>
      <w:r w:rsidRPr="00F8236F">
        <w:rPr>
          <w:rFonts w:eastAsia="Calibri"/>
          <w:bCs/>
          <w:iCs/>
          <w:lang w:val="et-EE"/>
        </w:rPr>
        <w:t>Aruandeaastal Narva Turismiinfokeskus</w:t>
      </w:r>
      <w:r>
        <w:rPr>
          <w:rFonts w:eastAsia="Calibri"/>
          <w:bCs/>
          <w:iCs/>
          <w:lang w:val="et-EE"/>
        </w:rPr>
        <w:t>t</w:t>
      </w:r>
      <w:r w:rsidRPr="00F8236F">
        <w:rPr>
          <w:rFonts w:eastAsia="Calibri"/>
          <w:bCs/>
          <w:iCs/>
          <w:lang w:val="et-EE"/>
        </w:rPr>
        <w:t xml:space="preserve">  külastas 4,8 tuh.inimest, kellest </w:t>
      </w:r>
      <w:r>
        <w:rPr>
          <w:rFonts w:eastAsia="Calibri"/>
          <w:bCs/>
          <w:iCs/>
          <w:lang w:val="et-EE"/>
        </w:rPr>
        <w:t xml:space="preserve">ca </w:t>
      </w:r>
      <w:r w:rsidRPr="00F8236F">
        <w:rPr>
          <w:rFonts w:eastAsia="Calibri"/>
          <w:bCs/>
          <w:iCs/>
          <w:lang w:val="et-EE"/>
        </w:rPr>
        <w:t xml:space="preserve">1,5 tuh.inimest olid välismaalased ja </w:t>
      </w:r>
      <w:r>
        <w:rPr>
          <w:rFonts w:eastAsia="Calibri"/>
          <w:bCs/>
          <w:iCs/>
          <w:lang w:val="et-EE"/>
        </w:rPr>
        <w:t xml:space="preserve">ca </w:t>
      </w:r>
      <w:r w:rsidRPr="00F8236F">
        <w:rPr>
          <w:rFonts w:eastAsia="Calibri"/>
          <w:bCs/>
          <w:iCs/>
          <w:lang w:val="et-EE"/>
        </w:rPr>
        <w:t>3,3 tuh.inimest olid siseturistid. Aruandeaastal levitati infot e-turunduse abil, nimelt</w:t>
      </w:r>
      <w:r w:rsidRPr="00F8236F">
        <w:rPr>
          <w:lang w:val="et-EE"/>
        </w:rPr>
        <w:t xml:space="preserve"> </w:t>
      </w:r>
      <w:r w:rsidRPr="00F8236F">
        <w:rPr>
          <w:rFonts w:eastAsia="Calibri"/>
          <w:bCs/>
          <w:iCs/>
          <w:lang w:val="et-EE"/>
        </w:rPr>
        <w:t>facebooki’s ja instagramis</w:t>
      </w:r>
      <w:r w:rsidRPr="00F8236F">
        <w:rPr>
          <w:lang w:val="et-EE"/>
        </w:rPr>
        <w:t xml:space="preserve"> linna lehtede kaudu</w:t>
      </w:r>
      <w:r w:rsidRPr="00F8236F">
        <w:rPr>
          <w:rFonts w:eastAsia="Calibri"/>
          <w:bCs/>
          <w:iCs/>
          <w:lang w:val="et-EE"/>
        </w:rPr>
        <w:t>, mille sisu</w:t>
      </w:r>
      <w:r>
        <w:rPr>
          <w:rFonts w:eastAsia="Calibri"/>
          <w:bCs/>
          <w:iCs/>
          <w:lang w:val="et-EE"/>
        </w:rPr>
        <w:t xml:space="preserve"> täiendati ja uuendati pidevalt.</w:t>
      </w:r>
    </w:p>
    <w:p w14:paraId="2F0D1EF5" w14:textId="57025BD4" w:rsidR="005C5DAA" w:rsidRPr="007B68E1" w:rsidRDefault="005C5DAA" w:rsidP="005C5DAA">
      <w:pPr>
        <w:spacing w:after="120"/>
        <w:jc w:val="both"/>
        <w:rPr>
          <w:rFonts w:eastAsia="Calibri"/>
          <w:bCs/>
          <w:iCs/>
          <w:color w:val="FF0000"/>
          <w:highlight w:val="yellow"/>
        </w:rPr>
      </w:pPr>
      <w:r w:rsidRPr="00667A4A">
        <w:rPr>
          <w:rFonts w:eastAsia="Calibri"/>
          <w:bCs/>
          <w:iCs/>
          <w:lang w:val="et-EE"/>
        </w:rPr>
        <w:t xml:space="preserve">2021. aastal kokku külastas Victoria bastioni 6,86 tuh. </w:t>
      </w:r>
      <w:r w:rsidR="000A11ED">
        <w:rPr>
          <w:rFonts w:eastAsia="Calibri"/>
          <w:bCs/>
          <w:iCs/>
          <w:lang w:val="et-EE"/>
        </w:rPr>
        <w:t>i</w:t>
      </w:r>
      <w:r w:rsidRPr="00667A4A">
        <w:rPr>
          <w:rFonts w:eastAsia="Calibri"/>
          <w:bCs/>
          <w:iCs/>
          <w:lang w:val="et-EE"/>
        </w:rPr>
        <w:t>nimest</w:t>
      </w:r>
      <w:r w:rsidR="000A11ED">
        <w:rPr>
          <w:rFonts w:eastAsia="Calibri"/>
          <w:bCs/>
          <w:iCs/>
          <w:lang w:val="et-EE"/>
        </w:rPr>
        <w:t>,</w:t>
      </w:r>
      <w:r w:rsidRPr="00667A4A">
        <w:rPr>
          <w:rFonts w:eastAsia="Calibri"/>
          <w:bCs/>
          <w:iCs/>
          <w:lang w:val="et-EE"/>
        </w:rPr>
        <w:t xml:space="preserve"> nendest 6,4 tuh. inimest  käisid ekskursioonidel kasemattides, ülejäänud küsisid infot Narva ja bastionide kohta, ostsid suveniire. </w:t>
      </w:r>
      <w:r w:rsidRPr="00667A4A">
        <w:rPr>
          <w:rFonts w:eastAsia="Calibri"/>
          <w:bCs/>
          <w:iCs/>
        </w:rPr>
        <w:t xml:space="preserve">Kõikide külastajate seas on siseturistide osakaal 93%, välisturistidest suurim osa on Venemaalt, Soomest ja Lätist. </w:t>
      </w:r>
      <w:r w:rsidRPr="00CE5780">
        <w:rPr>
          <w:rFonts w:eastAsia="Calibri"/>
          <w:bCs/>
          <w:iCs/>
        </w:rPr>
        <w:t>Aasta jooksul on läbiviidud te</w:t>
      </w:r>
      <w:r w:rsidR="000A11ED">
        <w:rPr>
          <w:rFonts w:eastAsia="Calibri"/>
          <w:bCs/>
          <w:iCs/>
        </w:rPr>
        <w:t>e</w:t>
      </w:r>
      <w:r w:rsidRPr="00CE5780">
        <w:rPr>
          <w:rFonts w:eastAsia="Calibri"/>
          <w:bCs/>
          <w:iCs/>
        </w:rPr>
        <w:t>m</w:t>
      </w:r>
      <w:r w:rsidR="000A11ED">
        <w:rPr>
          <w:rFonts w:eastAsia="Calibri"/>
          <w:bCs/>
          <w:iCs/>
        </w:rPr>
        <w:t>apõhis</w:t>
      </w:r>
      <w:r w:rsidRPr="00CE5780">
        <w:rPr>
          <w:rFonts w:eastAsia="Calibri"/>
          <w:bCs/>
          <w:iCs/>
        </w:rPr>
        <w:t xml:space="preserve">ed üritused: põgenemismängud täiskasvanutele ja lastele, laste sünnipäevaprogrammid, orienteerumine, linnaekskursioonid, viktoriinid. </w:t>
      </w:r>
    </w:p>
    <w:p w14:paraId="25697AD1" w14:textId="0D10CAA9" w:rsidR="005C5DAA" w:rsidRPr="00B17C23" w:rsidRDefault="005C5DAA" w:rsidP="005C5DAA">
      <w:pPr>
        <w:spacing w:after="120"/>
        <w:jc w:val="both"/>
      </w:pPr>
      <w:r w:rsidRPr="00506DF7">
        <w:rPr>
          <w:bCs/>
          <w:lang w:val="et-EE"/>
        </w:rPr>
        <w:t xml:space="preserve">Pidevalt </w:t>
      </w:r>
      <w:r w:rsidRPr="00506DF7">
        <w:rPr>
          <w:bCs/>
        </w:rPr>
        <w:t>uuendatakse infot Narva ja piirkonna sündmuste</w:t>
      </w:r>
      <w:r w:rsidR="000A11ED">
        <w:rPr>
          <w:bCs/>
        </w:rPr>
        <w:t>st</w:t>
      </w:r>
      <w:r w:rsidRPr="00506DF7">
        <w:rPr>
          <w:bCs/>
        </w:rPr>
        <w:t xml:space="preserve"> veebilehtedel </w:t>
      </w:r>
      <w:hyperlink r:id="rId29" w:history="1">
        <w:r w:rsidRPr="00506DF7">
          <w:rPr>
            <w:bCs/>
            <w:u w:val="single"/>
          </w:rPr>
          <w:t>www.puhkaeestis.ee</w:t>
        </w:r>
      </w:hyperlink>
      <w:r w:rsidRPr="00506DF7">
        <w:rPr>
          <w:bCs/>
        </w:rPr>
        <w:t xml:space="preserve">, </w:t>
      </w:r>
      <w:hyperlink r:id="rId30" w:history="1">
        <w:r w:rsidRPr="00506DF7">
          <w:rPr>
            <w:bCs/>
            <w:u w:val="single"/>
          </w:rPr>
          <w:t>www.visitestonia.com</w:t>
        </w:r>
      </w:hyperlink>
      <w:r w:rsidRPr="00506DF7">
        <w:rPr>
          <w:bCs/>
          <w:u w:val="single"/>
        </w:rPr>
        <w:t>,</w:t>
      </w:r>
      <w:r w:rsidRPr="00506DF7">
        <w:rPr>
          <w:bCs/>
        </w:rPr>
        <w:t xml:space="preserve"> </w:t>
      </w:r>
      <w:r w:rsidRPr="00506DF7">
        <w:rPr>
          <w:bCs/>
          <w:u w:val="single"/>
        </w:rPr>
        <w:t>www.narva.ee</w:t>
      </w:r>
      <w:r w:rsidRPr="00506DF7">
        <w:t xml:space="preserve"> ning </w:t>
      </w:r>
      <w:r w:rsidRPr="00506DF7">
        <w:rPr>
          <w:rFonts w:eastAsia="Calibri"/>
          <w:lang w:val="et-EE"/>
        </w:rPr>
        <w:t>investeerimispassi üldinformatsiooni</w:t>
      </w:r>
      <w:r w:rsidRPr="00506DF7">
        <w:rPr>
          <w:bCs/>
        </w:rPr>
        <w:t xml:space="preserve">. </w:t>
      </w:r>
      <w:r w:rsidRPr="00D318A3">
        <w:rPr>
          <w:bCs/>
        </w:rPr>
        <w:t xml:space="preserve">Narva turismiveebilehe </w:t>
      </w:r>
      <w:hyperlink r:id="rId31" w:history="1">
        <w:r w:rsidRPr="009E6B16">
          <w:rPr>
            <w:rStyle w:val="Hperlink"/>
            <w:bCs/>
          </w:rPr>
          <w:t>www.visitnarva.ee</w:t>
        </w:r>
      </w:hyperlink>
      <w:r>
        <w:rPr>
          <w:bCs/>
        </w:rPr>
        <w:t xml:space="preserve"> </w:t>
      </w:r>
      <w:r w:rsidRPr="00D318A3">
        <w:rPr>
          <w:bCs/>
        </w:rPr>
        <w:t xml:space="preserve"> sisu oli uuendatud, sh lisatud inspiratsiooni osad, nt romantiline Narva, lastega Narvas, hooaja seiklus</w:t>
      </w:r>
      <w:r>
        <w:rPr>
          <w:bCs/>
        </w:rPr>
        <w:t xml:space="preserve">ed </w:t>
      </w:r>
      <w:r w:rsidR="000A11ED">
        <w:rPr>
          <w:bCs/>
        </w:rPr>
        <w:t>jne</w:t>
      </w:r>
      <w:r w:rsidRPr="00D318A3">
        <w:rPr>
          <w:bCs/>
        </w:rPr>
        <w:t xml:space="preserve">. Veebilehele on lisatud soome keel. Leht funktsioneerib praegu neljas keeles: eesti, inglise, vene ja soome. Kõige enam </w:t>
      </w:r>
      <w:r w:rsidR="000A11ED">
        <w:rPr>
          <w:bCs/>
        </w:rPr>
        <w:t xml:space="preserve">tunti huvi </w:t>
      </w:r>
      <w:r w:rsidRPr="00D318A3">
        <w:rPr>
          <w:bCs/>
        </w:rPr>
        <w:t xml:space="preserve">Narva sündmuste ja Narva-Narva-Jõesuu reisilaeva </w:t>
      </w:r>
      <w:r w:rsidRPr="00A47EE1">
        <w:rPr>
          <w:bCs/>
        </w:rPr>
        <w:t>kohta.</w:t>
      </w:r>
      <w:r w:rsidRPr="00A47EE1">
        <w:rPr>
          <w:bCs/>
          <w:color w:val="FF0000"/>
        </w:rPr>
        <w:t xml:space="preserve"> </w:t>
      </w:r>
      <w:r w:rsidRPr="00A47EE1">
        <w:t>Aruandeaasta</w:t>
      </w:r>
      <w:r w:rsidRPr="00214215">
        <w:t xml:space="preserve"> jooksul avaldati reklaami media väljaannetes.</w:t>
      </w:r>
      <w:r>
        <w:rPr>
          <w:color w:val="FF0000"/>
          <w:highlight w:val="yellow"/>
        </w:rPr>
        <w:t xml:space="preserve"> </w:t>
      </w:r>
    </w:p>
    <w:p w14:paraId="5A996749" w14:textId="187EF0B6" w:rsidR="005C5DAA" w:rsidRPr="000F0EBB" w:rsidRDefault="002B4B20" w:rsidP="005C5DAA">
      <w:pPr>
        <w:jc w:val="both"/>
        <w:rPr>
          <w:lang w:val="et-EE"/>
        </w:rPr>
      </w:pPr>
      <w:r w:rsidRPr="002B4B20">
        <w:rPr>
          <w:b/>
          <w:i/>
          <w:lang w:val="et-EE"/>
        </w:rPr>
        <w:t xml:space="preserve">Kaasfinantseerimisega arendustegevus </w:t>
      </w:r>
      <w:r>
        <w:rPr>
          <w:i/>
          <w:lang w:val="et-EE"/>
        </w:rPr>
        <w:t xml:space="preserve">(investeerimistegevuse </w:t>
      </w:r>
      <w:r w:rsidR="005C5DAA" w:rsidRPr="000F0EBB">
        <w:rPr>
          <w:i/>
          <w:lang w:val="et-EE"/>
        </w:rPr>
        <w:t>tähtsamad projektid).</w:t>
      </w:r>
      <w:r w:rsidR="005C5DAA" w:rsidRPr="000F0EBB">
        <w:rPr>
          <w:lang w:val="et-EE"/>
        </w:rPr>
        <w:t xml:space="preserve"> </w:t>
      </w:r>
    </w:p>
    <w:p w14:paraId="4A1C40AC" w14:textId="77777777" w:rsidR="005C5DAA" w:rsidRPr="000F0EBB" w:rsidRDefault="005C5DAA" w:rsidP="005C5DAA">
      <w:pPr>
        <w:jc w:val="both"/>
        <w:rPr>
          <w:lang w:val="et-EE"/>
        </w:rPr>
      </w:pPr>
      <w:r w:rsidRPr="000F0EBB">
        <w:rPr>
          <w:lang w:val="et-EE"/>
        </w:rPr>
        <w:t>2021. aastal oli edukalt lõpetatud (viidud ellu) 1 suuremahuline investeeringuprojekt:</w:t>
      </w:r>
    </w:p>
    <w:p w14:paraId="38E9E891" w14:textId="77777777" w:rsidR="005C5DAA" w:rsidRPr="000F0EBB" w:rsidRDefault="005C5DAA" w:rsidP="005C5DAA">
      <w:pPr>
        <w:pStyle w:val="Loendilik"/>
        <w:numPr>
          <w:ilvl w:val="0"/>
          <w:numId w:val="25"/>
        </w:numPr>
        <w:jc w:val="both"/>
      </w:pPr>
      <w:r w:rsidRPr="000F0EBB">
        <w:t>Projekt  „Narva linnapiirkonna jalg- ja jalgrattateede võrgustiku rajamine, II etapp“.</w:t>
      </w:r>
    </w:p>
    <w:p w14:paraId="75AFD514" w14:textId="77777777" w:rsidR="005C5DAA" w:rsidRPr="00FD394E" w:rsidRDefault="005C5DAA" w:rsidP="005C5DAA">
      <w:pPr>
        <w:ind w:left="360"/>
        <w:jc w:val="both"/>
        <w:rPr>
          <w:color w:val="FF0000"/>
          <w:highlight w:val="yellow"/>
        </w:rPr>
      </w:pPr>
    </w:p>
    <w:p w14:paraId="758E67CF" w14:textId="77777777" w:rsidR="005C5DAA" w:rsidRPr="00284300" w:rsidRDefault="005C5DAA" w:rsidP="005C5DAA">
      <w:pPr>
        <w:jc w:val="both"/>
        <w:rPr>
          <w:lang w:val="et-EE"/>
        </w:rPr>
      </w:pPr>
      <w:r w:rsidRPr="00B20154">
        <w:rPr>
          <w:lang w:val="et-EE"/>
        </w:rPr>
        <w:t>Aruandeaastal olid realiseerimise etappides (realiseerimine jätkub ka 2022.aastal) järgmised olulised projektid:</w:t>
      </w:r>
    </w:p>
    <w:p w14:paraId="733160AA" w14:textId="77777777" w:rsidR="005C5DAA" w:rsidRPr="00284300" w:rsidRDefault="005C5DAA" w:rsidP="005C5DAA">
      <w:pPr>
        <w:pStyle w:val="Loendilik"/>
        <w:numPr>
          <w:ilvl w:val="0"/>
          <w:numId w:val="26"/>
        </w:numPr>
      </w:pPr>
      <w:r w:rsidRPr="00284300">
        <w:t>Projekt „Narva Stockh</w:t>
      </w:r>
      <w:r>
        <w:t>olmi platsi ehitus, I etapp“</w:t>
      </w:r>
      <w:r w:rsidRPr="00284300">
        <w:t>;</w:t>
      </w:r>
    </w:p>
    <w:p w14:paraId="48564C53" w14:textId="77777777" w:rsidR="005C5DAA" w:rsidRPr="00284300" w:rsidRDefault="005C5DAA" w:rsidP="005C5DAA">
      <w:pPr>
        <w:pStyle w:val="Loendilik"/>
        <w:numPr>
          <w:ilvl w:val="0"/>
          <w:numId w:val="26"/>
        </w:numPr>
      </w:pPr>
      <w:r w:rsidRPr="00284300">
        <w:t xml:space="preserve">Projekt „Narva raekoja hoone </w:t>
      </w:r>
      <w:r>
        <w:t>ja platsi rekonstrueerimine“;</w:t>
      </w:r>
    </w:p>
    <w:p w14:paraId="31BADBA7" w14:textId="77777777" w:rsidR="005C5DAA" w:rsidRPr="00284300" w:rsidRDefault="005C5DAA" w:rsidP="005C5DAA">
      <w:pPr>
        <w:pStyle w:val="Loendilik"/>
        <w:numPr>
          <w:ilvl w:val="0"/>
          <w:numId w:val="26"/>
        </w:numPr>
      </w:pPr>
      <w:r w:rsidRPr="00284300">
        <w:t>Projekt „TEN-T transiitteede rekonstrueerimistööd Narvas“</w:t>
      </w:r>
      <w:r>
        <w:t>;</w:t>
      </w:r>
    </w:p>
    <w:p w14:paraId="688964CA" w14:textId="77777777" w:rsidR="005C5DAA" w:rsidRPr="00284300" w:rsidRDefault="005C5DAA" w:rsidP="005C5DAA">
      <w:pPr>
        <w:pStyle w:val="Loendilik"/>
        <w:numPr>
          <w:ilvl w:val="0"/>
          <w:numId w:val="26"/>
        </w:numPr>
      </w:pPr>
      <w:r w:rsidRPr="00284300">
        <w:t>Projekt „Narva linna tänavavalgustuse taristu renoveerimine“</w:t>
      </w:r>
      <w:r>
        <w:t>;</w:t>
      </w:r>
    </w:p>
    <w:p w14:paraId="79EC9264" w14:textId="77777777" w:rsidR="005C5DAA" w:rsidRPr="00284300" w:rsidRDefault="005C5DAA" w:rsidP="005C5DAA">
      <w:pPr>
        <w:pStyle w:val="Loendilik"/>
        <w:numPr>
          <w:ilvl w:val="0"/>
          <w:numId w:val="26"/>
        </w:numPr>
      </w:pPr>
      <w:r w:rsidRPr="00284300">
        <w:t>Projekt ER4  „Narva ja Ivangorodi kaldapealsete ajaloolise kaitseala integreeritud arendamine, III etapp/ River Promenades 3“;</w:t>
      </w:r>
    </w:p>
    <w:p w14:paraId="03B8ED95" w14:textId="77777777" w:rsidR="005C5DAA" w:rsidRPr="00284300" w:rsidRDefault="005C5DAA" w:rsidP="005C5DAA">
      <w:pPr>
        <w:pStyle w:val="Loendilik"/>
        <w:numPr>
          <w:ilvl w:val="0"/>
          <w:numId w:val="26"/>
        </w:numPr>
      </w:pPr>
      <w:r w:rsidRPr="00284300">
        <w:t>Projekt „Narva Kesklinna Gümnaasiumi ümberkorraldamisel tekkiva põhikooli õppehoone ehitamine ja sisustamine“;</w:t>
      </w:r>
    </w:p>
    <w:p w14:paraId="687F2C4B" w14:textId="77777777" w:rsidR="005C5DAA" w:rsidRPr="00284300" w:rsidRDefault="005C5DAA" w:rsidP="005C5DAA">
      <w:pPr>
        <w:pStyle w:val="Loendilik"/>
        <w:numPr>
          <w:ilvl w:val="0"/>
          <w:numId w:val="26"/>
        </w:numPr>
      </w:pPr>
      <w:r w:rsidRPr="00284300">
        <w:t>Projekt „Narva Eesti Gümnaasiumi ümberkorraldamisel tekkiva põhikooli õppehoone ehitamine ja sisustamine“.</w:t>
      </w:r>
    </w:p>
    <w:p w14:paraId="71D317CE" w14:textId="77777777" w:rsidR="005C5DAA" w:rsidRPr="00284300" w:rsidRDefault="005C5DAA" w:rsidP="005C5DAA">
      <w:pPr>
        <w:jc w:val="both"/>
        <w:rPr>
          <w:bCs/>
          <w:iCs/>
        </w:rPr>
      </w:pPr>
      <w:r w:rsidRPr="00284300">
        <w:rPr>
          <w:bCs/>
          <w:iCs/>
        </w:rPr>
        <w:t xml:space="preserve">2022.aastal kavandatud tegevused on kajastatud Narva linna 2022. aasta eelarves (lisas 3 finantseerimistegevuse eelarve osas). Narva linna 2022.aasta eelarve on avaldatud linna kodulehel </w:t>
      </w:r>
      <w:hyperlink r:id="rId32" w:history="1">
        <w:r w:rsidRPr="001F6F9B">
          <w:rPr>
            <w:rStyle w:val="Hperlink"/>
            <w:bCs/>
            <w:iCs/>
          </w:rPr>
          <w:t>https://www.narva.ee/eelarve-ja-majandusaasta-aruanded</w:t>
        </w:r>
      </w:hyperlink>
      <w:r>
        <w:rPr>
          <w:bCs/>
          <w:iCs/>
        </w:rPr>
        <w:t xml:space="preserve"> </w:t>
      </w:r>
      <w:r w:rsidRPr="00284300">
        <w:rPr>
          <w:bCs/>
          <w:iCs/>
        </w:rPr>
        <w:t>.</w:t>
      </w:r>
    </w:p>
    <w:p w14:paraId="322C209A" w14:textId="77777777" w:rsidR="005C5DAA" w:rsidRPr="00EC03C9" w:rsidRDefault="005C5DAA" w:rsidP="004C29E3">
      <w:pPr>
        <w:jc w:val="both"/>
        <w:rPr>
          <w:bCs/>
          <w:iCs/>
          <w:color w:val="7030A0"/>
          <w:highlight w:val="yellow"/>
        </w:rPr>
      </w:pPr>
    </w:p>
    <w:p w14:paraId="462F688F" w14:textId="78ACDB52" w:rsidR="004C29E3" w:rsidRPr="002F1B3B" w:rsidRDefault="004C29E3" w:rsidP="004C29E3">
      <w:pPr>
        <w:keepNext/>
        <w:spacing w:before="240" w:after="60"/>
        <w:outlineLvl w:val="2"/>
        <w:rPr>
          <w:rFonts w:cs="Arial"/>
          <w:b/>
          <w:szCs w:val="26"/>
          <w:lang w:val="en-US"/>
        </w:rPr>
      </w:pPr>
      <w:bookmarkStart w:id="496" w:name="_Toc104710279"/>
      <w:r w:rsidRPr="002F1B3B">
        <w:rPr>
          <w:rFonts w:cs="Arial"/>
          <w:b/>
          <w:szCs w:val="26"/>
          <w:lang w:val="en-US"/>
        </w:rPr>
        <w:t>Linnamajandus ja linnavara</w:t>
      </w:r>
      <w:bookmarkEnd w:id="496"/>
    </w:p>
    <w:p w14:paraId="23CB1B2E" w14:textId="7DE60523" w:rsidR="004C29E3" w:rsidRPr="002F1B3B" w:rsidRDefault="004C29E3" w:rsidP="004C29E3">
      <w:pPr>
        <w:jc w:val="both"/>
        <w:rPr>
          <w:b/>
          <w:i/>
          <w:lang w:val="fi-FI"/>
        </w:rPr>
      </w:pPr>
    </w:p>
    <w:p w14:paraId="41DE7666" w14:textId="77777777" w:rsidR="004C29E3" w:rsidRPr="002F1B3B" w:rsidRDefault="004C29E3" w:rsidP="004C29E3">
      <w:pPr>
        <w:jc w:val="both"/>
        <w:rPr>
          <w:b/>
          <w:i/>
          <w:lang w:val="fi-FI"/>
        </w:rPr>
      </w:pPr>
      <w:r w:rsidRPr="002F1B3B">
        <w:rPr>
          <w:b/>
          <w:i/>
          <w:lang w:val="fi-FI"/>
        </w:rPr>
        <w:t xml:space="preserve">Teedeehitus ja transport </w:t>
      </w:r>
    </w:p>
    <w:p w14:paraId="676C9CAF" w14:textId="77777777" w:rsidR="002F1B3B" w:rsidRPr="00F441B1" w:rsidRDefault="002F1B3B" w:rsidP="002F1B3B">
      <w:pPr>
        <w:spacing w:before="120"/>
        <w:jc w:val="both"/>
        <w:rPr>
          <w:bCs/>
          <w:lang w:val="fi-FI"/>
        </w:rPr>
      </w:pPr>
      <w:r w:rsidRPr="00F441B1">
        <w:rPr>
          <w:bCs/>
          <w:lang w:val="fi-FI"/>
        </w:rPr>
        <w:t xml:space="preserve">Aruandeperioodil olulisemad objektid olid: </w:t>
      </w:r>
      <w:r w:rsidRPr="00F441B1">
        <w:rPr>
          <w:bCs/>
          <w:lang w:val="fi-FI"/>
        </w:rPr>
        <w:tab/>
        <w:t>TEN</w:t>
      </w:r>
      <w:r w:rsidRPr="009F1238">
        <w:rPr>
          <w:bCs/>
          <w:lang w:val="fi-FI"/>
        </w:rPr>
        <w:t xml:space="preserve">-T transiitteede rekonstrueerimistööd Narvas; ringristmiku (A.Puškini - Malmi) ehitamine; Tuleviku tänava, Linda-Malmi tn  rekonstrueerimise projekteerimine; </w:t>
      </w:r>
      <w:r>
        <w:rPr>
          <w:bCs/>
          <w:lang w:val="fi-FI"/>
        </w:rPr>
        <w:t xml:space="preserve">Rahu </w:t>
      </w:r>
      <w:r w:rsidRPr="009F1238">
        <w:rPr>
          <w:bCs/>
          <w:lang w:val="fi-FI"/>
        </w:rPr>
        <w:t>viadukti renoveerimise projekteerimine ning Kreenholmi viadukti kaldasambal vuukide, vee-ärajuhtimissüsteemide, uue hüdroisolatsi</w:t>
      </w:r>
      <w:r>
        <w:rPr>
          <w:bCs/>
          <w:lang w:val="fi-FI"/>
        </w:rPr>
        <w:t>ooni ja katendi projekteerimine</w:t>
      </w:r>
      <w:r w:rsidRPr="009F1238">
        <w:rPr>
          <w:bCs/>
          <w:lang w:val="fi-FI"/>
        </w:rPr>
        <w:t>; Narva linnas kvartalisisese tee projekteerimine Tallinna mnt 35a - 3. Roheline tänav T1 lõpetakse 2022. aastal; Kangelaste J4 - Kangelaste J5 kõnnitee projekteerimine; Narva linnas 5 ohutussaare projekteerimine ja ehitamine (Jõesuu tänav L1, Jõesuu tänav L7, Jõesuu tänav L9, Kadastiku tänav L2, Aleksander Puškini tänav L6); kergliiklustee projekteerimine lõigus P. Kerese tn kuni Kadastiku tn, v. a Rahu viadukt; Kraavi - Karja - Vaeselapse lähiala liikluskorralduse ja parkla projekteerimine</w:t>
      </w:r>
      <w:r w:rsidRPr="00ED6FD4">
        <w:rPr>
          <w:bCs/>
          <w:lang w:val="fi-FI"/>
        </w:rPr>
        <w:t xml:space="preserve">;  Narva linnas kvartalisiseste teede ja parklate ehitamine; linna teede ja tänavate remont; </w:t>
      </w:r>
      <w:r w:rsidRPr="00F441B1">
        <w:rPr>
          <w:bCs/>
          <w:lang w:val="fi-FI"/>
        </w:rPr>
        <w:t xml:space="preserve">Narva linna tehniliste liikluskorraldusvahendite korrashoiutööd (sh valgusfooride hooldus) ning tänavakivikatteremont.    </w:t>
      </w:r>
    </w:p>
    <w:p w14:paraId="4CC3D0A5" w14:textId="725C0C4A" w:rsidR="002F1B3B" w:rsidRPr="004321A8" w:rsidRDefault="002F1B3B" w:rsidP="002F1B3B">
      <w:pPr>
        <w:autoSpaceDE w:val="0"/>
        <w:autoSpaceDN w:val="0"/>
        <w:adjustRightInd w:val="0"/>
        <w:spacing w:before="120" w:after="120"/>
        <w:jc w:val="both"/>
        <w:rPr>
          <w:lang w:val="fi-FI"/>
        </w:rPr>
      </w:pPr>
      <w:r>
        <w:rPr>
          <w:lang w:val="fi-FI"/>
        </w:rPr>
        <w:t>Aruandeaastal</w:t>
      </w:r>
      <w:r w:rsidRPr="00FC7B2B">
        <w:rPr>
          <w:lang w:val="fi-FI"/>
        </w:rPr>
        <w:t xml:space="preserve"> oli ettevalmistamisel hange ning AS-ga GoBus </w:t>
      </w:r>
      <w:r w:rsidR="002509EE" w:rsidRPr="00FC7B2B">
        <w:rPr>
          <w:lang w:val="fi-FI"/>
        </w:rPr>
        <w:t xml:space="preserve">oli </w:t>
      </w:r>
      <w:r w:rsidRPr="00FC7B2B">
        <w:rPr>
          <w:lang w:val="fi-FI"/>
        </w:rPr>
        <w:t>sõlmitud Narva linna avaliku bussiveo teenindamise leping „Narva linna bussiliinidel ajavahemikus 01.02.2022 kuni 31.01.2030. a“.</w:t>
      </w:r>
    </w:p>
    <w:p w14:paraId="505067EC" w14:textId="77777777" w:rsidR="00641918" w:rsidRPr="00641918" w:rsidRDefault="00641918" w:rsidP="004C29E3">
      <w:pPr>
        <w:jc w:val="both"/>
        <w:rPr>
          <w:lang w:val="fi-FI"/>
        </w:rPr>
      </w:pPr>
    </w:p>
    <w:p w14:paraId="21F5A4CB" w14:textId="77777777" w:rsidR="004C29E3" w:rsidRPr="002509EE" w:rsidRDefault="004C29E3" w:rsidP="004C29E3">
      <w:pPr>
        <w:spacing w:before="120"/>
        <w:jc w:val="both"/>
        <w:rPr>
          <w:b/>
          <w:i/>
          <w:lang w:val="et-EE"/>
        </w:rPr>
      </w:pPr>
      <w:r w:rsidRPr="002509EE">
        <w:rPr>
          <w:b/>
          <w:i/>
          <w:lang w:val="et-EE"/>
        </w:rPr>
        <w:t>Keskkonnakaitse</w:t>
      </w:r>
    </w:p>
    <w:p w14:paraId="6577C5F4" w14:textId="67989F5D" w:rsidR="002509EE" w:rsidRPr="00905EFD" w:rsidRDefault="002509EE" w:rsidP="002509EE">
      <w:pPr>
        <w:jc w:val="both"/>
        <w:rPr>
          <w:bCs/>
          <w:lang w:val="et-EE"/>
        </w:rPr>
      </w:pPr>
      <w:r w:rsidRPr="00762B75">
        <w:rPr>
          <w:bCs/>
          <w:lang w:val="et-EE"/>
        </w:rPr>
        <w:t xml:space="preserve">Aruandeaastal tegevuste realiseerimine Narva linna jäätmehoolduse arendamiseks: Narva linna jäätmevaldajate registri tarkvaralahenduse sidumine; Narva linna haldusterritooriumil kodumajapidamistes tekkivate ohtlike jäätmete kogumise teenuste osutamine. </w:t>
      </w:r>
      <w:r w:rsidRPr="000C3B46">
        <w:rPr>
          <w:bCs/>
          <w:lang w:val="et-EE"/>
        </w:rPr>
        <w:t>Investeeri</w:t>
      </w:r>
      <w:r>
        <w:rPr>
          <w:bCs/>
          <w:lang w:val="et-EE"/>
        </w:rPr>
        <w:t>ngud jäätmekäitluse valdkonnas:</w:t>
      </w:r>
      <w:r w:rsidRPr="000C3B46">
        <w:rPr>
          <w:bCs/>
          <w:lang w:val="et-EE"/>
        </w:rPr>
        <w:t xml:space="preserve"> OÜ Narva Jäätmekäitluskeskus tegevuseks teleskooplaaduri </w:t>
      </w:r>
      <w:r w:rsidRPr="00443C7F">
        <w:rPr>
          <w:bCs/>
          <w:lang w:val="et-EE"/>
        </w:rPr>
        <w:t>soetamine.</w:t>
      </w:r>
      <w:r w:rsidRPr="00443C7F">
        <w:rPr>
          <w:bCs/>
          <w:color w:val="FF0000"/>
          <w:lang w:val="et-EE"/>
        </w:rPr>
        <w:t xml:space="preserve"> </w:t>
      </w:r>
      <w:r w:rsidRPr="00443C7F">
        <w:rPr>
          <w:bCs/>
          <w:lang w:val="et-EE"/>
        </w:rPr>
        <w:t>Narva</w:t>
      </w:r>
      <w:r w:rsidRPr="00905EFD">
        <w:rPr>
          <w:bCs/>
          <w:lang w:val="et-EE"/>
        </w:rPr>
        <w:t xml:space="preserve"> Linnavolikogu 29.04.2021 otsuse</w:t>
      </w:r>
      <w:r>
        <w:rPr>
          <w:bCs/>
          <w:lang w:val="et-EE"/>
        </w:rPr>
        <w:t>ga</w:t>
      </w:r>
      <w:r w:rsidRPr="00905EFD">
        <w:rPr>
          <w:bCs/>
          <w:lang w:val="et-EE"/>
        </w:rPr>
        <w:t xml:space="preserve"> nr 46 </w:t>
      </w:r>
      <w:r w:rsidR="00DC4CD0">
        <w:rPr>
          <w:bCs/>
          <w:lang w:val="et-EE"/>
        </w:rPr>
        <w:t>oli määratud p</w:t>
      </w:r>
      <w:r w:rsidRPr="00905EFD">
        <w:rPr>
          <w:bCs/>
          <w:lang w:val="et-EE"/>
        </w:rPr>
        <w:t xml:space="preserve">rojekti „Narva linna kliima- ja energiakava koostamine“ teostaja ning oma- ja sildfinantseerimine. </w:t>
      </w:r>
      <w:r w:rsidR="00137937">
        <w:rPr>
          <w:bCs/>
          <w:lang w:val="et-EE"/>
        </w:rPr>
        <w:t>Aruandeaastal</w:t>
      </w:r>
      <w:r w:rsidRPr="00905EFD">
        <w:rPr>
          <w:bCs/>
          <w:lang w:val="et-EE"/>
        </w:rPr>
        <w:t xml:space="preserve"> oli sõlmitud projektileping SA Keskonnainvesteeringute Keskuse ja Narva Linnavalitsuse Linnamajandusameti vahel programmi „Kliimamuutuste leevendamine ja nendega kohanemine“ raames rahastatava projekti „Narva linna kliima- ja energiakava koostamine“ läbiviimiseks. Pr</w:t>
      </w:r>
      <w:r>
        <w:rPr>
          <w:bCs/>
          <w:lang w:val="et-EE"/>
        </w:rPr>
        <w:t>ojekti elluviimise periood</w:t>
      </w:r>
      <w:r w:rsidRPr="00905EFD">
        <w:rPr>
          <w:bCs/>
          <w:lang w:val="et-EE"/>
        </w:rPr>
        <w:t xml:space="preserve"> on  01.12.2021 - 31.07.2022. a. </w:t>
      </w:r>
    </w:p>
    <w:p w14:paraId="5E7C6692" w14:textId="77777777" w:rsidR="002509EE" w:rsidRPr="00EC03C9" w:rsidRDefault="002509EE" w:rsidP="004C29E3">
      <w:pPr>
        <w:jc w:val="both"/>
        <w:rPr>
          <w:b/>
          <w:color w:val="7030A0"/>
          <w:lang w:val="et-EE"/>
        </w:rPr>
      </w:pPr>
    </w:p>
    <w:p w14:paraId="2AE6568B" w14:textId="77777777" w:rsidR="004C29E3" w:rsidRPr="004507A2" w:rsidRDefault="004C29E3" w:rsidP="004C29E3">
      <w:pPr>
        <w:spacing w:before="120"/>
        <w:jc w:val="both"/>
        <w:rPr>
          <w:rFonts w:eastAsia="Calibri"/>
          <w:b/>
          <w:bCs/>
          <w:i/>
          <w:iCs/>
        </w:rPr>
      </w:pPr>
      <w:r w:rsidRPr="004507A2">
        <w:rPr>
          <w:rFonts w:eastAsia="Calibri"/>
          <w:b/>
          <w:bCs/>
          <w:i/>
          <w:iCs/>
        </w:rPr>
        <w:t>Linnavara võõrandamine, kasutusse andmine, hoonestusõiguse seadmise korraldamine</w:t>
      </w:r>
    </w:p>
    <w:p w14:paraId="5F4FDAEC" w14:textId="77777777" w:rsidR="004507A2" w:rsidRPr="00163846" w:rsidRDefault="004507A2" w:rsidP="004507A2">
      <w:pPr>
        <w:jc w:val="both"/>
        <w:rPr>
          <w:lang w:val="et-EE"/>
        </w:rPr>
      </w:pPr>
      <w:r w:rsidRPr="00163846">
        <w:rPr>
          <w:lang w:val="et-EE"/>
        </w:rPr>
        <w:t xml:space="preserve">31.12.2021.a seisuga oli Narva linna omandis 1 203 eluruumi (korteriomandit). Aruandeperioodil võõrandati 28 korterit. </w:t>
      </w:r>
    </w:p>
    <w:p w14:paraId="158E71F8" w14:textId="66119EB2" w:rsidR="004507A2" w:rsidRPr="00C47926" w:rsidRDefault="004507A2" w:rsidP="004507A2">
      <w:pPr>
        <w:jc w:val="both"/>
        <w:rPr>
          <w:lang w:val="et-EE"/>
        </w:rPr>
      </w:pPr>
      <w:r w:rsidRPr="00C47926">
        <w:rPr>
          <w:lang w:val="et-EE"/>
        </w:rPr>
        <w:t>31.12.2021. a seisuga kehtivad järgmised linnavara kasutamise lepingud: 121 linnavara lepingu</w:t>
      </w:r>
      <w:r>
        <w:rPr>
          <w:lang w:val="et-EE"/>
        </w:rPr>
        <w:t>t</w:t>
      </w:r>
      <w:r w:rsidRPr="00C47926">
        <w:rPr>
          <w:lang w:val="et-EE"/>
        </w:rPr>
        <w:t>, 100 maa-al</w:t>
      </w:r>
      <w:r>
        <w:rPr>
          <w:lang w:val="et-EE"/>
        </w:rPr>
        <w:t>a tasuta kasutamise lepingut</w:t>
      </w:r>
      <w:r w:rsidRPr="00C47926">
        <w:rPr>
          <w:lang w:val="et-EE"/>
        </w:rPr>
        <w:t>, 37 maa-ala üürilepingu</w:t>
      </w:r>
      <w:r>
        <w:rPr>
          <w:lang w:val="et-EE"/>
        </w:rPr>
        <w:t>t</w:t>
      </w:r>
      <w:r w:rsidRPr="00C47926">
        <w:rPr>
          <w:lang w:val="et-EE"/>
        </w:rPr>
        <w:t xml:space="preserve">, 4 </w:t>
      </w:r>
      <w:r>
        <w:rPr>
          <w:lang w:val="et-EE"/>
        </w:rPr>
        <w:t>hoolduslepingut</w:t>
      </w:r>
      <w:r w:rsidRPr="00C47926">
        <w:rPr>
          <w:lang w:val="et-EE"/>
        </w:rPr>
        <w:t>, 7 tunnitasu lepingut.</w:t>
      </w:r>
    </w:p>
    <w:p w14:paraId="14B6EF98" w14:textId="77777777" w:rsidR="004507A2" w:rsidRPr="00CF532C" w:rsidRDefault="004507A2" w:rsidP="004507A2">
      <w:pPr>
        <w:jc w:val="both"/>
        <w:rPr>
          <w:bCs/>
          <w:lang w:val="et-EE"/>
        </w:rPr>
      </w:pPr>
      <w:r w:rsidRPr="00CF532C">
        <w:rPr>
          <w:lang w:val="et-EE"/>
        </w:rPr>
        <w:t xml:space="preserve">31.12.2021. a seisuga </w:t>
      </w:r>
      <w:r w:rsidRPr="00CF532C">
        <w:rPr>
          <w:bCs/>
          <w:lang w:val="et-EE"/>
        </w:rPr>
        <w:t xml:space="preserve">on sõlmitud 14 lepingut </w:t>
      </w:r>
      <w:r w:rsidRPr="00CF532C">
        <w:rPr>
          <w:lang w:val="et-EE"/>
        </w:rPr>
        <w:t>Narva linna omandis olevatele kinnisasjadele</w:t>
      </w:r>
      <w:r w:rsidRPr="00CF532C">
        <w:t xml:space="preserve"> </w:t>
      </w:r>
      <w:r w:rsidRPr="00CF532C">
        <w:rPr>
          <w:bCs/>
          <w:lang w:val="et-EE"/>
        </w:rPr>
        <w:t xml:space="preserve">hoonestusõiguse seadmiseks. Hoonestusõiguse seadmise lepingud näevad ette linnas elamute, ärikeskuste, kaubandus- ja teeninduskeskuste ning muude ehitiste rajamist. </w:t>
      </w:r>
    </w:p>
    <w:p w14:paraId="1C2B8098" w14:textId="77777777" w:rsidR="004C29E3" w:rsidRPr="00EC03C9" w:rsidRDefault="004C29E3" w:rsidP="004C29E3">
      <w:pPr>
        <w:jc w:val="both"/>
        <w:rPr>
          <w:bCs/>
          <w:color w:val="7030A0"/>
          <w:highlight w:val="yellow"/>
          <w:lang w:val="et-EE"/>
        </w:rPr>
      </w:pPr>
    </w:p>
    <w:p w14:paraId="4BF0F680" w14:textId="62BFC7AC" w:rsidR="004C29E3" w:rsidRPr="00AF6EA3" w:rsidRDefault="004C29E3" w:rsidP="004C29E3">
      <w:pPr>
        <w:spacing w:before="120"/>
        <w:jc w:val="both"/>
        <w:rPr>
          <w:b/>
          <w:bCs/>
          <w:i/>
          <w:lang w:val="et-EE"/>
        </w:rPr>
      </w:pPr>
      <w:r w:rsidRPr="00AF6EA3">
        <w:rPr>
          <w:b/>
          <w:bCs/>
          <w:i/>
          <w:lang w:val="et-EE"/>
        </w:rPr>
        <w:t>Narva linna pärimisasjad</w:t>
      </w:r>
      <w:r w:rsidR="00641918">
        <w:rPr>
          <w:b/>
          <w:bCs/>
          <w:i/>
          <w:lang w:val="et-EE"/>
        </w:rPr>
        <w:t xml:space="preserve"> </w:t>
      </w:r>
    </w:p>
    <w:p w14:paraId="121CA043" w14:textId="77777777" w:rsidR="00AF6EA3" w:rsidRPr="00621C4A" w:rsidRDefault="00AF6EA3" w:rsidP="00AF6EA3">
      <w:pPr>
        <w:jc w:val="both"/>
        <w:rPr>
          <w:lang w:val="et-EE"/>
        </w:rPr>
      </w:pPr>
      <w:r w:rsidRPr="00621C4A">
        <w:rPr>
          <w:bCs/>
          <w:lang w:val="et-EE"/>
        </w:rPr>
        <w:t>Pärimisseaduse § 130 lõike 1 kohaselt lähevad pärandi vastuvõtmisega pärijale üle kõik pärandaja õigused ja kohustused, välja arvatud need, mis oma olemuselt on lahutamatult seotud pärandaja isikuga või mis seadusest tulenevalt ei saa ühelt isikult teisele üle minna.</w:t>
      </w:r>
    </w:p>
    <w:p w14:paraId="537B5073" w14:textId="70605DD0" w:rsidR="003F1F67" w:rsidRPr="00EC03C9" w:rsidRDefault="00AF6EA3" w:rsidP="00AF6EA3">
      <w:pPr>
        <w:spacing w:before="120"/>
        <w:jc w:val="both"/>
        <w:rPr>
          <w:b/>
          <w:i/>
          <w:color w:val="7030A0"/>
          <w:szCs w:val="20"/>
          <w:highlight w:val="yellow"/>
          <w:lang w:val="et-EE"/>
        </w:rPr>
      </w:pPr>
      <w:r w:rsidRPr="00621C4A">
        <w:rPr>
          <w:bCs/>
          <w:lang w:val="et-EE"/>
        </w:rPr>
        <w:t>Käesoleva seaduse § 11 lõikes 1 nimetatud pärijate puudumisel on seadusjärgne pärija pärandi avanemise koha kohalik omavalitsusüksus. Linnas kehtiva korra alusel teostab pärimisseadusega Narva linnale antud õigusi ja peale pandud kohustusi Narva Linnavalitsus ning pärimisega seotud toimingutes esindab linnavalitsust Narva Linnavalitsuse Linnamajandusamet. 2021. a</w:t>
      </w:r>
      <w:r>
        <w:rPr>
          <w:bCs/>
          <w:lang w:val="et-EE"/>
        </w:rPr>
        <w:t>asta jooksul oli menetlemises</w:t>
      </w:r>
      <w:r w:rsidRPr="00621C4A">
        <w:rPr>
          <w:bCs/>
          <w:lang w:val="et-EE"/>
        </w:rPr>
        <w:t xml:space="preserve"> 30 pärimisasja</w:t>
      </w:r>
      <w:r>
        <w:rPr>
          <w:bCs/>
          <w:lang w:val="et-EE"/>
        </w:rPr>
        <w:t>.</w:t>
      </w:r>
    </w:p>
    <w:p w14:paraId="0E91DB88" w14:textId="77777777" w:rsidR="00AF6EA3" w:rsidRDefault="00AF6EA3" w:rsidP="006F1996">
      <w:pPr>
        <w:jc w:val="both"/>
        <w:rPr>
          <w:b/>
          <w:i/>
          <w:color w:val="7030A0"/>
          <w:szCs w:val="20"/>
          <w:lang w:val="et-EE"/>
        </w:rPr>
      </w:pPr>
    </w:p>
    <w:p w14:paraId="01025B3B" w14:textId="77777777" w:rsidR="004C29E3" w:rsidRPr="008F0B51" w:rsidRDefault="004C29E3" w:rsidP="006F1996">
      <w:pPr>
        <w:jc w:val="both"/>
        <w:rPr>
          <w:b/>
          <w:i/>
          <w:szCs w:val="20"/>
          <w:lang w:val="fi-FI"/>
        </w:rPr>
      </w:pPr>
      <w:r w:rsidRPr="008F0B51">
        <w:rPr>
          <w:b/>
          <w:i/>
          <w:szCs w:val="20"/>
          <w:lang w:val="et-EE"/>
        </w:rPr>
        <w:t xml:space="preserve">Muud tegevused, sh </w:t>
      </w:r>
      <w:r w:rsidRPr="008F0B51">
        <w:rPr>
          <w:b/>
          <w:i/>
          <w:szCs w:val="20"/>
          <w:lang w:val="fi-FI"/>
        </w:rPr>
        <w:t>elamu-ja kommunaalmajanduse valdkonnas</w:t>
      </w:r>
    </w:p>
    <w:p w14:paraId="0F6A36F8" w14:textId="77777777" w:rsidR="00C808D4" w:rsidRPr="00327CF3" w:rsidRDefault="00C808D4" w:rsidP="00C808D4">
      <w:pPr>
        <w:jc w:val="both"/>
        <w:rPr>
          <w:color w:val="FF0000"/>
          <w:lang w:val="fi-FI"/>
        </w:rPr>
      </w:pPr>
      <w:r w:rsidRPr="008F0B51">
        <w:rPr>
          <w:bCs/>
          <w:lang w:val="fi-FI"/>
        </w:rPr>
        <w:t>Aruandeperioodi olulisemad tegevused:</w:t>
      </w:r>
      <w:r w:rsidRPr="008F0B51">
        <w:rPr>
          <w:lang w:val="fi-FI"/>
        </w:rPr>
        <w:t xml:space="preserve"> M.Maslovi tn 3a hoone fassaadide </w:t>
      </w:r>
      <w:r w:rsidRPr="00327CF3">
        <w:rPr>
          <w:lang w:val="fi-FI"/>
        </w:rPr>
        <w:t xml:space="preserve">ehitustööd; Narva Sotsiaaltöökeskuse (Maslovi tn 3 remonttööd, Maslovi tn 3a piirdeaia renoveerimine koos tiibvärava paigaldamisega) renoveerimistööd; loomade varjupaiga ehitamine (omanikujärelevalve); Tuleviku ja Lavretsovi vahelisel alal puhkeala rajamine. </w:t>
      </w:r>
      <w:r w:rsidRPr="00FC2E5C">
        <w:rPr>
          <w:rFonts w:eastAsia="Calibri"/>
          <w:lang w:val="et-EE"/>
        </w:rPr>
        <w:t xml:space="preserve">Narva linna </w:t>
      </w:r>
      <w:r w:rsidRPr="00FC2E5C">
        <w:rPr>
          <w:rFonts w:eastAsia="Calibri"/>
          <w:i/>
          <w:lang w:val="et-EE"/>
        </w:rPr>
        <w:t>tänavavalgustuse</w:t>
      </w:r>
      <w:r w:rsidRPr="00FC2E5C">
        <w:rPr>
          <w:rFonts w:eastAsia="Calibri"/>
          <w:lang w:val="et-EE"/>
        </w:rPr>
        <w:t xml:space="preserve"> korrashoiutööde valdkonnas olulisemad tegevused on seotud projektiga: Narva linna tänavavalgustuse taristu renoveerimise I etapp. </w:t>
      </w:r>
    </w:p>
    <w:p w14:paraId="78CB85E8" w14:textId="77777777" w:rsidR="00C808D4" w:rsidRPr="008729BB" w:rsidRDefault="00C808D4" w:rsidP="00C808D4">
      <w:pPr>
        <w:jc w:val="both"/>
        <w:rPr>
          <w:szCs w:val="20"/>
          <w:lang w:val="et-EE"/>
        </w:rPr>
      </w:pPr>
      <w:r w:rsidRPr="008729BB">
        <w:rPr>
          <w:szCs w:val="20"/>
          <w:lang w:val="et-EE"/>
        </w:rPr>
        <w:t>2021. aastal oli korraldatud Narvas registreeritud korterisühistutele kolm tasuta seminari alljärgnevatel teemadel: korterelamu ohutuse tagamine; Narva linnas avaliku korra tagamine; kortermajade renoveerimine KredEx´i abiga.</w:t>
      </w:r>
    </w:p>
    <w:p w14:paraId="32DD0FDD" w14:textId="5EAF1A24" w:rsidR="00C808D4" w:rsidRPr="00D347B2" w:rsidRDefault="00C808D4" w:rsidP="00C808D4">
      <w:pPr>
        <w:jc w:val="both"/>
        <w:rPr>
          <w:lang w:val="et-EE"/>
        </w:rPr>
      </w:pPr>
      <w:r w:rsidRPr="00746179">
        <w:rPr>
          <w:lang w:val="fi-FI"/>
        </w:rPr>
        <w:t xml:space="preserve">2021.a jätkati projektiga „Kodulinn kaunimaks” </w:t>
      </w:r>
      <w:r w:rsidRPr="00746179">
        <w:rPr>
          <w:lang w:val="et-EE"/>
        </w:rPr>
        <w:t xml:space="preserve">korteriühistute toetamist. </w:t>
      </w:r>
      <w:r w:rsidRPr="000C747D">
        <w:rPr>
          <w:lang w:val="et-EE"/>
        </w:rPr>
        <w:t>39  korteriühistuga on sõlmitud lepingu</w:t>
      </w:r>
      <w:r w:rsidR="000C747D" w:rsidRPr="000C747D">
        <w:rPr>
          <w:lang w:val="et-EE"/>
        </w:rPr>
        <w:t>d</w:t>
      </w:r>
      <w:r w:rsidRPr="000C747D">
        <w:rPr>
          <w:lang w:val="et-EE"/>
        </w:rPr>
        <w:t xml:space="preserve"> elamufondi remonttööde kaasfinantseerimiseks.</w:t>
      </w:r>
      <w:r w:rsidRPr="00D347B2">
        <w:rPr>
          <w:lang w:val="et-EE"/>
        </w:rPr>
        <w:t xml:space="preserve"> </w:t>
      </w:r>
    </w:p>
    <w:p w14:paraId="65B6716B" w14:textId="77777777" w:rsidR="00C808D4" w:rsidRPr="00670927" w:rsidRDefault="00C808D4" w:rsidP="00C808D4">
      <w:pPr>
        <w:jc w:val="both"/>
        <w:rPr>
          <w:lang w:val="et-EE"/>
        </w:rPr>
      </w:pPr>
      <w:r w:rsidRPr="00670927">
        <w:rPr>
          <w:lang w:val="et-EE"/>
        </w:rPr>
        <w:t xml:space="preserve">Vastavalt Narva Linnavolikogu </w:t>
      </w:r>
      <w:r w:rsidRPr="00670927">
        <w:rPr>
          <w:lang w:val="fi-FI"/>
        </w:rPr>
        <w:t xml:space="preserve">21.03.2019 </w:t>
      </w:r>
      <w:r w:rsidRPr="00670927">
        <w:rPr>
          <w:lang w:val="et-EE"/>
        </w:rPr>
        <w:t>määrusele nr 6 „</w:t>
      </w:r>
      <w:r w:rsidRPr="00670927">
        <w:rPr>
          <w:lang w:val="fi-FI"/>
        </w:rPr>
        <w:t>Projekti „Uus elu sinu hoovile” raames korteriühistute toetamise kord</w:t>
      </w:r>
      <w:r w:rsidRPr="00670927">
        <w:rPr>
          <w:lang w:val="et-EE"/>
        </w:rPr>
        <w:t xml:space="preserve">“ eraldas linn rahalist toetust 3 korteriühistule. </w:t>
      </w:r>
    </w:p>
    <w:p w14:paraId="2329F170" w14:textId="20F0E8A4" w:rsidR="00C808D4" w:rsidRPr="003C0C99" w:rsidRDefault="00C808D4" w:rsidP="00C808D4">
      <w:pPr>
        <w:jc w:val="both"/>
        <w:rPr>
          <w:lang w:val="et-EE"/>
        </w:rPr>
      </w:pPr>
      <w:r w:rsidRPr="003C0C99">
        <w:rPr>
          <w:lang w:val="et-EE"/>
        </w:rPr>
        <w:t>2021. aasta jooksul Päästeameti projekti „Kodud tuleohutuks“ elluviimiseks oli sõlmitud Päästeametiga riigieelarvelise toetuse leping. Projekti realiseerimise käigus oli sõlmitud ja täidetud 5 lepingut Narva linna korterites elektripaigaldiste renoveerimise projekteerimis- ja ehitustööde teostamiseks ning veel oli sõlmitud müügileping</w:t>
      </w:r>
      <w:r w:rsidR="008F0B51">
        <w:rPr>
          <w:lang w:val="et-EE"/>
        </w:rPr>
        <w:t xml:space="preserve"> vingugaasiandurite soetamiseks</w:t>
      </w:r>
      <w:r w:rsidRPr="003C0C99">
        <w:rPr>
          <w:lang w:val="et-EE"/>
        </w:rPr>
        <w:t xml:space="preserve"> </w:t>
      </w:r>
      <w:r w:rsidR="008F0B51">
        <w:rPr>
          <w:lang w:val="et-EE"/>
        </w:rPr>
        <w:t>ja neid paigaldati</w:t>
      </w:r>
      <w:r w:rsidRPr="003C0C99">
        <w:rPr>
          <w:lang w:val="et-EE"/>
        </w:rPr>
        <w:t xml:space="preserve"> Narva linna korterites 156 aadressil.  </w:t>
      </w:r>
    </w:p>
    <w:p w14:paraId="1B2007D1" w14:textId="1DEC9DC8" w:rsidR="00C808D4" w:rsidRPr="00EB3687" w:rsidRDefault="00C808D4" w:rsidP="00C808D4">
      <w:pPr>
        <w:jc w:val="both"/>
        <w:rPr>
          <w:lang w:val="et-EE"/>
        </w:rPr>
      </w:pPr>
      <w:r w:rsidRPr="00EB3687">
        <w:rPr>
          <w:lang w:val="et-EE"/>
        </w:rPr>
        <w:t xml:space="preserve">Narva Linnavalitsuse 21.06.2021 korraldusega nr 471-k olid kinnitatud 2021.a. kodanikualgatuse konkursi tulemused </w:t>
      </w:r>
      <w:r w:rsidR="008F0B51">
        <w:rPr>
          <w:lang w:val="et-EE"/>
        </w:rPr>
        <w:t>(alus</w:t>
      </w:r>
      <w:r w:rsidRPr="00EB3687">
        <w:rPr>
          <w:lang w:val="et-EE"/>
        </w:rPr>
        <w:t xml:space="preserve"> Narva Linnavolikogu 30.01.2020 määrus nr 5 „Kodanikualgatuse toetamise kord Narva linna eelarvest“</w:t>
      </w:r>
      <w:r w:rsidR="008F0B51">
        <w:rPr>
          <w:lang w:val="et-EE"/>
        </w:rPr>
        <w:t>)</w:t>
      </w:r>
      <w:r w:rsidRPr="00EB3687">
        <w:rPr>
          <w:lang w:val="et-EE"/>
        </w:rPr>
        <w:t>. Kodanikualgatuse idee võitja</w:t>
      </w:r>
      <w:r>
        <w:rPr>
          <w:lang w:val="et-EE"/>
        </w:rPr>
        <w:t xml:space="preserve"> on</w:t>
      </w:r>
      <w:r w:rsidRPr="00EB3687">
        <w:rPr>
          <w:lang w:val="et-EE"/>
        </w:rPr>
        <w:t xml:space="preserve"> projekt „Rakvere park (Rakvere tn 71a)“.</w:t>
      </w:r>
    </w:p>
    <w:p w14:paraId="36D8A442" w14:textId="77777777" w:rsidR="00C808D4" w:rsidRPr="00EB3687" w:rsidRDefault="00C808D4" w:rsidP="00C808D4">
      <w:pPr>
        <w:jc w:val="both"/>
        <w:rPr>
          <w:lang w:val="et-EE"/>
        </w:rPr>
      </w:pPr>
    </w:p>
    <w:p w14:paraId="30224ED2" w14:textId="49D30CEC" w:rsidR="00C808D4" w:rsidRPr="007B68E1" w:rsidRDefault="00C808D4" w:rsidP="00C808D4">
      <w:pPr>
        <w:jc w:val="both"/>
        <w:rPr>
          <w:color w:val="FF0000"/>
          <w:highlight w:val="yellow"/>
          <w:lang w:val="et-EE"/>
        </w:rPr>
      </w:pPr>
      <w:r w:rsidRPr="0055315A">
        <w:rPr>
          <w:lang w:val="et-EE"/>
        </w:rPr>
        <w:t xml:space="preserve">Täiendav informatsioon on kajastatud eelarve täitmise aruande osas (Narva linna 2021.aasta finantseerimistegevuste </w:t>
      </w:r>
      <w:r w:rsidRPr="00927CA4">
        <w:rPr>
          <w:lang w:val="et-EE"/>
        </w:rPr>
        <w:t xml:space="preserve">eelarve, lk </w:t>
      </w:r>
      <w:r w:rsidR="00927CA4" w:rsidRPr="00927CA4">
        <w:rPr>
          <w:lang w:val="et-EE"/>
        </w:rPr>
        <w:t>91</w:t>
      </w:r>
      <w:r w:rsidRPr="00927CA4">
        <w:rPr>
          <w:lang w:val="et-EE"/>
        </w:rPr>
        <w:t>) ning arengukava täitmise osas (al. lk 1</w:t>
      </w:r>
      <w:r w:rsidR="00927CA4" w:rsidRPr="00927CA4">
        <w:rPr>
          <w:lang w:val="et-EE"/>
        </w:rPr>
        <w:t>4</w:t>
      </w:r>
      <w:r w:rsidRPr="00927CA4">
        <w:rPr>
          <w:lang w:val="et-EE"/>
        </w:rPr>
        <w:t>).</w:t>
      </w:r>
    </w:p>
    <w:p w14:paraId="2F3695C6" w14:textId="77777777" w:rsidR="00C808D4" w:rsidRPr="00C613BE" w:rsidRDefault="00C808D4" w:rsidP="00C808D4">
      <w:pPr>
        <w:spacing w:before="120"/>
        <w:jc w:val="both"/>
        <w:rPr>
          <w:rFonts w:eastAsia="Calibri"/>
          <w:bCs/>
          <w:iCs/>
        </w:rPr>
      </w:pPr>
      <w:r w:rsidRPr="00C613BE">
        <w:rPr>
          <w:rFonts w:eastAsia="Calibri"/>
          <w:bCs/>
          <w:iCs/>
        </w:rPr>
        <w:t>Informatsioon linna 2022.aasta eelarves planeeritud tegevuste kohta on avaldatud linna kodulehel</w:t>
      </w:r>
      <w:r w:rsidRPr="00C613BE">
        <w:rPr>
          <w:rFonts w:eastAsia="Calibri"/>
          <w:bCs/>
          <w:iCs/>
          <w:u w:val="single"/>
        </w:rPr>
        <w:t xml:space="preserve"> </w:t>
      </w:r>
      <w:hyperlink r:id="rId33" w:history="1">
        <w:r w:rsidRPr="00C613BE">
          <w:rPr>
            <w:rStyle w:val="Hperlink"/>
            <w:rFonts w:eastAsia="Calibri"/>
            <w:bCs/>
            <w:iCs/>
            <w:color w:val="auto"/>
          </w:rPr>
          <w:t>https://www.narva.ee/eelarve-ja-majandusaasta-aruanded</w:t>
        </w:r>
      </w:hyperlink>
      <w:r>
        <w:rPr>
          <w:rFonts w:eastAsia="Calibri"/>
          <w:bCs/>
          <w:iCs/>
          <w:u w:val="single"/>
        </w:rPr>
        <w:t xml:space="preserve"> </w:t>
      </w:r>
      <w:r w:rsidRPr="00C613BE">
        <w:rPr>
          <w:rFonts w:eastAsia="Calibri"/>
          <w:bCs/>
          <w:iCs/>
        </w:rPr>
        <w:t>.</w:t>
      </w:r>
    </w:p>
    <w:p w14:paraId="171CAECD" w14:textId="77777777" w:rsidR="00A3222E" w:rsidRDefault="00A3222E" w:rsidP="00A3222E">
      <w:pPr>
        <w:jc w:val="both"/>
        <w:rPr>
          <w:rFonts w:eastAsia="Calibri"/>
          <w:b/>
          <w:bCs/>
          <w:i/>
          <w:iCs/>
          <w:color w:val="7030A0"/>
          <w:highlight w:val="yellow"/>
        </w:rPr>
      </w:pPr>
    </w:p>
    <w:p w14:paraId="7D1E7A4F" w14:textId="6B3E7A2F" w:rsidR="004C29E3" w:rsidRPr="00B52B81" w:rsidRDefault="004C29E3" w:rsidP="004C29E3">
      <w:pPr>
        <w:keepNext/>
        <w:spacing w:before="240" w:after="60"/>
        <w:outlineLvl w:val="2"/>
        <w:rPr>
          <w:rFonts w:cs="Arial"/>
          <w:b/>
          <w:szCs w:val="26"/>
          <w:lang w:val="en-US"/>
        </w:rPr>
      </w:pPr>
      <w:bookmarkStart w:id="497" w:name="_Toc104710280"/>
      <w:r w:rsidRPr="00B52B81">
        <w:rPr>
          <w:rFonts w:cs="Arial"/>
          <w:b/>
          <w:szCs w:val="26"/>
          <w:lang w:val="en-US"/>
        </w:rPr>
        <w:t>Sotsiaalkaitse</w:t>
      </w:r>
      <w:bookmarkEnd w:id="497"/>
    </w:p>
    <w:p w14:paraId="573995D4" w14:textId="77777777" w:rsidR="00B52B81" w:rsidRPr="004A0D3A" w:rsidRDefault="00B52B81" w:rsidP="00B52B81">
      <w:pPr>
        <w:spacing w:after="120"/>
        <w:jc w:val="both"/>
      </w:pPr>
      <w:r w:rsidRPr="004A0D3A">
        <w:t xml:space="preserve">Sotsiaalabi osutamise süsteem Narva linnas on üles ehitatud kõikide sotsiaalselt vähekindlustatud linna elanike vajaduste arvestusega ning hõlmab erinevaid rahalise abi ja toetavate teenuste osutamise liike. </w:t>
      </w:r>
    </w:p>
    <w:p w14:paraId="5735BA75" w14:textId="77777777" w:rsidR="00B52B81" w:rsidRPr="00DE33E0" w:rsidRDefault="00B52B81" w:rsidP="00B52B81">
      <w:pPr>
        <w:autoSpaceDE w:val="0"/>
        <w:autoSpaceDN w:val="0"/>
        <w:adjustRightInd w:val="0"/>
        <w:spacing w:after="120"/>
        <w:jc w:val="both"/>
        <w:rPr>
          <w:lang w:val="fi-FI"/>
        </w:rPr>
      </w:pPr>
      <w:r w:rsidRPr="00DE33E0">
        <w:rPr>
          <w:lang w:val="fi-FI"/>
        </w:rPr>
        <w:t xml:space="preserve">Riigieelarvest eraldatakse kohaliku omavalitsuse üksustele vahendeid toimetulekutoetuse maksmiseks, matusetoetuseks, asendus- ja järelhooldusteenuse toetuseks, raske ja sügava puudega lastele abi osutamise toetuseks. </w:t>
      </w:r>
    </w:p>
    <w:p w14:paraId="433F0F8B" w14:textId="77777777" w:rsidR="00B52B81" w:rsidRPr="00CC2449" w:rsidRDefault="00B52B81" w:rsidP="00B52B81">
      <w:pPr>
        <w:autoSpaceDE w:val="0"/>
        <w:autoSpaceDN w:val="0"/>
        <w:adjustRightInd w:val="0"/>
        <w:spacing w:after="120"/>
        <w:jc w:val="both"/>
        <w:rPr>
          <w:lang w:val="fi-FI"/>
        </w:rPr>
      </w:pPr>
      <w:r w:rsidRPr="00CC2449">
        <w:rPr>
          <w:lang w:val="fi-FI"/>
        </w:rPr>
        <w:t>Narva linnas on kehtestatud korrad täiendavate toetuste ja teenuste osutamiseks, nt sünnitoetus, jõulupakitoetus, proteesitoetus, transporditoetus, hooldajatoetus, linnatoetus, koolimineku toetus, koolitoetus, esmakordselt kooli mineva lapse toetus, laste suvepuhkuse toetus, matusetoetus, eaka sünnipäevatoetus, vastsündinu toetus, Narva endistele linnapeadele toetus, erakorraline toetus, elluastumistoetus, puudega laste ravimitoetus, sotsiaal- või tervishoiuvaldkonnas tegutsevatele mittetulundusühingutele tegevustoetus jt.</w:t>
      </w:r>
      <w:r>
        <w:rPr>
          <w:lang w:val="fi-FI"/>
        </w:rPr>
        <w:t xml:space="preserve"> </w:t>
      </w:r>
    </w:p>
    <w:p w14:paraId="654416B1" w14:textId="77777777" w:rsidR="00B52B81" w:rsidRPr="006670C9" w:rsidRDefault="00B52B81" w:rsidP="00B52B81">
      <w:pPr>
        <w:spacing w:after="200"/>
        <w:jc w:val="both"/>
        <w:rPr>
          <w:rFonts w:eastAsia="Calibri"/>
          <w:lang w:val="et-EE"/>
        </w:rPr>
      </w:pPr>
      <w:r w:rsidRPr="00ED7B3C">
        <w:rPr>
          <w:rFonts w:eastAsia="Calibri"/>
          <w:i/>
          <w:lang w:val="et-EE"/>
        </w:rPr>
        <w:t>Toimetulekutoetuse</w:t>
      </w:r>
      <w:r w:rsidRPr="00ED7B3C">
        <w:rPr>
          <w:rFonts w:eastAsia="Calibri"/>
          <w:lang w:val="et-EE"/>
        </w:rPr>
        <w:t xml:space="preserve"> eesmärk on isikute iseseisvat toimetulekut soodustava ajutise abimeetmena leevendada abi vajavate isikute ja perekondade materiaalset puudust, tagades minimaalsed vahendid esmavajaduste rahuldamiseks. Toimetulekutoetus on riigi abi, mida maksab kohalik omavalitus. Toimetulekupiiri kehtestamisel lähtutakse minimaalsetest tarbimiskuludest toidule, riietusele ja jalanõudele ning muudele kaupadele ja teenustele esmavajaduste rahuldamiseks. </w:t>
      </w:r>
      <w:r w:rsidRPr="00FA702A">
        <w:rPr>
          <w:rFonts w:eastAsia="Calibri"/>
          <w:lang w:val="et-EE"/>
        </w:rPr>
        <w:t xml:space="preserve">Vastavalt 2021. aasta riigieelarve seadusele on toimetuleku piirmäär 150 eurot kuus üksi elavale inimesele või perekonna esimesele liikmele ning perekonna teise ja iga järgmise täisealise liikme toimetulekupiiri suurus on 80 % perekonna esimese liikme toimetulekupiiri suurusest ehk 120 eurot ning perekonna iga lapsele toimetulekupiir on 120 %  perekonna esimese liikme toimetulekupiiri suurusest ehk 180 eurot. </w:t>
      </w:r>
      <w:r w:rsidRPr="006670C9">
        <w:rPr>
          <w:rFonts w:eastAsia="Calibri"/>
          <w:lang w:val="et-EE"/>
        </w:rPr>
        <w:t xml:space="preserve">2021. aasta jooksul seoses toimetulekutoetuse määramisega menetleti 3 890 pöördumist, neist 419 juhtudel osutati  sotsiaalnõustamist ning 3 467 määrati toimetulekutoetust. 31.12.2021 seisuga määrati toimetulekutoetuse maksmiseks 742,18 tuh.eurot.  </w:t>
      </w:r>
    </w:p>
    <w:p w14:paraId="00278448" w14:textId="77777777" w:rsidR="00B52B81" w:rsidRPr="00AA177A" w:rsidRDefault="00B52B81" w:rsidP="00B52B81">
      <w:pPr>
        <w:spacing w:after="120"/>
        <w:jc w:val="both"/>
      </w:pPr>
      <w:r w:rsidRPr="00AA177A">
        <w:rPr>
          <w:bCs/>
          <w:lang w:val="et-EE" w:eastAsia="ru-RU"/>
        </w:rPr>
        <w:t xml:space="preserve">Riigieelarvest määratakse vastavalt riigieelarve võimalustele toetus kohaliku omavalitsuse üksustele </w:t>
      </w:r>
      <w:r w:rsidRPr="00D152D7">
        <w:rPr>
          <w:bCs/>
          <w:i/>
          <w:lang w:val="et-EE" w:eastAsia="ru-RU"/>
        </w:rPr>
        <w:t>asendus- ja järelhooldusteenuse osutamiseks ja korraldamiseks</w:t>
      </w:r>
      <w:r w:rsidRPr="00AA177A">
        <w:rPr>
          <w:bCs/>
          <w:lang w:val="et-EE" w:eastAsia="ru-RU"/>
        </w:rPr>
        <w:t>. Vastavalt Narva Linnavolikogu 25.01.2018 määrusele nr 3 “Asendus- ja järelhooldusteenuse osutamise kord Narva linnas”</w:t>
      </w:r>
      <w:r w:rsidRPr="00AA177A">
        <w:rPr>
          <w:lang w:val="et-EE"/>
        </w:rPr>
        <w:t xml:space="preserve"> </w:t>
      </w:r>
      <w:r w:rsidRPr="00AA177A">
        <w:rPr>
          <w:bCs/>
          <w:lang w:val="et-EE" w:eastAsia="ru-RU"/>
        </w:rPr>
        <w:t>teenuseid osutatakse isikutele, kelle elukohaks on rahvastikuregistri järgi Narva linn.</w:t>
      </w:r>
      <w:r w:rsidRPr="00AA177A">
        <w:rPr>
          <w:lang w:val="et-EE"/>
        </w:rPr>
        <w:t xml:space="preserve"> </w:t>
      </w:r>
      <w:r w:rsidRPr="00AA177A">
        <w:rPr>
          <w:bCs/>
          <w:lang w:eastAsia="ru-RU"/>
        </w:rPr>
        <w:t>Teenuseid rahastatakse riigieelarvest linnale eraldatud vahenditest ning teenustel oleva lapse või täisealise isiku sissetulekutest.</w:t>
      </w:r>
    </w:p>
    <w:p w14:paraId="070A7AED" w14:textId="77777777" w:rsidR="00B52B81" w:rsidRDefault="00B52B81" w:rsidP="00B52B81">
      <w:pPr>
        <w:autoSpaceDE w:val="0"/>
        <w:autoSpaceDN w:val="0"/>
        <w:adjustRightInd w:val="0"/>
        <w:spacing w:after="120"/>
        <w:jc w:val="both"/>
        <w:rPr>
          <w:lang w:val="et-EE"/>
        </w:rPr>
      </w:pPr>
      <w:r w:rsidRPr="007F7C9D">
        <w:rPr>
          <w:lang w:val="et-EE"/>
        </w:rPr>
        <w:t xml:space="preserve">Narva linnale eraldatud vahenditest </w:t>
      </w:r>
      <w:r w:rsidRPr="00D152D7">
        <w:rPr>
          <w:i/>
          <w:lang w:val="et-EE"/>
        </w:rPr>
        <w:t>raske ja sügava puudega lastele sotsiaalteenuste osutamise</w:t>
      </w:r>
      <w:r w:rsidRPr="007F7C9D">
        <w:rPr>
          <w:lang w:val="et-EE"/>
        </w:rPr>
        <w:t xml:space="preserve"> ning selle eest tasumise reguleerib Narva Linnavolikogu 18.05.2017 määrus nr 8. Vahendeid võib kasutada järgmiste raske või sügava puudega laste ja nende peredega seotud teenuste saamiseks: lapsehoiuteenus; isikliku abistaja teenus; tugiisikuteenus lapsele; rehabilitatsiooniteenused; invatransporditeenus; eluruumi kohandamine.</w:t>
      </w:r>
    </w:p>
    <w:p w14:paraId="381A957D" w14:textId="77777777" w:rsidR="00B52B81" w:rsidRPr="007F7C9D" w:rsidRDefault="00B52B81" w:rsidP="00B52B81">
      <w:pPr>
        <w:autoSpaceDE w:val="0"/>
        <w:autoSpaceDN w:val="0"/>
        <w:adjustRightInd w:val="0"/>
        <w:spacing w:after="120"/>
        <w:jc w:val="both"/>
        <w:rPr>
          <w:lang w:val="et-EE"/>
        </w:rPr>
      </w:pPr>
      <w:r w:rsidRPr="004269A4">
        <w:rPr>
          <w:i/>
          <w:lang w:val="et-EE"/>
        </w:rPr>
        <w:t>Matusetoetus</w:t>
      </w:r>
      <w:r w:rsidRPr="004269A4">
        <w:rPr>
          <w:lang w:val="et-EE"/>
        </w:rPr>
        <w:t xml:space="preserve"> on matuse kulude osaliseks kompenseerimiseks matusekorraldajale makstav ühekordne sotsiaaltoetus. Sotsiaalhoolekande seaduse (SHS) § 156 lõike 3</w:t>
      </w:r>
      <w:r w:rsidRPr="00AD797B">
        <w:rPr>
          <w:vertAlign w:val="superscript"/>
          <w:lang w:val="et-EE"/>
        </w:rPr>
        <w:t>6</w:t>
      </w:r>
      <w:r w:rsidRPr="004269A4">
        <w:rPr>
          <w:lang w:val="et-EE"/>
        </w:rPr>
        <w:t xml:space="preserve"> kohaselt määratakse riigieelarvest vastavalt riigieelarve võimalustele kohaliku omavalitsuse üksustele toetus isikule matuse korraldamise kulude katmise toetamiseks ja kohaliku omavalitsuse üksuse poolt matuse korraldamise kulude katmiseks. Matusetoetuse maksmise tingimused ja korra kehtestab kohalik omavalitsus oma määrusega. Vastavalt Narva Linnavolikogu 25.01.2018 määrusele nr 2 “Matusetoetuse määramise ja maksmise kord Narva linnas” toetuse määr on 300 eurot ühe matuse kohta. Toetust makstakse selleks otstarbeks riigi poolt eraldatud vahenditest ja Narva linna põhieelarvest. Toetust makstakse isikule, kes kannab matuse korraldamise kulu Eesti rahvastikuregistri järgi Narva linna elaniku surma korral. 2021. aastal määrati matusetoetust 1027 isikule.Tundmatu või omasteta surnud isiku matused korraldab ja kannab matuse korraldamise kulu Narva Linnavalitsus Narva Linna Sotsiaalabiameti kaudu.</w:t>
      </w:r>
    </w:p>
    <w:p w14:paraId="6EE5B7E3" w14:textId="77777777" w:rsidR="00B52B81" w:rsidRPr="00760079" w:rsidRDefault="00B52B81" w:rsidP="00B52B81">
      <w:pPr>
        <w:autoSpaceDE w:val="0"/>
        <w:autoSpaceDN w:val="0"/>
        <w:adjustRightInd w:val="0"/>
        <w:spacing w:after="120"/>
        <w:jc w:val="both"/>
        <w:rPr>
          <w:lang w:val="et-EE"/>
        </w:rPr>
      </w:pPr>
      <w:r w:rsidRPr="00C475E7">
        <w:rPr>
          <w:i/>
          <w:lang w:val="et-EE"/>
        </w:rPr>
        <w:t>Puuetega lapse hooldajale hooldajatoetust</w:t>
      </w:r>
      <w:r w:rsidRPr="00C475E7">
        <w:rPr>
          <w:lang w:val="et-EE"/>
        </w:rPr>
        <w:t xml:space="preserve"> makstakse Narva Linnavolikogu poolt vastuvõetud 23.08.2012 määruse nr 14 „Puuetega lapse hooldajale hooldajatoetuse määramise ja maksmise kord“ alusel hooldatava kehtiva puude raskusastme korral: ühele hooldajale, kes ei tööta raske puudega lapse vanuses alates kolmest aastast kuni lapse täisealiseks saamiseni kasvatamise tõttu - 80 eurot; ühele hooldajale, kes ei tööta sügava puudega lapse vanuses alates kolmest aastast kuni lapse täisealiseks saamiseni kasvatamise tõttu - 100 eurot. </w:t>
      </w:r>
      <w:r w:rsidRPr="00760079">
        <w:rPr>
          <w:lang w:val="et-EE"/>
        </w:rPr>
        <w:t>Aruandeaastal määrati puuetega la</w:t>
      </w:r>
      <w:r>
        <w:rPr>
          <w:lang w:val="et-EE"/>
        </w:rPr>
        <w:t>pse hooldajatoetus summas 101,78</w:t>
      </w:r>
      <w:r w:rsidRPr="00760079">
        <w:rPr>
          <w:lang w:val="et-EE"/>
        </w:rPr>
        <w:t xml:space="preserve"> tuh.eurot </w:t>
      </w:r>
      <w:r w:rsidRPr="003671A9">
        <w:rPr>
          <w:lang w:val="et-EE"/>
        </w:rPr>
        <w:t>ning hooldajate ees</w:t>
      </w:r>
      <w:r>
        <w:rPr>
          <w:lang w:val="et-EE"/>
        </w:rPr>
        <w:t xml:space="preserve">t makstav </w:t>
      </w:r>
      <w:r w:rsidRPr="00855FE2">
        <w:rPr>
          <w:lang w:val="et-EE"/>
        </w:rPr>
        <w:t>sotsiaalmaks kokku 74,8 tuh.eurot.</w:t>
      </w:r>
    </w:p>
    <w:p w14:paraId="7DCC6810" w14:textId="77777777" w:rsidR="00B52B81" w:rsidRPr="004F7F06" w:rsidRDefault="00B52B81" w:rsidP="00B52B81">
      <w:pPr>
        <w:tabs>
          <w:tab w:val="left" w:pos="426"/>
        </w:tabs>
        <w:spacing w:after="120"/>
        <w:jc w:val="both"/>
        <w:rPr>
          <w:iCs/>
        </w:rPr>
      </w:pPr>
      <w:r w:rsidRPr="004F7F06">
        <w:rPr>
          <w:bCs/>
          <w:i/>
          <w:lang w:val="et-EE"/>
        </w:rPr>
        <w:t xml:space="preserve">Sünnitoetuse </w:t>
      </w:r>
      <w:r w:rsidRPr="004F7F06">
        <w:rPr>
          <w:bCs/>
          <w:lang w:val="et-EE"/>
        </w:rPr>
        <w:t>määramise aluseks on Narva Linnavolikogu 20.02.2014 määrus nr 4 „Sünnitoetuse maksmise kord Narva linnas“. Sünnitoetus</w:t>
      </w:r>
      <w:r w:rsidRPr="004F7F06">
        <w:rPr>
          <w:bCs/>
          <w:i/>
          <w:lang w:val="et-EE"/>
        </w:rPr>
        <w:t xml:space="preserve"> </w:t>
      </w:r>
      <w:r w:rsidRPr="004F7F06">
        <w:rPr>
          <w:bCs/>
          <w:lang w:val="et-EE"/>
        </w:rPr>
        <w:t xml:space="preserve">on ühekordne toetus ning </w:t>
      </w:r>
      <w:r w:rsidRPr="004F7F06">
        <w:rPr>
          <w:lang w:val="et-EE"/>
        </w:rPr>
        <w:t>makstakse pärast lapse sündi</w:t>
      </w:r>
      <w:r w:rsidRPr="004F7F06">
        <w:rPr>
          <w:iCs/>
          <w:lang w:val="et-EE"/>
        </w:rPr>
        <w:t xml:space="preserve"> kolmes osas: 100 eurot makstakse pärast lapse sündi; 100 eurot makstakse lapse aastaseks saamisel; ülejäänud toetuse osa makstakse lapse kaheaastaseks saamisel</w:t>
      </w:r>
      <w:r w:rsidRPr="004F7F06">
        <w:rPr>
          <w:lang w:val="et-EE"/>
        </w:rPr>
        <w:t xml:space="preserve">. </w:t>
      </w:r>
      <w:r w:rsidRPr="004F7F06">
        <w:t xml:space="preserve">Sünnitoetust on õigus taotleda ühel lapse vanemal või selle puudumisel muul lapse seaduslikul esindajal. Taotleja elukohana peab olema registreeritud Narva linn vähemalt aasta enne lapse sünnikuupäeva. Laps peab rahvastikuregistri andmetel olema Narva linna elanik sünnist alates. Toetuse teine ja kolmas osa makstakse tingimusel, et laps ning mõlemad lapse vanemad, üksinda last kasvatav vanem või muu lapse seaduslik esindaja on rahvastikuregistri andmetel katkematult Narva linna elanikud alates lapse sünnist kuni kaheaastaseks saamiseni. </w:t>
      </w:r>
      <w:r w:rsidRPr="004F7F06">
        <w:rPr>
          <w:bCs/>
          <w:iCs/>
        </w:rPr>
        <w:t xml:space="preserve">Toetuse määraks Vabariigi Valitsuse poolt eelmiseks aastaks kehtestatud kuutasu alammäär täistööajaga töötamise korral. </w:t>
      </w:r>
      <w:r w:rsidRPr="004F7F06">
        <w:rPr>
          <w:iCs/>
        </w:rPr>
        <w:t>2021. aastal rahuldatud taotluste arv oli 860, maksti sünnitoetust 141,97 tuh. eurot. Toetuse I osa maksti summas 27,1 tuh. eurot, toetuse II osa maksti summas 30,5 tuh. eurot, toetuse III osa maksti summas 84,37 tuh. eurot.</w:t>
      </w:r>
    </w:p>
    <w:p w14:paraId="25C11D88" w14:textId="50357B2B" w:rsidR="00B52B81" w:rsidRPr="00542D88" w:rsidRDefault="00B52B81" w:rsidP="00B52B81">
      <w:pPr>
        <w:spacing w:after="120"/>
        <w:jc w:val="both"/>
      </w:pPr>
      <w:r w:rsidRPr="006331DF">
        <w:rPr>
          <w:i/>
        </w:rPr>
        <w:t xml:space="preserve">Esmakordselt kooli mineva lapse toetus </w:t>
      </w:r>
      <w:r w:rsidRPr="006331DF">
        <w:t xml:space="preserve">makstakse Narva Linnavolikogu 21.04.2016 määruse nr 10 „Täiendavate sotsiaaltoetuste maksmise kord Narva linnas“ alusel. </w:t>
      </w:r>
      <w:r w:rsidR="00A279EB">
        <w:t xml:space="preserve">Antud </w:t>
      </w:r>
      <w:r w:rsidRPr="006331DF">
        <w:t xml:space="preserve"> toetus</w:t>
      </w:r>
      <w:r w:rsidRPr="006331DF">
        <w:rPr>
          <w:i/>
        </w:rPr>
        <w:t xml:space="preserve"> </w:t>
      </w:r>
      <w:r w:rsidRPr="006331DF">
        <w:t xml:space="preserve">on ette nähtud kingipakina vähekindlustatud peredest esmakordselt kooli minevale lastele. Toetust on õigus saada järgmistel sihtrühmadel: puudega lapsed; lapsed, kelle perekonnad taotluse esitamise hetkel saavad toimetulekutoetust; riskiperedest lapsed (perekonnad, kes on Sotsiaalabiameti lastekaitse osakonna aktiivsel järelevalvel); lasterikastest peredest lapsed (perekonnas on vähemalt neli last). </w:t>
      </w:r>
      <w:r w:rsidRPr="00542D88">
        <w:t>2021 aastal kingipakke said kokku 27 last ning ühe kingipaki hind oli keskmiselt 70,01 eurot.</w:t>
      </w:r>
    </w:p>
    <w:p w14:paraId="7C96BDA6" w14:textId="77777777" w:rsidR="00B52B81" w:rsidRPr="00C97834" w:rsidRDefault="00B52B81" w:rsidP="00B52B81">
      <w:pPr>
        <w:spacing w:after="120"/>
        <w:jc w:val="both"/>
      </w:pPr>
      <w:r w:rsidRPr="00C97834">
        <w:rPr>
          <w:i/>
        </w:rPr>
        <w:t xml:space="preserve">Koolimineku toetus </w:t>
      </w:r>
      <w:r w:rsidRPr="00C97834">
        <w:t>makstakse Narva Linnavolikogu 21.04.2016 määruse nr 10 „Täiendavate sotsiaaltoetuste maksmise kord Narva linnas“ alusel. Koolimineku toetust</w:t>
      </w:r>
      <w:r w:rsidRPr="00C97834">
        <w:rPr>
          <w:i/>
        </w:rPr>
        <w:t xml:space="preserve"> </w:t>
      </w:r>
      <w:r w:rsidRPr="00C97834">
        <w:t>on õigus saada lastel, kes õpivad põhikooli või gümnaasiumi 2 - 12. klassis ning kelle perekonnad taotluse esitamise hetkel saavad toimetulekutoetust. Toetuse suurus määratakse lähtudes esitatud taotluste arvust ja selleks otstarbeks linna eelarve suurusest. Aruandeaastal koolimineku toetust maksti 48 taotlejale kogusummas 4,6 tuh.eurot.</w:t>
      </w:r>
    </w:p>
    <w:p w14:paraId="3DF681F1" w14:textId="77777777" w:rsidR="00B52B81" w:rsidRPr="007859E6" w:rsidRDefault="00B52B81" w:rsidP="00B52B81">
      <w:pPr>
        <w:spacing w:after="120"/>
        <w:jc w:val="both"/>
        <w:rPr>
          <w:rFonts w:eastAsia="Calibri"/>
          <w:lang w:val="et-EE"/>
        </w:rPr>
      </w:pPr>
      <w:r w:rsidRPr="0041590C">
        <w:rPr>
          <w:rFonts w:eastAsia="Calibri"/>
          <w:i/>
          <w:lang w:val="et-EE"/>
        </w:rPr>
        <w:t xml:space="preserve">Koolitoetus </w:t>
      </w:r>
      <w:r w:rsidRPr="0041590C">
        <w:rPr>
          <w:rFonts w:eastAsia="Calibri"/>
          <w:lang w:val="et-EE"/>
        </w:rPr>
        <w:t xml:space="preserve">makstakse Narva Linnavolikogu 27.05.2021 määruse nr 15 „Koolitoetuse maksmise </w:t>
      </w:r>
      <w:r>
        <w:rPr>
          <w:rFonts w:eastAsia="Calibri"/>
          <w:lang w:val="et-EE"/>
        </w:rPr>
        <w:t xml:space="preserve">kord Narva linnas“ alusel, </w:t>
      </w:r>
      <w:r w:rsidRPr="0041590C">
        <w:rPr>
          <w:rFonts w:eastAsia="Calibri"/>
          <w:lang w:val="et-EE"/>
        </w:rPr>
        <w:t xml:space="preserve"> </w:t>
      </w:r>
      <w:r>
        <w:rPr>
          <w:rFonts w:eastAsia="Calibri"/>
          <w:lang w:val="et-EE"/>
        </w:rPr>
        <w:t>m</w:t>
      </w:r>
      <w:r w:rsidRPr="00851767">
        <w:rPr>
          <w:rFonts w:eastAsia="Calibri"/>
          <w:lang w:val="et-EE"/>
        </w:rPr>
        <w:t>äärus sätestab Narva linnas esimesse klassi minevale lapsele ühekords</w:t>
      </w:r>
      <w:r>
        <w:rPr>
          <w:rFonts w:eastAsia="Calibri"/>
          <w:lang w:val="et-EE"/>
        </w:rPr>
        <w:t>e koolitoetuse</w:t>
      </w:r>
      <w:r w:rsidRPr="00851767">
        <w:rPr>
          <w:rFonts w:eastAsia="Calibri"/>
          <w:lang w:val="et-EE"/>
        </w:rPr>
        <w:t xml:space="preserve"> maksmise tingimused ja korra.</w:t>
      </w:r>
      <w:r>
        <w:rPr>
          <w:rFonts w:eastAsia="Calibri"/>
          <w:lang w:val="et-EE"/>
        </w:rPr>
        <w:t xml:space="preserve"> </w:t>
      </w:r>
      <w:r w:rsidRPr="00851767">
        <w:rPr>
          <w:rFonts w:eastAsia="Calibri"/>
          <w:lang w:val="et-EE"/>
        </w:rPr>
        <w:t>Toetuse maksmise eesmärgiks on toetada peresid laste kasvatamisel.</w:t>
      </w:r>
      <w:r w:rsidRPr="00851767">
        <w:t xml:space="preserve"> </w:t>
      </w:r>
      <w:r>
        <w:t>T</w:t>
      </w:r>
      <w:r w:rsidRPr="00851767">
        <w:rPr>
          <w:rFonts w:eastAsia="Calibri"/>
          <w:lang w:val="et-EE"/>
        </w:rPr>
        <w:t>oetuse suurus on 150 eurot lapse kohta.</w:t>
      </w:r>
      <w:r>
        <w:rPr>
          <w:rFonts w:eastAsia="Calibri"/>
          <w:lang w:val="et-EE"/>
        </w:rPr>
        <w:t xml:space="preserve"> </w:t>
      </w:r>
      <w:r w:rsidRPr="00540977">
        <w:rPr>
          <w:rFonts w:eastAsia="Calibri"/>
          <w:lang w:val="et-EE"/>
        </w:rPr>
        <w:t>Toetust on õigus saada lapsel: kes alustab esimest korda põhihariduse omandamist;</w:t>
      </w:r>
      <w:r>
        <w:rPr>
          <w:rFonts w:eastAsia="Calibri"/>
          <w:lang w:val="et-EE"/>
        </w:rPr>
        <w:t xml:space="preserve"> </w:t>
      </w:r>
      <w:r w:rsidRPr="00540977">
        <w:rPr>
          <w:rFonts w:eastAsia="Calibri"/>
          <w:lang w:val="et-EE"/>
        </w:rPr>
        <w:t>kelle rahvastikuregistrijärgne elukoht on Narva linn.</w:t>
      </w:r>
      <w:r>
        <w:rPr>
          <w:rFonts w:eastAsia="Calibri"/>
          <w:lang w:val="et-EE"/>
        </w:rPr>
        <w:t xml:space="preserve"> </w:t>
      </w:r>
      <w:r w:rsidRPr="00540977">
        <w:rPr>
          <w:rFonts w:eastAsia="Calibri"/>
          <w:lang w:val="et-EE"/>
        </w:rPr>
        <w:t>Toetust makstakse lapse ühele vanemale või muule last kasvatavale isikule, kelle rahvastikuregistrijärgne elukoht on sama mis lapsel.</w:t>
      </w:r>
      <w:r>
        <w:rPr>
          <w:rFonts w:eastAsia="Calibri"/>
          <w:lang w:val="et-EE"/>
        </w:rPr>
        <w:t xml:space="preserve"> </w:t>
      </w:r>
      <w:r w:rsidRPr="00540977">
        <w:rPr>
          <w:rFonts w:eastAsia="Calibri"/>
          <w:lang w:val="et-EE"/>
        </w:rPr>
        <w:t>Taotluse võib esitada üldjuhul ajavahemikus 12. septembrist kuni 30. novembrini põhihariduse omandamise alustamise aastal.</w:t>
      </w:r>
      <w:r>
        <w:rPr>
          <w:rFonts w:eastAsia="Calibri"/>
          <w:lang w:val="et-EE"/>
        </w:rPr>
        <w:t xml:space="preserve"> </w:t>
      </w:r>
      <w:r w:rsidRPr="007859E6">
        <w:rPr>
          <w:rFonts w:eastAsia="Calibri"/>
          <w:lang w:val="et-EE"/>
        </w:rPr>
        <w:t>2021. aastal toetust maksti 441 taotlejale kogusummas  66,15 tuh.eurot.</w:t>
      </w:r>
    </w:p>
    <w:p w14:paraId="34E3BF1C" w14:textId="77777777" w:rsidR="00B52B81" w:rsidRPr="0023328D" w:rsidRDefault="00B52B81" w:rsidP="00B52B81">
      <w:pPr>
        <w:autoSpaceDE w:val="0"/>
        <w:autoSpaceDN w:val="0"/>
        <w:adjustRightInd w:val="0"/>
        <w:spacing w:after="120"/>
        <w:jc w:val="both"/>
        <w:rPr>
          <w:lang w:val="et-EE"/>
        </w:rPr>
      </w:pPr>
      <w:r w:rsidRPr="00855FE2">
        <w:rPr>
          <w:rFonts w:eastAsia="Calibri"/>
          <w:i/>
          <w:lang w:val="et-EE"/>
        </w:rPr>
        <w:t xml:space="preserve">Hooldajatoetust </w:t>
      </w:r>
      <w:r w:rsidRPr="00855FE2">
        <w:rPr>
          <w:rFonts w:eastAsia="Calibri"/>
          <w:lang w:val="et-EE"/>
        </w:rPr>
        <w:t>Narva Linnavaolikogu 18.12.2014 määruse nr 26 „Täisealisele isikule hoolduse seadmise ja hooldaja määramise ning hooldajatoetuse maksmise kord“ alusel</w:t>
      </w:r>
      <w:r w:rsidRPr="00855FE2">
        <w:rPr>
          <w:rFonts w:eastAsia="Calibri"/>
          <w:i/>
          <w:lang w:val="et-EE"/>
        </w:rPr>
        <w:t xml:space="preserve"> </w:t>
      </w:r>
      <w:r w:rsidRPr="00855FE2">
        <w:rPr>
          <w:rFonts w:eastAsia="Calibri"/>
          <w:lang w:val="et-EE"/>
        </w:rPr>
        <w:t xml:space="preserve">on õigus saada hooldajal (kohaliku omavalitsuse poolt määratud teovõimeline isik või kohtu poolt määratud eestkostja, kes tagab hooldatavale kõrvalabi, juhendamise ja järelevalve ja kelle elukohana on rahvastikuregistrisse kantud Narva linn), kes ei tööta ega õpi statsionaarses õppevormis ja kes hooldab sügava puudega isikut. Aruandeaastal toetuse määr oli 50 eurot kuus. Toetus määrati kogusummas 128,95 tuh.eurot ning </w:t>
      </w:r>
      <w:r w:rsidRPr="00855FE2">
        <w:rPr>
          <w:lang w:val="et-EE"/>
        </w:rPr>
        <w:t>hooldajate eest makstav sotsiaalmaks kokku 114,1 tuh.eurot.</w:t>
      </w:r>
      <w:r w:rsidRPr="0023328D">
        <w:rPr>
          <w:lang w:val="et-EE"/>
        </w:rPr>
        <w:t xml:space="preserve"> </w:t>
      </w:r>
    </w:p>
    <w:p w14:paraId="4889ECCD" w14:textId="4E0DBA00" w:rsidR="004C218F" w:rsidRPr="00DA17CC" w:rsidRDefault="00B52B81" w:rsidP="00B52B81">
      <w:pPr>
        <w:pStyle w:val="Normaallaadveeb"/>
        <w:shd w:val="clear" w:color="auto" w:fill="FFFFFF"/>
        <w:spacing w:before="0" w:beforeAutospacing="0" w:after="120" w:afterAutospacing="0"/>
        <w:jc w:val="both"/>
        <w:rPr>
          <w:lang w:val="et-EE"/>
        </w:rPr>
      </w:pPr>
      <w:r w:rsidRPr="00DA17CC">
        <w:rPr>
          <w:bCs/>
          <w:i/>
          <w:lang w:val="et-EE"/>
        </w:rPr>
        <w:t xml:space="preserve">Linnatoetus </w:t>
      </w:r>
      <w:r w:rsidRPr="00DA17CC">
        <w:rPr>
          <w:bCs/>
          <w:lang w:val="et-EE"/>
        </w:rPr>
        <w:t>makstakse Narva Linnavolikogu 09.06.2016 määruse nr 15 „Linnatoetuse maksmise kord Narva linnas“ alusel.</w:t>
      </w:r>
      <w:r w:rsidRPr="00DA17CC">
        <w:rPr>
          <w:bCs/>
          <w:i/>
          <w:lang w:val="et-EE"/>
        </w:rPr>
        <w:t xml:space="preserve"> </w:t>
      </w:r>
      <w:r w:rsidRPr="00DA17CC">
        <w:rPr>
          <w:bCs/>
          <w:lang w:val="et-EE"/>
        </w:rPr>
        <w:t>Toetuse</w:t>
      </w:r>
      <w:r w:rsidRPr="00DA17CC">
        <w:rPr>
          <w:bCs/>
          <w:i/>
          <w:lang w:val="et-EE"/>
        </w:rPr>
        <w:t xml:space="preserve"> </w:t>
      </w:r>
      <w:r w:rsidRPr="00DA17CC">
        <w:rPr>
          <w:bCs/>
          <w:lang w:val="et-EE"/>
        </w:rPr>
        <w:t xml:space="preserve">maksmise eesmärgiks on pensionäridele ja vähenenud töövõimega isikutele elukvaliteedi toetamine ja hinna tõusu osaline kompenseerimine. Linnatoetus </w:t>
      </w:r>
      <w:r w:rsidRPr="00DA17CC">
        <w:rPr>
          <w:lang w:val="et-EE"/>
        </w:rPr>
        <w:t>makstakse tingimusel, et taotleja on rahvastikuregistri andmetel Narva linna elanik vähemalt aasta enne toetuse taotlemist ning temale on määratud pension või temal on tuvastatud osaline või puuduv töövõime enne toetuse taotlemise aasta 1. septembrit. Toetust makstakse üks kord aastas ajavahemikus 01. september - 30. november. Aruandeaastal linnatoetus</w:t>
      </w:r>
      <w:r w:rsidR="00B953E5">
        <w:rPr>
          <w:lang w:val="et-EE"/>
        </w:rPr>
        <w:t>e</w:t>
      </w:r>
      <w:r w:rsidRPr="00DA17CC">
        <w:rPr>
          <w:lang w:val="et-EE"/>
        </w:rPr>
        <w:t xml:space="preserve"> suurus oli 25 eurot. Linnatoetus oli 2021</w:t>
      </w:r>
      <w:r w:rsidR="00167D60">
        <w:rPr>
          <w:lang w:val="et-EE"/>
        </w:rPr>
        <w:t>. aastal makstud 19 097</w:t>
      </w:r>
      <w:r>
        <w:rPr>
          <w:lang w:val="et-EE"/>
        </w:rPr>
        <w:t xml:space="preserve"> toetuse saajatele üldsummas 477,4</w:t>
      </w:r>
      <w:r w:rsidRPr="00DA17CC">
        <w:rPr>
          <w:lang w:val="et-EE"/>
        </w:rPr>
        <w:t xml:space="preserve"> tuh. eurot. </w:t>
      </w:r>
      <w:r w:rsidR="004C218F" w:rsidRPr="008E3A99">
        <w:rPr>
          <w:bCs/>
          <w:lang w:val="et-EE" w:eastAsia="ru-RU"/>
        </w:rPr>
        <w:t xml:space="preserve">Narva Linnavolikogu 21.04.2022 määrusega nr 8 oli tunnistatud kehtetuks </w:t>
      </w:r>
      <w:r w:rsidR="004C218F" w:rsidRPr="008E3A99">
        <w:rPr>
          <w:shd w:val="clear" w:color="auto" w:fill="FFFFFF"/>
          <w:lang w:val="et-EE"/>
        </w:rPr>
        <w:t>Narva Linnavolikogu 06.08.2009. a määrus nr 26 „Narva endistele linnapeadele toetuse maksmise tingimuste ja kord“.</w:t>
      </w:r>
    </w:p>
    <w:p w14:paraId="2502AA71" w14:textId="5D146B71" w:rsidR="00B52B81" w:rsidRPr="007B68E1" w:rsidRDefault="00B52B81" w:rsidP="00B52B81">
      <w:pPr>
        <w:spacing w:after="120"/>
        <w:jc w:val="both"/>
        <w:rPr>
          <w:bCs/>
          <w:color w:val="FF0000"/>
          <w:highlight w:val="yellow"/>
          <w:lang w:val="et-EE" w:eastAsia="ru-RU"/>
        </w:rPr>
      </w:pPr>
      <w:r w:rsidRPr="00B25B32">
        <w:rPr>
          <w:lang w:val="et-EE"/>
        </w:rPr>
        <w:t>Vastavalt Narva Linnavolikogu 21.04.2016 määrusele nr 10 „Täiendavate sotsiaaltoetuste maksmise kord Narva linnas“</w:t>
      </w:r>
      <w:r w:rsidRPr="00B25B32">
        <w:rPr>
          <w:i/>
          <w:lang w:val="et-EE"/>
        </w:rPr>
        <w:t xml:space="preserve"> laste suvepuhkuse toetuse</w:t>
      </w:r>
      <w:r w:rsidRPr="00B25B32">
        <w:rPr>
          <w:lang w:val="et-EE"/>
        </w:rPr>
        <w:t xml:space="preserve"> eesmärgiks on sotsiaalselt vähekindlustatud perekondadest lastele suvepuhkuse korraldamine.</w:t>
      </w:r>
      <w:r w:rsidRPr="00B25B32">
        <w:rPr>
          <w:bCs/>
          <w:lang w:val="et-EE" w:eastAsia="ru-RU"/>
        </w:rPr>
        <w:t xml:space="preserve"> Lastele oli pakutud puhkus noorte laagrites Remniku ja Viking-Tiigrid, aga puudega lastele-Narva-Jõesuu kuurortlinnas. Tänu antud võimalusele laagrites puhkasid 45</w:t>
      </w:r>
      <w:r w:rsidR="00B953E5">
        <w:rPr>
          <w:bCs/>
          <w:lang w:val="et-EE" w:eastAsia="ru-RU"/>
        </w:rPr>
        <w:t xml:space="preserve"> last</w:t>
      </w:r>
      <w:r w:rsidRPr="00B25B32">
        <w:rPr>
          <w:bCs/>
          <w:lang w:val="et-EE" w:eastAsia="ru-RU"/>
        </w:rPr>
        <w:t xml:space="preserve">. Lisaks sellele veel 4 Narva linna eeskostel olevat last puhkas </w:t>
      </w:r>
      <w:r w:rsidRPr="00B953E5">
        <w:rPr>
          <w:bCs/>
          <w:lang w:val="et-EE" w:eastAsia="ru-RU"/>
        </w:rPr>
        <w:t>Pariisi Noortelaagris</w:t>
      </w:r>
      <w:r w:rsidRPr="00B25B32">
        <w:rPr>
          <w:bCs/>
          <w:lang w:val="et-EE" w:eastAsia="ru-RU"/>
        </w:rPr>
        <w:t xml:space="preserve">. Seega puhkasid erinevates laagrites kokku 49 last. </w:t>
      </w:r>
    </w:p>
    <w:p w14:paraId="725187F7" w14:textId="4FA9CD9A" w:rsidR="00B52B81" w:rsidRPr="007B68E1" w:rsidRDefault="00B52B81" w:rsidP="00B52B81">
      <w:pPr>
        <w:spacing w:after="120"/>
        <w:jc w:val="both"/>
        <w:rPr>
          <w:b/>
          <w:bCs/>
          <w:color w:val="FF0000"/>
          <w:highlight w:val="yellow"/>
          <w:lang w:val="et-EE" w:eastAsia="ru-RU"/>
        </w:rPr>
      </w:pPr>
      <w:r w:rsidRPr="000E42C5">
        <w:rPr>
          <w:bCs/>
          <w:lang w:val="et-EE" w:eastAsia="ru-RU"/>
        </w:rPr>
        <w:t>2021.a oli tellitud kokku 900 j</w:t>
      </w:r>
      <w:r w:rsidRPr="000E42C5">
        <w:rPr>
          <w:bCs/>
          <w:i/>
          <w:lang w:val="et-EE" w:eastAsia="ru-RU"/>
        </w:rPr>
        <w:t>õulukingipakki</w:t>
      </w:r>
      <w:r w:rsidRPr="000E42C5">
        <w:rPr>
          <w:bCs/>
          <w:lang w:val="et-EE" w:eastAsia="ru-RU"/>
        </w:rPr>
        <w:t xml:space="preserve">. Jõulupakitoetust on saanud 895 last, seisuga 01.02.2022.a on jäänud 5 kingipakki realiseerimata, aga neid otsustati jagada vähekindlustatud peredest lastele. </w:t>
      </w:r>
      <w:r w:rsidRPr="00802E54">
        <w:rPr>
          <w:bCs/>
          <w:lang w:val="et-EE" w:eastAsia="ru-RU"/>
        </w:rPr>
        <w:t xml:space="preserve">Antud toetuse saamise sihtrühmaks on lapsed lasterikastest peredest, puudega lapsed, vanemliku hoolitsuseta jäänud lapsed, riskiperedest lapsed ja lapsed vähekindlustatud perekondadest. </w:t>
      </w:r>
      <w:r w:rsidRPr="004E1042">
        <w:rPr>
          <w:bCs/>
          <w:lang w:val="et-EE" w:eastAsia="ru-RU"/>
        </w:rPr>
        <w:t>Tavaliselt igal aastal peale kingipaki saamist olid lastele  korraldatud pidulik etendus kuuse juures ja teatrietendus. Kahjuks seoses piirangute kehtestamisega COVID-19 leviku tõkestamiseks detsembri kuus 2021.a kõik pidulikud üritused jäeti ära. Peredele jõulukingipakkide väljaandmine  toimus Narva linna Sotsiaalabiameti lastekaitseosakonna ja</w:t>
      </w:r>
      <w:r w:rsidR="00B953E5">
        <w:rPr>
          <w:bCs/>
          <w:lang w:val="et-EE" w:eastAsia="ru-RU"/>
        </w:rPr>
        <w:t xml:space="preserve"> koostöös</w:t>
      </w:r>
      <w:r w:rsidRPr="004E1042">
        <w:rPr>
          <w:bCs/>
          <w:lang w:val="et-EE" w:eastAsia="ru-RU"/>
        </w:rPr>
        <w:t xml:space="preserve"> erinevate MTÜ-dega.</w:t>
      </w:r>
      <w:r w:rsidRPr="004E1042">
        <w:rPr>
          <w:bCs/>
          <w:color w:val="FF0000"/>
          <w:lang w:val="et-EE" w:eastAsia="ru-RU"/>
        </w:rPr>
        <w:t xml:space="preserve"> </w:t>
      </w:r>
    </w:p>
    <w:p w14:paraId="3CDA038B" w14:textId="1297A3C3" w:rsidR="00B52B81" w:rsidRPr="0077508A" w:rsidRDefault="00B52B81" w:rsidP="00B52B81">
      <w:pPr>
        <w:spacing w:after="120"/>
        <w:jc w:val="both"/>
        <w:rPr>
          <w:bCs/>
          <w:lang w:val="et-EE" w:eastAsia="ru-RU"/>
        </w:rPr>
      </w:pPr>
      <w:r w:rsidRPr="0077508A">
        <w:rPr>
          <w:bCs/>
          <w:lang w:val="et-EE" w:eastAsia="ru-RU"/>
        </w:rPr>
        <w:t xml:space="preserve">Narva linnas sotsiaaltransporditeenus täiskasvanutele on korraldatud läbi </w:t>
      </w:r>
      <w:r w:rsidRPr="0077508A">
        <w:rPr>
          <w:bCs/>
          <w:i/>
          <w:lang w:val="et-EE" w:eastAsia="ru-RU"/>
        </w:rPr>
        <w:t>transporditoetuse</w:t>
      </w:r>
      <w:r w:rsidRPr="0077508A">
        <w:rPr>
          <w:bCs/>
          <w:lang w:val="et-EE" w:eastAsia="ru-RU"/>
        </w:rPr>
        <w:t>. Transporditoetuse eesmärgiks on transpordi kasutamisega seotud kulude hüvitamine tervishoiu- või sotsiaalteenuste saamisel. Toetust võivad saada sügava või raske liikumispuudega 18-aastased ja vanemad isikud, kes oma puudest tingituna ei saa kasutada ühistransporti. Hüvitamisele kuuluvad invatranspordi või isikliku transpordi kasutamisega seotud kulud. Invatransport on spetsialiseeritud transport, mis on kohandatud liikumispuudega isikute veoks. Aruandeaasta</w:t>
      </w:r>
      <w:r>
        <w:rPr>
          <w:bCs/>
          <w:lang w:val="et-EE" w:eastAsia="ru-RU"/>
        </w:rPr>
        <w:t xml:space="preserve"> jooksul</w:t>
      </w:r>
      <w:r w:rsidR="00AA15DB">
        <w:rPr>
          <w:bCs/>
          <w:lang w:val="et-EE" w:eastAsia="ru-RU"/>
        </w:rPr>
        <w:t xml:space="preserve"> oli kokku</w:t>
      </w:r>
      <w:r w:rsidRPr="0077508A">
        <w:rPr>
          <w:bCs/>
          <w:lang w:val="et-EE" w:eastAsia="ru-RU"/>
        </w:rPr>
        <w:t xml:space="preserve"> 288</w:t>
      </w:r>
      <w:r w:rsidR="00AA15DB">
        <w:rPr>
          <w:bCs/>
          <w:lang w:val="et-EE" w:eastAsia="ru-RU"/>
        </w:rPr>
        <w:t xml:space="preserve"> toetuse saajat</w:t>
      </w:r>
      <w:r w:rsidRPr="0077508A">
        <w:rPr>
          <w:bCs/>
          <w:lang w:val="et-EE" w:eastAsia="ru-RU"/>
        </w:rPr>
        <w:t>.</w:t>
      </w:r>
    </w:p>
    <w:p w14:paraId="12C6CC3B" w14:textId="28569BA1" w:rsidR="00B52B81" w:rsidRPr="00BC203D" w:rsidRDefault="00B52B81" w:rsidP="00B52B81">
      <w:pPr>
        <w:autoSpaceDE w:val="0"/>
        <w:autoSpaceDN w:val="0"/>
        <w:adjustRightInd w:val="0"/>
        <w:spacing w:after="120"/>
        <w:jc w:val="both"/>
        <w:rPr>
          <w:bCs/>
          <w:lang w:val="et-EE" w:eastAsia="ru-RU"/>
        </w:rPr>
      </w:pPr>
      <w:r w:rsidRPr="004269A4">
        <w:rPr>
          <w:bCs/>
          <w:lang w:val="et-EE" w:eastAsia="ru-RU"/>
        </w:rPr>
        <w:t xml:space="preserve">Vastavalt Narva Linnavolikogu 21.04.2016 määrusele nr 10 „Täiendavate sotsiaaltoetuste maksmise kord Narva linnas“ </w:t>
      </w:r>
      <w:r w:rsidRPr="004269A4">
        <w:rPr>
          <w:bCs/>
          <w:i/>
          <w:lang w:val="et-EE" w:eastAsia="ru-RU"/>
        </w:rPr>
        <w:t>erakorraline toetus</w:t>
      </w:r>
      <w:r w:rsidRPr="004269A4">
        <w:rPr>
          <w:bCs/>
          <w:lang w:val="et-EE" w:eastAsia="ru-RU"/>
        </w:rPr>
        <w:t xml:space="preserve"> on ette nähtud isikutele või perekondadele, kes on ajutiselt sattunud hädaolukorda õnnetusjuhtumi, tulekahju, äkilise haigestumise või muu erakorralise olukorra tagajärjel. </w:t>
      </w:r>
      <w:r w:rsidRPr="00BC203D">
        <w:rPr>
          <w:bCs/>
          <w:lang w:val="et-EE" w:eastAsia="ru-RU"/>
        </w:rPr>
        <w:t>Toetust võivad taotleda need isikud või perekonnad, kelle netosissetulek ühe pereliikme kohta on väiksem kui 50% kehtivast töötasu alammäärast ja iga järgmise pereliikme kohta väiksem kui 40% kehtivast töötasu alammäärast kuus. Sissetuleku hulka arvatakse kõik netotulud, välja arvatud riigi- või kohaliku omavalitsuse eelarvest makstavad ühekordsed sotsiaaltoetused. 2021. aastal määrati toetus</w:t>
      </w:r>
      <w:r w:rsidR="005879A9">
        <w:rPr>
          <w:bCs/>
          <w:lang w:val="et-EE" w:eastAsia="ru-RU"/>
        </w:rPr>
        <w:t>t</w:t>
      </w:r>
      <w:r w:rsidRPr="00BC203D">
        <w:rPr>
          <w:bCs/>
          <w:lang w:val="et-EE" w:eastAsia="ru-RU"/>
        </w:rPr>
        <w:t xml:space="preserve"> kogusummas 6,2 tuh. eurot.</w:t>
      </w:r>
    </w:p>
    <w:p w14:paraId="6F95BA03" w14:textId="719398B9" w:rsidR="00B52B81" w:rsidRPr="007927CA" w:rsidRDefault="00B52B81" w:rsidP="00B52B81">
      <w:pPr>
        <w:autoSpaceDE w:val="0"/>
        <w:autoSpaceDN w:val="0"/>
        <w:adjustRightInd w:val="0"/>
        <w:spacing w:after="120"/>
        <w:jc w:val="both"/>
        <w:rPr>
          <w:bCs/>
          <w:lang w:val="et-EE" w:eastAsia="ru-RU"/>
        </w:rPr>
      </w:pPr>
      <w:r w:rsidRPr="00BC203D">
        <w:rPr>
          <w:bCs/>
          <w:lang w:val="et-EE" w:eastAsia="ru-RU"/>
        </w:rPr>
        <w:t>01.07.2021 o</w:t>
      </w:r>
      <w:r w:rsidR="003F7AA2">
        <w:rPr>
          <w:bCs/>
          <w:lang w:val="et-EE" w:eastAsia="ru-RU"/>
        </w:rPr>
        <w:t>li</w:t>
      </w:r>
      <w:r w:rsidRPr="00BC203D">
        <w:rPr>
          <w:bCs/>
          <w:lang w:val="et-EE" w:eastAsia="ru-RU"/>
        </w:rPr>
        <w:t xml:space="preserve"> jõustunud Narva linna 21.04.2016 määruse nr 10 „Täiendavate sotsiaaltoetuste maks</w:t>
      </w:r>
      <w:r w:rsidR="003F7AA2">
        <w:rPr>
          <w:bCs/>
          <w:lang w:val="et-EE" w:eastAsia="ru-RU"/>
        </w:rPr>
        <w:t>mise kord Narva linnas“ muutmine</w:t>
      </w:r>
      <w:r w:rsidRPr="00BC203D">
        <w:rPr>
          <w:bCs/>
          <w:lang w:val="et-EE" w:eastAsia="ru-RU"/>
        </w:rPr>
        <w:t xml:space="preserve">, mille kohaselt oli vastu võetud uus toetus ehk </w:t>
      </w:r>
      <w:r w:rsidRPr="00BC203D">
        <w:rPr>
          <w:bCs/>
          <w:i/>
          <w:lang w:val="et-EE" w:eastAsia="ru-RU"/>
        </w:rPr>
        <w:t>eaka sünnipäevatoetus</w:t>
      </w:r>
      <w:r w:rsidRPr="00BC203D">
        <w:rPr>
          <w:bCs/>
          <w:lang w:val="et-EE" w:eastAsia="ru-RU"/>
        </w:rPr>
        <w:t xml:space="preserve">. Eaka sünnipäevatoetust makstakse isiku 90. sünnipäeva, 95. sünnipäeva ja 100. sünnipäeva puhul. Narva Linnakantselei kontrollib vähemalt kord kuus hiljemalt iga kuu 10. tööpäevaks andmeid ja edastab nimekirjad eakate kohta Sotsiaalabiametile. Toetus makstakse välja pärast toetuse saaja poolt Sotsiaalabiametile arvelduskonto numbri esitamist või selle puudumisel viiakse isiku koju. </w:t>
      </w:r>
      <w:r w:rsidRPr="007927CA">
        <w:rPr>
          <w:bCs/>
          <w:lang w:val="et-EE" w:eastAsia="ru-RU"/>
        </w:rPr>
        <w:t>Toetuse suurus on 25 eurot.</w:t>
      </w:r>
    </w:p>
    <w:p w14:paraId="5E0E0956" w14:textId="37140101" w:rsidR="00B52B81" w:rsidRDefault="00B52B81" w:rsidP="00B52B81">
      <w:pPr>
        <w:autoSpaceDE w:val="0"/>
        <w:autoSpaceDN w:val="0"/>
        <w:adjustRightInd w:val="0"/>
        <w:spacing w:after="120"/>
        <w:jc w:val="both"/>
        <w:rPr>
          <w:bCs/>
          <w:lang w:eastAsia="ru-RU"/>
        </w:rPr>
      </w:pPr>
      <w:r w:rsidRPr="007927CA">
        <w:rPr>
          <w:bCs/>
          <w:lang w:val="et-EE" w:eastAsia="ru-RU"/>
        </w:rPr>
        <w:t>01.07.2021 o</w:t>
      </w:r>
      <w:r w:rsidR="00B32E2A">
        <w:rPr>
          <w:bCs/>
          <w:lang w:val="et-EE" w:eastAsia="ru-RU"/>
        </w:rPr>
        <w:t>li</w:t>
      </w:r>
      <w:r w:rsidRPr="007927CA">
        <w:rPr>
          <w:bCs/>
          <w:lang w:val="et-EE" w:eastAsia="ru-RU"/>
        </w:rPr>
        <w:t xml:space="preserve"> jõustunud Narva linna 21.04.2016 määruse nr 10 „Täiendavate sotsiaaltoetuste maksmise kord Narva linnas“ muutmi</w:t>
      </w:r>
      <w:r w:rsidR="00B32E2A">
        <w:rPr>
          <w:bCs/>
          <w:lang w:val="et-EE" w:eastAsia="ru-RU"/>
        </w:rPr>
        <w:t>ne</w:t>
      </w:r>
      <w:r w:rsidRPr="007927CA">
        <w:rPr>
          <w:bCs/>
          <w:lang w:val="et-EE" w:eastAsia="ru-RU"/>
        </w:rPr>
        <w:t xml:space="preserve">, mille kohaselt oli vastu võetud uus toetus ehk </w:t>
      </w:r>
      <w:r w:rsidRPr="007927CA">
        <w:rPr>
          <w:bCs/>
          <w:i/>
          <w:lang w:val="et-EE" w:eastAsia="ru-RU"/>
        </w:rPr>
        <w:t>vastsündinu toetus</w:t>
      </w:r>
      <w:r w:rsidRPr="007927CA">
        <w:rPr>
          <w:bCs/>
          <w:lang w:val="et-EE" w:eastAsia="ru-RU"/>
        </w:rPr>
        <w:t xml:space="preserve">, mis on mitterahaline kingitus vastsündinule. </w:t>
      </w:r>
      <w:r w:rsidRPr="00FB309E">
        <w:rPr>
          <w:bCs/>
          <w:lang w:eastAsia="ru-RU"/>
        </w:rPr>
        <w:t xml:space="preserve">2021.a sai kingitusi </w:t>
      </w:r>
      <w:r>
        <w:rPr>
          <w:bCs/>
          <w:lang w:eastAsia="ru-RU"/>
        </w:rPr>
        <w:t>(villased tekid)  243 vastsündi</w:t>
      </w:r>
      <w:r w:rsidRPr="00FB309E">
        <w:rPr>
          <w:bCs/>
          <w:lang w:eastAsia="ru-RU"/>
        </w:rPr>
        <w:t>nud last.</w:t>
      </w:r>
    </w:p>
    <w:p w14:paraId="5B891902" w14:textId="77777777" w:rsidR="00B52B81" w:rsidRDefault="00B52B81" w:rsidP="00B52B81">
      <w:pPr>
        <w:autoSpaceDE w:val="0"/>
        <w:autoSpaceDN w:val="0"/>
        <w:adjustRightInd w:val="0"/>
        <w:spacing w:after="120"/>
        <w:jc w:val="both"/>
        <w:rPr>
          <w:bCs/>
          <w:lang w:eastAsia="ru-RU"/>
        </w:rPr>
      </w:pPr>
      <w:r w:rsidRPr="005C74F7">
        <w:rPr>
          <w:i/>
        </w:rPr>
        <w:t xml:space="preserve">Supiköögiteenuse </w:t>
      </w:r>
      <w:r w:rsidRPr="005C74F7">
        <w:t>osutamise kord on reguleeritud Narva Linnavolikogu 30.06.2010 määrusega nr 26. Supiköögiteenuse</w:t>
      </w:r>
      <w:r w:rsidRPr="00B95891">
        <w:rPr>
          <w:i/>
        </w:rPr>
        <w:t xml:space="preserve"> </w:t>
      </w:r>
      <w:r>
        <w:t>osutamise eesmärgiks on tasuta toidu saamise võimaluse tagamine vähekindlustatud isikutele, kelle elukohaks on rahvastikuregistri andmetel Narva linn.  Teenust võivad taotleda toimetulekutoetuse saajad ning perekonnad, kelle sissetulek esimese pereliikme kohta on väiksem kehtivast 50% miinimumpalga määrast ja iga järgmise pereliikme kohta väiksem 40% kehtivast miinimumpalga määrast. Aruandeaastal supiköögiteenuse saamiseks väljastatud talongide arv oli 1 824.</w:t>
      </w:r>
    </w:p>
    <w:p w14:paraId="43CF8CE8" w14:textId="77777777" w:rsidR="00DB0E5D" w:rsidRDefault="00B52B81" w:rsidP="00B52B81">
      <w:pPr>
        <w:jc w:val="both"/>
        <w:rPr>
          <w:rFonts w:eastAsiaTheme="minorHAnsi"/>
        </w:rPr>
      </w:pPr>
      <w:r w:rsidRPr="00832A6C">
        <w:rPr>
          <w:bCs/>
          <w:lang w:eastAsia="ru-RU"/>
        </w:rPr>
        <w:t xml:space="preserve">Sotsiaalhoolekande seaduse § 42 lõike 1 kohaselt isikuid, kellel on puuetega inimeste sotsiaaltoetuste seaduse § 2 lõike 1 tähenduses puudest tingituna raskusi eluruumis liikumise, endaga toimetuleku või suhtlemisega, abistab kohaliku omavalitsuse üksus eluruumi kohandamisel. Sotsiaalkaitseministri 26.02.2018 määrusega nr 4 „Puuetega inimeste eluaseme füüsiline kohandamine“ kehtestati „Ühtekuuluvuspoliitika fondide rakenduskava 2014–2020“ prioriteetse suuna 2 „Sotsiaalse kaasatuse suurendamine“ meetme 2.5 „Hoolekande taristu arendamine, keskkonna kohandamine puuetega inimeste vajadustele vastavaks“ tegevuse 2.5.2 „Puuetega inimeste eluaseme füüsiline kohandamine“ toetuse andmise tingimused. Meede on suunatud kohalikele omavalitsustele, et nad saaksid toetada puudega inimesi nende kodude kohandamisel ja arendada välja eluruumide kohandamise teenuse. Tulenevalt eespool kirjeldatust oli Narva Linnavolikogu 19.04.2018 määrusega nr 9 vastu võetud “Eluruumi kohandamise toetuse määramise kord Narva linnas”. </w:t>
      </w:r>
      <w:r w:rsidRPr="008537C7">
        <w:rPr>
          <w:rFonts w:eastAsiaTheme="minorHAnsi"/>
        </w:rPr>
        <w:t xml:space="preserve">2021.a toimus avalduste vastuvõtmine eluruumi kohandamiseks neljanda taotlusvooru raames </w:t>
      </w:r>
      <w:hyperlink r:id="rId34" w:history="1">
        <w:r w:rsidRPr="008537C7">
          <w:rPr>
            <w:rFonts w:eastAsiaTheme="minorHAnsi"/>
          </w:rPr>
          <w:t>http://web.narva.ee/ee/linnakodanikule/uudised/page:13802</w:t>
        </w:r>
      </w:hyperlink>
      <w:r>
        <w:rPr>
          <w:rFonts w:eastAsiaTheme="minorHAnsi"/>
        </w:rPr>
        <w:t xml:space="preserve"> </w:t>
      </w:r>
      <w:r w:rsidRPr="008537C7">
        <w:rPr>
          <w:rFonts w:eastAsiaTheme="minorHAnsi"/>
        </w:rPr>
        <w:t xml:space="preserve"> Avalduste vastuvõtmine toimus alates 04.01.2021. a kuni 31.03.2021. a. </w:t>
      </w:r>
    </w:p>
    <w:p w14:paraId="359149BA" w14:textId="55617F7D" w:rsidR="00B52B81" w:rsidRPr="00DC4993" w:rsidRDefault="00B52B81" w:rsidP="00B52B81">
      <w:pPr>
        <w:jc w:val="both"/>
        <w:rPr>
          <w:rFonts w:eastAsiaTheme="minorHAnsi"/>
        </w:rPr>
      </w:pPr>
      <w:r>
        <w:rPr>
          <w:rFonts w:eastAsiaTheme="minorHAnsi"/>
        </w:rPr>
        <w:t xml:space="preserve">Aruandeaasta jooksul </w:t>
      </w:r>
      <w:r w:rsidRPr="00DC4993">
        <w:rPr>
          <w:rFonts w:eastAsiaTheme="minorHAnsi"/>
        </w:rPr>
        <w:t>o</w:t>
      </w:r>
      <w:r w:rsidR="00DB0E5D">
        <w:rPr>
          <w:rFonts w:eastAsiaTheme="minorHAnsi"/>
        </w:rPr>
        <w:t>lid</w:t>
      </w:r>
      <w:r w:rsidRPr="00DC4993">
        <w:rPr>
          <w:rFonts w:eastAsiaTheme="minorHAnsi"/>
        </w:rPr>
        <w:t xml:space="preserve"> teostatud kohandamistö</w:t>
      </w:r>
      <w:r w:rsidR="00DB0E5D">
        <w:rPr>
          <w:rFonts w:eastAsiaTheme="minorHAnsi"/>
        </w:rPr>
        <w:t>ö</w:t>
      </w:r>
      <w:r w:rsidRPr="00DC4993">
        <w:rPr>
          <w:rFonts w:eastAsiaTheme="minorHAnsi"/>
        </w:rPr>
        <w:t xml:space="preserve">d teise ja kolmanda taotlusvooru raames: </w:t>
      </w:r>
    </w:p>
    <w:p w14:paraId="21C642E8" w14:textId="77777777" w:rsidR="00B52B81" w:rsidRPr="00DC4993" w:rsidRDefault="00B52B81" w:rsidP="00B52B81">
      <w:pPr>
        <w:jc w:val="both"/>
        <w:rPr>
          <w:rFonts w:eastAsiaTheme="minorHAnsi"/>
        </w:rPr>
      </w:pPr>
      <w:r w:rsidRPr="00DC4993">
        <w:rPr>
          <w:rFonts w:eastAsiaTheme="minorHAnsi"/>
        </w:rPr>
        <w:t>•</w:t>
      </w:r>
      <w:r w:rsidRPr="00DC4993">
        <w:rPr>
          <w:rFonts w:eastAsiaTheme="minorHAnsi"/>
        </w:rPr>
        <w:tab/>
        <w:t>Projekti "Puuetega inimeste eluaseme füüsiline kohandamine Narvas 2019.aastal" raames (2 korterit: 2 pesemis- ja tualettruumi kohandamine);</w:t>
      </w:r>
    </w:p>
    <w:p w14:paraId="4E018C0E" w14:textId="77777777" w:rsidR="00B52B81" w:rsidRPr="00DC4993" w:rsidRDefault="00B52B81" w:rsidP="00B52B81">
      <w:pPr>
        <w:jc w:val="both"/>
        <w:rPr>
          <w:rFonts w:eastAsiaTheme="minorHAnsi"/>
        </w:rPr>
      </w:pPr>
      <w:r w:rsidRPr="00DC4993">
        <w:rPr>
          <w:rFonts w:eastAsiaTheme="minorHAnsi"/>
        </w:rPr>
        <w:t>•</w:t>
      </w:r>
      <w:r w:rsidRPr="00DC4993">
        <w:rPr>
          <w:rFonts w:eastAsiaTheme="minorHAnsi"/>
        </w:rPr>
        <w:tab/>
        <w:t>Projekti "Puuetega inimeste eluaseme füüsiline kohandamine Narvas 2020.aastal" raames (35 korterit: 35 pesemis- ja tualettruumi kohandamine).</w:t>
      </w:r>
    </w:p>
    <w:p w14:paraId="2C66E3C2" w14:textId="77777777" w:rsidR="00B52B81" w:rsidRPr="008537C7" w:rsidRDefault="00B52B81" w:rsidP="00B52B81">
      <w:pPr>
        <w:jc w:val="both"/>
        <w:rPr>
          <w:rFonts w:eastAsiaTheme="minorHAnsi"/>
        </w:rPr>
      </w:pPr>
    </w:p>
    <w:p w14:paraId="023C47D2" w14:textId="77777777" w:rsidR="00B52B81" w:rsidRPr="007927CA" w:rsidRDefault="00B52B81" w:rsidP="00B52B81">
      <w:pPr>
        <w:autoSpaceDE w:val="0"/>
        <w:autoSpaceDN w:val="0"/>
        <w:adjustRightInd w:val="0"/>
        <w:jc w:val="both"/>
        <w:rPr>
          <w:bCs/>
          <w:lang w:val="et-EE" w:eastAsia="ru-RU"/>
        </w:rPr>
      </w:pPr>
      <w:r w:rsidRPr="00AD036E">
        <w:rPr>
          <w:bCs/>
          <w:lang w:val="et-EE" w:eastAsia="ru-RU"/>
        </w:rPr>
        <w:t>Aruandeaastal Narva linna Sotsiaalabiamet võttis osa Tervise Arengu Instituuti (TAI) konkursist kohali-ke omavalitsuste toetamiseks vanemlusprogrammi „Imelised aastad“. 2021.a oli läbiviidud 2 koolitusgruppi vanematele, kes kasvatavad lapsi vanuses 2-8 aastat. Programmis võtsid osa 25 vanemat.</w:t>
      </w:r>
    </w:p>
    <w:p w14:paraId="0B829320" w14:textId="3A18FEA6" w:rsidR="00632C6A" w:rsidRPr="00EC03C9" w:rsidRDefault="00632C6A" w:rsidP="00632C6A">
      <w:pPr>
        <w:autoSpaceDE w:val="0"/>
        <w:autoSpaceDN w:val="0"/>
        <w:adjustRightInd w:val="0"/>
        <w:jc w:val="both"/>
        <w:rPr>
          <w:bCs/>
          <w:color w:val="7030A0"/>
          <w:lang w:val="et-EE" w:eastAsia="ru-RU"/>
        </w:rPr>
      </w:pPr>
    </w:p>
    <w:p w14:paraId="7DE7A11A" w14:textId="77777777" w:rsidR="00632C6A" w:rsidRPr="0015127C" w:rsidRDefault="00632C6A" w:rsidP="00123428">
      <w:pPr>
        <w:spacing w:before="120"/>
        <w:jc w:val="both"/>
        <w:rPr>
          <w:rFonts w:eastAsia="Calibri"/>
          <w:b/>
          <w:bCs/>
          <w:i/>
          <w:iCs/>
          <w:lang w:val="et-EE"/>
        </w:rPr>
      </w:pPr>
      <w:r w:rsidRPr="0015127C">
        <w:rPr>
          <w:rFonts w:eastAsia="Calibri"/>
          <w:b/>
          <w:bCs/>
          <w:i/>
          <w:iCs/>
          <w:lang w:val="et-EE"/>
        </w:rPr>
        <w:t>Narva Sotsiaaltöökeskus</w:t>
      </w:r>
    </w:p>
    <w:p w14:paraId="38C0400F" w14:textId="1A0A60EC" w:rsidR="0015127C" w:rsidRPr="00FE76E3" w:rsidRDefault="0015127C" w:rsidP="00B6679B">
      <w:pPr>
        <w:pStyle w:val="Kommentaaritekst"/>
        <w:jc w:val="both"/>
        <w:rPr>
          <w:color w:val="FF0000"/>
          <w:sz w:val="24"/>
          <w:szCs w:val="24"/>
          <w:highlight w:val="yellow"/>
        </w:rPr>
      </w:pPr>
      <w:r w:rsidRPr="00FE76E3">
        <w:rPr>
          <w:sz w:val="24"/>
          <w:szCs w:val="24"/>
        </w:rPr>
        <w:t xml:space="preserve">2021.aastal Narva Sotsiaaltöökeskuse Hooldekodu osakond osutas hooldusteenuseid 184 inimesele. Täies mahus (ilma linnapoolse toetuseta) maksis hooldekodus viibimise eest 98 klienti, linn osales 86 kliendi hoolduskulude maksmises. </w:t>
      </w:r>
      <w:r w:rsidR="00FE76E3" w:rsidRPr="00FE76E3">
        <w:rPr>
          <w:sz w:val="24"/>
          <w:szCs w:val="24"/>
          <w:lang w:val="et-EE"/>
        </w:rPr>
        <w:t>Ööpäevaringset hooldusteenust osutati 181 inimesele, neist 3 klienti tuli üle intervallhoolduselt.</w:t>
      </w:r>
      <w:r w:rsidR="00FE76E3">
        <w:rPr>
          <w:sz w:val="24"/>
          <w:szCs w:val="24"/>
          <w:lang w:val="et-EE"/>
        </w:rPr>
        <w:t xml:space="preserve"> </w:t>
      </w:r>
      <w:r w:rsidR="00FE76E3" w:rsidRPr="00FE76E3">
        <w:rPr>
          <w:sz w:val="24"/>
          <w:szCs w:val="24"/>
          <w:lang w:val="et-EE"/>
        </w:rPr>
        <w:t>Intervallhooldust osutati 6 inimesele</w:t>
      </w:r>
      <w:r w:rsidR="00FE76E3">
        <w:rPr>
          <w:sz w:val="24"/>
          <w:szCs w:val="24"/>
          <w:lang w:val="et-EE"/>
        </w:rPr>
        <w:t>.</w:t>
      </w:r>
    </w:p>
    <w:p w14:paraId="426659F7" w14:textId="77777777" w:rsidR="0015127C" w:rsidRPr="007B68E1" w:rsidRDefault="0015127C" w:rsidP="0015127C">
      <w:pPr>
        <w:pStyle w:val="Loendilik"/>
        <w:spacing w:before="120"/>
        <w:ind w:left="0"/>
        <w:jc w:val="both"/>
        <w:rPr>
          <w:color w:val="FF0000"/>
          <w:highlight w:val="yellow"/>
        </w:rPr>
      </w:pPr>
      <w:r>
        <w:t>Aruandeaastal osutati rehabilitatsiooniteenust tuusiku alusel 331 kliendile (218 vanaduspensionärid, 112 töövõimetuspensionärid/vähenenud töövõimega isikud, 1 Tšernobõli tuumakatastroofi likvideerija). 2021. aasta jooksul osutati tööalase rahabilitatsiooniteenuse raames teenuseid 36 kliendile. Aruandeaastal osutati sotsiaalse rehabilitatsiooniteenuseid 64 kliendile. 2021.aasta jooksul 439 klienti said nõustamist sotsiaalküsimustes. Aruandeaastal täideti 452 invatransporditeenuse tellimust.</w:t>
      </w:r>
    </w:p>
    <w:p w14:paraId="6B9627DA" w14:textId="77777777" w:rsidR="0015127C" w:rsidRPr="000333F2" w:rsidRDefault="0015127C" w:rsidP="0015127C">
      <w:pPr>
        <w:spacing w:after="120"/>
        <w:jc w:val="both"/>
        <w:rPr>
          <w:rFonts w:eastAsia="Calibri"/>
          <w:lang w:val="et-EE"/>
        </w:rPr>
      </w:pPr>
      <w:r w:rsidRPr="00952709">
        <w:rPr>
          <w:rFonts w:eastAsia="Calibri"/>
          <w:lang w:val="et-EE"/>
        </w:rPr>
        <w:t xml:space="preserve">Aruandeaastal sai turvakoduteenust täisealistele isikutele 16 klienti, seisuga 31.12.2021 viibis turvakoduteenusel 5 klienti. </w:t>
      </w:r>
      <w:r w:rsidRPr="00180688">
        <w:rPr>
          <w:rFonts w:eastAsia="Calibri"/>
          <w:lang w:val="et-EE"/>
        </w:rPr>
        <w:t xml:space="preserve">2021.aasta jooksul kasutas </w:t>
      </w:r>
      <w:r w:rsidRPr="00180688">
        <w:rPr>
          <w:lang w:val="et-EE"/>
        </w:rPr>
        <w:t xml:space="preserve">täiskasvanutele suunatud varjupaigateenust </w:t>
      </w:r>
      <w:r w:rsidRPr="00180688">
        <w:rPr>
          <w:rFonts w:eastAsia="Calibri"/>
          <w:lang w:val="et-EE"/>
        </w:rPr>
        <w:t xml:space="preserve">keskmiselt 29 inimest kuus. </w:t>
      </w:r>
      <w:r w:rsidRPr="00F040A5">
        <w:rPr>
          <w:rFonts w:eastAsia="Calibri"/>
          <w:lang w:val="et-EE"/>
        </w:rPr>
        <w:t xml:space="preserve">Vältimatu sotsiaalabi teenust osutati 15 inimesele. </w:t>
      </w:r>
      <w:r w:rsidRPr="000175E1">
        <w:rPr>
          <w:rFonts w:eastAsia="Calibri"/>
          <w:lang w:val="et-EE"/>
        </w:rPr>
        <w:t xml:space="preserve">2021.aasta jooksul osutati koduteenuseid 461 kliendile. </w:t>
      </w:r>
      <w:r w:rsidRPr="000333F2">
        <w:rPr>
          <w:lang w:val="et-EE"/>
        </w:rPr>
        <w:t xml:space="preserve">Aruandeaastal osutati tugiisiku teenust 69 kliendile. </w:t>
      </w:r>
    </w:p>
    <w:p w14:paraId="7A83CF34" w14:textId="77777777" w:rsidR="0015127C" w:rsidRPr="00BA4977" w:rsidRDefault="0015127C" w:rsidP="0015127C">
      <w:pPr>
        <w:autoSpaceDE w:val="0"/>
        <w:autoSpaceDN w:val="0"/>
        <w:adjustRightInd w:val="0"/>
        <w:spacing w:after="120"/>
        <w:jc w:val="both"/>
        <w:rPr>
          <w:bCs/>
          <w:lang w:eastAsia="ru-RU"/>
        </w:rPr>
      </w:pPr>
      <w:r w:rsidRPr="00E93E59">
        <w:rPr>
          <w:lang w:val="et-EE"/>
        </w:rPr>
        <w:t xml:space="preserve">Aruandeaasta jooksul kasutas laste turvakoduteenust 65 klienti, kuid arvestades korduvaid pöördumisi, oli turvakodusse pöördumiste arvuks 74. </w:t>
      </w:r>
      <w:r w:rsidRPr="00904A8D">
        <w:t xml:space="preserve">Neist 57 last viibisid turvakodus ööpäevaringselt ning 3 täiskasvanut koos 5 laspsega vajasid ainult kriisiabi. </w:t>
      </w:r>
      <w:r w:rsidRPr="00BA4977">
        <w:rPr>
          <w:rFonts w:eastAsia="Calibri"/>
          <w:lang w:val="et-EE"/>
        </w:rPr>
        <w:t>2021.aasta jooksul asenduskoduteenust osutati 21 lapsele. Seisuga 31.12.2021 elab peremajades 17 last.</w:t>
      </w:r>
      <w:r w:rsidRPr="00BA4977">
        <w:rPr>
          <w:bCs/>
          <w:lang w:val="et-EE" w:eastAsia="ru-RU"/>
        </w:rPr>
        <w:t xml:space="preserve"> </w:t>
      </w:r>
    </w:p>
    <w:p w14:paraId="2DB0E538" w14:textId="77777777" w:rsidR="0015127C" w:rsidRPr="000B1998" w:rsidRDefault="0015127C" w:rsidP="0015127C">
      <w:pPr>
        <w:autoSpaceDE w:val="0"/>
        <w:autoSpaceDN w:val="0"/>
        <w:adjustRightInd w:val="0"/>
        <w:spacing w:after="120"/>
        <w:jc w:val="both"/>
        <w:rPr>
          <w:rFonts w:eastAsia="Calibri"/>
          <w:lang w:val="et-EE"/>
        </w:rPr>
      </w:pPr>
      <w:r w:rsidRPr="000B1998">
        <w:rPr>
          <w:bCs/>
          <w:lang w:eastAsia="ru-RU"/>
        </w:rPr>
        <w:t xml:space="preserve">Aruandeaastal </w:t>
      </w:r>
      <w:r w:rsidRPr="000B1998">
        <w:rPr>
          <w:rFonts w:eastAsia="Calibri"/>
          <w:lang w:val="et-EE"/>
        </w:rPr>
        <w:t>Narva Sotsiaaltöökeskus jätkas EQUASS kvaliteedisüsteemi põhimõtete rakendamist osutatavatele teenustele. 2021. aastal on teostatud asendushooldusteenuse, laste turvakoduteenuse, kindla elukohata isikutele osutatavate teenuste, erihoolekandeteenuste klienditoimikute kontroll. Ilmnenud puudused on parandatud ja teenuse osutamise protseduurid on ümbervaadatud ja vajadusel muudetud. 2021. aasta alguses kõik 20 inimest, kes alustasid õpinguid Tallinna Tervishoiu Kõrgkoolis kaks aastat tagasi, sooritasid edukalt kutseeksami ja said hooldustöötaja tunnistused. Hooldustöötajate kvalifikatsioon on viidud vastavusse seadusandlusega. 2021. aasta septembris alustas 17 töötajat õppimist töökohapõhise õppe raames Järvamaa Kutsehariduskeskuses hooldustöötaja erialal.</w:t>
      </w:r>
    </w:p>
    <w:p w14:paraId="76565B66" w14:textId="728B3D69" w:rsidR="0015127C" w:rsidRPr="00931ED4" w:rsidRDefault="0015127C" w:rsidP="0015127C">
      <w:pPr>
        <w:autoSpaceDE w:val="0"/>
        <w:autoSpaceDN w:val="0"/>
        <w:adjustRightInd w:val="0"/>
        <w:spacing w:after="120"/>
        <w:jc w:val="both"/>
        <w:rPr>
          <w:rFonts w:eastAsia="Calibri"/>
          <w:lang w:val="et-EE"/>
        </w:rPr>
      </w:pPr>
      <w:r w:rsidRPr="00931ED4">
        <w:rPr>
          <w:rFonts w:eastAsia="Calibri"/>
          <w:lang w:val="et-EE"/>
        </w:rPr>
        <w:t>2021. aasta juunis esitas Narva Sotsiaaltöökeskus projekti "Koduteenuste kättesaadavuse ja kvaliteedi parandamine Narva linnas" taotluse Euroopa Liidu struktuurivahenditest rahastamiseks. Taotlus rahuldati ning alates 01.10.2021 Narva Sotsiaaltöökeskus alustas tööd projekti raames. Projekti eesmärk on parandada Narva linnas osutatava koduteenuse kättesaadavust ja kvaliteeti, värvates mitu töötajat, et tagada õhtuti ja nädalavahetustel koduteenuste pakkumine ning juurutada protsessi uudseid töövõtteid.</w:t>
      </w:r>
    </w:p>
    <w:p w14:paraId="467B5658" w14:textId="4DBC36AA" w:rsidR="004C29E3" w:rsidRPr="0023192F" w:rsidRDefault="004C29E3" w:rsidP="00123428">
      <w:pPr>
        <w:autoSpaceDE w:val="0"/>
        <w:autoSpaceDN w:val="0"/>
        <w:adjustRightInd w:val="0"/>
        <w:spacing w:after="120"/>
        <w:jc w:val="both"/>
        <w:rPr>
          <w:rFonts w:eastAsia="Calibri"/>
          <w:lang w:val="et-EE"/>
        </w:rPr>
      </w:pPr>
    </w:p>
    <w:p w14:paraId="04AC395A" w14:textId="081C9987" w:rsidR="004C29E3" w:rsidRPr="007212CC" w:rsidRDefault="004C29E3" w:rsidP="004C29E3">
      <w:pPr>
        <w:keepNext/>
        <w:spacing w:before="240" w:after="60"/>
        <w:outlineLvl w:val="2"/>
        <w:rPr>
          <w:rFonts w:cs="Arial"/>
          <w:b/>
          <w:szCs w:val="26"/>
          <w:lang w:val="et-EE"/>
        </w:rPr>
      </w:pPr>
      <w:bookmarkStart w:id="498" w:name="_Toc104710281"/>
      <w:r w:rsidRPr="007212CC">
        <w:rPr>
          <w:rFonts w:cs="Arial"/>
          <w:b/>
          <w:szCs w:val="26"/>
          <w:lang w:val="et-EE"/>
        </w:rPr>
        <w:t>Haridus</w:t>
      </w:r>
      <w:bookmarkEnd w:id="498"/>
      <w:r w:rsidRPr="007212CC">
        <w:rPr>
          <w:rFonts w:cs="Arial"/>
          <w:b/>
          <w:szCs w:val="26"/>
          <w:lang w:val="et-EE"/>
        </w:rPr>
        <w:t xml:space="preserve"> </w:t>
      </w:r>
    </w:p>
    <w:p w14:paraId="49E44C94" w14:textId="77777777" w:rsidR="007212CC" w:rsidRDefault="007212CC" w:rsidP="00D10D0F">
      <w:pPr>
        <w:autoSpaceDE w:val="0"/>
        <w:autoSpaceDN w:val="0"/>
        <w:adjustRightInd w:val="0"/>
        <w:rPr>
          <w:bCs/>
          <w:color w:val="7030A0"/>
          <w:lang w:eastAsia="et-EE"/>
        </w:rPr>
      </w:pPr>
    </w:p>
    <w:p w14:paraId="4BF33D79" w14:textId="77777777" w:rsidR="007212CC" w:rsidRPr="00F64776" w:rsidRDefault="007212CC" w:rsidP="007212CC">
      <w:pPr>
        <w:autoSpaceDE w:val="0"/>
        <w:autoSpaceDN w:val="0"/>
        <w:adjustRightInd w:val="0"/>
        <w:spacing w:after="120"/>
        <w:jc w:val="both"/>
        <w:rPr>
          <w:lang w:val="et-EE" w:eastAsia="et-EE"/>
        </w:rPr>
      </w:pPr>
      <w:r w:rsidRPr="00F64776">
        <w:rPr>
          <w:lang w:val="et-EE" w:eastAsia="et-EE"/>
        </w:rPr>
        <w:t xml:space="preserve">Narva munitsipaalharidusasutuste olulisemate tegevussuundade eesmärgiks on hariduslik-kasvatusliku teenuse kõrge kvaliteedi tagamine. Olulisemad sihid on riiklike õppekavade elluviimine, eesti keele õpetamine ja eestikeelse aineõppe edendamine vene õppekeelega haridusasutustes, motiveeritud ja kvalifitseeritud õpetajate kaasamine, infotehnoloogiate efektiivne kasutamine, optimeeritud ja tänapäeva nõuetele vastav, turvalise õpikeskkonnaga haridusasutuste võrgu kujundamine, haridusalase koostöö arendamine. </w:t>
      </w:r>
    </w:p>
    <w:p w14:paraId="4D8A276B" w14:textId="77777777" w:rsidR="007212CC" w:rsidRPr="00676F3F" w:rsidRDefault="007212CC" w:rsidP="007212CC">
      <w:pPr>
        <w:autoSpaceDE w:val="0"/>
        <w:autoSpaceDN w:val="0"/>
        <w:adjustRightInd w:val="0"/>
        <w:spacing w:after="120"/>
        <w:jc w:val="both"/>
        <w:rPr>
          <w:lang w:eastAsia="et-EE"/>
        </w:rPr>
      </w:pPr>
      <w:r w:rsidRPr="00676F3F">
        <w:rPr>
          <w:lang w:eastAsia="et-EE"/>
        </w:rPr>
        <w:t xml:space="preserve">Info haridussüsteemi statistika andmete kohta on avaldatud internetileheküljel </w:t>
      </w:r>
      <w:hyperlink r:id="rId35" w:history="1">
        <w:r w:rsidRPr="00676F3F">
          <w:rPr>
            <w:u w:val="single"/>
            <w:lang w:eastAsia="et-EE"/>
          </w:rPr>
          <w:t>http://www.hm.ee/ehis/statistika.html</w:t>
        </w:r>
      </w:hyperlink>
      <w:r w:rsidRPr="00676F3F">
        <w:rPr>
          <w:lang w:eastAsia="et-EE"/>
        </w:rPr>
        <w:t xml:space="preserve">. Eesti Hariduse Infosüsteem (EHIS) on riiklik register, mis koondab haridussüsteemi puudutavaid andmeid. Registrisse kantakse andmed (üli)õpilaste, õpetajate ja õppejõudude, lõpudokumentide, õppetoetuste ja stipendiumite, õppe- ning koolitusasutuste, õppekavade ning koolitus- ja tegevuslubade, majandustegevusteadete ning õppe läbiviimise õiguse kohta.  </w:t>
      </w:r>
    </w:p>
    <w:p w14:paraId="48171341" w14:textId="77777777" w:rsidR="007212CC" w:rsidRPr="00336F43" w:rsidRDefault="007212CC" w:rsidP="007212CC">
      <w:pPr>
        <w:autoSpaceDE w:val="0"/>
        <w:autoSpaceDN w:val="0"/>
        <w:adjustRightInd w:val="0"/>
        <w:jc w:val="both"/>
        <w:rPr>
          <w:b/>
          <w:bCs/>
          <w:i/>
          <w:lang w:eastAsia="et-EE"/>
        </w:rPr>
      </w:pPr>
      <w:r w:rsidRPr="00336F43">
        <w:rPr>
          <w:b/>
          <w:bCs/>
          <w:i/>
          <w:lang w:eastAsia="et-EE"/>
        </w:rPr>
        <w:t>Olulisemad tegevused 2021</w:t>
      </w:r>
    </w:p>
    <w:p w14:paraId="384A8738" w14:textId="77777777" w:rsidR="007212CC" w:rsidRPr="00336F43" w:rsidRDefault="007212CC" w:rsidP="007212CC">
      <w:pPr>
        <w:numPr>
          <w:ilvl w:val="0"/>
          <w:numId w:val="27"/>
        </w:numPr>
        <w:autoSpaceDE w:val="0"/>
        <w:autoSpaceDN w:val="0"/>
        <w:adjustRightInd w:val="0"/>
        <w:jc w:val="both"/>
        <w:rPr>
          <w:bCs/>
          <w:iCs/>
          <w:lang w:val="et-EE" w:eastAsia="et-EE"/>
        </w:rPr>
      </w:pPr>
      <w:r w:rsidRPr="00336F43">
        <w:rPr>
          <w:bCs/>
          <w:iCs/>
          <w:lang w:val="et-EE" w:eastAsia="et-EE"/>
        </w:rPr>
        <w:t xml:space="preserve">Toetati õppe- ja kasvatustegevuse arendamist, edendati lapse- ja õpilaskeskset lähenemist ning laste/õpilaste individuaalsete vajadustega arvestamist. </w:t>
      </w:r>
    </w:p>
    <w:p w14:paraId="1E324AAF" w14:textId="77777777" w:rsidR="007212CC" w:rsidRPr="00336F43" w:rsidRDefault="007212CC" w:rsidP="007212CC">
      <w:pPr>
        <w:numPr>
          <w:ilvl w:val="0"/>
          <w:numId w:val="27"/>
        </w:numPr>
        <w:autoSpaceDE w:val="0"/>
        <w:autoSpaceDN w:val="0"/>
        <w:adjustRightInd w:val="0"/>
        <w:jc w:val="both"/>
        <w:rPr>
          <w:bCs/>
          <w:iCs/>
          <w:lang w:val="et-EE" w:eastAsia="et-EE"/>
        </w:rPr>
      </w:pPr>
      <w:r w:rsidRPr="00336F43">
        <w:rPr>
          <w:bCs/>
          <w:iCs/>
          <w:lang w:val="et-EE" w:eastAsia="et-EE"/>
        </w:rPr>
        <w:t>Koordineeriti ainemetoodilist tegevust (ainekomisjonide ja metoodiliste ühingute tegevust); korraldati ainealaseid õpilasüritusi; ainekonkursse, -olümpiaade jms. Toetati õpilaste aktiivset osavõttu õppekavavälistest üritustest: aineolümpiaadidest, -võistlustest, konkurssidest.</w:t>
      </w:r>
    </w:p>
    <w:p w14:paraId="0A67DF2A" w14:textId="77777777" w:rsidR="007212CC" w:rsidRPr="00336F43" w:rsidRDefault="007212CC" w:rsidP="007212CC">
      <w:pPr>
        <w:numPr>
          <w:ilvl w:val="0"/>
          <w:numId w:val="27"/>
        </w:numPr>
        <w:autoSpaceDE w:val="0"/>
        <w:autoSpaceDN w:val="0"/>
        <w:adjustRightInd w:val="0"/>
        <w:jc w:val="both"/>
        <w:rPr>
          <w:bCs/>
          <w:iCs/>
          <w:lang w:val="et-EE" w:eastAsia="et-EE"/>
        </w:rPr>
      </w:pPr>
      <w:r w:rsidRPr="00336F43">
        <w:rPr>
          <w:bCs/>
          <w:iCs/>
          <w:lang w:val="et-EE" w:eastAsia="et-EE"/>
        </w:rPr>
        <w:t>Toetati keeleõpet koolides ja lasteaedades (keelekümblus jt).</w:t>
      </w:r>
    </w:p>
    <w:p w14:paraId="4DE8FB97" w14:textId="77777777" w:rsidR="007212CC" w:rsidRPr="00336F43" w:rsidRDefault="007212CC" w:rsidP="007212CC">
      <w:pPr>
        <w:numPr>
          <w:ilvl w:val="0"/>
          <w:numId w:val="27"/>
        </w:numPr>
        <w:autoSpaceDE w:val="0"/>
        <w:autoSpaceDN w:val="0"/>
        <w:adjustRightInd w:val="0"/>
        <w:jc w:val="both"/>
        <w:rPr>
          <w:bCs/>
          <w:iCs/>
          <w:lang w:val="et-EE" w:eastAsia="et-EE"/>
        </w:rPr>
      </w:pPr>
      <w:r w:rsidRPr="00336F43">
        <w:rPr>
          <w:bCs/>
          <w:iCs/>
          <w:lang w:val="et-EE" w:eastAsia="et-EE"/>
        </w:rPr>
        <w:t>Jätkati haridusasutuste õppekeskkonna parendamist.</w:t>
      </w:r>
    </w:p>
    <w:p w14:paraId="7E08A592" w14:textId="77777777" w:rsidR="007212CC" w:rsidRPr="00336F43" w:rsidRDefault="007212CC" w:rsidP="007212CC">
      <w:pPr>
        <w:numPr>
          <w:ilvl w:val="0"/>
          <w:numId w:val="27"/>
        </w:numPr>
        <w:autoSpaceDE w:val="0"/>
        <w:autoSpaceDN w:val="0"/>
        <w:adjustRightInd w:val="0"/>
        <w:jc w:val="both"/>
        <w:rPr>
          <w:bCs/>
          <w:iCs/>
          <w:lang w:val="et-EE" w:eastAsia="et-EE"/>
        </w:rPr>
      </w:pPr>
      <w:r w:rsidRPr="00336F43">
        <w:rPr>
          <w:bCs/>
          <w:iCs/>
          <w:lang w:val="et-EE" w:eastAsia="et-EE"/>
        </w:rPr>
        <w:t xml:space="preserve">Informeeriti ja nõustati koole ja lasteaedu IT-arendamise, karjääriõpetuse, uurimis- ja loovtööde, õppeprotsessi turvalisuse jt küsimustes. </w:t>
      </w:r>
    </w:p>
    <w:p w14:paraId="2CC4CA73" w14:textId="77777777" w:rsidR="007212CC" w:rsidRPr="00336F43" w:rsidRDefault="007212CC" w:rsidP="007212CC">
      <w:pPr>
        <w:numPr>
          <w:ilvl w:val="0"/>
          <w:numId w:val="27"/>
        </w:numPr>
        <w:autoSpaceDE w:val="0"/>
        <w:autoSpaceDN w:val="0"/>
        <w:adjustRightInd w:val="0"/>
        <w:jc w:val="both"/>
        <w:rPr>
          <w:bCs/>
          <w:iCs/>
          <w:lang w:val="et-EE" w:eastAsia="et-EE"/>
        </w:rPr>
      </w:pPr>
      <w:r w:rsidRPr="00336F43">
        <w:rPr>
          <w:bCs/>
          <w:iCs/>
          <w:lang w:val="et-EE" w:eastAsia="et-EE"/>
        </w:rPr>
        <w:t>Korraldati lasteaiadirektorite ja koolijuhtide nõupidamisi ja täiendusõpet.</w:t>
      </w:r>
    </w:p>
    <w:p w14:paraId="149773B9" w14:textId="77777777" w:rsidR="007212CC" w:rsidRPr="00336F43" w:rsidRDefault="007212CC" w:rsidP="007212CC">
      <w:pPr>
        <w:numPr>
          <w:ilvl w:val="0"/>
          <w:numId w:val="27"/>
        </w:numPr>
        <w:autoSpaceDE w:val="0"/>
        <w:autoSpaceDN w:val="0"/>
        <w:adjustRightInd w:val="0"/>
        <w:jc w:val="both"/>
        <w:rPr>
          <w:bCs/>
          <w:iCs/>
          <w:lang w:val="et-EE" w:eastAsia="et-EE"/>
        </w:rPr>
      </w:pPr>
      <w:r w:rsidRPr="00336F43">
        <w:rPr>
          <w:bCs/>
          <w:iCs/>
          <w:lang w:val="et-EE" w:eastAsia="et-EE"/>
        </w:rPr>
        <w:t>Tunnustati haridustöötajaid.</w:t>
      </w:r>
    </w:p>
    <w:p w14:paraId="113F40CC" w14:textId="77777777" w:rsidR="007212CC" w:rsidRPr="00336F43" w:rsidRDefault="007212CC" w:rsidP="007212CC">
      <w:pPr>
        <w:numPr>
          <w:ilvl w:val="0"/>
          <w:numId w:val="27"/>
        </w:numPr>
        <w:autoSpaceDE w:val="0"/>
        <w:autoSpaceDN w:val="0"/>
        <w:adjustRightInd w:val="0"/>
        <w:jc w:val="both"/>
        <w:rPr>
          <w:bCs/>
          <w:iCs/>
          <w:lang w:val="et-EE" w:eastAsia="et-EE"/>
        </w:rPr>
      </w:pPr>
      <w:r w:rsidRPr="00336F43">
        <w:rPr>
          <w:bCs/>
          <w:iCs/>
          <w:lang w:val="et-EE" w:eastAsia="et-EE"/>
        </w:rPr>
        <w:t>Pidevalt tegeleti koolikohustuse täitmise seirega.</w:t>
      </w:r>
    </w:p>
    <w:p w14:paraId="42A59B9D" w14:textId="77777777" w:rsidR="007212CC" w:rsidRPr="00336F43" w:rsidRDefault="007212CC" w:rsidP="007212CC">
      <w:pPr>
        <w:numPr>
          <w:ilvl w:val="0"/>
          <w:numId w:val="27"/>
        </w:numPr>
        <w:autoSpaceDE w:val="0"/>
        <w:autoSpaceDN w:val="0"/>
        <w:adjustRightInd w:val="0"/>
        <w:jc w:val="both"/>
        <w:rPr>
          <w:bCs/>
          <w:iCs/>
          <w:lang w:val="et-EE" w:eastAsia="et-EE"/>
        </w:rPr>
      </w:pPr>
      <w:r w:rsidRPr="00336F43">
        <w:rPr>
          <w:bCs/>
          <w:iCs/>
          <w:lang w:val="et-EE" w:eastAsia="et-EE"/>
        </w:rPr>
        <w:t>Toetati sõbralikku ja turvalist keskkonda koolides ja lasteaedades, keskendudes kiusamise ennetamisele.</w:t>
      </w:r>
    </w:p>
    <w:p w14:paraId="664FB724" w14:textId="77777777" w:rsidR="007212CC" w:rsidRPr="00336F43" w:rsidRDefault="007212CC" w:rsidP="007212CC">
      <w:pPr>
        <w:numPr>
          <w:ilvl w:val="0"/>
          <w:numId w:val="27"/>
        </w:numPr>
        <w:autoSpaceDE w:val="0"/>
        <w:autoSpaceDN w:val="0"/>
        <w:adjustRightInd w:val="0"/>
        <w:jc w:val="both"/>
        <w:rPr>
          <w:bCs/>
          <w:iCs/>
          <w:lang w:val="et-EE" w:eastAsia="et-EE"/>
        </w:rPr>
      </w:pPr>
      <w:r w:rsidRPr="00336F43">
        <w:rPr>
          <w:bCs/>
          <w:iCs/>
          <w:lang w:val="et-EE" w:eastAsia="et-EE"/>
        </w:rPr>
        <w:t>Koordineeriti riigi- ja lõpueksamite ning tasemetööde korraldamist.</w:t>
      </w:r>
    </w:p>
    <w:p w14:paraId="1B31C981" w14:textId="77777777" w:rsidR="007212CC" w:rsidRPr="00336F43" w:rsidRDefault="007212CC" w:rsidP="007212CC">
      <w:pPr>
        <w:numPr>
          <w:ilvl w:val="0"/>
          <w:numId w:val="27"/>
        </w:numPr>
        <w:autoSpaceDE w:val="0"/>
        <w:autoSpaceDN w:val="0"/>
        <w:adjustRightInd w:val="0"/>
        <w:jc w:val="both"/>
        <w:rPr>
          <w:bCs/>
          <w:iCs/>
          <w:lang w:val="et-EE" w:eastAsia="et-EE"/>
        </w:rPr>
      </w:pPr>
      <w:r w:rsidRPr="00336F43">
        <w:rPr>
          <w:bCs/>
          <w:iCs/>
          <w:lang w:val="et-EE" w:eastAsia="et-EE"/>
        </w:rPr>
        <w:t>Haridusalases arendustegevuses taotleti eelarveväliseid lisafinantseeringuid, sh Euroopa toetusfondidest, osaleti Euroopa Liidu toetatud projektides.</w:t>
      </w:r>
    </w:p>
    <w:p w14:paraId="600C2324" w14:textId="77777777" w:rsidR="007212CC" w:rsidRPr="00336F43" w:rsidRDefault="007212CC" w:rsidP="007212CC">
      <w:pPr>
        <w:numPr>
          <w:ilvl w:val="0"/>
          <w:numId w:val="27"/>
        </w:numPr>
        <w:autoSpaceDE w:val="0"/>
        <w:autoSpaceDN w:val="0"/>
        <w:adjustRightInd w:val="0"/>
        <w:jc w:val="both"/>
        <w:rPr>
          <w:bCs/>
          <w:iCs/>
          <w:lang w:val="et-EE" w:eastAsia="et-EE"/>
        </w:rPr>
      </w:pPr>
      <w:r w:rsidRPr="00336F43">
        <w:rPr>
          <w:bCs/>
          <w:iCs/>
          <w:lang w:val="et-EE" w:eastAsia="et-EE"/>
        </w:rPr>
        <w:t>Analüüsiti Narva linna hariduskorralduslikke õigusakte, töötati välja vajalikud eelnõud.</w:t>
      </w:r>
    </w:p>
    <w:p w14:paraId="4CAD0EA5" w14:textId="77777777" w:rsidR="007212CC" w:rsidRPr="00336F43" w:rsidRDefault="007212CC" w:rsidP="007212CC">
      <w:pPr>
        <w:numPr>
          <w:ilvl w:val="0"/>
          <w:numId w:val="27"/>
        </w:numPr>
        <w:autoSpaceDE w:val="0"/>
        <w:autoSpaceDN w:val="0"/>
        <w:adjustRightInd w:val="0"/>
        <w:jc w:val="both"/>
        <w:rPr>
          <w:bCs/>
          <w:iCs/>
          <w:lang w:val="et-EE" w:eastAsia="et-EE"/>
        </w:rPr>
      </w:pPr>
      <w:r w:rsidRPr="00336F43">
        <w:rPr>
          <w:bCs/>
          <w:iCs/>
          <w:lang w:val="et-EE" w:eastAsia="et-EE"/>
        </w:rPr>
        <w:t>Korraldati hariduskorralduslike õigusaktide täitmise järelevalvet ja teenistuslikku järelevalvet.</w:t>
      </w:r>
    </w:p>
    <w:p w14:paraId="26179F5E" w14:textId="77777777" w:rsidR="007212CC" w:rsidRPr="00336F43" w:rsidRDefault="007212CC" w:rsidP="007212CC">
      <w:pPr>
        <w:numPr>
          <w:ilvl w:val="0"/>
          <w:numId w:val="27"/>
        </w:numPr>
        <w:autoSpaceDE w:val="0"/>
        <w:autoSpaceDN w:val="0"/>
        <w:adjustRightInd w:val="0"/>
        <w:jc w:val="both"/>
        <w:rPr>
          <w:bCs/>
          <w:iCs/>
          <w:lang w:val="et-EE" w:eastAsia="et-EE"/>
        </w:rPr>
      </w:pPr>
      <w:r w:rsidRPr="00336F43">
        <w:rPr>
          <w:bCs/>
          <w:iCs/>
          <w:lang w:val="en-US" w:eastAsia="et-EE"/>
        </w:rPr>
        <w:t>Analüüsiti munitsipaalharidussüsteemi; koostati prognoosid.</w:t>
      </w:r>
    </w:p>
    <w:p w14:paraId="565AB2F7" w14:textId="77777777" w:rsidR="007212CC" w:rsidRDefault="007212CC" w:rsidP="00D10D0F">
      <w:pPr>
        <w:autoSpaceDE w:val="0"/>
        <w:autoSpaceDN w:val="0"/>
        <w:adjustRightInd w:val="0"/>
        <w:rPr>
          <w:bCs/>
          <w:color w:val="7030A0"/>
          <w:lang w:eastAsia="et-EE"/>
        </w:rPr>
      </w:pPr>
    </w:p>
    <w:p w14:paraId="4A3BC03A" w14:textId="77777777" w:rsidR="00D10D0F" w:rsidRPr="007212CC" w:rsidRDefault="00D10D0F" w:rsidP="00D10D0F">
      <w:pPr>
        <w:autoSpaceDE w:val="0"/>
        <w:autoSpaceDN w:val="0"/>
        <w:adjustRightInd w:val="0"/>
        <w:rPr>
          <w:b/>
          <w:i/>
          <w:iCs/>
        </w:rPr>
      </w:pPr>
      <w:r w:rsidRPr="007212CC">
        <w:rPr>
          <w:b/>
          <w:i/>
          <w:iCs/>
        </w:rPr>
        <w:t>Koolieelsed lasteasutused</w:t>
      </w:r>
    </w:p>
    <w:p w14:paraId="7F04B43D" w14:textId="77777777" w:rsidR="007212CC" w:rsidRPr="006B4BAC" w:rsidRDefault="007212CC" w:rsidP="007212CC">
      <w:pPr>
        <w:jc w:val="both"/>
        <w:rPr>
          <w:lang w:val="et-EE"/>
        </w:rPr>
      </w:pPr>
      <w:r w:rsidRPr="006B4BAC">
        <w:rPr>
          <w:lang w:eastAsia="et-EE"/>
        </w:rPr>
        <w:t>Aruande</w:t>
      </w:r>
      <w:r w:rsidRPr="006B4BAC">
        <w:rPr>
          <w:lang w:val="et-EE" w:eastAsia="et-EE"/>
        </w:rPr>
        <w:t>aastal tegutses Narva linnas 17 koolieelset munitsipaallasteasutust.</w:t>
      </w:r>
      <w:r w:rsidRPr="006B4BAC">
        <w:rPr>
          <w:lang w:val="et-EE"/>
        </w:rPr>
        <w:t xml:space="preserve"> </w:t>
      </w:r>
    </w:p>
    <w:p w14:paraId="7283836A" w14:textId="77777777" w:rsidR="007212CC" w:rsidRPr="006B4BAC" w:rsidRDefault="007212CC" w:rsidP="007212CC">
      <w:pPr>
        <w:autoSpaceDE w:val="0"/>
        <w:autoSpaceDN w:val="0"/>
        <w:adjustRightInd w:val="0"/>
        <w:jc w:val="both"/>
        <w:rPr>
          <w:bCs/>
          <w:lang w:val="et-EE" w:eastAsia="et-EE"/>
        </w:rPr>
      </w:pPr>
      <w:r w:rsidRPr="006B4BAC">
        <w:rPr>
          <w:bCs/>
          <w:lang w:val="et-EE" w:eastAsia="et-EE"/>
        </w:rPr>
        <w:t>COVID-19 pandeemia ajal jätkasid kõik Narva lasteaiad tööd järgides Haridus- ja Teadusministeeriumi, Terviseameti ja Narva Linnavalitsuse ettevaatusabinõusid ja soovitusi – ükski lasteaed ei peatanud oma tegevust.</w:t>
      </w:r>
    </w:p>
    <w:p w14:paraId="3A557211" w14:textId="77777777" w:rsidR="007212CC" w:rsidRPr="007B68E1" w:rsidRDefault="007212CC" w:rsidP="007212CC">
      <w:pPr>
        <w:autoSpaceDE w:val="0"/>
        <w:autoSpaceDN w:val="0"/>
        <w:adjustRightInd w:val="0"/>
        <w:jc w:val="both"/>
        <w:rPr>
          <w:color w:val="FF0000"/>
          <w:highlight w:val="yellow"/>
          <w:lang w:val="et-EE" w:eastAsia="et-EE"/>
        </w:rPr>
      </w:pPr>
    </w:p>
    <w:p w14:paraId="7B05DA0D" w14:textId="77777777" w:rsidR="007212CC" w:rsidRPr="002A4D0C" w:rsidRDefault="007212CC" w:rsidP="007212CC">
      <w:pPr>
        <w:autoSpaceDE w:val="0"/>
        <w:autoSpaceDN w:val="0"/>
        <w:adjustRightInd w:val="0"/>
        <w:jc w:val="both"/>
        <w:rPr>
          <w:i/>
          <w:lang w:val="et-EE" w:eastAsia="et-EE"/>
        </w:rPr>
      </w:pPr>
      <w:r w:rsidRPr="002A4D0C">
        <w:rPr>
          <w:i/>
          <w:lang w:val="et-EE" w:eastAsia="et-EE"/>
        </w:rPr>
        <w:t>Metoodiline tegevus</w:t>
      </w:r>
    </w:p>
    <w:p w14:paraId="2A8B29CC" w14:textId="77777777" w:rsidR="007212CC" w:rsidRPr="002A4D0C" w:rsidRDefault="007212CC" w:rsidP="007212CC">
      <w:pPr>
        <w:autoSpaceDE w:val="0"/>
        <w:autoSpaceDN w:val="0"/>
        <w:adjustRightInd w:val="0"/>
        <w:spacing w:after="120"/>
        <w:jc w:val="both"/>
        <w:rPr>
          <w:bCs/>
          <w:lang w:val="et-EE" w:eastAsia="et-EE"/>
        </w:rPr>
      </w:pPr>
      <w:r w:rsidRPr="002A4D0C">
        <w:rPr>
          <w:bCs/>
          <w:lang w:val="et-EE" w:eastAsia="et-EE"/>
        </w:rPr>
        <w:t>2021. a tegutses Narvas koolieelse hariduse valdkonnas 6 metoodilist ühingut: liikumisõpetajate MÜ, muusikaõpetajate MÜ, logopeedide MÜ, eesti keele õpetajate MÜ, rühmaõpetajate MÜ ja õppeprotsessis infotehnoloogiaid rakendavate õpetajate MÜ.</w:t>
      </w:r>
    </w:p>
    <w:p w14:paraId="11920A6C" w14:textId="77777777" w:rsidR="00D10D0F" w:rsidRPr="00EC03C9" w:rsidRDefault="00D10D0F" w:rsidP="00D10D0F">
      <w:pPr>
        <w:rPr>
          <w:rFonts w:eastAsia="Calibri"/>
          <w:b/>
          <w:bCs/>
          <w:i/>
          <w:iCs/>
          <w:color w:val="7030A0"/>
          <w:highlight w:val="yellow"/>
          <w:lang w:val="et-EE"/>
        </w:rPr>
      </w:pPr>
    </w:p>
    <w:p w14:paraId="2AA68084" w14:textId="77777777" w:rsidR="00D10D0F" w:rsidRPr="007212CC" w:rsidRDefault="00D10D0F" w:rsidP="00D10D0F">
      <w:pPr>
        <w:rPr>
          <w:rFonts w:eastAsia="Calibri"/>
          <w:b/>
          <w:bCs/>
          <w:i/>
          <w:iCs/>
          <w:lang w:val="et-EE"/>
        </w:rPr>
      </w:pPr>
      <w:r w:rsidRPr="007212CC">
        <w:rPr>
          <w:rFonts w:eastAsia="Calibri"/>
          <w:b/>
          <w:bCs/>
          <w:i/>
          <w:iCs/>
          <w:lang w:val="et-EE"/>
        </w:rPr>
        <w:t>Koolid</w:t>
      </w:r>
    </w:p>
    <w:p w14:paraId="21B79746" w14:textId="77777777" w:rsidR="007212CC" w:rsidRDefault="007212CC" w:rsidP="007212CC">
      <w:pPr>
        <w:autoSpaceDE w:val="0"/>
        <w:autoSpaceDN w:val="0"/>
        <w:adjustRightInd w:val="0"/>
        <w:spacing w:after="120"/>
        <w:jc w:val="both"/>
        <w:rPr>
          <w:lang w:val="et-EE" w:eastAsia="et-EE"/>
        </w:rPr>
      </w:pPr>
      <w:r w:rsidRPr="0073491D">
        <w:rPr>
          <w:lang w:val="et-EE" w:eastAsia="et-EE"/>
        </w:rPr>
        <w:t xml:space="preserve">2020/2021 õppeaastal tegutses </w:t>
      </w:r>
      <w:r w:rsidRPr="00D4000D">
        <w:rPr>
          <w:lang w:val="et-EE" w:eastAsia="et-EE"/>
        </w:rPr>
        <w:t xml:space="preserve">Narvas </w:t>
      </w:r>
      <w:r w:rsidRPr="00D4000D">
        <w:rPr>
          <w:bCs/>
          <w:lang w:val="et-EE" w:eastAsia="et-EE"/>
        </w:rPr>
        <w:t>11 üldhariduskooli</w:t>
      </w:r>
      <w:r w:rsidRPr="0073491D">
        <w:rPr>
          <w:lang w:val="et-EE" w:eastAsia="et-EE"/>
        </w:rPr>
        <w:t>, nende hulgas: Vanalinna Riigikool on riigi üldhariduskool, mis töötab keelekümbluse õppemetoodika järgi; Narva Õigeusu Gümnaasium on erakool; 6. Kool ja Paju Kool on põhikooliastmega üldhariduskoolid; 7 kooli, mille tegutsemisvorm on põhikool ja gümnaasium ühe asutusena, sh Eesti Gümnaasium – eesti õppekeelega üldhariduskool, Täiskasvanute Kool – mittestatsionaarset õpet pakkuv üldhariduskool, kus on III kooliastme klassid ja gümnaasiumiklassid.</w:t>
      </w:r>
    </w:p>
    <w:p w14:paraId="1B330AB6" w14:textId="77777777" w:rsidR="007212CC" w:rsidRPr="00A814BF" w:rsidRDefault="007212CC" w:rsidP="007212CC">
      <w:pPr>
        <w:autoSpaceDE w:val="0"/>
        <w:autoSpaceDN w:val="0"/>
        <w:adjustRightInd w:val="0"/>
        <w:jc w:val="both"/>
        <w:rPr>
          <w:bCs/>
          <w:lang w:val="et-EE" w:eastAsia="et-EE"/>
        </w:rPr>
      </w:pPr>
      <w:r>
        <w:rPr>
          <w:lang w:val="et-EE" w:eastAsia="et-EE"/>
        </w:rPr>
        <w:t>Narva Linnavolikogu 17.06.2021 otsusega nr 60</w:t>
      </w:r>
      <w:r w:rsidRPr="00295846">
        <w:rPr>
          <w:lang w:val="et-EE" w:eastAsia="et-EE"/>
        </w:rPr>
        <w:t xml:space="preserve"> oli algatatud Narva munitsipaa</w:t>
      </w:r>
      <w:r>
        <w:rPr>
          <w:lang w:val="et-EE" w:eastAsia="et-EE"/>
        </w:rPr>
        <w:t>lharidussüsteemi arengukava 2030</w:t>
      </w:r>
      <w:r w:rsidRPr="00295846">
        <w:rPr>
          <w:lang w:val="et-EE" w:eastAsia="et-EE"/>
        </w:rPr>
        <w:t xml:space="preserve"> koostamine.</w:t>
      </w:r>
    </w:p>
    <w:p w14:paraId="102E9707" w14:textId="77777777" w:rsidR="007212CC" w:rsidRDefault="007212CC" w:rsidP="007212CC">
      <w:pPr>
        <w:autoSpaceDE w:val="0"/>
        <w:autoSpaceDN w:val="0"/>
        <w:adjustRightInd w:val="0"/>
        <w:jc w:val="both"/>
        <w:rPr>
          <w:color w:val="FF0000"/>
          <w:lang w:val="et-EE" w:eastAsia="et-EE"/>
        </w:rPr>
      </w:pPr>
    </w:p>
    <w:p w14:paraId="66648FC7" w14:textId="77777777" w:rsidR="007212CC" w:rsidRPr="00E67555" w:rsidRDefault="007212CC" w:rsidP="007212CC">
      <w:pPr>
        <w:autoSpaceDE w:val="0"/>
        <w:autoSpaceDN w:val="0"/>
        <w:adjustRightInd w:val="0"/>
        <w:jc w:val="both"/>
        <w:rPr>
          <w:i/>
          <w:iCs/>
          <w:lang w:val="et-EE"/>
        </w:rPr>
      </w:pPr>
      <w:r w:rsidRPr="00E67555">
        <w:rPr>
          <w:i/>
          <w:iCs/>
          <w:lang w:val="et-EE"/>
        </w:rPr>
        <w:t>Medaliga lõpetajad</w:t>
      </w:r>
    </w:p>
    <w:p w14:paraId="3AECB3E3" w14:textId="77777777" w:rsidR="007212CC" w:rsidRPr="00E67555" w:rsidRDefault="007212CC" w:rsidP="007212CC">
      <w:pPr>
        <w:autoSpaceDE w:val="0"/>
        <w:autoSpaceDN w:val="0"/>
        <w:adjustRightInd w:val="0"/>
        <w:jc w:val="both"/>
        <w:rPr>
          <w:i/>
          <w:iCs/>
          <w:lang w:val="et-EE"/>
        </w:rPr>
      </w:pPr>
      <w:r w:rsidRPr="00E67555">
        <w:rPr>
          <w:lang w:val="et-EE" w:eastAsia="zh-CN"/>
        </w:rPr>
        <w:t>Alljärgnev tabel näitab medaliga gümnaasiumilõpetajate arvu viimase 2 aasta jooksul.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843"/>
        <w:gridCol w:w="1984"/>
      </w:tblGrid>
      <w:tr w:rsidR="007212CC" w:rsidRPr="00E67555" w14:paraId="40D1F0AB" w14:textId="77777777" w:rsidTr="003E7B69">
        <w:tc>
          <w:tcPr>
            <w:tcW w:w="0" w:type="auto"/>
            <w:tcBorders>
              <w:top w:val="single" w:sz="4" w:space="0" w:color="auto"/>
              <w:left w:val="single" w:sz="4" w:space="0" w:color="auto"/>
              <w:bottom w:val="single" w:sz="4" w:space="0" w:color="auto"/>
              <w:right w:val="single" w:sz="4" w:space="0" w:color="auto"/>
            </w:tcBorders>
            <w:vAlign w:val="center"/>
            <w:hideMark/>
          </w:tcPr>
          <w:p w14:paraId="25BDE934" w14:textId="77777777" w:rsidR="007212CC" w:rsidRPr="00E67555" w:rsidRDefault="007212CC" w:rsidP="003E7B69">
            <w:pPr>
              <w:rPr>
                <w:iCs/>
              </w:rPr>
            </w:pPr>
            <w:r w:rsidRPr="00E67555">
              <w:rPr>
                <w:iCs/>
              </w:rPr>
              <w:t>Õppeaasta</w:t>
            </w:r>
          </w:p>
        </w:tc>
        <w:tc>
          <w:tcPr>
            <w:tcW w:w="1843" w:type="dxa"/>
            <w:tcBorders>
              <w:top w:val="single" w:sz="4" w:space="0" w:color="auto"/>
              <w:left w:val="single" w:sz="4" w:space="0" w:color="auto"/>
              <w:bottom w:val="single" w:sz="4" w:space="0" w:color="auto"/>
              <w:right w:val="single" w:sz="4" w:space="0" w:color="auto"/>
            </w:tcBorders>
            <w:hideMark/>
          </w:tcPr>
          <w:p w14:paraId="01A82C49" w14:textId="77777777" w:rsidR="007212CC" w:rsidRPr="00E67555" w:rsidRDefault="007212CC" w:rsidP="003E7B69">
            <w:pPr>
              <w:autoSpaceDE w:val="0"/>
              <w:autoSpaceDN w:val="0"/>
              <w:adjustRightInd w:val="0"/>
              <w:jc w:val="both"/>
              <w:rPr>
                <w:iCs/>
              </w:rPr>
            </w:pPr>
            <w:r w:rsidRPr="00E67555">
              <w:rPr>
                <w:iCs/>
              </w:rPr>
              <w:t>Kuldmedalid</w:t>
            </w:r>
          </w:p>
        </w:tc>
        <w:tc>
          <w:tcPr>
            <w:tcW w:w="1984" w:type="dxa"/>
            <w:tcBorders>
              <w:top w:val="single" w:sz="4" w:space="0" w:color="auto"/>
              <w:left w:val="single" w:sz="4" w:space="0" w:color="auto"/>
              <w:bottom w:val="single" w:sz="4" w:space="0" w:color="auto"/>
              <w:right w:val="single" w:sz="4" w:space="0" w:color="auto"/>
            </w:tcBorders>
            <w:hideMark/>
          </w:tcPr>
          <w:p w14:paraId="2BB7AF6F" w14:textId="77777777" w:rsidR="007212CC" w:rsidRPr="00E67555" w:rsidRDefault="007212CC" w:rsidP="003E7B69">
            <w:pPr>
              <w:autoSpaceDE w:val="0"/>
              <w:autoSpaceDN w:val="0"/>
              <w:adjustRightInd w:val="0"/>
              <w:jc w:val="both"/>
              <w:rPr>
                <w:iCs/>
              </w:rPr>
            </w:pPr>
            <w:r w:rsidRPr="00E67555">
              <w:rPr>
                <w:iCs/>
              </w:rPr>
              <w:t>Hõbemedalid</w:t>
            </w:r>
          </w:p>
        </w:tc>
      </w:tr>
      <w:tr w:rsidR="007212CC" w:rsidRPr="00E67555" w14:paraId="61DB7AE0" w14:textId="77777777" w:rsidTr="003E7B69">
        <w:tc>
          <w:tcPr>
            <w:tcW w:w="1526" w:type="dxa"/>
            <w:tcBorders>
              <w:top w:val="single" w:sz="4" w:space="0" w:color="auto"/>
              <w:left w:val="single" w:sz="4" w:space="0" w:color="auto"/>
              <w:bottom w:val="single" w:sz="4" w:space="0" w:color="auto"/>
              <w:right w:val="single" w:sz="4" w:space="0" w:color="auto"/>
            </w:tcBorders>
            <w:hideMark/>
          </w:tcPr>
          <w:p w14:paraId="510AB011" w14:textId="77777777" w:rsidR="007212CC" w:rsidRPr="00E67555" w:rsidRDefault="007212CC" w:rsidP="003E7B69">
            <w:r w:rsidRPr="00E67555">
              <w:rPr>
                <w:iCs/>
              </w:rPr>
              <w:t>2019/2020</w:t>
            </w:r>
          </w:p>
        </w:tc>
        <w:tc>
          <w:tcPr>
            <w:tcW w:w="1843" w:type="dxa"/>
            <w:tcBorders>
              <w:top w:val="single" w:sz="4" w:space="0" w:color="auto"/>
              <w:left w:val="single" w:sz="4" w:space="0" w:color="auto"/>
              <w:bottom w:val="single" w:sz="4" w:space="0" w:color="auto"/>
              <w:right w:val="single" w:sz="4" w:space="0" w:color="auto"/>
            </w:tcBorders>
            <w:hideMark/>
          </w:tcPr>
          <w:p w14:paraId="2211598A" w14:textId="77777777" w:rsidR="007212CC" w:rsidRPr="00E67555" w:rsidRDefault="007212CC" w:rsidP="003E7B69">
            <w:pPr>
              <w:autoSpaceDE w:val="0"/>
              <w:autoSpaceDN w:val="0"/>
              <w:adjustRightInd w:val="0"/>
              <w:rPr>
                <w:lang w:val="et-EE" w:eastAsia="ru-RU"/>
              </w:rPr>
            </w:pPr>
            <w:r w:rsidRPr="00E67555">
              <w:rPr>
                <w:lang w:eastAsia="ru-RU"/>
              </w:rPr>
              <w:t>37</w:t>
            </w:r>
          </w:p>
        </w:tc>
        <w:tc>
          <w:tcPr>
            <w:tcW w:w="1984" w:type="dxa"/>
            <w:tcBorders>
              <w:top w:val="single" w:sz="4" w:space="0" w:color="auto"/>
              <w:left w:val="single" w:sz="4" w:space="0" w:color="auto"/>
              <w:bottom w:val="single" w:sz="4" w:space="0" w:color="auto"/>
              <w:right w:val="single" w:sz="4" w:space="0" w:color="auto"/>
            </w:tcBorders>
            <w:hideMark/>
          </w:tcPr>
          <w:p w14:paraId="0EA4C30D" w14:textId="77777777" w:rsidR="007212CC" w:rsidRPr="00E67555" w:rsidRDefault="007212CC" w:rsidP="003E7B69">
            <w:pPr>
              <w:autoSpaceDE w:val="0"/>
              <w:autoSpaceDN w:val="0"/>
              <w:adjustRightInd w:val="0"/>
              <w:rPr>
                <w:lang w:val="ru-RU" w:eastAsia="ru-RU"/>
              </w:rPr>
            </w:pPr>
            <w:r w:rsidRPr="00E67555">
              <w:rPr>
                <w:lang w:val="et-EE" w:eastAsia="ru-RU"/>
              </w:rPr>
              <w:t>22</w:t>
            </w:r>
            <w:r w:rsidRPr="00E67555">
              <w:rPr>
                <w:lang w:val="ru-RU" w:eastAsia="ru-RU"/>
              </w:rPr>
              <w:t xml:space="preserve"> </w:t>
            </w:r>
          </w:p>
        </w:tc>
      </w:tr>
      <w:tr w:rsidR="007212CC" w:rsidRPr="00E67555" w14:paraId="0E4AF5E6" w14:textId="77777777" w:rsidTr="003E7B69">
        <w:tc>
          <w:tcPr>
            <w:tcW w:w="1526" w:type="dxa"/>
            <w:tcBorders>
              <w:top w:val="single" w:sz="4" w:space="0" w:color="auto"/>
              <w:left w:val="single" w:sz="4" w:space="0" w:color="auto"/>
              <w:bottom w:val="single" w:sz="4" w:space="0" w:color="auto"/>
              <w:right w:val="single" w:sz="4" w:space="0" w:color="auto"/>
            </w:tcBorders>
          </w:tcPr>
          <w:p w14:paraId="3C05C335" w14:textId="77777777" w:rsidR="007212CC" w:rsidRPr="00E67555" w:rsidRDefault="007212CC" w:rsidP="003E7B69">
            <w:pPr>
              <w:autoSpaceDE w:val="0"/>
              <w:autoSpaceDN w:val="0"/>
              <w:adjustRightInd w:val="0"/>
              <w:jc w:val="both"/>
              <w:rPr>
                <w:iCs/>
              </w:rPr>
            </w:pPr>
            <w:r w:rsidRPr="00E67555">
              <w:rPr>
                <w:iCs/>
              </w:rPr>
              <w:t>2020/2021</w:t>
            </w:r>
          </w:p>
        </w:tc>
        <w:tc>
          <w:tcPr>
            <w:tcW w:w="1843" w:type="dxa"/>
            <w:tcBorders>
              <w:top w:val="single" w:sz="4" w:space="0" w:color="auto"/>
              <w:left w:val="single" w:sz="4" w:space="0" w:color="auto"/>
              <w:bottom w:val="single" w:sz="4" w:space="0" w:color="auto"/>
              <w:right w:val="single" w:sz="4" w:space="0" w:color="auto"/>
            </w:tcBorders>
          </w:tcPr>
          <w:p w14:paraId="441EAE4E" w14:textId="77777777" w:rsidR="007212CC" w:rsidRPr="00E67555" w:rsidRDefault="007212CC" w:rsidP="003E7B69">
            <w:pPr>
              <w:autoSpaceDE w:val="0"/>
              <w:autoSpaceDN w:val="0"/>
              <w:adjustRightInd w:val="0"/>
              <w:rPr>
                <w:lang w:val="et-EE" w:eastAsia="ru-RU"/>
              </w:rPr>
            </w:pPr>
            <w:r w:rsidRPr="00E67555">
              <w:rPr>
                <w:lang w:val="et-EE" w:eastAsia="ru-RU"/>
              </w:rPr>
              <w:t>46</w:t>
            </w:r>
            <w:r w:rsidRPr="00E67555">
              <w:rPr>
                <w:lang w:val="et-EE" w:eastAsia="ru-RU"/>
              </w:rPr>
              <w:tab/>
            </w:r>
          </w:p>
        </w:tc>
        <w:tc>
          <w:tcPr>
            <w:tcW w:w="1984" w:type="dxa"/>
            <w:tcBorders>
              <w:top w:val="single" w:sz="4" w:space="0" w:color="auto"/>
              <w:left w:val="single" w:sz="4" w:space="0" w:color="auto"/>
              <w:bottom w:val="single" w:sz="4" w:space="0" w:color="auto"/>
              <w:right w:val="single" w:sz="4" w:space="0" w:color="auto"/>
            </w:tcBorders>
          </w:tcPr>
          <w:p w14:paraId="6811CF4F" w14:textId="77777777" w:rsidR="007212CC" w:rsidRPr="00E67555" w:rsidRDefault="007212CC" w:rsidP="003E7B69">
            <w:pPr>
              <w:autoSpaceDE w:val="0"/>
              <w:autoSpaceDN w:val="0"/>
              <w:adjustRightInd w:val="0"/>
              <w:rPr>
                <w:lang w:val="et-EE" w:eastAsia="ru-RU"/>
              </w:rPr>
            </w:pPr>
            <w:r w:rsidRPr="00E67555">
              <w:rPr>
                <w:lang w:val="et-EE" w:eastAsia="ru-RU"/>
              </w:rPr>
              <w:t>22</w:t>
            </w:r>
          </w:p>
        </w:tc>
      </w:tr>
    </w:tbl>
    <w:p w14:paraId="6CC8371E" w14:textId="77777777" w:rsidR="007212CC" w:rsidRPr="007B68E1" w:rsidRDefault="007212CC" w:rsidP="007212CC">
      <w:pPr>
        <w:autoSpaceDE w:val="0"/>
        <w:autoSpaceDN w:val="0"/>
        <w:adjustRightInd w:val="0"/>
        <w:jc w:val="both"/>
        <w:rPr>
          <w:i/>
          <w:iCs/>
          <w:color w:val="FF0000"/>
          <w:highlight w:val="yellow"/>
        </w:rPr>
      </w:pPr>
    </w:p>
    <w:p w14:paraId="57F76D70" w14:textId="77777777" w:rsidR="007212CC" w:rsidRPr="00B40E13" w:rsidRDefault="007212CC" w:rsidP="007212CC">
      <w:pPr>
        <w:jc w:val="both"/>
        <w:rPr>
          <w:i/>
          <w:lang w:eastAsia="ru-RU"/>
        </w:rPr>
      </w:pPr>
      <w:r w:rsidRPr="00B40E13">
        <w:rPr>
          <w:i/>
          <w:lang w:eastAsia="ru-RU"/>
        </w:rPr>
        <w:t>Õpilaste osavõtt Eesti ja rahvusvahelistest aineolümpiaadidest</w:t>
      </w:r>
    </w:p>
    <w:p w14:paraId="4A2E3F1F" w14:textId="77777777" w:rsidR="007212CC" w:rsidRPr="00B40E13" w:rsidRDefault="007212CC" w:rsidP="007212CC">
      <w:pPr>
        <w:jc w:val="both"/>
        <w:rPr>
          <w:lang w:val="et-EE" w:eastAsia="ru-RU"/>
        </w:rPr>
      </w:pPr>
      <w:r w:rsidRPr="00B40E13">
        <w:rPr>
          <w:lang w:val="et-EE" w:eastAsia="zh-CN"/>
        </w:rPr>
        <w:t>Alljärgnev tabel näitab</w:t>
      </w:r>
      <w:r w:rsidRPr="00B40E13">
        <w:rPr>
          <w:i/>
          <w:lang w:val="et-EE" w:eastAsia="ru-RU"/>
        </w:rPr>
        <w:t xml:space="preserve"> </w:t>
      </w:r>
      <w:r w:rsidRPr="00B40E13">
        <w:rPr>
          <w:lang w:val="et-EE" w:eastAsia="ru-RU"/>
        </w:rPr>
        <w:t>Narva koolide õpilaste võidukohtade arvu aineolümpiaadidel: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98"/>
        <w:gridCol w:w="1871"/>
        <w:gridCol w:w="1984"/>
      </w:tblGrid>
      <w:tr w:rsidR="007212CC" w:rsidRPr="00B40E13" w14:paraId="64917A91" w14:textId="77777777" w:rsidTr="003E7B69">
        <w:trPr>
          <w:trHeight w:val="300"/>
        </w:trPr>
        <w:tc>
          <w:tcPr>
            <w:tcW w:w="1498" w:type="dxa"/>
            <w:hideMark/>
          </w:tcPr>
          <w:p w14:paraId="6B387581" w14:textId="77777777" w:rsidR="007212CC" w:rsidRPr="00B40E13" w:rsidRDefault="007212CC" w:rsidP="003E7B69">
            <w:pPr>
              <w:jc w:val="both"/>
              <w:rPr>
                <w:lang w:val="et-EE" w:eastAsia="ru-RU"/>
              </w:rPr>
            </w:pPr>
            <w:r w:rsidRPr="00B40E13">
              <w:rPr>
                <w:lang w:val="et-EE" w:eastAsia="ru-RU"/>
              </w:rPr>
              <w:t>Õppeaasta</w:t>
            </w:r>
          </w:p>
        </w:tc>
        <w:tc>
          <w:tcPr>
            <w:tcW w:w="1871" w:type="dxa"/>
            <w:hideMark/>
          </w:tcPr>
          <w:p w14:paraId="7000CF9F" w14:textId="77777777" w:rsidR="007212CC" w:rsidRPr="00B40E13" w:rsidRDefault="007212CC" w:rsidP="003E7B69">
            <w:pPr>
              <w:jc w:val="both"/>
              <w:rPr>
                <w:lang w:eastAsia="ru-RU"/>
              </w:rPr>
            </w:pPr>
            <w:r w:rsidRPr="00B40E13">
              <w:rPr>
                <w:lang w:eastAsia="ru-RU"/>
              </w:rPr>
              <w:t>riiklikud aineolümpiaadid</w:t>
            </w:r>
          </w:p>
        </w:tc>
        <w:tc>
          <w:tcPr>
            <w:tcW w:w="1984" w:type="dxa"/>
            <w:hideMark/>
          </w:tcPr>
          <w:p w14:paraId="6A29E70B" w14:textId="77777777" w:rsidR="007212CC" w:rsidRPr="00B40E13" w:rsidRDefault="007212CC" w:rsidP="003E7B69">
            <w:pPr>
              <w:jc w:val="both"/>
              <w:rPr>
                <w:lang w:eastAsia="ru-RU"/>
              </w:rPr>
            </w:pPr>
            <w:r w:rsidRPr="00B40E13">
              <w:rPr>
                <w:lang w:eastAsia="ru-RU"/>
              </w:rPr>
              <w:t>rahvusvahelised aineolümpiaadid</w:t>
            </w:r>
          </w:p>
        </w:tc>
      </w:tr>
      <w:tr w:rsidR="007212CC" w:rsidRPr="00B40E13" w14:paraId="02B94CE7" w14:textId="77777777" w:rsidTr="003E7B69">
        <w:trPr>
          <w:trHeight w:val="60"/>
        </w:trPr>
        <w:tc>
          <w:tcPr>
            <w:tcW w:w="1498" w:type="dxa"/>
            <w:hideMark/>
          </w:tcPr>
          <w:p w14:paraId="3C180A42" w14:textId="77777777" w:rsidR="007212CC" w:rsidRPr="00B40E13" w:rsidRDefault="007212CC" w:rsidP="003E7B69">
            <w:pPr>
              <w:autoSpaceDE w:val="0"/>
              <w:autoSpaceDN w:val="0"/>
              <w:adjustRightInd w:val="0"/>
              <w:jc w:val="both"/>
              <w:rPr>
                <w:iCs/>
              </w:rPr>
            </w:pPr>
            <w:r w:rsidRPr="00B40E13">
              <w:rPr>
                <w:iCs/>
              </w:rPr>
              <w:t>2019/2020</w:t>
            </w:r>
          </w:p>
        </w:tc>
        <w:tc>
          <w:tcPr>
            <w:tcW w:w="1871" w:type="dxa"/>
            <w:hideMark/>
          </w:tcPr>
          <w:p w14:paraId="014E49F1" w14:textId="77777777" w:rsidR="007212CC" w:rsidRPr="00B40E13" w:rsidRDefault="007212CC" w:rsidP="003E7B69">
            <w:pPr>
              <w:jc w:val="both"/>
              <w:rPr>
                <w:lang w:eastAsia="ru-RU"/>
              </w:rPr>
            </w:pPr>
            <w:r w:rsidRPr="00B40E13">
              <w:rPr>
                <w:lang w:eastAsia="ru-RU"/>
              </w:rPr>
              <w:t>45</w:t>
            </w:r>
          </w:p>
        </w:tc>
        <w:tc>
          <w:tcPr>
            <w:tcW w:w="1984" w:type="dxa"/>
            <w:hideMark/>
          </w:tcPr>
          <w:p w14:paraId="33774C5D" w14:textId="77777777" w:rsidR="007212CC" w:rsidRPr="00B40E13" w:rsidRDefault="007212CC" w:rsidP="003E7B69">
            <w:pPr>
              <w:jc w:val="both"/>
              <w:rPr>
                <w:lang w:eastAsia="ru-RU"/>
              </w:rPr>
            </w:pPr>
            <w:r w:rsidRPr="00B40E13">
              <w:rPr>
                <w:lang w:eastAsia="ru-RU"/>
              </w:rPr>
              <w:t>6</w:t>
            </w:r>
          </w:p>
        </w:tc>
      </w:tr>
      <w:tr w:rsidR="007212CC" w:rsidRPr="00B40E13" w14:paraId="27F295FA" w14:textId="77777777" w:rsidTr="003E7B69">
        <w:trPr>
          <w:trHeight w:val="60"/>
        </w:trPr>
        <w:tc>
          <w:tcPr>
            <w:tcW w:w="1498" w:type="dxa"/>
          </w:tcPr>
          <w:p w14:paraId="19C7F2FB" w14:textId="77777777" w:rsidR="007212CC" w:rsidRPr="00B40E13" w:rsidRDefault="007212CC" w:rsidP="003E7B69">
            <w:pPr>
              <w:autoSpaceDE w:val="0"/>
              <w:autoSpaceDN w:val="0"/>
              <w:adjustRightInd w:val="0"/>
              <w:jc w:val="both"/>
              <w:rPr>
                <w:iCs/>
              </w:rPr>
            </w:pPr>
            <w:r w:rsidRPr="00B40E13">
              <w:rPr>
                <w:iCs/>
              </w:rPr>
              <w:t>2020/2021</w:t>
            </w:r>
          </w:p>
        </w:tc>
        <w:tc>
          <w:tcPr>
            <w:tcW w:w="1871" w:type="dxa"/>
          </w:tcPr>
          <w:p w14:paraId="26C133BC" w14:textId="77777777" w:rsidR="007212CC" w:rsidRPr="00B40E13" w:rsidRDefault="007212CC" w:rsidP="003E7B69">
            <w:pPr>
              <w:jc w:val="both"/>
              <w:rPr>
                <w:lang w:eastAsia="ru-RU"/>
              </w:rPr>
            </w:pPr>
            <w:r>
              <w:rPr>
                <w:lang w:eastAsia="ru-RU"/>
              </w:rPr>
              <w:t>55</w:t>
            </w:r>
          </w:p>
        </w:tc>
        <w:tc>
          <w:tcPr>
            <w:tcW w:w="1984" w:type="dxa"/>
          </w:tcPr>
          <w:p w14:paraId="5CEA6A08" w14:textId="77777777" w:rsidR="007212CC" w:rsidRPr="00B40E13" w:rsidRDefault="007212CC" w:rsidP="003E7B69">
            <w:pPr>
              <w:jc w:val="both"/>
              <w:rPr>
                <w:lang w:eastAsia="ru-RU"/>
              </w:rPr>
            </w:pPr>
            <w:r w:rsidRPr="00B40E13">
              <w:rPr>
                <w:lang w:eastAsia="ru-RU"/>
              </w:rPr>
              <w:t>9</w:t>
            </w:r>
          </w:p>
        </w:tc>
      </w:tr>
    </w:tbl>
    <w:p w14:paraId="20706A8B" w14:textId="77777777" w:rsidR="007212CC" w:rsidRPr="007B68E1" w:rsidRDefault="007212CC" w:rsidP="007212CC">
      <w:pPr>
        <w:autoSpaceDE w:val="0"/>
        <w:autoSpaceDN w:val="0"/>
        <w:adjustRightInd w:val="0"/>
        <w:jc w:val="both"/>
        <w:rPr>
          <w:i/>
          <w:color w:val="FF0000"/>
          <w:highlight w:val="yellow"/>
        </w:rPr>
      </w:pPr>
    </w:p>
    <w:p w14:paraId="13B41E5B" w14:textId="77777777" w:rsidR="007212CC" w:rsidRPr="00B40E13" w:rsidRDefault="007212CC" w:rsidP="007212CC">
      <w:pPr>
        <w:autoSpaceDE w:val="0"/>
        <w:autoSpaceDN w:val="0"/>
        <w:adjustRightInd w:val="0"/>
        <w:jc w:val="both"/>
        <w:rPr>
          <w:lang w:val="et-EE"/>
        </w:rPr>
      </w:pPr>
      <w:r w:rsidRPr="00B40E13">
        <w:rPr>
          <w:lang w:val="et-EE"/>
        </w:rPr>
        <w:t>COVID-19 nakatumise kõrge riski tõttu aineolümpiaadide ja –konkursside võitjate ja nende juhendajate-õpetajate autasustamistseremoonia sel aastal ei toimunud, kingitused olid edastatud koolidele.</w:t>
      </w:r>
    </w:p>
    <w:p w14:paraId="6E85E538" w14:textId="77777777" w:rsidR="007212CC" w:rsidRPr="00EC03C9" w:rsidRDefault="007212CC" w:rsidP="00D10D0F">
      <w:pPr>
        <w:autoSpaceDE w:val="0"/>
        <w:autoSpaceDN w:val="0"/>
        <w:adjustRightInd w:val="0"/>
        <w:jc w:val="both"/>
        <w:rPr>
          <w:color w:val="7030A0"/>
          <w:highlight w:val="yellow"/>
          <w:lang w:val="et-EE"/>
        </w:rPr>
      </w:pPr>
    </w:p>
    <w:p w14:paraId="61F9DD9E" w14:textId="77777777" w:rsidR="00D10D0F" w:rsidRPr="007212CC" w:rsidRDefault="00D10D0F" w:rsidP="00D10D0F">
      <w:pPr>
        <w:autoSpaceDE w:val="0"/>
        <w:autoSpaceDN w:val="0"/>
        <w:adjustRightInd w:val="0"/>
        <w:jc w:val="both"/>
        <w:rPr>
          <w:i/>
          <w:lang w:val="et-EE"/>
        </w:rPr>
      </w:pPr>
      <w:r w:rsidRPr="007212CC">
        <w:rPr>
          <w:i/>
          <w:lang w:val="et-EE"/>
        </w:rPr>
        <w:t>Metoodiline töö koolides</w:t>
      </w:r>
    </w:p>
    <w:p w14:paraId="2B916849" w14:textId="77777777" w:rsidR="007212CC" w:rsidRPr="00465B24" w:rsidRDefault="007212CC" w:rsidP="007212CC">
      <w:pPr>
        <w:autoSpaceDE w:val="0"/>
        <w:autoSpaceDN w:val="0"/>
        <w:adjustRightInd w:val="0"/>
        <w:spacing w:after="120"/>
        <w:jc w:val="both"/>
      </w:pPr>
      <w:r w:rsidRPr="00465B24">
        <w:rPr>
          <w:lang w:val="et-EE"/>
        </w:rPr>
        <w:t xml:space="preserve">Linnas tegutses 2021.aastal 13 ainekomisjoni, mille tegevuse eesmärgiks on Narva linna õpilaste teadmiste, oskuste, vilumuste ja käitumisnormide väärtustamine ning õpetaja rolli õppe-kasvatusliku protsessi juures tõstmine õpilastegevuse kaudu. </w:t>
      </w:r>
      <w:r w:rsidRPr="00465B24">
        <w:t xml:space="preserve">Linna ainekomisjonide tegevuse põhiülesandeks on tagada õppeprotsessi tõhus toimimine ja areng. Tööd teostatakse vastavalt kohaliku omavalitsuse poolt kinnitatud Narva linna ainekomisjonide tegevuse korraldamise korrale. Ülevaadet tegemistest saab veebilehel </w:t>
      </w:r>
      <w:hyperlink r:id="rId36" w:history="1">
        <w:r w:rsidRPr="00465B24">
          <w:rPr>
            <w:u w:val="single"/>
          </w:rPr>
          <w:t>www.narvaharidus.edu.ee</w:t>
        </w:r>
      </w:hyperlink>
      <w:r w:rsidRPr="00465B24">
        <w:t xml:space="preserve"> .</w:t>
      </w:r>
    </w:p>
    <w:p w14:paraId="0D6BFE69" w14:textId="77777777" w:rsidR="00D10D0F" w:rsidRPr="00EC03C9" w:rsidRDefault="00D10D0F" w:rsidP="00D10D0F">
      <w:pPr>
        <w:autoSpaceDE w:val="0"/>
        <w:autoSpaceDN w:val="0"/>
        <w:adjustRightInd w:val="0"/>
        <w:jc w:val="both"/>
        <w:rPr>
          <w:color w:val="7030A0"/>
          <w:lang w:val="et-EE"/>
        </w:rPr>
      </w:pPr>
    </w:p>
    <w:p w14:paraId="030BBDCB" w14:textId="77777777" w:rsidR="00D10D0F" w:rsidRPr="007212CC" w:rsidRDefault="00D10D0F" w:rsidP="00D10D0F">
      <w:pPr>
        <w:autoSpaceDE w:val="0"/>
        <w:autoSpaceDN w:val="0"/>
        <w:adjustRightInd w:val="0"/>
        <w:jc w:val="both"/>
        <w:rPr>
          <w:i/>
          <w:lang w:val="et-EE"/>
        </w:rPr>
      </w:pPr>
      <w:r w:rsidRPr="007212CC">
        <w:rPr>
          <w:i/>
          <w:lang w:val="et-EE"/>
        </w:rPr>
        <w:t>Hariduslike erivajaduste laste tugi</w:t>
      </w:r>
    </w:p>
    <w:p w14:paraId="747CB856" w14:textId="3368FB8F" w:rsidR="00D10D0F" w:rsidRDefault="007212CC" w:rsidP="00D10D0F">
      <w:pPr>
        <w:autoSpaceDE w:val="0"/>
        <w:autoSpaceDN w:val="0"/>
        <w:adjustRightInd w:val="0"/>
        <w:spacing w:after="120"/>
        <w:jc w:val="both"/>
        <w:rPr>
          <w:color w:val="7030A0"/>
          <w:lang w:val="et-EE"/>
        </w:rPr>
      </w:pPr>
      <w:r w:rsidRPr="00A31194">
        <w:rPr>
          <w:lang w:val="et-EE"/>
        </w:rPr>
        <w:t xml:space="preserve">Kõik Narva koolid juhinduvad õppe- ja kasvatustöö korralduses kaasava hariduse põhimõtetest, mis tähendab, et üldjuhul õpib hariduslike erivajadustega õpilane kodulähedase kooli tavaklassis. </w:t>
      </w:r>
      <w:r w:rsidRPr="00740C19">
        <w:rPr>
          <w:lang w:val="et-EE"/>
        </w:rPr>
        <w:t xml:space="preserve">Seoses põhikooli- ja gümnaasiumiseaduse 01.02.2018 muudatustega said koolid rohkem võimalusi õpilaste arengu toetamiseks. </w:t>
      </w:r>
      <w:r w:rsidRPr="00A31194">
        <w:rPr>
          <w:lang w:val="et-EE"/>
        </w:rPr>
        <w:t>Narva koolides tagatakse õpilastele vajadusel sotsiaalpedagoogi, psühholoogi ja logopeedi (ja/või eripedagoogi) teenust.</w:t>
      </w:r>
      <w:r w:rsidR="00D10D0F" w:rsidRPr="00EC03C9">
        <w:rPr>
          <w:color w:val="7030A0"/>
          <w:lang w:val="et-EE"/>
        </w:rPr>
        <w:t xml:space="preserve">  </w:t>
      </w:r>
    </w:p>
    <w:p w14:paraId="18D73CE3" w14:textId="77777777" w:rsidR="00D10D0F" w:rsidRPr="00EC03C9" w:rsidRDefault="00D10D0F" w:rsidP="00D10D0F">
      <w:pPr>
        <w:autoSpaceDE w:val="0"/>
        <w:autoSpaceDN w:val="0"/>
        <w:adjustRightInd w:val="0"/>
        <w:jc w:val="both"/>
        <w:rPr>
          <w:i/>
          <w:iCs/>
          <w:color w:val="7030A0"/>
        </w:rPr>
      </w:pPr>
      <w:r w:rsidRPr="005A1FC4">
        <w:rPr>
          <w:i/>
          <w:iCs/>
        </w:rPr>
        <w:t xml:space="preserve">Eestikeelne õpe Narva linna koolides ja koolieelsetes lasteasutustes </w:t>
      </w:r>
    </w:p>
    <w:p w14:paraId="45EBB87D" w14:textId="77777777" w:rsidR="007212CC" w:rsidRPr="007B68E1" w:rsidRDefault="007212CC" w:rsidP="007212CC">
      <w:pPr>
        <w:autoSpaceDE w:val="0"/>
        <w:autoSpaceDN w:val="0"/>
        <w:adjustRightInd w:val="0"/>
        <w:spacing w:after="120"/>
        <w:jc w:val="both"/>
        <w:rPr>
          <w:color w:val="FF0000"/>
          <w:highlight w:val="yellow"/>
          <w:lang w:val="et-EE"/>
        </w:rPr>
      </w:pPr>
      <w:r w:rsidRPr="00F53FC9">
        <w:rPr>
          <w:lang w:val="et-EE"/>
        </w:rPr>
        <w:t xml:space="preserve">Eestikeelset aineõpet toetavad keelekümblusrühmad </w:t>
      </w:r>
      <w:r w:rsidRPr="00323BD0">
        <w:rPr>
          <w:lang w:val="et-EE"/>
        </w:rPr>
        <w:t xml:space="preserve">ja -klassid, mis on avatud Narva linna koolieelsetes munitsipaallasteasutustes ja koolides. Aruandeaastal (10.09.2021 seisuga) Narva koolieelsetes lasteasutustes oli kokku 38 keelekümblusrühma, mis töötasid keelekümblusmetoodika järgi. Narva 10 lasteaeda on osalenud Haridus- ja Teadusministeeriumi poolt rahastatavas pilooprojektis „Professionaalne eestikeelne õpetaja vene õppekeelega rühmas“. </w:t>
      </w:r>
      <w:r w:rsidRPr="00264464">
        <w:rPr>
          <w:lang w:val="et-EE"/>
        </w:rPr>
        <w:t xml:space="preserve">Tegemist on Eestis keeleõppe mudeli esmakordse rakendamisega lasteaias, kus venekeelsetes rühmades töötab kolmanda õpetajana eestikeelne õpetaja, kes toetab laste eestikeelse õppe võimalusi. Kokku pilootprojektis on osalenud Narvas 28 rühma. </w:t>
      </w:r>
      <w:r w:rsidRPr="00E37A1B">
        <w:rPr>
          <w:lang w:val="et-EE"/>
        </w:rPr>
        <w:t xml:space="preserve">Lisaks keele- ja aineõppele ning keelekümblusele kasutatakse Narva koolides ka teisi võimalusi: keelelaagritest osavõttu (2021. a julis korraldas organisatsioon Noored Kooli juba neljandat korda Narvas linnalaagri, </w:t>
      </w:r>
      <w:r w:rsidRPr="00E37A1B">
        <w:rPr>
          <w:lang w:val="et-EE" w:eastAsia="ru-RU"/>
        </w:rPr>
        <w:t xml:space="preserve">kus </w:t>
      </w:r>
      <w:r w:rsidRPr="00600AB5">
        <w:rPr>
          <w:lang w:val="et-EE" w:eastAsia="ru-RU"/>
        </w:rPr>
        <w:t xml:space="preserve">üle 400 lapse ja noore kõikidest Narva koolidest õppis nädala jooksul eesti keelt ning arendas sotsiaalseid ja enesejuhtimise oskusi, tegutsedes oma projektide kallal), koostööd ja õpilasvahetust eesti õppekeelega koolidega, aktiivset osavõttu koostöö- ja keeleõppeprojektidest jms. Oluliselt on toetanud õppe efektiivsust keeletundides klassi väiksematesse rühmadesse jagamine. Samuti leevendas linnalaager distantsõppe negatiivset mõju õpilaste õpioskustele ja õpimotivatsioonile. </w:t>
      </w:r>
      <w:r w:rsidRPr="00600AB5">
        <w:rPr>
          <w:lang w:val="et-EE"/>
        </w:rPr>
        <w:t>Narva linnas aktiivselt edendatakse LAK-õppe (</w:t>
      </w:r>
      <w:r w:rsidRPr="00600AB5">
        <w:rPr>
          <w:bCs/>
          <w:lang w:val="et-EE"/>
        </w:rPr>
        <w:t xml:space="preserve">lõimitud aine- ja keeleõpe) </w:t>
      </w:r>
      <w:r w:rsidRPr="00600AB5">
        <w:rPr>
          <w:lang w:val="et-EE"/>
        </w:rPr>
        <w:t xml:space="preserve">metoodika põhimõtteid. </w:t>
      </w:r>
      <w:r w:rsidRPr="00AF7D08">
        <w:rPr>
          <w:lang w:val="et-EE"/>
        </w:rPr>
        <w:t xml:space="preserve">2021. aastal toimus LAK-õppe kuu hübriidivormis nii –e-platvormi vahendusel kui ka kontaktselt. </w:t>
      </w:r>
    </w:p>
    <w:p w14:paraId="2B99CA1E" w14:textId="77777777" w:rsidR="007212CC" w:rsidRPr="00EC03C9" w:rsidRDefault="007212CC" w:rsidP="00D10D0F">
      <w:pPr>
        <w:autoSpaceDE w:val="0"/>
        <w:autoSpaceDN w:val="0"/>
        <w:adjustRightInd w:val="0"/>
        <w:spacing w:after="120"/>
        <w:jc w:val="both"/>
        <w:rPr>
          <w:b/>
          <w:bCs/>
          <w:color w:val="7030A0"/>
          <w:highlight w:val="yellow"/>
          <w:lang w:val="et-EE"/>
        </w:rPr>
      </w:pPr>
    </w:p>
    <w:p w14:paraId="6FEE32EB" w14:textId="1A46BE59" w:rsidR="00D10D0F" w:rsidRPr="00D2732C" w:rsidRDefault="00D10D0F" w:rsidP="00D10D0F">
      <w:pPr>
        <w:autoSpaceDE w:val="0"/>
        <w:autoSpaceDN w:val="0"/>
        <w:adjustRightInd w:val="0"/>
        <w:rPr>
          <w:b/>
          <w:i/>
          <w:iCs/>
          <w:lang w:val="et-EE"/>
        </w:rPr>
      </w:pPr>
      <w:r w:rsidRPr="00D2732C">
        <w:rPr>
          <w:b/>
          <w:i/>
          <w:iCs/>
          <w:lang w:val="et-EE"/>
        </w:rPr>
        <w:t xml:space="preserve">Aasta õpetaja </w:t>
      </w:r>
      <w:r w:rsidR="00EC03C9" w:rsidRPr="00D2732C">
        <w:rPr>
          <w:b/>
          <w:i/>
          <w:iCs/>
          <w:lang w:val="et-EE"/>
        </w:rPr>
        <w:t>2021</w:t>
      </w:r>
    </w:p>
    <w:p w14:paraId="7980AEDB" w14:textId="77777777" w:rsidR="00D2732C" w:rsidRPr="00740C19" w:rsidRDefault="00D2732C" w:rsidP="00D2732C">
      <w:pPr>
        <w:autoSpaceDE w:val="0"/>
        <w:autoSpaceDN w:val="0"/>
        <w:adjustRightInd w:val="0"/>
        <w:spacing w:after="120"/>
        <w:jc w:val="both"/>
        <w:rPr>
          <w:iCs/>
          <w:lang w:val="et-EE"/>
        </w:rPr>
      </w:pPr>
      <w:r w:rsidRPr="00740C19">
        <w:rPr>
          <w:iCs/>
          <w:lang w:val="et-EE"/>
        </w:rPr>
        <w:t>„Aasta õpetaja“ eesmärgiks on tõsta esile, tunnustada õpetajaid ja teisi haridustöötajaid, kelle töö ja isiklik eeskuju on oluliselt aidanud kaasa noorte kujunemisele mitmekülgselt arenenud isiksusteks, positiivselt mõjutanud haridusasutuse, piirkonna või riigi elu.</w:t>
      </w:r>
    </w:p>
    <w:p w14:paraId="58C10E94" w14:textId="77777777" w:rsidR="00D2732C" w:rsidRPr="0025257B" w:rsidRDefault="00D2732C" w:rsidP="00D2732C">
      <w:pPr>
        <w:autoSpaceDE w:val="0"/>
        <w:autoSpaceDN w:val="0"/>
        <w:adjustRightInd w:val="0"/>
        <w:jc w:val="both"/>
        <w:rPr>
          <w:bCs/>
          <w:lang w:val="et-EE" w:eastAsia="et-EE"/>
        </w:rPr>
      </w:pPr>
      <w:r w:rsidRPr="0025257B">
        <w:rPr>
          <w:bCs/>
          <w:lang w:val="et-EE" w:eastAsia="et-EE"/>
        </w:rPr>
        <w:t>1. Auhinnakategooria „Parim loov õpetaja“</w:t>
      </w:r>
    </w:p>
    <w:p w14:paraId="015929E6" w14:textId="77777777" w:rsidR="00D2732C" w:rsidRPr="000A1402" w:rsidRDefault="00D2732C" w:rsidP="00D2732C">
      <w:pPr>
        <w:autoSpaceDE w:val="0"/>
        <w:autoSpaceDN w:val="0"/>
        <w:adjustRightInd w:val="0"/>
        <w:spacing w:after="60"/>
        <w:jc w:val="both"/>
        <w:rPr>
          <w:bCs/>
          <w:lang w:val="et-EE" w:eastAsia="et-EE"/>
        </w:rPr>
      </w:pPr>
      <w:r w:rsidRPr="000A1402">
        <w:rPr>
          <w:bCs/>
          <w:lang w:val="et-EE" w:eastAsia="et-EE"/>
        </w:rPr>
        <w:t xml:space="preserve">Olga Tjurina - Narva Kunstikooli pedagoog </w:t>
      </w:r>
    </w:p>
    <w:p w14:paraId="54A8FFC5" w14:textId="77777777" w:rsidR="00D2732C" w:rsidRPr="008D0DB7" w:rsidRDefault="00D2732C" w:rsidP="00D2732C">
      <w:pPr>
        <w:autoSpaceDE w:val="0"/>
        <w:autoSpaceDN w:val="0"/>
        <w:adjustRightInd w:val="0"/>
        <w:jc w:val="both"/>
        <w:rPr>
          <w:bCs/>
          <w:lang w:val="et-EE" w:eastAsia="et-EE"/>
        </w:rPr>
      </w:pPr>
      <w:r w:rsidRPr="008D0DB7">
        <w:rPr>
          <w:bCs/>
          <w:lang w:val="et-EE" w:eastAsia="et-EE"/>
        </w:rPr>
        <w:t>2. Auhinnakategooria „Parim õpetaja-mentor“</w:t>
      </w:r>
    </w:p>
    <w:p w14:paraId="726910A4" w14:textId="77777777" w:rsidR="00D2732C" w:rsidRPr="009920E1" w:rsidRDefault="00D2732C" w:rsidP="00D2732C">
      <w:pPr>
        <w:autoSpaceDE w:val="0"/>
        <w:autoSpaceDN w:val="0"/>
        <w:adjustRightInd w:val="0"/>
        <w:spacing w:after="60"/>
        <w:jc w:val="both"/>
        <w:rPr>
          <w:bCs/>
          <w:lang w:val="et-EE" w:eastAsia="et-EE"/>
        </w:rPr>
      </w:pPr>
      <w:r w:rsidRPr="009920E1">
        <w:rPr>
          <w:bCs/>
          <w:lang w:val="et-EE" w:eastAsia="et-EE"/>
        </w:rPr>
        <w:t>Tatjana Mihhailova -  Narva Vanalinna Riigikooli matemaatika- ja informaatikaõpetaja</w:t>
      </w:r>
    </w:p>
    <w:p w14:paraId="43B05458" w14:textId="77777777" w:rsidR="00D2732C" w:rsidRPr="00FB7AAC" w:rsidRDefault="00D2732C" w:rsidP="00D2732C">
      <w:pPr>
        <w:autoSpaceDE w:val="0"/>
        <w:autoSpaceDN w:val="0"/>
        <w:adjustRightInd w:val="0"/>
        <w:jc w:val="both"/>
        <w:rPr>
          <w:bCs/>
          <w:lang w:val="et-EE" w:eastAsia="et-EE"/>
        </w:rPr>
      </w:pPr>
      <w:r w:rsidRPr="00FB7AAC">
        <w:rPr>
          <w:bCs/>
          <w:lang w:val="et-EE" w:eastAsia="et-EE"/>
        </w:rPr>
        <w:t>3. Auhinnakategooria „Parim e-õpetaja“</w:t>
      </w:r>
    </w:p>
    <w:p w14:paraId="5EA09C0B" w14:textId="77777777" w:rsidR="00D2732C" w:rsidRPr="00E71847" w:rsidRDefault="00D2732C" w:rsidP="00D2732C">
      <w:pPr>
        <w:spacing w:after="60"/>
        <w:rPr>
          <w:bCs/>
          <w:lang w:val="et-EE" w:eastAsia="et-EE"/>
        </w:rPr>
      </w:pPr>
      <w:r w:rsidRPr="00E71847">
        <w:rPr>
          <w:bCs/>
          <w:lang w:val="et-EE" w:eastAsia="et-EE"/>
        </w:rPr>
        <w:t>Valeria Izmestjeva -  Narva Lasteaia Sipsik eesti keele õpetaja vene õppekeelega rühmas</w:t>
      </w:r>
    </w:p>
    <w:p w14:paraId="528F374C" w14:textId="77777777" w:rsidR="00D2732C" w:rsidRPr="00BE6F59" w:rsidRDefault="00D2732C" w:rsidP="00D2732C">
      <w:pPr>
        <w:autoSpaceDE w:val="0"/>
        <w:autoSpaceDN w:val="0"/>
        <w:adjustRightInd w:val="0"/>
        <w:jc w:val="both"/>
        <w:rPr>
          <w:bCs/>
          <w:lang w:val="et-EE" w:eastAsia="et-EE"/>
        </w:rPr>
      </w:pPr>
      <w:r w:rsidRPr="00BE6F59">
        <w:rPr>
          <w:bCs/>
          <w:lang w:val="et-EE" w:eastAsia="et-EE"/>
        </w:rPr>
        <w:t>4. Auhinnakategooria „Õpetaja – laste parim sõber“</w:t>
      </w:r>
    </w:p>
    <w:p w14:paraId="5B494EA0" w14:textId="77777777" w:rsidR="00D2732C" w:rsidRPr="00BE6F59" w:rsidRDefault="00D2732C" w:rsidP="00D2732C">
      <w:pPr>
        <w:autoSpaceDE w:val="0"/>
        <w:autoSpaceDN w:val="0"/>
        <w:adjustRightInd w:val="0"/>
        <w:spacing w:after="60"/>
        <w:jc w:val="both"/>
        <w:rPr>
          <w:bCs/>
          <w:lang w:val="et-EE" w:eastAsia="et-EE"/>
        </w:rPr>
      </w:pPr>
      <w:r w:rsidRPr="00BE6F59">
        <w:rPr>
          <w:bCs/>
          <w:lang w:val="et-EE" w:eastAsia="et-EE"/>
        </w:rPr>
        <w:t>Aleksei Mikenin - Narva Laste Loomemaja õpetaja</w:t>
      </w:r>
    </w:p>
    <w:p w14:paraId="265A3F2C" w14:textId="77777777" w:rsidR="00D2732C" w:rsidRPr="00C46B31" w:rsidRDefault="00D2732C" w:rsidP="00D2732C">
      <w:pPr>
        <w:autoSpaceDE w:val="0"/>
        <w:autoSpaceDN w:val="0"/>
        <w:adjustRightInd w:val="0"/>
        <w:jc w:val="both"/>
        <w:rPr>
          <w:bCs/>
          <w:lang w:val="et-EE" w:eastAsia="et-EE"/>
        </w:rPr>
      </w:pPr>
      <w:r w:rsidRPr="00C46B31">
        <w:rPr>
          <w:bCs/>
          <w:lang w:val="et-EE" w:eastAsia="et-EE"/>
        </w:rPr>
        <w:t>5.</w:t>
      </w:r>
      <w:r w:rsidRPr="00C46B31">
        <w:rPr>
          <w:lang w:val="et-EE"/>
        </w:rPr>
        <w:t xml:space="preserve"> </w:t>
      </w:r>
      <w:r w:rsidRPr="00C46B31">
        <w:rPr>
          <w:bCs/>
          <w:lang w:val="et-EE" w:eastAsia="et-EE"/>
        </w:rPr>
        <w:t>Auhinnakategooria „Parim õpetaja-eestvedaja“</w:t>
      </w:r>
    </w:p>
    <w:p w14:paraId="6F3635CD" w14:textId="77777777" w:rsidR="00D2732C" w:rsidRPr="00C46B31" w:rsidRDefault="00D2732C" w:rsidP="00D2732C">
      <w:pPr>
        <w:autoSpaceDE w:val="0"/>
        <w:autoSpaceDN w:val="0"/>
        <w:adjustRightInd w:val="0"/>
        <w:spacing w:after="60"/>
        <w:jc w:val="both"/>
        <w:rPr>
          <w:bCs/>
          <w:lang w:val="et-EE" w:eastAsia="et-EE"/>
        </w:rPr>
      </w:pPr>
      <w:r w:rsidRPr="00C46B31">
        <w:rPr>
          <w:bCs/>
          <w:lang w:val="et-EE" w:eastAsia="et-EE"/>
        </w:rPr>
        <w:t xml:space="preserve">Jevgeni Všivtsev - Narva Spordikooli Energia laskesuusatamise treener-õpetaja </w:t>
      </w:r>
    </w:p>
    <w:p w14:paraId="0DBAE9DE" w14:textId="77777777" w:rsidR="00D2732C" w:rsidRPr="00782E03" w:rsidRDefault="00D2732C" w:rsidP="00D2732C">
      <w:pPr>
        <w:autoSpaceDE w:val="0"/>
        <w:autoSpaceDN w:val="0"/>
        <w:adjustRightInd w:val="0"/>
        <w:jc w:val="both"/>
        <w:rPr>
          <w:bCs/>
          <w:lang w:val="et-EE" w:eastAsia="et-EE"/>
        </w:rPr>
      </w:pPr>
      <w:r w:rsidRPr="00782E03">
        <w:rPr>
          <w:bCs/>
          <w:lang w:val="et-EE" w:eastAsia="et-EE"/>
        </w:rPr>
        <w:t>6. Auhinnakategooria „Parim LAK-õpetaja“</w:t>
      </w:r>
    </w:p>
    <w:p w14:paraId="56AAAECE" w14:textId="77777777" w:rsidR="00D2732C" w:rsidRPr="00782E03" w:rsidRDefault="00D2732C" w:rsidP="00D2732C">
      <w:pPr>
        <w:autoSpaceDE w:val="0"/>
        <w:autoSpaceDN w:val="0"/>
        <w:adjustRightInd w:val="0"/>
        <w:jc w:val="both"/>
        <w:rPr>
          <w:bCs/>
          <w:lang w:val="et-EE" w:eastAsia="et-EE"/>
        </w:rPr>
      </w:pPr>
      <w:r w:rsidRPr="00782E03">
        <w:rPr>
          <w:bCs/>
          <w:lang w:val="et-EE" w:eastAsia="et-EE"/>
        </w:rPr>
        <w:t>Jekaterina Sei -</w:t>
      </w:r>
      <w:r w:rsidRPr="00782E03">
        <w:t xml:space="preserve"> </w:t>
      </w:r>
      <w:r w:rsidRPr="00782E03">
        <w:rPr>
          <w:bCs/>
          <w:lang w:val="et-EE" w:eastAsia="et-EE"/>
        </w:rPr>
        <w:t xml:space="preserve">Narva Lasteaia Potsataja keelekümblusõpetaja </w:t>
      </w:r>
    </w:p>
    <w:p w14:paraId="6D0107C6" w14:textId="77777777" w:rsidR="00D2732C" w:rsidRPr="00782E03" w:rsidRDefault="00D2732C" w:rsidP="00D2732C">
      <w:pPr>
        <w:autoSpaceDE w:val="0"/>
        <w:autoSpaceDN w:val="0"/>
        <w:adjustRightInd w:val="0"/>
        <w:jc w:val="both"/>
        <w:rPr>
          <w:bCs/>
          <w:lang w:val="et-EE" w:eastAsia="et-EE"/>
        </w:rPr>
      </w:pPr>
    </w:p>
    <w:p w14:paraId="5B942932" w14:textId="77777777" w:rsidR="00D2732C" w:rsidRPr="00E64A6B" w:rsidRDefault="00D2732C" w:rsidP="00D2732C">
      <w:pPr>
        <w:autoSpaceDE w:val="0"/>
        <w:autoSpaceDN w:val="0"/>
        <w:adjustRightInd w:val="0"/>
        <w:jc w:val="both"/>
        <w:rPr>
          <w:bCs/>
          <w:lang w:val="et-EE" w:eastAsia="et-EE"/>
        </w:rPr>
      </w:pPr>
      <w:r w:rsidRPr="00E64A6B">
        <w:rPr>
          <w:bCs/>
          <w:lang w:val="et-EE" w:eastAsia="et-EE"/>
        </w:rPr>
        <w:t>Tiitel AASTA ÕPETAJA 2021</w:t>
      </w:r>
    </w:p>
    <w:p w14:paraId="5DFD3D27" w14:textId="77777777" w:rsidR="00D2732C" w:rsidRPr="008F085F" w:rsidRDefault="00D2732C" w:rsidP="00D2732C">
      <w:pPr>
        <w:rPr>
          <w:bCs/>
          <w:lang w:val="et-EE" w:eastAsia="et-EE"/>
        </w:rPr>
      </w:pPr>
      <w:r w:rsidRPr="008F085F">
        <w:rPr>
          <w:bCs/>
          <w:lang w:val="et-EE" w:eastAsia="et-EE"/>
        </w:rPr>
        <w:t>Svetlana Panfiljonok – Narva Keeltelütseumi vene keele ja kirjanduse õpetaja</w:t>
      </w:r>
    </w:p>
    <w:p w14:paraId="571FE0C6" w14:textId="77777777" w:rsidR="00D2732C" w:rsidRPr="007B68E1" w:rsidRDefault="00D2732C" w:rsidP="00D2732C">
      <w:pPr>
        <w:autoSpaceDE w:val="0"/>
        <w:autoSpaceDN w:val="0"/>
        <w:adjustRightInd w:val="0"/>
        <w:jc w:val="both"/>
        <w:rPr>
          <w:bCs/>
          <w:color w:val="FF0000"/>
          <w:highlight w:val="yellow"/>
          <w:lang w:val="et-EE" w:eastAsia="et-EE"/>
        </w:rPr>
      </w:pPr>
    </w:p>
    <w:p w14:paraId="7CFF0370" w14:textId="1D94F10A" w:rsidR="00D2732C" w:rsidRPr="00AC2D5B" w:rsidRDefault="00D2732C" w:rsidP="00D2732C">
      <w:pPr>
        <w:spacing w:before="120" w:after="120"/>
        <w:jc w:val="both"/>
        <w:rPr>
          <w:bCs/>
          <w:iCs/>
          <w:lang w:val="et-EE"/>
        </w:rPr>
      </w:pPr>
      <w:r w:rsidRPr="0046567D">
        <w:rPr>
          <w:bCs/>
          <w:iCs/>
        </w:rPr>
        <w:t xml:space="preserve">Aruandeaastal </w:t>
      </w:r>
      <w:r w:rsidRPr="0046567D">
        <w:rPr>
          <w:bCs/>
          <w:iCs/>
          <w:lang w:val="et-EE"/>
        </w:rPr>
        <w:t xml:space="preserve">olulised </w:t>
      </w:r>
      <w:r w:rsidRPr="0046567D">
        <w:rPr>
          <w:b/>
          <w:bCs/>
          <w:i/>
          <w:iCs/>
          <w:lang w:val="et-EE"/>
        </w:rPr>
        <w:t>remonditööd ja rekonstrueerimistööd</w:t>
      </w:r>
      <w:r w:rsidRPr="0046567D">
        <w:rPr>
          <w:b/>
          <w:i/>
          <w:lang w:val="et-EE" w:eastAsia="et-EE"/>
        </w:rPr>
        <w:t xml:space="preserve"> </w:t>
      </w:r>
      <w:r w:rsidRPr="0046567D">
        <w:rPr>
          <w:b/>
          <w:bCs/>
          <w:i/>
          <w:iCs/>
          <w:lang w:val="et-EE"/>
        </w:rPr>
        <w:t xml:space="preserve">haridusasutustes </w:t>
      </w:r>
      <w:r w:rsidRPr="0046567D">
        <w:rPr>
          <w:bCs/>
          <w:iCs/>
          <w:lang w:val="et-EE"/>
        </w:rPr>
        <w:t xml:space="preserve">on kajastatud eelarve täitmise aruande osas (sh Narva linna 2021.aasta finantseerimistegevuste </w:t>
      </w:r>
      <w:r w:rsidRPr="00AC2D5B">
        <w:rPr>
          <w:bCs/>
          <w:iCs/>
          <w:lang w:val="et-EE"/>
        </w:rPr>
        <w:t xml:space="preserve">eelarve, lk </w:t>
      </w:r>
      <w:r w:rsidR="00AC2D5B" w:rsidRPr="00AC2D5B">
        <w:rPr>
          <w:bCs/>
          <w:iCs/>
          <w:lang w:val="et-EE"/>
        </w:rPr>
        <w:t>91</w:t>
      </w:r>
      <w:r w:rsidRPr="00AC2D5B">
        <w:rPr>
          <w:bCs/>
          <w:iCs/>
          <w:lang w:val="et-EE"/>
        </w:rPr>
        <w:t>) ning arengukava täitmise osas (al lk 1</w:t>
      </w:r>
      <w:r w:rsidR="00AC2D5B" w:rsidRPr="00AC2D5B">
        <w:rPr>
          <w:bCs/>
          <w:iCs/>
          <w:lang w:val="et-EE"/>
        </w:rPr>
        <w:t>4</w:t>
      </w:r>
      <w:r w:rsidRPr="00AC2D5B">
        <w:rPr>
          <w:bCs/>
          <w:iCs/>
          <w:lang w:val="et-EE"/>
        </w:rPr>
        <w:t xml:space="preserve">). </w:t>
      </w:r>
    </w:p>
    <w:p w14:paraId="5E33D506" w14:textId="77777777" w:rsidR="00D2732C" w:rsidRPr="0046567D" w:rsidRDefault="00D2732C" w:rsidP="00D2732C">
      <w:pPr>
        <w:jc w:val="both"/>
        <w:rPr>
          <w:rFonts w:eastAsia="Calibri"/>
          <w:bCs/>
          <w:iCs/>
        </w:rPr>
      </w:pPr>
      <w:r w:rsidRPr="0046567D">
        <w:rPr>
          <w:rFonts w:eastAsia="Calibri"/>
          <w:bCs/>
          <w:iCs/>
        </w:rPr>
        <w:t>2021.aastal kavandatud tegevused on kajastatud Narva linna 2021. aasta eelarves (lisas 3 finantseerimistegevuse eelarve osas). Narva linna 2021.aasta eelarve on avaldatud linna kodulehel</w:t>
      </w:r>
      <w:r>
        <w:rPr>
          <w:rFonts w:eastAsia="Calibri"/>
          <w:bCs/>
          <w:iCs/>
          <w:u w:val="single"/>
        </w:rPr>
        <w:t xml:space="preserve"> </w:t>
      </w:r>
      <w:hyperlink r:id="rId37" w:history="1">
        <w:r w:rsidRPr="001A0EB0">
          <w:rPr>
            <w:rStyle w:val="Hperlink"/>
            <w:rFonts w:eastAsia="Calibri"/>
            <w:bCs/>
            <w:iCs/>
          </w:rPr>
          <w:t>https://www.narva.ee/eelarve-ja-majandusaasta-aruanded</w:t>
        </w:r>
      </w:hyperlink>
      <w:r>
        <w:rPr>
          <w:rFonts w:eastAsia="Calibri"/>
          <w:bCs/>
          <w:iCs/>
          <w:u w:val="single"/>
        </w:rPr>
        <w:t xml:space="preserve"> </w:t>
      </w:r>
      <w:r w:rsidRPr="0046567D">
        <w:rPr>
          <w:rFonts w:eastAsia="Calibri"/>
          <w:bCs/>
          <w:iCs/>
        </w:rPr>
        <w:t>.</w:t>
      </w:r>
    </w:p>
    <w:p w14:paraId="05803268" w14:textId="77777777" w:rsidR="00D2732C" w:rsidRPr="0046567D" w:rsidRDefault="00D2732C" w:rsidP="00D2732C">
      <w:pPr>
        <w:jc w:val="both"/>
        <w:rPr>
          <w:rFonts w:eastAsia="Calibri"/>
          <w:bCs/>
          <w:iCs/>
        </w:rPr>
      </w:pPr>
    </w:p>
    <w:p w14:paraId="221A707D" w14:textId="6E2843EF" w:rsidR="00D2732C" w:rsidRPr="003D2ACF" w:rsidRDefault="00D2732C" w:rsidP="00D2732C">
      <w:pPr>
        <w:jc w:val="both"/>
        <w:rPr>
          <w:rFonts w:eastAsia="Calibri"/>
          <w:bCs/>
          <w:iCs/>
        </w:rPr>
      </w:pPr>
      <w:r w:rsidRPr="003D2ACF">
        <w:rPr>
          <w:rFonts w:eastAsia="Calibri"/>
          <w:bCs/>
          <w:iCs/>
        </w:rPr>
        <w:t xml:space="preserve">Aruandeaastale järgneval aastal Narva Linnavolikogu 25.02.2021 otsusega nr </w:t>
      </w:r>
      <w:r w:rsidR="00676995">
        <w:rPr>
          <w:rFonts w:eastAsia="Calibri"/>
          <w:bCs/>
          <w:iCs/>
        </w:rPr>
        <w:t>35</w:t>
      </w:r>
      <w:r w:rsidRPr="003D2ACF">
        <w:rPr>
          <w:rFonts w:eastAsia="Calibri"/>
          <w:bCs/>
          <w:iCs/>
        </w:rPr>
        <w:t xml:space="preserve"> oli antud luba korraldada </w:t>
      </w:r>
      <w:r w:rsidRPr="00C42243">
        <w:rPr>
          <w:rFonts w:eastAsia="Calibri"/>
          <w:bCs/>
          <w:iCs/>
        </w:rPr>
        <w:t xml:space="preserve">riigihange õpilaste toitlusteenuse osutajate leidmiseks 3 aastase hankelepingu sõlmimisega 8 Narva üldhariduskoolidele. </w:t>
      </w:r>
      <w:r w:rsidR="006F6094">
        <w:rPr>
          <w:rFonts w:eastAsia="Calibri"/>
          <w:bCs/>
          <w:iCs/>
        </w:rPr>
        <w:t>T</w:t>
      </w:r>
      <w:r w:rsidRPr="00C42243">
        <w:rPr>
          <w:rFonts w:eastAsia="Calibri"/>
          <w:bCs/>
          <w:iCs/>
        </w:rPr>
        <w:t xml:space="preserve">oitlustusteenuste riigihanked </w:t>
      </w:r>
      <w:r w:rsidR="006F6094">
        <w:rPr>
          <w:rFonts w:eastAsia="Calibri"/>
          <w:bCs/>
          <w:iCs/>
        </w:rPr>
        <w:t xml:space="preserve">olid korraldatud </w:t>
      </w:r>
      <w:r w:rsidRPr="00C42243">
        <w:rPr>
          <w:rFonts w:eastAsia="Calibri"/>
          <w:bCs/>
          <w:iCs/>
        </w:rPr>
        <w:t>7 munitsipaalkoolis</w:t>
      </w:r>
      <w:r w:rsidRPr="00BD5B45">
        <w:rPr>
          <w:rFonts w:eastAsia="Calibri"/>
          <w:bCs/>
          <w:iCs/>
        </w:rPr>
        <w:t>. Riigihanget ei korraldatud Narva Eesti Gümnaasiumis, mille pidamine anti alates 01.09.2021. a üle riigile. Hangete tulemusena osutavad praegu toitlustusteenust koolides järgmised ettevõtted: P. Dussmann Eesti OÜ – Kreenholmi gümnaasium, Keeltelütseum ja Soldino gümnaasium; Mann Grupp OÜ – Paju kool ja 6. Kool; Baltic Restaurants Estonia AS – Pähklimäe gümnaasium ja Kesklinna gümnaasium. Toitlustusteenuse osutamise lepingud kehtivad kuni 2023/2024. õppeaasta lõpuni.</w:t>
      </w:r>
    </w:p>
    <w:p w14:paraId="2826AA28" w14:textId="49EB1AFA" w:rsidR="004C29E3" w:rsidRPr="00EC03C9" w:rsidRDefault="004C29E3" w:rsidP="004C29E3">
      <w:pPr>
        <w:keepNext/>
        <w:spacing w:before="240" w:after="60"/>
        <w:outlineLvl w:val="2"/>
        <w:rPr>
          <w:rFonts w:cs="Arial"/>
          <w:b/>
          <w:color w:val="7030A0"/>
          <w:szCs w:val="26"/>
          <w:lang w:val="en-US"/>
        </w:rPr>
      </w:pPr>
      <w:bookmarkStart w:id="499" w:name="_Toc104710282"/>
      <w:r w:rsidRPr="006103BE">
        <w:rPr>
          <w:rFonts w:cs="Arial"/>
          <w:b/>
          <w:szCs w:val="26"/>
          <w:lang w:val="en-US"/>
        </w:rPr>
        <w:t>Vaba aeg, huviharidus, kultuur ja sport</w:t>
      </w:r>
      <w:bookmarkEnd w:id="499"/>
    </w:p>
    <w:p w14:paraId="155FF177" w14:textId="13FF0031" w:rsidR="00AE7355" w:rsidRPr="00EC03C9" w:rsidRDefault="006103BE" w:rsidP="00AE7355">
      <w:pPr>
        <w:autoSpaceDE w:val="0"/>
        <w:autoSpaceDN w:val="0"/>
        <w:adjustRightInd w:val="0"/>
        <w:spacing w:before="120" w:after="120"/>
        <w:jc w:val="both"/>
        <w:rPr>
          <w:bCs/>
          <w:iCs/>
          <w:color w:val="7030A0"/>
          <w:lang w:val="et-EE" w:eastAsia="et-EE"/>
        </w:rPr>
      </w:pPr>
      <w:r w:rsidRPr="00874F9D">
        <w:rPr>
          <w:lang w:eastAsia="et-EE"/>
        </w:rPr>
        <w:t xml:space="preserve">Narva linna vaba aja, kultuuri- ja spordielu iseloomustab mitmekesisus, seda nii tegijate kui ka tegevuste ja sündmuste osas. Mitmete munitsipaal- ja arvukate kolmanda sektori institutsioonide pikaajalise eesmärgistatud ja missiooniga tegevuse tulemusena tekkinud kultuuri- ja spordiasutuste võrk pakub aastaringseid vaimse rikastuse, vaba aja sisustamise ja eneseharimise võimalusi erinevatele kultuuri- ja sporditarbijate huvigruppidele. Laste ja noorte kultuuri- ja spordikasvatusel on võtmetähenduslik Narva linnas tegutsev munitsipaalhuvikoolide võrk. Tänu linna poolt tagatud laia huviala spektrile ja huviharidussüsteemi pedagoogide kvaliteetsele tööle saavutavad noored narvakad tipptulemusi erinevatel riiklikel ja rahvusvahelistel võistlustel ja konkurssidel. Narva hindab, edendab ja toetab eesti ja teisi rahvakultuure – laule, rahvatantsu, käsitööd, kööki ja muud sellist, mida säilitavad ja arendavad elujõulised kolmanda sektori kultuuriühingud ja rahvuskultuuriseltsid. Linn toetab ka spordiklubide tegevust, mis soodustab spordialast mitmekesisust omavalitsuses. </w:t>
      </w:r>
      <w:r w:rsidRPr="00874F9D">
        <w:rPr>
          <w:bCs/>
          <w:iCs/>
          <w:lang w:eastAsia="et-EE"/>
        </w:rPr>
        <w:t xml:space="preserve">Aruandeaastal </w:t>
      </w:r>
      <w:r w:rsidRPr="00874F9D">
        <w:rPr>
          <w:bCs/>
          <w:iCs/>
          <w:lang w:val="et-EE" w:eastAsia="et-EE"/>
        </w:rPr>
        <w:t xml:space="preserve">olulised remonditööd ja rekonstrueerimistööd on kajastatud eelarve täitmise aruande osas (sh Narva linna 2021.aasta finantseerimistegevuste </w:t>
      </w:r>
      <w:r w:rsidRPr="00CC6A20">
        <w:rPr>
          <w:bCs/>
          <w:iCs/>
          <w:lang w:val="et-EE" w:eastAsia="et-EE"/>
        </w:rPr>
        <w:t xml:space="preserve">eelarve, lk </w:t>
      </w:r>
      <w:r w:rsidR="00CC6A20" w:rsidRPr="00CC6A20">
        <w:rPr>
          <w:bCs/>
          <w:iCs/>
          <w:lang w:val="et-EE" w:eastAsia="et-EE"/>
        </w:rPr>
        <w:t>91</w:t>
      </w:r>
      <w:r w:rsidRPr="00CC6A20">
        <w:rPr>
          <w:bCs/>
          <w:iCs/>
          <w:lang w:val="et-EE" w:eastAsia="et-EE"/>
        </w:rPr>
        <w:t>) ning arengukava täitmise osas (al lk 1</w:t>
      </w:r>
      <w:r w:rsidR="00CC6A20" w:rsidRPr="00CC6A20">
        <w:rPr>
          <w:bCs/>
          <w:iCs/>
          <w:lang w:val="et-EE" w:eastAsia="et-EE"/>
        </w:rPr>
        <w:t>4</w:t>
      </w:r>
      <w:r w:rsidRPr="00CC6A20">
        <w:rPr>
          <w:bCs/>
          <w:iCs/>
          <w:lang w:val="et-EE" w:eastAsia="et-EE"/>
        </w:rPr>
        <w:t>).</w:t>
      </w:r>
    </w:p>
    <w:p w14:paraId="38B70848" w14:textId="77777777" w:rsidR="00CC6A20" w:rsidRDefault="00CC6A20" w:rsidP="00AE7355">
      <w:pPr>
        <w:jc w:val="both"/>
        <w:rPr>
          <w:bCs/>
          <w:i/>
          <w:lang w:val="et-EE" w:eastAsia="et-EE"/>
        </w:rPr>
      </w:pPr>
    </w:p>
    <w:p w14:paraId="60C579A3" w14:textId="77777777" w:rsidR="00CC6A20" w:rsidRDefault="00CC6A20" w:rsidP="00AE7355">
      <w:pPr>
        <w:jc w:val="both"/>
        <w:rPr>
          <w:bCs/>
          <w:i/>
          <w:lang w:val="et-EE" w:eastAsia="et-EE"/>
        </w:rPr>
      </w:pPr>
    </w:p>
    <w:p w14:paraId="6DD82293" w14:textId="77777777" w:rsidR="00AE7355" w:rsidRPr="00C90B30" w:rsidRDefault="00AE7355" w:rsidP="00AE7355">
      <w:pPr>
        <w:jc w:val="both"/>
        <w:rPr>
          <w:bCs/>
          <w:i/>
          <w:lang w:val="et-EE" w:eastAsia="et-EE"/>
        </w:rPr>
      </w:pPr>
      <w:r w:rsidRPr="00C90B30">
        <w:rPr>
          <w:bCs/>
          <w:i/>
          <w:lang w:val="et-EE" w:eastAsia="et-EE"/>
        </w:rPr>
        <w:t>Suvepäevad Narvas</w:t>
      </w:r>
    </w:p>
    <w:p w14:paraId="17B34489" w14:textId="4E3367E0" w:rsidR="00AE7355" w:rsidRPr="00EC03C9" w:rsidRDefault="00C90B30" w:rsidP="00AE7355">
      <w:pPr>
        <w:jc w:val="both"/>
        <w:rPr>
          <w:bCs/>
          <w:color w:val="7030A0"/>
          <w:lang w:val="et-EE" w:eastAsia="et-EE"/>
        </w:rPr>
      </w:pPr>
      <w:r w:rsidRPr="008F4FC5">
        <w:rPr>
          <w:bCs/>
          <w:lang w:val="et-EE" w:eastAsia="et-EE"/>
        </w:rPr>
        <w:t xml:space="preserve">29.–30. augustil  toimus Narva linna erinevates kohtades sari mitmesugustest üritustest üldpealkirja all "Suvepäevad Narvas". </w:t>
      </w:r>
      <w:r>
        <w:rPr>
          <w:bCs/>
          <w:lang w:val="et-EE" w:eastAsia="et-EE"/>
        </w:rPr>
        <w:t>Teist</w:t>
      </w:r>
      <w:r w:rsidRPr="00B42BEA">
        <w:rPr>
          <w:bCs/>
          <w:lang w:val="et-EE" w:eastAsia="et-EE"/>
        </w:rPr>
        <w:t xml:space="preserve"> aasta</w:t>
      </w:r>
      <w:r>
        <w:rPr>
          <w:bCs/>
          <w:lang w:val="et-EE" w:eastAsia="et-EE"/>
        </w:rPr>
        <w:t>t</w:t>
      </w:r>
      <w:r w:rsidRPr="00B42BEA">
        <w:rPr>
          <w:bCs/>
          <w:lang w:val="et-EE" w:eastAsia="et-EE"/>
        </w:rPr>
        <w:t xml:space="preserve"> toimuv sündmus, mis hõlmas spordi-, kultuuri-, noorte- ja muid üritusi erinevate huvide ja vanustega inimestele. Üritused toimusid Narva sadamas, Narva linnuses, promenaadil, Joaoru territooriumil, spordi- ja muudes linna kohtades. Suvepäevade eredaks kaunistuseks sai "Pidu kogu perele" </w:t>
      </w:r>
      <w:r>
        <w:rPr>
          <w:bCs/>
          <w:lang w:val="et-EE" w:eastAsia="et-EE"/>
        </w:rPr>
        <w:t xml:space="preserve">(28.augustil) </w:t>
      </w:r>
      <w:r w:rsidRPr="00B42BEA">
        <w:rPr>
          <w:bCs/>
          <w:lang w:val="et-EE" w:eastAsia="et-EE"/>
        </w:rPr>
        <w:t xml:space="preserve">Narva linnuses. Ürituse programm oli mitmekülgne: laste jaoks oli mõeldud suur batuudiala, meistriklassid, fotoboks, võistlused ja mängud, teadusetendus. Laval esinesid </w:t>
      </w:r>
      <w:r>
        <w:rPr>
          <w:bCs/>
          <w:lang w:val="et-EE" w:eastAsia="et-EE"/>
        </w:rPr>
        <w:t xml:space="preserve">sh </w:t>
      </w:r>
      <w:r w:rsidRPr="00B42BEA">
        <w:rPr>
          <w:bCs/>
          <w:lang w:val="et-EE" w:eastAsia="et-EE"/>
        </w:rPr>
        <w:t>tantsu- ja v</w:t>
      </w:r>
      <w:r>
        <w:rPr>
          <w:bCs/>
          <w:lang w:val="et-EE" w:eastAsia="et-EE"/>
        </w:rPr>
        <w:t>okaalkollektiivid, noortebändid.</w:t>
      </w:r>
      <w:r w:rsidRPr="00B42BEA">
        <w:rPr>
          <w:bCs/>
          <w:lang w:val="et-EE" w:eastAsia="et-EE"/>
        </w:rPr>
        <w:t xml:space="preserve"> Samal päeval toimus Ingeri kultuurifestival 2021, hoidistefestival „Suvi purki“ ja ekskursioonid. Teine päev oli samuti värvikas. 29. augustil toimus traditsioonile Kunstnikupäev, purjetamine jahtidel ja merepaatidel maalilisel Narva jõel, teater Ilmarine etendus lastele, jazz-kontsert.</w:t>
      </w:r>
    </w:p>
    <w:p w14:paraId="5358FB3C" w14:textId="77777777" w:rsidR="00AE7355" w:rsidRPr="00C90B30" w:rsidRDefault="00AE7355" w:rsidP="00AE7355">
      <w:pPr>
        <w:autoSpaceDE w:val="0"/>
        <w:autoSpaceDN w:val="0"/>
        <w:adjustRightInd w:val="0"/>
        <w:jc w:val="both"/>
        <w:rPr>
          <w:bCs/>
          <w:lang w:val="et-EE" w:eastAsia="et-EE"/>
        </w:rPr>
      </w:pPr>
    </w:p>
    <w:p w14:paraId="17AB00DF" w14:textId="32BCE91F" w:rsidR="00AE7355" w:rsidRPr="00C90B30" w:rsidRDefault="00AE7355" w:rsidP="00AE7355">
      <w:pPr>
        <w:autoSpaceDE w:val="0"/>
        <w:autoSpaceDN w:val="0"/>
        <w:adjustRightInd w:val="0"/>
        <w:jc w:val="both"/>
        <w:rPr>
          <w:i/>
          <w:lang w:val="et-EE" w:eastAsia="et-EE"/>
        </w:rPr>
      </w:pPr>
      <w:r w:rsidRPr="00C90B30">
        <w:rPr>
          <w:bCs/>
          <w:i/>
          <w:lang w:val="et-EE" w:eastAsia="et-EE"/>
        </w:rPr>
        <w:t xml:space="preserve"> „Narva – Eesti Sügispealinn </w:t>
      </w:r>
      <w:r w:rsidR="00EC03C9" w:rsidRPr="00C90B30">
        <w:rPr>
          <w:bCs/>
          <w:i/>
          <w:lang w:val="et-EE" w:eastAsia="et-EE"/>
        </w:rPr>
        <w:t>2021</w:t>
      </w:r>
      <w:r w:rsidRPr="00C90B30">
        <w:rPr>
          <w:bCs/>
          <w:i/>
          <w:lang w:val="et-EE" w:eastAsia="et-EE"/>
        </w:rPr>
        <w:t xml:space="preserve">“ </w:t>
      </w:r>
    </w:p>
    <w:p w14:paraId="3F63C441" w14:textId="77777777" w:rsidR="00C90B30" w:rsidRPr="00B464AE" w:rsidRDefault="00C90B30" w:rsidP="00C90B30">
      <w:pPr>
        <w:jc w:val="both"/>
        <w:rPr>
          <w:lang w:val="et-EE" w:eastAsia="et-EE"/>
        </w:rPr>
      </w:pPr>
      <w:r w:rsidRPr="00295846">
        <w:rPr>
          <w:lang w:val="et-EE" w:eastAsia="et-EE"/>
        </w:rPr>
        <w:t xml:space="preserve">Igal aastal projekti “Narva – Eesti Sügispealinn” raames toimub linnas kolme kuu jooksul suur hulk spordi-, kultuuri- ja meelelahutusüritusi. Aruandeaastal Narva linnale Eesti Sügispealinna tiitli ametlik üleandmine toimus 22. septembril 2021. Narvast sai kogu sügishooajaks kultuurielu keskus, kus leidis aset arvukalt eriilmelisi üritusi. </w:t>
      </w:r>
      <w:r w:rsidRPr="00B464AE">
        <w:rPr>
          <w:lang w:val="et-EE" w:eastAsia="et-EE"/>
        </w:rPr>
        <w:t>Sügispealinna ürituste kava oli uusi kontserte, festivale, näitusi ja teatrietendusi tihedalt täis. Huvilistel oli võimalik iga päev leida kavast enda maitsele sobiv kultuuriüritus. Sügispealinna sündmuste sarja avas Narva Linna Sümfooniaorkestri kontsert nimega „Bachist Morriconeni“. Teatrikunsti austajatele pakus Sügispealinn festivali „Kuldne Mask Eestis“ etendust „Tantsupõrand“ ja „Viimane korrus“ lavastuse Vene teatrilt, samuti toimus teatri "Ilmarine" juhi Juri Mihhalevi mälestusele pühendatud näidend „Taevased ratsanikud“. Seitsmendat korda toimunud Põhjamaade nädal, näitus „Põhjatuul“, ajaloofestival „Talvelahing“ Narva linnuses, populaarne kinofestival KINOFF vaid kaunis</w:t>
      </w:r>
      <w:r>
        <w:rPr>
          <w:lang w:val="et-EE" w:eastAsia="et-EE"/>
        </w:rPr>
        <w:t>tasid sügise hooaja Narvas. Aruande</w:t>
      </w:r>
      <w:r w:rsidRPr="00B464AE">
        <w:rPr>
          <w:lang w:val="et-EE" w:eastAsia="et-EE"/>
        </w:rPr>
        <w:t>aastal toimus ka traditsioonile Jevgeni Mravinski nimeline rahvusvaheline muusikafestival ja oli pühendatud S.Prokofjevi 130. aastapäevale. Sügispealinn sai täidetud Narva esinejate kontserdiga „Lemmiklaulud kinofilmidest“, teater Giraffe Royal` lavastusega „Karneval“, erinevate kontsertidega, mis on leidnud aset KM Rugodiv ja Kontserdimajas Geneva. Kõik üritused toimusid vastavuses EV valitsuse korraldustele, kuid mõned üritused jäid ära COVID-19 viiruse kiire leviku või esinejate haigestumise tõttu.</w:t>
      </w:r>
    </w:p>
    <w:p w14:paraId="0818952D" w14:textId="77777777" w:rsidR="00AE7355" w:rsidRPr="00EC03C9" w:rsidRDefault="00AE7355" w:rsidP="00AE7355">
      <w:pPr>
        <w:jc w:val="both"/>
        <w:rPr>
          <w:rFonts w:eastAsia="Calibri"/>
          <w:b/>
          <w:bCs/>
          <w:i/>
          <w:iCs/>
          <w:color w:val="7030A0"/>
          <w:highlight w:val="yellow"/>
          <w:lang w:val="et-EE"/>
        </w:rPr>
      </w:pPr>
    </w:p>
    <w:p w14:paraId="321F875C" w14:textId="77777777" w:rsidR="00AE7355" w:rsidRPr="00EC03C9" w:rsidRDefault="00AE7355" w:rsidP="00AE7355">
      <w:pPr>
        <w:jc w:val="both"/>
        <w:rPr>
          <w:rFonts w:eastAsia="Calibri"/>
          <w:b/>
          <w:bCs/>
          <w:i/>
          <w:iCs/>
          <w:color w:val="7030A0"/>
          <w:lang w:val="et-EE"/>
        </w:rPr>
      </w:pPr>
      <w:r w:rsidRPr="00C90B30">
        <w:rPr>
          <w:rFonts w:eastAsia="Calibri"/>
          <w:b/>
          <w:bCs/>
          <w:i/>
          <w:iCs/>
          <w:lang w:val="et-EE"/>
        </w:rPr>
        <w:t>Huviharidus</w:t>
      </w:r>
    </w:p>
    <w:p w14:paraId="6CCBCD4E" w14:textId="77777777" w:rsidR="00C90B30" w:rsidRPr="00CD0280" w:rsidRDefault="00C90B30" w:rsidP="00C90B30">
      <w:pPr>
        <w:jc w:val="both"/>
        <w:rPr>
          <w:rFonts w:ascii="Arial" w:hAnsi="Arial" w:cs="Arial"/>
          <w:sz w:val="20"/>
          <w:szCs w:val="20"/>
          <w:lang w:val="et-EE" w:eastAsia="ru-RU"/>
        </w:rPr>
      </w:pPr>
      <w:r w:rsidRPr="00CD0280">
        <w:rPr>
          <w:lang w:val="de-DE" w:eastAsia="et-EE"/>
        </w:rPr>
        <w:t xml:space="preserve">Narvas tegutseb 6 huvikooli: Narva Muusikakool, Narva Kunstikool, Narva Laste Loomemaja, Narva Noorte Meremeeste Klubi, Narva Paemurru Spordikool ja Narva Spordikool Energia. Huvikoolid loovad huvihariduse omandamise ja isiksuse mitmekülgse arengu võimalusi erinevates valdkondades. Igal Narva linna huvikoolil on oma eripära ja tegevusvaldkonnad. </w:t>
      </w:r>
    </w:p>
    <w:p w14:paraId="61902DCF" w14:textId="77777777" w:rsidR="00C90B30" w:rsidRPr="007B68E1" w:rsidRDefault="00C90B30" w:rsidP="00C90B30">
      <w:pPr>
        <w:autoSpaceDE w:val="0"/>
        <w:autoSpaceDN w:val="0"/>
        <w:adjustRightInd w:val="0"/>
        <w:jc w:val="both"/>
        <w:rPr>
          <w:color w:val="FF0000"/>
          <w:highlight w:val="yellow"/>
          <w:lang w:val="de-DE" w:eastAsia="et-EE"/>
        </w:rPr>
      </w:pPr>
    </w:p>
    <w:p w14:paraId="733A3D6E" w14:textId="77777777" w:rsidR="00C90B30" w:rsidRPr="005F7207" w:rsidRDefault="00C90B30" w:rsidP="00C90B30">
      <w:pPr>
        <w:jc w:val="both"/>
        <w:rPr>
          <w:rFonts w:ascii="Arial" w:hAnsi="Arial" w:cs="Arial"/>
          <w:sz w:val="20"/>
          <w:szCs w:val="20"/>
          <w:lang w:val="et-EE" w:eastAsia="ru-RU"/>
        </w:rPr>
      </w:pPr>
      <w:r w:rsidRPr="005F7207">
        <w:rPr>
          <w:lang w:val="de-DE" w:eastAsia="et-EE"/>
        </w:rPr>
        <w:t xml:space="preserve">Huviharidusliku õppe- ja kasvatustöö võimaluste laiendamiseks ja selle tulemuste tugevdamiseks huvikoolide poolt korraldatakse pidevalt palju erinevaid õpilasüritusi, sealhulgas erinevad ülelinnalised, regionaalsed, üleriigilised ja rahvusvahelised konkursid, võistlused, festivalid, kontserdid, näitused. </w:t>
      </w:r>
      <w:r w:rsidRPr="005F7207">
        <w:rPr>
          <w:lang w:eastAsia="et-EE"/>
        </w:rPr>
        <w:t>Mõned nendest üritustest on juba muutunud traditsioonilisteks ning toimuvad Narva linnas iga-aastaselt. Lisaks sellele huvikoolid osalevad pidevalt ka muudes koostööpartnerite poolt korraldatavates üritustes ja võistlustes eesmärgiga luua noortele teadmiste ja oskuste proovilepaneku ning nende esitlemise võimalused.</w:t>
      </w:r>
      <w:r w:rsidRPr="005F7207">
        <w:rPr>
          <w:rFonts w:ascii="Arial" w:hAnsi="Arial" w:cs="Arial"/>
          <w:sz w:val="20"/>
          <w:szCs w:val="20"/>
          <w:lang w:val="et-EE" w:eastAsia="ru-RU"/>
        </w:rPr>
        <w:t xml:space="preserve"> </w:t>
      </w:r>
    </w:p>
    <w:p w14:paraId="1C539FFF" w14:textId="49401583" w:rsidR="00C90B30" w:rsidRPr="00F6143B" w:rsidRDefault="00C90B30" w:rsidP="00C90B30">
      <w:pPr>
        <w:jc w:val="both"/>
        <w:rPr>
          <w:lang w:val="et-EE" w:eastAsia="ru-RU"/>
        </w:rPr>
      </w:pPr>
      <w:r w:rsidRPr="005F7207">
        <w:rPr>
          <w:lang w:val="et-EE" w:eastAsia="ru-RU"/>
        </w:rPr>
        <w:t>Aruandeaastal Covid-19 pandeemia tõttu tavapärased töövormid (kontaktne õppetöö, üritused, võistlused jm) katkesid ning iga asutus oli tugevalt fookusesse võtnud muutunud olu</w:t>
      </w:r>
      <w:r w:rsidR="00D61D96">
        <w:rPr>
          <w:lang w:val="et-EE" w:eastAsia="ru-RU"/>
        </w:rPr>
        <w:t>de</w:t>
      </w:r>
      <w:r w:rsidRPr="005F7207">
        <w:rPr>
          <w:lang w:val="et-EE" w:eastAsia="ru-RU"/>
        </w:rPr>
        <w:t>s töö ümberkorraldamisega</w:t>
      </w:r>
      <w:r w:rsidRPr="005F7207">
        <w:rPr>
          <w:b/>
          <w:lang w:val="et-EE" w:eastAsia="ru-RU"/>
        </w:rPr>
        <w:t xml:space="preserve"> </w:t>
      </w:r>
      <w:r w:rsidRPr="005F7207">
        <w:rPr>
          <w:lang w:val="et-EE" w:eastAsia="ru-RU"/>
        </w:rPr>
        <w:t xml:space="preserve">– tegevused liikusid internetti. </w:t>
      </w:r>
      <w:r w:rsidRPr="00F6143B">
        <w:rPr>
          <w:lang w:val="et-EE" w:eastAsia="ru-RU"/>
        </w:rPr>
        <w:t>Kõik tegid võimalusel õppetööd distantsilt: viisid läbi videotunde mobiilirakenduste ja erinevate programmide kaudu, viisid läbi viktoriine, meistriklasse Interneti kaudu, valmistasid ette materjali ja andsid üksikasjalike juhistega ülesandeid, said õpilastelt tagasisidet, vastasid küsimustele, hoidsid ühendust rühmades ja individuaalselt. Need huvialad, mille jaoks on tehniliselt võimatu teha õppetööd distantselt, tegid metoodilist tööd, töötasid välja ja valmistasid ette õppematerjali ja tehnilist baasi. Õpetajad lähenesid õppetöö korraldusele sõltuvalt huviala spetsiifikast ja individuaalselt, võttes arvesse õpilaste ja vanemate valmisolekut ülesannete kaugtäitmiseks, samuti õpilaste suurt töökoormust üldhariduskoolis.</w:t>
      </w:r>
    </w:p>
    <w:p w14:paraId="0DB5D9D0" w14:textId="77777777" w:rsidR="00AE7355" w:rsidRPr="00EC03C9" w:rsidRDefault="00AE7355" w:rsidP="00AE7355">
      <w:pPr>
        <w:autoSpaceDE w:val="0"/>
        <w:autoSpaceDN w:val="0"/>
        <w:adjustRightInd w:val="0"/>
        <w:spacing w:after="120"/>
        <w:rPr>
          <w:color w:val="7030A0"/>
          <w:highlight w:val="yellow"/>
          <w:lang w:val="et-EE" w:eastAsia="et-EE"/>
        </w:rPr>
      </w:pPr>
    </w:p>
    <w:p w14:paraId="1471B6F7" w14:textId="77777777" w:rsidR="00AE7355" w:rsidRPr="00D61D96" w:rsidRDefault="00AE7355" w:rsidP="00AE7355">
      <w:pPr>
        <w:autoSpaceDE w:val="0"/>
        <w:autoSpaceDN w:val="0"/>
        <w:adjustRightInd w:val="0"/>
        <w:spacing w:after="120"/>
        <w:jc w:val="both"/>
        <w:rPr>
          <w:lang w:eastAsia="et-EE"/>
        </w:rPr>
      </w:pPr>
      <w:r w:rsidRPr="00D61D96">
        <w:rPr>
          <w:rFonts w:eastAsia="Calibri"/>
          <w:bCs/>
          <w:i/>
          <w:iCs/>
        </w:rPr>
        <w:t>Narva munitsipaalhuvikoolide õpilaste arv</w:t>
      </w:r>
    </w:p>
    <w:tbl>
      <w:tblPr>
        <w:tblW w:w="57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5"/>
        <w:gridCol w:w="962"/>
        <w:gridCol w:w="962"/>
      </w:tblGrid>
      <w:tr w:rsidR="00D61D96" w:rsidRPr="00002EB5" w14:paraId="4FD5222F" w14:textId="77777777" w:rsidTr="003E7B69">
        <w:trPr>
          <w:trHeight w:val="56"/>
        </w:trPr>
        <w:tc>
          <w:tcPr>
            <w:tcW w:w="3835" w:type="dxa"/>
            <w:hideMark/>
          </w:tcPr>
          <w:p w14:paraId="192FF964" w14:textId="77777777" w:rsidR="00D61D96" w:rsidRPr="00002EB5" w:rsidRDefault="00D61D96" w:rsidP="003E7B69">
            <w:pPr>
              <w:autoSpaceDE w:val="0"/>
              <w:autoSpaceDN w:val="0"/>
              <w:adjustRightInd w:val="0"/>
              <w:jc w:val="both"/>
              <w:rPr>
                <w:b/>
                <w:iCs/>
              </w:rPr>
            </w:pPr>
            <w:r w:rsidRPr="00002EB5">
              <w:rPr>
                <w:b/>
                <w:iCs/>
              </w:rPr>
              <w:t>Asutus</w:t>
            </w:r>
          </w:p>
        </w:tc>
        <w:tc>
          <w:tcPr>
            <w:tcW w:w="962" w:type="dxa"/>
          </w:tcPr>
          <w:p w14:paraId="607F2EB1" w14:textId="77777777" w:rsidR="00D61D96" w:rsidRPr="00002EB5" w:rsidRDefault="00D61D96" w:rsidP="003E7B69">
            <w:pPr>
              <w:jc w:val="right"/>
              <w:rPr>
                <w:b/>
              </w:rPr>
            </w:pPr>
            <w:r w:rsidRPr="00002EB5">
              <w:rPr>
                <w:b/>
              </w:rPr>
              <w:t xml:space="preserve">2020.a </w:t>
            </w:r>
          </w:p>
        </w:tc>
        <w:tc>
          <w:tcPr>
            <w:tcW w:w="962" w:type="dxa"/>
            <w:hideMark/>
          </w:tcPr>
          <w:p w14:paraId="0A2F3371" w14:textId="77777777" w:rsidR="00D61D96" w:rsidRPr="00002EB5" w:rsidRDefault="00D61D96" w:rsidP="003E7B69">
            <w:pPr>
              <w:jc w:val="right"/>
              <w:rPr>
                <w:b/>
              </w:rPr>
            </w:pPr>
            <w:r w:rsidRPr="00002EB5">
              <w:rPr>
                <w:b/>
              </w:rPr>
              <w:t xml:space="preserve">2021.a </w:t>
            </w:r>
          </w:p>
        </w:tc>
      </w:tr>
      <w:tr w:rsidR="00D61D96" w:rsidRPr="00002EB5" w14:paraId="23DE14C1" w14:textId="77777777" w:rsidTr="003E7B69">
        <w:trPr>
          <w:trHeight w:val="56"/>
        </w:trPr>
        <w:tc>
          <w:tcPr>
            <w:tcW w:w="3835" w:type="dxa"/>
            <w:hideMark/>
          </w:tcPr>
          <w:p w14:paraId="3E8D3E64" w14:textId="77777777" w:rsidR="00D61D96" w:rsidRPr="00002EB5" w:rsidRDefault="00D61D96" w:rsidP="003E7B69">
            <w:pPr>
              <w:autoSpaceDE w:val="0"/>
              <w:autoSpaceDN w:val="0"/>
              <w:adjustRightInd w:val="0"/>
              <w:jc w:val="both"/>
              <w:rPr>
                <w:iCs/>
              </w:rPr>
            </w:pPr>
            <w:r w:rsidRPr="00002EB5">
              <w:rPr>
                <w:iCs/>
              </w:rPr>
              <w:t>Narva Kunstikool</w:t>
            </w:r>
          </w:p>
        </w:tc>
        <w:tc>
          <w:tcPr>
            <w:tcW w:w="962" w:type="dxa"/>
          </w:tcPr>
          <w:p w14:paraId="4B9F4996" w14:textId="77777777" w:rsidR="00D61D96" w:rsidRPr="00002EB5" w:rsidRDefault="00D61D96" w:rsidP="003E7B69">
            <w:pPr>
              <w:jc w:val="right"/>
            </w:pPr>
            <w:r w:rsidRPr="00002EB5">
              <w:t>321</w:t>
            </w:r>
          </w:p>
        </w:tc>
        <w:tc>
          <w:tcPr>
            <w:tcW w:w="962" w:type="dxa"/>
            <w:tcBorders>
              <w:top w:val="single" w:sz="4" w:space="0" w:color="auto"/>
              <w:left w:val="single" w:sz="4" w:space="0" w:color="auto"/>
              <w:bottom w:val="single" w:sz="4" w:space="0" w:color="auto"/>
              <w:right w:val="single" w:sz="4" w:space="0" w:color="auto"/>
            </w:tcBorders>
            <w:hideMark/>
          </w:tcPr>
          <w:p w14:paraId="38D6CF5E" w14:textId="77777777" w:rsidR="00D61D96" w:rsidRPr="00002EB5" w:rsidRDefault="00D61D96" w:rsidP="003E7B69">
            <w:pPr>
              <w:jc w:val="right"/>
            </w:pPr>
            <w:r w:rsidRPr="00002EB5">
              <w:t>290</w:t>
            </w:r>
          </w:p>
        </w:tc>
      </w:tr>
      <w:tr w:rsidR="00D61D96" w:rsidRPr="00002EB5" w14:paraId="7382D223" w14:textId="77777777" w:rsidTr="003E7B69">
        <w:trPr>
          <w:trHeight w:val="56"/>
        </w:trPr>
        <w:tc>
          <w:tcPr>
            <w:tcW w:w="3835" w:type="dxa"/>
            <w:hideMark/>
          </w:tcPr>
          <w:p w14:paraId="19CEEE28" w14:textId="77777777" w:rsidR="00D61D96" w:rsidRPr="00002EB5" w:rsidRDefault="00D61D96" w:rsidP="003E7B69">
            <w:pPr>
              <w:autoSpaceDE w:val="0"/>
              <w:autoSpaceDN w:val="0"/>
              <w:adjustRightInd w:val="0"/>
              <w:jc w:val="both"/>
              <w:rPr>
                <w:iCs/>
              </w:rPr>
            </w:pPr>
            <w:r w:rsidRPr="00002EB5">
              <w:rPr>
                <w:iCs/>
              </w:rPr>
              <w:t>Narva Muusikakool</w:t>
            </w:r>
          </w:p>
        </w:tc>
        <w:tc>
          <w:tcPr>
            <w:tcW w:w="962" w:type="dxa"/>
          </w:tcPr>
          <w:p w14:paraId="3293374B" w14:textId="77777777" w:rsidR="00D61D96" w:rsidRPr="00002EB5" w:rsidRDefault="00D61D96" w:rsidP="003E7B69">
            <w:pPr>
              <w:jc w:val="right"/>
            </w:pPr>
            <w:r w:rsidRPr="00002EB5">
              <w:t>646</w:t>
            </w:r>
          </w:p>
        </w:tc>
        <w:tc>
          <w:tcPr>
            <w:tcW w:w="962" w:type="dxa"/>
            <w:tcBorders>
              <w:top w:val="single" w:sz="4" w:space="0" w:color="auto"/>
              <w:left w:val="single" w:sz="4" w:space="0" w:color="auto"/>
              <w:bottom w:val="single" w:sz="4" w:space="0" w:color="auto"/>
              <w:right w:val="single" w:sz="4" w:space="0" w:color="auto"/>
            </w:tcBorders>
            <w:hideMark/>
          </w:tcPr>
          <w:p w14:paraId="54BD0C04" w14:textId="77777777" w:rsidR="00D61D96" w:rsidRPr="00002EB5" w:rsidRDefault="00D61D96" w:rsidP="003E7B69">
            <w:pPr>
              <w:jc w:val="right"/>
            </w:pPr>
            <w:r w:rsidRPr="00002EB5">
              <w:t>582</w:t>
            </w:r>
          </w:p>
        </w:tc>
      </w:tr>
      <w:tr w:rsidR="00D61D96" w:rsidRPr="00002EB5" w14:paraId="22498FD3" w14:textId="77777777" w:rsidTr="003E7B69">
        <w:trPr>
          <w:trHeight w:val="190"/>
        </w:trPr>
        <w:tc>
          <w:tcPr>
            <w:tcW w:w="3835" w:type="dxa"/>
            <w:hideMark/>
          </w:tcPr>
          <w:p w14:paraId="7CC47D00" w14:textId="77777777" w:rsidR="00D61D96" w:rsidRPr="00002EB5" w:rsidRDefault="00D61D96" w:rsidP="003E7B69">
            <w:pPr>
              <w:autoSpaceDE w:val="0"/>
              <w:autoSpaceDN w:val="0"/>
              <w:adjustRightInd w:val="0"/>
              <w:jc w:val="both"/>
              <w:rPr>
                <w:iCs/>
              </w:rPr>
            </w:pPr>
            <w:r w:rsidRPr="00002EB5">
              <w:rPr>
                <w:iCs/>
              </w:rPr>
              <w:t>Narva Laste Loomemaja</w:t>
            </w:r>
          </w:p>
        </w:tc>
        <w:tc>
          <w:tcPr>
            <w:tcW w:w="962" w:type="dxa"/>
          </w:tcPr>
          <w:p w14:paraId="18FC659C" w14:textId="77777777" w:rsidR="00D61D96" w:rsidRPr="00002EB5" w:rsidRDefault="00D61D96" w:rsidP="003E7B69">
            <w:pPr>
              <w:jc w:val="right"/>
            </w:pPr>
            <w:r w:rsidRPr="00002EB5">
              <w:t>1372</w:t>
            </w:r>
          </w:p>
        </w:tc>
        <w:tc>
          <w:tcPr>
            <w:tcW w:w="962" w:type="dxa"/>
            <w:tcBorders>
              <w:top w:val="single" w:sz="4" w:space="0" w:color="auto"/>
              <w:left w:val="single" w:sz="4" w:space="0" w:color="auto"/>
              <w:bottom w:val="single" w:sz="4" w:space="0" w:color="auto"/>
              <w:right w:val="single" w:sz="4" w:space="0" w:color="auto"/>
            </w:tcBorders>
            <w:hideMark/>
          </w:tcPr>
          <w:p w14:paraId="25D2C7D9" w14:textId="77777777" w:rsidR="00D61D96" w:rsidRPr="00002EB5" w:rsidRDefault="00D61D96" w:rsidP="003E7B69">
            <w:pPr>
              <w:jc w:val="right"/>
            </w:pPr>
            <w:r w:rsidRPr="00002EB5">
              <w:t>1183</w:t>
            </w:r>
          </w:p>
        </w:tc>
      </w:tr>
      <w:tr w:rsidR="00D61D96" w:rsidRPr="00002EB5" w14:paraId="7E79C9E3" w14:textId="77777777" w:rsidTr="003E7B69">
        <w:trPr>
          <w:trHeight w:val="190"/>
        </w:trPr>
        <w:tc>
          <w:tcPr>
            <w:tcW w:w="3835" w:type="dxa"/>
            <w:hideMark/>
          </w:tcPr>
          <w:p w14:paraId="7B1F49C5" w14:textId="77777777" w:rsidR="00D61D96" w:rsidRPr="00002EB5" w:rsidRDefault="00D61D96" w:rsidP="003E7B69">
            <w:pPr>
              <w:autoSpaceDE w:val="0"/>
              <w:autoSpaceDN w:val="0"/>
              <w:adjustRightInd w:val="0"/>
              <w:jc w:val="both"/>
              <w:rPr>
                <w:iCs/>
              </w:rPr>
            </w:pPr>
            <w:r w:rsidRPr="00002EB5">
              <w:rPr>
                <w:iCs/>
              </w:rPr>
              <w:t>Narva Noorte Meremeeste Klubi</w:t>
            </w:r>
          </w:p>
        </w:tc>
        <w:tc>
          <w:tcPr>
            <w:tcW w:w="962" w:type="dxa"/>
          </w:tcPr>
          <w:p w14:paraId="7A5E0CA4" w14:textId="77777777" w:rsidR="00D61D96" w:rsidRPr="00002EB5" w:rsidRDefault="00D61D96" w:rsidP="003E7B69">
            <w:pPr>
              <w:jc w:val="right"/>
            </w:pPr>
            <w:r w:rsidRPr="00002EB5">
              <w:t>264</w:t>
            </w:r>
          </w:p>
        </w:tc>
        <w:tc>
          <w:tcPr>
            <w:tcW w:w="962" w:type="dxa"/>
            <w:tcBorders>
              <w:top w:val="single" w:sz="4" w:space="0" w:color="auto"/>
              <w:left w:val="single" w:sz="4" w:space="0" w:color="auto"/>
              <w:bottom w:val="single" w:sz="4" w:space="0" w:color="auto"/>
              <w:right w:val="single" w:sz="4" w:space="0" w:color="auto"/>
            </w:tcBorders>
            <w:hideMark/>
          </w:tcPr>
          <w:p w14:paraId="0517D602" w14:textId="77777777" w:rsidR="00D61D96" w:rsidRPr="00002EB5" w:rsidRDefault="00D61D96" w:rsidP="003E7B69">
            <w:pPr>
              <w:jc w:val="right"/>
            </w:pPr>
            <w:r w:rsidRPr="00002EB5">
              <w:t>250</w:t>
            </w:r>
          </w:p>
        </w:tc>
      </w:tr>
      <w:tr w:rsidR="00D61D96" w:rsidRPr="00002EB5" w14:paraId="044F9480" w14:textId="77777777" w:rsidTr="003E7B69">
        <w:trPr>
          <w:trHeight w:val="190"/>
        </w:trPr>
        <w:tc>
          <w:tcPr>
            <w:tcW w:w="3835" w:type="dxa"/>
            <w:hideMark/>
          </w:tcPr>
          <w:p w14:paraId="21430E64" w14:textId="77777777" w:rsidR="00D61D96" w:rsidRPr="00002EB5" w:rsidRDefault="00D61D96" w:rsidP="003E7B69">
            <w:pPr>
              <w:autoSpaceDE w:val="0"/>
              <w:autoSpaceDN w:val="0"/>
              <w:adjustRightInd w:val="0"/>
              <w:jc w:val="both"/>
              <w:rPr>
                <w:iCs/>
              </w:rPr>
            </w:pPr>
            <w:r w:rsidRPr="00002EB5">
              <w:rPr>
                <w:iCs/>
              </w:rPr>
              <w:t>Narva Paemurru Spordikool</w:t>
            </w:r>
          </w:p>
        </w:tc>
        <w:tc>
          <w:tcPr>
            <w:tcW w:w="962" w:type="dxa"/>
          </w:tcPr>
          <w:p w14:paraId="248BCECC" w14:textId="77777777" w:rsidR="00D61D96" w:rsidRPr="00002EB5" w:rsidRDefault="00D61D96" w:rsidP="003E7B69">
            <w:pPr>
              <w:jc w:val="right"/>
            </w:pPr>
            <w:r w:rsidRPr="00002EB5">
              <w:t>777</w:t>
            </w:r>
          </w:p>
        </w:tc>
        <w:tc>
          <w:tcPr>
            <w:tcW w:w="962" w:type="dxa"/>
            <w:tcBorders>
              <w:top w:val="single" w:sz="4" w:space="0" w:color="auto"/>
              <w:left w:val="single" w:sz="4" w:space="0" w:color="auto"/>
              <w:bottom w:val="single" w:sz="4" w:space="0" w:color="auto"/>
              <w:right w:val="single" w:sz="4" w:space="0" w:color="auto"/>
            </w:tcBorders>
            <w:hideMark/>
          </w:tcPr>
          <w:p w14:paraId="228931FE" w14:textId="77777777" w:rsidR="00D61D96" w:rsidRPr="00002EB5" w:rsidRDefault="00D61D96" w:rsidP="003E7B69">
            <w:pPr>
              <w:jc w:val="right"/>
            </w:pPr>
            <w:r w:rsidRPr="00002EB5">
              <w:t>771</w:t>
            </w:r>
          </w:p>
        </w:tc>
      </w:tr>
      <w:tr w:rsidR="00D61D96" w:rsidRPr="00002EB5" w14:paraId="6BF3ABC4" w14:textId="77777777" w:rsidTr="003E7B69">
        <w:trPr>
          <w:trHeight w:val="200"/>
        </w:trPr>
        <w:tc>
          <w:tcPr>
            <w:tcW w:w="3835" w:type="dxa"/>
            <w:hideMark/>
          </w:tcPr>
          <w:p w14:paraId="7C00A0F4" w14:textId="77777777" w:rsidR="00D61D96" w:rsidRPr="00002EB5" w:rsidRDefault="00D61D96" w:rsidP="003E7B69">
            <w:pPr>
              <w:autoSpaceDE w:val="0"/>
              <w:autoSpaceDN w:val="0"/>
              <w:adjustRightInd w:val="0"/>
              <w:jc w:val="both"/>
              <w:rPr>
                <w:iCs/>
              </w:rPr>
            </w:pPr>
            <w:r w:rsidRPr="00002EB5">
              <w:rPr>
                <w:iCs/>
              </w:rPr>
              <w:t>Narva Spordikool Energia</w:t>
            </w:r>
          </w:p>
        </w:tc>
        <w:tc>
          <w:tcPr>
            <w:tcW w:w="962" w:type="dxa"/>
          </w:tcPr>
          <w:p w14:paraId="3F2BA228" w14:textId="77777777" w:rsidR="00D61D96" w:rsidRPr="00002EB5" w:rsidRDefault="00D61D96" w:rsidP="003E7B69">
            <w:pPr>
              <w:jc w:val="right"/>
            </w:pPr>
            <w:r w:rsidRPr="00002EB5">
              <w:t>968</w:t>
            </w:r>
          </w:p>
        </w:tc>
        <w:tc>
          <w:tcPr>
            <w:tcW w:w="962" w:type="dxa"/>
            <w:tcBorders>
              <w:top w:val="single" w:sz="4" w:space="0" w:color="auto"/>
              <w:left w:val="single" w:sz="4" w:space="0" w:color="auto"/>
              <w:bottom w:val="single" w:sz="4" w:space="0" w:color="auto"/>
              <w:right w:val="single" w:sz="4" w:space="0" w:color="auto"/>
            </w:tcBorders>
            <w:hideMark/>
          </w:tcPr>
          <w:p w14:paraId="07F8B991" w14:textId="77777777" w:rsidR="00D61D96" w:rsidRPr="00002EB5" w:rsidRDefault="00D61D96" w:rsidP="003E7B69">
            <w:pPr>
              <w:jc w:val="right"/>
            </w:pPr>
            <w:r w:rsidRPr="00002EB5">
              <w:t>885</w:t>
            </w:r>
          </w:p>
        </w:tc>
      </w:tr>
      <w:tr w:rsidR="00D61D96" w:rsidRPr="00002EB5" w14:paraId="51CB3BCF" w14:textId="77777777" w:rsidTr="003E7B69">
        <w:trPr>
          <w:trHeight w:val="200"/>
        </w:trPr>
        <w:tc>
          <w:tcPr>
            <w:tcW w:w="3835" w:type="dxa"/>
            <w:hideMark/>
          </w:tcPr>
          <w:p w14:paraId="7E1171F7" w14:textId="77777777" w:rsidR="00D61D96" w:rsidRPr="00002EB5" w:rsidRDefault="00D61D96" w:rsidP="003E7B69">
            <w:pPr>
              <w:autoSpaceDE w:val="0"/>
              <w:autoSpaceDN w:val="0"/>
              <w:adjustRightInd w:val="0"/>
              <w:jc w:val="both"/>
              <w:rPr>
                <w:b/>
                <w:iCs/>
              </w:rPr>
            </w:pPr>
            <w:r w:rsidRPr="00002EB5">
              <w:rPr>
                <w:b/>
                <w:iCs/>
              </w:rPr>
              <w:t>Kokku</w:t>
            </w:r>
          </w:p>
        </w:tc>
        <w:tc>
          <w:tcPr>
            <w:tcW w:w="962" w:type="dxa"/>
          </w:tcPr>
          <w:p w14:paraId="7E4E02FE" w14:textId="77777777" w:rsidR="00D61D96" w:rsidRPr="00002EB5" w:rsidRDefault="00D61D96" w:rsidP="003E7B69">
            <w:pPr>
              <w:jc w:val="right"/>
              <w:rPr>
                <w:b/>
              </w:rPr>
            </w:pPr>
            <w:r w:rsidRPr="00002EB5">
              <w:rPr>
                <w:b/>
              </w:rPr>
              <w:t>4348</w:t>
            </w:r>
          </w:p>
        </w:tc>
        <w:tc>
          <w:tcPr>
            <w:tcW w:w="962" w:type="dxa"/>
            <w:tcBorders>
              <w:top w:val="single" w:sz="4" w:space="0" w:color="auto"/>
              <w:left w:val="single" w:sz="4" w:space="0" w:color="auto"/>
              <w:bottom w:val="single" w:sz="4" w:space="0" w:color="auto"/>
              <w:right w:val="single" w:sz="4" w:space="0" w:color="auto"/>
            </w:tcBorders>
            <w:hideMark/>
          </w:tcPr>
          <w:p w14:paraId="11D5CAA1" w14:textId="77777777" w:rsidR="00D61D96" w:rsidRPr="00002EB5" w:rsidRDefault="00D61D96" w:rsidP="003E7B69">
            <w:pPr>
              <w:jc w:val="right"/>
              <w:rPr>
                <w:b/>
              </w:rPr>
            </w:pPr>
            <w:r w:rsidRPr="00002EB5">
              <w:rPr>
                <w:b/>
              </w:rPr>
              <w:t>3961</w:t>
            </w:r>
          </w:p>
        </w:tc>
      </w:tr>
    </w:tbl>
    <w:p w14:paraId="6374A5A3" w14:textId="77777777" w:rsidR="00AE7355" w:rsidRDefault="00AE7355" w:rsidP="00AE7355">
      <w:pPr>
        <w:autoSpaceDE w:val="0"/>
        <w:autoSpaceDN w:val="0"/>
        <w:adjustRightInd w:val="0"/>
        <w:jc w:val="both"/>
        <w:rPr>
          <w:b/>
          <w:i/>
          <w:iCs/>
          <w:color w:val="7030A0"/>
          <w:highlight w:val="yellow"/>
        </w:rPr>
      </w:pPr>
    </w:p>
    <w:p w14:paraId="4123B151" w14:textId="77777777" w:rsidR="00D61D96" w:rsidRPr="009D0881" w:rsidRDefault="00D61D96" w:rsidP="00D61D96">
      <w:pPr>
        <w:jc w:val="both"/>
        <w:rPr>
          <w:lang w:val="et-EE" w:eastAsia="ru-RU"/>
        </w:rPr>
      </w:pPr>
      <w:r w:rsidRPr="009D0881">
        <w:rPr>
          <w:lang w:val="et-EE" w:eastAsia="ru-RU"/>
        </w:rPr>
        <w:t xml:space="preserve">Aruandeaasta jooksul on õpilaste arv huvikoolides vähenenud, mis on seotud eelkõige COVID-19 leviku takistamisest tingitud piirangutest, mis ei võimaldanud läbi viia täies mahus kontaktõpet ja noorte huvi huvikoolides õppimise vastu on langenud. </w:t>
      </w:r>
      <w:r w:rsidRPr="009D0881">
        <w:rPr>
          <w:lang w:val="et-EE" w:eastAsia="ar-SA"/>
        </w:rPr>
        <w:t>Umbes 44% õppuritest tegeleb sprordihuvialadega, 21% õpib kunsti valdkonna huvialasid, 17% tegeleb muusikaga, 16% õpib üldkultuuri valdkonnas. Kõige vähem on neid õppureid, kes omandab huviharidust tehnika või looduse valdkonnas.</w:t>
      </w:r>
    </w:p>
    <w:p w14:paraId="547DE9B9" w14:textId="77777777" w:rsidR="00AE7355" w:rsidRPr="00EC03C9" w:rsidRDefault="00AE7355" w:rsidP="00AE7355">
      <w:pPr>
        <w:jc w:val="both"/>
        <w:rPr>
          <w:color w:val="7030A0"/>
          <w:highlight w:val="yellow"/>
          <w:lang w:val="et-EE"/>
        </w:rPr>
      </w:pPr>
    </w:p>
    <w:p w14:paraId="7D7C4FA5" w14:textId="77777777" w:rsidR="00AE7355" w:rsidRPr="00D61D96" w:rsidRDefault="00AE7355" w:rsidP="00AE7355">
      <w:pPr>
        <w:jc w:val="both"/>
        <w:rPr>
          <w:rFonts w:eastAsia="Calibri"/>
          <w:b/>
          <w:bCs/>
          <w:i/>
          <w:iCs/>
          <w:lang w:val="et-EE"/>
        </w:rPr>
      </w:pPr>
      <w:r w:rsidRPr="00D61D96">
        <w:rPr>
          <w:rFonts w:eastAsia="Calibri"/>
          <w:b/>
          <w:bCs/>
          <w:i/>
          <w:iCs/>
          <w:lang w:val="et-EE"/>
        </w:rPr>
        <w:t>Kultuurimaja Rugodiv</w:t>
      </w:r>
    </w:p>
    <w:p w14:paraId="37317F63" w14:textId="77777777" w:rsidR="00D61D96" w:rsidRPr="0069063B" w:rsidRDefault="00D61D96" w:rsidP="00D61D96">
      <w:pPr>
        <w:autoSpaceDE w:val="0"/>
        <w:autoSpaceDN w:val="0"/>
        <w:adjustRightInd w:val="0"/>
        <w:jc w:val="both"/>
        <w:rPr>
          <w:lang w:val="et-EE"/>
        </w:rPr>
      </w:pPr>
      <w:r w:rsidRPr="0069063B">
        <w:rPr>
          <w:lang w:val="et-EE"/>
        </w:rPr>
        <w:t>Narva Kultuurimaja Rugodiv pakub kultuurialaseid teenuseid aktiivseks puhkuseks, huvitegevuse harrastamiseks ja isiksuse arenguks vastavalt soovidele ja eeldustele (nii lastele kui täiskasvanutele mõeldud kollektiividele, taidlusringidele ja klubidele tantsu, muusika ja teatri valdkonnas).</w:t>
      </w:r>
    </w:p>
    <w:p w14:paraId="00F0D295" w14:textId="77777777" w:rsidR="00D61D96" w:rsidRPr="007B68E1" w:rsidRDefault="00D61D96" w:rsidP="00D61D96">
      <w:pPr>
        <w:autoSpaceDE w:val="0"/>
        <w:autoSpaceDN w:val="0"/>
        <w:adjustRightInd w:val="0"/>
        <w:jc w:val="both"/>
        <w:rPr>
          <w:color w:val="FF0000"/>
          <w:highlight w:val="yellow"/>
          <w:lang w:val="et-EE"/>
        </w:rPr>
      </w:pPr>
    </w:p>
    <w:p w14:paraId="31CB5AE6" w14:textId="77777777" w:rsidR="00D61D96" w:rsidRPr="0014476F" w:rsidRDefault="00D61D96" w:rsidP="00D61D96">
      <w:pPr>
        <w:autoSpaceDE w:val="0"/>
        <w:autoSpaceDN w:val="0"/>
        <w:adjustRightInd w:val="0"/>
        <w:jc w:val="both"/>
        <w:rPr>
          <w:bCs/>
          <w:i/>
        </w:rPr>
      </w:pPr>
      <w:r w:rsidRPr="0014476F">
        <w:rPr>
          <w:bCs/>
          <w:i/>
        </w:rPr>
        <w:t>Loominguliste kollektiivide ja neist osavõtjate arv</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5"/>
        <w:gridCol w:w="1069"/>
        <w:gridCol w:w="1069"/>
      </w:tblGrid>
      <w:tr w:rsidR="00D61D96" w:rsidRPr="0014476F" w14:paraId="73298B25" w14:textId="77777777" w:rsidTr="003E7B69">
        <w:trPr>
          <w:trHeight w:val="244"/>
        </w:trPr>
        <w:tc>
          <w:tcPr>
            <w:tcW w:w="3545" w:type="dxa"/>
            <w:tcBorders>
              <w:top w:val="single" w:sz="4" w:space="0" w:color="auto"/>
              <w:left w:val="single" w:sz="4" w:space="0" w:color="auto"/>
              <w:bottom w:val="single" w:sz="4" w:space="0" w:color="auto"/>
              <w:right w:val="single" w:sz="4" w:space="0" w:color="auto"/>
            </w:tcBorders>
          </w:tcPr>
          <w:p w14:paraId="616AE8F2" w14:textId="77777777" w:rsidR="00D61D96" w:rsidRPr="0014476F" w:rsidRDefault="00D61D96" w:rsidP="003E7B69">
            <w:pPr>
              <w:autoSpaceDE w:val="0"/>
              <w:autoSpaceDN w:val="0"/>
              <w:adjustRightInd w:val="0"/>
              <w:jc w:val="both"/>
            </w:pPr>
          </w:p>
        </w:tc>
        <w:tc>
          <w:tcPr>
            <w:tcW w:w="1069" w:type="dxa"/>
            <w:tcBorders>
              <w:top w:val="single" w:sz="4" w:space="0" w:color="auto"/>
              <w:left w:val="single" w:sz="4" w:space="0" w:color="auto"/>
              <w:bottom w:val="single" w:sz="4" w:space="0" w:color="auto"/>
              <w:right w:val="single" w:sz="4" w:space="0" w:color="auto"/>
            </w:tcBorders>
          </w:tcPr>
          <w:p w14:paraId="5D776484" w14:textId="77777777" w:rsidR="00D61D96" w:rsidRPr="0014476F" w:rsidRDefault="00D61D96" w:rsidP="003E7B69">
            <w:pPr>
              <w:jc w:val="right"/>
              <w:rPr>
                <w:b/>
              </w:rPr>
            </w:pPr>
            <w:r w:rsidRPr="0014476F">
              <w:rPr>
                <w:b/>
              </w:rPr>
              <w:t>2020.a.</w:t>
            </w:r>
          </w:p>
        </w:tc>
        <w:tc>
          <w:tcPr>
            <w:tcW w:w="1069" w:type="dxa"/>
            <w:tcBorders>
              <w:top w:val="single" w:sz="4" w:space="0" w:color="auto"/>
              <w:left w:val="single" w:sz="4" w:space="0" w:color="auto"/>
              <w:bottom w:val="single" w:sz="4" w:space="0" w:color="auto"/>
              <w:right w:val="single" w:sz="4" w:space="0" w:color="auto"/>
            </w:tcBorders>
            <w:hideMark/>
          </w:tcPr>
          <w:p w14:paraId="485800F5" w14:textId="77777777" w:rsidR="00D61D96" w:rsidRPr="0014476F" w:rsidRDefault="00D61D96" w:rsidP="003E7B69">
            <w:pPr>
              <w:jc w:val="right"/>
              <w:rPr>
                <w:b/>
              </w:rPr>
            </w:pPr>
            <w:r w:rsidRPr="0014476F">
              <w:rPr>
                <w:b/>
              </w:rPr>
              <w:t>2021.a</w:t>
            </w:r>
          </w:p>
        </w:tc>
      </w:tr>
      <w:tr w:rsidR="00D61D96" w:rsidRPr="0014476F" w14:paraId="0A575AEF" w14:textId="77777777" w:rsidTr="003E7B69">
        <w:trPr>
          <w:trHeight w:val="255"/>
        </w:trPr>
        <w:tc>
          <w:tcPr>
            <w:tcW w:w="3545" w:type="dxa"/>
            <w:tcBorders>
              <w:top w:val="single" w:sz="4" w:space="0" w:color="auto"/>
              <w:left w:val="single" w:sz="4" w:space="0" w:color="auto"/>
              <w:bottom w:val="single" w:sz="4" w:space="0" w:color="auto"/>
              <w:right w:val="single" w:sz="4" w:space="0" w:color="auto"/>
            </w:tcBorders>
            <w:hideMark/>
          </w:tcPr>
          <w:p w14:paraId="1BCC09F9" w14:textId="77777777" w:rsidR="00D61D96" w:rsidRPr="0014476F" w:rsidRDefault="00D61D96" w:rsidP="003E7B69">
            <w:pPr>
              <w:autoSpaceDE w:val="0"/>
              <w:autoSpaceDN w:val="0"/>
              <w:adjustRightInd w:val="0"/>
              <w:jc w:val="both"/>
            </w:pPr>
            <w:r w:rsidRPr="0014476F">
              <w:t>Loomingulisi kollektiive</w:t>
            </w:r>
          </w:p>
        </w:tc>
        <w:tc>
          <w:tcPr>
            <w:tcW w:w="1069" w:type="dxa"/>
            <w:tcBorders>
              <w:top w:val="single" w:sz="4" w:space="0" w:color="auto"/>
              <w:left w:val="single" w:sz="4" w:space="0" w:color="auto"/>
              <w:bottom w:val="single" w:sz="4" w:space="0" w:color="auto"/>
              <w:right w:val="single" w:sz="4" w:space="0" w:color="auto"/>
            </w:tcBorders>
          </w:tcPr>
          <w:p w14:paraId="7DA74EEC" w14:textId="77777777" w:rsidR="00D61D96" w:rsidRPr="0014476F" w:rsidRDefault="00D61D96" w:rsidP="003E7B69">
            <w:pPr>
              <w:jc w:val="right"/>
            </w:pPr>
            <w:r w:rsidRPr="0014476F">
              <w:t>16</w:t>
            </w:r>
          </w:p>
        </w:tc>
        <w:tc>
          <w:tcPr>
            <w:tcW w:w="1069" w:type="dxa"/>
            <w:tcBorders>
              <w:top w:val="single" w:sz="4" w:space="0" w:color="auto"/>
              <w:left w:val="single" w:sz="4" w:space="0" w:color="auto"/>
              <w:bottom w:val="single" w:sz="4" w:space="0" w:color="auto"/>
              <w:right w:val="single" w:sz="4" w:space="0" w:color="auto"/>
            </w:tcBorders>
            <w:hideMark/>
          </w:tcPr>
          <w:p w14:paraId="168BC027" w14:textId="77777777" w:rsidR="00D61D96" w:rsidRPr="0014476F" w:rsidRDefault="00D61D96" w:rsidP="003E7B69">
            <w:pPr>
              <w:jc w:val="right"/>
            </w:pPr>
            <w:r w:rsidRPr="0014476F">
              <w:t>15</w:t>
            </w:r>
          </w:p>
        </w:tc>
      </w:tr>
      <w:tr w:rsidR="00D61D96" w:rsidRPr="0014476F" w14:paraId="385412AE" w14:textId="77777777" w:rsidTr="003E7B69">
        <w:trPr>
          <w:trHeight w:val="255"/>
        </w:trPr>
        <w:tc>
          <w:tcPr>
            <w:tcW w:w="3545" w:type="dxa"/>
            <w:tcBorders>
              <w:top w:val="single" w:sz="4" w:space="0" w:color="auto"/>
              <w:left w:val="single" w:sz="4" w:space="0" w:color="auto"/>
              <w:bottom w:val="single" w:sz="4" w:space="0" w:color="auto"/>
              <w:right w:val="single" w:sz="4" w:space="0" w:color="auto"/>
            </w:tcBorders>
            <w:hideMark/>
          </w:tcPr>
          <w:p w14:paraId="5448303B" w14:textId="77777777" w:rsidR="00D61D96" w:rsidRPr="0014476F" w:rsidRDefault="00D61D96" w:rsidP="003E7B69">
            <w:pPr>
              <w:autoSpaceDE w:val="0"/>
              <w:autoSpaceDN w:val="0"/>
              <w:adjustRightInd w:val="0"/>
              <w:jc w:val="both"/>
            </w:pPr>
            <w:r w:rsidRPr="0014476F">
              <w:t>Osavõtjate arv</w:t>
            </w:r>
          </w:p>
        </w:tc>
        <w:tc>
          <w:tcPr>
            <w:tcW w:w="1069" w:type="dxa"/>
            <w:tcBorders>
              <w:top w:val="single" w:sz="4" w:space="0" w:color="auto"/>
              <w:left w:val="single" w:sz="4" w:space="0" w:color="auto"/>
              <w:bottom w:val="single" w:sz="4" w:space="0" w:color="auto"/>
              <w:right w:val="single" w:sz="4" w:space="0" w:color="auto"/>
            </w:tcBorders>
          </w:tcPr>
          <w:p w14:paraId="706F241E" w14:textId="77777777" w:rsidR="00D61D96" w:rsidRPr="0014476F" w:rsidRDefault="00D61D96" w:rsidP="003E7B69">
            <w:pPr>
              <w:jc w:val="right"/>
            </w:pPr>
            <w:r w:rsidRPr="0014476F">
              <w:t>463</w:t>
            </w:r>
          </w:p>
        </w:tc>
        <w:tc>
          <w:tcPr>
            <w:tcW w:w="1069" w:type="dxa"/>
            <w:tcBorders>
              <w:top w:val="single" w:sz="4" w:space="0" w:color="auto"/>
              <w:left w:val="single" w:sz="4" w:space="0" w:color="auto"/>
              <w:bottom w:val="single" w:sz="4" w:space="0" w:color="auto"/>
              <w:right w:val="single" w:sz="4" w:space="0" w:color="auto"/>
            </w:tcBorders>
            <w:hideMark/>
          </w:tcPr>
          <w:p w14:paraId="72C9872F" w14:textId="77777777" w:rsidR="00D61D96" w:rsidRPr="0014476F" w:rsidRDefault="00D61D96" w:rsidP="003E7B69">
            <w:pPr>
              <w:jc w:val="right"/>
            </w:pPr>
            <w:r w:rsidRPr="0014476F">
              <w:t>386</w:t>
            </w:r>
          </w:p>
        </w:tc>
      </w:tr>
      <w:tr w:rsidR="00D61D96" w:rsidRPr="0014476F" w14:paraId="4B74FE3A" w14:textId="77777777" w:rsidTr="003E7B69">
        <w:trPr>
          <w:trHeight w:val="255"/>
        </w:trPr>
        <w:tc>
          <w:tcPr>
            <w:tcW w:w="3545" w:type="dxa"/>
            <w:tcBorders>
              <w:top w:val="single" w:sz="4" w:space="0" w:color="auto"/>
              <w:left w:val="single" w:sz="4" w:space="0" w:color="auto"/>
              <w:bottom w:val="single" w:sz="4" w:space="0" w:color="auto"/>
              <w:right w:val="single" w:sz="4" w:space="0" w:color="auto"/>
            </w:tcBorders>
            <w:hideMark/>
          </w:tcPr>
          <w:p w14:paraId="0C5D79C0" w14:textId="77777777" w:rsidR="00D61D96" w:rsidRPr="0014476F" w:rsidRDefault="00D61D96" w:rsidP="003E7B69">
            <w:pPr>
              <w:autoSpaceDE w:val="0"/>
              <w:autoSpaceDN w:val="0"/>
              <w:adjustRightInd w:val="0"/>
              <w:jc w:val="both"/>
            </w:pPr>
            <w:r w:rsidRPr="0014476F">
              <w:rPr>
                <w:i/>
              </w:rPr>
              <w:t>Neist</w:t>
            </w:r>
            <w:r w:rsidRPr="0014476F">
              <w:t>: lapsi</w:t>
            </w:r>
          </w:p>
        </w:tc>
        <w:tc>
          <w:tcPr>
            <w:tcW w:w="1069" w:type="dxa"/>
            <w:tcBorders>
              <w:top w:val="single" w:sz="4" w:space="0" w:color="auto"/>
              <w:left w:val="single" w:sz="4" w:space="0" w:color="auto"/>
              <w:bottom w:val="single" w:sz="4" w:space="0" w:color="auto"/>
              <w:right w:val="single" w:sz="4" w:space="0" w:color="auto"/>
            </w:tcBorders>
          </w:tcPr>
          <w:p w14:paraId="79147ABC" w14:textId="77777777" w:rsidR="00D61D96" w:rsidRPr="0014476F" w:rsidRDefault="00D61D96" w:rsidP="003E7B69">
            <w:pPr>
              <w:jc w:val="right"/>
              <w:rPr>
                <w:i/>
              </w:rPr>
            </w:pPr>
            <w:r w:rsidRPr="0014476F">
              <w:rPr>
                <w:i/>
              </w:rPr>
              <w:t>348</w:t>
            </w:r>
          </w:p>
        </w:tc>
        <w:tc>
          <w:tcPr>
            <w:tcW w:w="1069" w:type="dxa"/>
            <w:tcBorders>
              <w:top w:val="single" w:sz="4" w:space="0" w:color="auto"/>
              <w:left w:val="single" w:sz="4" w:space="0" w:color="auto"/>
              <w:bottom w:val="single" w:sz="4" w:space="0" w:color="auto"/>
              <w:right w:val="single" w:sz="4" w:space="0" w:color="auto"/>
            </w:tcBorders>
            <w:hideMark/>
          </w:tcPr>
          <w:p w14:paraId="21B58326" w14:textId="77777777" w:rsidR="00D61D96" w:rsidRPr="0014476F" w:rsidRDefault="00D61D96" w:rsidP="003E7B69">
            <w:pPr>
              <w:jc w:val="right"/>
              <w:rPr>
                <w:i/>
              </w:rPr>
            </w:pPr>
            <w:r w:rsidRPr="0014476F">
              <w:rPr>
                <w:i/>
              </w:rPr>
              <w:t>312</w:t>
            </w:r>
          </w:p>
        </w:tc>
      </w:tr>
      <w:tr w:rsidR="00D61D96" w:rsidRPr="0014476F" w14:paraId="65AD1D12" w14:textId="77777777" w:rsidTr="003E7B69">
        <w:trPr>
          <w:trHeight w:val="267"/>
        </w:trPr>
        <w:tc>
          <w:tcPr>
            <w:tcW w:w="3545" w:type="dxa"/>
            <w:tcBorders>
              <w:top w:val="single" w:sz="4" w:space="0" w:color="auto"/>
              <w:left w:val="single" w:sz="4" w:space="0" w:color="auto"/>
              <w:bottom w:val="single" w:sz="4" w:space="0" w:color="auto"/>
              <w:right w:val="single" w:sz="4" w:space="0" w:color="auto"/>
            </w:tcBorders>
            <w:hideMark/>
          </w:tcPr>
          <w:p w14:paraId="6249E477" w14:textId="77777777" w:rsidR="00D61D96" w:rsidRPr="0014476F" w:rsidRDefault="00D61D96" w:rsidP="003E7B69">
            <w:pPr>
              <w:autoSpaceDE w:val="0"/>
              <w:autoSpaceDN w:val="0"/>
              <w:adjustRightInd w:val="0"/>
              <w:jc w:val="both"/>
            </w:pPr>
            <w:r w:rsidRPr="0014476F">
              <w:t xml:space="preserve">         täiskasvanuid</w:t>
            </w:r>
          </w:p>
        </w:tc>
        <w:tc>
          <w:tcPr>
            <w:tcW w:w="1069" w:type="dxa"/>
            <w:tcBorders>
              <w:top w:val="single" w:sz="4" w:space="0" w:color="auto"/>
              <w:left w:val="single" w:sz="4" w:space="0" w:color="auto"/>
              <w:bottom w:val="single" w:sz="4" w:space="0" w:color="auto"/>
              <w:right w:val="single" w:sz="4" w:space="0" w:color="auto"/>
            </w:tcBorders>
          </w:tcPr>
          <w:p w14:paraId="47CE8A90" w14:textId="77777777" w:rsidR="00D61D96" w:rsidRPr="0014476F" w:rsidRDefault="00D61D96" w:rsidP="003E7B69">
            <w:pPr>
              <w:jc w:val="right"/>
              <w:rPr>
                <w:i/>
              </w:rPr>
            </w:pPr>
            <w:r w:rsidRPr="0014476F">
              <w:rPr>
                <w:i/>
              </w:rPr>
              <w:t>115</w:t>
            </w:r>
          </w:p>
        </w:tc>
        <w:tc>
          <w:tcPr>
            <w:tcW w:w="1069" w:type="dxa"/>
            <w:tcBorders>
              <w:top w:val="single" w:sz="4" w:space="0" w:color="auto"/>
              <w:left w:val="single" w:sz="4" w:space="0" w:color="auto"/>
              <w:bottom w:val="single" w:sz="4" w:space="0" w:color="auto"/>
              <w:right w:val="single" w:sz="4" w:space="0" w:color="auto"/>
            </w:tcBorders>
            <w:hideMark/>
          </w:tcPr>
          <w:p w14:paraId="59A68E47" w14:textId="77777777" w:rsidR="00D61D96" w:rsidRPr="0014476F" w:rsidRDefault="00D61D96" w:rsidP="003E7B69">
            <w:pPr>
              <w:jc w:val="right"/>
              <w:rPr>
                <w:i/>
              </w:rPr>
            </w:pPr>
            <w:r w:rsidRPr="0014476F">
              <w:rPr>
                <w:i/>
              </w:rPr>
              <w:t>74</w:t>
            </w:r>
          </w:p>
        </w:tc>
      </w:tr>
    </w:tbl>
    <w:p w14:paraId="3D412F3B" w14:textId="77777777" w:rsidR="00D61D96" w:rsidRPr="0014476F" w:rsidRDefault="00D61D96" w:rsidP="00D61D96">
      <w:pPr>
        <w:autoSpaceDE w:val="0"/>
        <w:autoSpaceDN w:val="0"/>
        <w:adjustRightInd w:val="0"/>
        <w:spacing w:after="120"/>
        <w:jc w:val="both"/>
        <w:rPr>
          <w:lang w:val="et-EE"/>
        </w:rPr>
      </w:pPr>
    </w:p>
    <w:p w14:paraId="08BDAF4C" w14:textId="77777777" w:rsidR="00D61D96" w:rsidRPr="00D14AF0" w:rsidRDefault="00D61D96" w:rsidP="00D61D96">
      <w:pPr>
        <w:jc w:val="both"/>
        <w:rPr>
          <w:b/>
          <w:lang w:val="et-EE" w:eastAsia="ru-RU"/>
        </w:rPr>
      </w:pPr>
      <w:r w:rsidRPr="00D14AF0">
        <w:rPr>
          <w:lang w:val="et-EE" w:eastAsia="ru-RU"/>
        </w:rPr>
        <w:t>Rugodiv on Narva linna üheks tähtsamaks kultuuriürituste läbiviimise kohaks.</w:t>
      </w:r>
      <w:r w:rsidRPr="00D14AF0">
        <w:rPr>
          <w:b/>
          <w:i/>
          <w:lang w:val="et-EE" w:eastAsia="ru-RU"/>
        </w:rPr>
        <w:t xml:space="preserve"> </w:t>
      </w:r>
      <w:r w:rsidRPr="00D14AF0">
        <w:rPr>
          <w:lang w:val="et-EE" w:eastAsia="ru-RU"/>
        </w:rPr>
        <w:t xml:space="preserve">Kultuurimajas viiakse aastaringselt läbi loominguliste kollektiivide kontserte ja etendusi, puhkeõhtusid, näitusi, kinoseansse, professionaalseid külalisetendusi ja muid üritusi. </w:t>
      </w:r>
    </w:p>
    <w:p w14:paraId="008B9932" w14:textId="77777777" w:rsidR="00AE7355" w:rsidRPr="00EC03C9" w:rsidRDefault="00AE7355" w:rsidP="00AE7355">
      <w:pPr>
        <w:autoSpaceDE w:val="0"/>
        <w:autoSpaceDN w:val="0"/>
        <w:adjustRightInd w:val="0"/>
        <w:spacing w:after="120"/>
        <w:jc w:val="both"/>
        <w:rPr>
          <w:color w:val="7030A0"/>
          <w:highlight w:val="yellow"/>
          <w:lang w:val="et-EE"/>
        </w:rPr>
      </w:pPr>
    </w:p>
    <w:p w14:paraId="29B23DFD" w14:textId="77777777" w:rsidR="00AE7355" w:rsidRPr="004437AB" w:rsidRDefault="00AE7355" w:rsidP="00AE7355">
      <w:pPr>
        <w:jc w:val="both"/>
        <w:rPr>
          <w:rFonts w:eastAsia="Calibri"/>
          <w:b/>
          <w:bCs/>
          <w:i/>
          <w:iCs/>
          <w:lang w:val="et-EE"/>
        </w:rPr>
      </w:pPr>
      <w:r w:rsidRPr="004437AB">
        <w:rPr>
          <w:rFonts w:eastAsia="Calibri"/>
          <w:b/>
          <w:bCs/>
          <w:i/>
          <w:iCs/>
          <w:lang w:val="et-EE"/>
        </w:rPr>
        <w:t>Narva Keskraamatukogu</w:t>
      </w:r>
    </w:p>
    <w:p w14:paraId="4EF6C5DD" w14:textId="380BF173" w:rsidR="00AD2E31" w:rsidRDefault="004437AB" w:rsidP="00AE7355">
      <w:pPr>
        <w:autoSpaceDE w:val="0"/>
        <w:autoSpaceDN w:val="0"/>
        <w:adjustRightInd w:val="0"/>
        <w:jc w:val="both"/>
        <w:rPr>
          <w:szCs w:val="20"/>
          <w:lang w:val="et-EE" w:eastAsia="et-EE"/>
        </w:rPr>
      </w:pPr>
      <w:r w:rsidRPr="00024704">
        <w:rPr>
          <w:szCs w:val="20"/>
          <w:lang w:val="et-EE" w:eastAsia="et-EE"/>
        </w:rPr>
        <w:t xml:space="preserve">Narva Keskraamatukogu on jätkuvalt Narva linna kultuurimaastikul stabiilselt arenev ja tähelepanuväärne asutus – säilitab ja vahendab Narva kultuuriruumile omaseid väärtuseid ja aitab kaasa Narva linna edasisele arengule. Selleks võimaldab Narva Keskraamatukogu vaba ja piiramatu juurdepääsu informatsioonile, teadmistele ja kultuurile ning toetab elukestvat õpet ja enesetäiendamist. </w:t>
      </w:r>
      <w:r w:rsidRPr="00081CF5">
        <w:rPr>
          <w:szCs w:val="20"/>
          <w:lang w:val="et-EE" w:eastAsia="et-EE"/>
        </w:rPr>
        <w:t xml:space="preserve">Narva Keskraamatukogul on 2 harukogu ja 1 lasteraamatute laenutuspunkt Narva Laste Loomemajas. Narva Keskraamatukogus tegutseb Ameerika Keskus, kus toimub inglise keele klubi, (keelekonsultatsioonid ja suhtlusringid). Suur tähelepanu </w:t>
      </w:r>
      <w:r w:rsidRPr="00336D15">
        <w:rPr>
          <w:szCs w:val="20"/>
          <w:lang w:val="et-EE" w:eastAsia="et-EE"/>
        </w:rPr>
        <w:t xml:space="preserve">pööratakse lastele ja noorte lugemisharjumuste kujundamisele ning huvitegevuse korraldamisele. Narva Keskraamatukogus toimus 2021. aastal 1 092 üritust, laenutuste arv oli </w:t>
      </w:r>
      <w:r w:rsidRPr="00336D15">
        <w:rPr>
          <w:lang w:val="et-EE" w:eastAsia="et-EE"/>
        </w:rPr>
        <w:t>321 361</w:t>
      </w:r>
      <w:r w:rsidRPr="00336D15">
        <w:rPr>
          <w:szCs w:val="20"/>
          <w:lang w:val="et-EE" w:eastAsia="et-EE"/>
        </w:rPr>
        <w:t>. Narva Keskraamatukogu tagas vaatamata piirangutele 2021 a lugejatele ja külastajatele juurdepääsu kõikidele raamatukogu teenustele, sellel ajal kui teised kultuuriasutused olid suletud. Raamatukogu alustas 2021. aastal külastajatele uute teenuste pakkumisega: Raamatukogukapi kontaktivaba teenust ja COVID-tõendi loomime ja väljaprint</w:t>
      </w:r>
      <w:r w:rsidR="00AD2E31">
        <w:rPr>
          <w:szCs w:val="20"/>
          <w:lang w:val="et-EE" w:eastAsia="et-EE"/>
        </w:rPr>
        <w:t>imine. Prinditud tõendite arv oli</w:t>
      </w:r>
      <w:r w:rsidRPr="00336D15">
        <w:rPr>
          <w:szCs w:val="20"/>
          <w:lang w:val="et-EE" w:eastAsia="et-EE"/>
        </w:rPr>
        <w:t xml:space="preserve"> 1</w:t>
      </w:r>
      <w:r>
        <w:rPr>
          <w:szCs w:val="20"/>
          <w:lang w:val="et-EE" w:eastAsia="et-EE"/>
        </w:rPr>
        <w:t xml:space="preserve"> </w:t>
      </w:r>
      <w:r w:rsidRPr="00336D15">
        <w:rPr>
          <w:szCs w:val="20"/>
          <w:lang w:val="et-EE" w:eastAsia="et-EE"/>
        </w:rPr>
        <w:t>061, abi osutati tõendi loomisel elanikele 1</w:t>
      </w:r>
      <w:r>
        <w:rPr>
          <w:szCs w:val="20"/>
          <w:lang w:val="et-EE" w:eastAsia="et-EE"/>
        </w:rPr>
        <w:t xml:space="preserve"> </w:t>
      </w:r>
      <w:r w:rsidRPr="00336D15">
        <w:rPr>
          <w:szCs w:val="20"/>
          <w:lang w:val="et-EE" w:eastAsia="et-EE"/>
        </w:rPr>
        <w:t>140 korda. Aasta lõpus osutati abi elanikkonnale Eesti rahva e-loendusel.</w:t>
      </w:r>
    </w:p>
    <w:p w14:paraId="79FF88B0" w14:textId="77777777" w:rsidR="00AD2E31" w:rsidRDefault="00AD2E31" w:rsidP="00AE7355">
      <w:pPr>
        <w:autoSpaceDE w:val="0"/>
        <w:autoSpaceDN w:val="0"/>
        <w:adjustRightInd w:val="0"/>
        <w:jc w:val="both"/>
        <w:rPr>
          <w:szCs w:val="20"/>
          <w:lang w:val="et-EE" w:eastAsia="et-EE"/>
        </w:rPr>
      </w:pPr>
    </w:p>
    <w:p w14:paraId="2B0AD6FE" w14:textId="77777777" w:rsidR="00AD2E31" w:rsidRPr="00F371A7" w:rsidRDefault="00AD2E31" w:rsidP="00AD2E31">
      <w:pPr>
        <w:autoSpaceDE w:val="0"/>
        <w:autoSpaceDN w:val="0"/>
        <w:adjustRightInd w:val="0"/>
        <w:jc w:val="both"/>
        <w:rPr>
          <w:lang w:val="et-EE" w:eastAsia="et-EE"/>
        </w:rPr>
      </w:pPr>
      <w:r w:rsidRPr="00F371A7">
        <w:rPr>
          <w:rFonts w:eastAsia="Calibri"/>
          <w:b/>
          <w:bCs/>
          <w:i/>
          <w:iCs/>
          <w:lang w:val="et-EE"/>
        </w:rPr>
        <w:t>Narva Linna Sümfooniaorkester</w:t>
      </w:r>
    </w:p>
    <w:p w14:paraId="59E69FDE" w14:textId="77777777" w:rsidR="00AD2E31" w:rsidRPr="00F371A7" w:rsidRDefault="00AD2E31" w:rsidP="00AD2E31">
      <w:pPr>
        <w:jc w:val="both"/>
        <w:rPr>
          <w:bCs/>
          <w:lang w:val="et-EE" w:eastAsia="ru-RU"/>
        </w:rPr>
      </w:pPr>
      <w:r w:rsidRPr="00F371A7">
        <w:rPr>
          <w:bCs/>
          <w:lang w:val="et-EE" w:eastAsia="ru-RU"/>
        </w:rPr>
        <w:t>Narva Linna Sümfooniaorkester mängib kindlasti olulist rolli linna ja Eesti Vabariigi kultuurielus, esindades Narva linna nii Eestis kui ka välismaal. Orkester rikastab aastaringselt linna kultuuri ja peamiste sündmuste programme sümfoonilise muusika kontsertide pideva korraldamise ja läbiviimisega. Eraldi peaks tuua Narva linna Sümfooniaorkestri esinemised ja osalemine Narva linna suurtel üritustel: Vabariiklik noorte pianistide instrumentaalkontserdi konkurss, J.Mravinski nimeline rahvusvaheline muusikafestival, Eesti Vabariigi iseseisvuspäevale ja taasiseseisvuspäevale pühendatud kontserdid. Orkestri kontserdid toimuvad ka Eesti teistes linnades.</w:t>
      </w:r>
    </w:p>
    <w:p w14:paraId="7F90006E" w14:textId="77777777" w:rsidR="00AD2E31" w:rsidRPr="007B68E1" w:rsidRDefault="00AD2E31" w:rsidP="00AD2E31">
      <w:pPr>
        <w:jc w:val="both"/>
        <w:rPr>
          <w:color w:val="FF0000"/>
          <w:highlight w:val="yellow"/>
          <w:lang w:val="et-EE"/>
        </w:rPr>
      </w:pPr>
    </w:p>
    <w:p w14:paraId="526D74AB" w14:textId="77777777" w:rsidR="00AD2E31" w:rsidRPr="00D654AF" w:rsidRDefault="00AD2E31" w:rsidP="00AD2E31">
      <w:pPr>
        <w:spacing w:before="120"/>
        <w:jc w:val="both"/>
        <w:rPr>
          <w:rFonts w:eastAsia="Calibri"/>
          <w:b/>
          <w:bCs/>
          <w:i/>
          <w:iCs/>
          <w:lang w:val="et-EE"/>
        </w:rPr>
      </w:pPr>
      <w:r w:rsidRPr="00D654AF">
        <w:rPr>
          <w:rFonts w:eastAsia="Calibri"/>
          <w:b/>
          <w:bCs/>
          <w:i/>
          <w:iCs/>
          <w:lang w:val="et-EE"/>
        </w:rPr>
        <w:t>Narva Noortekeskus</w:t>
      </w:r>
    </w:p>
    <w:p w14:paraId="4C21B5F0" w14:textId="77777777" w:rsidR="00AD2E31" w:rsidRPr="008636A0" w:rsidRDefault="00AD2E31" w:rsidP="00AD2E31">
      <w:pPr>
        <w:jc w:val="both"/>
        <w:rPr>
          <w:bCs/>
          <w:lang w:val="et-EE" w:eastAsia="ru-RU"/>
        </w:rPr>
      </w:pPr>
      <w:r w:rsidRPr="00D654AF">
        <w:rPr>
          <w:bCs/>
          <w:lang w:val="et-EE" w:eastAsia="ru-RU"/>
        </w:rPr>
        <w:t xml:space="preserve">Narva Noortekeskus on noorsootööasutus, mis pakub hulgaliselt infot, kontakte, õppevisiite, võimalusi osaleda noorsoovahetustes ja seminarides ning teisi põnevaid tegevusi linna noortele, noortegruppidele, noorteühendustele, noorsootöötajatele ja noorsootööga seotud inimestele. Aruandeaasta jooksul noortekeskuse tegevustes osales umbes 13 586 noort.  2021 aasta jooksul Narva Noortekeskuse külastatavus päevas oli umbes 50 noort. </w:t>
      </w:r>
      <w:r w:rsidRPr="008636A0">
        <w:rPr>
          <w:bCs/>
          <w:lang w:val="et-EE" w:eastAsia="ru-RU"/>
        </w:rPr>
        <w:t>Aastal 2021 olid säilitatud kõik noorsootöö põhilised tegevused, üritused ja traditsioonid: avatud noortekeskus „EXIT“, Narva Noorteparlamendi tegevus, NoorTV, info- ja nõustamiskeskuse tegevus, tantsukool, helistuudio, muusikatuba, art-stuudio „Bantik“, intellektuaalne klubi, töömalevad, noortevaldkonna koolitused, projektitegevused, linna noorteüritused, koostöö koolidega ja noorsootöö asutustega, mobiilne noorsootöö, rahvusvaheline noorsootöö.</w:t>
      </w:r>
    </w:p>
    <w:p w14:paraId="64178133" w14:textId="77777777" w:rsidR="005B1B7E" w:rsidRPr="00F47A43" w:rsidRDefault="005B1B7E" w:rsidP="00AE7355">
      <w:pPr>
        <w:spacing w:before="120"/>
        <w:jc w:val="both"/>
        <w:rPr>
          <w:rFonts w:eastAsia="Calibri"/>
          <w:b/>
          <w:bCs/>
          <w:i/>
          <w:iCs/>
          <w:lang w:val="et-EE"/>
        </w:rPr>
      </w:pPr>
    </w:p>
    <w:p w14:paraId="74C47BE2" w14:textId="77777777" w:rsidR="005B1B7E" w:rsidRPr="00F47A43" w:rsidRDefault="005B1B7E" w:rsidP="00AE7355">
      <w:pPr>
        <w:spacing w:before="120"/>
        <w:jc w:val="both"/>
        <w:rPr>
          <w:rFonts w:eastAsia="Calibri"/>
          <w:b/>
          <w:bCs/>
          <w:i/>
          <w:iCs/>
          <w:lang w:val="et-EE"/>
        </w:rPr>
      </w:pPr>
    </w:p>
    <w:p w14:paraId="3B66388A" w14:textId="77777777" w:rsidR="00AE7355" w:rsidRPr="00CC6A20" w:rsidRDefault="00AE7355" w:rsidP="00AE7355">
      <w:pPr>
        <w:spacing w:before="120"/>
        <w:jc w:val="both"/>
        <w:rPr>
          <w:rFonts w:eastAsia="Calibri"/>
          <w:b/>
          <w:bCs/>
          <w:i/>
          <w:iCs/>
        </w:rPr>
      </w:pPr>
      <w:r w:rsidRPr="00CC6A20">
        <w:rPr>
          <w:rFonts w:eastAsia="Calibri"/>
          <w:b/>
          <w:bCs/>
          <w:i/>
          <w:iCs/>
        </w:rPr>
        <w:t>Sport</w:t>
      </w:r>
    </w:p>
    <w:p w14:paraId="67A83CA6" w14:textId="77777777" w:rsidR="00AC4961" w:rsidRPr="006366FE" w:rsidRDefault="00AC4961" w:rsidP="00AC4961">
      <w:pPr>
        <w:spacing w:before="120"/>
        <w:jc w:val="both"/>
        <w:rPr>
          <w:lang w:val="et-EE" w:eastAsia="et-EE"/>
        </w:rPr>
      </w:pPr>
      <w:r w:rsidRPr="006366FE">
        <w:rPr>
          <w:lang w:val="et-EE" w:eastAsia="et-EE"/>
        </w:rPr>
        <w:t xml:space="preserve">Narva linna spordielu iseloomustab orienteeritus meisterlikkuse kvaliteedile, kättesaadavusele ja mitmekesisusele. Narvas on võimalusi sportimiseks kahes spordikoolis ja spordiklubides, mis on Narva linnas spordi organisatsioonilisteks kandjateks ja spordielu peamisteks korraldajateks. </w:t>
      </w:r>
    </w:p>
    <w:p w14:paraId="3C2B8A57" w14:textId="77777777" w:rsidR="00AC4961" w:rsidRPr="007B68E1" w:rsidRDefault="00AC4961" w:rsidP="00AC4961">
      <w:pPr>
        <w:spacing w:after="120"/>
        <w:jc w:val="both"/>
        <w:rPr>
          <w:color w:val="FF0000"/>
          <w:highlight w:val="yellow"/>
          <w:lang w:val="et-EE"/>
        </w:rPr>
      </w:pPr>
      <w:r w:rsidRPr="006366FE">
        <w:rPr>
          <w:lang w:val="et-EE"/>
        </w:rPr>
        <w:t>Eesti Spordiregistris (</w:t>
      </w:r>
      <w:hyperlink r:id="rId38" w:history="1">
        <w:r w:rsidRPr="006366FE">
          <w:rPr>
            <w:u w:val="single"/>
            <w:lang w:val="et-EE"/>
          </w:rPr>
          <w:t>http://www.spordiregister.ee</w:t>
        </w:r>
      </w:hyperlink>
      <w:r w:rsidRPr="006366FE">
        <w:rPr>
          <w:lang w:val="et-EE"/>
        </w:rPr>
        <w:t xml:space="preserve">) on esitatud informatsioon Narva linna sportlike organisatsioonide kohta. Andmed Narva linna eelarvest spordiklubidele toetuse eraldamise kohta on avaldatud </w:t>
      </w:r>
      <w:hyperlink r:id="rId39" w:history="1">
        <w:r w:rsidRPr="001A0EB0">
          <w:rPr>
            <w:rStyle w:val="Hperlink"/>
            <w:lang w:val="et-EE"/>
          </w:rPr>
          <w:t>https://www.narva.ee/uldinfo5</w:t>
        </w:r>
      </w:hyperlink>
      <w:r>
        <w:rPr>
          <w:lang w:val="et-EE"/>
        </w:rPr>
        <w:t xml:space="preserve"> .</w:t>
      </w:r>
    </w:p>
    <w:p w14:paraId="1F8656B1" w14:textId="77777777" w:rsidR="002511DD" w:rsidRPr="00CC6A20" w:rsidRDefault="002511DD" w:rsidP="00AE7355">
      <w:pPr>
        <w:spacing w:after="120"/>
        <w:jc w:val="both"/>
        <w:rPr>
          <w:highlight w:val="yellow"/>
          <w:lang w:val="et-EE"/>
        </w:rPr>
      </w:pPr>
    </w:p>
    <w:p w14:paraId="1D059C4B" w14:textId="5CD196CC" w:rsidR="00AE7355" w:rsidRPr="00CC6A20" w:rsidRDefault="00EC03C9" w:rsidP="00AE7355">
      <w:pPr>
        <w:rPr>
          <w:rFonts w:eastAsia="Calibri"/>
          <w:bCs/>
          <w:i/>
          <w:iCs/>
        </w:rPr>
      </w:pPr>
      <w:r w:rsidRPr="00CC6A20">
        <w:rPr>
          <w:rFonts w:eastAsia="Calibri"/>
          <w:bCs/>
          <w:i/>
          <w:iCs/>
        </w:rPr>
        <w:t>2021</w:t>
      </w:r>
      <w:r w:rsidR="00AE7355" w:rsidRPr="00CC6A20">
        <w:rPr>
          <w:rFonts w:eastAsia="Calibri"/>
          <w:bCs/>
          <w:i/>
          <w:iCs/>
        </w:rPr>
        <w:t xml:space="preserve"> aasta spordiala parimad</w:t>
      </w:r>
    </w:p>
    <w:tbl>
      <w:tblPr>
        <w:tblW w:w="52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7"/>
        <w:gridCol w:w="6818"/>
      </w:tblGrid>
      <w:tr w:rsidR="00AC4961" w:rsidRPr="007B68E1" w14:paraId="2027943C" w14:textId="77777777" w:rsidTr="003E7B69">
        <w:trPr>
          <w:trHeight w:val="337"/>
        </w:trPr>
        <w:tc>
          <w:tcPr>
            <w:tcW w:w="1348" w:type="pct"/>
            <w:tcBorders>
              <w:top w:val="single" w:sz="4" w:space="0" w:color="auto"/>
              <w:left w:val="single" w:sz="4" w:space="0" w:color="auto"/>
              <w:bottom w:val="single" w:sz="4" w:space="0" w:color="auto"/>
              <w:right w:val="single" w:sz="4" w:space="0" w:color="auto"/>
            </w:tcBorders>
          </w:tcPr>
          <w:p w14:paraId="17194823" w14:textId="77777777" w:rsidR="00AC4961" w:rsidRPr="00470C7B" w:rsidRDefault="00AC4961" w:rsidP="003E7B69">
            <w:pPr>
              <w:rPr>
                <w:rFonts w:eastAsia="Calibri"/>
                <w:bCs/>
                <w:iCs/>
                <w:lang w:val="et-EE"/>
              </w:rPr>
            </w:pPr>
            <w:r w:rsidRPr="00470C7B">
              <w:rPr>
                <w:rFonts w:eastAsia="Calibri"/>
                <w:bCs/>
                <w:iCs/>
                <w:lang w:val="et-EE"/>
              </w:rPr>
              <w:t>Parimad meestesportlased</w:t>
            </w:r>
          </w:p>
        </w:tc>
        <w:tc>
          <w:tcPr>
            <w:tcW w:w="3652" w:type="pct"/>
            <w:tcBorders>
              <w:top w:val="single" w:sz="4" w:space="0" w:color="auto"/>
              <w:left w:val="single" w:sz="4" w:space="0" w:color="auto"/>
              <w:bottom w:val="single" w:sz="4" w:space="0" w:color="auto"/>
              <w:right w:val="single" w:sz="4" w:space="0" w:color="auto"/>
            </w:tcBorders>
            <w:hideMark/>
          </w:tcPr>
          <w:p w14:paraId="3FF11E63" w14:textId="77777777" w:rsidR="00AC4961" w:rsidRPr="00D76E4F" w:rsidRDefault="00AC4961" w:rsidP="003E7B69">
            <w:pPr>
              <w:rPr>
                <w:rFonts w:eastAsia="Calibri"/>
                <w:bCs/>
                <w:iCs/>
                <w:sz w:val="23"/>
                <w:szCs w:val="23"/>
                <w:lang w:val="et-EE"/>
              </w:rPr>
            </w:pPr>
            <w:r w:rsidRPr="00D76E4F">
              <w:rPr>
                <w:rFonts w:eastAsia="Calibri"/>
                <w:bCs/>
                <w:iCs/>
                <w:sz w:val="23"/>
                <w:szCs w:val="23"/>
                <w:lang w:val="et-EE"/>
              </w:rPr>
              <w:t xml:space="preserve">Mikhail Kushteyn (sõudmine), treener Valery Osmokesku </w:t>
            </w:r>
          </w:p>
        </w:tc>
      </w:tr>
      <w:tr w:rsidR="00AC4961" w:rsidRPr="007B68E1" w14:paraId="3F83845E" w14:textId="77777777" w:rsidTr="003E7B69">
        <w:trPr>
          <w:trHeight w:val="274"/>
        </w:trPr>
        <w:tc>
          <w:tcPr>
            <w:tcW w:w="1348" w:type="pct"/>
            <w:tcBorders>
              <w:top w:val="single" w:sz="4" w:space="0" w:color="auto"/>
              <w:left w:val="single" w:sz="4" w:space="0" w:color="auto"/>
              <w:bottom w:val="single" w:sz="4" w:space="0" w:color="auto"/>
              <w:right w:val="single" w:sz="4" w:space="0" w:color="auto"/>
            </w:tcBorders>
            <w:hideMark/>
          </w:tcPr>
          <w:p w14:paraId="296E743A" w14:textId="77777777" w:rsidR="00AC4961" w:rsidRPr="00470C7B" w:rsidRDefault="00AC4961" w:rsidP="003E7B69">
            <w:pPr>
              <w:rPr>
                <w:rFonts w:eastAsia="Calibri"/>
                <w:bCs/>
                <w:iCs/>
                <w:lang w:val="et-EE"/>
              </w:rPr>
            </w:pPr>
            <w:r w:rsidRPr="00470C7B">
              <w:rPr>
                <w:rFonts w:eastAsia="Calibri"/>
                <w:bCs/>
                <w:iCs/>
                <w:lang w:val="et-EE"/>
              </w:rPr>
              <w:t>Parimad naissportlased</w:t>
            </w:r>
          </w:p>
        </w:tc>
        <w:tc>
          <w:tcPr>
            <w:tcW w:w="3652" w:type="pct"/>
            <w:tcBorders>
              <w:top w:val="single" w:sz="4" w:space="0" w:color="auto"/>
              <w:left w:val="single" w:sz="4" w:space="0" w:color="auto"/>
              <w:bottom w:val="single" w:sz="4" w:space="0" w:color="auto"/>
              <w:right w:val="single" w:sz="4" w:space="0" w:color="auto"/>
            </w:tcBorders>
          </w:tcPr>
          <w:p w14:paraId="0D6D91EA"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Katrin Smirnova (laskmine), treener Aleksandr Makarov</w:t>
            </w:r>
          </w:p>
        </w:tc>
      </w:tr>
      <w:tr w:rsidR="00AC4961" w:rsidRPr="007B68E1" w14:paraId="5CBA461E" w14:textId="77777777" w:rsidTr="003E7B69">
        <w:trPr>
          <w:trHeight w:val="259"/>
        </w:trPr>
        <w:tc>
          <w:tcPr>
            <w:tcW w:w="1348" w:type="pct"/>
            <w:tcBorders>
              <w:top w:val="single" w:sz="4" w:space="0" w:color="auto"/>
              <w:left w:val="single" w:sz="4" w:space="0" w:color="auto"/>
              <w:bottom w:val="single" w:sz="4" w:space="0" w:color="auto"/>
              <w:right w:val="single" w:sz="4" w:space="0" w:color="auto"/>
            </w:tcBorders>
            <w:hideMark/>
          </w:tcPr>
          <w:p w14:paraId="3379D321" w14:textId="77777777" w:rsidR="00AC4961" w:rsidRPr="00470C7B" w:rsidRDefault="00AC4961" w:rsidP="003E7B69">
            <w:pPr>
              <w:rPr>
                <w:rFonts w:eastAsia="Calibri"/>
                <w:bCs/>
                <w:iCs/>
                <w:lang w:val="et-EE"/>
              </w:rPr>
            </w:pPr>
            <w:r w:rsidRPr="00470C7B">
              <w:rPr>
                <w:rFonts w:eastAsia="Calibri"/>
                <w:bCs/>
                <w:iCs/>
                <w:lang w:val="et-EE"/>
              </w:rPr>
              <w:t>Parimad noorsportlased</w:t>
            </w:r>
          </w:p>
        </w:tc>
        <w:tc>
          <w:tcPr>
            <w:tcW w:w="3652" w:type="pct"/>
            <w:tcBorders>
              <w:top w:val="single" w:sz="4" w:space="0" w:color="auto"/>
              <w:left w:val="single" w:sz="4" w:space="0" w:color="auto"/>
              <w:bottom w:val="single" w:sz="4" w:space="0" w:color="auto"/>
              <w:right w:val="single" w:sz="4" w:space="0" w:color="auto"/>
            </w:tcBorders>
          </w:tcPr>
          <w:p w14:paraId="63A56FAE"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Anton Vinogradov (poks), treener Vassili Panov</w:t>
            </w:r>
          </w:p>
        </w:tc>
      </w:tr>
      <w:tr w:rsidR="00AC4961" w:rsidRPr="007B68E1" w14:paraId="19B7046E" w14:textId="77777777" w:rsidTr="003E7B69">
        <w:trPr>
          <w:trHeight w:val="543"/>
        </w:trPr>
        <w:tc>
          <w:tcPr>
            <w:tcW w:w="1348" w:type="pct"/>
            <w:tcBorders>
              <w:top w:val="single" w:sz="4" w:space="0" w:color="auto"/>
              <w:left w:val="single" w:sz="4" w:space="0" w:color="auto"/>
              <w:bottom w:val="single" w:sz="4" w:space="0" w:color="auto"/>
              <w:right w:val="single" w:sz="4" w:space="0" w:color="auto"/>
            </w:tcBorders>
          </w:tcPr>
          <w:p w14:paraId="7120D9EB" w14:textId="77777777" w:rsidR="00AC4961" w:rsidRPr="00470C7B" w:rsidRDefault="00AC4961" w:rsidP="003E7B69">
            <w:pPr>
              <w:rPr>
                <w:rFonts w:eastAsia="Calibri"/>
                <w:bCs/>
                <w:iCs/>
                <w:lang w:val="et-EE"/>
              </w:rPr>
            </w:pPr>
            <w:r w:rsidRPr="00470C7B">
              <w:rPr>
                <w:rFonts w:eastAsia="Calibri"/>
                <w:bCs/>
                <w:iCs/>
                <w:lang w:val="et-EE"/>
              </w:rPr>
              <w:t>Parimad noorsportlannad</w:t>
            </w:r>
          </w:p>
        </w:tc>
        <w:tc>
          <w:tcPr>
            <w:tcW w:w="3652" w:type="pct"/>
            <w:tcBorders>
              <w:top w:val="single" w:sz="4" w:space="0" w:color="auto"/>
              <w:left w:val="single" w:sz="4" w:space="0" w:color="auto"/>
              <w:bottom w:val="single" w:sz="4" w:space="0" w:color="auto"/>
              <w:right w:val="single" w:sz="4" w:space="0" w:color="auto"/>
            </w:tcBorders>
          </w:tcPr>
          <w:p w14:paraId="1454F13A"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Aleksandra Džikajeva  (kickboxing), treener Sergei Timofejev</w:t>
            </w:r>
          </w:p>
        </w:tc>
      </w:tr>
      <w:tr w:rsidR="00AC4961" w:rsidRPr="007B68E1" w14:paraId="28F8466F" w14:textId="77777777" w:rsidTr="003E7B69">
        <w:trPr>
          <w:trHeight w:val="531"/>
        </w:trPr>
        <w:tc>
          <w:tcPr>
            <w:tcW w:w="1348" w:type="pct"/>
            <w:tcBorders>
              <w:top w:val="single" w:sz="4" w:space="0" w:color="auto"/>
              <w:left w:val="single" w:sz="4" w:space="0" w:color="auto"/>
              <w:bottom w:val="single" w:sz="4" w:space="0" w:color="auto"/>
              <w:right w:val="single" w:sz="4" w:space="0" w:color="auto"/>
            </w:tcBorders>
            <w:hideMark/>
          </w:tcPr>
          <w:p w14:paraId="1D31B8F2" w14:textId="77777777" w:rsidR="00AC4961" w:rsidRPr="00470C7B" w:rsidRDefault="00AC4961" w:rsidP="003E7B69">
            <w:pPr>
              <w:rPr>
                <w:rFonts w:eastAsia="Calibri"/>
                <w:bCs/>
                <w:iCs/>
                <w:lang w:val="et-EE"/>
              </w:rPr>
            </w:pPr>
            <w:r w:rsidRPr="00470C7B">
              <w:rPr>
                <w:rFonts w:eastAsia="Calibri"/>
                <w:bCs/>
                <w:iCs/>
                <w:lang w:val="et-EE"/>
              </w:rPr>
              <w:t>Parim spordivõistkond</w:t>
            </w:r>
          </w:p>
        </w:tc>
        <w:tc>
          <w:tcPr>
            <w:tcW w:w="3652" w:type="pct"/>
            <w:tcBorders>
              <w:top w:val="single" w:sz="4" w:space="0" w:color="auto"/>
              <w:left w:val="single" w:sz="4" w:space="0" w:color="auto"/>
              <w:bottom w:val="single" w:sz="4" w:space="0" w:color="auto"/>
              <w:right w:val="single" w:sz="4" w:space="0" w:color="auto"/>
            </w:tcBorders>
          </w:tcPr>
          <w:p w14:paraId="1790CC3F"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Narva United FC (saalijalgpall)</w:t>
            </w:r>
          </w:p>
        </w:tc>
      </w:tr>
      <w:tr w:rsidR="00AC4961" w:rsidRPr="007B68E1" w14:paraId="091B85D8" w14:textId="77777777" w:rsidTr="003E7B69">
        <w:trPr>
          <w:trHeight w:val="138"/>
        </w:trPr>
        <w:tc>
          <w:tcPr>
            <w:tcW w:w="1348" w:type="pct"/>
            <w:tcBorders>
              <w:top w:val="single" w:sz="4" w:space="0" w:color="auto"/>
              <w:left w:val="single" w:sz="4" w:space="0" w:color="auto"/>
              <w:bottom w:val="single" w:sz="4" w:space="0" w:color="auto"/>
              <w:right w:val="single" w:sz="4" w:space="0" w:color="auto"/>
            </w:tcBorders>
          </w:tcPr>
          <w:p w14:paraId="57B2D6FB" w14:textId="77777777" w:rsidR="00AC4961" w:rsidRPr="00470C7B" w:rsidRDefault="00AC4961" w:rsidP="003E7B69">
            <w:pPr>
              <w:rPr>
                <w:rFonts w:eastAsia="Calibri"/>
                <w:bCs/>
                <w:iCs/>
                <w:lang w:val="et-EE"/>
              </w:rPr>
            </w:pPr>
            <w:r w:rsidRPr="00470C7B">
              <w:rPr>
                <w:rFonts w:eastAsia="Calibri"/>
                <w:bCs/>
                <w:iCs/>
                <w:lang w:val="et-EE"/>
              </w:rPr>
              <w:t>Parim treener</w:t>
            </w:r>
          </w:p>
        </w:tc>
        <w:tc>
          <w:tcPr>
            <w:tcW w:w="3652" w:type="pct"/>
            <w:tcBorders>
              <w:top w:val="single" w:sz="4" w:space="0" w:color="auto"/>
              <w:left w:val="single" w:sz="4" w:space="0" w:color="auto"/>
              <w:bottom w:val="single" w:sz="4" w:space="0" w:color="auto"/>
              <w:right w:val="single" w:sz="4" w:space="0" w:color="auto"/>
            </w:tcBorders>
          </w:tcPr>
          <w:p w14:paraId="02EE400B"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Aleksandr Makarov - Spordikooli “Paemurru”  treener (laskmine)</w:t>
            </w:r>
          </w:p>
        </w:tc>
      </w:tr>
      <w:tr w:rsidR="00AC4961" w:rsidRPr="00855577" w14:paraId="58807CD5" w14:textId="77777777" w:rsidTr="003E7B69">
        <w:trPr>
          <w:trHeight w:val="850"/>
        </w:trPr>
        <w:tc>
          <w:tcPr>
            <w:tcW w:w="1348" w:type="pct"/>
            <w:tcBorders>
              <w:top w:val="single" w:sz="4" w:space="0" w:color="auto"/>
              <w:left w:val="single" w:sz="4" w:space="0" w:color="auto"/>
              <w:bottom w:val="single" w:sz="4" w:space="0" w:color="auto"/>
              <w:right w:val="single" w:sz="4" w:space="0" w:color="auto"/>
            </w:tcBorders>
          </w:tcPr>
          <w:p w14:paraId="7FEA6A83" w14:textId="77777777" w:rsidR="00AC4961" w:rsidRPr="00470C7B" w:rsidRDefault="00AC4961" w:rsidP="003E7B69">
            <w:pPr>
              <w:rPr>
                <w:rFonts w:eastAsia="Calibri"/>
                <w:bCs/>
                <w:iCs/>
                <w:lang w:val="et-EE"/>
              </w:rPr>
            </w:pPr>
            <w:r w:rsidRPr="00470C7B">
              <w:rPr>
                <w:rFonts w:eastAsia="Calibri"/>
                <w:bCs/>
                <w:iCs/>
                <w:lang w:val="et-EE"/>
              </w:rPr>
              <w:t xml:space="preserve">Parim spordiüritus </w:t>
            </w:r>
          </w:p>
          <w:p w14:paraId="5F051984" w14:textId="77777777" w:rsidR="00AC4961" w:rsidRPr="00470C7B" w:rsidRDefault="00AC4961" w:rsidP="003E7B69">
            <w:pPr>
              <w:rPr>
                <w:rFonts w:eastAsia="Calibri"/>
                <w:bCs/>
                <w:iCs/>
                <w:lang w:val="et-EE"/>
              </w:rPr>
            </w:pPr>
            <w:r w:rsidRPr="00470C7B">
              <w:rPr>
                <w:rFonts w:eastAsia="Calibri"/>
                <w:bCs/>
                <w:iCs/>
                <w:lang w:val="et-EE"/>
              </w:rPr>
              <w:t>Narva linnas</w:t>
            </w:r>
          </w:p>
        </w:tc>
        <w:tc>
          <w:tcPr>
            <w:tcW w:w="3652" w:type="pct"/>
            <w:tcBorders>
              <w:top w:val="single" w:sz="4" w:space="0" w:color="auto"/>
              <w:left w:val="single" w:sz="4" w:space="0" w:color="auto"/>
              <w:bottom w:val="single" w:sz="4" w:space="0" w:color="auto"/>
              <w:right w:val="single" w:sz="4" w:space="0" w:color="auto"/>
            </w:tcBorders>
          </w:tcPr>
          <w:p w14:paraId="61B0CA46"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Ralli Rahvasprint 1+1 – korraldaja RX TEAM</w:t>
            </w:r>
          </w:p>
          <w:p w14:paraId="564CB9CB"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Neptunas Eesti Ööjooks – Narva Talv – korraldaja MTÜ Rakvere maraton</w:t>
            </w:r>
          </w:p>
        </w:tc>
      </w:tr>
      <w:tr w:rsidR="00AC4961" w:rsidRPr="007B68E1" w14:paraId="4336077D" w14:textId="77777777" w:rsidTr="003E7B69">
        <w:trPr>
          <w:trHeight w:val="323"/>
        </w:trPr>
        <w:tc>
          <w:tcPr>
            <w:tcW w:w="1348" w:type="pct"/>
            <w:tcBorders>
              <w:top w:val="single" w:sz="4" w:space="0" w:color="auto"/>
              <w:left w:val="single" w:sz="4" w:space="0" w:color="auto"/>
              <w:bottom w:val="single" w:sz="4" w:space="0" w:color="auto"/>
              <w:right w:val="single" w:sz="4" w:space="0" w:color="auto"/>
            </w:tcBorders>
          </w:tcPr>
          <w:p w14:paraId="5441DA49" w14:textId="77777777" w:rsidR="00AC4961" w:rsidRPr="007B68E1" w:rsidRDefault="00AC4961" w:rsidP="003E7B69">
            <w:pPr>
              <w:rPr>
                <w:rFonts w:eastAsia="Calibri"/>
                <w:bCs/>
                <w:iCs/>
                <w:color w:val="FF0000"/>
                <w:highlight w:val="yellow"/>
                <w:lang w:val="et-EE"/>
              </w:rPr>
            </w:pPr>
          </w:p>
        </w:tc>
        <w:tc>
          <w:tcPr>
            <w:tcW w:w="3652" w:type="pct"/>
            <w:tcBorders>
              <w:top w:val="single" w:sz="4" w:space="0" w:color="auto"/>
              <w:left w:val="single" w:sz="4" w:space="0" w:color="auto"/>
              <w:bottom w:val="single" w:sz="4" w:space="0" w:color="auto"/>
              <w:right w:val="single" w:sz="4" w:space="0" w:color="auto"/>
            </w:tcBorders>
          </w:tcPr>
          <w:p w14:paraId="7D5FF35D" w14:textId="77777777" w:rsidR="00AC4961" w:rsidRPr="00CA3EB4" w:rsidRDefault="00AC4961" w:rsidP="003E7B69">
            <w:pPr>
              <w:rPr>
                <w:rFonts w:eastAsia="Calibri"/>
                <w:bCs/>
                <w:i/>
                <w:iCs/>
                <w:sz w:val="23"/>
                <w:szCs w:val="23"/>
                <w:lang w:val="et-EE"/>
              </w:rPr>
            </w:pPr>
            <w:r w:rsidRPr="00CA3EB4">
              <w:rPr>
                <w:rFonts w:eastAsia="Calibri"/>
                <w:bCs/>
                <w:i/>
                <w:iCs/>
                <w:sz w:val="23"/>
                <w:szCs w:val="23"/>
                <w:lang w:val="et-EE"/>
              </w:rPr>
              <w:t>Ära märgitud silmapaistvate tulemuste eest:</w:t>
            </w:r>
          </w:p>
          <w:p w14:paraId="6508369C" w14:textId="3419DCF5" w:rsidR="00AC4961" w:rsidRPr="00133BFC" w:rsidRDefault="00133BFC" w:rsidP="00133BFC">
            <w:pPr>
              <w:rPr>
                <w:rFonts w:eastAsia="Calibri"/>
                <w:bCs/>
                <w:iCs/>
                <w:sz w:val="23"/>
                <w:szCs w:val="23"/>
              </w:rPr>
            </w:pPr>
            <w:r w:rsidRPr="00A21F7E">
              <w:rPr>
                <w:rFonts w:eastAsia="Calibri"/>
                <w:bCs/>
                <w:iCs/>
                <w:sz w:val="23"/>
                <w:szCs w:val="23"/>
                <w:lang w:val="et-EE"/>
              </w:rPr>
              <w:t>•</w:t>
            </w:r>
            <w:r>
              <w:rPr>
                <w:rFonts w:eastAsia="Calibri"/>
                <w:bCs/>
                <w:iCs/>
                <w:sz w:val="23"/>
                <w:szCs w:val="23"/>
                <w:lang w:val="et-EE"/>
              </w:rPr>
              <w:t xml:space="preserve"> </w:t>
            </w:r>
            <w:r w:rsidR="00AC4961" w:rsidRPr="00133BFC">
              <w:rPr>
                <w:rFonts w:eastAsia="Calibri"/>
                <w:bCs/>
                <w:iCs/>
                <w:sz w:val="23"/>
                <w:szCs w:val="23"/>
              </w:rPr>
              <w:t>Andrei Mihhailov (laskmine)</w:t>
            </w:r>
          </w:p>
          <w:p w14:paraId="0723FA62"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 Anžela Voronova  (laskmine)</w:t>
            </w:r>
          </w:p>
          <w:p w14:paraId="0A4930CF"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 Valeria Matšel  (laskmine)</w:t>
            </w:r>
          </w:p>
          <w:p w14:paraId="34E2394F"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 Polina Ramenskaja (tennis)</w:t>
            </w:r>
          </w:p>
          <w:p w14:paraId="65BD69CF"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 Sofiya Balabanova (laskesuusatamine)</w:t>
            </w:r>
          </w:p>
          <w:p w14:paraId="2E91096F"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 Veera Rumjantseva (laskmine)</w:t>
            </w:r>
          </w:p>
          <w:p w14:paraId="0D23BBFF"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 Ilja Stepanov (kickboxing)</w:t>
            </w:r>
          </w:p>
          <w:p w14:paraId="2EEFE2DB"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 Nikita Kurlovich (sumo)</w:t>
            </w:r>
          </w:p>
          <w:p w14:paraId="43DEAE65"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 Jegor Jelufimov (sumo)</w:t>
            </w:r>
          </w:p>
          <w:p w14:paraId="50D5336E"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 Demid Solodov (ujumine)</w:t>
            </w:r>
          </w:p>
          <w:p w14:paraId="1E22DB87"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 Artjom Aksjonov (ujumine)</w:t>
            </w:r>
          </w:p>
          <w:p w14:paraId="3A4C9858"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 Elizaveta Fedorova (aerutamine)</w:t>
            </w:r>
          </w:p>
          <w:p w14:paraId="277D3AB1"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 Aleksandra Moissejeva  (laskmine)</w:t>
            </w:r>
          </w:p>
          <w:p w14:paraId="0A416029"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 Anastassia Olewicz (laskmine)</w:t>
            </w:r>
          </w:p>
          <w:p w14:paraId="0912BFCB"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 Anastassia Sinitsõna (male)</w:t>
            </w:r>
          </w:p>
          <w:p w14:paraId="2F547962"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 Mihhail Netšajev  - Ignat Goncharov (sõudmise kahepaat)</w:t>
            </w:r>
          </w:p>
          <w:p w14:paraId="56C165A3" w14:textId="77777777" w:rsidR="00AC4961" w:rsidRPr="00DF6C44" w:rsidRDefault="00AC4961" w:rsidP="003E7B69">
            <w:pPr>
              <w:rPr>
                <w:rFonts w:eastAsia="Calibri"/>
                <w:bCs/>
                <w:i/>
                <w:iCs/>
                <w:sz w:val="23"/>
                <w:szCs w:val="23"/>
                <w:lang w:val="et-EE"/>
              </w:rPr>
            </w:pPr>
            <w:r w:rsidRPr="00DF6C44">
              <w:rPr>
                <w:rFonts w:eastAsia="Calibri"/>
                <w:bCs/>
                <w:i/>
                <w:iCs/>
                <w:sz w:val="23"/>
                <w:szCs w:val="23"/>
                <w:lang w:val="et-EE"/>
              </w:rPr>
              <w:t>Ära märgitud oma sportlaste silmapaistvate tulemuste eest:</w:t>
            </w:r>
          </w:p>
          <w:p w14:paraId="54651187"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 Valery Osmokesku – Narva Spordikooli Energia treener (sõudmine)</w:t>
            </w:r>
          </w:p>
          <w:p w14:paraId="445E56C9"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 Vassili Panov - Narva Paemurru Spordikooli treener (poks)</w:t>
            </w:r>
          </w:p>
          <w:p w14:paraId="723448B0"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 Sergei Timofejev – spordiklubi "Konkiro" treener (kickboxing)</w:t>
            </w:r>
          </w:p>
          <w:p w14:paraId="5AD588D0" w14:textId="77777777" w:rsidR="00AC4961" w:rsidRPr="00DF6C44" w:rsidRDefault="00AC4961" w:rsidP="003E7B69">
            <w:pPr>
              <w:rPr>
                <w:rFonts w:eastAsia="Calibri"/>
                <w:bCs/>
                <w:i/>
                <w:iCs/>
                <w:sz w:val="23"/>
                <w:szCs w:val="23"/>
                <w:lang w:val="et-EE"/>
              </w:rPr>
            </w:pPr>
            <w:r w:rsidRPr="00DF6C44">
              <w:rPr>
                <w:rFonts w:eastAsia="Calibri"/>
                <w:bCs/>
                <w:i/>
                <w:iCs/>
                <w:sz w:val="23"/>
                <w:szCs w:val="23"/>
                <w:lang w:val="et-EE"/>
              </w:rPr>
              <w:t>Ära märgitud spordiüritused:</w:t>
            </w:r>
          </w:p>
          <w:p w14:paraId="4CEE7D96"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 Tervisespordi üritused Narva linnas  – korraldaja Vladimir Všivtsev</w:t>
            </w:r>
          </w:p>
          <w:p w14:paraId="7454BE27"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 Rahvusvaheline tenniseturniir – korraldaja Oleg Belehhov</w:t>
            </w:r>
          </w:p>
          <w:p w14:paraId="720FD620"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 Korvpalliturniir „Narva Basket Gallaktic" –  korraldaja Svetlana Lavrova</w:t>
            </w:r>
          </w:p>
          <w:p w14:paraId="6496827C"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 Narva linnas võimlemise spordiürit</w:t>
            </w:r>
            <w:r>
              <w:rPr>
                <w:rFonts w:eastAsia="Calibri"/>
                <w:bCs/>
                <w:iCs/>
                <w:sz w:val="23"/>
                <w:szCs w:val="23"/>
                <w:lang w:val="et-EE"/>
              </w:rPr>
              <w:t>uste korraldamise eest – korraldaja</w:t>
            </w:r>
            <w:r w:rsidRPr="00A21F7E">
              <w:rPr>
                <w:rFonts w:eastAsia="Calibri"/>
                <w:bCs/>
                <w:iCs/>
                <w:sz w:val="23"/>
                <w:szCs w:val="23"/>
                <w:lang w:val="et-EE"/>
              </w:rPr>
              <w:t xml:space="preserve"> Nadežda Zahharenkova</w:t>
            </w:r>
          </w:p>
          <w:p w14:paraId="7D18A86F"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 Turniir profipoksis – korraldaja Aleksandr Karavajev</w:t>
            </w:r>
          </w:p>
          <w:p w14:paraId="36029EEA"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 Judoturniir Narva Cup – korraldaja Ivan Novitski</w:t>
            </w:r>
          </w:p>
          <w:p w14:paraId="1D9742C3"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 Orienteerimisvõistlused – korraldaja spordiklubi Narva-Asimuut</w:t>
            </w:r>
          </w:p>
          <w:p w14:paraId="4EE8FED1"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 "Narva regatt" aerutamises – korraldaja Oleg Gorohh</w:t>
            </w:r>
          </w:p>
          <w:p w14:paraId="5B8478CF" w14:textId="77777777" w:rsidR="00AC4961" w:rsidRPr="00DF6C44" w:rsidRDefault="00AC4961" w:rsidP="003E7B69">
            <w:pPr>
              <w:rPr>
                <w:rFonts w:eastAsia="Calibri"/>
                <w:bCs/>
                <w:i/>
                <w:iCs/>
                <w:sz w:val="23"/>
                <w:szCs w:val="23"/>
                <w:lang w:val="et-EE"/>
              </w:rPr>
            </w:pPr>
            <w:r w:rsidRPr="00DF6C44">
              <w:rPr>
                <w:rFonts w:eastAsia="Calibri"/>
                <w:bCs/>
                <w:i/>
                <w:iCs/>
                <w:sz w:val="23"/>
                <w:szCs w:val="23"/>
                <w:lang w:val="et-EE"/>
              </w:rPr>
              <w:t>Ära märgitud pikaajalise sporditegevuse eest:</w:t>
            </w:r>
          </w:p>
          <w:p w14:paraId="041B71B9" w14:textId="77777777" w:rsidR="00AC4961" w:rsidRPr="00A21F7E" w:rsidRDefault="00AC4961" w:rsidP="003E7B69">
            <w:pPr>
              <w:rPr>
                <w:rFonts w:eastAsia="Calibri"/>
                <w:bCs/>
                <w:iCs/>
                <w:sz w:val="23"/>
                <w:szCs w:val="23"/>
                <w:lang w:val="et-EE"/>
              </w:rPr>
            </w:pPr>
            <w:r w:rsidRPr="00A21F7E">
              <w:rPr>
                <w:rFonts w:eastAsia="Calibri"/>
                <w:bCs/>
                <w:iCs/>
                <w:sz w:val="23"/>
                <w:szCs w:val="23"/>
                <w:lang w:val="et-EE"/>
              </w:rPr>
              <w:t>Jevgeni Všivtsev – Narva Spordikooli Energia laskesuusatamise treener</w:t>
            </w:r>
          </w:p>
          <w:p w14:paraId="2BE6757D" w14:textId="77777777" w:rsidR="00AC4961" w:rsidRPr="00A21F7E" w:rsidRDefault="00AC4961" w:rsidP="003E7B69">
            <w:pPr>
              <w:rPr>
                <w:rFonts w:eastAsia="Calibri"/>
                <w:bCs/>
                <w:iCs/>
                <w:sz w:val="23"/>
                <w:szCs w:val="23"/>
                <w:lang w:val="et-EE"/>
              </w:rPr>
            </w:pPr>
          </w:p>
        </w:tc>
      </w:tr>
    </w:tbl>
    <w:p w14:paraId="1DC32CDB" w14:textId="77777777" w:rsidR="00AE7355" w:rsidRPr="00AC4961" w:rsidRDefault="00AE7355" w:rsidP="00AE7355">
      <w:pPr>
        <w:rPr>
          <w:rFonts w:eastAsia="Calibri"/>
          <w:bCs/>
          <w:iCs/>
          <w:color w:val="7030A0"/>
          <w:highlight w:val="yellow"/>
        </w:rPr>
      </w:pPr>
    </w:p>
    <w:p w14:paraId="2B2DAECE" w14:textId="77777777" w:rsidR="00AC4961" w:rsidRPr="002829B6" w:rsidRDefault="00AC4961" w:rsidP="00AC4961">
      <w:pPr>
        <w:jc w:val="both"/>
        <w:rPr>
          <w:rFonts w:eastAsia="Calibri"/>
          <w:bCs/>
          <w:iCs/>
        </w:rPr>
      </w:pPr>
      <w:r w:rsidRPr="002829B6">
        <w:rPr>
          <w:rFonts w:eastAsia="Calibri"/>
          <w:bCs/>
          <w:iCs/>
        </w:rPr>
        <w:t xml:space="preserve">Aruandeaastal Narva linna teenetemärgiga </w:t>
      </w:r>
      <w:r>
        <w:rPr>
          <w:rFonts w:eastAsia="Calibri"/>
          <w:bCs/>
          <w:iCs/>
        </w:rPr>
        <w:t xml:space="preserve">oli omistatud  </w:t>
      </w:r>
      <w:r w:rsidRPr="002829B6">
        <w:rPr>
          <w:rFonts w:eastAsia="Calibri"/>
          <w:bCs/>
          <w:iCs/>
        </w:rPr>
        <w:t>Liina Jarovaja</w:t>
      </w:r>
      <w:r>
        <w:rPr>
          <w:rFonts w:eastAsia="Calibri"/>
          <w:bCs/>
          <w:iCs/>
        </w:rPr>
        <w:t>le</w:t>
      </w:r>
      <w:r w:rsidRPr="002829B6">
        <w:rPr>
          <w:rFonts w:eastAsia="Calibri"/>
          <w:bCs/>
          <w:iCs/>
        </w:rPr>
        <w:t xml:space="preserve"> - kui linna haridus- ja kultuur</w:t>
      </w:r>
      <w:r>
        <w:rPr>
          <w:rFonts w:eastAsia="Calibri"/>
          <w:bCs/>
          <w:iCs/>
        </w:rPr>
        <w:t>ielu oluliselt edendanud isikule</w:t>
      </w:r>
      <w:r w:rsidRPr="002829B6">
        <w:rPr>
          <w:rFonts w:eastAsia="Calibri"/>
          <w:bCs/>
          <w:iCs/>
        </w:rPr>
        <w:t>.</w:t>
      </w:r>
    </w:p>
    <w:p w14:paraId="1297EC81" w14:textId="77777777" w:rsidR="00AC4961" w:rsidRPr="002829B6" w:rsidRDefault="00AC4961" w:rsidP="00AC4961">
      <w:pPr>
        <w:jc w:val="both"/>
        <w:rPr>
          <w:rFonts w:eastAsia="Calibri"/>
          <w:bCs/>
          <w:iCs/>
        </w:rPr>
      </w:pPr>
    </w:p>
    <w:p w14:paraId="6958D845" w14:textId="34260B54" w:rsidR="00AC4961" w:rsidRPr="00CC6A20" w:rsidRDefault="00AC4961" w:rsidP="00AC4961">
      <w:pPr>
        <w:jc w:val="both"/>
        <w:rPr>
          <w:rFonts w:eastAsia="Calibri"/>
          <w:bCs/>
          <w:iCs/>
          <w:lang w:val="et-EE"/>
        </w:rPr>
      </w:pPr>
      <w:r w:rsidRPr="00970421">
        <w:rPr>
          <w:rFonts w:eastAsia="Calibri"/>
          <w:bCs/>
          <w:iCs/>
        </w:rPr>
        <w:t xml:space="preserve">Aruandeaastal </w:t>
      </w:r>
      <w:r w:rsidRPr="00970421">
        <w:rPr>
          <w:rFonts w:eastAsia="Calibri"/>
          <w:bCs/>
          <w:iCs/>
          <w:lang w:val="et-EE"/>
        </w:rPr>
        <w:t xml:space="preserve">olulised </w:t>
      </w:r>
      <w:r w:rsidRPr="00970421">
        <w:rPr>
          <w:rFonts w:eastAsia="Calibri"/>
          <w:b/>
          <w:bCs/>
          <w:i/>
          <w:iCs/>
          <w:lang w:val="et-EE"/>
        </w:rPr>
        <w:t>remonditööd ja rekonstrueerimistööd spordiasutustes</w:t>
      </w:r>
      <w:r w:rsidRPr="00970421">
        <w:rPr>
          <w:rFonts w:eastAsia="Calibri"/>
          <w:bCs/>
          <w:iCs/>
          <w:lang w:val="et-EE"/>
        </w:rPr>
        <w:t xml:space="preserve"> on kajastatud eelarve täitmise aruande osas (sh Narva linna 2021.</w:t>
      </w:r>
      <w:r w:rsidRPr="00CC6A20">
        <w:rPr>
          <w:rFonts w:eastAsia="Calibri"/>
          <w:bCs/>
          <w:iCs/>
          <w:lang w:val="et-EE"/>
        </w:rPr>
        <w:t xml:space="preserve">aasta finantseerimistegevuste eelarve, lk </w:t>
      </w:r>
      <w:r w:rsidR="00CC6A20" w:rsidRPr="00CC6A20">
        <w:rPr>
          <w:rFonts w:eastAsia="Calibri"/>
          <w:bCs/>
          <w:iCs/>
          <w:lang w:val="et-EE"/>
        </w:rPr>
        <w:t>91</w:t>
      </w:r>
      <w:r w:rsidRPr="00CC6A20">
        <w:rPr>
          <w:rFonts w:eastAsia="Calibri"/>
          <w:bCs/>
          <w:iCs/>
          <w:lang w:val="et-EE"/>
        </w:rPr>
        <w:t>) ning arengukava täitmise osas (al lk 1</w:t>
      </w:r>
      <w:r w:rsidR="00CC6A20" w:rsidRPr="00CC6A20">
        <w:rPr>
          <w:rFonts w:eastAsia="Calibri"/>
          <w:bCs/>
          <w:iCs/>
          <w:lang w:val="et-EE"/>
        </w:rPr>
        <w:t>4</w:t>
      </w:r>
      <w:r w:rsidRPr="00CC6A20">
        <w:rPr>
          <w:rFonts w:eastAsia="Calibri"/>
          <w:bCs/>
          <w:iCs/>
          <w:lang w:val="et-EE"/>
        </w:rPr>
        <w:t xml:space="preserve">). </w:t>
      </w:r>
    </w:p>
    <w:p w14:paraId="19FD2F7F" w14:textId="5A8DF719" w:rsidR="00AE7355" w:rsidRPr="00EC03C9" w:rsidRDefault="00AE7355" w:rsidP="00AE7355">
      <w:pPr>
        <w:jc w:val="both"/>
        <w:rPr>
          <w:rFonts w:eastAsia="Calibri"/>
          <w:bCs/>
          <w:iCs/>
          <w:color w:val="7030A0"/>
          <w:lang w:val="et-EE"/>
        </w:rPr>
      </w:pPr>
    </w:p>
    <w:p w14:paraId="3C5D928E" w14:textId="77777777" w:rsidR="00AE7355" w:rsidRPr="00EC03C9" w:rsidRDefault="00AE7355" w:rsidP="00AE7355">
      <w:pPr>
        <w:jc w:val="both"/>
        <w:rPr>
          <w:rFonts w:eastAsia="Calibri"/>
          <w:b/>
          <w:bCs/>
          <w:i/>
          <w:iCs/>
          <w:color w:val="7030A0"/>
        </w:rPr>
      </w:pPr>
      <w:r w:rsidRPr="00AC4961">
        <w:rPr>
          <w:rFonts w:eastAsia="Calibri"/>
          <w:b/>
          <w:bCs/>
          <w:i/>
          <w:iCs/>
        </w:rPr>
        <w:t>Vaba aja, kultuuri ja spordi valdkondade põhilised arengusuunad.</w:t>
      </w:r>
    </w:p>
    <w:p w14:paraId="546FC306" w14:textId="4E2A3DE2" w:rsidR="00AC4961" w:rsidRPr="007E0081" w:rsidRDefault="00AC4961" w:rsidP="00AC4961">
      <w:pPr>
        <w:autoSpaceDE w:val="0"/>
        <w:autoSpaceDN w:val="0"/>
        <w:adjustRightInd w:val="0"/>
        <w:jc w:val="both"/>
        <w:rPr>
          <w:lang w:val="et-EE" w:eastAsia="ru-RU"/>
        </w:rPr>
      </w:pPr>
      <w:r w:rsidRPr="007E0081">
        <w:rPr>
          <w:lang w:val="et-EE" w:eastAsia="ru-RU"/>
        </w:rPr>
        <w:t xml:space="preserve">Kultuuri ja spordi valdkondade arengu põhisuunad on määratletud Narva </w:t>
      </w:r>
      <w:r w:rsidR="0056296F">
        <w:rPr>
          <w:lang w:val="et-EE" w:eastAsia="ru-RU"/>
        </w:rPr>
        <w:t xml:space="preserve">linna </w:t>
      </w:r>
      <w:r w:rsidRPr="007E0081">
        <w:rPr>
          <w:lang w:val="et-EE" w:eastAsia="ru-RU"/>
        </w:rPr>
        <w:t>kultuuristrateegias 2030. Kehtestatud arengudokument sisaldab olukorra hetkekirjeldust ja selle analüüsi, pikaajalisi tegevus- ja arengusuundi, mille tähtsaimateks eesmärkideks on edasise kultuuri ja spordi arengukontseptsiooni kindlaksmääramine ning strateegiliste eesmärkide ja tegevuskava nende saavutamiseks väljatöötamine. Strateegia koostamisel on arvestatud kultuuri- ja spordivaldkondade olukorra ning tulevikuperspektiividega – mõjuteguritega, mis eeldatavalt mõjutavad ja kujundavad antud valdkondi edaspidi. Narva kultuuristrateegiaga kehtestatud peamised strateegilised eesmärgid aastateks 2030 on järgmised:</w:t>
      </w:r>
    </w:p>
    <w:p w14:paraId="5E99A135" w14:textId="77777777" w:rsidR="00AC4961" w:rsidRPr="007E0081" w:rsidRDefault="00AC4961" w:rsidP="00AC4961">
      <w:pPr>
        <w:autoSpaceDE w:val="0"/>
        <w:autoSpaceDN w:val="0"/>
        <w:adjustRightInd w:val="0"/>
        <w:jc w:val="both"/>
        <w:rPr>
          <w:lang w:val="et-EE" w:eastAsia="ru-RU"/>
        </w:rPr>
      </w:pPr>
      <w:r w:rsidRPr="007E0081">
        <w:rPr>
          <w:lang w:val="et-EE" w:eastAsia="ru-RU"/>
        </w:rPr>
        <w:t>1. Narvas on mitmekülgne, aktiivne ja kaasav kultuurielu, mis väärtustab nii traditsioone kui ka uuenduslikkust ning mis tugineb tugevale kogukonnale.</w:t>
      </w:r>
    </w:p>
    <w:p w14:paraId="46CA5AE6" w14:textId="77777777" w:rsidR="00AC4961" w:rsidRPr="007E0081" w:rsidRDefault="00AC4961" w:rsidP="00AC4961">
      <w:pPr>
        <w:autoSpaceDE w:val="0"/>
        <w:autoSpaceDN w:val="0"/>
        <w:adjustRightInd w:val="0"/>
        <w:jc w:val="both"/>
        <w:rPr>
          <w:lang w:val="et-EE" w:eastAsia="ru-RU"/>
        </w:rPr>
      </w:pPr>
      <w:r w:rsidRPr="007E0081">
        <w:rPr>
          <w:lang w:val="et-EE" w:eastAsia="ru-RU"/>
        </w:rPr>
        <w:t>2. Narvas on head tingimused nii rahvaspordi kui ka saavutusspordiga tegelemiseks.</w:t>
      </w:r>
    </w:p>
    <w:p w14:paraId="5C0E11EE" w14:textId="77777777" w:rsidR="00AC4961" w:rsidRPr="007E0081" w:rsidRDefault="00AC4961" w:rsidP="00AC4961">
      <w:pPr>
        <w:autoSpaceDE w:val="0"/>
        <w:autoSpaceDN w:val="0"/>
        <w:adjustRightInd w:val="0"/>
        <w:jc w:val="both"/>
        <w:rPr>
          <w:lang w:val="et-EE" w:eastAsia="ru-RU"/>
        </w:rPr>
      </w:pPr>
      <w:r w:rsidRPr="007E0081">
        <w:rPr>
          <w:lang w:val="et-EE" w:eastAsia="ru-RU"/>
        </w:rPr>
        <w:t>3. Narvas on soodne pinnas uuenduslike ja loovatel lahendustel põhinevate ettevõtete ja algatuste arenguks, linnaruum toetab loovust, tervislikke eluviise ja ökoloogilist tasakaalu.</w:t>
      </w:r>
    </w:p>
    <w:p w14:paraId="22D2B247" w14:textId="77777777" w:rsidR="00AC4961" w:rsidRPr="007E0081" w:rsidRDefault="00AC4961" w:rsidP="00AC4961">
      <w:pPr>
        <w:autoSpaceDE w:val="0"/>
        <w:autoSpaceDN w:val="0"/>
        <w:adjustRightInd w:val="0"/>
        <w:jc w:val="both"/>
        <w:rPr>
          <w:lang w:val="et-EE" w:eastAsia="ru-RU"/>
        </w:rPr>
      </w:pPr>
      <w:r w:rsidRPr="007E0081">
        <w:rPr>
          <w:lang w:val="et-EE" w:eastAsia="ru-RU"/>
        </w:rPr>
        <w:t>4. Narva on hinnatud ja tunnustatud sihtkoht nii sise- kui ka väliskülalistele.</w:t>
      </w:r>
    </w:p>
    <w:p w14:paraId="080E06F8" w14:textId="77777777" w:rsidR="00AC4961" w:rsidRPr="007E0081" w:rsidRDefault="00AC4961" w:rsidP="00AC4961">
      <w:pPr>
        <w:autoSpaceDE w:val="0"/>
        <w:autoSpaceDN w:val="0"/>
        <w:adjustRightInd w:val="0"/>
        <w:jc w:val="both"/>
        <w:rPr>
          <w:lang w:val="et-EE" w:eastAsia="ru-RU"/>
        </w:rPr>
      </w:pPr>
      <w:r w:rsidRPr="007E0081">
        <w:rPr>
          <w:lang w:val="et-EE" w:eastAsia="ru-RU"/>
        </w:rPr>
        <w:t>5. Narva kultuurielu on avatud ja rahvusvaheline ning see põhineb tugeval koostöövõrgustikul.</w:t>
      </w:r>
    </w:p>
    <w:p w14:paraId="1D2DFBE9" w14:textId="77777777" w:rsidR="00AC4961" w:rsidRPr="00521AB0" w:rsidRDefault="00AC4961" w:rsidP="00AC4961">
      <w:pPr>
        <w:autoSpaceDE w:val="0"/>
        <w:autoSpaceDN w:val="0"/>
        <w:adjustRightInd w:val="0"/>
        <w:jc w:val="both"/>
        <w:rPr>
          <w:lang w:val="et-EE" w:eastAsia="ru-RU"/>
        </w:rPr>
      </w:pPr>
      <w:r w:rsidRPr="00521AB0">
        <w:rPr>
          <w:lang w:val="et-EE" w:eastAsia="ru-RU"/>
        </w:rPr>
        <w:t xml:space="preserve">Narva Linnavolikogu 11.01.2021 määrusega nr 1 kinnitas Narva noorsootöö arengukava 2021-2026. </w:t>
      </w:r>
    </w:p>
    <w:p w14:paraId="63208E1B" w14:textId="77777777" w:rsidR="004C29E3" w:rsidRPr="00EC03C9" w:rsidRDefault="004C29E3" w:rsidP="00E1766C">
      <w:pPr>
        <w:spacing w:after="120"/>
        <w:jc w:val="both"/>
        <w:rPr>
          <w:color w:val="7030A0"/>
          <w:lang w:val="et-EE"/>
        </w:rPr>
      </w:pPr>
    </w:p>
    <w:p w14:paraId="4CD244D7" w14:textId="77777777" w:rsidR="0016753B" w:rsidRPr="00EC03C9" w:rsidRDefault="0016753B" w:rsidP="006D1CDF">
      <w:pPr>
        <w:shd w:val="clear" w:color="auto" w:fill="FFFFFF"/>
        <w:jc w:val="both"/>
        <w:rPr>
          <w:b/>
          <w:color w:val="7030A0"/>
          <w:sz w:val="10"/>
          <w:szCs w:val="10"/>
          <w:lang w:val="et-EE"/>
        </w:rPr>
      </w:pPr>
      <w:bookmarkStart w:id="500" w:name="_Toc354556897"/>
      <w:r w:rsidRPr="00EC03C9">
        <w:rPr>
          <w:color w:val="7030A0"/>
          <w:lang w:val="et-EE"/>
        </w:rPr>
        <w:br w:type="page"/>
      </w:r>
    </w:p>
    <w:p w14:paraId="39A7DBC0" w14:textId="004089A3" w:rsidR="0016753B" w:rsidRPr="009F07F0" w:rsidRDefault="0016753B" w:rsidP="006136BD">
      <w:pPr>
        <w:pStyle w:val="Pealkiri2"/>
        <w:jc w:val="both"/>
        <w:rPr>
          <w:rFonts w:ascii="Times New Roman" w:hAnsi="Times New Roman"/>
          <w:i w:val="0"/>
          <w:sz w:val="24"/>
          <w:szCs w:val="24"/>
          <w:lang w:val="et-EE"/>
        </w:rPr>
      </w:pPr>
      <w:bookmarkStart w:id="501" w:name="_Toc355560925"/>
      <w:bookmarkStart w:id="502" w:name="_Toc355561001"/>
      <w:bookmarkStart w:id="503" w:name="_Toc355597478"/>
      <w:bookmarkStart w:id="504" w:name="_Toc355604920"/>
      <w:bookmarkStart w:id="505" w:name="_Toc355604976"/>
      <w:bookmarkStart w:id="506" w:name="_Toc355611569"/>
      <w:bookmarkStart w:id="507" w:name="_Toc355611640"/>
      <w:bookmarkStart w:id="508" w:name="_Toc356392028"/>
      <w:bookmarkStart w:id="509" w:name="_Toc356393820"/>
      <w:bookmarkStart w:id="510" w:name="_Toc356569298"/>
      <w:bookmarkStart w:id="511" w:name="_Toc356826421"/>
      <w:bookmarkStart w:id="512" w:name="_Toc356831450"/>
      <w:bookmarkStart w:id="513" w:name="_Toc357072592"/>
      <w:bookmarkStart w:id="514" w:name="_Toc357409474"/>
      <w:bookmarkStart w:id="515" w:name="_Toc357409544"/>
      <w:bookmarkStart w:id="516" w:name="_Toc386401155"/>
      <w:bookmarkStart w:id="517" w:name="_Toc386401349"/>
      <w:bookmarkStart w:id="518" w:name="_Toc386401571"/>
      <w:bookmarkStart w:id="519" w:name="_Toc386401681"/>
      <w:bookmarkStart w:id="520" w:name="_Toc386486213"/>
      <w:bookmarkStart w:id="521" w:name="_Toc386486335"/>
      <w:bookmarkStart w:id="522" w:name="_Toc386486406"/>
      <w:bookmarkStart w:id="523" w:name="_Toc386486736"/>
      <w:bookmarkStart w:id="524" w:name="_Toc386486792"/>
      <w:bookmarkStart w:id="525" w:name="_Toc386524454"/>
      <w:bookmarkStart w:id="526" w:name="_Toc386535663"/>
      <w:bookmarkStart w:id="527" w:name="_Toc388617200"/>
      <w:bookmarkStart w:id="528" w:name="_Toc388877737"/>
      <w:bookmarkStart w:id="529" w:name="_Toc418346800"/>
      <w:bookmarkStart w:id="530" w:name="_Toc418346910"/>
      <w:bookmarkStart w:id="531" w:name="_Toc418347018"/>
      <w:bookmarkStart w:id="532" w:name="_Toc420309328"/>
      <w:bookmarkStart w:id="533" w:name="_Toc420309411"/>
      <w:bookmarkStart w:id="534" w:name="_Toc420485566"/>
      <w:bookmarkStart w:id="535" w:name="_Toc449877885"/>
      <w:bookmarkStart w:id="536" w:name="_Toc449881340"/>
      <w:bookmarkStart w:id="537" w:name="_Toc452036487"/>
      <w:bookmarkStart w:id="538" w:name="_Toc452111871"/>
      <w:bookmarkStart w:id="539" w:name="_Toc480980039"/>
      <w:bookmarkStart w:id="540" w:name="_Toc480980170"/>
      <w:bookmarkStart w:id="541" w:name="_Toc480980231"/>
      <w:bookmarkStart w:id="542" w:name="_Toc480980456"/>
      <w:bookmarkStart w:id="543" w:name="_Toc481482693"/>
      <w:bookmarkStart w:id="544" w:name="_Toc481482743"/>
      <w:bookmarkStart w:id="545" w:name="_Toc481482882"/>
      <w:bookmarkStart w:id="546" w:name="_Toc481495775"/>
      <w:bookmarkStart w:id="547" w:name="_Toc483384549"/>
      <w:bookmarkStart w:id="548" w:name="_Toc512700000"/>
      <w:bookmarkStart w:id="549" w:name="_Toc512700062"/>
      <w:bookmarkStart w:id="550" w:name="_Toc512700856"/>
      <w:bookmarkStart w:id="551" w:name="_Toc512840114"/>
      <w:bookmarkStart w:id="552" w:name="_Toc512860641"/>
      <w:bookmarkStart w:id="553" w:name="_Toc514414169"/>
      <w:bookmarkStart w:id="554" w:name="_Toc514414267"/>
      <w:bookmarkStart w:id="555" w:name="_Toc514914878"/>
      <w:bookmarkStart w:id="556" w:name="_Toc515280156"/>
      <w:bookmarkStart w:id="557" w:name="_Toc7436645"/>
      <w:bookmarkStart w:id="558" w:name="_Toc7676538"/>
      <w:bookmarkStart w:id="559" w:name="_Toc7682254"/>
      <w:bookmarkStart w:id="560" w:name="_Toc104710283"/>
      <w:r w:rsidRPr="009F07F0">
        <w:rPr>
          <w:rFonts w:ascii="Times New Roman" w:hAnsi="Times New Roman"/>
          <w:i w:val="0"/>
          <w:sz w:val="24"/>
          <w:szCs w:val="24"/>
          <w:lang w:val="et-EE"/>
        </w:rPr>
        <w:t>Ülevaade valitseva mõju all olevate äriühingute, sihtasutuste ja</w:t>
      </w:r>
      <w:bookmarkEnd w:id="500"/>
      <w:r w:rsidRPr="009F07F0">
        <w:rPr>
          <w:rFonts w:ascii="Times New Roman" w:hAnsi="Times New Roman"/>
          <w:i w:val="0"/>
          <w:sz w:val="24"/>
          <w:szCs w:val="24"/>
          <w:lang w:val="et-EE"/>
        </w:rPr>
        <w:t xml:space="preserve"> </w:t>
      </w:r>
      <w:bookmarkStart w:id="561" w:name="_Toc354556898"/>
      <w:r w:rsidRPr="009F07F0">
        <w:rPr>
          <w:rFonts w:ascii="Times New Roman" w:hAnsi="Times New Roman"/>
          <w:i w:val="0"/>
          <w:sz w:val="24"/>
          <w:szCs w:val="24"/>
          <w:lang w:val="et-EE"/>
        </w:rPr>
        <w:t>mittetulundusühingute kohta</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14:paraId="24C176F7" w14:textId="77777777" w:rsidR="00483878" w:rsidRPr="009F07F0" w:rsidRDefault="00483878" w:rsidP="00B74490">
      <w:pPr>
        <w:rPr>
          <w:sz w:val="12"/>
          <w:szCs w:val="12"/>
          <w:lang w:val="et-EE"/>
        </w:rPr>
      </w:pPr>
    </w:p>
    <w:p w14:paraId="6899C349" w14:textId="77777777" w:rsidR="00D83DAF" w:rsidRPr="009F07F0" w:rsidRDefault="00D83DAF" w:rsidP="00D83DAF">
      <w:r w:rsidRPr="009F07F0">
        <w:t>Informatsioon Narva linna osalustest tütar- ja sidusettevõtjates, sihtasutustes on esitatud raamatupidamise aastaaruande lisas 6.</w:t>
      </w:r>
    </w:p>
    <w:p w14:paraId="6DE5C6AC" w14:textId="77777777" w:rsidR="00D83DAF" w:rsidRPr="00EC03C9" w:rsidRDefault="00D83DAF" w:rsidP="00D83DAF">
      <w:pPr>
        <w:jc w:val="both"/>
        <w:rPr>
          <w:b/>
          <w:color w:val="7030A0"/>
          <w:highlight w:val="yellow"/>
          <w:lang w:val="fi-FI"/>
        </w:rPr>
      </w:pPr>
    </w:p>
    <w:p w14:paraId="6F894BA5" w14:textId="77777777" w:rsidR="009F07F0" w:rsidRPr="007B68E1" w:rsidRDefault="009F07F0" w:rsidP="009F07F0">
      <w:pPr>
        <w:jc w:val="both"/>
        <w:rPr>
          <w:b/>
          <w:color w:val="FF0000"/>
          <w:highlight w:val="yellow"/>
          <w:lang w:val="fi-FI"/>
        </w:rPr>
      </w:pPr>
    </w:p>
    <w:p w14:paraId="0127E751" w14:textId="77777777" w:rsidR="009F07F0" w:rsidRPr="001543F3" w:rsidRDefault="009F07F0" w:rsidP="009F07F0">
      <w:pPr>
        <w:jc w:val="both"/>
        <w:rPr>
          <w:lang w:val="et-EE"/>
        </w:rPr>
      </w:pPr>
      <w:r w:rsidRPr="001543F3">
        <w:rPr>
          <w:b/>
          <w:lang w:val="et-EE"/>
        </w:rPr>
        <w:t>1. Aktsiaselts TRANSSERVIS-N</w:t>
      </w:r>
      <w:r w:rsidRPr="001543F3">
        <w:rPr>
          <w:lang w:val="et-EE"/>
        </w:rPr>
        <w:t xml:space="preserve"> </w:t>
      </w:r>
    </w:p>
    <w:p w14:paraId="72E1B0F7" w14:textId="77777777" w:rsidR="009F07F0" w:rsidRPr="001543F3" w:rsidRDefault="009F07F0" w:rsidP="009F07F0">
      <w:pPr>
        <w:jc w:val="both"/>
        <w:rPr>
          <w:lang w:val="et-EE"/>
        </w:rPr>
      </w:pPr>
      <w:r w:rsidRPr="001543F3">
        <w:rPr>
          <w:lang w:val="et-EE"/>
        </w:rPr>
        <w:t>AS Transservis-N  on Narva linna 100% osalusega ettevõte.</w:t>
      </w:r>
    </w:p>
    <w:p w14:paraId="574EE9D1" w14:textId="77777777" w:rsidR="009F07F0" w:rsidRPr="0030212E" w:rsidRDefault="009F07F0" w:rsidP="009F07F0">
      <w:pPr>
        <w:autoSpaceDE w:val="0"/>
        <w:autoSpaceDN w:val="0"/>
        <w:adjustRightInd w:val="0"/>
        <w:jc w:val="both"/>
        <w:rPr>
          <w:lang w:val="en-US"/>
        </w:rPr>
      </w:pPr>
      <w:r w:rsidRPr="00904B8F">
        <w:rPr>
          <w:lang w:val="en-US"/>
        </w:rPr>
        <w:t xml:space="preserve">2021.aastal jätkas AS Transservis-N oma põhitegevust transiittranspordiplatsil veo- ja sõiduautode juhtide teenindamise alal. </w:t>
      </w:r>
      <w:r w:rsidRPr="00692272">
        <w:rPr>
          <w:lang w:val="en-US"/>
        </w:rPr>
        <w:t>2020.aasta alguses kinnitati uue koroonaviiruse (COVID-19) olemasolu, kuulutati välja eriolukord, mis avaldas märkimisväärselt negatiivset</w:t>
      </w:r>
      <w:r>
        <w:rPr>
          <w:lang w:val="en-US"/>
        </w:rPr>
        <w:t xml:space="preserve"> </w:t>
      </w:r>
      <w:r w:rsidRPr="00692272">
        <w:rPr>
          <w:lang w:val="en-US"/>
        </w:rPr>
        <w:t xml:space="preserve">mõju ettevõtte tegevusele. </w:t>
      </w:r>
      <w:r w:rsidRPr="0030212E">
        <w:rPr>
          <w:lang w:val="en-US"/>
        </w:rPr>
        <w:t>AS Transservis-N majandustegevust iseloomustas 2021.aastal teenindusmahu vähenemine.</w:t>
      </w:r>
    </w:p>
    <w:p w14:paraId="096CE67F" w14:textId="77777777" w:rsidR="009F07F0" w:rsidRPr="0030212E" w:rsidRDefault="009F07F0" w:rsidP="009F07F0">
      <w:pPr>
        <w:autoSpaceDE w:val="0"/>
        <w:autoSpaceDN w:val="0"/>
        <w:adjustRightInd w:val="0"/>
        <w:jc w:val="both"/>
        <w:rPr>
          <w:lang w:val="en-US"/>
        </w:rPr>
      </w:pPr>
      <w:r w:rsidRPr="0030212E">
        <w:rPr>
          <w:lang w:val="en-US"/>
        </w:rPr>
        <w:t>AS Transservis-N ja Eesti Vabariigi Siseministeeriumi vahel on sõlmitud 23.05.2016.a haldusleping nr. 190416, mille kohaselt AS Transservis-N täitis haldusülesannet, milleks on riigipiiri seaduse §8¹ alusel Eesti Vabariigi Narva maanteepiiripunkti sisenemisel riigipiiri ületada soovivate sõidukite piiriületuse ootealal ja vabade parkimiskohtade puudumisel ka sõiduteele tekkivas sõidukite järjekorras avaliku- ning heakorra tagamine, ootejärjekorda võtmise, ootejärjekorras ootamise, piiriületuse ooteala loomise ja kasutamise ja maanteepiiripunkti suunamise korraldamine.</w:t>
      </w:r>
      <w:r>
        <w:rPr>
          <w:lang w:val="en-US"/>
        </w:rPr>
        <w:t xml:space="preserve"> </w:t>
      </w:r>
      <w:r w:rsidRPr="0030212E">
        <w:rPr>
          <w:lang w:val="en-US"/>
        </w:rPr>
        <w:t>Haldusleping lõppes 2021.aasta maikuus. Uus riigihange järgnevaks perioodiks on kuulutati välja 24.03.2021.a Politsei- ja Piirivalveameti poolt. Konkursil osales AS Transservis-N koos teiste riigipiiri ootealade ja infosüsteemi haldajaga edukalt, mille tulemusel sõlmiti leping Politsei- ja Piirivalveametiga. Vaatamata ootustele ei paranenud ka 2021.a-l olukord Covid-19 kriisiga.</w:t>
      </w:r>
    </w:p>
    <w:p w14:paraId="31D35B5F" w14:textId="77777777" w:rsidR="009F07F0" w:rsidRPr="008C320A" w:rsidRDefault="009F07F0" w:rsidP="009F07F0">
      <w:pPr>
        <w:autoSpaceDE w:val="0"/>
        <w:autoSpaceDN w:val="0"/>
        <w:adjustRightInd w:val="0"/>
        <w:jc w:val="both"/>
        <w:rPr>
          <w:lang w:val="en-US"/>
        </w:rPr>
      </w:pPr>
      <w:r w:rsidRPr="008C320A">
        <w:rPr>
          <w:lang w:val="en-US"/>
        </w:rPr>
        <w:t>2022.aastal saadud lisafinantseeringu ja piiriületuse sõidukitest laekuvate tulude toel on oodata Transservis-N AS finantsseisundi stabiliseerumist ja tegevuse jätkumist 12 kuu jooksul alates aruande esitamise kuupäevast. Negatiivsete tegurite (koronaviiruse pandeemia ja Euroopa Liidu sanktsioonid seoses Venemaa sõjaga Ukrainas) jätkumisel taotleb AS Transservis-N lisarahastust Siseministeeriumilt või Narva linnalt kui omanikult.</w:t>
      </w:r>
    </w:p>
    <w:p w14:paraId="14651F0F" w14:textId="77777777" w:rsidR="009F07F0" w:rsidRPr="0030212E" w:rsidRDefault="009F07F0" w:rsidP="009F07F0">
      <w:pPr>
        <w:autoSpaceDE w:val="0"/>
        <w:autoSpaceDN w:val="0"/>
        <w:adjustRightInd w:val="0"/>
        <w:jc w:val="both"/>
        <w:rPr>
          <w:lang w:val="en-US"/>
        </w:rPr>
      </w:pPr>
      <w:r w:rsidRPr="008C320A">
        <w:rPr>
          <w:lang w:val="en-US"/>
        </w:rPr>
        <w:t>Keskmise töötajate arv oli 2021.aastal 8 inimest ning töötasu fond moodustas 91</w:t>
      </w:r>
      <w:r w:rsidRPr="0030212E">
        <w:rPr>
          <w:lang w:val="en-US"/>
        </w:rPr>
        <w:t>,1 tuh eurot. AS-i Transservis-N nõukogus oli kolm liiget, kellele aruandeaastal makstud tasud olid kokku 25,8 tuh eurot. Väljamaksed juhatuse liikmele moodustasid 2021.aastal 43,7 tuh eurot.</w:t>
      </w:r>
    </w:p>
    <w:p w14:paraId="06654A3C" w14:textId="411D7E2C" w:rsidR="009F07F0" w:rsidRPr="000A2E3D" w:rsidRDefault="009F07F0" w:rsidP="009F07F0">
      <w:pPr>
        <w:autoSpaceDE w:val="0"/>
        <w:autoSpaceDN w:val="0"/>
        <w:adjustRightInd w:val="0"/>
        <w:jc w:val="both"/>
        <w:rPr>
          <w:color w:val="FF0000"/>
          <w:highlight w:val="cyan"/>
          <w:lang w:val="en-US"/>
        </w:rPr>
      </w:pPr>
      <w:r w:rsidRPr="0030212E">
        <w:rPr>
          <w:lang w:val="en-US"/>
        </w:rPr>
        <w:t xml:space="preserve">2021.aasta veebruaris muutus AS Transservis-N nõukogu koosseis vastavalt Narva Linnavalitsuse korraldusele. </w:t>
      </w:r>
    </w:p>
    <w:p w14:paraId="76DD93B8" w14:textId="77777777" w:rsidR="009F07F0" w:rsidRPr="000A2E3D" w:rsidRDefault="009F07F0" w:rsidP="009F07F0">
      <w:pPr>
        <w:rPr>
          <w:b/>
          <w:color w:val="FF0000"/>
          <w:highlight w:val="cyan"/>
          <w:lang w:val="et-EE"/>
        </w:rPr>
      </w:pPr>
    </w:p>
    <w:p w14:paraId="2D78F554" w14:textId="77777777" w:rsidR="009F07F0" w:rsidRPr="006F31F9" w:rsidRDefault="009F07F0" w:rsidP="009F07F0">
      <w:pPr>
        <w:rPr>
          <w:lang w:val="fi-FI"/>
        </w:rPr>
      </w:pPr>
      <w:r>
        <w:rPr>
          <w:b/>
          <w:lang w:val="et-EE"/>
        </w:rPr>
        <w:t>2. Aktsiaselts</w:t>
      </w:r>
      <w:r w:rsidRPr="006F31F9">
        <w:rPr>
          <w:b/>
          <w:lang w:val="et-EE"/>
        </w:rPr>
        <w:t xml:space="preserve"> Narva Vesi</w:t>
      </w:r>
      <w:r w:rsidRPr="006F31F9">
        <w:rPr>
          <w:lang w:val="fi-FI"/>
        </w:rPr>
        <w:t xml:space="preserve"> </w:t>
      </w:r>
    </w:p>
    <w:p w14:paraId="1468582F" w14:textId="77777777" w:rsidR="009F07F0" w:rsidRPr="006F31F9" w:rsidRDefault="009F07F0" w:rsidP="009F07F0">
      <w:pPr>
        <w:jc w:val="both"/>
        <w:rPr>
          <w:lang w:val="en-US"/>
        </w:rPr>
      </w:pPr>
      <w:r w:rsidRPr="006F31F9">
        <w:rPr>
          <w:lang w:val="en-US"/>
        </w:rPr>
        <w:t>AS Narva Vesi aktsionärideks on Narva linn (99%) ja Narva – Jõesuu linn (1%).</w:t>
      </w:r>
    </w:p>
    <w:p w14:paraId="020BAD30" w14:textId="77777777" w:rsidR="009F07F0" w:rsidRPr="00E92BB2" w:rsidRDefault="009F07F0" w:rsidP="009F07F0">
      <w:pPr>
        <w:autoSpaceDE w:val="0"/>
        <w:autoSpaceDN w:val="0"/>
        <w:adjustRightInd w:val="0"/>
        <w:jc w:val="both"/>
        <w:rPr>
          <w:lang w:val="en-US"/>
        </w:rPr>
      </w:pPr>
      <w:r w:rsidRPr="00E92BB2">
        <w:rPr>
          <w:lang w:val="en-US" w:eastAsia="ru-RU"/>
        </w:rPr>
        <w:t>Äriregistri andmetel on NV põhitegevusalaks veekogumine, -töötlus ja –varustus. Lisategevusaladeks on märgitud kanalisatsiooni ja heitveekäitlus ning ühisveevärgi ja -kanalisatsiooniga seotud vabaturu teenused</w:t>
      </w:r>
      <w:r w:rsidRPr="00E92BB2">
        <w:rPr>
          <w:lang w:val="en-US"/>
        </w:rPr>
        <w:t xml:space="preserve">. </w:t>
      </w:r>
    </w:p>
    <w:p w14:paraId="14FFC110" w14:textId="77777777" w:rsidR="009F07F0" w:rsidRPr="00E95908" w:rsidRDefault="009F07F0" w:rsidP="009F07F0">
      <w:pPr>
        <w:spacing w:before="100" w:beforeAutospacing="1" w:after="120"/>
        <w:jc w:val="both"/>
        <w:rPr>
          <w:lang w:val="et-EE" w:eastAsia="en-GB"/>
        </w:rPr>
      </w:pPr>
      <w:r w:rsidRPr="000A71C5">
        <w:rPr>
          <w:lang w:val="et-EE" w:eastAsia="en-GB"/>
        </w:rPr>
        <w:t>Narva linna joogiveeallikana kasutatakse pinnavett, mis võetakse 26 km kaugusel linnast Narva jõe ülemjooksult Mustajõe veehaardest. Maksimaalne lubatud veevõtt aastas on 7 533,6 tuh m3. Mustajõe veehaardest ammutatud vesi suunatakse Narva linnas asuvasse veepuhastusjaama, kus toorvesi viiakse vastavusse joogiveele esitatavate nõuetega ning suunatakse ühisveevärgi torustikku. Narva linna Siivertsi linnaosa veevarustuseks kasutatakse põhjavett, mida ammutatakse ühe puurkaev-pumplaga kambrium-vendi põhjaveekihist. Vee erikasutusloa kohaselt on Siivertsi puurkaevu aastane maksimaalne lubatud veevõtt 12,6 tuh m3. Narva-Jõesuu linna veega varustamise tarbeks on AS Narva Vesi omanduses 9 puurkaev-pumplat. Narva-Jõesuu linna puurkaevud ammutavad vett kambrium-vendi põhjaveekihist. AS Narva Vesi kasutab tarbijatelt ärajuhitud reovee puhastamiseks Narva reoveepuhastit. Selles puhastatakse nii Narva kui Narva-Jõesuu linna reoveed. Narva-Jõesuu reovesi juhitakse sinna mööda 11,6 km pikkust survetoru.</w:t>
      </w:r>
      <w:r>
        <w:rPr>
          <w:highlight w:val="yellow"/>
          <w:lang w:val="et-EE" w:eastAsia="en-GB"/>
        </w:rPr>
        <w:t xml:space="preserve"> </w:t>
      </w:r>
    </w:p>
    <w:p w14:paraId="329E4640" w14:textId="77777777" w:rsidR="009F07F0" w:rsidRPr="00C30B45" w:rsidRDefault="009F07F0" w:rsidP="009F07F0">
      <w:pPr>
        <w:spacing w:before="100" w:beforeAutospacing="1" w:after="120"/>
        <w:jc w:val="both"/>
        <w:rPr>
          <w:lang w:val="et-EE" w:eastAsia="en-GB"/>
        </w:rPr>
      </w:pPr>
      <w:r w:rsidRPr="00E95908">
        <w:rPr>
          <w:lang w:val="et-EE"/>
        </w:rPr>
        <w:t>AS Narva Vesi põhitegevusalad 2021. aastal olid järgnevad: toorvee pumpam</w:t>
      </w:r>
      <w:r w:rsidRPr="0096333A">
        <w:rPr>
          <w:lang w:val="et-EE"/>
        </w:rPr>
        <w:t xml:space="preserve">ine, selle puhastamine ja edastamine klientidele, olme ja tööstuslike heitvete vastuvõtmine ja nende puhastamine, joogiveeja kanalisatsioonivõrkude ekspluatatsioon, jooksev kapitaal- ja avariiremont, veemõõtjate paigaldamine, tuletõrjehüdrantide ekspluatatsioon. Ettevõte on seadnud eesmärgiks pakkuda kõrge kvaliteediga ühisveevärgi ja -kanalisatsiooni teenust võimalikult paljudele tegevuspiirkonna kinnistuomanikele järgides samal ajal kehtestatud keskkonnanõudeid. Jälgides AS Narva Vesi tegevuspiirkonna makroökonoomika arengu dünaamikat ning Narva linna arengut võib eeldada, et lähitulevikus AS-il Narva Vesi olulist tarbijaskonna juurdekasvu elanikkonna osas oodata ei ole, kuid on oodata elanikkonna- ja tööstustarbijate veevarustus- ja reoveehulkade suurenemist lähitulevikus (ca 3 aasta perspektiivis). Olulist mõju AS Narva Vesi majandustegevusele võivad avaldada Keskkonnaministeeriumi maksude tõus ning võimalikud trahvid ärajuhitava heitvee ülemäärase saaste eest. </w:t>
      </w:r>
      <w:r>
        <w:t>31.12.2021. a seisuga kasutas AS Narva Vesi veevärgi ja kanalisatsiooni teenust 2 096 klienti.</w:t>
      </w:r>
    </w:p>
    <w:p w14:paraId="7CF9E202" w14:textId="77777777" w:rsidR="009F07F0" w:rsidRPr="00C30B45" w:rsidRDefault="009F07F0" w:rsidP="009F07F0">
      <w:pPr>
        <w:spacing w:before="100" w:beforeAutospacing="1"/>
        <w:rPr>
          <w:bCs/>
          <w:i/>
          <w:lang w:val="et-EE" w:eastAsia="en-GB"/>
        </w:rPr>
      </w:pPr>
      <w:r w:rsidRPr="00C30B45">
        <w:rPr>
          <w:bCs/>
          <w:i/>
          <w:lang w:val="et-EE" w:eastAsia="en-GB"/>
        </w:rPr>
        <w:t>Vee- ja kanalisatsioonivõrgu opereerimine</w:t>
      </w:r>
    </w:p>
    <w:p w14:paraId="196061FC" w14:textId="77777777" w:rsidR="009F07F0" w:rsidRPr="00475450" w:rsidRDefault="009F07F0" w:rsidP="009F07F0">
      <w:pPr>
        <w:jc w:val="both"/>
        <w:rPr>
          <w:bCs/>
          <w:i/>
          <w:lang w:val="en-US" w:eastAsia="en-GB"/>
        </w:rPr>
      </w:pPr>
      <w:r>
        <w:t xml:space="preserve">2021. aastal pumbati veevõrku 3 441 634 m3 vett. Klientidele tarnitav joogivesi oli vee-ettevõtte teeninduspiirkonnas stabiilne ja väga hea kvaliteediga. AS Narva Vesi maksis vee erikasutusõiguse tasu aruandeperioodil 116,5 tuh.eurot. 31.12.2021. a seisuga on AS Narva Vesi teenindada 1 veetöötlusjaam ja 10 puurkaevpumplat ja 228 km veetorustikku. Klientide reovett võeti aruandeperioodil ühiskanalisatsiooni vastu 6 316 848 m3. Loodusesse suunatud heitvee kvaliteet vastas kõigi reostusnäitajate osas vee erikasutusloas sätestatud nõuetele. Olme- ning tööstusreovee biopuhastussetete analüüse teostasid laborid OÜ Ecolabor ning Tallinna Tehnikaülikooli labor. 31.12.2021. a seisuga oli AS Narva Vesi teenindada 1 reoveepuhastusjaam, 24 reoveepumplat, 285 km kanalisatsioonitorustikku. </w:t>
      </w:r>
    </w:p>
    <w:p w14:paraId="219BD2BF" w14:textId="77777777" w:rsidR="009F07F0" w:rsidRPr="00475450" w:rsidRDefault="009F07F0" w:rsidP="009F07F0">
      <w:pPr>
        <w:spacing w:before="100" w:beforeAutospacing="1"/>
        <w:rPr>
          <w:i/>
          <w:lang w:val="en-US" w:eastAsia="en-GB"/>
        </w:rPr>
      </w:pPr>
      <w:r w:rsidRPr="00475450">
        <w:rPr>
          <w:bCs/>
          <w:i/>
          <w:lang w:val="en-US" w:eastAsia="en-GB"/>
        </w:rPr>
        <w:t>Tulud, kulud ja kasum</w:t>
      </w:r>
    </w:p>
    <w:p w14:paraId="71F0A6D3" w14:textId="77777777" w:rsidR="009F07F0" w:rsidRPr="00996309" w:rsidRDefault="009F07F0" w:rsidP="009F07F0">
      <w:pPr>
        <w:jc w:val="both"/>
        <w:rPr>
          <w:lang w:val="et-EE" w:eastAsia="en-GB"/>
        </w:rPr>
      </w:pPr>
      <w:r>
        <w:t>AS Narva Vesi müügitulu oli 2021. aastal 4 311,8 tuhat eurot. Kogu müügitulust moodustas kanalisatsiooniteenuste müügist saadud tulu 54,7% ja vee müügist saadud tulu 39,8%. Aktsiaseltsi kulud moodustasid 2021. majandusaastal 6 321,1 tuhat eurot. Kõikidest kuludest moodustasid kauba- , toore-, materjali- ja teenuste kulud 26,88%, kulum 35,92%, mitmesugused tegevuskulud 1,66% , tööjõukulud 35,54% . Vee-ettevõtte 2021. majandusaasta kahjumiks kujunes 2 019,5 tuhat eurot.</w:t>
      </w:r>
      <w:r w:rsidRPr="007B68E1">
        <w:rPr>
          <w:bCs/>
          <w:color w:val="FF0000"/>
          <w:highlight w:val="yellow"/>
          <w:lang w:val="en-US" w:eastAsia="en-GB"/>
        </w:rPr>
        <w:t xml:space="preserve"> </w:t>
      </w:r>
    </w:p>
    <w:p w14:paraId="383CEAC2" w14:textId="77777777" w:rsidR="009F07F0" w:rsidRPr="00996309" w:rsidRDefault="009F07F0" w:rsidP="009F07F0">
      <w:pPr>
        <w:spacing w:before="100" w:beforeAutospacing="1"/>
        <w:rPr>
          <w:i/>
          <w:lang w:val="et-EE" w:eastAsia="en-GB"/>
        </w:rPr>
      </w:pPr>
      <w:r w:rsidRPr="00996309">
        <w:rPr>
          <w:bCs/>
          <w:i/>
          <w:lang w:val="et-EE" w:eastAsia="en-GB"/>
        </w:rPr>
        <w:t>Investeeringud</w:t>
      </w:r>
    </w:p>
    <w:p w14:paraId="1406E2EE" w14:textId="77777777" w:rsidR="009F07F0" w:rsidRPr="00DC0978" w:rsidRDefault="009F07F0" w:rsidP="009F07F0">
      <w:pPr>
        <w:spacing w:line="102" w:lineRule="atLeast"/>
        <w:jc w:val="both"/>
        <w:rPr>
          <w:lang w:val="et-EE" w:eastAsia="en-GB"/>
        </w:rPr>
      </w:pPr>
      <w:r>
        <w:t xml:space="preserve">2021 majandusaastal ettevõte investeeris kokku 908,8 tuh. eurot. Üheks olulisemaks investeeringuks oli projekti „14.mikrorajoonis lahkvoolse sademevee ja/või drenaažisüsteemide rajamine“ (riigihange nr 226031) elluviimine. Ehitustöödega tehti algust 2021. aasta märtsis ning seisuga 31.12.2021 ehitaja teavitas ehitustööde lõpetamise ja taotluse kasutusloa saamiseks esitamise kohta. Majandusperioodi lõpus selle projektiga seotud kapitaliseeritud kulud moodustasid 890,3 tuh. eurot. </w:t>
      </w:r>
    </w:p>
    <w:p w14:paraId="673C7EC1" w14:textId="77777777" w:rsidR="009F07F0" w:rsidRPr="00DC0978" w:rsidRDefault="009F07F0" w:rsidP="009F07F0">
      <w:pPr>
        <w:jc w:val="both"/>
        <w:rPr>
          <w:i/>
          <w:lang w:val="et-EE"/>
        </w:rPr>
      </w:pPr>
    </w:p>
    <w:p w14:paraId="16D79818" w14:textId="77777777" w:rsidR="009F07F0" w:rsidRPr="00DC0978" w:rsidRDefault="009F07F0" w:rsidP="009F07F0">
      <w:pPr>
        <w:jc w:val="both"/>
        <w:rPr>
          <w:i/>
          <w:lang w:val="et-EE"/>
        </w:rPr>
      </w:pPr>
      <w:r w:rsidRPr="00DC0978">
        <w:rPr>
          <w:i/>
          <w:lang w:val="et-EE"/>
        </w:rPr>
        <w:t xml:space="preserve">Pikemaajalisemad investeeringuvajadused. </w:t>
      </w:r>
    </w:p>
    <w:p w14:paraId="67F28C5C" w14:textId="77777777" w:rsidR="009F07F0" w:rsidRPr="00E07A5C" w:rsidRDefault="009F07F0" w:rsidP="009F07F0">
      <w:pPr>
        <w:jc w:val="both"/>
        <w:rPr>
          <w:lang w:val="et-EE" w:eastAsia="en-GB"/>
        </w:rPr>
      </w:pPr>
      <w:r w:rsidRPr="009216E0">
        <w:rPr>
          <w:lang w:val="et-EE"/>
        </w:rPr>
        <w:t>Kuigi AS Narva Vesi on perioodil 2003-2015 saanud väliskaasfinantseerijatelt sihtfinantseerimise korras tagastamatut abi kokku 65,7 mln eurot, millest 46,5 eraldas Euroopa Komisjon läbi oma fondide, ning saadud abi eest rajati Narva linnale uus reoveepuhas</w:t>
      </w:r>
      <w:r>
        <w:rPr>
          <w:lang w:val="et-EE"/>
        </w:rPr>
        <w:t>ti (2005 aastal) ja ÜVVK-</w:t>
      </w:r>
      <w:r w:rsidRPr="009216E0">
        <w:rPr>
          <w:lang w:val="et-EE"/>
        </w:rPr>
        <w:t xml:space="preserve">torustikud Narva linna viide eramajade rajooni (2008 aastal) ning rekonstrueeriti Narva linna peamised ÜVVK-magistraaltorustikud ja ehitati uus moderne veetöötlusjaam (2015 aastal), ometigi on jätkuvalt vajadus investeerida Narva linna olemasolevastesse ÜVVK-süsteemidesse. </w:t>
      </w:r>
      <w:r>
        <w:t xml:space="preserve">Nimelt on Narva linnas veel suures mahus üle 20-aastaseid ÜVVK-torustikke (kokku 30 km veetorusid ja 21 km kanalitorusid), mis vajavad rekonstrueerimist. Veevarustusteenuse kindluse tagamiseks on vaja rajada Mustajõe veehaarde ja Narva uue veetöötlusjaama vahele olemasoleva toorveetoru kõrvale reserviks ka teine toorveetorustik. Narva reoveepuhasti kaks peapumplat, mis ei kuulunud 2005 aastal käiku lastud reoveepuhasti tööde mahtudesse, vajavad samuti rekonstrueerimist (pumpade väljavahetamist ning hoonete kapitaalremonti). Alternatiivse joogiveevarustuse lahendamiseks Narva-Jõesuu linnas on mõttekas rajada Narva ja Narva-Jõesuu vahele joogiveetorustik. Narva-Jõesuus on probleeme joogivee vastavusega normidele, sest puurkaevpumplad on renoveerimata ning nendes puudub veetöötlus. Kõikide eelnimetatud tegevuste elluviimiseks ja probleemide lahendamiseks on vaja veel lisainvesteeringuid kokku 37,26 mln eurot, millest Narva ÜVVK-süsteemid vajaks 31,15 mln eurot ja Narva-Jõesuu 6,11 mln eurot. Tõenäosus, et kasvõi osa nimetatud investeeringutest viiakse ellu kas Keskkonnainvesteeringute Keskus SA või Ühtekuuluvusfondi vahendite arvelt on ülimalt väike, sest mõlema rahastaja vastavates määrustes sätestatud rahastustingimused on väga ranged ega soosi suuri vee-ettevõtjaid. AS Narva Vesi rahastustaotluse summale 35,26 mln eurot toetuse </w:t>
      </w:r>
      <w:r w:rsidRPr="00E07A5C">
        <w:t>määr on 0-lähedane. Omavahendeid ettevõttel nimetatud investeeringute elluviimiseks pole.</w:t>
      </w:r>
      <w:r w:rsidRPr="00E07A5C">
        <w:rPr>
          <w:lang w:val="et-EE" w:eastAsia="en-GB"/>
        </w:rPr>
        <w:t xml:space="preserve"> </w:t>
      </w:r>
    </w:p>
    <w:p w14:paraId="5EFF95BD" w14:textId="77777777" w:rsidR="009F07F0" w:rsidRPr="00E07A5C" w:rsidRDefault="009F07F0" w:rsidP="009F07F0">
      <w:pPr>
        <w:jc w:val="both"/>
        <w:rPr>
          <w:b/>
          <w:lang w:val="en-US"/>
        </w:rPr>
      </w:pPr>
    </w:p>
    <w:p w14:paraId="0E205838" w14:textId="77777777" w:rsidR="009F07F0" w:rsidRPr="00E07A5C" w:rsidRDefault="009F07F0" w:rsidP="009F07F0">
      <w:pPr>
        <w:jc w:val="both"/>
        <w:rPr>
          <w:i/>
          <w:lang w:val="en-US"/>
        </w:rPr>
      </w:pPr>
      <w:r w:rsidRPr="00E07A5C">
        <w:rPr>
          <w:i/>
          <w:lang w:val="en-US"/>
        </w:rPr>
        <w:t>Eesmärgid 2022 majandusaastaks</w:t>
      </w:r>
    </w:p>
    <w:p w14:paraId="09E506AF" w14:textId="77777777" w:rsidR="009F07F0" w:rsidRPr="00E07A5C" w:rsidRDefault="009F07F0" w:rsidP="009F07F0">
      <w:pPr>
        <w:jc w:val="both"/>
        <w:rPr>
          <w:lang w:val="en-US"/>
        </w:rPr>
      </w:pPr>
      <w:r>
        <w:rPr>
          <w:lang w:val="en-US"/>
        </w:rPr>
        <w:t>AS Narva Vesi näeb 2022</w:t>
      </w:r>
      <w:r w:rsidRPr="00E07A5C">
        <w:rPr>
          <w:lang w:val="en-US"/>
        </w:rPr>
        <w:t xml:space="preserve"> majandusaasta põhiliste eesmärkidena: </w:t>
      </w:r>
    </w:p>
    <w:p w14:paraId="323E0CBD" w14:textId="77777777" w:rsidR="009F07F0" w:rsidRDefault="009F07F0" w:rsidP="009F07F0">
      <w:pPr>
        <w:spacing w:line="102" w:lineRule="atLeast"/>
        <w:jc w:val="both"/>
      </w:pPr>
      <w:r w:rsidRPr="00E07A5C">
        <w:rPr>
          <w:lang w:val="et-EE" w:eastAsia="en-GB"/>
        </w:rPr>
        <w:t xml:space="preserve">- </w:t>
      </w:r>
      <w:r>
        <w:t xml:space="preserve">pakkuda kõrge kvaliteediga ühisveevärgi ja -kanalisatsiooni teenust võimalikult paljudele tegevuspiirkonna kinnistuomanikele järgides samal ajal kehtestatud keskkonnanõudeid. </w:t>
      </w:r>
    </w:p>
    <w:p w14:paraId="117B8C19" w14:textId="77777777" w:rsidR="009F07F0" w:rsidRDefault="009F07F0" w:rsidP="009F07F0">
      <w:pPr>
        <w:spacing w:line="102" w:lineRule="atLeast"/>
        <w:jc w:val="both"/>
      </w:pPr>
      <w:r>
        <w:t xml:space="preserve">- viia ellu projekt „Väikesaare tn piirkonnas, Narva linnas ÜVVK süsteemide ehitustööd (riigihange 232764), mille eeldatav maksumus on 411,2 tuh eurot koos km-ga. Selle järgselt saada kasutusload; </w:t>
      </w:r>
    </w:p>
    <w:p w14:paraId="4BBA61F7" w14:textId="77777777" w:rsidR="009F07F0" w:rsidRDefault="009F07F0" w:rsidP="009F07F0">
      <w:pPr>
        <w:spacing w:line="102" w:lineRule="atLeast"/>
        <w:jc w:val="both"/>
      </w:pPr>
      <w:r>
        <w:t xml:space="preserve">- lõpetada ära 2021 aastal alustatud projekti„14. mikrorajooni ühiskanalisatsiooni- ja drenaaži süsteemide rajamine Narva linnas“ (riigihange 226031) elluviimine ning selle järgselt saada kasutusload ; </w:t>
      </w:r>
    </w:p>
    <w:p w14:paraId="484D1420" w14:textId="77777777" w:rsidR="009F07F0" w:rsidRDefault="009F07F0" w:rsidP="009F07F0">
      <w:pPr>
        <w:spacing w:line="102" w:lineRule="atLeast"/>
        <w:jc w:val="both"/>
      </w:pPr>
      <w:r>
        <w:t xml:space="preserve">- teostada jooksvaid ehitustöid lahkvoolse sademeveekanalisatsiooni ehitamiseks Narva linnas erinevatel tänavatel eesmärgiga eraldada ühiskanalisatsioonisüsteemist sadeveesüsteemid, vähendades sellega reoveepuhasti koormust; </w:t>
      </w:r>
    </w:p>
    <w:p w14:paraId="5009EFD5" w14:textId="77777777" w:rsidR="009F07F0" w:rsidRPr="008A70BE" w:rsidRDefault="009F07F0" w:rsidP="009F07F0">
      <w:pPr>
        <w:spacing w:line="102" w:lineRule="atLeast"/>
        <w:jc w:val="both"/>
        <w:rPr>
          <w:color w:val="FF0000"/>
          <w:highlight w:val="yellow"/>
          <w:lang w:eastAsia="en-GB"/>
        </w:rPr>
      </w:pPr>
      <w:r>
        <w:t xml:space="preserve">- teostada Narva linna Vanalinna linnaosale ühtne tervet linnaosa lahendav pindmise äravooluvee ja/või pinnasevee lahkvoolse sademevee kokku kogumise ja ärajuhtimise projektlahendus. </w:t>
      </w:r>
    </w:p>
    <w:p w14:paraId="2842A0E9" w14:textId="77777777" w:rsidR="009F07F0" w:rsidRDefault="009F07F0" w:rsidP="009F07F0">
      <w:pPr>
        <w:autoSpaceDE w:val="0"/>
        <w:rPr>
          <w:b/>
          <w:lang w:val="et-EE"/>
        </w:rPr>
      </w:pPr>
    </w:p>
    <w:p w14:paraId="5F84C02A" w14:textId="77777777" w:rsidR="005B1B7E" w:rsidRPr="008A2587" w:rsidRDefault="005B1B7E" w:rsidP="009F07F0">
      <w:pPr>
        <w:autoSpaceDE w:val="0"/>
        <w:rPr>
          <w:b/>
          <w:lang w:val="et-EE"/>
        </w:rPr>
      </w:pPr>
    </w:p>
    <w:p w14:paraId="1F23DF04" w14:textId="77777777" w:rsidR="009F07F0" w:rsidRPr="008A2587" w:rsidRDefault="009F07F0" w:rsidP="009F07F0">
      <w:pPr>
        <w:jc w:val="both"/>
        <w:rPr>
          <w:i/>
        </w:rPr>
      </w:pPr>
      <w:r w:rsidRPr="008A2587">
        <w:rPr>
          <w:i/>
          <w:lang w:val="en-US"/>
        </w:rPr>
        <w:t>Personal</w:t>
      </w:r>
    </w:p>
    <w:p w14:paraId="3E2F6429" w14:textId="257B98F3" w:rsidR="009F07F0" w:rsidRPr="008A2587" w:rsidRDefault="009F07F0" w:rsidP="009F07F0">
      <w:pPr>
        <w:jc w:val="both"/>
        <w:rPr>
          <w:lang w:val="en-US"/>
        </w:rPr>
      </w:pPr>
      <w:r w:rsidRPr="008A2587">
        <w:rPr>
          <w:lang w:val="en-US"/>
        </w:rPr>
        <w:t xml:space="preserve">AS-i Narva Vesi nõukogus </w:t>
      </w:r>
      <w:r w:rsidRPr="007F7D4F">
        <w:rPr>
          <w:lang w:val="en-US"/>
        </w:rPr>
        <w:t>oli viis liiget, juhatuses oli üks liige. Keskmine</w:t>
      </w:r>
      <w:r w:rsidRPr="008A2587">
        <w:rPr>
          <w:lang w:val="en-US"/>
        </w:rPr>
        <w:t xml:space="preserve"> töötajate arv oli 2021.aastal 91 inimest. Kokku tööjõukulud moodustasid </w:t>
      </w:r>
      <w:r w:rsidRPr="003E7B69">
        <w:rPr>
          <w:lang w:val="en-US"/>
        </w:rPr>
        <w:t>2246,5 tuh.eurot</w:t>
      </w:r>
      <w:r>
        <w:rPr>
          <w:lang w:val="en-US"/>
        </w:rPr>
        <w:t>.</w:t>
      </w:r>
      <w:r w:rsidR="003E7B69">
        <w:rPr>
          <w:lang w:val="en-US"/>
        </w:rPr>
        <w:t xml:space="preserve"> </w:t>
      </w:r>
      <w:r w:rsidR="00926BE1">
        <w:rPr>
          <w:lang w:val="en-US" w:eastAsia="et-EE"/>
        </w:rPr>
        <w:t>N</w:t>
      </w:r>
      <w:r w:rsidR="003E7B69" w:rsidRPr="001604B4">
        <w:rPr>
          <w:lang w:val="et-EE" w:eastAsia="et-EE"/>
        </w:rPr>
        <w:t>õukogu ja juhatuse liikmetele aruandeaastal on arvestatud</w:t>
      </w:r>
      <w:r w:rsidR="00926BE1">
        <w:rPr>
          <w:lang w:val="et-EE" w:eastAsia="et-EE"/>
        </w:rPr>
        <w:t xml:space="preserve"> töötasu kokku summas 82,4 tuh.eurot.</w:t>
      </w:r>
    </w:p>
    <w:p w14:paraId="3B224C37" w14:textId="77777777" w:rsidR="009F07F0" w:rsidRPr="008A2587" w:rsidRDefault="009F07F0" w:rsidP="009F07F0">
      <w:pPr>
        <w:jc w:val="both"/>
        <w:rPr>
          <w:lang w:val="en-US"/>
        </w:rPr>
      </w:pPr>
    </w:p>
    <w:p w14:paraId="2DD2B339" w14:textId="77777777" w:rsidR="009F07F0" w:rsidRPr="00DF3AE7" w:rsidRDefault="009F07F0" w:rsidP="009F07F0">
      <w:pPr>
        <w:jc w:val="both"/>
        <w:rPr>
          <w:lang w:val="en-US"/>
        </w:rPr>
      </w:pPr>
    </w:p>
    <w:p w14:paraId="07325200" w14:textId="77777777" w:rsidR="009F07F0" w:rsidRPr="00DF3AE7" w:rsidRDefault="009F07F0" w:rsidP="009F07F0">
      <w:pPr>
        <w:rPr>
          <w:b/>
          <w:lang w:val="et-EE"/>
        </w:rPr>
      </w:pPr>
      <w:r>
        <w:rPr>
          <w:b/>
          <w:lang w:val="et-EE"/>
        </w:rPr>
        <w:t>3. Osaühing</w:t>
      </w:r>
      <w:r w:rsidRPr="00DF3AE7">
        <w:rPr>
          <w:b/>
          <w:lang w:val="et-EE"/>
        </w:rPr>
        <w:t xml:space="preserve"> Narva Jäätmekäitluskeskus</w:t>
      </w:r>
    </w:p>
    <w:p w14:paraId="308077A2" w14:textId="77777777" w:rsidR="009F07F0" w:rsidRPr="00DF3AE7" w:rsidRDefault="009F07F0" w:rsidP="009F07F0">
      <w:pPr>
        <w:spacing w:after="120"/>
        <w:jc w:val="both"/>
        <w:rPr>
          <w:lang w:val="fi-FI"/>
        </w:rPr>
      </w:pPr>
      <w:r w:rsidRPr="00F86F1A">
        <w:rPr>
          <w:lang w:val="et-EE"/>
        </w:rPr>
        <w:t>OÜ Narva Jäätmekäitluskeskus osanikeks on Narva linn (99%) ja OÜ Ekovir (1%).</w:t>
      </w:r>
    </w:p>
    <w:p w14:paraId="4B7A4D14" w14:textId="77777777" w:rsidR="009F07F0" w:rsidRPr="00980798" w:rsidRDefault="009F07F0" w:rsidP="009F07F0">
      <w:pPr>
        <w:jc w:val="both"/>
        <w:rPr>
          <w:i/>
          <w:lang w:val="et-EE"/>
        </w:rPr>
      </w:pPr>
      <w:r w:rsidRPr="00980798">
        <w:rPr>
          <w:i/>
          <w:lang w:val="et-EE"/>
        </w:rPr>
        <w:t>Osaühingu pealiigid ja tulemused</w:t>
      </w:r>
    </w:p>
    <w:p w14:paraId="2DEBE031" w14:textId="77777777" w:rsidR="009F07F0" w:rsidRPr="00980798" w:rsidRDefault="009F07F0" w:rsidP="009F07F0">
      <w:pPr>
        <w:jc w:val="both"/>
        <w:rPr>
          <w:lang w:val="en-US"/>
        </w:rPr>
      </w:pPr>
      <w:r w:rsidRPr="00980798">
        <w:rPr>
          <w:lang w:val="en-US"/>
        </w:rPr>
        <w:t>Ettevõtja eesmärk:</w:t>
      </w:r>
    </w:p>
    <w:p w14:paraId="4D048F2B" w14:textId="77777777" w:rsidR="009F07F0" w:rsidRPr="00980798" w:rsidRDefault="009F07F0" w:rsidP="009F07F0">
      <w:pPr>
        <w:spacing w:after="60"/>
        <w:jc w:val="both"/>
        <w:rPr>
          <w:lang w:val="en-US"/>
        </w:rPr>
      </w:pPr>
      <w:r w:rsidRPr="00980798">
        <w:rPr>
          <w:lang w:val="en-US"/>
        </w:rPr>
        <w:t>Kasumi suurendamine tänu nõudlusele ettevõtte poolt osutatavatele teenustele ja toodetavatele toodetele, samuti teenuste/toodete kvaliteedi tõusule EL ja riigisiseste jäätmekäitlusnõuete raames.</w:t>
      </w:r>
    </w:p>
    <w:p w14:paraId="42F53685" w14:textId="77777777" w:rsidR="009F07F0" w:rsidRPr="002E6C86" w:rsidRDefault="009F07F0" w:rsidP="009F07F0">
      <w:pPr>
        <w:spacing w:after="60"/>
        <w:jc w:val="both"/>
        <w:rPr>
          <w:lang w:val="en-US"/>
        </w:rPr>
      </w:pPr>
      <w:r w:rsidRPr="002E6C86">
        <w:rPr>
          <w:lang w:val="en-US"/>
        </w:rPr>
        <w:t>2021.majandusaasta jäätmete sortimise, väljasorditud materjali turustamise ja muude teenuste osutamise tulu on 601,9 tuh eurot.</w:t>
      </w:r>
    </w:p>
    <w:p w14:paraId="5439543F" w14:textId="77777777" w:rsidR="009F07F0" w:rsidRPr="00745732" w:rsidRDefault="009F07F0" w:rsidP="009F07F0">
      <w:pPr>
        <w:jc w:val="both"/>
        <w:rPr>
          <w:lang w:val="et-EE"/>
        </w:rPr>
      </w:pPr>
      <w:r w:rsidRPr="00745732">
        <w:rPr>
          <w:i/>
          <w:lang w:val="et-EE"/>
        </w:rPr>
        <w:t>Töötajate arv ja nende töötasu, juhatuse liikmele väljamakstud hüvitised</w:t>
      </w:r>
      <w:r w:rsidRPr="00745732">
        <w:rPr>
          <w:lang w:val="et-EE"/>
        </w:rPr>
        <w:t xml:space="preserve"> </w:t>
      </w:r>
    </w:p>
    <w:p w14:paraId="3661DD1D" w14:textId="77777777" w:rsidR="009F07F0" w:rsidRPr="006115A5" w:rsidRDefault="009F07F0" w:rsidP="009F07F0">
      <w:pPr>
        <w:jc w:val="both"/>
        <w:rPr>
          <w:lang w:val="et-EE"/>
        </w:rPr>
      </w:pPr>
      <w:r w:rsidRPr="006115A5">
        <w:rPr>
          <w:lang w:val="et-EE"/>
        </w:rPr>
        <w:t>2021.majandusaastal töötas ettevõttes 18 inimest, kelle summaarne töötasu koos puhkusetasudega moodustas 263,5 tuh eurot.</w:t>
      </w:r>
    </w:p>
    <w:p w14:paraId="636C6E69" w14:textId="77777777" w:rsidR="009F07F0" w:rsidRPr="006115A5" w:rsidRDefault="009F07F0" w:rsidP="009F07F0">
      <w:pPr>
        <w:jc w:val="both"/>
        <w:rPr>
          <w:lang w:val="fi-FI"/>
        </w:rPr>
      </w:pPr>
      <w:r w:rsidRPr="006115A5">
        <w:rPr>
          <w:lang w:val="fi-FI"/>
        </w:rPr>
        <w:t>Ettevõtte juhtorganiteks on nõukogu ja juhatus. Nõukogus on kolm liiget, juhatuses on üks liige. Nõukogu liikmetele väljamakstud hüvitised moodustasid 4,2 tuh eurot ja juhatuse liikme</w:t>
      </w:r>
      <w:r w:rsidRPr="006115A5">
        <w:rPr>
          <w:lang w:val="et-EE"/>
        </w:rPr>
        <w:t xml:space="preserve"> aruandeaastal makstud tasud olid kokku 18,0 tuh eurot</w:t>
      </w:r>
      <w:r w:rsidRPr="006115A5">
        <w:rPr>
          <w:lang w:val="fi-FI"/>
        </w:rPr>
        <w:t>.</w:t>
      </w:r>
      <w:r>
        <w:rPr>
          <w:lang w:val="fi-FI"/>
        </w:rPr>
        <w:t xml:space="preserve"> </w:t>
      </w:r>
      <w:r w:rsidRPr="006115A5">
        <w:rPr>
          <w:lang w:val="et-EE"/>
        </w:rPr>
        <w:t>2022.aasta veebruaris toimusid muudatused ettevõtte nõukogu koosseisus.</w:t>
      </w:r>
    </w:p>
    <w:p w14:paraId="51D499EB" w14:textId="77777777" w:rsidR="009F07F0" w:rsidRPr="001B6D8C" w:rsidRDefault="009F07F0" w:rsidP="009F07F0">
      <w:pPr>
        <w:spacing w:before="120"/>
        <w:jc w:val="both"/>
        <w:rPr>
          <w:i/>
          <w:lang w:val="et-EE"/>
        </w:rPr>
      </w:pPr>
      <w:r w:rsidRPr="001B6D8C">
        <w:rPr>
          <w:i/>
          <w:lang w:val="et-EE"/>
        </w:rPr>
        <w:t>Majandusaasta olulisimad investeeringud</w:t>
      </w:r>
    </w:p>
    <w:p w14:paraId="6421BC2A" w14:textId="77777777" w:rsidR="009F07F0" w:rsidRPr="00C55A20" w:rsidRDefault="009F07F0" w:rsidP="009F07F0">
      <w:pPr>
        <w:rPr>
          <w:lang w:val="et-EE"/>
        </w:rPr>
      </w:pPr>
      <w:r w:rsidRPr="00C55A20">
        <w:rPr>
          <w:lang w:val="et-EE"/>
        </w:rPr>
        <w:t>2021.aastal investeeringuid äriühingusse oli tehtud</w:t>
      </w:r>
      <w:r w:rsidRPr="00C55A20">
        <w:rPr>
          <w:b/>
          <w:lang w:val="et-EE"/>
        </w:rPr>
        <w:t xml:space="preserve"> </w:t>
      </w:r>
      <w:r w:rsidRPr="00C55A20">
        <w:rPr>
          <w:lang w:val="et-EE"/>
        </w:rPr>
        <w:t xml:space="preserve">teleskooplaaduri DIECI soetuseks summas 90,0 tuh eurot. </w:t>
      </w:r>
    </w:p>
    <w:p w14:paraId="7D3C7165" w14:textId="77777777" w:rsidR="009F07F0" w:rsidRPr="008F51C8" w:rsidRDefault="009F07F0" w:rsidP="009F07F0">
      <w:pPr>
        <w:spacing w:before="120"/>
        <w:jc w:val="both"/>
        <w:rPr>
          <w:i/>
          <w:lang w:val="et-EE"/>
        </w:rPr>
      </w:pPr>
      <w:r w:rsidRPr="008F51C8">
        <w:rPr>
          <w:i/>
          <w:lang w:val="et-EE"/>
        </w:rPr>
        <w:t>Asjaolud ja sündmused, mis negatiivselt mõjutasid ettevõtet</w:t>
      </w:r>
    </w:p>
    <w:p w14:paraId="12D71D3D" w14:textId="77777777" w:rsidR="009F07F0" w:rsidRPr="008F51C8" w:rsidRDefault="009F07F0" w:rsidP="009F07F0">
      <w:pPr>
        <w:numPr>
          <w:ilvl w:val="0"/>
          <w:numId w:val="15"/>
        </w:numPr>
        <w:jc w:val="both"/>
        <w:rPr>
          <w:lang w:val="et-EE"/>
        </w:rPr>
      </w:pPr>
      <w:r w:rsidRPr="008F51C8">
        <w:rPr>
          <w:lang w:val="et-EE"/>
        </w:rPr>
        <w:t>Seadmete ja tehnika kulumine, mille tulemusena remondikulud moodustasid 38,4 tuh eurot;</w:t>
      </w:r>
    </w:p>
    <w:p w14:paraId="61897637" w14:textId="77777777" w:rsidR="009F07F0" w:rsidRPr="008F51C8" w:rsidRDefault="009F07F0" w:rsidP="009F07F0">
      <w:pPr>
        <w:numPr>
          <w:ilvl w:val="0"/>
          <w:numId w:val="15"/>
        </w:numPr>
        <w:jc w:val="both"/>
        <w:rPr>
          <w:lang w:val="et-EE"/>
        </w:rPr>
      </w:pPr>
      <w:r w:rsidRPr="008F51C8">
        <w:rPr>
          <w:lang w:val="et-EE"/>
        </w:rPr>
        <w:t>Ettevõttel ei ole piisavalt võimet rahuldada klientide kõiki vajadusi;</w:t>
      </w:r>
    </w:p>
    <w:p w14:paraId="7188F9A3" w14:textId="77777777" w:rsidR="009F07F0" w:rsidRPr="008F51C8" w:rsidRDefault="009F07F0" w:rsidP="009F07F0">
      <w:pPr>
        <w:numPr>
          <w:ilvl w:val="0"/>
          <w:numId w:val="15"/>
        </w:numPr>
        <w:jc w:val="both"/>
        <w:rPr>
          <w:lang w:val="et-EE"/>
        </w:rPr>
      </w:pPr>
      <w:r w:rsidRPr="008F51C8">
        <w:rPr>
          <w:lang w:val="et-EE"/>
        </w:rPr>
        <w:t>Tegemist on hooajaliste teenustega ning seega mõjutavad ettevõtte näitajaid ka hooaeg ja klientide vastav aktiivsus;</w:t>
      </w:r>
    </w:p>
    <w:p w14:paraId="2EDDE45E" w14:textId="77777777" w:rsidR="009F07F0" w:rsidRPr="008F51C8" w:rsidRDefault="009F07F0" w:rsidP="009F07F0">
      <w:pPr>
        <w:numPr>
          <w:ilvl w:val="0"/>
          <w:numId w:val="15"/>
        </w:numPr>
        <w:jc w:val="both"/>
        <w:rPr>
          <w:lang w:val="et-EE"/>
        </w:rPr>
      </w:pPr>
      <w:r w:rsidRPr="008F51C8">
        <w:rPr>
          <w:lang w:val="et-EE"/>
        </w:rPr>
        <w:t>Kõlvatu konkurents ehitus- ja suurjäätmete väljaveo turul vastavat jäätmeluba või muu keskkonnluba mitteomavate ettevõtjate poolt, sh jäätmete seadusevastane käitlemine, maksude maksmisest kõrvalehoidumine jms;</w:t>
      </w:r>
    </w:p>
    <w:p w14:paraId="118EB142" w14:textId="77777777" w:rsidR="009F07F0" w:rsidRDefault="009F07F0" w:rsidP="009F07F0">
      <w:pPr>
        <w:numPr>
          <w:ilvl w:val="0"/>
          <w:numId w:val="15"/>
        </w:numPr>
        <w:jc w:val="both"/>
        <w:rPr>
          <w:lang w:val="et-EE"/>
        </w:rPr>
      </w:pPr>
      <w:r w:rsidRPr="008F51C8">
        <w:rPr>
          <w:lang w:val="et-EE"/>
        </w:rPr>
        <w:t>Palju füüsilist tööd, vähe automatiseeritud tööd.</w:t>
      </w:r>
    </w:p>
    <w:p w14:paraId="2A32F2EA" w14:textId="77777777" w:rsidR="009F07F0" w:rsidRPr="008F51C8" w:rsidRDefault="009F07F0" w:rsidP="009F07F0">
      <w:pPr>
        <w:ind w:left="360"/>
        <w:jc w:val="both"/>
        <w:rPr>
          <w:lang w:val="et-EE"/>
        </w:rPr>
      </w:pPr>
    </w:p>
    <w:p w14:paraId="7F9DCED9" w14:textId="77777777" w:rsidR="009F07F0" w:rsidRPr="008148DD" w:rsidRDefault="009F07F0" w:rsidP="009F07F0">
      <w:pPr>
        <w:rPr>
          <w:b/>
          <w:lang w:val="et-EE"/>
        </w:rPr>
      </w:pPr>
      <w:r w:rsidRPr="008F51C8">
        <w:rPr>
          <w:i/>
          <w:lang w:val="et-EE"/>
        </w:rPr>
        <w:t>Asjaolud ja sündmused, mis positiivselt mõjutasid ettevõtet</w:t>
      </w:r>
      <w:r w:rsidRPr="008148DD">
        <w:rPr>
          <w:b/>
          <w:lang w:val="et-EE"/>
        </w:rPr>
        <w:t xml:space="preserve"> </w:t>
      </w:r>
    </w:p>
    <w:p w14:paraId="641564D9" w14:textId="77777777" w:rsidR="009F07F0" w:rsidRPr="008148DD" w:rsidRDefault="009F07F0" w:rsidP="009F07F0">
      <w:pPr>
        <w:numPr>
          <w:ilvl w:val="0"/>
          <w:numId w:val="17"/>
        </w:numPr>
        <w:jc w:val="both"/>
        <w:rPr>
          <w:lang w:val="et-EE"/>
        </w:rPr>
      </w:pPr>
      <w:r w:rsidRPr="008148DD">
        <w:rPr>
          <w:lang w:val="et-EE"/>
        </w:rPr>
        <w:t xml:space="preserve">Transporditeenuse mahtude suurenemine, jäätmekonteinerite rent ja paigaldus; jäätmete väljavedu, omavoliliste prügilate likvideerimine, </w:t>
      </w:r>
      <w:r w:rsidRPr="008148DD">
        <w:rPr>
          <w:lang w:val="en-US"/>
        </w:rPr>
        <w:t>teiste kaasnevate teenuste osutamine</w:t>
      </w:r>
      <w:r w:rsidRPr="008148DD">
        <w:rPr>
          <w:lang w:val="et-EE"/>
        </w:rPr>
        <w:t>;</w:t>
      </w:r>
    </w:p>
    <w:p w14:paraId="23CAC927" w14:textId="77777777" w:rsidR="009F07F0" w:rsidRPr="008148DD" w:rsidRDefault="009F07F0" w:rsidP="009F07F0">
      <w:pPr>
        <w:numPr>
          <w:ilvl w:val="0"/>
          <w:numId w:val="17"/>
        </w:numPr>
        <w:jc w:val="both"/>
        <w:rPr>
          <w:lang w:val="et-EE"/>
        </w:rPr>
      </w:pPr>
      <w:r w:rsidRPr="008148DD">
        <w:rPr>
          <w:lang w:val="et-EE"/>
        </w:rPr>
        <w:t>Käideldavate jäätmete mahtude suurendamine: ehitusjäätmed, suurjäätmed, puidujäätmed;</w:t>
      </w:r>
    </w:p>
    <w:p w14:paraId="35939B5C" w14:textId="77777777" w:rsidR="009F07F0" w:rsidRPr="008148DD" w:rsidRDefault="009F07F0" w:rsidP="009F07F0">
      <w:pPr>
        <w:numPr>
          <w:ilvl w:val="0"/>
          <w:numId w:val="17"/>
        </w:numPr>
        <w:jc w:val="both"/>
        <w:rPr>
          <w:lang w:val="et-EE"/>
        </w:rPr>
      </w:pPr>
      <w:r w:rsidRPr="008148DD">
        <w:rPr>
          <w:lang w:val="et-EE"/>
        </w:rPr>
        <w:t>Ettevõtte tegevuses kasutamata ruumide ja territooriumi üür;</w:t>
      </w:r>
    </w:p>
    <w:p w14:paraId="7ABBE91E" w14:textId="77777777" w:rsidR="009F07F0" w:rsidRPr="008148DD" w:rsidRDefault="009F07F0" w:rsidP="009F07F0">
      <w:pPr>
        <w:numPr>
          <w:ilvl w:val="0"/>
          <w:numId w:val="17"/>
        </w:numPr>
        <w:jc w:val="both"/>
        <w:rPr>
          <w:lang w:val="et-EE"/>
        </w:rPr>
      </w:pPr>
      <w:r w:rsidRPr="008148DD">
        <w:rPr>
          <w:lang w:val="et-EE"/>
        </w:rPr>
        <w:t>Maailmaturul tõstis vastavate jäätmematerjalide hind, eelkõige vanapaber, vanametall ja kile.</w:t>
      </w:r>
    </w:p>
    <w:p w14:paraId="15EB15CB" w14:textId="77777777" w:rsidR="009F07F0" w:rsidRPr="008148DD" w:rsidRDefault="009F07F0" w:rsidP="009F07F0">
      <w:pPr>
        <w:jc w:val="both"/>
        <w:rPr>
          <w:lang w:val="et-EE"/>
        </w:rPr>
      </w:pPr>
      <w:r w:rsidRPr="008148DD">
        <w:rPr>
          <w:lang w:val="et-EE"/>
        </w:rPr>
        <w:t>Käibe üldine kasv moodustas ligikaudu 78,3 tuh eurot;</w:t>
      </w:r>
    </w:p>
    <w:p w14:paraId="76AFC3D1" w14:textId="77777777" w:rsidR="009F07F0" w:rsidRPr="003C6D40" w:rsidRDefault="009F07F0" w:rsidP="009F07F0">
      <w:pPr>
        <w:spacing w:before="120"/>
        <w:jc w:val="both"/>
        <w:rPr>
          <w:bCs/>
          <w:i/>
          <w:iCs/>
          <w:lang w:val="en-US"/>
        </w:rPr>
      </w:pPr>
      <w:r w:rsidRPr="003C6D40">
        <w:rPr>
          <w:i/>
          <w:lang w:val="et-EE"/>
        </w:rPr>
        <w:t>2022. aastal realiseerimisele kuuluvad tegevused</w:t>
      </w:r>
    </w:p>
    <w:p w14:paraId="4FF8162C" w14:textId="77777777" w:rsidR="009F07F0" w:rsidRPr="003C6D40" w:rsidRDefault="009F07F0" w:rsidP="009F07F0">
      <w:pPr>
        <w:autoSpaceDE w:val="0"/>
        <w:autoSpaceDN w:val="0"/>
        <w:adjustRightInd w:val="0"/>
        <w:jc w:val="both"/>
        <w:rPr>
          <w:lang w:val="fi-FI"/>
        </w:rPr>
      </w:pPr>
      <w:r w:rsidRPr="003C6D40">
        <w:rPr>
          <w:rFonts w:ascii="TimesNewRomanPS-ItalicMT" w:hAnsi="TimesNewRomanPS-ItalicMT" w:cs="TimesNewRomanPS-ItalicMT"/>
          <w:iCs/>
          <w:lang w:val="en-US"/>
        </w:rPr>
        <w:t xml:space="preserve">1) </w:t>
      </w:r>
      <w:r w:rsidRPr="003C6D40">
        <w:rPr>
          <w:rFonts w:ascii="TimesNewRomanPS-ItalicMT" w:hAnsi="TimesNewRomanPS-ItalicMT" w:cs="TimesNewRomanPS-ItalicMT"/>
          <w:i/>
          <w:iCs/>
          <w:lang w:val="en-US"/>
        </w:rPr>
        <w:t xml:space="preserve"> </w:t>
      </w:r>
      <w:r w:rsidRPr="003C6D40">
        <w:rPr>
          <w:lang w:val="fi-FI"/>
        </w:rPr>
        <w:t>Marketingu tugevdamine ja seeläbi osutatavate teenuste ja tööde osas käibe suurendamine;</w:t>
      </w:r>
    </w:p>
    <w:p w14:paraId="7B776987" w14:textId="77777777" w:rsidR="009F07F0" w:rsidRPr="003C6D40" w:rsidRDefault="009F07F0" w:rsidP="009F07F0">
      <w:pPr>
        <w:autoSpaceDE w:val="0"/>
        <w:autoSpaceDN w:val="0"/>
        <w:adjustRightInd w:val="0"/>
        <w:jc w:val="both"/>
        <w:rPr>
          <w:lang w:val="fi-FI"/>
        </w:rPr>
      </w:pPr>
      <w:r w:rsidRPr="003C6D40">
        <w:rPr>
          <w:lang w:val="fi-FI"/>
        </w:rPr>
        <w:t>2) Osutatavate teenuste kvaliteedi tõstmine, sisemiste tööprotsesside optimeerimine, tehniliste ressursside mõistlik kasutamine;</w:t>
      </w:r>
    </w:p>
    <w:p w14:paraId="2F184E30" w14:textId="77777777" w:rsidR="009F07F0" w:rsidRPr="003C6D40" w:rsidRDefault="009F07F0" w:rsidP="009F07F0">
      <w:pPr>
        <w:autoSpaceDE w:val="0"/>
        <w:autoSpaceDN w:val="0"/>
        <w:adjustRightInd w:val="0"/>
        <w:jc w:val="both"/>
        <w:rPr>
          <w:lang w:val="fi-FI"/>
        </w:rPr>
      </w:pPr>
      <w:r w:rsidRPr="003C6D40">
        <w:rPr>
          <w:lang w:val="fi-FI"/>
        </w:rPr>
        <w:t>3) Tehniliste ressursside parandamine eesmärgiga suurendada toodetavate esemete hulk ja parandada selle kvaliteet ja seeläbi suurendada ettevõtte käive;</w:t>
      </w:r>
    </w:p>
    <w:p w14:paraId="527C61E0" w14:textId="77777777" w:rsidR="009F07F0" w:rsidRPr="003C6D40" w:rsidRDefault="009F07F0" w:rsidP="009F07F0">
      <w:pPr>
        <w:autoSpaceDE w:val="0"/>
        <w:autoSpaceDN w:val="0"/>
        <w:adjustRightInd w:val="0"/>
        <w:jc w:val="both"/>
        <w:rPr>
          <w:lang w:val="fi-FI"/>
        </w:rPr>
      </w:pPr>
      <w:r w:rsidRPr="003C6D40">
        <w:rPr>
          <w:lang w:val="fi-FI"/>
        </w:rPr>
        <w:t>4) Töötajaskonna teadmiste ja oskuste parandamine ja parendamine osutatavate teenuste valdkonnas ja seeläbi tootmiskvaliteeti parendamine ja ettevõtte käibe suurendamine;</w:t>
      </w:r>
    </w:p>
    <w:p w14:paraId="08C3B16F" w14:textId="77777777" w:rsidR="009F07F0" w:rsidRPr="003C6D40" w:rsidRDefault="009F07F0" w:rsidP="009F07F0">
      <w:pPr>
        <w:autoSpaceDE w:val="0"/>
        <w:autoSpaceDN w:val="0"/>
        <w:adjustRightInd w:val="0"/>
        <w:jc w:val="both"/>
        <w:rPr>
          <w:lang w:val="fi-FI"/>
        </w:rPr>
      </w:pPr>
      <w:r w:rsidRPr="003C6D40">
        <w:rPr>
          <w:lang w:val="fi-FI"/>
        </w:rPr>
        <w:t>5) Huvitatud ettevõjate otsimine eesmärgiga anda neile üürile kasutamata äripinnad;</w:t>
      </w:r>
    </w:p>
    <w:p w14:paraId="567AA7BF" w14:textId="77777777" w:rsidR="009F07F0" w:rsidRPr="003C6D40" w:rsidRDefault="009F07F0" w:rsidP="009F07F0">
      <w:pPr>
        <w:autoSpaceDE w:val="0"/>
        <w:autoSpaceDN w:val="0"/>
        <w:adjustRightInd w:val="0"/>
        <w:jc w:val="both"/>
        <w:rPr>
          <w:lang w:val="fi-FI"/>
        </w:rPr>
      </w:pPr>
      <w:r w:rsidRPr="003C6D40">
        <w:rPr>
          <w:lang w:val="fi-FI"/>
        </w:rPr>
        <w:t>6) Koostööpartnerite otsimine eesmärgil laiendada osutatavate teenuste ja pakutavate toodete hulk ja kvaliteet ELi turul, välja arvatud Venemaa turg, Venemaa ja Ukraina vahelise sõja tõttu.</w:t>
      </w:r>
    </w:p>
    <w:p w14:paraId="3A821B9C" w14:textId="77777777" w:rsidR="009F07F0" w:rsidRPr="003C6D40" w:rsidRDefault="009F07F0" w:rsidP="009F07F0">
      <w:pPr>
        <w:jc w:val="both"/>
        <w:rPr>
          <w:lang w:val="fi-FI"/>
        </w:rPr>
      </w:pPr>
      <w:r w:rsidRPr="003C6D40">
        <w:rPr>
          <w:lang w:val="fi-FI"/>
        </w:rPr>
        <w:t>Aruande koostamise ajal oli Venemaa ja Ukraina vahelise sõja tõttu maailmamajanduses alanud ülemaailmne majanduskriis. Venemaa Föderatsioonile kehtestatud sanktsioonide tulemusena halveneb majanduslik olukord Euroopas. Energia ja kütuse hinnad tõusevad, mis suurendab osutatud teenuste maksumust. Ida-Virumaal on paljudel ettevõtetel Venemaaga majanduskontaktid ning majandus- ja partnerlussuhete vähenemine Venemaaga toob kaasa tootmise vähenemise Eestis ja tööpuuduse kasvu. Seega võib elanikkonna sissetulekute tase langeda ja prügi kõrvaldavate ettevõtete kasumlikkus väheneda. Kuna kütuse ja muude teenuste hinnatõus toob kaasa jäätmete kõrvaldamise teenuste hindade tõusu, võib klientide arv väheneda. Kuid paberi ja metalli hinna tõus võib suurendada ettevõtte tuluosa, mis on positiivne punkt. Kuna tulude osa on segmentide kaupa mitmekesine, vähendab see ettevõtte majanduslikke riske.</w:t>
      </w:r>
    </w:p>
    <w:p w14:paraId="2C6A059E" w14:textId="77777777" w:rsidR="009F07F0" w:rsidRPr="007B68E1" w:rsidRDefault="009F07F0" w:rsidP="009F07F0">
      <w:pPr>
        <w:jc w:val="both"/>
        <w:rPr>
          <w:color w:val="FF0000"/>
          <w:highlight w:val="yellow"/>
          <w:lang w:val="en-US"/>
        </w:rPr>
      </w:pPr>
    </w:p>
    <w:p w14:paraId="7A663EFC" w14:textId="77777777" w:rsidR="009F07F0" w:rsidRPr="00466C05" w:rsidRDefault="009F07F0" w:rsidP="009F07F0">
      <w:pPr>
        <w:rPr>
          <w:b/>
          <w:lang w:val="et-EE"/>
        </w:rPr>
      </w:pPr>
      <w:r w:rsidRPr="00466C05">
        <w:rPr>
          <w:b/>
          <w:lang w:val="et-EE"/>
        </w:rPr>
        <w:t>4. Sihtasutus Narva Linnaelamu</w:t>
      </w:r>
    </w:p>
    <w:p w14:paraId="3F8B396A" w14:textId="77777777" w:rsidR="009F07F0" w:rsidRPr="00F94C31" w:rsidRDefault="009F07F0" w:rsidP="009F07F0">
      <w:pPr>
        <w:spacing w:after="60"/>
        <w:jc w:val="both"/>
        <w:rPr>
          <w:lang w:val="et-EE"/>
        </w:rPr>
      </w:pPr>
      <w:r w:rsidRPr="00466C05">
        <w:rPr>
          <w:lang w:val="et-EE"/>
        </w:rPr>
        <w:t xml:space="preserve">Munitsipaalelufondi valitsemise ja kasutamise, selle säilitamise tagamine ja tehnilise seisukorra </w:t>
      </w:r>
      <w:r w:rsidRPr="00F94C31">
        <w:rPr>
          <w:lang w:val="et-EE"/>
        </w:rPr>
        <w:t>parandamise ülesanded on antud üle SA-le Narva Linnaelamu, mille asutajaks on Narva linn. 31.12.2021.a. seisuga on SA Narva Linnaelamu haldamisel 1 199 munitsipaalkorterit ja 7 ühiselamut.</w:t>
      </w:r>
    </w:p>
    <w:p w14:paraId="5B2678B0" w14:textId="77777777" w:rsidR="009F07F0" w:rsidRPr="004E712F" w:rsidRDefault="009F07F0" w:rsidP="009F07F0">
      <w:pPr>
        <w:jc w:val="both"/>
        <w:rPr>
          <w:i/>
          <w:lang w:val="et-EE"/>
        </w:rPr>
      </w:pPr>
      <w:r w:rsidRPr="004E712F">
        <w:rPr>
          <w:i/>
          <w:lang w:val="et-EE"/>
        </w:rPr>
        <w:t>Sihtasutus Narva Linnaelamu eesmärgid on:</w:t>
      </w:r>
    </w:p>
    <w:p w14:paraId="6DF0E854" w14:textId="77777777" w:rsidR="009F07F0" w:rsidRPr="004E712F" w:rsidRDefault="009F07F0" w:rsidP="009F07F0">
      <w:pPr>
        <w:numPr>
          <w:ilvl w:val="0"/>
          <w:numId w:val="18"/>
        </w:numPr>
        <w:jc w:val="both"/>
        <w:rPr>
          <w:lang w:val="et-EE"/>
        </w:rPr>
      </w:pPr>
      <w:r w:rsidRPr="004E712F">
        <w:rPr>
          <w:lang w:val="et-EE"/>
        </w:rPr>
        <w:t>munitsipaalelamufondi valitsemine ning kasutamine;</w:t>
      </w:r>
    </w:p>
    <w:p w14:paraId="4E0DCA0A" w14:textId="77777777" w:rsidR="009F07F0" w:rsidRPr="004E712F" w:rsidRDefault="009F07F0" w:rsidP="009F07F0">
      <w:pPr>
        <w:numPr>
          <w:ilvl w:val="0"/>
          <w:numId w:val="18"/>
        </w:numPr>
        <w:jc w:val="both"/>
        <w:rPr>
          <w:lang w:val="et-EE"/>
        </w:rPr>
      </w:pPr>
      <w:r w:rsidRPr="004E712F">
        <w:rPr>
          <w:lang w:val="et-EE"/>
        </w:rPr>
        <w:t>munitsipaalelamufondi säilimise tagamine ja tehnilise seisukorra parendamine;</w:t>
      </w:r>
    </w:p>
    <w:p w14:paraId="020CAE4A" w14:textId="77777777" w:rsidR="009F07F0" w:rsidRPr="004E712F" w:rsidRDefault="009F07F0" w:rsidP="009F07F0">
      <w:pPr>
        <w:numPr>
          <w:ilvl w:val="0"/>
          <w:numId w:val="18"/>
        </w:numPr>
        <w:jc w:val="both"/>
        <w:rPr>
          <w:lang w:val="et-EE"/>
        </w:rPr>
      </w:pPr>
      <w:r w:rsidRPr="004E712F">
        <w:rPr>
          <w:lang w:val="et-EE"/>
        </w:rPr>
        <w:t xml:space="preserve">mitteeluruumide, hoonete, ehitiste ja rajatiste valitsemine ja valdamine;         </w:t>
      </w:r>
    </w:p>
    <w:p w14:paraId="3B86F964" w14:textId="77777777" w:rsidR="009F07F0" w:rsidRPr="004E712F" w:rsidRDefault="009F07F0" w:rsidP="009F07F0">
      <w:pPr>
        <w:numPr>
          <w:ilvl w:val="0"/>
          <w:numId w:val="18"/>
        </w:numPr>
        <w:jc w:val="both"/>
        <w:rPr>
          <w:lang w:val="et-EE"/>
        </w:rPr>
      </w:pPr>
      <w:r w:rsidRPr="004E712F">
        <w:rPr>
          <w:lang w:val="et-EE"/>
        </w:rPr>
        <w:t>omandis oleva vara säilitamine ja tehnilise seisukorra parendamine.</w:t>
      </w:r>
    </w:p>
    <w:p w14:paraId="441A4720" w14:textId="77777777" w:rsidR="009F07F0" w:rsidRPr="004E712F" w:rsidRDefault="009F07F0" w:rsidP="009F07F0">
      <w:pPr>
        <w:jc w:val="both"/>
        <w:rPr>
          <w:lang w:val="et-EE" w:eastAsia="et-EE"/>
        </w:rPr>
      </w:pPr>
      <w:r w:rsidRPr="004E712F">
        <w:rPr>
          <w:lang w:val="et-EE"/>
        </w:rPr>
        <w:t>Oma eesmärkide saavutamiseks Sihtasutus Narva Linnaelamu:</w:t>
      </w:r>
      <w:r w:rsidRPr="004E712F">
        <w:rPr>
          <w:lang w:val="et-EE" w:eastAsia="et-EE"/>
        </w:rPr>
        <w:t xml:space="preserve"> </w:t>
      </w:r>
    </w:p>
    <w:p w14:paraId="3F276048" w14:textId="77777777" w:rsidR="009F07F0" w:rsidRPr="004E712F" w:rsidRDefault="009F07F0" w:rsidP="009F07F0">
      <w:pPr>
        <w:numPr>
          <w:ilvl w:val="0"/>
          <w:numId w:val="18"/>
        </w:numPr>
        <w:jc w:val="both"/>
        <w:rPr>
          <w:lang w:val="en-US"/>
        </w:rPr>
      </w:pPr>
      <w:r>
        <w:rPr>
          <w:lang w:val="en-US"/>
        </w:rPr>
        <w:t>t</w:t>
      </w:r>
      <w:r w:rsidRPr="004E712F">
        <w:rPr>
          <w:lang w:val="en-US"/>
        </w:rPr>
        <w:t>eostab munitsipaalelamufondis remonditöid alates talle vara üleandmisest Narva Linnavalitsuse Linnamajandusameti poolt;</w:t>
      </w:r>
    </w:p>
    <w:p w14:paraId="64A572D6" w14:textId="77777777" w:rsidR="009F07F0" w:rsidRPr="004E712F" w:rsidRDefault="009F07F0" w:rsidP="009F07F0">
      <w:pPr>
        <w:numPr>
          <w:ilvl w:val="0"/>
          <w:numId w:val="18"/>
        </w:numPr>
        <w:jc w:val="both"/>
        <w:rPr>
          <w:lang w:val="en-US"/>
        </w:rPr>
      </w:pPr>
      <w:r>
        <w:rPr>
          <w:lang w:val="en-US"/>
        </w:rPr>
        <w:t>p</w:t>
      </w:r>
      <w:r w:rsidRPr="004E712F">
        <w:rPr>
          <w:lang w:val="en-US"/>
        </w:rPr>
        <w:t>eab eluruumi või nende kasutusõigust mitteomavate isikute ning elutingimuste parendamiseks abi vajavate isikute arvestust vastavalt Narva Linnavolikogu poolt kehtestatud korrale;</w:t>
      </w:r>
    </w:p>
    <w:p w14:paraId="3A335CED" w14:textId="77777777" w:rsidR="009F07F0" w:rsidRPr="004E712F" w:rsidRDefault="009F07F0" w:rsidP="009F07F0">
      <w:pPr>
        <w:numPr>
          <w:ilvl w:val="0"/>
          <w:numId w:val="18"/>
        </w:numPr>
        <w:jc w:val="both"/>
        <w:rPr>
          <w:lang w:val="en-US"/>
        </w:rPr>
      </w:pPr>
      <w:r>
        <w:rPr>
          <w:lang w:val="en-US"/>
        </w:rPr>
        <w:t>v</w:t>
      </w:r>
      <w:r w:rsidRPr="004E712F">
        <w:rPr>
          <w:lang w:val="en-US"/>
        </w:rPr>
        <w:t>ormistab eluruumide vahetust ja kasutusõigust vastavalt Narva Linnavolikogu poolt kehtestatud eeskirjale;</w:t>
      </w:r>
    </w:p>
    <w:p w14:paraId="5F80BA20" w14:textId="77777777" w:rsidR="009F07F0" w:rsidRPr="004E712F" w:rsidRDefault="009F07F0" w:rsidP="009F07F0">
      <w:pPr>
        <w:numPr>
          <w:ilvl w:val="0"/>
          <w:numId w:val="18"/>
        </w:numPr>
        <w:jc w:val="both"/>
        <w:rPr>
          <w:lang w:val="en-US"/>
        </w:rPr>
      </w:pPr>
      <w:r>
        <w:rPr>
          <w:lang w:val="en-US"/>
        </w:rPr>
        <w:t>p</w:t>
      </w:r>
      <w:r w:rsidRPr="004E712F">
        <w:rPr>
          <w:lang w:val="en-US"/>
        </w:rPr>
        <w:t xml:space="preserve">eab </w:t>
      </w:r>
      <w:r w:rsidRPr="004E712F">
        <w:rPr>
          <w:lang w:val="et-EE" w:eastAsia="et-EE"/>
        </w:rPr>
        <w:t>munitsipaalelamufondi registrit;</w:t>
      </w:r>
    </w:p>
    <w:p w14:paraId="68714925" w14:textId="77777777" w:rsidR="009F07F0" w:rsidRPr="004E712F" w:rsidRDefault="009F07F0" w:rsidP="009F07F0">
      <w:pPr>
        <w:numPr>
          <w:ilvl w:val="0"/>
          <w:numId w:val="18"/>
        </w:numPr>
        <w:jc w:val="both"/>
        <w:rPr>
          <w:lang w:val="en-US"/>
        </w:rPr>
      </w:pPr>
      <w:r w:rsidRPr="004E712F">
        <w:rPr>
          <w:lang w:val="et-EE" w:eastAsia="et-EE"/>
        </w:rPr>
        <w:t>Täidab munitsipaalelamufondi üürileandja funktsioone;</w:t>
      </w:r>
    </w:p>
    <w:p w14:paraId="5D100361" w14:textId="77777777" w:rsidR="009F07F0" w:rsidRPr="004E712F" w:rsidRDefault="009F07F0" w:rsidP="009F07F0">
      <w:pPr>
        <w:numPr>
          <w:ilvl w:val="0"/>
          <w:numId w:val="18"/>
        </w:numPr>
        <w:jc w:val="both"/>
        <w:rPr>
          <w:lang w:val="en-US"/>
        </w:rPr>
      </w:pPr>
      <w:r>
        <w:rPr>
          <w:lang w:val="et-EE" w:eastAsia="et-EE"/>
        </w:rPr>
        <w:t>s</w:t>
      </w:r>
      <w:r w:rsidRPr="004E712F">
        <w:rPr>
          <w:lang w:val="et-EE" w:eastAsia="et-EE"/>
        </w:rPr>
        <w:t>õlmib lepinguid ühiselamute majanduslikuks teenindamiseks ja kontrollib nende täitmist;</w:t>
      </w:r>
    </w:p>
    <w:p w14:paraId="4A5E9281" w14:textId="77777777" w:rsidR="009F07F0" w:rsidRPr="004E712F" w:rsidRDefault="009F07F0" w:rsidP="009F07F0">
      <w:pPr>
        <w:numPr>
          <w:ilvl w:val="0"/>
          <w:numId w:val="18"/>
        </w:numPr>
        <w:jc w:val="both"/>
        <w:rPr>
          <w:lang w:val="en-US"/>
        </w:rPr>
      </w:pPr>
      <w:r>
        <w:rPr>
          <w:lang w:val="en-US"/>
        </w:rPr>
        <w:t>t</w:t>
      </w:r>
      <w:r w:rsidRPr="004E712F">
        <w:rPr>
          <w:lang w:val="en-US"/>
        </w:rPr>
        <w:t>eeb pidevalt koostööd sotsiaalabiameti, politsei, äri- ja mittetulundusühingutega probleemsete peredega seotud küsimustes;</w:t>
      </w:r>
    </w:p>
    <w:p w14:paraId="292738C7" w14:textId="77777777" w:rsidR="009F07F0" w:rsidRPr="004E712F" w:rsidRDefault="009F07F0" w:rsidP="009F07F0">
      <w:pPr>
        <w:numPr>
          <w:ilvl w:val="0"/>
          <w:numId w:val="18"/>
        </w:numPr>
        <w:jc w:val="both"/>
        <w:rPr>
          <w:lang w:val="en-US"/>
        </w:rPr>
      </w:pPr>
      <w:r>
        <w:rPr>
          <w:lang w:val="en-US" w:eastAsia="et-EE"/>
        </w:rPr>
        <w:t>t</w:t>
      </w:r>
      <w:r w:rsidRPr="004E712F">
        <w:rPr>
          <w:lang w:val="en-US" w:eastAsia="et-EE"/>
        </w:rPr>
        <w:t xml:space="preserve">äidab ühistu liikme kohustusi majades, kus on loodud korteriühistud ja on olemas </w:t>
      </w:r>
      <w:r w:rsidRPr="004E712F">
        <w:rPr>
          <w:lang w:val="et-EE" w:eastAsia="et-EE"/>
        </w:rPr>
        <w:t>munitsipaaleluruumid;</w:t>
      </w:r>
    </w:p>
    <w:p w14:paraId="60BA02EE" w14:textId="77777777" w:rsidR="009F07F0" w:rsidRPr="004E712F" w:rsidRDefault="009F07F0" w:rsidP="009F07F0">
      <w:pPr>
        <w:numPr>
          <w:ilvl w:val="0"/>
          <w:numId w:val="18"/>
        </w:numPr>
        <w:jc w:val="both"/>
        <w:rPr>
          <w:lang w:val="en-US"/>
        </w:rPr>
      </w:pPr>
      <w:r>
        <w:rPr>
          <w:lang w:val="en-US" w:eastAsia="et-EE"/>
        </w:rPr>
        <w:t>o</w:t>
      </w:r>
      <w:r w:rsidRPr="004E712F">
        <w:rPr>
          <w:lang w:val="en-US" w:eastAsia="et-EE"/>
        </w:rPr>
        <w:t>saleb Narva LV arendusprojektide väljatöötamises ja realiseerimises.</w:t>
      </w:r>
    </w:p>
    <w:p w14:paraId="5B0F6017" w14:textId="77777777" w:rsidR="009F07F0" w:rsidRPr="000F6D1C" w:rsidRDefault="009F07F0" w:rsidP="009F07F0">
      <w:pPr>
        <w:jc w:val="both"/>
        <w:rPr>
          <w:i/>
          <w:color w:val="FF0000"/>
          <w:highlight w:val="yellow"/>
          <w:lang w:val="et-EE"/>
        </w:rPr>
      </w:pPr>
      <w:r w:rsidRPr="004E712F">
        <w:rPr>
          <w:lang w:val="et-EE"/>
        </w:rPr>
        <w:t>S</w:t>
      </w:r>
      <w:r>
        <w:rPr>
          <w:lang w:val="et-EE"/>
        </w:rPr>
        <w:t xml:space="preserve">ihtasutus </w:t>
      </w:r>
      <w:r w:rsidRPr="004E712F">
        <w:rPr>
          <w:lang w:val="et-EE"/>
        </w:rPr>
        <w:t>saab igal aastal linnapoolset toetust munitsipaalelamufondi haldamiskulude jaoks. Haldamiskuludena käsitletakse munitsipaalelamufondi haldamise korraldamisega seotud haldaja kulusid. Haldamiskulud koosnevad administratiivkuludest ning teenindamiskuludest.</w:t>
      </w:r>
      <w:r w:rsidRPr="000F6D1C">
        <w:rPr>
          <w:lang w:val="et-EE"/>
        </w:rPr>
        <w:t xml:space="preserve"> Iga kuu on Narva LV Linnamajandusametile esitatud aruanne haldamiskulude kohta vastavalt eelarvele; ning üks kord kvartalis on esitatud andmed asustamata munitsipaaleluruumide kohta, samuti aruanne munitsipaaleluruumide üürnike võlgnevusest.</w:t>
      </w:r>
    </w:p>
    <w:p w14:paraId="77E64751" w14:textId="77777777" w:rsidR="009F07F0" w:rsidRPr="004E712F" w:rsidRDefault="009F07F0" w:rsidP="009F07F0">
      <w:pPr>
        <w:spacing w:after="60"/>
        <w:jc w:val="both"/>
        <w:rPr>
          <w:lang w:val="et-EE"/>
        </w:rPr>
      </w:pPr>
      <w:r>
        <w:rPr>
          <w:lang w:val="et-EE"/>
        </w:rPr>
        <w:t xml:space="preserve"> </w:t>
      </w:r>
    </w:p>
    <w:p w14:paraId="584ADD05" w14:textId="77777777" w:rsidR="009F07F0" w:rsidRPr="00B76D1D" w:rsidRDefault="009F07F0" w:rsidP="009F07F0">
      <w:pPr>
        <w:spacing w:after="60"/>
        <w:jc w:val="both"/>
        <w:rPr>
          <w:lang w:val="et-EE"/>
        </w:rPr>
      </w:pPr>
      <w:r w:rsidRPr="00B76D1D">
        <w:rPr>
          <w:lang w:val="et-EE"/>
        </w:rPr>
        <w:t xml:space="preserve">SA Narva Linnaelamu on sõlminud lepinguid  kommunaalteenuseid  osutavate ja elamufondi hooldust teostavate organisatsioonidega. </w:t>
      </w:r>
    </w:p>
    <w:p w14:paraId="4B0DE68D" w14:textId="77777777" w:rsidR="009F07F0" w:rsidRPr="007B68E1" w:rsidRDefault="009F07F0" w:rsidP="009F07F0">
      <w:pPr>
        <w:spacing w:after="60"/>
        <w:jc w:val="both"/>
        <w:rPr>
          <w:color w:val="FF0000"/>
          <w:highlight w:val="yellow"/>
          <w:lang w:val="et-EE"/>
        </w:rPr>
      </w:pPr>
      <w:r w:rsidRPr="00D22E2A">
        <w:rPr>
          <w:lang w:val="et-EE"/>
        </w:rPr>
        <w:t xml:space="preserve">Aruandeperioodil on võetud arvele munitsipaaleluruumi saamiseks 164 perekonda. </w:t>
      </w:r>
      <w:r w:rsidRPr="006E1392">
        <w:rPr>
          <w:lang w:val="et-EE"/>
        </w:rPr>
        <w:t>Üürilepingud on sõlmitud 77 ühiselamu toale ja 25 korterile.</w:t>
      </w:r>
    </w:p>
    <w:p w14:paraId="6F5291FA" w14:textId="77777777" w:rsidR="009F07F0" w:rsidRPr="007B68E1" w:rsidRDefault="009F07F0" w:rsidP="009F07F0">
      <w:pPr>
        <w:spacing w:after="60"/>
        <w:jc w:val="both"/>
        <w:rPr>
          <w:color w:val="FF0000"/>
          <w:highlight w:val="yellow"/>
          <w:lang w:val="et-EE"/>
        </w:rPr>
      </w:pPr>
    </w:p>
    <w:p w14:paraId="4DB70D18" w14:textId="77777777" w:rsidR="009F07F0" w:rsidRDefault="009F07F0" w:rsidP="005B1B7E">
      <w:pPr>
        <w:jc w:val="both"/>
        <w:rPr>
          <w:i/>
          <w:lang w:val="et-EE"/>
        </w:rPr>
      </w:pPr>
      <w:r>
        <w:rPr>
          <w:i/>
          <w:lang w:val="et-EE"/>
        </w:rPr>
        <w:t>Sihtasutus on 2021.aruandeaastal:</w:t>
      </w:r>
    </w:p>
    <w:p w14:paraId="027E3381" w14:textId="77777777" w:rsidR="009F07F0" w:rsidRPr="0041266E" w:rsidRDefault="009F07F0" w:rsidP="005B1B7E">
      <w:pPr>
        <w:numPr>
          <w:ilvl w:val="0"/>
          <w:numId w:val="29"/>
        </w:numPr>
        <w:spacing w:after="100" w:afterAutospacing="1"/>
        <w:jc w:val="both"/>
        <w:rPr>
          <w:lang w:val="et-EE"/>
        </w:rPr>
      </w:pPr>
      <w:r w:rsidRPr="0041266E">
        <w:rPr>
          <w:lang w:val="et-EE"/>
        </w:rPr>
        <w:t>esitanud munitsipaalkorterite võlgnikest üürnikele on 94 pretensiooni, 9 üürilepingu ülesütlemiseavaldust, hoiatusi on tehtud 151 munitsipaaleluruumi võlgnikule;</w:t>
      </w:r>
    </w:p>
    <w:p w14:paraId="3E8A90EA" w14:textId="77777777" w:rsidR="009F07F0" w:rsidRPr="0041266E" w:rsidRDefault="009F07F0" w:rsidP="009F07F0">
      <w:pPr>
        <w:numPr>
          <w:ilvl w:val="0"/>
          <w:numId w:val="29"/>
        </w:numPr>
        <w:spacing w:before="100" w:beforeAutospacing="1" w:after="100" w:afterAutospacing="1"/>
        <w:jc w:val="both"/>
        <w:rPr>
          <w:lang w:val="et-EE"/>
        </w:rPr>
      </w:pPr>
      <w:r w:rsidRPr="0041266E">
        <w:rPr>
          <w:lang w:val="et-EE"/>
        </w:rPr>
        <w:t>saatnud kohtusse avaldust, millest 3 on hagiavaldused munitsipaalvara ebaseaduslikust valdusest väljanõudmise ja võlgnevuse väljamõistmise kohta;</w:t>
      </w:r>
    </w:p>
    <w:p w14:paraId="64E62B90" w14:textId="77777777" w:rsidR="009F07F0" w:rsidRPr="0041266E" w:rsidRDefault="009F07F0" w:rsidP="009F07F0">
      <w:pPr>
        <w:numPr>
          <w:ilvl w:val="0"/>
          <w:numId w:val="29"/>
        </w:numPr>
        <w:spacing w:before="100" w:beforeAutospacing="1" w:after="100" w:afterAutospacing="1"/>
        <w:jc w:val="both"/>
        <w:rPr>
          <w:lang w:val="et-EE"/>
        </w:rPr>
      </w:pPr>
      <w:r w:rsidRPr="0041266E">
        <w:rPr>
          <w:lang w:val="et-EE"/>
        </w:rPr>
        <w:t>saatnud juriidilistele ja füüsilistele isikutele 355 kirja, päringut, avaldust ja taotlust;</w:t>
      </w:r>
    </w:p>
    <w:p w14:paraId="6D2219E3" w14:textId="77777777" w:rsidR="009F07F0" w:rsidRPr="0041266E" w:rsidRDefault="009F07F0" w:rsidP="009F07F0">
      <w:pPr>
        <w:numPr>
          <w:ilvl w:val="0"/>
          <w:numId w:val="29"/>
        </w:numPr>
        <w:spacing w:before="100" w:beforeAutospacing="1" w:after="100" w:afterAutospacing="1"/>
        <w:jc w:val="both"/>
        <w:rPr>
          <w:lang w:val="et-EE"/>
        </w:rPr>
      </w:pPr>
      <w:r w:rsidRPr="0041266E">
        <w:rPr>
          <w:lang w:val="et-EE"/>
        </w:rPr>
        <w:t>esitanud munitsipaalkorterite üürnikele, kelle suhtes on olemas jõustunud kohtuotsus, 2 nõuet eluruumi vabatahtlikuks vabastamiseks;</w:t>
      </w:r>
    </w:p>
    <w:p w14:paraId="50480CDB" w14:textId="77777777" w:rsidR="009F07F0" w:rsidRPr="0041266E" w:rsidRDefault="009F07F0" w:rsidP="009F07F0">
      <w:pPr>
        <w:numPr>
          <w:ilvl w:val="0"/>
          <w:numId w:val="29"/>
        </w:numPr>
        <w:spacing w:before="100" w:beforeAutospacing="1" w:after="100" w:afterAutospacing="1"/>
        <w:jc w:val="both"/>
        <w:rPr>
          <w:lang w:val="et-EE"/>
        </w:rPr>
      </w:pPr>
      <w:r w:rsidRPr="0041266E">
        <w:rPr>
          <w:lang w:val="et-EE"/>
        </w:rPr>
        <w:t>edastanud kohtutäiturile 5 avaldust sundkorras väljatõstmise ning võlgnevuse sissenõudmise kohta;</w:t>
      </w:r>
    </w:p>
    <w:p w14:paraId="7721FCE8" w14:textId="77777777" w:rsidR="009F07F0" w:rsidRPr="0041266E" w:rsidRDefault="009F07F0" w:rsidP="009F07F0">
      <w:pPr>
        <w:numPr>
          <w:ilvl w:val="0"/>
          <w:numId w:val="29"/>
        </w:numPr>
        <w:spacing w:before="100" w:beforeAutospacing="1" w:after="100" w:afterAutospacing="1"/>
        <w:jc w:val="both"/>
        <w:rPr>
          <w:lang w:val="et-EE"/>
        </w:rPr>
      </w:pPr>
      <w:r w:rsidRPr="0041266E">
        <w:rPr>
          <w:lang w:val="et-EE"/>
        </w:rPr>
        <w:t xml:space="preserve">valmistanud ette 51 Narva LV korraldust munitsipaalkorterite üürile andmise ning munitsipaalomandis olevate eluruumide võõrandamisele mittekuuluvaks tunnistamise kohta; </w:t>
      </w:r>
    </w:p>
    <w:p w14:paraId="6DF037D4" w14:textId="77777777" w:rsidR="009F07F0" w:rsidRPr="0041266E" w:rsidRDefault="009F07F0" w:rsidP="009F07F0">
      <w:pPr>
        <w:numPr>
          <w:ilvl w:val="0"/>
          <w:numId w:val="29"/>
        </w:numPr>
        <w:spacing w:before="100" w:beforeAutospacing="1" w:after="100" w:afterAutospacing="1"/>
        <w:jc w:val="both"/>
        <w:rPr>
          <w:lang w:val="et-EE"/>
        </w:rPr>
      </w:pPr>
      <w:r w:rsidRPr="0041266E">
        <w:rPr>
          <w:lang w:val="et-EE"/>
        </w:rPr>
        <w:t>SA-le on vabatahtlikult üle antud 1 munitsipaaleluruum;</w:t>
      </w:r>
    </w:p>
    <w:p w14:paraId="339AC16B" w14:textId="77777777" w:rsidR="009F07F0" w:rsidRPr="0041266E" w:rsidRDefault="009F07F0" w:rsidP="009F07F0">
      <w:pPr>
        <w:numPr>
          <w:ilvl w:val="0"/>
          <w:numId w:val="29"/>
        </w:numPr>
        <w:spacing w:before="100" w:beforeAutospacing="1" w:after="100" w:afterAutospacing="1"/>
        <w:jc w:val="both"/>
        <w:rPr>
          <w:lang w:val="et-EE"/>
        </w:rPr>
      </w:pPr>
      <w:r w:rsidRPr="0041266E">
        <w:rPr>
          <w:lang w:val="et-EE"/>
        </w:rPr>
        <w:t>osalenud 1 kohtuistungil, kus SA esines kostjana.</w:t>
      </w:r>
    </w:p>
    <w:p w14:paraId="52FAF405" w14:textId="391264F5" w:rsidR="009F07F0" w:rsidRPr="00A5260F" w:rsidRDefault="009F07F0" w:rsidP="009F07F0">
      <w:pPr>
        <w:jc w:val="both"/>
        <w:rPr>
          <w:lang w:val="et-EE"/>
        </w:rPr>
      </w:pPr>
      <w:r w:rsidRPr="00A5260F">
        <w:rPr>
          <w:lang w:val="et-EE"/>
        </w:rPr>
        <w:t>Kogu tegevusaja jooksul jälgitakse jooksvalt elamufondi seisukorda ja sõltuvalt olemasolevatest rahalistest vahenditest teostatakse remonditöid.</w:t>
      </w:r>
    </w:p>
    <w:p w14:paraId="00704EF8" w14:textId="77777777" w:rsidR="009F07F0" w:rsidRDefault="009F07F0" w:rsidP="009F07F0">
      <w:pPr>
        <w:jc w:val="both"/>
        <w:rPr>
          <w:i/>
          <w:color w:val="FF0000"/>
          <w:highlight w:val="yellow"/>
          <w:lang w:val="et-EE"/>
        </w:rPr>
      </w:pPr>
    </w:p>
    <w:p w14:paraId="6F9229D4" w14:textId="77777777" w:rsidR="009F07F0" w:rsidRPr="00574CDB" w:rsidRDefault="009F07F0" w:rsidP="009F07F0">
      <w:pPr>
        <w:jc w:val="both"/>
        <w:rPr>
          <w:i/>
          <w:lang w:val="et-EE"/>
        </w:rPr>
      </w:pPr>
      <w:r w:rsidRPr="00574CDB">
        <w:rPr>
          <w:i/>
          <w:lang w:val="et-EE"/>
        </w:rPr>
        <w:t xml:space="preserve">2021.aastal teostati ühiselamutes alljärgnevaid töid: </w:t>
      </w:r>
    </w:p>
    <w:p w14:paraId="555B8A86" w14:textId="77777777" w:rsidR="009F07F0" w:rsidRPr="00574CDB" w:rsidRDefault="009F07F0" w:rsidP="009F07F0">
      <w:pPr>
        <w:numPr>
          <w:ilvl w:val="0"/>
          <w:numId w:val="30"/>
        </w:numPr>
        <w:contextualSpacing/>
        <w:rPr>
          <w:lang w:val="et-EE"/>
        </w:rPr>
      </w:pPr>
      <w:r w:rsidRPr="00574CDB">
        <w:rPr>
          <w:lang w:val="et-EE"/>
        </w:rPr>
        <w:t>Ühiselamute üldkasutatavate ruumide remont summas 65,0 tuh eurot,</w:t>
      </w:r>
    </w:p>
    <w:p w14:paraId="33DE1A43" w14:textId="77777777" w:rsidR="009F07F0" w:rsidRPr="00574CDB" w:rsidRDefault="009F07F0" w:rsidP="009F07F0">
      <w:pPr>
        <w:numPr>
          <w:ilvl w:val="0"/>
          <w:numId w:val="30"/>
        </w:numPr>
        <w:spacing w:before="100" w:beforeAutospacing="1" w:after="100" w:afterAutospacing="1"/>
        <w:rPr>
          <w:lang w:val="et-EE"/>
        </w:rPr>
      </w:pPr>
      <w:r w:rsidRPr="00574CDB">
        <w:rPr>
          <w:lang w:val="et-EE"/>
        </w:rPr>
        <w:t>Rakvere tn 91 ühiselamu üldkasutatavate ruumide osaline remont summas 45,1 tuh eurot,</w:t>
      </w:r>
    </w:p>
    <w:p w14:paraId="6AA23F2C" w14:textId="77777777" w:rsidR="009F07F0" w:rsidRPr="00574CDB" w:rsidRDefault="009F07F0" w:rsidP="009F07F0">
      <w:pPr>
        <w:numPr>
          <w:ilvl w:val="0"/>
          <w:numId w:val="30"/>
        </w:numPr>
        <w:spacing w:before="100" w:beforeAutospacing="1" w:after="100" w:afterAutospacing="1"/>
        <w:rPr>
          <w:lang w:val="et-EE"/>
        </w:rPr>
      </w:pPr>
      <w:r w:rsidRPr="00574CDB">
        <w:rPr>
          <w:lang w:val="et-EE"/>
        </w:rPr>
        <w:t>Puškini 26 ühiselamusse üürnike ümbermajutamisega seotud kulud summas 34,5 tuh eurot,</w:t>
      </w:r>
    </w:p>
    <w:p w14:paraId="6D5E7C15" w14:textId="77777777" w:rsidR="009F07F0" w:rsidRDefault="009F07F0" w:rsidP="009F07F0">
      <w:pPr>
        <w:numPr>
          <w:ilvl w:val="0"/>
          <w:numId w:val="30"/>
        </w:numPr>
        <w:spacing w:before="100" w:beforeAutospacing="1" w:after="100" w:afterAutospacing="1"/>
        <w:rPr>
          <w:lang w:val="et-EE"/>
        </w:rPr>
      </w:pPr>
      <w:r w:rsidRPr="00574CDB">
        <w:rPr>
          <w:lang w:val="et-EE"/>
        </w:rPr>
        <w:t>Korterite majutamiseks ja oksjonideks ettevalmistamiseks 32,6 tuh eurot.</w:t>
      </w:r>
    </w:p>
    <w:p w14:paraId="5CCB308E" w14:textId="77777777" w:rsidR="009F07F0" w:rsidRPr="00532DBD" w:rsidRDefault="009F07F0" w:rsidP="009F07F0">
      <w:pPr>
        <w:spacing w:before="100" w:beforeAutospacing="1" w:after="100" w:afterAutospacing="1"/>
        <w:contextualSpacing/>
        <w:rPr>
          <w:lang w:val="et-EE"/>
        </w:rPr>
      </w:pPr>
      <w:r w:rsidRPr="00532DBD">
        <w:rPr>
          <w:lang w:val="et-EE"/>
        </w:rPr>
        <w:t>SA nõukogu 21.10.2021 otsusega moodustati reservfond eelmiste perioodide jaotamata kasumi arvelt järgmiste kulude katmiseks:</w:t>
      </w:r>
    </w:p>
    <w:p w14:paraId="7A12AC65" w14:textId="77777777" w:rsidR="009F07F0" w:rsidRPr="00532DBD" w:rsidRDefault="009F07F0" w:rsidP="009F07F0">
      <w:pPr>
        <w:spacing w:before="100" w:beforeAutospacing="1" w:after="100" w:afterAutospacing="1"/>
        <w:contextualSpacing/>
        <w:rPr>
          <w:lang w:val="et-EE"/>
        </w:rPr>
      </w:pPr>
      <w:r w:rsidRPr="00532DBD">
        <w:rPr>
          <w:lang w:val="et-EE"/>
        </w:rPr>
        <w:t>•</w:t>
      </w:r>
      <w:r w:rsidRPr="00532DBD">
        <w:rPr>
          <w:lang w:val="et-EE"/>
        </w:rPr>
        <w:tab/>
        <w:t>töötasufondi suurendamise summas 35,0 tuh eurot;</w:t>
      </w:r>
    </w:p>
    <w:p w14:paraId="396CA5B7" w14:textId="77777777" w:rsidR="009F07F0" w:rsidRPr="00532DBD" w:rsidRDefault="009F07F0" w:rsidP="009F07F0">
      <w:pPr>
        <w:spacing w:before="100" w:beforeAutospacing="1" w:after="100" w:afterAutospacing="1"/>
        <w:contextualSpacing/>
        <w:rPr>
          <w:lang w:val="et-EE"/>
        </w:rPr>
      </w:pPr>
      <w:r w:rsidRPr="00532DBD">
        <w:rPr>
          <w:lang w:val="et-EE"/>
        </w:rPr>
        <w:t>•</w:t>
      </w:r>
      <w:r w:rsidRPr="00532DBD">
        <w:rPr>
          <w:lang w:val="et-EE"/>
        </w:rPr>
        <w:tab/>
        <w:t>õigusabikulud summas 1,3 tuh eurot;</w:t>
      </w:r>
    </w:p>
    <w:p w14:paraId="181E1D3F" w14:textId="77777777" w:rsidR="009F07F0" w:rsidRPr="00532DBD" w:rsidRDefault="009F07F0" w:rsidP="009F07F0">
      <w:pPr>
        <w:spacing w:before="100" w:beforeAutospacing="1" w:after="100" w:afterAutospacing="1"/>
        <w:contextualSpacing/>
        <w:rPr>
          <w:lang w:val="et-EE"/>
        </w:rPr>
      </w:pPr>
      <w:r w:rsidRPr="00532DBD">
        <w:rPr>
          <w:lang w:val="et-EE"/>
        </w:rPr>
        <w:t>•</w:t>
      </w:r>
      <w:r w:rsidRPr="00532DBD">
        <w:rPr>
          <w:lang w:val="et-EE"/>
        </w:rPr>
        <w:tab/>
        <w:t>üldkasutatavate ruumide remont Rakvere 91 ühiselamus summas 13,7 tuh eurot.</w:t>
      </w:r>
    </w:p>
    <w:p w14:paraId="5654C377" w14:textId="77777777" w:rsidR="009F07F0" w:rsidRDefault="009F07F0" w:rsidP="009F07F0">
      <w:pPr>
        <w:spacing w:before="100" w:beforeAutospacing="1" w:after="100" w:afterAutospacing="1"/>
        <w:rPr>
          <w:lang w:val="et-EE"/>
        </w:rPr>
      </w:pPr>
      <w:r w:rsidRPr="00532DBD">
        <w:rPr>
          <w:lang w:val="et-EE"/>
        </w:rPr>
        <w:t>Reserfond kasutati ära summas 30,9 tuh eurot. 2021.aasta reservfondi jääk moodustab 19,1 tuh eurot, niing on kajastatud netovaras real „muutused reservides“.</w:t>
      </w:r>
    </w:p>
    <w:p w14:paraId="5ED559A3" w14:textId="11715CCD" w:rsidR="009F07F0" w:rsidRPr="002C10E0" w:rsidRDefault="009F07F0" w:rsidP="009F07F0">
      <w:pPr>
        <w:spacing w:before="100" w:beforeAutospacing="1" w:after="100" w:afterAutospacing="1"/>
        <w:jc w:val="both"/>
        <w:rPr>
          <w:lang w:val="et-EE"/>
        </w:rPr>
      </w:pPr>
      <w:r w:rsidRPr="002C10E0">
        <w:rPr>
          <w:lang w:val="et-EE"/>
        </w:rPr>
        <w:t>Tulud 2021.a. 1 426,7 tuh eurot, kulud 2021.a. -1 456,7 tuh eurot, aruandeaasta tulem -30,0 tuh eurot. Aruandeaasta kahjum kaeti eelmiste perioodide jaotamata kasumi arvelt. 2021.aastal vähenes üüritulu 8,4 tuh euro võrra seoses Viru 3 asunud ühiselamu sulgemisega.</w:t>
      </w:r>
      <w:r w:rsidRPr="002C10E0">
        <w:rPr>
          <w:rFonts w:ascii="Arial" w:hAnsi="Arial" w:cs="Arial"/>
          <w:color w:val="000000"/>
          <w:sz w:val="22"/>
          <w:szCs w:val="22"/>
          <w:lang w:val="et-EE" w:eastAsia="et-EE"/>
        </w:rPr>
        <w:t xml:space="preserve"> </w:t>
      </w:r>
      <w:r w:rsidRPr="002C10E0">
        <w:rPr>
          <w:lang w:val="et-EE"/>
        </w:rPr>
        <w:t>Aruandeaastal toimus mitmekordne juhtkonna vahetus, mille tõttu suurenesid oluliselt tööjõukulud, kokku 29,6 tuh euro võrra.</w:t>
      </w:r>
      <w:r w:rsidR="000F04F1">
        <w:rPr>
          <w:lang w:val="et-EE"/>
        </w:rPr>
        <w:t xml:space="preserve"> </w:t>
      </w:r>
      <w:r w:rsidRPr="002C10E0">
        <w:rPr>
          <w:lang w:val="et-EE"/>
        </w:rPr>
        <w:t xml:space="preserve">Nõukogu koosseis muutus aruandeaasta jooksul. Keskmine töötajate arv oli 2021.aastal 51 inimest ning tööjõukulud moodustasid 756,3 tuh eurot. Sihtasutuse nõukogus oli kolm liiget, juhatuses oli üks liige, kellele aruandeaastal makstud tasud olid kokku 65,1 tuh eurot. </w:t>
      </w:r>
    </w:p>
    <w:p w14:paraId="39DCB23C" w14:textId="77777777" w:rsidR="009F07F0" w:rsidRPr="00636E90" w:rsidRDefault="009F07F0" w:rsidP="000F04F1">
      <w:pPr>
        <w:jc w:val="both"/>
        <w:rPr>
          <w:lang w:val="et-EE"/>
        </w:rPr>
      </w:pPr>
      <w:r w:rsidRPr="00636E90">
        <w:rPr>
          <w:lang w:val="et-EE"/>
        </w:rPr>
        <w:t>2022. aastaks kavandatavad tööd:</w:t>
      </w:r>
    </w:p>
    <w:p w14:paraId="62AE707A" w14:textId="77777777" w:rsidR="009F07F0" w:rsidRPr="00636E90" w:rsidRDefault="009F07F0" w:rsidP="000F04F1">
      <w:pPr>
        <w:numPr>
          <w:ilvl w:val="0"/>
          <w:numId w:val="31"/>
        </w:numPr>
        <w:jc w:val="both"/>
        <w:rPr>
          <w:lang w:val="et-EE"/>
        </w:rPr>
      </w:pPr>
      <w:r w:rsidRPr="00636E90">
        <w:rPr>
          <w:lang w:val="et-EE"/>
        </w:rPr>
        <w:t>munitsipaaleluruumide jooksev remont summas 30,0 tuh eurot;</w:t>
      </w:r>
    </w:p>
    <w:p w14:paraId="591DD980" w14:textId="77777777" w:rsidR="009F07F0" w:rsidRPr="00636E90" w:rsidRDefault="009F07F0" w:rsidP="009F07F0">
      <w:pPr>
        <w:numPr>
          <w:ilvl w:val="0"/>
          <w:numId w:val="31"/>
        </w:numPr>
        <w:spacing w:before="100" w:beforeAutospacing="1" w:after="100" w:afterAutospacing="1"/>
        <w:jc w:val="both"/>
        <w:rPr>
          <w:lang w:val="et-EE"/>
        </w:rPr>
      </w:pPr>
      <w:r w:rsidRPr="00636E90">
        <w:rPr>
          <w:lang w:val="et-EE"/>
        </w:rPr>
        <w:t>sõltuvalt rahaliste vahendite eraldamisest välja ehitada arvutivõrk (ühendada olemasolevad töökohad ühtsesse võrku), uuendada arvutipark ning luua tingimused kaugtöö tegemiseks;</w:t>
      </w:r>
    </w:p>
    <w:p w14:paraId="692DF3E4" w14:textId="77777777" w:rsidR="009F07F0" w:rsidRPr="00636E90" w:rsidRDefault="009F07F0" w:rsidP="009F07F0">
      <w:pPr>
        <w:numPr>
          <w:ilvl w:val="0"/>
          <w:numId w:val="31"/>
        </w:numPr>
        <w:spacing w:before="100" w:beforeAutospacing="1" w:after="100" w:afterAutospacing="1"/>
        <w:jc w:val="both"/>
        <w:rPr>
          <w:lang w:val="et-EE"/>
        </w:rPr>
      </w:pPr>
      <w:r w:rsidRPr="00636E90">
        <w:rPr>
          <w:lang w:val="et-EE"/>
        </w:rPr>
        <w:t xml:space="preserve">viia läbi väljaüüritud munitsipaaleluruumide (1199 korterit ja 937 ühiselamutuba) täielik inventuur tegeliku kasutuse ning eluruumide seisukorra väljaselgitamiseks; ühiselamutubade osas on seisuga 15.03.2022 inventeeritud (729-st toast on täiesti tühje tube 31; tube, kus ei elata, kuid mis on kaetud üürilepingutega 49; tube, mida kasutatakse aeg-ajalt 118; 208-st kahetoalisest elamublokist on täiesti tühje 12; lepingutega kaetud, kuid ei elata -3 ning aeg-ajalt kasutatavaid 4); </w:t>
      </w:r>
    </w:p>
    <w:p w14:paraId="22F25D5A" w14:textId="77777777" w:rsidR="009F07F0" w:rsidRPr="002F25C6" w:rsidRDefault="009F07F0" w:rsidP="009F07F0">
      <w:pPr>
        <w:numPr>
          <w:ilvl w:val="0"/>
          <w:numId w:val="31"/>
        </w:numPr>
        <w:spacing w:before="100" w:beforeAutospacing="1" w:after="100" w:afterAutospacing="1"/>
        <w:jc w:val="both"/>
        <w:rPr>
          <w:lang w:val="et-EE"/>
        </w:rPr>
      </w:pPr>
      <w:r w:rsidRPr="00636E90">
        <w:rPr>
          <w:lang w:val="et-EE"/>
        </w:rPr>
        <w:t>korraldada uus enampakkumine kinnistutele aadressidel Narva linn Jõesuu 18c, Jõesuu 2 ning Kalda 7 võõrandamiseks</w:t>
      </w:r>
    </w:p>
    <w:p w14:paraId="46F41246" w14:textId="77777777" w:rsidR="009F07F0" w:rsidRPr="007B68E1" w:rsidRDefault="009F07F0" w:rsidP="009F07F0">
      <w:pPr>
        <w:spacing w:after="60"/>
        <w:jc w:val="both"/>
        <w:rPr>
          <w:color w:val="FF0000"/>
          <w:highlight w:val="yellow"/>
          <w:lang w:val="et-EE"/>
        </w:rPr>
      </w:pPr>
    </w:p>
    <w:p w14:paraId="1C6DD356" w14:textId="77777777" w:rsidR="009F07F0" w:rsidRPr="009B71E2" w:rsidRDefault="009F07F0" w:rsidP="009F07F0">
      <w:pPr>
        <w:jc w:val="both"/>
        <w:rPr>
          <w:b/>
          <w:lang w:val="et-EE"/>
        </w:rPr>
      </w:pPr>
      <w:r w:rsidRPr="009B71E2">
        <w:rPr>
          <w:b/>
          <w:lang w:val="et-EE"/>
        </w:rPr>
        <w:t>5. Sihtasutus NARVA HAIGLA</w:t>
      </w:r>
    </w:p>
    <w:p w14:paraId="3C513DCB" w14:textId="77777777" w:rsidR="009F07F0" w:rsidRPr="009B71E2" w:rsidRDefault="009F07F0" w:rsidP="009F07F0">
      <w:pPr>
        <w:jc w:val="both"/>
        <w:rPr>
          <w:lang w:val="et-EE" w:eastAsia="et-EE"/>
        </w:rPr>
      </w:pPr>
      <w:r w:rsidRPr="009B71E2">
        <w:rPr>
          <w:lang w:val="et-EE" w:eastAsia="et-EE"/>
        </w:rPr>
        <w:t xml:space="preserve">SA Narva Haigla on eraõiguslik juriidiline isik, kes tegutseb Eesti Vabariigi põhiseaduse, põhikirja ja teiste õigusaktide alusel. SA Narva Haigla peamiseks  tegevusvaldkonnaks on haiglaraviteenused. </w:t>
      </w:r>
    </w:p>
    <w:p w14:paraId="13BC6D64" w14:textId="746B2C0F" w:rsidR="009F07F0" w:rsidRPr="00303BA2" w:rsidRDefault="009F07F0" w:rsidP="009F07F0">
      <w:pPr>
        <w:jc w:val="both"/>
        <w:rPr>
          <w:lang w:val="et-EE" w:eastAsia="et-EE"/>
        </w:rPr>
      </w:pPr>
      <w:r w:rsidRPr="00F44B62">
        <w:rPr>
          <w:lang w:val="et-EE" w:eastAsia="et-EE"/>
        </w:rPr>
        <w:t>SA Narva Haigla on hulgiprofiilne ambulatoor-statsionaarne raviasutus teeninduspiirkonnaga Narva linn, Narva-Jõesuu linn, osa Sillamäe linna</w:t>
      </w:r>
      <w:r w:rsidR="000F04F1">
        <w:rPr>
          <w:lang w:val="et-EE" w:eastAsia="et-EE"/>
        </w:rPr>
        <w:t>st</w:t>
      </w:r>
      <w:r w:rsidRPr="00F44B62">
        <w:rPr>
          <w:lang w:val="et-EE" w:eastAsia="et-EE"/>
        </w:rPr>
        <w:t xml:space="preserve">. </w:t>
      </w:r>
      <w:r w:rsidRPr="00303BA2">
        <w:rPr>
          <w:lang w:val="et-EE" w:eastAsia="et-EE"/>
        </w:rPr>
        <w:t>Haigla koosseisus on 6 raviüksust (sisekliinik, kirurgiakliinik, naistekliinik, erakorralise meditsiini kliinik, taastusravi osakond, iseseisva õendusabi osakond), 3 diagnostilist teenistust (radioloogia, patoloogia, laboratoorium) ja polikliinik.</w:t>
      </w:r>
    </w:p>
    <w:p w14:paraId="3EBD443C" w14:textId="77777777" w:rsidR="009F07F0" w:rsidRPr="00DA28AA" w:rsidRDefault="009F07F0" w:rsidP="009F07F0">
      <w:pPr>
        <w:jc w:val="both"/>
        <w:rPr>
          <w:lang w:val="et-EE" w:eastAsia="et-EE"/>
        </w:rPr>
      </w:pPr>
      <w:r>
        <w:t xml:space="preserve">2021. aastal statsionaarsel ravil viibis 5 950 patsienti (6 897 patsienti 2020.a.), ravivoodeid keskmiselt 247 (2020.a. – 247). </w:t>
      </w:r>
      <w:r w:rsidRPr="00DA28AA">
        <w:t>Päevastatsionaaris ravitud 944 (s.h. hemodialüüs) patsienti (2020.a. – 1 096). Ambulatoorselt teostati 93 694 vastuvõttu (2020.a. – 91 553). Haiglal on 4 ravikorpust ja 4 abihoonet üldpindalaga 35 866 m2</w:t>
      </w:r>
      <w:r w:rsidRPr="00DA28AA">
        <w:rPr>
          <w:lang w:val="et-EE" w:eastAsia="et-EE"/>
        </w:rPr>
        <w:t>.</w:t>
      </w:r>
    </w:p>
    <w:p w14:paraId="7DEF8065" w14:textId="77777777" w:rsidR="009F07F0" w:rsidRPr="007B68E1" w:rsidRDefault="009F07F0" w:rsidP="009F07F0">
      <w:pPr>
        <w:jc w:val="both"/>
        <w:rPr>
          <w:color w:val="FF0000"/>
          <w:highlight w:val="yellow"/>
          <w:lang w:val="et-EE" w:eastAsia="et-EE"/>
        </w:rPr>
      </w:pPr>
    </w:p>
    <w:p w14:paraId="681D9149" w14:textId="77777777" w:rsidR="009F07F0" w:rsidRPr="001E567F" w:rsidRDefault="009F07F0" w:rsidP="009F07F0">
      <w:pPr>
        <w:jc w:val="both"/>
        <w:rPr>
          <w:i/>
          <w:lang w:val="et-EE" w:eastAsia="et-EE"/>
        </w:rPr>
      </w:pPr>
      <w:r w:rsidRPr="002A294E">
        <w:rPr>
          <w:i/>
          <w:lang w:val="en-US" w:eastAsia="et-EE"/>
        </w:rPr>
        <w:t>Plaanid 2021. aastaks</w:t>
      </w:r>
      <w:r w:rsidRPr="00816D97">
        <w:rPr>
          <w:lang w:val="et-EE" w:eastAsia="et-EE"/>
        </w:rPr>
        <w:t xml:space="preserve"> </w:t>
      </w:r>
    </w:p>
    <w:p w14:paraId="515B7B41" w14:textId="77777777" w:rsidR="009F07F0" w:rsidRPr="00816D97" w:rsidRDefault="009F07F0" w:rsidP="009F07F0">
      <w:pPr>
        <w:numPr>
          <w:ilvl w:val="0"/>
          <w:numId w:val="2"/>
        </w:numPr>
        <w:ind w:left="714" w:hanging="357"/>
        <w:jc w:val="both"/>
        <w:rPr>
          <w:i/>
          <w:lang w:val="et-EE" w:eastAsia="et-EE"/>
        </w:rPr>
      </w:pPr>
      <w:r w:rsidRPr="00816D97">
        <w:rPr>
          <w:lang w:val="et-EE" w:eastAsia="et-EE"/>
        </w:rPr>
        <w:t xml:space="preserve">Ajurünnaku –„ Narva haigla homme „ läbiviimine  - </w:t>
      </w:r>
      <w:r w:rsidRPr="00816D97">
        <w:rPr>
          <w:i/>
          <w:lang w:val="et-EE" w:eastAsia="et-EE"/>
        </w:rPr>
        <w:t>tehtud</w:t>
      </w:r>
    </w:p>
    <w:p w14:paraId="3D944F5F" w14:textId="77777777" w:rsidR="009F07F0" w:rsidRPr="00816D97" w:rsidRDefault="009F07F0" w:rsidP="009F07F0">
      <w:pPr>
        <w:numPr>
          <w:ilvl w:val="0"/>
          <w:numId w:val="2"/>
        </w:numPr>
        <w:ind w:left="714" w:hanging="357"/>
        <w:jc w:val="both"/>
        <w:rPr>
          <w:i/>
          <w:lang w:val="et-EE" w:eastAsia="et-EE"/>
        </w:rPr>
      </w:pPr>
      <w:r w:rsidRPr="00816D97">
        <w:rPr>
          <w:lang w:val="et-EE" w:eastAsia="et-EE"/>
        </w:rPr>
        <w:t xml:space="preserve">Haigla tulevikunägemuse formuleerimine  - </w:t>
      </w:r>
      <w:r w:rsidRPr="00816D97">
        <w:rPr>
          <w:i/>
          <w:lang w:val="et-EE" w:eastAsia="et-EE"/>
        </w:rPr>
        <w:t>tehtud</w:t>
      </w:r>
    </w:p>
    <w:p w14:paraId="7DB5B26B" w14:textId="77777777" w:rsidR="009F07F0" w:rsidRPr="00816D97" w:rsidRDefault="009F07F0" w:rsidP="009F07F0">
      <w:pPr>
        <w:numPr>
          <w:ilvl w:val="0"/>
          <w:numId w:val="2"/>
        </w:numPr>
        <w:ind w:left="714" w:hanging="357"/>
        <w:jc w:val="both"/>
        <w:rPr>
          <w:i/>
          <w:lang w:val="et-EE" w:eastAsia="et-EE"/>
        </w:rPr>
      </w:pPr>
      <w:r w:rsidRPr="00816D97">
        <w:rPr>
          <w:lang w:val="et-EE" w:eastAsia="et-EE"/>
        </w:rPr>
        <w:t xml:space="preserve">Narva haigla infekstioonikontrolli 5. konverentsi online läbiviimine õdedele ja arstidele  - </w:t>
      </w:r>
      <w:r w:rsidRPr="00816D97">
        <w:rPr>
          <w:i/>
          <w:lang w:val="et-EE" w:eastAsia="et-EE"/>
        </w:rPr>
        <w:t>tehtud</w:t>
      </w:r>
    </w:p>
    <w:p w14:paraId="3E8ABAF1" w14:textId="77777777" w:rsidR="009F07F0" w:rsidRPr="00816D97" w:rsidRDefault="009F07F0" w:rsidP="009F07F0">
      <w:pPr>
        <w:numPr>
          <w:ilvl w:val="0"/>
          <w:numId w:val="2"/>
        </w:numPr>
        <w:ind w:left="714" w:hanging="357"/>
        <w:jc w:val="both"/>
        <w:rPr>
          <w:i/>
          <w:lang w:val="et-EE" w:eastAsia="et-EE"/>
        </w:rPr>
      </w:pPr>
      <w:r w:rsidRPr="00816D97">
        <w:rPr>
          <w:lang w:val="et-EE" w:eastAsia="et-EE"/>
        </w:rPr>
        <w:t xml:space="preserve">Vaktsineerimiskeskuse loomine  - </w:t>
      </w:r>
      <w:r w:rsidRPr="00816D97">
        <w:rPr>
          <w:i/>
          <w:lang w:val="et-EE" w:eastAsia="et-EE"/>
        </w:rPr>
        <w:t>tehtud</w:t>
      </w:r>
    </w:p>
    <w:p w14:paraId="6B3283FE" w14:textId="77777777" w:rsidR="009F07F0" w:rsidRPr="00816D97" w:rsidRDefault="009F07F0" w:rsidP="009F07F0">
      <w:pPr>
        <w:numPr>
          <w:ilvl w:val="0"/>
          <w:numId w:val="2"/>
        </w:numPr>
        <w:ind w:left="714" w:hanging="357"/>
        <w:jc w:val="both"/>
        <w:rPr>
          <w:lang w:val="et-EE" w:eastAsia="et-EE"/>
        </w:rPr>
      </w:pPr>
      <w:r w:rsidRPr="00816D97">
        <w:rPr>
          <w:lang w:val="et-EE" w:eastAsia="et-EE"/>
        </w:rPr>
        <w:t xml:space="preserve">Haiglapersonali vaktsineerimine covid infektsiooni vastu.  Vaktsineerimisteenuse osutamine haiglaväliselt – hooldekodud, kooliõpetajad, lasteaedade õpetajad, perearstide nimistu erikoosseisule (isikud kellel on oht allergilistele reaktsioonidele)  - </w:t>
      </w:r>
      <w:r w:rsidRPr="00816D97">
        <w:rPr>
          <w:i/>
          <w:lang w:val="et-EE" w:eastAsia="et-EE"/>
        </w:rPr>
        <w:t>tehtud</w:t>
      </w:r>
    </w:p>
    <w:p w14:paraId="0BFE9C51" w14:textId="77777777" w:rsidR="009F07F0" w:rsidRPr="00816D97" w:rsidRDefault="009F07F0" w:rsidP="009F07F0">
      <w:pPr>
        <w:numPr>
          <w:ilvl w:val="0"/>
          <w:numId w:val="2"/>
        </w:numPr>
        <w:ind w:left="714" w:hanging="357"/>
        <w:jc w:val="both"/>
        <w:rPr>
          <w:i/>
          <w:lang w:val="et-EE" w:eastAsia="et-EE"/>
        </w:rPr>
      </w:pPr>
      <w:r w:rsidRPr="00816D97">
        <w:rPr>
          <w:lang w:val="et-EE" w:eastAsia="et-EE"/>
        </w:rPr>
        <w:t xml:space="preserve">Haigla infosüsteemi uuendmise jätkamine eesmärgiga Ester programmi asendamine HEDA programmiga   - </w:t>
      </w:r>
      <w:r w:rsidRPr="00816D97">
        <w:rPr>
          <w:i/>
          <w:lang w:val="et-EE" w:eastAsia="et-EE"/>
        </w:rPr>
        <w:t>jätkatud</w:t>
      </w:r>
    </w:p>
    <w:p w14:paraId="41BF7869" w14:textId="77777777" w:rsidR="009F07F0" w:rsidRPr="00816D97" w:rsidRDefault="009F07F0" w:rsidP="009F07F0">
      <w:pPr>
        <w:numPr>
          <w:ilvl w:val="0"/>
          <w:numId w:val="2"/>
        </w:numPr>
        <w:ind w:left="714" w:hanging="357"/>
        <w:jc w:val="both"/>
        <w:rPr>
          <w:i/>
          <w:lang w:val="et-EE" w:eastAsia="et-EE"/>
        </w:rPr>
      </w:pPr>
      <w:r w:rsidRPr="00816D97">
        <w:rPr>
          <w:lang w:val="et-EE" w:eastAsia="et-EE"/>
        </w:rPr>
        <w:t xml:space="preserve">Aparatuuri uuendamine  - </w:t>
      </w:r>
      <w:r w:rsidRPr="00816D97">
        <w:rPr>
          <w:i/>
          <w:lang w:val="et-EE" w:eastAsia="et-EE"/>
        </w:rPr>
        <w:t>tehtud</w:t>
      </w:r>
    </w:p>
    <w:p w14:paraId="697B3BB1" w14:textId="77777777" w:rsidR="009F07F0" w:rsidRPr="00816D97" w:rsidRDefault="009F07F0" w:rsidP="009F07F0">
      <w:pPr>
        <w:numPr>
          <w:ilvl w:val="0"/>
          <w:numId w:val="2"/>
        </w:numPr>
        <w:ind w:left="714" w:hanging="357"/>
        <w:jc w:val="both"/>
        <w:rPr>
          <w:i/>
          <w:lang w:val="et-EE" w:eastAsia="et-EE"/>
        </w:rPr>
      </w:pPr>
      <w:r w:rsidRPr="00816D97">
        <w:rPr>
          <w:lang w:val="et-EE" w:eastAsia="et-EE"/>
        </w:rPr>
        <w:t xml:space="preserve">7 päeva tasulise lisapuhkuse võimaldamine kogu personalile  - </w:t>
      </w:r>
      <w:r w:rsidRPr="00816D97">
        <w:rPr>
          <w:i/>
          <w:lang w:val="et-EE" w:eastAsia="et-EE"/>
        </w:rPr>
        <w:t>tehtud</w:t>
      </w:r>
    </w:p>
    <w:p w14:paraId="37ADF68E" w14:textId="77777777" w:rsidR="009F07F0" w:rsidRPr="00816D97" w:rsidRDefault="009F07F0" w:rsidP="009F07F0">
      <w:pPr>
        <w:numPr>
          <w:ilvl w:val="0"/>
          <w:numId w:val="2"/>
        </w:numPr>
        <w:ind w:left="714" w:hanging="357"/>
        <w:jc w:val="both"/>
        <w:rPr>
          <w:i/>
          <w:lang w:val="et-EE" w:eastAsia="et-EE"/>
        </w:rPr>
      </w:pPr>
      <w:r w:rsidRPr="00816D97">
        <w:rPr>
          <w:lang w:val="et-EE" w:eastAsia="et-EE"/>
        </w:rPr>
        <w:t xml:space="preserve">Covid 19 masstestimiste läbiviimine personalile  - </w:t>
      </w:r>
      <w:r w:rsidRPr="00816D97">
        <w:rPr>
          <w:i/>
          <w:lang w:val="et-EE" w:eastAsia="et-EE"/>
        </w:rPr>
        <w:t>tehtud</w:t>
      </w:r>
    </w:p>
    <w:p w14:paraId="27D865BA" w14:textId="77777777" w:rsidR="009F07F0" w:rsidRPr="00816D97" w:rsidRDefault="009F07F0" w:rsidP="009F07F0">
      <w:pPr>
        <w:numPr>
          <w:ilvl w:val="0"/>
          <w:numId w:val="2"/>
        </w:numPr>
        <w:ind w:left="714" w:hanging="357"/>
        <w:jc w:val="both"/>
        <w:rPr>
          <w:i/>
          <w:lang w:val="et-EE" w:eastAsia="et-EE"/>
        </w:rPr>
      </w:pPr>
      <w:r w:rsidRPr="00816D97">
        <w:rPr>
          <w:lang w:val="et-EE" w:eastAsia="et-EE"/>
        </w:rPr>
        <w:t xml:space="preserve">Iseseisvate vastuvõttude alustamine: vaimse tervise õe vastuvõtt  täiskasvanutele, ämmaemanda vastuvõtt gestatsiooni diabeedi puhul, ämmaemanda konsultatsioon rinnaga toitmise suhtes  - </w:t>
      </w:r>
      <w:r w:rsidRPr="00816D97">
        <w:rPr>
          <w:i/>
          <w:lang w:val="et-EE" w:eastAsia="et-EE"/>
        </w:rPr>
        <w:t>tehtud</w:t>
      </w:r>
    </w:p>
    <w:p w14:paraId="33C356A1" w14:textId="77777777" w:rsidR="009F07F0" w:rsidRPr="00816D97" w:rsidRDefault="009F07F0" w:rsidP="009F07F0">
      <w:pPr>
        <w:numPr>
          <w:ilvl w:val="0"/>
          <w:numId w:val="2"/>
        </w:numPr>
        <w:ind w:left="714" w:hanging="357"/>
        <w:jc w:val="both"/>
        <w:rPr>
          <w:i/>
          <w:lang w:val="et-EE" w:eastAsia="et-EE"/>
        </w:rPr>
      </w:pPr>
      <w:r w:rsidRPr="00816D97">
        <w:rPr>
          <w:lang w:val="et-EE" w:eastAsia="et-EE"/>
        </w:rPr>
        <w:t xml:space="preserve">Perekool Web keskkonnas   - </w:t>
      </w:r>
      <w:r w:rsidRPr="00816D97">
        <w:rPr>
          <w:i/>
          <w:lang w:val="et-EE" w:eastAsia="et-EE"/>
        </w:rPr>
        <w:t>tehtud</w:t>
      </w:r>
    </w:p>
    <w:p w14:paraId="67DF31F5" w14:textId="77777777" w:rsidR="009F07F0" w:rsidRPr="00816D97" w:rsidRDefault="009F07F0" w:rsidP="009F07F0">
      <w:pPr>
        <w:numPr>
          <w:ilvl w:val="0"/>
          <w:numId w:val="2"/>
        </w:numPr>
        <w:ind w:left="714" w:hanging="357"/>
        <w:jc w:val="both"/>
        <w:rPr>
          <w:i/>
          <w:lang w:val="et-EE" w:eastAsia="et-EE"/>
        </w:rPr>
      </w:pPr>
      <w:r w:rsidRPr="00816D97">
        <w:rPr>
          <w:lang w:val="et-EE" w:eastAsia="et-EE"/>
        </w:rPr>
        <w:t xml:space="preserve">Puhastusteenistuse  loomine  - </w:t>
      </w:r>
      <w:r w:rsidRPr="00816D97">
        <w:rPr>
          <w:i/>
          <w:lang w:val="et-EE" w:eastAsia="et-EE"/>
        </w:rPr>
        <w:t>edasi lükatud järgmistele perioodidele</w:t>
      </w:r>
    </w:p>
    <w:p w14:paraId="788C6B2D" w14:textId="77777777" w:rsidR="009F07F0" w:rsidRPr="00816D97" w:rsidRDefault="009F07F0" w:rsidP="009F07F0">
      <w:pPr>
        <w:numPr>
          <w:ilvl w:val="0"/>
          <w:numId w:val="2"/>
        </w:numPr>
        <w:ind w:left="714" w:hanging="357"/>
        <w:jc w:val="both"/>
        <w:rPr>
          <w:i/>
          <w:lang w:val="et-EE" w:eastAsia="et-EE"/>
        </w:rPr>
      </w:pPr>
      <w:r w:rsidRPr="00816D97">
        <w:rPr>
          <w:lang w:val="et-EE" w:eastAsia="et-EE"/>
        </w:rPr>
        <w:t xml:space="preserve">Narva haigla uue video filmimine  - </w:t>
      </w:r>
      <w:r w:rsidRPr="00816D97">
        <w:rPr>
          <w:i/>
          <w:lang w:val="et-EE" w:eastAsia="et-EE"/>
        </w:rPr>
        <w:t>osaliselt tehtud, olemas film perekooli ja ämmaemandate kohta</w:t>
      </w:r>
    </w:p>
    <w:p w14:paraId="3DF8A21F" w14:textId="77777777" w:rsidR="009F07F0" w:rsidRPr="00816D97" w:rsidRDefault="009F07F0" w:rsidP="009F07F0">
      <w:pPr>
        <w:numPr>
          <w:ilvl w:val="0"/>
          <w:numId w:val="2"/>
        </w:numPr>
        <w:ind w:left="714" w:hanging="357"/>
        <w:jc w:val="both"/>
        <w:rPr>
          <w:lang w:val="et-EE" w:eastAsia="et-EE"/>
        </w:rPr>
      </w:pPr>
      <w:r w:rsidRPr="00816D97">
        <w:rPr>
          <w:lang w:val="et-EE" w:eastAsia="et-EE"/>
        </w:rPr>
        <w:t xml:space="preserve">Narva haigla youtube kanaliga liitumine -  </w:t>
      </w:r>
      <w:r w:rsidRPr="00816D97">
        <w:rPr>
          <w:i/>
          <w:lang w:val="et-EE" w:eastAsia="et-EE"/>
        </w:rPr>
        <w:t>edasi lükatud järgmistele perioodidele</w:t>
      </w:r>
    </w:p>
    <w:p w14:paraId="06705402" w14:textId="77777777" w:rsidR="009F07F0" w:rsidRPr="00816D97" w:rsidRDefault="009F07F0" w:rsidP="009F07F0">
      <w:pPr>
        <w:numPr>
          <w:ilvl w:val="0"/>
          <w:numId w:val="2"/>
        </w:numPr>
        <w:ind w:left="714" w:hanging="357"/>
        <w:jc w:val="both"/>
        <w:rPr>
          <w:i/>
          <w:lang w:val="et-EE" w:eastAsia="et-EE"/>
        </w:rPr>
      </w:pPr>
      <w:r w:rsidRPr="00816D97">
        <w:rPr>
          <w:lang w:val="et-EE" w:eastAsia="et-EE"/>
        </w:rPr>
        <w:t xml:space="preserve">Projektis „Õed tagasi tervishoidu 2021“ osalemine – </w:t>
      </w:r>
      <w:r w:rsidRPr="00816D97">
        <w:rPr>
          <w:i/>
          <w:lang w:val="et-EE" w:eastAsia="et-EE"/>
        </w:rPr>
        <w:t>üks õde, Bakuu med.kooli lõpetaja, töötab haiglas ja jätkab õpinguid meditsiiniõe kutse taastamiseks</w:t>
      </w:r>
    </w:p>
    <w:p w14:paraId="1E5394EA" w14:textId="77777777" w:rsidR="009F07F0" w:rsidRPr="00816D97" w:rsidRDefault="009F07F0" w:rsidP="009F07F0">
      <w:pPr>
        <w:numPr>
          <w:ilvl w:val="0"/>
          <w:numId w:val="2"/>
        </w:numPr>
        <w:ind w:left="714" w:hanging="357"/>
        <w:jc w:val="both"/>
        <w:rPr>
          <w:lang w:val="et-EE" w:eastAsia="et-EE"/>
        </w:rPr>
      </w:pPr>
      <w:r w:rsidRPr="00816D97">
        <w:rPr>
          <w:lang w:val="et-EE" w:eastAsia="et-EE"/>
        </w:rPr>
        <w:t xml:space="preserve">Narva Haigla tööriided – uus kontseptsioon  - </w:t>
      </w:r>
      <w:r w:rsidRPr="00816D97">
        <w:rPr>
          <w:i/>
          <w:lang w:val="et-EE" w:eastAsia="et-EE"/>
        </w:rPr>
        <w:t>tehtud</w:t>
      </w:r>
    </w:p>
    <w:p w14:paraId="078493BA" w14:textId="77777777" w:rsidR="009F07F0" w:rsidRPr="00816D97" w:rsidRDefault="009F07F0" w:rsidP="009F07F0">
      <w:pPr>
        <w:numPr>
          <w:ilvl w:val="0"/>
          <w:numId w:val="2"/>
        </w:numPr>
        <w:ind w:left="714" w:hanging="357"/>
        <w:jc w:val="both"/>
        <w:rPr>
          <w:i/>
          <w:lang w:val="et-EE" w:eastAsia="et-EE"/>
        </w:rPr>
      </w:pPr>
      <w:r w:rsidRPr="00816D97">
        <w:rPr>
          <w:lang w:val="et-EE" w:eastAsia="et-EE"/>
        </w:rPr>
        <w:t xml:space="preserve">Tasustatud tervisepäeva võimaldamine vaktsineeritud töötajatele  - </w:t>
      </w:r>
      <w:r w:rsidRPr="00816D97">
        <w:rPr>
          <w:i/>
          <w:lang w:val="et-EE" w:eastAsia="et-EE"/>
        </w:rPr>
        <w:t>tehtud</w:t>
      </w:r>
    </w:p>
    <w:p w14:paraId="0423FB53" w14:textId="77777777" w:rsidR="009F07F0" w:rsidRPr="00816D97" w:rsidRDefault="009F07F0" w:rsidP="009F07F0">
      <w:pPr>
        <w:numPr>
          <w:ilvl w:val="0"/>
          <w:numId w:val="2"/>
        </w:numPr>
        <w:ind w:left="714" w:hanging="357"/>
        <w:jc w:val="both"/>
        <w:rPr>
          <w:i/>
          <w:lang w:val="et-EE" w:eastAsia="et-EE"/>
        </w:rPr>
      </w:pPr>
      <w:r w:rsidRPr="00816D97">
        <w:rPr>
          <w:lang w:val="et-EE" w:eastAsia="et-EE"/>
        </w:rPr>
        <w:t xml:space="preserve">12.mail 2021  Narva Haigla õdede aastakonverentsi läbiviimine  - </w:t>
      </w:r>
      <w:r w:rsidRPr="00816D97">
        <w:rPr>
          <w:i/>
          <w:lang w:val="et-EE" w:eastAsia="et-EE"/>
        </w:rPr>
        <w:t>tehtud (toimus 11.mai 2021)</w:t>
      </w:r>
    </w:p>
    <w:p w14:paraId="736D4DD4" w14:textId="77777777" w:rsidR="009F07F0" w:rsidRPr="00816D97" w:rsidRDefault="009F07F0" w:rsidP="009F07F0">
      <w:pPr>
        <w:numPr>
          <w:ilvl w:val="0"/>
          <w:numId w:val="2"/>
        </w:numPr>
        <w:ind w:left="714" w:hanging="357"/>
        <w:jc w:val="both"/>
        <w:rPr>
          <w:i/>
          <w:lang w:val="et-EE" w:eastAsia="et-EE"/>
        </w:rPr>
      </w:pPr>
      <w:r w:rsidRPr="00816D97">
        <w:rPr>
          <w:lang w:val="et-EE" w:eastAsia="et-EE"/>
        </w:rPr>
        <w:t xml:space="preserve">Patsiendi ohutuse infosüsteemi (POI) loomine – </w:t>
      </w:r>
      <w:r w:rsidRPr="00816D97">
        <w:rPr>
          <w:i/>
          <w:lang w:val="et-EE" w:eastAsia="et-EE"/>
        </w:rPr>
        <w:t>alustatud, jätkub</w:t>
      </w:r>
    </w:p>
    <w:p w14:paraId="434FC470" w14:textId="77777777" w:rsidR="009F07F0" w:rsidRPr="00816D97" w:rsidRDefault="009F07F0" w:rsidP="009F07F0">
      <w:pPr>
        <w:numPr>
          <w:ilvl w:val="0"/>
          <w:numId w:val="2"/>
        </w:numPr>
        <w:ind w:left="714" w:hanging="357"/>
        <w:jc w:val="both"/>
        <w:rPr>
          <w:i/>
          <w:lang w:val="et-EE" w:eastAsia="et-EE"/>
        </w:rPr>
      </w:pPr>
      <w:r w:rsidRPr="00816D97">
        <w:rPr>
          <w:lang w:val="et-EE" w:eastAsia="et-EE"/>
        </w:rPr>
        <w:t xml:space="preserve">Beebisõbralik Haigla  - </w:t>
      </w:r>
      <w:r w:rsidRPr="00816D97">
        <w:rPr>
          <w:i/>
          <w:lang w:val="et-EE" w:eastAsia="et-EE"/>
        </w:rPr>
        <w:t>alustatud, läbi viidud koolitused naistekliiniku personalile, sotsiaalministeerium töötab vastava dokumentatsiooni võimaldamaks protsessiga edasi minna</w:t>
      </w:r>
    </w:p>
    <w:p w14:paraId="662FD16E" w14:textId="77777777" w:rsidR="009F07F0" w:rsidRPr="006B7FBB" w:rsidRDefault="009F07F0" w:rsidP="009F07F0">
      <w:pPr>
        <w:jc w:val="both"/>
        <w:rPr>
          <w:b/>
          <w:color w:val="FF0000"/>
          <w:highlight w:val="yellow"/>
          <w:lang w:val="et-EE" w:eastAsia="et-EE"/>
        </w:rPr>
      </w:pPr>
    </w:p>
    <w:p w14:paraId="53825382" w14:textId="77777777" w:rsidR="009F07F0" w:rsidRPr="001E567F" w:rsidRDefault="009F07F0" w:rsidP="009F07F0">
      <w:pPr>
        <w:spacing w:before="120"/>
        <w:jc w:val="both"/>
        <w:rPr>
          <w:i/>
          <w:lang w:val="en-US" w:eastAsia="et-EE"/>
        </w:rPr>
      </w:pPr>
      <w:r w:rsidRPr="001E567F">
        <w:rPr>
          <w:i/>
          <w:lang w:val="en-US" w:eastAsia="et-EE"/>
        </w:rPr>
        <w:t>Töökorralduslikud aspektid 2021 aastal</w:t>
      </w:r>
    </w:p>
    <w:p w14:paraId="49CA874E" w14:textId="77777777" w:rsidR="009F07F0" w:rsidRPr="001E567F" w:rsidRDefault="009F07F0" w:rsidP="009F07F0">
      <w:pPr>
        <w:spacing w:before="120"/>
        <w:jc w:val="both"/>
        <w:rPr>
          <w:lang w:val="et-EE" w:eastAsia="et-EE"/>
        </w:rPr>
      </w:pPr>
      <w:r w:rsidRPr="001E567F">
        <w:rPr>
          <w:lang w:val="et-EE" w:eastAsia="et-EE"/>
        </w:rPr>
        <w:t>Seoses COVID 19 pandeemiaga haigla töökorraldus muutus olulisel määral.</w:t>
      </w:r>
    </w:p>
    <w:p w14:paraId="79B59672" w14:textId="77777777" w:rsidR="009F07F0" w:rsidRPr="001E567F" w:rsidRDefault="009F07F0" w:rsidP="009F07F0">
      <w:pPr>
        <w:numPr>
          <w:ilvl w:val="0"/>
          <w:numId w:val="32"/>
        </w:numPr>
        <w:spacing w:before="240"/>
        <w:contextualSpacing/>
        <w:jc w:val="both"/>
        <w:rPr>
          <w:lang w:val="et-EE" w:eastAsia="et-EE"/>
        </w:rPr>
      </w:pPr>
      <w:r w:rsidRPr="001E567F">
        <w:rPr>
          <w:lang w:val="et-EE" w:eastAsia="et-EE"/>
        </w:rPr>
        <w:t>Haigla 5 hoone Haigla tn. poolses tiivas avati kahel korrusel ühtekokku 60 voodit COVID haigete põetamiseks. Isolatsioonimeetodite järgimiseks rajati 2 ajutist lüüsi, korraldati personali ümberriietumise võimalus tsooni sisenemisel ja väljumisel. Kuna füüsiliselt töötamine kaitseriietuses COVID tsoonis oli võimalik 3 tunniste vahetuste kaupa korraldati kahekordse isikkoosseisu viibimine üheaegselt tööl. COVID tsoonis töötamine tasustati  koefitsiendiga 1,5 . Kuna paljudel juhtudel personal töötas ületundidega, siis palgakulu real juhtudel oli kaugelt üle 1,5 koefitsendi. Ravil nakkusosakonnas Covid patsiente oli 718  kellest: 376 kirjutati koju, 57 viidi üle kõrgema etapi haiglatesse (TÜK – 21, IVKH – 33, PERH – 2, ITKH – 1), järelravile sisehaiguste osakonda viidi üle 161, õendushooldusosakonda viidi üle 109 patsienti, suri 84 (11,7%) patsienti</w:t>
      </w:r>
    </w:p>
    <w:p w14:paraId="46598ED2" w14:textId="77777777" w:rsidR="009F07F0" w:rsidRPr="001E567F" w:rsidRDefault="009F07F0" w:rsidP="009F07F0">
      <w:pPr>
        <w:numPr>
          <w:ilvl w:val="0"/>
          <w:numId w:val="32"/>
        </w:numPr>
        <w:spacing w:before="240"/>
        <w:contextualSpacing/>
        <w:jc w:val="both"/>
        <w:rPr>
          <w:lang w:val="et-EE" w:eastAsia="et-EE"/>
        </w:rPr>
      </w:pPr>
      <w:r w:rsidRPr="001E567F">
        <w:rPr>
          <w:lang w:val="et-EE" w:eastAsia="et-EE"/>
        </w:rPr>
        <w:t>Personali COVID vastase vaktsineerimisega alustatud detsembris 2020, mistõttu vaktsineerimisest kaitse 2021 aasta alguses vähene ja ligi kolmandik personalist põdes haiguse ühel või teisel määral läbi. Antud asjaolu tingis pingsuse personali töökorralduse organiseerimisel</w:t>
      </w:r>
    </w:p>
    <w:p w14:paraId="74C8EE6B" w14:textId="77777777" w:rsidR="009F07F0" w:rsidRPr="001E567F" w:rsidRDefault="009F07F0" w:rsidP="009F07F0">
      <w:pPr>
        <w:numPr>
          <w:ilvl w:val="0"/>
          <w:numId w:val="32"/>
        </w:numPr>
        <w:spacing w:before="240"/>
        <w:contextualSpacing/>
        <w:jc w:val="both"/>
        <w:rPr>
          <w:lang w:val="et-EE" w:eastAsia="et-EE"/>
        </w:rPr>
      </w:pPr>
      <w:r w:rsidRPr="001E567F">
        <w:rPr>
          <w:lang w:val="et-EE" w:eastAsia="et-EE"/>
        </w:rPr>
        <w:t>Sisekliinikus Haigla 5 hoone 1.korrusel  avati 1-2 astme intensiivpalat 4-le patsiendile</w:t>
      </w:r>
    </w:p>
    <w:p w14:paraId="5B6F80CC" w14:textId="77777777" w:rsidR="009F07F0" w:rsidRPr="001E567F" w:rsidRDefault="009F07F0" w:rsidP="009F07F0">
      <w:pPr>
        <w:numPr>
          <w:ilvl w:val="0"/>
          <w:numId w:val="32"/>
        </w:numPr>
        <w:spacing w:before="240"/>
        <w:contextualSpacing/>
        <w:jc w:val="both"/>
        <w:rPr>
          <w:lang w:val="et-EE" w:eastAsia="et-EE"/>
        </w:rPr>
      </w:pPr>
      <w:r w:rsidRPr="001E567F">
        <w:rPr>
          <w:lang w:val="et-EE" w:eastAsia="et-EE"/>
        </w:rPr>
        <w:t>Sisekliiniku n.ö. tavapatsiendid viidi üle õendushoolduskorpusesse ühele korrusele alates detsember 2020 kuni juuli 2021. Patsientide põetusega hakkas tegelema õendushooldusosakonna personal kuna sisekliiniku personal oli hõivatud COVID patsientidega Haigla 5 hoones.</w:t>
      </w:r>
    </w:p>
    <w:p w14:paraId="5FACEABF" w14:textId="77777777" w:rsidR="009F07F0" w:rsidRPr="001E567F" w:rsidRDefault="009F07F0" w:rsidP="009F07F0">
      <w:pPr>
        <w:numPr>
          <w:ilvl w:val="0"/>
          <w:numId w:val="32"/>
        </w:numPr>
        <w:spacing w:before="240"/>
        <w:contextualSpacing/>
        <w:jc w:val="both"/>
        <w:rPr>
          <w:lang w:val="et-EE" w:eastAsia="et-EE"/>
        </w:rPr>
      </w:pPr>
      <w:r w:rsidRPr="001E567F">
        <w:rPr>
          <w:lang w:val="et-EE" w:eastAsia="et-EE"/>
        </w:rPr>
        <w:t>Jaanuarist õendushooldusosakond töötas ühel korrusel võttes vastu patsiente ainult haigla teistest osakondadest, üks korrus oli suletud personali puuduse tõttu. Personalipõua leevenemisel alates aprillist hakkas tööle seni suletud korrus ja taastus patsientide hospitaliseerimine linnast.</w:t>
      </w:r>
    </w:p>
    <w:p w14:paraId="07B69D06" w14:textId="77777777" w:rsidR="009F07F0" w:rsidRPr="001E567F" w:rsidRDefault="009F07F0" w:rsidP="009F07F0">
      <w:pPr>
        <w:numPr>
          <w:ilvl w:val="0"/>
          <w:numId w:val="32"/>
        </w:numPr>
        <w:spacing w:before="240"/>
        <w:contextualSpacing/>
        <w:jc w:val="both"/>
        <w:rPr>
          <w:lang w:val="et-EE" w:eastAsia="et-EE"/>
        </w:rPr>
      </w:pPr>
      <w:r w:rsidRPr="001E567F">
        <w:rPr>
          <w:lang w:val="et-EE" w:eastAsia="et-EE"/>
        </w:rPr>
        <w:t>Lasteosakonna personali puuduse tõttu (personal tööl COVID osakonnas) lasteosakond oli ajutiselt suletud. Lasteosakond  alustas oma tööga  septembris 2021 kui  kui personalipõud hakkas leevenema – personali vaktsineerimine vähendas personali haigestumist.</w:t>
      </w:r>
    </w:p>
    <w:p w14:paraId="03B2976C" w14:textId="77777777" w:rsidR="009F07F0" w:rsidRPr="001E567F" w:rsidRDefault="009F07F0" w:rsidP="009F07F0">
      <w:pPr>
        <w:numPr>
          <w:ilvl w:val="0"/>
          <w:numId w:val="32"/>
        </w:numPr>
        <w:spacing w:before="240"/>
        <w:contextualSpacing/>
        <w:jc w:val="both"/>
        <w:rPr>
          <w:lang w:val="et-EE" w:eastAsia="et-EE"/>
        </w:rPr>
      </w:pPr>
      <w:r w:rsidRPr="001E567F">
        <w:rPr>
          <w:lang w:val="et-EE" w:eastAsia="et-EE"/>
        </w:rPr>
        <w:t>Hooti sisehaiguste osakonna patsiente oli nii palju, et neid tuli ravida kirurgiakliiniku pindadel. Kirurgiakliinik oli jaanuaris karantiinis 2 nädalat,  3 kuud (jaanuar-veebruar-märts) plaanilist tööd ei tehtud. Viimane asjaolu paratamatult desorganiseeris tööd kirurgiakliinikus ja avaldas oma mõju plaani täitmisele Haigekassaga.</w:t>
      </w:r>
    </w:p>
    <w:p w14:paraId="7567AC19" w14:textId="77777777" w:rsidR="009F07F0" w:rsidRPr="001E567F" w:rsidRDefault="009F07F0" w:rsidP="009F07F0">
      <w:pPr>
        <w:numPr>
          <w:ilvl w:val="0"/>
          <w:numId w:val="32"/>
        </w:numPr>
        <w:spacing w:before="240"/>
        <w:contextualSpacing/>
        <w:jc w:val="both"/>
        <w:rPr>
          <w:lang w:val="et-EE" w:eastAsia="et-EE"/>
        </w:rPr>
      </w:pPr>
      <w:r w:rsidRPr="001E567F">
        <w:rPr>
          <w:lang w:val="et-EE" w:eastAsia="et-EE"/>
        </w:rPr>
        <w:t xml:space="preserve">Naistekliinikus sünnitusi 315 (2020 – 347 sünnitust). Plaaniline töö oli peatatud jaanuar, veebruar, märts. Kui enne „COVID perioodi“ oli peresünnitusi 65,5%, siis 2020 ja 2021 oli see  36,9% ja 35,5% vastavalt </w:t>
      </w:r>
    </w:p>
    <w:p w14:paraId="25423F2F" w14:textId="77777777" w:rsidR="009F07F0" w:rsidRPr="001E567F" w:rsidRDefault="009F07F0" w:rsidP="009F07F0">
      <w:pPr>
        <w:numPr>
          <w:ilvl w:val="0"/>
          <w:numId w:val="32"/>
        </w:numPr>
        <w:spacing w:before="240"/>
        <w:contextualSpacing/>
        <w:jc w:val="both"/>
        <w:rPr>
          <w:lang w:val="et-EE" w:eastAsia="et-EE"/>
        </w:rPr>
      </w:pPr>
      <w:r w:rsidRPr="001E567F">
        <w:rPr>
          <w:lang w:val="et-EE" w:eastAsia="et-EE"/>
        </w:rPr>
        <w:t>EMO-s rajati 2 lüüsi tagamaks COVID haigete isolatsiooni teistest patsientidest. Tagati personali ümberriietumise võimalus kaitseriietesse. Pöördumine EMO-sse suurenes: 2020 – 17 999 pöördumist, 2021 – 18 481pöördumist</w:t>
      </w:r>
    </w:p>
    <w:p w14:paraId="797EAA8A" w14:textId="77777777" w:rsidR="009F07F0" w:rsidRPr="001E567F" w:rsidRDefault="009F07F0" w:rsidP="009F07F0">
      <w:pPr>
        <w:numPr>
          <w:ilvl w:val="0"/>
          <w:numId w:val="32"/>
        </w:numPr>
        <w:spacing w:before="240"/>
        <w:contextualSpacing/>
        <w:jc w:val="both"/>
        <w:rPr>
          <w:lang w:val="et-EE" w:eastAsia="et-EE"/>
        </w:rPr>
      </w:pPr>
      <w:r w:rsidRPr="001E567F">
        <w:rPr>
          <w:lang w:val="et-EE" w:eastAsia="et-EE"/>
        </w:rPr>
        <w:t>Vaktsineerimiskeskuse avamine Haigla 1 hoones. Suurendamaks elanikkonna  vaktsineerimise võimalust avati vaktsineerimispunkt kultuurikeskuses „Rugodiv“ ja käivitati vaktsineerimisbuss võimaldamaks vaktsineerimise läbiviimist Narva linnas kaubanduskeskuste juures, ettevõtete juures ja aianduskooperatiivides. Ajutiselt võeti vaktsineerimise juurde  tööle õe assistendid suurendamaks õdede  võimekust  vaktsineerimise läbiviimiseks. 2021 aastal vaktsineeriti 42 945 isikut (nende seas ka isikud väljaspool Narvat). Neist said esmase doosi 17 053, teise doosi 22 789 ja busterdoosi 3 103</w:t>
      </w:r>
    </w:p>
    <w:p w14:paraId="0B616061" w14:textId="77777777" w:rsidR="009F07F0" w:rsidRPr="001E567F" w:rsidRDefault="009F07F0" w:rsidP="009F07F0">
      <w:pPr>
        <w:numPr>
          <w:ilvl w:val="0"/>
          <w:numId w:val="32"/>
        </w:numPr>
        <w:spacing w:before="240"/>
        <w:contextualSpacing/>
        <w:jc w:val="both"/>
        <w:rPr>
          <w:lang w:val="et-EE" w:eastAsia="et-EE"/>
        </w:rPr>
      </w:pPr>
      <w:r w:rsidRPr="001E567F">
        <w:rPr>
          <w:lang w:val="et-EE" w:eastAsia="et-EE"/>
        </w:rPr>
        <w:t>Valvesisearsti ametikoha sisseviimine sisekliinikusse tagamaks nii COVID kui ka n.ö. tavasisehaigete operatiivse teenindamise. Selleks tööle võetud 11 arsti kohakaasuse alusel.</w:t>
      </w:r>
    </w:p>
    <w:p w14:paraId="31BB209D" w14:textId="54883B5A" w:rsidR="009F07F0" w:rsidRPr="001E567F" w:rsidRDefault="009F07F0" w:rsidP="009F07F0">
      <w:pPr>
        <w:numPr>
          <w:ilvl w:val="0"/>
          <w:numId w:val="32"/>
        </w:numPr>
        <w:spacing w:before="240"/>
        <w:contextualSpacing/>
        <w:jc w:val="both"/>
        <w:rPr>
          <w:lang w:val="et-EE" w:eastAsia="et-EE"/>
        </w:rPr>
      </w:pPr>
      <w:r w:rsidRPr="001E567F">
        <w:rPr>
          <w:lang w:val="et-EE" w:eastAsia="et-EE"/>
        </w:rPr>
        <w:t>Valveanestesioloogi sisseseadmine 14.06.2021 tagamaks patsientide kiire transpordi kõrgema etapi haiglatesse (TÜK, PERH). 2021 aastal toimus 33 patsiendi transport kõrgema etapi haiglatesse, peamiselt TÜK-i müokardi verevarustuse problemaatikaga</w:t>
      </w:r>
      <w:r w:rsidR="00336BA6">
        <w:rPr>
          <w:lang w:val="et-EE" w:eastAsia="et-EE"/>
        </w:rPr>
        <w:t>.</w:t>
      </w:r>
    </w:p>
    <w:p w14:paraId="72DEE36D" w14:textId="77777777" w:rsidR="009F07F0" w:rsidRPr="001E567F" w:rsidRDefault="009F07F0" w:rsidP="009F07F0">
      <w:pPr>
        <w:jc w:val="both"/>
        <w:rPr>
          <w:b/>
          <w:color w:val="FF0000"/>
          <w:highlight w:val="yellow"/>
          <w:lang w:val="et-EE" w:eastAsia="et-EE"/>
        </w:rPr>
      </w:pPr>
      <w:r w:rsidRPr="001E567F">
        <w:rPr>
          <w:lang w:val="et-EE" w:eastAsia="et-EE"/>
        </w:rPr>
        <w:t>Seoses COVID-iga haigla töö ümberkorraldamine, kliinikutes ajutine plaanilise töö peatamine mobiliseerimaks personali tööks COVID patsientidega, tingis haigekassa lepingu alatäitmise. Arvestades ümberkorralduste mastaapi, patsientide raskusastme muutumist, Haigekassa lepingu täitmine rahalises mahus 93,7% ja 89,3% juhtudena loeme heaks tulemuseks. Patsientide raskusastme muutumist kajastab raviarvete struktuuri muutumine. 2021.aastal kalleid raviarveid oli summas 4,76 mln. eurot.Maksumusega 2-10 tuh. eurot oli 1 127 arvet, 10-20 tuhat eurot oli 36 arvet, üle 20 tuhande eurot oli 16 arvet.</w:t>
      </w:r>
    </w:p>
    <w:p w14:paraId="6BC7B5DF" w14:textId="77777777" w:rsidR="009F07F0" w:rsidRDefault="009F07F0" w:rsidP="009F07F0">
      <w:pPr>
        <w:jc w:val="both"/>
        <w:rPr>
          <w:b/>
          <w:color w:val="FF0000"/>
          <w:highlight w:val="yellow"/>
          <w:lang w:val="et-EE" w:eastAsia="et-EE"/>
        </w:rPr>
      </w:pPr>
    </w:p>
    <w:p w14:paraId="67990DCB" w14:textId="77777777" w:rsidR="009F07F0" w:rsidRPr="00F655FD" w:rsidRDefault="009F07F0" w:rsidP="009F07F0">
      <w:pPr>
        <w:spacing w:before="120"/>
        <w:jc w:val="both"/>
        <w:rPr>
          <w:i/>
          <w:lang w:val="en-US" w:eastAsia="et-EE"/>
        </w:rPr>
      </w:pPr>
      <w:r w:rsidRPr="00F655FD">
        <w:rPr>
          <w:i/>
          <w:lang w:val="en-US" w:eastAsia="et-EE"/>
        </w:rPr>
        <w:t>Uuendused 2021</w:t>
      </w:r>
    </w:p>
    <w:p w14:paraId="75B3003B" w14:textId="77777777" w:rsidR="009F07F0" w:rsidRPr="00F655FD" w:rsidRDefault="009F07F0" w:rsidP="009F07F0">
      <w:pPr>
        <w:numPr>
          <w:ilvl w:val="0"/>
          <w:numId w:val="33"/>
        </w:numPr>
        <w:spacing w:before="240"/>
        <w:contextualSpacing/>
        <w:jc w:val="both"/>
        <w:rPr>
          <w:lang w:val="et-EE" w:eastAsia="et-EE"/>
        </w:rPr>
      </w:pPr>
      <w:r w:rsidRPr="00F655FD">
        <w:rPr>
          <w:lang w:val="et-EE" w:eastAsia="et-EE"/>
        </w:rPr>
        <w:t>SA Tartu Ülikooli Kliiniku arstide vastuvõttudega alustamine Narva haigla pindadel – onkogünekoloog, onkokirurg, onkohematoloog</w:t>
      </w:r>
    </w:p>
    <w:p w14:paraId="6F1CCF51" w14:textId="77777777" w:rsidR="009F07F0" w:rsidRPr="00F655FD" w:rsidRDefault="009F07F0" w:rsidP="009F07F0">
      <w:pPr>
        <w:numPr>
          <w:ilvl w:val="0"/>
          <w:numId w:val="33"/>
        </w:numPr>
        <w:spacing w:before="240"/>
        <w:contextualSpacing/>
        <w:jc w:val="both"/>
        <w:rPr>
          <w:lang w:val="et-EE" w:eastAsia="et-EE"/>
        </w:rPr>
      </w:pPr>
      <w:r w:rsidRPr="00F655FD">
        <w:rPr>
          <w:lang w:val="et-EE" w:eastAsia="et-EE"/>
        </w:rPr>
        <w:t>Neuroloogi konsultatsioonid statsionaaris</w:t>
      </w:r>
    </w:p>
    <w:p w14:paraId="3F4A483E" w14:textId="77777777" w:rsidR="009F07F0" w:rsidRPr="00F655FD" w:rsidRDefault="009F07F0" w:rsidP="009F07F0">
      <w:pPr>
        <w:numPr>
          <w:ilvl w:val="0"/>
          <w:numId w:val="33"/>
        </w:numPr>
        <w:spacing w:before="240"/>
        <w:contextualSpacing/>
        <w:jc w:val="both"/>
        <w:rPr>
          <w:lang w:val="et-EE" w:eastAsia="et-EE"/>
        </w:rPr>
      </w:pPr>
      <w:r w:rsidRPr="00F655FD">
        <w:rPr>
          <w:lang w:val="et-EE" w:eastAsia="et-EE"/>
        </w:rPr>
        <w:t>Pulmonoloogi ambulatoorne vastuvõtt Haigla 1 polikliinikus</w:t>
      </w:r>
    </w:p>
    <w:p w14:paraId="1FC24911" w14:textId="77777777" w:rsidR="009F07F0" w:rsidRPr="00F655FD" w:rsidRDefault="009F07F0" w:rsidP="009F07F0">
      <w:pPr>
        <w:numPr>
          <w:ilvl w:val="0"/>
          <w:numId w:val="33"/>
        </w:numPr>
        <w:spacing w:before="240"/>
        <w:contextualSpacing/>
        <w:jc w:val="both"/>
        <w:rPr>
          <w:lang w:val="et-EE" w:eastAsia="et-EE"/>
        </w:rPr>
      </w:pPr>
      <w:r w:rsidRPr="00F655FD">
        <w:rPr>
          <w:lang w:val="et-EE" w:eastAsia="et-EE"/>
        </w:rPr>
        <w:t>Pulmonoloogilise õe iseseisev vastuvõtt (hapnikravi, ventilaatorravi)</w:t>
      </w:r>
    </w:p>
    <w:p w14:paraId="7B79E325" w14:textId="77777777" w:rsidR="009F07F0" w:rsidRPr="00F655FD" w:rsidRDefault="009F07F0" w:rsidP="009F07F0">
      <w:pPr>
        <w:numPr>
          <w:ilvl w:val="0"/>
          <w:numId w:val="33"/>
        </w:numPr>
        <w:spacing w:before="240"/>
        <w:contextualSpacing/>
        <w:jc w:val="both"/>
        <w:rPr>
          <w:lang w:val="et-EE" w:eastAsia="et-EE"/>
        </w:rPr>
      </w:pPr>
      <w:r w:rsidRPr="00F655FD">
        <w:rPr>
          <w:lang w:val="et-EE" w:eastAsia="et-EE"/>
        </w:rPr>
        <w:t>Kardioloogilise õe iseseisev vastuvõtt</w:t>
      </w:r>
    </w:p>
    <w:p w14:paraId="0E0BF7B5" w14:textId="77777777" w:rsidR="009F07F0" w:rsidRPr="00F655FD" w:rsidRDefault="009F07F0" w:rsidP="009F07F0">
      <w:pPr>
        <w:numPr>
          <w:ilvl w:val="0"/>
          <w:numId w:val="33"/>
        </w:numPr>
        <w:spacing w:before="240"/>
        <w:contextualSpacing/>
        <w:jc w:val="both"/>
        <w:rPr>
          <w:lang w:val="et-EE" w:eastAsia="et-EE"/>
        </w:rPr>
      </w:pPr>
      <w:r w:rsidRPr="00F655FD">
        <w:rPr>
          <w:lang w:val="et-EE" w:eastAsia="et-EE"/>
        </w:rPr>
        <w:t>Laiendatud bronhoskoopiliste uuringute läbiviimist</w:t>
      </w:r>
    </w:p>
    <w:p w14:paraId="7C2A9891" w14:textId="77777777" w:rsidR="009F07F0" w:rsidRPr="00F655FD" w:rsidRDefault="009F07F0" w:rsidP="009F07F0">
      <w:pPr>
        <w:numPr>
          <w:ilvl w:val="0"/>
          <w:numId w:val="33"/>
        </w:numPr>
        <w:spacing w:before="240"/>
        <w:contextualSpacing/>
        <w:jc w:val="both"/>
        <w:rPr>
          <w:lang w:val="et-EE" w:eastAsia="et-EE"/>
        </w:rPr>
      </w:pPr>
      <w:r w:rsidRPr="00F655FD">
        <w:rPr>
          <w:lang w:val="et-EE" w:eastAsia="et-EE"/>
        </w:rPr>
        <w:t>Uneapnoe uuringutega alustamine</w:t>
      </w:r>
    </w:p>
    <w:p w14:paraId="092BED43" w14:textId="77777777" w:rsidR="009F07F0" w:rsidRPr="00F655FD" w:rsidRDefault="009F07F0" w:rsidP="009F07F0">
      <w:pPr>
        <w:numPr>
          <w:ilvl w:val="0"/>
          <w:numId w:val="33"/>
        </w:numPr>
        <w:spacing w:before="240"/>
        <w:contextualSpacing/>
        <w:jc w:val="both"/>
        <w:rPr>
          <w:lang w:val="et-EE" w:eastAsia="et-EE"/>
        </w:rPr>
      </w:pPr>
      <w:r w:rsidRPr="00F655FD">
        <w:rPr>
          <w:lang w:val="et-EE" w:eastAsia="et-EE"/>
        </w:rPr>
        <w:t>Bronhiaalastma patsientidele bioloogilise raviga alustamine</w:t>
      </w:r>
    </w:p>
    <w:p w14:paraId="7539DD1B" w14:textId="77777777" w:rsidR="009F07F0" w:rsidRPr="00F655FD" w:rsidRDefault="009F07F0" w:rsidP="009F07F0">
      <w:pPr>
        <w:numPr>
          <w:ilvl w:val="0"/>
          <w:numId w:val="33"/>
        </w:numPr>
        <w:spacing w:before="240"/>
        <w:contextualSpacing/>
        <w:jc w:val="both"/>
        <w:rPr>
          <w:lang w:val="et-EE" w:eastAsia="et-EE"/>
        </w:rPr>
      </w:pPr>
      <w:r w:rsidRPr="00F655FD">
        <w:rPr>
          <w:lang w:val="et-EE" w:eastAsia="et-EE"/>
        </w:rPr>
        <w:t>Veregaaside võtmise võimalus IRO-s, EMO-s ja siseosakonnas</w:t>
      </w:r>
    </w:p>
    <w:p w14:paraId="47E456BC" w14:textId="77777777" w:rsidR="009F07F0" w:rsidRPr="00F655FD" w:rsidRDefault="009F07F0" w:rsidP="009F07F0">
      <w:pPr>
        <w:numPr>
          <w:ilvl w:val="0"/>
          <w:numId w:val="33"/>
        </w:numPr>
        <w:spacing w:before="240"/>
        <w:contextualSpacing/>
        <w:jc w:val="both"/>
        <w:rPr>
          <w:lang w:val="et-EE" w:eastAsia="et-EE"/>
        </w:rPr>
      </w:pPr>
      <w:r w:rsidRPr="00F655FD">
        <w:rPr>
          <w:lang w:val="et-EE" w:eastAsia="et-EE"/>
        </w:rPr>
        <w:t>Oktoobrist traumatoloogide koduvalve sisseviimine tagamaks erakorraliste operatsioonide teostamise</w:t>
      </w:r>
    </w:p>
    <w:p w14:paraId="1DE042F0" w14:textId="77777777" w:rsidR="009F07F0" w:rsidRPr="00F655FD" w:rsidRDefault="009F07F0" w:rsidP="009F07F0">
      <w:pPr>
        <w:numPr>
          <w:ilvl w:val="0"/>
          <w:numId w:val="33"/>
        </w:numPr>
        <w:spacing w:before="240"/>
        <w:contextualSpacing/>
        <w:jc w:val="both"/>
        <w:rPr>
          <w:lang w:val="et-EE" w:eastAsia="et-EE"/>
        </w:rPr>
      </w:pPr>
      <w:r w:rsidRPr="00F655FD">
        <w:rPr>
          <w:lang w:val="et-EE" w:eastAsia="et-EE"/>
        </w:rPr>
        <w:t>Haigla hommikuste valve üleandmise konverentside igapäevane läbiviimine online</w:t>
      </w:r>
    </w:p>
    <w:p w14:paraId="3F74C675" w14:textId="77777777" w:rsidR="009F07F0" w:rsidRPr="00F655FD" w:rsidRDefault="009F07F0" w:rsidP="009F07F0">
      <w:pPr>
        <w:numPr>
          <w:ilvl w:val="0"/>
          <w:numId w:val="33"/>
        </w:numPr>
        <w:spacing w:before="240"/>
        <w:contextualSpacing/>
        <w:jc w:val="both"/>
        <w:rPr>
          <w:lang w:val="et-EE" w:eastAsia="et-EE"/>
        </w:rPr>
      </w:pPr>
      <w:r w:rsidRPr="00F655FD">
        <w:rPr>
          <w:lang w:val="et-EE" w:eastAsia="et-EE"/>
        </w:rPr>
        <w:t>Haigasisene konverents kolmapäeviti veebi kaudu</w:t>
      </w:r>
    </w:p>
    <w:p w14:paraId="7DEE451A" w14:textId="77777777" w:rsidR="009F07F0" w:rsidRPr="00F655FD" w:rsidRDefault="009F07F0" w:rsidP="009F07F0">
      <w:pPr>
        <w:numPr>
          <w:ilvl w:val="0"/>
          <w:numId w:val="33"/>
        </w:numPr>
        <w:spacing w:before="240"/>
        <w:contextualSpacing/>
        <w:jc w:val="both"/>
        <w:rPr>
          <w:lang w:val="et-EE" w:eastAsia="et-EE"/>
        </w:rPr>
      </w:pPr>
      <w:r w:rsidRPr="00F655FD">
        <w:rPr>
          <w:lang w:val="et-EE" w:eastAsia="et-EE"/>
        </w:rPr>
        <w:t>Avatud noorte nõustamise kabinett</w:t>
      </w:r>
    </w:p>
    <w:p w14:paraId="38DDE50A" w14:textId="77777777" w:rsidR="009F07F0" w:rsidRPr="00F655FD" w:rsidRDefault="009F07F0" w:rsidP="009F07F0">
      <w:pPr>
        <w:numPr>
          <w:ilvl w:val="0"/>
          <w:numId w:val="33"/>
        </w:numPr>
        <w:spacing w:before="240"/>
        <w:contextualSpacing/>
        <w:jc w:val="both"/>
        <w:rPr>
          <w:lang w:val="et-EE" w:eastAsia="et-EE"/>
        </w:rPr>
      </w:pPr>
      <w:r w:rsidRPr="00F655FD">
        <w:rPr>
          <w:lang w:val="et-EE" w:eastAsia="et-EE"/>
        </w:rPr>
        <w:t>Avatud imetamise nõustamise kabinett</w:t>
      </w:r>
    </w:p>
    <w:p w14:paraId="33A88E5F" w14:textId="77777777" w:rsidR="009F07F0" w:rsidRPr="00F655FD" w:rsidRDefault="009F07F0" w:rsidP="009F07F0">
      <w:pPr>
        <w:numPr>
          <w:ilvl w:val="0"/>
          <w:numId w:val="33"/>
        </w:numPr>
        <w:spacing w:before="240"/>
        <w:contextualSpacing/>
        <w:jc w:val="both"/>
        <w:rPr>
          <w:lang w:val="et-EE" w:eastAsia="et-EE"/>
        </w:rPr>
      </w:pPr>
      <w:r w:rsidRPr="00F655FD">
        <w:rPr>
          <w:lang w:val="et-EE" w:eastAsia="et-EE"/>
        </w:rPr>
        <w:t>Avatud iseseisev gestatsioonidiabeedi ämmaemanda vastuvõtu kabinet</w:t>
      </w:r>
    </w:p>
    <w:p w14:paraId="646A8EE7" w14:textId="77777777" w:rsidR="009F07F0" w:rsidRDefault="009F07F0" w:rsidP="009F07F0">
      <w:pPr>
        <w:jc w:val="both"/>
        <w:rPr>
          <w:b/>
          <w:color w:val="FF0000"/>
          <w:highlight w:val="yellow"/>
          <w:lang w:val="et-EE" w:eastAsia="et-EE"/>
        </w:rPr>
      </w:pPr>
    </w:p>
    <w:p w14:paraId="66F91D31" w14:textId="3E2BB59B" w:rsidR="009F07F0" w:rsidRPr="00AC4A32" w:rsidRDefault="009F07F0" w:rsidP="009F07F0">
      <w:pPr>
        <w:spacing w:before="120"/>
        <w:jc w:val="both"/>
        <w:rPr>
          <w:i/>
          <w:lang w:val="en-US" w:eastAsia="et-EE"/>
        </w:rPr>
      </w:pPr>
      <w:r w:rsidRPr="00AC4A32">
        <w:rPr>
          <w:i/>
          <w:lang w:val="en-US" w:eastAsia="et-EE"/>
        </w:rPr>
        <w:t>Renov</w:t>
      </w:r>
      <w:r w:rsidR="000F04F1">
        <w:rPr>
          <w:i/>
          <w:lang w:val="en-US" w:eastAsia="et-EE"/>
        </w:rPr>
        <w:t>eerimise</w:t>
      </w:r>
      <w:r w:rsidRPr="00AC4A32">
        <w:rPr>
          <w:i/>
          <w:lang w:val="en-US" w:eastAsia="et-EE"/>
        </w:rPr>
        <w:t>d 2021</w:t>
      </w:r>
    </w:p>
    <w:p w14:paraId="7DE1C281" w14:textId="77777777" w:rsidR="009F07F0" w:rsidRPr="00AC4A32" w:rsidRDefault="009F07F0" w:rsidP="009F07F0">
      <w:pPr>
        <w:numPr>
          <w:ilvl w:val="0"/>
          <w:numId w:val="34"/>
        </w:numPr>
        <w:spacing w:before="240"/>
        <w:contextualSpacing/>
        <w:jc w:val="both"/>
        <w:rPr>
          <w:lang w:val="et-EE" w:eastAsia="et-EE"/>
        </w:rPr>
      </w:pPr>
      <w:r w:rsidRPr="00AC4A32">
        <w:rPr>
          <w:lang w:val="et-EE" w:eastAsia="et-EE"/>
        </w:rPr>
        <w:t>Intensiivravi osakonna renoveerimisega alustamine</w:t>
      </w:r>
    </w:p>
    <w:p w14:paraId="58EFC9AB" w14:textId="77777777" w:rsidR="009F07F0" w:rsidRPr="00AC4A32" w:rsidRDefault="009F07F0" w:rsidP="009F07F0">
      <w:pPr>
        <w:numPr>
          <w:ilvl w:val="0"/>
          <w:numId w:val="34"/>
        </w:numPr>
        <w:spacing w:before="240"/>
        <w:contextualSpacing/>
        <w:jc w:val="both"/>
        <w:rPr>
          <w:lang w:val="et-EE" w:eastAsia="et-EE"/>
        </w:rPr>
      </w:pPr>
      <w:r w:rsidRPr="00AC4A32">
        <w:rPr>
          <w:lang w:val="et-EE" w:eastAsia="et-EE"/>
        </w:rPr>
        <w:t>Haigla 1 hoone 5.korrusel kirurgiakliinikus 8 - kohalise  1-2 astme intensiivavi palati rajamise alustamine</w:t>
      </w:r>
    </w:p>
    <w:p w14:paraId="02189A3D" w14:textId="77777777" w:rsidR="009F07F0" w:rsidRPr="00AC4A32" w:rsidRDefault="009F07F0" w:rsidP="009F07F0">
      <w:pPr>
        <w:numPr>
          <w:ilvl w:val="0"/>
          <w:numId w:val="34"/>
        </w:numPr>
        <w:spacing w:before="240"/>
        <w:contextualSpacing/>
        <w:jc w:val="both"/>
        <w:rPr>
          <w:lang w:val="et-EE" w:eastAsia="et-EE"/>
        </w:rPr>
      </w:pPr>
      <w:r w:rsidRPr="00AC4A32">
        <w:rPr>
          <w:lang w:val="et-EE" w:eastAsia="et-EE"/>
        </w:rPr>
        <w:t>Haigla 1 hoone 2.korrusel 6-kohalise (võimalus vajadusel 8 kohta avada) keemiaravi keskuse rajamise alustamine</w:t>
      </w:r>
    </w:p>
    <w:p w14:paraId="04E1C5F8" w14:textId="77777777" w:rsidR="009F07F0" w:rsidRPr="00AC4A32" w:rsidRDefault="009F07F0" w:rsidP="009F07F0">
      <w:pPr>
        <w:numPr>
          <w:ilvl w:val="0"/>
          <w:numId w:val="34"/>
        </w:numPr>
        <w:spacing w:before="240"/>
        <w:contextualSpacing/>
        <w:jc w:val="both"/>
        <w:rPr>
          <w:lang w:val="et-EE" w:eastAsia="et-EE"/>
        </w:rPr>
      </w:pPr>
      <w:r w:rsidRPr="00AC4A32">
        <w:rPr>
          <w:lang w:val="et-EE" w:eastAsia="et-EE"/>
        </w:rPr>
        <w:t>Haigla apteegis lahustuskeskuse projekteerimine keemiaravi keskuse töö tagamiseks</w:t>
      </w:r>
    </w:p>
    <w:p w14:paraId="64746A39" w14:textId="77777777" w:rsidR="009F07F0" w:rsidRPr="00AC4A32" w:rsidRDefault="009F07F0" w:rsidP="009F07F0">
      <w:pPr>
        <w:numPr>
          <w:ilvl w:val="0"/>
          <w:numId w:val="34"/>
        </w:numPr>
        <w:spacing w:before="240"/>
        <w:contextualSpacing/>
        <w:jc w:val="both"/>
        <w:rPr>
          <w:lang w:val="et-EE" w:eastAsia="et-EE"/>
        </w:rPr>
      </w:pPr>
      <w:r w:rsidRPr="00AC4A32">
        <w:rPr>
          <w:lang w:val="et-EE" w:eastAsia="et-EE"/>
        </w:rPr>
        <w:t>Haigla 5 hoones intensiivravipalatite (olemas hapnik ja suruõhk) projekteerimine nakkusosakonnas, lasteosakonnas, siseosakonna 2.korrusel</w:t>
      </w:r>
    </w:p>
    <w:p w14:paraId="611C0734" w14:textId="77777777" w:rsidR="009F07F0" w:rsidRDefault="009F07F0" w:rsidP="009F07F0">
      <w:pPr>
        <w:numPr>
          <w:ilvl w:val="0"/>
          <w:numId w:val="34"/>
        </w:numPr>
        <w:spacing w:before="240"/>
        <w:contextualSpacing/>
        <w:jc w:val="both"/>
        <w:rPr>
          <w:lang w:val="et-EE" w:eastAsia="et-EE"/>
        </w:rPr>
      </w:pPr>
      <w:r w:rsidRPr="00AC4A32">
        <w:rPr>
          <w:lang w:val="et-EE" w:eastAsia="et-EE"/>
        </w:rPr>
        <w:t xml:space="preserve">Seoses kovidiga kiirabi osakonna territooriumil kiirabimasinate dekontaminatsiooni võimaluse loomine. Kuna masina töötlus peale kovid patsiendi transporti nõuab ligi 30 minutit, siis 5.brigaadi kaasamine kiirabil leevendas transpordi „defitsiidi“ tekkimist </w:t>
      </w:r>
    </w:p>
    <w:p w14:paraId="0B4D4623" w14:textId="77777777" w:rsidR="009F07F0" w:rsidRDefault="009F07F0" w:rsidP="009F07F0">
      <w:pPr>
        <w:spacing w:before="240"/>
        <w:jc w:val="both"/>
        <w:rPr>
          <w:lang w:eastAsia="et-EE"/>
        </w:rPr>
      </w:pPr>
      <w:r w:rsidRPr="000F04F1">
        <w:rPr>
          <w:i/>
          <w:lang w:eastAsia="et-EE"/>
        </w:rPr>
        <w:t>Investeeringud aparatuuri:</w:t>
      </w:r>
      <w:r w:rsidRPr="000F04F1">
        <w:rPr>
          <w:lang w:eastAsia="et-EE"/>
        </w:rPr>
        <w:t xml:space="preserve"> sh mobilne röntgen, Voluson S10,  Mindray narkoosiaparaat  2tk,  koeprotsessor.</w:t>
      </w:r>
      <w:r>
        <w:rPr>
          <w:lang w:eastAsia="et-EE"/>
        </w:rPr>
        <w:t xml:space="preserve"> </w:t>
      </w:r>
    </w:p>
    <w:p w14:paraId="2E8863F0" w14:textId="77777777" w:rsidR="009F07F0" w:rsidRPr="00174C84" w:rsidRDefault="009F07F0" w:rsidP="009F07F0">
      <w:pPr>
        <w:spacing w:before="240"/>
        <w:jc w:val="both"/>
        <w:rPr>
          <w:lang w:eastAsia="et-EE"/>
        </w:rPr>
      </w:pPr>
      <w:r w:rsidRPr="00104BC9">
        <w:rPr>
          <w:lang w:val="et-EE" w:eastAsia="et-EE"/>
        </w:rPr>
        <w:t> </w:t>
      </w:r>
      <w:r w:rsidRPr="003C0A29">
        <w:rPr>
          <w:i/>
          <w:lang w:val="et-EE" w:eastAsia="et-EE"/>
        </w:rPr>
        <w:t>Kiirabi töö</w:t>
      </w:r>
    </w:p>
    <w:p w14:paraId="416EC302" w14:textId="77777777" w:rsidR="009F07F0" w:rsidRDefault="009F07F0" w:rsidP="009F07F0">
      <w:pPr>
        <w:jc w:val="both"/>
        <w:rPr>
          <w:lang w:val="et-EE" w:eastAsia="et-EE"/>
        </w:rPr>
      </w:pPr>
      <w:r w:rsidRPr="003C0A29">
        <w:rPr>
          <w:lang w:val="et-EE" w:eastAsia="et-EE"/>
        </w:rPr>
        <w:t xml:space="preserve">2021. aastal sai väljasõitudel abi  17 222  inimest, sh. lapsed  2 336, nendest arsti poolt abi  saanute arv  3 146 (2020 – 3 425), sh. lapsed  429 (2020 - 448). 2020. aastal oli väljasõitudel abi saanud inimeste arv  15 279  (s.h. lapsed –  2 059). Konstateeritud surma 2021.a. - 543 juhul (2020.a. – 421). Kiirabis 5.brigaadi sisseviimine tagamaks COVID haigete teenindamise. </w:t>
      </w:r>
    </w:p>
    <w:p w14:paraId="513BEEE1" w14:textId="77777777" w:rsidR="009F07F0" w:rsidRDefault="009F07F0" w:rsidP="009F07F0">
      <w:pPr>
        <w:jc w:val="both"/>
        <w:rPr>
          <w:lang w:val="et-EE" w:eastAsia="et-EE"/>
        </w:rPr>
      </w:pPr>
    </w:p>
    <w:p w14:paraId="03480EB3" w14:textId="77777777" w:rsidR="009F07F0" w:rsidRPr="003C0A29" w:rsidRDefault="009F07F0" w:rsidP="009F07F0">
      <w:pPr>
        <w:jc w:val="both"/>
        <w:rPr>
          <w:i/>
          <w:lang w:val="et-EE" w:eastAsia="et-EE"/>
        </w:rPr>
      </w:pPr>
      <w:r w:rsidRPr="003C0A29">
        <w:rPr>
          <w:i/>
          <w:lang w:val="et-EE" w:eastAsia="et-EE"/>
        </w:rPr>
        <w:t xml:space="preserve">Päevastatsionaari töö </w:t>
      </w:r>
    </w:p>
    <w:p w14:paraId="7E689E26" w14:textId="77777777" w:rsidR="009F07F0" w:rsidRDefault="009F07F0" w:rsidP="009F07F0">
      <w:pPr>
        <w:jc w:val="both"/>
        <w:rPr>
          <w:lang w:val="et-EE" w:eastAsia="et-EE"/>
        </w:rPr>
      </w:pPr>
      <w:r w:rsidRPr="003C0A29">
        <w:rPr>
          <w:lang w:val="et-EE" w:eastAsia="et-EE"/>
        </w:rPr>
        <w:t>Päevastatsionaaris on 8 voodit. 2021. aastal oli SA Narva Haigla päevastatsionaaris ravitud haigete arv  907 (v.a.hemodialüüs), (2020.a. - arv 1 053), hemodialüüsil ravitud haigete arv 37 (2020.a.- 43).</w:t>
      </w:r>
    </w:p>
    <w:p w14:paraId="0E880FB2" w14:textId="77777777" w:rsidR="009F07F0" w:rsidRPr="001119C2" w:rsidRDefault="009F07F0" w:rsidP="009F07F0">
      <w:pPr>
        <w:spacing w:before="120"/>
        <w:jc w:val="both"/>
        <w:rPr>
          <w:i/>
          <w:lang w:val="et-EE" w:eastAsia="et-EE"/>
        </w:rPr>
      </w:pPr>
      <w:r w:rsidRPr="001119C2">
        <w:rPr>
          <w:i/>
          <w:lang w:val="et-EE" w:eastAsia="et-EE"/>
        </w:rPr>
        <w:t xml:space="preserve">Statsionaarne töö </w:t>
      </w:r>
    </w:p>
    <w:p w14:paraId="14CEDBD6" w14:textId="77777777" w:rsidR="009F07F0" w:rsidRDefault="009F07F0" w:rsidP="009F07F0">
      <w:pPr>
        <w:spacing w:before="120"/>
        <w:jc w:val="both"/>
        <w:rPr>
          <w:lang w:val="et-EE" w:eastAsia="et-EE"/>
        </w:rPr>
      </w:pPr>
      <w:r w:rsidRPr="001119C2">
        <w:rPr>
          <w:lang w:val="et-EE" w:eastAsia="et-EE"/>
        </w:rPr>
        <w:t>2021. aastal raviti SA Narva Haigla statsionaarsetes</w:t>
      </w:r>
      <w:r w:rsidRPr="001119C2">
        <w:rPr>
          <w:lang w:val="en-US" w:eastAsia="et-EE"/>
        </w:rPr>
        <w:t xml:space="preserve"> osakondades 5 950 haiget (2020. aastal – 6 897 haiget). </w:t>
      </w:r>
      <w:r w:rsidRPr="001119C2">
        <w:rPr>
          <w:lang w:val="et-EE" w:eastAsia="et-EE"/>
        </w:rPr>
        <w:t>2020. aastaga võrreldes on vähenenud patsientide arv 947 võrra – 14%.</w:t>
      </w:r>
      <w:r w:rsidRPr="001119C2">
        <w:rPr>
          <w:lang w:val="en-US" w:eastAsia="et-EE"/>
        </w:rPr>
        <w:t xml:space="preserve"> Seitsme aasta jooksul on patsientide arv vähenenud 5 161 võrra – 46%. </w:t>
      </w:r>
      <w:r w:rsidRPr="001119C2">
        <w:rPr>
          <w:lang w:val="et-EE" w:eastAsia="et-EE"/>
        </w:rPr>
        <w:t>Erakorraliselt hospitaliseeritud haigete osakaal oli  73,4</w:t>
      </w:r>
      <w:r w:rsidRPr="001119C2">
        <w:rPr>
          <w:lang w:val="en-US" w:eastAsia="et-EE"/>
        </w:rPr>
        <w:t>%  (</w:t>
      </w:r>
      <w:r w:rsidRPr="001119C2">
        <w:rPr>
          <w:lang w:val="et-EE" w:eastAsia="et-EE"/>
        </w:rPr>
        <w:t>2020. aastal – 68,6%)</w:t>
      </w:r>
      <w:r w:rsidRPr="001119C2">
        <w:rPr>
          <w:lang w:val="en-US" w:eastAsia="et-EE"/>
        </w:rPr>
        <w:t xml:space="preserve">. </w:t>
      </w:r>
      <w:r w:rsidRPr="001119C2">
        <w:rPr>
          <w:lang w:val="et-EE" w:eastAsia="et-EE"/>
        </w:rPr>
        <w:t>Haiglas ravitud haigetest oli lapsi – 8,1% (vastsündinuteta) (2020 – 7,5%), 13,4% (vastsündinutega) (2020 – 12,6%).</w:t>
      </w:r>
      <w:r w:rsidRPr="001119C2">
        <w:rPr>
          <w:lang w:val="en-US" w:eastAsia="et-EE"/>
        </w:rPr>
        <w:t>2021. aastal viidi ravi jätkamiseks teistesse haiglatesse  303 patsienti (2020. aastal – 329</w:t>
      </w:r>
      <w:r w:rsidRPr="001119C2">
        <w:rPr>
          <w:lang w:val="et-EE" w:eastAsia="et-EE"/>
        </w:rPr>
        <w:t xml:space="preserve"> </w:t>
      </w:r>
      <w:r w:rsidRPr="001119C2">
        <w:rPr>
          <w:lang w:val="en-US" w:eastAsia="et-EE"/>
        </w:rPr>
        <w:t xml:space="preserve">patsienti). Statsionaaris suri 449 (2020.a. – 386) haiget. Letaalsus 7,5% (2020.a. – 5,6%). Lahangute arv 102, sealhulgas haiglas surnute lahanguid 63 (62% lahangute arvust). 2020.a. – lahanguid </w:t>
      </w:r>
      <w:r w:rsidRPr="001119C2">
        <w:rPr>
          <w:lang w:val="et-EE" w:eastAsia="et-EE"/>
        </w:rPr>
        <w:t>87</w:t>
      </w:r>
      <w:r w:rsidRPr="001119C2">
        <w:rPr>
          <w:lang w:val="en-US" w:eastAsia="et-EE"/>
        </w:rPr>
        <w:t xml:space="preserve">, sealhulgas haiglas surnute lahanguid </w:t>
      </w:r>
      <w:r w:rsidRPr="001119C2">
        <w:rPr>
          <w:lang w:val="et-EE" w:eastAsia="et-EE"/>
        </w:rPr>
        <w:t>70</w:t>
      </w:r>
      <w:r w:rsidRPr="001119C2">
        <w:rPr>
          <w:lang w:val="en-US" w:eastAsia="et-EE"/>
        </w:rPr>
        <w:t xml:space="preserve"> (80% lahangute arvust). 2021.a. voodipäevade arv </w:t>
      </w:r>
      <w:r w:rsidRPr="001119C2">
        <w:rPr>
          <w:lang w:val="et-EE" w:eastAsia="et-EE"/>
        </w:rPr>
        <w:t>50 169</w:t>
      </w:r>
      <w:r w:rsidRPr="001119C2">
        <w:rPr>
          <w:lang w:val="en-US" w:eastAsia="et-EE"/>
        </w:rPr>
        <w:t xml:space="preserve"> (2020.a. – </w:t>
      </w:r>
      <w:r w:rsidRPr="001119C2">
        <w:rPr>
          <w:lang w:val="et-EE" w:eastAsia="et-EE"/>
        </w:rPr>
        <w:t>53 381</w:t>
      </w:r>
      <w:r w:rsidRPr="001119C2">
        <w:rPr>
          <w:lang w:val="en-US" w:eastAsia="et-EE"/>
        </w:rPr>
        <w:t xml:space="preserve">). 2020. aastaga võrreldes on vähenenud voodipäevade arv </w:t>
      </w:r>
      <w:r w:rsidRPr="001119C2">
        <w:rPr>
          <w:lang w:val="et-EE" w:eastAsia="et-EE"/>
        </w:rPr>
        <w:t>3212</w:t>
      </w:r>
      <w:r w:rsidRPr="001119C2">
        <w:rPr>
          <w:lang w:val="en-US" w:eastAsia="et-EE"/>
        </w:rPr>
        <w:t xml:space="preserve"> võrra (</w:t>
      </w:r>
      <w:r w:rsidRPr="001119C2">
        <w:rPr>
          <w:lang w:val="et-EE" w:eastAsia="et-EE"/>
        </w:rPr>
        <w:t>6</w:t>
      </w:r>
      <w:r w:rsidRPr="001119C2">
        <w:rPr>
          <w:lang w:val="en-US" w:eastAsia="et-EE"/>
        </w:rPr>
        <w:t xml:space="preserve">%). </w:t>
      </w:r>
      <w:r w:rsidRPr="001119C2">
        <w:rPr>
          <w:lang w:val="et-EE" w:eastAsia="et-EE"/>
        </w:rPr>
        <w:t xml:space="preserve">Viimase 7 aasta jooksul voodipäevade arv vähenes – 21 503 võrra, s.o. 30 </w:t>
      </w:r>
      <w:r w:rsidRPr="001119C2">
        <w:rPr>
          <w:lang w:val="en-US" w:eastAsia="et-EE"/>
        </w:rPr>
        <w:t xml:space="preserve">%. </w:t>
      </w:r>
      <w:r w:rsidRPr="001119C2">
        <w:rPr>
          <w:lang w:val="et-EE" w:eastAsia="et-EE"/>
        </w:rPr>
        <w:t xml:space="preserve">2021. aastal SA Narva Haiglas ravi keskmine kestus oli 8,4 päeva (kui välja arvata  õendusabi, siis  6,3 (2020. – 7,7 voodipäeva)). </w:t>
      </w:r>
    </w:p>
    <w:p w14:paraId="5ED44EBF" w14:textId="77777777" w:rsidR="009F07F0" w:rsidRPr="001119C2" w:rsidRDefault="009F07F0" w:rsidP="009F07F0">
      <w:pPr>
        <w:spacing w:before="120"/>
        <w:jc w:val="both"/>
        <w:rPr>
          <w:lang w:val="et-EE" w:eastAsia="et-EE"/>
        </w:rPr>
      </w:pPr>
    </w:p>
    <w:p w14:paraId="11DDE376" w14:textId="77777777" w:rsidR="009F07F0" w:rsidRPr="000F0E82" w:rsidRDefault="009F07F0" w:rsidP="009F07F0">
      <w:pPr>
        <w:jc w:val="both"/>
        <w:rPr>
          <w:i/>
          <w:lang w:val="et-EE" w:eastAsia="et-EE"/>
        </w:rPr>
      </w:pPr>
      <w:r w:rsidRPr="000F0E82">
        <w:rPr>
          <w:i/>
          <w:lang w:val="et-EE" w:eastAsia="et-EE"/>
        </w:rPr>
        <w:t xml:space="preserve">Kirurgiline tegevus </w:t>
      </w:r>
    </w:p>
    <w:p w14:paraId="086BD2D4" w14:textId="77777777" w:rsidR="009F07F0" w:rsidRDefault="009F07F0" w:rsidP="009F07F0">
      <w:pPr>
        <w:jc w:val="both"/>
        <w:rPr>
          <w:lang w:val="et-EE" w:eastAsia="et-EE"/>
        </w:rPr>
      </w:pPr>
      <w:r w:rsidRPr="000F0E82">
        <w:rPr>
          <w:lang w:val="et-EE" w:eastAsia="et-EE"/>
        </w:rPr>
        <w:t>2021. aastal oli SA Narvas Haiglas operatsioonide arv statsionaaris 3 271, neist  85 operatsiooni lastel, päevastatsionaaris 998, 36 operatsiooni lastel. 2020. aastal oli operatsioonide arv statsionaaris 3 765, neist 115  operatsiooni lastel, päevastatsionaaris  986, 50 operatsiooni lastel. Opereeritute arv haiglas oli  2 116, neist lapsed –  63. Statsionaaris opereeritute arv oli  1 375, neist lapsed – 46. Päevastatsionaaris opereeritute arv oli 741, neist lapsed – 17. Kirurgiline aktiivsus oli 60,1% (2020 – 53,7%) Operatsioonijärgselt suri 121 patsienti ning operatsioonijärgne letaalsus oli 3,6% (2020 –142 patsienti, letaalsus 3,7%). Statsionaaris teostatud operatsioonidest 28,2% olid erakorralised ja 71,8% olid plaanilised (2020.a.- 26,4% erakorralised, 73,6% plaanilised). Kõikidest haiglas tehtud operatsioonidest 35% (2020. aastal – 41%) teostati statsionaaris, 65 % (2020. aastal – 59%) ambulatoorselt.</w:t>
      </w:r>
    </w:p>
    <w:p w14:paraId="2B83C1E5" w14:textId="77777777" w:rsidR="009F07F0" w:rsidRDefault="009F07F0" w:rsidP="009F07F0">
      <w:pPr>
        <w:jc w:val="both"/>
        <w:rPr>
          <w:lang w:val="et-EE" w:eastAsia="et-EE"/>
        </w:rPr>
      </w:pPr>
    </w:p>
    <w:p w14:paraId="78B22E7A" w14:textId="77777777" w:rsidR="009F07F0" w:rsidRPr="00D3024C" w:rsidRDefault="009F07F0" w:rsidP="009F07F0">
      <w:pPr>
        <w:spacing w:before="120"/>
        <w:jc w:val="both"/>
        <w:rPr>
          <w:i/>
          <w:lang w:val="et-EE" w:eastAsia="et-EE"/>
        </w:rPr>
      </w:pPr>
      <w:r w:rsidRPr="00D3024C">
        <w:rPr>
          <w:i/>
          <w:lang w:val="et-EE" w:eastAsia="et-EE"/>
        </w:rPr>
        <w:t>Am</w:t>
      </w:r>
      <w:r>
        <w:rPr>
          <w:i/>
          <w:lang w:val="et-EE" w:eastAsia="et-EE"/>
        </w:rPr>
        <w:t xml:space="preserve">bulatoorne töö </w:t>
      </w:r>
    </w:p>
    <w:p w14:paraId="66ADF8AD" w14:textId="77777777" w:rsidR="009F07F0" w:rsidRPr="00D3024C" w:rsidRDefault="009F07F0" w:rsidP="009F07F0">
      <w:pPr>
        <w:spacing w:before="120"/>
        <w:jc w:val="both"/>
        <w:rPr>
          <w:lang w:val="et-EE" w:eastAsia="et-EE"/>
        </w:rPr>
      </w:pPr>
      <w:r w:rsidRPr="00D3024C">
        <w:rPr>
          <w:lang w:val="et-EE" w:eastAsia="et-EE"/>
        </w:rPr>
        <w:t>2021. a. teostati SA Narva Haiglas 93 694 arsti ambulatoorset vastuvõttu (2020 – 91 553) ning 2 arsti koduvisiiti (2020 – 1). Ambulatoorsetest vastuvõttudest 7 331 olid kaugvastuvõtud (8% vastuvõttude arvust).</w:t>
      </w:r>
    </w:p>
    <w:p w14:paraId="3B29F684" w14:textId="77777777" w:rsidR="009F07F0" w:rsidRDefault="009F07F0" w:rsidP="009F07F0">
      <w:pPr>
        <w:jc w:val="both"/>
        <w:rPr>
          <w:lang w:val="et-EE" w:eastAsia="et-EE"/>
        </w:rPr>
      </w:pPr>
    </w:p>
    <w:p w14:paraId="53E2EE7C" w14:textId="77777777" w:rsidR="009F07F0" w:rsidRPr="006469F5" w:rsidRDefault="009F07F0" w:rsidP="009F07F0">
      <w:pPr>
        <w:spacing w:before="120"/>
        <w:jc w:val="both"/>
        <w:rPr>
          <w:i/>
          <w:lang w:val="et-EE" w:eastAsia="et-EE"/>
        </w:rPr>
      </w:pPr>
      <w:r w:rsidRPr="006469F5">
        <w:rPr>
          <w:i/>
          <w:lang w:val="et-EE" w:eastAsia="et-EE"/>
        </w:rPr>
        <w:t>Personal</w:t>
      </w:r>
    </w:p>
    <w:p w14:paraId="43E3DE4B" w14:textId="77777777" w:rsidR="009F07F0" w:rsidRDefault="009F07F0" w:rsidP="009F07F0">
      <w:pPr>
        <w:spacing w:before="120"/>
        <w:jc w:val="both"/>
        <w:rPr>
          <w:lang w:val="et-EE" w:eastAsia="et-EE"/>
        </w:rPr>
      </w:pPr>
      <w:r w:rsidRPr="0072112A">
        <w:rPr>
          <w:lang w:val="et-EE"/>
        </w:rPr>
        <w:t xml:space="preserve">Aasta keskmine töötajate arv kelledega oli sõlmitud tööleping oli 690 (2020 – 662), sealhulgas 12 (2020 – 17) töötajat, kes olid rasedus- ja sünnituspuhkusel või lastehoolduspuhkusel. Töötajate üldarvust 31.12.2021.a. oli: arstid 93 (2020– 91), õed 267 (2020 – 261), hooldustöötajaid 154 (2020 – 146), muu personal 190 (2020 – 197). Töötajate keskmine arv taandatuna täistööajale oli 604 (2020 – 601). 2021.a. personali (töötajate) arv on suurem, kui koosseisude (ametikohtade) arv, seoses personali töötamisega mittetäieliku koormusega, samuti olid võetud tööle uued töötajad ametikohtadele, kus emad on dekreet – või lapsehoolduspuhkusel. </w:t>
      </w:r>
      <w:r>
        <w:t>Personali väljaõppele kulutati 2021.a. 118 443 eurot (2020 – 83 770 eurot). Täiendkoolitust sai 91,4% õdedest (2020 - 94,6%) ja 50,5% arstidest (2020 - 85,9%). SA Narva Haigla baasil korraldati õdedele 99 1-3 päevast koolitust, kus võttis osa 1101 (2020 – 39 koolitust, 644 kuulajat) ja arstidele 52 1-3 päevast koolitust, kus võttis osa 137 kuulajat (2020– 30 koolitust, 226 kuulajat).</w:t>
      </w:r>
    </w:p>
    <w:p w14:paraId="17D3B585" w14:textId="77777777" w:rsidR="009F07F0" w:rsidRDefault="009F07F0" w:rsidP="009F07F0">
      <w:pPr>
        <w:spacing w:before="120"/>
        <w:jc w:val="both"/>
        <w:rPr>
          <w:lang w:val="et-EE" w:eastAsia="et-EE"/>
        </w:rPr>
      </w:pPr>
      <w:r>
        <w:t>Keskmine kuupalk 2021.aastal oli 1 852 eurot.</w:t>
      </w:r>
    </w:p>
    <w:p w14:paraId="2FE773BA" w14:textId="77777777" w:rsidR="009F07F0" w:rsidRPr="006469F5" w:rsidRDefault="009F07F0" w:rsidP="009F07F0">
      <w:pPr>
        <w:rPr>
          <w:rFonts w:ascii="Arial" w:hAnsi="Arial" w:cs="Arial"/>
          <w:b/>
          <w:bCs/>
          <w:sz w:val="20"/>
          <w:szCs w:val="20"/>
          <w:lang w:val="et-EE" w:eastAsia="et-EE"/>
        </w:rPr>
      </w:pPr>
    </w:p>
    <w:p w14:paraId="5D4F7A30" w14:textId="77777777" w:rsidR="009F07F0" w:rsidRPr="00A9504B" w:rsidRDefault="009F07F0" w:rsidP="009F07F0">
      <w:pPr>
        <w:jc w:val="both"/>
        <w:rPr>
          <w:i/>
          <w:lang w:val="en-US" w:eastAsia="et-EE"/>
        </w:rPr>
      </w:pPr>
      <w:r w:rsidRPr="00A9504B">
        <w:rPr>
          <w:i/>
          <w:lang w:val="en-US" w:eastAsia="et-EE"/>
        </w:rPr>
        <w:t>Plaanid 2022. aastaks</w:t>
      </w:r>
    </w:p>
    <w:p w14:paraId="4D0F788D" w14:textId="77777777" w:rsidR="009F07F0" w:rsidRPr="00A9504B" w:rsidRDefault="009F07F0" w:rsidP="009F07F0">
      <w:pPr>
        <w:numPr>
          <w:ilvl w:val="0"/>
          <w:numId w:val="2"/>
        </w:numPr>
        <w:ind w:left="714" w:hanging="357"/>
        <w:jc w:val="both"/>
        <w:rPr>
          <w:lang w:val="et-EE" w:eastAsia="et-EE"/>
        </w:rPr>
      </w:pPr>
      <w:r w:rsidRPr="00A9504B">
        <w:rPr>
          <w:lang w:val="et-EE" w:eastAsia="et-EE"/>
        </w:rPr>
        <w:t>Funktsionaalse arengukava 1 ja 2 etapi koostamine (FAK 1 ja FAK 2 koostamine)</w:t>
      </w:r>
    </w:p>
    <w:p w14:paraId="65908F63" w14:textId="77777777" w:rsidR="009F07F0" w:rsidRPr="00A9504B" w:rsidRDefault="009F07F0" w:rsidP="009F07F0">
      <w:pPr>
        <w:numPr>
          <w:ilvl w:val="0"/>
          <w:numId w:val="2"/>
        </w:numPr>
        <w:ind w:left="714" w:hanging="357"/>
        <w:jc w:val="both"/>
        <w:rPr>
          <w:lang w:val="et-EE" w:eastAsia="et-EE"/>
        </w:rPr>
      </w:pPr>
      <w:r w:rsidRPr="00A9504B">
        <w:rPr>
          <w:lang w:val="et-EE" w:eastAsia="et-EE"/>
        </w:rPr>
        <w:t>Haigekassa lepingu täitmine jätkuva COVID pandeemia tingimustes</w:t>
      </w:r>
    </w:p>
    <w:p w14:paraId="75D9C4D1" w14:textId="77777777" w:rsidR="009F07F0" w:rsidRPr="00A9504B" w:rsidRDefault="009F07F0" w:rsidP="009F07F0">
      <w:pPr>
        <w:numPr>
          <w:ilvl w:val="0"/>
          <w:numId w:val="2"/>
        </w:numPr>
        <w:ind w:left="714" w:hanging="357"/>
        <w:jc w:val="both"/>
        <w:rPr>
          <w:lang w:val="et-EE" w:eastAsia="et-EE"/>
        </w:rPr>
      </w:pPr>
      <w:r w:rsidRPr="00A9504B">
        <w:rPr>
          <w:lang w:val="et-EE" w:eastAsia="et-EE"/>
        </w:rPr>
        <w:t>Haigla eelarve  järgimine olukorras kus hindade stabiilsus oluliselt häiritud</w:t>
      </w:r>
    </w:p>
    <w:p w14:paraId="3E608FCB" w14:textId="77777777" w:rsidR="009F07F0" w:rsidRPr="00A9504B" w:rsidRDefault="009F07F0" w:rsidP="009F07F0">
      <w:pPr>
        <w:numPr>
          <w:ilvl w:val="0"/>
          <w:numId w:val="2"/>
        </w:numPr>
        <w:ind w:left="714" w:hanging="357"/>
        <w:jc w:val="both"/>
        <w:rPr>
          <w:lang w:val="et-EE" w:eastAsia="et-EE"/>
        </w:rPr>
      </w:pPr>
      <w:r w:rsidRPr="00A9504B">
        <w:rPr>
          <w:lang w:val="et-EE" w:eastAsia="et-EE"/>
        </w:rPr>
        <w:t>Covid infektsiooniga toimetulek</w:t>
      </w:r>
    </w:p>
    <w:p w14:paraId="197940FB" w14:textId="77777777" w:rsidR="009F07F0" w:rsidRPr="00A9504B" w:rsidRDefault="009F07F0" w:rsidP="009F07F0">
      <w:pPr>
        <w:numPr>
          <w:ilvl w:val="0"/>
          <w:numId w:val="2"/>
        </w:numPr>
        <w:ind w:left="714" w:hanging="357"/>
        <w:jc w:val="both"/>
        <w:rPr>
          <w:lang w:val="et-EE" w:eastAsia="et-EE"/>
        </w:rPr>
      </w:pPr>
      <w:r w:rsidRPr="00A9504B">
        <w:rPr>
          <w:lang w:val="et-EE" w:eastAsia="et-EE"/>
        </w:rPr>
        <w:t>Haigla töökorralduse kohandamine vastavalt olukorra  muutumisele</w:t>
      </w:r>
    </w:p>
    <w:p w14:paraId="5BBE95AE" w14:textId="77777777" w:rsidR="009F07F0" w:rsidRPr="00A9504B" w:rsidRDefault="009F07F0" w:rsidP="009F07F0">
      <w:pPr>
        <w:numPr>
          <w:ilvl w:val="0"/>
          <w:numId w:val="2"/>
        </w:numPr>
        <w:ind w:left="714" w:hanging="357"/>
        <w:jc w:val="both"/>
        <w:rPr>
          <w:lang w:val="et-EE" w:eastAsia="et-EE"/>
        </w:rPr>
      </w:pPr>
      <w:r w:rsidRPr="00A9504B">
        <w:rPr>
          <w:lang w:val="et-EE" w:eastAsia="et-EE"/>
        </w:rPr>
        <w:t>Koostöö Tartu Tervishoiu Kõrgkooliga – hooldustöötajate ja tegevusjuhendajate õppe avamine</w:t>
      </w:r>
    </w:p>
    <w:p w14:paraId="39810C67" w14:textId="77777777" w:rsidR="009F07F0" w:rsidRPr="00A9504B" w:rsidRDefault="009F07F0" w:rsidP="009F07F0">
      <w:pPr>
        <w:numPr>
          <w:ilvl w:val="0"/>
          <w:numId w:val="2"/>
        </w:numPr>
        <w:ind w:left="714" w:hanging="357"/>
        <w:jc w:val="both"/>
        <w:rPr>
          <w:lang w:val="et-EE" w:eastAsia="et-EE"/>
        </w:rPr>
      </w:pPr>
      <w:r w:rsidRPr="00A9504B">
        <w:rPr>
          <w:lang w:val="et-EE" w:eastAsia="et-EE"/>
        </w:rPr>
        <w:t>Õdede atesteerimine</w:t>
      </w:r>
    </w:p>
    <w:p w14:paraId="26C59D3E" w14:textId="77777777" w:rsidR="009F07F0" w:rsidRPr="00A9504B" w:rsidRDefault="009F07F0" w:rsidP="009F07F0">
      <w:pPr>
        <w:numPr>
          <w:ilvl w:val="0"/>
          <w:numId w:val="2"/>
        </w:numPr>
        <w:ind w:left="714" w:hanging="357"/>
        <w:jc w:val="both"/>
        <w:rPr>
          <w:lang w:val="et-EE" w:eastAsia="et-EE"/>
        </w:rPr>
      </w:pPr>
      <w:r w:rsidRPr="00A9504B">
        <w:rPr>
          <w:lang w:val="et-EE" w:eastAsia="et-EE"/>
        </w:rPr>
        <w:t>POI registri rakendamine</w:t>
      </w:r>
    </w:p>
    <w:p w14:paraId="062E147D" w14:textId="77777777" w:rsidR="009F07F0" w:rsidRPr="00A9504B" w:rsidRDefault="009F07F0" w:rsidP="009F07F0">
      <w:pPr>
        <w:numPr>
          <w:ilvl w:val="0"/>
          <w:numId w:val="2"/>
        </w:numPr>
        <w:ind w:left="714" w:hanging="357"/>
        <w:jc w:val="both"/>
        <w:rPr>
          <w:lang w:val="et-EE" w:eastAsia="et-EE"/>
        </w:rPr>
      </w:pPr>
      <w:r w:rsidRPr="00A9504B">
        <w:rPr>
          <w:lang w:val="et-EE" w:eastAsia="et-EE"/>
        </w:rPr>
        <w:t>HEDA programmi juurutamine</w:t>
      </w:r>
    </w:p>
    <w:p w14:paraId="30D4C565" w14:textId="77777777" w:rsidR="009F07F0" w:rsidRPr="00A9504B" w:rsidRDefault="009F07F0" w:rsidP="009F07F0">
      <w:pPr>
        <w:numPr>
          <w:ilvl w:val="0"/>
          <w:numId w:val="2"/>
        </w:numPr>
        <w:ind w:left="714" w:hanging="357"/>
        <w:jc w:val="both"/>
        <w:rPr>
          <w:lang w:val="et-EE" w:eastAsia="et-EE"/>
        </w:rPr>
      </w:pPr>
      <w:r w:rsidRPr="00A9504B">
        <w:rPr>
          <w:lang w:val="et-EE" w:eastAsia="et-EE"/>
        </w:rPr>
        <w:t>Hospiitsi teenuse avamine õendushoolduse osakonnas</w:t>
      </w:r>
    </w:p>
    <w:p w14:paraId="6DA58031" w14:textId="77777777" w:rsidR="009F07F0" w:rsidRPr="00A9504B" w:rsidRDefault="009F07F0" w:rsidP="009F07F0">
      <w:pPr>
        <w:numPr>
          <w:ilvl w:val="0"/>
          <w:numId w:val="2"/>
        </w:numPr>
        <w:ind w:left="714" w:hanging="357"/>
        <w:jc w:val="both"/>
        <w:rPr>
          <w:lang w:val="et-EE" w:eastAsia="et-EE"/>
        </w:rPr>
      </w:pPr>
      <w:r w:rsidRPr="00A9504B">
        <w:rPr>
          <w:lang w:val="et-EE" w:eastAsia="et-EE"/>
        </w:rPr>
        <w:t>Investeeringute ja hangete realiseerimine</w:t>
      </w:r>
    </w:p>
    <w:p w14:paraId="0133C31A" w14:textId="77777777" w:rsidR="009F07F0" w:rsidRPr="007B68E1" w:rsidRDefault="009F07F0" w:rsidP="009F07F0">
      <w:pPr>
        <w:jc w:val="both"/>
        <w:rPr>
          <w:b/>
          <w:color w:val="FF0000"/>
          <w:highlight w:val="yellow"/>
          <w:lang w:val="et-EE" w:eastAsia="et-EE"/>
        </w:rPr>
      </w:pPr>
    </w:p>
    <w:p w14:paraId="39D0741E" w14:textId="2479B2FB" w:rsidR="009F07F0" w:rsidRPr="005F74C4" w:rsidRDefault="009F07F0" w:rsidP="009F07F0">
      <w:pPr>
        <w:jc w:val="both"/>
        <w:rPr>
          <w:lang w:val="et-EE" w:eastAsia="et-EE"/>
        </w:rPr>
      </w:pPr>
      <w:r w:rsidRPr="00A15431">
        <w:rPr>
          <w:lang w:val="et-EE" w:eastAsia="et-EE"/>
        </w:rPr>
        <w:t xml:space="preserve">SA Narva Haigla nõukogu ja juhatuse liikmetele aruandeaastal on arvestatud </w:t>
      </w:r>
      <w:r w:rsidR="00E05CD1">
        <w:rPr>
          <w:lang w:val="et-EE" w:eastAsia="et-EE"/>
        </w:rPr>
        <w:t>töö</w:t>
      </w:r>
      <w:r w:rsidRPr="00A15431">
        <w:rPr>
          <w:lang w:val="et-EE" w:eastAsia="et-EE"/>
        </w:rPr>
        <w:t xml:space="preserve">tasu summas </w:t>
      </w:r>
      <w:r w:rsidRPr="005F74C4">
        <w:rPr>
          <w:lang w:val="et-EE" w:eastAsia="et-EE"/>
        </w:rPr>
        <w:t>145,9 tuh.eurot.</w:t>
      </w:r>
    </w:p>
    <w:p w14:paraId="0D037B2B" w14:textId="77777777" w:rsidR="009F07F0" w:rsidRPr="007B68E1" w:rsidRDefault="009F07F0" w:rsidP="009F07F0">
      <w:pPr>
        <w:jc w:val="both"/>
        <w:rPr>
          <w:color w:val="FF0000"/>
          <w:highlight w:val="yellow"/>
          <w:lang w:val="et-EE" w:eastAsia="et-EE"/>
        </w:rPr>
      </w:pPr>
    </w:p>
    <w:p w14:paraId="5998DE83" w14:textId="77777777" w:rsidR="009F07F0" w:rsidRPr="007B68E1" w:rsidRDefault="009F07F0" w:rsidP="009F07F0">
      <w:pPr>
        <w:jc w:val="both"/>
        <w:rPr>
          <w:b/>
          <w:bCs/>
          <w:color w:val="FF0000"/>
          <w:highlight w:val="yellow"/>
          <w:lang w:val="et-EE" w:eastAsia="et-EE"/>
        </w:rPr>
      </w:pPr>
    </w:p>
    <w:p w14:paraId="589D22C7" w14:textId="77777777" w:rsidR="009F07F0" w:rsidRPr="002F25C6" w:rsidRDefault="009F07F0" w:rsidP="009F07F0">
      <w:pPr>
        <w:rPr>
          <w:b/>
          <w:lang w:val="et-EE"/>
        </w:rPr>
      </w:pPr>
      <w:r w:rsidRPr="002F25C6">
        <w:rPr>
          <w:b/>
          <w:lang w:val="et-EE"/>
        </w:rPr>
        <w:t>6. Sihtasutus Narva Sadam</w:t>
      </w:r>
    </w:p>
    <w:p w14:paraId="1F4C084F" w14:textId="77777777" w:rsidR="009F07F0" w:rsidRPr="007474DF" w:rsidRDefault="009F07F0" w:rsidP="009F07F0">
      <w:pPr>
        <w:autoSpaceDE w:val="0"/>
        <w:autoSpaceDN w:val="0"/>
        <w:adjustRightInd w:val="0"/>
        <w:jc w:val="both"/>
        <w:rPr>
          <w:lang w:val="et-EE"/>
        </w:rPr>
      </w:pPr>
      <w:r w:rsidRPr="007474DF">
        <w:rPr>
          <w:lang w:val="et-EE"/>
        </w:rPr>
        <w:t>SA Narva Sadam on asutatud rahaliste ja mitteraliste vahendite kogumise eesmärgiga Narva Linnasadama (Jõesadam) ja Kulgu Sadam rekonstrueerimiseks ning jahtide ja väikelaevade jaoks sadama arendamiseks, mis pakub kvaliteetsed teenused nii turistidele kui ka kohalikele elanikele sadama administreerimiseks, opereerimiseks ja teiste tehingute (sildume ja jahtide hoidmise, jahtide ja kaatrite hooldus, tõstekraana teenused, paaditreileri üürimine ja slippi kasutamine) teostamiseks, mis tihedalt seotud SA Narva Sadam tegevusega.</w:t>
      </w:r>
    </w:p>
    <w:p w14:paraId="42E77446" w14:textId="77777777" w:rsidR="009F07F0" w:rsidRPr="00AD3E62" w:rsidRDefault="009F07F0" w:rsidP="009F07F0">
      <w:pPr>
        <w:autoSpaceDE w:val="0"/>
        <w:autoSpaceDN w:val="0"/>
        <w:adjustRightInd w:val="0"/>
        <w:jc w:val="both"/>
        <w:rPr>
          <w:lang w:val="et-EE"/>
        </w:rPr>
      </w:pPr>
      <w:r w:rsidRPr="00AD3E62">
        <w:rPr>
          <w:lang w:val="et-EE"/>
        </w:rPr>
        <w:t xml:space="preserve">Sadam teenindab ajavahemikus 1. aprill – 30. september väikelaevu, kaatreid ja jahtlaevu, mille maksimaalne pikkus on </w:t>
      </w:r>
      <w:smartTag w:uri="urn:schemas-microsoft-com:office:smarttags" w:element="metricconverter">
        <w:smartTagPr>
          <w:attr w:name="ProductID" w:val="24 meetrit"/>
        </w:smartTagPr>
        <w:r w:rsidRPr="00AD3E62">
          <w:rPr>
            <w:lang w:val="et-EE"/>
          </w:rPr>
          <w:t>24 meetrit</w:t>
        </w:r>
      </w:smartTag>
      <w:r w:rsidRPr="00AD3E62">
        <w:rPr>
          <w:lang w:val="et-EE"/>
        </w:rPr>
        <w:t xml:space="preserve"> ja süvis </w:t>
      </w:r>
      <w:smartTag w:uri="urn:schemas-microsoft-com:office:smarttags" w:element="metricconverter">
        <w:smartTagPr>
          <w:attr w:name="ProductID" w:val="2,2 meetrit"/>
        </w:smartTagPr>
        <w:r w:rsidRPr="00AD3E62">
          <w:rPr>
            <w:lang w:val="et-EE"/>
          </w:rPr>
          <w:t>2,2 meetrit</w:t>
        </w:r>
      </w:smartTag>
      <w:r w:rsidRPr="00AD3E62">
        <w:rPr>
          <w:lang w:val="et-EE"/>
        </w:rPr>
        <w:t>. Sadamas on pontoonsillad 24 kohaga, tõstekraanad võimsusega 10 tonni ja slipp. Sadamas korraldatakse üritusi linna külalistele ja linnaelanikele. Narva  Sadama  missioon  on  edendada  kohalikku  veeturismi,  pakkudes  oma  külastajatele mitmekülgseid teenuseid ja ajaveetmisvõimalusi. Sihtasutuse Narva Sadam ainuke asutaja on Narva linn.</w:t>
      </w:r>
    </w:p>
    <w:p w14:paraId="44647666" w14:textId="77777777" w:rsidR="009F07F0" w:rsidRPr="007B68E1" w:rsidRDefault="009F07F0" w:rsidP="009F07F0">
      <w:pPr>
        <w:autoSpaceDE w:val="0"/>
        <w:autoSpaceDN w:val="0"/>
        <w:adjustRightInd w:val="0"/>
        <w:jc w:val="both"/>
        <w:rPr>
          <w:color w:val="FF0000"/>
          <w:highlight w:val="yellow"/>
          <w:lang w:val="et-EE"/>
        </w:rPr>
      </w:pPr>
    </w:p>
    <w:p w14:paraId="5D1F0025" w14:textId="77777777" w:rsidR="009F07F0" w:rsidRPr="007A0CEE" w:rsidRDefault="009F07F0" w:rsidP="009F07F0">
      <w:pPr>
        <w:widowControl w:val="0"/>
        <w:suppressAutoHyphens/>
        <w:autoSpaceDE w:val="0"/>
        <w:autoSpaceDN w:val="0"/>
        <w:textAlignment w:val="baseline"/>
        <w:rPr>
          <w:i/>
          <w:lang w:val="et-EE"/>
        </w:rPr>
      </w:pPr>
      <w:r w:rsidRPr="007A0CEE">
        <w:rPr>
          <w:i/>
          <w:lang w:val="et-EE"/>
        </w:rPr>
        <w:t>Olulisemad tegevused 2021 aastal</w:t>
      </w:r>
    </w:p>
    <w:p w14:paraId="09556429" w14:textId="77777777" w:rsidR="009F07F0" w:rsidRPr="007A0CEE" w:rsidRDefault="009F07F0" w:rsidP="009F07F0">
      <w:pPr>
        <w:autoSpaceDE w:val="0"/>
        <w:autoSpaceDN w:val="0"/>
        <w:adjustRightInd w:val="0"/>
        <w:jc w:val="both"/>
        <w:rPr>
          <w:lang w:val="et-EE"/>
        </w:rPr>
      </w:pPr>
      <w:r w:rsidRPr="0006594D">
        <w:rPr>
          <w:lang w:val="et-EE"/>
        </w:rPr>
        <w:t>2021. aastal Narva Linna Arenduse ja Ökonoomika Amet alustas  ehitustööid projekti  "Narva ja  Slantsõ  jõeäärsete  alade  arendamine  äri- ja  külastuskeskkonna loomiseks" raames.</w:t>
      </w:r>
      <w:r w:rsidRPr="007A0CEE">
        <w:rPr>
          <w:lang w:val="et-EE"/>
        </w:rPr>
        <w:t xml:space="preserve">   Projekti  eesmärk  on  arendada  jõeäärset  territooriumi  kui  tervikut  ning  luua  hea energia loodus- ja asukoha ressursside vahel, soodustades mitmekesiste võimalustega külastus-, spordi- ja ettevõtluskeskkonna arendamist. Narvas on projekti raames ette nähtud Kulgu sadama territooriumi (umbes  6500  ruutmeetrit) heakorrastus: rajatakse sõidu- ja kõnniteed, ehitatakse 14 kohaline parkla, paigaldatakse LED-valgustus, videovalveseadmed, teepiirded, istepingid, prügikastid, parandatakse sadamasild. Kulgu sadama ala heakorrastustööd läbiviidud 2021. aasta veebruarist oktoobrini. Ehitustööd teostasid Narva firmad Vant AS ja ESM OÜ. Ehitustööde käigus teostati umbes  6000  rutmeetrise territooriumi heakorrastamine, sh rajati sõidu- ja kõnniteed, ehitati parkla koos drenaazisüsteemiga, paigaldati tänavavalgustus (LED) ja videovalvesüsteem. Töö tulemusena loodi vajalik infrastruktuur väikeettevõtluse ja vaba aja klastri arendamiseks, sh linnakodanikele ja turistidele suunatud kultuuri- ja spordiürituste läbiviimiseks. 2021.aasta oktoobrikuus toimus Kulgu sadama renoveeritud ala pidulik avamine traditsioonilise lindi läbolõikamise ja Narva Muusikakooli puhkpilliorkestri atmosfääri loova esinemisega. Oluline on märkida, et käesolev projekt on Kulgu territooriumi arengu järjekordne etapp. Lähiajal on plaanis paigaldada uued pontoonid ja soetada turvavarustus.</w:t>
      </w:r>
    </w:p>
    <w:p w14:paraId="2BF02EC5" w14:textId="77777777" w:rsidR="009F07F0" w:rsidRPr="007A0CEE" w:rsidRDefault="009F07F0" w:rsidP="009F07F0">
      <w:pPr>
        <w:autoSpaceDE w:val="0"/>
        <w:autoSpaceDN w:val="0"/>
        <w:adjustRightInd w:val="0"/>
        <w:jc w:val="both"/>
        <w:rPr>
          <w:lang w:val="et-EE"/>
        </w:rPr>
      </w:pPr>
      <w:r w:rsidRPr="007A0CEE">
        <w:rPr>
          <w:lang w:val="et-EE"/>
        </w:rPr>
        <w:t>2021 aastast OÜ Spinnaker rentib Narva Linnasadamas  kaikoha ja teostab regulaarsed reisid Narva-Narva-Jõesuu maršruuti navigatsiooni perioodi ajal.</w:t>
      </w:r>
    </w:p>
    <w:p w14:paraId="383F060C" w14:textId="77777777" w:rsidR="009F07F0" w:rsidRDefault="009F07F0" w:rsidP="009F07F0">
      <w:pPr>
        <w:autoSpaceDE w:val="0"/>
        <w:autoSpaceDN w:val="0"/>
        <w:adjustRightInd w:val="0"/>
        <w:jc w:val="both"/>
        <w:rPr>
          <w:lang w:val="et-EE"/>
        </w:rPr>
      </w:pPr>
      <w:r w:rsidRPr="007A0CEE">
        <w:rPr>
          <w:lang w:val="et-EE"/>
        </w:rPr>
        <w:t>Seoses  COVID-19  pandeemiaga 2021 aastal oli  sadamat  külastanud  laevade  arv  ja ürituste  arv Narva Sadamas vähendanud.</w:t>
      </w:r>
    </w:p>
    <w:p w14:paraId="64D7C2F7" w14:textId="77777777" w:rsidR="009F07F0" w:rsidRDefault="009F07F0" w:rsidP="009F07F0">
      <w:pPr>
        <w:autoSpaceDE w:val="0"/>
        <w:autoSpaceDN w:val="0"/>
        <w:adjustRightInd w:val="0"/>
        <w:jc w:val="both"/>
        <w:rPr>
          <w:lang w:val="et-EE"/>
        </w:rPr>
      </w:pPr>
    </w:p>
    <w:p w14:paraId="445F57F2" w14:textId="77777777" w:rsidR="009F07F0" w:rsidRPr="008A20AC" w:rsidRDefault="009F07F0" w:rsidP="009F07F0">
      <w:pPr>
        <w:spacing w:before="120"/>
        <w:jc w:val="both"/>
        <w:rPr>
          <w:i/>
          <w:lang w:val="et-EE" w:eastAsia="et-EE"/>
        </w:rPr>
      </w:pPr>
      <w:r w:rsidRPr="008A20AC">
        <w:rPr>
          <w:i/>
          <w:lang w:val="et-EE" w:eastAsia="et-EE"/>
        </w:rPr>
        <w:t>Plaanid 2022.aastaks</w:t>
      </w:r>
    </w:p>
    <w:p w14:paraId="18BDAD11" w14:textId="77777777" w:rsidR="009F07F0" w:rsidRPr="008A20AC" w:rsidRDefault="009F07F0" w:rsidP="009F07F0">
      <w:pPr>
        <w:spacing w:before="120"/>
        <w:jc w:val="both"/>
        <w:rPr>
          <w:b/>
          <w:lang w:val="et-EE" w:eastAsia="et-EE"/>
        </w:rPr>
      </w:pPr>
      <w:r w:rsidRPr="008A20AC">
        <w:rPr>
          <w:lang w:val="et-EE"/>
        </w:rPr>
        <w:t>2022. aastaks on kavandatud suuri kulutusi, näiteks: parkla ehitamine autokaravanide jaoks, 12.boksi lao jagamine 2 osaks Keskkonnaameti nõude vastavalt.</w:t>
      </w:r>
    </w:p>
    <w:p w14:paraId="3FA529F6" w14:textId="35240C7B" w:rsidR="009F07F0" w:rsidRPr="00A154FA" w:rsidRDefault="009F07F0" w:rsidP="009F07F0">
      <w:pPr>
        <w:autoSpaceDE w:val="0"/>
        <w:autoSpaceDN w:val="0"/>
        <w:adjustRightInd w:val="0"/>
        <w:jc w:val="both"/>
        <w:rPr>
          <w:lang w:val="et-EE"/>
        </w:rPr>
      </w:pPr>
      <w:r w:rsidRPr="00A154FA">
        <w:rPr>
          <w:lang w:val="et-EE"/>
        </w:rPr>
        <w:t>2022 aastal Narva linn jätkab Nar</w:t>
      </w:r>
      <w:r w:rsidR="00F36A12">
        <w:rPr>
          <w:lang w:val="et-EE"/>
        </w:rPr>
        <w:t xml:space="preserve">va Sadama tegevuse rahastamist ja linna eelarves on planeeritud </w:t>
      </w:r>
      <w:r>
        <w:rPr>
          <w:lang w:val="et-EE"/>
        </w:rPr>
        <w:t>20 tuh.</w:t>
      </w:r>
      <w:r w:rsidRPr="00A154FA">
        <w:rPr>
          <w:lang w:val="et-EE"/>
        </w:rPr>
        <w:t xml:space="preserve"> eurot MATA maakondliku ühisprojekti Kulgu sadamas omafinantseeringuks. </w:t>
      </w:r>
    </w:p>
    <w:p w14:paraId="3E479277" w14:textId="77777777" w:rsidR="009F07F0" w:rsidRPr="00A154FA" w:rsidRDefault="009F07F0" w:rsidP="009F07F0">
      <w:pPr>
        <w:rPr>
          <w:b/>
          <w:lang w:val="et-EE"/>
        </w:rPr>
      </w:pPr>
    </w:p>
    <w:p w14:paraId="5ACABFBD" w14:textId="71E60507" w:rsidR="009F07F0" w:rsidRPr="00A154FA" w:rsidRDefault="009F07F0" w:rsidP="009F07F0">
      <w:pPr>
        <w:autoSpaceDE w:val="0"/>
        <w:autoSpaceDN w:val="0"/>
        <w:adjustRightInd w:val="0"/>
        <w:jc w:val="both"/>
        <w:rPr>
          <w:lang w:val="et-EE"/>
        </w:rPr>
      </w:pPr>
      <w:r w:rsidRPr="00A154FA">
        <w:rPr>
          <w:lang w:val="et-EE"/>
        </w:rPr>
        <w:t xml:space="preserve">Keskmine töötajate arv oli 2021.aastal </w:t>
      </w:r>
      <w:r w:rsidRPr="00F1673C">
        <w:rPr>
          <w:lang w:val="et-EE"/>
        </w:rPr>
        <w:t>4 inimest</w:t>
      </w:r>
      <w:r w:rsidRPr="00A154FA">
        <w:rPr>
          <w:lang w:val="et-EE"/>
        </w:rPr>
        <w:t xml:space="preserve"> ning tööjõukulud </w:t>
      </w:r>
      <w:r w:rsidR="00F1673C">
        <w:rPr>
          <w:lang w:val="et-EE"/>
        </w:rPr>
        <w:t xml:space="preserve">kokku </w:t>
      </w:r>
      <w:r w:rsidRPr="00A154FA">
        <w:rPr>
          <w:lang w:val="et-EE"/>
        </w:rPr>
        <w:t xml:space="preserve">moodustasid </w:t>
      </w:r>
      <w:r w:rsidR="00F1673C" w:rsidRPr="00F1673C">
        <w:rPr>
          <w:lang w:val="et-EE"/>
        </w:rPr>
        <w:t>26,7</w:t>
      </w:r>
      <w:r w:rsidRPr="00F1673C">
        <w:rPr>
          <w:lang w:val="et-EE"/>
        </w:rPr>
        <w:t xml:space="preserve"> tuh eurot.</w:t>
      </w:r>
      <w:r w:rsidRPr="00A154FA">
        <w:rPr>
          <w:lang w:val="et-EE"/>
        </w:rPr>
        <w:t xml:space="preserve"> Sihtasutuse nõukogus oli kolm liiget, juhatuses oli üks liige, </w:t>
      </w:r>
      <w:r w:rsidRPr="00F1673C">
        <w:rPr>
          <w:lang w:val="et-EE"/>
        </w:rPr>
        <w:t>kellele aruandeaastal makstud tasud olid kokku 8,1 tuh eurot.</w:t>
      </w:r>
      <w:r w:rsidRPr="00A154FA">
        <w:rPr>
          <w:lang w:val="et-EE"/>
        </w:rPr>
        <w:t xml:space="preserve"> </w:t>
      </w:r>
    </w:p>
    <w:p w14:paraId="2F2A8DB4" w14:textId="77777777" w:rsidR="009F07F0" w:rsidRPr="007B68E1" w:rsidRDefault="009F07F0" w:rsidP="009F07F0">
      <w:pPr>
        <w:spacing w:after="60"/>
        <w:jc w:val="both"/>
        <w:rPr>
          <w:color w:val="FF0000"/>
          <w:highlight w:val="yellow"/>
          <w:lang w:val="et-EE"/>
        </w:rPr>
      </w:pPr>
    </w:p>
    <w:p w14:paraId="0E8AF647" w14:textId="77777777" w:rsidR="009F07F0" w:rsidRPr="007B68E1" w:rsidRDefault="009F07F0" w:rsidP="009F07F0">
      <w:pPr>
        <w:contextualSpacing/>
        <w:jc w:val="both"/>
        <w:rPr>
          <w:color w:val="FF0000"/>
          <w:highlight w:val="yellow"/>
          <w:lang w:val="et-EE"/>
        </w:rPr>
      </w:pPr>
    </w:p>
    <w:p w14:paraId="0416CB00" w14:textId="77777777" w:rsidR="009F07F0" w:rsidRPr="000F33DA" w:rsidRDefault="009F07F0" w:rsidP="009F07F0">
      <w:pPr>
        <w:contextualSpacing/>
        <w:jc w:val="both"/>
        <w:rPr>
          <w:b/>
          <w:lang w:val="et-EE"/>
        </w:rPr>
      </w:pPr>
      <w:r w:rsidRPr="000F33DA">
        <w:rPr>
          <w:b/>
          <w:lang w:val="et-EE"/>
        </w:rPr>
        <w:t>7. Sihtasutus Narva Linna Arendus</w:t>
      </w:r>
    </w:p>
    <w:p w14:paraId="7976843B" w14:textId="77777777" w:rsidR="009F07F0" w:rsidRPr="00E61C78" w:rsidRDefault="009F07F0" w:rsidP="009F07F0">
      <w:pPr>
        <w:jc w:val="both"/>
        <w:rPr>
          <w:lang w:val="et-EE"/>
        </w:rPr>
      </w:pPr>
      <w:r w:rsidRPr="00E61C78">
        <w:rPr>
          <w:lang w:val="et-EE"/>
        </w:rPr>
        <w:t xml:space="preserve">SA Narva Linna Arendus on asutatud Narva Linnavolikogu 08.04.2010.a. otsusega nr 42 „Sihtasutuse Narva Linna Arendus  asutamine ja põhikirja kinnitamine“. Sihtasutuse põhieesmärk on Narva linna piirkonna elukeskkonna kvaliteedi tõstmine, soodsate tingimuste loomine ettevõtluse arenguks Narva linna haldusterritooriumil läbi sihtasutuse omandis või käsutuses oleva kinnisvara ja maa-alade arendamise linnaelanike huvides. </w:t>
      </w:r>
    </w:p>
    <w:p w14:paraId="52BBC557" w14:textId="77777777" w:rsidR="009F07F0" w:rsidRPr="007B68E1" w:rsidRDefault="009F07F0" w:rsidP="009F07F0">
      <w:pPr>
        <w:jc w:val="both"/>
        <w:rPr>
          <w:color w:val="FF0000"/>
          <w:highlight w:val="yellow"/>
          <w:lang w:val="et-EE"/>
        </w:rPr>
      </w:pPr>
    </w:p>
    <w:p w14:paraId="088E88D4" w14:textId="77777777" w:rsidR="009F07F0" w:rsidRPr="00E61C78" w:rsidRDefault="009F07F0" w:rsidP="009F07F0">
      <w:pPr>
        <w:widowControl w:val="0"/>
        <w:suppressAutoHyphens/>
        <w:autoSpaceDE w:val="0"/>
        <w:autoSpaceDN w:val="0"/>
        <w:spacing w:before="120" w:after="120" w:line="276" w:lineRule="auto"/>
        <w:jc w:val="both"/>
        <w:textAlignment w:val="baseline"/>
        <w:rPr>
          <w:b/>
          <w:i/>
          <w:lang w:val="et-EE"/>
        </w:rPr>
      </w:pPr>
      <w:r w:rsidRPr="00E61C78">
        <w:rPr>
          <w:b/>
          <w:i/>
          <w:lang w:val="et-EE"/>
        </w:rPr>
        <w:t>Olulisemad tegevused aruandeaastal</w:t>
      </w:r>
    </w:p>
    <w:p w14:paraId="5F23E7E8" w14:textId="77777777" w:rsidR="009F07F0" w:rsidRPr="00E61C78" w:rsidRDefault="009F07F0" w:rsidP="009F07F0">
      <w:pPr>
        <w:autoSpaceDE w:val="0"/>
        <w:autoSpaceDN w:val="0"/>
        <w:adjustRightInd w:val="0"/>
        <w:jc w:val="both"/>
        <w:rPr>
          <w:b/>
          <w:i/>
          <w:lang w:val="et-EE" w:eastAsia="ru-RU"/>
        </w:rPr>
      </w:pPr>
      <w:r w:rsidRPr="00E61C78">
        <w:rPr>
          <w:b/>
          <w:i/>
          <w:lang w:val="et-EE" w:eastAsia="ru-RU"/>
        </w:rPr>
        <w:t>1.Äkkeküla</w:t>
      </w:r>
    </w:p>
    <w:p w14:paraId="7F84A6A3" w14:textId="77777777" w:rsidR="009F07F0" w:rsidRPr="00221FE1" w:rsidRDefault="009F07F0" w:rsidP="009F07F0">
      <w:pPr>
        <w:autoSpaceDE w:val="0"/>
        <w:autoSpaceDN w:val="0"/>
        <w:adjustRightInd w:val="0"/>
        <w:jc w:val="both"/>
        <w:rPr>
          <w:lang w:val="et-EE" w:eastAsia="ru-RU"/>
        </w:rPr>
      </w:pPr>
      <w:r w:rsidRPr="000F04F1">
        <w:rPr>
          <w:lang w:val="et-EE" w:eastAsia="ru-RU"/>
        </w:rPr>
        <w:t>1.1.</w:t>
      </w:r>
      <w:r w:rsidRPr="00221FE1">
        <w:rPr>
          <w:lang w:val="et-EE" w:eastAsia="ru-RU"/>
        </w:rPr>
        <w:t xml:space="preserve"> 2021.aastal jätkas SA Narva Linna Arendus Äkkeküla Pähklimäe Terviseradade väljaarendamisele suunatud tegevust. Aruandeaastal teostati sh alljärgnevad tööd: hange</w:t>
      </w:r>
    </w:p>
    <w:p w14:paraId="1EF9C8FB" w14:textId="77777777" w:rsidR="009F07F0" w:rsidRPr="00221FE1" w:rsidRDefault="009F07F0" w:rsidP="009F07F0">
      <w:pPr>
        <w:autoSpaceDE w:val="0"/>
        <w:autoSpaceDN w:val="0"/>
        <w:adjustRightInd w:val="0"/>
        <w:jc w:val="both"/>
        <w:rPr>
          <w:lang w:val="et-EE" w:eastAsia="ru-RU"/>
        </w:rPr>
      </w:pPr>
      <w:r w:rsidRPr="00221FE1">
        <w:rPr>
          <w:lang w:val="et-EE" w:eastAsia="ru-RU"/>
        </w:rPr>
        <w:t xml:space="preserve"> ”Narvas, Äkkekülas suusastaadioni ja trahviringi projekteerimine ja ehitusloa saamine”  (viitenumber 237079)  - tööde üleandmine-vastuvõtmine 2021a.; hange ”PVC angaari soetamine ja paigaldamine” (viitenumber 238898) - tööde üleandmine-vastuvõtmine 2021a.; hange ”Äkkeküla kelgunõlva turvapiirde, platsi paigaldamine ja haljastuse tegemine” (viitenumber 240249) - tööde üleandmine-vastuvõtmine 2021a.; hange "Äkkeküla, Narva Pähklimäe terviseradade veevarustuse ja kanalisatsiooni torustiku projekteerimine ja ehitamine ning ühendamine WC ja Narva linna ühisveevärgi ja -kanalisatsiooni võrguga" (viitenumber 230066) - tööde üleandmine-vastuvõtmine 2021a; hange ”Grillimisplatside ehitamine. 1. etapp” (viitenumber 242236) -</w:t>
      </w:r>
      <w:r w:rsidRPr="00221FE1">
        <w:rPr>
          <w:lang w:val="et-EE"/>
        </w:rPr>
        <w:t xml:space="preserve"> </w:t>
      </w:r>
      <w:r w:rsidRPr="00221FE1">
        <w:rPr>
          <w:lang w:val="et-EE" w:eastAsia="ru-RU"/>
        </w:rPr>
        <w:t>kõik tellitud tööd peavad olema teostatud ning üleantud tellijale hiljemalt 30.06.2022.a tööde üleandmise-vastuvõtmise akti alusel, kasutusluba peab olema saadud hiljemalt 31.07.2022.a..</w:t>
      </w:r>
    </w:p>
    <w:p w14:paraId="6FA01222" w14:textId="77777777" w:rsidR="009F07F0" w:rsidRDefault="009F07F0" w:rsidP="009F07F0">
      <w:pPr>
        <w:autoSpaceDE w:val="0"/>
        <w:autoSpaceDN w:val="0"/>
        <w:adjustRightInd w:val="0"/>
        <w:jc w:val="both"/>
        <w:rPr>
          <w:color w:val="FF0000"/>
          <w:lang w:val="et-EE" w:eastAsia="ru-RU"/>
        </w:rPr>
      </w:pPr>
    </w:p>
    <w:p w14:paraId="6AE49118" w14:textId="77777777" w:rsidR="009F07F0" w:rsidRDefault="009F07F0" w:rsidP="009F07F0">
      <w:pPr>
        <w:autoSpaceDE w:val="0"/>
        <w:autoSpaceDN w:val="0"/>
        <w:adjustRightInd w:val="0"/>
        <w:jc w:val="both"/>
        <w:rPr>
          <w:lang w:val="et-EE" w:eastAsia="ru-RU"/>
        </w:rPr>
      </w:pPr>
      <w:r w:rsidRPr="008927CE">
        <w:rPr>
          <w:lang w:val="et-EE" w:eastAsia="ru-RU"/>
        </w:rPr>
        <w:t>1.2.</w:t>
      </w:r>
      <w:r w:rsidRPr="008927CE">
        <w:rPr>
          <w:lang w:val="et-EE" w:eastAsia="ru-RU"/>
        </w:rPr>
        <w:tab/>
        <w:t>Samuti uute spordiradade asfalteerimise I etapp sisaldab laskesuusastaadioni asfalteerimist. SA Narva Linna Arendus poolt on läbi viidud kolm riigihanget „Teede ja veeviimarite ehitamine, I etapp aadressil Äkkeküla tee 12 ja Jalgratta tee 5//Jalgratta tee L2“ (viitenumber: 240167, avaldatud: 18.08.2021; viitenumber: 240852, avaldatud: 7.09.2021; viitenumber: 242651, avaldatud: 22.10.2021). Kõik hanked oli lõpetatud seoses sellega, et pakkumuste maksumused ületasid hankelepingu eeldatavat maksumust või pakkumusi ei olnud. Äkkeküla uute spordiradade asfalteerimine on võimalik ainult „Äkkeküla, Narva Pähklimäe Terviseradade inftrastruktuuri täiendamine“ 2021. ja 2022. aasta projekti eelarve kaas- ja omafinantseerimise vahenditest ehk nii Narva linna kui ka Kultuuriministeeriumi vahenditest. Kultuuriministeeriumi esindajatega on</w:t>
      </w:r>
      <w:r>
        <w:rPr>
          <w:lang w:val="et-EE" w:eastAsia="ru-RU"/>
        </w:rPr>
        <w:t xml:space="preserve"> kooskõlastatud, et summa 30 tuh.</w:t>
      </w:r>
      <w:r w:rsidRPr="008927CE">
        <w:rPr>
          <w:lang w:val="et-EE" w:eastAsia="ru-RU"/>
        </w:rPr>
        <w:t xml:space="preserve"> eurot, mis oli eraldatud 2021. aastaks, viiakse üle järgmisesse aastasse, et Kultuuriministeeriumi toetus 2022.</w:t>
      </w:r>
      <w:r>
        <w:rPr>
          <w:lang w:val="et-EE" w:eastAsia="ru-RU"/>
        </w:rPr>
        <w:t xml:space="preserve"> aastaks oleks kogusummas 60 tuh.</w:t>
      </w:r>
      <w:r w:rsidRPr="008927CE">
        <w:rPr>
          <w:lang w:val="et-EE" w:eastAsia="ru-RU"/>
        </w:rPr>
        <w:t xml:space="preserve"> eurot. 10.11.2021 oli saadetud taotlus Narva linnale ettepanekuga üle viia järgmisesse aastasse </w:t>
      </w:r>
      <w:r>
        <w:rPr>
          <w:lang w:val="et-EE" w:eastAsia="ru-RU"/>
        </w:rPr>
        <w:t>selleks aastaks eraldatud 60 tuh.</w:t>
      </w:r>
      <w:r w:rsidRPr="008927CE">
        <w:rPr>
          <w:lang w:val="et-EE" w:eastAsia="ru-RU"/>
        </w:rPr>
        <w:t xml:space="preserve"> eurot projekti „Äkkeküla, Narva Pähklimäe Terviseradade inftrastruktuuri täiendamine“ jaoks ning eraldada sama palju vahendeid 2022. aastaks, et 2022. aasta kogu kaasfinantseerimi</w:t>
      </w:r>
      <w:r>
        <w:rPr>
          <w:lang w:val="et-EE" w:eastAsia="ru-RU"/>
        </w:rPr>
        <w:t>se summa oleks 120 tuh.</w:t>
      </w:r>
      <w:r w:rsidRPr="008927CE">
        <w:rPr>
          <w:lang w:val="et-EE" w:eastAsia="ru-RU"/>
        </w:rPr>
        <w:t xml:space="preserve"> eurot uute spordiradade asfalteerimise realiseerimiseks.</w:t>
      </w:r>
    </w:p>
    <w:p w14:paraId="5D9F318A" w14:textId="77777777" w:rsidR="009F07F0" w:rsidRDefault="009F07F0" w:rsidP="009F07F0">
      <w:pPr>
        <w:autoSpaceDE w:val="0"/>
        <w:autoSpaceDN w:val="0"/>
        <w:adjustRightInd w:val="0"/>
        <w:jc w:val="both"/>
        <w:rPr>
          <w:lang w:val="et-EE" w:eastAsia="ru-RU"/>
        </w:rPr>
      </w:pPr>
    </w:p>
    <w:p w14:paraId="3F3C63A8" w14:textId="77777777" w:rsidR="009F07F0" w:rsidRDefault="009F07F0" w:rsidP="009F07F0">
      <w:pPr>
        <w:autoSpaceDE w:val="0"/>
        <w:autoSpaceDN w:val="0"/>
        <w:adjustRightInd w:val="0"/>
        <w:jc w:val="both"/>
        <w:rPr>
          <w:lang w:val="et-EE" w:eastAsia="ru-RU"/>
        </w:rPr>
      </w:pPr>
      <w:r w:rsidRPr="005B5C9B">
        <w:rPr>
          <w:lang w:val="et-EE" w:eastAsia="ru-RU"/>
        </w:rPr>
        <w:t>1.3.</w:t>
      </w:r>
      <w:r w:rsidRPr="005B5C9B">
        <w:rPr>
          <w:lang w:val="et-EE" w:eastAsia="ru-RU"/>
        </w:rPr>
        <w:tab/>
        <w:t xml:space="preserve">SA Narva Linna Arendus viib läbi MATA programmi toetusel projekti Äkkeküla laskesuusatamise lasketiir 2. etapp. Aruandeaastal teostati </w:t>
      </w:r>
      <w:r>
        <w:rPr>
          <w:lang w:val="et-EE" w:eastAsia="ru-RU"/>
        </w:rPr>
        <w:t xml:space="preserve">sh </w:t>
      </w:r>
      <w:r w:rsidRPr="005B5C9B">
        <w:rPr>
          <w:lang w:val="et-EE" w:eastAsia="ru-RU"/>
        </w:rPr>
        <w:t>alljärgnevad tööd:</w:t>
      </w:r>
      <w:r>
        <w:rPr>
          <w:lang w:val="et-EE" w:eastAsia="ru-RU"/>
        </w:rPr>
        <w:t xml:space="preserve"> hange „</w:t>
      </w:r>
      <w:r w:rsidRPr="00BD0AF7">
        <w:rPr>
          <w:lang w:val="et-EE" w:eastAsia="ru-RU"/>
        </w:rPr>
        <w:t>Kestuvsspordialade jaoks ettenähtud elektroonilise ajavõtu süsteemi soetamine, paigaldamine ja seadistamine“</w:t>
      </w:r>
      <w:r>
        <w:rPr>
          <w:lang w:val="et-EE" w:eastAsia="ru-RU"/>
        </w:rPr>
        <w:t xml:space="preserve"> </w:t>
      </w:r>
      <w:r w:rsidRPr="00221FE1">
        <w:rPr>
          <w:lang w:val="et-EE" w:eastAsia="ru-RU"/>
        </w:rPr>
        <w:t>(viitenumber 242645)</w:t>
      </w:r>
      <w:r>
        <w:rPr>
          <w:lang w:val="et-EE" w:eastAsia="ru-RU"/>
        </w:rPr>
        <w:t xml:space="preserve"> - </w:t>
      </w:r>
      <w:r w:rsidRPr="00BD0AF7">
        <w:rPr>
          <w:lang w:val="et-EE" w:eastAsia="ru-RU"/>
        </w:rPr>
        <w:t>tö</w:t>
      </w:r>
      <w:r>
        <w:rPr>
          <w:lang w:val="et-EE" w:eastAsia="ru-RU"/>
        </w:rPr>
        <w:t>öde üleandmine-vastuvõtmine 2021a.;</w:t>
      </w:r>
      <w:r w:rsidRPr="00BD0AF7">
        <w:rPr>
          <w:lang w:val="et-EE" w:eastAsia="ru-RU"/>
        </w:rPr>
        <w:t xml:space="preserve"> </w:t>
      </w:r>
      <w:r>
        <w:rPr>
          <w:lang w:val="et-EE" w:eastAsia="ru-RU"/>
        </w:rPr>
        <w:t>hange „</w:t>
      </w:r>
      <w:r w:rsidRPr="005B5C9B">
        <w:rPr>
          <w:lang w:val="et-EE" w:eastAsia="ru-RU"/>
        </w:rPr>
        <w:t>Laskesuusatamaise märklauade süsteemi soetamine ja p</w:t>
      </w:r>
      <w:r>
        <w:rPr>
          <w:lang w:val="et-EE" w:eastAsia="ru-RU"/>
        </w:rPr>
        <w:t xml:space="preserve">aigaldamine“ </w:t>
      </w:r>
      <w:r w:rsidRPr="00D06B04">
        <w:rPr>
          <w:lang w:val="et-EE" w:eastAsia="ru-RU"/>
        </w:rPr>
        <w:t xml:space="preserve">(viitenumber 24223) </w:t>
      </w:r>
      <w:r>
        <w:rPr>
          <w:lang w:val="et-EE" w:eastAsia="ru-RU"/>
        </w:rPr>
        <w:t xml:space="preserve">- tööde üleandmine-vastuvõtmine 2022a.. Projekti realiseerimise raames olid soetatud nõutud asju (sh </w:t>
      </w:r>
      <w:r w:rsidRPr="00F102B0">
        <w:rPr>
          <w:lang w:val="et-EE" w:eastAsia="ru-RU"/>
        </w:rPr>
        <w:t>, V Boardid (suusaradade markeerimise atribuutika võistluse ajaks)</w:t>
      </w:r>
      <w:r>
        <w:rPr>
          <w:lang w:val="et-EE" w:eastAsia="ru-RU"/>
        </w:rPr>
        <w:t>, 20“ merekonteiner (</w:t>
      </w:r>
      <w:r w:rsidRPr="00F102B0">
        <w:rPr>
          <w:lang w:val="et-EE" w:eastAsia="ru-RU"/>
        </w:rPr>
        <w:t>kasutatakse spordivarustuse ladustamiseks</w:t>
      </w:r>
      <w:r>
        <w:rPr>
          <w:lang w:val="et-EE" w:eastAsia="ru-RU"/>
        </w:rPr>
        <w:t>)</w:t>
      </w:r>
      <w:r w:rsidRPr="00F102B0">
        <w:rPr>
          <w:lang w:val="et-EE" w:eastAsia="ru-RU"/>
        </w:rPr>
        <w:t>, suusavestid (sh sublimatsioon ja õmblus koguses 200 tk</w:t>
      </w:r>
      <w:r>
        <w:rPr>
          <w:lang w:val="et-EE" w:eastAsia="ru-RU"/>
        </w:rPr>
        <w:t>)).</w:t>
      </w:r>
    </w:p>
    <w:p w14:paraId="0AC80CC9" w14:textId="77777777" w:rsidR="009F07F0" w:rsidRDefault="009F07F0" w:rsidP="009F07F0">
      <w:pPr>
        <w:autoSpaceDE w:val="0"/>
        <w:autoSpaceDN w:val="0"/>
        <w:adjustRightInd w:val="0"/>
        <w:jc w:val="both"/>
        <w:rPr>
          <w:lang w:val="et-EE" w:eastAsia="ru-RU"/>
        </w:rPr>
      </w:pPr>
    </w:p>
    <w:p w14:paraId="379F2BF3" w14:textId="77777777" w:rsidR="009F07F0" w:rsidRPr="008927CE" w:rsidRDefault="009F07F0" w:rsidP="009F07F0">
      <w:pPr>
        <w:autoSpaceDE w:val="0"/>
        <w:autoSpaceDN w:val="0"/>
        <w:adjustRightInd w:val="0"/>
        <w:jc w:val="both"/>
        <w:rPr>
          <w:highlight w:val="yellow"/>
          <w:lang w:val="et-EE" w:eastAsia="ru-RU"/>
        </w:rPr>
      </w:pPr>
      <w:r w:rsidRPr="003033EE">
        <w:rPr>
          <w:lang w:val="et-EE" w:eastAsia="ru-RU"/>
        </w:rPr>
        <w:t>1.4.</w:t>
      </w:r>
      <w:r w:rsidRPr="003033EE">
        <w:rPr>
          <w:lang w:val="et-EE" w:eastAsia="ru-RU"/>
        </w:rPr>
        <w:tab/>
        <w:t>Seoses aastaringse tuubiraja ehitamise ja käivitamisega, otsustas nõukogu täiendada teenuse hindasid</w:t>
      </w:r>
      <w:r>
        <w:rPr>
          <w:lang w:val="et-EE" w:eastAsia="ru-RU"/>
        </w:rPr>
        <w:t>.</w:t>
      </w:r>
      <w:r w:rsidRPr="003033EE">
        <w:rPr>
          <w:lang w:val="et-EE" w:eastAsia="ru-RU"/>
        </w:rPr>
        <w:t xml:space="preserve">  Hinnad on kinnitatud vastavalt SA nõukogu 09.03.2021.a koosoleku protokolli p. 6-le.</w:t>
      </w:r>
    </w:p>
    <w:p w14:paraId="7065D434" w14:textId="77777777" w:rsidR="009F07F0" w:rsidRPr="007B68E1" w:rsidRDefault="009F07F0" w:rsidP="009F07F0">
      <w:pPr>
        <w:autoSpaceDE w:val="0"/>
        <w:autoSpaceDN w:val="0"/>
        <w:adjustRightInd w:val="0"/>
        <w:jc w:val="both"/>
        <w:rPr>
          <w:color w:val="FF0000"/>
          <w:highlight w:val="yellow"/>
          <w:lang w:val="en-US" w:eastAsia="ru-RU"/>
        </w:rPr>
      </w:pPr>
    </w:p>
    <w:p w14:paraId="0D8AC14F" w14:textId="77777777" w:rsidR="009F07F0" w:rsidRPr="00213A42" w:rsidRDefault="009F07F0" w:rsidP="009F07F0">
      <w:pPr>
        <w:autoSpaceDE w:val="0"/>
        <w:autoSpaceDN w:val="0"/>
        <w:adjustRightInd w:val="0"/>
        <w:jc w:val="both"/>
        <w:rPr>
          <w:b/>
          <w:i/>
          <w:lang w:val="en-US" w:eastAsia="ru-RU"/>
        </w:rPr>
      </w:pPr>
      <w:r w:rsidRPr="00213A42">
        <w:rPr>
          <w:b/>
          <w:i/>
          <w:lang w:val="en-US" w:eastAsia="ru-RU"/>
        </w:rPr>
        <w:t>2. Joaoru puhkeala</w:t>
      </w:r>
    </w:p>
    <w:p w14:paraId="1F26B544" w14:textId="77777777" w:rsidR="009F07F0" w:rsidRPr="00E03E23" w:rsidRDefault="009F07F0" w:rsidP="009F07F0">
      <w:pPr>
        <w:autoSpaceDE w:val="0"/>
        <w:autoSpaceDN w:val="0"/>
        <w:adjustRightInd w:val="0"/>
        <w:jc w:val="both"/>
        <w:rPr>
          <w:lang w:val="en-US" w:eastAsia="ru-RU"/>
        </w:rPr>
      </w:pPr>
      <w:r w:rsidRPr="00E03E23">
        <w:rPr>
          <w:lang w:val="en-US" w:eastAsia="ru-RU"/>
        </w:rPr>
        <w:t>29.12.2016.a Narva Linnavalitsuse Arhitektuuri- ja Linnaplaneerimise Ameti ja SA Narva Linna Arendus vahel sõlmitud Linnavara tasuta kasutamise lepingu nr 1/778-T p.2.1. kohaselt Narva, Linnuse tänav 2 olulise osana olevad ruumid nr 101-122, 125, 201-227 koos nende kasutamiseks vajalike seadmetega ja p. 2.2. kohaselt antakse sihtasutuse kasutusse kinnistu Raja tänav 5, Narva (katastritunnus 51101:007:0124, üldkasutatav maa 100%), pindalaga 13 199 m2.</w:t>
      </w:r>
    </w:p>
    <w:p w14:paraId="2B04A2B5" w14:textId="77777777" w:rsidR="009F07F0" w:rsidRPr="007B68E1" w:rsidRDefault="009F07F0" w:rsidP="009F07F0">
      <w:pPr>
        <w:autoSpaceDE w:val="0"/>
        <w:autoSpaceDN w:val="0"/>
        <w:adjustRightInd w:val="0"/>
        <w:jc w:val="both"/>
        <w:rPr>
          <w:color w:val="FF0000"/>
          <w:highlight w:val="yellow"/>
          <w:lang w:val="en-US" w:eastAsia="ru-RU"/>
        </w:rPr>
      </w:pPr>
    </w:p>
    <w:p w14:paraId="6BE2CBA6" w14:textId="77777777" w:rsidR="009F07F0" w:rsidRDefault="009F07F0" w:rsidP="009F07F0">
      <w:pPr>
        <w:autoSpaceDE w:val="0"/>
        <w:autoSpaceDN w:val="0"/>
        <w:adjustRightInd w:val="0"/>
        <w:jc w:val="both"/>
        <w:rPr>
          <w:lang w:val="en-US" w:eastAsia="ru-RU"/>
        </w:rPr>
      </w:pPr>
      <w:r w:rsidRPr="00FC4E7C">
        <w:rPr>
          <w:b/>
          <w:lang w:val="en-US" w:eastAsia="ru-RU"/>
        </w:rPr>
        <w:t>2.1</w:t>
      </w:r>
      <w:r w:rsidRPr="00FC4E7C">
        <w:rPr>
          <w:lang w:val="en-US" w:eastAsia="ru-RU"/>
        </w:rPr>
        <w:t>.</w:t>
      </w:r>
      <w:r w:rsidRPr="00FC4E7C">
        <w:t xml:space="preserve"> </w:t>
      </w:r>
      <w:r w:rsidRPr="00FC4E7C">
        <w:rPr>
          <w:lang w:val="en-US" w:eastAsia="ru-RU"/>
        </w:rPr>
        <w:t>Seoses COVID-19 teise lainega rakendas Vabariigi Valitsus alates 12.12.2020.a Ida Virumaal lisapiiranguid ning võttes arvesse Vabariigi Valitsuse 23. detsembri korralduse "COVID-19 haiguse leviku tõkestamiseks vajalikud meetmed ja piirangud" uute kehtivate lisapiirangute rakendamist, perioodil 12.12.2020.a - 17.01.2021.a oli peatatud Joaoru rannahoone spordisaali tegevus ja rannahoone jalgrattarent ning tulu ei laekunud. Samuti arvestades Vabariigi Valitsuse poolt rakendatud piiranguid perioodil 11.03.2021-25.04.2021.a oli peatatud Joaoru rannahoone spordisaali tegevus ja rannahoone jalgrattarent ning tulu ka ei laekunud. Seoses uute piirangutega COVID-19 tõttu, mille kehtestas Eesti Vabariigi Valitsus, alates 25.oktoobrist 2021.a on jõusaali külastamine võimalik ainult COVID-sertifikaadi esitamisel, mis kinnitab läbitud vaktsineerimiskuuri või seda, et inimestel on olnud COVID-19. Kehtestatud piirangute tõttu on tulu vähenenud.</w:t>
      </w:r>
    </w:p>
    <w:p w14:paraId="76AB8D99" w14:textId="77777777" w:rsidR="009F07F0" w:rsidRPr="007B68E1" w:rsidRDefault="009F07F0" w:rsidP="009F07F0">
      <w:pPr>
        <w:autoSpaceDE w:val="0"/>
        <w:autoSpaceDN w:val="0"/>
        <w:adjustRightInd w:val="0"/>
        <w:jc w:val="both"/>
        <w:rPr>
          <w:color w:val="FF0000"/>
          <w:highlight w:val="yellow"/>
          <w:lang w:val="en-US" w:eastAsia="ru-RU"/>
        </w:rPr>
      </w:pPr>
    </w:p>
    <w:p w14:paraId="2E640ECF" w14:textId="77777777" w:rsidR="009F07F0" w:rsidRPr="007B68E1" w:rsidRDefault="009F07F0" w:rsidP="009F07F0">
      <w:pPr>
        <w:autoSpaceDE w:val="0"/>
        <w:autoSpaceDN w:val="0"/>
        <w:adjustRightInd w:val="0"/>
        <w:jc w:val="both"/>
        <w:rPr>
          <w:color w:val="FF0000"/>
          <w:highlight w:val="yellow"/>
          <w:lang w:val="en-US" w:eastAsia="ru-RU"/>
        </w:rPr>
      </w:pPr>
      <w:r w:rsidRPr="009048B9">
        <w:rPr>
          <w:b/>
          <w:lang w:val="en-US" w:eastAsia="ru-RU"/>
        </w:rPr>
        <w:t>2.2.</w:t>
      </w:r>
      <w:r w:rsidRPr="009048B9">
        <w:t xml:space="preserve"> </w:t>
      </w:r>
      <w:r w:rsidRPr="009048B9">
        <w:rPr>
          <w:lang w:val="en-US" w:eastAsia="ru-RU"/>
        </w:rPr>
        <w:t>Arvestades asjaolu, et uue mitteeluruumide üürilepingu allkirjastamise hetkeni Linnuse tn 2  hoone 2. korrusel asuvad restorani ruumid on vabad ning SA Narva Linna Arendus nõukogu 29.03.2021.a koosoleku protokolli p. 3 kohaselt, otsustas nõukogu kinnitada uuendatud Joaoru Rannahoone restorani ruumde üürile andmise alandatud hinnad. 31.05.2021.a koosoleku protokolli p. 8 kohaselt, otsustas nõukogu volitada SA Narva Linna Arendus juhatust andma laste- ja spordiürituste korraldamisega tegelevate mittetulundusühingutele võimaluse tasuta kasutada Joaoru Rannahoone 2.korrusel asuva saali perioodil 01.06.-31.08.2021.a. SA Narva Linna Arendus nõukogu 12.08.2021 otsuse alusel oli sõlmitud üürileping nr 4-5-2/593 femLENS MTÜ-ga (registrikood 80429622) perioodil 13.08.2021 – 20.12.2021. Üür sisaldas tasu 450 EUR/kuu (hind sisaldab KM) äriruumide kasutamise eest.</w:t>
      </w:r>
    </w:p>
    <w:p w14:paraId="4F98E826" w14:textId="77777777" w:rsidR="009F07F0" w:rsidRPr="007B68E1" w:rsidRDefault="009F07F0" w:rsidP="009F07F0">
      <w:pPr>
        <w:autoSpaceDE w:val="0"/>
        <w:autoSpaceDN w:val="0"/>
        <w:adjustRightInd w:val="0"/>
        <w:jc w:val="both"/>
        <w:rPr>
          <w:color w:val="FF0000"/>
          <w:highlight w:val="yellow"/>
          <w:lang w:val="en-US" w:eastAsia="ru-RU"/>
        </w:rPr>
      </w:pPr>
    </w:p>
    <w:p w14:paraId="380EE88D" w14:textId="77777777" w:rsidR="009F07F0" w:rsidRPr="006A4FB0" w:rsidRDefault="009F07F0" w:rsidP="009F07F0">
      <w:pPr>
        <w:autoSpaceDE w:val="0"/>
        <w:autoSpaceDN w:val="0"/>
        <w:adjustRightInd w:val="0"/>
        <w:jc w:val="both"/>
        <w:rPr>
          <w:lang w:val="en-US" w:eastAsia="ru-RU"/>
        </w:rPr>
      </w:pPr>
      <w:r w:rsidRPr="006A4FB0">
        <w:rPr>
          <w:b/>
          <w:lang w:val="en-US" w:eastAsia="ru-RU"/>
        </w:rPr>
        <w:t>2.3</w:t>
      </w:r>
      <w:r w:rsidRPr="006A4FB0">
        <w:rPr>
          <w:lang w:val="en-US" w:eastAsia="ru-RU"/>
        </w:rPr>
        <w:t>.</w:t>
      </w:r>
      <w:r w:rsidRPr="006A4FB0">
        <w:t xml:space="preserve"> </w:t>
      </w:r>
      <w:r w:rsidRPr="006A4FB0">
        <w:rPr>
          <w:lang w:val="en-US" w:eastAsia="ru-RU"/>
        </w:rPr>
        <w:t>Joaoru Rannahoone pakutavate teenuste sortimendi laiendamiseks ja kvaliteedi tõstmiseks ning Joaoru puhkeala populaarsuse tõstmiseks Narva linna elanike ja külaliste seas tegeles sihtasutus aktiivselt jalgrattarendi reklaamimisega, korraldades jalgrattamatku ja tervisliku eluviisi propageerimisega. Peale eeltoodu korraldas sihtasutus 2021.aastal viktoriine ja aktsioone SA Narva Linna Arendus Facebooki koduleheküljel, mille eesmärgiks on  kaasata Rannahoone Linnuse tn 2 jõusaali rohkem kliente.</w:t>
      </w:r>
    </w:p>
    <w:p w14:paraId="2EFC2E88" w14:textId="77777777" w:rsidR="009F07F0" w:rsidRPr="00940E1C" w:rsidRDefault="009F07F0" w:rsidP="009F07F0">
      <w:pPr>
        <w:autoSpaceDE w:val="0"/>
        <w:autoSpaceDN w:val="0"/>
        <w:adjustRightInd w:val="0"/>
        <w:jc w:val="both"/>
        <w:rPr>
          <w:lang w:val="en-US" w:eastAsia="ru-RU"/>
        </w:rPr>
      </w:pPr>
    </w:p>
    <w:p w14:paraId="1B91F1EC" w14:textId="77777777" w:rsidR="009F07F0" w:rsidRPr="00940E1C" w:rsidRDefault="009F07F0" w:rsidP="009F07F0">
      <w:pPr>
        <w:autoSpaceDE w:val="0"/>
        <w:autoSpaceDN w:val="0"/>
        <w:adjustRightInd w:val="0"/>
        <w:jc w:val="both"/>
        <w:rPr>
          <w:b/>
          <w:i/>
          <w:lang w:val="en-US" w:eastAsia="ru-RU"/>
        </w:rPr>
      </w:pPr>
      <w:r w:rsidRPr="00940E1C">
        <w:rPr>
          <w:b/>
          <w:i/>
          <w:lang w:val="en-US" w:eastAsia="ru-RU"/>
        </w:rPr>
        <w:t>3. Paul Kerese tn 20</w:t>
      </w:r>
    </w:p>
    <w:p w14:paraId="48FAAE65" w14:textId="77777777" w:rsidR="009F07F0" w:rsidRPr="00940E1C" w:rsidRDefault="009F07F0" w:rsidP="009F07F0">
      <w:pPr>
        <w:autoSpaceDE w:val="0"/>
        <w:autoSpaceDN w:val="0"/>
        <w:adjustRightInd w:val="0"/>
        <w:jc w:val="both"/>
        <w:rPr>
          <w:lang w:val="en-US" w:eastAsia="ru-RU"/>
        </w:rPr>
      </w:pPr>
      <w:r w:rsidRPr="00940E1C">
        <w:rPr>
          <w:b/>
          <w:lang w:val="en-US" w:eastAsia="ru-RU"/>
        </w:rPr>
        <w:t>3.1</w:t>
      </w:r>
      <w:r w:rsidRPr="00940E1C">
        <w:rPr>
          <w:lang w:val="en-US" w:eastAsia="ru-RU"/>
        </w:rPr>
        <w:t>.Administratiivhoone asukohaga Paul Kerese 20 Narva sihipärase kasutamisega seotud tegevus (hoone korrastamine, vanade üürilepingute lõpetamine ja uute üürnikutega lepingute sõlmimine). Ajavahemikul 01.01. – 31.12.2021 lõpetas SA Narva Linna Arendus 14 (üürnike soovil) ja sõlmis 17 üürilepingut. Seisuga 31.12.2021.a hoones on 2 vaba laoruumi.</w:t>
      </w:r>
    </w:p>
    <w:p w14:paraId="5401335B" w14:textId="77777777" w:rsidR="009F07F0" w:rsidRPr="00940E1C" w:rsidRDefault="009F07F0" w:rsidP="009F07F0">
      <w:pPr>
        <w:autoSpaceDE w:val="0"/>
        <w:autoSpaceDN w:val="0"/>
        <w:adjustRightInd w:val="0"/>
        <w:jc w:val="both"/>
        <w:rPr>
          <w:lang w:val="en-US" w:eastAsia="ru-RU"/>
        </w:rPr>
      </w:pPr>
    </w:p>
    <w:p w14:paraId="4D1BFBA8" w14:textId="77777777" w:rsidR="009F07F0" w:rsidRPr="007B68E1" w:rsidRDefault="009F07F0" w:rsidP="009F07F0">
      <w:pPr>
        <w:autoSpaceDE w:val="0"/>
        <w:autoSpaceDN w:val="0"/>
        <w:adjustRightInd w:val="0"/>
        <w:jc w:val="both"/>
        <w:rPr>
          <w:color w:val="FF0000"/>
          <w:highlight w:val="yellow"/>
          <w:lang w:val="en-US" w:eastAsia="ru-RU"/>
        </w:rPr>
      </w:pPr>
      <w:r w:rsidRPr="002D2BA8">
        <w:rPr>
          <w:b/>
          <w:lang w:val="en-US" w:eastAsia="ru-RU"/>
        </w:rPr>
        <w:t>3.2.</w:t>
      </w:r>
      <w:r w:rsidRPr="002D2BA8">
        <w:t xml:space="preserve"> </w:t>
      </w:r>
      <w:r w:rsidRPr="002D2BA8">
        <w:rPr>
          <w:lang w:val="en-US" w:eastAsia="ru-RU"/>
        </w:rPr>
        <w:t>Arvestades koroonaviiruse pandeemilist levikut maailmas ja viiruse tõenäolist Eesti-sisese leviku laienemist ning linnavara kasutajate majanduslikke raskusi, tegi Narva linn ettepaneku peatada ajutiselt lepingu alusel linnavara kasutamise eest üüritasu arvestuse alates 18. jaanuar kuni 31. jaanuar 2021.a ja peatada ajutiselt viiviste arvestus üüritasust vabastamise perioodil.</w:t>
      </w:r>
      <w:r w:rsidRPr="002D2BA8">
        <w:rPr>
          <w:b/>
          <w:lang w:val="en-US" w:eastAsia="ru-RU"/>
        </w:rPr>
        <w:t xml:space="preserve"> </w:t>
      </w:r>
    </w:p>
    <w:p w14:paraId="45922E74" w14:textId="77777777" w:rsidR="009F07F0" w:rsidRPr="002D2BA8" w:rsidRDefault="009F07F0" w:rsidP="009F07F0">
      <w:pPr>
        <w:autoSpaceDE w:val="0"/>
        <w:autoSpaceDN w:val="0"/>
        <w:adjustRightInd w:val="0"/>
        <w:jc w:val="both"/>
        <w:rPr>
          <w:lang w:val="en-US" w:eastAsia="ru-RU"/>
        </w:rPr>
      </w:pPr>
    </w:p>
    <w:p w14:paraId="140CEA7D" w14:textId="77777777" w:rsidR="009F07F0" w:rsidRPr="002D2BA8" w:rsidRDefault="009F07F0" w:rsidP="009F07F0">
      <w:pPr>
        <w:autoSpaceDE w:val="0"/>
        <w:autoSpaceDN w:val="0"/>
        <w:adjustRightInd w:val="0"/>
        <w:jc w:val="both"/>
        <w:rPr>
          <w:lang w:val="en-US" w:eastAsia="ru-RU"/>
        </w:rPr>
      </w:pPr>
      <w:r w:rsidRPr="002D2BA8">
        <w:rPr>
          <w:b/>
          <w:lang w:val="en-US" w:eastAsia="ru-RU"/>
        </w:rPr>
        <w:t>3.3</w:t>
      </w:r>
      <w:r w:rsidRPr="002D2BA8">
        <w:rPr>
          <w:lang w:val="en-US" w:eastAsia="ru-RU"/>
        </w:rPr>
        <w:t>. Võttes arvesse asjaolu, et SA Narva Linna Arendus on 100% linna osalusega sihtasutus ning aadressil P. Kerese tn 20 asuv administratiivhoone on sihtasutuse halduses olev linnavara 29.07.2010.a Linnavara tasuta kasutamise lepingu nr 1/548-T alusel ning vastavalt Narva Linnavalitsuse 14.04.2021 korraldusele nr 263-k „Üüritasust ajutine vabastamine“, SA Narva Linna Arendus nõukogu 02.07.2021.a koosoleku protokolli p. 1.1., p. 1.2. ja p. 1.3. vabastas SA Narva Linna Arendus ajutiselt P.Kerese tn 20 asuv administratiivhoone üürnike üüritasust perioodil 03.01.-17.01.2021.a, perioodil 18.01.-31.01.2021.a, perioodil 11.03.-11.04.2021.a  ja perioodil 12.04.-25.04.2021.a.</w:t>
      </w:r>
    </w:p>
    <w:p w14:paraId="4E8C88CA" w14:textId="77777777" w:rsidR="009F07F0" w:rsidRPr="007B68E1" w:rsidRDefault="009F07F0" w:rsidP="009F07F0">
      <w:pPr>
        <w:autoSpaceDE w:val="0"/>
        <w:autoSpaceDN w:val="0"/>
        <w:adjustRightInd w:val="0"/>
        <w:jc w:val="both"/>
        <w:rPr>
          <w:color w:val="FF0000"/>
          <w:highlight w:val="yellow"/>
          <w:lang w:val="en-US" w:eastAsia="ru-RU"/>
        </w:rPr>
      </w:pPr>
    </w:p>
    <w:p w14:paraId="00687CE3" w14:textId="77777777" w:rsidR="009F07F0" w:rsidRPr="00A508B8" w:rsidRDefault="009F07F0" w:rsidP="009F07F0">
      <w:pPr>
        <w:autoSpaceDE w:val="0"/>
        <w:autoSpaceDN w:val="0"/>
        <w:adjustRightInd w:val="0"/>
        <w:jc w:val="both"/>
        <w:rPr>
          <w:b/>
          <w:i/>
          <w:lang w:val="en-US" w:eastAsia="ru-RU"/>
        </w:rPr>
      </w:pPr>
      <w:r w:rsidRPr="00A508B8">
        <w:rPr>
          <w:b/>
          <w:i/>
          <w:lang w:val="en-US" w:eastAsia="ru-RU"/>
        </w:rPr>
        <w:t>4. Üritused</w:t>
      </w:r>
    </w:p>
    <w:p w14:paraId="438BB93A" w14:textId="3E79BC0D" w:rsidR="009F07F0" w:rsidRPr="00CC6A20" w:rsidRDefault="009F07F0" w:rsidP="009F07F0">
      <w:pPr>
        <w:autoSpaceDE w:val="0"/>
        <w:autoSpaceDN w:val="0"/>
        <w:adjustRightInd w:val="0"/>
        <w:jc w:val="both"/>
        <w:rPr>
          <w:lang w:val="en-US" w:eastAsia="ru-RU"/>
        </w:rPr>
      </w:pPr>
      <w:r w:rsidRPr="004E3DFD">
        <w:rPr>
          <w:lang w:val="en-US" w:eastAsia="ru-RU"/>
        </w:rPr>
        <w:t xml:space="preserve">Igapäevane Äkkeküla külastajate arv moodustab keskmiselt </w:t>
      </w:r>
      <w:r w:rsidR="00DA01C0">
        <w:rPr>
          <w:lang w:val="en-US" w:eastAsia="ru-RU"/>
        </w:rPr>
        <w:t>1000</w:t>
      </w:r>
      <w:r w:rsidRPr="004E3DFD">
        <w:rPr>
          <w:lang w:val="en-US" w:eastAsia="ru-RU"/>
        </w:rPr>
        <w:t xml:space="preserve"> inimest päevas. Samas perioodil juuni-september 2 korda nädalas Äkkekülas ja Joaoru puhkealal toimuvad jooksu, ratta ja rulluisu ühistrennigud „Jalgrattakool“ ja „Rulluisukool“.</w:t>
      </w:r>
      <w:r w:rsidR="00B33593">
        <w:rPr>
          <w:lang w:val="en-US" w:eastAsia="ru-RU"/>
        </w:rPr>
        <w:t xml:space="preserve"> </w:t>
      </w:r>
      <w:r w:rsidRPr="004E3DFD">
        <w:rPr>
          <w:lang w:val="en-US" w:eastAsia="ru-RU"/>
        </w:rPr>
        <w:t>Talveperioodil viidi läbi Äkkekülas Narva koolidele tasuta suusatunnid.</w:t>
      </w:r>
      <w:r>
        <w:rPr>
          <w:lang w:val="en-US" w:eastAsia="ru-RU"/>
        </w:rPr>
        <w:t xml:space="preserve"> 2021</w:t>
      </w:r>
      <w:r w:rsidRPr="004E3DFD">
        <w:rPr>
          <w:lang w:val="en-US" w:eastAsia="ru-RU"/>
        </w:rPr>
        <w:t xml:space="preserve">.aastal Äkkeküla spordi-ja puhkealal ning Joaoru puhkealal </w:t>
      </w:r>
      <w:r w:rsidRPr="00CC6A20">
        <w:rPr>
          <w:lang w:val="en-US" w:eastAsia="ru-RU"/>
        </w:rPr>
        <w:t>oli läbiviidud hulgaliselt  erinevaid üritusi.</w:t>
      </w:r>
    </w:p>
    <w:p w14:paraId="4F26717B" w14:textId="77777777" w:rsidR="009F07F0" w:rsidRPr="007F4831" w:rsidRDefault="009F07F0" w:rsidP="009F07F0">
      <w:pPr>
        <w:autoSpaceDE w:val="0"/>
        <w:autoSpaceDN w:val="0"/>
        <w:adjustRightInd w:val="0"/>
        <w:jc w:val="both"/>
        <w:rPr>
          <w:lang w:val="en-US" w:eastAsia="ru-RU"/>
        </w:rPr>
      </w:pPr>
    </w:p>
    <w:p w14:paraId="10DC5AB2" w14:textId="77777777" w:rsidR="009F07F0" w:rsidRPr="007F4831" w:rsidRDefault="009F07F0" w:rsidP="009F07F0">
      <w:pPr>
        <w:autoSpaceDE w:val="0"/>
        <w:autoSpaceDN w:val="0"/>
        <w:adjustRightInd w:val="0"/>
        <w:jc w:val="both"/>
        <w:rPr>
          <w:b/>
          <w:i/>
          <w:lang w:val="en-US" w:eastAsia="ru-RU"/>
        </w:rPr>
      </w:pPr>
      <w:r w:rsidRPr="007F4831">
        <w:rPr>
          <w:b/>
          <w:i/>
          <w:lang w:val="en-US" w:eastAsia="ru-RU"/>
        </w:rPr>
        <w:t>Bilansipäeva järgnevad sündmused</w:t>
      </w:r>
    </w:p>
    <w:p w14:paraId="70901E6D" w14:textId="645DB347" w:rsidR="009F07F0" w:rsidRPr="007F4831" w:rsidRDefault="009F07F0" w:rsidP="009F07F0">
      <w:pPr>
        <w:autoSpaceDE w:val="0"/>
        <w:autoSpaceDN w:val="0"/>
        <w:adjustRightInd w:val="0"/>
        <w:jc w:val="both"/>
        <w:rPr>
          <w:lang w:val="en-US" w:eastAsia="ru-RU"/>
        </w:rPr>
      </w:pPr>
      <w:r w:rsidRPr="007F4831">
        <w:rPr>
          <w:lang w:val="en-US" w:eastAsia="ru-RU"/>
        </w:rPr>
        <w:t>Narva Linna Arenduse ja Ökonoomika Ametiga sõlmitud 2</w:t>
      </w:r>
      <w:r w:rsidR="00B75AD8">
        <w:rPr>
          <w:lang w:val="en-US" w:eastAsia="ru-RU"/>
        </w:rPr>
        <w:t>5</w:t>
      </w:r>
      <w:r w:rsidRPr="007F4831">
        <w:rPr>
          <w:lang w:val="en-US" w:eastAsia="ru-RU"/>
        </w:rPr>
        <w:t>.02.2022 lepingu nr 5.1-8/1/2022 järgi eraldati sihtasutusele 2022. aastal toimuvate tegevuste finantseerimiseks 494 tuh. eurot.</w:t>
      </w:r>
      <w:r>
        <w:rPr>
          <w:lang w:val="en-US" w:eastAsia="ru-RU"/>
        </w:rPr>
        <w:t xml:space="preserve"> </w:t>
      </w:r>
      <w:r w:rsidRPr="007F4831">
        <w:rPr>
          <w:lang w:val="en-US" w:eastAsia="ru-RU"/>
        </w:rPr>
        <w:t>Sihtasutuse  majandusliku seisundi antud asjaoludes hinnatakse, kui stabiilne. Samuti puuduvad majanduslikud faktorid, mis seaksid sihtasutuse tegevuse jätkamise ohtu.</w:t>
      </w:r>
    </w:p>
    <w:p w14:paraId="63EC2B8A" w14:textId="77777777" w:rsidR="009F07F0" w:rsidRPr="003C607A" w:rsidRDefault="009F07F0" w:rsidP="009F07F0">
      <w:pPr>
        <w:spacing w:before="120" w:after="120"/>
        <w:contextualSpacing/>
        <w:jc w:val="both"/>
        <w:rPr>
          <w:b/>
          <w:color w:val="FF0000"/>
          <w:highlight w:val="yellow"/>
          <w:lang w:val="et-EE"/>
        </w:rPr>
      </w:pPr>
    </w:p>
    <w:p w14:paraId="764F355B" w14:textId="77777777" w:rsidR="009F07F0" w:rsidRPr="003C607A" w:rsidRDefault="009F07F0" w:rsidP="009F07F0">
      <w:pPr>
        <w:spacing w:before="120" w:after="120"/>
        <w:contextualSpacing/>
        <w:jc w:val="both"/>
        <w:rPr>
          <w:b/>
          <w:i/>
          <w:lang w:val="et-EE"/>
        </w:rPr>
      </w:pPr>
      <w:r w:rsidRPr="003C607A">
        <w:rPr>
          <w:b/>
          <w:i/>
          <w:lang w:val="et-EE"/>
        </w:rPr>
        <w:t>Personal</w:t>
      </w:r>
    </w:p>
    <w:p w14:paraId="57BED74C" w14:textId="5EF5330B" w:rsidR="009F07F0" w:rsidRDefault="009F07F0" w:rsidP="009F07F0">
      <w:pPr>
        <w:spacing w:before="120" w:after="120"/>
        <w:contextualSpacing/>
        <w:jc w:val="both"/>
        <w:rPr>
          <w:lang w:val="et-EE"/>
        </w:rPr>
      </w:pPr>
      <w:r w:rsidRPr="003C607A">
        <w:rPr>
          <w:lang w:val="et-EE"/>
        </w:rPr>
        <w:t xml:space="preserve">Keskmine töötajate arv oli 2021.aastal 22 inimest ning tööjõukulud </w:t>
      </w:r>
      <w:r w:rsidR="00250CB1">
        <w:rPr>
          <w:lang w:val="et-EE"/>
        </w:rPr>
        <w:t xml:space="preserve">kokku </w:t>
      </w:r>
      <w:r w:rsidRPr="003C607A">
        <w:rPr>
          <w:lang w:val="et-EE"/>
        </w:rPr>
        <w:t xml:space="preserve">moodustasid </w:t>
      </w:r>
      <w:r w:rsidR="00250CB1">
        <w:rPr>
          <w:lang w:val="et-EE"/>
        </w:rPr>
        <w:t>291,8</w:t>
      </w:r>
      <w:r w:rsidRPr="0006398D">
        <w:rPr>
          <w:highlight w:val="yellow"/>
          <w:lang w:val="et-EE"/>
        </w:rPr>
        <w:t xml:space="preserve"> </w:t>
      </w:r>
      <w:r w:rsidRPr="00250CB1">
        <w:rPr>
          <w:lang w:val="et-EE"/>
        </w:rPr>
        <w:t>tuh eurot</w:t>
      </w:r>
      <w:r w:rsidRPr="003C607A">
        <w:rPr>
          <w:lang w:val="et-EE"/>
        </w:rPr>
        <w:t xml:space="preserve">. Sihtasutuse </w:t>
      </w:r>
      <w:r w:rsidRPr="00250CB1">
        <w:rPr>
          <w:lang w:val="et-EE"/>
        </w:rPr>
        <w:t>nõukogus oli kolm liiget, juhatuses oli üks liige, kellele aruandeaastal makstud tasud olid kokku 49,7 tuh</w:t>
      </w:r>
      <w:r w:rsidRPr="003C607A">
        <w:rPr>
          <w:lang w:val="et-EE"/>
        </w:rPr>
        <w:t xml:space="preserve"> eurot.</w:t>
      </w:r>
    </w:p>
    <w:p w14:paraId="4F566689" w14:textId="77777777" w:rsidR="009F07F0" w:rsidRPr="003C607A" w:rsidRDefault="009F07F0" w:rsidP="009F07F0">
      <w:pPr>
        <w:spacing w:before="120" w:after="120"/>
        <w:contextualSpacing/>
        <w:jc w:val="both"/>
        <w:rPr>
          <w:lang w:val="et-EE"/>
        </w:rPr>
      </w:pPr>
    </w:p>
    <w:p w14:paraId="40A86D23" w14:textId="77777777" w:rsidR="009F07F0" w:rsidRPr="002B0F0B" w:rsidRDefault="009F07F0" w:rsidP="009F07F0">
      <w:pPr>
        <w:spacing w:before="120" w:after="120"/>
        <w:contextualSpacing/>
        <w:jc w:val="both"/>
        <w:rPr>
          <w:b/>
        </w:rPr>
      </w:pPr>
      <w:r>
        <w:rPr>
          <w:b/>
        </w:rPr>
        <w:t>8. Sihtasutus Narva l</w:t>
      </w:r>
      <w:r w:rsidRPr="002B0F0B">
        <w:rPr>
          <w:b/>
        </w:rPr>
        <w:t>innaleht</w:t>
      </w:r>
    </w:p>
    <w:p w14:paraId="186FA99D" w14:textId="77777777" w:rsidR="009F07F0" w:rsidRPr="002B0F0B" w:rsidRDefault="009F07F0" w:rsidP="009F07F0">
      <w:pPr>
        <w:jc w:val="both"/>
        <w:rPr>
          <w:lang w:val="et-EE"/>
        </w:rPr>
      </w:pPr>
      <w:r>
        <w:rPr>
          <w:lang w:val="et-EE"/>
        </w:rPr>
        <w:t>Sihtasutus Narva l</w:t>
      </w:r>
      <w:r w:rsidRPr="002B0F0B">
        <w:rPr>
          <w:lang w:val="et-EE"/>
        </w:rPr>
        <w:t>innaleht on asutatud Narva Linnavolikogu 28.10.2018.a. otsusega nr 63 „Sihtasutuse  Narva Linnaleht  asutamine ja põhikirja kinnitamine“. SA Narva Linnaleht on registreeritud Viru Maakohtu registriosakonnas 16.11.2018. Põhitegevus: Ajalehtede kirjastamine.</w:t>
      </w:r>
    </w:p>
    <w:p w14:paraId="0ECAB3F8" w14:textId="77777777" w:rsidR="009F07F0" w:rsidRPr="002B0F0B" w:rsidRDefault="009F07F0" w:rsidP="009F07F0">
      <w:pPr>
        <w:tabs>
          <w:tab w:val="center" w:pos="4440"/>
        </w:tabs>
        <w:autoSpaceDE w:val="0"/>
        <w:autoSpaceDN w:val="0"/>
        <w:adjustRightInd w:val="0"/>
        <w:jc w:val="both"/>
        <w:rPr>
          <w:lang w:val="et-EE"/>
        </w:rPr>
      </w:pPr>
      <w:r w:rsidRPr="002B0F0B">
        <w:rPr>
          <w:lang w:val="et-EE"/>
        </w:rPr>
        <w:t>Ajalehe tiraaž: 29 900 eksemplari;</w:t>
      </w:r>
      <w:r w:rsidRPr="002B0F0B">
        <w:rPr>
          <w:lang w:val="et-EE"/>
        </w:rPr>
        <w:tab/>
      </w:r>
    </w:p>
    <w:p w14:paraId="1166F2F5" w14:textId="77777777" w:rsidR="009F07F0" w:rsidRPr="002B0F0B" w:rsidRDefault="009F07F0" w:rsidP="009F07F0">
      <w:pPr>
        <w:autoSpaceDE w:val="0"/>
        <w:autoSpaceDN w:val="0"/>
        <w:adjustRightInd w:val="0"/>
        <w:jc w:val="both"/>
        <w:rPr>
          <w:lang w:val="et-EE"/>
        </w:rPr>
      </w:pPr>
      <w:r w:rsidRPr="002B0F0B">
        <w:rPr>
          <w:lang w:val="et-EE"/>
        </w:rPr>
        <w:t>Ajaleht ilmub perioodiliselt – 2 korda nädalas; v.a. kollektiivpuhkuse ajal juuli 2021.a;</w:t>
      </w:r>
    </w:p>
    <w:p w14:paraId="35836DE2" w14:textId="77777777" w:rsidR="009F07F0" w:rsidRPr="0015328C" w:rsidRDefault="009F07F0" w:rsidP="009F07F0">
      <w:pPr>
        <w:autoSpaceDE w:val="0"/>
        <w:autoSpaceDN w:val="0"/>
        <w:adjustRightInd w:val="0"/>
        <w:jc w:val="both"/>
        <w:rPr>
          <w:lang w:val="et-EE"/>
        </w:rPr>
      </w:pPr>
      <w:r w:rsidRPr="0015328C">
        <w:rPr>
          <w:lang w:val="et-EE"/>
        </w:rPr>
        <w:t>Ajalehe formaat: 16 (A4) lehekülge;</w:t>
      </w:r>
    </w:p>
    <w:p w14:paraId="0E1B3884" w14:textId="77777777" w:rsidR="009F07F0" w:rsidRPr="0015328C" w:rsidRDefault="009F07F0" w:rsidP="009F07F0">
      <w:pPr>
        <w:autoSpaceDE w:val="0"/>
        <w:autoSpaceDN w:val="0"/>
        <w:adjustRightInd w:val="0"/>
        <w:jc w:val="both"/>
        <w:rPr>
          <w:lang w:val="et-EE"/>
        </w:rPr>
      </w:pPr>
      <w:r w:rsidRPr="0015328C">
        <w:rPr>
          <w:lang w:val="et-EE"/>
        </w:rPr>
        <w:t>Aruandeperioodil ilmunud ajalehti: 17 numbrit.</w:t>
      </w:r>
    </w:p>
    <w:p w14:paraId="4553E962" w14:textId="77777777" w:rsidR="009F07F0" w:rsidRPr="007B68E1" w:rsidRDefault="009F07F0" w:rsidP="009F07F0">
      <w:pPr>
        <w:autoSpaceDE w:val="0"/>
        <w:autoSpaceDN w:val="0"/>
        <w:adjustRightInd w:val="0"/>
        <w:jc w:val="both"/>
        <w:rPr>
          <w:i/>
          <w:color w:val="FF0000"/>
          <w:highlight w:val="yellow"/>
          <w:lang w:val="et-EE"/>
        </w:rPr>
      </w:pPr>
    </w:p>
    <w:p w14:paraId="3F2D2EBE" w14:textId="77777777" w:rsidR="009F07F0" w:rsidRPr="003C62C6" w:rsidRDefault="009F07F0" w:rsidP="009F07F0">
      <w:pPr>
        <w:autoSpaceDE w:val="0"/>
        <w:autoSpaceDN w:val="0"/>
        <w:adjustRightInd w:val="0"/>
        <w:jc w:val="both"/>
        <w:rPr>
          <w:i/>
          <w:lang w:val="et-EE"/>
        </w:rPr>
      </w:pPr>
      <w:r w:rsidRPr="003C62C6">
        <w:rPr>
          <w:i/>
          <w:lang w:val="et-EE"/>
        </w:rPr>
        <w:t>Eesmärk:</w:t>
      </w:r>
    </w:p>
    <w:p w14:paraId="4366F635" w14:textId="77777777" w:rsidR="009F07F0" w:rsidRPr="003C62C6" w:rsidRDefault="009F07F0" w:rsidP="009F07F0">
      <w:pPr>
        <w:autoSpaceDE w:val="0"/>
        <w:autoSpaceDN w:val="0"/>
        <w:adjustRightInd w:val="0"/>
        <w:jc w:val="both"/>
        <w:rPr>
          <w:lang w:val="et-EE"/>
        </w:rPr>
      </w:pPr>
      <w:r w:rsidRPr="003C62C6">
        <w:rPr>
          <w:lang w:val="et-EE"/>
        </w:rPr>
        <w:t>1. Narva linna elanike teavitamine linnas toimuvatest tegevustest ja linnas toimuvate muudatuste põhjalik selgitamine ning nende tegevuste argumenteeritud selgitus;</w:t>
      </w:r>
    </w:p>
    <w:p w14:paraId="60001828" w14:textId="77777777" w:rsidR="009F07F0" w:rsidRPr="003C62C6" w:rsidRDefault="009F07F0" w:rsidP="009F07F0">
      <w:pPr>
        <w:autoSpaceDE w:val="0"/>
        <w:autoSpaceDN w:val="0"/>
        <w:adjustRightInd w:val="0"/>
        <w:jc w:val="both"/>
        <w:rPr>
          <w:lang w:val="et-EE"/>
        </w:rPr>
      </w:pPr>
      <w:r w:rsidRPr="003C62C6">
        <w:rPr>
          <w:lang w:val="et-EE"/>
        </w:rPr>
        <w:t>2. Luua infoväli dialoogiks Narva linnakodanike ja linnavõimude vahel;</w:t>
      </w:r>
    </w:p>
    <w:p w14:paraId="7EABAC9D" w14:textId="77777777" w:rsidR="009F07F0" w:rsidRPr="003C62C6" w:rsidRDefault="009F07F0" w:rsidP="009F07F0">
      <w:pPr>
        <w:autoSpaceDE w:val="0"/>
        <w:autoSpaceDN w:val="0"/>
        <w:adjustRightInd w:val="0"/>
        <w:jc w:val="both"/>
        <w:rPr>
          <w:lang w:val="et-EE"/>
        </w:rPr>
      </w:pPr>
      <w:r w:rsidRPr="003C62C6">
        <w:rPr>
          <w:lang w:val="et-EE"/>
        </w:rPr>
        <w:t xml:space="preserve">3. Levitada ajalehte kõikidesse </w:t>
      </w:r>
      <w:r>
        <w:rPr>
          <w:lang w:val="et-EE"/>
        </w:rPr>
        <w:t>Narva postkastidesse.</w:t>
      </w:r>
    </w:p>
    <w:p w14:paraId="1B0A0D6E" w14:textId="77777777" w:rsidR="009F07F0" w:rsidRPr="00711C0E" w:rsidRDefault="009F07F0" w:rsidP="009F07F0">
      <w:pPr>
        <w:autoSpaceDE w:val="0"/>
        <w:autoSpaceDN w:val="0"/>
        <w:adjustRightInd w:val="0"/>
        <w:jc w:val="both"/>
        <w:rPr>
          <w:i/>
          <w:lang w:val="et-EE"/>
        </w:rPr>
      </w:pPr>
    </w:p>
    <w:p w14:paraId="6BB1FB51" w14:textId="77777777" w:rsidR="009F07F0" w:rsidRPr="00711C0E" w:rsidRDefault="009F07F0" w:rsidP="009F07F0">
      <w:pPr>
        <w:autoSpaceDE w:val="0"/>
        <w:autoSpaceDN w:val="0"/>
        <w:adjustRightInd w:val="0"/>
        <w:jc w:val="both"/>
        <w:rPr>
          <w:i/>
          <w:lang w:val="et-EE"/>
        </w:rPr>
      </w:pPr>
      <w:r w:rsidRPr="00711C0E">
        <w:rPr>
          <w:i/>
          <w:lang w:val="et-EE"/>
        </w:rPr>
        <w:t>Tegevus:</w:t>
      </w:r>
    </w:p>
    <w:p w14:paraId="260341C5" w14:textId="77777777" w:rsidR="009F07F0" w:rsidRPr="00711C0E" w:rsidRDefault="009F07F0" w:rsidP="009F07F0">
      <w:pPr>
        <w:autoSpaceDE w:val="0"/>
        <w:autoSpaceDN w:val="0"/>
        <w:adjustRightInd w:val="0"/>
        <w:jc w:val="both"/>
        <w:rPr>
          <w:lang w:val="en-US"/>
        </w:rPr>
      </w:pPr>
      <w:r w:rsidRPr="00711C0E">
        <w:rPr>
          <w:lang w:val="en-US"/>
        </w:rPr>
        <w:t xml:space="preserve">2021.aasta esimeses kvartalis ei avaldanud SA rahalise vahendite puudumise tõttu paberkandjal ajahehte. Ajalehte toimetati veebisaidil ja suhtlusvõrgustikus. 2021.aasta märtsis vahetus SA juhatus. Ajaleht ilmus kaks korda kuus uudiskirja kujul. Perioodil aprill – detsember 2021 ilmus Narva Reporteri 17 numbrit. </w:t>
      </w:r>
    </w:p>
    <w:p w14:paraId="65FEF968" w14:textId="77777777" w:rsidR="009F07F0" w:rsidRPr="00711C0E" w:rsidRDefault="009F07F0" w:rsidP="009F07F0">
      <w:pPr>
        <w:autoSpaceDE w:val="0"/>
        <w:autoSpaceDN w:val="0"/>
        <w:adjustRightInd w:val="0"/>
        <w:jc w:val="both"/>
        <w:rPr>
          <w:lang w:val="en-US"/>
        </w:rPr>
      </w:pPr>
    </w:p>
    <w:p w14:paraId="7107ECA3" w14:textId="5C6FE2EE" w:rsidR="00886177" w:rsidRPr="00EC03C9" w:rsidRDefault="009F07F0" w:rsidP="00AB61C2">
      <w:pPr>
        <w:autoSpaceDE w:val="0"/>
        <w:autoSpaceDN w:val="0"/>
        <w:adjustRightInd w:val="0"/>
        <w:jc w:val="both"/>
        <w:rPr>
          <w:color w:val="7030A0"/>
          <w:lang w:val="et-EE"/>
        </w:rPr>
      </w:pPr>
      <w:r w:rsidRPr="00711C0E">
        <w:rPr>
          <w:lang w:val="en-US"/>
        </w:rPr>
        <w:t>21.04.2022 võttis Narva Linnavolikogu vastu otsuse nr 18 “Sihtasutuse Narva linnaleht põhikirja muutmine ja sihtasutuse lõpetamine”. Lõpetamise põhjuseks on ebapiisav vara SA eesmärgi saavutamiseks.</w:t>
      </w:r>
    </w:p>
    <w:p w14:paraId="580E2AFD" w14:textId="77777777" w:rsidR="00BD3E34" w:rsidRPr="00EC03C9" w:rsidRDefault="00BD3E34" w:rsidP="00DE7784">
      <w:pPr>
        <w:spacing w:line="276" w:lineRule="auto"/>
        <w:jc w:val="both"/>
        <w:rPr>
          <w:rFonts w:cs="Calibri"/>
          <w:color w:val="7030A0"/>
          <w:lang w:val="et-EE"/>
        </w:rPr>
        <w:sectPr w:rsidR="00BD3E34" w:rsidRPr="00EC03C9" w:rsidSect="00CA0A17">
          <w:pgSz w:w="12240" w:h="15840"/>
          <w:pgMar w:top="1440" w:right="1800" w:bottom="1258" w:left="1560" w:header="708" w:footer="708" w:gutter="0"/>
          <w:cols w:space="708"/>
          <w:docGrid w:linePitch="360"/>
        </w:sectPr>
      </w:pPr>
    </w:p>
    <w:p w14:paraId="32941CD4" w14:textId="30E9674F" w:rsidR="008069C9" w:rsidRPr="00547180" w:rsidRDefault="008069C9" w:rsidP="001F713A">
      <w:pPr>
        <w:pStyle w:val="Pealkiri2"/>
        <w:rPr>
          <w:rFonts w:ascii="Times New Roman" w:hAnsi="Times New Roman"/>
          <w:i w:val="0"/>
          <w:sz w:val="24"/>
          <w:szCs w:val="24"/>
        </w:rPr>
      </w:pPr>
      <w:bookmarkStart w:id="562" w:name="_Toc326933043"/>
      <w:bookmarkStart w:id="563" w:name="_Toc355560215"/>
      <w:bookmarkStart w:id="564" w:name="_Toc355560400"/>
      <w:bookmarkStart w:id="565" w:name="_Toc355560926"/>
      <w:bookmarkStart w:id="566" w:name="_Toc355561002"/>
      <w:bookmarkStart w:id="567" w:name="_Toc355597479"/>
      <w:bookmarkStart w:id="568" w:name="_Toc355604921"/>
      <w:bookmarkStart w:id="569" w:name="_Toc355604977"/>
      <w:bookmarkStart w:id="570" w:name="_Toc355611570"/>
      <w:bookmarkStart w:id="571" w:name="_Toc355611641"/>
      <w:bookmarkStart w:id="572" w:name="_Toc356392029"/>
      <w:bookmarkStart w:id="573" w:name="_Toc356393821"/>
      <w:bookmarkStart w:id="574" w:name="_Toc356569299"/>
      <w:bookmarkStart w:id="575" w:name="_Toc356826422"/>
      <w:bookmarkStart w:id="576" w:name="_Toc356831451"/>
      <w:bookmarkStart w:id="577" w:name="_Toc357072593"/>
      <w:bookmarkStart w:id="578" w:name="_Toc357409475"/>
      <w:bookmarkStart w:id="579" w:name="_Toc357409545"/>
      <w:bookmarkStart w:id="580" w:name="_Toc386401156"/>
      <w:bookmarkStart w:id="581" w:name="_Toc386401350"/>
      <w:bookmarkStart w:id="582" w:name="_Toc386401572"/>
      <w:bookmarkStart w:id="583" w:name="_Toc386401682"/>
      <w:bookmarkStart w:id="584" w:name="_Toc386486214"/>
      <w:bookmarkStart w:id="585" w:name="_Toc386486336"/>
      <w:bookmarkStart w:id="586" w:name="_Toc386486407"/>
      <w:bookmarkStart w:id="587" w:name="_Toc386486737"/>
      <w:bookmarkStart w:id="588" w:name="_Toc386486793"/>
      <w:bookmarkStart w:id="589" w:name="_Toc386524455"/>
      <w:bookmarkStart w:id="590" w:name="_Toc386535664"/>
      <w:bookmarkStart w:id="591" w:name="_Toc388617201"/>
      <w:bookmarkStart w:id="592" w:name="_Toc388877738"/>
      <w:bookmarkStart w:id="593" w:name="_Toc418346801"/>
      <w:bookmarkStart w:id="594" w:name="_Toc418346911"/>
      <w:bookmarkStart w:id="595" w:name="_Toc418347019"/>
      <w:bookmarkStart w:id="596" w:name="_Toc420309329"/>
      <w:bookmarkStart w:id="597" w:name="_Toc420309412"/>
      <w:bookmarkStart w:id="598" w:name="_Toc420485567"/>
      <w:bookmarkStart w:id="599" w:name="_Toc449877886"/>
      <w:bookmarkStart w:id="600" w:name="_Toc449881341"/>
      <w:bookmarkStart w:id="601" w:name="_Toc452036488"/>
      <w:bookmarkStart w:id="602" w:name="_Toc452111872"/>
      <w:bookmarkStart w:id="603" w:name="_Toc480980040"/>
      <w:bookmarkStart w:id="604" w:name="_Toc480980171"/>
      <w:bookmarkStart w:id="605" w:name="_Toc480980232"/>
      <w:bookmarkStart w:id="606" w:name="_Toc480980457"/>
      <w:bookmarkStart w:id="607" w:name="_Toc481482694"/>
      <w:bookmarkStart w:id="608" w:name="_Toc481482744"/>
      <w:bookmarkStart w:id="609" w:name="_Toc481482883"/>
      <w:bookmarkStart w:id="610" w:name="_Toc481495776"/>
      <w:bookmarkStart w:id="611" w:name="_Toc483384550"/>
      <w:bookmarkStart w:id="612" w:name="_Toc512700001"/>
      <w:bookmarkStart w:id="613" w:name="_Toc512700063"/>
      <w:bookmarkStart w:id="614" w:name="_Toc512700857"/>
      <w:bookmarkStart w:id="615" w:name="_Toc512840115"/>
      <w:bookmarkStart w:id="616" w:name="_Toc512860642"/>
      <w:bookmarkStart w:id="617" w:name="_Toc514414170"/>
      <w:bookmarkStart w:id="618" w:name="_Toc514414268"/>
      <w:bookmarkStart w:id="619" w:name="_Toc514914879"/>
      <w:bookmarkStart w:id="620" w:name="_Toc515280157"/>
      <w:bookmarkStart w:id="621" w:name="_Toc7436646"/>
      <w:bookmarkStart w:id="622" w:name="_Toc7676539"/>
      <w:bookmarkStart w:id="623" w:name="_Toc7682255"/>
      <w:bookmarkStart w:id="624" w:name="_Toc104710284"/>
      <w:r w:rsidRPr="00547180">
        <w:rPr>
          <w:rFonts w:ascii="Times New Roman" w:hAnsi="Times New Roman"/>
          <w:i w:val="0"/>
          <w:sz w:val="24"/>
          <w:szCs w:val="24"/>
        </w:rPr>
        <w:t>Narva linna sisekontrollisüsteemist</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14:paraId="708A1D79" w14:textId="77777777" w:rsidR="009F07F0" w:rsidRPr="007878C9" w:rsidRDefault="009F07F0" w:rsidP="009F07F0">
      <w:pPr>
        <w:jc w:val="both"/>
      </w:pPr>
      <w:r w:rsidRPr="007878C9">
        <w:rPr>
          <w:i/>
        </w:rPr>
        <w:t>Narva Linnavalitsuse sisekontrollisüsteem</w:t>
      </w:r>
    </w:p>
    <w:p w14:paraId="7D99A16A" w14:textId="77777777" w:rsidR="009F07F0" w:rsidRPr="007878C9" w:rsidRDefault="009F07F0" w:rsidP="009F07F0">
      <w:pPr>
        <w:autoSpaceDE w:val="0"/>
        <w:autoSpaceDN w:val="0"/>
        <w:adjustRightInd w:val="0"/>
        <w:spacing w:after="60"/>
        <w:jc w:val="both"/>
        <w:rPr>
          <w:lang w:val="fi-FI" w:eastAsia="ru-RU"/>
        </w:rPr>
      </w:pPr>
      <w:r w:rsidRPr="007878C9">
        <w:rPr>
          <w:lang w:eastAsia="ru-RU"/>
        </w:rPr>
        <w:t xml:space="preserve">Narva Linnavalitsuse Rahandusameti koosseisus on revisjoniosakond, kelle ülesandeks on eelarve sihipärase kasutuse, linnavara säilimise, majandustegevuse ning finantsarvestuse ja -aruandluse õigsuse kontroll. </w:t>
      </w:r>
      <w:r w:rsidRPr="007878C9">
        <w:rPr>
          <w:lang w:val="fi-FI" w:eastAsia="ru-RU"/>
        </w:rPr>
        <w:t xml:space="preserve">Kontrollimise pädevus hõlmab linna ametiasutuste ja ametiasutuste hallatavate asutuste tegevust, samuti linna osalusega äriühingutele, sihtasutustele ja mittetulundusühingutele linna eelarvest eraldatud vahendite kasutamise kontrollimist. Revisjoniosakonna koosseisus seisuga 31.12.2021 on kaks ametniku. Asutuste kontrollimisel kaasatakse ka erinevate valdkondade spetsialiste.  </w:t>
      </w:r>
    </w:p>
    <w:p w14:paraId="09D26675" w14:textId="77777777" w:rsidR="009F07F0" w:rsidRPr="00547180" w:rsidRDefault="009F07F0" w:rsidP="009F07F0">
      <w:pPr>
        <w:jc w:val="both"/>
        <w:rPr>
          <w:lang w:val="en-US"/>
        </w:rPr>
      </w:pPr>
      <w:r w:rsidRPr="00547180">
        <w:rPr>
          <w:lang w:val="en-US"/>
        </w:rPr>
        <w:t xml:space="preserve">2021.aastal revisjoniosakonna revidendid viisid läbi kontrollimised linna asutustes. Kontrollimise tulemuste põhjal vajadusel koostatakse aktid, milles on loetletud puudused, rikkumised. </w:t>
      </w:r>
    </w:p>
    <w:p w14:paraId="67B14F39" w14:textId="77777777" w:rsidR="009F07F0" w:rsidRPr="00AA4929" w:rsidRDefault="009F07F0" w:rsidP="009F07F0">
      <w:pPr>
        <w:autoSpaceDE w:val="0"/>
        <w:autoSpaceDN w:val="0"/>
        <w:adjustRightInd w:val="0"/>
        <w:jc w:val="both"/>
        <w:rPr>
          <w:noProof/>
          <w:lang w:val="et-EE" w:eastAsia="ru-RU"/>
        </w:rPr>
      </w:pPr>
      <w:r w:rsidRPr="00547180">
        <w:rPr>
          <w:lang w:val="en-US"/>
        </w:rPr>
        <w:t xml:space="preserve">Aruandeaastal revidendid kontrollisid reservfondist eraldatud vahendite kasutamist. </w:t>
      </w:r>
      <w:r w:rsidRPr="00AA4929">
        <w:rPr>
          <w:lang w:val="en-US"/>
        </w:rPr>
        <w:t xml:space="preserve">Oma panust on revidendid andnud ka linna eelarve koostamisel ning selle muutmisel. Revidentide poolt olid kontrollitud linna ametiasutuste ja nende hallatavate asutuste koosseisunimestikud ja linna eelarves töötasuks kavandatud vahendid ning nende kasutamine. </w:t>
      </w:r>
      <w:r w:rsidRPr="00AA4929">
        <w:rPr>
          <w:lang w:val="et-EE"/>
        </w:rPr>
        <w:t xml:space="preserve">Aruandeaastal ning aruandeaastale järgneval aastal osalesid revidendid linna majandustarkvara uuendatud versiooni testimisel ja seadistamisel (sh tehniliste ülesannete koostamine; ettepanekute analüüs; raamatupidamisandmete kontroll; aruannete testimine, seadistamine ja kontroll jt kaasnevad tegevused) ning sellega kaasnes linna asutuste raamatupidamiskirjendite õigsuse kontrollimine. </w:t>
      </w:r>
    </w:p>
    <w:p w14:paraId="18392ACE" w14:textId="77777777" w:rsidR="009F07F0" w:rsidRPr="007878C9" w:rsidRDefault="009F07F0" w:rsidP="009F07F0">
      <w:pPr>
        <w:autoSpaceDE w:val="0"/>
        <w:autoSpaceDN w:val="0"/>
        <w:adjustRightInd w:val="0"/>
        <w:spacing w:before="120"/>
        <w:jc w:val="both"/>
        <w:rPr>
          <w:lang w:val="fi-FI" w:eastAsia="ru-RU"/>
        </w:rPr>
      </w:pPr>
      <w:r w:rsidRPr="007878C9">
        <w:rPr>
          <w:i/>
          <w:lang w:val="fi-FI" w:eastAsia="ru-RU"/>
        </w:rPr>
        <w:t>Narva Linnavolikogu revisjonikomisjon</w:t>
      </w:r>
    </w:p>
    <w:p w14:paraId="642BE64B" w14:textId="77777777" w:rsidR="009F07F0" w:rsidRPr="007878C9" w:rsidRDefault="009F07F0" w:rsidP="009F07F0">
      <w:pPr>
        <w:autoSpaceDE w:val="0"/>
        <w:autoSpaceDN w:val="0"/>
        <w:adjustRightInd w:val="0"/>
        <w:spacing w:after="60"/>
        <w:jc w:val="both"/>
        <w:rPr>
          <w:lang w:val="fi-FI"/>
        </w:rPr>
      </w:pPr>
      <w:r w:rsidRPr="007878C9">
        <w:rPr>
          <w:lang w:val="fi-FI"/>
        </w:rPr>
        <w:t xml:space="preserve">Narva Linna Põhimääruse ja Narva linna õigusaktides sätestatud korras kontrollib </w:t>
      </w:r>
      <w:r w:rsidRPr="007878C9">
        <w:rPr>
          <w:lang w:val="fi-FI" w:eastAsia="ru-RU"/>
        </w:rPr>
        <w:t xml:space="preserve">Narva Linnavolikogu </w:t>
      </w:r>
      <w:r w:rsidRPr="007878C9">
        <w:rPr>
          <w:lang w:val="fi-FI"/>
        </w:rPr>
        <w:t>revisjonikomisjon Linnavalitsuse tegevuse vastavust Linnavolikogu määrustele ja otsustele, linna ametiasutuste ja nende hallatavate asutuste raamatupidamise õigsust ning linna vara kasutamise sihipärasust, tulude tähtaegset sissenõudmist ja arvelevõtmist ning kulude vastavust linna eelarvele, linna poolt sõlmitud lepingute täitmist, Linnavalitsuse ning selle ametiasutuse tegevuse seaduslikkust ja otstarbekust.  Revisjonikomisjon peab enne linnaeelarve täitmise aruande kinnitamist aru andma Linnavolikogule oma töö tulemustest ning esitama märkused ja ettepanekud puuduste kõrvaldamiseks.</w:t>
      </w:r>
    </w:p>
    <w:p w14:paraId="032EB3B3" w14:textId="33FCFEE0" w:rsidR="009F07F0" w:rsidRPr="00CA2DA6" w:rsidRDefault="009F07F0" w:rsidP="009F07F0">
      <w:pPr>
        <w:autoSpaceDE w:val="0"/>
        <w:autoSpaceDN w:val="0"/>
        <w:adjustRightInd w:val="0"/>
        <w:spacing w:after="120"/>
        <w:jc w:val="both"/>
        <w:rPr>
          <w:lang w:val="fi-FI"/>
        </w:rPr>
      </w:pPr>
      <w:r w:rsidRPr="00CA2DA6">
        <w:rPr>
          <w:lang w:val="fi-FI"/>
        </w:rPr>
        <w:t xml:space="preserve">Aruandeaastale järgneval aastal Narva Linnavolikogu 17.02.2022 võttis vastu otsust nr 11 revisjonikomisjoni 2022.aasta kontrollimiste plaani kinnitamisest. Kinnitatud kontrollimiste plaan: </w:t>
      </w:r>
      <w:r>
        <w:rPr>
          <w:lang w:val="fi-FI"/>
        </w:rPr>
        <w:t>Narva Linnavalitsuse ja Linnavolikogu kantselei transpordikulude, lähetuskulude ja täienduskoolituste kulude arvestus ja kontroll perioodil 2020 ja 2021; SA Narva Linnaelamu tegevuse kontrollimine perioodil 2019 kuni jaanuar 2022 koos SA-le linna poolt üle antud vara- ja kinnisvaraga; SA Narva Linna Arendus majandus- ja finantstegevuse kontroll perioodil 2020. ja 2021; Narva linna ja OÜ Genava vahel sõlmitud üürilepingu (hoone Võidu 2a, Narva) kohustuste täitmise kontroll.</w:t>
      </w:r>
    </w:p>
    <w:p w14:paraId="5E82C41A" w14:textId="0BCAAED2" w:rsidR="008114C1" w:rsidRPr="00EC03C9" w:rsidRDefault="009F07F0" w:rsidP="009F07F0">
      <w:pPr>
        <w:autoSpaceDE w:val="0"/>
        <w:autoSpaceDN w:val="0"/>
        <w:adjustRightInd w:val="0"/>
        <w:spacing w:after="60"/>
        <w:jc w:val="both"/>
        <w:rPr>
          <w:color w:val="7030A0"/>
        </w:rPr>
      </w:pPr>
      <w:r w:rsidRPr="00950157">
        <w:rPr>
          <w:lang w:val="fi-FI"/>
        </w:rPr>
        <w:t xml:space="preserve">Revisjonikomisjonil on õigus saada teavet ja kõiki oma tööks vajalikke dokumente.  Revisjonikomisjoni koosolekute protokollid avaldatakse linna kodulehel </w:t>
      </w:r>
      <w:hyperlink r:id="rId40" w:history="1">
        <w:r w:rsidRPr="009434D4">
          <w:rPr>
            <w:rStyle w:val="Hperlink"/>
            <w:lang w:val="fi-FI"/>
          </w:rPr>
          <w:t>https://www.narva.ee/revisjonikomisjon</w:t>
        </w:r>
      </w:hyperlink>
    </w:p>
    <w:p w14:paraId="59A9F455" w14:textId="79A160CA" w:rsidR="00001D17" w:rsidRDefault="00001D17">
      <w:r>
        <w:br w:type="page"/>
      </w:r>
    </w:p>
    <w:p w14:paraId="3F0B0F8E" w14:textId="77777777" w:rsidR="008114C1" w:rsidRPr="00547180" w:rsidRDefault="008114C1" w:rsidP="00420932">
      <w:pPr>
        <w:autoSpaceDE w:val="0"/>
        <w:autoSpaceDN w:val="0"/>
        <w:adjustRightInd w:val="0"/>
        <w:spacing w:after="60"/>
        <w:jc w:val="both"/>
      </w:pPr>
    </w:p>
    <w:p w14:paraId="71F99F20" w14:textId="0FDE3F6C" w:rsidR="00D302E9" w:rsidRPr="00547180" w:rsidRDefault="00D302E9" w:rsidP="00693B9B">
      <w:pPr>
        <w:pStyle w:val="Pealkiri2"/>
        <w:spacing w:before="120" w:after="120"/>
        <w:rPr>
          <w:rFonts w:ascii="Times New Roman" w:hAnsi="Times New Roman"/>
          <w:i w:val="0"/>
          <w:sz w:val="24"/>
          <w:szCs w:val="24"/>
          <w:lang w:val="fi-FI"/>
        </w:rPr>
      </w:pPr>
      <w:bookmarkStart w:id="625" w:name="_Toc354556900"/>
      <w:bookmarkStart w:id="626" w:name="_Toc355560216"/>
      <w:bookmarkStart w:id="627" w:name="_Toc355560401"/>
      <w:bookmarkStart w:id="628" w:name="_Toc355560927"/>
      <w:bookmarkStart w:id="629" w:name="_Toc355561003"/>
      <w:bookmarkStart w:id="630" w:name="_Toc355597480"/>
      <w:bookmarkStart w:id="631" w:name="_Toc355604922"/>
      <w:bookmarkStart w:id="632" w:name="_Toc355604978"/>
      <w:bookmarkStart w:id="633" w:name="_Toc355611571"/>
      <w:bookmarkStart w:id="634" w:name="_Toc355611642"/>
      <w:bookmarkStart w:id="635" w:name="_Toc356392030"/>
      <w:bookmarkStart w:id="636" w:name="_Toc356393822"/>
      <w:bookmarkStart w:id="637" w:name="_Toc356569300"/>
      <w:bookmarkStart w:id="638" w:name="_Toc356826423"/>
      <w:bookmarkStart w:id="639" w:name="_Toc356831452"/>
      <w:bookmarkStart w:id="640" w:name="_Toc357072594"/>
      <w:bookmarkStart w:id="641" w:name="_Toc357409476"/>
      <w:bookmarkStart w:id="642" w:name="_Toc357409546"/>
      <w:bookmarkStart w:id="643" w:name="_Toc386401157"/>
      <w:bookmarkStart w:id="644" w:name="_Toc386401351"/>
      <w:bookmarkStart w:id="645" w:name="_Toc386401573"/>
      <w:bookmarkStart w:id="646" w:name="_Toc386401683"/>
      <w:bookmarkStart w:id="647" w:name="_Toc386486215"/>
      <w:bookmarkStart w:id="648" w:name="_Toc386486337"/>
      <w:bookmarkStart w:id="649" w:name="_Toc386486408"/>
      <w:bookmarkStart w:id="650" w:name="_Toc386486738"/>
      <w:bookmarkStart w:id="651" w:name="_Toc386486794"/>
      <w:bookmarkStart w:id="652" w:name="_Toc386524456"/>
      <w:bookmarkStart w:id="653" w:name="_Toc386535665"/>
      <w:bookmarkStart w:id="654" w:name="_Toc388617202"/>
      <w:bookmarkStart w:id="655" w:name="_Toc388877739"/>
      <w:bookmarkStart w:id="656" w:name="_Toc418346802"/>
      <w:bookmarkStart w:id="657" w:name="_Toc418346912"/>
      <w:bookmarkStart w:id="658" w:name="_Toc418347020"/>
      <w:bookmarkStart w:id="659" w:name="_Toc420309330"/>
      <w:bookmarkStart w:id="660" w:name="_Toc420309413"/>
      <w:bookmarkStart w:id="661" w:name="_Toc420485568"/>
      <w:bookmarkStart w:id="662" w:name="_Toc449877887"/>
      <w:bookmarkStart w:id="663" w:name="_Toc449881342"/>
      <w:bookmarkStart w:id="664" w:name="_Toc452036489"/>
      <w:bookmarkStart w:id="665" w:name="_Toc452111873"/>
      <w:bookmarkStart w:id="666" w:name="_Toc480980041"/>
      <w:bookmarkStart w:id="667" w:name="_Toc480980172"/>
      <w:bookmarkStart w:id="668" w:name="_Toc480980233"/>
      <w:bookmarkStart w:id="669" w:name="_Toc480980458"/>
      <w:bookmarkStart w:id="670" w:name="_Toc481482695"/>
      <w:bookmarkStart w:id="671" w:name="_Toc481482745"/>
      <w:bookmarkStart w:id="672" w:name="_Toc481482884"/>
      <w:bookmarkStart w:id="673" w:name="_Toc481495777"/>
      <w:bookmarkStart w:id="674" w:name="_Toc483384551"/>
      <w:bookmarkStart w:id="675" w:name="_Toc512700002"/>
      <w:bookmarkStart w:id="676" w:name="_Toc512700064"/>
      <w:bookmarkStart w:id="677" w:name="_Toc512700858"/>
      <w:bookmarkStart w:id="678" w:name="_Toc512840116"/>
      <w:bookmarkStart w:id="679" w:name="_Toc512860643"/>
      <w:bookmarkStart w:id="680" w:name="_Toc514414171"/>
      <w:bookmarkStart w:id="681" w:name="_Toc514414269"/>
      <w:bookmarkStart w:id="682" w:name="_Toc514914880"/>
      <w:bookmarkStart w:id="683" w:name="_Toc515280158"/>
      <w:bookmarkStart w:id="684" w:name="_Toc7436647"/>
      <w:bookmarkStart w:id="685" w:name="_Toc7676540"/>
      <w:bookmarkStart w:id="686" w:name="_Toc7682256"/>
      <w:bookmarkStart w:id="687" w:name="_Toc104710285"/>
      <w:r w:rsidRPr="00547180">
        <w:rPr>
          <w:rFonts w:ascii="Times New Roman" w:hAnsi="Times New Roman"/>
          <w:i w:val="0"/>
          <w:sz w:val="24"/>
          <w:szCs w:val="24"/>
          <w:lang w:val="fi-FI"/>
        </w:rPr>
        <w:t>Ülevaade finantsriskide juhtimisest</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r w:rsidRPr="00547180">
        <w:rPr>
          <w:rFonts w:ascii="Times New Roman" w:hAnsi="Times New Roman"/>
          <w:i w:val="0"/>
          <w:sz w:val="24"/>
          <w:szCs w:val="24"/>
          <w:lang w:val="fi-FI"/>
        </w:rPr>
        <w:t xml:space="preserve"> </w:t>
      </w:r>
    </w:p>
    <w:p w14:paraId="33FAB3F5" w14:textId="77777777" w:rsidR="001F18E3" w:rsidRPr="00A71131" w:rsidRDefault="001F18E3" w:rsidP="001F18E3">
      <w:pPr>
        <w:autoSpaceDE w:val="0"/>
        <w:autoSpaceDN w:val="0"/>
        <w:adjustRightInd w:val="0"/>
        <w:spacing w:after="120"/>
        <w:jc w:val="both"/>
        <w:rPr>
          <w:rFonts w:eastAsia="Calibri"/>
          <w:lang w:eastAsia="et-EE"/>
        </w:rPr>
      </w:pPr>
      <w:r w:rsidRPr="00A71131">
        <w:rPr>
          <w:lang w:val="fi-FI"/>
        </w:rPr>
        <w:t xml:space="preserve">Kohaliku omavalitsuse üksuse finantsjuhtimise seaduse (edaspidi KOFS) kehtis piirang kohaliku omavalitsuse üksusele ja tema </w:t>
      </w:r>
      <w:r w:rsidRPr="00A71131">
        <w:rPr>
          <w:lang w:val="fi-FI" w:eastAsia="et-EE"/>
        </w:rPr>
        <w:t>arvestusüksusele</w:t>
      </w:r>
      <w:r w:rsidRPr="00A71131">
        <w:rPr>
          <w:lang w:val="fi-FI"/>
        </w:rPr>
        <w:t xml:space="preserve"> laenude ning muude kohustuste võtmisele. </w:t>
      </w:r>
      <w:r w:rsidRPr="00A71131">
        <w:t xml:space="preserve">KOFS kehtestab finantsdistsipliini tagamise meetmed, milleks on kinnipidamine põhitegevuse tulemi lubatavast väärtusest ja netovõlakoormuse ülemmäärast. </w:t>
      </w:r>
    </w:p>
    <w:p w14:paraId="33D68410" w14:textId="77777777" w:rsidR="001F18E3" w:rsidRPr="00A71131" w:rsidRDefault="001F18E3" w:rsidP="001F18E3">
      <w:pPr>
        <w:jc w:val="both"/>
        <w:rPr>
          <w:rFonts w:eastAsia="Calibri"/>
          <w:lang w:eastAsia="et-EE"/>
        </w:rPr>
      </w:pPr>
      <w:r w:rsidRPr="00A71131">
        <w:rPr>
          <w:rFonts w:eastAsia="Calibri"/>
          <w:lang w:eastAsia="et-EE"/>
        </w:rPr>
        <w:t>Narva linna arengukavas sätestatud eesmärke saavutamiseks koostatakse linna eelarvestrateegia, et planeerida arengukavas kavandatavate tegevuste finantseerimist, rakendada f</w:t>
      </w:r>
      <w:r w:rsidRPr="00A71131">
        <w:rPr>
          <w:rFonts w:eastAsia="Calibri"/>
        </w:rPr>
        <w:t>inantsdistsipliini tagamise meetmed.</w:t>
      </w:r>
      <w:r w:rsidRPr="00A71131">
        <w:rPr>
          <w:rFonts w:eastAsia="Calibri"/>
          <w:lang w:eastAsia="et-EE"/>
        </w:rPr>
        <w:t xml:space="preserve"> Eelarvestrateegia on finantsplaan, mis on aluseks linna eelarve koostamisel, kohustuste võtmisel ja investeeringuprojektide kavandamisel. Eelarvestrateegia koostatakse linna arengukava osana. Eelarvestrateegia koostamisel tagatakse linna stabiilse arengu realistliku planeerimise kaudu. Eelarvestrateegia koostatakse vähemalt 4 eelseisvaks eelarveaastaks, mida igal aastal tulenevalt majanduskeskkonnas toimuvatest muutustest korrigeeritakse.</w:t>
      </w:r>
    </w:p>
    <w:p w14:paraId="47952D48" w14:textId="77777777" w:rsidR="001F18E3" w:rsidRPr="00A71131" w:rsidRDefault="001F18E3" w:rsidP="001F18E3">
      <w:pPr>
        <w:autoSpaceDE w:val="0"/>
        <w:autoSpaceDN w:val="0"/>
        <w:adjustRightInd w:val="0"/>
        <w:spacing w:before="120" w:after="120"/>
        <w:jc w:val="both"/>
      </w:pPr>
      <w:r w:rsidRPr="00A71131">
        <w:t xml:space="preserve">Likviidsusriski maandamiseks lähtub Narva linn konservatiivsuse printsiibist rahaliste vahendite paigutamisel. Linna likviidsusriski juhtimisel on väga oluline rahavoogude planeerimine. KOFS-i alusel kohaliku omavalitsuse üksus võib võtta rahavoogude juhtimise eesmärgil laenu tingimusel, et laen makstakse eelarveaasta lõpuks tagasi.  2021.aastal Narva linn ei kasutanud seda võimalust. Selleks, et saada ülevaadet eelarveaastal kulutuste eest tasumiseks vajaminevatest rahalistest ressurssidest, koostatakse tekkepõhise eelarve juurde ka rahavoogude prognoos.   </w:t>
      </w:r>
    </w:p>
    <w:p w14:paraId="40F70A55" w14:textId="77777777" w:rsidR="001F18E3" w:rsidRPr="00357649" w:rsidRDefault="001F18E3" w:rsidP="001F18E3">
      <w:pPr>
        <w:autoSpaceDE w:val="0"/>
        <w:autoSpaceDN w:val="0"/>
        <w:adjustRightInd w:val="0"/>
        <w:spacing w:after="120"/>
        <w:jc w:val="both"/>
      </w:pPr>
      <w:r w:rsidRPr="00357649">
        <w:t>Narva Linnavolikogu on andnud Narva Linnavalitsusele õiguse linnaeelarve rahavoogude planeerimiseks, jälgimiseks ja reguleerimiseks piirata eelarves planeeritud väljaminekute tegemist, teatades sellest Narva Linnavolikogule. Narva Linnavolikogu poolt on lubatud kavandatud tulude enamlaekumisel Narva Linnavalitsusel vähendada laenude plaanilist summat.</w:t>
      </w:r>
    </w:p>
    <w:p w14:paraId="60543D49" w14:textId="77777777" w:rsidR="001F18E3" w:rsidRPr="00A71131" w:rsidRDefault="001F18E3" w:rsidP="001F18E3">
      <w:pPr>
        <w:autoSpaceDE w:val="0"/>
        <w:autoSpaceDN w:val="0"/>
        <w:adjustRightInd w:val="0"/>
        <w:jc w:val="both"/>
      </w:pPr>
      <w:r w:rsidRPr="00A71131">
        <w:t xml:space="preserve">Intressirisk tuleneb ujuva intressimääraga võlakohustustest ning seisneb ohus, et finantskulud suurenevad, kui intressimäärad tõusevad. Narva Linnavolikogu on lubanud Linnavalitsusel refinantseerida olemasolevaid võlakohustisi ning muuta võlakohustiste lepingutingimusi linnale soodsamaks. </w:t>
      </w:r>
    </w:p>
    <w:p w14:paraId="12AA68A3" w14:textId="1AC014A1" w:rsidR="00D938F1" w:rsidRPr="00EC03C9" w:rsidRDefault="001F18E3" w:rsidP="001F18E3">
      <w:pPr>
        <w:autoSpaceDE w:val="0"/>
        <w:autoSpaceDN w:val="0"/>
        <w:adjustRightInd w:val="0"/>
        <w:jc w:val="both"/>
        <w:rPr>
          <w:color w:val="7030A0"/>
        </w:rPr>
      </w:pPr>
      <w:r w:rsidRPr="00A71131">
        <w:t>Linna tehingupartnerite krediidiriski maandamiseks seab linn hangete korraldamisel omapoolsed tingimused pakkujate, mis on hankele kvalifitseerumise eelduseks. Lisameetmena on linnas ettemaksete tegemine lubatud vaid erandjuhtudel, mis vähendab riski, et linnale jäävad tasutud kaubad tarnimata või teenused osutamata</w:t>
      </w:r>
    </w:p>
    <w:p w14:paraId="2E7CE3F9" w14:textId="77777777" w:rsidR="00D938F1" w:rsidRPr="00EC03C9" w:rsidRDefault="00D938F1" w:rsidP="00D938F1">
      <w:pPr>
        <w:autoSpaceDE w:val="0"/>
        <w:autoSpaceDN w:val="0"/>
        <w:adjustRightInd w:val="0"/>
        <w:jc w:val="both"/>
        <w:rPr>
          <w:color w:val="7030A0"/>
          <w:highlight w:val="yellow"/>
        </w:rPr>
      </w:pPr>
    </w:p>
    <w:p w14:paraId="1EAC142C" w14:textId="77777777" w:rsidR="001106D4" w:rsidRPr="00EC03C9" w:rsidRDefault="001106D4" w:rsidP="008069C9">
      <w:pPr>
        <w:jc w:val="both"/>
        <w:rPr>
          <w:rFonts w:ascii="Arial" w:hAnsi="Arial" w:cs="Arial"/>
          <w:color w:val="7030A0"/>
          <w:sz w:val="20"/>
          <w:szCs w:val="20"/>
        </w:rPr>
        <w:sectPr w:rsidR="001106D4" w:rsidRPr="00EC03C9" w:rsidSect="00CA0A17">
          <w:pgSz w:w="12240" w:h="15840"/>
          <w:pgMar w:top="993" w:right="1800" w:bottom="709" w:left="1800" w:header="708" w:footer="708" w:gutter="0"/>
          <w:cols w:space="708"/>
          <w:docGrid w:linePitch="360"/>
        </w:sectPr>
      </w:pPr>
    </w:p>
    <w:p w14:paraId="4A8E9F45" w14:textId="12AB7598" w:rsidR="00F03111" w:rsidRPr="00490393" w:rsidRDefault="00F03111" w:rsidP="00F03111">
      <w:pPr>
        <w:pStyle w:val="Pealkiri1"/>
      </w:pPr>
      <w:bookmarkStart w:id="688" w:name="_Toc200934175"/>
      <w:bookmarkStart w:id="689" w:name="_Toc326933045"/>
      <w:bookmarkStart w:id="690" w:name="_Toc355560217"/>
      <w:bookmarkStart w:id="691" w:name="_Toc355560402"/>
      <w:bookmarkStart w:id="692" w:name="_Toc355560928"/>
      <w:bookmarkStart w:id="693" w:name="_Toc355561004"/>
      <w:bookmarkStart w:id="694" w:name="_Toc355597481"/>
      <w:bookmarkStart w:id="695" w:name="_Toc355604923"/>
      <w:bookmarkStart w:id="696" w:name="_Toc355604979"/>
      <w:bookmarkStart w:id="697" w:name="_Toc355611572"/>
      <w:bookmarkStart w:id="698" w:name="_Toc355611643"/>
      <w:bookmarkStart w:id="699" w:name="_Toc356392031"/>
      <w:bookmarkStart w:id="700" w:name="_Toc356393823"/>
      <w:bookmarkStart w:id="701" w:name="_Toc356569301"/>
      <w:bookmarkStart w:id="702" w:name="_Toc356826424"/>
      <w:bookmarkStart w:id="703" w:name="_Toc356831453"/>
      <w:bookmarkStart w:id="704" w:name="_Toc357072595"/>
      <w:bookmarkStart w:id="705" w:name="_Toc357409477"/>
      <w:bookmarkStart w:id="706" w:name="_Toc357409547"/>
      <w:bookmarkStart w:id="707" w:name="_Toc386401158"/>
      <w:bookmarkStart w:id="708" w:name="_Toc386401352"/>
      <w:bookmarkStart w:id="709" w:name="_Toc386401574"/>
      <w:bookmarkStart w:id="710" w:name="_Toc386401684"/>
      <w:bookmarkStart w:id="711" w:name="_Toc386486216"/>
      <w:bookmarkStart w:id="712" w:name="_Toc386486338"/>
      <w:bookmarkStart w:id="713" w:name="_Toc386486409"/>
      <w:bookmarkStart w:id="714" w:name="_Toc386486739"/>
      <w:bookmarkStart w:id="715" w:name="_Toc386486795"/>
      <w:bookmarkStart w:id="716" w:name="_Toc386524457"/>
      <w:bookmarkStart w:id="717" w:name="_Toc386535666"/>
      <w:bookmarkStart w:id="718" w:name="_Toc388617203"/>
      <w:bookmarkStart w:id="719" w:name="_Toc388877740"/>
      <w:bookmarkStart w:id="720" w:name="_Toc418346803"/>
      <w:bookmarkStart w:id="721" w:name="_Toc418346913"/>
      <w:bookmarkStart w:id="722" w:name="_Toc418347021"/>
      <w:bookmarkStart w:id="723" w:name="_Toc420309331"/>
      <w:bookmarkStart w:id="724" w:name="_Toc420309414"/>
      <w:bookmarkStart w:id="725" w:name="_Toc420485569"/>
      <w:bookmarkStart w:id="726" w:name="_Toc449877888"/>
      <w:bookmarkStart w:id="727" w:name="_Toc449881343"/>
      <w:bookmarkStart w:id="728" w:name="_Toc452036490"/>
      <w:bookmarkStart w:id="729" w:name="_Toc452111874"/>
      <w:bookmarkStart w:id="730" w:name="_Toc480980042"/>
      <w:bookmarkStart w:id="731" w:name="_Toc480980173"/>
      <w:bookmarkStart w:id="732" w:name="_Toc480980234"/>
      <w:bookmarkStart w:id="733" w:name="_Toc480980459"/>
      <w:bookmarkStart w:id="734" w:name="_Toc481482696"/>
      <w:bookmarkStart w:id="735" w:name="_Toc481482746"/>
      <w:bookmarkStart w:id="736" w:name="_Toc481482885"/>
      <w:bookmarkStart w:id="737" w:name="_Toc481495778"/>
      <w:bookmarkStart w:id="738" w:name="_Toc483384552"/>
      <w:bookmarkStart w:id="739" w:name="_Toc512700003"/>
      <w:bookmarkStart w:id="740" w:name="_Toc512700065"/>
      <w:bookmarkStart w:id="741" w:name="_Toc512700859"/>
      <w:bookmarkStart w:id="742" w:name="_Toc512840117"/>
      <w:bookmarkStart w:id="743" w:name="_Toc512860644"/>
      <w:bookmarkStart w:id="744" w:name="_Toc514414172"/>
      <w:bookmarkStart w:id="745" w:name="_Toc514414270"/>
      <w:bookmarkStart w:id="746" w:name="_Toc514914881"/>
      <w:bookmarkStart w:id="747" w:name="_Toc515280159"/>
      <w:bookmarkStart w:id="748" w:name="_Toc7436648"/>
      <w:bookmarkStart w:id="749" w:name="_Toc7676541"/>
      <w:bookmarkStart w:id="750" w:name="_Toc7682257"/>
      <w:bookmarkStart w:id="751" w:name="_Toc104710286"/>
      <w:r w:rsidRPr="00490393">
        <w:t>KONSOLIDEERIMISGRUPI RAAMATUPIDAMISE AASTAARUANNE</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14:paraId="5C80F840" w14:textId="77777777" w:rsidR="00F03111" w:rsidRPr="00490393" w:rsidRDefault="00F03111" w:rsidP="00F03111">
      <w:pPr>
        <w:rPr>
          <w:sz w:val="16"/>
          <w:szCs w:val="16"/>
          <w:lang w:val="et-EE"/>
        </w:rPr>
      </w:pPr>
    </w:p>
    <w:p w14:paraId="5AC09573" w14:textId="2D6928A9" w:rsidR="00F03111" w:rsidRPr="00490393" w:rsidRDefault="00D074F9" w:rsidP="00D074F9">
      <w:pPr>
        <w:pStyle w:val="Pealkiri2"/>
        <w:spacing w:before="0" w:after="0"/>
        <w:rPr>
          <w:rFonts w:ascii="Times New Roman" w:hAnsi="Times New Roman"/>
          <w:i w:val="0"/>
          <w:iCs w:val="0"/>
          <w:sz w:val="24"/>
          <w:lang w:val="et-EE"/>
        </w:rPr>
      </w:pPr>
      <w:bookmarkStart w:id="752" w:name="_Toc326933046"/>
      <w:bookmarkStart w:id="753" w:name="_Toc355560218"/>
      <w:bookmarkStart w:id="754" w:name="_Toc355560403"/>
      <w:bookmarkStart w:id="755" w:name="_Toc355560929"/>
      <w:bookmarkStart w:id="756" w:name="_Toc355561005"/>
      <w:bookmarkStart w:id="757" w:name="_Toc355597482"/>
      <w:bookmarkStart w:id="758" w:name="_Toc355604924"/>
      <w:bookmarkStart w:id="759" w:name="_Toc355604980"/>
      <w:bookmarkStart w:id="760" w:name="_Toc355611573"/>
      <w:bookmarkStart w:id="761" w:name="_Toc355611644"/>
      <w:bookmarkStart w:id="762" w:name="_Toc356392032"/>
      <w:bookmarkStart w:id="763" w:name="_Toc356393824"/>
      <w:bookmarkStart w:id="764" w:name="_Toc356569302"/>
      <w:bookmarkStart w:id="765" w:name="_Toc356826425"/>
      <w:bookmarkStart w:id="766" w:name="_Toc356831454"/>
      <w:bookmarkStart w:id="767" w:name="_Toc357072596"/>
      <w:bookmarkStart w:id="768" w:name="_Toc357409478"/>
      <w:bookmarkStart w:id="769" w:name="_Toc357409548"/>
      <w:bookmarkStart w:id="770" w:name="_Toc386401159"/>
      <w:bookmarkStart w:id="771" w:name="_Toc386401353"/>
      <w:bookmarkStart w:id="772" w:name="_Toc386401575"/>
      <w:bookmarkStart w:id="773" w:name="_Toc386401685"/>
      <w:bookmarkStart w:id="774" w:name="_Toc386486217"/>
      <w:bookmarkStart w:id="775" w:name="_Toc386486339"/>
      <w:bookmarkStart w:id="776" w:name="_Toc386486410"/>
      <w:bookmarkStart w:id="777" w:name="_Toc386486740"/>
      <w:bookmarkStart w:id="778" w:name="_Toc386486796"/>
      <w:bookmarkStart w:id="779" w:name="_Toc386524458"/>
      <w:bookmarkStart w:id="780" w:name="_Toc386535667"/>
      <w:bookmarkStart w:id="781" w:name="_Toc388617204"/>
      <w:bookmarkStart w:id="782" w:name="_Toc388877741"/>
      <w:bookmarkStart w:id="783" w:name="_Toc418346804"/>
      <w:bookmarkStart w:id="784" w:name="_Toc418346914"/>
      <w:bookmarkStart w:id="785" w:name="_Toc418347022"/>
      <w:bookmarkStart w:id="786" w:name="_Toc420309332"/>
      <w:bookmarkStart w:id="787" w:name="_Toc420309415"/>
      <w:bookmarkStart w:id="788" w:name="_Toc420485570"/>
      <w:bookmarkStart w:id="789" w:name="_Toc449877889"/>
      <w:bookmarkStart w:id="790" w:name="_Toc449881344"/>
      <w:bookmarkStart w:id="791" w:name="_Toc452036491"/>
      <w:bookmarkStart w:id="792" w:name="_Toc452111875"/>
      <w:bookmarkStart w:id="793" w:name="_Toc480980043"/>
      <w:bookmarkStart w:id="794" w:name="_Toc480980174"/>
      <w:bookmarkStart w:id="795" w:name="_Toc480980235"/>
      <w:bookmarkStart w:id="796" w:name="_Toc480980460"/>
      <w:bookmarkStart w:id="797" w:name="_Toc481482697"/>
      <w:bookmarkStart w:id="798" w:name="_Toc481482747"/>
      <w:bookmarkStart w:id="799" w:name="_Toc481482886"/>
      <w:bookmarkStart w:id="800" w:name="_Toc481495779"/>
      <w:bookmarkStart w:id="801" w:name="_Toc483384553"/>
      <w:bookmarkStart w:id="802" w:name="_Toc512700004"/>
      <w:bookmarkStart w:id="803" w:name="_Toc512700066"/>
      <w:bookmarkStart w:id="804" w:name="_Toc512700860"/>
      <w:bookmarkStart w:id="805" w:name="_Toc512840118"/>
      <w:bookmarkStart w:id="806" w:name="_Toc512860645"/>
      <w:bookmarkStart w:id="807" w:name="_Toc514414173"/>
      <w:bookmarkStart w:id="808" w:name="_Toc514414271"/>
      <w:bookmarkStart w:id="809" w:name="_Toc514914882"/>
      <w:bookmarkStart w:id="810" w:name="_Toc515280160"/>
      <w:bookmarkStart w:id="811" w:name="_Toc7436649"/>
      <w:bookmarkStart w:id="812" w:name="_Toc7676542"/>
      <w:bookmarkStart w:id="813" w:name="_Toc7682258"/>
      <w:bookmarkStart w:id="814" w:name="_Toc104710287"/>
      <w:r w:rsidRPr="00490393">
        <w:rPr>
          <w:rFonts w:ascii="Times New Roman" w:hAnsi="Times New Roman"/>
          <w:i w:val="0"/>
          <w:iCs w:val="0"/>
          <w:sz w:val="24"/>
          <w:lang w:val="et-EE"/>
        </w:rPr>
        <w:t>Konsolideeritud bilanss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14:paraId="293253B1" w14:textId="77777777" w:rsidR="00D074F9" w:rsidRPr="00490393" w:rsidRDefault="00D628FE" w:rsidP="00D074F9">
      <w:pPr>
        <w:jc w:val="right"/>
        <w:rPr>
          <w:sz w:val="22"/>
          <w:szCs w:val="22"/>
          <w:lang w:val="et-EE"/>
        </w:rPr>
      </w:pPr>
      <w:r w:rsidRPr="00490393">
        <w:rPr>
          <w:sz w:val="22"/>
          <w:szCs w:val="22"/>
          <w:lang w:val="et-EE"/>
        </w:rPr>
        <w:t>tuh.</w:t>
      </w:r>
      <w:r w:rsidR="002559C1" w:rsidRPr="00490393">
        <w:rPr>
          <w:sz w:val="22"/>
          <w:szCs w:val="22"/>
          <w:lang w:val="et-EE"/>
        </w:rPr>
        <w:t>eurodes</w:t>
      </w:r>
    </w:p>
    <w:tbl>
      <w:tblPr>
        <w:tblW w:w="9377" w:type="dxa"/>
        <w:tblInd w:w="-431" w:type="dxa"/>
        <w:tblLook w:val="04A0" w:firstRow="1" w:lastRow="0" w:firstColumn="1" w:lastColumn="0" w:noHBand="0" w:noVBand="1"/>
      </w:tblPr>
      <w:tblGrid>
        <w:gridCol w:w="1580"/>
        <w:gridCol w:w="320"/>
        <w:gridCol w:w="4196"/>
        <w:gridCol w:w="630"/>
        <w:gridCol w:w="1355"/>
        <w:gridCol w:w="1296"/>
      </w:tblGrid>
      <w:tr w:rsidR="00490393" w:rsidRPr="00490393" w14:paraId="3BF68380" w14:textId="77777777" w:rsidTr="00490393">
        <w:trPr>
          <w:trHeight w:val="63"/>
        </w:trPr>
        <w:tc>
          <w:tcPr>
            <w:tcW w:w="1580" w:type="dxa"/>
            <w:tcBorders>
              <w:top w:val="single" w:sz="4" w:space="0" w:color="auto"/>
              <w:left w:val="single" w:sz="4" w:space="0" w:color="auto"/>
              <w:bottom w:val="single" w:sz="4" w:space="0" w:color="auto"/>
              <w:right w:val="nil"/>
            </w:tcBorders>
            <w:shd w:val="clear" w:color="000000" w:fill="FFFFFF"/>
            <w:noWrap/>
            <w:vAlign w:val="bottom"/>
            <w:hideMark/>
          </w:tcPr>
          <w:p w14:paraId="6217112A" w14:textId="77777777" w:rsidR="00490393" w:rsidRPr="00490393" w:rsidRDefault="00490393">
            <w:pPr>
              <w:rPr>
                <w:b/>
                <w:bCs/>
                <w:lang w:val="en-US"/>
              </w:rPr>
            </w:pPr>
            <w:r w:rsidRPr="00490393">
              <w:rPr>
                <w:b/>
                <w:bCs/>
              </w:rPr>
              <w:t>Varad</w:t>
            </w:r>
          </w:p>
        </w:tc>
        <w:tc>
          <w:tcPr>
            <w:tcW w:w="320" w:type="dxa"/>
            <w:tcBorders>
              <w:top w:val="single" w:sz="4" w:space="0" w:color="auto"/>
              <w:left w:val="nil"/>
              <w:bottom w:val="single" w:sz="4" w:space="0" w:color="auto"/>
              <w:right w:val="nil"/>
            </w:tcBorders>
            <w:shd w:val="clear" w:color="000000" w:fill="FFFFFF"/>
            <w:noWrap/>
            <w:vAlign w:val="bottom"/>
            <w:hideMark/>
          </w:tcPr>
          <w:p w14:paraId="29FA5505" w14:textId="77777777" w:rsidR="00490393" w:rsidRPr="00490393" w:rsidRDefault="00490393">
            <w:pPr>
              <w:rPr>
                <w:b/>
                <w:bCs/>
              </w:rPr>
            </w:pPr>
            <w:r w:rsidRPr="00490393">
              <w:rPr>
                <w:b/>
                <w:bCs/>
              </w:rPr>
              <w:t> </w:t>
            </w:r>
          </w:p>
        </w:tc>
        <w:tc>
          <w:tcPr>
            <w:tcW w:w="4196" w:type="dxa"/>
            <w:tcBorders>
              <w:top w:val="single" w:sz="4" w:space="0" w:color="auto"/>
              <w:left w:val="nil"/>
              <w:bottom w:val="single" w:sz="4" w:space="0" w:color="auto"/>
              <w:right w:val="single" w:sz="4" w:space="0" w:color="auto"/>
            </w:tcBorders>
            <w:shd w:val="clear" w:color="000000" w:fill="FFFFFF"/>
            <w:noWrap/>
            <w:vAlign w:val="bottom"/>
            <w:hideMark/>
          </w:tcPr>
          <w:p w14:paraId="039C75B7" w14:textId="77777777" w:rsidR="00490393" w:rsidRPr="00490393" w:rsidRDefault="00490393">
            <w:r w:rsidRPr="00490393">
              <w:t> </w:t>
            </w:r>
          </w:p>
        </w:tc>
        <w:tc>
          <w:tcPr>
            <w:tcW w:w="630" w:type="dxa"/>
            <w:tcBorders>
              <w:top w:val="single" w:sz="4" w:space="0" w:color="auto"/>
              <w:left w:val="nil"/>
              <w:bottom w:val="single" w:sz="4" w:space="0" w:color="auto"/>
              <w:right w:val="single" w:sz="4" w:space="0" w:color="auto"/>
            </w:tcBorders>
            <w:shd w:val="clear" w:color="000000" w:fill="FFFFFF"/>
            <w:vAlign w:val="center"/>
            <w:hideMark/>
          </w:tcPr>
          <w:p w14:paraId="245C993E" w14:textId="77777777" w:rsidR="00490393" w:rsidRPr="00490393" w:rsidRDefault="00490393">
            <w:pPr>
              <w:jc w:val="center"/>
            </w:pPr>
            <w:r w:rsidRPr="00490393">
              <w:t>Lisa</w:t>
            </w:r>
          </w:p>
        </w:tc>
        <w:tc>
          <w:tcPr>
            <w:tcW w:w="1355" w:type="dxa"/>
            <w:tcBorders>
              <w:top w:val="single" w:sz="4" w:space="0" w:color="auto"/>
              <w:left w:val="nil"/>
              <w:bottom w:val="single" w:sz="4" w:space="0" w:color="auto"/>
              <w:right w:val="single" w:sz="4" w:space="0" w:color="auto"/>
            </w:tcBorders>
            <w:shd w:val="clear" w:color="000000" w:fill="FFFFFF"/>
            <w:vAlign w:val="center"/>
            <w:hideMark/>
          </w:tcPr>
          <w:p w14:paraId="0F6F9600" w14:textId="77777777" w:rsidR="00490393" w:rsidRPr="00490393" w:rsidRDefault="00490393">
            <w:pPr>
              <w:jc w:val="center"/>
              <w:rPr>
                <w:b/>
                <w:bCs/>
              </w:rPr>
            </w:pPr>
            <w:r w:rsidRPr="00490393">
              <w:rPr>
                <w:b/>
                <w:bCs/>
              </w:rPr>
              <w:t>31.12.2021</w:t>
            </w:r>
          </w:p>
        </w:tc>
        <w:tc>
          <w:tcPr>
            <w:tcW w:w="1296" w:type="dxa"/>
            <w:tcBorders>
              <w:top w:val="single" w:sz="4" w:space="0" w:color="auto"/>
              <w:left w:val="nil"/>
              <w:bottom w:val="single" w:sz="4" w:space="0" w:color="auto"/>
              <w:right w:val="single" w:sz="4" w:space="0" w:color="auto"/>
            </w:tcBorders>
            <w:shd w:val="clear" w:color="000000" w:fill="FFFFFF"/>
            <w:vAlign w:val="center"/>
            <w:hideMark/>
          </w:tcPr>
          <w:p w14:paraId="46DA3380" w14:textId="77777777" w:rsidR="00490393" w:rsidRPr="00490393" w:rsidRDefault="00490393">
            <w:pPr>
              <w:jc w:val="center"/>
              <w:rPr>
                <w:b/>
                <w:bCs/>
              </w:rPr>
            </w:pPr>
            <w:r w:rsidRPr="00490393">
              <w:rPr>
                <w:b/>
                <w:bCs/>
              </w:rPr>
              <w:t>31.12.2020</w:t>
            </w:r>
          </w:p>
        </w:tc>
      </w:tr>
      <w:tr w:rsidR="00490393" w:rsidRPr="00490393" w14:paraId="28DCC5EF" w14:textId="77777777" w:rsidTr="00490393">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7B1FA2B5" w14:textId="77777777" w:rsidR="00490393" w:rsidRPr="00490393" w:rsidRDefault="00490393">
            <w:r w:rsidRPr="00490393">
              <w:t> </w:t>
            </w:r>
          </w:p>
        </w:tc>
        <w:tc>
          <w:tcPr>
            <w:tcW w:w="320" w:type="dxa"/>
            <w:tcBorders>
              <w:top w:val="nil"/>
              <w:left w:val="nil"/>
              <w:bottom w:val="single" w:sz="4" w:space="0" w:color="auto"/>
              <w:right w:val="nil"/>
            </w:tcBorders>
            <w:shd w:val="clear" w:color="000000" w:fill="FFFFFF"/>
            <w:noWrap/>
            <w:vAlign w:val="bottom"/>
            <w:hideMark/>
          </w:tcPr>
          <w:p w14:paraId="07B1F876" w14:textId="77777777" w:rsidR="00490393" w:rsidRPr="00490393" w:rsidRDefault="00490393">
            <w:r w:rsidRPr="00490393">
              <w:t> </w:t>
            </w:r>
          </w:p>
        </w:tc>
        <w:tc>
          <w:tcPr>
            <w:tcW w:w="4196" w:type="dxa"/>
            <w:tcBorders>
              <w:top w:val="nil"/>
              <w:left w:val="nil"/>
              <w:bottom w:val="single" w:sz="4" w:space="0" w:color="auto"/>
              <w:right w:val="single" w:sz="4" w:space="0" w:color="auto"/>
            </w:tcBorders>
            <w:shd w:val="clear" w:color="000000" w:fill="FFFFFF"/>
            <w:noWrap/>
            <w:vAlign w:val="bottom"/>
            <w:hideMark/>
          </w:tcPr>
          <w:p w14:paraId="51958056" w14:textId="77777777" w:rsidR="00490393" w:rsidRPr="00490393" w:rsidRDefault="00490393">
            <w:r w:rsidRPr="00490393">
              <w:t>Raha ja pangakontod</w:t>
            </w:r>
          </w:p>
        </w:tc>
        <w:tc>
          <w:tcPr>
            <w:tcW w:w="630" w:type="dxa"/>
            <w:tcBorders>
              <w:top w:val="nil"/>
              <w:left w:val="nil"/>
              <w:bottom w:val="single" w:sz="4" w:space="0" w:color="auto"/>
              <w:right w:val="single" w:sz="4" w:space="0" w:color="auto"/>
            </w:tcBorders>
            <w:shd w:val="clear" w:color="000000" w:fill="FFFFFF"/>
            <w:noWrap/>
            <w:vAlign w:val="bottom"/>
            <w:hideMark/>
          </w:tcPr>
          <w:p w14:paraId="6F69494B" w14:textId="77777777" w:rsidR="00490393" w:rsidRPr="00490393" w:rsidRDefault="00490393">
            <w:pPr>
              <w:jc w:val="right"/>
            </w:pPr>
            <w:r w:rsidRPr="00490393">
              <w:t>2</w:t>
            </w:r>
          </w:p>
        </w:tc>
        <w:tc>
          <w:tcPr>
            <w:tcW w:w="1355" w:type="dxa"/>
            <w:tcBorders>
              <w:top w:val="nil"/>
              <w:left w:val="nil"/>
              <w:bottom w:val="single" w:sz="4" w:space="0" w:color="auto"/>
              <w:right w:val="single" w:sz="4" w:space="0" w:color="auto"/>
            </w:tcBorders>
            <w:shd w:val="clear" w:color="000000" w:fill="FFFFFF"/>
            <w:noWrap/>
            <w:vAlign w:val="bottom"/>
            <w:hideMark/>
          </w:tcPr>
          <w:p w14:paraId="352DAB39" w14:textId="77777777" w:rsidR="00490393" w:rsidRPr="00490393" w:rsidRDefault="00490393">
            <w:pPr>
              <w:jc w:val="right"/>
            </w:pPr>
            <w:r w:rsidRPr="00490393">
              <w:t>27 770</w:t>
            </w:r>
          </w:p>
        </w:tc>
        <w:tc>
          <w:tcPr>
            <w:tcW w:w="1296" w:type="dxa"/>
            <w:tcBorders>
              <w:top w:val="nil"/>
              <w:left w:val="nil"/>
              <w:bottom w:val="single" w:sz="4" w:space="0" w:color="auto"/>
              <w:right w:val="single" w:sz="4" w:space="0" w:color="auto"/>
            </w:tcBorders>
            <w:shd w:val="clear" w:color="000000" w:fill="FFFFFF"/>
            <w:noWrap/>
            <w:vAlign w:val="bottom"/>
            <w:hideMark/>
          </w:tcPr>
          <w:p w14:paraId="340E6F9E" w14:textId="77777777" w:rsidR="00490393" w:rsidRPr="00490393" w:rsidRDefault="00490393">
            <w:pPr>
              <w:jc w:val="right"/>
            </w:pPr>
            <w:r w:rsidRPr="00490393">
              <w:t>23 260</w:t>
            </w:r>
          </w:p>
        </w:tc>
      </w:tr>
      <w:tr w:rsidR="00490393" w:rsidRPr="00490393" w14:paraId="4951B91F" w14:textId="77777777" w:rsidTr="00490393">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38A22AE1" w14:textId="77777777" w:rsidR="00490393" w:rsidRPr="00490393" w:rsidRDefault="00490393">
            <w:pPr>
              <w:rPr>
                <w:i/>
                <w:iCs/>
              </w:rPr>
            </w:pPr>
            <w:r w:rsidRPr="00490393">
              <w:rPr>
                <w:i/>
                <w:iCs/>
              </w:rPr>
              <w:t>Käibevara</w:t>
            </w:r>
          </w:p>
        </w:tc>
        <w:tc>
          <w:tcPr>
            <w:tcW w:w="320" w:type="dxa"/>
            <w:tcBorders>
              <w:top w:val="single" w:sz="4" w:space="0" w:color="auto"/>
              <w:left w:val="nil"/>
              <w:bottom w:val="single" w:sz="4" w:space="0" w:color="auto"/>
              <w:right w:val="nil"/>
            </w:tcBorders>
            <w:shd w:val="clear" w:color="000000" w:fill="FFFFFF"/>
            <w:noWrap/>
            <w:vAlign w:val="bottom"/>
            <w:hideMark/>
          </w:tcPr>
          <w:p w14:paraId="4053D766" w14:textId="77777777" w:rsidR="00490393" w:rsidRPr="00490393" w:rsidRDefault="00490393">
            <w:r w:rsidRPr="00490393">
              <w:t> </w:t>
            </w:r>
          </w:p>
        </w:tc>
        <w:tc>
          <w:tcPr>
            <w:tcW w:w="4196" w:type="dxa"/>
            <w:tcBorders>
              <w:top w:val="single" w:sz="4" w:space="0" w:color="auto"/>
              <w:left w:val="nil"/>
              <w:bottom w:val="single" w:sz="4" w:space="0" w:color="auto"/>
              <w:right w:val="nil"/>
            </w:tcBorders>
            <w:shd w:val="clear" w:color="000000" w:fill="FFFFFF"/>
            <w:vAlign w:val="bottom"/>
            <w:hideMark/>
          </w:tcPr>
          <w:p w14:paraId="6B7B3FD7" w14:textId="77777777" w:rsidR="00490393" w:rsidRPr="00490393" w:rsidRDefault="00490393">
            <w:r w:rsidRPr="00490393">
              <w:t>Maksu-, lõivu- ja trahvinõuded</w:t>
            </w:r>
          </w:p>
        </w:tc>
        <w:tc>
          <w:tcPr>
            <w:tcW w:w="63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24D087F" w14:textId="77777777" w:rsidR="00490393" w:rsidRPr="00490393" w:rsidRDefault="00490393">
            <w:pPr>
              <w:jc w:val="right"/>
            </w:pPr>
            <w:r w:rsidRPr="00490393">
              <w:t>3</w:t>
            </w:r>
          </w:p>
        </w:tc>
        <w:tc>
          <w:tcPr>
            <w:tcW w:w="1355" w:type="dxa"/>
            <w:tcBorders>
              <w:top w:val="single" w:sz="4" w:space="0" w:color="auto"/>
              <w:left w:val="nil"/>
              <w:bottom w:val="single" w:sz="4" w:space="0" w:color="auto"/>
              <w:right w:val="single" w:sz="4" w:space="0" w:color="auto"/>
            </w:tcBorders>
            <w:shd w:val="clear" w:color="000000" w:fill="FFFFFF"/>
            <w:noWrap/>
            <w:vAlign w:val="bottom"/>
            <w:hideMark/>
          </w:tcPr>
          <w:p w14:paraId="104BF7D6" w14:textId="77777777" w:rsidR="00490393" w:rsidRPr="00490393" w:rsidRDefault="00490393">
            <w:pPr>
              <w:jc w:val="right"/>
            </w:pPr>
            <w:r w:rsidRPr="00490393">
              <w:t>2 839</w:t>
            </w:r>
          </w:p>
        </w:tc>
        <w:tc>
          <w:tcPr>
            <w:tcW w:w="1296" w:type="dxa"/>
            <w:tcBorders>
              <w:top w:val="single" w:sz="4" w:space="0" w:color="auto"/>
              <w:left w:val="nil"/>
              <w:bottom w:val="single" w:sz="4" w:space="0" w:color="auto"/>
              <w:right w:val="single" w:sz="4" w:space="0" w:color="auto"/>
            </w:tcBorders>
            <w:shd w:val="clear" w:color="000000" w:fill="FFFFFF"/>
            <w:noWrap/>
            <w:vAlign w:val="bottom"/>
            <w:hideMark/>
          </w:tcPr>
          <w:p w14:paraId="4D6F7E6B" w14:textId="77777777" w:rsidR="00490393" w:rsidRPr="00490393" w:rsidRDefault="00490393">
            <w:pPr>
              <w:jc w:val="right"/>
            </w:pPr>
            <w:r w:rsidRPr="00490393">
              <w:t>2 719</w:t>
            </w:r>
          </w:p>
        </w:tc>
      </w:tr>
      <w:tr w:rsidR="00490393" w:rsidRPr="00490393" w14:paraId="39AED697" w14:textId="77777777" w:rsidTr="00490393">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5F37A377" w14:textId="77777777" w:rsidR="00490393" w:rsidRPr="00490393" w:rsidRDefault="00490393">
            <w:r w:rsidRPr="00490393">
              <w:t> </w:t>
            </w:r>
          </w:p>
        </w:tc>
        <w:tc>
          <w:tcPr>
            <w:tcW w:w="320" w:type="dxa"/>
            <w:tcBorders>
              <w:top w:val="nil"/>
              <w:left w:val="nil"/>
              <w:bottom w:val="single" w:sz="4" w:space="0" w:color="auto"/>
              <w:right w:val="nil"/>
            </w:tcBorders>
            <w:shd w:val="clear" w:color="000000" w:fill="FFFFFF"/>
            <w:noWrap/>
            <w:vAlign w:val="bottom"/>
            <w:hideMark/>
          </w:tcPr>
          <w:p w14:paraId="7486F7D3" w14:textId="77777777" w:rsidR="00490393" w:rsidRPr="00490393" w:rsidRDefault="00490393">
            <w:r w:rsidRPr="00490393">
              <w:t> </w:t>
            </w:r>
          </w:p>
        </w:tc>
        <w:tc>
          <w:tcPr>
            <w:tcW w:w="4196" w:type="dxa"/>
            <w:tcBorders>
              <w:top w:val="nil"/>
              <w:left w:val="nil"/>
              <w:bottom w:val="single" w:sz="4" w:space="0" w:color="auto"/>
              <w:right w:val="nil"/>
            </w:tcBorders>
            <w:shd w:val="clear" w:color="000000" w:fill="FFFFFF"/>
            <w:noWrap/>
            <w:vAlign w:val="bottom"/>
            <w:hideMark/>
          </w:tcPr>
          <w:p w14:paraId="78DE538F" w14:textId="77777777" w:rsidR="00490393" w:rsidRPr="00490393" w:rsidRDefault="00490393">
            <w:r w:rsidRPr="00490393">
              <w:t>Muud nõuded ja ettemaksed</w:t>
            </w:r>
          </w:p>
        </w:tc>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0438832C" w14:textId="77777777" w:rsidR="00490393" w:rsidRPr="00490393" w:rsidRDefault="00490393">
            <w:pPr>
              <w:jc w:val="right"/>
            </w:pPr>
            <w:r w:rsidRPr="00490393">
              <w:t>4</w:t>
            </w:r>
          </w:p>
        </w:tc>
        <w:tc>
          <w:tcPr>
            <w:tcW w:w="1355" w:type="dxa"/>
            <w:tcBorders>
              <w:top w:val="nil"/>
              <w:left w:val="nil"/>
              <w:bottom w:val="single" w:sz="4" w:space="0" w:color="auto"/>
              <w:right w:val="single" w:sz="4" w:space="0" w:color="auto"/>
            </w:tcBorders>
            <w:shd w:val="clear" w:color="000000" w:fill="FFFFFF"/>
            <w:noWrap/>
            <w:vAlign w:val="bottom"/>
            <w:hideMark/>
          </w:tcPr>
          <w:p w14:paraId="070CE9F5" w14:textId="77777777" w:rsidR="00490393" w:rsidRPr="00490393" w:rsidRDefault="00490393">
            <w:pPr>
              <w:jc w:val="right"/>
            </w:pPr>
            <w:r w:rsidRPr="00490393">
              <w:t>6 739</w:t>
            </w:r>
          </w:p>
        </w:tc>
        <w:tc>
          <w:tcPr>
            <w:tcW w:w="1296" w:type="dxa"/>
            <w:tcBorders>
              <w:top w:val="nil"/>
              <w:left w:val="nil"/>
              <w:bottom w:val="single" w:sz="4" w:space="0" w:color="auto"/>
              <w:right w:val="single" w:sz="4" w:space="0" w:color="auto"/>
            </w:tcBorders>
            <w:shd w:val="clear" w:color="000000" w:fill="FFFFFF"/>
            <w:noWrap/>
            <w:vAlign w:val="bottom"/>
            <w:hideMark/>
          </w:tcPr>
          <w:p w14:paraId="15780D9C" w14:textId="77777777" w:rsidR="00490393" w:rsidRPr="00490393" w:rsidRDefault="00490393">
            <w:pPr>
              <w:jc w:val="right"/>
            </w:pPr>
            <w:r w:rsidRPr="00490393">
              <w:t>4 485</w:t>
            </w:r>
          </w:p>
        </w:tc>
      </w:tr>
      <w:tr w:rsidR="00490393" w:rsidRPr="00490393" w14:paraId="214CD7D6" w14:textId="77777777" w:rsidTr="00490393">
        <w:trPr>
          <w:trHeight w:val="264"/>
        </w:trPr>
        <w:tc>
          <w:tcPr>
            <w:tcW w:w="1580" w:type="dxa"/>
            <w:tcBorders>
              <w:top w:val="nil"/>
              <w:left w:val="single" w:sz="4" w:space="0" w:color="auto"/>
              <w:bottom w:val="single" w:sz="4" w:space="0" w:color="auto"/>
              <w:right w:val="single" w:sz="4" w:space="0" w:color="auto"/>
            </w:tcBorders>
            <w:shd w:val="clear" w:color="000000" w:fill="FFFFFF"/>
            <w:noWrap/>
            <w:vAlign w:val="bottom"/>
            <w:hideMark/>
          </w:tcPr>
          <w:p w14:paraId="036B2C2F" w14:textId="77777777" w:rsidR="00490393" w:rsidRPr="00490393" w:rsidRDefault="00490393">
            <w:r w:rsidRPr="00490393">
              <w:t> </w:t>
            </w:r>
          </w:p>
        </w:tc>
        <w:tc>
          <w:tcPr>
            <w:tcW w:w="320" w:type="dxa"/>
            <w:tcBorders>
              <w:top w:val="nil"/>
              <w:left w:val="nil"/>
              <w:bottom w:val="single" w:sz="4" w:space="0" w:color="auto"/>
              <w:right w:val="nil"/>
            </w:tcBorders>
            <w:shd w:val="clear" w:color="000000" w:fill="FFFFFF"/>
            <w:noWrap/>
            <w:vAlign w:val="bottom"/>
            <w:hideMark/>
          </w:tcPr>
          <w:p w14:paraId="418ACBEF" w14:textId="77777777" w:rsidR="00490393" w:rsidRPr="00490393" w:rsidRDefault="00490393">
            <w:r w:rsidRPr="00490393">
              <w:t> </w:t>
            </w:r>
          </w:p>
        </w:tc>
        <w:tc>
          <w:tcPr>
            <w:tcW w:w="4196" w:type="dxa"/>
            <w:tcBorders>
              <w:top w:val="nil"/>
              <w:left w:val="nil"/>
              <w:bottom w:val="single" w:sz="4" w:space="0" w:color="auto"/>
              <w:right w:val="nil"/>
            </w:tcBorders>
            <w:shd w:val="clear" w:color="000000" w:fill="FFFFFF"/>
            <w:noWrap/>
            <w:vAlign w:val="bottom"/>
            <w:hideMark/>
          </w:tcPr>
          <w:p w14:paraId="04BE66E5" w14:textId="77777777" w:rsidR="00490393" w:rsidRPr="00490393" w:rsidRDefault="00490393">
            <w:r w:rsidRPr="00490393">
              <w:t>Varud</w:t>
            </w:r>
          </w:p>
        </w:tc>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177E1538" w14:textId="77777777" w:rsidR="00490393" w:rsidRPr="00490393" w:rsidRDefault="00490393">
            <w:pPr>
              <w:jc w:val="right"/>
            </w:pPr>
            <w:r w:rsidRPr="00490393">
              <w:t>5</w:t>
            </w:r>
          </w:p>
        </w:tc>
        <w:tc>
          <w:tcPr>
            <w:tcW w:w="1355" w:type="dxa"/>
            <w:tcBorders>
              <w:top w:val="nil"/>
              <w:left w:val="nil"/>
              <w:bottom w:val="single" w:sz="4" w:space="0" w:color="auto"/>
              <w:right w:val="single" w:sz="4" w:space="0" w:color="auto"/>
            </w:tcBorders>
            <w:shd w:val="clear" w:color="000000" w:fill="FFFFFF"/>
            <w:noWrap/>
            <w:vAlign w:val="bottom"/>
            <w:hideMark/>
          </w:tcPr>
          <w:p w14:paraId="5B00B765" w14:textId="77777777" w:rsidR="00490393" w:rsidRPr="00490393" w:rsidRDefault="00490393">
            <w:pPr>
              <w:jc w:val="right"/>
            </w:pPr>
            <w:r w:rsidRPr="00490393">
              <w:t>477</w:t>
            </w:r>
          </w:p>
        </w:tc>
        <w:tc>
          <w:tcPr>
            <w:tcW w:w="1296" w:type="dxa"/>
            <w:tcBorders>
              <w:top w:val="nil"/>
              <w:left w:val="nil"/>
              <w:bottom w:val="single" w:sz="4" w:space="0" w:color="auto"/>
              <w:right w:val="single" w:sz="4" w:space="0" w:color="auto"/>
            </w:tcBorders>
            <w:shd w:val="clear" w:color="000000" w:fill="FFFFFF"/>
            <w:noWrap/>
            <w:vAlign w:val="bottom"/>
            <w:hideMark/>
          </w:tcPr>
          <w:p w14:paraId="4588846B" w14:textId="77777777" w:rsidR="00490393" w:rsidRPr="00490393" w:rsidRDefault="00490393">
            <w:pPr>
              <w:jc w:val="right"/>
            </w:pPr>
            <w:r w:rsidRPr="00490393">
              <w:t>407</w:t>
            </w:r>
          </w:p>
        </w:tc>
      </w:tr>
      <w:tr w:rsidR="00490393" w:rsidRPr="00490393" w14:paraId="13D38C3B" w14:textId="77777777" w:rsidTr="00490393">
        <w:trPr>
          <w:trHeight w:val="264"/>
        </w:trPr>
        <w:tc>
          <w:tcPr>
            <w:tcW w:w="1580" w:type="dxa"/>
            <w:tcBorders>
              <w:top w:val="single" w:sz="4" w:space="0" w:color="auto"/>
              <w:left w:val="single" w:sz="4" w:space="0" w:color="auto"/>
              <w:bottom w:val="single" w:sz="4" w:space="0" w:color="auto"/>
              <w:right w:val="nil"/>
            </w:tcBorders>
            <w:shd w:val="clear" w:color="000000" w:fill="FFFFFF"/>
            <w:noWrap/>
            <w:vAlign w:val="bottom"/>
            <w:hideMark/>
          </w:tcPr>
          <w:p w14:paraId="1C00F3DA" w14:textId="77777777" w:rsidR="00490393" w:rsidRPr="00490393" w:rsidRDefault="00490393">
            <w:r w:rsidRPr="00490393">
              <w:t> </w:t>
            </w:r>
          </w:p>
        </w:tc>
        <w:tc>
          <w:tcPr>
            <w:tcW w:w="4516" w:type="dxa"/>
            <w:gridSpan w:val="2"/>
            <w:tcBorders>
              <w:top w:val="single" w:sz="4" w:space="0" w:color="auto"/>
              <w:left w:val="nil"/>
              <w:bottom w:val="nil"/>
              <w:right w:val="nil"/>
            </w:tcBorders>
            <w:shd w:val="clear" w:color="000000" w:fill="FFFFFF"/>
            <w:noWrap/>
            <w:vAlign w:val="bottom"/>
            <w:hideMark/>
          </w:tcPr>
          <w:p w14:paraId="6B97B421" w14:textId="77777777" w:rsidR="00490393" w:rsidRPr="00490393" w:rsidRDefault="00490393">
            <w:pPr>
              <w:rPr>
                <w:b/>
                <w:bCs/>
                <w:i/>
                <w:iCs/>
              </w:rPr>
            </w:pPr>
            <w:r w:rsidRPr="00490393">
              <w:rPr>
                <w:b/>
                <w:bCs/>
                <w:i/>
                <w:iCs/>
              </w:rPr>
              <w:t>Käibevara kokku</w:t>
            </w:r>
          </w:p>
        </w:tc>
        <w:tc>
          <w:tcPr>
            <w:tcW w:w="63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5E65033" w14:textId="77777777" w:rsidR="00490393" w:rsidRPr="00490393" w:rsidRDefault="00490393">
            <w:r w:rsidRPr="00490393">
              <w:t> </w:t>
            </w:r>
          </w:p>
        </w:tc>
        <w:tc>
          <w:tcPr>
            <w:tcW w:w="1355" w:type="dxa"/>
            <w:tcBorders>
              <w:top w:val="single" w:sz="4" w:space="0" w:color="auto"/>
              <w:left w:val="nil"/>
              <w:bottom w:val="single" w:sz="4" w:space="0" w:color="auto"/>
              <w:right w:val="single" w:sz="4" w:space="0" w:color="auto"/>
            </w:tcBorders>
            <w:shd w:val="clear" w:color="000000" w:fill="FFFFFF"/>
            <w:noWrap/>
            <w:vAlign w:val="bottom"/>
            <w:hideMark/>
          </w:tcPr>
          <w:p w14:paraId="5F9F71E4" w14:textId="77777777" w:rsidR="00490393" w:rsidRPr="00490393" w:rsidRDefault="00490393">
            <w:pPr>
              <w:jc w:val="right"/>
              <w:rPr>
                <w:b/>
                <w:bCs/>
              </w:rPr>
            </w:pPr>
            <w:r w:rsidRPr="00490393">
              <w:rPr>
                <w:b/>
                <w:bCs/>
              </w:rPr>
              <w:t>37 825</w:t>
            </w:r>
          </w:p>
        </w:tc>
        <w:tc>
          <w:tcPr>
            <w:tcW w:w="1296" w:type="dxa"/>
            <w:tcBorders>
              <w:top w:val="single" w:sz="4" w:space="0" w:color="auto"/>
              <w:left w:val="nil"/>
              <w:bottom w:val="single" w:sz="4" w:space="0" w:color="auto"/>
              <w:right w:val="single" w:sz="4" w:space="0" w:color="auto"/>
            </w:tcBorders>
            <w:shd w:val="clear" w:color="000000" w:fill="FFFFFF"/>
            <w:noWrap/>
            <w:vAlign w:val="bottom"/>
            <w:hideMark/>
          </w:tcPr>
          <w:p w14:paraId="02E12EF8" w14:textId="77777777" w:rsidR="00490393" w:rsidRPr="00490393" w:rsidRDefault="00490393">
            <w:pPr>
              <w:jc w:val="right"/>
              <w:rPr>
                <w:b/>
                <w:bCs/>
              </w:rPr>
            </w:pPr>
            <w:r w:rsidRPr="00490393">
              <w:rPr>
                <w:b/>
                <w:bCs/>
              </w:rPr>
              <w:t>30 871</w:t>
            </w:r>
          </w:p>
        </w:tc>
      </w:tr>
      <w:tr w:rsidR="00490393" w:rsidRPr="00490393" w14:paraId="06776033" w14:textId="77777777" w:rsidTr="00490393">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35B76663" w14:textId="77777777" w:rsidR="00490393" w:rsidRPr="00490393" w:rsidRDefault="00490393">
            <w:r w:rsidRPr="00490393">
              <w:t> </w:t>
            </w:r>
          </w:p>
        </w:tc>
        <w:tc>
          <w:tcPr>
            <w:tcW w:w="320" w:type="dxa"/>
            <w:tcBorders>
              <w:top w:val="single" w:sz="4" w:space="0" w:color="auto"/>
              <w:left w:val="nil"/>
              <w:bottom w:val="single" w:sz="4" w:space="0" w:color="auto"/>
              <w:right w:val="nil"/>
            </w:tcBorders>
            <w:shd w:val="clear" w:color="000000" w:fill="FFFFFF"/>
            <w:noWrap/>
            <w:vAlign w:val="bottom"/>
            <w:hideMark/>
          </w:tcPr>
          <w:p w14:paraId="57DFC239" w14:textId="77777777" w:rsidR="00490393" w:rsidRPr="00490393" w:rsidRDefault="00490393">
            <w:pPr>
              <w:rPr>
                <w:i/>
                <w:iCs/>
              </w:rPr>
            </w:pPr>
            <w:r w:rsidRPr="00490393">
              <w:rPr>
                <w:i/>
                <w:iCs/>
              </w:rPr>
              <w:t> </w:t>
            </w:r>
          </w:p>
        </w:tc>
        <w:tc>
          <w:tcPr>
            <w:tcW w:w="4196" w:type="dxa"/>
            <w:tcBorders>
              <w:top w:val="single" w:sz="4" w:space="0" w:color="auto"/>
              <w:left w:val="nil"/>
              <w:bottom w:val="single" w:sz="4" w:space="0" w:color="auto"/>
              <w:right w:val="nil"/>
            </w:tcBorders>
            <w:shd w:val="clear" w:color="000000" w:fill="FFFFFF"/>
            <w:noWrap/>
            <w:vAlign w:val="bottom"/>
            <w:hideMark/>
          </w:tcPr>
          <w:p w14:paraId="3E2AF1E1" w14:textId="77777777" w:rsidR="00490393" w:rsidRPr="00490393" w:rsidRDefault="00490393">
            <w:r w:rsidRPr="00490393">
              <w:t>Osalused  sidusettevõtjates</w:t>
            </w:r>
          </w:p>
        </w:tc>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108E112B" w14:textId="77777777" w:rsidR="00490393" w:rsidRPr="00490393" w:rsidRDefault="00490393">
            <w:pPr>
              <w:jc w:val="right"/>
            </w:pPr>
            <w:r w:rsidRPr="00490393">
              <w:t>6</w:t>
            </w:r>
          </w:p>
        </w:tc>
        <w:tc>
          <w:tcPr>
            <w:tcW w:w="1355" w:type="dxa"/>
            <w:tcBorders>
              <w:top w:val="nil"/>
              <w:left w:val="nil"/>
              <w:bottom w:val="single" w:sz="4" w:space="0" w:color="auto"/>
              <w:right w:val="single" w:sz="4" w:space="0" w:color="auto"/>
            </w:tcBorders>
            <w:shd w:val="clear" w:color="000000" w:fill="FFFFFF"/>
            <w:noWrap/>
            <w:vAlign w:val="bottom"/>
            <w:hideMark/>
          </w:tcPr>
          <w:p w14:paraId="35355C96" w14:textId="77777777" w:rsidR="00490393" w:rsidRPr="00490393" w:rsidRDefault="00490393">
            <w:pPr>
              <w:jc w:val="right"/>
            </w:pPr>
            <w:r w:rsidRPr="00490393">
              <w:t>9</w:t>
            </w:r>
          </w:p>
        </w:tc>
        <w:tc>
          <w:tcPr>
            <w:tcW w:w="1296" w:type="dxa"/>
            <w:tcBorders>
              <w:top w:val="nil"/>
              <w:left w:val="nil"/>
              <w:bottom w:val="single" w:sz="4" w:space="0" w:color="auto"/>
              <w:right w:val="single" w:sz="4" w:space="0" w:color="auto"/>
            </w:tcBorders>
            <w:shd w:val="clear" w:color="000000" w:fill="FFFFFF"/>
            <w:noWrap/>
            <w:vAlign w:val="bottom"/>
            <w:hideMark/>
          </w:tcPr>
          <w:p w14:paraId="5B2DC8A6" w14:textId="77777777" w:rsidR="00490393" w:rsidRPr="00490393" w:rsidRDefault="00490393">
            <w:pPr>
              <w:jc w:val="right"/>
            </w:pPr>
            <w:r w:rsidRPr="00490393">
              <w:t>10</w:t>
            </w:r>
          </w:p>
        </w:tc>
      </w:tr>
      <w:tr w:rsidR="00490393" w:rsidRPr="00490393" w14:paraId="18ED1571" w14:textId="77777777" w:rsidTr="00490393">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2CB23A7A" w14:textId="77777777" w:rsidR="00490393" w:rsidRPr="00490393" w:rsidRDefault="00490393">
            <w:pPr>
              <w:rPr>
                <w:i/>
                <w:iCs/>
              </w:rPr>
            </w:pPr>
            <w:r w:rsidRPr="00490393">
              <w:rPr>
                <w:i/>
                <w:iCs/>
              </w:rPr>
              <w:t>Põhivara</w:t>
            </w:r>
          </w:p>
        </w:tc>
        <w:tc>
          <w:tcPr>
            <w:tcW w:w="320" w:type="dxa"/>
            <w:tcBorders>
              <w:top w:val="nil"/>
              <w:left w:val="nil"/>
              <w:bottom w:val="single" w:sz="4" w:space="0" w:color="auto"/>
              <w:right w:val="nil"/>
            </w:tcBorders>
            <w:shd w:val="clear" w:color="000000" w:fill="FFFFFF"/>
            <w:noWrap/>
            <w:vAlign w:val="bottom"/>
            <w:hideMark/>
          </w:tcPr>
          <w:p w14:paraId="4C7A2BC4" w14:textId="77777777" w:rsidR="00490393" w:rsidRPr="00490393" w:rsidRDefault="00490393">
            <w:r w:rsidRPr="00490393">
              <w:t> </w:t>
            </w:r>
          </w:p>
        </w:tc>
        <w:tc>
          <w:tcPr>
            <w:tcW w:w="4196" w:type="dxa"/>
            <w:tcBorders>
              <w:top w:val="nil"/>
              <w:left w:val="nil"/>
              <w:bottom w:val="single" w:sz="4" w:space="0" w:color="auto"/>
              <w:right w:val="nil"/>
            </w:tcBorders>
            <w:shd w:val="clear" w:color="000000" w:fill="FFFFFF"/>
            <w:noWrap/>
            <w:vAlign w:val="center"/>
            <w:hideMark/>
          </w:tcPr>
          <w:p w14:paraId="05EDE90E" w14:textId="77777777" w:rsidR="00490393" w:rsidRPr="00490393" w:rsidRDefault="00490393">
            <w:r w:rsidRPr="00490393">
              <w:t>Muud nõuded ja ettemaksed</w:t>
            </w:r>
          </w:p>
        </w:tc>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13127250" w14:textId="77777777" w:rsidR="00490393" w:rsidRPr="00490393" w:rsidRDefault="00490393">
            <w:pPr>
              <w:jc w:val="right"/>
            </w:pPr>
            <w:r w:rsidRPr="00490393">
              <w:t>4</w:t>
            </w:r>
          </w:p>
        </w:tc>
        <w:tc>
          <w:tcPr>
            <w:tcW w:w="1355" w:type="dxa"/>
            <w:tcBorders>
              <w:top w:val="nil"/>
              <w:left w:val="nil"/>
              <w:bottom w:val="single" w:sz="4" w:space="0" w:color="auto"/>
              <w:right w:val="single" w:sz="4" w:space="0" w:color="auto"/>
            </w:tcBorders>
            <w:shd w:val="clear" w:color="000000" w:fill="FFFFFF"/>
            <w:noWrap/>
            <w:vAlign w:val="bottom"/>
            <w:hideMark/>
          </w:tcPr>
          <w:p w14:paraId="45B831B1" w14:textId="77777777" w:rsidR="00490393" w:rsidRPr="00490393" w:rsidRDefault="00490393">
            <w:pPr>
              <w:jc w:val="right"/>
            </w:pPr>
            <w:r w:rsidRPr="00490393">
              <w:t>13</w:t>
            </w:r>
          </w:p>
        </w:tc>
        <w:tc>
          <w:tcPr>
            <w:tcW w:w="1296" w:type="dxa"/>
            <w:tcBorders>
              <w:top w:val="nil"/>
              <w:left w:val="nil"/>
              <w:bottom w:val="single" w:sz="4" w:space="0" w:color="auto"/>
              <w:right w:val="single" w:sz="4" w:space="0" w:color="auto"/>
            </w:tcBorders>
            <w:shd w:val="clear" w:color="000000" w:fill="FFFFFF"/>
            <w:noWrap/>
            <w:vAlign w:val="bottom"/>
            <w:hideMark/>
          </w:tcPr>
          <w:p w14:paraId="465729D8" w14:textId="77777777" w:rsidR="00490393" w:rsidRPr="00490393" w:rsidRDefault="00490393">
            <w:pPr>
              <w:jc w:val="right"/>
            </w:pPr>
            <w:r w:rsidRPr="00490393">
              <w:t>20</w:t>
            </w:r>
          </w:p>
        </w:tc>
      </w:tr>
      <w:tr w:rsidR="00490393" w:rsidRPr="00490393" w14:paraId="168108F7" w14:textId="77777777" w:rsidTr="00490393">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5A5C5EF3" w14:textId="77777777" w:rsidR="00490393" w:rsidRPr="00490393" w:rsidRDefault="00490393">
            <w:pPr>
              <w:rPr>
                <w:color w:val="FFFFFF"/>
              </w:rPr>
            </w:pPr>
            <w:r w:rsidRPr="00490393">
              <w:rPr>
                <w:color w:val="FFFFFF"/>
              </w:rPr>
              <w:t> </w:t>
            </w:r>
          </w:p>
        </w:tc>
        <w:tc>
          <w:tcPr>
            <w:tcW w:w="320" w:type="dxa"/>
            <w:tcBorders>
              <w:top w:val="nil"/>
              <w:left w:val="nil"/>
              <w:bottom w:val="single" w:sz="4" w:space="0" w:color="auto"/>
              <w:right w:val="nil"/>
            </w:tcBorders>
            <w:shd w:val="clear" w:color="000000" w:fill="FFFFFF"/>
            <w:noWrap/>
            <w:vAlign w:val="bottom"/>
            <w:hideMark/>
          </w:tcPr>
          <w:p w14:paraId="24B37462" w14:textId="77777777" w:rsidR="00490393" w:rsidRPr="00490393" w:rsidRDefault="00490393">
            <w:r w:rsidRPr="00490393">
              <w:t> </w:t>
            </w:r>
          </w:p>
        </w:tc>
        <w:tc>
          <w:tcPr>
            <w:tcW w:w="4196" w:type="dxa"/>
            <w:tcBorders>
              <w:top w:val="nil"/>
              <w:left w:val="nil"/>
              <w:bottom w:val="single" w:sz="4" w:space="0" w:color="auto"/>
              <w:right w:val="nil"/>
            </w:tcBorders>
            <w:shd w:val="clear" w:color="000000" w:fill="FFFFFF"/>
            <w:noWrap/>
            <w:vAlign w:val="bottom"/>
            <w:hideMark/>
          </w:tcPr>
          <w:p w14:paraId="1384A0DB" w14:textId="77777777" w:rsidR="00490393" w:rsidRPr="00490393" w:rsidRDefault="00490393">
            <w:r w:rsidRPr="00490393">
              <w:t>Kinnisvarainvesteeringud</w:t>
            </w:r>
          </w:p>
        </w:tc>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621BAF73" w14:textId="77777777" w:rsidR="00490393" w:rsidRPr="00490393" w:rsidRDefault="00490393">
            <w:pPr>
              <w:jc w:val="right"/>
            </w:pPr>
            <w:r w:rsidRPr="00490393">
              <w:t>7</w:t>
            </w:r>
          </w:p>
        </w:tc>
        <w:tc>
          <w:tcPr>
            <w:tcW w:w="1355" w:type="dxa"/>
            <w:tcBorders>
              <w:top w:val="nil"/>
              <w:left w:val="nil"/>
              <w:bottom w:val="single" w:sz="4" w:space="0" w:color="auto"/>
              <w:right w:val="single" w:sz="4" w:space="0" w:color="auto"/>
            </w:tcBorders>
            <w:shd w:val="clear" w:color="000000" w:fill="FFFFFF"/>
            <w:noWrap/>
            <w:vAlign w:val="bottom"/>
            <w:hideMark/>
          </w:tcPr>
          <w:p w14:paraId="5B26A9F7" w14:textId="77777777" w:rsidR="00490393" w:rsidRPr="00490393" w:rsidRDefault="00490393">
            <w:pPr>
              <w:jc w:val="right"/>
            </w:pPr>
            <w:r w:rsidRPr="00490393">
              <w:t>11 724</w:t>
            </w:r>
          </w:p>
        </w:tc>
        <w:tc>
          <w:tcPr>
            <w:tcW w:w="1296" w:type="dxa"/>
            <w:tcBorders>
              <w:top w:val="nil"/>
              <w:left w:val="nil"/>
              <w:bottom w:val="single" w:sz="4" w:space="0" w:color="auto"/>
              <w:right w:val="single" w:sz="4" w:space="0" w:color="auto"/>
            </w:tcBorders>
            <w:shd w:val="clear" w:color="000000" w:fill="FFFFFF"/>
            <w:noWrap/>
            <w:vAlign w:val="bottom"/>
            <w:hideMark/>
          </w:tcPr>
          <w:p w14:paraId="755344BD" w14:textId="77777777" w:rsidR="00490393" w:rsidRPr="00490393" w:rsidRDefault="00490393">
            <w:pPr>
              <w:jc w:val="right"/>
            </w:pPr>
            <w:r w:rsidRPr="00490393">
              <w:t>12 369</w:t>
            </w:r>
          </w:p>
        </w:tc>
      </w:tr>
      <w:tr w:rsidR="00490393" w:rsidRPr="00490393" w14:paraId="15314947" w14:textId="77777777" w:rsidTr="00490393">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6F419A69" w14:textId="77777777" w:rsidR="00490393" w:rsidRPr="00490393" w:rsidRDefault="00490393">
            <w:pPr>
              <w:rPr>
                <w:color w:val="FFFFFF"/>
              </w:rPr>
            </w:pPr>
            <w:r w:rsidRPr="00490393">
              <w:rPr>
                <w:color w:val="FFFFFF"/>
              </w:rPr>
              <w:t> </w:t>
            </w:r>
          </w:p>
        </w:tc>
        <w:tc>
          <w:tcPr>
            <w:tcW w:w="320" w:type="dxa"/>
            <w:tcBorders>
              <w:top w:val="nil"/>
              <w:left w:val="nil"/>
              <w:bottom w:val="single" w:sz="4" w:space="0" w:color="auto"/>
              <w:right w:val="nil"/>
            </w:tcBorders>
            <w:shd w:val="clear" w:color="000000" w:fill="FFFFFF"/>
            <w:noWrap/>
            <w:vAlign w:val="bottom"/>
            <w:hideMark/>
          </w:tcPr>
          <w:p w14:paraId="42CD8E34" w14:textId="77777777" w:rsidR="00490393" w:rsidRPr="00490393" w:rsidRDefault="00490393">
            <w:r w:rsidRPr="00490393">
              <w:t> </w:t>
            </w:r>
          </w:p>
        </w:tc>
        <w:tc>
          <w:tcPr>
            <w:tcW w:w="4196" w:type="dxa"/>
            <w:tcBorders>
              <w:top w:val="nil"/>
              <w:left w:val="nil"/>
              <w:bottom w:val="single" w:sz="4" w:space="0" w:color="auto"/>
              <w:right w:val="nil"/>
            </w:tcBorders>
            <w:shd w:val="clear" w:color="000000" w:fill="FFFFFF"/>
            <w:noWrap/>
            <w:vAlign w:val="bottom"/>
            <w:hideMark/>
          </w:tcPr>
          <w:p w14:paraId="62D535A2" w14:textId="77777777" w:rsidR="00490393" w:rsidRPr="00490393" w:rsidRDefault="00490393">
            <w:r w:rsidRPr="00490393">
              <w:t>Materiaalne põhivara</w:t>
            </w:r>
          </w:p>
        </w:tc>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28777267" w14:textId="77777777" w:rsidR="00490393" w:rsidRPr="00490393" w:rsidRDefault="00490393">
            <w:pPr>
              <w:jc w:val="right"/>
            </w:pPr>
            <w:r w:rsidRPr="00490393">
              <w:t>8</w:t>
            </w:r>
          </w:p>
        </w:tc>
        <w:tc>
          <w:tcPr>
            <w:tcW w:w="1355" w:type="dxa"/>
            <w:tcBorders>
              <w:top w:val="nil"/>
              <w:left w:val="nil"/>
              <w:bottom w:val="single" w:sz="4" w:space="0" w:color="auto"/>
              <w:right w:val="single" w:sz="4" w:space="0" w:color="auto"/>
            </w:tcBorders>
            <w:shd w:val="clear" w:color="000000" w:fill="FFFFFF"/>
            <w:noWrap/>
            <w:vAlign w:val="bottom"/>
            <w:hideMark/>
          </w:tcPr>
          <w:p w14:paraId="096C9823" w14:textId="77777777" w:rsidR="00490393" w:rsidRPr="00490393" w:rsidRDefault="00490393">
            <w:pPr>
              <w:jc w:val="right"/>
            </w:pPr>
            <w:r w:rsidRPr="00490393">
              <w:t>176 875</w:t>
            </w:r>
          </w:p>
        </w:tc>
        <w:tc>
          <w:tcPr>
            <w:tcW w:w="1296" w:type="dxa"/>
            <w:tcBorders>
              <w:top w:val="nil"/>
              <w:left w:val="nil"/>
              <w:bottom w:val="single" w:sz="4" w:space="0" w:color="auto"/>
              <w:right w:val="single" w:sz="4" w:space="0" w:color="auto"/>
            </w:tcBorders>
            <w:shd w:val="clear" w:color="000000" w:fill="FFFFFF"/>
            <w:noWrap/>
            <w:vAlign w:val="bottom"/>
            <w:hideMark/>
          </w:tcPr>
          <w:p w14:paraId="26152B77" w14:textId="77777777" w:rsidR="00490393" w:rsidRPr="00490393" w:rsidRDefault="00490393">
            <w:pPr>
              <w:jc w:val="right"/>
            </w:pPr>
            <w:r w:rsidRPr="00490393">
              <w:t>175 498</w:t>
            </w:r>
          </w:p>
        </w:tc>
      </w:tr>
      <w:tr w:rsidR="00490393" w:rsidRPr="00490393" w14:paraId="7527E7CD" w14:textId="77777777" w:rsidTr="00490393">
        <w:trPr>
          <w:trHeight w:val="264"/>
        </w:trPr>
        <w:tc>
          <w:tcPr>
            <w:tcW w:w="1580" w:type="dxa"/>
            <w:tcBorders>
              <w:top w:val="nil"/>
              <w:left w:val="single" w:sz="4" w:space="0" w:color="auto"/>
              <w:bottom w:val="single" w:sz="4" w:space="0" w:color="auto"/>
              <w:right w:val="single" w:sz="4" w:space="0" w:color="auto"/>
            </w:tcBorders>
            <w:shd w:val="clear" w:color="000000" w:fill="FFFFFF"/>
            <w:noWrap/>
            <w:vAlign w:val="bottom"/>
            <w:hideMark/>
          </w:tcPr>
          <w:p w14:paraId="1ED4E27D" w14:textId="77777777" w:rsidR="00490393" w:rsidRPr="00490393" w:rsidRDefault="00490393">
            <w:r w:rsidRPr="00490393">
              <w:t> </w:t>
            </w:r>
          </w:p>
        </w:tc>
        <w:tc>
          <w:tcPr>
            <w:tcW w:w="320" w:type="dxa"/>
            <w:tcBorders>
              <w:top w:val="nil"/>
              <w:left w:val="nil"/>
              <w:bottom w:val="single" w:sz="4" w:space="0" w:color="auto"/>
              <w:right w:val="nil"/>
            </w:tcBorders>
            <w:shd w:val="clear" w:color="000000" w:fill="FFFFFF"/>
            <w:noWrap/>
            <w:vAlign w:val="bottom"/>
            <w:hideMark/>
          </w:tcPr>
          <w:p w14:paraId="6801AA01" w14:textId="77777777" w:rsidR="00490393" w:rsidRPr="00490393" w:rsidRDefault="00490393">
            <w:r w:rsidRPr="00490393">
              <w:t> </w:t>
            </w:r>
          </w:p>
        </w:tc>
        <w:tc>
          <w:tcPr>
            <w:tcW w:w="4196" w:type="dxa"/>
            <w:tcBorders>
              <w:top w:val="nil"/>
              <w:left w:val="nil"/>
              <w:bottom w:val="single" w:sz="4" w:space="0" w:color="auto"/>
              <w:right w:val="nil"/>
            </w:tcBorders>
            <w:shd w:val="clear" w:color="000000" w:fill="FFFFFF"/>
            <w:noWrap/>
            <w:vAlign w:val="bottom"/>
            <w:hideMark/>
          </w:tcPr>
          <w:p w14:paraId="22E3C4FA" w14:textId="77777777" w:rsidR="00490393" w:rsidRPr="00490393" w:rsidRDefault="00490393">
            <w:r w:rsidRPr="00490393">
              <w:t>Immateriaalne põhivara</w:t>
            </w:r>
          </w:p>
        </w:tc>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170871C8" w14:textId="77777777" w:rsidR="00490393" w:rsidRPr="00490393" w:rsidRDefault="00490393">
            <w:pPr>
              <w:jc w:val="right"/>
            </w:pPr>
            <w:r w:rsidRPr="00490393">
              <w:t>9</w:t>
            </w:r>
          </w:p>
        </w:tc>
        <w:tc>
          <w:tcPr>
            <w:tcW w:w="1355" w:type="dxa"/>
            <w:tcBorders>
              <w:top w:val="nil"/>
              <w:left w:val="nil"/>
              <w:bottom w:val="single" w:sz="4" w:space="0" w:color="auto"/>
              <w:right w:val="single" w:sz="4" w:space="0" w:color="auto"/>
            </w:tcBorders>
            <w:shd w:val="clear" w:color="000000" w:fill="FFFFFF"/>
            <w:noWrap/>
            <w:vAlign w:val="bottom"/>
            <w:hideMark/>
          </w:tcPr>
          <w:p w14:paraId="3A01B9A8" w14:textId="77777777" w:rsidR="00490393" w:rsidRPr="00490393" w:rsidRDefault="00490393">
            <w:pPr>
              <w:jc w:val="right"/>
            </w:pPr>
            <w:r w:rsidRPr="00490393">
              <w:t>142</w:t>
            </w:r>
          </w:p>
        </w:tc>
        <w:tc>
          <w:tcPr>
            <w:tcW w:w="1296" w:type="dxa"/>
            <w:tcBorders>
              <w:top w:val="nil"/>
              <w:left w:val="nil"/>
              <w:bottom w:val="single" w:sz="4" w:space="0" w:color="auto"/>
              <w:right w:val="single" w:sz="4" w:space="0" w:color="auto"/>
            </w:tcBorders>
            <w:shd w:val="clear" w:color="000000" w:fill="FFFFFF"/>
            <w:noWrap/>
            <w:vAlign w:val="bottom"/>
            <w:hideMark/>
          </w:tcPr>
          <w:p w14:paraId="6F3C3E1E" w14:textId="77777777" w:rsidR="00490393" w:rsidRPr="00490393" w:rsidRDefault="00490393">
            <w:pPr>
              <w:jc w:val="right"/>
            </w:pPr>
            <w:r w:rsidRPr="00490393">
              <w:t>88</w:t>
            </w:r>
          </w:p>
        </w:tc>
      </w:tr>
      <w:tr w:rsidR="00490393" w:rsidRPr="00490393" w14:paraId="095202C4" w14:textId="77777777" w:rsidTr="00490393">
        <w:trPr>
          <w:trHeight w:val="264"/>
        </w:trPr>
        <w:tc>
          <w:tcPr>
            <w:tcW w:w="1580" w:type="dxa"/>
            <w:tcBorders>
              <w:top w:val="nil"/>
              <w:left w:val="single" w:sz="4" w:space="0" w:color="auto"/>
              <w:bottom w:val="single" w:sz="4" w:space="0" w:color="auto"/>
              <w:right w:val="nil"/>
            </w:tcBorders>
            <w:shd w:val="clear" w:color="000000" w:fill="FFFFFF"/>
            <w:noWrap/>
            <w:vAlign w:val="bottom"/>
            <w:hideMark/>
          </w:tcPr>
          <w:p w14:paraId="16F49AB0" w14:textId="77777777" w:rsidR="00490393" w:rsidRPr="00490393" w:rsidRDefault="00490393">
            <w:r w:rsidRPr="00490393">
              <w:t> </w:t>
            </w:r>
          </w:p>
        </w:tc>
        <w:tc>
          <w:tcPr>
            <w:tcW w:w="4516"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40DF051D" w14:textId="77777777" w:rsidR="00490393" w:rsidRPr="00490393" w:rsidRDefault="00490393">
            <w:pPr>
              <w:rPr>
                <w:b/>
                <w:bCs/>
                <w:i/>
                <w:iCs/>
              </w:rPr>
            </w:pPr>
            <w:r w:rsidRPr="00490393">
              <w:rPr>
                <w:b/>
                <w:bCs/>
                <w:i/>
                <w:iCs/>
              </w:rPr>
              <w:t>Põhivara kokku</w:t>
            </w:r>
          </w:p>
        </w:tc>
        <w:tc>
          <w:tcPr>
            <w:tcW w:w="630" w:type="dxa"/>
            <w:tcBorders>
              <w:top w:val="nil"/>
              <w:left w:val="nil"/>
              <w:bottom w:val="single" w:sz="4" w:space="0" w:color="auto"/>
              <w:right w:val="single" w:sz="4" w:space="0" w:color="auto"/>
            </w:tcBorders>
            <w:shd w:val="clear" w:color="000000" w:fill="FFFFFF"/>
            <w:noWrap/>
            <w:vAlign w:val="bottom"/>
            <w:hideMark/>
          </w:tcPr>
          <w:p w14:paraId="46D405B2" w14:textId="77777777" w:rsidR="00490393" w:rsidRPr="00490393" w:rsidRDefault="00490393">
            <w:r w:rsidRPr="00490393">
              <w:t> </w:t>
            </w:r>
          </w:p>
        </w:tc>
        <w:tc>
          <w:tcPr>
            <w:tcW w:w="1355" w:type="dxa"/>
            <w:tcBorders>
              <w:top w:val="nil"/>
              <w:left w:val="nil"/>
              <w:bottom w:val="single" w:sz="4" w:space="0" w:color="auto"/>
              <w:right w:val="single" w:sz="4" w:space="0" w:color="auto"/>
            </w:tcBorders>
            <w:shd w:val="clear" w:color="000000" w:fill="FFFFFF"/>
            <w:noWrap/>
            <w:vAlign w:val="bottom"/>
            <w:hideMark/>
          </w:tcPr>
          <w:p w14:paraId="4EEB678A" w14:textId="77777777" w:rsidR="00490393" w:rsidRPr="00490393" w:rsidRDefault="00490393">
            <w:pPr>
              <w:jc w:val="right"/>
              <w:rPr>
                <w:b/>
                <w:bCs/>
              </w:rPr>
            </w:pPr>
            <w:r w:rsidRPr="00490393">
              <w:rPr>
                <w:b/>
                <w:bCs/>
              </w:rPr>
              <w:t>188 763</w:t>
            </w:r>
          </w:p>
        </w:tc>
        <w:tc>
          <w:tcPr>
            <w:tcW w:w="1296" w:type="dxa"/>
            <w:tcBorders>
              <w:top w:val="nil"/>
              <w:left w:val="nil"/>
              <w:bottom w:val="single" w:sz="4" w:space="0" w:color="auto"/>
              <w:right w:val="single" w:sz="4" w:space="0" w:color="auto"/>
            </w:tcBorders>
            <w:shd w:val="clear" w:color="000000" w:fill="FFFFFF"/>
            <w:noWrap/>
            <w:vAlign w:val="bottom"/>
            <w:hideMark/>
          </w:tcPr>
          <w:p w14:paraId="37EFE5DC" w14:textId="77777777" w:rsidR="00490393" w:rsidRPr="00490393" w:rsidRDefault="00490393">
            <w:pPr>
              <w:jc w:val="right"/>
              <w:rPr>
                <w:b/>
                <w:bCs/>
              </w:rPr>
            </w:pPr>
            <w:r w:rsidRPr="00490393">
              <w:rPr>
                <w:b/>
                <w:bCs/>
              </w:rPr>
              <w:t>187 985</w:t>
            </w:r>
          </w:p>
        </w:tc>
      </w:tr>
      <w:tr w:rsidR="00490393" w:rsidRPr="00490393" w14:paraId="0ABC609E" w14:textId="77777777" w:rsidTr="001E4916">
        <w:trPr>
          <w:trHeight w:val="264"/>
        </w:trPr>
        <w:tc>
          <w:tcPr>
            <w:tcW w:w="6096" w:type="dxa"/>
            <w:gridSpan w:val="3"/>
            <w:tcBorders>
              <w:top w:val="nil"/>
              <w:left w:val="single" w:sz="4" w:space="0" w:color="auto"/>
              <w:bottom w:val="single" w:sz="4" w:space="0" w:color="auto"/>
              <w:right w:val="single" w:sz="4" w:space="0" w:color="auto"/>
            </w:tcBorders>
            <w:shd w:val="clear" w:color="000000" w:fill="FFFFFF"/>
            <w:noWrap/>
            <w:vAlign w:val="bottom"/>
            <w:hideMark/>
          </w:tcPr>
          <w:p w14:paraId="01A8A16A" w14:textId="151677E8" w:rsidR="00490393" w:rsidRPr="00490393" w:rsidRDefault="00490393" w:rsidP="00490393">
            <w:r w:rsidRPr="00490393">
              <w:rPr>
                <w:b/>
                <w:bCs/>
              </w:rPr>
              <w:t>Varad kokku</w:t>
            </w:r>
            <w:r w:rsidRPr="00490393">
              <w:t> </w:t>
            </w:r>
          </w:p>
        </w:tc>
        <w:tc>
          <w:tcPr>
            <w:tcW w:w="630" w:type="dxa"/>
            <w:tcBorders>
              <w:top w:val="nil"/>
              <w:left w:val="nil"/>
              <w:bottom w:val="single" w:sz="4" w:space="0" w:color="auto"/>
              <w:right w:val="single" w:sz="4" w:space="0" w:color="auto"/>
            </w:tcBorders>
            <w:shd w:val="clear" w:color="000000" w:fill="FFFFFF"/>
            <w:noWrap/>
            <w:vAlign w:val="bottom"/>
            <w:hideMark/>
          </w:tcPr>
          <w:p w14:paraId="3D4504E6" w14:textId="77777777" w:rsidR="00490393" w:rsidRPr="00490393" w:rsidRDefault="00490393">
            <w:r w:rsidRPr="00490393">
              <w:t> </w:t>
            </w:r>
          </w:p>
        </w:tc>
        <w:tc>
          <w:tcPr>
            <w:tcW w:w="1355" w:type="dxa"/>
            <w:tcBorders>
              <w:top w:val="nil"/>
              <w:left w:val="nil"/>
              <w:bottom w:val="single" w:sz="4" w:space="0" w:color="auto"/>
              <w:right w:val="single" w:sz="4" w:space="0" w:color="auto"/>
            </w:tcBorders>
            <w:shd w:val="clear" w:color="000000" w:fill="FFFFFF"/>
            <w:noWrap/>
            <w:vAlign w:val="bottom"/>
            <w:hideMark/>
          </w:tcPr>
          <w:p w14:paraId="1BD9B789" w14:textId="77777777" w:rsidR="00490393" w:rsidRPr="00490393" w:rsidRDefault="00490393">
            <w:pPr>
              <w:jc w:val="right"/>
              <w:rPr>
                <w:b/>
                <w:bCs/>
              </w:rPr>
            </w:pPr>
            <w:r w:rsidRPr="00490393">
              <w:rPr>
                <w:b/>
                <w:bCs/>
              </w:rPr>
              <w:t>226 588</w:t>
            </w:r>
          </w:p>
        </w:tc>
        <w:tc>
          <w:tcPr>
            <w:tcW w:w="1296" w:type="dxa"/>
            <w:tcBorders>
              <w:top w:val="nil"/>
              <w:left w:val="nil"/>
              <w:bottom w:val="single" w:sz="4" w:space="0" w:color="auto"/>
              <w:right w:val="single" w:sz="4" w:space="0" w:color="auto"/>
            </w:tcBorders>
            <w:shd w:val="clear" w:color="000000" w:fill="FFFFFF"/>
            <w:noWrap/>
            <w:vAlign w:val="bottom"/>
            <w:hideMark/>
          </w:tcPr>
          <w:p w14:paraId="0A62C8C2" w14:textId="77777777" w:rsidR="00490393" w:rsidRPr="00490393" w:rsidRDefault="00490393">
            <w:pPr>
              <w:jc w:val="right"/>
              <w:rPr>
                <w:b/>
                <w:bCs/>
              </w:rPr>
            </w:pPr>
            <w:r w:rsidRPr="00490393">
              <w:rPr>
                <w:b/>
                <w:bCs/>
              </w:rPr>
              <w:t>218 856</w:t>
            </w:r>
          </w:p>
        </w:tc>
      </w:tr>
      <w:tr w:rsidR="00490393" w:rsidRPr="00490393" w14:paraId="7590DFF0" w14:textId="77777777" w:rsidTr="00490393">
        <w:trPr>
          <w:trHeight w:val="264"/>
        </w:trPr>
        <w:tc>
          <w:tcPr>
            <w:tcW w:w="6096"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7D35254" w14:textId="77777777" w:rsidR="00490393" w:rsidRPr="00490393" w:rsidRDefault="00490393">
            <w:pPr>
              <w:rPr>
                <w:b/>
                <w:bCs/>
              </w:rPr>
            </w:pPr>
            <w:r w:rsidRPr="00490393">
              <w:rPr>
                <w:b/>
                <w:bCs/>
              </w:rPr>
              <w:t>Kohustised ja netovara</w:t>
            </w:r>
          </w:p>
        </w:tc>
        <w:tc>
          <w:tcPr>
            <w:tcW w:w="630" w:type="dxa"/>
            <w:tcBorders>
              <w:top w:val="nil"/>
              <w:left w:val="nil"/>
              <w:bottom w:val="single" w:sz="4" w:space="0" w:color="auto"/>
              <w:right w:val="single" w:sz="4" w:space="0" w:color="auto"/>
            </w:tcBorders>
            <w:shd w:val="clear" w:color="000000" w:fill="FFFFFF"/>
            <w:noWrap/>
            <w:vAlign w:val="bottom"/>
            <w:hideMark/>
          </w:tcPr>
          <w:p w14:paraId="010A64EB" w14:textId="77777777" w:rsidR="00490393" w:rsidRPr="00490393" w:rsidRDefault="00490393">
            <w:r w:rsidRPr="00490393">
              <w:t> </w:t>
            </w:r>
          </w:p>
        </w:tc>
        <w:tc>
          <w:tcPr>
            <w:tcW w:w="1355" w:type="dxa"/>
            <w:tcBorders>
              <w:top w:val="nil"/>
              <w:left w:val="nil"/>
              <w:bottom w:val="single" w:sz="4" w:space="0" w:color="auto"/>
              <w:right w:val="single" w:sz="4" w:space="0" w:color="auto"/>
            </w:tcBorders>
            <w:shd w:val="clear" w:color="000000" w:fill="FFFFFF"/>
            <w:noWrap/>
            <w:vAlign w:val="bottom"/>
            <w:hideMark/>
          </w:tcPr>
          <w:p w14:paraId="06CE3D5A" w14:textId="77777777" w:rsidR="00490393" w:rsidRPr="00490393" w:rsidRDefault="00490393">
            <w:pPr>
              <w:jc w:val="right"/>
              <w:rPr>
                <w:b/>
                <w:bCs/>
              </w:rPr>
            </w:pPr>
            <w:r w:rsidRPr="00490393">
              <w:rPr>
                <w:b/>
                <w:bCs/>
              </w:rPr>
              <w:t>226 588</w:t>
            </w:r>
          </w:p>
        </w:tc>
        <w:tc>
          <w:tcPr>
            <w:tcW w:w="1296" w:type="dxa"/>
            <w:tcBorders>
              <w:top w:val="nil"/>
              <w:left w:val="nil"/>
              <w:bottom w:val="single" w:sz="4" w:space="0" w:color="auto"/>
              <w:right w:val="single" w:sz="4" w:space="0" w:color="auto"/>
            </w:tcBorders>
            <w:shd w:val="clear" w:color="000000" w:fill="FFFFFF"/>
            <w:noWrap/>
            <w:vAlign w:val="bottom"/>
            <w:hideMark/>
          </w:tcPr>
          <w:p w14:paraId="31145F18" w14:textId="77777777" w:rsidR="00490393" w:rsidRPr="00490393" w:rsidRDefault="00490393">
            <w:pPr>
              <w:jc w:val="right"/>
              <w:rPr>
                <w:b/>
                <w:bCs/>
              </w:rPr>
            </w:pPr>
            <w:r w:rsidRPr="00490393">
              <w:rPr>
                <w:b/>
                <w:bCs/>
              </w:rPr>
              <w:t>218 856</w:t>
            </w:r>
          </w:p>
        </w:tc>
      </w:tr>
      <w:tr w:rsidR="00490393" w:rsidRPr="00490393" w14:paraId="3996AC92" w14:textId="77777777" w:rsidTr="00490393">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51EBF5EE" w14:textId="77777777" w:rsidR="00490393" w:rsidRPr="00490393" w:rsidRDefault="00490393">
            <w:r w:rsidRPr="00490393">
              <w:t> </w:t>
            </w:r>
          </w:p>
        </w:tc>
        <w:tc>
          <w:tcPr>
            <w:tcW w:w="320" w:type="dxa"/>
            <w:tcBorders>
              <w:top w:val="nil"/>
              <w:left w:val="nil"/>
              <w:bottom w:val="single" w:sz="4" w:space="0" w:color="auto"/>
              <w:right w:val="nil"/>
            </w:tcBorders>
            <w:shd w:val="clear" w:color="000000" w:fill="FFFFFF"/>
            <w:noWrap/>
            <w:vAlign w:val="bottom"/>
            <w:hideMark/>
          </w:tcPr>
          <w:p w14:paraId="644697BB" w14:textId="77777777" w:rsidR="00490393" w:rsidRPr="00490393" w:rsidRDefault="00490393">
            <w:pPr>
              <w:rPr>
                <w:i/>
                <w:iCs/>
              </w:rPr>
            </w:pPr>
            <w:r w:rsidRPr="00490393">
              <w:rPr>
                <w:i/>
                <w:iCs/>
              </w:rPr>
              <w:t> </w:t>
            </w:r>
          </w:p>
        </w:tc>
        <w:tc>
          <w:tcPr>
            <w:tcW w:w="4196" w:type="dxa"/>
            <w:tcBorders>
              <w:top w:val="nil"/>
              <w:left w:val="nil"/>
              <w:bottom w:val="single" w:sz="4" w:space="0" w:color="auto"/>
              <w:right w:val="single" w:sz="4" w:space="0" w:color="auto"/>
            </w:tcBorders>
            <w:shd w:val="clear" w:color="000000" w:fill="FFFFFF"/>
            <w:noWrap/>
            <w:vAlign w:val="bottom"/>
            <w:hideMark/>
          </w:tcPr>
          <w:p w14:paraId="0337CCD6" w14:textId="77777777" w:rsidR="00490393" w:rsidRPr="00490393" w:rsidRDefault="00490393">
            <w:r w:rsidRPr="00490393">
              <w:t>Saadud maksude, lõivude ja trahvide ettemaksed</w:t>
            </w:r>
          </w:p>
        </w:tc>
        <w:tc>
          <w:tcPr>
            <w:tcW w:w="630" w:type="dxa"/>
            <w:tcBorders>
              <w:top w:val="nil"/>
              <w:left w:val="nil"/>
              <w:bottom w:val="single" w:sz="4" w:space="0" w:color="auto"/>
              <w:right w:val="single" w:sz="4" w:space="0" w:color="auto"/>
            </w:tcBorders>
            <w:shd w:val="clear" w:color="000000" w:fill="FFFFFF"/>
            <w:noWrap/>
            <w:vAlign w:val="bottom"/>
            <w:hideMark/>
          </w:tcPr>
          <w:p w14:paraId="0EB9D070" w14:textId="77777777" w:rsidR="00490393" w:rsidRPr="00490393" w:rsidRDefault="00490393">
            <w:r w:rsidRPr="00490393">
              <w:t> </w:t>
            </w:r>
          </w:p>
        </w:tc>
        <w:tc>
          <w:tcPr>
            <w:tcW w:w="1355" w:type="dxa"/>
            <w:tcBorders>
              <w:top w:val="nil"/>
              <w:left w:val="nil"/>
              <w:bottom w:val="single" w:sz="4" w:space="0" w:color="auto"/>
              <w:right w:val="single" w:sz="4" w:space="0" w:color="auto"/>
            </w:tcBorders>
            <w:shd w:val="clear" w:color="000000" w:fill="FFFFFF"/>
            <w:noWrap/>
            <w:vAlign w:val="bottom"/>
            <w:hideMark/>
          </w:tcPr>
          <w:p w14:paraId="097E0FFE" w14:textId="77777777" w:rsidR="00490393" w:rsidRPr="00490393" w:rsidRDefault="00490393">
            <w:pPr>
              <w:jc w:val="right"/>
            </w:pPr>
            <w:r w:rsidRPr="00490393">
              <w:t>10</w:t>
            </w:r>
          </w:p>
        </w:tc>
        <w:tc>
          <w:tcPr>
            <w:tcW w:w="1296" w:type="dxa"/>
            <w:tcBorders>
              <w:top w:val="nil"/>
              <w:left w:val="nil"/>
              <w:bottom w:val="single" w:sz="4" w:space="0" w:color="auto"/>
              <w:right w:val="single" w:sz="4" w:space="0" w:color="auto"/>
            </w:tcBorders>
            <w:shd w:val="clear" w:color="000000" w:fill="FFFFFF"/>
            <w:noWrap/>
            <w:vAlign w:val="bottom"/>
            <w:hideMark/>
          </w:tcPr>
          <w:p w14:paraId="44382956" w14:textId="77777777" w:rsidR="00490393" w:rsidRPr="00490393" w:rsidRDefault="00490393">
            <w:pPr>
              <w:jc w:val="right"/>
            </w:pPr>
            <w:r w:rsidRPr="00490393">
              <w:t>18</w:t>
            </w:r>
          </w:p>
        </w:tc>
      </w:tr>
      <w:tr w:rsidR="00490393" w:rsidRPr="00490393" w14:paraId="0362855E" w14:textId="77777777" w:rsidTr="00490393">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64673F31" w14:textId="77777777" w:rsidR="00490393" w:rsidRPr="00490393" w:rsidRDefault="00490393">
            <w:r w:rsidRPr="00490393">
              <w:t> </w:t>
            </w:r>
          </w:p>
        </w:tc>
        <w:tc>
          <w:tcPr>
            <w:tcW w:w="320" w:type="dxa"/>
            <w:tcBorders>
              <w:top w:val="nil"/>
              <w:left w:val="nil"/>
              <w:bottom w:val="single" w:sz="4" w:space="0" w:color="auto"/>
              <w:right w:val="nil"/>
            </w:tcBorders>
            <w:shd w:val="clear" w:color="000000" w:fill="FFFFFF"/>
            <w:noWrap/>
            <w:vAlign w:val="bottom"/>
            <w:hideMark/>
          </w:tcPr>
          <w:p w14:paraId="67F0390E" w14:textId="77777777" w:rsidR="00490393" w:rsidRPr="00490393" w:rsidRDefault="00490393">
            <w:r w:rsidRPr="00490393">
              <w:t> </w:t>
            </w:r>
          </w:p>
        </w:tc>
        <w:tc>
          <w:tcPr>
            <w:tcW w:w="4196" w:type="dxa"/>
            <w:tcBorders>
              <w:top w:val="nil"/>
              <w:left w:val="nil"/>
              <w:bottom w:val="single" w:sz="4" w:space="0" w:color="auto"/>
              <w:right w:val="single" w:sz="4" w:space="0" w:color="auto"/>
            </w:tcBorders>
            <w:shd w:val="clear" w:color="000000" w:fill="FFFFFF"/>
            <w:noWrap/>
            <w:vAlign w:val="bottom"/>
            <w:hideMark/>
          </w:tcPr>
          <w:p w14:paraId="05C9AA67" w14:textId="77777777" w:rsidR="00490393" w:rsidRPr="00490393" w:rsidRDefault="00490393">
            <w:r w:rsidRPr="00490393">
              <w:t>Võlad tarnijatele</w:t>
            </w:r>
          </w:p>
        </w:tc>
        <w:tc>
          <w:tcPr>
            <w:tcW w:w="630" w:type="dxa"/>
            <w:tcBorders>
              <w:top w:val="nil"/>
              <w:left w:val="nil"/>
              <w:bottom w:val="single" w:sz="4" w:space="0" w:color="auto"/>
              <w:right w:val="single" w:sz="4" w:space="0" w:color="auto"/>
            </w:tcBorders>
            <w:shd w:val="clear" w:color="000000" w:fill="FFFFFF"/>
            <w:noWrap/>
            <w:vAlign w:val="bottom"/>
            <w:hideMark/>
          </w:tcPr>
          <w:p w14:paraId="249ADC81" w14:textId="77777777" w:rsidR="00490393" w:rsidRPr="00490393" w:rsidRDefault="00490393">
            <w:pPr>
              <w:jc w:val="right"/>
            </w:pPr>
            <w:r w:rsidRPr="00490393">
              <w:t>10</w:t>
            </w:r>
          </w:p>
        </w:tc>
        <w:tc>
          <w:tcPr>
            <w:tcW w:w="1355" w:type="dxa"/>
            <w:tcBorders>
              <w:top w:val="nil"/>
              <w:left w:val="nil"/>
              <w:bottom w:val="single" w:sz="4" w:space="0" w:color="auto"/>
              <w:right w:val="single" w:sz="4" w:space="0" w:color="auto"/>
            </w:tcBorders>
            <w:shd w:val="clear" w:color="000000" w:fill="FFFFFF"/>
            <w:noWrap/>
            <w:vAlign w:val="bottom"/>
            <w:hideMark/>
          </w:tcPr>
          <w:p w14:paraId="640A0559" w14:textId="77777777" w:rsidR="00490393" w:rsidRPr="00490393" w:rsidRDefault="00490393">
            <w:pPr>
              <w:jc w:val="right"/>
            </w:pPr>
            <w:r w:rsidRPr="00490393">
              <w:t>3 667</w:t>
            </w:r>
          </w:p>
        </w:tc>
        <w:tc>
          <w:tcPr>
            <w:tcW w:w="1296" w:type="dxa"/>
            <w:tcBorders>
              <w:top w:val="nil"/>
              <w:left w:val="nil"/>
              <w:bottom w:val="single" w:sz="4" w:space="0" w:color="auto"/>
              <w:right w:val="single" w:sz="4" w:space="0" w:color="auto"/>
            </w:tcBorders>
            <w:shd w:val="clear" w:color="000000" w:fill="FFFFFF"/>
            <w:noWrap/>
            <w:vAlign w:val="bottom"/>
            <w:hideMark/>
          </w:tcPr>
          <w:p w14:paraId="6F7C01EB" w14:textId="77777777" w:rsidR="00490393" w:rsidRPr="00490393" w:rsidRDefault="00490393">
            <w:pPr>
              <w:jc w:val="right"/>
            </w:pPr>
            <w:r w:rsidRPr="00490393">
              <w:t>2 156</w:t>
            </w:r>
          </w:p>
        </w:tc>
      </w:tr>
      <w:tr w:rsidR="00490393" w:rsidRPr="00490393" w14:paraId="693629AE" w14:textId="77777777" w:rsidTr="00490393">
        <w:trPr>
          <w:trHeight w:val="495"/>
        </w:trPr>
        <w:tc>
          <w:tcPr>
            <w:tcW w:w="1580" w:type="dxa"/>
            <w:tcBorders>
              <w:top w:val="nil"/>
              <w:left w:val="single" w:sz="4" w:space="0" w:color="auto"/>
              <w:bottom w:val="nil"/>
              <w:right w:val="single" w:sz="4" w:space="0" w:color="auto"/>
            </w:tcBorders>
            <w:shd w:val="clear" w:color="000000" w:fill="FFFFFF"/>
            <w:vAlign w:val="bottom"/>
            <w:hideMark/>
          </w:tcPr>
          <w:p w14:paraId="75A31753" w14:textId="77777777" w:rsidR="00490393" w:rsidRPr="00490393" w:rsidRDefault="00490393">
            <w:pPr>
              <w:rPr>
                <w:i/>
                <w:iCs/>
              </w:rPr>
            </w:pPr>
            <w:r w:rsidRPr="00490393">
              <w:rPr>
                <w:i/>
                <w:iCs/>
              </w:rPr>
              <w:t>Lühiajalised kohustised</w:t>
            </w:r>
          </w:p>
        </w:tc>
        <w:tc>
          <w:tcPr>
            <w:tcW w:w="320" w:type="dxa"/>
            <w:tcBorders>
              <w:top w:val="nil"/>
              <w:left w:val="nil"/>
              <w:bottom w:val="single" w:sz="4" w:space="0" w:color="auto"/>
              <w:right w:val="nil"/>
            </w:tcBorders>
            <w:shd w:val="clear" w:color="000000" w:fill="FFFFFF"/>
            <w:noWrap/>
            <w:vAlign w:val="bottom"/>
            <w:hideMark/>
          </w:tcPr>
          <w:p w14:paraId="0CC2C37E" w14:textId="77777777" w:rsidR="00490393" w:rsidRPr="00490393" w:rsidRDefault="00490393">
            <w:r w:rsidRPr="00490393">
              <w:t> </w:t>
            </w:r>
          </w:p>
        </w:tc>
        <w:tc>
          <w:tcPr>
            <w:tcW w:w="4196" w:type="dxa"/>
            <w:tcBorders>
              <w:top w:val="nil"/>
              <w:left w:val="nil"/>
              <w:bottom w:val="single" w:sz="4" w:space="0" w:color="auto"/>
              <w:right w:val="single" w:sz="4" w:space="0" w:color="auto"/>
            </w:tcBorders>
            <w:shd w:val="clear" w:color="000000" w:fill="FFFFFF"/>
            <w:noWrap/>
            <w:vAlign w:val="bottom"/>
            <w:hideMark/>
          </w:tcPr>
          <w:p w14:paraId="26D26176" w14:textId="77777777" w:rsidR="00490393" w:rsidRPr="00490393" w:rsidRDefault="00490393">
            <w:r w:rsidRPr="00490393">
              <w:t>Võlad töövõtjatele</w:t>
            </w:r>
          </w:p>
        </w:tc>
        <w:tc>
          <w:tcPr>
            <w:tcW w:w="630" w:type="dxa"/>
            <w:tcBorders>
              <w:top w:val="nil"/>
              <w:left w:val="nil"/>
              <w:bottom w:val="single" w:sz="4" w:space="0" w:color="auto"/>
              <w:right w:val="single" w:sz="4" w:space="0" w:color="auto"/>
            </w:tcBorders>
            <w:shd w:val="clear" w:color="000000" w:fill="FFFFFF"/>
            <w:noWrap/>
            <w:vAlign w:val="bottom"/>
            <w:hideMark/>
          </w:tcPr>
          <w:p w14:paraId="6FF1B78B" w14:textId="77777777" w:rsidR="00490393" w:rsidRPr="00490393" w:rsidRDefault="00490393">
            <w:pPr>
              <w:jc w:val="right"/>
            </w:pPr>
            <w:r w:rsidRPr="00490393">
              <w:t>10</w:t>
            </w:r>
          </w:p>
        </w:tc>
        <w:tc>
          <w:tcPr>
            <w:tcW w:w="1355" w:type="dxa"/>
            <w:tcBorders>
              <w:top w:val="nil"/>
              <w:left w:val="nil"/>
              <w:bottom w:val="single" w:sz="4" w:space="0" w:color="auto"/>
              <w:right w:val="single" w:sz="4" w:space="0" w:color="auto"/>
            </w:tcBorders>
            <w:shd w:val="clear" w:color="000000" w:fill="FFFFFF"/>
            <w:noWrap/>
            <w:vAlign w:val="bottom"/>
            <w:hideMark/>
          </w:tcPr>
          <w:p w14:paraId="271B3ADF" w14:textId="77777777" w:rsidR="00490393" w:rsidRPr="00490393" w:rsidRDefault="00490393">
            <w:pPr>
              <w:jc w:val="right"/>
            </w:pPr>
            <w:r w:rsidRPr="00490393">
              <w:t>3 841</w:t>
            </w:r>
          </w:p>
        </w:tc>
        <w:tc>
          <w:tcPr>
            <w:tcW w:w="1296" w:type="dxa"/>
            <w:tcBorders>
              <w:top w:val="nil"/>
              <w:left w:val="nil"/>
              <w:bottom w:val="single" w:sz="4" w:space="0" w:color="auto"/>
              <w:right w:val="single" w:sz="4" w:space="0" w:color="auto"/>
            </w:tcBorders>
            <w:shd w:val="clear" w:color="000000" w:fill="FFFFFF"/>
            <w:noWrap/>
            <w:vAlign w:val="bottom"/>
            <w:hideMark/>
          </w:tcPr>
          <w:p w14:paraId="5AAE3BBA" w14:textId="77777777" w:rsidR="00490393" w:rsidRPr="00490393" w:rsidRDefault="00490393">
            <w:pPr>
              <w:jc w:val="right"/>
            </w:pPr>
            <w:r w:rsidRPr="00490393">
              <w:t>3 446</w:t>
            </w:r>
          </w:p>
        </w:tc>
      </w:tr>
      <w:tr w:rsidR="00490393" w:rsidRPr="00490393" w14:paraId="36B0B0FE" w14:textId="77777777" w:rsidTr="00490393">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5DE9F39E" w14:textId="77777777" w:rsidR="00490393" w:rsidRPr="00490393" w:rsidRDefault="00490393">
            <w:r w:rsidRPr="00490393">
              <w:t> </w:t>
            </w:r>
          </w:p>
        </w:tc>
        <w:tc>
          <w:tcPr>
            <w:tcW w:w="320" w:type="dxa"/>
            <w:tcBorders>
              <w:top w:val="nil"/>
              <w:left w:val="nil"/>
              <w:bottom w:val="single" w:sz="4" w:space="0" w:color="auto"/>
              <w:right w:val="nil"/>
            </w:tcBorders>
            <w:shd w:val="clear" w:color="000000" w:fill="FFFFFF"/>
            <w:noWrap/>
            <w:vAlign w:val="bottom"/>
            <w:hideMark/>
          </w:tcPr>
          <w:p w14:paraId="7333D474" w14:textId="77777777" w:rsidR="00490393" w:rsidRPr="00490393" w:rsidRDefault="00490393">
            <w:r w:rsidRPr="00490393">
              <w:t> </w:t>
            </w:r>
          </w:p>
        </w:tc>
        <w:tc>
          <w:tcPr>
            <w:tcW w:w="4196" w:type="dxa"/>
            <w:tcBorders>
              <w:top w:val="nil"/>
              <w:left w:val="nil"/>
              <w:bottom w:val="single" w:sz="4" w:space="0" w:color="auto"/>
              <w:right w:val="single" w:sz="4" w:space="0" w:color="auto"/>
            </w:tcBorders>
            <w:shd w:val="clear" w:color="000000" w:fill="FFFFFF"/>
            <w:noWrap/>
            <w:vAlign w:val="bottom"/>
            <w:hideMark/>
          </w:tcPr>
          <w:p w14:paraId="266A611A" w14:textId="77777777" w:rsidR="00490393" w:rsidRPr="00490393" w:rsidRDefault="00490393">
            <w:r w:rsidRPr="00490393">
              <w:t>Muud kohustised ja saadud ettemaksed</w:t>
            </w:r>
          </w:p>
        </w:tc>
        <w:tc>
          <w:tcPr>
            <w:tcW w:w="630" w:type="dxa"/>
            <w:tcBorders>
              <w:top w:val="nil"/>
              <w:left w:val="nil"/>
              <w:bottom w:val="single" w:sz="4" w:space="0" w:color="auto"/>
              <w:right w:val="single" w:sz="4" w:space="0" w:color="auto"/>
            </w:tcBorders>
            <w:shd w:val="clear" w:color="000000" w:fill="FFFFFF"/>
            <w:noWrap/>
            <w:vAlign w:val="bottom"/>
            <w:hideMark/>
          </w:tcPr>
          <w:p w14:paraId="5A1BD8C4" w14:textId="77777777" w:rsidR="00490393" w:rsidRPr="00490393" w:rsidRDefault="00490393">
            <w:pPr>
              <w:jc w:val="right"/>
            </w:pPr>
            <w:r w:rsidRPr="00490393">
              <w:t>11</w:t>
            </w:r>
          </w:p>
        </w:tc>
        <w:tc>
          <w:tcPr>
            <w:tcW w:w="1355" w:type="dxa"/>
            <w:tcBorders>
              <w:top w:val="nil"/>
              <w:left w:val="nil"/>
              <w:bottom w:val="single" w:sz="4" w:space="0" w:color="auto"/>
              <w:right w:val="single" w:sz="4" w:space="0" w:color="auto"/>
            </w:tcBorders>
            <w:shd w:val="clear" w:color="000000" w:fill="FFFFFF"/>
            <w:noWrap/>
            <w:vAlign w:val="bottom"/>
            <w:hideMark/>
          </w:tcPr>
          <w:p w14:paraId="7957CB7D" w14:textId="77777777" w:rsidR="00490393" w:rsidRPr="00490393" w:rsidRDefault="00490393">
            <w:pPr>
              <w:jc w:val="right"/>
            </w:pPr>
            <w:r w:rsidRPr="00490393">
              <w:t>6 862</w:t>
            </w:r>
          </w:p>
        </w:tc>
        <w:tc>
          <w:tcPr>
            <w:tcW w:w="1296" w:type="dxa"/>
            <w:tcBorders>
              <w:top w:val="nil"/>
              <w:left w:val="nil"/>
              <w:bottom w:val="single" w:sz="4" w:space="0" w:color="auto"/>
              <w:right w:val="single" w:sz="4" w:space="0" w:color="auto"/>
            </w:tcBorders>
            <w:shd w:val="clear" w:color="000000" w:fill="FFFFFF"/>
            <w:noWrap/>
            <w:vAlign w:val="bottom"/>
            <w:hideMark/>
          </w:tcPr>
          <w:p w14:paraId="38267704" w14:textId="77777777" w:rsidR="00490393" w:rsidRPr="00490393" w:rsidRDefault="00490393">
            <w:pPr>
              <w:jc w:val="right"/>
            </w:pPr>
            <w:r w:rsidRPr="00490393">
              <w:t>6 236</w:t>
            </w:r>
          </w:p>
        </w:tc>
      </w:tr>
      <w:tr w:rsidR="00490393" w:rsidRPr="00490393" w14:paraId="12EBEFDE" w14:textId="77777777" w:rsidTr="00490393">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3382C043" w14:textId="77777777" w:rsidR="00490393" w:rsidRPr="00490393" w:rsidRDefault="00490393">
            <w:r w:rsidRPr="00490393">
              <w:t> </w:t>
            </w:r>
          </w:p>
        </w:tc>
        <w:tc>
          <w:tcPr>
            <w:tcW w:w="320" w:type="dxa"/>
            <w:tcBorders>
              <w:top w:val="nil"/>
              <w:left w:val="nil"/>
              <w:bottom w:val="single" w:sz="4" w:space="0" w:color="auto"/>
              <w:right w:val="nil"/>
            </w:tcBorders>
            <w:shd w:val="clear" w:color="000000" w:fill="FFFFFF"/>
            <w:noWrap/>
            <w:vAlign w:val="bottom"/>
            <w:hideMark/>
          </w:tcPr>
          <w:p w14:paraId="3A16A8D3" w14:textId="77777777" w:rsidR="00490393" w:rsidRPr="00490393" w:rsidRDefault="00490393">
            <w:r w:rsidRPr="00490393">
              <w:t> </w:t>
            </w:r>
          </w:p>
        </w:tc>
        <w:tc>
          <w:tcPr>
            <w:tcW w:w="4196" w:type="dxa"/>
            <w:tcBorders>
              <w:top w:val="nil"/>
              <w:left w:val="nil"/>
              <w:bottom w:val="single" w:sz="4" w:space="0" w:color="auto"/>
              <w:right w:val="single" w:sz="4" w:space="0" w:color="auto"/>
            </w:tcBorders>
            <w:shd w:val="clear" w:color="000000" w:fill="FFFFFF"/>
            <w:noWrap/>
            <w:vAlign w:val="bottom"/>
            <w:hideMark/>
          </w:tcPr>
          <w:p w14:paraId="1257825E" w14:textId="77777777" w:rsidR="00490393" w:rsidRPr="00490393" w:rsidRDefault="00490393">
            <w:r w:rsidRPr="00490393">
              <w:t>Eraldised</w:t>
            </w:r>
          </w:p>
        </w:tc>
        <w:tc>
          <w:tcPr>
            <w:tcW w:w="630" w:type="dxa"/>
            <w:tcBorders>
              <w:top w:val="nil"/>
              <w:left w:val="nil"/>
              <w:bottom w:val="single" w:sz="4" w:space="0" w:color="auto"/>
              <w:right w:val="single" w:sz="4" w:space="0" w:color="auto"/>
            </w:tcBorders>
            <w:shd w:val="clear" w:color="000000" w:fill="FFFFFF"/>
            <w:noWrap/>
            <w:vAlign w:val="bottom"/>
            <w:hideMark/>
          </w:tcPr>
          <w:p w14:paraId="42311036" w14:textId="77777777" w:rsidR="00490393" w:rsidRPr="00490393" w:rsidRDefault="00490393">
            <w:pPr>
              <w:jc w:val="right"/>
            </w:pPr>
            <w:r w:rsidRPr="00490393">
              <w:t>12</w:t>
            </w:r>
          </w:p>
        </w:tc>
        <w:tc>
          <w:tcPr>
            <w:tcW w:w="1355" w:type="dxa"/>
            <w:tcBorders>
              <w:top w:val="nil"/>
              <w:left w:val="nil"/>
              <w:bottom w:val="single" w:sz="4" w:space="0" w:color="auto"/>
              <w:right w:val="single" w:sz="4" w:space="0" w:color="auto"/>
            </w:tcBorders>
            <w:shd w:val="clear" w:color="000000" w:fill="FFFFFF"/>
            <w:noWrap/>
            <w:vAlign w:val="bottom"/>
            <w:hideMark/>
          </w:tcPr>
          <w:p w14:paraId="6F47CD11" w14:textId="77777777" w:rsidR="00490393" w:rsidRPr="00490393" w:rsidRDefault="00490393">
            <w:pPr>
              <w:jc w:val="right"/>
            </w:pPr>
            <w:r w:rsidRPr="00490393">
              <w:t>225</w:t>
            </w:r>
          </w:p>
        </w:tc>
        <w:tc>
          <w:tcPr>
            <w:tcW w:w="1296" w:type="dxa"/>
            <w:tcBorders>
              <w:top w:val="nil"/>
              <w:left w:val="nil"/>
              <w:bottom w:val="single" w:sz="4" w:space="0" w:color="auto"/>
              <w:right w:val="single" w:sz="4" w:space="0" w:color="auto"/>
            </w:tcBorders>
            <w:shd w:val="clear" w:color="000000" w:fill="FFFFFF"/>
            <w:noWrap/>
            <w:vAlign w:val="bottom"/>
            <w:hideMark/>
          </w:tcPr>
          <w:p w14:paraId="30930322" w14:textId="77777777" w:rsidR="00490393" w:rsidRPr="00490393" w:rsidRDefault="00490393">
            <w:pPr>
              <w:jc w:val="right"/>
            </w:pPr>
            <w:r w:rsidRPr="00490393">
              <w:t>107</w:t>
            </w:r>
          </w:p>
        </w:tc>
      </w:tr>
      <w:tr w:rsidR="00490393" w:rsidRPr="00490393" w14:paraId="0E2CE45A" w14:textId="77777777" w:rsidTr="00490393">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005DDA30" w14:textId="77777777" w:rsidR="00490393" w:rsidRPr="00490393" w:rsidRDefault="00490393">
            <w:r w:rsidRPr="00490393">
              <w:t> </w:t>
            </w:r>
          </w:p>
        </w:tc>
        <w:tc>
          <w:tcPr>
            <w:tcW w:w="320" w:type="dxa"/>
            <w:tcBorders>
              <w:top w:val="nil"/>
              <w:left w:val="nil"/>
              <w:bottom w:val="single" w:sz="4" w:space="0" w:color="auto"/>
              <w:right w:val="nil"/>
            </w:tcBorders>
            <w:shd w:val="clear" w:color="000000" w:fill="FFFFFF"/>
            <w:noWrap/>
            <w:vAlign w:val="bottom"/>
            <w:hideMark/>
          </w:tcPr>
          <w:p w14:paraId="2B88224E" w14:textId="77777777" w:rsidR="00490393" w:rsidRPr="00490393" w:rsidRDefault="00490393">
            <w:r w:rsidRPr="00490393">
              <w:t> </w:t>
            </w:r>
          </w:p>
        </w:tc>
        <w:tc>
          <w:tcPr>
            <w:tcW w:w="4196" w:type="dxa"/>
            <w:tcBorders>
              <w:top w:val="nil"/>
              <w:left w:val="nil"/>
              <w:bottom w:val="single" w:sz="4" w:space="0" w:color="auto"/>
              <w:right w:val="single" w:sz="4" w:space="0" w:color="auto"/>
            </w:tcBorders>
            <w:shd w:val="clear" w:color="000000" w:fill="FFFFFF"/>
            <w:noWrap/>
            <w:vAlign w:val="bottom"/>
            <w:hideMark/>
          </w:tcPr>
          <w:p w14:paraId="2098CD07" w14:textId="77777777" w:rsidR="00490393" w:rsidRPr="00490393" w:rsidRDefault="00490393">
            <w:r w:rsidRPr="00490393">
              <w:t>Laenukohustised</w:t>
            </w:r>
          </w:p>
        </w:tc>
        <w:tc>
          <w:tcPr>
            <w:tcW w:w="630" w:type="dxa"/>
            <w:tcBorders>
              <w:top w:val="nil"/>
              <w:left w:val="nil"/>
              <w:bottom w:val="single" w:sz="4" w:space="0" w:color="auto"/>
              <w:right w:val="single" w:sz="4" w:space="0" w:color="auto"/>
            </w:tcBorders>
            <w:shd w:val="clear" w:color="000000" w:fill="FFFFFF"/>
            <w:noWrap/>
            <w:vAlign w:val="bottom"/>
            <w:hideMark/>
          </w:tcPr>
          <w:p w14:paraId="20FE3A5F" w14:textId="77777777" w:rsidR="00490393" w:rsidRPr="00490393" w:rsidRDefault="00490393">
            <w:pPr>
              <w:jc w:val="right"/>
            </w:pPr>
            <w:r w:rsidRPr="00490393">
              <w:t>13</w:t>
            </w:r>
          </w:p>
        </w:tc>
        <w:tc>
          <w:tcPr>
            <w:tcW w:w="1355" w:type="dxa"/>
            <w:tcBorders>
              <w:top w:val="nil"/>
              <w:left w:val="nil"/>
              <w:bottom w:val="single" w:sz="4" w:space="0" w:color="auto"/>
              <w:right w:val="single" w:sz="4" w:space="0" w:color="auto"/>
            </w:tcBorders>
            <w:shd w:val="clear" w:color="000000" w:fill="FFFFFF"/>
            <w:noWrap/>
            <w:vAlign w:val="bottom"/>
            <w:hideMark/>
          </w:tcPr>
          <w:p w14:paraId="54120429" w14:textId="77777777" w:rsidR="00490393" w:rsidRPr="00490393" w:rsidRDefault="00490393">
            <w:pPr>
              <w:jc w:val="right"/>
            </w:pPr>
            <w:r w:rsidRPr="00490393">
              <w:t>9 447</w:t>
            </w:r>
          </w:p>
        </w:tc>
        <w:tc>
          <w:tcPr>
            <w:tcW w:w="1296" w:type="dxa"/>
            <w:tcBorders>
              <w:top w:val="nil"/>
              <w:left w:val="nil"/>
              <w:bottom w:val="single" w:sz="4" w:space="0" w:color="auto"/>
              <w:right w:val="single" w:sz="4" w:space="0" w:color="auto"/>
            </w:tcBorders>
            <w:shd w:val="clear" w:color="000000" w:fill="FFFFFF"/>
            <w:noWrap/>
            <w:vAlign w:val="bottom"/>
            <w:hideMark/>
          </w:tcPr>
          <w:p w14:paraId="523674D5" w14:textId="77777777" w:rsidR="00490393" w:rsidRPr="00490393" w:rsidRDefault="00490393">
            <w:pPr>
              <w:jc w:val="right"/>
            </w:pPr>
            <w:r w:rsidRPr="00490393">
              <w:t>8 819</w:t>
            </w:r>
          </w:p>
        </w:tc>
      </w:tr>
      <w:tr w:rsidR="00490393" w:rsidRPr="00490393" w14:paraId="158684AD" w14:textId="77777777" w:rsidTr="00490393">
        <w:trPr>
          <w:trHeight w:val="264"/>
        </w:trPr>
        <w:tc>
          <w:tcPr>
            <w:tcW w:w="1580" w:type="dxa"/>
            <w:tcBorders>
              <w:top w:val="single" w:sz="4" w:space="0" w:color="auto"/>
              <w:left w:val="single" w:sz="4" w:space="0" w:color="auto"/>
              <w:bottom w:val="single" w:sz="4" w:space="0" w:color="auto"/>
              <w:right w:val="nil"/>
            </w:tcBorders>
            <w:shd w:val="clear" w:color="000000" w:fill="FFFFFF"/>
            <w:noWrap/>
            <w:vAlign w:val="bottom"/>
            <w:hideMark/>
          </w:tcPr>
          <w:p w14:paraId="6B41036B" w14:textId="77777777" w:rsidR="00490393" w:rsidRPr="00490393" w:rsidRDefault="00490393">
            <w:r w:rsidRPr="00490393">
              <w:t> </w:t>
            </w:r>
          </w:p>
        </w:tc>
        <w:tc>
          <w:tcPr>
            <w:tcW w:w="4516" w:type="dxa"/>
            <w:gridSpan w:val="2"/>
            <w:tcBorders>
              <w:top w:val="nil"/>
              <w:left w:val="nil"/>
              <w:bottom w:val="single" w:sz="4" w:space="0" w:color="auto"/>
              <w:right w:val="nil"/>
            </w:tcBorders>
            <w:shd w:val="clear" w:color="000000" w:fill="FFFFFF"/>
            <w:noWrap/>
            <w:vAlign w:val="bottom"/>
            <w:hideMark/>
          </w:tcPr>
          <w:p w14:paraId="382D1EF3" w14:textId="77777777" w:rsidR="00490393" w:rsidRPr="00490393" w:rsidRDefault="00490393">
            <w:pPr>
              <w:rPr>
                <w:b/>
                <w:bCs/>
                <w:i/>
                <w:iCs/>
              </w:rPr>
            </w:pPr>
            <w:r w:rsidRPr="00490393">
              <w:rPr>
                <w:b/>
                <w:bCs/>
                <w:i/>
                <w:iCs/>
              </w:rPr>
              <w:t>Lühiajalised kohustused kokku</w:t>
            </w:r>
          </w:p>
        </w:tc>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36092C84" w14:textId="77777777" w:rsidR="00490393" w:rsidRPr="00490393" w:rsidRDefault="00490393">
            <w:r w:rsidRPr="00490393">
              <w:t> </w:t>
            </w:r>
          </w:p>
        </w:tc>
        <w:tc>
          <w:tcPr>
            <w:tcW w:w="1355" w:type="dxa"/>
            <w:tcBorders>
              <w:top w:val="nil"/>
              <w:left w:val="nil"/>
              <w:bottom w:val="single" w:sz="4" w:space="0" w:color="auto"/>
              <w:right w:val="single" w:sz="4" w:space="0" w:color="auto"/>
            </w:tcBorders>
            <w:shd w:val="clear" w:color="000000" w:fill="FFFFFF"/>
            <w:noWrap/>
            <w:vAlign w:val="bottom"/>
            <w:hideMark/>
          </w:tcPr>
          <w:p w14:paraId="18FD8E6F" w14:textId="77777777" w:rsidR="00490393" w:rsidRPr="00490393" w:rsidRDefault="00490393">
            <w:pPr>
              <w:jc w:val="right"/>
              <w:rPr>
                <w:b/>
                <w:bCs/>
              </w:rPr>
            </w:pPr>
            <w:r w:rsidRPr="00490393">
              <w:rPr>
                <w:b/>
                <w:bCs/>
              </w:rPr>
              <w:t>24 052</w:t>
            </w:r>
          </w:p>
        </w:tc>
        <w:tc>
          <w:tcPr>
            <w:tcW w:w="1296" w:type="dxa"/>
            <w:tcBorders>
              <w:top w:val="nil"/>
              <w:left w:val="nil"/>
              <w:bottom w:val="single" w:sz="4" w:space="0" w:color="auto"/>
              <w:right w:val="single" w:sz="4" w:space="0" w:color="auto"/>
            </w:tcBorders>
            <w:shd w:val="clear" w:color="000000" w:fill="FFFFFF"/>
            <w:noWrap/>
            <w:vAlign w:val="bottom"/>
            <w:hideMark/>
          </w:tcPr>
          <w:p w14:paraId="524E00EE" w14:textId="77777777" w:rsidR="00490393" w:rsidRPr="00490393" w:rsidRDefault="00490393">
            <w:pPr>
              <w:jc w:val="right"/>
              <w:rPr>
                <w:b/>
                <w:bCs/>
              </w:rPr>
            </w:pPr>
            <w:r w:rsidRPr="00490393">
              <w:rPr>
                <w:b/>
                <w:bCs/>
              </w:rPr>
              <w:t>20 782</w:t>
            </w:r>
          </w:p>
        </w:tc>
      </w:tr>
      <w:tr w:rsidR="00490393" w:rsidRPr="00490393" w14:paraId="139B2B7E" w14:textId="77777777" w:rsidTr="00490393">
        <w:trPr>
          <w:trHeight w:val="264"/>
        </w:trPr>
        <w:tc>
          <w:tcPr>
            <w:tcW w:w="1580" w:type="dxa"/>
            <w:tcBorders>
              <w:top w:val="nil"/>
              <w:left w:val="single" w:sz="4" w:space="0" w:color="auto"/>
              <w:bottom w:val="single" w:sz="4" w:space="0" w:color="auto"/>
              <w:right w:val="single" w:sz="4" w:space="0" w:color="auto"/>
            </w:tcBorders>
            <w:shd w:val="clear" w:color="000000" w:fill="FFFFFF"/>
            <w:noWrap/>
            <w:vAlign w:val="bottom"/>
            <w:hideMark/>
          </w:tcPr>
          <w:p w14:paraId="649CAEFF" w14:textId="77777777" w:rsidR="00490393" w:rsidRPr="00490393" w:rsidRDefault="00490393">
            <w:r w:rsidRPr="00490393">
              <w:t> </w:t>
            </w:r>
          </w:p>
        </w:tc>
        <w:tc>
          <w:tcPr>
            <w:tcW w:w="320" w:type="dxa"/>
            <w:tcBorders>
              <w:top w:val="single" w:sz="4" w:space="0" w:color="auto"/>
              <w:left w:val="nil"/>
              <w:bottom w:val="single" w:sz="4" w:space="0" w:color="auto"/>
              <w:right w:val="nil"/>
            </w:tcBorders>
            <w:shd w:val="clear" w:color="000000" w:fill="FFFFFF"/>
            <w:noWrap/>
            <w:vAlign w:val="bottom"/>
            <w:hideMark/>
          </w:tcPr>
          <w:p w14:paraId="69F257C8" w14:textId="77777777" w:rsidR="00490393" w:rsidRPr="00490393" w:rsidRDefault="00490393">
            <w:r w:rsidRPr="00490393">
              <w:t> </w:t>
            </w:r>
          </w:p>
        </w:tc>
        <w:tc>
          <w:tcPr>
            <w:tcW w:w="4196" w:type="dxa"/>
            <w:tcBorders>
              <w:top w:val="single" w:sz="4" w:space="0" w:color="auto"/>
              <w:left w:val="nil"/>
              <w:bottom w:val="single" w:sz="4" w:space="0" w:color="auto"/>
              <w:right w:val="nil"/>
            </w:tcBorders>
            <w:shd w:val="clear" w:color="000000" w:fill="FFFFFF"/>
            <w:noWrap/>
            <w:vAlign w:val="bottom"/>
            <w:hideMark/>
          </w:tcPr>
          <w:p w14:paraId="111E8A1F" w14:textId="77777777" w:rsidR="00490393" w:rsidRPr="00490393" w:rsidRDefault="00490393">
            <w:r w:rsidRPr="00490393">
              <w:t>Laenukohustised</w:t>
            </w:r>
          </w:p>
        </w:tc>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5BA58168" w14:textId="77777777" w:rsidR="00490393" w:rsidRPr="00490393" w:rsidRDefault="00490393">
            <w:pPr>
              <w:jc w:val="right"/>
            </w:pPr>
            <w:r w:rsidRPr="00490393">
              <w:t>13</w:t>
            </w:r>
          </w:p>
        </w:tc>
        <w:tc>
          <w:tcPr>
            <w:tcW w:w="1355" w:type="dxa"/>
            <w:tcBorders>
              <w:top w:val="nil"/>
              <w:left w:val="nil"/>
              <w:bottom w:val="single" w:sz="4" w:space="0" w:color="auto"/>
              <w:right w:val="single" w:sz="4" w:space="0" w:color="auto"/>
            </w:tcBorders>
            <w:shd w:val="clear" w:color="000000" w:fill="FFFFFF"/>
            <w:noWrap/>
            <w:vAlign w:val="bottom"/>
            <w:hideMark/>
          </w:tcPr>
          <w:p w14:paraId="77624AD2" w14:textId="77777777" w:rsidR="00490393" w:rsidRPr="00490393" w:rsidRDefault="00490393">
            <w:pPr>
              <w:jc w:val="right"/>
            </w:pPr>
            <w:r w:rsidRPr="00490393">
              <w:t>18 448</w:t>
            </w:r>
          </w:p>
        </w:tc>
        <w:tc>
          <w:tcPr>
            <w:tcW w:w="1296" w:type="dxa"/>
            <w:tcBorders>
              <w:top w:val="nil"/>
              <w:left w:val="nil"/>
              <w:bottom w:val="single" w:sz="4" w:space="0" w:color="auto"/>
              <w:right w:val="single" w:sz="4" w:space="0" w:color="auto"/>
            </w:tcBorders>
            <w:shd w:val="clear" w:color="000000" w:fill="FFFFFF"/>
            <w:noWrap/>
            <w:vAlign w:val="bottom"/>
            <w:hideMark/>
          </w:tcPr>
          <w:p w14:paraId="10DD448A" w14:textId="77777777" w:rsidR="00490393" w:rsidRPr="00490393" w:rsidRDefault="00490393">
            <w:pPr>
              <w:jc w:val="right"/>
            </w:pPr>
            <w:r w:rsidRPr="00490393">
              <w:t>18 508</w:t>
            </w:r>
          </w:p>
        </w:tc>
      </w:tr>
      <w:tr w:rsidR="00490393" w:rsidRPr="00490393" w14:paraId="053E1196" w14:textId="77777777" w:rsidTr="00490393">
        <w:trPr>
          <w:trHeight w:val="264"/>
        </w:trPr>
        <w:tc>
          <w:tcPr>
            <w:tcW w:w="1580" w:type="dxa"/>
            <w:tcBorders>
              <w:top w:val="nil"/>
              <w:left w:val="single" w:sz="4" w:space="0" w:color="auto"/>
              <w:bottom w:val="single" w:sz="4" w:space="0" w:color="auto"/>
              <w:right w:val="nil"/>
            </w:tcBorders>
            <w:shd w:val="clear" w:color="000000" w:fill="FFFFFF"/>
            <w:noWrap/>
            <w:vAlign w:val="bottom"/>
            <w:hideMark/>
          </w:tcPr>
          <w:p w14:paraId="42E02D95" w14:textId="77777777" w:rsidR="00490393" w:rsidRPr="00490393" w:rsidRDefault="00490393">
            <w:r w:rsidRPr="00490393">
              <w:t> </w:t>
            </w:r>
          </w:p>
        </w:tc>
        <w:tc>
          <w:tcPr>
            <w:tcW w:w="4516"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2D41786F" w14:textId="77777777" w:rsidR="00490393" w:rsidRPr="00490393" w:rsidRDefault="00490393">
            <w:pPr>
              <w:rPr>
                <w:b/>
                <w:bCs/>
                <w:i/>
                <w:iCs/>
              </w:rPr>
            </w:pPr>
            <w:r w:rsidRPr="00490393">
              <w:rPr>
                <w:b/>
                <w:bCs/>
                <w:i/>
                <w:iCs/>
              </w:rPr>
              <w:t>Pikaajalised kohustused kokku</w:t>
            </w:r>
          </w:p>
        </w:tc>
        <w:tc>
          <w:tcPr>
            <w:tcW w:w="630" w:type="dxa"/>
            <w:tcBorders>
              <w:top w:val="nil"/>
              <w:left w:val="nil"/>
              <w:bottom w:val="single" w:sz="4" w:space="0" w:color="auto"/>
              <w:right w:val="single" w:sz="4" w:space="0" w:color="auto"/>
            </w:tcBorders>
            <w:shd w:val="clear" w:color="000000" w:fill="FFFFFF"/>
            <w:noWrap/>
            <w:vAlign w:val="bottom"/>
            <w:hideMark/>
          </w:tcPr>
          <w:p w14:paraId="43B602DB" w14:textId="77777777" w:rsidR="00490393" w:rsidRPr="00490393" w:rsidRDefault="00490393">
            <w:r w:rsidRPr="00490393">
              <w:t> </w:t>
            </w:r>
          </w:p>
        </w:tc>
        <w:tc>
          <w:tcPr>
            <w:tcW w:w="1355" w:type="dxa"/>
            <w:tcBorders>
              <w:top w:val="nil"/>
              <w:left w:val="nil"/>
              <w:bottom w:val="single" w:sz="4" w:space="0" w:color="auto"/>
              <w:right w:val="single" w:sz="4" w:space="0" w:color="auto"/>
            </w:tcBorders>
            <w:shd w:val="clear" w:color="000000" w:fill="FFFFFF"/>
            <w:noWrap/>
            <w:vAlign w:val="bottom"/>
            <w:hideMark/>
          </w:tcPr>
          <w:p w14:paraId="38985ECE" w14:textId="77777777" w:rsidR="00490393" w:rsidRPr="00490393" w:rsidRDefault="00490393">
            <w:pPr>
              <w:jc w:val="right"/>
              <w:rPr>
                <w:b/>
                <w:bCs/>
              </w:rPr>
            </w:pPr>
            <w:r w:rsidRPr="00490393">
              <w:rPr>
                <w:b/>
                <w:bCs/>
              </w:rPr>
              <w:t>18 448</w:t>
            </w:r>
          </w:p>
        </w:tc>
        <w:tc>
          <w:tcPr>
            <w:tcW w:w="1296" w:type="dxa"/>
            <w:tcBorders>
              <w:top w:val="nil"/>
              <w:left w:val="nil"/>
              <w:bottom w:val="single" w:sz="4" w:space="0" w:color="auto"/>
              <w:right w:val="single" w:sz="4" w:space="0" w:color="auto"/>
            </w:tcBorders>
            <w:shd w:val="clear" w:color="000000" w:fill="FFFFFF"/>
            <w:noWrap/>
            <w:vAlign w:val="bottom"/>
            <w:hideMark/>
          </w:tcPr>
          <w:p w14:paraId="4879D71B" w14:textId="77777777" w:rsidR="00490393" w:rsidRPr="00490393" w:rsidRDefault="00490393">
            <w:pPr>
              <w:jc w:val="right"/>
              <w:rPr>
                <w:b/>
                <w:bCs/>
              </w:rPr>
            </w:pPr>
            <w:r w:rsidRPr="00490393">
              <w:rPr>
                <w:b/>
                <w:bCs/>
              </w:rPr>
              <w:t>18 508</w:t>
            </w:r>
          </w:p>
        </w:tc>
      </w:tr>
      <w:tr w:rsidR="00490393" w:rsidRPr="00490393" w14:paraId="55F79B5D" w14:textId="77777777" w:rsidTr="001E4916">
        <w:trPr>
          <w:trHeight w:val="264"/>
        </w:trPr>
        <w:tc>
          <w:tcPr>
            <w:tcW w:w="6096"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E011880" w14:textId="1CA87393" w:rsidR="00490393" w:rsidRPr="00490393" w:rsidRDefault="00490393" w:rsidP="00490393">
            <w:r w:rsidRPr="00490393">
              <w:rPr>
                <w:b/>
                <w:bCs/>
              </w:rPr>
              <w:t>Kohustised kokku</w:t>
            </w:r>
            <w:r w:rsidRPr="00490393">
              <w:t> </w:t>
            </w:r>
          </w:p>
        </w:tc>
        <w:tc>
          <w:tcPr>
            <w:tcW w:w="630" w:type="dxa"/>
            <w:tcBorders>
              <w:top w:val="nil"/>
              <w:left w:val="nil"/>
              <w:bottom w:val="single" w:sz="4" w:space="0" w:color="auto"/>
              <w:right w:val="single" w:sz="4" w:space="0" w:color="auto"/>
            </w:tcBorders>
            <w:shd w:val="clear" w:color="000000" w:fill="FFFFFF"/>
            <w:noWrap/>
            <w:vAlign w:val="bottom"/>
            <w:hideMark/>
          </w:tcPr>
          <w:p w14:paraId="1B15BCAC" w14:textId="77777777" w:rsidR="00490393" w:rsidRPr="00490393" w:rsidRDefault="00490393">
            <w:r w:rsidRPr="00490393">
              <w:t> </w:t>
            </w:r>
          </w:p>
        </w:tc>
        <w:tc>
          <w:tcPr>
            <w:tcW w:w="1355" w:type="dxa"/>
            <w:tcBorders>
              <w:top w:val="nil"/>
              <w:left w:val="nil"/>
              <w:bottom w:val="single" w:sz="4" w:space="0" w:color="auto"/>
              <w:right w:val="single" w:sz="4" w:space="0" w:color="auto"/>
            </w:tcBorders>
            <w:shd w:val="clear" w:color="000000" w:fill="FFFFFF"/>
            <w:noWrap/>
            <w:vAlign w:val="bottom"/>
            <w:hideMark/>
          </w:tcPr>
          <w:p w14:paraId="2BF3C19E" w14:textId="77777777" w:rsidR="00490393" w:rsidRPr="00490393" w:rsidRDefault="00490393">
            <w:pPr>
              <w:jc w:val="right"/>
              <w:rPr>
                <w:b/>
                <w:bCs/>
              </w:rPr>
            </w:pPr>
            <w:r w:rsidRPr="00490393">
              <w:rPr>
                <w:b/>
                <w:bCs/>
              </w:rPr>
              <w:t>42 500</w:t>
            </w:r>
          </w:p>
        </w:tc>
        <w:tc>
          <w:tcPr>
            <w:tcW w:w="1296" w:type="dxa"/>
            <w:tcBorders>
              <w:top w:val="nil"/>
              <w:left w:val="nil"/>
              <w:bottom w:val="single" w:sz="4" w:space="0" w:color="auto"/>
              <w:right w:val="single" w:sz="4" w:space="0" w:color="auto"/>
            </w:tcBorders>
            <w:shd w:val="clear" w:color="000000" w:fill="FFFFFF"/>
            <w:noWrap/>
            <w:vAlign w:val="bottom"/>
            <w:hideMark/>
          </w:tcPr>
          <w:p w14:paraId="4157878A" w14:textId="77777777" w:rsidR="00490393" w:rsidRPr="00490393" w:rsidRDefault="00490393">
            <w:pPr>
              <w:jc w:val="right"/>
              <w:rPr>
                <w:b/>
                <w:bCs/>
              </w:rPr>
            </w:pPr>
            <w:r w:rsidRPr="00490393">
              <w:rPr>
                <w:b/>
                <w:bCs/>
              </w:rPr>
              <w:t>39 290</w:t>
            </w:r>
          </w:p>
        </w:tc>
      </w:tr>
      <w:tr w:rsidR="00490393" w:rsidRPr="00490393" w14:paraId="01F5BA39" w14:textId="77777777" w:rsidTr="00490393">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17101DA6" w14:textId="77777777" w:rsidR="00490393" w:rsidRPr="00490393" w:rsidRDefault="00490393">
            <w:pPr>
              <w:rPr>
                <w:b/>
                <w:bCs/>
              </w:rPr>
            </w:pPr>
            <w:r w:rsidRPr="00490393">
              <w:rPr>
                <w:b/>
                <w:bCs/>
              </w:rPr>
              <w:t> </w:t>
            </w:r>
          </w:p>
        </w:tc>
        <w:tc>
          <w:tcPr>
            <w:tcW w:w="320" w:type="dxa"/>
            <w:tcBorders>
              <w:top w:val="nil"/>
              <w:left w:val="nil"/>
              <w:bottom w:val="single" w:sz="4" w:space="0" w:color="auto"/>
              <w:right w:val="nil"/>
            </w:tcBorders>
            <w:shd w:val="clear" w:color="000000" w:fill="FFFFFF"/>
            <w:noWrap/>
            <w:vAlign w:val="bottom"/>
            <w:hideMark/>
          </w:tcPr>
          <w:p w14:paraId="604E1B21" w14:textId="77777777" w:rsidR="00490393" w:rsidRPr="00490393" w:rsidRDefault="00490393">
            <w:r w:rsidRPr="00490393">
              <w:t> </w:t>
            </w:r>
          </w:p>
        </w:tc>
        <w:tc>
          <w:tcPr>
            <w:tcW w:w="4196" w:type="dxa"/>
            <w:tcBorders>
              <w:top w:val="nil"/>
              <w:left w:val="nil"/>
              <w:bottom w:val="single" w:sz="4" w:space="0" w:color="auto"/>
              <w:right w:val="single" w:sz="4" w:space="0" w:color="auto"/>
            </w:tcBorders>
            <w:shd w:val="clear" w:color="000000" w:fill="FFFFFF"/>
            <w:noWrap/>
            <w:vAlign w:val="bottom"/>
            <w:hideMark/>
          </w:tcPr>
          <w:p w14:paraId="2F73B92D" w14:textId="77777777" w:rsidR="00490393" w:rsidRPr="00490393" w:rsidRDefault="00490393">
            <w:r w:rsidRPr="00490393">
              <w:t>Vähemuosalus</w:t>
            </w:r>
          </w:p>
        </w:tc>
        <w:tc>
          <w:tcPr>
            <w:tcW w:w="630" w:type="dxa"/>
            <w:tcBorders>
              <w:top w:val="nil"/>
              <w:left w:val="nil"/>
              <w:bottom w:val="single" w:sz="4" w:space="0" w:color="auto"/>
              <w:right w:val="single" w:sz="4" w:space="0" w:color="auto"/>
            </w:tcBorders>
            <w:shd w:val="clear" w:color="000000" w:fill="FFFFFF"/>
            <w:noWrap/>
            <w:vAlign w:val="bottom"/>
            <w:hideMark/>
          </w:tcPr>
          <w:p w14:paraId="0593B450" w14:textId="77777777" w:rsidR="00490393" w:rsidRPr="00490393" w:rsidRDefault="00490393">
            <w:pPr>
              <w:jc w:val="right"/>
            </w:pPr>
            <w:r w:rsidRPr="00490393">
              <w:t>6</w:t>
            </w:r>
          </w:p>
        </w:tc>
        <w:tc>
          <w:tcPr>
            <w:tcW w:w="1355" w:type="dxa"/>
            <w:tcBorders>
              <w:top w:val="nil"/>
              <w:left w:val="nil"/>
              <w:bottom w:val="single" w:sz="4" w:space="0" w:color="auto"/>
              <w:right w:val="single" w:sz="4" w:space="0" w:color="auto"/>
            </w:tcBorders>
            <w:shd w:val="clear" w:color="000000" w:fill="FFFFFF"/>
            <w:noWrap/>
            <w:vAlign w:val="bottom"/>
            <w:hideMark/>
          </w:tcPr>
          <w:p w14:paraId="0E79270D" w14:textId="77777777" w:rsidR="00490393" w:rsidRPr="00490393" w:rsidRDefault="00490393">
            <w:pPr>
              <w:jc w:val="right"/>
            </w:pPr>
            <w:r w:rsidRPr="00490393">
              <w:t>271</w:t>
            </w:r>
          </w:p>
        </w:tc>
        <w:tc>
          <w:tcPr>
            <w:tcW w:w="1296" w:type="dxa"/>
            <w:tcBorders>
              <w:top w:val="nil"/>
              <w:left w:val="nil"/>
              <w:bottom w:val="single" w:sz="4" w:space="0" w:color="auto"/>
              <w:right w:val="single" w:sz="4" w:space="0" w:color="auto"/>
            </w:tcBorders>
            <w:shd w:val="clear" w:color="000000" w:fill="FFFFFF"/>
            <w:noWrap/>
            <w:vAlign w:val="bottom"/>
            <w:hideMark/>
          </w:tcPr>
          <w:p w14:paraId="58DBC3DC" w14:textId="77777777" w:rsidR="00490393" w:rsidRPr="00490393" w:rsidRDefault="00490393">
            <w:pPr>
              <w:jc w:val="right"/>
            </w:pPr>
            <w:r w:rsidRPr="00490393">
              <w:t>280</w:t>
            </w:r>
          </w:p>
        </w:tc>
      </w:tr>
      <w:tr w:rsidR="00490393" w:rsidRPr="00490393" w14:paraId="32D1DBD8" w14:textId="77777777" w:rsidTr="00490393">
        <w:trPr>
          <w:trHeight w:val="264"/>
        </w:trPr>
        <w:tc>
          <w:tcPr>
            <w:tcW w:w="1580" w:type="dxa"/>
            <w:tcBorders>
              <w:top w:val="nil"/>
              <w:left w:val="single" w:sz="4" w:space="0" w:color="auto"/>
              <w:bottom w:val="nil"/>
              <w:right w:val="single" w:sz="4" w:space="0" w:color="auto"/>
            </w:tcBorders>
            <w:shd w:val="clear" w:color="000000" w:fill="FFFFFF"/>
            <w:vAlign w:val="bottom"/>
            <w:hideMark/>
          </w:tcPr>
          <w:p w14:paraId="4AF5D461" w14:textId="77777777" w:rsidR="00490393" w:rsidRPr="00490393" w:rsidRDefault="00490393">
            <w:pPr>
              <w:rPr>
                <w:i/>
                <w:iCs/>
              </w:rPr>
            </w:pPr>
            <w:r w:rsidRPr="00490393">
              <w:rPr>
                <w:i/>
                <w:iCs/>
              </w:rPr>
              <w:t>Netovara</w:t>
            </w:r>
          </w:p>
        </w:tc>
        <w:tc>
          <w:tcPr>
            <w:tcW w:w="320" w:type="dxa"/>
            <w:tcBorders>
              <w:top w:val="nil"/>
              <w:left w:val="nil"/>
              <w:bottom w:val="single" w:sz="4" w:space="0" w:color="auto"/>
              <w:right w:val="nil"/>
            </w:tcBorders>
            <w:shd w:val="clear" w:color="000000" w:fill="FFFFFF"/>
            <w:noWrap/>
            <w:vAlign w:val="bottom"/>
            <w:hideMark/>
          </w:tcPr>
          <w:p w14:paraId="53E16581" w14:textId="77777777" w:rsidR="00490393" w:rsidRPr="00490393" w:rsidRDefault="00490393">
            <w:r w:rsidRPr="00490393">
              <w:t> </w:t>
            </w:r>
          </w:p>
        </w:tc>
        <w:tc>
          <w:tcPr>
            <w:tcW w:w="4196" w:type="dxa"/>
            <w:tcBorders>
              <w:top w:val="nil"/>
              <w:left w:val="nil"/>
              <w:bottom w:val="single" w:sz="4" w:space="0" w:color="auto"/>
              <w:right w:val="single" w:sz="4" w:space="0" w:color="auto"/>
            </w:tcBorders>
            <w:shd w:val="clear" w:color="000000" w:fill="FFFFFF"/>
            <w:noWrap/>
            <w:vAlign w:val="bottom"/>
            <w:hideMark/>
          </w:tcPr>
          <w:p w14:paraId="08FFF5A9" w14:textId="77777777" w:rsidR="00490393" w:rsidRPr="00490393" w:rsidRDefault="00490393">
            <w:r w:rsidRPr="00490393">
              <w:t>Linnavalitsuse netovara</w:t>
            </w:r>
          </w:p>
        </w:tc>
        <w:tc>
          <w:tcPr>
            <w:tcW w:w="630" w:type="dxa"/>
            <w:tcBorders>
              <w:top w:val="nil"/>
              <w:left w:val="nil"/>
              <w:bottom w:val="single" w:sz="4" w:space="0" w:color="auto"/>
              <w:right w:val="single" w:sz="4" w:space="0" w:color="auto"/>
            </w:tcBorders>
            <w:shd w:val="clear" w:color="000000" w:fill="FFFFFF"/>
            <w:noWrap/>
            <w:vAlign w:val="bottom"/>
            <w:hideMark/>
          </w:tcPr>
          <w:p w14:paraId="5E80082B" w14:textId="77777777" w:rsidR="00490393" w:rsidRPr="00490393" w:rsidRDefault="00490393">
            <w:r w:rsidRPr="00490393">
              <w:t> </w:t>
            </w:r>
          </w:p>
        </w:tc>
        <w:tc>
          <w:tcPr>
            <w:tcW w:w="1355" w:type="dxa"/>
            <w:tcBorders>
              <w:top w:val="nil"/>
              <w:left w:val="nil"/>
              <w:bottom w:val="single" w:sz="4" w:space="0" w:color="auto"/>
              <w:right w:val="single" w:sz="4" w:space="0" w:color="auto"/>
            </w:tcBorders>
            <w:shd w:val="clear" w:color="000000" w:fill="FFFFFF"/>
            <w:noWrap/>
            <w:vAlign w:val="bottom"/>
            <w:hideMark/>
          </w:tcPr>
          <w:p w14:paraId="70C6472A" w14:textId="77777777" w:rsidR="00490393" w:rsidRPr="00490393" w:rsidRDefault="00490393">
            <w:pPr>
              <w:jc w:val="right"/>
            </w:pPr>
            <w:r w:rsidRPr="00490393">
              <w:t>183 817</w:t>
            </w:r>
          </w:p>
        </w:tc>
        <w:tc>
          <w:tcPr>
            <w:tcW w:w="1296" w:type="dxa"/>
            <w:tcBorders>
              <w:top w:val="nil"/>
              <w:left w:val="nil"/>
              <w:bottom w:val="single" w:sz="4" w:space="0" w:color="auto"/>
              <w:right w:val="single" w:sz="4" w:space="0" w:color="auto"/>
            </w:tcBorders>
            <w:shd w:val="clear" w:color="000000" w:fill="FFFFFF"/>
            <w:noWrap/>
            <w:vAlign w:val="bottom"/>
            <w:hideMark/>
          </w:tcPr>
          <w:p w14:paraId="01A50588" w14:textId="77777777" w:rsidR="00490393" w:rsidRPr="00490393" w:rsidRDefault="00490393">
            <w:pPr>
              <w:jc w:val="right"/>
            </w:pPr>
            <w:r w:rsidRPr="00490393">
              <w:t>179 286</w:t>
            </w:r>
          </w:p>
        </w:tc>
      </w:tr>
      <w:tr w:rsidR="00490393" w:rsidRPr="00490393" w14:paraId="1085CD13" w14:textId="77777777" w:rsidTr="00490393">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37EBB21B" w14:textId="77777777" w:rsidR="00490393" w:rsidRPr="00490393" w:rsidRDefault="00490393">
            <w:pPr>
              <w:rPr>
                <w:b/>
                <w:bCs/>
              </w:rPr>
            </w:pPr>
            <w:r w:rsidRPr="00490393">
              <w:rPr>
                <w:b/>
                <w:bCs/>
              </w:rPr>
              <w:t> </w:t>
            </w:r>
          </w:p>
        </w:tc>
        <w:tc>
          <w:tcPr>
            <w:tcW w:w="320" w:type="dxa"/>
            <w:tcBorders>
              <w:top w:val="nil"/>
              <w:left w:val="nil"/>
              <w:bottom w:val="single" w:sz="4" w:space="0" w:color="auto"/>
              <w:right w:val="nil"/>
            </w:tcBorders>
            <w:shd w:val="clear" w:color="000000" w:fill="FFFFFF"/>
            <w:noWrap/>
            <w:vAlign w:val="bottom"/>
            <w:hideMark/>
          </w:tcPr>
          <w:p w14:paraId="681C8378" w14:textId="77777777" w:rsidR="00490393" w:rsidRPr="00490393" w:rsidRDefault="00490393">
            <w:r w:rsidRPr="00490393">
              <w:t> </w:t>
            </w:r>
          </w:p>
        </w:tc>
        <w:tc>
          <w:tcPr>
            <w:tcW w:w="4196" w:type="dxa"/>
            <w:tcBorders>
              <w:top w:val="nil"/>
              <w:left w:val="nil"/>
              <w:bottom w:val="single" w:sz="4" w:space="0" w:color="auto"/>
              <w:right w:val="single" w:sz="4" w:space="0" w:color="auto"/>
            </w:tcBorders>
            <w:shd w:val="clear" w:color="000000" w:fill="FFFFFF"/>
            <w:noWrap/>
            <w:vAlign w:val="bottom"/>
            <w:hideMark/>
          </w:tcPr>
          <w:p w14:paraId="28EC8A08" w14:textId="77777777" w:rsidR="00490393" w:rsidRPr="00490393" w:rsidRDefault="00490393">
            <w:r w:rsidRPr="00490393">
              <w:t>Reservid</w:t>
            </w:r>
          </w:p>
        </w:tc>
        <w:tc>
          <w:tcPr>
            <w:tcW w:w="630" w:type="dxa"/>
            <w:tcBorders>
              <w:top w:val="nil"/>
              <w:left w:val="nil"/>
              <w:bottom w:val="single" w:sz="4" w:space="0" w:color="auto"/>
              <w:right w:val="single" w:sz="4" w:space="0" w:color="auto"/>
            </w:tcBorders>
            <w:shd w:val="clear" w:color="000000" w:fill="FFFFFF"/>
            <w:noWrap/>
            <w:vAlign w:val="bottom"/>
            <w:hideMark/>
          </w:tcPr>
          <w:p w14:paraId="15781CEA" w14:textId="77777777" w:rsidR="00490393" w:rsidRPr="00490393" w:rsidRDefault="00490393">
            <w:r w:rsidRPr="00490393">
              <w:t> </w:t>
            </w:r>
          </w:p>
        </w:tc>
        <w:tc>
          <w:tcPr>
            <w:tcW w:w="1355" w:type="dxa"/>
            <w:tcBorders>
              <w:top w:val="nil"/>
              <w:left w:val="nil"/>
              <w:bottom w:val="single" w:sz="4" w:space="0" w:color="auto"/>
              <w:right w:val="single" w:sz="4" w:space="0" w:color="auto"/>
            </w:tcBorders>
            <w:shd w:val="clear" w:color="000000" w:fill="FFFFFF"/>
            <w:noWrap/>
            <w:vAlign w:val="bottom"/>
            <w:hideMark/>
          </w:tcPr>
          <w:p w14:paraId="3BFA05D7" w14:textId="77777777" w:rsidR="00490393" w:rsidRPr="00490393" w:rsidRDefault="00490393">
            <w:pPr>
              <w:jc w:val="right"/>
            </w:pPr>
            <w:r w:rsidRPr="00490393">
              <w:t>-9</w:t>
            </w:r>
          </w:p>
        </w:tc>
        <w:tc>
          <w:tcPr>
            <w:tcW w:w="1296" w:type="dxa"/>
            <w:tcBorders>
              <w:top w:val="nil"/>
              <w:left w:val="nil"/>
              <w:bottom w:val="single" w:sz="4" w:space="0" w:color="auto"/>
              <w:right w:val="single" w:sz="4" w:space="0" w:color="auto"/>
            </w:tcBorders>
            <w:shd w:val="clear" w:color="000000" w:fill="FFFFFF"/>
            <w:noWrap/>
            <w:vAlign w:val="bottom"/>
            <w:hideMark/>
          </w:tcPr>
          <w:p w14:paraId="01BED1DD" w14:textId="77777777" w:rsidR="00490393" w:rsidRPr="00490393" w:rsidRDefault="00490393">
            <w:pPr>
              <w:jc w:val="right"/>
            </w:pPr>
            <w:r w:rsidRPr="00490393">
              <w:t>0</w:t>
            </w:r>
          </w:p>
        </w:tc>
      </w:tr>
      <w:tr w:rsidR="00490393" w:rsidRPr="00490393" w14:paraId="62CED29A" w14:textId="77777777" w:rsidTr="00490393">
        <w:trPr>
          <w:trHeight w:val="264"/>
        </w:trPr>
        <w:tc>
          <w:tcPr>
            <w:tcW w:w="1580" w:type="dxa"/>
            <w:tcBorders>
              <w:top w:val="nil"/>
              <w:left w:val="single" w:sz="4" w:space="0" w:color="auto"/>
              <w:bottom w:val="nil"/>
              <w:right w:val="single" w:sz="4" w:space="0" w:color="auto"/>
            </w:tcBorders>
            <w:shd w:val="clear" w:color="000000" w:fill="FFFFFF"/>
            <w:noWrap/>
            <w:vAlign w:val="bottom"/>
            <w:hideMark/>
          </w:tcPr>
          <w:p w14:paraId="781917CF" w14:textId="77777777" w:rsidR="00490393" w:rsidRPr="00490393" w:rsidRDefault="00490393">
            <w:r w:rsidRPr="00490393">
              <w:t> </w:t>
            </w:r>
          </w:p>
        </w:tc>
        <w:tc>
          <w:tcPr>
            <w:tcW w:w="320" w:type="dxa"/>
            <w:tcBorders>
              <w:top w:val="nil"/>
              <w:left w:val="nil"/>
              <w:bottom w:val="single" w:sz="4" w:space="0" w:color="auto"/>
              <w:right w:val="nil"/>
            </w:tcBorders>
            <w:shd w:val="clear" w:color="000000" w:fill="FFFFFF"/>
            <w:noWrap/>
            <w:vAlign w:val="bottom"/>
            <w:hideMark/>
          </w:tcPr>
          <w:p w14:paraId="75B36319" w14:textId="77777777" w:rsidR="00490393" w:rsidRPr="00490393" w:rsidRDefault="00490393">
            <w:r w:rsidRPr="00490393">
              <w:t> </w:t>
            </w:r>
          </w:p>
        </w:tc>
        <w:tc>
          <w:tcPr>
            <w:tcW w:w="4196" w:type="dxa"/>
            <w:tcBorders>
              <w:top w:val="nil"/>
              <w:left w:val="nil"/>
              <w:bottom w:val="single" w:sz="4" w:space="0" w:color="auto"/>
              <w:right w:val="single" w:sz="4" w:space="0" w:color="auto"/>
            </w:tcBorders>
            <w:shd w:val="clear" w:color="000000" w:fill="FFFFFF"/>
            <w:noWrap/>
            <w:vAlign w:val="bottom"/>
            <w:hideMark/>
          </w:tcPr>
          <w:p w14:paraId="7DED9C81" w14:textId="77777777" w:rsidR="00490393" w:rsidRPr="00490393" w:rsidRDefault="00490393">
            <w:r w:rsidRPr="00490393">
              <w:t>Eelmise perioodide akumuleeritud tulem</w:t>
            </w:r>
          </w:p>
        </w:tc>
        <w:tc>
          <w:tcPr>
            <w:tcW w:w="630" w:type="dxa"/>
            <w:tcBorders>
              <w:top w:val="nil"/>
              <w:left w:val="nil"/>
              <w:bottom w:val="single" w:sz="4" w:space="0" w:color="auto"/>
              <w:right w:val="single" w:sz="4" w:space="0" w:color="auto"/>
            </w:tcBorders>
            <w:shd w:val="clear" w:color="000000" w:fill="FFFFFF"/>
            <w:noWrap/>
            <w:vAlign w:val="bottom"/>
            <w:hideMark/>
          </w:tcPr>
          <w:p w14:paraId="1F9A0CC2" w14:textId="77777777" w:rsidR="00490393" w:rsidRPr="00490393" w:rsidRDefault="00490393">
            <w:r w:rsidRPr="00490393">
              <w:t> </w:t>
            </w:r>
          </w:p>
        </w:tc>
        <w:tc>
          <w:tcPr>
            <w:tcW w:w="1355" w:type="dxa"/>
            <w:tcBorders>
              <w:top w:val="nil"/>
              <w:left w:val="nil"/>
              <w:bottom w:val="single" w:sz="4" w:space="0" w:color="auto"/>
              <w:right w:val="single" w:sz="4" w:space="0" w:color="auto"/>
            </w:tcBorders>
            <w:shd w:val="clear" w:color="000000" w:fill="FFFFFF"/>
            <w:noWrap/>
            <w:vAlign w:val="bottom"/>
            <w:hideMark/>
          </w:tcPr>
          <w:p w14:paraId="73E826BF" w14:textId="77777777" w:rsidR="00490393" w:rsidRPr="00490393" w:rsidRDefault="00490393">
            <w:pPr>
              <w:jc w:val="right"/>
            </w:pPr>
            <w:r w:rsidRPr="00490393">
              <w:t>179 329</w:t>
            </w:r>
          </w:p>
        </w:tc>
        <w:tc>
          <w:tcPr>
            <w:tcW w:w="1296" w:type="dxa"/>
            <w:tcBorders>
              <w:top w:val="nil"/>
              <w:left w:val="nil"/>
              <w:bottom w:val="single" w:sz="4" w:space="0" w:color="auto"/>
              <w:right w:val="single" w:sz="4" w:space="0" w:color="auto"/>
            </w:tcBorders>
            <w:shd w:val="clear" w:color="000000" w:fill="FFFFFF"/>
            <w:noWrap/>
            <w:vAlign w:val="bottom"/>
            <w:hideMark/>
          </w:tcPr>
          <w:p w14:paraId="2C23570A" w14:textId="77777777" w:rsidR="00490393" w:rsidRPr="00490393" w:rsidRDefault="00490393">
            <w:pPr>
              <w:jc w:val="right"/>
            </w:pPr>
            <w:r w:rsidRPr="00490393">
              <w:t>177 881</w:t>
            </w:r>
          </w:p>
        </w:tc>
      </w:tr>
      <w:tr w:rsidR="00490393" w:rsidRPr="00490393" w14:paraId="683400D4" w14:textId="77777777" w:rsidTr="00490393">
        <w:trPr>
          <w:trHeight w:val="264"/>
        </w:trPr>
        <w:tc>
          <w:tcPr>
            <w:tcW w:w="1580" w:type="dxa"/>
            <w:tcBorders>
              <w:top w:val="nil"/>
              <w:left w:val="single" w:sz="4" w:space="0" w:color="auto"/>
              <w:bottom w:val="single" w:sz="4" w:space="0" w:color="auto"/>
              <w:right w:val="single" w:sz="4" w:space="0" w:color="auto"/>
            </w:tcBorders>
            <w:shd w:val="clear" w:color="000000" w:fill="FFFFFF"/>
            <w:noWrap/>
            <w:vAlign w:val="bottom"/>
            <w:hideMark/>
          </w:tcPr>
          <w:p w14:paraId="33725216" w14:textId="77777777" w:rsidR="00490393" w:rsidRPr="00490393" w:rsidRDefault="00490393">
            <w:r w:rsidRPr="00490393">
              <w:t> </w:t>
            </w:r>
          </w:p>
        </w:tc>
        <w:tc>
          <w:tcPr>
            <w:tcW w:w="320" w:type="dxa"/>
            <w:tcBorders>
              <w:top w:val="nil"/>
              <w:left w:val="nil"/>
              <w:bottom w:val="single" w:sz="4" w:space="0" w:color="auto"/>
              <w:right w:val="nil"/>
            </w:tcBorders>
            <w:shd w:val="clear" w:color="000000" w:fill="FFFFFF"/>
            <w:noWrap/>
            <w:vAlign w:val="bottom"/>
            <w:hideMark/>
          </w:tcPr>
          <w:p w14:paraId="43C3DE4C" w14:textId="77777777" w:rsidR="00490393" w:rsidRPr="00490393" w:rsidRDefault="00490393">
            <w:r w:rsidRPr="00490393">
              <w:t> </w:t>
            </w:r>
          </w:p>
        </w:tc>
        <w:tc>
          <w:tcPr>
            <w:tcW w:w="4196" w:type="dxa"/>
            <w:tcBorders>
              <w:top w:val="nil"/>
              <w:left w:val="nil"/>
              <w:bottom w:val="single" w:sz="4" w:space="0" w:color="auto"/>
              <w:right w:val="single" w:sz="4" w:space="0" w:color="auto"/>
            </w:tcBorders>
            <w:shd w:val="clear" w:color="000000" w:fill="FFFFFF"/>
            <w:noWrap/>
            <w:vAlign w:val="center"/>
            <w:hideMark/>
          </w:tcPr>
          <w:p w14:paraId="4C33EE50" w14:textId="77777777" w:rsidR="00490393" w:rsidRPr="00490393" w:rsidRDefault="00490393">
            <w:r w:rsidRPr="00490393">
              <w:t>Aruandeaasta tulem</w:t>
            </w:r>
          </w:p>
        </w:tc>
        <w:tc>
          <w:tcPr>
            <w:tcW w:w="630" w:type="dxa"/>
            <w:tcBorders>
              <w:top w:val="nil"/>
              <w:left w:val="nil"/>
              <w:bottom w:val="single" w:sz="4" w:space="0" w:color="auto"/>
              <w:right w:val="single" w:sz="4" w:space="0" w:color="auto"/>
            </w:tcBorders>
            <w:shd w:val="clear" w:color="000000" w:fill="FFFFFF"/>
            <w:noWrap/>
            <w:vAlign w:val="bottom"/>
            <w:hideMark/>
          </w:tcPr>
          <w:p w14:paraId="7F4A51B2" w14:textId="77777777" w:rsidR="00490393" w:rsidRPr="00490393" w:rsidRDefault="00490393">
            <w:r w:rsidRPr="00490393">
              <w:t> </w:t>
            </w:r>
          </w:p>
        </w:tc>
        <w:tc>
          <w:tcPr>
            <w:tcW w:w="1355" w:type="dxa"/>
            <w:tcBorders>
              <w:top w:val="nil"/>
              <w:left w:val="nil"/>
              <w:bottom w:val="single" w:sz="4" w:space="0" w:color="auto"/>
              <w:right w:val="single" w:sz="4" w:space="0" w:color="auto"/>
            </w:tcBorders>
            <w:shd w:val="clear" w:color="000000" w:fill="FFFFFF"/>
            <w:noWrap/>
            <w:vAlign w:val="bottom"/>
            <w:hideMark/>
          </w:tcPr>
          <w:p w14:paraId="612D0350" w14:textId="77777777" w:rsidR="00490393" w:rsidRPr="00490393" w:rsidRDefault="00490393">
            <w:pPr>
              <w:jc w:val="right"/>
            </w:pPr>
            <w:r w:rsidRPr="00490393">
              <w:t>4 497</w:t>
            </w:r>
          </w:p>
        </w:tc>
        <w:tc>
          <w:tcPr>
            <w:tcW w:w="1296" w:type="dxa"/>
            <w:tcBorders>
              <w:top w:val="nil"/>
              <w:left w:val="nil"/>
              <w:bottom w:val="single" w:sz="4" w:space="0" w:color="auto"/>
              <w:right w:val="single" w:sz="4" w:space="0" w:color="auto"/>
            </w:tcBorders>
            <w:shd w:val="clear" w:color="000000" w:fill="FFFFFF"/>
            <w:noWrap/>
            <w:vAlign w:val="bottom"/>
            <w:hideMark/>
          </w:tcPr>
          <w:p w14:paraId="16E4F266" w14:textId="77777777" w:rsidR="00490393" w:rsidRPr="00490393" w:rsidRDefault="00490393">
            <w:pPr>
              <w:jc w:val="right"/>
            </w:pPr>
            <w:r w:rsidRPr="00490393">
              <w:t>1 405</w:t>
            </w:r>
          </w:p>
        </w:tc>
      </w:tr>
      <w:tr w:rsidR="00490393" w:rsidRPr="00490393" w14:paraId="60D70684" w14:textId="77777777" w:rsidTr="001E4916">
        <w:trPr>
          <w:trHeight w:val="264"/>
        </w:trPr>
        <w:tc>
          <w:tcPr>
            <w:tcW w:w="6096" w:type="dxa"/>
            <w:gridSpan w:val="3"/>
            <w:tcBorders>
              <w:top w:val="nil"/>
              <w:left w:val="single" w:sz="4" w:space="0" w:color="auto"/>
              <w:bottom w:val="single" w:sz="4" w:space="0" w:color="auto"/>
              <w:right w:val="single" w:sz="4" w:space="0" w:color="auto"/>
            </w:tcBorders>
            <w:shd w:val="clear" w:color="000000" w:fill="FFFFFF"/>
            <w:noWrap/>
            <w:vAlign w:val="bottom"/>
            <w:hideMark/>
          </w:tcPr>
          <w:p w14:paraId="5304F36D" w14:textId="6B4D569A" w:rsidR="00490393" w:rsidRPr="00490393" w:rsidRDefault="00490393" w:rsidP="00490393">
            <w:pPr>
              <w:rPr>
                <w:b/>
                <w:bCs/>
              </w:rPr>
            </w:pPr>
            <w:r w:rsidRPr="00490393">
              <w:rPr>
                <w:b/>
                <w:bCs/>
              </w:rPr>
              <w:t>Netovara kokku </w:t>
            </w:r>
          </w:p>
        </w:tc>
        <w:tc>
          <w:tcPr>
            <w:tcW w:w="630" w:type="dxa"/>
            <w:tcBorders>
              <w:top w:val="nil"/>
              <w:left w:val="nil"/>
              <w:bottom w:val="single" w:sz="4" w:space="0" w:color="auto"/>
              <w:right w:val="single" w:sz="4" w:space="0" w:color="auto"/>
            </w:tcBorders>
            <w:shd w:val="clear" w:color="000000" w:fill="FFFFFF"/>
            <w:noWrap/>
            <w:vAlign w:val="bottom"/>
            <w:hideMark/>
          </w:tcPr>
          <w:p w14:paraId="7FFB863E" w14:textId="77777777" w:rsidR="00490393" w:rsidRPr="00490393" w:rsidRDefault="00490393">
            <w:r w:rsidRPr="00490393">
              <w:t> </w:t>
            </w:r>
          </w:p>
        </w:tc>
        <w:tc>
          <w:tcPr>
            <w:tcW w:w="1355" w:type="dxa"/>
            <w:tcBorders>
              <w:top w:val="nil"/>
              <w:left w:val="nil"/>
              <w:bottom w:val="single" w:sz="4" w:space="0" w:color="auto"/>
              <w:right w:val="single" w:sz="4" w:space="0" w:color="auto"/>
            </w:tcBorders>
            <w:shd w:val="clear" w:color="000000" w:fill="FFFFFF"/>
            <w:noWrap/>
            <w:vAlign w:val="bottom"/>
            <w:hideMark/>
          </w:tcPr>
          <w:p w14:paraId="6F59FD12" w14:textId="77777777" w:rsidR="00490393" w:rsidRPr="00490393" w:rsidRDefault="00490393">
            <w:pPr>
              <w:jc w:val="right"/>
              <w:rPr>
                <w:b/>
                <w:bCs/>
              </w:rPr>
            </w:pPr>
            <w:r w:rsidRPr="00490393">
              <w:rPr>
                <w:b/>
                <w:bCs/>
              </w:rPr>
              <w:t>184 088</w:t>
            </w:r>
          </w:p>
        </w:tc>
        <w:tc>
          <w:tcPr>
            <w:tcW w:w="1296" w:type="dxa"/>
            <w:tcBorders>
              <w:top w:val="nil"/>
              <w:left w:val="nil"/>
              <w:bottom w:val="single" w:sz="4" w:space="0" w:color="auto"/>
              <w:right w:val="single" w:sz="4" w:space="0" w:color="auto"/>
            </w:tcBorders>
            <w:shd w:val="clear" w:color="000000" w:fill="FFFFFF"/>
            <w:noWrap/>
            <w:vAlign w:val="bottom"/>
            <w:hideMark/>
          </w:tcPr>
          <w:p w14:paraId="6A4E81D0" w14:textId="77777777" w:rsidR="00490393" w:rsidRPr="00490393" w:rsidRDefault="00490393">
            <w:pPr>
              <w:jc w:val="right"/>
              <w:rPr>
                <w:b/>
                <w:bCs/>
              </w:rPr>
            </w:pPr>
            <w:r w:rsidRPr="00490393">
              <w:rPr>
                <w:b/>
                <w:bCs/>
              </w:rPr>
              <w:t>179 566</w:t>
            </w:r>
          </w:p>
        </w:tc>
      </w:tr>
    </w:tbl>
    <w:p w14:paraId="3DBDE6A4" w14:textId="77777777" w:rsidR="00490393" w:rsidRPr="00EC03C9" w:rsidRDefault="00490393" w:rsidP="009468EE">
      <w:pPr>
        <w:jc w:val="both"/>
        <w:rPr>
          <w:color w:val="7030A0"/>
          <w:sz w:val="22"/>
          <w:szCs w:val="22"/>
          <w:lang w:val="et-EE"/>
        </w:rPr>
      </w:pPr>
    </w:p>
    <w:p w14:paraId="6A604A08" w14:textId="77777777" w:rsidR="00844865" w:rsidRPr="00EC03C9" w:rsidRDefault="005C1F5F" w:rsidP="009468EE">
      <w:pPr>
        <w:jc w:val="both"/>
        <w:rPr>
          <w:color w:val="7030A0"/>
          <w:sz w:val="22"/>
          <w:szCs w:val="22"/>
          <w:lang w:val="et-EE"/>
        </w:rPr>
      </w:pPr>
      <w:r w:rsidRPr="00EC03C9">
        <w:rPr>
          <w:color w:val="7030A0"/>
          <w:sz w:val="22"/>
          <w:szCs w:val="22"/>
          <w:lang w:val="et-EE"/>
        </w:rPr>
        <w:br w:type="page"/>
      </w:r>
    </w:p>
    <w:p w14:paraId="0B0516FC" w14:textId="14D58C97" w:rsidR="009468EE" w:rsidRPr="00655365" w:rsidRDefault="00D074F9" w:rsidP="00D074F9">
      <w:pPr>
        <w:pStyle w:val="Pealkiri2"/>
        <w:rPr>
          <w:rFonts w:ascii="Times New Roman" w:hAnsi="Times New Roman"/>
          <w:i w:val="0"/>
          <w:iCs w:val="0"/>
          <w:sz w:val="24"/>
          <w:lang w:val="et-EE"/>
        </w:rPr>
      </w:pPr>
      <w:bookmarkStart w:id="815" w:name="_Toc326933047"/>
      <w:bookmarkStart w:id="816" w:name="_Toc355560219"/>
      <w:bookmarkStart w:id="817" w:name="_Toc355560404"/>
      <w:bookmarkStart w:id="818" w:name="_Toc355560930"/>
      <w:bookmarkStart w:id="819" w:name="_Toc355561006"/>
      <w:bookmarkStart w:id="820" w:name="_Toc355597483"/>
      <w:bookmarkStart w:id="821" w:name="_Toc355604925"/>
      <w:bookmarkStart w:id="822" w:name="_Toc355604981"/>
      <w:bookmarkStart w:id="823" w:name="_Toc355611574"/>
      <w:bookmarkStart w:id="824" w:name="_Toc355611645"/>
      <w:bookmarkStart w:id="825" w:name="_Toc356392033"/>
      <w:bookmarkStart w:id="826" w:name="_Toc356393825"/>
      <w:bookmarkStart w:id="827" w:name="_Toc356569303"/>
      <w:bookmarkStart w:id="828" w:name="_Toc356826426"/>
      <w:bookmarkStart w:id="829" w:name="_Toc356831455"/>
      <w:bookmarkStart w:id="830" w:name="_Toc357072597"/>
      <w:bookmarkStart w:id="831" w:name="_Toc357409479"/>
      <w:bookmarkStart w:id="832" w:name="_Toc357409549"/>
      <w:bookmarkStart w:id="833" w:name="_Toc386401160"/>
      <w:bookmarkStart w:id="834" w:name="_Toc386401354"/>
      <w:bookmarkStart w:id="835" w:name="_Toc386401576"/>
      <w:bookmarkStart w:id="836" w:name="_Toc386401686"/>
      <w:bookmarkStart w:id="837" w:name="_Toc386486218"/>
      <w:bookmarkStart w:id="838" w:name="_Toc386486340"/>
      <w:bookmarkStart w:id="839" w:name="_Toc386486411"/>
      <w:bookmarkStart w:id="840" w:name="_Toc386486741"/>
      <w:bookmarkStart w:id="841" w:name="_Toc386486797"/>
      <w:bookmarkStart w:id="842" w:name="_Toc386524459"/>
      <w:bookmarkStart w:id="843" w:name="_Toc386535668"/>
      <w:bookmarkStart w:id="844" w:name="_Toc388617205"/>
      <w:bookmarkStart w:id="845" w:name="_Toc388877742"/>
      <w:bookmarkStart w:id="846" w:name="_Toc418346805"/>
      <w:bookmarkStart w:id="847" w:name="_Toc418346915"/>
      <w:bookmarkStart w:id="848" w:name="_Toc418347023"/>
      <w:bookmarkStart w:id="849" w:name="_Toc420309333"/>
      <w:bookmarkStart w:id="850" w:name="_Toc420309416"/>
      <w:bookmarkStart w:id="851" w:name="_Toc420485571"/>
      <w:bookmarkStart w:id="852" w:name="_Toc449877890"/>
      <w:bookmarkStart w:id="853" w:name="_Toc449881345"/>
      <w:bookmarkStart w:id="854" w:name="_Toc452036492"/>
      <w:bookmarkStart w:id="855" w:name="_Toc452111876"/>
      <w:bookmarkStart w:id="856" w:name="_Toc480980044"/>
      <w:bookmarkStart w:id="857" w:name="_Toc480980175"/>
      <w:bookmarkStart w:id="858" w:name="_Toc480980236"/>
      <w:bookmarkStart w:id="859" w:name="_Toc480980461"/>
      <w:bookmarkStart w:id="860" w:name="_Toc481482698"/>
      <w:bookmarkStart w:id="861" w:name="_Toc481482748"/>
      <w:bookmarkStart w:id="862" w:name="_Toc481482887"/>
      <w:bookmarkStart w:id="863" w:name="_Toc481495780"/>
      <w:bookmarkStart w:id="864" w:name="_Toc483384554"/>
      <w:bookmarkStart w:id="865" w:name="_Toc512700005"/>
      <w:bookmarkStart w:id="866" w:name="_Toc512700067"/>
      <w:bookmarkStart w:id="867" w:name="_Toc512700861"/>
      <w:bookmarkStart w:id="868" w:name="_Toc512840119"/>
      <w:bookmarkStart w:id="869" w:name="_Toc512860646"/>
      <w:bookmarkStart w:id="870" w:name="_Toc514414174"/>
      <w:bookmarkStart w:id="871" w:name="_Toc514414272"/>
      <w:bookmarkStart w:id="872" w:name="_Toc514914883"/>
      <w:bookmarkStart w:id="873" w:name="_Toc515280161"/>
      <w:bookmarkStart w:id="874" w:name="_Toc7436650"/>
      <w:bookmarkStart w:id="875" w:name="_Toc7676543"/>
      <w:bookmarkStart w:id="876" w:name="_Toc7682259"/>
      <w:bookmarkStart w:id="877" w:name="_Toc104710288"/>
      <w:r w:rsidRPr="00655365">
        <w:rPr>
          <w:rFonts w:ascii="Times New Roman" w:hAnsi="Times New Roman"/>
          <w:i w:val="0"/>
          <w:iCs w:val="0"/>
          <w:sz w:val="24"/>
          <w:lang w:val="et-EE"/>
        </w:rPr>
        <w:t>Konsolideeritud tulem</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14:paraId="5D4F819C" w14:textId="77777777" w:rsidR="006A54BE" w:rsidRPr="00655365" w:rsidRDefault="001819A8" w:rsidP="006A54BE">
      <w:pPr>
        <w:jc w:val="right"/>
        <w:rPr>
          <w:sz w:val="22"/>
          <w:szCs w:val="22"/>
          <w:lang w:val="et-EE"/>
        </w:rPr>
      </w:pPr>
      <w:r w:rsidRPr="00655365">
        <w:rPr>
          <w:sz w:val="22"/>
          <w:szCs w:val="22"/>
          <w:lang w:val="et-EE"/>
        </w:rPr>
        <w:t>tuh.</w:t>
      </w:r>
      <w:r w:rsidR="002559C1" w:rsidRPr="00655365">
        <w:rPr>
          <w:sz w:val="22"/>
          <w:szCs w:val="22"/>
          <w:lang w:val="et-EE"/>
        </w:rPr>
        <w:t>eurodes</w:t>
      </w:r>
    </w:p>
    <w:tbl>
      <w:tblPr>
        <w:tblW w:w="9215" w:type="dxa"/>
        <w:tblInd w:w="-431" w:type="dxa"/>
        <w:tblLook w:val="04A0" w:firstRow="1" w:lastRow="0" w:firstColumn="1" w:lastColumn="0" w:noHBand="0" w:noVBand="1"/>
      </w:tblPr>
      <w:tblGrid>
        <w:gridCol w:w="426"/>
        <w:gridCol w:w="1928"/>
        <w:gridCol w:w="3034"/>
        <w:gridCol w:w="1000"/>
        <w:gridCol w:w="1409"/>
        <w:gridCol w:w="1418"/>
      </w:tblGrid>
      <w:tr w:rsidR="00490393" w:rsidRPr="00490393" w14:paraId="4072D9F9" w14:textId="77777777" w:rsidTr="00490393">
        <w:trPr>
          <w:trHeight w:val="264"/>
        </w:trPr>
        <w:tc>
          <w:tcPr>
            <w:tcW w:w="5388"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66C0F95" w14:textId="77777777" w:rsidR="00490393" w:rsidRPr="00490393" w:rsidRDefault="00490393">
            <w:pPr>
              <w:rPr>
                <w:b/>
                <w:bCs/>
                <w:lang w:val="en-US"/>
              </w:rPr>
            </w:pPr>
            <w:r w:rsidRPr="00490393">
              <w:rPr>
                <w:b/>
                <w:bCs/>
              </w:rPr>
              <w:t>Tegevustulud</w:t>
            </w:r>
          </w:p>
        </w:tc>
        <w:tc>
          <w:tcPr>
            <w:tcW w:w="1000" w:type="dxa"/>
            <w:tcBorders>
              <w:top w:val="single" w:sz="4" w:space="0" w:color="auto"/>
              <w:left w:val="nil"/>
              <w:bottom w:val="single" w:sz="4" w:space="0" w:color="auto"/>
              <w:right w:val="single" w:sz="4" w:space="0" w:color="auto"/>
            </w:tcBorders>
            <w:shd w:val="clear" w:color="000000" w:fill="FFFFFF"/>
            <w:vAlign w:val="center"/>
            <w:hideMark/>
          </w:tcPr>
          <w:p w14:paraId="6A9EA47D" w14:textId="77777777" w:rsidR="00490393" w:rsidRPr="00490393" w:rsidRDefault="00490393">
            <w:pPr>
              <w:jc w:val="right"/>
              <w:rPr>
                <w:b/>
                <w:bCs/>
              </w:rPr>
            </w:pPr>
            <w:r w:rsidRPr="00490393">
              <w:rPr>
                <w:b/>
                <w:bCs/>
              </w:rPr>
              <w:t>Lisa</w:t>
            </w:r>
          </w:p>
        </w:tc>
        <w:tc>
          <w:tcPr>
            <w:tcW w:w="1409" w:type="dxa"/>
            <w:tcBorders>
              <w:top w:val="single" w:sz="4" w:space="0" w:color="auto"/>
              <w:left w:val="nil"/>
              <w:bottom w:val="single" w:sz="4" w:space="0" w:color="auto"/>
              <w:right w:val="single" w:sz="4" w:space="0" w:color="auto"/>
            </w:tcBorders>
            <w:shd w:val="clear" w:color="000000" w:fill="FFFFFF"/>
            <w:noWrap/>
            <w:vAlign w:val="bottom"/>
            <w:hideMark/>
          </w:tcPr>
          <w:p w14:paraId="631935AF" w14:textId="77777777" w:rsidR="00490393" w:rsidRPr="00490393" w:rsidRDefault="00490393">
            <w:pPr>
              <w:jc w:val="center"/>
              <w:rPr>
                <w:b/>
                <w:bCs/>
              </w:rPr>
            </w:pPr>
            <w:r w:rsidRPr="00490393">
              <w:rPr>
                <w:b/>
                <w:bCs/>
              </w:rPr>
              <w:t>2021</w:t>
            </w:r>
          </w:p>
        </w:tc>
        <w:tc>
          <w:tcPr>
            <w:tcW w:w="1418" w:type="dxa"/>
            <w:tcBorders>
              <w:top w:val="single" w:sz="4" w:space="0" w:color="auto"/>
              <w:left w:val="nil"/>
              <w:bottom w:val="single" w:sz="4" w:space="0" w:color="auto"/>
              <w:right w:val="single" w:sz="4" w:space="0" w:color="auto"/>
            </w:tcBorders>
            <w:shd w:val="clear" w:color="000000" w:fill="FFFFFF"/>
            <w:noWrap/>
            <w:vAlign w:val="bottom"/>
            <w:hideMark/>
          </w:tcPr>
          <w:p w14:paraId="592D7874" w14:textId="77777777" w:rsidR="00490393" w:rsidRPr="00490393" w:rsidRDefault="00490393">
            <w:pPr>
              <w:jc w:val="center"/>
              <w:rPr>
                <w:b/>
                <w:bCs/>
              </w:rPr>
            </w:pPr>
            <w:r w:rsidRPr="00490393">
              <w:rPr>
                <w:b/>
                <w:bCs/>
              </w:rPr>
              <w:t>2020</w:t>
            </w:r>
          </w:p>
        </w:tc>
      </w:tr>
      <w:tr w:rsidR="00490393" w:rsidRPr="00490393" w14:paraId="5F28B81D" w14:textId="77777777" w:rsidTr="00490393">
        <w:trPr>
          <w:trHeight w:val="264"/>
        </w:trPr>
        <w:tc>
          <w:tcPr>
            <w:tcW w:w="426" w:type="dxa"/>
            <w:tcBorders>
              <w:top w:val="nil"/>
              <w:left w:val="single" w:sz="4" w:space="0" w:color="auto"/>
              <w:bottom w:val="single" w:sz="4" w:space="0" w:color="auto"/>
              <w:right w:val="nil"/>
            </w:tcBorders>
            <w:shd w:val="clear" w:color="000000" w:fill="FFFFFF"/>
            <w:noWrap/>
            <w:vAlign w:val="bottom"/>
            <w:hideMark/>
          </w:tcPr>
          <w:p w14:paraId="11210B83" w14:textId="77777777" w:rsidR="00490393" w:rsidRPr="00490393" w:rsidRDefault="00490393">
            <w:r w:rsidRPr="00490393">
              <w:t> </w:t>
            </w:r>
          </w:p>
        </w:tc>
        <w:tc>
          <w:tcPr>
            <w:tcW w:w="4962" w:type="dxa"/>
            <w:gridSpan w:val="2"/>
            <w:tcBorders>
              <w:top w:val="single" w:sz="4" w:space="0" w:color="auto"/>
              <w:left w:val="nil"/>
              <w:bottom w:val="single" w:sz="4" w:space="0" w:color="auto"/>
              <w:right w:val="nil"/>
            </w:tcBorders>
            <w:shd w:val="clear" w:color="000000" w:fill="FFFFFF"/>
            <w:noWrap/>
            <w:vAlign w:val="bottom"/>
            <w:hideMark/>
          </w:tcPr>
          <w:p w14:paraId="3BC36334" w14:textId="77777777" w:rsidR="00490393" w:rsidRPr="00490393" w:rsidRDefault="00490393">
            <w:r w:rsidRPr="00490393">
              <w:t>Maksud ja sotsiaalkindlustusmaksed</w:t>
            </w:r>
          </w:p>
        </w:tc>
        <w:tc>
          <w:tcPr>
            <w:tcW w:w="1000" w:type="dxa"/>
            <w:tcBorders>
              <w:top w:val="nil"/>
              <w:left w:val="single" w:sz="4" w:space="0" w:color="auto"/>
              <w:bottom w:val="single" w:sz="4" w:space="0" w:color="auto"/>
              <w:right w:val="single" w:sz="4" w:space="0" w:color="auto"/>
            </w:tcBorders>
            <w:shd w:val="clear" w:color="000000" w:fill="FFFFFF"/>
            <w:noWrap/>
            <w:vAlign w:val="bottom"/>
            <w:hideMark/>
          </w:tcPr>
          <w:p w14:paraId="51C187B9" w14:textId="77777777" w:rsidR="00490393" w:rsidRPr="00490393" w:rsidRDefault="00490393">
            <w:pPr>
              <w:jc w:val="right"/>
            </w:pPr>
            <w:r w:rsidRPr="00490393">
              <w:t>3</w:t>
            </w:r>
          </w:p>
        </w:tc>
        <w:tc>
          <w:tcPr>
            <w:tcW w:w="1409" w:type="dxa"/>
            <w:tcBorders>
              <w:top w:val="nil"/>
              <w:left w:val="nil"/>
              <w:bottom w:val="single" w:sz="4" w:space="0" w:color="auto"/>
              <w:right w:val="single" w:sz="4" w:space="0" w:color="auto"/>
            </w:tcBorders>
            <w:shd w:val="clear" w:color="000000" w:fill="FFFFFF"/>
            <w:noWrap/>
            <w:vAlign w:val="bottom"/>
            <w:hideMark/>
          </w:tcPr>
          <w:p w14:paraId="0880A924" w14:textId="77777777" w:rsidR="00490393" w:rsidRPr="00490393" w:rsidRDefault="00490393">
            <w:pPr>
              <w:jc w:val="right"/>
            </w:pPr>
            <w:r w:rsidRPr="00490393">
              <w:t>31 877</w:t>
            </w:r>
          </w:p>
        </w:tc>
        <w:tc>
          <w:tcPr>
            <w:tcW w:w="1418" w:type="dxa"/>
            <w:tcBorders>
              <w:top w:val="nil"/>
              <w:left w:val="nil"/>
              <w:bottom w:val="single" w:sz="4" w:space="0" w:color="auto"/>
              <w:right w:val="single" w:sz="4" w:space="0" w:color="auto"/>
            </w:tcBorders>
            <w:shd w:val="clear" w:color="000000" w:fill="FFFFFF"/>
            <w:noWrap/>
            <w:vAlign w:val="bottom"/>
            <w:hideMark/>
          </w:tcPr>
          <w:p w14:paraId="4AE570E4" w14:textId="77777777" w:rsidR="00490393" w:rsidRPr="00490393" w:rsidRDefault="00490393">
            <w:pPr>
              <w:jc w:val="right"/>
            </w:pPr>
            <w:r w:rsidRPr="00490393">
              <w:t>31 082</w:t>
            </w:r>
          </w:p>
        </w:tc>
      </w:tr>
      <w:tr w:rsidR="00490393" w:rsidRPr="00490393" w14:paraId="4829240D" w14:textId="77777777" w:rsidTr="00490393">
        <w:trPr>
          <w:trHeight w:val="264"/>
        </w:trPr>
        <w:tc>
          <w:tcPr>
            <w:tcW w:w="426" w:type="dxa"/>
            <w:tcBorders>
              <w:top w:val="single" w:sz="4" w:space="0" w:color="auto"/>
              <w:left w:val="single" w:sz="4" w:space="0" w:color="auto"/>
              <w:bottom w:val="single" w:sz="4" w:space="0" w:color="auto"/>
              <w:right w:val="nil"/>
            </w:tcBorders>
            <w:shd w:val="clear" w:color="000000" w:fill="FFFFFF"/>
            <w:noWrap/>
            <w:vAlign w:val="bottom"/>
            <w:hideMark/>
          </w:tcPr>
          <w:p w14:paraId="382C0FD8" w14:textId="77777777" w:rsidR="00490393" w:rsidRPr="00490393" w:rsidRDefault="00490393">
            <w:r w:rsidRPr="00490393">
              <w:t> </w:t>
            </w:r>
          </w:p>
        </w:tc>
        <w:tc>
          <w:tcPr>
            <w:tcW w:w="4962" w:type="dxa"/>
            <w:gridSpan w:val="2"/>
            <w:tcBorders>
              <w:top w:val="single" w:sz="4" w:space="0" w:color="auto"/>
              <w:left w:val="nil"/>
              <w:bottom w:val="single" w:sz="4" w:space="0" w:color="auto"/>
              <w:right w:val="nil"/>
            </w:tcBorders>
            <w:shd w:val="clear" w:color="000000" w:fill="FFFFFF"/>
            <w:noWrap/>
            <w:vAlign w:val="bottom"/>
            <w:hideMark/>
          </w:tcPr>
          <w:p w14:paraId="0D68AD1C" w14:textId="77777777" w:rsidR="00490393" w:rsidRPr="00490393" w:rsidRDefault="00490393">
            <w:r w:rsidRPr="00490393">
              <w:t>Kaupade ja teenuste müük</w:t>
            </w:r>
          </w:p>
        </w:tc>
        <w:tc>
          <w:tcPr>
            <w:tcW w:w="1000" w:type="dxa"/>
            <w:tcBorders>
              <w:top w:val="nil"/>
              <w:left w:val="single" w:sz="4" w:space="0" w:color="auto"/>
              <w:bottom w:val="single" w:sz="4" w:space="0" w:color="auto"/>
              <w:right w:val="single" w:sz="4" w:space="0" w:color="auto"/>
            </w:tcBorders>
            <w:shd w:val="clear" w:color="000000" w:fill="FFFFFF"/>
            <w:noWrap/>
            <w:vAlign w:val="bottom"/>
            <w:hideMark/>
          </w:tcPr>
          <w:p w14:paraId="03C5C445" w14:textId="77777777" w:rsidR="00490393" w:rsidRPr="00490393" w:rsidRDefault="00490393">
            <w:pPr>
              <w:jc w:val="right"/>
            </w:pPr>
            <w:r w:rsidRPr="00490393">
              <w:t>14</w:t>
            </w:r>
          </w:p>
        </w:tc>
        <w:tc>
          <w:tcPr>
            <w:tcW w:w="1409" w:type="dxa"/>
            <w:tcBorders>
              <w:top w:val="nil"/>
              <w:left w:val="nil"/>
              <w:bottom w:val="single" w:sz="4" w:space="0" w:color="auto"/>
              <w:right w:val="single" w:sz="4" w:space="0" w:color="auto"/>
            </w:tcBorders>
            <w:shd w:val="clear" w:color="000000" w:fill="FFFFFF"/>
            <w:noWrap/>
            <w:vAlign w:val="bottom"/>
            <w:hideMark/>
          </w:tcPr>
          <w:p w14:paraId="55074E47" w14:textId="77777777" w:rsidR="00490393" w:rsidRPr="00490393" w:rsidRDefault="00490393">
            <w:pPr>
              <w:jc w:val="right"/>
            </w:pPr>
            <w:r w:rsidRPr="00490393">
              <w:t>36 549</w:t>
            </w:r>
          </w:p>
        </w:tc>
        <w:tc>
          <w:tcPr>
            <w:tcW w:w="1418" w:type="dxa"/>
            <w:tcBorders>
              <w:top w:val="nil"/>
              <w:left w:val="nil"/>
              <w:bottom w:val="single" w:sz="4" w:space="0" w:color="auto"/>
              <w:right w:val="single" w:sz="4" w:space="0" w:color="auto"/>
            </w:tcBorders>
            <w:shd w:val="clear" w:color="000000" w:fill="FFFFFF"/>
            <w:noWrap/>
            <w:vAlign w:val="bottom"/>
            <w:hideMark/>
          </w:tcPr>
          <w:p w14:paraId="1452D103" w14:textId="77777777" w:rsidR="00490393" w:rsidRPr="00490393" w:rsidRDefault="00490393">
            <w:pPr>
              <w:jc w:val="right"/>
            </w:pPr>
            <w:r w:rsidRPr="00490393">
              <w:t>32 968</w:t>
            </w:r>
          </w:p>
        </w:tc>
      </w:tr>
      <w:tr w:rsidR="00490393" w:rsidRPr="00490393" w14:paraId="17323398" w14:textId="77777777" w:rsidTr="00490393">
        <w:trPr>
          <w:trHeight w:val="264"/>
        </w:trPr>
        <w:tc>
          <w:tcPr>
            <w:tcW w:w="426" w:type="dxa"/>
            <w:tcBorders>
              <w:top w:val="single" w:sz="4" w:space="0" w:color="auto"/>
              <w:left w:val="single" w:sz="4" w:space="0" w:color="auto"/>
              <w:bottom w:val="single" w:sz="4" w:space="0" w:color="auto"/>
              <w:right w:val="nil"/>
            </w:tcBorders>
            <w:shd w:val="clear" w:color="000000" w:fill="FFFFFF"/>
            <w:noWrap/>
            <w:vAlign w:val="bottom"/>
            <w:hideMark/>
          </w:tcPr>
          <w:p w14:paraId="6D58D6E5" w14:textId="77777777" w:rsidR="00490393" w:rsidRPr="00490393" w:rsidRDefault="00490393">
            <w:r w:rsidRPr="00490393">
              <w:t> </w:t>
            </w:r>
          </w:p>
        </w:tc>
        <w:tc>
          <w:tcPr>
            <w:tcW w:w="4962" w:type="dxa"/>
            <w:gridSpan w:val="2"/>
            <w:tcBorders>
              <w:top w:val="single" w:sz="4" w:space="0" w:color="auto"/>
              <w:left w:val="nil"/>
              <w:bottom w:val="single" w:sz="4" w:space="0" w:color="auto"/>
              <w:right w:val="nil"/>
            </w:tcBorders>
            <w:shd w:val="clear" w:color="000000" w:fill="FFFFFF"/>
            <w:noWrap/>
            <w:vAlign w:val="bottom"/>
            <w:hideMark/>
          </w:tcPr>
          <w:p w14:paraId="0438F6AC" w14:textId="77777777" w:rsidR="00490393" w:rsidRPr="00490393" w:rsidRDefault="00490393">
            <w:r w:rsidRPr="00490393">
              <w:t>Saadud toetused</w:t>
            </w:r>
          </w:p>
        </w:tc>
        <w:tc>
          <w:tcPr>
            <w:tcW w:w="1000" w:type="dxa"/>
            <w:tcBorders>
              <w:top w:val="nil"/>
              <w:left w:val="single" w:sz="4" w:space="0" w:color="auto"/>
              <w:bottom w:val="single" w:sz="4" w:space="0" w:color="auto"/>
              <w:right w:val="single" w:sz="4" w:space="0" w:color="auto"/>
            </w:tcBorders>
            <w:shd w:val="clear" w:color="000000" w:fill="FFFFFF"/>
            <w:noWrap/>
            <w:vAlign w:val="bottom"/>
            <w:hideMark/>
          </w:tcPr>
          <w:p w14:paraId="185BD21E" w14:textId="77777777" w:rsidR="00490393" w:rsidRPr="00490393" w:rsidRDefault="00490393">
            <w:pPr>
              <w:jc w:val="right"/>
            </w:pPr>
            <w:r w:rsidRPr="00490393">
              <w:t>15</w:t>
            </w:r>
          </w:p>
        </w:tc>
        <w:tc>
          <w:tcPr>
            <w:tcW w:w="1409" w:type="dxa"/>
            <w:tcBorders>
              <w:top w:val="nil"/>
              <w:left w:val="nil"/>
              <w:bottom w:val="single" w:sz="4" w:space="0" w:color="auto"/>
              <w:right w:val="single" w:sz="4" w:space="0" w:color="auto"/>
            </w:tcBorders>
            <w:shd w:val="clear" w:color="000000" w:fill="FFFFFF"/>
            <w:noWrap/>
            <w:vAlign w:val="bottom"/>
            <w:hideMark/>
          </w:tcPr>
          <w:p w14:paraId="15989421" w14:textId="77777777" w:rsidR="00490393" w:rsidRPr="00490393" w:rsidRDefault="00490393">
            <w:pPr>
              <w:jc w:val="right"/>
            </w:pPr>
            <w:r w:rsidRPr="00490393">
              <w:t>43 600</w:t>
            </w:r>
          </w:p>
        </w:tc>
        <w:tc>
          <w:tcPr>
            <w:tcW w:w="1418" w:type="dxa"/>
            <w:tcBorders>
              <w:top w:val="nil"/>
              <w:left w:val="nil"/>
              <w:bottom w:val="single" w:sz="4" w:space="0" w:color="auto"/>
              <w:right w:val="single" w:sz="4" w:space="0" w:color="auto"/>
            </w:tcBorders>
            <w:shd w:val="clear" w:color="000000" w:fill="FFFFFF"/>
            <w:noWrap/>
            <w:vAlign w:val="bottom"/>
            <w:hideMark/>
          </w:tcPr>
          <w:p w14:paraId="1977778E" w14:textId="77777777" w:rsidR="00490393" w:rsidRPr="00490393" w:rsidRDefault="00490393">
            <w:pPr>
              <w:jc w:val="right"/>
            </w:pPr>
            <w:r w:rsidRPr="00490393">
              <w:t>38 141</w:t>
            </w:r>
          </w:p>
        </w:tc>
      </w:tr>
      <w:tr w:rsidR="00490393" w:rsidRPr="00490393" w14:paraId="79D2A528" w14:textId="77777777" w:rsidTr="001E4916">
        <w:trPr>
          <w:trHeight w:val="264"/>
        </w:trPr>
        <w:tc>
          <w:tcPr>
            <w:tcW w:w="426" w:type="dxa"/>
            <w:tcBorders>
              <w:top w:val="nil"/>
              <w:left w:val="single" w:sz="4" w:space="0" w:color="auto"/>
              <w:bottom w:val="single" w:sz="4" w:space="0" w:color="auto"/>
              <w:right w:val="nil"/>
            </w:tcBorders>
            <w:shd w:val="clear" w:color="000000" w:fill="FFFFFF"/>
            <w:noWrap/>
            <w:vAlign w:val="bottom"/>
            <w:hideMark/>
          </w:tcPr>
          <w:p w14:paraId="7BF1F9C0" w14:textId="77777777" w:rsidR="00490393" w:rsidRPr="00490393" w:rsidRDefault="00490393">
            <w:r w:rsidRPr="00490393">
              <w:t> </w:t>
            </w:r>
          </w:p>
        </w:tc>
        <w:tc>
          <w:tcPr>
            <w:tcW w:w="1928" w:type="dxa"/>
            <w:tcBorders>
              <w:top w:val="nil"/>
              <w:left w:val="nil"/>
              <w:bottom w:val="single" w:sz="4" w:space="0" w:color="auto"/>
              <w:right w:val="nil"/>
            </w:tcBorders>
            <w:shd w:val="clear" w:color="000000" w:fill="FFFFFF"/>
            <w:noWrap/>
            <w:vAlign w:val="bottom"/>
            <w:hideMark/>
          </w:tcPr>
          <w:p w14:paraId="66BE7338" w14:textId="05277539" w:rsidR="00490393" w:rsidRPr="00490393" w:rsidRDefault="00490393" w:rsidP="00490393">
            <w:r w:rsidRPr="00490393">
              <w:t>Muud tulud  </w:t>
            </w:r>
          </w:p>
        </w:tc>
        <w:tc>
          <w:tcPr>
            <w:tcW w:w="3034" w:type="dxa"/>
            <w:tcBorders>
              <w:top w:val="nil"/>
              <w:left w:val="nil"/>
              <w:bottom w:val="single" w:sz="4" w:space="0" w:color="auto"/>
              <w:right w:val="nil"/>
            </w:tcBorders>
            <w:shd w:val="clear" w:color="000000" w:fill="FFFFFF"/>
            <w:noWrap/>
            <w:vAlign w:val="bottom"/>
            <w:hideMark/>
          </w:tcPr>
          <w:p w14:paraId="33571E96" w14:textId="77777777" w:rsidR="00490393" w:rsidRPr="00490393" w:rsidRDefault="00490393">
            <w:r w:rsidRPr="00490393">
              <w:t> </w:t>
            </w:r>
          </w:p>
        </w:tc>
        <w:tc>
          <w:tcPr>
            <w:tcW w:w="1000" w:type="dxa"/>
            <w:tcBorders>
              <w:top w:val="nil"/>
              <w:left w:val="single" w:sz="4" w:space="0" w:color="auto"/>
              <w:bottom w:val="single" w:sz="4" w:space="0" w:color="auto"/>
              <w:right w:val="single" w:sz="4" w:space="0" w:color="auto"/>
            </w:tcBorders>
            <w:shd w:val="clear" w:color="000000" w:fill="FFFFFF"/>
            <w:noWrap/>
            <w:vAlign w:val="bottom"/>
            <w:hideMark/>
          </w:tcPr>
          <w:p w14:paraId="303D21E8" w14:textId="77777777" w:rsidR="00490393" w:rsidRPr="00490393" w:rsidRDefault="00490393">
            <w:pPr>
              <w:jc w:val="right"/>
            </w:pPr>
            <w:r w:rsidRPr="00490393">
              <w:t>16</w:t>
            </w:r>
          </w:p>
        </w:tc>
        <w:tc>
          <w:tcPr>
            <w:tcW w:w="1409" w:type="dxa"/>
            <w:tcBorders>
              <w:top w:val="nil"/>
              <w:left w:val="nil"/>
              <w:bottom w:val="single" w:sz="4" w:space="0" w:color="auto"/>
              <w:right w:val="single" w:sz="4" w:space="0" w:color="auto"/>
            </w:tcBorders>
            <w:shd w:val="clear" w:color="000000" w:fill="FFFFFF"/>
            <w:noWrap/>
            <w:vAlign w:val="bottom"/>
            <w:hideMark/>
          </w:tcPr>
          <w:p w14:paraId="344A8AB6" w14:textId="77777777" w:rsidR="00490393" w:rsidRPr="00490393" w:rsidRDefault="00490393">
            <w:pPr>
              <w:jc w:val="right"/>
            </w:pPr>
            <w:r w:rsidRPr="00490393">
              <w:t>375</w:t>
            </w:r>
          </w:p>
        </w:tc>
        <w:tc>
          <w:tcPr>
            <w:tcW w:w="1418" w:type="dxa"/>
            <w:tcBorders>
              <w:top w:val="nil"/>
              <w:left w:val="nil"/>
              <w:bottom w:val="single" w:sz="4" w:space="0" w:color="auto"/>
              <w:right w:val="single" w:sz="4" w:space="0" w:color="auto"/>
            </w:tcBorders>
            <w:shd w:val="clear" w:color="000000" w:fill="FFFFFF"/>
            <w:noWrap/>
            <w:vAlign w:val="bottom"/>
            <w:hideMark/>
          </w:tcPr>
          <w:p w14:paraId="2AB84242" w14:textId="77777777" w:rsidR="00490393" w:rsidRPr="00490393" w:rsidRDefault="00490393">
            <w:pPr>
              <w:jc w:val="right"/>
            </w:pPr>
            <w:r w:rsidRPr="00490393">
              <w:t>161</w:t>
            </w:r>
          </w:p>
        </w:tc>
      </w:tr>
      <w:tr w:rsidR="00490393" w:rsidRPr="00490393" w14:paraId="7D50DA10" w14:textId="77777777" w:rsidTr="00490393">
        <w:trPr>
          <w:trHeight w:val="264"/>
        </w:trPr>
        <w:tc>
          <w:tcPr>
            <w:tcW w:w="5388"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2116DECD" w14:textId="77777777" w:rsidR="00490393" w:rsidRPr="00490393" w:rsidRDefault="00490393">
            <w:pPr>
              <w:rPr>
                <w:b/>
                <w:bCs/>
              </w:rPr>
            </w:pPr>
            <w:r w:rsidRPr="00490393">
              <w:rPr>
                <w:b/>
                <w:bCs/>
              </w:rPr>
              <w:t>Tegevustulud kokku</w:t>
            </w:r>
          </w:p>
        </w:tc>
        <w:tc>
          <w:tcPr>
            <w:tcW w:w="1000" w:type="dxa"/>
            <w:tcBorders>
              <w:top w:val="single" w:sz="4" w:space="0" w:color="auto"/>
              <w:left w:val="nil"/>
              <w:bottom w:val="single" w:sz="4" w:space="0" w:color="auto"/>
              <w:right w:val="single" w:sz="4" w:space="0" w:color="auto"/>
            </w:tcBorders>
            <w:shd w:val="clear" w:color="000000" w:fill="FFFFFF"/>
            <w:noWrap/>
            <w:vAlign w:val="bottom"/>
            <w:hideMark/>
          </w:tcPr>
          <w:p w14:paraId="056E2E46" w14:textId="77777777" w:rsidR="00490393" w:rsidRPr="00490393" w:rsidRDefault="00490393">
            <w:pPr>
              <w:jc w:val="right"/>
            </w:pPr>
            <w:r w:rsidRPr="00490393">
              <w:t> </w:t>
            </w:r>
          </w:p>
        </w:tc>
        <w:tc>
          <w:tcPr>
            <w:tcW w:w="1409" w:type="dxa"/>
            <w:tcBorders>
              <w:top w:val="single" w:sz="4" w:space="0" w:color="auto"/>
              <w:left w:val="nil"/>
              <w:bottom w:val="single" w:sz="4" w:space="0" w:color="auto"/>
              <w:right w:val="single" w:sz="4" w:space="0" w:color="auto"/>
            </w:tcBorders>
            <w:shd w:val="clear" w:color="000000" w:fill="FFFFFF"/>
            <w:noWrap/>
            <w:vAlign w:val="bottom"/>
            <w:hideMark/>
          </w:tcPr>
          <w:p w14:paraId="6EF1F810" w14:textId="77777777" w:rsidR="00490393" w:rsidRPr="00490393" w:rsidRDefault="00490393">
            <w:pPr>
              <w:jc w:val="right"/>
              <w:rPr>
                <w:b/>
                <w:bCs/>
              </w:rPr>
            </w:pPr>
            <w:r w:rsidRPr="00490393">
              <w:rPr>
                <w:b/>
                <w:bCs/>
              </w:rPr>
              <w:t>112 401</w:t>
            </w:r>
          </w:p>
        </w:tc>
        <w:tc>
          <w:tcPr>
            <w:tcW w:w="1418" w:type="dxa"/>
            <w:tcBorders>
              <w:top w:val="single" w:sz="4" w:space="0" w:color="auto"/>
              <w:left w:val="nil"/>
              <w:bottom w:val="single" w:sz="4" w:space="0" w:color="auto"/>
              <w:right w:val="single" w:sz="4" w:space="0" w:color="auto"/>
            </w:tcBorders>
            <w:shd w:val="clear" w:color="000000" w:fill="FFFFFF"/>
            <w:noWrap/>
            <w:vAlign w:val="bottom"/>
            <w:hideMark/>
          </w:tcPr>
          <w:p w14:paraId="53C66656" w14:textId="77777777" w:rsidR="00490393" w:rsidRPr="00490393" w:rsidRDefault="00490393">
            <w:pPr>
              <w:jc w:val="right"/>
              <w:rPr>
                <w:b/>
                <w:bCs/>
              </w:rPr>
            </w:pPr>
            <w:r w:rsidRPr="00490393">
              <w:rPr>
                <w:b/>
                <w:bCs/>
              </w:rPr>
              <w:t>102 352</w:t>
            </w:r>
          </w:p>
        </w:tc>
      </w:tr>
      <w:tr w:rsidR="00490393" w:rsidRPr="00490393" w14:paraId="2A1408E2" w14:textId="77777777" w:rsidTr="00490393">
        <w:trPr>
          <w:trHeight w:val="264"/>
        </w:trPr>
        <w:tc>
          <w:tcPr>
            <w:tcW w:w="5388"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21CA9C70" w14:textId="77777777" w:rsidR="00490393" w:rsidRPr="00490393" w:rsidRDefault="00490393">
            <w:pPr>
              <w:rPr>
                <w:b/>
                <w:bCs/>
              </w:rPr>
            </w:pPr>
            <w:r w:rsidRPr="00490393">
              <w:rPr>
                <w:b/>
                <w:bCs/>
              </w:rPr>
              <w:t>Tegevuskulud</w:t>
            </w:r>
          </w:p>
        </w:tc>
        <w:tc>
          <w:tcPr>
            <w:tcW w:w="1000" w:type="dxa"/>
            <w:tcBorders>
              <w:top w:val="nil"/>
              <w:left w:val="nil"/>
              <w:bottom w:val="single" w:sz="4" w:space="0" w:color="auto"/>
              <w:right w:val="nil"/>
            </w:tcBorders>
            <w:shd w:val="clear" w:color="000000" w:fill="FFFFFF"/>
            <w:noWrap/>
            <w:vAlign w:val="bottom"/>
            <w:hideMark/>
          </w:tcPr>
          <w:p w14:paraId="74E03BA4" w14:textId="77777777" w:rsidR="00490393" w:rsidRPr="00490393" w:rsidRDefault="00490393">
            <w:pPr>
              <w:jc w:val="right"/>
            </w:pPr>
            <w:r w:rsidRPr="00490393">
              <w:t> </w:t>
            </w:r>
          </w:p>
        </w:tc>
        <w:tc>
          <w:tcPr>
            <w:tcW w:w="1409" w:type="dxa"/>
            <w:tcBorders>
              <w:top w:val="nil"/>
              <w:left w:val="nil"/>
              <w:bottom w:val="single" w:sz="4" w:space="0" w:color="auto"/>
              <w:right w:val="nil"/>
            </w:tcBorders>
            <w:shd w:val="clear" w:color="000000" w:fill="FFFFFF"/>
            <w:noWrap/>
            <w:vAlign w:val="bottom"/>
            <w:hideMark/>
          </w:tcPr>
          <w:p w14:paraId="595D034E" w14:textId="77777777" w:rsidR="00490393" w:rsidRPr="00490393" w:rsidRDefault="00490393">
            <w:pPr>
              <w:jc w:val="right"/>
            </w:pPr>
            <w:r w:rsidRPr="00490393">
              <w:t> </w:t>
            </w:r>
          </w:p>
        </w:tc>
        <w:tc>
          <w:tcPr>
            <w:tcW w:w="1418" w:type="dxa"/>
            <w:tcBorders>
              <w:top w:val="nil"/>
              <w:left w:val="nil"/>
              <w:bottom w:val="single" w:sz="4" w:space="0" w:color="auto"/>
              <w:right w:val="nil"/>
            </w:tcBorders>
            <w:shd w:val="clear" w:color="000000" w:fill="FFFFFF"/>
            <w:noWrap/>
            <w:vAlign w:val="bottom"/>
            <w:hideMark/>
          </w:tcPr>
          <w:p w14:paraId="6054A392" w14:textId="77777777" w:rsidR="00490393" w:rsidRPr="00490393" w:rsidRDefault="00490393">
            <w:pPr>
              <w:jc w:val="right"/>
            </w:pPr>
            <w:r w:rsidRPr="00490393">
              <w:t> </w:t>
            </w:r>
          </w:p>
        </w:tc>
      </w:tr>
      <w:tr w:rsidR="00490393" w:rsidRPr="00490393" w14:paraId="0C13E6A4" w14:textId="77777777" w:rsidTr="00490393">
        <w:trPr>
          <w:trHeight w:val="264"/>
        </w:trPr>
        <w:tc>
          <w:tcPr>
            <w:tcW w:w="426" w:type="dxa"/>
            <w:tcBorders>
              <w:top w:val="nil"/>
              <w:left w:val="single" w:sz="4" w:space="0" w:color="auto"/>
              <w:bottom w:val="single" w:sz="4" w:space="0" w:color="auto"/>
              <w:right w:val="nil"/>
            </w:tcBorders>
            <w:shd w:val="clear" w:color="000000" w:fill="FFFFFF"/>
            <w:noWrap/>
            <w:vAlign w:val="bottom"/>
            <w:hideMark/>
          </w:tcPr>
          <w:p w14:paraId="5DA58EB5" w14:textId="77777777" w:rsidR="00490393" w:rsidRPr="00490393" w:rsidRDefault="00490393">
            <w:r w:rsidRPr="00490393">
              <w:t> </w:t>
            </w:r>
          </w:p>
        </w:tc>
        <w:tc>
          <w:tcPr>
            <w:tcW w:w="4962" w:type="dxa"/>
            <w:gridSpan w:val="2"/>
            <w:tcBorders>
              <w:top w:val="single" w:sz="4" w:space="0" w:color="auto"/>
              <w:left w:val="nil"/>
              <w:bottom w:val="single" w:sz="4" w:space="0" w:color="auto"/>
              <w:right w:val="nil"/>
            </w:tcBorders>
            <w:shd w:val="clear" w:color="000000" w:fill="FFFFFF"/>
            <w:noWrap/>
            <w:vAlign w:val="bottom"/>
            <w:hideMark/>
          </w:tcPr>
          <w:p w14:paraId="33608FF8" w14:textId="77777777" w:rsidR="00490393" w:rsidRPr="00490393" w:rsidRDefault="00490393">
            <w:r w:rsidRPr="00490393">
              <w:t>Antud toetused</w:t>
            </w:r>
          </w:p>
        </w:tc>
        <w:tc>
          <w:tcPr>
            <w:tcW w:w="1000" w:type="dxa"/>
            <w:tcBorders>
              <w:top w:val="nil"/>
              <w:left w:val="single" w:sz="4" w:space="0" w:color="auto"/>
              <w:bottom w:val="single" w:sz="4" w:space="0" w:color="auto"/>
              <w:right w:val="single" w:sz="4" w:space="0" w:color="auto"/>
            </w:tcBorders>
            <w:shd w:val="clear" w:color="000000" w:fill="FFFFFF"/>
            <w:noWrap/>
            <w:vAlign w:val="bottom"/>
            <w:hideMark/>
          </w:tcPr>
          <w:p w14:paraId="1A7FEB3F" w14:textId="77777777" w:rsidR="00490393" w:rsidRPr="00490393" w:rsidRDefault="00490393">
            <w:pPr>
              <w:jc w:val="right"/>
            </w:pPr>
            <w:r w:rsidRPr="00490393">
              <w:t>17</w:t>
            </w:r>
          </w:p>
        </w:tc>
        <w:tc>
          <w:tcPr>
            <w:tcW w:w="1409" w:type="dxa"/>
            <w:tcBorders>
              <w:top w:val="nil"/>
              <w:left w:val="nil"/>
              <w:bottom w:val="single" w:sz="4" w:space="0" w:color="auto"/>
              <w:right w:val="single" w:sz="4" w:space="0" w:color="auto"/>
            </w:tcBorders>
            <w:shd w:val="clear" w:color="000000" w:fill="FFFFFF"/>
            <w:noWrap/>
            <w:vAlign w:val="bottom"/>
            <w:hideMark/>
          </w:tcPr>
          <w:p w14:paraId="387094AC" w14:textId="77777777" w:rsidR="00490393" w:rsidRPr="00490393" w:rsidRDefault="00490393">
            <w:pPr>
              <w:jc w:val="right"/>
            </w:pPr>
            <w:r w:rsidRPr="00490393">
              <w:t>-5 330</w:t>
            </w:r>
          </w:p>
        </w:tc>
        <w:tc>
          <w:tcPr>
            <w:tcW w:w="1418" w:type="dxa"/>
            <w:tcBorders>
              <w:top w:val="nil"/>
              <w:left w:val="nil"/>
              <w:bottom w:val="single" w:sz="4" w:space="0" w:color="auto"/>
              <w:right w:val="single" w:sz="4" w:space="0" w:color="auto"/>
            </w:tcBorders>
            <w:shd w:val="clear" w:color="000000" w:fill="FFFFFF"/>
            <w:noWrap/>
            <w:vAlign w:val="bottom"/>
            <w:hideMark/>
          </w:tcPr>
          <w:p w14:paraId="52045A95" w14:textId="77777777" w:rsidR="00490393" w:rsidRPr="00490393" w:rsidRDefault="00490393">
            <w:pPr>
              <w:jc w:val="right"/>
            </w:pPr>
            <w:r w:rsidRPr="00490393">
              <w:t>-5 026</w:t>
            </w:r>
          </w:p>
        </w:tc>
      </w:tr>
      <w:tr w:rsidR="00490393" w:rsidRPr="00490393" w14:paraId="4C6A955C" w14:textId="77777777" w:rsidTr="00490393">
        <w:trPr>
          <w:trHeight w:val="264"/>
        </w:trPr>
        <w:tc>
          <w:tcPr>
            <w:tcW w:w="426" w:type="dxa"/>
            <w:tcBorders>
              <w:top w:val="single" w:sz="4" w:space="0" w:color="auto"/>
              <w:left w:val="single" w:sz="4" w:space="0" w:color="auto"/>
              <w:bottom w:val="single" w:sz="4" w:space="0" w:color="auto"/>
              <w:right w:val="nil"/>
            </w:tcBorders>
            <w:shd w:val="clear" w:color="000000" w:fill="FFFFFF"/>
            <w:noWrap/>
            <w:vAlign w:val="bottom"/>
            <w:hideMark/>
          </w:tcPr>
          <w:p w14:paraId="7283D341" w14:textId="77777777" w:rsidR="00490393" w:rsidRPr="00490393" w:rsidRDefault="00490393">
            <w:r w:rsidRPr="00490393">
              <w:t> </w:t>
            </w:r>
          </w:p>
        </w:tc>
        <w:tc>
          <w:tcPr>
            <w:tcW w:w="4962" w:type="dxa"/>
            <w:gridSpan w:val="2"/>
            <w:tcBorders>
              <w:top w:val="single" w:sz="4" w:space="0" w:color="auto"/>
              <w:left w:val="nil"/>
              <w:bottom w:val="single" w:sz="4" w:space="0" w:color="auto"/>
              <w:right w:val="nil"/>
            </w:tcBorders>
            <w:shd w:val="clear" w:color="000000" w:fill="FFFFFF"/>
            <w:noWrap/>
            <w:vAlign w:val="bottom"/>
            <w:hideMark/>
          </w:tcPr>
          <w:p w14:paraId="464C4EDD" w14:textId="77777777" w:rsidR="00490393" w:rsidRPr="00490393" w:rsidRDefault="00490393">
            <w:r w:rsidRPr="00490393">
              <w:t>Tööjõukulud</w:t>
            </w:r>
          </w:p>
        </w:tc>
        <w:tc>
          <w:tcPr>
            <w:tcW w:w="1000" w:type="dxa"/>
            <w:tcBorders>
              <w:top w:val="nil"/>
              <w:left w:val="single" w:sz="4" w:space="0" w:color="auto"/>
              <w:bottom w:val="single" w:sz="4" w:space="0" w:color="auto"/>
              <w:right w:val="single" w:sz="4" w:space="0" w:color="auto"/>
            </w:tcBorders>
            <w:shd w:val="clear" w:color="000000" w:fill="FFFFFF"/>
            <w:noWrap/>
            <w:vAlign w:val="bottom"/>
            <w:hideMark/>
          </w:tcPr>
          <w:p w14:paraId="787A3DA3" w14:textId="77777777" w:rsidR="00490393" w:rsidRPr="00490393" w:rsidRDefault="00490393">
            <w:pPr>
              <w:jc w:val="right"/>
              <w:rPr>
                <w:color w:val="000000"/>
              </w:rPr>
            </w:pPr>
            <w:r w:rsidRPr="00490393">
              <w:rPr>
                <w:color w:val="000000"/>
              </w:rPr>
              <w:t>18</w:t>
            </w:r>
          </w:p>
        </w:tc>
        <w:tc>
          <w:tcPr>
            <w:tcW w:w="1409" w:type="dxa"/>
            <w:tcBorders>
              <w:top w:val="nil"/>
              <w:left w:val="nil"/>
              <w:bottom w:val="single" w:sz="4" w:space="0" w:color="auto"/>
              <w:right w:val="single" w:sz="4" w:space="0" w:color="auto"/>
            </w:tcBorders>
            <w:shd w:val="clear" w:color="000000" w:fill="FFFFFF"/>
            <w:noWrap/>
            <w:vAlign w:val="bottom"/>
            <w:hideMark/>
          </w:tcPr>
          <w:p w14:paraId="049B8FC1" w14:textId="77777777" w:rsidR="00490393" w:rsidRPr="00490393" w:rsidRDefault="00490393">
            <w:pPr>
              <w:jc w:val="right"/>
              <w:rPr>
                <w:color w:val="000000"/>
              </w:rPr>
            </w:pPr>
            <w:r w:rsidRPr="00490393">
              <w:rPr>
                <w:color w:val="000000"/>
              </w:rPr>
              <w:t>-62 359</w:t>
            </w:r>
          </w:p>
        </w:tc>
        <w:tc>
          <w:tcPr>
            <w:tcW w:w="1418" w:type="dxa"/>
            <w:tcBorders>
              <w:top w:val="nil"/>
              <w:left w:val="nil"/>
              <w:bottom w:val="single" w:sz="4" w:space="0" w:color="auto"/>
              <w:right w:val="single" w:sz="4" w:space="0" w:color="auto"/>
            </w:tcBorders>
            <w:shd w:val="clear" w:color="000000" w:fill="FFFFFF"/>
            <w:noWrap/>
            <w:vAlign w:val="bottom"/>
            <w:hideMark/>
          </w:tcPr>
          <w:p w14:paraId="5EE68434" w14:textId="77777777" w:rsidR="00490393" w:rsidRPr="00490393" w:rsidRDefault="00490393">
            <w:pPr>
              <w:jc w:val="right"/>
            </w:pPr>
            <w:r w:rsidRPr="00490393">
              <w:t>-59 304</w:t>
            </w:r>
          </w:p>
        </w:tc>
      </w:tr>
      <w:tr w:rsidR="00490393" w:rsidRPr="00490393" w14:paraId="78D51B8E" w14:textId="77777777" w:rsidTr="00490393">
        <w:trPr>
          <w:trHeight w:val="264"/>
        </w:trPr>
        <w:tc>
          <w:tcPr>
            <w:tcW w:w="426" w:type="dxa"/>
            <w:tcBorders>
              <w:top w:val="nil"/>
              <w:left w:val="single" w:sz="4" w:space="0" w:color="auto"/>
              <w:bottom w:val="single" w:sz="4" w:space="0" w:color="auto"/>
              <w:right w:val="nil"/>
            </w:tcBorders>
            <w:shd w:val="clear" w:color="000000" w:fill="FFFFFF"/>
            <w:noWrap/>
            <w:vAlign w:val="bottom"/>
            <w:hideMark/>
          </w:tcPr>
          <w:p w14:paraId="2FF0B56D" w14:textId="77777777" w:rsidR="00490393" w:rsidRPr="00490393" w:rsidRDefault="00490393">
            <w:r w:rsidRPr="00490393">
              <w:t> </w:t>
            </w:r>
          </w:p>
        </w:tc>
        <w:tc>
          <w:tcPr>
            <w:tcW w:w="4962" w:type="dxa"/>
            <w:gridSpan w:val="2"/>
            <w:tcBorders>
              <w:top w:val="single" w:sz="4" w:space="0" w:color="auto"/>
              <w:left w:val="nil"/>
              <w:bottom w:val="single" w:sz="4" w:space="0" w:color="auto"/>
              <w:right w:val="nil"/>
            </w:tcBorders>
            <w:shd w:val="clear" w:color="000000" w:fill="FFFFFF"/>
            <w:noWrap/>
            <w:vAlign w:val="bottom"/>
            <w:hideMark/>
          </w:tcPr>
          <w:p w14:paraId="406CE99E" w14:textId="77777777" w:rsidR="00490393" w:rsidRPr="00490393" w:rsidRDefault="00490393">
            <w:r w:rsidRPr="00490393">
              <w:t>Majandamiskulud</w:t>
            </w:r>
          </w:p>
        </w:tc>
        <w:tc>
          <w:tcPr>
            <w:tcW w:w="1000" w:type="dxa"/>
            <w:tcBorders>
              <w:top w:val="nil"/>
              <w:left w:val="single" w:sz="4" w:space="0" w:color="auto"/>
              <w:bottom w:val="single" w:sz="4" w:space="0" w:color="auto"/>
              <w:right w:val="single" w:sz="4" w:space="0" w:color="auto"/>
            </w:tcBorders>
            <w:shd w:val="clear" w:color="000000" w:fill="FFFFFF"/>
            <w:noWrap/>
            <w:vAlign w:val="bottom"/>
            <w:hideMark/>
          </w:tcPr>
          <w:p w14:paraId="2D4B3621" w14:textId="77777777" w:rsidR="00490393" w:rsidRPr="00490393" w:rsidRDefault="00490393">
            <w:pPr>
              <w:jc w:val="right"/>
            </w:pPr>
            <w:r w:rsidRPr="00490393">
              <w:t>19</w:t>
            </w:r>
          </w:p>
        </w:tc>
        <w:tc>
          <w:tcPr>
            <w:tcW w:w="1409" w:type="dxa"/>
            <w:tcBorders>
              <w:top w:val="nil"/>
              <w:left w:val="nil"/>
              <w:bottom w:val="single" w:sz="4" w:space="0" w:color="auto"/>
              <w:right w:val="single" w:sz="4" w:space="0" w:color="auto"/>
            </w:tcBorders>
            <w:shd w:val="clear" w:color="000000" w:fill="FFFFFF"/>
            <w:noWrap/>
            <w:vAlign w:val="bottom"/>
            <w:hideMark/>
          </w:tcPr>
          <w:p w14:paraId="396860C3" w14:textId="77777777" w:rsidR="00490393" w:rsidRPr="00490393" w:rsidRDefault="00490393">
            <w:pPr>
              <w:jc w:val="right"/>
            </w:pPr>
            <w:r w:rsidRPr="00490393">
              <w:t>-23 461</w:t>
            </w:r>
          </w:p>
        </w:tc>
        <w:tc>
          <w:tcPr>
            <w:tcW w:w="1418" w:type="dxa"/>
            <w:tcBorders>
              <w:top w:val="nil"/>
              <w:left w:val="nil"/>
              <w:bottom w:val="single" w:sz="4" w:space="0" w:color="auto"/>
              <w:right w:val="single" w:sz="4" w:space="0" w:color="auto"/>
            </w:tcBorders>
            <w:shd w:val="clear" w:color="000000" w:fill="FFFFFF"/>
            <w:noWrap/>
            <w:vAlign w:val="bottom"/>
            <w:hideMark/>
          </w:tcPr>
          <w:p w14:paraId="7454EB55" w14:textId="77777777" w:rsidR="00490393" w:rsidRPr="00490393" w:rsidRDefault="00490393">
            <w:pPr>
              <w:jc w:val="right"/>
            </w:pPr>
            <w:r w:rsidRPr="00490393">
              <w:t>-21 153</w:t>
            </w:r>
          </w:p>
        </w:tc>
      </w:tr>
      <w:tr w:rsidR="00490393" w:rsidRPr="00490393" w14:paraId="1B6C6C96" w14:textId="77777777" w:rsidTr="00490393">
        <w:trPr>
          <w:trHeight w:val="264"/>
        </w:trPr>
        <w:tc>
          <w:tcPr>
            <w:tcW w:w="426" w:type="dxa"/>
            <w:tcBorders>
              <w:top w:val="nil"/>
              <w:left w:val="single" w:sz="4" w:space="0" w:color="auto"/>
              <w:bottom w:val="single" w:sz="4" w:space="0" w:color="auto"/>
              <w:right w:val="nil"/>
            </w:tcBorders>
            <w:shd w:val="clear" w:color="000000" w:fill="FFFFFF"/>
            <w:noWrap/>
            <w:vAlign w:val="bottom"/>
            <w:hideMark/>
          </w:tcPr>
          <w:p w14:paraId="228F0435" w14:textId="77777777" w:rsidR="00490393" w:rsidRPr="00490393" w:rsidRDefault="00490393">
            <w:r w:rsidRPr="00490393">
              <w:t> </w:t>
            </w:r>
          </w:p>
        </w:tc>
        <w:tc>
          <w:tcPr>
            <w:tcW w:w="4962" w:type="dxa"/>
            <w:gridSpan w:val="2"/>
            <w:tcBorders>
              <w:top w:val="single" w:sz="4" w:space="0" w:color="auto"/>
              <w:left w:val="nil"/>
              <w:bottom w:val="single" w:sz="4" w:space="0" w:color="auto"/>
              <w:right w:val="nil"/>
            </w:tcBorders>
            <w:shd w:val="clear" w:color="000000" w:fill="FFFFFF"/>
            <w:noWrap/>
            <w:vAlign w:val="bottom"/>
            <w:hideMark/>
          </w:tcPr>
          <w:p w14:paraId="63A13533" w14:textId="77777777" w:rsidR="00490393" w:rsidRPr="00490393" w:rsidRDefault="00490393">
            <w:r w:rsidRPr="00490393">
              <w:t>Muud kulud</w:t>
            </w:r>
          </w:p>
        </w:tc>
        <w:tc>
          <w:tcPr>
            <w:tcW w:w="1000" w:type="dxa"/>
            <w:tcBorders>
              <w:top w:val="nil"/>
              <w:left w:val="single" w:sz="4" w:space="0" w:color="auto"/>
              <w:bottom w:val="single" w:sz="4" w:space="0" w:color="auto"/>
              <w:right w:val="single" w:sz="4" w:space="0" w:color="auto"/>
            </w:tcBorders>
            <w:shd w:val="clear" w:color="000000" w:fill="FFFFFF"/>
            <w:noWrap/>
            <w:vAlign w:val="bottom"/>
            <w:hideMark/>
          </w:tcPr>
          <w:p w14:paraId="3A82DE76" w14:textId="77777777" w:rsidR="00490393" w:rsidRPr="00490393" w:rsidRDefault="00490393">
            <w:pPr>
              <w:jc w:val="right"/>
            </w:pPr>
            <w:r w:rsidRPr="00490393">
              <w:t>20</w:t>
            </w:r>
          </w:p>
        </w:tc>
        <w:tc>
          <w:tcPr>
            <w:tcW w:w="1409" w:type="dxa"/>
            <w:tcBorders>
              <w:top w:val="nil"/>
              <w:left w:val="nil"/>
              <w:bottom w:val="single" w:sz="4" w:space="0" w:color="auto"/>
              <w:right w:val="single" w:sz="4" w:space="0" w:color="auto"/>
            </w:tcBorders>
            <w:shd w:val="clear" w:color="000000" w:fill="FFFFFF"/>
            <w:noWrap/>
            <w:vAlign w:val="bottom"/>
            <w:hideMark/>
          </w:tcPr>
          <w:p w14:paraId="499D3526" w14:textId="77777777" w:rsidR="00490393" w:rsidRPr="00490393" w:rsidRDefault="00490393">
            <w:pPr>
              <w:jc w:val="right"/>
            </w:pPr>
            <w:r w:rsidRPr="00490393">
              <w:t>-5 504</w:t>
            </w:r>
          </w:p>
        </w:tc>
        <w:tc>
          <w:tcPr>
            <w:tcW w:w="1418" w:type="dxa"/>
            <w:tcBorders>
              <w:top w:val="nil"/>
              <w:left w:val="nil"/>
              <w:bottom w:val="single" w:sz="4" w:space="0" w:color="auto"/>
              <w:right w:val="single" w:sz="4" w:space="0" w:color="auto"/>
            </w:tcBorders>
            <w:shd w:val="clear" w:color="000000" w:fill="FFFFFF"/>
            <w:noWrap/>
            <w:vAlign w:val="bottom"/>
            <w:hideMark/>
          </w:tcPr>
          <w:p w14:paraId="2F0CDC4E" w14:textId="77777777" w:rsidR="00490393" w:rsidRPr="00490393" w:rsidRDefault="00490393">
            <w:pPr>
              <w:jc w:val="right"/>
            </w:pPr>
            <w:r w:rsidRPr="00490393">
              <w:t>-5 358</w:t>
            </w:r>
          </w:p>
        </w:tc>
      </w:tr>
      <w:tr w:rsidR="00490393" w:rsidRPr="00490393" w14:paraId="3072EED1" w14:textId="77777777" w:rsidTr="00490393">
        <w:trPr>
          <w:trHeight w:val="264"/>
        </w:trPr>
        <w:tc>
          <w:tcPr>
            <w:tcW w:w="426" w:type="dxa"/>
            <w:tcBorders>
              <w:top w:val="nil"/>
              <w:left w:val="single" w:sz="4" w:space="0" w:color="auto"/>
              <w:bottom w:val="single" w:sz="4" w:space="0" w:color="auto"/>
              <w:right w:val="nil"/>
            </w:tcBorders>
            <w:shd w:val="clear" w:color="000000" w:fill="FFFFFF"/>
            <w:noWrap/>
            <w:vAlign w:val="bottom"/>
            <w:hideMark/>
          </w:tcPr>
          <w:p w14:paraId="298E7E93" w14:textId="77777777" w:rsidR="00490393" w:rsidRPr="00490393" w:rsidRDefault="00490393">
            <w:r w:rsidRPr="00490393">
              <w:t> </w:t>
            </w:r>
          </w:p>
        </w:tc>
        <w:tc>
          <w:tcPr>
            <w:tcW w:w="4962" w:type="dxa"/>
            <w:gridSpan w:val="2"/>
            <w:tcBorders>
              <w:top w:val="single" w:sz="4" w:space="0" w:color="auto"/>
              <w:left w:val="nil"/>
              <w:bottom w:val="single" w:sz="4" w:space="0" w:color="auto"/>
              <w:right w:val="nil"/>
            </w:tcBorders>
            <w:shd w:val="clear" w:color="000000" w:fill="FFFFFF"/>
            <w:noWrap/>
            <w:vAlign w:val="bottom"/>
            <w:hideMark/>
          </w:tcPr>
          <w:p w14:paraId="5A9A9D33" w14:textId="77777777" w:rsidR="00490393" w:rsidRPr="00490393" w:rsidRDefault="00490393">
            <w:r w:rsidRPr="00490393">
              <w:t>Põhivara amortisatsioon ja ümberhindlus</w:t>
            </w:r>
          </w:p>
        </w:tc>
        <w:tc>
          <w:tcPr>
            <w:tcW w:w="1000" w:type="dxa"/>
            <w:tcBorders>
              <w:top w:val="nil"/>
              <w:left w:val="single" w:sz="4" w:space="0" w:color="auto"/>
              <w:bottom w:val="single" w:sz="4" w:space="0" w:color="auto"/>
              <w:right w:val="single" w:sz="4" w:space="0" w:color="auto"/>
            </w:tcBorders>
            <w:shd w:val="clear" w:color="000000" w:fill="FFFFFF"/>
            <w:noWrap/>
            <w:vAlign w:val="bottom"/>
            <w:hideMark/>
          </w:tcPr>
          <w:p w14:paraId="788D9886" w14:textId="77777777" w:rsidR="00490393" w:rsidRPr="00490393" w:rsidRDefault="00490393">
            <w:pPr>
              <w:jc w:val="right"/>
            </w:pPr>
            <w:r w:rsidRPr="00490393">
              <w:t>7,8,9</w:t>
            </w:r>
          </w:p>
        </w:tc>
        <w:tc>
          <w:tcPr>
            <w:tcW w:w="1409" w:type="dxa"/>
            <w:tcBorders>
              <w:top w:val="nil"/>
              <w:left w:val="nil"/>
              <w:bottom w:val="single" w:sz="4" w:space="0" w:color="auto"/>
              <w:right w:val="single" w:sz="4" w:space="0" w:color="auto"/>
            </w:tcBorders>
            <w:shd w:val="clear" w:color="000000" w:fill="FFFFFF"/>
            <w:noWrap/>
            <w:vAlign w:val="bottom"/>
            <w:hideMark/>
          </w:tcPr>
          <w:p w14:paraId="6B213534" w14:textId="77777777" w:rsidR="00490393" w:rsidRPr="00490393" w:rsidRDefault="00490393">
            <w:pPr>
              <w:jc w:val="right"/>
            </w:pPr>
            <w:r w:rsidRPr="00490393">
              <w:t>-10 757</w:t>
            </w:r>
          </w:p>
        </w:tc>
        <w:tc>
          <w:tcPr>
            <w:tcW w:w="1418" w:type="dxa"/>
            <w:tcBorders>
              <w:top w:val="nil"/>
              <w:left w:val="nil"/>
              <w:bottom w:val="single" w:sz="4" w:space="0" w:color="auto"/>
              <w:right w:val="single" w:sz="4" w:space="0" w:color="auto"/>
            </w:tcBorders>
            <w:shd w:val="clear" w:color="000000" w:fill="FFFFFF"/>
            <w:noWrap/>
            <w:vAlign w:val="bottom"/>
            <w:hideMark/>
          </w:tcPr>
          <w:p w14:paraId="7402F4B6" w14:textId="77777777" w:rsidR="00490393" w:rsidRPr="00490393" w:rsidRDefault="00490393">
            <w:pPr>
              <w:jc w:val="right"/>
            </w:pPr>
            <w:r w:rsidRPr="00490393">
              <w:t>-9 616</w:t>
            </w:r>
          </w:p>
        </w:tc>
      </w:tr>
      <w:tr w:rsidR="00490393" w:rsidRPr="00490393" w14:paraId="302A808C" w14:textId="77777777" w:rsidTr="00490393">
        <w:trPr>
          <w:trHeight w:val="264"/>
        </w:trPr>
        <w:tc>
          <w:tcPr>
            <w:tcW w:w="5388"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444095C7" w14:textId="77777777" w:rsidR="00490393" w:rsidRPr="00490393" w:rsidRDefault="00490393">
            <w:pPr>
              <w:rPr>
                <w:b/>
                <w:bCs/>
              </w:rPr>
            </w:pPr>
            <w:r w:rsidRPr="00490393">
              <w:rPr>
                <w:b/>
                <w:bCs/>
              </w:rPr>
              <w:t>Tegevuskulud kokku</w:t>
            </w:r>
          </w:p>
        </w:tc>
        <w:tc>
          <w:tcPr>
            <w:tcW w:w="1000" w:type="dxa"/>
            <w:tcBorders>
              <w:top w:val="nil"/>
              <w:left w:val="nil"/>
              <w:bottom w:val="single" w:sz="4" w:space="0" w:color="auto"/>
              <w:right w:val="single" w:sz="4" w:space="0" w:color="auto"/>
            </w:tcBorders>
            <w:shd w:val="clear" w:color="000000" w:fill="FFFFFF"/>
            <w:noWrap/>
            <w:vAlign w:val="bottom"/>
            <w:hideMark/>
          </w:tcPr>
          <w:p w14:paraId="7CBEC290" w14:textId="77777777" w:rsidR="00490393" w:rsidRPr="00490393" w:rsidRDefault="00490393">
            <w:pPr>
              <w:jc w:val="right"/>
            </w:pPr>
            <w:r w:rsidRPr="00490393">
              <w:t> </w:t>
            </w:r>
          </w:p>
        </w:tc>
        <w:tc>
          <w:tcPr>
            <w:tcW w:w="1409" w:type="dxa"/>
            <w:tcBorders>
              <w:top w:val="nil"/>
              <w:left w:val="nil"/>
              <w:bottom w:val="single" w:sz="4" w:space="0" w:color="auto"/>
              <w:right w:val="single" w:sz="4" w:space="0" w:color="auto"/>
            </w:tcBorders>
            <w:shd w:val="clear" w:color="000000" w:fill="FFFFFF"/>
            <w:noWrap/>
            <w:vAlign w:val="bottom"/>
            <w:hideMark/>
          </w:tcPr>
          <w:p w14:paraId="3D3B1542" w14:textId="77777777" w:rsidR="00490393" w:rsidRPr="00490393" w:rsidRDefault="00490393">
            <w:pPr>
              <w:jc w:val="right"/>
              <w:rPr>
                <w:b/>
                <w:bCs/>
              </w:rPr>
            </w:pPr>
            <w:r w:rsidRPr="00490393">
              <w:rPr>
                <w:b/>
                <w:bCs/>
              </w:rPr>
              <w:t>-107 411</w:t>
            </w:r>
          </w:p>
        </w:tc>
        <w:tc>
          <w:tcPr>
            <w:tcW w:w="1418" w:type="dxa"/>
            <w:tcBorders>
              <w:top w:val="nil"/>
              <w:left w:val="nil"/>
              <w:bottom w:val="single" w:sz="4" w:space="0" w:color="auto"/>
              <w:right w:val="single" w:sz="4" w:space="0" w:color="auto"/>
            </w:tcBorders>
            <w:shd w:val="clear" w:color="000000" w:fill="FFFFFF"/>
            <w:noWrap/>
            <w:vAlign w:val="bottom"/>
            <w:hideMark/>
          </w:tcPr>
          <w:p w14:paraId="1EAB6410" w14:textId="77777777" w:rsidR="00490393" w:rsidRPr="00490393" w:rsidRDefault="00490393">
            <w:pPr>
              <w:jc w:val="right"/>
              <w:rPr>
                <w:b/>
                <w:bCs/>
              </w:rPr>
            </w:pPr>
            <w:r w:rsidRPr="00490393">
              <w:rPr>
                <w:b/>
                <w:bCs/>
              </w:rPr>
              <w:t>-100 457</w:t>
            </w:r>
          </w:p>
        </w:tc>
      </w:tr>
      <w:tr w:rsidR="00490393" w:rsidRPr="00490393" w14:paraId="5DDAA577" w14:textId="77777777" w:rsidTr="00490393">
        <w:trPr>
          <w:trHeight w:val="264"/>
        </w:trPr>
        <w:tc>
          <w:tcPr>
            <w:tcW w:w="5388"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69924051" w14:textId="77777777" w:rsidR="00490393" w:rsidRPr="00490393" w:rsidRDefault="00490393">
            <w:pPr>
              <w:rPr>
                <w:b/>
                <w:bCs/>
              </w:rPr>
            </w:pPr>
            <w:r w:rsidRPr="00490393">
              <w:rPr>
                <w:b/>
                <w:bCs/>
              </w:rPr>
              <w:t>Aruandeperioodi tegevustulem</w:t>
            </w:r>
          </w:p>
        </w:tc>
        <w:tc>
          <w:tcPr>
            <w:tcW w:w="1000" w:type="dxa"/>
            <w:tcBorders>
              <w:top w:val="nil"/>
              <w:left w:val="nil"/>
              <w:bottom w:val="single" w:sz="4" w:space="0" w:color="auto"/>
              <w:right w:val="single" w:sz="4" w:space="0" w:color="auto"/>
            </w:tcBorders>
            <w:shd w:val="clear" w:color="000000" w:fill="FFFFFF"/>
            <w:noWrap/>
            <w:vAlign w:val="bottom"/>
            <w:hideMark/>
          </w:tcPr>
          <w:p w14:paraId="2ABA4BE1" w14:textId="77777777" w:rsidR="00490393" w:rsidRPr="00490393" w:rsidRDefault="00490393">
            <w:pPr>
              <w:jc w:val="right"/>
            </w:pPr>
            <w:r w:rsidRPr="00490393">
              <w:t> </w:t>
            </w:r>
          </w:p>
        </w:tc>
        <w:tc>
          <w:tcPr>
            <w:tcW w:w="1409" w:type="dxa"/>
            <w:tcBorders>
              <w:top w:val="nil"/>
              <w:left w:val="nil"/>
              <w:bottom w:val="single" w:sz="4" w:space="0" w:color="auto"/>
              <w:right w:val="single" w:sz="4" w:space="0" w:color="auto"/>
            </w:tcBorders>
            <w:shd w:val="clear" w:color="000000" w:fill="FFFFFF"/>
            <w:noWrap/>
            <w:vAlign w:val="bottom"/>
            <w:hideMark/>
          </w:tcPr>
          <w:p w14:paraId="47FDB228" w14:textId="77777777" w:rsidR="00490393" w:rsidRPr="00490393" w:rsidRDefault="00490393">
            <w:pPr>
              <w:jc w:val="right"/>
              <w:rPr>
                <w:b/>
                <w:bCs/>
              </w:rPr>
            </w:pPr>
            <w:r w:rsidRPr="00490393">
              <w:rPr>
                <w:b/>
                <w:bCs/>
              </w:rPr>
              <w:t>4 990</w:t>
            </w:r>
          </w:p>
        </w:tc>
        <w:tc>
          <w:tcPr>
            <w:tcW w:w="1418" w:type="dxa"/>
            <w:tcBorders>
              <w:top w:val="nil"/>
              <w:left w:val="nil"/>
              <w:bottom w:val="single" w:sz="4" w:space="0" w:color="auto"/>
              <w:right w:val="single" w:sz="4" w:space="0" w:color="auto"/>
            </w:tcBorders>
            <w:shd w:val="clear" w:color="000000" w:fill="FFFFFF"/>
            <w:noWrap/>
            <w:vAlign w:val="bottom"/>
            <w:hideMark/>
          </w:tcPr>
          <w:p w14:paraId="6AA883F1" w14:textId="77777777" w:rsidR="00490393" w:rsidRPr="00490393" w:rsidRDefault="00490393">
            <w:pPr>
              <w:jc w:val="right"/>
              <w:rPr>
                <w:b/>
                <w:bCs/>
              </w:rPr>
            </w:pPr>
            <w:r w:rsidRPr="00490393">
              <w:rPr>
                <w:b/>
                <w:bCs/>
              </w:rPr>
              <w:t>1 895</w:t>
            </w:r>
          </w:p>
        </w:tc>
      </w:tr>
      <w:tr w:rsidR="00490393" w:rsidRPr="00490393" w14:paraId="0843B6D8" w14:textId="77777777" w:rsidTr="00490393">
        <w:trPr>
          <w:trHeight w:val="264"/>
        </w:trPr>
        <w:tc>
          <w:tcPr>
            <w:tcW w:w="5388"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280ABC2B" w14:textId="77777777" w:rsidR="00490393" w:rsidRPr="00490393" w:rsidRDefault="00490393">
            <w:pPr>
              <w:rPr>
                <w:b/>
                <w:bCs/>
              </w:rPr>
            </w:pPr>
            <w:r w:rsidRPr="00490393">
              <w:rPr>
                <w:b/>
                <w:bCs/>
              </w:rPr>
              <w:t>Finantstulud ja -kulud</w:t>
            </w:r>
          </w:p>
        </w:tc>
        <w:tc>
          <w:tcPr>
            <w:tcW w:w="1000" w:type="dxa"/>
            <w:tcBorders>
              <w:top w:val="nil"/>
              <w:left w:val="nil"/>
              <w:bottom w:val="single" w:sz="4" w:space="0" w:color="auto"/>
              <w:right w:val="nil"/>
            </w:tcBorders>
            <w:shd w:val="clear" w:color="000000" w:fill="FFFFFF"/>
            <w:noWrap/>
            <w:vAlign w:val="bottom"/>
            <w:hideMark/>
          </w:tcPr>
          <w:p w14:paraId="3EE193B7" w14:textId="77777777" w:rsidR="00490393" w:rsidRPr="00490393" w:rsidRDefault="00490393">
            <w:pPr>
              <w:jc w:val="right"/>
            </w:pPr>
            <w:r w:rsidRPr="00490393">
              <w:t> </w:t>
            </w:r>
          </w:p>
        </w:tc>
        <w:tc>
          <w:tcPr>
            <w:tcW w:w="1409" w:type="dxa"/>
            <w:tcBorders>
              <w:top w:val="nil"/>
              <w:left w:val="nil"/>
              <w:bottom w:val="single" w:sz="4" w:space="0" w:color="auto"/>
              <w:right w:val="nil"/>
            </w:tcBorders>
            <w:shd w:val="clear" w:color="000000" w:fill="FFFFFF"/>
            <w:noWrap/>
            <w:vAlign w:val="bottom"/>
            <w:hideMark/>
          </w:tcPr>
          <w:p w14:paraId="6EECA201" w14:textId="77777777" w:rsidR="00490393" w:rsidRPr="00490393" w:rsidRDefault="00490393">
            <w:pPr>
              <w:jc w:val="right"/>
            </w:pPr>
            <w:r w:rsidRPr="00490393">
              <w:t> </w:t>
            </w:r>
          </w:p>
        </w:tc>
        <w:tc>
          <w:tcPr>
            <w:tcW w:w="1418" w:type="dxa"/>
            <w:tcBorders>
              <w:top w:val="nil"/>
              <w:left w:val="nil"/>
              <w:bottom w:val="single" w:sz="4" w:space="0" w:color="auto"/>
              <w:right w:val="nil"/>
            </w:tcBorders>
            <w:shd w:val="clear" w:color="000000" w:fill="FFFFFF"/>
            <w:noWrap/>
            <w:vAlign w:val="bottom"/>
            <w:hideMark/>
          </w:tcPr>
          <w:p w14:paraId="070FE7FE" w14:textId="77777777" w:rsidR="00490393" w:rsidRPr="00490393" w:rsidRDefault="00490393">
            <w:pPr>
              <w:jc w:val="right"/>
            </w:pPr>
            <w:r w:rsidRPr="00490393">
              <w:t> </w:t>
            </w:r>
          </w:p>
        </w:tc>
      </w:tr>
      <w:tr w:rsidR="00490393" w:rsidRPr="00490393" w14:paraId="2EEC29AE" w14:textId="77777777" w:rsidTr="00490393">
        <w:trPr>
          <w:trHeight w:val="264"/>
        </w:trPr>
        <w:tc>
          <w:tcPr>
            <w:tcW w:w="426" w:type="dxa"/>
            <w:tcBorders>
              <w:top w:val="nil"/>
              <w:left w:val="single" w:sz="4" w:space="0" w:color="auto"/>
              <w:bottom w:val="single" w:sz="4" w:space="0" w:color="auto"/>
              <w:right w:val="nil"/>
            </w:tcBorders>
            <w:shd w:val="clear" w:color="000000" w:fill="FFFFFF"/>
            <w:noWrap/>
            <w:vAlign w:val="bottom"/>
            <w:hideMark/>
          </w:tcPr>
          <w:p w14:paraId="28CA3F75" w14:textId="77777777" w:rsidR="00490393" w:rsidRPr="00490393" w:rsidRDefault="00490393">
            <w:r w:rsidRPr="00490393">
              <w:t> </w:t>
            </w:r>
          </w:p>
        </w:tc>
        <w:tc>
          <w:tcPr>
            <w:tcW w:w="4962"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71F12DD0" w14:textId="77777777" w:rsidR="00490393" w:rsidRPr="00490393" w:rsidRDefault="00490393">
            <w:r w:rsidRPr="00490393">
              <w:t>Intressikulu</w:t>
            </w:r>
          </w:p>
        </w:tc>
        <w:tc>
          <w:tcPr>
            <w:tcW w:w="1000" w:type="dxa"/>
            <w:tcBorders>
              <w:top w:val="nil"/>
              <w:left w:val="nil"/>
              <w:bottom w:val="single" w:sz="4" w:space="0" w:color="auto"/>
              <w:right w:val="single" w:sz="4" w:space="0" w:color="auto"/>
            </w:tcBorders>
            <w:shd w:val="clear" w:color="000000" w:fill="FFFFFF"/>
            <w:noWrap/>
            <w:vAlign w:val="bottom"/>
            <w:hideMark/>
          </w:tcPr>
          <w:p w14:paraId="4C777B40" w14:textId="77777777" w:rsidR="00490393" w:rsidRPr="00490393" w:rsidRDefault="00490393">
            <w:pPr>
              <w:jc w:val="right"/>
            </w:pPr>
            <w:r w:rsidRPr="00490393">
              <w:t>13</w:t>
            </w:r>
          </w:p>
        </w:tc>
        <w:tc>
          <w:tcPr>
            <w:tcW w:w="1409" w:type="dxa"/>
            <w:tcBorders>
              <w:top w:val="nil"/>
              <w:left w:val="nil"/>
              <w:bottom w:val="single" w:sz="4" w:space="0" w:color="auto"/>
              <w:right w:val="single" w:sz="4" w:space="0" w:color="auto"/>
            </w:tcBorders>
            <w:shd w:val="clear" w:color="000000" w:fill="FFFFFF"/>
            <w:noWrap/>
            <w:vAlign w:val="bottom"/>
            <w:hideMark/>
          </w:tcPr>
          <w:p w14:paraId="1EC0154D" w14:textId="77777777" w:rsidR="00490393" w:rsidRPr="00490393" w:rsidRDefault="00490393">
            <w:pPr>
              <w:jc w:val="right"/>
            </w:pPr>
            <w:r w:rsidRPr="00490393">
              <w:t>-505</w:t>
            </w:r>
          </w:p>
        </w:tc>
        <w:tc>
          <w:tcPr>
            <w:tcW w:w="1418" w:type="dxa"/>
            <w:tcBorders>
              <w:top w:val="nil"/>
              <w:left w:val="nil"/>
              <w:bottom w:val="single" w:sz="4" w:space="0" w:color="auto"/>
              <w:right w:val="single" w:sz="4" w:space="0" w:color="auto"/>
            </w:tcBorders>
            <w:shd w:val="clear" w:color="000000" w:fill="FFFFFF"/>
            <w:noWrap/>
            <w:vAlign w:val="bottom"/>
            <w:hideMark/>
          </w:tcPr>
          <w:p w14:paraId="49FDF6A6" w14:textId="77777777" w:rsidR="00490393" w:rsidRPr="00490393" w:rsidRDefault="00490393">
            <w:pPr>
              <w:jc w:val="right"/>
            </w:pPr>
            <w:r w:rsidRPr="00490393">
              <w:t>-475</w:t>
            </w:r>
          </w:p>
        </w:tc>
      </w:tr>
      <w:tr w:rsidR="00490393" w:rsidRPr="00490393" w14:paraId="1CB01801" w14:textId="77777777" w:rsidTr="00490393">
        <w:trPr>
          <w:trHeight w:val="264"/>
        </w:trPr>
        <w:tc>
          <w:tcPr>
            <w:tcW w:w="426" w:type="dxa"/>
            <w:tcBorders>
              <w:top w:val="nil"/>
              <w:left w:val="single" w:sz="4" w:space="0" w:color="auto"/>
              <w:bottom w:val="single" w:sz="4" w:space="0" w:color="auto"/>
              <w:right w:val="nil"/>
            </w:tcBorders>
            <w:shd w:val="clear" w:color="000000" w:fill="FFFFFF"/>
            <w:noWrap/>
            <w:vAlign w:val="bottom"/>
            <w:hideMark/>
          </w:tcPr>
          <w:p w14:paraId="3507B6DA" w14:textId="77777777" w:rsidR="00490393" w:rsidRPr="00490393" w:rsidRDefault="00490393">
            <w:r w:rsidRPr="00490393">
              <w:t> </w:t>
            </w:r>
          </w:p>
        </w:tc>
        <w:tc>
          <w:tcPr>
            <w:tcW w:w="4962"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03FE9D58" w14:textId="77777777" w:rsidR="00490393" w:rsidRPr="00490393" w:rsidRDefault="00490393">
            <w:r w:rsidRPr="00490393">
              <w:t>Tulem osalustelt</w:t>
            </w:r>
          </w:p>
        </w:tc>
        <w:tc>
          <w:tcPr>
            <w:tcW w:w="1000" w:type="dxa"/>
            <w:tcBorders>
              <w:top w:val="nil"/>
              <w:left w:val="nil"/>
              <w:bottom w:val="single" w:sz="4" w:space="0" w:color="auto"/>
              <w:right w:val="single" w:sz="4" w:space="0" w:color="auto"/>
            </w:tcBorders>
            <w:shd w:val="clear" w:color="000000" w:fill="FFFFFF"/>
            <w:noWrap/>
            <w:vAlign w:val="bottom"/>
            <w:hideMark/>
          </w:tcPr>
          <w:p w14:paraId="59E6EBC5" w14:textId="77777777" w:rsidR="00490393" w:rsidRPr="00490393" w:rsidRDefault="00490393">
            <w:pPr>
              <w:jc w:val="right"/>
            </w:pPr>
            <w:r w:rsidRPr="00490393">
              <w:t> </w:t>
            </w:r>
          </w:p>
        </w:tc>
        <w:tc>
          <w:tcPr>
            <w:tcW w:w="1409" w:type="dxa"/>
            <w:tcBorders>
              <w:top w:val="nil"/>
              <w:left w:val="nil"/>
              <w:bottom w:val="single" w:sz="4" w:space="0" w:color="auto"/>
              <w:right w:val="single" w:sz="4" w:space="0" w:color="auto"/>
            </w:tcBorders>
            <w:shd w:val="clear" w:color="000000" w:fill="FFFFFF"/>
            <w:noWrap/>
            <w:vAlign w:val="bottom"/>
            <w:hideMark/>
          </w:tcPr>
          <w:p w14:paraId="0AEFC441" w14:textId="77777777" w:rsidR="00490393" w:rsidRPr="00490393" w:rsidRDefault="00490393">
            <w:pPr>
              <w:jc w:val="right"/>
            </w:pPr>
            <w:r w:rsidRPr="00490393">
              <w:t>-1</w:t>
            </w:r>
          </w:p>
        </w:tc>
        <w:tc>
          <w:tcPr>
            <w:tcW w:w="1418" w:type="dxa"/>
            <w:tcBorders>
              <w:top w:val="nil"/>
              <w:left w:val="nil"/>
              <w:bottom w:val="single" w:sz="4" w:space="0" w:color="auto"/>
              <w:right w:val="single" w:sz="4" w:space="0" w:color="auto"/>
            </w:tcBorders>
            <w:shd w:val="clear" w:color="000000" w:fill="FFFFFF"/>
            <w:noWrap/>
            <w:vAlign w:val="bottom"/>
            <w:hideMark/>
          </w:tcPr>
          <w:p w14:paraId="2B48A35E" w14:textId="77777777" w:rsidR="00490393" w:rsidRPr="00490393" w:rsidRDefault="00490393">
            <w:pPr>
              <w:jc w:val="right"/>
            </w:pPr>
            <w:r w:rsidRPr="00490393">
              <w:t>-2</w:t>
            </w:r>
          </w:p>
        </w:tc>
      </w:tr>
      <w:tr w:rsidR="00490393" w:rsidRPr="00490393" w14:paraId="4DF227EE" w14:textId="77777777" w:rsidTr="00490393">
        <w:trPr>
          <w:trHeight w:val="264"/>
        </w:trPr>
        <w:tc>
          <w:tcPr>
            <w:tcW w:w="426" w:type="dxa"/>
            <w:tcBorders>
              <w:top w:val="nil"/>
              <w:left w:val="single" w:sz="4" w:space="0" w:color="auto"/>
              <w:bottom w:val="single" w:sz="4" w:space="0" w:color="auto"/>
              <w:right w:val="nil"/>
            </w:tcBorders>
            <w:shd w:val="clear" w:color="000000" w:fill="FFFFFF"/>
            <w:noWrap/>
            <w:vAlign w:val="bottom"/>
            <w:hideMark/>
          </w:tcPr>
          <w:p w14:paraId="2A95A373" w14:textId="77777777" w:rsidR="00490393" w:rsidRPr="00490393" w:rsidRDefault="00490393">
            <w:r w:rsidRPr="00490393">
              <w:t> </w:t>
            </w:r>
          </w:p>
        </w:tc>
        <w:tc>
          <w:tcPr>
            <w:tcW w:w="4962"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49AC3863" w14:textId="77777777" w:rsidR="00490393" w:rsidRPr="00490393" w:rsidRDefault="00490393">
            <w:r w:rsidRPr="00490393">
              <w:t xml:space="preserve">Tulu hoiustelt ja väärtpaberitelt </w:t>
            </w:r>
          </w:p>
        </w:tc>
        <w:tc>
          <w:tcPr>
            <w:tcW w:w="1000" w:type="dxa"/>
            <w:tcBorders>
              <w:top w:val="nil"/>
              <w:left w:val="nil"/>
              <w:bottom w:val="single" w:sz="4" w:space="0" w:color="auto"/>
              <w:right w:val="single" w:sz="4" w:space="0" w:color="auto"/>
            </w:tcBorders>
            <w:shd w:val="clear" w:color="000000" w:fill="FFFFFF"/>
            <w:noWrap/>
            <w:vAlign w:val="bottom"/>
            <w:hideMark/>
          </w:tcPr>
          <w:p w14:paraId="6EFBFDFC" w14:textId="77777777" w:rsidR="00490393" w:rsidRPr="00490393" w:rsidRDefault="00490393">
            <w:pPr>
              <w:jc w:val="right"/>
              <w:rPr>
                <w:color w:val="000000"/>
              </w:rPr>
            </w:pPr>
            <w:r w:rsidRPr="00490393">
              <w:rPr>
                <w:color w:val="000000"/>
              </w:rPr>
              <w:t>2</w:t>
            </w:r>
          </w:p>
        </w:tc>
        <w:tc>
          <w:tcPr>
            <w:tcW w:w="1409" w:type="dxa"/>
            <w:tcBorders>
              <w:top w:val="nil"/>
              <w:left w:val="nil"/>
              <w:bottom w:val="single" w:sz="4" w:space="0" w:color="auto"/>
              <w:right w:val="single" w:sz="4" w:space="0" w:color="auto"/>
            </w:tcBorders>
            <w:shd w:val="clear" w:color="000000" w:fill="FFFFFF"/>
            <w:noWrap/>
            <w:vAlign w:val="bottom"/>
            <w:hideMark/>
          </w:tcPr>
          <w:p w14:paraId="544BAC73" w14:textId="77777777" w:rsidR="00490393" w:rsidRPr="00490393" w:rsidRDefault="00490393">
            <w:pPr>
              <w:jc w:val="right"/>
              <w:rPr>
                <w:color w:val="000000"/>
              </w:rPr>
            </w:pPr>
            <w:r w:rsidRPr="00490393">
              <w:rPr>
                <w:color w:val="000000"/>
              </w:rPr>
              <w:t>3</w:t>
            </w:r>
          </w:p>
        </w:tc>
        <w:tc>
          <w:tcPr>
            <w:tcW w:w="1418" w:type="dxa"/>
            <w:tcBorders>
              <w:top w:val="nil"/>
              <w:left w:val="nil"/>
              <w:bottom w:val="single" w:sz="4" w:space="0" w:color="auto"/>
              <w:right w:val="single" w:sz="4" w:space="0" w:color="auto"/>
            </w:tcBorders>
            <w:shd w:val="clear" w:color="000000" w:fill="FFFFFF"/>
            <w:noWrap/>
            <w:vAlign w:val="bottom"/>
            <w:hideMark/>
          </w:tcPr>
          <w:p w14:paraId="76239403" w14:textId="77777777" w:rsidR="00490393" w:rsidRPr="00490393" w:rsidRDefault="00490393">
            <w:pPr>
              <w:jc w:val="right"/>
            </w:pPr>
            <w:r w:rsidRPr="00490393">
              <w:t>3</w:t>
            </w:r>
          </w:p>
        </w:tc>
      </w:tr>
      <w:tr w:rsidR="00490393" w:rsidRPr="00490393" w14:paraId="148D04B9" w14:textId="77777777" w:rsidTr="00490393">
        <w:trPr>
          <w:trHeight w:val="264"/>
        </w:trPr>
        <w:tc>
          <w:tcPr>
            <w:tcW w:w="426" w:type="dxa"/>
            <w:tcBorders>
              <w:top w:val="nil"/>
              <w:left w:val="single" w:sz="4" w:space="0" w:color="auto"/>
              <w:bottom w:val="single" w:sz="4" w:space="0" w:color="auto"/>
              <w:right w:val="nil"/>
            </w:tcBorders>
            <w:shd w:val="clear" w:color="000000" w:fill="FFFFFF"/>
            <w:noWrap/>
            <w:vAlign w:val="bottom"/>
            <w:hideMark/>
          </w:tcPr>
          <w:p w14:paraId="5DF2C494" w14:textId="77777777" w:rsidR="00490393" w:rsidRPr="00490393" w:rsidRDefault="00490393">
            <w:r w:rsidRPr="00490393">
              <w:t> </w:t>
            </w:r>
          </w:p>
        </w:tc>
        <w:tc>
          <w:tcPr>
            <w:tcW w:w="4962"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456C49EA" w14:textId="77777777" w:rsidR="00490393" w:rsidRPr="00490393" w:rsidRDefault="00490393">
            <w:r w:rsidRPr="00490393">
              <w:t>Ettevõtja tulumaks</w:t>
            </w:r>
          </w:p>
        </w:tc>
        <w:tc>
          <w:tcPr>
            <w:tcW w:w="1000" w:type="dxa"/>
            <w:tcBorders>
              <w:top w:val="nil"/>
              <w:left w:val="nil"/>
              <w:bottom w:val="single" w:sz="4" w:space="0" w:color="auto"/>
              <w:right w:val="single" w:sz="4" w:space="0" w:color="auto"/>
            </w:tcBorders>
            <w:shd w:val="clear" w:color="000000" w:fill="FFFFFF"/>
            <w:noWrap/>
            <w:vAlign w:val="bottom"/>
            <w:hideMark/>
          </w:tcPr>
          <w:p w14:paraId="665C8247" w14:textId="77777777" w:rsidR="00490393" w:rsidRPr="00490393" w:rsidRDefault="00490393">
            <w:pPr>
              <w:jc w:val="right"/>
            </w:pPr>
            <w:r w:rsidRPr="00490393">
              <w:t> </w:t>
            </w:r>
          </w:p>
        </w:tc>
        <w:tc>
          <w:tcPr>
            <w:tcW w:w="1409" w:type="dxa"/>
            <w:tcBorders>
              <w:top w:val="nil"/>
              <w:left w:val="nil"/>
              <w:bottom w:val="single" w:sz="4" w:space="0" w:color="auto"/>
              <w:right w:val="single" w:sz="4" w:space="0" w:color="auto"/>
            </w:tcBorders>
            <w:shd w:val="clear" w:color="000000" w:fill="FFFFFF"/>
            <w:noWrap/>
            <w:vAlign w:val="bottom"/>
            <w:hideMark/>
          </w:tcPr>
          <w:p w14:paraId="05FEC9B2" w14:textId="77777777" w:rsidR="00490393" w:rsidRPr="00490393" w:rsidRDefault="00490393">
            <w:pPr>
              <w:jc w:val="right"/>
            </w:pPr>
            <w:r w:rsidRPr="00490393">
              <w:t>0</w:t>
            </w:r>
          </w:p>
        </w:tc>
        <w:tc>
          <w:tcPr>
            <w:tcW w:w="1418" w:type="dxa"/>
            <w:tcBorders>
              <w:top w:val="nil"/>
              <w:left w:val="nil"/>
              <w:bottom w:val="single" w:sz="4" w:space="0" w:color="auto"/>
              <w:right w:val="single" w:sz="4" w:space="0" w:color="auto"/>
            </w:tcBorders>
            <w:shd w:val="clear" w:color="000000" w:fill="FFFFFF"/>
            <w:noWrap/>
            <w:vAlign w:val="bottom"/>
            <w:hideMark/>
          </w:tcPr>
          <w:p w14:paraId="1A8C545C" w14:textId="77777777" w:rsidR="00490393" w:rsidRPr="00490393" w:rsidRDefault="00490393">
            <w:pPr>
              <w:jc w:val="right"/>
            </w:pPr>
            <w:r w:rsidRPr="00490393">
              <w:t>-25</w:t>
            </w:r>
          </w:p>
        </w:tc>
      </w:tr>
      <w:tr w:rsidR="00490393" w:rsidRPr="00490393" w14:paraId="222BC4CE" w14:textId="77777777" w:rsidTr="00490393">
        <w:trPr>
          <w:trHeight w:val="264"/>
        </w:trPr>
        <w:tc>
          <w:tcPr>
            <w:tcW w:w="426" w:type="dxa"/>
            <w:tcBorders>
              <w:top w:val="nil"/>
              <w:left w:val="single" w:sz="4" w:space="0" w:color="auto"/>
              <w:bottom w:val="single" w:sz="4" w:space="0" w:color="auto"/>
              <w:right w:val="nil"/>
            </w:tcBorders>
            <w:shd w:val="clear" w:color="000000" w:fill="FFFFFF"/>
            <w:noWrap/>
            <w:vAlign w:val="bottom"/>
            <w:hideMark/>
          </w:tcPr>
          <w:p w14:paraId="00FAE2A3" w14:textId="77777777" w:rsidR="00490393" w:rsidRPr="00490393" w:rsidRDefault="00490393">
            <w:r w:rsidRPr="00490393">
              <w:t> </w:t>
            </w:r>
          </w:p>
        </w:tc>
        <w:tc>
          <w:tcPr>
            <w:tcW w:w="4962"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33D527E2" w14:textId="77777777" w:rsidR="00490393" w:rsidRPr="00490393" w:rsidRDefault="00490393">
            <w:r w:rsidRPr="00490393">
              <w:t>Muud finantstulud ja -kulud</w:t>
            </w:r>
          </w:p>
        </w:tc>
        <w:tc>
          <w:tcPr>
            <w:tcW w:w="1000" w:type="dxa"/>
            <w:tcBorders>
              <w:top w:val="nil"/>
              <w:left w:val="nil"/>
              <w:bottom w:val="single" w:sz="4" w:space="0" w:color="auto"/>
              <w:right w:val="single" w:sz="4" w:space="0" w:color="auto"/>
            </w:tcBorders>
            <w:shd w:val="clear" w:color="000000" w:fill="FFFFFF"/>
            <w:noWrap/>
            <w:vAlign w:val="bottom"/>
            <w:hideMark/>
          </w:tcPr>
          <w:p w14:paraId="1367EA70" w14:textId="77777777" w:rsidR="00490393" w:rsidRPr="00490393" w:rsidRDefault="00490393">
            <w:pPr>
              <w:jc w:val="right"/>
            </w:pPr>
            <w:r w:rsidRPr="00490393">
              <w:t> </w:t>
            </w:r>
          </w:p>
        </w:tc>
        <w:tc>
          <w:tcPr>
            <w:tcW w:w="1409" w:type="dxa"/>
            <w:tcBorders>
              <w:top w:val="nil"/>
              <w:left w:val="nil"/>
              <w:bottom w:val="single" w:sz="4" w:space="0" w:color="auto"/>
              <w:right w:val="single" w:sz="4" w:space="0" w:color="auto"/>
            </w:tcBorders>
            <w:shd w:val="clear" w:color="000000" w:fill="FFFFFF"/>
            <w:noWrap/>
            <w:vAlign w:val="bottom"/>
            <w:hideMark/>
          </w:tcPr>
          <w:p w14:paraId="149987CB" w14:textId="77777777" w:rsidR="00490393" w:rsidRPr="00490393" w:rsidRDefault="00490393">
            <w:pPr>
              <w:jc w:val="right"/>
            </w:pPr>
            <w:r w:rsidRPr="00490393">
              <w:t>1</w:t>
            </w:r>
          </w:p>
        </w:tc>
        <w:tc>
          <w:tcPr>
            <w:tcW w:w="1418" w:type="dxa"/>
            <w:tcBorders>
              <w:top w:val="nil"/>
              <w:left w:val="nil"/>
              <w:bottom w:val="single" w:sz="4" w:space="0" w:color="auto"/>
              <w:right w:val="single" w:sz="4" w:space="0" w:color="auto"/>
            </w:tcBorders>
            <w:shd w:val="clear" w:color="000000" w:fill="FFFFFF"/>
            <w:noWrap/>
            <w:vAlign w:val="bottom"/>
            <w:hideMark/>
          </w:tcPr>
          <w:p w14:paraId="60FB424F" w14:textId="77777777" w:rsidR="00490393" w:rsidRPr="00490393" w:rsidRDefault="00490393">
            <w:pPr>
              <w:jc w:val="right"/>
            </w:pPr>
            <w:r w:rsidRPr="00490393">
              <w:t>0</w:t>
            </w:r>
          </w:p>
        </w:tc>
      </w:tr>
      <w:tr w:rsidR="00490393" w:rsidRPr="00490393" w14:paraId="21845DCA" w14:textId="77777777" w:rsidTr="00490393">
        <w:trPr>
          <w:trHeight w:val="264"/>
        </w:trPr>
        <w:tc>
          <w:tcPr>
            <w:tcW w:w="5388"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429C471" w14:textId="77777777" w:rsidR="00490393" w:rsidRPr="00490393" w:rsidRDefault="00490393">
            <w:pPr>
              <w:rPr>
                <w:b/>
                <w:bCs/>
              </w:rPr>
            </w:pPr>
            <w:r w:rsidRPr="00490393">
              <w:rPr>
                <w:b/>
                <w:bCs/>
              </w:rPr>
              <w:t>Vähemusosale kuuluv kasum/kahjum</w:t>
            </w:r>
          </w:p>
        </w:tc>
        <w:tc>
          <w:tcPr>
            <w:tcW w:w="1000" w:type="dxa"/>
            <w:tcBorders>
              <w:top w:val="nil"/>
              <w:left w:val="nil"/>
              <w:bottom w:val="single" w:sz="4" w:space="0" w:color="auto"/>
              <w:right w:val="single" w:sz="4" w:space="0" w:color="auto"/>
            </w:tcBorders>
            <w:shd w:val="clear" w:color="000000" w:fill="FFFFFF"/>
            <w:noWrap/>
            <w:vAlign w:val="bottom"/>
            <w:hideMark/>
          </w:tcPr>
          <w:p w14:paraId="5161DFF7" w14:textId="77777777" w:rsidR="00490393" w:rsidRPr="00490393" w:rsidRDefault="00490393">
            <w:pPr>
              <w:jc w:val="right"/>
            </w:pPr>
            <w:r w:rsidRPr="00490393">
              <w:t>6</w:t>
            </w:r>
          </w:p>
        </w:tc>
        <w:tc>
          <w:tcPr>
            <w:tcW w:w="1409" w:type="dxa"/>
            <w:tcBorders>
              <w:top w:val="nil"/>
              <w:left w:val="nil"/>
              <w:bottom w:val="single" w:sz="4" w:space="0" w:color="auto"/>
              <w:right w:val="single" w:sz="4" w:space="0" w:color="auto"/>
            </w:tcBorders>
            <w:shd w:val="clear" w:color="000000" w:fill="FFFFFF"/>
            <w:noWrap/>
            <w:vAlign w:val="bottom"/>
            <w:hideMark/>
          </w:tcPr>
          <w:p w14:paraId="32D9FA6C" w14:textId="77777777" w:rsidR="00490393" w:rsidRPr="00490393" w:rsidRDefault="00490393">
            <w:pPr>
              <w:jc w:val="right"/>
              <w:rPr>
                <w:b/>
                <w:bCs/>
              </w:rPr>
            </w:pPr>
            <w:r w:rsidRPr="00490393">
              <w:rPr>
                <w:b/>
                <w:bCs/>
              </w:rPr>
              <w:t>9</w:t>
            </w:r>
          </w:p>
        </w:tc>
        <w:tc>
          <w:tcPr>
            <w:tcW w:w="1418" w:type="dxa"/>
            <w:tcBorders>
              <w:top w:val="nil"/>
              <w:left w:val="nil"/>
              <w:bottom w:val="single" w:sz="4" w:space="0" w:color="auto"/>
              <w:right w:val="single" w:sz="4" w:space="0" w:color="auto"/>
            </w:tcBorders>
            <w:shd w:val="clear" w:color="000000" w:fill="FFFFFF"/>
            <w:noWrap/>
            <w:vAlign w:val="bottom"/>
            <w:hideMark/>
          </w:tcPr>
          <w:p w14:paraId="6F68C617" w14:textId="77777777" w:rsidR="00490393" w:rsidRPr="00490393" w:rsidRDefault="00490393">
            <w:pPr>
              <w:jc w:val="right"/>
              <w:rPr>
                <w:b/>
                <w:bCs/>
              </w:rPr>
            </w:pPr>
            <w:r w:rsidRPr="00490393">
              <w:rPr>
                <w:b/>
                <w:bCs/>
              </w:rPr>
              <w:t>9</w:t>
            </w:r>
          </w:p>
        </w:tc>
      </w:tr>
      <w:tr w:rsidR="00490393" w:rsidRPr="00490393" w14:paraId="7F0B345E" w14:textId="77777777" w:rsidTr="00490393">
        <w:trPr>
          <w:trHeight w:val="264"/>
        </w:trPr>
        <w:tc>
          <w:tcPr>
            <w:tcW w:w="5388"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6E0EC48E" w14:textId="77777777" w:rsidR="00490393" w:rsidRPr="00490393" w:rsidRDefault="00490393">
            <w:pPr>
              <w:rPr>
                <w:b/>
                <w:bCs/>
              </w:rPr>
            </w:pPr>
            <w:r w:rsidRPr="00490393">
              <w:rPr>
                <w:b/>
                <w:bCs/>
              </w:rPr>
              <w:t>Aruandeperioodi tulem</w:t>
            </w:r>
          </w:p>
        </w:tc>
        <w:tc>
          <w:tcPr>
            <w:tcW w:w="1000" w:type="dxa"/>
            <w:tcBorders>
              <w:top w:val="nil"/>
              <w:left w:val="nil"/>
              <w:bottom w:val="single" w:sz="4" w:space="0" w:color="auto"/>
              <w:right w:val="single" w:sz="4" w:space="0" w:color="auto"/>
            </w:tcBorders>
            <w:shd w:val="clear" w:color="000000" w:fill="FFFFFF"/>
            <w:noWrap/>
            <w:vAlign w:val="bottom"/>
            <w:hideMark/>
          </w:tcPr>
          <w:p w14:paraId="479761F0" w14:textId="77777777" w:rsidR="00490393" w:rsidRPr="00490393" w:rsidRDefault="00490393">
            <w:pPr>
              <w:jc w:val="right"/>
            </w:pPr>
            <w:r w:rsidRPr="00490393">
              <w:t> </w:t>
            </w:r>
          </w:p>
        </w:tc>
        <w:tc>
          <w:tcPr>
            <w:tcW w:w="1409" w:type="dxa"/>
            <w:tcBorders>
              <w:top w:val="nil"/>
              <w:left w:val="nil"/>
              <w:bottom w:val="single" w:sz="4" w:space="0" w:color="auto"/>
              <w:right w:val="single" w:sz="4" w:space="0" w:color="auto"/>
            </w:tcBorders>
            <w:shd w:val="clear" w:color="000000" w:fill="FFFFFF"/>
            <w:noWrap/>
            <w:vAlign w:val="bottom"/>
            <w:hideMark/>
          </w:tcPr>
          <w:p w14:paraId="159512D3" w14:textId="77777777" w:rsidR="00490393" w:rsidRPr="00490393" w:rsidRDefault="00490393">
            <w:pPr>
              <w:jc w:val="right"/>
              <w:rPr>
                <w:b/>
                <w:bCs/>
              </w:rPr>
            </w:pPr>
            <w:r w:rsidRPr="00490393">
              <w:rPr>
                <w:b/>
                <w:bCs/>
              </w:rPr>
              <w:t>4 497</w:t>
            </w:r>
          </w:p>
        </w:tc>
        <w:tc>
          <w:tcPr>
            <w:tcW w:w="1418" w:type="dxa"/>
            <w:tcBorders>
              <w:top w:val="nil"/>
              <w:left w:val="nil"/>
              <w:bottom w:val="single" w:sz="4" w:space="0" w:color="auto"/>
              <w:right w:val="single" w:sz="4" w:space="0" w:color="auto"/>
            </w:tcBorders>
            <w:shd w:val="clear" w:color="000000" w:fill="FFFFFF"/>
            <w:noWrap/>
            <w:vAlign w:val="bottom"/>
            <w:hideMark/>
          </w:tcPr>
          <w:p w14:paraId="12FFEBF1" w14:textId="77777777" w:rsidR="00490393" w:rsidRPr="00490393" w:rsidRDefault="00490393">
            <w:pPr>
              <w:jc w:val="right"/>
              <w:rPr>
                <w:b/>
                <w:bCs/>
              </w:rPr>
            </w:pPr>
            <w:r w:rsidRPr="00490393">
              <w:rPr>
                <w:b/>
                <w:bCs/>
              </w:rPr>
              <w:t>1 405</w:t>
            </w:r>
          </w:p>
        </w:tc>
      </w:tr>
    </w:tbl>
    <w:p w14:paraId="462E42E0" w14:textId="77777777" w:rsidR="00490393" w:rsidRPr="00EC03C9" w:rsidRDefault="00490393" w:rsidP="009468EE">
      <w:pPr>
        <w:jc w:val="both"/>
        <w:rPr>
          <w:color w:val="7030A0"/>
          <w:sz w:val="22"/>
          <w:szCs w:val="22"/>
          <w:lang w:val="fi-FI"/>
        </w:rPr>
      </w:pPr>
    </w:p>
    <w:p w14:paraId="31EE1549" w14:textId="77777777" w:rsidR="0068060F" w:rsidRPr="00EC03C9" w:rsidRDefault="0068060F" w:rsidP="009468EE">
      <w:pPr>
        <w:jc w:val="both"/>
        <w:rPr>
          <w:color w:val="7030A0"/>
          <w:sz w:val="10"/>
          <w:szCs w:val="10"/>
          <w:lang w:val="fi-FI"/>
        </w:rPr>
      </w:pPr>
      <w:r w:rsidRPr="00EC03C9">
        <w:rPr>
          <w:color w:val="7030A0"/>
          <w:sz w:val="22"/>
          <w:szCs w:val="22"/>
          <w:lang w:val="fi-FI"/>
        </w:rPr>
        <w:br w:type="page"/>
      </w:r>
    </w:p>
    <w:p w14:paraId="15B35F39" w14:textId="63EAFE28" w:rsidR="00D074F9" w:rsidRPr="00CD0E03" w:rsidRDefault="00DE2E00" w:rsidP="00DE2E00">
      <w:pPr>
        <w:pStyle w:val="Pealkiri2"/>
        <w:rPr>
          <w:rFonts w:ascii="Times New Roman" w:hAnsi="Times New Roman"/>
          <w:i w:val="0"/>
          <w:iCs w:val="0"/>
          <w:sz w:val="24"/>
          <w:lang w:val="et-EE"/>
        </w:rPr>
      </w:pPr>
      <w:bookmarkStart w:id="878" w:name="_Toc326933048"/>
      <w:bookmarkStart w:id="879" w:name="_Toc355560220"/>
      <w:bookmarkStart w:id="880" w:name="_Toc355560405"/>
      <w:bookmarkStart w:id="881" w:name="_Toc355560931"/>
      <w:bookmarkStart w:id="882" w:name="_Toc355561007"/>
      <w:bookmarkStart w:id="883" w:name="_Toc355597484"/>
      <w:bookmarkStart w:id="884" w:name="_Toc355604926"/>
      <w:bookmarkStart w:id="885" w:name="_Toc355604982"/>
      <w:bookmarkStart w:id="886" w:name="_Toc355611575"/>
      <w:bookmarkStart w:id="887" w:name="_Toc355611646"/>
      <w:bookmarkStart w:id="888" w:name="_Toc356392034"/>
      <w:bookmarkStart w:id="889" w:name="_Toc356393826"/>
      <w:bookmarkStart w:id="890" w:name="_Toc356569304"/>
      <w:bookmarkStart w:id="891" w:name="_Toc356826427"/>
      <w:bookmarkStart w:id="892" w:name="_Toc356831456"/>
      <w:bookmarkStart w:id="893" w:name="_Toc357072598"/>
      <w:bookmarkStart w:id="894" w:name="_Toc357409480"/>
      <w:bookmarkStart w:id="895" w:name="_Toc357409550"/>
      <w:bookmarkStart w:id="896" w:name="_Toc386401161"/>
      <w:bookmarkStart w:id="897" w:name="_Toc386401355"/>
      <w:bookmarkStart w:id="898" w:name="_Toc386401577"/>
      <w:bookmarkStart w:id="899" w:name="_Toc386401687"/>
      <w:bookmarkStart w:id="900" w:name="_Toc386486219"/>
      <w:bookmarkStart w:id="901" w:name="_Toc386486341"/>
      <w:bookmarkStart w:id="902" w:name="_Toc386486412"/>
      <w:bookmarkStart w:id="903" w:name="_Toc386486742"/>
      <w:bookmarkStart w:id="904" w:name="_Toc386486798"/>
      <w:bookmarkStart w:id="905" w:name="_Toc386524460"/>
      <w:bookmarkStart w:id="906" w:name="_Toc386535669"/>
      <w:bookmarkStart w:id="907" w:name="_Toc388617206"/>
      <w:bookmarkStart w:id="908" w:name="_Toc388877743"/>
      <w:bookmarkStart w:id="909" w:name="_Toc418346806"/>
      <w:bookmarkStart w:id="910" w:name="_Toc418346916"/>
      <w:bookmarkStart w:id="911" w:name="_Toc418347024"/>
      <w:bookmarkStart w:id="912" w:name="_Toc420309334"/>
      <w:bookmarkStart w:id="913" w:name="_Toc420309417"/>
      <w:bookmarkStart w:id="914" w:name="_Toc420485572"/>
      <w:bookmarkStart w:id="915" w:name="_Toc449877891"/>
      <w:bookmarkStart w:id="916" w:name="_Toc449881346"/>
      <w:bookmarkStart w:id="917" w:name="_Toc452036493"/>
      <w:bookmarkStart w:id="918" w:name="_Toc452111877"/>
      <w:bookmarkStart w:id="919" w:name="_Toc480980045"/>
      <w:bookmarkStart w:id="920" w:name="_Toc480980176"/>
      <w:bookmarkStart w:id="921" w:name="_Toc480980237"/>
      <w:bookmarkStart w:id="922" w:name="_Toc480980462"/>
      <w:bookmarkStart w:id="923" w:name="_Toc481482699"/>
      <w:bookmarkStart w:id="924" w:name="_Toc481482749"/>
      <w:bookmarkStart w:id="925" w:name="_Toc481482888"/>
      <w:bookmarkStart w:id="926" w:name="_Toc481495781"/>
      <w:bookmarkStart w:id="927" w:name="_Toc483384555"/>
      <w:bookmarkStart w:id="928" w:name="_Toc512700006"/>
      <w:bookmarkStart w:id="929" w:name="_Toc512700068"/>
      <w:bookmarkStart w:id="930" w:name="_Toc512700862"/>
      <w:bookmarkStart w:id="931" w:name="_Toc512840120"/>
      <w:bookmarkStart w:id="932" w:name="_Toc512860647"/>
      <w:bookmarkStart w:id="933" w:name="_Toc514414175"/>
      <w:bookmarkStart w:id="934" w:name="_Toc514414273"/>
      <w:bookmarkStart w:id="935" w:name="_Toc514914884"/>
      <w:bookmarkStart w:id="936" w:name="_Toc515280162"/>
      <w:bookmarkStart w:id="937" w:name="_Toc7436651"/>
      <w:bookmarkStart w:id="938" w:name="_Toc7676544"/>
      <w:bookmarkStart w:id="939" w:name="_Toc7682260"/>
      <w:bookmarkStart w:id="940" w:name="_Toc104710289"/>
      <w:r w:rsidRPr="00CD0E03">
        <w:rPr>
          <w:rFonts w:ascii="Times New Roman" w:hAnsi="Times New Roman"/>
          <w:i w:val="0"/>
          <w:iCs w:val="0"/>
          <w:sz w:val="24"/>
          <w:lang w:val="et-EE"/>
        </w:rPr>
        <w:t>Konsolideeritud rahavoogude aruanne</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14:paraId="1D58CF0C" w14:textId="77777777" w:rsidR="00A50AB5" w:rsidRPr="00CD0E03" w:rsidRDefault="001819A8" w:rsidP="005F6E8D">
      <w:pPr>
        <w:rPr>
          <w:sz w:val="22"/>
          <w:szCs w:val="22"/>
          <w:lang w:val="fi-FI"/>
        </w:rPr>
      </w:pPr>
      <w:r w:rsidRPr="00CD0E03">
        <w:rPr>
          <w:sz w:val="22"/>
          <w:szCs w:val="22"/>
          <w:lang w:val="fi-FI"/>
        </w:rPr>
        <w:t>tuh.</w:t>
      </w:r>
      <w:r w:rsidR="002559C1" w:rsidRPr="00CD0E03">
        <w:rPr>
          <w:sz w:val="22"/>
          <w:szCs w:val="22"/>
          <w:lang w:val="fi-FI"/>
        </w:rPr>
        <w:t>eurodes</w:t>
      </w:r>
    </w:p>
    <w:tbl>
      <w:tblPr>
        <w:tblW w:w="9196" w:type="dxa"/>
        <w:tblInd w:w="-572" w:type="dxa"/>
        <w:tblLook w:val="04A0" w:firstRow="1" w:lastRow="0" w:firstColumn="1" w:lastColumn="0" w:noHBand="0" w:noVBand="1"/>
      </w:tblPr>
      <w:tblGrid>
        <w:gridCol w:w="1985"/>
        <w:gridCol w:w="4111"/>
        <w:gridCol w:w="1000"/>
        <w:gridCol w:w="1000"/>
        <w:gridCol w:w="1100"/>
      </w:tblGrid>
      <w:tr w:rsidR="0011035C" w:rsidRPr="0011035C" w14:paraId="5F9A2442" w14:textId="77777777" w:rsidTr="00CD0E03">
        <w:trPr>
          <w:trHeight w:val="264"/>
        </w:trPr>
        <w:tc>
          <w:tcPr>
            <w:tcW w:w="6096" w:type="dxa"/>
            <w:gridSpan w:val="2"/>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5A356E5" w14:textId="77777777" w:rsidR="0011035C" w:rsidRPr="0011035C" w:rsidRDefault="0011035C">
            <w:pPr>
              <w:rPr>
                <w:b/>
                <w:bCs/>
                <w:lang w:val="en-US"/>
              </w:rPr>
            </w:pPr>
            <w:r w:rsidRPr="0011035C">
              <w:rPr>
                <w:b/>
                <w:bCs/>
              </w:rPr>
              <w:t>Rahavood põhitegevusest</w:t>
            </w:r>
          </w:p>
        </w:tc>
        <w:tc>
          <w:tcPr>
            <w:tcW w:w="1000" w:type="dxa"/>
            <w:tcBorders>
              <w:top w:val="single" w:sz="4" w:space="0" w:color="auto"/>
              <w:left w:val="nil"/>
              <w:bottom w:val="single" w:sz="4" w:space="0" w:color="auto"/>
              <w:right w:val="single" w:sz="4" w:space="0" w:color="auto"/>
            </w:tcBorders>
            <w:shd w:val="clear" w:color="000000" w:fill="FFFFFF"/>
            <w:noWrap/>
            <w:vAlign w:val="bottom"/>
            <w:hideMark/>
          </w:tcPr>
          <w:p w14:paraId="36495B8B" w14:textId="77777777" w:rsidR="0011035C" w:rsidRPr="0011035C" w:rsidRDefault="0011035C">
            <w:pPr>
              <w:jc w:val="center"/>
              <w:rPr>
                <w:b/>
                <w:bCs/>
              </w:rPr>
            </w:pPr>
            <w:r w:rsidRPr="0011035C">
              <w:rPr>
                <w:b/>
                <w:bCs/>
              </w:rPr>
              <w:t>Lisa</w:t>
            </w:r>
          </w:p>
        </w:tc>
        <w:tc>
          <w:tcPr>
            <w:tcW w:w="1000" w:type="dxa"/>
            <w:tcBorders>
              <w:top w:val="single" w:sz="4" w:space="0" w:color="auto"/>
              <w:left w:val="nil"/>
              <w:bottom w:val="single" w:sz="4" w:space="0" w:color="auto"/>
              <w:right w:val="single" w:sz="4" w:space="0" w:color="auto"/>
            </w:tcBorders>
            <w:shd w:val="clear" w:color="000000" w:fill="FFFFFF"/>
            <w:noWrap/>
            <w:vAlign w:val="bottom"/>
            <w:hideMark/>
          </w:tcPr>
          <w:p w14:paraId="3749C0DC" w14:textId="77777777" w:rsidR="0011035C" w:rsidRPr="0011035C" w:rsidRDefault="0011035C">
            <w:pPr>
              <w:jc w:val="center"/>
              <w:rPr>
                <w:b/>
                <w:bCs/>
              </w:rPr>
            </w:pPr>
            <w:r w:rsidRPr="0011035C">
              <w:rPr>
                <w:b/>
                <w:bCs/>
              </w:rPr>
              <w:t>2021</w:t>
            </w:r>
          </w:p>
        </w:tc>
        <w:tc>
          <w:tcPr>
            <w:tcW w:w="1100" w:type="dxa"/>
            <w:tcBorders>
              <w:top w:val="single" w:sz="4" w:space="0" w:color="auto"/>
              <w:left w:val="nil"/>
              <w:bottom w:val="single" w:sz="4" w:space="0" w:color="auto"/>
              <w:right w:val="single" w:sz="4" w:space="0" w:color="auto"/>
            </w:tcBorders>
            <w:shd w:val="clear" w:color="000000" w:fill="FFFFFF"/>
            <w:noWrap/>
            <w:vAlign w:val="bottom"/>
            <w:hideMark/>
          </w:tcPr>
          <w:p w14:paraId="237877D6" w14:textId="77777777" w:rsidR="0011035C" w:rsidRPr="0011035C" w:rsidRDefault="0011035C">
            <w:pPr>
              <w:jc w:val="center"/>
              <w:rPr>
                <w:b/>
                <w:bCs/>
              </w:rPr>
            </w:pPr>
            <w:r w:rsidRPr="0011035C">
              <w:rPr>
                <w:b/>
                <w:bCs/>
              </w:rPr>
              <w:t>2020</w:t>
            </w:r>
          </w:p>
        </w:tc>
      </w:tr>
      <w:tr w:rsidR="00CD0E03" w:rsidRPr="0011035C" w14:paraId="211F9816" w14:textId="77777777" w:rsidTr="00CD0E03">
        <w:trPr>
          <w:trHeight w:val="264"/>
        </w:trPr>
        <w:tc>
          <w:tcPr>
            <w:tcW w:w="1985" w:type="dxa"/>
            <w:tcBorders>
              <w:top w:val="nil"/>
              <w:left w:val="single" w:sz="4" w:space="0" w:color="auto"/>
              <w:bottom w:val="single" w:sz="4" w:space="0" w:color="auto"/>
              <w:right w:val="nil"/>
            </w:tcBorders>
            <w:shd w:val="clear" w:color="000000" w:fill="FFFFFF"/>
            <w:noWrap/>
            <w:vAlign w:val="bottom"/>
            <w:hideMark/>
          </w:tcPr>
          <w:p w14:paraId="376DD7D0" w14:textId="77777777" w:rsidR="0011035C" w:rsidRPr="0011035C" w:rsidRDefault="0011035C">
            <w:r w:rsidRPr="0011035C">
              <w:t> </w:t>
            </w:r>
          </w:p>
        </w:tc>
        <w:tc>
          <w:tcPr>
            <w:tcW w:w="4111" w:type="dxa"/>
            <w:tcBorders>
              <w:top w:val="nil"/>
              <w:left w:val="nil"/>
              <w:bottom w:val="single" w:sz="4" w:space="0" w:color="auto"/>
              <w:right w:val="single" w:sz="4" w:space="0" w:color="auto"/>
            </w:tcBorders>
            <w:shd w:val="clear" w:color="000000" w:fill="FFFFFF"/>
            <w:noWrap/>
            <w:vAlign w:val="center"/>
            <w:hideMark/>
          </w:tcPr>
          <w:p w14:paraId="0BFD0641" w14:textId="77777777" w:rsidR="0011035C" w:rsidRPr="0011035C" w:rsidRDefault="0011035C">
            <w:r w:rsidRPr="0011035C">
              <w:t>Aruandeperioodi tegevustulem</w:t>
            </w:r>
          </w:p>
        </w:tc>
        <w:tc>
          <w:tcPr>
            <w:tcW w:w="1000" w:type="dxa"/>
            <w:tcBorders>
              <w:top w:val="nil"/>
              <w:left w:val="nil"/>
              <w:bottom w:val="single" w:sz="4" w:space="0" w:color="auto"/>
              <w:right w:val="single" w:sz="4" w:space="0" w:color="auto"/>
            </w:tcBorders>
            <w:shd w:val="clear" w:color="000000" w:fill="FFFFFF"/>
            <w:noWrap/>
            <w:vAlign w:val="center"/>
            <w:hideMark/>
          </w:tcPr>
          <w:p w14:paraId="04E5AE3A" w14:textId="77777777" w:rsidR="0011035C" w:rsidRPr="0011035C" w:rsidRDefault="0011035C">
            <w:r w:rsidRPr="0011035C">
              <w:t> </w:t>
            </w:r>
          </w:p>
        </w:tc>
        <w:tc>
          <w:tcPr>
            <w:tcW w:w="1000" w:type="dxa"/>
            <w:tcBorders>
              <w:top w:val="nil"/>
              <w:left w:val="nil"/>
              <w:bottom w:val="single" w:sz="4" w:space="0" w:color="auto"/>
              <w:right w:val="single" w:sz="4" w:space="0" w:color="auto"/>
            </w:tcBorders>
            <w:shd w:val="clear" w:color="000000" w:fill="FFFFFF"/>
            <w:noWrap/>
            <w:vAlign w:val="center"/>
            <w:hideMark/>
          </w:tcPr>
          <w:p w14:paraId="7A59ACE6" w14:textId="77777777" w:rsidR="0011035C" w:rsidRPr="0011035C" w:rsidRDefault="0011035C">
            <w:pPr>
              <w:jc w:val="right"/>
            </w:pPr>
            <w:r w:rsidRPr="0011035C">
              <w:t>4 990</w:t>
            </w:r>
          </w:p>
        </w:tc>
        <w:tc>
          <w:tcPr>
            <w:tcW w:w="1100" w:type="dxa"/>
            <w:tcBorders>
              <w:top w:val="nil"/>
              <w:left w:val="nil"/>
              <w:bottom w:val="single" w:sz="4" w:space="0" w:color="auto"/>
              <w:right w:val="single" w:sz="4" w:space="0" w:color="auto"/>
            </w:tcBorders>
            <w:shd w:val="clear" w:color="000000" w:fill="FFFFFF"/>
            <w:noWrap/>
            <w:vAlign w:val="center"/>
            <w:hideMark/>
          </w:tcPr>
          <w:p w14:paraId="5D4AFED8" w14:textId="77777777" w:rsidR="0011035C" w:rsidRPr="0011035C" w:rsidRDefault="0011035C">
            <w:pPr>
              <w:jc w:val="right"/>
            </w:pPr>
            <w:r w:rsidRPr="0011035C">
              <w:t>1 895</w:t>
            </w:r>
          </w:p>
        </w:tc>
      </w:tr>
      <w:tr w:rsidR="00CD0E03" w:rsidRPr="0011035C" w14:paraId="7573C317" w14:textId="77777777" w:rsidTr="00CD0E03">
        <w:trPr>
          <w:trHeight w:val="264"/>
        </w:trPr>
        <w:tc>
          <w:tcPr>
            <w:tcW w:w="1985" w:type="dxa"/>
            <w:tcBorders>
              <w:top w:val="nil"/>
              <w:left w:val="single" w:sz="4" w:space="0" w:color="auto"/>
              <w:bottom w:val="single" w:sz="4" w:space="0" w:color="auto"/>
              <w:right w:val="nil"/>
            </w:tcBorders>
            <w:shd w:val="clear" w:color="000000" w:fill="FFFFFF"/>
            <w:noWrap/>
            <w:vAlign w:val="bottom"/>
            <w:hideMark/>
          </w:tcPr>
          <w:p w14:paraId="541A41E2" w14:textId="77777777" w:rsidR="0011035C" w:rsidRPr="0011035C" w:rsidRDefault="0011035C">
            <w:r w:rsidRPr="0011035C">
              <w:t> </w:t>
            </w:r>
          </w:p>
        </w:tc>
        <w:tc>
          <w:tcPr>
            <w:tcW w:w="4111" w:type="dxa"/>
            <w:tcBorders>
              <w:top w:val="nil"/>
              <w:left w:val="nil"/>
              <w:bottom w:val="single" w:sz="4" w:space="0" w:color="auto"/>
              <w:right w:val="single" w:sz="4" w:space="0" w:color="auto"/>
            </w:tcBorders>
            <w:shd w:val="clear" w:color="000000" w:fill="FFFFFF"/>
            <w:noWrap/>
            <w:vAlign w:val="center"/>
            <w:hideMark/>
          </w:tcPr>
          <w:p w14:paraId="0E5E564B" w14:textId="77777777" w:rsidR="0011035C" w:rsidRPr="0011035C" w:rsidRDefault="0011035C">
            <w:r w:rsidRPr="0011035C">
              <w:t>Põhivara amortisatsioon ja ümberhindlus</w:t>
            </w:r>
          </w:p>
        </w:tc>
        <w:tc>
          <w:tcPr>
            <w:tcW w:w="1000" w:type="dxa"/>
            <w:tcBorders>
              <w:top w:val="nil"/>
              <w:left w:val="nil"/>
              <w:bottom w:val="single" w:sz="4" w:space="0" w:color="auto"/>
              <w:right w:val="single" w:sz="4" w:space="0" w:color="auto"/>
            </w:tcBorders>
            <w:shd w:val="clear" w:color="000000" w:fill="FFFFFF"/>
            <w:noWrap/>
            <w:vAlign w:val="center"/>
            <w:hideMark/>
          </w:tcPr>
          <w:p w14:paraId="542130E5" w14:textId="77777777" w:rsidR="0011035C" w:rsidRPr="0011035C" w:rsidRDefault="0011035C">
            <w:pPr>
              <w:jc w:val="center"/>
            </w:pPr>
            <w:r w:rsidRPr="0011035C">
              <w:t>7,8,9</w:t>
            </w:r>
          </w:p>
        </w:tc>
        <w:tc>
          <w:tcPr>
            <w:tcW w:w="1000" w:type="dxa"/>
            <w:tcBorders>
              <w:top w:val="nil"/>
              <w:left w:val="nil"/>
              <w:bottom w:val="single" w:sz="4" w:space="0" w:color="auto"/>
              <w:right w:val="single" w:sz="4" w:space="0" w:color="auto"/>
            </w:tcBorders>
            <w:shd w:val="clear" w:color="000000" w:fill="FFFFFF"/>
            <w:noWrap/>
            <w:vAlign w:val="center"/>
            <w:hideMark/>
          </w:tcPr>
          <w:p w14:paraId="185D9D22" w14:textId="77777777" w:rsidR="0011035C" w:rsidRPr="0011035C" w:rsidRDefault="0011035C">
            <w:pPr>
              <w:jc w:val="right"/>
            </w:pPr>
            <w:r w:rsidRPr="0011035C">
              <w:t>10 757</w:t>
            </w:r>
          </w:p>
        </w:tc>
        <w:tc>
          <w:tcPr>
            <w:tcW w:w="1100" w:type="dxa"/>
            <w:tcBorders>
              <w:top w:val="nil"/>
              <w:left w:val="nil"/>
              <w:bottom w:val="single" w:sz="4" w:space="0" w:color="auto"/>
              <w:right w:val="single" w:sz="4" w:space="0" w:color="auto"/>
            </w:tcBorders>
            <w:shd w:val="clear" w:color="000000" w:fill="FFFFFF"/>
            <w:noWrap/>
            <w:vAlign w:val="center"/>
            <w:hideMark/>
          </w:tcPr>
          <w:p w14:paraId="5A61CFF5" w14:textId="77777777" w:rsidR="0011035C" w:rsidRPr="0011035C" w:rsidRDefault="0011035C">
            <w:pPr>
              <w:jc w:val="right"/>
            </w:pPr>
            <w:r w:rsidRPr="0011035C">
              <w:t>9 616</w:t>
            </w:r>
          </w:p>
        </w:tc>
      </w:tr>
      <w:tr w:rsidR="00CD0E03" w:rsidRPr="0011035C" w14:paraId="46FB36D0" w14:textId="77777777" w:rsidTr="00CD0E03">
        <w:trPr>
          <w:trHeight w:val="264"/>
        </w:trPr>
        <w:tc>
          <w:tcPr>
            <w:tcW w:w="1985" w:type="dxa"/>
            <w:tcBorders>
              <w:top w:val="nil"/>
              <w:left w:val="single" w:sz="4" w:space="0" w:color="auto"/>
              <w:bottom w:val="single" w:sz="4" w:space="0" w:color="auto"/>
              <w:right w:val="nil"/>
            </w:tcBorders>
            <w:shd w:val="clear" w:color="000000" w:fill="FFFFFF"/>
            <w:noWrap/>
            <w:vAlign w:val="bottom"/>
            <w:hideMark/>
          </w:tcPr>
          <w:p w14:paraId="7510486E" w14:textId="77777777" w:rsidR="0011035C" w:rsidRPr="0011035C" w:rsidRDefault="0011035C">
            <w:r w:rsidRPr="0011035C">
              <w:t> </w:t>
            </w:r>
          </w:p>
        </w:tc>
        <w:tc>
          <w:tcPr>
            <w:tcW w:w="4111" w:type="dxa"/>
            <w:tcBorders>
              <w:top w:val="nil"/>
              <w:left w:val="nil"/>
              <w:bottom w:val="single" w:sz="4" w:space="0" w:color="auto"/>
              <w:right w:val="single" w:sz="4" w:space="0" w:color="auto"/>
            </w:tcBorders>
            <w:shd w:val="clear" w:color="000000" w:fill="FFFFFF"/>
            <w:noWrap/>
            <w:vAlign w:val="center"/>
            <w:hideMark/>
          </w:tcPr>
          <w:p w14:paraId="0CB7A690" w14:textId="77777777" w:rsidR="0011035C" w:rsidRPr="0011035C" w:rsidRDefault="0011035C">
            <w:r w:rsidRPr="0011035C">
              <w:t>Käibemaksukulu põhivara soetuselt</w:t>
            </w:r>
          </w:p>
        </w:tc>
        <w:tc>
          <w:tcPr>
            <w:tcW w:w="1000" w:type="dxa"/>
            <w:tcBorders>
              <w:top w:val="nil"/>
              <w:left w:val="nil"/>
              <w:bottom w:val="single" w:sz="4" w:space="0" w:color="auto"/>
              <w:right w:val="single" w:sz="4" w:space="0" w:color="auto"/>
            </w:tcBorders>
            <w:shd w:val="clear" w:color="000000" w:fill="FFFFFF"/>
            <w:noWrap/>
            <w:vAlign w:val="center"/>
            <w:hideMark/>
          </w:tcPr>
          <w:p w14:paraId="7C7DACDD" w14:textId="77777777" w:rsidR="0011035C" w:rsidRPr="0011035C" w:rsidRDefault="0011035C">
            <w:pPr>
              <w:jc w:val="center"/>
            </w:pPr>
            <w:r w:rsidRPr="0011035C">
              <w:t>20</w:t>
            </w:r>
          </w:p>
        </w:tc>
        <w:tc>
          <w:tcPr>
            <w:tcW w:w="1000" w:type="dxa"/>
            <w:tcBorders>
              <w:top w:val="nil"/>
              <w:left w:val="nil"/>
              <w:bottom w:val="single" w:sz="4" w:space="0" w:color="auto"/>
              <w:right w:val="single" w:sz="4" w:space="0" w:color="auto"/>
            </w:tcBorders>
            <w:shd w:val="clear" w:color="000000" w:fill="FFFFFF"/>
            <w:noWrap/>
            <w:vAlign w:val="center"/>
            <w:hideMark/>
          </w:tcPr>
          <w:p w14:paraId="7C5D9038" w14:textId="77777777" w:rsidR="0011035C" w:rsidRPr="0011035C" w:rsidRDefault="0011035C">
            <w:pPr>
              <w:jc w:val="right"/>
            </w:pPr>
            <w:r w:rsidRPr="0011035C">
              <w:t>2 105</w:t>
            </w:r>
          </w:p>
        </w:tc>
        <w:tc>
          <w:tcPr>
            <w:tcW w:w="1100" w:type="dxa"/>
            <w:tcBorders>
              <w:top w:val="nil"/>
              <w:left w:val="nil"/>
              <w:bottom w:val="single" w:sz="4" w:space="0" w:color="auto"/>
              <w:right w:val="single" w:sz="4" w:space="0" w:color="auto"/>
            </w:tcBorders>
            <w:shd w:val="clear" w:color="000000" w:fill="FFFFFF"/>
            <w:noWrap/>
            <w:vAlign w:val="center"/>
            <w:hideMark/>
          </w:tcPr>
          <w:p w14:paraId="2C72B0F3" w14:textId="77777777" w:rsidR="0011035C" w:rsidRPr="0011035C" w:rsidRDefault="0011035C">
            <w:pPr>
              <w:jc w:val="right"/>
            </w:pPr>
            <w:r w:rsidRPr="0011035C">
              <w:t>2 188</w:t>
            </w:r>
          </w:p>
        </w:tc>
      </w:tr>
      <w:tr w:rsidR="00CD0E03" w:rsidRPr="0011035C" w14:paraId="00EC5107" w14:textId="77777777" w:rsidTr="00CD0E03">
        <w:trPr>
          <w:trHeight w:val="264"/>
        </w:trPr>
        <w:tc>
          <w:tcPr>
            <w:tcW w:w="1985" w:type="dxa"/>
            <w:tcBorders>
              <w:top w:val="nil"/>
              <w:left w:val="single" w:sz="4" w:space="0" w:color="auto"/>
              <w:bottom w:val="single" w:sz="4" w:space="0" w:color="auto"/>
              <w:right w:val="nil"/>
            </w:tcBorders>
            <w:shd w:val="clear" w:color="000000" w:fill="FFFFFF"/>
            <w:noWrap/>
            <w:vAlign w:val="bottom"/>
            <w:hideMark/>
          </w:tcPr>
          <w:p w14:paraId="2E72AFEA" w14:textId="77777777" w:rsidR="0011035C" w:rsidRPr="0011035C" w:rsidRDefault="0011035C">
            <w:r w:rsidRPr="0011035C">
              <w:t> </w:t>
            </w:r>
          </w:p>
        </w:tc>
        <w:tc>
          <w:tcPr>
            <w:tcW w:w="4111" w:type="dxa"/>
            <w:tcBorders>
              <w:top w:val="nil"/>
              <w:left w:val="nil"/>
              <w:bottom w:val="single" w:sz="4" w:space="0" w:color="auto"/>
              <w:right w:val="single" w:sz="4" w:space="0" w:color="auto"/>
            </w:tcBorders>
            <w:shd w:val="clear" w:color="000000" w:fill="FFFFFF"/>
            <w:noWrap/>
            <w:vAlign w:val="center"/>
            <w:hideMark/>
          </w:tcPr>
          <w:p w14:paraId="00D3827F" w14:textId="77777777" w:rsidR="0011035C" w:rsidRPr="0011035C" w:rsidRDefault="0011035C">
            <w:r w:rsidRPr="0011035C">
              <w:t>Saadud sihtfinantseerimine põhivara soetuseks</w:t>
            </w:r>
          </w:p>
        </w:tc>
        <w:tc>
          <w:tcPr>
            <w:tcW w:w="1000" w:type="dxa"/>
            <w:tcBorders>
              <w:top w:val="nil"/>
              <w:left w:val="nil"/>
              <w:bottom w:val="single" w:sz="4" w:space="0" w:color="auto"/>
              <w:right w:val="single" w:sz="4" w:space="0" w:color="auto"/>
            </w:tcBorders>
            <w:shd w:val="clear" w:color="000000" w:fill="FFFFFF"/>
            <w:noWrap/>
            <w:vAlign w:val="center"/>
            <w:hideMark/>
          </w:tcPr>
          <w:p w14:paraId="4D41F77C" w14:textId="77777777" w:rsidR="0011035C" w:rsidRPr="0011035C" w:rsidRDefault="0011035C">
            <w:pPr>
              <w:jc w:val="center"/>
            </w:pPr>
            <w:r w:rsidRPr="0011035C">
              <w:t>15</w:t>
            </w:r>
          </w:p>
        </w:tc>
        <w:tc>
          <w:tcPr>
            <w:tcW w:w="1000" w:type="dxa"/>
            <w:tcBorders>
              <w:top w:val="nil"/>
              <w:left w:val="nil"/>
              <w:bottom w:val="single" w:sz="4" w:space="0" w:color="auto"/>
              <w:right w:val="single" w:sz="4" w:space="0" w:color="auto"/>
            </w:tcBorders>
            <w:shd w:val="clear" w:color="000000" w:fill="FFFFFF"/>
            <w:noWrap/>
            <w:vAlign w:val="center"/>
            <w:hideMark/>
          </w:tcPr>
          <w:p w14:paraId="76C03679" w14:textId="77777777" w:rsidR="0011035C" w:rsidRPr="0011035C" w:rsidRDefault="0011035C">
            <w:pPr>
              <w:jc w:val="right"/>
            </w:pPr>
            <w:r w:rsidRPr="0011035C">
              <w:t>-6 997</w:t>
            </w:r>
          </w:p>
        </w:tc>
        <w:tc>
          <w:tcPr>
            <w:tcW w:w="1100" w:type="dxa"/>
            <w:tcBorders>
              <w:top w:val="nil"/>
              <w:left w:val="nil"/>
              <w:bottom w:val="single" w:sz="4" w:space="0" w:color="auto"/>
              <w:right w:val="single" w:sz="4" w:space="0" w:color="auto"/>
            </w:tcBorders>
            <w:shd w:val="clear" w:color="000000" w:fill="FFFFFF"/>
            <w:noWrap/>
            <w:vAlign w:val="center"/>
            <w:hideMark/>
          </w:tcPr>
          <w:p w14:paraId="46F6B0E0" w14:textId="77777777" w:rsidR="0011035C" w:rsidRPr="0011035C" w:rsidRDefault="0011035C">
            <w:pPr>
              <w:jc w:val="right"/>
            </w:pPr>
            <w:r w:rsidRPr="0011035C">
              <w:t>-2 432</w:t>
            </w:r>
          </w:p>
        </w:tc>
      </w:tr>
      <w:tr w:rsidR="00CD0E03" w:rsidRPr="0011035C" w14:paraId="7A83445B" w14:textId="77777777" w:rsidTr="00CD0E03">
        <w:trPr>
          <w:trHeight w:val="264"/>
        </w:trPr>
        <w:tc>
          <w:tcPr>
            <w:tcW w:w="1985" w:type="dxa"/>
            <w:tcBorders>
              <w:top w:val="nil"/>
              <w:left w:val="single" w:sz="4" w:space="0" w:color="auto"/>
              <w:bottom w:val="single" w:sz="4" w:space="0" w:color="auto"/>
              <w:right w:val="nil"/>
            </w:tcBorders>
            <w:shd w:val="clear" w:color="000000" w:fill="FFFFFF"/>
            <w:noWrap/>
            <w:vAlign w:val="bottom"/>
            <w:hideMark/>
          </w:tcPr>
          <w:p w14:paraId="04ED303F" w14:textId="77777777" w:rsidR="0011035C" w:rsidRPr="0011035C" w:rsidRDefault="0011035C">
            <w:r w:rsidRPr="0011035C">
              <w:t> </w:t>
            </w:r>
          </w:p>
        </w:tc>
        <w:tc>
          <w:tcPr>
            <w:tcW w:w="4111" w:type="dxa"/>
            <w:tcBorders>
              <w:top w:val="nil"/>
              <w:left w:val="nil"/>
              <w:bottom w:val="single" w:sz="4" w:space="0" w:color="auto"/>
              <w:right w:val="single" w:sz="4" w:space="0" w:color="auto"/>
            </w:tcBorders>
            <w:shd w:val="clear" w:color="000000" w:fill="FFFFFF"/>
            <w:noWrap/>
            <w:vAlign w:val="center"/>
            <w:hideMark/>
          </w:tcPr>
          <w:p w14:paraId="1A6084EE" w14:textId="77777777" w:rsidR="0011035C" w:rsidRPr="0011035C" w:rsidRDefault="0011035C">
            <w:r w:rsidRPr="0011035C">
              <w:t>Kasum/kahjum põhivara müügist</w:t>
            </w:r>
          </w:p>
        </w:tc>
        <w:tc>
          <w:tcPr>
            <w:tcW w:w="1000" w:type="dxa"/>
            <w:tcBorders>
              <w:top w:val="nil"/>
              <w:left w:val="nil"/>
              <w:bottom w:val="single" w:sz="4" w:space="0" w:color="auto"/>
              <w:right w:val="single" w:sz="4" w:space="0" w:color="auto"/>
            </w:tcBorders>
            <w:shd w:val="clear" w:color="000000" w:fill="FFFFFF"/>
            <w:noWrap/>
            <w:vAlign w:val="center"/>
            <w:hideMark/>
          </w:tcPr>
          <w:p w14:paraId="03D86B99" w14:textId="77777777" w:rsidR="0011035C" w:rsidRPr="0011035C" w:rsidRDefault="0011035C">
            <w:pPr>
              <w:jc w:val="center"/>
            </w:pPr>
            <w:r w:rsidRPr="0011035C">
              <w:t>16</w:t>
            </w:r>
          </w:p>
        </w:tc>
        <w:tc>
          <w:tcPr>
            <w:tcW w:w="1000" w:type="dxa"/>
            <w:tcBorders>
              <w:top w:val="nil"/>
              <w:left w:val="nil"/>
              <w:bottom w:val="single" w:sz="4" w:space="0" w:color="auto"/>
              <w:right w:val="single" w:sz="4" w:space="0" w:color="auto"/>
            </w:tcBorders>
            <w:shd w:val="clear" w:color="000000" w:fill="FFFFFF"/>
            <w:noWrap/>
            <w:vAlign w:val="center"/>
            <w:hideMark/>
          </w:tcPr>
          <w:p w14:paraId="20A48B95" w14:textId="77777777" w:rsidR="0011035C" w:rsidRPr="0011035C" w:rsidRDefault="0011035C">
            <w:pPr>
              <w:jc w:val="right"/>
            </w:pPr>
            <w:r w:rsidRPr="0011035C">
              <w:t>-144</w:t>
            </w:r>
          </w:p>
        </w:tc>
        <w:tc>
          <w:tcPr>
            <w:tcW w:w="1100" w:type="dxa"/>
            <w:tcBorders>
              <w:top w:val="nil"/>
              <w:left w:val="nil"/>
              <w:bottom w:val="single" w:sz="4" w:space="0" w:color="auto"/>
              <w:right w:val="single" w:sz="4" w:space="0" w:color="auto"/>
            </w:tcBorders>
            <w:shd w:val="clear" w:color="000000" w:fill="FFFFFF"/>
            <w:noWrap/>
            <w:vAlign w:val="center"/>
            <w:hideMark/>
          </w:tcPr>
          <w:p w14:paraId="638B853C" w14:textId="77777777" w:rsidR="0011035C" w:rsidRPr="0011035C" w:rsidRDefault="0011035C">
            <w:pPr>
              <w:jc w:val="right"/>
            </w:pPr>
            <w:r w:rsidRPr="0011035C">
              <w:t>-5</w:t>
            </w:r>
          </w:p>
        </w:tc>
      </w:tr>
      <w:tr w:rsidR="00CD0E03" w:rsidRPr="0011035C" w14:paraId="18532951" w14:textId="77777777" w:rsidTr="00CD0E03">
        <w:trPr>
          <w:trHeight w:val="264"/>
        </w:trPr>
        <w:tc>
          <w:tcPr>
            <w:tcW w:w="1985" w:type="dxa"/>
            <w:tcBorders>
              <w:top w:val="nil"/>
              <w:left w:val="single" w:sz="4" w:space="0" w:color="auto"/>
              <w:bottom w:val="single" w:sz="4" w:space="0" w:color="auto"/>
              <w:right w:val="nil"/>
            </w:tcBorders>
            <w:shd w:val="clear" w:color="000000" w:fill="FFFFFF"/>
            <w:noWrap/>
            <w:vAlign w:val="bottom"/>
            <w:hideMark/>
          </w:tcPr>
          <w:p w14:paraId="18E2570A" w14:textId="77777777" w:rsidR="0011035C" w:rsidRPr="0011035C" w:rsidRDefault="0011035C">
            <w:r w:rsidRPr="0011035C">
              <w:t> </w:t>
            </w:r>
          </w:p>
        </w:tc>
        <w:tc>
          <w:tcPr>
            <w:tcW w:w="4111" w:type="dxa"/>
            <w:tcBorders>
              <w:top w:val="nil"/>
              <w:left w:val="nil"/>
              <w:bottom w:val="single" w:sz="4" w:space="0" w:color="auto"/>
              <w:right w:val="single" w:sz="4" w:space="0" w:color="auto"/>
            </w:tcBorders>
            <w:shd w:val="clear" w:color="000000" w:fill="FFFFFF"/>
            <w:noWrap/>
            <w:vAlign w:val="center"/>
            <w:hideMark/>
          </w:tcPr>
          <w:p w14:paraId="3E31D766" w14:textId="77777777" w:rsidR="0011035C" w:rsidRPr="0011035C" w:rsidRDefault="0011035C">
            <w:r w:rsidRPr="0011035C">
              <w:t>Antud sihtfinantseerimine põhivara soetuseks</w:t>
            </w:r>
          </w:p>
        </w:tc>
        <w:tc>
          <w:tcPr>
            <w:tcW w:w="1000" w:type="dxa"/>
            <w:tcBorders>
              <w:top w:val="nil"/>
              <w:left w:val="nil"/>
              <w:bottom w:val="single" w:sz="4" w:space="0" w:color="auto"/>
              <w:right w:val="single" w:sz="4" w:space="0" w:color="auto"/>
            </w:tcBorders>
            <w:shd w:val="clear" w:color="000000" w:fill="FFFFFF"/>
            <w:noWrap/>
            <w:vAlign w:val="center"/>
            <w:hideMark/>
          </w:tcPr>
          <w:p w14:paraId="192149CF" w14:textId="77777777" w:rsidR="0011035C" w:rsidRPr="0011035C" w:rsidRDefault="0011035C">
            <w:pPr>
              <w:jc w:val="center"/>
            </w:pPr>
            <w:r w:rsidRPr="0011035C">
              <w:t>17</w:t>
            </w:r>
          </w:p>
        </w:tc>
        <w:tc>
          <w:tcPr>
            <w:tcW w:w="1000" w:type="dxa"/>
            <w:tcBorders>
              <w:top w:val="nil"/>
              <w:left w:val="nil"/>
              <w:bottom w:val="single" w:sz="4" w:space="0" w:color="auto"/>
              <w:right w:val="single" w:sz="4" w:space="0" w:color="auto"/>
            </w:tcBorders>
            <w:shd w:val="clear" w:color="000000" w:fill="FFFFFF"/>
            <w:noWrap/>
            <w:vAlign w:val="center"/>
            <w:hideMark/>
          </w:tcPr>
          <w:p w14:paraId="2D19574D" w14:textId="77777777" w:rsidR="0011035C" w:rsidRPr="0011035C" w:rsidRDefault="0011035C">
            <w:pPr>
              <w:jc w:val="right"/>
            </w:pPr>
            <w:r w:rsidRPr="0011035C">
              <w:t>143</w:t>
            </w:r>
          </w:p>
        </w:tc>
        <w:tc>
          <w:tcPr>
            <w:tcW w:w="1100" w:type="dxa"/>
            <w:tcBorders>
              <w:top w:val="nil"/>
              <w:left w:val="nil"/>
              <w:bottom w:val="single" w:sz="4" w:space="0" w:color="auto"/>
              <w:right w:val="single" w:sz="4" w:space="0" w:color="auto"/>
            </w:tcBorders>
            <w:shd w:val="clear" w:color="000000" w:fill="FFFFFF"/>
            <w:noWrap/>
            <w:vAlign w:val="center"/>
            <w:hideMark/>
          </w:tcPr>
          <w:p w14:paraId="4036FB4A" w14:textId="77777777" w:rsidR="0011035C" w:rsidRPr="0011035C" w:rsidRDefault="0011035C">
            <w:pPr>
              <w:jc w:val="right"/>
            </w:pPr>
            <w:r w:rsidRPr="0011035C">
              <w:t>264</w:t>
            </w:r>
          </w:p>
        </w:tc>
      </w:tr>
      <w:tr w:rsidR="0011035C" w:rsidRPr="0011035C" w14:paraId="07348516" w14:textId="77777777" w:rsidTr="00CD0E03">
        <w:trPr>
          <w:trHeight w:val="264"/>
        </w:trPr>
        <w:tc>
          <w:tcPr>
            <w:tcW w:w="6096"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38BFFC22" w14:textId="54ED442A" w:rsidR="0011035C" w:rsidRPr="0011035C" w:rsidRDefault="0011035C" w:rsidP="0011035C">
            <w:r w:rsidRPr="0011035C">
              <w:t>Korrigeeritud tegevustulem </w:t>
            </w:r>
          </w:p>
        </w:tc>
        <w:tc>
          <w:tcPr>
            <w:tcW w:w="1000" w:type="dxa"/>
            <w:tcBorders>
              <w:top w:val="nil"/>
              <w:left w:val="nil"/>
              <w:bottom w:val="single" w:sz="4" w:space="0" w:color="auto"/>
              <w:right w:val="single" w:sz="4" w:space="0" w:color="auto"/>
            </w:tcBorders>
            <w:shd w:val="clear" w:color="000000" w:fill="FFFFFF"/>
            <w:noWrap/>
            <w:vAlign w:val="bottom"/>
            <w:hideMark/>
          </w:tcPr>
          <w:p w14:paraId="38387C2B" w14:textId="77777777" w:rsidR="0011035C" w:rsidRPr="0011035C" w:rsidRDefault="0011035C">
            <w:pPr>
              <w:jc w:val="center"/>
            </w:pPr>
            <w:r w:rsidRPr="0011035C">
              <w:t> </w:t>
            </w:r>
          </w:p>
        </w:tc>
        <w:tc>
          <w:tcPr>
            <w:tcW w:w="1000" w:type="dxa"/>
            <w:tcBorders>
              <w:top w:val="nil"/>
              <w:left w:val="nil"/>
              <w:bottom w:val="single" w:sz="4" w:space="0" w:color="auto"/>
              <w:right w:val="single" w:sz="4" w:space="0" w:color="auto"/>
            </w:tcBorders>
            <w:shd w:val="clear" w:color="000000" w:fill="FFFFFF"/>
            <w:noWrap/>
            <w:vAlign w:val="center"/>
            <w:hideMark/>
          </w:tcPr>
          <w:p w14:paraId="6A0052F6" w14:textId="77777777" w:rsidR="0011035C" w:rsidRPr="0011035C" w:rsidRDefault="0011035C">
            <w:pPr>
              <w:jc w:val="right"/>
              <w:rPr>
                <w:b/>
                <w:bCs/>
              </w:rPr>
            </w:pPr>
            <w:r w:rsidRPr="0011035C">
              <w:rPr>
                <w:b/>
                <w:bCs/>
              </w:rPr>
              <w:t>10 854</w:t>
            </w:r>
          </w:p>
        </w:tc>
        <w:tc>
          <w:tcPr>
            <w:tcW w:w="1100" w:type="dxa"/>
            <w:tcBorders>
              <w:top w:val="nil"/>
              <w:left w:val="nil"/>
              <w:bottom w:val="single" w:sz="4" w:space="0" w:color="auto"/>
              <w:right w:val="single" w:sz="4" w:space="0" w:color="auto"/>
            </w:tcBorders>
            <w:shd w:val="clear" w:color="000000" w:fill="FFFFFF"/>
            <w:noWrap/>
            <w:vAlign w:val="center"/>
            <w:hideMark/>
          </w:tcPr>
          <w:p w14:paraId="297BA34D" w14:textId="77777777" w:rsidR="0011035C" w:rsidRPr="0011035C" w:rsidRDefault="0011035C">
            <w:pPr>
              <w:jc w:val="right"/>
              <w:rPr>
                <w:b/>
                <w:bCs/>
              </w:rPr>
            </w:pPr>
            <w:r w:rsidRPr="0011035C">
              <w:rPr>
                <w:b/>
                <w:bCs/>
              </w:rPr>
              <w:t>11 526</w:t>
            </w:r>
          </w:p>
        </w:tc>
      </w:tr>
      <w:tr w:rsidR="0011035C" w:rsidRPr="0011035C" w14:paraId="3ADA4DB3" w14:textId="77777777" w:rsidTr="00CD0E03">
        <w:trPr>
          <w:trHeight w:val="264"/>
        </w:trPr>
        <w:tc>
          <w:tcPr>
            <w:tcW w:w="6096"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79D9B5E4" w14:textId="11A20511" w:rsidR="0011035C" w:rsidRPr="0011035C" w:rsidRDefault="0011035C" w:rsidP="0011035C">
            <w:r w:rsidRPr="0011035C">
              <w:t>Põhitegevusega seotud käibevarade netomuutus kokku </w:t>
            </w:r>
          </w:p>
        </w:tc>
        <w:tc>
          <w:tcPr>
            <w:tcW w:w="1000" w:type="dxa"/>
            <w:tcBorders>
              <w:top w:val="nil"/>
              <w:left w:val="nil"/>
              <w:bottom w:val="single" w:sz="4" w:space="0" w:color="auto"/>
              <w:right w:val="single" w:sz="4" w:space="0" w:color="auto"/>
            </w:tcBorders>
            <w:shd w:val="clear" w:color="000000" w:fill="FFFFFF"/>
            <w:noWrap/>
            <w:vAlign w:val="center"/>
            <w:hideMark/>
          </w:tcPr>
          <w:p w14:paraId="3023E6DD" w14:textId="77777777" w:rsidR="0011035C" w:rsidRPr="0011035C" w:rsidRDefault="0011035C">
            <w:pPr>
              <w:jc w:val="center"/>
            </w:pPr>
            <w:r w:rsidRPr="0011035C">
              <w:t>21</w:t>
            </w:r>
          </w:p>
        </w:tc>
        <w:tc>
          <w:tcPr>
            <w:tcW w:w="1000" w:type="dxa"/>
            <w:tcBorders>
              <w:top w:val="nil"/>
              <w:left w:val="nil"/>
              <w:bottom w:val="single" w:sz="4" w:space="0" w:color="auto"/>
              <w:right w:val="single" w:sz="4" w:space="0" w:color="auto"/>
            </w:tcBorders>
            <w:shd w:val="clear" w:color="000000" w:fill="FFFFFF"/>
            <w:noWrap/>
            <w:vAlign w:val="center"/>
            <w:hideMark/>
          </w:tcPr>
          <w:p w14:paraId="6C5C69A6" w14:textId="77777777" w:rsidR="0011035C" w:rsidRPr="0011035C" w:rsidRDefault="0011035C">
            <w:pPr>
              <w:jc w:val="right"/>
            </w:pPr>
            <w:r w:rsidRPr="0011035C">
              <w:t>-1 654</w:t>
            </w:r>
          </w:p>
        </w:tc>
        <w:tc>
          <w:tcPr>
            <w:tcW w:w="1100" w:type="dxa"/>
            <w:tcBorders>
              <w:top w:val="nil"/>
              <w:left w:val="nil"/>
              <w:bottom w:val="single" w:sz="4" w:space="0" w:color="auto"/>
              <w:right w:val="single" w:sz="4" w:space="0" w:color="auto"/>
            </w:tcBorders>
            <w:shd w:val="clear" w:color="000000" w:fill="FFFFFF"/>
            <w:noWrap/>
            <w:vAlign w:val="center"/>
            <w:hideMark/>
          </w:tcPr>
          <w:p w14:paraId="304DFC71" w14:textId="77777777" w:rsidR="0011035C" w:rsidRPr="0011035C" w:rsidRDefault="0011035C">
            <w:pPr>
              <w:jc w:val="right"/>
            </w:pPr>
            <w:r w:rsidRPr="0011035C">
              <w:t>213</w:t>
            </w:r>
          </w:p>
        </w:tc>
      </w:tr>
      <w:tr w:rsidR="0011035C" w:rsidRPr="0011035C" w14:paraId="72CD63A0" w14:textId="77777777" w:rsidTr="00CD0E03">
        <w:trPr>
          <w:trHeight w:val="264"/>
        </w:trPr>
        <w:tc>
          <w:tcPr>
            <w:tcW w:w="6096"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2BA1D263" w14:textId="298A8C2D" w:rsidR="0011035C" w:rsidRPr="0011035C" w:rsidRDefault="0011035C" w:rsidP="0011035C">
            <w:r w:rsidRPr="0011035C">
              <w:t>Põhitegevusega seotud kohustuste netomuutus </w:t>
            </w:r>
          </w:p>
        </w:tc>
        <w:tc>
          <w:tcPr>
            <w:tcW w:w="1000" w:type="dxa"/>
            <w:tcBorders>
              <w:top w:val="nil"/>
              <w:left w:val="nil"/>
              <w:bottom w:val="single" w:sz="4" w:space="0" w:color="auto"/>
              <w:right w:val="single" w:sz="4" w:space="0" w:color="auto"/>
            </w:tcBorders>
            <w:shd w:val="clear" w:color="000000" w:fill="FFFFFF"/>
            <w:noWrap/>
            <w:vAlign w:val="center"/>
            <w:hideMark/>
          </w:tcPr>
          <w:p w14:paraId="7A10F096" w14:textId="77777777" w:rsidR="0011035C" w:rsidRPr="0011035C" w:rsidRDefault="0011035C">
            <w:pPr>
              <w:jc w:val="center"/>
            </w:pPr>
            <w:r w:rsidRPr="0011035C">
              <w:t>21</w:t>
            </w:r>
          </w:p>
        </w:tc>
        <w:tc>
          <w:tcPr>
            <w:tcW w:w="1000" w:type="dxa"/>
            <w:tcBorders>
              <w:top w:val="nil"/>
              <w:left w:val="nil"/>
              <w:bottom w:val="single" w:sz="4" w:space="0" w:color="auto"/>
              <w:right w:val="single" w:sz="4" w:space="0" w:color="auto"/>
            </w:tcBorders>
            <w:shd w:val="clear" w:color="000000" w:fill="FFFFFF"/>
            <w:noWrap/>
            <w:vAlign w:val="center"/>
            <w:hideMark/>
          </w:tcPr>
          <w:p w14:paraId="76EA9569" w14:textId="77777777" w:rsidR="0011035C" w:rsidRPr="0011035C" w:rsidRDefault="0011035C">
            <w:pPr>
              <w:jc w:val="right"/>
            </w:pPr>
            <w:r w:rsidRPr="0011035C">
              <w:t>1 580</w:t>
            </w:r>
          </w:p>
        </w:tc>
        <w:tc>
          <w:tcPr>
            <w:tcW w:w="1100" w:type="dxa"/>
            <w:tcBorders>
              <w:top w:val="nil"/>
              <w:left w:val="nil"/>
              <w:bottom w:val="single" w:sz="4" w:space="0" w:color="auto"/>
              <w:right w:val="single" w:sz="4" w:space="0" w:color="auto"/>
            </w:tcBorders>
            <w:shd w:val="clear" w:color="000000" w:fill="FFFFFF"/>
            <w:noWrap/>
            <w:vAlign w:val="center"/>
            <w:hideMark/>
          </w:tcPr>
          <w:p w14:paraId="2072E524" w14:textId="77777777" w:rsidR="0011035C" w:rsidRPr="0011035C" w:rsidRDefault="0011035C">
            <w:pPr>
              <w:jc w:val="right"/>
            </w:pPr>
            <w:r w:rsidRPr="0011035C">
              <w:t>549</w:t>
            </w:r>
          </w:p>
        </w:tc>
      </w:tr>
      <w:tr w:rsidR="0011035C" w:rsidRPr="0011035C" w14:paraId="69DF7B99" w14:textId="77777777" w:rsidTr="00CD0E03">
        <w:trPr>
          <w:trHeight w:val="264"/>
        </w:trPr>
        <w:tc>
          <w:tcPr>
            <w:tcW w:w="6096"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16FB1578" w14:textId="59D56F22" w:rsidR="0011035C" w:rsidRPr="0011035C" w:rsidRDefault="0011035C" w:rsidP="0011035C">
            <w:r w:rsidRPr="0011035C">
              <w:rPr>
                <w:b/>
                <w:bCs/>
              </w:rPr>
              <w:t>Rahavood põhitegevusest kokku</w:t>
            </w:r>
            <w:r w:rsidRPr="0011035C">
              <w:t> </w:t>
            </w:r>
          </w:p>
        </w:tc>
        <w:tc>
          <w:tcPr>
            <w:tcW w:w="1000" w:type="dxa"/>
            <w:tcBorders>
              <w:top w:val="nil"/>
              <w:left w:val="nil"/>
              <w:bottom w:val="single" w:sz="4" w:space="0" w:color="auto"/>
              <w:right w:val="single" w:sz="4" w:space="0" w:color="auto"/>
            </w:tcBorders>
            <w:shd w:val="clear" w:color="000000" w:fill="FFFFFF"/>
            <w:noWrap/>
            <w:vAlign w:val="center"/>
            <w:hideMark/>
          </w:tcPr>
          <w:p w14:paraId="397361AE" w14:textId="77777777" w:rsidR="0011035C" w:rsidRPr="0011035C" w:rsidRDefault="0011035C">
            <w:pPr>
              <w:jc w:val="center"/>
            </w:pPr>
            <w:r w:rsidRPr="0011035C">
              <w:t> </w:t>
            </w:r>
          </w:p>
        </w:tc>
        <w:tc>
          <w:tcPr>
            <w:tcW w:w="1000" w:type="dxa"/>
            <w:tcBorders>
              <w:top w:val="nil"/>
              <w:left w:val="nil"/>
              <w:bottom w:val="single" w:sz="4" w:space="0" w:color="auto"/>
              <w:right w:val="single" w:sz="4" w:space="0" w:color="auto"/>
            </w:tcBorders>
            <w:shd w:val="clear" w:color="000000" w:fill="FFFFFF"/>
            <w:noWrap/>
            <w:vAlign w:val="center"/>
            <w:hideMark/>
          </w:tcPr>
          <w:p w14:paraId="1A7715D2" w14:textId="77777777" w:rsidR="0011035C" w:rsidRPr="0011035C" w:rsidRDefault="0011035C">
            <w:pPr>
              <w:jc w:val="right"/>
              <w:rPr>
                <w:b/>
                <w:bCs/>
              </w:rPr>
            </w:pPr>
            <w:r w:rsidRPr="0011035C">
              <w:rPr>
                <w:b/>
                <w:bCs/>
              </w:rPr>
              <w:t>10 780</w:t>
            </w:r>
          </w:p>
        </w:tc>
        <w:tc>
          <w:tcPr>
            <w:tcW w:w="1100" w:type="dxa"/>
            <w:tcBorders>
              <w:top w:val="nil"/>
              <w:left w:val="nil"/>
              <w:bottom w:val="single" w:sz="4" w:space="0" w:color="auto"/>
              <w:right w:val="single" w:sz="4" w:space="0" w:color="auto"/>
            </w:tcBorders>
            <w:shd w:val="clear" w:color="000000" w:fill="FFFFFF"/>
            <w:noWrap/>
            <w:vAlign w:val="center"/>
            <w:hideMark/>
          </w:tcPr>
          <w:p w14:paraId="658CE94F" w14:textId="77777777" w:rsidR="0011035C" w:rsidRPr="0011035C" w:rsidRDefault="0011035C">
            <w:pPr>
              <w:jc w:val="right"/>
              <w:rPr>
                <w:b/>
                <w:bCs/>
              </w:rPr>
            </w:pPr>
            <w:r w:rsidRPr="0011035C">
              <w:rPr>
                <w:b/>
                <w:bCs/>
              </w:rPr>
              <w:t>12 288</w:t>
            </w:r>
          </w:p>
        </w:tc>
      </w:tr>
      <w:tr w:rsidR="0011035C" w:rsidRPr="0011035C" w14:paraId="3CA8423C" w14:textId="77777777" w:rsidTr="00CD0E03">
        <w:trPr>
          <w:trHeight w:val="264"/>
        </w:trPr>
        <w:tc>
          <w:tcPr>
            <w:tcW w:w="6096" w:type="dxa"/>
            <w:gridSpan w:val="2"/>
            <w:tcBorders>
              <w:top w:val="single" w:sz="4" w:space="0" w:color="auto"/>
              <w:left w:val="single" w:sz="4" w:space="0" w:color="auto"/>
              <w:bottom w:val="single" w:sz="4" w:space="0" w:color="auto"/>
              <w:right w:val="nil"/>
            </w:tcBorders>
            <w:shd w:val="clear" w:color="000000" w:fill="FFFFFF"/>
            <w:noWrap/>
            <w:vAlign w:val="center"/>
            <w:hideMark/>
          </w:tcPr>
          <w:p w14:paraId="3D959F1C" w14:textId="77777777" w:rsidR="0011035C" w:rsidRPr="0011035C" w:rsidRDefault="0011035C">
            <w:pPr>
              <w:rPr>
                <w:b/>
                <w:bCs/>
              </w:rPr>
            </w:pPr>
            <w:r w:rsidRPr="0011035C">
              <w:rPr>
                <w:b/>
                <w:bCs/>
              </w:rPr>
              <w:t>Rahavood investeerimistegevusest</w:t>
            </w:r>
          </w:p>
        </w:tc>
        <w:tc>
          <w:tcPr>
            <w:tcW w:w="1000" w:type="dxa"/>
            <w:tcBorders>
              <w:top w:val="nil"/>
              <w:left w:val="nil"/>
              <w:bottom w:val="single" w:sz="4" w:space="0" w:color="auto"/>
              <w:right w:val="nil"/>
            </w:tcBorders>
            <w:shd w:val="clear" w:color="000000" w:fill="FFFFFF"/>
            <w:noWrap/>
            <w:vAlign w:val="center"/>
            <w:hideMark/>
          </w:tcPr>
          <w:p w14:paraId="3005B8AF" w14:textId="77777777" w:rsidR="0011035C" w:rsidRPr="0011035C" w:rsidRDefault="0011035C">
            <w:pPr>
              <w:rPr>
                <w:b/>
                <w:bCs/>
              </w:rPr>
            </w:pPr>
            <w:r w:rsidRPr="0011035C">
              <w:rPr>
                <w:b/>
                <w:bCs/>
              </w:rPr>
              <w:t> </w:t>
            </w:r>
          </w:p>
        </w:tc>
        <w:tc>
          <w:tcPr>
            <w:tcW w:w="1000" w:type="dxa"/>
            <w:tcBorders>
              <w:top w:val="nil"/>
              <w:left w:val="nil"/>
              <w:bottom w:val="single" w:sz="4" w:space="0" w:color="auto"/>
              <w:right w:val="nil"/>
            </w:tcBorders>
            <w:shd w:val="clear" w:color="000000" w:fill="FFFFFF"/>
            <w:noWrap/>
            <w:vAlign w:val="center"/>
            <w:hideMark/>
          </w:tcPr>
          <w:p w14:paraId="668ADE4C" w14:textId="77777777" w:rsidR="0011035C" w:rsidRPr="0011035C" w:rsidRDefault="0011035C">
            <w:pPr>
              <w:jc w:val="right"/>
              <w:rPr>
                <w:b/>
                <w:bCs/>
              </w:rPr>
            </w:pPr>
            <w:r w:rsidRPr="0011035C">
              <w:rPr>
                <w:b/>
                <w:bCs/>
              </w:rPr>
              <w:t> </w:t>
            </w:r>
          </w:p>
        </w:tc>
        <w:tc>
          <w:tcPr>
            <w:tcW w:w="1100" w:type="dxa"/>
            <w:tcBorders>
              <w:top w:val="nil"/>
              <w:left w:val="nil"/>
              <w:bottom w:val="single" w:sz="4" w:space="0" w:color="auto"/>
              <w:right w:val="nil"/>
            </w:tcBorders>
            <w:shd w:val="clear" w:color="000000" w:fill="FFFFFF"/>
            <w:noWrap/>
            <w:vAlign w:val="center"/>
            <w:hideMark/>
          </w:tcPr>
          <w:p w14:paraId="787F09CF" w14:textId="77777777" w:rsidR="0011035C" w:rsidRPr="0011035C" w:rsidRDefault="0011035C">
            <w:pPr>
              <w:jc w:val="right"/>
              <w:rPr>
                <w:b/>
                <w:bCs/>
              </w:rPr>
            </w:pPr>
            <w:r w:rsidRPr="0011035C">
              <w:rPr>
                <w:b/>
                <w:bCs/>
              </w:rPr>
              <w:t> </w:t>
            </w:r>
          </w:p>
        </w:tc>
      </w:tr>
      <w:tr w:rsidR="00CD0E03" w:rsidRPr="0011035C" w14:paraId="392FB148" w14:textId="77777777" w:rsidTr="00CD0E03">
        <w:trPr>
          <w:trHeight w:val="480"/>
        </w:trPr>
        <w:tc>
          <w:tcPr>
            <w:tcW w:w="1985" w:type="dxa"/>
            <w:tcBorders>
              <w:top w:val="single" w:sz="4" w:space="0" w:color="auto"/>
              <w:left w:val="single" w:sz="4" w:space="0" w:color="auto"/>
              <w:bottom w:val="single" w:sz="4" w:space="0" w:color="auto"/>
              <w:right w:val="nil"/>
            </w:tcBorders>
            <w:shd w:val="clear" w:color="000000" w:fill="FFFFFF"/>
            <w:noWrap/>
            <w:vAlign w:val="center"/>
            <w:hideMark/>
          </w:tcPr>
          <w:p w14:paraId="1E01D157" w14:textId="77777777" w:rsidR="0011035C" w:rsidRPr="0011035C" w:rsidRDefault="0011035C">
            <w:r w:rsidRPr="0011035C">
              <w:t> </w:t>
            </w:r>
          </w:p>
        </w:tc>
        <w:tc>
          <w:tcPr>
            <w:tcW w:w="4111" w:type="dxa"/>
            <w:tcBorders>
              <w:top w:val="single" w:sz="4" w:space="0" w:color="auto"/>
              <w:left w:val="nil"/>
              <w:bottom w:val="single" w:sz="4" w:space="0" w:color="auto"/>
              <w:right w:val="single" w:sz="4" w:space="0" w:color="auto"/>
            </w:tcBorders>
            <w:shd w:val="clear" w:color="000000" w:fill="FFFFFF"/>
            <w:noWrap/>
            <w:vAlign w:val="center"/>
            <w:hideMark/>
          </w:tcPr>
          <w:p w14:paraId="46C8AC67" w14:textId="77777777" w:rsidR="0011035C" w:rsidRPr="0011035C" w:rsidRDefault="0011035C">
            <w:r w:rsidRPr="0011035C">
              <w:t>Tasutud põhivara eest (v.a. finantsinvesteeringud ja osalused) kokku</w:t>
            </w:r>
          </w:p>
        </w:tc>
        <w:tc>
          <w:tcPr>
            <w:tcW w:w="1000" w:type="dxa"/>
            <w:tcBorders>
              <w:top w:val="single" w:sz="4" w:space="0" w:color="auto"/>
              <w:left w:val="nil"/>
              <w:bottom w:val="single" w:sz="4" w:space="0" w:color="auto"/>
              <w:right w:val="single" w:sz="4" w:space="0" w:color="auto"/>
            </w:tcBorders>
            <w:shd w:val="clear" w:color="000000" w:fill="FFFFFF"/>
            <w:noWrap/>
            <w:vAlign w:val="center"/>
            <w:hideMark/>
          </w:tcPr>
          <w:p w14:paraId="1B8AD54B" w14:textId="77777777" w:rsidR="0011035C" w:rsidRPr="0011035C" w:rsidRDefault="0011035C">
            <w:pPr>
              <w:jc w:val="center"/>
            </w:pPr>
            <w:r w:rsidRPr="0011035C">
              <w:t>7,8</w:t>
            </w:r>
          </w:p>
        </w:tc>
        <w:tc>
          <w:tcPr>
            <w:tcW w:w="1000" w:type="dxa"/>
            <w:tcBorders>
              <w:top w:val="single" w:sz="4" w:space="0" w:color="auto"/>
              <w:left w:val="nil"/>
              <w:bottom w:val="single" w:sz="4" w:space="0" w:color="auto"/>
              <w:right w:val="single" w:sz="4" w:space="0" w:color="auto"/>
            </w:tcBorders>
            <w:shd w:val="clear" w:color="000000" w:fill="FFFFFF"/>
            <w:noWrap/>
            <w:vAlign w:val="center"/>
            <w:hideMark/>
          </w:tcPr>
          <w:p w14:paraId="38256AF9" w14:textId="77777777" w:rsidR="0011035C" w:rsidRPr="0011035C" w:rsidRDefault="0011035C">
            <w:pPr>
              <w:jc w:val="right"/>
            </w:pPr>
            <w:r w:rsidRPr="0011035C">
              <w:t>-13 051</w:t>
            </w:r>
          </w:p>
        </w:tc>
        <w:tc>
          <w:tcPr>
            <w:tcW w:w="1100" w:type="dxa"/>
            <w:tcBorders>
              <w:top w:val="single" w:sz="4" w:space="0" w:color="auto"/>
              <w:left w:val="nil"/>
              <w:bottom w:val="single" w:sz="4" w:space="0" w:color="auto"/>
              <w:right w:val="single" w:sz="4" w:space="0" w:color="auto"/>
            </w:tcBorders>
            <w:shd w:val="clear" w:color="000000" w:fill="FFFFFF"/>
            <w:noWrap/>
            <w:vAlign w:val="center"/>
            <w:hideMark/>
          </w:tcPr>
          <w:p w14:paraId="0E85AC4D" w14:textId="77777777" w:rsidR="0011035C" w:rsidRPr="0011035C" w:rsidRDefault="0011035C">
            <w:pPr>
              <w:jc w:val="right"/>
            </w:pPr>
            <w:r w:rsidRPr="0011035C">
              <w:t>-14 467</w:t>
            </w:r>
          </w:p>
        </w:tc>
      </w:tr>
      <w:tr w:rsidR="00CD0E03" w:rsidRPr="0011035C" w14:paraId="1D12C3A5" w14:textId="77777777" w:rsidTr="00CD0E03">
        <w:trPr>
          <w:trHeight w:val="264"/>
        </w:trPr>
        <w:tc>
          <w:tcPr>
            <w:tcW w:w="1985" w:type="dxa"/>
            <w:tcBorders>
              <w:top w:val="nil"/>
              <w:left w:val="single" w:sz="4" w:space="0" w:color="auto"/>
              <w:bottom w:val="single" w:sz="4" w:space="0" w:color="auto"/>
              <w:right w:val="nil"/>
            </w:tcBorders>
            <w:shd w:val="clear" w:color="000000" w:fill="FFFFFF"/>
            <w:noWrap/>
            <w:vAlign w:val="center"/>
            <w:hideMark/>
          </w:tcPr>
          <w:p w14:paraId="75B0F08B" w14:textId="77777777" w:rsidR="0011035C" w:rsidRPr="0011035C" w:rsidRDefault="0011035C">
            <w:r w:rsidRPr="0011035C">
              <w:t> </w:t>
            </w:r>
          </w:p>
        </w:tc>
        <w:tc>
          <w:tcPr>
            <w:tcW w:w="4111" w:type="dxa"/>
            <w:tcBorders>
              <w:top w:val="nil"/>
              <w:left w:val="nil"/>
              <w:bottom w:val="single" w:sz="4" w:space="0" w:color="auto"/>
              <w:right w:val="single" w:sz="4" w:space="0" w:color="auto"/>
            </w:tcBorders>
            <w:shd w:val="clear" w:color="000000" w:fill="FFFFFF"/>
            <w:noWrap/>
            <w:vAlign w:val="center"/>
            <w:hideMark/>
          </w:tcPr>
          <w:p w14:paraId="2008F916" w14:textId="77777777" w:rsidR="0011035C" w:rsidRPr="0011035C" w:rsidRDefault="0011035C">
            <w:r w:rsidRPr="0011035C">
              <w:t>Laekunud põhivara müügist (v.a. finantsinvesteeringud ja osalused) kokku</w:t>
            </w:r>
          </w:p>
        </w:tc>
        <w:tc>
          <w:tcPr>
            <w:tcW w:w="1000" w:type="dxa"/>
            <w:tcBorders>
              <w:top w:val="nil"/>
              <w:left w:val="nil"/>
              <w:bottom w:val="single" w:sz="4" w:space="0" w:color="auto"/>
              <w:right w:val="single" w:sz="4" w:space="0" w:color="auto"/>
            </w:tcBorders>
            <w:shd w:val="clear" w:color="000000" w:fill="FFFFFF"/>
            <w:noWrap/>
            <w:vAlign w:val="center"/>
            <w:hideMark/>
          </w:tcPr>
          <w:p w14:paraId="13488CBF" w14:textId="77777777" w:rsidR="0011035C" w:rsidRPr="0011035C" w:rsidRDefault="0011035C">
            <w:pPr>
              <w:jc w:val="center"/>
            </w:pPr>
            <w:r w:rsidRPr="0011035C">
              <w:t>16</w:t>
            </w:r>
          </w:p>
        </w:tc>
        <w:tc>
          <w:tcPr>
            <w:tcW w:w="1000" w:type="dxa"/>
            <w:tcBorders>
              <w:top w:val="nil"/>
              <w:left w:val="nil"/>
              <w:bottom w:val="single" w:sz="4" w:space="0" w:color="auto"/>
              <w:right w:val="single" w:sz="4" w:space="0" w:color="auto"/>
            </w:tcBorders>
            <w:shd w:val="clear" w:color="000000" w:fill="FFFFFF"/>
            <w:noWrap/>
            <w:vAlign w:val="center"/>
            <w:hideMark/>
          </w:tcPr>
          <w:p w14:paraId="614C475D" w14:textId="77777777" w:rsidR="0011035C" w:rsidRPr="0011035C" w:rsidRDefault="0011035C">
            <w:pPr>
              <w:jc w:val="right"/>
            </w:pPr>
            <w:r w:rsidRPr="0011035C">
              <w:t>435</w:t>
            </w:r>
          </w:p>
        </w:tc>
        <w:tc>
          <w:tcPr>
            <w:tcW w:w="1100" w:type="dxa"/>
            <w:tcBorders>
              <w:top w:val="nil"/>
              <w:left w:val="nil"/>
              <w:bottom w:val="single" w:sz="4" w:space="0" w:color="auto"/>
              <w:right w:val="single" w:sz="4" w:space="0" w:color="auto"/>
            </w:tcBorders>
            <w:shd w:val="clear" w:color="000000" w:fill="FFFFFF"/>
            <w:noWrap/>
            <w:vAlign w:val="center"/>
            <w:hideMark/>
          </w:tcPr>
          <w:p w14:paraId="465A9BAB" w14:textId="77777777" w:rsidR="0011035C" w:rsidRPr="0011035C" w:rsidRDefault="0011035C">
            <w:pPr>
              <w:jc w:val="right"/>
            </w:pPr>
            <w:r w:rsidRPr="0011035C">
              <w:t>152</w:t>
            </w:r>
          </w:p>
        </w:tc>
      </w:tr>
      <w:tr w:rsidR="00CD0E03" w:rsidRPr="0011035C" w14:paraId="1995DDB6" w14:textId="77777777" w:rsidTr="00CD0E03">
        <w:trPr>
          <w:trHeight w:val="264"/>
        </w:trPr>
        <w:tc>
          <w:tcPr>
            <w:tcW w:w="1985" w:type="dxa"/>
            <w:tcBorders>
              <w:top w:val="nil"/>
              <w:left w:val="single" w:sz="4" w:space="0" w:color="auto"/>
              <w:bottom w:val="single" w:sz="4" w:space="0" w:color="auto"/>
              <w:right w:val="nil"/>
            </w:tcBorders>
            <w:shd w:val="clear" w:color="000000" w:fill="FFFFFF"/>
            <w:noWrap/>
            <w:vAlign w:val="center"/>
            <w:hideMark/>
          </w:tcPr>
          <w:p w14:paraId="73E84038" w14:textId="77777777" w:rsidR="0011035C" w:rsidRPr="0011035C" w:rsidRDefault="0011035C">
            <w:r w:rsidRPr="0011035C">
              <w:t> </w:t>
            </w:r>
          </w:p>
        </w:tc>
        <w:tc>
          <w:tcPr>
            <w:tcW w:w="4111" w:type="dxa"/>
            <w:tcBorders>
              <w:top w:val="nil"/>
              <w:left w:val="nil"/>
              <w:bottom w:val="single" w:sz="4" w:space="0" w:color="auto"/>
              <w:right w:val="single" w:sz="4" w:space="0" w:color="auto"/>
            </w:tcBorders>
            <w:shd w:val="clear" w:color="000000" w:fill="FFFFFF"/>
            <w:noWrap/>
            <w:vAlign w:val="center"/>
            <w:hideMark/>
          </w:tcPr>
          <w:p w14:paraId="2FF495C9" w14:textId="77777777" w:rsidR="0011035C" w:rsidRPr="0011035C" w:rsidRDefault="0011035C">
            <w:r w:rsidRPr="0011035C">
              <w:t>Laekunud sihtfinantseerimine põhivara soetuseks</w:t>
            </w:r>
          </w:p>
        </w:tc>
        <w:tc>
          <w:tcPr>
            <w:tcW w:w="1000" w:type="dxa"/>
            <w:tcBorders>
              <w:top w:val="nil"/>
              <w:left w:val="nil"/>
              <w:bottom w:val="single" w:sz="4" w:space="0" w:color="auto"/>
              <w:right w:val="single" w:sz="4" w:space="0" w:color="auto"/>
            </w:tcBorders>
            <w:shd w:val="clear" w:color="000000" w:fill="FFFFFF"/>
            <w:noWrap/>
            <w:vAlign w:val="center"/>
            <w:hideMark/>
          </w:tcPr>
          <w:p w14:paraId="55231A28" w14:textId="77777777" w:rsidR="0011035C" w:rsidRPr="0011035C" w:rsidRDefault="0011035C">
            <w:pPr>
              <w:jc w:val="center"/>
            </w:pPr>
            <w:r w:rsidRPr="0011035C">
              <w:t>15</w:t>
            </w:r>
          </w:p>
        </w:tc>
        <w:tc>
          <w:tcPr>
            <w:tcW w:w="1000" w:type="dxa"/>
            <w:tcBorders>
              <w:top w:val="nil"/>
              <w:left w:val="nil"/>
              <w:bottom w:val="single" w:sz="4" w:space="0" w:color="auto"/>
              <w:right w:val="single" w:sz="4" w:space="0" w:color="auto"/>
            </w:tcBorders>
            <w:shd w:val="clear" w:color="000000" w:fill="FFFFFF"/>
            <w:noWrap/>
            <w:vAlign w:val="center"/>
            <w:hideMark/>
          </w:tcPr>
          <w:p w14:paraId="3EAF5E14" w14:textId="77777777" w:rsidR="0011035C" w:rsidRPr="0011035C" w:rsidRDefault="0011035C">
            <w:pPr>
              <w:jc w:val="right"/>
            </w:pPr>
            <w:r w:rsidRPr="0011035C">
              <w:t>6 408</w:t>
            </w:r>
          </w:p>
        </w:tc>
        <w:tc>
          <w:tcPr>
            <w:tcW w:w="1100" w:type="dxa"/>
            <w:tcBorders>
              <w:top w:val="nil"/>
              <w:left w:val="nil"/>
              <w:bottom w:val="single" w:sz="4" w:space="0" w:color="auto"/>
              <w:right w:val="single" w:sz="4" w:space="0" w:color="auto"/>
            </w:tcBorders>
            <w:shd w:val="clear" w:color="000000" w:fill="FFFFFF"/>
            <w:noWrap/>
            <w:vAlign w:val="center"/>
            <w:hideMark/>
          </w:tcPr>
          <w:p w14:paraId="68B8EE2B" w14:textId="77777777" w:rsidR="0011035C" w:rsidRPr="0011035C" w:rsidRDefault="0011035C">
            <w:pPr>
              <w:jc w:val="right"/>
            </w:pPr>
            <w:r w:rsidRPr="0011035C">
              <w:t>5 027</w:t>
            </w:r>
          </w:p>
        </w:tc>
      </w:tr>
      <w:tr w:rsidR="00CD0E03" w:rsidRPr="0011035C" w14:paraId="247FC701" w14:textId="77777777" w:rsidTr="00CD0E03">
        <w:trPr>
          <w:trHeight w:val="264"/>
        </w:trPr>
        <w:tc>
          <w:tcPr>
            <w:tcW w:w="1985" w:type="dxa"/>
            <w:tcBorders>
              <w:top w:val="nil"/>
              <w:left w:val="single" w:sz="4" w:space="0" w:color="auto"/>
              <w:bottom w:val="single" w:sz="4" w:space="0" w:color="auto"/>
              <w:right w:val="nil"/>
            </w:tcBorders>
            <w:shd w:val="clear" w:color="000000" w:fill="FFFFFF"/>
            <w:noWrap/>
            <w:vAlign w:val="center"/>
            <w:hideMark/>
          </w:tcPr>
          <w:p w14:paraId="25674CC9" w14:textId="77777777" w:rsidR="0011035C" w:rsidRPr="0011035C" w:rsidRDefault="0011035C">
            <w:r w:rsidRPr="0011035C">
              <w:t> </w:t>
            </w:r>
          </w:p>
        </w:tc>
        <w:tc>
          <w:tcPr>
            <w:tcW w:w="4111" w:type="dxa"/>
            <w:tcBorders>
              <w:top w:val="nil"/>
              <w:left w:val="nil"/>
              <w:bottom w:val="single" w:sz="4" w:space="0" w:color="auto"/>
              <w:right w:val="single" w:sz="4" w:space="0" w:color="auto"/>
            </w:tcBorders>
            <w:shd w:val="clear" w:color="000000" w:fill="FFFFFF"/>
            <w:noWrap/>
            <w:vAlign w:val="center"/>
            <w:hideMark/>
          </w:tcPr>
          <w:p w14:paraId="06F9814E" w14:textId="77777777" w:rsidR="0011035C" w:rsidRPr="0011035C" w:rsidRDefault="0011035C">
            <w:r w:rsidRPr="0011035C">
              <w:t>Makstud sihtfinantseerimine põhivara soetuseks</w:t>
            </w:r>
          </w:p>
        </w:tc>
        <w:tc>
          <w:tcPr>
            <w:tcW w:w="1000" w:type="dxa"/>
            <w:tcBorders>
              <w:top w:val="nil"/>
              <w:left w:val="nil"/>
              <w:bottom w:val="single" w:sz="4" w:space="0" w:color="auto"/>
              <w:right w:val="single" w:sz="4" w:space="0" w:color="auto"/>
            </w:tcBorders>
            <w:shd w:val="clear" w:color="000000" w:fill="FFFFFF"/>
            <w:noWrap/>
            <w:vAlign w:val="center"/>
            <w:hideMark/>
          </w:tcPr>
          <w:p w14:paraId="2CE24F59" w14:textId="77777777" w:rsidR="0011035C" w:rsidRPr="0011035C" w:rsidRDefault="0011035C">
            <w:pPr>
              <w:jc w:val="center"/>
            </w:pPr>
            <w:r w:rsidRPr="0011035C">
              <w:t>17</w:t>
            </w:r>
          </w:p>
        </w:tc>
        <w:tc>
          <w:tcPr>
            <w:tcW w:w="1000" w:type="dxa"/>
            <w:tcBorders>
              <w:top w:val="nil"/>
              <w:left w:val="nil"/>
              <w:bottom w:val="single" w:sz="4" w:space="0" w:color="auto"/>
              <w:right w:val="single" w:sz="4" w:space="0" w:color="auto"/>
            </w:tcBorders>
            <w:shd w:val="clear" w:color="000000" w:fill="FFFFFF"/>
            <w:noWrap/>
            <w:vAlign w:val="center"/>
            <w:hideMark/>
          </w:tcPr>
          <w:p w14:paraId="010AE426" w14:textId="77777777" w:rsidR="0011035C" w:rsidRPr="0011035C" w:rsidRDefault="0011035C">
            <w:pPr>
              <w:jc w:val="right"/>
            </w:pPr>
            <w:r w:rsidRPr="0011035C">
              <w:t>-147</w:t>
            </w:r>
          </w:p>
        </w:tc>
        <w:tc>
          <w:tcPr>
            <w:tcW w:w="1100" w:type="dxa"/>
            <w:tcBorders>
              <w:top w:val="nil"/>
              <w:left w:val="nil"/>
              <w:bottom w:val="single" w:sz="4" w:space="0" w:color="auto"/>
              <w:right w:val="single" w:sz="4" w:space="0" w:color="auto"/>
            </w:tcBorders>
            <w:shd w:val="clear" w:color="000000" w:fill="FFFFFF"/>
            <w:noWrap/>
            <w:vAlign w:val="center"/>
            <w:hideMark/>
          </w:tcPr>
          <w:p w14:paraId="19DF3EFA" w14:textId="77777777" w:rsidR="0011035C" w:rsidRPr="0011035C" w:rsidRDefault="0011035C">
            <w:pPr>
              <w:jc w:val="right"/>
            </w:pPr>
            <w:r w:rsidRPr="0011035C">
              <w:t>-166</w:t>
            </w:r>
          </w:p>
        </w:tc>
      </w:tr>
      <w:tr w:rsidR="00CD0E03" w:rsidRPr="0011035C" w14:paraId="783F6481" w14:textId="77777777" w:rsidTr="00CD0E03">
        <w:trPr>
          <w:trHeight w:val="264"/>
        </w:trPr>
        <w:tc>
          <w:tcPr>
            <w:tcW w:w="1985" w:type="dxa"/>
            <w:tcBorders>
              <w:top w:val="nil"/>
              <w:left w:val="single" w:sz="4" w:space="0" w:color="auto"/>
              <w:bottom w:val="single" w:sz="4" w:space="0" w:color="auto"/>
              <w:right w:val="nil"/>
            </w:tcBorders>
            <w:shd w:val="clear" w:color="000000" w:fill="FFFFFF"/>
            <w:noWrap/>
            <w:vAlign w:val="center"/>
            <w:hideMark/>
          </w:tcPr>
          <w:p w14:paraId="55022999" w14:textId="77777777" w:rsidR="0011035C" w:rsidRPr="0011035C" w:rsidRDefault="0011035C">
            <w:r w:rsidRPr="0011035C">
              <w:t> </w:t>
            </w:r>
          </w:p>
        </w:tc>
        <w:tc>
          <w:tcPr>
            <w:tcW w:w="4111" w:type="dxa"/>
            <w:tcBorders>
              <w:top w:val="nil"/>
              <w:left w:val="nil"/>
              <w:bottom w:val="single" w:sz="4" w:space="0" w:color="auto"/>
              <w:right w:val="single" w:sz="4" w:space="0" w:color="auto"/>
            </w:tcBorders>
            <w:shd w:val="clear" w:color="000000" w:fill="FFFFFF"/>
            <w:noWrap/>
            <w:vAlign w:val="center"/>
            <w:hideMark/>
          </w:tcPr>
          <w:p w14:paraId="4F02A591" w14:textId="77777777" w:rsidR="0011035C" w:rsidRPr="0011035C" w:rsidRDefault="0011035C">
            <w:r w:rsidRPr="0011035C">
              <w:t>Antud laenud</w:t>
            </w:r>
          </w:p>
        </w:tc>
        <w:tc>
          <w:tcPr>
            <w:tcW w:w="1000" w:type="dxa"/>
            <w:tcBorders>
              <w:top w:val="nil"/>
              <w:left w:val="nil"/>
              <w:bottom w:val="single" w:sz="4" w:space="0" w:color="auto"/>
              <w:right w:val="single" w:sz="4" w:space="0" w:color="auto"/>
            </w:tcBorders>
            <w:shd w:val="clear" w:color="000000" w:fill="FFFFFF"/>
            <w:noWrap/>
            <w:vAlign w:val="center"/>
            <w:hideMark/>
          </w:tcPr>
          <w:p w14:paraId="339678B4" w14:textId="77777777" w:rsidR="0011035C" w:rsidRPr="0011035C" w:rsidRDefault="0011035C">
            <w:r w:rsidRPr="0011035C">
              <w:t> </w:t>
            </w:r>
          </w:p>
        </w:tc>
        <w:tc>
          <w:tcPr>
            <w:tcW w:w="1000" w:type="dxa"/>
            <w:tcBorders>
              <w:top w:val="nil"/>
              <w:left w:val="nil"/>
              <w:bottom w:val="single" w:sz="4" w:space="0" w:color="auto"/>
              <w:right w:val="single" w:sz="4" w:space="0" w:color="auto"/>
            </w:tcBorders>
            <w:shd w:val="clear" w:color="000000" w:fill="FFFFFF"/>
            <w:noWrap/>
            <w:vAlign w:val="center"/>
            <w:hideMark/>
          </w:tcPr>
          <w:p w14:paraId="2EA160BE" w14:textId="77777777" w:rsidR="0011035C" w:rsidRPr="0011035C" w:rsidRDefault="0011035C">
            <w:pPr>
              <w:jc w:val="right"/>
            </w:pPr>
            <w:r w:rsidRPr="0011035C">
              <w:t>0</w:t>
            </w:r>
          </w:p>
        </w:tc>
        <w:tc>
          <w:tcPr>
            <w:tcW w:w="1100" w:type="dxa"/>
            <w:tcBorders>
              <w:top w:val="nil"/>
              <w:left w:val="nil"/>
              <w:bottom w:val="single" w:sz="4" w:space="0" w:color="auto"/>
              <w:right w:val="single" w:sz="4" w:space="0" w:color="auto"/>
            </w:tcBorders>
            <w:shd w:val="clear" w:color="000000" w:fill="FFFFFF"/>
            <w:noWrap/>
            <w:vAlign w:val="center"/>
            <w:hideMark/>
          </w:tcPr>
          <w:p w14:paraId="00091A37" w14:textId="77777777" w:rsidR="0011035C" w:rsidRPr="0011035C" w:rsidRDefault="0011035C">
            <w:pPr>
              <w:jc w:val="right"/>
            </w:pPr>
            <w:r w:rsidRPr="0011035C">
              <w:t>-31</w:t>
            </w:r>
          </w:p>
        </w:tc>
      </w:tr>
      <w:tr w:rsidR="00CD0E03" w:rsidRPr="0011035C" w14:paraId="51591CBA" w14:textId="77777777" w:rsidTr="00CD0E03">
        <w:trPr>
          <w:trHeight w:val="264"/>
        </w:trPr>
        <w:tc>
          <w:tcPr>
            <w:tcW w:w="1985" w:type="dxa"/>
            <w:tcBorders>
              <w:top w:val="nil"/>
              <w:left w:val="single" w:sz="4" w:space="0" w:color="auto"/>
              <w:bottom w:val="single" w:sz="4" w:space="0" w:color="auto"/>
              <w:right w:val="nil"/>
            </w:tcBorders>
            <w:shd w:val="clear" w:color="000000" w:fill="FFFFFF"/>
            <w:noWrap/>
            <w:vAlign w:val="center"/>
            <w:hideMark/>
          </w:tcPr>
          <w:p w14:paraId="32FF8F5E" w14:textId="77777777" w:rsidR="0011035C" w:rsidRPr="0011035C" w:rsidRDefault="0011035C">
            <w:r w:rsidRPr="0011035C">
              <w:t> </w:t>
            </w:r>
          </w:p>
        </w:tc>
        <w:tc>
          <w:tcPr>
            <w:tcW w:w="4111" w:type="dxa"/>
            <w:tcBorders>
              <w:top w:val="nil"/>
              <w:left w:val="nil"/>
              <w:bottom w:val="single" w:sz="4" w:space="0" w:color="auto"/>
              <w:right w:val="single" w:sz="4" w:space="0" w:color="auto"/>
            </w:tcBorders>
            <w:shd w:val="clear" w:color="000000" w:fill="FFFFFF"/>
            <w:noWrap/>
            <w:vAlign w:val="center"/>
            <w:hideMark/>
          </w:tcPr>
          <w:p w14:paraId="112BDCFF" w14:textId="77777777" w:rsidR="0011035C" w:rsidRPr="0011035C" w:rsidRDefault="0011035C">
            <w:r w:rsidRPr="0011035C">
              <w:t>Tagasi makstud laenud</w:t>
            </w:r>
          </w:p>
        </w:tc>
        <w:tc>
          <w:tcPr>
            <w:tcW w:w="1000" w:type="dxa"/>
            <w:tcBorders>
              <w:top w:val="nil"/>
              <w:left w:val="nil"/>
              <w:bottom w:val="single" w:sz="4" w:space="0" w:color="auto"/>
              <w:right w:val="single" w:sz="4" w:space="0" w:color="auto"/>
            </w:tcBorders>
            <w:shd w:val="clear" w:color="000000" w:fill="FFFFFF"/>
            <w:noWrap/>
            <w:vAlign w:val="center"/>
            <w:hideMark/>
          </w:tcPr>
          <w:p w14:paraId="5AC9DFED" w14:textId="77777777" w:rsidR="0011035C" w:rsidRPr="0011035C" w:rsidRDefault="0011035C">
            <w:r w:rsidRPr="0011035C">
              <w:t> </w:t>
            </w:r>
          </w:p>
        </w:tc>
        <w:tc>
          <w:tcPr>
            <w:tcW w:w="1000" w:type="dxa"/>
            <w:tcBorders>
              <w:top w:val="nil"/>
              <w:left w:val="nil"/>
              <w:bottom w:val="single" w:sz="4" w:space="0" w:color="auto"/>
              <w:right w:val="single" w:sz="4" w:space="0" w:color="auto"/>
            </w:tcBorders>
            <w:shd w:val="clear" w:color="000000" w:fill="FFFFFF"/>
            <w:noWrap/>
            <w:vAlign w:val="center"/>
            <w:hideMark/>
          </w:tcPr>
          <w:p w14:paraId="0DA07745" w14:textId="77777777" w:rsidR="0011035C" w:rsidRPr="0011035C" w:rsidRDefault="0011035C">
            <w:pPr>
              <w:jc w:val="right"/>
            </w:pPr>
            <w:r w:rsidRPr="0011035C">
              <w:t>21</w:t>
            </w:r>
          </w:p>
        </w:tc>
        <w:tc>
          <w:tcPr>
            <w:tcW w:w="1100" w:type="dxa"/>
            <w:tcBorders>
              <w:top w:val="nil"/>
              <w:left w:val="nil"/>
              <w:bottom w:val="single" w:sz="4" w:space="0" w:color="auto"/>
              <w:right w:val="single" w:sz="4" w:space="0" w:color="auto"/>
            </w:tcBorders>
            <w:shd w:val="clear" w:color="000000" w:fill="FFFFFF"/>
            <w:noWrap/>
            <w:vAlign w:val="center"/>
            <w:hideMark/>
          </w:tcPr>
          <w:p w14:paraId="600C4252" w14:textId="77777777" w:rsidR="0011035C" w:rsidRPr="0011035C" w:rsidRDefault="0011035C">
            <w:pPr>
              <w:jc w:val="right"/>
            </w:pPr>
            <w:r w:rsidRPr="0011035C">
              <w:t>12</w:t>
            </w:r>
          </w:p>
        </w:tc>
      </w:tr>
      <w:tr w:rsidR="00CD0E03" w:rsidRPr="0011035C" w14:paraId="7145BB1D" w14:textId="77777777" w:rsidTr="00CD0E03">
        <w:trPr>
          <w:trHeight w:val="264"/>
        </w:trPr>
        <w:tc>
          <w:tcPr>
            <w:tcW w:w="1985" w:type="dxa"/>
            <w:tcBorders>
              <w:top w:val="nil"/>
              <w:left w:val="single" w:sz="4" w:space="0" w:color="auto"/>
              <w:bottom w:val="single" w:sz="4" w:space="0" w:color="auto"/>
              <w:right w:val="nil"/>
            </w:tcBorders>
            <w:shd w:val="clear" w:color="000000" w:fill="FFFFFF"/>
            <w:noWrap/>
            <w:vAlign w:val="center"/>
            <w:hideMark/>
          </w:tcPr>
          <w:p w14:paraId="62AFFCB6" w14:textId="77777777" w:rsidR="0011035C" w:rsidRPr="0011035C" w:rsidRDefault="0011035C">
            <w:r w:rsidRPr="0011035C">
              <w:t> </w:t>
            </w:r>
          </w:p>
        </w:tc>
        <w:tc>
          <w:tcPr>
            <w:tcW w:w="4111" w:type="dxa"/>
            <w:tcBorders>
              <w:top w:val="nil"/>
              <w:left w:val="nil"/>
              <w:bottom w:val="single" w:sz="4" w:space="0" w:color="auto"/>
              <w:right w:val="single" w:sz="4" w:space="0" w:color="auto"/>
            </w:tcBorders>
            <w:shd w:val="clear" w:color="000000" w:fill="FFFFFF"/>
            <w:noWrap/>
            <w:vAlign w:val="center"/>
            <w:hideMark/>
          </w:tcPr>
          <w:p w14:paraId="147EB699" w14:textId="77777777" w:rsidR="0011035C" w:rsidRPr="0011035C" w:rsidRDefault="0011035C">
            <w:r w:rsidRPr="0011035C">
              <w:t>Laekunud intressid ja muu finantstulu</w:t>
            </w:r>
          </w:p>
        </w:tc>
        <w:tc>
          <w:tcPr>
            <w:tcW w:w="1000" w:type="dxa"/>
            <w:tcBorders>
              <w:top w:val="nil"/>
              <w:left w:val="nil"/>
              <w:bottom w:val="single" w:sz="4" w:space="0" w:color="auto"/>
              <w:right w:val="single" w:sz="4" w:space="0" w:color="auto"/>
            </w:tcBorders>
            <w:shd w:val="clear" w:color="000000" w:fill="FFFFFF"/>
            <w:noWrap/>
            <w:vAlign w:val="center"/>
            <w:hideMark/>
          </w:tcPr>
          <w:p w14:paraId="5C2FD54F" w14:textId="77777777" w:rsidR="0011035C" w:rsidRPr="0011035C" w:rsidRDefault="0011035C">
            <w:r w:rsidRPr="0011035C">
              <w:t> </w:t>
            </w:r>
          </w:p>
        </w:tc>
        <w:tc>
          <w:tcPr>
            <w:tcW w:w="1000" w:type="dxa"/>
            <w:tcBorders>
              <w:top w:val="nil"/>
              <w:left w:val="nil"/>
              <w:bottom w:val="single" w:sz="4" w:space="0" w:color="auto"/>
              <w:right w:val="single" w:sz="4" w:space="0" w:color="auto"/>
            </w:tcBorders>
            <w:shd w:val="clear" w:color="000000" w:fill="FFFFFF"/>
            <w:noWrap/>
            <w:vAlign w:val="center"/>
            <w:hideMark/>
          </w:tcPr>
          <w:p w14:paraId="32172DB6" w14:textId="77777777" w:rsidR="0011035C" w:rsidRPr="0011035C" w:rsidRDefault="0011035C">
            <w:pPr>
              <w:jc w:val="right"/>
            </w:pPr>
            <w:r w:rsidRPr="0011035C">
              <w:t>3</w:t>
            </w:r>
          </w:p>
        </w:tc>
        <w:tc>
          <w:tcPr>
            <w:tcW w:w="1100" w:type="dxa"/>
            <w:tcBorders>
              <w:top w:val="nil"/>
              <w:left w:val="nil"/>
              <w:bottom w:val="single" w:sz="4" w:space="0" w:color="auto"/>
              <w:right w:val="single" w:sz="4" w:space="0" w:color="auto"/>
            </w:tcBorders>
            <w:shd w:val="clear" w:color="000000" w:fill="FFFFFF"/>
            <w:noWrap/>
            <w:vAlign w:val="center"/>
            <w:hideMark/>
          </w:tcPr>
          <w:p w14:paraId="3E417C2E" w14:textId="77777777" w:rsidR="0011035C" w:rsidRPr="0011035C" w:rsidRDefault="0011035C">
            <w:pPr>
              <w:jc w:val="right"/>
            </w:pPr>
            <w:r w:rsidRPr="0011035C">
              <w:t>3</w:t>
            </w:r>
          </w:p>
        </w:tc>
      </w:tr>
      <w:tr w:rsidR="00CD0E03" w:rsidRPr="0011035C" w14:paraId="595473D9" w14:textId="77777777" w:rsidTr="00CD0E03">
        <w:trPr>
          <w:trHeight w:val="264"/>
        </w:trPr>
        <w:tc>
          <w:tcPr>
            <w:tcW w:w="6096"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6FB4791A" w14:textId="32013BD9" w:rsidR="00CD0E03" w:rsidRPr="0011035C" w:rsidRDefault="00CD0E03" w:rsidP="00CD0E03">
            <w:r w:rsidRPr="0011035C">
              <w:rPr>
                <w:b/>
                <w:bCs/>
              </w:rPr>
              <w:t>Rahavood investeerimistegevusest kokku</w:t>
            </w:r>
            <w:r w:rsidRPr="0011035C">
              <w:t> </w:t>
            </w:r>
          </w:p>
        </w:tc>
        <w:tc>
          <w:tcPr>
            <w:tcW w:w="1000" w:type="dxa"/>
            <w:tcBorders>
              <w:top w:val="nil"/>
              <w:left w:val="nil"/>
              <w:bottom w:val="single" w:sz="4" w:space="0" w:color="auto"/>
              <w:right w:val="single" w:sz="4" w:space="0" w:color="auto"/>
            </w:tcBorders>
            <w:shd w:val="clear" w:color="000000" w:fill="FFFFFF"/>
            <w:noWrap/>
            <w:vAlign w:val="bottom"/>
            <w:hideMark/>
          </w:tcPr>
          <w:p w14:paraId="7996CE95" w14:textId="77777777" w:rsidR="00CD0E03" w:rsidRPr="0011035C" w:rsidRDefault="00CD0E03">
            <w:r w:rsidRPr="0011035C">
              <w:t> </w:t>
            </w:r>
          </w:p>
        </w:tc>
        <w:tc>
          <w:tcPr>
            <w:tcW w:w="1000" w:type="dxa"/>
            <w:tcBorders>
              <w:top w:val="nil"/>
              <w:left w:val="nil"/>
              <w:bottom w:val="single" w:sz="4" w:space="0" w:color="auto"/>
              <w:right w:val="single" w:sz="4" w:space="0" w:color="auto"/>
            </w:tcBorders>
            <w:shd w:val="clear" w:color="000000" w:fill="FFFFFF"/>
            <w:noWrap/>
            <w:vAlign w:val="bottom"/>
            <w:hideMark/>
          </w:tcPr>
          <w:p w14:paraId="298018F3" w14:textId="77777777" w:rsidR="00CD0E03" w:rsidRPr="0011035C" w:rsidRDefault="00CD0E03">
            <w:pPr>
              <w:jc w:val="right"/>
              <w:rPr>
                <w:b/>
                <w:bCs/>
              </w:rPr>
            </w:pPr>
            <w:r w:rsidRPr="0011035C">
              <w:rPr>
                <w:b/>
                <w:bCs/>
              </w:rPr>
              <w:t>-6 331</w:t>
            </w:r>
          </w:p>
        </w:tc>
        <w:tc>
          <w:tcPr>
            <w:tcW w:w="1100" w:type="dxa"/>
            <w:tcBorders>
              <w:top w:val="nil"/>
              <w:left w:val="nil"/>
              <w:bottom w:val="single" w:sz="4" w:space="0" w:color="auto"/>
              <w:right w:val="single" w:sz="4" w:space="0" w:color="auto"/>
            </w:tcBorders>
            <w:shd w:val="clear" w:color="000000" w:fill="FFFFFF"/>
            <w:noWrap/>
            <w:vAlign w:val="bottom"/>
            <w:hideMark/>
          </w:tcPr>
          <w:p w14:paraId="3249EEA1" w14:textId="77777777" w:rsidR="00CD0E03" w:rsidRPr="0011035C" w:rsidRDefault="00CD0E03">
            <w:pPr>
              <w:jc w:val="right"/>
              <w:rPr>
                <w:b/>
                <w:bCs/>
              </w:rPr>
            </w:pPr>
            <w:r w:rsidRPr="0011035C">
              <w:rPr>
                <w:b/>
                <w:bCs/>
              </w:rPr>
              <w:t>-9 470</w:t>
            </w:r>
          </w:p>
        </w:tc>
      </w:tr>
      <w:tr w:rsidR="0011035C" w:rsidRPr="0011035C" w14:paraId="0AE3F6E1" w14:textId="77777777" w:rsidTr="00CD0E03">
        <w:trPr>
          <w:trHeight w:val="264"/>
        </w:trPr>
        <w:tc>
          <w:tcPr>
            <w:tcW w:w="6096"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17ED321D" w14:textId="77777777" w:rsidR="0011035C" w:rsidRPr="0011035C" w:rsidRDefault="0011035C">
            <w:pPr>
              <w:rPr>
                <w:b/>
                <w:bCs/>
              </w:rPr>
            </w:pPr>
            <w:r w:rsidRPr="0011035C">
              <w:rPr>
                <w:b/>
                <w:bCs/>
              </w:rPr>
              <w:t>Rahavood finantseerimistegevusest</w:t>
            </w:r>
          </w:p>
        </w:tc>
        <w:tc>
          <w:tcPr>
            <w:tcW w:w="1000" w:type="dxa"/>
            <w:tcBorders>
              <w:top w:val="nil"/>
              <w:left w:val="nil"/>
              <w:bottom w:val="single" w:sz="4" w:space="0" w:color="auto"/>
              <w:right w:val="nil"/>
            </w:tcBorders>
            <w:shd w:val="clear" w:color="000000" w:fill="FFFFFF"/>
            <w:noWrap/>
            <w:vAlign w:val="bottom"/>
            <w:hideMark/>
          </w:tcPr>
          <w:p w14:paraId="01A833B1" w14:textId="77777777" w:rsidR="0011035C" w:rsidRPr="0011035C" w:rsidRDefault="0011035C">
            <w:r w:rsidRPr="0011035C">
              <w:t> </w:t>
            </w:r>
          </w:p>
        </w:tc>
        <w:tc>
          <w:tcPr>
            <w:tcW w:w="1000" w:type="dxa"/>
            <w:tcBorders>
              <w:top w:val="nil"/>
              <w:left w:val="nil"/>
              <w:bottom w:val="single" w:sz="4" w:space="0" w:color="auto"/>
              <w:right w:val="nil"/>
            </w:tcBorders>
            <w:shd w:val="clear" w:color="000000" w:fill="FFFFFF"/>
            <w:noWrap/>
            <w:vAlign w:val="bottom"/>
            <w:hideMark/>
          </w:tcPr>
          <w:p w14:paraId="2CD3C6C6" w14:textId="77777777" w:rsidR="0011035C" w:rsidRPr="0011035C" w:rsidRDefault="0011035C">
            <w:pPr>
              <w:jc w:val="right"/>
            </w:pPr>
            <w:r w:rsidRPr="0011035C">
              <w:t> </w:t>
            </w:r>
          </w:p>
        </w:tc>
        <w:tc>
          <w:tcPr>
            <w:tcW w:w="1100" w:type="dxa"/>
            <w:tcBorders>
              <w:top w:val="nil"/>
              <w:left w:val="nil"/>
              <w:bottom w:val="single" w:sz="4" w:space="0" w:color="auto"/>
              <w:right w:val="nil"/>
            </w:tcBorders>
            <w:shd w:val="clear" w:color="000000" w:fill="FFFFFF"/>
            <w:noWrap/>
            <w:vAlign w:val="bottom"/>
            <w:hideMark/>
          </w:tcPr>
          <w:p w14:paraId="537D599E" w14:textId="77777777" w:rsidR="0011035C" w:rsidRPr="0011035C" w:rsidRDefault="0011035C">
            <w:pPr>
              <w:jc w:val="right"/>
            </w:pPr>
            <w:r w:rsidRPr="0011035C">
              <w:t> </w:t>
            </w:r>
          </w:p>
        </w:tc>
      </w:tr>
      <w:tr w:rsidR="00CD0E03" w:rsidRPr="0011035C" w14:paraId="763CF26F" w14:textId="77777777" w:rsidTr="00CD0E03">
        <w:trPr>
          <w:trHeight w:val="264"/>
        </w:trPr>
        <w:tc>
          <w:tcPr>
            <w:tcW w:w="1985" w:type="dxa"/>
            <w:tcBorders>
              <w:top w:val="nil"/>
              <w:left w:val="single" w:sz="4" w:space="0" w:color="auto"/>
              <w:bottom w:val="single" w:sz="4" w:space="0" w:color="auto"/>
              <w:right w:val="nil"/>
            </w:tcBorders>
            <w:shd w:val="clear" w:color="000000" w:fill="FFFFFF"/>
            <w:noWrap/>
            <w:vAlign w:val="bottom"/>
            <w:hideMark/>
          </w:tcPr>
          <w:p w14:paraId="6682C3E4" w14:textId="77777777" w:rsidR="0011035C" w:rsidRPr="0011035C" w:rsidRDefault="0011035C">
            <w:r w:rsidRPr="0011035C">
              <w:t> </w:t>
            </w:r>
          </w:p>
        </w:tc>
        <w:tc>
          <w:tcPr>
            <w:tcW w:w="4111" w:type="dxa"/>
            <w:tcBorders>
              <w:top w:val="nil"/>
              <w:left w:val="nil"/>
              <w:bottom w:val="single" w:sz="4" w:space="0" w:color="auto"/>
              <w:right w:val="single" w:sz="4" w:space="0" w:color="auto"/>
            </w:tcBorders>
            <w:shd w:val="clear" w:color="000000" w:fill="FFFFFF"/>
            <w:noWrap/>
            <w:vAlign w:val="center"/>
            <w:hideMark/>
          </w:tcPr>
          <w:p w14:paraId="41A1FDD6" w14:textId="77777777" w:rsidR="0011035C" w:rsidRPr="0011035C" w:rsidRDefault="0011035C">
            <w:r w:rsidRPr="0011035C">
              <w:t>Laekunud laenud</w:t>
            </w:r>
          </w:p>
        </w:tc>
        <w:tc>
          <w:tcPr>
            <w:tcW w:w="1000" w:type="dxa"/>
            <w:tcBorders>
              <w:top w:val="nil"/>
              <w:left w:val="nil"/>
              <w:bottom w:val="single" w:sz="4" w:space="0" w:color="auto"/>
              <w:right w:val="single" w:sz="4" w:space="0" w:color="auto"/>
            </w:tcBorders>
            <w:shd w:val="clear" w:color="000000" w:fill="FFFFFF"/>
            <w:noWrap/>
            <w:vAlign w:val="center"/>
            <w:hideMark/>
          </w:tcPr>
          <w:p w14:paraId="7E93C5D1" w14:textId="77777777" w:rsidR="0011035C" w:rsidRPr="0011035C" w:rsidRDefault="0011035C">
            <w:pPr>
              <w:jc w:val="center"/>
            </w:pPr>
            <w:r w:rsidRPr="0011035C">
              <w:t>13</w:t>
            </w:r>
          </w:p>
        </w:tc>
        <w:tc>
          <w:tcPr>
            <w:tcW w:w="1000" w:type="dxa"/>
            <w:tcBorders>
              <w:top w:val="nil"/>
              <w:left w:val="nil"/>
              <w:bottom w:val="single" w:sz="4" w:space="0" w:color="auto"/>
              <w:right w:val="single" w:sz="4" w:space="0" w:color="auto"/>
            </w:tcBorders>
            <w:shd w:val="clear" w:color="000000" w:fill="FFFFFF"/>
            <w:noWrap/>
            <w:vAlign w:val="center"/>
            <w:hideMark/>
          </w:tcPr>
          <w:p w14:paraId="0618E348" w14:textId="77777777" w:rsidR="0011035C" w:rsidRPr="0011035C" w:rsidRDefault="0011035C">
            <w:pPr>
              <w:jc w:val="right"/>
            </w:pPr>
            <w:r w:rsidRPr="0011035C">
              <w:t>11 175</w:t>
            </w:r>
          </w:p>
        </w:tc>
        <w:tc>
          <w:tcPr>
            <w:tcW w:w="1100" w:type="dxa"/>
            <w:tcBorders>
              <w:top w:val="nil"/>
              <w:left w:val="nil"/>
              <w:bottom w:val="single" w:sz="4" w:space="0" w:color="auto"/>
              <w:right w:val="single" w:sz="4" w:space="0" w:color="auto"/>
            </w:tcBorders>
            <w:shd w:val="clear" w:color="000000" w:fill="FFFFFF"/>
            <w:noWrap/>
            <w:vAlign w:val="center"/>
            <w:hideMark/>
          </w:tcPr>
          <w:p w14:paraId="03D3FA7B" w14:textId="77777777" w:rsidR="0011035C" w:rsidRPr="0011035C" w:rsidRDefault="0011035C">
            <w:pPr>
              <w:jc w:val="right"/>
            </w:pPr>
            <w:r w:rsidRPr="0011035C">
              <w:t>11 610</w:t>
            </w:r>
          </w:p>
        </w:tc>
      </w:tr>
      <w:tr w:rsidR="00CD0E03" w:rsidRPr="0011035C" w14:paraId="3B38C411" w14:textId="77777777" w:rsidTr="00CD0E03">
        <w:trPr>
          <w:trHeight w:val="264"/>
        </w:trPr>
        <w:tc>
          <w:tcPr>
            <w:tcW w:w="1985" w:type="dxa"/>
            <w:tcBorders>
              <w:top w:val="nil"/>
              <w:left w:val="single" w:sz="4" w:space="0" w:color="auto"/>
              <w:bottom w:val="single" w:sz="4" w:space="0" w:color="auto"/>
              <w:right w:val="nil"/>
            </w:tcBorders>
            <w:shd w:val="clear" w:color="000000" w:fill="FFFFFF"/>
            <w:noWrap/>
            <w:vAlign w:val="bottom"/>
            <w:hideMark/>
          </w:tcPr>
          <w:p w14:paraId="1B2D7D8B" w14:textId="77777777" w:rsidR="0011035C" w:rsidRPr="0011035C" w:rsidRDefault="0011035C">
            <w:r w:rsidRPr="0011035C">
              <w:t> </w:t>
            </w:r>
          </w:p>
        </w:tc>
        <w:tc>
          <w:tcPr>
            <w:tcW w:w="4111" w:type="dxa"/>
            <w:tcBorders>
              <w:top w:val="nil"/>
              <w:left w:val="nil"/>
              <w:bottom w:val="single" w:sz="4" w:space="0" w:color="auto"/>
              <w:right w:val="single" w:sz="4" w:space="0" w:color="auto"/>
            </w:tcBorders>
            <w:shd w:val="clear" w:color="000000" w:fill="FFFFFF"/>
            <w:noWrap/>
            <w:vAlign w:val="center"/>
            <w:hideMark/>
          </w:tcPr>
          <w:p w14:paraId="3B3602A8" w14:textId="77777777" w:rsidR="0011035C" w:rsidRPr="0011035C" w:rsidRDefault="0011035C">
            <w:r w:rsidRPr="0011035C">
              <w:t>Tagasi makstud laenud</w:t>
            </w:r>
          </w:p>
        </w:tc>
        <w:tc>
          <w:tcPr>
            <w:tcW w:w="1000" w:type="dxa"/>
            <w:tcBorders>
              <w:top w:val="nil"/>
              <w:left w:val="nil"/>
              <w:bottom w:val="single" w:sz="4" w:space="0" w:color="auto"/>
              <w:right w:val="single" w:sz="4" w:space="0" w:color="auto"/>
            </w:tcBorders>
            <w:shd w:val="clear" w:color="000000" w:fill="FFFFFF"/>
            <w:noWrap/>
            <w:vAlign w:val="center"/>
            <w:hideMark/>
          </w:tcPr>
          <w:p w14:paraId="2210B39C" w14:textId="77777777" w:rsidR="0011035C" w:rsidRPr="0011035C" w:rsidRDefault="0011035C">
            <w:pPr>
              <w:jc w:val="center"/>
            </w:pPr>
            <w:r w:rsidRPr="0011035C">
              <w:t>13</w:t>
            </w:r>
          </w:p>
        </w:tc>
        <w:tc>
          <w:tcPr>
            <w:tcW w:w="1000" w:type="dxa"/>
            <w:tcBorders>
              <w:top w:val="nil"/>
              <w:left w:val="nil"/>
              <w:bottom w:val="single" w:sz="4" w:space="0" w:color="auto"/>
              <w:right w:val="single" w:sz="4" w:space="0" w:color="auto"/>
            </w:tcBorders>
            <w:shd w:val="clear" w:color="000000" w:fill="FFFFFF"/>
            <w:noWrap/>
            <w:vAlign w:val="center"/>
            <w:hideMark/>
          </w:tcPr>
          <w:p w14:paraId="75C73392" w14:textId="77777777" w:rsidR="0011035C" w:rsidRPr="0011035C" w:rsidRDefault="0011035C">
            <w:pPr>
              <w:jc w:val="right"/>
            </w:pPr>
            <w:r w:rsidRPr="0011035C">
              <w:t>-10 443</w:t>
            </w:r>
          </w:p>
        </w:tc>
        <w:tc>
          <w:tcPr>
            <w:tcW w:w="1100" w:type="dxa"/>
            <w:tcBorders>
              <w:top w:val="nil"/>
              <w:left w:val="nil"/>
              <w:bottom w:val="single" w:sz="4" w:space="0" w:color="auto"/>
              <w:right w:val="single" w:sz="4" w:space="0" w:color="auto"/>
            </w:tcBorders>
            <w:shd w:val="clear" w:color="000000" w:fill="FFFFFF"/>
            <w:noWrap/>
            <w:vAlign w:val="center"/>
            <w:hideMark/>
          </w:tcPr>
          <w:p w14:paraId="76126850" w14:textId="77777777" w:rsidR="0011035C" w:rsidRPr="0011035C" w:rsidRDefault="0011035C">
            <w:pPr>
              <w:jc w:val="right"/>
            </w:pPr>
            <w:r w:rsidRPr="0011035C">
              <w:t>-10 708</w:t>
            </w:r>
          </w:p>
        </w:tc>
      </w:tr>
      <w:tr w:rsidR="00CD0E03" w:rsidRPr="0011035C" w14:paraId="5813CC52" w14:textId="77777777" w:rsidTr="00CD0E03">
        <w:trPr>
          <w:trHeight w:val="264"/>
        </w:trPr>
        <w:tc>
          <w:tcPr>
            <w:tcW w:w="1985" w:type="dxa"/>
            <w:tcBorders>
              <w:top w:val="nil"/>
              <w:left w:val="single" w:sz="4" w:space="0" w:color="auto"/>
              <w:bottom w:val="single" w:sz="4" w:space="0" w:color="auto"/>
              <w:right w:val="nil"/>
            </w:tcBorders>
            <w:shd w:val="clear" w:color="000000" w:fill="FFFFFF"/>
            <w:noWrap/>
            <w:vAlign w:val="bottom"/>
            <w:hideMark/>
          </w:tcPr>
          <w:p w14:paraId="0BC69586" w14:textId="77777777" w:rsidR="0011035C" w:rsidRPr="0011035C" w:rsidRDefault="0011035C">
            <w:r w:rsidRPr="0011035C">
              <w:t> </w:t>
            </w:r>
          </w:p>
        </w:tc>
        <w:tc>
          <w:tcPr>
            <w:tcW w:w="4111" w:type="dxa"/>
            <w:tcBorders>
              <w:top w:val="nil"/>
              <w:left w:val="nil"/>
              <w:bottom w:val="single" w:sz="4" w:space="0" w:color="auto"/>
              <w:right w:val="single" w:sz="4" w:space="0" w:color="auto"/>
            </w:tcBorders>
            <w:shd w:val="clear" w:color="000000" w:fill="FFFFFF"/>
            <w:noWrap/>
            <w:vAlign w:val="center"/>
            <w:hideMark/>
          </w:tcPr>
          <w:p w14:paraId="5C62E4E2" w14:textId="77777777" w:rsidR="0011035C" w:rsidRPr="0011035C" w:rsidRDefault="0011035C">
            <w:r w:rsidRPr="0011035C">
              <w:t>Tagasi makstud kapitalirendikohustused</w:t>
            </w:r>
          </w:p>
        </w:tc>
        <w:tc>
          <w:tcPr>
            <w:tcW w:w="1000" w:type="dxa"/>
            <w:tcBorders>
              <w:top w:val="nil"/>
              <w:left w:val="nil"/>
              <w:bottom w:val="single" w:sz="4" w:space="0" w:color="auto"/>
              <w:right w:val="single" w:sz="4" w:space="0" w:color="auto"/>
            </w:tcBorders>
            <w:shd w:val="clear" w:color="000000" w:fill="FFFFFF"/>
            <w:noWrap/>
            <w:vAlign w:val="center"/>
            <w:hideMark/>
          </w:tcPr>
          <w:p w14:paraId="58F39C93" w14:textId="77777777" w:rsidR="0011035C" w:rsidRPr="0011035C" w:rsidRDefault="0011035C">
            <w:pPr>
              <w:jc w:val="center"/>
            </w:pPr>
            <w:r w:rsidRPr="0011035C">
              <w:t>13</w:t>
            </w:r>
          </w:p>
        </w:tc>
        <w:tc>
          <w:tcPr>
            <w:tcW w:w="1000" w:type="dxa"/>
            <w:tcBorders>
              <w:top w:val="nil"/>
              <w:left w:val="nil"/>
              <w:bottom w:val="single" w:sz="4" w:space="0" w:color="auto"/>
              <w:right w:val="single" w:sz="4" w:space="0" w:color="auto"/>
            </w:tcBorders>
            <w:shd w:val="clear" w:color="000000" w:fill="FFFFFF"/>
            <w:noWrap/>
            <w:vAlign w:val="center"/>
            <w:hideMark/>
          </w:tcPr>
          <w:p w14:paraId="14CA9184" w14:textId="77777777" w:rsidR="0011035C" w:rsidRPr="0011035C" w:rsidRDefault="0011035C">
            <w:pPr>
              <w:jc w:val="right"/>
            </w:pPr>
            <w:r w:rsidRPr="0011035C">
              <w:t>-165</w:t>
            </w:r>
          </w:p>
        </w:tc>
        <w:tc>
          <w:tcPr>
            <w:tcW w:w="1100" w:type="dxa"/>
            <w:tcBorders>
              <w:top w:val="nil"/>
              <w:left w:val="nil"/>
              <w:bottom w:val="single" w:sz="4" w:space="0" w:color="auto"/>
              <w:right w:val="single" w:sz="4" w:space="0" w:color="auto"/>
            </w:tcBorders>
            <w:shd w:val="clear" w:color="000000" w:fill="FFFFFF"/>
            <w:noWrap/>
            <w:vAlign w:val="center"/>
            <w:hideMark/>
          </w:tcPr>
          <w:p w14:paraId="3A3D2DD3" w14:textId="77777777" w:rsidR="0011035C" w:rsidRPr="0011035C" w:rsidRDefault="0011035C">
            <w:pPr>
              <w:jc w:val="right"/>
            </w:pPr>
            <w:r w:rsidRPr="0011035C">
              <w:t>-150</w:t>
            </w:r>
          </w:p>
        </w:tc>
      </w:tr>
      <w:tr w:rsidR="00CD0E03" w:rsidRPr="0011035C" w14:paraId="71D712F7" w14:textId="77777777" w:rsidTr="00CD0E03">
        <w:trPr>
          <w:trHeight w:val="264"/>
        </w:trPr>
        <w:tc>
          <w:tcPr>
            <w:tcW w:w="1985" w:type="dxa"/>
            <w:tcBorders>
              <w:top w:val="nil"/>
              <w:left w:val="single" w:sz="4" w:space="0" w:color="auto"/>
              <w:bottom w:val="single" w:sz="4" w:space="0" w:color="auto"/>
              <w:right w:val="nil"/>
            </w:tcBorders>
            <w:shd w:val="clear" w:color="000000" w:fill="FFFFFF"/>
            <w:noWrap/>
            <w:vAlign w:val="bottom"/>
            <w:hideMark/>
          </w:tcPr>
          <w:p w14:paraId="0A92495F" w14:textId="77777777" w:rsidR="0011035C" w:rsidRPr="0011035C" w:rsidRDefault="0011035C">
            <w:r w:rsidRPr="0011035C">
              <w:t> </w:t>
            </w:r>
          </w:p>
        </w:tc>
        <w:tc>
          <w:tcPr>
            <w:tcW w:w="4111" w:type="dxa"/>
            <w:tcBorders>
              <w:top w:val="nil"/>
              <w:left w:val="nil"/>
              <w:bottom w:val="single" w:sz="4" w:space="0" w:color="auto"/>
              <w:right w:val="single" w:sz="4" w:space="0" w:color="auto"/>
            </w:tcBorders>
            <w:shd w:val="clear" w:color="000000" w:fill="FFFFFF"/>
            <w:noWrap/>
            <w:vAlign w:val="center"/>
            <w:hideMark/>
          </w:tcPr>
          <w:p w14:paraId="29158459" w14:textId="77777777" w:rsidR="0011035C" w:rsidRPr="0011035C" w:rsidRDefault="0011035C">
            <w:r w:rsidRPr="0011035C">
              <w:t>Makstud intressid</w:t>
            </w:r>
          </w:p>
        </w:tc>
        <w:tc>
          <w:tcPr>
            <w:tcW w:w="1000" w:type="dxa"/>
            <w:tcBorders>
              <w:top w:val="nil"/>
              <w:left w:val="nil"/>
              <w:bottom w:val="single" w:sz="4" w:space="0" w:color="auto"/>
              <w:right w:val="single" w:sz="4" w:space="0" w:color="auto"/>
            </w:tcBorders>
            <w:shd w:val="clear" w:color="000000" w:fill="FFFFFF"/>
            <w:noWrap/>
            <w:vAlign w:val="center"/>
            <w:hideMark/>
          </w:tcPr>
          <w:p w14:paraId="39832512" w14:textId="77777777" w:rsidR="0011035C" w:rsidRPr="0011035C" w:rsidRDefault="0011035C">
            <w:pPr>
              <w:jc w:val="center"/>
            </w:pPr>
            <w:r w:rsidRPr="0011035C">
              <w:t>11,13</w:t>
            </w:r>
          </w:p>
        </w:tc>
        <w:tc>
          <w:tcPr>
            <w:tcW w:w="1000" w:type="dxa"/>
            <w:tcBorders>
              <w:top w:val="nil"/>
              <w:left w:val="nil"/>
              <w:bottom w:val="single" w:sz="4" w:space="0" w:color="auto"/>
              <w:right w:val="single" w:sz="4" w:space="0" w:color="auto"/>
            </w:tcBorders>
            <w:shd w:val="clear" w:color="000000" w:fill="FFFFFF"/>
            <w:noWrap/>
            <w:vAlign w:val="center"/>
            <w:hideMark/>
          </w:tcPr>
          <w:p w14:paraId="7731FC1A" w14:textId="77777777" w:rsidR="0011035C" w:rsidRPr="0011035C" w:rsidRDefault="0011035C">
            <w:pPr>
              <w:jc w:val="right"/>
            </w:pPr>
            <w:r w:rsidRPr="0011035C">
              <w:t>-506</w:t>
            </w:r>
          </w:p>
        </w:tc>
        <w:tc>
          <w:tcPr>
            <w:tcW w:w="1100" w:type="dxa"/>
            <w:tcBorders>
              <w:top w:val="nil"/>
              <w:left w:val="nil"/>
              <w:bottom w:val="single" w:sz="4" w:space="0" w:color="auto"/>
              <w:right w:val="single" w:sz="4" w:space="0" w:color="auto"/>
            </w:tcBorders>
            <w:shd w:val="clear" w:color="000000" w:fill="FFFFFF"/>
            <w:noWrap/>
            <w:vAlign w:val="center"/>
            <w:hideMark/>
          </w:tcPr>
          <w:p w14:paraId="53A1661C" w14:textId="77777777" w:rsidR="0011035C" w:rsidRPr="0011035C" w:rsidRDefault="0011035C">
            <w:pPr>
              <w:jc w:val="right"/>
            </w:pPr>
            <w:r w:rsidRPr="0011035C">
              <w:t>-475</w:t>
            </w:r>
          </w:p>
        </w:tc>
      </w:tr>
      <w:tr w:rsidR="00CD0E03" w:rsidRPr="0011035C" w14:paraId="217727AC" w14:textId="77777777" w:rsidTr="00CD0E03">
        <w:trPr>
          <w:trHeight w:val="264"/>
        </w:trPr>
        <w:tc>
          <w:tcPr>
            <w:tcW w:w="1985" w:type="dxa"/>
            <w:tcBorders>
              <w:top w:val="nil"/>
              <w:left w:val="single" w:sz="4" w:space="0" w:color="auto"/>
              <w:bottom w:val="single" w:sz="4" w:space="0" w:color="auto"/>
              <w:right w:val="nil"/>
            </w:tcBorders>
            <w:shd w:val="clear" w:color="000000" w:fill="FFFFFF"/>
            <w:noWrap/>
            <w:vAlign w:val="bottom"/>
            <w:hideMark/>
          </w:tcPr>
          <w:p w14:paraId="62FF82EB" w14:textId="77777777" w:rsidR="0011035C" w:rsidRPr="0011035C" w:rsidRDefault="0011035C">
            <w:r w:rsidRPr="0011035C">
              <w:t> </w:t>
            </w:r>
          </w:p>
        </w:tc>
        <w:tc>
          <w:tcPr>
            <w:tcW w:w="4111" w:type="dxa"/>
            <w:tcBorders>
              <w:top w:val="nil"/>
              <w:left w:val="nil"/>
              <w:bottom w:val="single" w:sz="4" w:space="0" w:color="auto"/>
              <w:right w:val="single" w:sz="4" w:space="0" w:color="auto"/>
            </w:tcBorders>
            <w:shd w:val="clear" w:color="000000" w:fill="FFFFFF"/>
            <w:noWrap/>
            <w:vAlign w:val="center"/>
            <w:hideMark/>
          </w:tcPr>
          <w:p w14:paraId="7F4E4E81" w14:textId="77777777" w:rsidR="0011035C" w:rsidRPr="0011035C" w:rsidRDefault="0011035C">
            <w:r w:rsidRPr="0011035C">
              <w:t>Dividendidelt makstud tulumaks</w:t>
            </w:r>
          </w:p>
        </w:tc>
        <w:tc>
          <w:tcPr>
            <w:tcW w:w="1000" w:type="dxa"/>
            <w:tcBorders>
              <w:top w:val="nil"/>
              <w:left w:val="nil"/>
              <w:bottom w:val="single" w:sz="4" w:space="0" w:color="auto"/>
              <w:right w:val="single" w:sz="4" w:space="0" w:color="auto"/>
            </w:tcBorders>
            <w:shd w:val="clear" w:color="000000" w:fill="FFFFFF"/>
            <w:noWrap/>
            <w:vAlign w:val="center"/>
            <w:hideMark/>
          </w:tcPr>
          <w:p w14:paraId="7A26A298" w14:textId="77777777" w:rsidR="0011035C" w:rsidRPr="0011035C" w:rsidRDefault="0011035C">
            <w:pPr>
              <w:jc w:val="center"/>
            </w:pPr>
            <w:r w:rsidRPr="0011035C">
              <w:t> </w:t>
            </w:r>
          </w:p>
        </w:tc>
        <w:tc>
          <w:tcPr>
            <w:tcW w:w="1000" w:type="dxa"/>
            <w:tcBorders>
              <w:top w:val="nil"/>
              <w:left w:val="nil"/>
              <w:bottom w:val="single" w:sz="4" w:space="0" w:color="auto"/>
              <w:right w:val="single" w:sz="4" w:space="0" w:color="auto"/>
            </w:tcBorders>
            <w:shd w:val="clear" w:color="000000" w:fill="FFFFFF"/>
            <w:noWrap/>
            <w:vAlign w:val="center"/>
            <w:hideMark/>
          </w:tcPr>
          <w:p w14:paraId="3738AB9D" w14:textId="77777777" w:rsidR="0011035C" w:rsidRPr="0011035C" w:rsidRDefault="0011035C">
            <w:pPr>
              <w:jc w:val="right"/>
            </w:pPr>
            <w:r w:rsidRPr="0011035C">
              <w:t>0</w:t>
            </w:r>
          </w:p>
        </w:tc>
        <w:tc>
          <w:tcPr>
            <w:tcW w:w="1100" w:type="dxa"/>
            <w:tcBorders>
              <w:top w:val="nil"/>
              <w:left w:val="nil"/>
              <w:bottom w:val="single" w:sz="4" w:space="0" w:color="auto"/>
              <w:right w:val="single" w:sz="4" w:space="0" w:color="auto"/>
            </w:tcBorders>
            <w:shd w:val="clear" w:color="000000" w:fill="FFFFFF"/>
            <w:noWrap/>
            <w:vAlign w:val="center"/>
            <w:hideMark/>
          </w:tcPr>
          <w:p w14:paraId="141C6C65" w14:textId="77777777" w:rsidR="0011035C" w:rsidRPr="0011035C" w:rsidRDefault="0011035C">
            <w:pPr>
              <w:jc w:val="right"/>
            </w:pPr>
            <w:r w:rsidRPr="0011035C">
              <w:t>-25</w:t>
            </w:r>
          </w:p>
        </w:tc>
      </w:tr>
      <w:tr w:rsidR="0011035C" w:rsidRPr="0011035C" w14:paraId="38CE5CF6" w14:textId="77777777" w:rsidTr="00CD0E03">
        <w:trPr>
          <w:trHeight w:val="264"/>
        </w:trPr>
        <w:tc>
          <w:tcPr>
            <w:tcW w:w="6096" w:type="dxa"/>
            <w:gridSpan w:val="2"/>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7339C82C" w14:textId="77777777" w:rsidR="0011035C" w:rsidRPr="0011035C" w:rsidRDefault="0011035C">
            <w:pPr>
              <w:rPr>
                <w:b/>
                <w:bCs/>
              </w:rPr>
            </w:pPr>
            <w:r w:rsidRPr="0011035C">
              <w:rPr>
                <w:b/>
                <w:bCs/>
              </w:rPr>
              <w:t>Rahavood finantseerimistegevusest kokku</w:t>
            </w:r>
          </w:p>
        </w:tc>
        <w:tc>
          <w:tcPr>
            <w:tcW w:w="1000" w:type="dxa"/>
            <w:tcBorders>
              <w:top w:val="nil"/>
              <w:left w:val="nil"/>
              <w:bottom w:val="single" w:sz="4" w:space="0" w:color="auto"/>
              <w:right w:val="single" w:sz="4" w:space="0" w:color="auto"/>
            </w:tcBorders>
            <w:shd w:val="clear" w:color="000000" w:fill="FFFFFF"/>
            <w:noWrap/>
            <w:vAlign w:val="bottom"/>
            <w:hideMark/>
          </w:tcPr>
          <w:p w14:paraId="0AC14642" w14:textId="77777777" w:rsidR="0011035C" w:rsidRPr="0011035C" w:rsidRDefault="0011035C">
            <w:pPr>
              <w:jc w:val="center"/>
            </w:pPr>
            <w:r w:rsidRPr="0011035C">
              <w:t> </w:t>
            </w:r>
          </w:p>
        </w:tc>
        <w:tc>
          <w:tcPr>
            <w:tcW w:w="1000" w:type="dxa"/>
            <w:tcBorders>
              <w:top w:val="nil"/>
              <w:left w:val="nil"/>
              <w:bottom w:val="single" w:sz="4" w:space="0" w:color="auto"/>
              <w:right w:val="single" w:sz="4" w:space="0" w:color="auto"/>
            </w:tcBorders>
            <w:shd w:val="clear" w:color="000000" w:fill="FFFFFF"/>
            <w:noWrap/>
            <w:vAlign w:val="bottom"/>
            <w:hideMark/>
          </w:tcPr>
          <w:p w14:paraId="33B118A3" w14:textId="77777777" w:rsidR="0011035C" w:rsidRPr="0011035C" w:rsidRDefault="0011035C">
            <w:pPr>
              <w:jc w:val="right"/>
              <w:rPr>
                <w:b/>
                <w:bCs/>
              </w:rPr>
            </w:pPr>
            <w:r w:rsidRPr="0011035C">
              <w:rPr>
                <w:b/>
                <w:bCs/>
              </w:rPr>
              <w:t>61</w:t>
            </w:r>
          </w:p>
        </w:tc>
        <w:tc>
          <w:tcPr>
            <w:tcW w:w="1100" w:type="dxa"/>
            <w:tcBorders>
              <w:top w:val="nil"/>
              <w:left w:val="nil"/>
              <w:bottom w:val="single" w:sz="4" w:space="0" w:color="auto"/>
              <w:right w:val="single" w:sz="4" w:space="0" w:color="auto"/>
            </w:tcBorders>
            <w:shd w:val="clear" w:color="000000" w:fill="FFFFFF"/>
            <w:noWrap/>
            <w:vAlign w:val="bottom"/>
            <w:hideMark/>
          </w:tcPr>
          <w:p w14:paraId="2C0AE3B5" w14:textId="77777777" w:rsidR="0011035C" w:rsidRPr="0011035C" w:rsidRDefault="0011035C">
            <w:pPr>
              <w:jc w:val="right"/>
              <w:rPr>
                <w:b/>
                <w:bCs/>
              </w:rPr>
            </w:pPr>
            <w:r w:rsidRPr="0011035C">
              <w:rPr>
                <w:b/>
                <w:bCs/>
              </w:rPr>
              <w:t>252</w:t>
            </w:r>
          </w:p>
        </w:tc>
      </w:tr>
      <w:tr w:rsidR="00CD0E03" w:rsidRPr="0011035C" w14:paraId="77BFB266" w14:textId="77777777" w:rsidTr="00CD0E03">
        <w:trPr>
          <w:trHeight w:val="264"/>
        </w:trPr>
        <w:tc>
          <w:tcPr>
            <w:tcW w:w="1985" w:type="dxa"/>
            <w:tcBorders>
              <w:top w:val="nil"/>
              <w:left w:val="single" w:sz="4" w:space="0" w:color="auto"/>
              <w:bottom w:val="single" w:sz="4" w:space="0" w:color="auto"/>
              <w:right w:val="nil"/>
            </w:tcBorders>
            <w:shd w:val="clear" w:color="000000" w:fill="FFFFFF"/>
            <w:noWrap/>
            <w:vAlign w:val="bottom"/>
            <w:hideMark/>
          </w:tcPr>
          <w:p w14:paraId="5FD12AC6" w14:textId="77777777" w:rsidR="0011035C" w:rsidRPr="0011035C" w:rsidRDefault="0011035C">
            <w:r w:rsidRPr="0011035C">
              <w:t> </w:t>
            </w:r>
          </w:p>
        </w:tc>
        <w:tc>
          <w:tcPr>
            <w:tcW w:w="4111" w:type="dxa"/>
            <w:tcBorders>
              <w:top w:val="nil"/>
              <w:left w:val="nil"/>
              <w:bottom w:val="single" w:sz="4" w:space="0" w:color="auto"/>
              <w:right w:val="single" w:sz="4" w:space="0" w:color="auto"/>
            </w:tcBorders>
            <w:shd w:val="clear" w:color="000000" w:fill="FFFFFF"/>
            <w:noWrap/>
            <w:vAlign w:val="center"/>
            <w:hideMark/>
          </w:tcPr>
          <w:p w14:paraId="7662CCDC" w14:textId="77777777" w:rsidR="0011035C" w:rsidRPr="0011035C" w:rsidRDefault="0011035C">
            <w:r w:rsidRPr="0011035C">
              <w:t>Puhas rahavoog</w:t>
            </w:r>
          </w:p>
        </w:tc>
        <w:tc>
          <w:tcPr>
            <w:tcW w:w="1000" w:type="dxa"/>
            <w:tcBorders>
              <w:top w:val="nil"/>
              <w:left w:val="nil"/>
              <w:bottom w:val="single" w:sz="4" w:space="0" w:color="auto"/>
              <w:right w:val="single" w:sz="4" w:space="0" w:color="auto"/>
            </w:tcBorders>
            <w:shd w:val="clear" w:color="000000" w:fill="FFFFFF"/>
            <w:noWrap/>
            <w:vAlign w:val="center"/>
            <w:hideMark/>
          </w:tcPr>
          <w:p w14:paraId="475A1972" w14:textId="77777777" w:rsidR="0011035C" w:rsidRPr="0011035C" w:rsidRDefault="0011035C">
            <w:pPr>
              <w:jc w:val="center"/>
            </w:pPr>
            <w:r w:rsidRPr="0011035C">
              <w:t> </w:t>
            </w:r>
          </w:p>
        </w:tc>
        <w:tc>
          <w:tcPr>
            <w:tcW w:w="1000" w:type="dxa"/>
            <w:tcBorders>
              <w:top w:val="nil"/>
              <w:left w:val="nil"/>
              <w:bottom w:val="single" w:sz="4" w:space="0" w:color="auto"/>
              <w:right w:val="single" w:sz="4" w:space="0" w:color="auto"/>
            </w:tcBorders>
            <w:shd w:val="clear" w:color="000000" w:fill="FFFFFF"/>
            <w:noWrap/>
            <w:vAlign w:val="center"/>
            <w:hideMark/>
          </w:tcPr>
          <w:p w14:paraId="668EF843" w14:textId="77777777" w:rsidR="0011035C" w:rsidRPr="0011035C" w:rsidRDefault="0011035C">
            <w:pPr>
              <w:jc w:val="right"/>
              <w:rPr>
                <w:b/>
                <w:bCs/>
              </w:rPr>
            </w:pPr>
            <w:r w:rsidRPr="0011035C">
              <w:rPr>
                <w:b/>
                <w:bCs/>
              </w:rPr>
              <w:t>4 510</w:t>
            </w:r>
          </w:p>
        </w:tc>
        <w:tc>
          <w:tcPr>
            <w:tcW w:w="1100" w:type="dxa"/>
            <w:tcBorders>
              <w:top w:val="nil"/>
              <w:left w:val="nil"/>
              <w:bottom w:val="single" w:sz="4" w:space="0" w:color="auto"/>
              <w:right w:val="single" w:sz="4" w:space="0" w:color="auto"/>
            </w:tcBorders>
            <w:shd w:val="clear" w:color="000000" w:fill="FFFFFF"/>
            <w:noWrap/>
            <w:vAlign w:val="center"/>
            <w:hideMark/>
          </w:tcPr>
          <w:p w14:paraId="15D717FB" w14:textId="77777777" w:rsidR="0011035C" w:rsidRPr="0011035C" w:rsidRDefault="0011035C">
            <w:pPr>
              <w:jc w:val="right"/>
              <w:rPr>
                <w:b/>
                <w:bCs/>
              </w:rPr>
            </w:pPr>
            <w:r w:rsidRPr="0011035C">
              <w:rPr>
                <w:b/>
                <w:bCs/>
              </w:rPr>
              <w:t>3 070</w:t>
            </w:r>
          </w:p>
        </w:tc>
      </w:tr>
      <w:tr w:rsidR="00CD0E03" w:rsidRPr="0011035C" w14:paraId="3C8F2206" w14:textId="77777777" w:rsidTr="00CD0E03">
        <w:trPr>
          <w:trHeight w:val="264"/>
        </w:trPr>
        <w:tc>
          <w:tcPr>
            <w:tcW w:w="1985" w:type="dxa"/>
            <w:tcBorders>
              <w:top w:val="nil"/>
              <w:left w:val="single" w:sz="4" w:space="0" w:color="auto"/>
              <w:bottom w:val="single" w:sz="4" w:space="0" w:color="auto"/>
              <w:right w:val="nil"/>
            </w:tcBorders>
            <w:shd w:val="clear" w:color="000000" w:fill="FFFFFF"/>
            <w:noWrap/>
            <w:vAlign w:val="bottom"/>
            <w:hideMark/>
          </w:tcPr>
          <w:p w14:paraId="102BF86E" w14:textId="77777777" w:rsidR="0011035C" w:rsidRPr="0011035C" w:rsidRDefault="0011035C">
            <w:r w:rsidRPr="0011035C">
              <w:t> </w:t>
            </w:r>
          </w:p>
        </w:tc>
        <w:tc>
          <w:tcPr>
            <w:tcW w:w="4111" w:type="dxa"/>
            <w:tcBorders>
              <w:top w:val="nil"/>
              <w:left w:val="nil"/>
              <w:bottom w:val="single" w:sz="4" w:space="0" w:color="auto"/>
              <w:right w:val="single" w:sz="4" w:space="0" w:color="auto"/>
            </w:tcBorders>
            <w:shd w:val="clear" w:color="000000" w:fill="FFFFFF"/>
            <w:noWrap/>
            <w:vAlign w:val="center"/>
            <w:hideMark/>
          </w:tcPr>
          <w:p w14:paraId="01E653BB" w14:textId="77777777" w:rsidR="0011035C" w:rsidRPr="0011035C" w:rsidRDefault="0011035C">
            <w:r w:rsidRPr="0011035C">
              <w:t>Raha ja selle ekvivalendid perioodi alguses</w:t>
            </w:r>
          </w:p>
        </w:tc>
        <w:tc>
          <w:tcPr>
            <w:tcW w:w="1000" w:type="dxa"/>
            <w:tcBorders>
              <w:top w:val="nil"/>
              <w:left w:val="nil"/>
              <w:bottom w:val="single" w:sz="4" w:space="0" w:color="auto"/>
              <w:right w:val="single" w:sz="4" w:space="0" w:color="auto"/>
            </w:tcBorders>
            <w:shd w:val="clear" w:color="000000" w:fill="FFFFFF"/>
            <w:noWrap/>
            <w:vAlign w:val="center"/>
            <w:hideMark/>
          </w:tcPr>
          <w:p w14:paraId="7C26D026" w14:textId="77777777" w:rsidR="0011035C" w:rsidRPr="0011035C" w:rsidRDefault="0011035C">
            <w:pPr>
              <w:jc w:val="center"/>
            </w:pPr>
            <w:r w:rsidRPr="0011035C">
              <w:t>2</w:t>
            </w:r>
          </w:p>
        </w:tc>
        <w:tc>
          <w:tcPr>
            <w:tcW w:w="1000" w:type="dxa"/>
            <w:tcBorders>
              <w:top w:val="nil"/>
              <w:left w:val="nil"/>
              <w:bottom w:val="single" w:sz="4" w:space="0" w:color="auto"/>
              <w:right w:val="single" w:sz="4" w:space="0" w:color="auto"/>
            </w:tcBorders>
            <w:shd w:val="clear" w:color="000000" w:fill="FFFFFF"/>
            <w:noWrap/>
            <w:vAlign w:val="center"/>
            <w:hideMark/>
          </w:tcPr>
          <w:p w14:paraId="780C29E1" w14:textId="77777777" w:rsidR="0011035C" w:rsidRPr="0011035C" w:rsidRDefault="0011035C">
            <w:pPr>
              <w:jc w:val="right"/>
            </w:pPr>
            <w:r w:rsidRPr="0011035C">
              <w:t>23 260</w:t>
            </w:r>
          </w:p>
        </w:tc>
        <w:tc>
          <w:tcPr>
            <w:tcW w:w="1100" w:type="dxa"/>
            <w:tcBorders>
              <w:top w:val="nil"/>
              <w:left w:val="nil"/>
              <w:bottom w:val="single" w:sz="4" w:space="0" w:color="auto"/>
              <w:right w:val="single" w:sz="4" w:space="0" w:color="auto"/>
            </w:tcBorders>
            <w:shd w:val="clear" w:color="000000" w:fill="FFFFFF"/>
            <w:noWrap/>
            <w:vAlign w:val="center"/>
            <w:hideMark/>
          </w:tcPr>
          <w:p w14:paraId="05AF990C" w14:textId="77777777" w:rsidR="0011035C" w:rsidRPr="0011035C" w:rsidRDefault="0011035C">
            <w:pPr>
              <w:jc w:val="right"/>
            </w:pPr>
            <w:r w:rsidRPr="0011035C">
              <w:t>20 190</w:t>
            </w:r>
          </w:p>
        </w:tc>
      </w:tr>
      <w:tr w:rsidR="00CD0E03" w:rsidRPr="0011035C" w14:paraId="502C0C54" w14:textId="77777777" w:rsidTr="00CD0E03">
        <w:trPr>
          <w:trHeight w:val="264"/>
        </w:trPr>
        <w:tc>
          <w:tcPr>
            <w:tcW w:w="1985" w:type="dxa"/>
            <w:tcBorders>
              <w:top w:val="nil"/>
              <w:left w:val="single" w:sz="4" w:space="0" w:color="auto"/>
              <w:bottom w:val="single" w:sz="4" w:space="0" w:color="auto"/>
              <w:right w:val="nil"/>
            </w:tcBorders>
            <w:shd w:val="clear" w:color="000000" w:fill="FFFFFF"/>
            <w:noWrap/>
            <w:vAlign w:val="bottom"/>
            <w:hideMark/>
          </w:tcPr>
          <w:p w14:paraId="5A1910A7" w14:textId="77777777" w:rsidR="0011035C" w:rsidRPr="0011035C" w:rsidRDefault="0011035C">
            <w:r w:rsidRPr="0011035C">
              <w:t> </w:t>
            </w:r>
          </w:p>
        </w:tc>
        <w:tc>
          <w:tcPr>
            <w:tcW w:w="4111" w:type="dxa"/>
            <w:tcBorders>
              <w:top w:val="nil"/>
              <w:left w:val="nil"/>
              <w:bottom w:val="single" w:sz="4" w:space="0" w:color="auto"/>
              <w:right w:val="single" w:sz="4" w:space="0" w:color="auto"/>
            </w:tcBorders>
            <w:shd w:val="clear" w:color="000000" w:fill="FFFFFF"/>
            <w:noWrap/>
            <w:vAlign w:val="center"/>
            <w:hideMark/>
          </w:tcPr>
          <w:p w14:paraId="0EA0B3A8" w14:textId="77777777" w:rsidR="0011035C" w:rsidRPr="0011035C" w:rsidRDefault="0011035C">
            <w:r w:rsidRPr="0011035C">
              <w:t>Raha ja selle ekvivalendid perioodi lõpus</w:t>
            </w:r>
          </w:p>
        </w:tc>
        <w:tc>
          <w:tcPr>
            <w:tcW w:w="1000" w:type="dxa"/>
            <w:tcBorders>
              <w:top w:val="nil"/>
              <w:left w:val="nil"/>
              <w:bottom w:val="single" w:sz="4" w:space="0" w:color="auto"/>
              <w:right w:val="single" w:sz="4" w:space="0" w:color="auto"/>
            </w:tcBorders>
            <w:shd w:val="clear" w:color="000000" w:fill="FFFFFF"/>
            <w:noWrap/>
            <w:vAlign w:val="center"/>
            <w:hideMark/>
          </w:tcPr>
          <w:p w14:paraId="4618F777" w14:textId="77777777" w:rsidR="0011035C" w:rsidRPr="0011035C" w:rsidRDefault="0011035C">
            <w:pPr>
              <w:jc w:val="center"/>
            </w:pPr>
            <w:r w:rsidRPr="0011035C">
              <w:t>2</w:t>
            </w:r>
          </w:p>
        </w:tc>
        <w:tc>
          <w:tcPr>
            <w:tcW w:w="1000" w:type="dxa"/>
            <w:tcBorders>
              <w:top w:val="nil"/>
              <w:left w:val="nil"/>
              <w:bottom w:val="single" w:sz="4" w:space="0" w:color="auto"/>
              <w:right w:val="single" w:sz="4" w:space="0" w:color="auto"/>
            </w:tcBorders>
            <w:shd w:val="clear" w:color="000000" w:fill="FFFFFF"/>
            <w:noWrap/>
            <w:vAlign w:val="center"/>
            <w:hideMark/>
          </w:tcPr>
          <w:p w14:paraId="46DA7C5A" w14:textId="77777777" w:rsidR="0011035C" w:rsidRPr="0011035C" w:rsidRDefault="0011035C">
            <w:pPr>
              <w:jc w:val="right"/>
            </w:pPr>
            <w:r w:rsidRPr="0011035C">
              <w:t>27 770</w:t>
            </w:r>
          </w:p>
        </w:tc>
        <w:tc>
          <w:tcPr>
            <w:tcW w:w="1100" w:type="dxa"/>
            <w:tcBorders>
              <w:top w:val="nil"/>
              <w:left w:val="nil"/>
              <w:bottom w:val="single" w:sz="4" w:space="0" w:color="auto"/>
              <w:right w:val="single" w:sz="4" w:space="0" w:color="auto"/>
            </w:tcBorders>
            <w:shd w:val="clear" w:color="000000" w:fill="FFFFFF"/>
            <w:noWrap/>
            <w:vAlign w:val="center"/>
            <w:hideMark/>
          </w:tcPr>
          <w:p w14:paraId="46E166A8" w14:textId="77777777" w:rsidR="0011035C" w:rsidRPr="0011035C" w:rsidRDefault="0011035C">
            <w:pPr>
              <w:jc w:val="right"/>
            </w:pPr>
            <w:r w:rsidRPr="0011035C">
              <w:t>23 260</w:t>
            </w:r>
          </w:p>
        </w:tc>
      </w:tr>
      <w:tr w:rsidR="00CD0E03" w:rsidRPr="0011035C" w14:paraId="0DB3B06B" w14:textId="77777777" w:rsidTr="00CD0E03">
        <w:trPr>
          <w:trHeight w:val="264"/>
        </w:trPr>
        <w:tc>
          <w:tcPr>
            <w:tcW w:w="1985" w:type="dxa"/>
            <w:tcBorders>
              <w:top w:val="nil"/>
              <w:left w:val="single" w:sz="4" w:space="0" w:color="auto"/>
              <w:bottom w:val="single" w:sz="4" w:space="0" w:color="auto"/>
              <w:right w:val="nil"/>
            </w:tcBorders>
            <w:shd w:val="clear" w:color="000000" w:fill="FFFFFF"/>
            <w:noWrap/>
            <w:vAlign w:val="bottom"/>
            <w:hideMark/>
          </w:tcPr>
          <w:p w14:paraId="44E1CF6D" w14:textId="77777777" w:rsidR="0011035C" w:rsidRPr="0011035C" w:rsidRDefault="0011035C">
            <w:r w:rsidRPr="0011035C">
              <w:t> </w:t>
            </w:r>
          </w:p>
        </w:tc>
        <w:tc>
          <w:tcPr>
            <w:tcW w:w="4111" w:type="dxa"/>
            <w:tcBorders>
              <w:top w:val="nil"/>
              <w:left w:val="nil"/>
              <w:bottom w:val="single" w:sz="4" w:space="0" w:color="auto"/>
              <w:right w:val="single" w:sz="4" w:space="0" w:color="auto"/>
            </w:tcBorders>
            <w:shd w:val="clear" w:color="000000" w:fill="FFFFFF"/>
            <w:noWrap/>
            <w:vAlign w:val="center"/>
            <w:hideMark/>
          </w:tcPr>
          <w:p w14:paraId="25DF6B6E" w14:textId="77777777" w:rsidR="0011035C" w:rsidRPr="0011035C" w:rsidRDefault="0011035C">
            <w:r w:rsidRPr="0011035C">
              <w:t>Raha ja selle ekvivalentide muutus</w:t>
            </w:r>
          </w:p>
        </w:tc>
        <w:tc>
          <w:tcPr>
            <w:tcW w:w="1000" w:type="dxa"/>
            <w:tcBorders>
              <w:top w:val="nil"/>
              <w:left w:val="nil"/>
              <w:bottom w:val="single" w:sz="4" w:space="0" w:color="auto"/>
              <w:right w:val="single" w:sz="4" w:space="0" w:color="auto"/>
            </w:tcBorders>
            <w:shd w:val="clear" w:color="000000" w:fill="FFFFFF"/>
            <w:noWrap/>
            <w:vAlign w:val="center"/>
            <w:hideMark/>
          </w:tcPr>
          <w:p w14:paraId="072924D8" w14:textId="77777777" w:rsidR="0011035C" w:rsidRPr="0011035C" w:rsidRDefault="0011035C">
            <w:pPr>
              <w:jc w:val="center"/>
            </w:pPr>
            <w:r w:rsidRPr="0011035C">
              <w:t> </w:t>
            </w:r>
          </w:p>
        </w:tc>
        <w:tc>
          <w:tcPr>
            <w:tcW w:w="1000" w:type="dxa"/>
            <w:tcBorders>
              <w:top w:val="nil"/>
              <w:left w:val="nil"/>
              <w:bottom w:val="single" w:sz="4" w:space="0" w:color="auto"/>
              <w:right w:val="single" w:sz="4" w:space="0" w:color="auto"/>
            </w:tcBorders>
            <w:shd w:val="clear" w:color="000000" w:fill="FFFFFF"/>
            <w:noWrap/>
            <w:vAlign w:val="center"/>
            <w:hideMark/>
          </w:tcPr>
          <w:p w14:paraId="507729B1" w14:textId="77777777" w:rsidR="0011035C" w:rsidRPr="0011035C" w:rsidRDefault="0011035C">
            <w:pPr>
              <w:jc w:val="right"/>
              <w:rPr>
                <w:b/>
                <w:bCs/>
              </w:rPr>
            </w:pPr>
            <w:r w:rsidRPr="0011035C">
              <w:rPr>
                <w:b/>
                <w:bCs/>
              </w:rPr>
              <w:t>4 510</w:t>
            </w:r>
          </w:p>
        </w:tc>
        <w:tc>
          <w:tcPr>
            <w:tcW w:w="1100" w:type="dxa"/>
            <w:tcBorders>
              <w:top w:val="nil"/>
              <w:left w:val="nil"/>
              <w:bottom w:val="single" w:sz="4" w:space="0" w:color="auto"/>
              <w:right w:val="single" w:sz="4" w:space="0" w:color="auto"/>
            </w:tcBorders>
            <w:shd w:val="clear" w:color="000000" w:fill="FFFFFF"/>
            <w:noWrap/>
            <w:vAlign w:val="center"/>
            <w:hideMark/>
          </w:tcPr>
          <w:p w14:paraId="06874020" w14:textId="77777777" w:rsidR="0011035C" w:rsidRPr="0011035C" w:rsidRDefault="0011035C">
            <w:pPr>
              <w:jc w:val="right"/>
              <w:rPr>
                <w:b/>
                <w:bCs/>
              </w:rPr>
            </w:pPr>
            <w:r w:rsidRPr="0011035C">
              <w:rPr>
                <w:b/>
                <w:bCs/>
              </w:rPr>
              <w:t>3 070</w:t>
            </w:r>
          </w:p>
        </w:tc>
      </w:tr>
    </w:tbl>
    <w:p w14:paraId="4017B4BD" w14:textId="77777777" w:rsidR="00192F1A" w:rsidRDefault="00192F1A" w:rsidP="007A45FE">
      <w:pPr>
        <w:rPr>
          <w:color w:val="7030A0"/>
          <w:sz w:val="10"/>
          <w:szCs w:val="10"/>
          <w:lang w:val="fi-FI"/>
        </w:rPr>
      </w:pPr>
    </w:p>
    <w:p w14:paraId="687D8E8D" w14:textId="77777777" w:rsidR="00192F1A" w:rsidRPr="00EC03C9" w:rsidRDefault="00192F1A" w:rsidP="007A45FE">
      <w:pPr>
        <w:rPr>
          <w:color w:val="7030A0"/>
          <w:sz w:val="10"/>
          <w:szCs w:val="10"/>
          <w:lang w:val="fi-FI"/>
        </w:rPr>
      </w:pPr>
    </w:p>
    <w:p w14:paraId="1788845E" w14:textId="26C2CA72" w:rsidR="007E1247" w:rsidRPr="00CD0E03" w:rsidRDefault="007E1247" w:rsidP="008831B4">
      <w:pPr>
        <w:pStyle w:val="Pealkiri2"/>
        <w:spacing w:before="0" w:after="0"/>
        <w:rPr>
          <w:rFonts w:ascii="Times New Roman" w:hAnsi="Times New Roman"/>
          <w:i w:val="0"/>
          <w:sz w:val="24"/>
          <w:szCs w:val="24"/>
        </w:rPr>
      </w:pPr>
      <w:r w:rsidRPr="00EC03C9">
        <w:rPr>
          <w:color w:val="7030A0"/>
          <w:sz w:val="20"/>
          <w:szCs w:val="20"/>
          <w:lang w:val="fi-FI"/>
        </w:rPr>
        <w:br w:type="page"/>
      </w:r>
      <w:bookmarkStart w:id="941" w:name="_Toc326933049"/>
      <w:bookmarkStart w:id="942" w:name="_Toc355560221"/>
      <w:bookmarkStart w:id="943" w:name="_Toc355560406"/>
      <w:bookmarkStart w:id="944" w:name="_Toc355560932"/>
      <w:bookmarkStart w:id="945" w:name="_Toc355561008"/>
      <w:bookmarkStart w:id="946" w:name="_Toc355597485"/>
      <w:bookmarkStart w:id="947" w:name="_Toc355604927"/>
      <w:bookmarkStart w:id="948" w:name="_Toc355604983"/>
      <w:bookmarkStart w:id="949" w:name="_Toc355611576"/>
      <w:bookmarkStart w:id="950" w:name="_Toc355611647"/>
      <w:bookmarkStart w:id="951" w:name="_Toc356392035"/>
      <w:bookmarkStart w:id="952" w:name="_Toc356393827"/>
      <w:bookmarkStart w:id="953" w:name="_Toc356569305"/>
      <w:bookmarkStart w:id="954" w:name="_Toc356826428"/>
      <w:bookmarkStart w:id="955" w:name="_Toc356831457"/>
      <w:bookmarkStart w:id="956" w:name="_Toc357072599"/>
      <w:bookmarkStart w:id="957" w:name="_Toc357409481"/>
      <w:bookmarkStart w:id="958" w:name="_Toc357409551"/>
      <w:bookmarkStart w:id="959" w:name="_Toc386401162"/>
      <w:bookmarkStart w:id="960" w:name="_Toc386401356"/>
      <w:bookmarkStart w:id="961" w:name="_Toc386401578"/>
      <w:bookmarkStart w:id="962" w:name="_Toc386401688"/>
      <w:bookmarkStart w:id="963" w:name="_Toc386486220"/>
      <w:bookmarkStart w:id="964" w:name="_Toc386486342"/>
      <w:bookmarkStart w:id="965" w:name="_Toc386486413"/>
      <w:bookmarkStart w:id="966" w:name="_Toc386486743"/>
      <w:bookmarkStart w:id="967" w:name="_Toc386486799"/>
      <w:bookmarkStart w:id="968" w:name="_Toc386524461"/>
      <w:bookmarkStart w:id="969" w:name="_Toc386535670"/>
      <w:bookmarkStart w:id="970" w:name="_Toc388617207"/>
      <w:bookmarkStart w:id="971" w:name="_Toc388877744"/>
      <w:bookmarkStart w:id="972" w:name="_Toc418346807"/>
      <w:bookmarkStart w:id="973" w:name="_Toc418346917"/>
      <w:bookmarkStart w:id="974" w:name="_Toc418347025"/>
      <w:bookmarkStart w:id="975" w:name="_Toc420309335"/>
      <w:bookmarkStart w:id="976" w:name="_Toc420309418"/>
      <w:bookmarkStart w:id="977" w:name="_Toc420485573"/>
      <w:bookmarkStart w:id="978" w:name="_Toc449877892"/>
      <w:bookmarkStart w:id="979" w:name="_Toc449881347"/>
      <w:bookmarkStart w:id="980" w:name="_Toc452036494"/>
      <w:bookmarkStart w:id="981" w:name="_Toc452111878"/>
      <w:bookmarkStart w:id="982" w:name="_Toc480980046"/>
      <w:bookmarkStart w:id="983" w:name="_Toc480980177"/>
      <w:bookmarkStart w:id="984" w:name="_Toc480980238"/>
      <w:bookmarkStart w:id="985" w:name="_Toc480980463"/>
      <w:bookmarkStart w:id="986" w:name="_Toc481482700"/>
      <w:bookmarkStart w:id="987" w:name="_Toc481482750"/>
      <w:bookmarkStart w:id="988" w:name="_Toc481482889"/>
      <w:bookmarkStart w:id="989" w:name="_Toc481495782"/>
      <w:bookmarkStart w:id="990" w:name="_Toc483384556"/>
      <w:bookmarkStart w:id="991" w:name="_Toc512700007"/>
      <w:bookmarkStart w:id="992" w:name="_Toc512700069"/>
      <w:bookmarkStart w:id="993" w:name="_Toc512700863"/>
      <w:bookmarkStart w:id="994" w:name="_Toc512840121"/>
      <w:bookmarkStart w:id="995" w:name="_Toc512860648"/>
      <w:bookmarkStart w:id="996" w:name="_Toc514414176"/>
      <w:bookmarkStart w:id="997" w:name="_Toc514414274"/>
      <w:bookmarkStart w:id="998" w:name="_Toc514914885"/>
      <w:bookmarkStart w:id="999" w:name="_Toc515280163"/>
      <w:bookmarkStart w:id="1000" w:name="_Toc7436652"/>
      <w:bookmarkStart w:id="1001" w:name="_Toc7676545"/>
      <w:bookmarkStart w:id="1002" w:name="_Toc7682261"/>
      <w:bookmarkStart w:id="1003" w:name="_Toc104710290"/>
      <w:r w:rsidRPr="00CD0E03">
        <w:rPr>
          <w:rFonts w:ascii="Times New Roman" w:hAnsi="Times New Roman"/>
          <w:i w:val="0"/>
          <w:sz w:val="24"/>
          <w:szCs w:val="24"/>
        </w:rPr>
        <w:t>Konsolideeritud netovara muutuste aruanne</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14:paraId="6B4ACA36" w14:textId="77777777" w:rsidR="007E1247" w:rsidRPr="00CD0E03" w:rsidRDefault="007E1247" w:rsidP="007E1247">
      <w:pPr>
        <w:rPr>
          <w:sz w:val="20"/>
          <w:szCs w:val="20"/>
          <w:lang w:val="fi-FI"/>
        </w:rPr>
      </w:pPr>
      <w:r w:rsidRPr="00CD0E03">
        <w:rPr>
          <w:sz w:val="20"/>
          <w:szCs w:val="20"/>
          <w:lang w:val="fi-FI"/>
        </w:rPr>
        <w:t>tuh.eurodes</w:t>
      </w:r>
    </w:p>
    <w:tbl>
      <w:tblPr>
        <w:tblW w:w="10336" w:type="dxa"/>
        <w:tblInd w:w="-572" w:type="dxa"/>
        <w:tblLayout w:type="fixed"/>
        <w:tblLook w:val="04A0" w:firstRow="1" w:lastRow="0" w:firstColumn="1" w:lastColumn="0" w:noHBand="0" w:noVBand="1"/>
      </w:tblPr>
      <w:tblGrid>
        <w:gridCol w:w="709"/>
        <w:gridCol w:w="2268"/>
        <w:gridCol w:w="1495"/>
        <w:gridCol w:w="928"/>
        <w:gridCol w:w="1688"/>
        <w:gridCol w:w="1134"/>
        <w:gridCol w:w="1134"/>
        <w:gridCol w:w="980"/>
      </w:tblGrid>
      <w:tr w:rsidR="00CD0E03" w:rsidRPr="00CD0E03" w14:paraId="517662B7" w14:textId="77777777" w:rsidTr="00CD0E03">
        <w:trPr>
          <w:trHeight w:val="76"/>
        </w:trPr>
        <w:tc>
          <w:tcPr>
            <w:tcW w:w="709" w:type="dxa"/>
            <w:tcBorders>
              <w:top w:val="single" w:sz="4" w:space="0" w:color="auto"/>
              <w:left w:val="single" w:sz="4" w:space="0" w:color="auto"/>
              <w:bottom w:val="nil"/>
              <w:right w:val="nil"/>
            </w:tcBorders>
            <w:shd w:val="clear" w:color="000000" w:fill="FFFFFF"/>
            <w:noWrap/>
            <w:vAlign w:val="bottom"/>
            <w:hideMark/>
          </w:tcPr>
          <w:p w14:paraId="5BF5F35D" w14:textId="77777777" w:rsidR="00CD0E03" w:rsidRPr="00CD0E03" w:rsidRDefault="00CD0E03">
            <w:pPr>
              <w:rPr>
                <w:sz w:val="22"/>
                <w:szCs w:val="22"/>
                <w:lang w:val="en-US"/>
              </w:rPr>
            </w:pPr>
            <w:r w:rsidRPr="00CD0E03">
              <w:rPr>
                <w:sz w:val="22"/>
                <w:szCs w:val="22"/>
              </w:rPr>
              <w:t> </w:t>
            </w:r>
          </w:p>
        </w:tc>
        <w:tc>
          <w:tcPr>
            <w:tcW w:w="2268" w:type="dxa"/>
            <w:tcBorders>
              <w:top w:val="single" w:sz="4" w:space="0" w:color="auto"/>
              <w:left w:val="nil"/>
              <w:bottom w:val="nil"/>
              <w:right w:val="single" w:sz="4" w:space="0" w:color="auto"/>
            </w:tcBorders>
            <w:shd w:val="clear" w:color="000000" w:fill="FFFFFF"/>
            <w:noWrap/>
            <w:vAlign w:val="bottom"/>
            <w:hideMark/>
          </w:tcPr>
          <w:p w14:paraId="05862190" w14:textId="77777777" w:rsidR="00CD0E03" w:rsidRPr="00CD0E03" w:rsidRDefault="00CD0E03">
            <w:pPr>
              <w:rPr>
                <w:sz w:val="22"/>
                <w:szCs w:val="22"/>
              </w:rPr>
            </w:pPr>
            <w:r w:rsidRPr="00CD0E03">
              <w:rPr>
                <w:sz w:val="22"/>
                <w:szCs w:val="22"/>
              </w:rPr>
              <w:t> </w:t>
            </w:r>
          </w:p>
        </w:tc>
        <w:tc>
          <w:tcPr>
            <w:tcW w:w="5245"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5C23E93" w14:textId="77777777" w:rsidR="00CD0E03" w:rsidRPr="00CD0E03" w:rsidRDefault="00CD0E03">
            <w:pPr>
              <w:jc w:val="center"/>
              <w:rPr>
                <w:sz w:val="22"/>
                <w:szCs w:val="22"/>
              </w:rPr>
            </w:pPr>
            <w:r w:rsidRPr="00CD0E03">
              <w:rPr>
                <w:sz w:val="22"/>
                <w:szCs w:val="22"/>
              </w:rPr>
              <w:t>Kohaliku omavalitsuse netovara</w:t>
            </w:r>
          </w:p>
        </w:tc>
        <w:tc>
          <w:tcPr>
            <w:tcW w:w="1134" w:type="dxa"/>
            <w:tcBorders>
              <w:top w:val="single" w:sz="4" w:space="0" w:color="auto"/>
              <w:left w:val="nil"/>
              <w:bottom w:val="nil"/>
              <w:right w:val="single" w:sz="4" w:space="0" w:color="auto"/>
            </w:tcBorders>
            <w:shd w:val="clear" w:color="000000" w:fill="FFFFFF"/>
            <w:noWrap/>
            <w:vAlign w:val="bottom"/>
            <w:hideMark/>
          </w:tcPr>
          <w:p w14:paraId="07E735CB" w14:textId="77777777" w:rsidR="00CD0E03" w:rsidRPr="00CD0E03" w:rsidRDefault="00CD0E03">
            <w:pPr>
              <w:rPr>
                <w:sz w:val="22"/>
                <w:szCs w:val="22"/>
              </w:rPr>
            </w:pPr>
            <w:r w:rsidRPr="00CD0E03">
              <w:rPr>
                <w:sz w:val="22"/>
                <w:szCs w:val="22"/>
              </w:rPr>
              <w:t> </w:t>
            </w:r>
          </w:p>
        </w:tc>
        <w:tc>
          <w:tcPr>
            <w:tcW w:w="980" w:type="dxa"/>
            <w:tcBorders>
              <w:top w:val="single" w:sz="4" w:space="0" w:color="auto"/>
              <w:left w:val="nil"/>
              <w:bottom w:val="nil"/>
              <w:right w:val="single" w:sz="4" w:space="0" w:color="auto"/>
            </w:tcBorders>
            <w:shd w:val="clear" w:color="000000" w:fill="FFFFFF"/>
            <w:noWrap/>
            <w:vAlign w:val="bottom"/>
            <w:hideMark/>
          </w:tcPr>
          <w:p w14:paraId="4C075C8D" w14:textId="77777777" w:rsidR="00CD0E03" w:rsidRPr="00CD0E03" w:rsidRDefault="00CD0E03">
            <w:pPr>
              <w:rPr>
                <w:sz w:val="22"/>
                <w:szCs w:val="22"/>
              </w:rPr>
            </w:pPr>
            <w:r w:rsidRPr="00CD0E03">
              <w:rPr>
                <w:sz w:val="22"/>
                <w:szCs w:val="22"/>
              </w:rPr>
              <w:t> </w:t>
            </w:r>
          </w:p>
        </w:tc>
      </w:tr>
      <w:tr w:rsidR="00CD0E03" w:rsidRPr="00CD0E03" w14:paraId="6B16C39E" w14:textId="77777777" w:rsidTr="00CD0E03">
        <w:trPr>
          <w:trHeight w:val="93"/>
        </w:trPr>
        <w:tc>
          <w:tcPr>
            <w:tcW w:w="709" w:type="dxa"/>
            <w:tcBorders>
              <w:top w:val="nil"/>
              <w:left w:val="single" w:sz="4" w:space="0" w:color="auto"/>
              <w:bottom w:val="single" w:sz="4" w:space="0" w:color="auto"/>
              <w:right w:val="nil"/>
            </w:tcBorders>
            <w:shd w:val="clear" w:color="000000" w:fill="FFFFFF"/>
            <w:noWrap/>
            <w:vAlign w:val="bottom"/>
            <w:hideMark/>
          </w:tcPr>
          <w:p w14:paraId="45B5E9FC" w14:textId="77777777" w:rsidR="00CD0E03" w:rsidRPr="00CD0E03" w:rsidRDefault="00CD0E03">
            <w:pPr>
              <w:rPr>
                <w:sz w:val="22"/>
                <w:szCs w:val="22"/>
              </w:rPr>
            </w:pPr>
            <w:r w:rsidRPr="00CD0E03">
              <w:rPr>
                <w:sz w:val="22"/>
                <w:szCs w:val="22"/>
              </w:rPr>
              <w:t> </w:t>
            </w:r>
          </w:p>
        </w:tc>
        <w:tc>
          <w:tcPr>
            <w:tcW w:w="2268" w:type="dxa"/>
            <w:tcBorders>
              <w:top w:val="nil"/>
              <w:left w:val="nil"/>
              <w:bottom w:val="single" w:sz="4" w:space="0" w:color="auto"/>
              <w:right w:val="single" w:sz="4" w:space="0" w:color="auto"/>
            </w:tcBorders>
            <w:shd w:val="clear" w:color="000000" w:fill="FFFFFF"/>
            <w:noWrap/>
            <w:vAlign w:val="bottom"/>
            <w:hideMark/>
          </w:tcPr>
          <w:p w14:paraId="6EDE4AC6" w14:textId="77777777" w:rsidR="00CD0E03" w:rsidRPr="00CD0E03" w:rsidRDefault="00CD0E03">
            <w:pPr>
              <w:rPr>
                <w:sz w:val="22"/>
                <w:szCs w:val="22"/>
              </w:rPr>
            </w:pPr>
            <w:r w:rsidRPr="00CD0E03">
              <w:rPr>
                <w:sz w:val="22"/>
                <w:szCs w:val="22"/>
              </w:rPr>
              <w:t> </w:t>
            </w:r>
          </w:p>
        </w:tc>
        <w:tc>
          <w:tcPr>
            <w:tcW w:w="1495" w:type="dxa"/>
            <w:tcBorders>
              <w:top w:val="nil"/>
              <w:left w:val="nil"/>
              <w:bottom w:val="nil"/>
              <w:right w:val="single" w:sz="4" w:space="0" w:color="auto"/>
            </w:tcBorders>
            <w:shd w:val="clear" w:color="000000" w:fill="FFFFFF"/>
            <w:vAlign w:val="center"/>
            <w:hideMark/>
          </w:tcPr>
          <w:p w14:paraId="60E79327" w14:textId="77777777" w:rsidR="00CD0E03" w:rsidRPr="00CD0E03" w:rsidRDefault="00CD0E03">
            <w:pPr>
              <w:jc w:val="center"/>
              <w:rPr>
                <w:sz w:val="22"/>
                <w:szCs w:val="22"/>
              </w:rPr>
            </w:pPr>
            <w:r w:rsidRPr="00CD0E03">
              <w:rPr>
                <w:sz w:val="22"/>
                <w:szCs w:val="22"/>
              </w:rPr>
              <w:t>Akumuleeritud tulem</w:t>
            </w:r>
          </w:p>
        </w:tc>
        <w:tc>
          <w:tcPr>
            <w:tcW w:w="928" w:type="dxa"/>
            <w:tcBorders>
              <w:top w:val="nil"/>
              <w:left w:val="nil"/>
              <w:bottom w:val="nil"/>
              <w:right w:val="single" w:sz="4" w:space="0" w:color="auto"/>
            </w:tcBorders>
            <w:shd w:val="clear" w:color="000000" w:fill="FFFFFF"/>
            <w:vAlign w:val="center"/>
            <w:hideMark/>
          </w:tcPr>
          <w:p w14:paraId="2F051783" w14:textId="77777777" w:rsidR="00CD0E03" w:rsidRPr="00CD0E03" w:rsidRDefault="00CD0E03">
            <w:pPr>
              <w:jc w:val="center"/>
              <w:rPr>
                <w:sz w:val="22"/>
                <w:szCs w:val="22"/>
              </w:rPr>
            </w:pPr>
            <w:r w:rsidRPr="00CD0E03">
              <w:rPr>
                <w:sz w:val="22"/>
                <w:szCs w:val="22"/>
              </w:rPr>
              <w:t>muud reservid</w:t>
            </w:r>
          </w:p>
        </w:tc>
        <w:tc>
          <w:tcPr>
            <w:tcW w:w="1688" w:type="dxa"/>
            <w:tcBorders>
              <w:top w:val="nil"/>
              <w:left w:val="nil"/>
              <w:bottom w:val="nil"/>
              <w:right w:val="single" w:sz="4" w:space="0" w:color="auto"/>
            </w:tcBorders>
            <w:shd w:val="clear" w:color="000000" w:fill="FFFFFF"/>
            <w:vAlign w:val="center"/>
            <w:hideMark/>
          </w:tcPr>
          <w:p w14:paraId="7163B5FB" w14:textId="77777777" w:rsidR="00CD0E03" w:rsidRPr="00CD0E03" w:rsidRDefault="00CD0E03">
            <w:pPr>
              <w:jc w:val="center"/>
              <w:rPr>
                <w:sz w:val="22"/>
                <w:szCs w:val="22"/>
              </w:rPr>
            </w:pPr>
            <w:r w:rsidRPr="00CD0E03">
              <w:rPr>
                <w:sz w:val="22"/>
                <w:szCs w:val="22"/>
              </w:rPr>
              <w:t>Aruandeperioodi tulem</w:t>
            </w:r>
          </w:p>
        </w:tc>
        <w:tc>
          <w:tcPr>
            <w:tcW w:w="1134" w:type="dxa"/>
            <w:tcBorders>
              <w:top w:val="nil"/>
              <w:left w:val="nil"/>
              <w:bottom w:val="nil"/>
              <w:right w:val="single" w:sz="4" w:space="0" w:color="auto"/>
            </w:tcBorders>
            <w:shd w:val="clear" w:color="000000" w:fill="FFFFFF"/>
            <w:vAlign w:val="center"/>
            <w:hideMark/>
          </w:tcPr>
          <w:p w14:paraId="194963A2" w14:textId="77777777" w:rsidR="00CD0E03" w:rsidRPr="00CD0E03" w:rsidRDefault="00CD0E03">
            <w:pPr>
              <w:jc w:val="center"/>
              <w:rPr>
                <w:sz w:val="22"/>
                <w:szCs w:val="22"/>
              </w:rPr>
            </w:pPr>
            <w:r w:rsidRPr="00CD0E03">
              <w:rPr>
                <w:sz w:val="22"/>
                <w:szCs w:val="22"/>
              </w:rPr>
              <w:t>Kokku</w:t>
            </w:r>
          </w:p>
        </w:tc>
        <w:tc>
          <w:tcPr>
            <w:tcW w:w="1134" w:type="dxa"/>
            <w:tcBorders>
              <w:top w:val="nil"/>
              <w:left w:val="nil"/>
              <w:bottom w:val="single" w:sz="4" w:space="0" w:color="auto"/>
              <w:right w:val="single" w:sz="4" w:space="0" w:color="auto"/>
            </w:tcBorders>
            <w:shd w:val="clear" w:color="000000" w:fill="FFFFFF"/>
            <w:vAlign w:val="center"/>
            <w:hideMark/>
          </w:tcPr>
          <w:p w14:paraId="2F8004A9" w14:textId="77777777" w:rsidR="00CD0E03" w:rsidRPr="00CD0E03" w:rsidRDefault="00CD0E03">
            <w:pPr>
              <w:rPr>
                <w:sz w:val="22"/>
                <w:szCs w:val="22"/>
              </w:rPr>
            </w:pPr>
            <w:r w:rsidRPr="00CD0E03">
              <w:rPr>
                <w:sz w:val="22"/>
                <w:szCs w:val="22"/>
              </w:rPr>
              <w:t>Vähemusosalus</w:t>
            </w:r>
          </w:p>
        </w:tc>
        <w:tc>
          <w:tcPr>
            <w:tcW w:w="980" w:type="dxa"/>
            <w:tcBorders>
              <w:top w:val="nil"/>
              <w:left w:val="nil"/>
              <w:bottom w:val="single" w:sz="4" w:space="0" w:color="auto"/>
              <w:right w:val="single" w:sz="4" w:space="0" w:color="auto"/>
            </w:tcBorders>
            <w:shd w:val="clear" w:color="000000" w:fill="FFFFFF"/>
            <w:vAlign w:val="center"/>
            <w:hideMark/>
          </w:tcPr>
          <w:p w14:paraId="5D3F93D2" w14:textId="77777777" w:rsidR="00CD0E03" w:rsidRPr="00CD0E03" w:rsidRDefault="00CD0E03">
            <w:pPr>
              <w:jc w:val="center"/>
              <w:rPr>
                <w:sz w:val="22"/>
                <w:szCs w:val="22"/>
              </w:rPr>
            </w:pPr>
            <w:r w:rsidRPr="00CD0E03">
              <w:rPr>
                <w:sz w:val="22"/>
                <w:szCs w:val="22"/>
              </w:rPr>
              <w:t>Kokku</w:t>
            </w:r>
          </w:p>
        </w:tc>
      </w:tr>
      <w:tr w:rsidR="00CD0E03" w:rsidRPr="00CD0E03" w14:paraId="4EA63DEF" w14:textId="77777777" w:rsidTr="00CD0E03">
        <w:trPr>
          <w:trHeight w:val="264"/>
        </w:trPr>
        <w:tc>
          <w:tcPr>
            <w:tcW w:w="2977"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447A2DA0" w14:textId="731B2DB2" w:rsidR="00CD0E03" w:rsidRPr="00CD0E03" w:rsidRDefault="00CD0E03" w:rsidP="00CD0E03">
            <w:pPr>
              <w:rPr>
                <w:sz w:val="22"/>
                <w:szCs w:val="22"/>
              </w:rPr>
            </w:pPr>
            <w:r w:rsidRPr="00CD0E03">
              <w:rPr>
                <w:b/>
                <w:bCs/>
                <w:sz w:val="22"/>
                <w:szCs w:val="22"/>
              </w:rPr>
              <w:t>Saldo seisuga 31.12.2018</w:t>
            </w:r>
            <w:r w:rsidRPr="00CD0E03">
              <w:rPr>
                <w:sz w:val="22"/>
                <w:szCs w:val="22"/>
              </w:rPr>
              <w:t> </w:t>
            </w:r>
          </w:p>
        </w:tc>
        <w:tc>
          <w:tcPr>
            <w:tcW w:w="1495" w:type="dxa"/>
            <w:tcBorders>
              <w:top w:val="single" w:sz="4" w:space="0" w:color="auto"/>
              <w:left w:val="nil"/>
              <w:bottom w:val="single" w:sz="4" w:space="0" w:color="auto"/>
              <w:right w:val="single" w:sz="4" w:space="0" w:color="auto"/>
            </w:tcBorders>
            <w:shd w:val="clear" w:color="000000" w:fill="FFFFFF"/>
            <w:noWrap/>
            <w:vAlign w:val="bottom"/>
            <w:hideMark/>
          </w:tcPr>
          <w:p w14:paraId="1E353D60" w14:textId="77777777" w:rsidR="00CD0E03" w:rsidRPr="00CD0E03" w:rsidRDefault="00CD0E03">
            <w:pPr>
              <w:jc w:val="right"/>
              <w:rPr>
                <w:sz w:val="22"/>
                <w:szCs w:val="22"/>
              </w:rPr>
            </w:pPr>
            <w:r w:rsidRPr="00CD0E03">
              <w:rPr>
                <w:sz w:val="22"/>
                <w:szCs w:val="22"/>
              </w:rPr>
              <w:t>169 154</w:t>
            </w:r>
          </w:p>
        </w:tc>
        <w:tc>
          <w:tcPr>
            <w:tcW w:w="928" w:type="dxa"/>
            <w:tcBorders>
              <w:top w:val="single" w:sz="4" w:space="0" w:color="auto"/>
              <w:left w:val="nil"/>
              <w:bottom w:val="single" w:sz="4" w:space="0" w:color="auto"/>
              <w:right w:val="single" w:sz="4" w:space="0" w:color="auto"/>
            </w:tcBorders>
            <w:shd w:val="clear" w:color="000000" w:fill="FFFFFF"/>
            <w:noWrap/>
            <w:vAlign w:val="bottom"/>
            <w:hideMark/>
          </w:tcPr>
          <w:p w14:paraId="7B805514" w14:textId="77777777" w:rsidR="00CD0E03" w:rsidRPr="00CD0E03" w:rsidRDefault="00CD0E03">
            <w:pPr>
              <w:jc w:val="right"/>
              <w:rPr>
                <w:sz w:val="22"/>
                <w:szCs w:val="22"/>
              </w:rPr>
            </w:pPr>
            <w:r w:rsidRPr="00CD0E03">
              <w:rPr>
                <w:sz w:val="22"/>
                <w:szCs w:val="22"/>
              </w:rPr>
              <w:t>795</w:t>
            </w:r>
          </w:p>
        </w:tc>
        <w:tc>
          <w:tcPr>
            <w:tcW w:w="1688" w:type="dxa"/>
            <w:tcBorders>
              <w:top w:val="single" w:sz="4" w:space="0" w:color="auto"/>
              <w:left w:val="nil"/>
              <w:bottom w:val="single" w:sz="4" w:space="0" w:color="auto"/>
              <w:right w:val="single" w:sz="4" w:space="0" w:color="auto"/>
            </w:tcBorders>
            <w:shd w:val="clear" w:color="000000" w:fill="FFFFFF"/>
            <w:noWrap/>
            <w:vAlign w:val="bottom"/>
            <w:hideMark/>
          </w:tcPr>
          <w:p w14:paraId="054CCBDE" w14:textId="77777777" w:rsidR="00CD0E03" w:rsidRPr="00CD0E03" w:rsidRDefault="00CD0E03">
            <w:pPr>
              <w:jc w:val="right"/>
              <w:rPr>
                <w:sz w:val="22"/>
                <w:szCs w:val="22"/>
              </w:rPr>
            </w:pPr>
            <w:r w:rsidRPr="00CD0E03">
              <w:rPr>
                <w:sz w:val="22"/>
                <w:szCs w:val="22"/>
              </w:rPr>
              <w:t>4 013</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6E35B0D4" w14:textId="77777777" w:rsidR="00CD0E03" w:rsidRPr="00CD0E03" w:rsidRDefault="00CD0E03">
            <w:pPr>
              <w:jc w:val="right"/>
              <w:rPr>
                <w:sz w:val="22"/>
                <w:szCs w:val="22"/>
              </w:rPr>
            </w:pPr>
            <w:r w:rsidRPr="00CD0E03">
              <w:rPr>
                <w:sz w:val="22"/>
                <w:szCs w:val="22"/>
              </w:rPr>
              <w:t>173 962</w:t>
            </w:r>
          </w:p>
        </w:tc>
        <w:tc>
          <w:tcPr>
            <w:tcW w:w="1134" w:type="dxa"/>
            <w:tcBorders>
              <w:top w:val="nil"/>
              <w:left w:val="nil"/>
              <w:bottom w:val="single" w:sz="4" w:space="0" w:color="auto"/>
              <w:right w:val="single" w:sz="4" w:space="0" w:color="auto"/>
            </w:tcBorders>
            <w:shd w:val="clear" w:color="000000" w:fill="FFFFFF"/>
            <w:noWrap/>
            <w:vAlign w:val="bottom"/>
            <w:hideMark/>
          </w:tcPr>
          <w:p w14:paraId="1CCDA32A" w14:textId="77777777" w:rsidR="00CD0E03" w:rsidRPr="00CD0E03" w:rsidRDefault="00CD0E03">
            <w:pPr>
              <w:jc w:val="right"/>
              <w:rPr>
                <w:sz w:val="22"/>
                <w:szCs w:val="22"/>
              </w:rPr>
            </w:pPr>
            <w:r w:rsidRPr="00CD0E03">
              <w:rPr>
                <w:sz w:val="22"/>
                <w:szCs w:val="22"/>
              </w:rPr>
              <w:t>482</w:t>
            </w:r>
          </w:p>
        </w:tc>
        <w:tc>
          <w:tcPr>
            <w:tcW w:w="980" w:type="dxa"/>
            <w:tcBorders>
              <w:top w:val="nil"/>
              <w:left w:val="nil"/>
              <w:bottom w:val="single" w:sz="4" w:space="0" w:color="auto"/>
              <w:right w:val="single" w:sz="4" w:space="0" w:color="auto"/>
            </w:tcBorders>
            <w:shd w:val="clear" w:color="000000" w:fill="FFFFFF"/>
            <w:noWrap/>
            <w:vAlign w:val="bottom"/>
            <w:hideMark/>
          </w:tcPr>
          <w:p w14:paraId="17F93656" w14:textId="77777777" w:rsidR="00CD0E03" w:rsidRPr="00CD0E03" w:rsidRDefault="00CD0E03">
            <w:pPr>
              <w:jc w:val="right"/>
              <w:rPr>
                <w:sz w:val="22"/>
                <w:szCs w:val="22"/>
              </w:rPr>
            </w:pPr>
            <w:r w:rsidRPr="00CD0E03">
              <w:rPr>
                <w:sz w:val="22"/>
                <w:szCs w:val="22"/>
              </w:rPr>
              <w:t>174 444</w:t>
            </w:r>
          </w:p>
        </w:tc>
      </w:tr>
      <w:tr w:rsidR="00CD0E03" w:rsidRPr="00CD0E03" w14:paraId="45169125" w14:textId="77777777" w:rsidTr="00CD0E03">
        <w:trPr>
          <w:trHeight w:val="264"/>
        </w:trPr>
        <w:tc>
          <w:tcPr>
            <w:tcW w:w="709" w:type="dxa"/>
            <w:tcBorders>
              <w:top w:val="nil"/>
              <w:left w:val="single" w:sz="4" w:space="0" w:color="auto"/>
              <w:bottom w:val="nil"/>
              <w:right w:val="nil"/>
            </w:tcBorders>
            <w:shd w:val="clear" w:color="000000" w:fill="FFFFFF"/>
            <w:noWrap/>
            <w:vAlign w:val="bottom"/>
            <w:hideMark/>
          </w:tcPr>
          <w:p w14:paraId="5AA2D89B" w14:textId="77777777" w:rsidR="00CD0E03" w:rsidRPr="00CD0E03" w:rsidRDefault="00CD0E03">
            <w:pPr>
              <w:rPr>
                <w:sz w:val="22"/>
                <w:szCs w:val="22"/>
              </w:rPr>
            </w:pPr>
            <w:r w:rsidRPr="00CD0E03">
              <w:rPr>
                <w:sz w:val="22"/>
                <w:szCs w:val="22"/>
              </w:rPr>
              <w:t> </w:t>
            </w:r>
          </w:p>
        </w:tc>
        <w:tc>
          <w:tcPr>
            <w:tcW w:w="2268" w:type="dxa"/>
            <w:tcBorders>
              <w:top w:val="nil"/>
              <w:left w:val="nil"/>
              <w:bottom w:val="nil"/>
              <w:right w:val="single" w:sz="4" w:space="0" w:color="auto"/>
            </w:tcBorders>
            <w:shd w:val="clear" w:color="000000" w:fill="FFFFFF"/>
            <w:noWrap/>
            <w:vAlign w:val="bottom"/>
            <w:hideMark/>
          </w:tcPr>
          <w:p w14:paraId="345CA9E5" w14:textId="77777777" w:rsidR="00CD0E03" w:rsidRPr="00CD0E03" w:rsidRDefault="00CD0E03">
            <w:pPr>
              <w:rPr>
                <w:sz w:val="22"/>
                <w:szCs w:val="22"/>
              </w:rPr>
            </w:pPr>
            <w:r w:rsidRPr="00CD0E03">
              <w:rPr>
                <w:sz w:val="22"/>
                <w:szCs w:val="22"/>
              </w:rPr>
              <w:t>Eelmise perioodi tulemi jaotamine</w:t>
            </w:r>
          </w:p>
        </w:tc>
        <w:tc>
          <w:tcPr>
            <w:tcW w:w="1495" w:type="dxa"/>
            <w:tcBorders>
              <w:top w:val="nil"/>
              <w:left w:val="nil"/>
              <w:bottom w:val="nil"/>
              <w:right w:val="single" w:sz="4" w:space="0" w:color="auto"/>
            </w:tcBorders>
            <w:shd w:val="clear" w:color="000000" w:fill="FFFFFF"/>
            <w:noWrap/>
            <w:vAlign w:val="bottom"/>
            <w:hideMark/>
          </w:tcPr>
          <w:p w14:paraId="61EE8C22" w14:textId="77777777" w:rsidR="00CD0E03" w:rsidRPr="00CD0E03" w:rsidRDefault="00CD0E03">
            <w:pPr>
              <w:jc w:val="right"/>
              <w:rPr>
                <w:sz w:val="22"/>
                <w:szCs w:val="22"/>
              </w:rPr>
            </w:pPr>
            <w:r w:rsidRPr="00CD0E03">
              <w:rPr>
                <w:sz w:val="22"/>
                <w:szCs w:val="22"/>
              </w:rPr>
              <w:t>4 808</w:t>
            </w:r>
          </w:p>
        </w:tc>
        <w:tc>
          <w:tcPr>
            <w:tcW w:w="928" w:type="dxa"/>
            <w:tcBorders>
              <w:top w:val="nil"/>
              <w:left w:val="nil"/>
              <w:bottom w:val="nil"/>
              <w:right w:val="single" w:sz="4" w:space="0" w:color="auto"/>
            </w:tcBorders>
            <w:shd w:val="clear" w:color="000000" w:fill="FFFFFF"/>
            <w:noWrap/>
            <w:vAlign w:val="bottom"/>
            <w:hideMark/>
          </w:tcPr>
          <w:p w14:paraId="1782DB4E" w14:textId="77777777" w:rsidR="00CD0E03" w:rsidRPr="00CD0E03" w:rsidRDefault="00CD0E03">
            <w:pPr>
              <w:jc w:val="right"/>
              <w:rPr>
                <w:sz w:val="22"/>
                <w:szCs w:val="22"/>
              </w:rPr>
            </w:pPr>
            <w:r w:rsidRPr="00CD0E03">
              <w:rPr>
                <w:sz w:val="22"/>
                <w:szCs w:val="22"/>
              </w:rPr>
              <w:t>-795</w:t>
            </w:r>
          </w:p>
        </w:tc>
        <w:tc>
          <w:tcPr>
            <w:tcW w:w="1688" w:type="dxa"/>
            <w:tcBorders>
              <w:top w:val="nil"/>
              <w:left w:val="nil"/>
              <w:bottom w:val="nil"/>
              <w:right w:val="single" w:sz="4" w:space="0" w:color="auto"/>
            </w:tcBorders>
            <w:shd w:val="clear" w:color="000000" w:fill="FFFFFF"/>
            <w:noWrap/>
            <w:vAlign w:val="bottom"/>
            <w:hideMark/>
          </w:tcPr>
          <w:p w14:paraId="122408D8" w14:textId="77777777" w:rsidR="00CD0E03" w:rsidRPr="00CD0E03" w:rsidRDefault="00CD0E03">
            <w:pPr>
              <w:jc w:val="right"/>
              <w:rPr>
                <w:sz w:val="22"/>
                <w:szCs w:val="22"/>
              </w:rPr>
            </w:pPr>
            <w:r w:rsidRPr="00CD0E03">
              <w:rPr>
                <w:sz w:val="22"/>
                <w:szCs w:val="22"/>
              </w:rPr>
              <w:t>-4 013</w:t>
            </w:r>
          </w:p>
        </w:tc>
        <w:tc>
          <w:tcPr>
            <w:tcW w:w="1134" w:type="dxa"/>
            <w:tcBorders>
              <w:top w:val="nil"/>
              <w:left w:val="nil"/>
              <w:bottom w:val="nil"/>
              <w:right w:val="single" w:sz="4" w:space="0" w:color="auto"/>
            </w:tcBorders>
            <w:shd w:val="clear" w:color="000000" w:fill="FFFFFF"/>
            <w:noWrap/>
            <w:vAlign w:val="bottom"/>
            <w:hideMark/>
          </w:tcPr>
          <w:p w14:paraId="0B740137" w14:textId="77777777" w:rsidR="00CD0E03" w:rsidRPr="00CD0E03" w:rsidRDefault="00CD0E03">
            <w:pPr>
              <w:jc w:val="right"/>
              <w:rPr>
                <w:sz w:val="22"/>
                <w:szCs w:val="22"/>
              </w:rPr>
            </w:pPr>
            <w:r w:rsidRPr="00CD0E03">
              <w:rPr>
                <w:sz w:val="22"/>
                <w:szCs w:val="22"/>
              </w:rPr>
              <w:t>0</w:t>
            </w:r>
          </w:p>
        </w:tc>
        <w:tc>
          <w:tcPr>
            <w:tcW w:w="1134" w:type="dxa"/>
            <w:tcBorders>
              <w:top w:val="nil"/>
              <w:left w:val="nil"/>
              <w:bottom w:val="nil"/>
              <w:right w:val="single" w:sz="4" w:space="0" w:color="auto"/>
            </w:tcBorders>
            <w:shd w:val="clear" w:color="000000" w:fill="FFFFFF"/>
            <w:noWrap/>
            <w:vAlign w:val="bottom"/>
            <w:hideMark/>
          </w:tcPr>
          <w:p w14:paraId="7C5F5E0A" w14:textId="77777777" w:rsidR="00CD0E03" w:rsidRPr="00CD0E03" w:rsidRDefault="00CD0E03">
            <w:pPr>
              <w:rPr>
                <w:sz w:val="22"/>
                <w:szCs w:val="22"/>
              </w:rPr>
            </w:pPr>
            <w:r w:rsidRPr="00CD0E03">
              <w:rPr>
                <w:sz w:val="22"/>
                <w:szCs w:val="22"/>
              </w:rPr>
              <w:t> </w:t>
            </w:r>
          </w:p>
        </w:tc>
        <w:tc>
          <w:tcPr>
            <w:tcW w:w="980" w:type="dxa"/>
            <w:tcBorders>
              <w:top w:val="nil"/>
              <w:left w:val="nil"/>
              <w:bottom w:val="nil"/>
              <w:right w:val="single" w:sz="4" w:space="0" w:color="auto"/>
            </w:tcBorders>
            <w:shd w:val="clear" w:color="000000" w:fill="FFFFFF"/>
            <w:noWrap/>
            <w:vAlign w:val="bottom"/>
            <w:hideMark/>
          </w:tcPr>
          <w:p w14:paraId="71A79546" w14:textId="77777777" w:rsidR="00CD0E03" w:rsidRPr="00CD0E03" w:rsidRDefault="00CD0E03">
            <w:pPr>
              <w:rPr>
                <w:sz w:val="22"/>
                <w:szCs w:val="22"/>
              </w:rPr>
            </w:pPr>
            <w:r w:rsidRPr="00CD0E03">
              <w:rPr>
                <w:sz w:val="22"/>
                <w:szCs w:val="22"/>
              </w:rPr>
              <w:t> </w:t>
            </w:r>
          </w:p>
        </w:tc>
      </w:tr>
      <w:tr w:rsidR="00CD0E03" w:rsidRPr="00CD0E03" w14:paraId="1A13365D" w14:textId="77777777" w:rsidTr="00CD0E03">
        <w:trPr>
          <w:trHeight w:val="264"/>
        </w:trPr>
        <w:tc>
          <w:tcPr>
            <w:tcW w:w="709" w:type="dxa"/>
            <w:tcBorders>
              <w:top w:val="nil"/>
              <w:left w:val="single" w:sz="4" w:space="0" w:color="auto"/>
              <w:bottom w:val="nil"/>
              <w:right w:val="nil"/>
            </w:tcBorders>
            <w:shd w:val="clear" w:color="000000" w:fill="FFFFFF"/>
            <w:noWrap/>
            <w:vAlign w:val="bottom"/>
            <w:hideMark/>
          </w:tcPr>
          <w:p w14:paraId="0DCB15E1" w14:textId="77777777" w:rsidR="00CD0E03" w:rsidRPr="00CD0E03" w:rsidRDefault="00CD0E03">
            <w:pPr>
              <w:rPr>
                <w:sz w:val="22"/>
                <w:szCs w:val="22"/>
              </w:rPr>
            </w:pPr>
            <w:r w:rsidRPr="00CD0E03">
              <w:rPr>
                <w:sz w:val="22"/>
                <w:szCs w:val="22"/>
              </w:rPr>
              <w:t> </w:t>
            </w:r>
          </w:p>
        </w:tc>
        <w:tc>
          <w:tcPr>
            <w:tcW w:w="2268" w:type="dxa"/>
            <w:tcBorders>
              <w:top w:val="nil"/>
              <w:left w:val="nil"/>
              <w:bottom w:val="nil"/>
              <w:right w:val="single" w:sz="4" w:space="0" w:color="auto"/>
            </w:tcBorders>
            <w:shd w:val="clear" w:color="000000" w:fill="FFFFFF"/>
            <w:noWrap/>
            <w:vAlign w:val="bottom"/>
            <w:hideMark/>
          </w:tcPr>
          <w:p w14:paraId="43131F9F" w14:textId="77777777" w:rsidR="00CD0E03" w:rsidRPr="00CD0E03" w:rsidRDefault="00CD0E03">
            <w:pPr>
              <w:rPr>
                <w:sz w:val="22"/>
                <w:szCs w:val="22"/>
              </w:rPr>
            </w:pPr>
            <w:r w:rsidRPr="00CD0E03">
              <w:rPr>
                <w:sz w:val="22"/>
                <w:szCs w:val="22"/>
              </w:rPr>
              <w:t xml:space="preserve">Põhivara ümberhindlus </w:t>
            </w:r>
          </w:p>
        </w:tc>
        <w:tc>
          <w:tcPr>
            <w:tcW w:w="1495" w:type="dxa"/>
            <w:tcBorders>
              <w:top w:val="nil"/>
              <w:left w:val="nil"/>
              <w:bottom w:val="nil"/>
              <w:right w:val="single" w:sz="4" w:space="0" w:color="auto"/>
            </w:tcBorders>
            <w:shd w:val="clear" w:color="000000" w:fill="FFFFFF"/>
            <w:noWrap/>
            <w:vAlign w:val="bottom"/>
            <w:hideMark/>
          </w:tcPr>
          <w:p w14:paraId="4FB0EA28" w14:textId="77777777" w:rsidR="00CD0E03" w:rsidRPr="00CD0E03" w:rsidRDefault="00CD0E03">
            <w:pPr>
              <w:jc w:val="right"/>
              <w:rPr>
                <w:sz w:val="22"/>
                <w:szCs w:val="22"/>
              </w:rPr>
            </w:pPr>
            <w:r w:rsidRPr="00CD0E03">
              <w:rPr>
                <w:sz w:val="22"/>
                <w:szCs w:val="22"/>
              </w:rPr>
              <w:t>34</w:t>
            </w:r>
          </w:p>
        </w:tc>
        <w:tc>
          <w:tcPr>
            <w:tcW w:w="928" w:type="dxa"/>
            <w:tcBorders>
              <w:top w:val="nil"/>
              <w:left w:val="nil"/>
              <w:bottom w:val="nil"/>
              <w:right w:val="single" w:sz="4" w:space="0" w:color="auto"/>
            </w:tcBorders>
            <w:shd w:val="clear" w:color="000000" w:fill="FFFFFF"/>
            <w:noWrap/>
            <w:vAlign w:val="bottom"/>
            <w:hideMark/>
          </w:tcPr>
          <w:p w14:paraId="5113E0BD" w14:textId="77777777" w:rsidR="00CD0E03" w:rsidRPr="00CD0E03" w:rsidRDefault="00CD0E03">
            <w:pPr>
              <w:rPr>
                <w:sz w:val="22"/>
                <w:szCs w:val="22"/>
              </w:rPr>
            </w:pPr>
            <w:r w:rsidRPr="00CD0E03">
              <w:rPr>
                <w:sz w:val="22"/>
                <w:szCs w:val="22"/>
              </w:rPr>
              <w:t> </w:t>
            </w:r>
          </w:p>
        </w:tc>
        <w:tc>
          <w:tcPr>
            <w:tcW w:w="1688" w:type="dxa"/>
            <w:tcBorders>
              <w:top w:val="nil"/>
              <w:left w:val="nil"/>
              <w:bottom w:val="nil"/>
              <w:right w:val="single" w:sz="4" w:space="0" w:color="auto"/>
            </w:tcBorders>
            <w:shd w:val="clear" w:color="000000" w:fill="FFFFFF"/>
            <w:noWrap/>
            <w:vAlign w:val="bottom"/>
            <w:hideMark/>
          </w:tcPr>
          <w:p w14:paraId="02A19532" w14:textId="77777777" w:rsidR="00CD0E03" w:rsidRPr="00CD0E03" w:rsidRDefault="00CD0E03">
            <w:pPr>
              <w:rPr>
                <w:sz w:val="22"/>
                <w:szCs w:val="22"/>
              </w:rPr>
            </w:pPr>
            <w:r w:rsidRPr="00CD0E03">
              <w:rPr>
                <w:sz w:val="22"/>
                <w:szCs w:val="22"/>
              </w:rPr>
              <w:t> </w:t>
            </w:r>
          </w:p>
        </w:tc>
        <w:tc>
          <w:tcPr>
            <w:tcW w:w="1134" w:type="dxa"/>
            <w:tcBorders>
              <w:top w:val="nil"/>
              <w:left w:val="nil"/>
              <w:bottom w:val="nil"/>
              <w:right w:val="single" w:sz="4" w:space="0" w:color="auto"/>
            </w:tcBorders>
            <w:shd w:val="clear" w:color="000000" w:fill="FFFFFF"/>
            <w:noWrap/>
            <w:vAlign w:val="bottom"/>
            <w:hideMark/>
          </w:tcPr>
          <w:p w14:paraId="0BE54D2C" w14:textId="77777777" w:rsidR="00CD0E03" w:rsidRPr="00CD0E03" w:rsidRDefault="00CD0E03">
            <w:pPr>
              <w:jc w:val="right"/>
              <w:rPr>
                <w:sz w:val="22"/>
                <w:szCs w:val="22"/>
              </w:rPr>
            </w:pPr>
            <w:r w:rsidRPr="00CD0E03">
              <w:rPr>
                <w:sz w:val="22"/>
                <w:szCs w:val="22"/>
              </w:rPr>
              <w:t>34</w:t>
            </w:r>
          </w:p>
        </w:tc>
        <w:tc>
          <w:tcPr>
            <w:tcW w:w="1134" w:type="dxa"/>
            <w:tcBorders>
              <w:top w:val="nil"/>
              <w:left w:val="nil"/>
              <w:bottom w:val="nil"/>
              <w:right w:val="single" w:sz="4" w:space="0" w:color="auto"/>
            </w:tcBorders>
            <w:shd w:val="clear" w:color="000000" w:fill="FFFFFF"/>
            <w:noWrap/>
            <w:vAlign w:val="bottom"/>
            <w:hideMark/>
          </w:tcPr>
          <w:p w14:paraId="76CE58B1" w14:textId="77777777" w:rsidR="00CD0E03" w:rsidRPr="00CD0E03" w:rsidRDefault="00CD0E03">
            <w:pPr>
              <w:rPr>
                <w:sz w:val="22"/>
                <w:szCs w:val="22"/>
              </w:rPr>
            </w:pPr>
            <w:r w:rsidRPr="00CD0E03">
              <w:rPr>
                <w:sz w:val="22"/>
                <w:szCs w:val="22"/>
              </w:rPr>
              <w:t> </w:t>
            </w:r>
          </w:p>
        </w:tc>
        <w:tc>
          <w:tcPr>
            <w:tcW w:w="980" w:type="dxa"/>
            <w:tcBorders>
              <w:top w:val="nil"/>
              <w:left w:val="nil"/>
              <w:bottom w:val="nil"/>
              <w:right w:val="single" w:sz="4" w:space="0" w:color="auto"/>
            </w:tcBorders>
            <w:shd w:val="clear" w:color="000000" w:fill="FFFFFF"/>
            <w:noWrap/>
            <w:vAlign w:val="bottom"/>
            <w:hideMark/>
          </w:tcPr>
          <w:p w14:paraId="652D689D" w14:textId="77777777" w:rsidR="00CD0E03" w:rsidRPr="00CD0E03" w:rsidRDefault="00CD0E03">
            <w:pPr>
              <w:rPr>
                <w:sz w:val="22"/>
                <w:szCs w:val="22"/>
              </w:rPr>
            </w:pPr>
            <w:r w:rsidRPr="00CD0E03">
              <w:rPr>
                <w:sz w:val="22"/>
                <w:szCs w:val="22"/>
              </w:rPr>
              <w:t> </w:t>
            </w:r>
          </w:p>
        </w:tc>
      </w:tr>
      <w:tr w:rsidR="00CD0E03" w:rsidRPr="00CD0E03" w14:paraId="44FECFC7" w14:textId="77777777" w:rsidTr="00CD0E03">
        <w:trPr>
          <w:trHeight w:val="264"/>
        </w:trPr>
        <w:tc>
          <w:tcPr>
            <w:tcW w:w="709" w:type="dxa"/>
            <w:tcBorders>
              <w:top w:val="nil"/>
              <w:left w:val="single" w:sz="4" w:space="0" w:color="auto"/>
              <w:bottom w:val="nil"/>
              <w:right w:val="nil"/>
            </w:tcBorders>
            <w:shd w:val="clear" w:color="000000" w:fill="FFFFFF"/>
            <w:noWrap/>
            <w:vAlign w:val="bottom"/>
            <w:hideMark/>
          </w:tcPr>
          <w:p w14:paraId="6E1953C4" w14:textId="77777777" w:rsidR="00CD0E03" w:rsidRPr="00CD0E03" w:rsidRDefault="00CD0E03">
            <w:pPr>
              <w:rPr>
                <w:sz w:val="22"/>
                <w:szCs w:val="22"/>
              </w:rPr>
            </w:pPr>
            <w:r w:rsidRPr="00CD0E03">
              <w:rPr>
                <w:sz w:val="22"/>
                <w:szCs w:val="22"/>
              </w:rPr>
              <w:t> </w:t>
            </w:r>
          </w:p>
        </w:tc>
        <w:tc>
          <w:tcPr>
            <w:tcW w:w="2268" w:type="dxa"/>
            <w:tcBorders>
              <w:top w:val="nil"/>
              <w:left w:val="nil"/>
              <w:bottom w:val="nil"/>
              <w:right w:val="single" w:sz="4" w:space="0" w:color="auto"/>
            </w:tcBorders>
            <w:shd w:val="clear" w:color="000000" w:fill="FFFFFF"/>
            <w:noWrap/>
            <w:vAlign w:val="bottom"/>
            <w:hideMark/>
          </w:tcPr>
          <w:p w14:paraId="5CAF7911" w14:textId="77777777" w:rsidR="00CD0E03" w:rsidRPr="00CD0E03" w:rsidRDefault="00CD0E03">
            <w:pPr>
              <w:rPr>
                <w:sz w:val="22"/>
                <w:szCs w:val="22"/>
              </w:rPr>
            </w:pPr>
            <w:r w:rsidRPr="00CD0E03">
              <w:rPr>
                <w:sz w:val="22"/>
                <w:szCs w:val="22"/>
              </w:rPr>
              <w:t>Aruandeaasta tulem</w:t>
            </w:r>
          </w:p>
        </w:tc>
        <w:tc>
          <w:tcPr>
            <w:tcW w:w="1495" w:type="dxa"/>
            <w:tcBorders>
              <w:top w:val="nil"/>
              <w:left w:val="nil"/>
              <w:bottom w:val="nil"/>
              <w:right w:val="single" w:sz="4" w:space="0" w:color="auto"/>
            </w:tcBorders>
            <w:shd w:val="clear" w:color="000000" w:fill="FFFFFF"/>
            <w:noWrap/>
            <w:vAlign w:val="bottom"/>
            <w:hideMark/>
          </w:tcPr>
          <w:p w14:paraId="52C46C8C" w14:textId="77777777" w:rsidR="00CD0E03" w:rsidRPr="00CD0E03" w:rsidRDefault="00CD0E03">
            <w:pPr>
              <w:rPr>
                <w:sz w:val="22"/>
                <w:szCs w:val="22"/>
              </w:rPr>
            </w:pPr>
            <w:r w:rsidRPr="00CD0E03">
              <w:rPr>
                <w:sz w:val="22"/>
                <w:szCs w:val="22"/>
              </w:rPr>
              <w:t> </w:t>
            </w:r>
          </w:p>
        </w:tc>
        <w:tc>
          <w:tcPr>
            <w:tcW w:w="928" w:type="dxa"/>
            <w:tcBorders>
              <w:top w:val="nil"/>
              <w:left w:val="nil"/>
              <w:bottom w:val="nil"/>
              <w:right w:val="single" w:sz="4" w:space="0" w:color="auto"/>
            </w:tcBorders>
            <w:shd w:val="clear" w:color="000000" w:fill="FFFFFF"/>
            <w:noWrap/>
            <w:vAlign w:val="bottom"/>
            <w:hideMark/>
          </w:tcPr>
          <w:p w14:paraId="54851BDD" w14:textId="77777777" w:rsidR="00CD0E03" w:rsidRPr="00CD0E03" w:rsidRDefault="00CD0E03">
            <w:pPr>
              <w:rPr>
                <w:sz w:val="22"/>
                <w:szCs w:val="22"/>
              </w:rPr>
            </w:pPr>
            <w:r w:rsidRPr="00CD0E03">
              <w:rPr>
                <w:sz w:val="22"/>
                <w:szCs w:val="22"/>
              </w:rPr>
              <w:t> </w:t>
            </w:r>
          </w:p>
        </w:tc>
        <w:tc>
          <w:tcPr>
            <w:tcW w:w="1688" w:type="dxa"/>
            <w:tcBorders>
              <w:top w:val="nil"/>
              <w:left w:val="nil"/>
              <w:bottom w:val="nil"/>
              <w:right w:val="single" w:sz="4" w:space="0" w:color="auto"/>
            </w:tcBorders>
            <w:shd w:val="clear" w:color="000000" w:fill="FFFFFF"/>
            <w:noWrap/>
            <w:vAlign w:val="bottom"/>
            <w:hideMark/>
          </w:tcPr>
          <w:p w14:paraId="118AC16F" w14:textId="77777777" w:rsidR="00CD0E03" w:rsidRPr="00CD0E03" w:rsidRDefault="00CD0E03">
            <w:pPr>
              <w:jc w:val="right"/>
              <w:rPr>
                <w:sz w:val="22"/>
                <w:szCs w:val="22"/>
              </w:rPr>
            </w:pPr>
            <w:r w:rsidRPr="00CD0E03">
              <w:rPr>
                <w:sz w:val="22"/>
                <w:szCs w:val="22"/>
              </w:rPr>
              <w:t>3 713</w:t>
            </w:r>
          </w:p>
        </w:tc>
        <w:tc>
          <w:tcPr>
            <w:tcW w:w="1134" w:type="dxa"/>
            <w:tcBorders>
              <w:top w:val="nil"/>
              <w:left w:val="nil"/>
              <w:bottom w:val="nil"/>
              <w:right w:val="single" w:sz="4" w:space="0" w:color="auto"/>
            </w:tcBorders>
            <w:shd w:val="clear" w:color="000000" w:fill="FFFFFF"/>
            <w:noWrap/>
            <w:vAlign w:val="bottom"/>
            <w:hideMark/>
          </w:tcPr>
          <w:p w14:paraId="132B7221" w14:textId="77777777" w:rsidR="00CD0E03" w:rsidRPr="00CD0E03" w:rsidRDefault="00CD0E03">
            <w:pPr>
              <w:jc w:val="right"/>
              <w:rPr>
                <w:sz w:val="22"/>
                <w:szCs w:val="22"/>
              </w:rPr>
            </w:pPr>
            <w:r w:rsidRPr="00CD0E03">
              <w:rPr>
                <w:sz w:val="22"/>
                <w:szCs w:val="22"/>
              </w:rPr>
              <w:t>3 713</w:t>
            </w:r>
          </w:p>
        </w:tc>
        <w:tc>
          <w:tcPr>
            <w:tcW w:w="1134" w:type="dxa"/>
            <w:tcBorders>
              <w:top w:val="nil"/>
              <w:left w:val="nil"/>
              <w:bottom w:val="nil"/>
              <w:right w:val="single" w:sz="4" w:space="0" w:color="auto"/>
            </w:tcBorders>
            <w:shd w:val="clear" w:color="000000" w:fill="FFFFFF"/>
            <w:noWrap/>
            <w:vAlign w:val="bottom"/>
            <w:hideMark/>
          </w:tcPr>
          <w:p w14:paraId="04C61550" w14:textId="77777777" w:rsidR="00CD0E03" w:rsidRPr="00CD0E03" w:rsidRDefault="00CD0E03">
            <w:pPr>
              <w:jc w:val="right"/>
              <w:rPr>
                <w:sz w:val="22"/>
                <w:szCs w:val="22"/>
              </w:rPr>
            </w:pPr>
            <w:r w:rsidRPr="00CD0E03">
              <w:rPr>
                <w:sz w:val="22"/>
                <w:szCs w:val="22"/>
              </w:rPr>
              <w:t>-43</w:t>
            </w:r>
          </w:p>
        </w:tc>
        <w:tc>
          <w:tcPr>
            <w:tcW w:w="980" w:type="dxa"/>
            <w:tcBorders>
              <w:top w:val="nil"/>
              <w:left w:val="nil"/>
              <w:bottom w:val="nil"/>
              <w:right w:val="single" w:sz="4" w:space="0" w:color="auto"/>
            </w:tcBorders>
            <w:shd w:val="clear" w:color="000000" w:fill="FFFFFF"/>
            <w:noWrap/>
            <w:vAlign w:val="bottom"/>
            <w:hideMark/>
          </w:tcPr>
          <w:p w14:paraId="3E2C4FD1" w14:textId="77777777" w:rsidR="00CD0E03" w:rsidRPr="00CD0E03" w:rsidRDefault="00CD0E03">
            <w:pPr>
              <w:rPr>
                <w:sz w:val="22"/>
                <w:szCs w:val="22"/>
              </w:rPr>
            </w:pPr>
            <w:r w:rsidRPr="00CD0E03">
              <w:rPr>
                <w:sz w:val="22"/>
                <w:szCs w:val="22"/>
              </w:rPr>
              <w:t> </w:t>
            </w:r>
          </w:p>
        </w:tc>
      </w:tr>
      <w:tr w:rsidR="00CD0E03" w:rsidRPr="00CD0E03" w14:paraId="6531358B" w14:textId="77777777" w:rsidTr="00CD0E03">
        <w:trPr>
          <w:trHeight w:val="264"/>
        </w:trPr>
        <w:tc>
          <w:tcPr>
            <w:tcW w:w="2977"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DA16EA3" w14:textId="4305791E" w:rsidR="00CD0E03" w:rsidRPr="00CD0E03" w:rsidRDefault="00CD0E03" w:rsidP="00CD0E03">
            <w:pPr>
              <w:rPr>
                <w:sz w:val="22"/>
                <w:szCs w:val="22"/>
              </w:rPr>
            </w:pPr>
            <w:r w:rsidRPr="00CD0E03">
              <w:rPr>
                <w:b/>
                <w:bCs/>
                <w:sz w:val="22"/>
                <w:szCs w:val="22"/>
              </w:rPr>
              <w:t>Saldo seisuga 31.12.2019</w:t>
            </w:r>
            <w:r w:rsidRPr="00CD0E03">
              <w:rPr>
                <w:sz w:val="22"/>
                <w:szCs w:val="22"/>
              </w:rPr>
              <w:t> </w:t>
            </w:r>
          </w:p>
        </w:tc>
        <w:tc>
          <w:tcPr>
            <w:tcW w:w="1495" w:type="dxa"/>
            <w:tcBorders>
              <w:top w:val="single" w:sz="4" w:space="0" w:color="auto"/>
              <w:left w:val="nil"/>
              <w:bottom w:val="single" w:sz="4" w:space="0" w:color="auto"/>
              <w:right w:val="single" w:sz="4" w:space="0" w:color="auto"/>
            </w:tcBorders>
            <w:shd w:val="clear" w:color="000000" w:fill="FFFFFF"/>
            <w:noWrap/>
            <w:vAlign w:val="bottom"/>
            <w:hideMark/>
          </w:tcPr>
          <w:p w14:paraId="051E0CF4" w14:textId="77777777" w:rsidR="00CD0E03" w:rsidRPr="00CD0E03" w:rsidRDefault="00CD0E03">
            <w:pPr>
              <w:jc w:val="right"/>
              <w:rPr>
                <w:sz w:val="22"/>
                <w:szCs w:val="22"/>
              </w:rPr>
            </w:pPr>
            <w:r w:rsidRPr="00CD0E03">
              <w:rPr>
                <w:sz w:val="22"/>
                <w:szCs w:val="22"/>
              </w:rPr>
              <w:t>173 996</w:t>
            </w:r>
          </w:p>
        </w:tc>
        <w:tc>
          <w:tcPr>
            <w:tcW w:w="928" w:type="dxa"/>
            <w:tcBorders>
              <w:top w:val="single" w:sz="4" w:space="0" w:color="auto"/>
              <w:left w:val="nil"/>
              <w:bottom w:val="single" w:sz="4" w:space="0" w:color="auto"/>
              <w:right w:val="single" w:sz="4" w:space="0" w:color="auto"/>
            </w:tcBorders>
            <w:shd w:val="clear" w:color="000000" w:fill="FFFFFF"/>
            <w:noWrap/>
            <w:vAlign w:val="bottom"/>
            <w:hideMark/>
          </w:tcPr>
          <w:p w14:paraId="6CE3A6C8" w14:textId="77777777" w:rsidR="00CD0E03" w:rsidRPr="00CD0E03" w:rsidRDefault="00CD0E03">
            <w:pPr>
              <w:jc w:val="right"/>
              <w:rPr>
                <w:sz w:val="22"/>
                <w:szCs w:val="22"/>
              </w:rPr>
            </w:pPr>
            <w:r w:rsidRPr="00CD0E03">
              <w:rPr>
                <w:sz w:val="22"/>
                <w:szCs w:val="22"/>
              </w:rPr>
              <w:t>0</w:t>
            </w:r>
          </w:p>
        </w:tc>
        <w:tc>
          <w:tcPr>
            <w:tcW w:w="1688" w:type="dxa"/>
            <w:tcBorders>
              <w:top w:val="single" w:sz="4" w:space="0" w:color="auto"/>
              <w:left w:val="nil"/>
              <w:bottom w:val="single" w:sz="4" w:space="0" w:color="auto"/>
              <w:right w:val="single" w:sz="4" w:space="0" w:color="auto"/>
            </w:tcBorders>
            <w:shd w:val="clear" w:color="000000" w:fill="FFFFFF"/>
            <w:noWrap/>
            <w:vAlign w:val="bottom"/>
            <w:hideMark/>
          </w:tcPr>
          <w:p w14:paraId="7482450F" w14:textId="77777777" w:rsidR="00CD0E03" w:rsidRPr="00CD0E03" w:rsidRDefault="00CD0E03">
            <w:pPr>
              <w:jc w:val="right"/>
              <w:rPr>
                <w:sz w:val="22"/>
                <w:szCs w:val="22"/>
              </w:rPr>
            </w:pPr>
            <w:r w:rsidRPr="00CD0E03">
              <w:rPr>
                <w:sz w:val="22"/>
                <w:szCs w:val="22"/>
              </w:rPr>
              <w:t>3 713</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44A03AC6" w14:textId="77777777" w:rsidR="00CD0E03" w:rsidRPr="00CD0E03" w:rsidRDefault="00CD0E03">
            <w:pPr>
              <w:jc w:val="right"/>
              <w:rPr>
                <w:sz w:val="22"/>
                <w:szCs w:val="22"/>
              </w:rPr>
            </w:pPr>
            <w:r w:rsidRPr="00CD0E03">
              <w:rPr>
                <w:sz w:val="22"/>
                <w:szCs w:val="22"/>
              </w:rPr>
              <w:t>177 709</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51FB8E2D" w14:textId="77777777" w:rsidR="00CD0E03" w:rsidRPr="00CD0E03" w:rsidRDefault="00CD0E03">
            <w:pPr>
              <w:jc w:val="right"/>
              <w:rPr>
                <w:sz w:val="22"/>
                <w:szCs w:val="22"/>
              </w:rPr>
            </w:pPr>
            <w:r w:rsidRPr="00CD0E03">
              <w:rPr>
                <w:sz w:val="22"/>
                <w:szCs w:val="22"/>
              </w:rPr>
              <w:t>439</w:t>
            </w:r>
          </w:p>
        </w:tc>
        <w:tc>
          <w:tcPr>
            <w:tcW w:w="980" w:type="dxa"/>
            <w:tcBorders>
              <w:top w:val="single" w:sz="4" w:space="0" w:color="auto"/>
              <w:left w:val="nil"/>
              <w:bottom w:val="single" w:sz="4" w:space="0" w:color="auto"/>
              <w:right w:val="single" w:sz="4" w:space="0" w:color="auto"/>
            </w:tcBorders>
            <w:shd w:val="clear" w:color="000000" w:fill="FFFFFF"/>
            <w:noWrap/>
            <w:vAlign w:val="bottom"/>
            <w:hideMark/>
          </w:tcPr>
          <w:p w14:paraId="3A8A42CB" w14:textId="77777777" w:rsidR="00CD0E03" w:rsidRPr="00CD0E03" w:rsidRDefault="00CD0E03">
            <w:pPr>
              <w:jc w:val="right"/>
              <w:rPr>
                <w:sz w:val="22"/>
                <w:szCs w:val="22"/>
              </w:rPr>
            </w:pPr>
            <w:r w:rsidRPr="00CD0E03">
              <w:rPr>
                <w:sz w:val="22"/>
                <w:szCs w:val="22"/>
              </w:rPr>
              <w:t>178 148</w:t>
            </w:r>
          </w:p>
        </w:tc>
      </w:tr>
      <w:tr w:rsidR="00CD0E03" w:rsidRPr="00CD0E03" w14:paraId="5A6C583C" w14:textId="77777777" w:rsidTr="00CD0E03">
        <w:trPr>
          <w:trHeight w:val="264"/>
        </w:trPr>
        <w:tc>
          <w:tcPr>
            <w:tcW w:w="709" w:type="dxa"/>
            <w:tcBorders>
              <w:top w:val="nil"/>
              <w:left w:val="single" w:sz="4" w:space="0" w:color="auto"/>
              <w:bottom w:val="nil"/>
              <w:right w:val="nil"/>
            </w:tcBorders>
            <w:shd w:val="clear" w:color="000000" w:fill="FFFFFF"/>
            <w:noWrap/>
            <w:vAlign w:val="bottom"/>
            <w:hideMark/>
          </w:tcPr>
          <w:p w14:paraId="2BE0007F" w14:textId="77777777" w:rsidR="00CD0E03" w:rsidRPr="00CD0E03" w:rsidRDefault="00CD0E03">
            <w:pPr>
              <w:rPr>
                <w:sz w:val="22"/>
                <w:szCs w:val="22"/>
              </w:rPr>
            </w:pPr>
            <w:r w:rsidRPr="00CD0E03">
              <w:rPr>
                <w:sz w:val="22"/>
                <w:szCs w:val="22"/>
              </w:rPr>
              <w:t> </w:t>
            </w:r>
          </w:p>
        </w:tc>
        <w:tc>
          <w:tcPr>
            <w:tcW w:w="2268" w:type="dxa"/>
            <w:tcBorders>
              <w:top w:val="nil"/>
              <w:left w:val="nil"/>
              <w:bottom w:val="nil"/>
              <w:right w:val="single" w:sz="4" w:space="0" w:color="auto"/>
            </w:tcBorders>
            <w:shd w:val="clear" w:color="000000" w:fill="FFFFFF"/>
            <w:noWrap/>
            <w:vAlign w:val="bottom"/>
            <w:hideMark/>
          </w:tcPr>
          <w:p w14:paraId="4B7FCA4C" w14:textId="77777777" w:rsidR="00CD0E03" w:rsidRPr="00CD0E03" w:rsidRDefault="00CD0E03">
            <w:pPr>
              <w:rPr>
                <w:sz w:val="22"/>
                <w:szCs w:val="22"/>
              </w:rPr>
            </w:pPr>
            <w:r w:rsidRPr="00CD0E03">
              <w:rPr>
                <w:sz w:val="22"/>
                <w:szCs w:val="22"/>
              </w:rPr>
              <w:t>Eelmise perioodi tulemi jaotamine</w:t>
            </w:r>
          </w:p>
        </w:tc>
        <w:tc>
          <w:tcPr>
            <w:tcW w:w="1495" w:type="dxa"/>
            <w:tcBorders>
              <w:top w:val="nil"/>
              <w:left w:val="nil"/>
              <w:bottom w:val="nil"/>
              <w:right w:val="single" w:sz="4" w:space="0" w:color="auto"/>
            </w:tcBorders>
            <w:shd w:val="clear" w:color="000000" w:fill="FFFFFF"/>
            <w:noWrap/>
            <w:vAlign w:val="bottom"/>
            <w:hideMark/>
          </w:tcPr>
          <w:p w14:paraId="0080AE5D" w14:textId="77777777" w:rsidR="00CD0E03" w:rsidRPr="00CD0E03" w:rsidRDefault="00CD0E03">
            <w:pPr>
              <w:jc w:val="right"/>
              <w:rPr>
                <w:sz w:val="22"/>
                <w:szCs w:val="22"/>
              </w:rPr>
            </w:pPr>
            <w:r w:rsidRPr="00CD0E03">
              <w:rPr>
                <w:sz w:val="22"/>
                <w:szCs w:val="22"/>
              </w:rPr>
              <w:t>3 713</w:t>
            </w:r>
          </w:p>
        </w:tc>
        <w:tc>
          <w:tcPr>
            <w:tcW w:w="928" w:type="dxa"/>
            <w:tcBorders>
              <w:top w:val="nil"/>
              <w:left w:val="nil"/>
              <w:bottom w:val="nil"/>
              <w:right w:val="single" w:sz="4" w:space="0" w:color="auto"/>
            </w:tcBorders>
            <w:shd w:val="clear" w:color="000000" w:fill="FFFFFF"/>
            <w:noWrap/>
            <w:vAlign w:val="bottom"/>
            <w:hideMark/>
          </w:tcPr>
          <w:p w14:paraId="63ADD6B6" w14:textId="77777777" w:rsidR="00CD0E03" w:rsidRPr="00CD0E03" w:rsidRDefault="00CD0E03">
            <w:pPr>
              <w:rPr>
                <w:sz w:val="22"/>
                <w:szCs w:val="22"/>
              </w:rPr>
            </w:pPr>
            <w:r w:rsidRPr="00CD0E03">
              <w:rPr>
                <w:sz w:val="22"/>
                <w:szCs w:val="22"/>
              </w:rPr>
              <w:t> </w:t>
            </w:r>
          </w:p>
        </w:tc>
        <w:tc>
          <w:tcPr>
            <w:tcW w:w="1688" w:type="dxa"/>
            <w:tcBorders>
              <w:top w:val="nil"/>
              <w:left w:val="nil"/>
              <w:bottom w:val="nil"/>
              <w:right w:val="single" w:sz="4" w:space="0" w:color="auto"/>
            </w:tcBorders>
            <w:shd w:val="clear" w:color="000000" w:fill="FFFFFF"/>
            <w:noWrap/>
            <w:vAlign w:val="bottom"/>
            <w:hideMark/>
          </w:tcPr>
          <w:p w14:paraId="1F12F56A" w14:textId="77777777" w:rsidR="00CD0E03" w:rsidRPr="00CD0E03" w:rsidRDefault="00CD0E03">
            <w:pPr>
              <w:jc w:val="right"/>
              <w:rPr>
                <w:sz w:val="22"/>
                <w:szCs w:val="22"/>
              </w:rPr>
            </w:pPr>
            <w:r w:rsidRPr="00CD0E03">
              <w:rPr>
                <w:sz w:val="22"/>
                <w:szCs w:val="22"/>
              </w:rPr>
              <w:t>-3 713</w:t>
            </w:r>
          </w:p>
        </w:tc>
        <w:tc>
          <w:tcPr>
            <w:tcW w:w="1134" w:type="dxa"/>
            <w:tcBorders>
              <w:top w:val="nil"/>
              <w:left w:val="nil"/>
              <w:bottom w:val="nil"/>
              <w:right w:val="single" w:sz="4" w:space="0" w:color="auto"/>
            </w:tcBorders>
            <w:shd w:val="clear" w:color="000000" w:fill="FFFFFF"/>
            <w:noWrap/>
            <w:vAlign w:val="bottom"/>
            <w:hideMark/>
          </w:tcPr>
          <w:p w14:paraId="355D94A9" w14:textId="77777777" w:rsidR="00CD0E03" w:rsidRPr="00CD0E03" w:rsidRDefault="00CD0E03">
            <w:pPr>
              <w:jc w:val="right"/>
              <w:rPr>
                <w:sz w:val="22"/>
                <w:szCs w:val="22"/>
              </w:rPr>
            </w:pPr>
            <w:r w:rsidRPr="00CD0E03">
              <w:rPr>
                <w:sz w:val="22"/>
                <w:szCs w:val="22"/>
              </w:rPr>
              <w:t>0</w:t>
            </w:r>
          </w:p>
        </w:tc>
        <w:tc>
          <w:tcPr>
            <w:tcW w:w="1134" w:type="dxa"/>
            <w:tcBorders>
              <w:top w:val="nil"/>
              <w:left w:val="nil"/>
              <w:bottom w:val="nil"/>
              <w:right w:val="single" w:sz="4" w:space="0" w:color="auto"/>
            </w:tcBorders>
            <w:shd w:val="clear" w:color="000000" w:fill="FFFFFF"/>
            <w:noWrap/>
            <w:vAlign w:val="bottom"/>
            <w:hideMark/>
          </w:tcPr>
          <w:p w14:paraId="621CF73A" w14:textId="77777777" w:rsidR="00CD0E03" w:rsidRPr="00CD0E03" w:rsidRDefault="00CD0E03">
            <w:pPr>
              <w:rPr>
                <w:sz w:val="22"/>
                <w:szCs w:val="22"/>
              </w:rPr>
            </w:pPr>
            <w:r w:rsidRPr="00CD0E03">
              <w:rPr>
                <w:sz w:val="22"/>
                <w:szCs w:val="22"/>
              </w:rPr>
              <w:t> </w:t>
            </w:r>
          </w:p>
        </w:tc>
        <w:tc>
          <w:tcPr>
            <w:tcW w:w="980" w:type="dxa"/>
            <w:tcBorders>
              <w:top w:val="nil"/>
              <w:left w:val="nil"/>
              <w:bottom w:val="nil"/>
              <w:right w:val="single" w:sz="4" w:space="0" w:color="auto"/>
            </w:tcBorders>
            <w:shd w:val="clear" w:color="000000" w:fill="FFFFFF"/>
            <w:noWrap/>
            <w:vAlign w:val="bottom"/>
            <w:hideMark/>
          </w:tcPr>
          <w:p w14:paraId="0C455220" w14:textId="77777777" w:rsidR="00CD0E03" w:rsidRPr="00CD0E03" w:rsidRDefault="00CD0E03">
            <w:pPr>
              <w:rPr>
                <w:sz w:val="22"/>
                <w:szCs w:val="22"/>
              </w:rPr>
            </w:pPr>
            <w:r w:rsidRPr="00CD0E03">
              <w:rPr>
                <w:sz w:val="22"/>
                <w:szCs w:val="22"/>
              </w:rPr>
              <w:t> </w:t>
            </w:r>
          </w:p>
        </w:tc>
      </w:tr>
      <w:tr w:rsidR="00CD0E03" w:rsidRPr="00CD0E03" w14:paraId="2D72CE68" w14:textId="77777777" w:rsidTr="00CD0E03">
        <w:trPr>
          <w:trHeight w:val="264"/>
        </w:trPr>
        <w:tc>
          <w:tcPr>
            <w:tcW w:w="709" w:type="dxa"/>
            <w:tcBorders>
              <w:top w:val="nil"/>
              <w:left w:val="single" w:sz="4" w:space="0" w:color="auto"/>
              <w:bottom w:val="nil"/>
              <w:right w:val="nil"/>
            </w:tcBorders>
            <w:shd w:val="clear" w:color="000000" w:fill="FFFFFF"/>
            <w:noWrap/>
            <w:vAlign w:val="bottom"/>
            <w:hideMark/>
          </w:tcPr>
          <w:p w14:paraId="0981E1FF" w14:textId="77777777" w:rsidR="00CD0E03" w:rsidRPr="00CD0E03" w:rsidRDefault="00CD0E03">
            <w:pPr>
              <w:rPr>
                <w:sz w:val="22"/>
                <w:szCs w:val="22"/>
              </w:rPr>
            </w:pPr>
            <w:r w:rsidRPr="00CD0E03">
              <w:rPr>
                <w:sz w:val="22"/>
                <w:szCs w:val="22"/>
              </w:rPr>
              <w:t> </w:t>
            </w:r>
          </w:p>
        </w:tc>
        <w:tc>
          <w:tcPr>
            <w:tcW w:w="2268" w:type="dxa"/>
            <w:tcBorders>
              <w:top w:val="nil"/>
              <w:left w:val="nil"/>
              <w:bottom w:val="nil"/>
              <w:right w:val="single" w:sz="4" w:space="0" w:color="auto"/>
            </w:tcBorders>
            <w:shd w:val="clear" w:color="000000" w:fill="FFFFFF"/>
            <w:noWrap/>
            <w:vAlign w:val="bottom"/>
            <w:hideMark/>
          </w:tcPr>
          <w:p w14:paraId="56C7B233" w14:textId="77777777" w:rsidR="00CD0E03" w:rsidRPr="00CD0E03" w:rsidRDefault="00CD0E03">
            <w:pPr>
              <w:rPr>
                <w:sz w:val="22"/>
                <w:szCs w:val="22"/>
              </w:rPr>
            </w:pPr>
            <w:r w:rsidRPr="00CD0E03">
              <w:rPr>
                <w:sz w:val="22"/>
                <w:szCs w:val="22"/>
              </w:rPr>
              <w:t xml:space="preserve">Põhivara ümberhindlus </w:t>
            </w:r>
          </w:p>
        </w:tc>
        <w:tc>
          <w:tcPr>
            <w:tcW w:w="1495" w:type="dxa"/>
            <w:tcBorders>
              <w:top w:val="nil"/>
              <w:left w:val="nil"/>
              <w:bottom w:val="nil"/>
              <w:right w:val="single" w:sz="4" w:space="0" w:color="auto"/>
            </w:tcBorders>
            <w:shd w:val="clear" w:color="000000" w:fill="FFFFFF"/>
            <w:noWrap/>
            <w:vAlign w:val="bottom"/>
            <w:hideMark/>
          </w:tcPr>
          <w:p w14:paraId="460C4211" w14:textId="77777777" w:rsidR="00CD0E03" w:rsidRPr="00CD0E03" w:rsidRDefault="00CD0E03">
            <w:pPr>
              <w:jc w:val="right"/>
              <w:rPr>
                <w:sz w:val="22"/>
                <w:szCs w:val="22"/>
              </w:rPr>
            </w:pPr>
            <w:r w:rsidRPr="00CD0E03">
              <w:rPr>
                <w:sz w:val="22"/>
                <w:szCs w:val="22"/>
              </w:rPr>
              <w:t>172</w:t>
            </w:r>
          </w:p>
        </w:tc>
        <w:tc>
          <w:tcPr>
            <w:tcW w:w="928" w:type="dxa"/>
            <w:tcBorders>
              <w:top w:val="nil"/>
              <w:left w:val="nil"/>
              <w:bottom w:val="nil"/>
              <w:right w:val="single" w:sz="4" w:space="0" w:color="auto"/>
            </w:tcBorders>
            <w:shd w:val="clear" w:color="000000" w:fill="FFFFFF"/>
            <w:noWrap/>
            <w:vAlign w:val="bottom"/>
            <w:hideMark/>
          </w:tcPr>
          <w:p w14:paraId="5F4F6376" w14:textId="77777777" w:rsidR="00CD0E03" w:rsidRPr="00CD0E03" w:rsidRDefault="00CD0E03">
            <w:pPr>
              <w:rPr>
                <w:sz w:val="22"/>
                <w:szCs w:val="22"/>
              </w:rPr>
            </w:pPr>
            <w:r w:rsidRPr="00CD0E03">
              <w:rPr>
                <w:sz w:val="22"/>
                <w:szCs w:val="22"/>
              </w:rPr>
              <w:t> </w:t>
            </w:r>
          </w:p>
        </w:tc>
        <w:tc>
          <w:tcPr>
            <w:tcW w:w="1688" w:type="dxa"/>
            <w:tcBorders>
              <w:top w:val="nil"/>
              <w:left w:val="nil"/>
              <w:bottom w:val="nil"/>
              <w:right w:val="single" w:sz="4" w:space="0" w:color="auto"/>
            </w:tcBorders>
            <w:shd w:val="clear" w:color="000000" w:fill="FFFFFF"/>
            <w:noWrap/>
            <w:vAlign w:val="bottom"/>
            <w:hideMark/>
          </w:tcPr>
          <w:p w14:paraId="03A7852E" w14:textId="77777777" w:rsidR="00CD0E03" w:rsidRPr="00CD0E03" w:rsidRDefault="00CD0E03">
            <w:pPr>
              <w:rPr>
                <w:sz w:val="22"/>
                <w:szCs w:val="22"/>
              </w:rPr>
            </w:pPr>
            <w:r w:rsidRPr="00CD0E03">
              <w:rPr>
                <w:sz w:val="22"/>
                <w:szCs w:val="22"/>
              </w:rPr>
              <w:t> </w:t>
            </w:r>
          </w:p>
        </w:tc>
        <w:tc>
          <w:tcPr>
            <w:tcW w:w="1134" w:type="dxa"/>
            <w:tcBorders>
              <w:top w:val="nil"/>
              <w:left w:val="nil"/>
              <w:bottom w:val="nil"/>
              <w:right w:val="single" w:sz="4" w:space="0" w:color="auto"/>
            </w:tcBorders>
            <w:shd w:val="clear" w:color="000000" w:fill="FFFFFF"/>
            <w:noWrap/>
            <w:vAlign w:val="bottom"/>
            <w:hideMark/>
          </w:tcPr>
          <w:p w14:paraId="4CACEAFC" w14:textId="77777777" w:rsidR="00CD0E03" w:rsidRPr="00CD0E03" w:rsidRDefault="00CD0E03">
            <w:pPr>
              <w:jc w:val="right"/>
              <w:rPr>
                <w:sz w:val="22"/>
                <w:szCs w:val="22"/>
              </w:rPr>
            </w:pPr>
            <w:r w:rsidRPr="00CD0E03">
              <w:rPr>
                <w:sz w:val="22"/>
                <w:szCs w:val="22"/>
              </w:rPr>
              <w:t>172</w:t>
            </w:r>
          </w:p>
        </w:tc>
        <w:tc>
          <w:tcPr>
            <w:tcW w:w="1134" w:type="dxa"/>
            <w:tcBorders>
              <w:top w:val="nil"/>
              <w:left w:val="nil"/>
              <w:bottom w:val="nil"/>
              <w:right w:val="single" w:sz="4" w:space="0" w:color="auto"/>
            </w:tcBorders>
            <w:shd w:val="clear" w:color="000000" w:fill="FFFFFF"/>
            <w:noWrap/>
            <w:vAlign w:val="bottom"/>
            <w:hideMark/>
          </w:tcPr>
          <w:p w14:paraId="20BFA502" w14:textId="77777777" w:rsidR="00CD0E03" w:rsidRPr="00CD0E03" w:rsidRDefault="00CD0E03">
            <w:pPr>
              <w:rPr>
                <w:sz w:val="22"/>
                <w:szCs w:val="22"/>
              </w:rPr>
            </w:pPr>
            <w:r w:rsidRPr="00CD0E03">
              <w:rPr>
                <w:sz w:val="22"/>
                <w:szCs w:val="22"/>
              </w:rPr>
              <w:t> </w:t>
            </w:r>
          </w:p>
        </w:tc>
        <w:tc>
          <w:tcPr>
            <w:tcW w:w="980" w:type="dxa"/>
            <w:tcBorders>
              <w:top w:val="nil"/>
              <w:left w:val="nil"/>
              <w:bottom w:val="nil"/>
              <w:right w:val="single" w:sz="4" w:space="0" w:color="auto"/>
            </w:tcBorders>
            <w:shd w:val="clear" w:color="000000" w:fill="FFFFFF"/>
            <w:noWrap/>
            <w:vAlign w:val="bottom"/>
            <w:hideMark/>
          </w:tcPr>
          <w:p w14:paraId="732A00EF" w14:textId="77777777" w:rsidR="00CD0E03" w:rsidRPr="00CD0E03" w:rsidRDefault="00CD0E03">
            <w:pPr>
              <w:rPr>
                <w:sz w:val="22"/>
                <w:szCs w:val="22"/>
              </w:rPr>
            </w:pPr>
            <w:r w:rsidRPr="00CD0E03">
              <w:rPr>
                <w:sz w:val="22"/>
                <w:szCs w:val="22"/>
              </w:rPr>
              <w:t> </w:t>
            </w:r>
          </w:p>
        </w:tc>
      </w:tr>
      <w:tr w:rsidR="00CD0E03" w:rsidRPr="00CD0E03" w14:paraId="73CA9874" w14:textId="77777777" w:rsidTr="00CD0E03">
        <w:trPr>
          <w:trHeight w:val="264"/>
        </w:trPr>
        <w:tc>
          <w:tcPr>
            <w:tcW w:w="709" w:type="dxa"/>
            <w:tcBorders>
              <w:top w:val="nil"/>
              <w:left w:val="single" w:sz="4" w:space="0" w:color="auto"/>
              <w:bottom w:val="nil"/>
              <w:right w:val="nil"/>
            </w:tcBorders>
            <w:shd w:val="clear" w:color="000000" w:fill="FFFFFF"/>
            <w:noWrap/>
            <w:vAlign w:val="bottom"/>
            <w:hideMark/>
          </w:tcPr>
          <w:p w14:paraId="28652FBE" w14:textId="77777777" w:rsidR="00CD0E03" w:rsidRPr="00CD0E03" w:rsidRDefault="00CD0E03">
            <w:pPr>
              <w:rPr>
                <w:sz w:val="22"/>
                <w:szCs w:val="22"/>
              </w:rPr>
            </w:pPr>
            <w:r w:rsidRPr="00CD0E03">
              <w:rPr>
                <w:sz w:val="22"/>
                <w:szCs w:val="22"/>
              </w:rPr>
              <w:t> </w:t>
            </w:r>
          </w:p>
        </w:tc>
        <w:tc>
          <w:tcPr>
            <w:tcW w:w="2268" w:type="dxa"/>
            <w:tcBorders>
              <w:top w:val="nil"/>
              <w:left w:val="nil"/>
              <w:bottom w:val="nil"/>
              <w:right w:val="single" w:sz="4" w:space="0" w:color="auto"/>
            </w:tcBorders>
            <w:shd w:val="clear" w:color="000000" w:fill="FFFFFF"/>
            <w:noWrap/>
            <w:vAlign w:val="bottom"/>
            <w:hideMark/>
          </w:tcPr>
          <w:p w14:paraId="4CE55C32" w14:textId="77777777" w:rsidR="00CD0E03" w:rsidRPr="00CD0E03" w:rsidRDefault="00CD0E03">
            <w:pPr>
              <w:rPr>
                <w:sz w:val="22"/>
                <w:szCs w:val="22"/>
              </w:rPr>
            </w:pPr>
            <w:r w:rsidRPr="00CD0E03">
              <w:rPr>
                <w:sz w:val="22"/>
                <w:szCs w:val="22"/>
              </w:rPr>
              <w:t>Aruandeaasta tulem</w:t>
            </w:r>
          </w:p>
        </w:tc>
        <w:tc>
          <w:tcPr>
            <w:tcW w:w="1495" w:type="dxa"/>
            <w:tcBorders>
              <w:top w:val="nil"/>
              <w:left w:val="nil"/>
              <w:bottom w:val="nil"/>
              <w:right w:val="single" w:sz="4" w:space="0" w:color="auto"/>
            </w:tcBorders>
            <w:shd w:val="clear" w:color="000000" w:fill="FFFFFF"/>
            <w:noWrap/>
            <w:vAlign w:val="bottom"/>
            <w:hideMark/>
          </w:tcPr>
          <w:p w14:paraId="160ED1A5" w14:textId="77777777" w:rsidR="00CD0E03" w:rsidRPr="00CD0E03" w:rsidRDefault="00CD0E03">
            <w:pPr>
              <w:rPr>
                <w:sz w:val="22"/>
                <w:szCs w:val="22"/>
              </w:rPr>
            </w:pPr>
            <w:r w:rsidRPr="00CD0E03">
              <w:rPr>
                <w:sz w:val="22"/>
                <w:szCs w:val="22"/>
              </w:rPr>
              <w:t> </w:t>
            </w:r>
          </w:p>
        </w:tc>
        <w:tc>
          <w:tcPr>
            <w:tcW w:w="928" w:type="dxa"/>
            <w:tcBorders>
              <w:top w:val="nil"/>
              <w:left w:val="nil"/>
              <w:bottom w:val="nil"/>
              <w:right w:val="single" w:sz="4" w:space="0" w:color="auto"/>
            </w:tcBorders>
            <w:shd w:val="clear" w:color="000000" w:fill="FFFFFF"/>
            <w:noWrap/>
            <w:vAlign w:val="bottom"/>
            <w:hideMark/>
          </w:tcPr>
          <w:p w14:paraId="518D547F" w14:textId="77777777" w:rsidR="00CD0E03" w:rsidRPr="00CD0E03" w:rsidRDefault="00CD0E03">
            <w:pPr>
              <w:rPr>
                <w:sz w:val="22"/>
                <w:szCs w:val="22"/>
              </w:rPr>
            </w:pPr>
            <w:r w:rsidRPr="00CD0E03">
              <w:rPr>
                <w:sz w:val="22"/>
                <w:szCs w:val="22"/>
              </w:rPr>
              <w:t> </w:t>
            </w:r>
          </w:p>
        </w:tc>
        <w:tc>
          <w:tcPr>
            <w:tcW w:w="1688" w:type="dxa"/>
            <w:tcBorders>
              <w:top w:val="nil"/>
              <w:left w:val="nil"/>
              <w:bottom w:val="nil"/>
              <w:right w:val="single" w:sz="4" w:space="0" w:color="auto"/>
            </w:tcBorders>
            <w:shd w:val="clear" w:color="000000" w:fill="FFFFFF"/>
            <w:noWrap/>
            <w:vAlign w:val="bottom"/>
            <w:hideMark/>
          </w:tcPr>
          <w:p w14:paraId="35EF76C3" w14:textId="77777777" w:rsidR="00CD0E03" w:rsidRPr="00CD0E03" w:rsidRDefault="00CD0E03">
            <w:pPr>
              <w:jc w:val="right"/>
              <w:rPr>
                <w:sz w:val="22"/>
                <w:szCs w:val="22"/>
              </w:rPr>
            </w:pPr>
            <w:r w:rsidRPr="00CD0E03">
              <w:rPr>
                <w:sz w:val="22"/>
                <w:szCs w:val="22"/>
              </w:rPr>
              <w:t>1 405</w:t>
            </w:r>
          </w:p>
        </w:tc>
        <w:tc>
          <w:tcPr>
            <w:tcW w:w="1134" w:type="dxa"/>
            <w:tcBorders>
              <w:top w:val="nil"/>
              <w:left w:val="nil"/>
              <w:bottom w:val="nil"/>
              <w:right w:val="single" w:sz="4" w:space="0" w:color="auto"/>
            </w:tcBorders>
            <w:shd w:val="clear" w:color="000000" w:fill="FFFFFF"/>
            <w:noWrap/>
            <w:vAlign w:val="bottom"/>
            <w:hideMark/>
          </w:tcPr>
          <w:p w14:paraId="3EABDC86" w14:textId="77777777" w:rsidR="00CD0E03" w:rsidRPr="00CD0E03" w:rsidRDefault="00CD0E03">
            <w:pPr>
              <w:jc w:val="right"/>
              <w:rPr>
                <w:sz w:val="22"/>
                <w:szCs w:val="22"/>
              </w:rPr>
            </w:pPr>
            <w:r w:rsidRPr="00CD0E03">
              <w:rPr>
                <w:sz w:val="22"/>
                <w:szCs w:val="22"/>
              </w:rPr>
              <w:t>1 405</w:t>
            </w:r>
          </w:p>
        </w:tc>
        <w:tc>
          <w:tcPr>
            <w:tcW w:w="1134" w:type="dxa"/>
            <w:tcBorders>
              <w:top w:val="nil"/>
              <w:left w:val="nil"/>
              <w:bottom w:val="nil"/>
              <w:right w:val="single" w:sz="4" w:space="0" w:color="auto"/>
            </w:tcBorders>
            <w:shd w:val="clear" w:color="000000" w:fill="FFFFFF"/>
            <w:noWrap/>
            <w:vAlign w:val="bottom"/>
            <w:hideMark/>
          </w:tcPr>
          <w:p w14:paraId="6237D7AB" w14:textId="77777777" w:rsidR="00CD0E03" w:rsidRPr="00CD0E03" w:rsidRDefault="00CD0E03">
            <w:pPr>
              <w:jc w:val="right"/>
              <w:rPr>
                <w:sz w:val="22"/>
                <w:szCs w:val="22"/>
              </w:rPr>
            </w:pPr>
            <w:r w:rsidRPr="00CD0E03">
              <w:rPr>
                <w:sz w:val="22"/>
                <w:szCs w:val="22"/>
              </w:rPr>
              <w:t>-159</w:t>
            </w:r>
          </w:p>
        </w:tc>
        <w:tc>
          <w:tcPr>
            <w:tcW w:w="980" w:type="dxa"/>
            <w:tcBorders>
              <w:top w:val="nil"/>
              <w:left w:val="nil"/>
              <w:bottom w:val="nil"/>
              <w:right w:val="single" w:sz="4" w:space="0" w:color="auto"/>
            </w:tcBorders>
            <w:shd w:val="clear" w:color="000000" w:fill="FFFFFF"/>
            <w:noWrap/>
            <w:vAlign w:val="bottom"/>
            <w:hideMark/>
          </w:tcPr>
          <w:p w14:paraId="1359B6E8" w14:textId="77777777" w:rsidR="00CD0E03" w:rsidRPr="00CD0E03" w:rsidRDefault="00CD0E03">
            <w:pPr>
              <w:rPr>
                <w:sz w:val="22"/>
                <w:szCs w:val="22"/>
              </w:rPr>
            </w:pPr>
            <w:r w:rsidRPr="00CD0E03">
              <w:rPr>
                <w:sz w:val="22"/>
                <w:szCs w:val="22"/>
              </w:rPr>
              <w:t> </w:t>
            </w:r>
          </w:p>
        </w:tc>
      </w:tr>
      <w:tr w:rsidR="00CD0E03" w:rsidRPr="00CD0E03" w14:paraId="14D2BF71" w14:textId="77777777" w:rsidTr="00CD0E03">
        <w:trPr>
          <w:trHeight w:val="264"/>
        </w:trPr>
        <w:tc>
          <w:tcPr>
            <w:tcW w:w="2977"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8194068" w14:textId="715A7AAB" w:rsidR="00CD0E03" w:rsidRPr="00CD0E03" w:rsidRDefault="00CD0E03" w:rsidP="00CD0E03">
            <w:pPr>
              <w:rPr>
                <w:sz w:val="22"/>
                <w:szCs w:val="22"/>
              </w:rPr>
            </w:pPr>
            <w:r w:rsidRPr="00CD0E03">
              <w:rPr>
                <w:b/>
                <w:bCs/>
                <w:sz w:val="22"/>
                <w:szCs w:val="22"/>
              </w:rPr>
              <w:t>Saldo seisuga 31.12.2020</w:t>
            </w:r>
            <w:r w:rsidRPr="00CD0E03">
              <w:rPr>
                <w:sz w:val="22"/>
                <w:szCs w:val="22"/>
              </w:rPr>
              <w:t> </w:t>
            </w:r>
          </w:p>
        </w:tc>
        <w:tc>
          <w:tcPr>
            <w:tcW w:w="1495" w:type="dxa"/>
            <w:tcBorders>
              <w:top w:val="single" w:sz="4" w:space="0" w:color="auto"/>
              <w:left w:val="nil"/>
              <w:bottom w:val="single" w:sz="4" w:space="0" w:color="auto"/>
              <w:right w:val="single" w:sz="4" w:space="0" w:color="auto"/>
            </w:tcBorders>
            <w:shd w:val="clear" w:color="000000" w:fill="FFFFFF"/>
            <w:noWrap/>
            <w:vAlign w:val="bottom"/>
            <w:hideMark/>
          </w:tcPr>
          <w:p w14:paraId="5BC8BF6E" w14:textId="77777777" w:rsidR="00CD0E03" w:rsidRPr="00CD0E03" w:rsidRDefault="00CD0E03">
            <w:pPr>
              <w:jc w:val="right"/>
              <w:rPr>
                <w:sz w:val="22"/>
                <w:szCs w:val="22"/>
              </w:rPr>
            </w:pPr>
            <w:r w:rsidRPr="00CD0E03">
              <w:rPr>
                <w:sz w:val="22"/>
                <w:szCs w:val="22"/>
              </w:rPr>
              <w:t>177 881</w:t>
            </w:r>
          </w:p>
        </w:tc>
        <w:tc>
          <w:tcPr>
            <w:tcW w:w="928" w:type="dxa"/>
            <w:tcBorders>
              <w:top w:val="single" w:sz="4" w:space="0" w:color="auto"/>
              <w:left w:val="nil"/>
              <w:bottom w:val="single" w:sz="4" w:space="0" w:color="auto"/>
              <w:right w:val="single" w:sz="4" w:space="0" w:color="auto"/>
            </w:tcBorders>
            <w:shd w:val="clear" w:color="000000" w:fill="FFFFFF"/>
            <w:noWrap/>
            <w:vAlign w:val="bottom"/>
            <w:hideMark/>
          </w:tcPr>
          <w:p w14:paraId="3F64BD25" w14:textId="77777777" w:rsidR="00CD0E03" w:rsidRPr="00CD0E03" w:rsidRDefault="00CD0E03">
            <w:pPr>
              <w:jc w:val="right"/>
              <w:rPr>
                <w:sz w:val="22"/>
                <w:szCs w:val="22"/>
              </w:rPr>
            </w:pPr>
            <w:r w:rsidRPr="00CD0E03">
              <w:rPr>
                <w:sz w:val="22"/>
                <w:szCs w:val="22"/>
              </w:rPr>
              <w:t>0</w:t>
            </w:r>
          </w:p>
        </w:tc>
        <w:tc>
          <w:tcPr>
            <w:tcW w:w="1688" w:type="dxa"/>
            <w:tcBorders>
              <w:top w:val="single" w:sz="4" w:space="0" w:color="auto"/>
              <w:left w:val="nil"/>
              <w:bottom w:val="single" w:sz="4" w:space="0" w:color="auto"/>
              <w:right w:val="single" w:sz="4" w:space="0" w:color="auto"/>
            </w:tcBorders>
            <w:shd w:val="clear" w:color="000000" w:fill="FFFFFF"/>
            <w:noWrap/>
            <w:vAlign w:val="bottom"/>
            <w:hideMark/>
          </w:tcPr>
          <w:p w14:paraId="16B91AA5" w14:textId="77777777" w:rsidR="00CD0E03" w:rsidRPr="00CD0E03" w:rsidRDefault="00CD0E03">
            <w:pPr>
              <w:jc w:val="right"/>
              <w:rPr>
                <w:sz w:val="22"/>
                <w:szCs w:val="22"/>
              </w:rPr>
            </w:pPr>
            <w:r w:rsidRPr="00CD0E03">
              <w:rPr>
                <w:sz w:val="22"/>
                <w:szCs w:val="22"/>
              </w:rPr>
              <w:t>1 405</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563FFC7D" w14:textId="77777777" w:rsidR="00CD0E03" w:rsidRPr="00CD0E03" w:rsidRDefault="00CD0E03">
            <w:pPr>
              <w:jc w:val="right"/>
              <w:rPr>
                <w:sz w:val="22"/>
                <w:szCs w:val="22"/>
              </w:rPr>
            </w:pPr>
            <w:r w:rsidRPr="00CD0E03">
              <w:rPr>
                <w:sz w:val="22"/>
                <w:szCs w:val="22"/>
              </w:rPr>
              <w:t>179 286</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6FC62B5D" w14:textId="77777777" w:rsidR="00CD0E03" w:rsidRPr="00CD0E03" w:rsidRDefault="00CD0E03">
            <w:pPr>
              <w:jc w:val="right"/>
              <w:rPr>
                <w:sz w:val="22"/>
                <w:szCs w:val="22"/>
              </w:rPr>
            </w:pPr>
            <w:r w:rsidRPr="00CD0E03">
              <w:rPr>
                <w:sz w:val="22"/>
                <w:szCs w:val="22"/>
              </w:rPr>
              <w:t>280</w:t>
            </w:r>
          </w:p>
        </w:tc>
        <w:tc>
          <w:tcPr>
            <w:tcW w:w="980" w:type="dxa"/>
            <w:tcBorders>
              <w:top w:val="single" w:sz="4" w:space="0" w:color="auto"/>
              <w:left w:val="nil"/>
              <w:bottom w:val="single" w:sz="4" w:space="0" w:color="auto"/>
              <w:right w:val="single" w:sz="4" w:space="0" w:color="auto"/>
            </w:tcBorders>
            <w:shd w:val="clear" w:color="000000" w:fill="FFFFFF"/>
            <w:noWrap/>
            <w:vAlign w:val="bottom"/>
            <w:hideMark/>
          </w:tcPr>
          <w:p w14:paraId="207A7477" w14:textId="77777777" w:rsidR="00CD0E03" w:rsidRPr="00CD0E03" w:rsidRDefault="00CD0E03">
            <w:pPr>
              <w:jc w:val="right"/>
              <w:rPr>
                <w:sz w:val="22"/>
                <w:szCs w:val="22"/>
              </w:rPr>
            </w:pPr>
            <w:r w:rsidRPr="00CD0E03">
              <w:rPr>
                <w:sz w:val="22"/>
                <w:szCs w:val="22"/>
              </w:rPr>
              <w:t>179 566</w:t>
            </w:r>
          </w:p>
        </w:tc>
      </w:tr>
      <w:tr w:rsidR="00CD0E03" w:rsidRPr="00CD0E03" w14:paraId="2FC99010" w14:textId="77777777" w:rsidTr="00CD0E03">
        <w:trPr>
          <w:trHeight w:val="264"/>
        </w:trPr>
        <w:tc>
          <w:tcPr>
            <w:tcW w:w="709" w:type="dxa"/>
            <w:tcBorders>
              <w:top w:val="nil"/>
              <w:left w:val="single" w:sz="4" w:space="0" w:color="auto"/>
              <w:bottom w:val="nil"/>
              <w:right w:val="nil"/>
            </w:tcBorders>
            <w:shd w:val="clear" w:color="000000" w:fill="FFFFFF"/>
            <w:noWrap/>
            <w:vAlign w:val="bottom"/>
            <w:hideMark/>
          </w:tcPr>
          <w:p w14:paraId="74070D17" w14:textId="77777777" w:rsidR="00CD0E03" w:rsidRPr="00CD0E03" w:rsidRDefault="00CD0E03">
            <w:pPr>
              <w:rPr>
                <w:sz w:val="22"/>
                <w:szCs w:val="22"/>
              </w:rPr>
            </w:pPr>
            <w:r w:rsidRPr="00CD0E03">
              <w:rPr>
                <w:sz w:val="22"/>
                <w:szCs w:val="22"/>
              </w:rPr>
              <w:t> </w:t>
            </w:r>
          </w:p>
        </w:tc>
        <w:tc>
          <w:tcPr>
            <w:tcW w:w="2268" w:type="dxa"/>
            <w:tcBorders>
              <w:top w:val="nil"/>
              <w:left w:val="nil"/>
              <w:bottom w:val="nil"/>
              <w:right w:val="single" w:sz="4" w:space="0" w:color="auto"/>
            </w:tcBorders>
            <w:shd w:val="clear" w:color="000000" w:fill="FFFFFF"/>
            <w:noWrap/>
            <w:vAlign w:val="bottom"/>
            <w:hideMark/>
          </w:tcPr>
          <w:p w14:paraId="4D8E30A7" w14:textId="77777777" w:rsidR="00CD0E03" w:rsidRPr="00CD0E03" w:rsidRDefault="00CD0E03">
            <w:pPr>
              <w:rPr>
                <w:sz w:val="22"/>
                <w:szCs w:val="22"/>
              </w:rPr>
            </w:pPr>
            <w:r w:rsidRPr="00CD0E03">
              <w:rPr>
                <w:sz w:val="22"/>
                <w:szCs w:val="22"/>
              </w:rPr>
              <w:t>Eelmise perioodi tulemi jaotamine</w:t>
            </w:r>
          </w:p>
        </w:tc>
        <w:tc>
          <w:tcPr>
            <w:tcW w:w="1495" w:type="dxa"/>
            <w:tcBorders>
              <w:top w:val="nil"/>
              <w:left w:val="nil"/>
              <w:bottom w:val="nil"/>
              <w:right w:val="single" w:sz="4" w:space="0" w:color="auto"/>
            </w:tcBorders>
            <w:shd w:val="clear" w:color="000000" w:fill="FFFFFF"/>
            <w:noWrap/>
            <w:vAlign w:val="bottom"/>
            <w:hideMark/>
          </w:tcPr>
          <w:p w14:paraId="62ED55E6" w14:textId="77777777" w:rsidR="00CD0E03" w:rsidRPr="00CD0E03" w:rsidRDefault="00CD0E03">
            <w:pPr>
              <w:jc w:val="right"/>
              <w:rPr>
                <w:sz w:val="22"/>
                <w:szCs w:val="22"/>
              </w:rPr>
            </w:pPr>
            <w:r w:rsidRPr="00CD0E03">
              <w:rPr>
                <w:sz w:val="22"/>
                <w:szCs w:val="22"/>
              </w:rPr>
              <w:t>1 414</w:t>
            </w:r>
          </w:p>
        </w:tc>
        <w:tc>
          <w:tcPr>
            <w:tcW w:w="928" w:type="dxa"/>
            <w:tcBorders>
              <w:top w:val="nil"/>
              <w:left w:val="nil"/>
              <w:bottom w:val="nil"/>
              <w:right w:val="single" w:sz="4" w:space="0" w:color="auto"/>
            </w:tcBorders>
            <w:shd w:val="clear" w:color="000000" w:fill="FFFFFF"/>
            <w:noWrap/>
            <w:vAlign w:val="bottom"/>
            <w:hideMark/>
          </w:tcPr>
          <w:p w14:paraId="46055396" w14:textId="77777777" w:rsidR="00CD0E03" w:rsidRPr="00CD0E03" w:rsidRDefault="00CD0E03">
            <w:pPr>
              <w:jc w:val="right"/>
              <w:rPr>
                <w:sz w:val="22"/>
                <w:szCs w:val="22"/>
              </w:rPr>
            </w:pPr>
            <w:r w:rsidRPr="00CD0E03">
              <w:rPr>
                <w:sz w:val="22"/>
                <w:szCs w:val="22"/>
              </w:rPr>
              <w:t>-9</w:t>
            </w:r>
          </w:p>
        </w:tc>
        <w:tc>
          <w:tcPr>
            <w:tcW w:w="1688" w:type="dxa"/>
            <w:tcBorders>
              <w:top w:val="nil"/>
              <w:left w:val="nil"/>
              <w:bottom w:val="nil"/>
              <w:right w:val="single" w:sz="4" w:space="0" w:color="auto"/>
            </w:tcBorders>
            <w:shd w:val="clear" w:color="000000" w:fill="FFFFFF"/>
            <w:noWrap/>
            <w:vAlign w:val="bottom"/>
            <w:hideMark/>
          </w:tcPr>
          <w:p w14:paraId="55648512" w14:textId="77777777" w:rsidR="00CD0E03" w:rsidRPr="00CD0E03" w:rsidRDefault="00CD0E03">
            <w:pPr>
              <w:jc w:val="right"/>
              <w:rPr>
                <w:sz w:val="22"/>
                <w:szCs w:val="22"/>
              </w:rPr>
            </w:pPr>
            <w:r w:rsidRPr="00CD0E03">
              <w:rPr>
                <w:sz w:val="22"/>
                <w:szCs w:val="22"/>
              </w:rPr>
              <w:t>-1 405</w:t>
            </w:r>
          </w:p>
        </w:tc>
        <w:tc>
          <w:tcPr>
            <w:tcW w:w="1134" w:type="dxa"/>
            <w:tcBorders>
              <w:top w:val="nil"/>
              <w:left w:val="nil"/>
              <w:bottom w:val="nil"/>
              <w:right w:val="single" w:sz="4" w:space="0" w:color="auto"/>
            </w:tcBorders>
            <w:shd w:val="clear" w:color="000000" w:fill="FFFFFF"/>
            <w:noWrap/>
            <w:vAlign w:val="bottom"/>
            <w:hideMark/>
          </w:tcPr>
          <w:p w14:paraId="0C51ECBE" w14:textId="77777777" w:rsidR="00CD0E03" w:rsidRPr="00CD0E03" w:rsidRDefault="00CD0E03">
            <w:pPr>
              <w:jc w:val="right"/>
              <w:rPr>
                <w:sz w:val="22"/>
                <w:szCs w:val="22"/>
              </w:rPr>
            </w:pPr>
            <w:r w:rsidRPr="00CD0E03">
              <w:rPr>
                <w:sz w:val="22"/>
                <w:szCs w:val="22"/>
              </w:rPr>
              <w:t>0</w:t>
            </w:r>
          </w:p>
        </w:tc>
        <w:tc>
          <w:tcPr>
            <w:tcW w:w="1134" w:type="dxa"/>
            <w:tcBorders>
              <w:top w:val="nil"/>
              <w:left w:val="nil"/>
              <w:bottom w:val="nil"/>
              <w:right w:val="single" w:sz="4" w:space="0" w:color="auto"/>
            </w:tcBorders>
            <w:shd w:val="clear" w:color="000000" w:fill="FFFFFF"/>
            <w:noWrap/>
            <w:vAlign w:val="bottom"/>
            <w:hideMark/>
          </w:tcPr>
          <w:p w14:paraId="3DF3E966" w14:textId="77777777" w:rsidR="00CD0E03" w:rsidRPr="00CD0E03" w:rsidRDefault="00CD0E03">
            <w:pPr>
              <w:rPr>
                <w:sz w:val="22"/>
                <w:szCs w:val="22"/>
              </w:rPr>
            </w:pPr>
            <w:r w:rsidRPr="00CD0E03">
              <w:rPr>
                <w:sz w:val="22"/>
                <w:szCs w:val="22"/>
              </w:rPr>
              <w:t> </w:t>
            </w:r>
          </w:p>
        </w:tc>
        <w:tc>
          <w:tcPr>
            <w:tcW w:w="980" w:type="dxa"/>
            <w:tcBorders>
              <w:top w:val="nil"/>
              <w:left w:val="nil"/>
              <w:bottom w:val="nil"/>
              <w:right w:val="single" w:sz="4" w:space="0" w:color="auto"/>
            </w:tcBorders>
            <w:shd w:val="clear" w:color="000000" w:fill="FFFFFF"/>
            <w:noWrap/>
            <w:vAlign w:val="bottom"/>
            <w:hideMark/>
          </w:tcPr>
          <w:p w14:paraId="514DC69F" w14:textId="77777777" w:rsidR="00CD0E03" w:rsidRPr="00CD0E03" w:rsidRDefault="00CD0E03">
            <w:pPr>
              <w:rPr>
                <w:sz w:val="22"/>
                <w:szCs w:val="22"/>
              </w:rPr>
            </w:pPr>
            <w:r w:rsidRPr="00CD0E03">
              <w:rPr>
                <w:sz w:val="22"/>
                <w:szCs w:val="22"/>
              </w:rPr>
              <w:t> </w:t>
            </w:r>
          </w:p>
        </w:tc>
      </w:tr>
      <w:tr w:rsidR="00CD0E03" w:rsidRPr="00CD0E03" w14:paraId="58834DC4" w14:textId="77777777" w:rsidTr="00CD0E03">
        <w:trPr>
          <w:trHeight w:val="264"/>
        </w:trPr>
        <w:tc>
          <w:tcPr>
            <w:tcW w:w="709" w:type="dxa"/>
            <w:tcBorders>
              <w:top w:val="nil"/>
              <w:left w:val="single" w:sz="4" w:space="0" w:color="auto"/>
              <w:bottom w:val="nil"/>
              <w:right w:val="nil"/>
            </w:tcBorders>
            <w:shd w:val="clear" w:color="000000" w:fill="FFFFFF"/>
            <w:noWrap/>
            <w:vAlign w:val="bottom"/>
            <w:hideMark/>
          </w:tcPr>
          <w:p w14:paraId="62A88888" w14:textId="77777777" w:rsidR="00CD0E03" w:rsidRPr="00CD0E03" w:rsidRDefault="00CD0E03">
            <w:pPr>
              <w:rPr>
                <w:sz w:val="22"/>
                <w:szCs w:val="22"/>
              </w:rPr>
            </w:pPr>
            <w:r w:rsidRPr="00CD0E03">
              <w:rPr>
                <w:sz w:val="22"/>
                <w:szCs w:val="22"/>
              </w:rPr>
              <w:t> </w:t>
            </w:r>
          </w:p>
        </w:tc>
        <w:tc>
          <w:tcPr>
            <w:tcW w:w="2268" w:type="dxa"/>
            <w:tcBorders>
              <w:top w:val="nil"/>
              <w:left w:val="nil"/>
              <w:bottom w:val="nil"/>
              <w:right w:val="single" w:sz="4" w:space="0" w:color="auto"/>
            </w:tcBorders>
            <w:shd w:val="clear" w:color="000000" w:fill="FFFFFF"/>
            <w:noWrap/>
            <w:vAlign w:val="bottom"/>
            <w:hideMark/>
          </w:tcPr>
          <w:p w14:paraId="768AB79F" w14:textId="77777777" w:rsidR="00CD0E03" w:rsidRPr="00CD0E03" w:rsidRDefault="00CD0E03">
            <w:pPr>
              <w:rPr>
                <w:sz w:val="22"/>
                <w:szCs w:val="22"/>
              </w:rPr>
            </w:pPr>
            <w:r w:rsidRPr="00CD0E03">
              <w:rPr>
                <w:sz w:val="22"/>
                <w:szCs w:val="22"/>
              </w:rPr>
              <w:t xml:space="preserve">Põhivara ümberhindlus </w:t>
            </w:r>
          </w:p>
        </w:tc>
        <w:tc>
          <w:tcPr>
            <w:tcW w:w="1495" w:type="dxa"/>
            <w:tcBorders>
              <w:top w:val="nil"/>
              <w:left w:val="nil"/>
              <w:bottom w:val="nil"/>
              <w:right w:val="single" w:sz="4" w:space="0" w:color="auto"/>
            </w:tcBorders>
            <w:shd w:val="clear" w:color="000000" w:fill="FFFFFF"/>
            <w:noWrap/>
            <w:vAlign w:val="bottom"/>
            <w:hideMark/>
          </w:tcPr>
          <w:p w14:paraId="42B35662" w14:textId="77777777" w:rsidR="00CD0E03" w:rsidRPr="00CD0E03" w:rsidRDefault="00CD0E03">
            <w:pPr>
              <w:jc w:val="right"/>
              <w:rPr>
                <w:sz w:val="22"/>
                <w:szCs w:val="22"/>
              </w:rPr>
            </w:pPr>
            <w:r w:rsidRPr="00CD0E03">
              <w:rPr>
                <w:sz w:val="22"/>
                <w:szCs w:val="22"/>
              </w:rPr>
              <w:t>34</w:t>
            </w:r>
          </w:p>
        </w:tc>
        <w:tc>
          <w:tcPr>
            <w:tcW w:w="928" w:type="dxa"/>
            <w:tcBorders>
              <w:top w:val="nil"/>
              <w:left w:val="nil"/>
              <w:bottom w:val="nil"/>
              <w:right w:val="single" w:sz="4" w:space="0" w:color="auto"/>
            </w:tcBorders>
            <w:shd w:val="clear" w:color="000000" w:fill="FFFFFF"/>
            <w:noWrap/>
            <w:vAlign w:val="bottom"/>
            <w:hideMark/>
          </w:tcPr>
          <w:p w14:paraId="7505BEBF" w14:textId="77777777" w:rsidR="00CD0E03" w:rsidRPr="00CD0E03" w:rsidRDefault="00CD0E03">
            <w:pPr>
              <w:rPr>
                <w:sz w:val="22"/>
                <w:szCs w:val="22"/>
              </w:rPr>
            </w:pPr>
            <w:r w:rsidRPr="00CD0E03">
              <w:rPr>
                <w:sz w:val="22"/>
                <w:szCs w:val="22"/>
              </w:rPr>
              <w:t> </w:t>
            </w:r>
          </w:p>
        </w:tc>
        <w:tc>
          <w:tcPr>
            <w:tcW w:w="1688" w:type="dxa"/>
            <w:tcBorders>
              <w:top w:val="nil"/>
              <w:left w:val="nil"/>
              <w:bottom w:val="nil"/>
              <w:right w:val="single" w:sz="4" w:space="0" w:color="auto"/>
            </w:tcBorders>
            <w:shd w:val="clear" w:color="000000" w:fill="FFFFFF"/>
            <w:noWrap/>
            <w:vAlign w:val="bottom"/>
            <w:hideMark/>
          </w:tcPr>
          <w:p w14:paraId="78739AB9" w14:textId="77777777" w:rsidR="00CD0E03" w:rsidRPr="00CD0E03" w:rsidRDefault="00CD0E03">
            <w:pPr>
              <w:rPr>
                <w:sz w:val="22"/>
                <w:szCs w:val="22"/>
              </w:rPr>
            </w:pPr>
            <w:r w:rsidRPr="00CD0E03">
              <w:rPr>
                <w:sz w:val="22"/>
                <w:szCs w:val="22"/>
              </w:rPr>
              <w:t> </w:t>
            </w:r>
          </w:p>
        </w:tc>
        <w:tc>
          <w:tcPr>
            <w:tcW w:w="1134" w:type="dxa"/>
            <w:tcBorders>
              <w:top w:val="nil"/>
              <w:left w:val="nil"/>
              <w:bottom w:val="nil"/>
              <w:right w:val="single" w:sz="4" w:space="0" w:color="auto"/>
            </w:tcBorders>
            <w:shd w:val="clear" w:color="000000" w:fill="FFFFFF"/>
            <w:noWrap/>
            <w:vAlign w:val="bottom"/>
            <w:hideMark/>
          </w:tcPr>
          <w:p w14:paraId="0603966F" w14:textId="77777777" w:rsidR="00CD0E03" w:rsidRPr="00CD0E03" w:rsidRDefault="00CD0E03">
            <w:pPr>
              <w:jc w:val="right"/>
              <w:rPr>
                <w:sz w:val="22"/>
                <w:szCs w:val="22"/>
              </w:rPr>
            </w:pPr>
            <w:r w:rsidRPr="00CD0E03">
              <w:rPr>
                <w:sz w:val="22"/>
                <w:szCs w:val="22"/>
              </w:rPr>
              <w:t>34</w:t>
            </w:r>
          </w:p>
        </w:tc>
        <w:tc>
          <w:tcPr>
            <w:tcW w:w="1134" w:type="dxa"/>
            <w:tcBorders>
              <w:top w:val="nil"/>
              <w:left w:val="nil"/>
              <w:bottom w:val="nil"/>
              <w:right w:val="single" w:sz="4" w:space="0" w:color="auto"/>
            </w:tcBorders>
            <w:shd w:val="clear" w:color="000000" w:fill="FFFFFF"/>
            <w:noWrap/>
            <w:vAlign w:val="bottom"/>
            <w:hideMark/>
          </w:tcPr>
          <w:p w14:paraId="52AED11A" w14:textId="77777777" w:rsidR="00CD0E03" w:rsidRPr="00CD0E03" w:rsidRDefault="00CD0E03">
            <w:pPr>
              <w:rPr>
                <w:sz w:val="22"/>
                <w:szCs w:val="22"/>
              </w:rPr>
            </w:pPr>
            <w:r w:rsidRPr="00CD0E03">
              <w:rPr>
                <w:sz w:val="22"/>
                <w:szCs w:val="22"/>
              </w:rPr>
              <w:t> </w:t>
            </w:r>
          </w:p>
        </w:tc>
        <w:tc>
          <w:tcPr>
            <w:tcW w:w="980" w:type="dxa"/>
            <w:tcBorders>
              <w:top w:val="nil"/>
              <w:left w:val="nil"/>
              <w:bottom w:val="nil"/>
              <w:right w:val="single" w:sz="4" w:space="0" w:color="auto"/>
            </w:tcBorders>
            <w:shd w:val="clear" w:color="000000" w:fill="FFFFFF"/>
            <w:noWrap/>
            <w:vAlign w:val="bottom"/>
            <w:hideMark/>
          </w:tcPr>
          <w:p w14:paraId="1798B5CE" w14:textId="77777777" w:rsidR="00CD0E03" w:rsidRPr="00CD0E03" w:rsidRDefault="00CD0E03">
            <w:pPr>
              <w:rPr>
                <w:sz w:val="22"/>
                <w:szCs w:val="22"/>
              </w:rPr>
            </w:pPr>
            <w:r w:rsidRPr="00CD0E03">
              <w:rPr>
                <w:sz w:val="22"/>
                <w:szCs w:val="22"/>
              </w:rPr>
              <w:t> </w:t>
            </w:r>
          </w:p>
        </w:tc>
      </w:tr>
      <w:tr w:rsidR="00CD0E03" w:rsidRPr="00CD0E03" w14:paraId="62A2274C" w14:textId="77777777" w:rsidTr="00CD0E03">
        <w:trPr>
          <w:trHeight w:val="264"/>
        </w:trPr>
        <w:tc>
          <w:tcPr>
            <w:tcW w:w="709" w:type="dxa"/>
            <w:tcBorders>
              <w:top w:val="nil"/>
              <w:left w:val="single" w:sz="4" w:space="0" w:color="auto"/>
              <w:bottom w:val="nil"/>
              <w:right w:val="nil"/>
            </w:tcBorders>
            <w:shd w:val="clear" w:color="000000" w:fill="FFFFFF"/>
            <w:noWrap/>
            <w:vAlign w:val="bottom"/>
            <w:hideMark/>
          </w:tcPr>
          <w:p w14:paraId="404B3F4E" w14:textId="77777777" w:rsidR="00CD0E03" w:rsidRPr="00CD0E03" w:rsidRDefault="00CD0E03">
            <w:pPr>
              <w:rPr>
                <w:sz w:val="22"/>
                <w:szCs w:val="22"/>
              </w:rPr>
            </w:pPr>
            <w:r w:rsidRPr="00CD0E03">
              <w:rPr>
                <w:sz w:val="22"/>
                <w:szCs w:val="22"/>
              </w:rPr>
              <w:t> </w:t>
            </w:r>
          </w:p>
        </w:tc>
        <w:tc>
          <w:tcPr>
            <w:tcW w:w="2268" w:type="dxa"/>
            <w:tcBorders>
              <w:top w:val="nil"/>
              <w:left w:val="nil"/>
              <w:bottom w:val="nil"/>
              <w:right w:val="single" w:sz="4" w:space="0" w:color="auto"/>
            </w:tcBorders>
            <w:shd w:val="clear" w:color="000000" w:fill="FFFFFF"/>
            <w:noWrap/>
            <w:vAlign w:val="bottom"/>
            <w:hideMark/>
          </w:tcPr>
          <w:p w14:paraId="21C86AC8" w14:textId="77777777" w:rsidR="00CD0E03" w:rsidRPr="00CD0E03" w:rsidRDefault="00CD0E03">
            <w:pPr>
              <w:rPr>
                <w:sz w:val="22"/>
                <w:szCs w:val="22"/>
              </w:rPr>
            </w:pPr>
            <w:r w:rsidRPr="00CD0E03">
              <w:rPr>
                <w:sz w:val="22"/>
                <w:szCs w:val="22"/>
              </w:rPr>
              <w:t>Aruandeaasta tulem</w:t>
            </w:r>
          </w:p>
        </w:tc>
        <w:tc>
          <w:tcPr>
            <w:tcW w:w="1495" w:type="dxa"/>
            <w:tcBorders>
              <w:top w:val="nil"/>
              <w:left w:val="nil"/>
              <w:bottom w:val="single" w:sz="4" w:space="0" w:color="auto"/>
              <w:right w:val="single" w:sz="4" w:space="0" w:color="auto"/>
            </w:tcBorders>
            <w:shd w:val="clear" w:color="000000" w:fill="FFFFFF"/>
            <w:noWrap/>
            <w:vAlign w:val="bottom"/>
            <w:hideMark/>
          </w:tcPr>
          <w:p w14:paraId="20B52D29" w14:textId="77777777" w:rsidR="00CD0E03" w:rsidRPr="00CD0E03" w:rsidRDefault="00CD0E03">
            <w:pPr>
              <w:rPr>
                <w:sz w:val="22"/>
                <w:szCs w:val="22"/>
              </w:rPr>
            </w:pPr>
            <w:r w:rsidRPr="00CD0E03">
              <w:rPr>
                <w:sz w:val="22"/>
                <w:szCs w:val="22"/>
              </w:rPr>
              <w:t> </w:t>
            </w:r>
          </w:p>
        </w:tc>
        <w:tc>
          <w:tcPr>
            <w:tcW w:w="928" w:type="dxa"/>
            <w:tcBorders>
              <w:top w:val="nil"/>
              <w:left w:val="nil"/>
              <w:bottom w:val="single" w:sz="4" w:space="0" w:color="auto"/>
              <w:right w:val="single" w:sz="4" w:space="0" w:color="auto"/>
            </w:tcBorders>
            <w:shd w:val="clear" w:color="000000" w:fill="FFFFFF"/>
            <w:noWrap/>
            <w:vAlign w:val="bottom"/>
            <w:hideMark/>
          </w:tcPr>
          <w:p w14:paraId="619241B4" w14:textId="77777777" w:rsidR="00CD0E03" w:rsidRPr="00CD0E03" w:rsidRDefault="00CD0E03">
            <w:pPr>
              <w:rPr>
                <w:sz w:val="22"/>
                <w:szCs w:val="22"/>
              </w:rPr>
            </w:pPr>
            <w:r w:rsidRPr="00CD0E03">
              <w:rPr>
                <w:sz w:val="22"/>
                <w:szCs w:val="22"/>
              </w:rPr>
              <w:t> </w:t>
            </w:r>
          </w:p>
        </w:tc>
        <w:tc>
          <w:tcPr>
            <w:tcW w:w="1688" w:type="dxa"/>
            <w:tcBorders>
              <w:top w:val="nil"/>
              <w:left w:val="nil"/>
              <w:bottom w:val="single" w:sz="4" w:space="0" w:color="auto"/>
              <w:right w:val="single" w:sz="4" w:space="0" w:color="auto"/>
            </w:tcBorders>
            <w:shd w:val="clear" w:color="000000" w:fill="FFFFFF"/>
            <w:noWrap/>
            <w:vAlign w:val="bottom"/>
            <w:hideMark/>
          </w:tcPr>
          <w:p w14:paraId="42EF7EFE" w14:textId="77777777" w:rsidR="00CD0E03" w:rsidRPr="00CD0E03" w:rsidRDefault="00CD0E03">
            <w:pPr>
              <w:jc w:val="right"/>
              <w:rPr>
                <w:sz w:val="22"/>
                <w:szCs w:val="22"/>
              </w:rPr>
            </w:pPr>
            <w:r w:rsidRPr="00CD0E03">
              <w:rPr>
                <w:sz w:val="22"/>
                <w:szCs w:val="22"/>
              </w:rPr>
              <w:t>4 497</w:t>
            </w:r>
          </w:p>
        </w:tc>
        <w:tc>
          <w:tcPr>
            <w:tcW w:w="1134" w:type="dxa"/>
            <w:tcBorders>
              <w:top w:val="nil"/>
              <w:left w:val="nil"/>
              <w:bottom w:val="nil"/>
              <w:right w:val="single" w:sz="4" w:space="0" w:color="auto"/>
            </w:tcBorders>
            <w:shd w:val="clear" w:color="000000" w:fill="FFFFFF"/>
            <w:noWrap/>
            <w:vAlign w:val="bottom"/>
            <w:hideMark/>
          </w:tcPr>
          <w:p w14:paraId="78E79FA0" w14:textId="77777777" w:rsidR="00CD0E03" w:rsidRPr="00CD0E03" w:rsidRDefault="00CD0E03">
            <w:pPr>
              <w:jc w:val="right"/>
              <w:rPr>
                <w:sz w:val="22"/>
                <w:szCs w:val="22"/>
              </w:rPr>
            </w:pPr>
            <w:r w:rsidRPr="00CD0E03">
              <w:rPr>
                <w:sz w:val="22"/>
                <w:szCs w:val="22"/>
              </w:rPr>
              <w:t>4 497</w:t>
            </w:r>
          </w:p>
        </w:tc>
        <w:tc>
          <w:tcPr>
            <w:tcW w:w="1134" w:type="dxa"/>
            <w:tcBorders>
              <w:top w:val="nil"/>
              <w:left w:val="nil"/>
              <w:bottom w:val="single" w:sz="4" w:space="0" w:color="auto"/>
              <w:right w:val="single" w:sz="4" w:space="0" w:color="auto"/>
            </w:tcBorders>
            <w:shd w:val="clear" w:color="000000" w:fill="FFFFFF"/>
            <w:noWrap/>
            <w:vAlign w:val="bottom"/>
            <w:hideMark/>
          </w:tcPr>
          <w:p w14:paraId="68E3B6A8" w14:textId="77777777" w:rsidR="00CD0E03" w:rsidRPr="00CD0E03" w:rsidRDefault="00CD0E03">
            <w:pPr>
              <w:jc w:val="right"/>
              <w:rPr>
                <w:sz w:val="22"/>
                <w:szCs w:val="22"/>
              </w:rPr>
            </w:pPr>
            <w:r w:rsidRPr="00CD0E03">
              <w:rPr>
                <w:sz w:val="22"/>
                <w:szCs w:val="22"/>
              </w:rPr>
              <w:t>-9</w:t>
            </w:r>
          </w:p>
        </w:tc>
        <w:tc>
          <w:tcPr>
            <w:tcW w:w="980" w:type="dxa"/>
            <w:tcBorders>
              <w:top w:val="nil"/>
              <w:left w:val="nil"/>
              <w:bottom w:val="single" w:sz="4" w:space="0" w:color="auto"/>
              <w:right w:val="single" w:sz="4" w:space="0" w:color="auto"/>
            </w:tcBorders>
            <w:shd w:val="clear" w:color="000000" w:fill="FFFFFF"/>
            <w:noWrap/>
            <w:vAlign w:val="bottom"/>
            <w:hideMark/>
          </w:tcPr>
          <w:p w14:paraId="02E33CDA" w14:textId="77777777" w:rsidR="00CD0E03" w:rsidRPr="00CD0E03" w:rsidRDefault="00CD0E03">
            <w:pPr>
              <w:rPr>
                <w:sz w:val="22"/>
                <w:szCs w:val="22"/>
              </w:rPr>
            </w:pPr>
            <w:r w:rsidRPr="00CD0E03">
              <w:rPr>
                <w:sz w:val="22"/>
                <w:szCs w:val="22"/>
              </w:rPr>
              <w:t> </w:t>
            </w:r>
          </w:p>
        </w:tc>
      </w:tr>
      <w:tr w:rsidR="00CD0E03" w:rsidRPr="00CD0E03" w14:paraId="4BD2F4F0" w14:textId="77777777" w:rsidTr="00CD0E03">
        <w:trPr>
          <w:trHeight w:val="264"/>
        </w:trPr>
        <w:tc>
          <w:tcPr>
            <w:tcW w:w="2977"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09C83D8" w14:textId="08BD283D" w:rsidR="00CD0E03" w:rsidRPr="00CD0E03" w:rsidRDefault="00CD0E03" w:rsidP="00CD0E03">
            <w:pPr>
              <w:rPr>
                <w:sz w:val="22"/>
                <w:szCs w:val="22"/>
              </w:rPr>
            </w:pPr>
            <w:r w:rsidRPr="00CD0E03">
              <w:rPr>
                <w:b/>
                <w:bCs/>
                <w:sz w:val="22"/>
                <w:szCs w:val="22"/>
              </w:rPr>
              <w:t>Saldo seisuga 31.12.2021</w:t>
            </w:r>
            <w:r w:rsidRPr="00CD0E03">
              <w:rPr>
                <w:sz w:val="22"/>
                <w:szCs w:val="22"/>
              </w:rPr>
              <w:t> </w:t>
            </w:r>
          </w:p>
        </w:tc>
        <w:tc>
          <w:tcPr>
            <w:tcW w:w="1495" w:type="dxa"/>
            <w:tcBorders>
              <w:top w:val="nil"/>
              <w:left w:val="nil"/>
              <w:bottom w:val="single" w:sz="4" w:space="0" w:color="auto"/>
              <w:right w:val="single" w:sz="4" w:space="0" w:color="auto"/>
            </w:tcBorders>
            <w:shd w:val="clear" w:color="000000" w:fill="FFFFFF"/>
            <w:noWrap/>
            <w:vAlign w:val="bottom"/>
            <w:hideMark/>
          </w:tcPr>
          <w:p w14:paraId="1F7AD023" w14:textId="77777777" w:rsidR="00CD0E03" w:rsidRPr="00CD0E03" w:rsidRDefault="00CD0E03">
            <w:pPr>
              <w:jc w:val="right"/>
              <w:rPr>
                <w:sz w:val="22"/>
                <w:szCs w:val="22"/>
              </w:rPr>
            </w:pPr>
            <w:r w:rsidRPr="00CD0E03">
              <w:rPr>
                <w:sz w:val="22"/>
                <w:szCs w:val="22"/>
              </w:rPr>
              <w:t>179 329</w:t>
            </w:r>
          </w:p>
        </w:tc>
        <w:tc>
          <w:tcPr>
            <w:tcW w:w="928" w:type="dxa"/>
            <w:tcBorders>
              <w:top w:val="nil"/>
              <w:left w:val="nil"/>
              <w:bottom w:val="single" w:sz="4" w:space="0" w:color="auto"/>
              <w:right w:val="single" w:sz="4" w:space="0" w:color="auto"/>
            </w:tcBorders>
            <w:shd w:val="clear" w:color="000000" w:fill="FFFFFF"/>
            <w:noWrap/>
            <w:vAlign w:val="bottom"/>
            <w:hideMark/>
          </w:tcPr>
          <w:p w14:paraId="458F90F4" w14:textId="77777777" w:rsidR="00CD0E03" w:rsidRPr="00CD0E03" w:rsidRDefault="00CD0E03">
            <w:pPr>
              <w:jc w:val="right"/>
              <w:rPr>
                <w:sz w:val="22"/>
                <w:szCs w:val="22"/>
              </w:rPr>
            </w:pPr>
            <w:r w:rsidRPr="00CD0E03">
              <w:rPr>
                <w:sz w:val="22"/>
                <w:szCs w:val="22"/>
              </w:rPr>
              <w:t>-9</w:t>
            </w:r>
          </w:p>
        </w:tc>
        <w:tc>
          <w:tcPr>
            <w:tcW w:w="1688" w:type="dxa"/>
            <w:tcBorders>
              <w:top w:val="nil"/>
              <w:left w:val="nil"/>
              <w:bottom w:val="single" w:sz="4" w:space="0" w:color="auto"/>
              <w:right w:val="single" w:sz="4" w:space="0" w:color="auto"/>
            </w:tcBorders>
            <w:shd w:val="clear" w:color="000000" w:fill="FFFFFF"/>
            <w:noWrap/>
            <w:vAlign w:val="bottom"/>
            <w:hideMark/>
          </w:tcPr>
          <w:p w14:paraId="2FB8A9FF" w14:textId="77777777" w:rsidR="00CD0E03" w:rsidRPr="00CD0E03" w:rsidRDefault="00CD0E03">
            <w:pPr>
              <w:jc w:val="right"/>
              <w:rPr>
                <w:sz w:val="22"/>
                <w:szCs w:val="22"/>
              </w:rPr>
            </w:pPr>
            <w:r w:rsidRPr="00CD0E03">
              <w:rPr>
                <w:sz w:val="22"/>
                <w:szCs w:val="22"/>
              </w:rPr>
              <w:t>4 497</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5A5E6ECE" w14:textId="77777777" w:rsidR="00CD0E03" w:rsidRPr="00CD0E03" w:rsidRDefault="00CD0E03">
            <w:pPr>
              <w:jc w:val="right"/>
              <w:rPr>
                <w:sz w:val="22"/>
                <w:szCs w:val="22"/>
              </w:rPr>
            </w:pPr>
            <w:r w:rsidRPr="00CD0E03">
              <w:rPr>
                <w:sz w:val="22"/>
                <w:szCs w:val="22"/>
              </w:rPr>
              <w:t>183 817</w:t>
            </w:r>
          </w:p>
        </w:tc>
        <w:tc>
          <w:tcPr>
            <w:tcW w:w="1134" w:type="dxa"/>
            <w:tcBorders>
              <w:top w:val="nil"/>
              <w:left w:val="nil"/>
              <w:bottom w:val="single" w:sz="4" w:space="0" w:color="auto"/>
              <w:right w:val="single" w:sz="4" w:space="0" w:color="auto"/>
            </w:tcBorders>
            <w:shd w:val="clear" w:color="000000" w:fill="FFFFFF"/>
            <w:noWrap/>
            <w:vAlign w:val="bottom"/>
            <w:hideMark/>
          </w:tcPr>
          <w:p w14:paraId="73CDC680" w14:textId="77777777" w:rsidR="00CD0E03" w:rsidRPr="00CD0E03" w:rsidRDefault="00CD0E03">
            <w:pPr>
              <w:jc w:val="right"/>
              <w:rPr>
                <w:sz w:val="22"/>
                <w:szCs w:val="22"/>
              </w:rPr>
            </w:pPr>
            <w:r w:rsidRPr="00CD0E03">
              <w:rPr>
                <w:sz w:val="22"/>
                <w:szCs w:val="22"/>
              </w:rPr>
              <w:t>271</w:t>
            </w:r>
          </w:p>
        </w:tc>
        <w:tc>
          <w:tcPr>
            <w:tcW w:w="980" w:type="dxa"/>
            <w:tcBorders>
              <w:top w:val="nil"/>
              <w:left w:val="nil"/>
              <w:bottom w:val="single" w:sz="4" w:space="0" w:color="auto"/>
              <w:right w:val="single" w:sz="4" w:space="0" w:color="auto"/>
            </w:tcBorders>
            <w:shd w:val="clear" w:color="000000" w:fill="FFFFFF"/>
            <w:noWrap/>
            <w:vAlign w:val="bottom"/>
            <w:hideMark/>
          </w:tcPr>
          <w:p w14:paraId="38450B65" w14:textId="77777777" w:rsidR="00CD0E03" w:rsidRPr="00CD0E03" w:rsidRDefault="00CD0E03">
            <w:pPr>
              <w:jc w:val="right"/>
              <w:rPr>
                <w:sz w:val="22"/>
                <w:szCs w:val="22"/>
              </w:rPr>
            </w:pPr>
            <w:r w:rsidRPr="00CD0E03">
              <w:rPr>
                <w:sz w:val="22"/>
                <w:szCs w:val="22"/>
              </w:rPr>
              <w:t>184 088</w:t>
            </w:r>
          </w:p>
        </w:tc>
      </w:tr>
    </w:tbl>
    <w:p w14:paraId="0627A373" w14:textId="77777777" w:rsidR="004B02EA" w:rsidRPr="00EC03C9" w:rsidRDefault="004B02EA" w:rsidP="007A45FE">
      <w:pPr>
        <w:rPr>
          <w:color w:val="7030A0"/>
          <w:sz w:val="20"/>
          <w:szCs w:val="20"/>
          <w:lang w:val="fi-FI"/>
        </w:rPr>
      </w:pPr>
    </w:p>
    <w:p w14:paraId="750936E5" w14:textId="77777777" w:rsidR="003B0FF8" w:rsidRPr="00EC03C9" w:rsidRDefault="003B0FF8" w:rsidP="007A45FE">
      <w:pPr>
        <w:rPr>
          <w:color w:val="7030A0"/>
          <w:sz w:val="20"/>
          <w:szCs w:val="20"/>
          <w:lang w:val="fi-FI"/>
        </w:rPr>
      </w:pPr>
    </w:p>
    <w:p w14:paraId="7AA2BBEC" w14:textId="77777777" w:rsidR="003B0FF8" w:rsidRPr="00EC03C9" w:rsidRDefault="003B0FF8" w:rsidP="007A45FE">
      <w:pPr>
        <w:rPr>
          <w:color w:val="7030A0"/>
          <w:sz w:val="20"/>
          <w:szCs w:val="20"/>
          <w:lang w:val="fi-FI"/>
        </w:rPr>
        <w:sectPr w:rsidR="003B0FF8" w:rsidRPr="00EC03C9" w:rsidSect="00CA0A17">
          <w:headerReference w:type="default" r:id="rId41"/>
          <w:footerReference w:type="default" r:id="rId42"/>
          <w:pgSz w:w="12240" w:h="15840" w:code="1"/>
          <w:pgMar w:top="1258" w:right="1797" w:bottom="1258" w:left="1797" w:header="709" w:footer="709" w:gutter="0"/>
          <w:cols w:space="708"/>
          <w:docGrid w:linePitch="360"/>
        </w:sectPr>
      </w:pPr>
    </w:p>
    <w:p w14:paraId="39B61D1D" w14:textId="77777777" w:rsidR="0035620B" w:rsidRPr="003F6BCB" w:rsidRDefault="0035620B" w:rsidP="0035620B">
      <w:pPr>
        <w:pStyle w:val="Pealkiri2"/>
        <w:rPr>
          <w:rFonts w:ascii="Times New Roman" w:hAnsi="Times New Roman"/>
          <w:i w:val="0"/>
          <w:sz w:val="22"/>
          <w:szCs w:val="22"/>
          <w:lang w:val="et-EE"/>
        </w:rPr>
      </w:pPr>
      <w:bookmarkStart w:id="1004" w:name="_Toc355560222"/>
      <w:bookmarkStart w:id="1005" w:name="_Toc355560407"/>
      <w:bookmarkStart w:id="1006" w:name="_Toc355560933"/>
      <w:bookmarkStart w:id="1007" w:name="_Toc355561009"/>
      <w:bookmarkStart w:id="1008" w:name="_Toc355597486"/>
      <w:bookmarkStart w:id="1009" w:name="_Toc355604928"/>
      <w:bookmarkStart w:id="1010" w:name="_Toc355604984"/>
      <w:bookmarkStart w:id="1011" w:name="_Toc355611577"/>
      <w:bookmarkStart w:id="1012" w:name="_Toc355611648"/>
      <w:bookmarkStart w:id="1013" w:name="_Toc356392036"/>
      <w:bookmarkStart w:id="1014" w:name="_Toc356393828"/>
      <w:bookmarkStart w:id="1015" w:name="_Toc356569306"/>
      <w:bookmarkStart w:id="1016" w:name="_Toc356826429"/>
      <w:bookmarkStart w:id="1017" w:name="_Toc356831458"/>
      <w:bookmarkStart w:id="1018" w:name="_Toc357072600"/>
      <w:bookmarkStart w:id="1019" w:name="_Toc357409482"/>
      <w:bookmarkStart w:id="1020" w:name="_Toc357409552"/>
      <w:bookmarkStart w:id="1021" w:name="_Toc386401163"/>
      <w:bookmarkStart w:id="1022" w:name="_Toc386401357"/>
      <w:bookmarkStart w:id="1023" w:name="_Toc386401579"/>
      <w:bookmarkStart w:id="1024" w:name="_Toc386401689"/>
      <w:bookmarkStart w:id="1025" w:name="_Toc386486221"/>
      <w:bookmarkStart w:id="1026" w:name="_Toc386486343"/>
      <w:bookmarkStart w:id="1027" w:name="_Toc386486414"/>
      <w:bookmarkStart w:id="1028" w:name="_Toc386486744"/>
      <w:bookmarkStart w:id="1029" w:name="_Toc386486800"/>
      <w:bookmarkStart w:id="1030" w:name="_Toc386524462"/>
      <w:bookmarkStart w:id="1031" w:name="_Toc386535671"/>
      <w:bookmarkStart w:id="1032" w:name="_Toc388617208"/>
      <w:bookmarkStart w:id="1033" w:name="_Toc388877745"/>
      <w:bookmarkStart w:id="1034" w:name="_Toc418346808"/>
      <w:bookmarkStart w:id="1035" w:name="_Toc418346918"/>
      <w:bookmarkStart w:id="1036" w:name="_Toc418347026"/>
      <w:bookmarkStart w:id="1037" w:name="_Toc420309336"/>
      <w:bookmarkStart w:id="1038" w:name="_Toc420309419"/>
      <w:bookmarkStart w:id="1039" w:name="_Toc420485574"/>
      <w:bookmarkStart w:id="1040" w:name="_Toc449877893"/>
      <w:bookmarkStart w:id="1041" w:name="_Toc449881348"/>
      <w:bookmarkStart w:id="1042" w:name="_Toc452036495"/>
      <w:bookmarkStart w:id="1043" w:name="_Toc452111879"/>
      <w:bookmarkStart w:id="1044" w:name="_Toc480980047"/>
      <w:bookmarkStart w:id="1045" w:name="_Toc480980178"/>
      <w:bookmarkStart w:id="1046" w:name="_Toc480980239"/>
      <w:bookmarkStart w:id="1047" w:name="_Toc480980464"/>
      <w:bookmarkStart w:id="1048" w:name="_Toc481482701"/>
      <w:bookmarkStart w:id="1049" w:name="_Toc481482751"/>
      <w:bookmarkStart w:id="1050" w:name="_Toc481482890"/>
      <w:bookmarkStart w:id="1051" w:name="_Toc481495783"/>
      <w:bookmarkStart w:id="1052" w:name="_Toc483384557"/>
      <w:bookmarkStart w:id="1053" w:name="_Toc512700008"/>
      <w:bookmarkStart w:id="1054" w:name="_Toc512700070"/>
      <w:bookmarkStart w:id="1055" w:name="_Toc512700864"/>
      <w:bookmarkStart w:id="1056" w:name="_Toc512840122"/>
      <w:bookmarkStart w:id="1057" w:name="_Toc512860649"/>
      <w:bookmarkStart w:id="1058" w:name="_Toc514414177"/>
      <w:bookmarkStart w:id="1059" w:name="_Toc514414275"/>
      <w:bookmarkStart w:id="1060" w:name="_Toc514914886"/>
      <w:bookmarkStart w:id="1061" w:name="_Toc515280164"/>
      <w:bookmarkStart w:id="1062" w:name="_Toc7436653"/>
      <w:bookmarkStart w:id="1063" w:name="_Toc7676546"/>
      <w:bookmarkStart w:id="1064" w:name="_Toc7682262"/>
      <w:bookmarkStart w:id="1065" w:name="_Toc200934181"/>
      <w:bookmarkStart w:id="1066" w:name="_Toc326933050"/>
      <w:bookmarkStart w:id="1067" w:name="_Toc104710291"/>
      <w:r w:rsidRPr="003F6BCB">
        <w:rPr>
          <w:rFonts w:ascii="Times New Roman" w:hAnsi="Times New Roman"/>
          <w:i w:val="0"/>
          <w:sz w:val="22"/>
          <w:szCs w:val="22"/>
          <w:lang w:val="et-EE"/>
        </w:rPr>
        <w:t>Eelarve täitmise aruanne</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7"/>
    </w:p>
    <w:p w14:paraId="1A87AD11" w14:textId="17C4EEA9" w:rsidR="00BD2365" w:rsidRPr="003F6BCB" w:rsidRDefault="00987732" w:rsidP="00F36353">
      <w:pPr>
        <w:rPr>
          <w:sz w:val="18"/>
          <w:szCs w:val="18"/>
        </w:rPr>
      </w:pPr>
      <w:r w:rsidRPr="003F6BCB">
        <w:rPr>
          <w:rFonts w:ascii="TimesNewRomanPSMT" w:hAnsi="TimesNewRomanPSMT" w:cs="TimesNewRomanPSMT"/>
          <w:b/>
          <w:sz w:val="20"/>
          <w:szCs w:val="20"/>
          <w:lang w:val="en-US" w:eastAsia="ru-RU"/>
        </w:rPr>
        <w:t xml:space="preserve">Narva linna </w:t>
      </w:r>
      <w:r w:rsidR="00EC03C9" w:rsidRPr="003F6BCB">
        <w:rPr>
          <w:rFonts w:ascii="TimesNewRomanPSMT" w:hAnsi="TimesNewRomanPSMT" w:cs="TimesNewRomanPSMT"/>
          <w:b/>
          <w:sz w:val="20"/>
          <w:szCs w:val="20"/>
          <w:lang w:val="en-US" w:eastAsia="ru-RU"/>
        </w:rPr>
        <w:t>2021</w:t>
      </w:r>
      <w:r w:rsidRPr="003F6BCB">
        <w:rPr>
          <w:rFonts w:ascii="TimesNewRomanPSMT" w:hAnsi="TimesNewRomanPSMT" w:cs="TimesNewRomanPSMT"/>
          <w:b/>
          <w:sz w:val="20"/>
          <w:szCs w:val="20"/>
          <w:lang w:val="en-US" w:eastAsia="ru-RU"/>
        </w:rPr>
        <w:t>.aasta koondeelarve</w:t>
      </w:r>
      <w:r w:rsidR="00B046D3" w:rsidRPr="003F6BCB">
        <w:rPr>
          <w:b/>
          <w:sz w:val="20"/>
          <w:szCs w:val="20"/>
          <w:lang w:val="en-US"/>
        </w:rPr>
        <w:tab/>
      </w:r>
      <w:r w:rsidR="00B046D3" w:rsidRPr="003F6BCB">
        <w:rPr>
          <w:b/>
          <w:sz w:val="20"/>
          <w:szCs w:val="20"/>
          <w:lang w:val="en-US"/>
        </w:rPr>
        <w:tab/>
      </w:r>
      <w:r w:rsidR="00B046D3" w:rsidRPr="003F6BCB">
        <w:rPr>
          <w:b/>
          <w:sz w:val="20"/>
          <w:szCs w:val="20"/>
          <w:lang w:val="en-US"/>
        </w:rPr>
        <w:tab/>
      </w:r>
      <w:r w:rsidR="00B046D3" w:rsidRPr="003F6BCB">
        <w:rPr>
          <w:b/>
          <w:sz w:val="20"/>
          <w:szCs w:val="20"/>
          <w:lang w:val="en-US"/>
        </w:rPr>
        <w:tab/>
      </w:r>
      <w:r w:rsidR="00B046D3" w:rsidRPr="003F6BCB">
        <w:rPr>
          <w:b/>
          <w:sz w:val="20"/>
          <w:szCs w:val="20"/>
          <w:lang w:val="en-US"/>
        </w:rPr>
        <w:tab/>
      </w:r>
      <w:r w:rsidR="00B046D3" w:rsidRPr="003F6BCB">
        <w:rPr>
          <w:b/>
          <w:sz w:val="20"/>
          <w:szCs w:val="20"/>
          <w:lang w:val="en-US"/>
        </w:rPr>
        <w:tab/>
      </w:r>
      <w:r w:rsidR="00B046D3" w:rsidRPr="003F6BCB">
        <w:rPr>
          <w:b/>
          <w:sz w:val="20"/>
          <w:szCs w:val="20"/>
          <w:lang w:val="en-US"/>
        </w:rPr>
        <w:tab/>
      </w:r>
      <w:r w:rsidR="00EF1B4C" w:rsidRPr="003F6BCB">
        <w:rPr>
          <w:sz w:val="18"/>
          <w:szCs w:val="18"/>
        </w:rPr>
        <w:t>eurodes</w:t>
      </w:r>
    </w:p>
    <w:tbl>
      <w:tblPr>
        <w:tblW w:w="10491" w:type="dxa"/>
        <w:tblInd w:w="-572" w:type="dxa"/>
        <w:tblLook w:val="04A0" w:firstRow="1" w:lastRow="0" w:firstColumn="1" w:lastColumn="0" w:noHBand="0" w:noVBand="1"/>
      </w:tblPr>
      <w:tblGrid>
        <w:gridCol w:w="4395"/>
        <w:gridCol w:w="1560"/>
        <w:gridCol w:w="1560"/>
        <w:gridCol w:w="1560"/>
        <w:gridCol w:w="1416"/>
      </w:tblGrid>
      <w:tr w:rsidR="007C1CE7" w:rsidRPr="007C1CE7" w14:paraId="2E45AFC2" w14:textId="77777777" w:rsidTr="003F6BCB">
        <w:trPr>
          <w:trHeight w:val="213"/>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BC7B72" w14:textId="775A3053" w:rsidR="007C1CE7" w:rsidRPr="007C1CE7" w:rsidRDefault="007C1CE7" w:rsidP="007C1CE7">
            <w:pPr>
              <w:jc w:val="center"/>
              <w:rPr>
                <w:sz w:val="18"/>
                <w:szCs w:val="18"/>
                <w:lang w:val="en-US"/>
              </w:rPr>
            </w:pPr>
            <w:r w:rsidRPr="007C1CE7">
              <w:rPr>
                <w:sz w:val="18"/>
                <w:szCs w:val="18"/>
              </w:rPr>
              <w:t>Nimetus</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07D88887" w14:textId="53046E27" w:rsidR="007C1CE7" w:rsidRPr="007C1CE7" w:rsidRDefault="007C1CE7" w:rsidP="007C1CE7">
            <w:pPr>
              <w:jc w:val="center"/>
              <w:rPr>
                <w:sz w:val="18"/>
                <w:szCs w:val="18"/>
              </w:rPr>
            </w:pPr>
            <w:r w:rsidRPr="007C1CE7">
              <w:rPr>
                <w:sz w:val="18"/>
                <w:szCs w:val="18"/>
              </w:rPr>
              <w:t xml:space="preserve">2021.a kinnitatud eelarve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18FA5ACB" w14:textId="3E3EB787" w:rsidR="007C1CE7" w:rsidRPr="007C1CE7" w:rsidRDefault="007C1CE7" w:rsidP="007C1CE7">
            <w:pPr>
              <w:jc w:val="center"/>
              <w:rPr>
                <w:sz w:val="18"/>
                <w:szCs w:val="18"/>
              </w:rPr>
            </w:pPr>
            <w:r w:rsidRPr="007C1CE7">
              <w:rPr>
                <w:sz w:val="18"/>
                <w:szCs w:val="18"/>
              </w:rPr>
              <w:t xml:space="preserve">2021.a täpsustatud eelarve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5779D69E" w14:textId="126CFAD5" w:rsidR="007C1CE7" w:rsidRPr="007C1CE7" w:rsidRDefault="007C1CE7" w:rsidP="007C1CE7">
            <w:pPr>
              <w:jc w:val="center"/>
              <w:rPr>
                <w:sz w:val="18"/>
                <w:szCs w:val="18"/>
              </w:rPr>
            </w:pPr>
            <w:r w:rsidRPr="007C1CE7">
              <w:rPr>
                <w:sz w:val="18"/>
                <w:szCs w:val="18"/>
              </w:rPr>
              <w:t xml:space="preserve">2021.a eelarve täitmine </w:t>
            </w:r>
          </w:p>
        </w:tc>
        <w:tc>
          <w:tcPr>
            <w:tcW w:w="1416" w:type="dxa"/>
            <w:tcBorders>
              <w:top w:val="single" w:sz="4" w:space="0" w:color="auto"/>
              <w:left w:val="nil"/>
              <w:bottom w:val="single" w:sz="4" w:space="0" w:color="auto"/>
              <w:right w:val="single" w:sz="4" w:space="0" w:color="auto"/>
            </w:tcBorders>
            <w:shd w:val="clear" w:color="auto" w:fill="auto"/>
            <w:vAlign w:val="center"/>
            <w:hideMark/>
          </w:tcPr>
          <w:p w14:paraId="782B4010" w14:textId="0BCB554E" w:rsidR="007C1CE7" w:rsidRPr="007C1CE7" w:rsidRDefault="007C1CE7" w:rsidP="007C1CE7">
            <w:pPr>
              <w:jc w:val="center"/>
              <w:rPr>
                <w:sz w:val="18"/>
                <w:szCs w:val="18"/>
              </w:rPr>
            </w:pPr>
            <w:r w:rsidRPr="007C1CE7">
              <w:rPr>
                <w:sz w:val="18"/>
                <w:szCs w:val="18"/>
              </w:rPr>
              <w:t>2021.a eelarve täitmine %</w:t>
            </w:r>
          </w:p>
        </w:tc>
      </w:tr>
      <w:tr w:rsidR="007C1CE7" w:rsidRPr="007C1CE7" w14:paraId="008755B4"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42746863" w14:textId="77777777" w:rsidR="007C1CE7" w:rsidRPr="007C1CE7" w:rsidRDefault="007C1CE7">
            <w:pPr>
              <w:rPr>
                <w:b/>
                <w:bCs/>
                <w:color w:val="000000"/>
                <w:sz w:val="18"/>
                <w:szCs w:val="18"/>
              </w:rPr>
            </w:pPr>
            <w:r w:rsidRPr="007C1CE7">
              <w:rPr>
                <w:b/>
                <w:bCs/>
                <w:color w:val="000000"/>
                <w:sz w:val="18"/>
                <w:szCs w:val="18"/>
              </w:rPr>
              <w:t>PÕHITEGEVUSE TULUD KOKKU</w:t>
            </w:r>
          </w:p>
        </w:tc>
        <w:tc>
          <w:tcPr>
            <w:tcW w:w="1560" w:type="dxa"/>
            <w:tcBorders>
              <w:top w:val="nil"/>
              <w:left w:val="nil"/>
              <w:bottom w:val="single" w:sz="4" w:space="0" w:color="auto"/>
              <w:right w:val="single" w:sz="4" w:space="0" w:color="auto"/>
            </w:tcBorders>
            <w:shd w:val="clear" w:color="auto" w:fill="auto"/>
            <w:noWrap/>
            <w:vAlign w:val="bottom"/>
            <w:hideMark/>
          </w:tcPr>
          <w:p w14:paraId="06D57FAD" w14:textId="77777777" w:rsidR="007C1CE7" w:rsidRPr="007C1CE7" w:rsidRDefault="007C1CE7">
            <w:pPr>
              <w:jc w:val="right"/>
              <w:rPr>
                <w:b/>
                <w:bCs/>
                <w:sz w:val="18"/>
                <w:szCs w:val="18"/>
              </w:rPr>
            </w:pPr>
            <w:r w:rsidRPr="007C1CE7">
              <w:rPr>
                <w:b/>
                <w:bCs/>
                <w:sz w:val="18"/>
                <w:szCs w:val="18"/>
              </w:rPr>
              <w:t>67 143 464</w:t>
            </w:r>
          </w:p>
        </w:tc>
        <w:tc>
          <w:tcPr>
            <w:tcW w:w="1560" w:type="dxa"/>
            <w:tcBorders>
              <w:top w:val="nil"/>
              <w:left w:val="nil"/>
              <w:bottom w:val="single" w:sz="4" w:space="0" w:color="auto"/>
              <w:right w:val="single" w:sz="4" w:space="0" w:color="auto"/>
            </w:tcBorders>
            <w:shd w:val="clear" w:color="auto" w:fill="auto"/>
            <w:noWrap/>
            <w:vAlign w:val="bottom"/>
            <w:hideMark/>
          </w:tcPr>
          <w:p w14:paraId="478FBDEE" w14:textId="77777777" w:rsidR="007C1CE7" w:rsidRPr="007C1CE7" w:rsidRDefault="007C1CE7">
            <w:pPr>
              <w:jc w:val="right"/>
              <w:rPr>
                <w:b/>
                <w:bCs/>
                <w:color w:val="000000"/>
                <w:sz w:val="18"/>
                <w:szCs w:val="18"/>
              </w:rPr>
            </w:pPr>
            <w:r w:rsidRPr="007C1CE7">
              <w:rPr>
                <w:b/>
                <w:bCs/>
                <w:color w:val="000000"/>
                <w:sz w:val="18"/>
                <w:szCs w:val="18"/>
              </w:rPr>
              <w:t>71 981 293</w:t>
            </w:r>
          </w:p>
        </w:tc>
        <w:tc>
          <w:tcPr>
            <w:tcW w:w="1560" w:type="dxa"/>
            <w:tcBorders>
              <w:top w:val="nil"/>
              <w:left w:val="nil"/>
              <w:bottom w:val="single" w:sz="4" w:space="0" w:color="auto"/>
              <w:right w:val="single" w:sz="4" w:space="0" w:color="auto"/>
            </w:tcBorders>
            <w:shd w:val="clear" w:color="auto" w:fill="auto"/>
            <w:noWrap/>
            <w:vAlign w:val="bottom"/>
            <w:hideMark/>
          </w:tcPr>
          <w:p w14:paraId="70762222" w14:textId="77777777" w:rsidR="007C1CE7" w:rsidRPr="007C1CE7" w:rsidRDefault="007C1CE7">
            <w:pPr>
              <w:jc w:val="right"/>
              <w:rPr>
                <w:b/>
                <w:bCs/>
                <w:color w:val="000000"/>
                <w:sz w:val="18"/>
                <w:szCs w:val="18"/>
              </w:rPr>
            </w:pPr>
            <w:r w:rsidRPr="007C1CE7">
              <w:rPr>
                <w:b/>
                <w:bCs/>
                <w:color w:val="000000"/>
                <w:sz w:val="18"/>
                <w:szCs w:val="18"/>
              </w:rPr>
              <w:t>72 799 209</w:t>
            </w:r>
          </w:p>
        </w:tc>
        <w:tc>
          <w:tcPr>
            <w:tcW w:w="1416" w:type="dxa"/>
            <w:tcBorders>
              <w:top w:val="nil"/>
              <w:left w:val="nil"/>
              <w:bottom w:val="single" w:sz="4" w:space="0" w:color="auto"/>
              <w:right w:val="single" w:sz="4" w:space="0" w:color="auto"/>
            </w:tcBorders>
            <w:shd w:val="clear" w:color="auto" w:fill="auto"/>
            <w:noWrap/>
            <w:vAlign w:val="bottom"/>
            <w:hideMark/>
          </w:tcPr>
          <w:p w14:paraId="7F0867E9" w14:textId="77777777" w:rsidR="007C1CE7" w:rsidRPr="007C1CE7" w:rsidRDefault="007C1CE7">
            <w:pPr>
              <w:jc w:val="right"/>
              <w:rPr>
                <w:sz w:val="18"/>
                <w:szCs w:val="18"/>
              </w:rPr>
            </w:pPr>
            <w:r w:rsidRPr="007C1CE7">
              <w:rPr>
                <w:sz w:val="18"/>
                <w:szCs w:val="18"/>
              </w:rPr>
              <w:t>101%</w:t>
            </w:r>
          </w:p>
        </w:tc>
      </w:tr>
      <w:tr w:rsidR="007C1CE7" w:rsidRPr="007C1CE7" w14:paraId="7F606C34"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62EF77D6" w14:textId="77777777" w:rsidR="007C1CE7" w:rsidRPr="007C1CE7" w:rsidRDefault="007C1CE7">
            <w:pPr>
              <w:rPr>
                <w:b/>
                <w:bCs/>
                <w:color w:val="000000"/>
                <w:sz w:val="18"/>
                <w:szCs w:val="18"/>
              </w:rPr>
            </w:pPr>
            <w:r w:rsidRPr="007C1CE7">
              <w:rPr>
                <w:b/>
                <w:bCs/>
                <w:color w:val="000000"/>
                <w:sz w:val="18"/>
                <w:szCs w:val="18"/>
              </w:rPr>
              <w:t>Maksutulud</w:t>
            </w:r>
          </w:p>
        </w:tc>
        <w:tc>
          <w:tcPr>
            <w:tcW w:w="1560" w:type="dxa"/>
            <w:tcBorders>
              <w:top w:val="nil"/>
              <w:left w:val="nil"/>
              <w:bottom w:val="single" w:sz="4" w:space="0" w:color="auto"/>
              <w:right w:val="single" w:sz="4" w:space="0" w:color="auto"/>
            </w:tcBorders>
            <w:shd w:val="clear" w:color="auto" w:fill="auto"/>
            <w:noWrap/>
            <w:vAlign w:val="bottom"/>
            <w:hideMark/>
          </w:tcPr>
          <w:p w14:paraId="17D53559" w14:textId="77777777" w:rsidR="007C1CE7" w:rsidRPr="007C1CE7" w:rsidRDefault="007C1CE7">
            <w:pPr>
              <w:jc w:val="right"/>
              <w:rPr>
                <w:b/>
                <w:bCs/>
                <w:sz w:val="18"/>
                <w:szCs w:val="18"/>
              </w:rPr>
            </w:pPr>
            <w:r w:rsidRPr="007C1CE7">
              <w:rPr>
                <w:b/>
                <w:bCs/>
                <w:sz w:val="18"/>
                <w:szCs w:val="18"/>
              </w:rPr>
              <w:t>29 774 994</w:t>
            </w:r>
          </w:p>
        </w:tc>
        <w:tc>
          <w:tcPr>
            <w:tcW w:w="1560" w:type="dxa"/>
            <w:tcBorders>
              <w:top w:val="nil"/>
              <w:left w:val="nil"/>
              <w:bottom w:val="single" w:sz="4" w:space="0" w:color="auto"/>
              <w:right w:val="single" w:sz="4" w:space="0" w:color="auto"/>
            </w:tcBorders>
            <w:shd w:val="clear" w:color="auto" w:fill="auto"/>
            <w:noWrap/>
            <w:vAlign w:val="bottom"/>
            <w:hideMark/>
          </w:tcPr>
          <w:p w14:paraId="696C45C9" w14:textId="77777777" w:rsidR="007C1CE7" w:rsidRPr="007C1CE7" w:rsidRDefault="007C1CE7">
            <w:pPr>
              <w:jc w:val="right"/>
              <w:rPr>
                <w:b/>
                <w:bCs/>
                <w:color w:val="000000"/>
                <w:sz w:val="18"/>
                <w:szCs w:val="18"/>
              </w:rPr>
            </w:pPr>
            <w:r w:rsidRPr="007C1CE7">
              <w:rPr>
                <w:b/>
                <w:bCs/>
                <w:color w:val="000000"/>
                <w:sz w:val="18"/>
                <w:szCs w:val="18"/>
              </w:rPr>
              <w:t>31 104 233</w:t>
            </w:r>
          </w:p>
        </w:tc>
        <w:tc>
          <w:tcPr>
            <w:tcW w:w="1560" w:type="dxa"/>
            <w:tcBorders>
              <w:top w:val="nil"/>
              <w:left w:val="nil"/>
              <w:bottom w:val="single" w:sz="4" w:space="0" w:color="auto"/>
              <w:right w:val="single" w:sz="4" w:space="0" w:color="auto"/>
            </w:tcBorders>
            <w:shd w:val="clear" w:color="auto" w:fill="auto"/>
            <w:noWrap/>
            <w:vAlign w:val="bottom"/>
            <w:hideMark/>
          </w:tcPr>
          <w:p w14:paraId="79BE2188" w14:textId="77777777" w:rsidR="007C1CE7" w:rsidRPr="007C1CE7" w:rsidRDefault="007C1CE7">
            <w:pPr>
              <w:jc w:val="right"/>
              <w:rPr>
                <w:b/>
                <w:bCs/>
                <w:color w:val="000000"/>
                <w:sz w:val="18"/>
                <w:szCs w:val="18"/>
              </w:rPr>
            </w:pPr>
            <w:r w:rsidRPr="007C1CE7">
              <w:rPr>
                <w:b/>
                <w:bCs/>
                <w:color w:val="000000"/>
                <w:sz w:val="18"/>
                <w:szCs w:val="18"/>
              </w:rPr>
              <w:t>31 877 336</w:t>
            </w:r>
          </w:p>
        </w:tc>
        <w:tc>
          <w:tcPr>
            <w:tcW w:w="1416" w:type="dxa"/>
            <w:tcBorders>
              <w:top w:val="nil"/>
              <w:left w:val="nil"/>
              <w:bottom w:val="single" w:sz="4" w:space="0" w:color="auto"/>
              <w:right w:val="single" w:sz="4" w:space="0" w:color="auto"/>
            </w:tcBorders>
            <w:shd w:val="clear" w:color="auto" w:fill="auto"/>
            <w:noWrap/>
            <w:vAlign w:val="bottom"/>
            <w:hideMark/>
          </w:tcPr>
          <w:p w14:paraId="0E1965BB" w14:textId="77777777" w:rsidR="007C1CE7" w:rsidRPr="007C1CE7" w:rsidRDefault="007C1CE7">
            <w:pPr>
              <w:jc w:val="right"/>
              <w:rPr>
                <w:sz w:val="18"/>
                <w:szCs w:val="18"/>
              </w:rPr>
            </w:pPr>
            <w:r w:rsidRPr="007C1CE7">
              <w:rPr>
                <w:sz w:val="18"/>
                <w:szCs w:val="18"/>
              </w:rPr>
              <w:t>102%</w:t>
            </w:r>
          </w:p>
        </w:tc>
      </w:tr>
      <w:tr w:rsidR="007C1CE7" w:rsidRPr="007C1CE7" w14:paraId="7E736EF1"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31240CB7" w14:textId="77777777" w:rsidR="007C1CE7" w:rsidRPr="007C1CE7" w:rsidRDefault="007C1CE7">
            <w:pPr>
              <w:rPr>
                <w:color w:val="000000"/>
                <w:sz w:val="18"/>
                <w:szCs w:val="18"/>
              </w:rPr>
            </w:pPr>
            <w:r w:rsidRPr="007C1CE7">
              <w:rPr>
                <w:color w:val="000000"/>
                <w:sz w:val="18"/>
                <w:szCs w:val="18"/>
              </w:rPr>
              <w:t>Füüsilise isiku tulumaks</w:t>
            </w:r>
          </w:p>
        </w:tc>
        <w:tc>
          <w:tcPr>
            <w:tcW w:w="1560" w:type="dxa"/>
            <w:tcBorders>
              <w:top w:val="nil"/>
              <w:left w:val="nil"/>
              <w:bottom w:val="single" w:sz="4" w:space="0" w:color="auto"/>
              <w:right w:val="single" w:sz="4" w:space="0" w:color="auto"/>
            </w:tcBorders>
            <w:shd w:val="clear" w:color="auto" w:fill="auto"/>
            <w:noWrap/>
            <w:vAlign w:val="bottom"/>
            <w:hideMark/>
          </w:tcPr>
          <w:p w14:paraId="4F088BD7" w14:textId="77777777" w:rsidR="007C1CE7" w:rsidRPr="007C1CE7" w:rsidRDefault="007C1CE7">
            <w:pPr>
              <w:jc w:val="right"/>
              <w:rPr>
                <w:sz w:val="18"/>
                <w:szCs w:val="18"/>
              </w:rPr>
            </w:pPr>
            <w:r w:rsidRPr="007C1CE7">
              <w:rPr>
                <w:sz w:val="18"/>
                <w:szCs w:val="18"/>
              </w:rPr>
              <w:t>29 388 892</w:t>
            </w:r>
          </w:p>
        </w:tc>
        <w:tc>
          <w:tcPr>
            <w:tcW w:w="1560" w:type="dxa"/>
            <w:tcBorders>
              <w:top w:val="nil"/>
              <w:left w:val="nil"/>
              <w:bottom w:val="single" w:sz="4" w:space="0" w:color="auto"/>
              <w:right w:val="single" w:sz="4" w:space="0" w:color="auto"/>
            </w:tcBorders>
            <w:shd w:val="clear" w:color="auto" w:fill="auto"/>
            <w:noWrap/>
            <w:vAlign w:val="bottom"/>
            <w:hideMark/>
          </w:tcPr>
          <w:p w14:paraId="15E99C43" w14:textId="77777777" w:rsidR="007C1CE7" w:rsidRPr="007C1CE7" w:rsidRDefault="007C1CE7">
            <w:pPr>
              <w:jc w:val="right"/>
              <w:rPr>
                <w:color w:val="000000"/>
                <w:sz w:val="18"/>
                <w:szCs w:val="18"/>
              </w:rPr>
            </w:pPr>
            <w:r w:rsidRPr="007C1CE7">
              <w:rPr>
                <w:color w:val="000000"/>
                <w:sz w:val="18"/>
                <w:szCs w:val="18"/>
              </w:rPr>
              <w:t>30 718 131</w:t>
            </w:r>
          </w:p>
        </w:tc>
        <w:tc>
          <w:tcPr>
            <w:tcW w:w="1560" w:type="dxa"/>
            <w:tcBorders>
              <w:top w:val="nil"/>
              <w:left w:val="nil"/>
              <w:bottom w:val="single" w:sz="4" w:space="0" w:color="auto"/>
              <w:right w:val="single" w:sz="4" w:space="0" w:color="auto"/>
            </w:tcBorders>
            <w:shd w:val="clear" w:color="auto" w:fill="auto"/>
            <w:noWrap/>
            <w:vAlign w:val="bottom"/>
            <w:hideMark/>
          </w:tcPr>
          <w:p w14:paraId="3E1C720F" w14:textId="77777777" w:rsidR="007C1CE7" w:rsidRPr="007C1CE7" w:rsidRDefault="007C1CE7">
            <w:pPr>
              <w:jc w:val="right"/>
              <w:rPr>
                <w:color w:val="000000"/>
                <w:sz w:val="18"/>
                <w:szCs w:val="18"/>
              </w:rPr>
            </w:pPr>
            <w:r w:rsidRPr="007C1CE7">
              <w:rPr>
                <w:color w:val="000000"/>
                <w:sz w:val="18"/>
                <w:szCs w:val="18"/>
              </w:rPr>
              <w:t>31 439 533</w:t>
            </w:r>
          </w:p>
        </w:tc>
        <w:tc>
          <w:tcPr>
            <w:tcW w:w="1416" w:type="dxa"/>
            <w:tcBorders>
              <w:top w:val="nil"/>
              <w:left w:val="nil"/>
              <w:bottom w:val="single" w:sz="4" w:space="0" w:color="auto"/>
              <w:right w:val="single" w:sz="4" w:space="0" w:color="auto"/>
            </w:tcBorders>
            <w:shd w:val="clear" w:color="auto" w:fill="auto"/>
            <w:noWrap/>
            <w:vAlign w:val="bottom"/>
            <w:hideMark/>
          </w:tcPr>
          <w:p w14:paraId="64507A5F" w14:textId="77777777" w:rsidR="007C1CE7" w:rsidRPr="007C1CE7" w:rsidRDefault="007C1CE7">
            <w:pPr>
              <w:jc w:val="right"/>
              <w:rPr>
                <w:sz w:val="18"/>
                <w:szCs w:val="18"/>
              </w:rPr>
            </w:pPr>
            <w:r w:rsidRPr="007C1CE7">
              <w:rPr>
                <w:sz w:val="18"/>
                <w:szCs w:val="18"/>
              </w:rPr>
              <w:t>102%</w:t>
            </w:r>
          </w:p>
        </w:tc>
      </w:tr>
      <w:tr w:rsidR="007C1CE7" w:rsidRPr="007C1CE7" w14:paraId="1507155E"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2D740AFD" w14:textId="77777777" w:rsidR="007C1CE7" w:rsidRPr="007C1CE7" w:rsidRDefault="007C1CE7">
            <w:pPr>
              <w:rPr>
                <w:color w:val="000000"/>
                <w:sz w:val="18"/>
                <w:szCs w:val="18"/>
              </w:rPr>
            </w:pPr>
            <w:r w:rsidRPr="007C1CE7">
              <w:rPr>
                <w:color w:val="000000"/>
                <w:sz w:val="18"/>
                <w:szCs w:val="18"/>
              </w:rPr>
              <w:t>Maamaks</w:t>
            </w:r>
          </w:p>
        </w:tc>
        <w:tc>
          <w:tcPr>
            <w:tcW w:w="1560" w:type="dxa"/>
            <w:tcBorders>
              <w:top w:val="nil"/>
              <w:left w:val="nil"/>
              <w:bottom w:val="single" w:sz="4" w:space="0" w:color="auto"/>
              <w:right w:val="single" w:sz="4" w:space="0" w:color="auto"/>
            </w:tcBorders>
            <w:shd w:val="clear" w:color="auto" w:fill="auto"/>
            <w:noWrap/>
            <w:vAlign w:val="bottom"/>
            <w:hideMark/>
          </w:tcPr>
          <w:p w14:paraId="57D65411" w14:textId="77777777" w:rsidR="007C1CE7" w:rsidRPr="007C1CE7" w:rsidRDefault="007C1CE7">
            <w:pPr>
              <w:jc w:val="right"/>
              <w:rPr>
                <w:sz w:val="18"/>
                <w:szCs w:val="18"/>
              </w:rPr>
            </w:pPr>
            <w:r w:rsidRPr="007C1CE7">
              <w:rPr>
                <w:sz w:val="18"/>
                <w:szCs w:val="18"/>
              </w:rPr>
              <w:t>250 602</w:t>
            </w:r>
          </w:p>
        </w:tc>
        <w:tc>
          <w:tcPr>
            <w:tcW w:w="1560" w:type="dxa"/>
            <w:tcBorders>
              <w:top w:val="nil"/>
              <w:left w:val="nil"/>
              <w:bottom w:val="single" w:sz="4" w:space="0" w:color="auto"/>
              <w:right w:val="single" w:sz="4" w:space="0" w:color="auto"/>
            </w:tcBorders>
            <w:shd w:val="clear" w:color="auto" w:fill="auto"/>
            <w:noWrap/>
            <w:vAlign w:val="bottom"/>
            <w:hideMark/>
          </w:tcPr>
          <w:p w14:paraId="5463E6F1" w14:textId="77777777" w:rsidR="007C1CE7" w:rsidRPr="007C1CE7" w:rsidRDefault="007C1CE7">
            <w:pPr>
              <w:jc w:val="right"/>
              <w:rPr>
                <w:color w:val="000000"/>
                <w:sz w:val="18"/>
                <w:szCs w:val="18"/>
              </w:rPr>
            </w:pPr>
            <w:r w:rsidRPr="007C1CE7">
              <w:rPr>
                <w:color w:val="000000"/>
                <w:sz w:val="18"/>
                <w:szCs w:val="18"/>
              </w:rPr>
              <w:t>250 602</w:t>
            </w:r>
          </w:p>
        </w:tc>
        <w:tc>
          <w:tcPr>
            <w:tcW w:w="1560" w:type="dxa"/>
            <w:tcBorders>
              <w:top w:val="nil"/>
              <w:left w:val="nil"/>
              <w:bottom w:val="single" w:sz="4" w:space="0" w:color="auto"/>
              <w:right w:val="single" w:sz="4" w:space="0" w:color="auto"/>
            </w:tcBorders>
            <w:shd w:val="clear" w:color="auto" w:fill="auto"/>
            <w:noWrap/>
            <w:vAlign w:val="bottom"/>
            <w:hideMark/>
          </w:tcPr>
          <w:p w14:paraId="179F926E" w14:textId="77777777" w:rsidR="007C1CE7" w:rsidRPr="007C1CE7" w:rsidRDefault="007C1CE7">
            <w:pPr>
              <w:jc w:val="right"/>
              <w:rPr>
                <w:color w:val="000000"/>
                <w:sz w:val="18"/>
                <w:szCs w:val="18"/>
              </w:rPr>
            </w:pPr>
            <w:r w:rsidRPr="007C1CE7">
              <w:rPr>
                <w:color w:val="000000"/>
                <w:sz w:val="18"/>
                <w:szCs w:val="18"/>
              </w:rPr>
              <w:t>260 972</w:t>
            </w:r>
          </w:p>
        </w:tc>
        <w:tc>
          <w:tcPr>
            <w:tcW w:w="1416" w:type="dxa"/>
            <w:tcBorders>
              <w:top w:val="nil"/>
              <w:left w:val="nil"/>
              <w:bottom w:val="single" w:sz="4" w:space="0" w:color="auto"/>
              <w:right w:val="single" w:sz="4" w:space="0" w:color="auto"/>
            </w:tcBorders>
            <w:shd w:val="clear" w:color="auto" w:fill="auto"/>
            <w:noWrap/>
            <w:vAlign w:val="bottom"/>
            <w:hideMark/>
          </w:tcPr>
          <w:p w14:paraId="5FC1487F" w14:textId="77777777" w:rsidR="007C1CE7" w:rsidRPr="007C1CE7" w:rsidRDefault="007C1CE7">
            <w:pPr>
              <w:jc w:val="right"/>
              <w:rPr>
                <w:sz w:val="18"/>
                <w:szCs w:val="18"/>
              </w:rPr>
            </w:pPr>
            <w:r w:rsidRPr="007C1CE7">
              <w:rPr>
                <w:sz w:val="18"/>
                <w:szCs w:val="18"/>
              </w:rPr>
              <w:t>104%</w:t>
            </w:r>
          </w:p>
        </w:tc>
      </w:tr>
      <w:tr w:rsidR="007C1CE7" w:rsidRPr="007C1CE7" w14:paraId="6CD23922"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4BCB79D6" w14:textId="77777777" w:rsidR="007C1CE7" w:rsidRPr="007C1CE7" w:rsidRDefault="007C1CE7">
            <w:pPr>
              <w:rPr>
                <w:color w:val="000000"/>
                <w:sz w:val="18"/>
                <w:szCs w:val="18"/>
              </w:rPr>
            </w:pPr>
            <w:r w:rsidRPr="007C1CE7">
              <w:rPr>
                <w:color w:val="000000"/>
                <w:sz w:val="18"/>
                <w:szCs w:val="18"/>
              </w:rPr>
              <w:t>Reklaamimaks</w:t>
            </w:r>
          </w:p>
        </w:tc>
        <w:tc>
          <w:tcPr>
            <w:tcW w:w="1560" w:type="dxa"/>
            <w:tcBorders>
              <w:top w:val="nil"/>
              <w:left w:val="nil"/>
              <w:bottom w:val="single" w:sz="4" w:space="0" w:color="auto"/>
              <w:right w:val="single" w:sz="4" w:space="0" w:color="auto"/>
            </w:tcBorders>
            <w:shd w:val="clear" w:color="auto" w:fill="auto"/>
            <w:noWrap/>
            <w:vAlign w:val="bottom"/>
            <w:hideMark/>
          </w:tcPr>
          <w:p w14:paraId="580DD38B" w14:textId="77777777" w:rsidR="007C1CE7" w:rsidRPr="007C1CE7" w:rsidRDefault="007C1CE7">
            <w:pPr>
              <w:jc w:val="right"/>
              <w:rPr>
                <w:sz w:val="18"/>
                <w:szCs w:val="18"/>
              </w:rPr>
            </w:pPr>
            <w:r w:rsidRPr="007C1CE7">
              <w:rPr>
                <w:sz w:val="18"/>
                <w:szCs w:val="18"/>
              </w:rPr>
              <w:t>115 000</w:t>
            </w:r>
          </w:p>
        </w:tc>
        <w:tc>
          <w:tcPr>
            <w:tcW w:w="1560" w:type="dxa"/>
            <w:tcBorders>
              <w:top w:val="nil"/>
              <w:left w:val="nil"/>
              <w:bottom w:val="single" w:sz="4" w:space="0" w:color="auto"/>
              <w:right w:val="single" w:sz="4" w:space="0" w:color="auto"/>
            </w:tcBorders>
            <w:shd w:val="clear" w:color="auto" w:fill="auto"/>
            <w:noWrap/>
            <w:vAlign w:val="bottom"/>
            <w:hideMark/>
          </w:tcPr>
          <w:p w14:paraId="25795C4E" w14:textId="77777777" w:rsidR="007C1CE7" w:rsidRPr="007C1CE7" w:rsidRDefault="007C1CE7">
            <w:pPr>
              <w:jc w:val="right"/>
              <w:rPr>
                <w:color w:val="000000"/>
                <w:sz w:val="18"/>
                <w:szCs w:val="18"/>
              </w:rPr>
            </w:pPr>
            <w:r w:rsidRPr="007C1CE7">
              <w:rPr>
                <w:color w:val="000000"/>
                <w:sz w:val="18"/>
                <w:szCs w:val="18"/>
              </w:rPr>
              <w:t>115 000</w:t>
            </w:r>
          </w:p>
        </w:tc>
        <w:tc>
          <w:tcPr>
            <w:tcW w:w="1560" w:type="dxa"/>
            <w:tcBorders>
              <w:top w:val="nil"/>
              <w:left w:val="nil"/>
              <w:bottom w:val="single" w:sz="4" w:space="0" w:color="auto"/>
              <w:right w:val="single" w:sz="4" w:space="0" w:color="auto"/>
            </w:tcBorders>
            <w:shd w:val="clear" w:color="auto" w:fill="auto"/>
            <w:noWrap/>
            <w:vAlign w:val="bottom"/>
            <w:hideMark/>
          </w:tcPr>
          <w:p w14:paraId="3BD6E9E3" w14:textId="77777777" w:rsidR="007C1CE7" w:rsidRPr="007C1CE7" w:rsidRDefault="007C1CE7">
            <w:pPr>
              <w:jc w:val="right"/>
              <w:rPr>
                <w:color w:val="000000"/>
                <w:sz w:val="18"/>
                <w:szCs w:val="18"/>
              </w:rPr>
            </w:pPr>
            <w:r w:rsidRPr="007C1CE7">
              <w:rPr>
                <w:color w:val="000000"/>
                <w:sz w:val="18"/>
                <w:szCs w:val="18"/>
              </w:rPr>
              <w:t>153 470</w:t>
            </w:r>
          </w:p>
        </w:tc>
        <w:tc>
          <w:tcPr>
            <w:tcW w:w="1416" w:type="dxa"/>
            <w:tcBorders>
              <w:top w:val="nil"/>
              <w:left w:val="nil"/>
              <w:bottom w:val="single" w:sz="4" w:space="0" w:color="auto"/>
              <w:right w:val="single" w:sz="4" w:space="0" w:color="auto"/>
            </w:tcBorders>
            <w:shd w:val="clear" w:color="auto" w:fill="auto"/>
            <w:noWrap/>
            <w:vAlign w:val="bottom"/>
            <w:hideMark/>
          </w:tcPr>
          <w:p w14:paraId="3ED7833B" w14:textId="77777777" w:rsidR="007C1CE7" w:rsidRPr="007C1CE7" w:rsidRDefault="007C1CE7">
            <w:pPr>
              <w:jc w:val="right"/>
              <w:rPr>
                <w:sz w:val="18"/>
                <w:szCs w:val="18"/>
              </w:rPr>
            </w:pPr>
            <w:r w:rsidRPr="007C1CE7">
              <w:rPr>
                <w:sz w:val="18"/>
                <w:szCs w:val="18"/>
              </w:rPr>
              <w:t>133%</w:t>
            </w:r>
          </w:p>
        </w:tc>
      </w:tr>
      <w:tr w:rsidR="007C1CE7" w:rsidRPr="007C1CE7" w14:paraId="5D1637C0"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57E6D139" w14:textId="77777777" w:rsidR="007C1CE7" w:rsidRPr="007C1CE7" w:rsidRDefault="007C1CE7">
            <w:pPr>
              <w:rPr>
                <w:color w:val="000000"/>
                <w:sz w:val="18"/>
                <w:szCs w:val="18"/>
              </w:rPr>
            </w:pPr>
            <w:r w:rsidRPr="007C1CE7">
              <w:rPr>
                <w:color w:val="000000"/>
                <w:sz w:val="18"/>
                <w:szCs w:val="18"/>
              </w:rPr>
              <w:t>Teede ja tänavate sulgemise maks</w:t>
            </w:r>
          </w:p>
        </w:tc>
        <w:tc>
          <w:tcPr>
            <w:tcW w:w="1560" w:type="dxa"/>
            <w:tcBorders>
              <w:top w:val="nil"/>
              <w:left w:val="nil"/>
              <w:bottom w:val="single" w:sz="4" w:space="0" w:color="auto"/>
              <w:right w:val="single" w:sz="4" w:space="0" w:color="auto"/>
            </w:tcBorders>
            <w:shd w:val="clear" w:color="auto" w:fill="auto"/>
            <w:noWrap/>
            <w:vAlign w:val="bottom"/>
            <w:hideMark/>
          </w:tcPr>
          <w:p w14:paraId="4CF56BEC" w14:textId="77777777" w:rsidR="007C1CE7" w:rsidRPr="007C1CE7" w:rsidRDefault="007C1CE7">
            <w:pPr>
              <w:jc w:val="right"/>
              <w:rPr>
                <w:sz w:val="18"/>
                <w:szCs w:val="18"/>
              </w:rPr>
            </w:pPr>
            <w:r w:rsidRPr="007C1CE7">
              <w:rPr>
                <w:sz w:val="18"/>
                <w:szCs w:val="18"/>
              </w:rPr>
              <w:t>6 500</w:t>
            </w:r>
          </w:p>
        </w:tc>
        <w:tc>
          <w:tcPr>
            <w:tcW w:w="1560" w:type="dxa"/>
            <w:tcBorders>
              <w:top w:val="nil"/>
              <w:left w:val="nil"/>
              <w:bottom w:val="single" w:sz="4" w:space="0" w:color="auto"/>
              <w:right w:val="single" w:sz="4" w:space="0" w:color="auto"/>
            </w:tcBorders>
            <w:shd w:val="clear" w:color="auto" w:fill="auto"/>
            <w:noWrap/>
            <w:vAlign w:val="bottom"/>
            <w:hideMark/>
          </w:tcPr>
          <w:p w14:paraId="7E3A0C01" w14:textId="77777777" w:rsidR="007C1CE7" w:rsidRPr="007C1CE7" w:rsidRDefault="007C1CE7">
            <w:pPr>
              <w:jc w:val="right"/>
              <w:rPr>
                <w:color w:val="000000"/>
                <w:sz w:val="18"/>
                <w:szCs w:val="18"/>
              </w:rPr>
            </w:pPr>
            <w:r w:rsidRPr="007C1CE7">
              <w:rPr>
                <w:color w:val="000000"/>
                <w:sz w:val="18"/>
                <w:szCs w:val="18"/>
              </w:rPr>
              <w:t>6 500</w:t>
            </w:r>
          </w:p>
        </w:tc>
        <w:tc>
          <w:tcPr>
            <w:tcW w:w="1560" w:type="dxa"/>
            <w:tcBorders>
              <w:top w:val="nil"/>
              <w:left w:val="nil"/>
              <w:bottom w:val="single" w:sz="4" w:space="0" w:color="auto"/>
              <w:right w:val="single" w:sz="4" w:space="0" w:color="auto"/>
            </w:tcBorders>
            <w:shd w:val="clear" w:color="auto" w:fill="auto"/>
            <w:noWrap/>
            <w:vAlign w:val="bottom"/>
            <w:hideMark/>
          </w:tcPr>
          <w:p w14:paraId="13EB8950" w14:textId="77777777" w:rsidR="007C1CE7" w:rsidRPr="007C1CE7" w:rsidRDefault="007C1CE7">
            <w:pPr>
              <w:jc w:val="right"/>
              <w:rPr>
                <w:color w:val="000000"/>
                <w:sz w:val="18"/>
                <w:szCs w:val="18"/>
              </w:rPr>
            </w:pPr>
            <w:r w:rsidRPr="007C1CE7">
              <w:rPr>
                <w:color w:val="000000"/>
                <w:sz w:val="18"/>
                <w:szCs w:val="18"/>
              </w:rPr>
              <w:t>6 960</w:t>
            </w:r>
          </w:p>
        </w:tc>
        <w:tc>
          <w:tcPr>
            <w:tcW w:w="1416" w:type="dxa"/>
            <w:tcBorders>
              <w:top w:val="nil"/>
              <w:left w:val="nil"/>
              <w:bottom w:val="single" w:sz="4" w:space="0" w:color="auto"/>
              <w:right w:val="single" w:sz="4" w:space="0" w:color="auto"/>
            </w:tcBorders>
            <w:shd w:val="clear" w:color="auto" w:fill="auto"/>
            <w:noWrap/>
            <w:vAlign w:val="bottom"/>
            <w:hideMark/>
          </w:tcPr>
          <w:p w14:paraId="4DFF7AC8" w14:textId="77777777" w:rsidR="007C1CE7" w:rsidRPr="007C1CE7" w:rsidRDefault="007C1CE7">
            <w:pPr>
              <w:jc w:val="right"/>
              <w:rPr>
                <w:sz w:val="18"/>
                <w:szCs w:val="18"/>
              </w:rPr>
            </w:pPr>
            <w:r w:rsidRPr="007C1CE7">
              <w:rPr>
                <w:sz w:val="18"/>
                <w:szCs w:val="18"/>
              </w:rPr>
              <w:t>107%</w:t>
            </w:r>
          </w:p>
        </w:tc>
      </w:tr>
      <w:tr w:rsidR="007C1CE7" w:rsidRPr="007C1CE7" w14:paraId="7A73B057"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3865AC93" w14:textId="77777777" w:rsidR="007C1CE7" w:rsidRPr="007C1CE7" w:rsidRDefault="007C1CE7">
            <w:pPr>
              <w:rPr>
                <w:color w:val="000000"/>
                <w:sz w:val="18"/>
                <w:szCs w:val="18"/>
              </w:rPr>
            </w:pPr>
            <w:r w:rsidRPr="007C1CE7">
              <w:rPr>
                <w:color w:val="000000"/>
                <w:sz w:val="18"/>
                <w:szCs w:val="18"/>
              </w:rPr>
              <w:t>Parkimistasu</w:t>
            </w:r>
          </w:p>
        </w:tc>
        <w:tc>
          <w:tcPr>
            <w:tcW w:w="1560" w:type="dxa"/>
            <w:tcBorders>
              <w:top w:val="nil"/>
              <w:left w:val="nil"/>
              <w:bottom w:val="single" w:sz="4" w:space="0" w:color="auto"/>
              <w:right w:val="single" w:sz="4" w:space="0" w:color="auto"/>
            </w:tcBorders>
            <w:shd w:val="clear" w:color="auto" w:fill="auto"/>
            <w:noWrap/>
            <w:vAlign w:val="bottom"/>
            <w:hideMark/>
          </w:tcPr>
          <w:p w14:paraId="2F9A457E" w14:textId="77777777" w:rsidR="007C1CE7" w:rsidRPr="007C1CE7" w:rsidRDefault="007C1CE7">
            <w:pPr>
              <w:jc w:val="right"/>
              <w:rPr>
                <w:sz w:val="18"/>
                <w:szCs w:val="18"/>
              </w:rPr>
            </w:pPr>
            <w:r w:rsidRPr="007C1CE7">
              <w:rPr>
                <w:sz w:val="18"/>
                <w:szCs w:val="18"/>
              </w:rPr>
              <w:t>14 000</w:t>
            </w:r>
          </w:p>
        </w:tc>
        <w:tc>
          <w:tcPr>
            <w:tcW w:w="1560" w:type="dxa"/>
            <w:tcBorders>
              <w:top w:val="nil"/>
              <w:left w:val="nil"/>
              <w:bottom w:val="single" w:sz="4" w:space="0" w:color="auto"/>
              <w:right w:val="single" w:sz="4" w:space="0" w:color="auto"/>
            </w:tcBorders>
            <w:shd w:val="clear" w:color="auto" w:fill="auto"/>
            <w:noWrap/>
            <w:vAlign w:val="bottom"/>
            <w:hideMark/>
          </w:tcPr>
          <w:p w14:paraId="4C68AE31" w14:textId="77777777" w:rsidR="007C1CE7" w:rsidRPr="007C1CE7" w:rsidRDefault="007C1CE7">
            <w:pPr>
              <w:jc w:val="right"/>
              <w:rPr>
                <w:color w:val="000000"/>
                <w:sz w:val="18"/>
                <w:szCs w:val="18"/>
              </w:rPr>
            </w:pPr>
            <w:r w:rsidRPr="007C1CE7">
              <w:rPr>
                <w:color w:val="000000"/>
                <w:sz w:val="18"/>
                <w:szCs w:val="18"/>
              </w:rPr>
              <w:t>14 000</w:t>
            </w:r>
          </w:p>
        </w:tc>
        <w:tc>
          <w:tcPr>
            <w:tcW w:w="1560" w:type="dxa"/>
            <w:tcBorders>
              <w:top w:val="nil"/>
              <w:left w:val="nil"/>
              <w:bottom w:val="single" w:sz="4" w:space="0" w:color="auto"/>
              <w:right w:val="single" w:sz="4" w:space="0" w:color="auto"/>
            </w:tcBorders>
            <w:shd w:val="clear" w:color="auto" w:fill="auto"/>
            <w:noWrap/>
            <w:vAlign w:val="bottom"/>
            <w:hideMark/>
          </w:tcPr>
          <w:p w14:paraId="66EF6936" w14:textId="77777777" w:rsidR="007C1CE7" w:rsidRPr="007C1CE7" w:rsidRDefault="007C1CE7">
            <w:pPr>
              <w:jc w:val="right"/>
              <w:rPr>
                <w:color w:val="000000"/>
                <w:sz w:val="18"/>
                <w:szCs w:val="18"/>
              </w:rPr>
            </w:pPr>
            <w:r w:rsidRPr="007C1CE7">
              <w:rPr>
                <w:color w:val="000000"/>
                <w:sz w:val="18"/>
                <w:szCs w:val="18"/>
              </w:rPr>
              <w:t>16 401</w:t>
            </w:r>
          </w:p>
        </w:tc>
        <w:tc>
          <w:tcPr>
            <w:tcW w:w="1416" w:type="dxa"/>
            <w:tcBorders>
              <w:top w:val="nil"/>
              <w:left w:val="nil"/>
              <w:bottom w:val="single" w:sz="4" w:space="0" w:color="auto"/>
              <w:right w:val="single" w:sz="4" w:space="0" w:color="auto"/>
            </w:tcBorders>
            <w:shd w:val="clear" w:color="auto" w:fill="auto"/>
            <w:noWrap/>
            <w:vAlign w:val="bottom"/>
            <w:hideMark/>
          </w:tcPr>
          <w:p w14:paraId="09A42D8A" w14:textId="77777777" w:rsidR="007C1CE7" w:rsidRPr="007C1CE7" w:rsidRDefault="007C1CE7">
            <w:pPr>
              <w:jc w:val="right"/>
              <w:rPr>
                <w:sz w:val="18"/>
                <w:szCs w:val="18"/>
              </w:rPr>
            </w:pPr>
            <w:r w:rsidRPr="007C1CE7">
              <w:rPr>
                <w:sz w:val="18"/>
                <w:szCs w:val="18"/>
              </w:rPr>
              <w:t>117%</w:t>
            </w:r>
          </w:p>
        </w:tc>
      </w:tr>
      <w:tr w:rsidR="007C1CE7" w:rsidRPr="007C1CE7" w14:paraId="1453E390"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4340F610" w14:textId="77777777" w:rsidR="007C1CE7" w:rsidRPr="007C1CE7" w:rsidRDefault="007C1CE7">
            <w:pPr>
              <w:rPr>
                <w:b/>
                <w:bCs/>
                <w:color w:val="000000"/>
                <w:sz w:val="18"/>
                <w:szCs w:val="18"/>
              </w:rPr>
            </w:pPr>
            <w:r w:rsidRPr="007C1CE7">
              <w:rPr>
                <w:b/>
                <w:bCs/>
                <w:color w:val="000000"/>
                <w:sz w:val="18"/>
                <w:szCs w:val="18"/>
              </w:rPr>
              <w:t>Tulud kaupade ja teenuste müügist</w:t>
            </w:r>
          </w:p>
        </w:tc>
        <w:tc>
          <w:tcPr>
            <w:tcW w:w="1560" w:type="dxa"/>
            <w:tcBorders>
              <w:top w:val="nil"/>
              <w:left w:val="nil"/>
              <w:bottom w:val="single" w:sz="4" w:space="0" w:color="auto"/>
              <w:right w:val="single" w:sz="4" w:space="0" w:color="auto"/>
            </w:tcBorders>
            <w:shd w:val="clear" w:color="auto" w:fill="auto"/>
            <w:noWrap/>
            <w:vAlign w:val="bottom"/>
            <w:hideMark/>
          </w:tcPr>
          <w:p w14:paraId="2E2C926A" w14:textId="77777777" w:rsidR="007C1CE7" w:rsidRPr="007C1CE7" w:rsidRDefault="007C1CE7">
            <w:pPr>
              <w:jc w:val="right"/>
              <w:rPr>
                <w:b/>
                <w:bCs/>
                <w:sz w:val="18"/>
                <w:szCs w:val="18"/>
              </w:rPr>
            </w:pPr>
            <w:r w:rsidRPr="007C1CE7">
              <w:rPr>
                <w:b/>
                <w:bCs/>
                <w:sz w:val="18"/>
                <w:szCs w:val="18"/>
              </w:rPr>
              <w:t>4 578 735</w:t>
            </w:r>
          </w:p>
        </w:tc>
        <w:tc>
          <w:tcPr>
            <w:tcW w:w="1560" w:type="dxa"/>
            <w:tcBorders>
              <w:top w:val="nil"/>
              <w:left w:val="nil"/>
              <w:bottom w:val="single" w:sz="4" w:space="0" w:color="auto"/>
              <w:right w:val="single" w:sz="4" w:space="0" w:color="auto"/>
            </w:tcBorders>
            <w:shd w:val="clear" w:color="auto" w:fill="auto"/>
            <w:noWrap/>
            <w:vAlign w:val="bottom"/>
            <w:hideMark/>
          </w:tcPr>
          <w:p w14:paraId="7EF9B4BC" w14:textId="77777777" w:rsidR="007C1CE7" w:rsidRPr="007C1CE7" w:rsidRDefault="007C1CE7">
            <w:pPr>
              <w:jc w:val="right"/>
              <w:rPr>
                <w:b/>
                <w:bCs/>
                <w:color w:val="000000"/>
                <w:sz w:val="18"/>
                <w:szCs w:val="18"/>
              </w:rPr>
            </w:pPr>
            <w:r w:rsidRPr="007C1CE7">
              <w:rPr>
                <w:b/>
                <w:bCs/>
                <w:color w:val="000000"/>
                <w:sz w:val="18"/>
                <w:szCs w:val="18"/>
              </w:rPr>
              <w:t>4 351 814</w:t>
            </w:r>
          </w:p>
        </w:tc>
        <w:tc>
          <w:tcPr>
            <w:tcW w:w="1560" w:type="dxa"/>
            <w:tcBorders>
              <w:top w:val="nil"/>
              <w:left w:val="nil"/>
              <w:bottom w:val="single" w:sz="4" w:space="0" w:color="auto"/>
              <w:right w:val="single" w:sz="4" w:space="0" w:color="auto"/>
            </w:tcBorders>
            <w:shd w:val="clear" w:color="auto" w:fill="auto"/>
            <w:noWrap/>
            <w:vAlign w:val="bottom"/>
            <w:hideMark/>
          </w:tcPr>
          <w:p w14:paraId="4C979465" w14:textId="77777777" w:rsidR="007C1CE7" w:rsidRPr="007C1CE7" w:rsidRDefault="007C1CE7">
            <w:pPr>
              <w:jc w:val="right"/>
              <w:rPr>
                <w:b/>
                <w:bCs/>
                <w:color w:val="000000"/>
                <w:sz w:val="18"/>
                <w:szCs w:val="18"/>
              </w:rPr>
            </w:pPr>
            <w:r w:rsidRPr="007C1CE7">
              <w:rPr>
                <w:b/>
                <w:bCs/>
                <w:color w:val="000000"/>
                <w:sz w:val="18"/>
                <w:szCs w:val="18"/>
              </w:rPr>
              <w:t>4 249 933</w:t>
            </w:r>
          </w:p>
        </w:tc>
        <w:tc>
          <w:tcPr>
            <w:tcW w:w="1416" w:type="dxa"/>
            <w:tcBorders>
              <w:top w:val="nil"/>
              <w:left w:val="nil"/>
              <w:bottom w:val="single" w:sz="4" w:space="0" w:color="auto"/>
              <w:right w:val="single" w:sz="4" w:space="0" w:color="auto"/>
            </w:tcBorders>
            <w:shd w:val="clear" w:color="auto" w:fill="auto"/>
            <w:noWrap/>
            <w:vAlign w:val="bottom"/>
            <w:hideMark/>
          </w:tcPr>
          <w:p w14:paraId="6E24C985" w14:textId="77777777" w:rsidR="007C1CE7" w:rsidRPr="007C1CE7" w:rsidRDefault="007C1CE7">
            <w:pPr>
              <w:jc w:val="right"/>
              <w:rPr>
                <w:sz w:val="18"/>
                <w:szCs w:val="18"/>
              </w:rPr>
            </w:pPr>
            <w:r w:rsidRPr="007C1CE7">
              <w:rPr>
                <w:sz w:val="18"/>
                <w:szCs w:val="18"/>
              </w:rPr>
              <w:t>98%</w:t>
            </w:r>
          </w:p>
        </w:tc>
      </w:tr>
      <w:tr w:rsidR="007C1CE7" w:rsidRPr="007C1CE7" w14:paraId="0D1C258E"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714DC2AF" w14:textId="77777777" w:rsidR="007C1CE7" w:rsidRPr="007C1CE7" w:rsidRDefault="007C1CE7">
            <w:pPr>
              <w:rPr>
                <w:color w:val="000000"/>
                <w:sz w:val="18"/>
                <w:szCs w:val="18"/>
              </w:rPr>
            </w:pPr>
            <w:r w:rsidRPr="007C1CE7">
              <w:rPr>
                <w:color w:val="000000"/>
                <w:sz w:val="18"/>
                <w:szCs w:val="18"/>
              </w:rPr>
              <w:t>Riigilõivud</w:t>
            </w:r>
          </w:p>
        </w:tc>
        <w:tc>
          <w:tcPr>
            <w:tcW w:w="1560" w:type="dxa"/>
            <w:tcBorders>
              <w:top w:val="nil"/>
              <w:left w:val="nil"/>
              <w:bottom w:val="single" w:sz="4" w:space="0" w:color="auto"/>
              <w:right w:val="single" w:sz="4" w:space="0" w:color="auto"/>
            </w:tcBorders>
            <w:shd w:val="clear" w:color="auto" w:fill="auto"/>
            <w:noWrap/>
            <w:vAlign w:val="bottom"/>
            <w:hideMark/>
          </w:tcPr>
          <w:p w14:paraId="4F329654" w14:textId="77777777" w:rsidR="007C1CE7" w:rsidRPr="007C1CE7" w:rsidRDefault="007C1CE7">
            <w:pPr>
              <w:jc w:val="right"/>
              <w:rPr>
                <w:sz w:val="18"/>
                <w:szCs w:val="18"/>
              </w:rPr>
            </w:pPr>
            <w:r w:rsidRPr="007C1CE7">
              <w:rPr>
                <w:sz w:val="18"/>
                <w:szCs w:val="18"/>
              </w:rPr>
              <w:t>44 700</w:t>
            </w:r>
          </w:p>
        </w:tc>
        <w:tc>
          <w:tcPr>
            <w:tcW w:w="1560" w:type="dxa"/>
            <w:tcBorders>
              <w:top w:val="nil"/>
              <w:left w:val="nil"/>
              <w:bottom w:val="single" w:sz="4" w:space="0" w:color="auto"/>
              <w:right w:val="single" w:sz="4" w:space="0" w:color="auto"/>
            </w:tcBorders>
            <w:shd w:val="clear" w:color="auto" w:fill="auto"/>
            <w:noWrap/>
            <w:vAlign w:val="bottom"/>
            <w:hideMark/>
          </w:tcPr>
          <w:p w14:paraId="62BDFDF0" w14:textId="77777777" w:rsidR="007C1CE7" w:rsidRPr="007C1CE7" w:rsidRDefault="007C1CE7">
            <w:pPr>
              <w:jc w:val="right"/>
              <w:rPr>
                <w:color w:val="000000"/>
                <w:sz w:val="18"/>
                <w:szCs w:val="18"/>
              </w:rPr>
            </w:pPr>
            <w:r w:rsidRPr="007C1CE7">
              <w:rPr>
                <w:color w:val="000000"/>
                <w:sz w:val="18"/>
                <w:szCs w:val="18"/>
              </w:rPr>
              <w:t>44 700</w:t>
            </w:r>
          </w:p>
        </w:tc>
        <w:tc>
          <w:tcPr>
            <w:tcW w:w="1560" w:type="dxa"/>
            <w:tcBorders>
              <w:top w:val="nil"/>
              <w:left w:val="nil"/>
              <w:bottom w:val="single" w:sz="4" w:space="0" w:color="auto"/>
              <w:right w:val="single" w:sz="4" w:space="0" w:color="auto"/>
            </w:tcBorders>
            <w:shd w:val="clear" w:color="auto" w:fill="auto"/>
            <w:noWrap/>
            <w:vAlign w:val="bottom"/>
            <w:hideMark/>
          </w:tcPr>
          <w:p w14:paraId="2DC3CFD5" w14:textId="77777777" w:rsidR="007C1CE7" w:rsidRPr="007C1CE7" w:rsidRDefault="007C1CE7">
            <w:pPr>
              <w:jc w:val="right"/>
              <w:rPr>
                <w:color w:val="000000"/>
                <w:sz w:val="18"/>
                <w:szCs w:val="18"/>
              </w:rPr>
            </w:pPr>
            <w:r w:rsidRPr="007C1CE7">
              <w:rPr>
                <w:color w:val="000000"/>
                <w:sz w:val="18"/>
                <w:szCs w:val="18"/>
              </w:rPr>
              <w:t>41 348</w:t>
            </w:r>
          </w:p>
        </w:tc>
        <w:tc>
          <w:tcPr>
            <w:tcW w:w="1416" w:type="dxa"/>
            <w:tcBorders>
              <w:top w:val="nil"/>
              <w:left w:val="nil"/>
              <w:bottom w:val="single" w:sz="4" w:space="0" w:color="auto"/>
              <w:right w:val="single" w:sz="4" w:space="0" w:color="auto"/>
            </w:tcBorders>
            <w:shd w:val="clear" w:color="auto" w:fill="auto"/>
            <w:noWrap/>
            <w:vAlign w:val="bottom"/>
            <w:hideMark/>
          </w:tcPr>
          <w:p w14:paraId="4C08EA95" w14:textId="77777777" w:rsidR="007C1CE7" w:rsidRPr="007C1CE7" w:rsidRDefault="007C1CE7">
            <w:pPr>
              <w:jc w:val="right"/>
              <w:rPr>
                <w:sz w:val="18"/>
                <w:szCs w:val="18"/>
              </w:rPr>
            </w:pPr>
            <w:r w:rsidRPr="007C1CE7">
              <w:rPr>
                <w:sz w:val="18"/>
                <w:szCs w:val="18"/>
              </w:rPr>
              <w:t>93%</w:t>
            </w:r>
          </w:p>
        </w:tc>
      </w:tr>
      <w:tr w:rsidR="007C1CE7" w:rsidRPr="007C1CE7" w14:paraId="1220E1FF"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0BD980BF" w14:textId="77777777" w:rsidR="007C1CE7" w:rsidRPr="007C1CE7" w:rsidRDefault="007C1CE7">
            <w:pPr>
              <w:rPr>
                <w:color w:val="000000"/>
                <w:sz w:val="18"/>
                <w:szCs w:val="18"/>
              </w:rPr>
            </w:pPr>
            <w:r w:rsidRPr="007C1CE7">
              <w:rPr>
                <w:color w:val="000000"/>
                <w:sz w:val="18"/>
                <w:szCs w:val="18"/>
              </w:rPr>
              <w:t>Tulud haridusalasest  tegevusest</w:t>
            </w:r>
          </w:p>
        </w:tc>
        <w:tc>
          <w:tcPr>
            <w:tcW w:w="1560" w:type="dxa"/>
            <w:tcBorders>
              <w:top w:val="nil"/>
              <w:left w:val="nil"/>
              <w:bottom w:val="single" w:sz="4" w:space="0" w:color="auto"/>
              <w:right w:val="single" w:sz="4" w:space="0" w:color="auto"/>
            </w:tcBorders>
            <w:shd w:val="clear" w:color="auto" w:fill="auto"/>
            <w:noWrap/>
            <w:vAlign w:val="bottom"/>
            <w:hideMark/>
          </w:tcPr>
          <w:p w14:paraId="322CCFCB" w14:textId="77777777" w:rsidR="007C1CE7" w:rsidRPr="007C1CE7" w:rsidRDefault="007C1CE7">
            <w:pPr>
              <w:jc w:val="right"/>
              <w:rPr>
                <w:sz w:val="18"/>
                <w:szCs w:val="18"/>
              </w:rPr>
            </w:pPr>
            <w:r w:rsidRPr="007C1CE7">
              <w:rPr>
                <w:sz w:val="18"/>
                <w:szCs w:val="18"/>
              </w:rPr>
              <w:t>2 481 010</w:t>
            </w:r>
          </w:p>
        </w:tc>
        <w:tc>
          <w:tcPr>
            <w:tcW w:w="1560" w:type="dxa"/>
            <w:tcBorders>
              <w:top w:val="nil"/>
              <w:left w:val="nil"/>
              <w:bottom w:val="single" w:sz="4" w:space="0" w:color="auto"/>
              <w:right w:val="single" w:sz="4" w:space="0" w:color="auto"/>
            </w:tcBorders>
            <w:shd w:val="clear" w:color="auto" w:fill="auto"/>
            <w:noWrap/>
            <w:vAlign w:val="bottom"/>
            <w:hideMark/>
          </w:tcPr>
          <w:p w14:paraId="7C2C5F42" w14:textId="77777777" w:rsidR="007C1CE7" w:rsidRPr="007C1CE7" w:rsidRDefault="007C1CE7">
            <w:pPr>
              <w:jc w:val="right"/>
              <w:rPr>
                <w:color w:val="000000"/>
                <w:sz w:val="18"/>
                <w:szCs w:val="18"/>
              </w:rPr>
            </w:pPr>
            <w:r w:rsidRPr="007C1CE7">
              <w:rPr>
                <w:color w:val="000000"/>
                <w:sz w:val="18"/>
                <w:szCs w:val="18"/>
              </w:rPr>
              <w:t>2 193 456</w:t>
            </w:r>
          </w:p>
        </w:tc>
        <w:tc>
          <w:tcPr>
            <w:tcW w:w="1560" w:type="dxa"/>
            <w:tcBorders>
              <w:top w:val="nil"/>
              <w:left w:val="nil"/>
              <w:bottom w:val="single" w:sz="4" w:space="0" w:color="auto"/>
              <w:right w:val="single" w:sz="4" w:space="0" w:color="auto"/>
            </w:tcBorders>
            <w:shd w:val="clear" w:color="auto" w:fill="auto"/>
            <w:noWrap/>
            <w:vAlign w:val="bottom"/>
            <w:hideMark/>
          </w:tcPr>
          <w:p w14:paraId="4D4F4FE0" w14:textId="77777777" w:rsidR="007C1CE7" w:rsidRPr="007C1CE7" w:rsidRDefault="007C1CE7">
            <w:pPr>
              <w:jc w:val="right"/>
              <w:rPr>
                <w:color w:val="000000"/>
                <w:sz w:val="18"/>
                <w:szCs w:val="18"/>
              </w:rPr>
            </w:pPr>
            <w:r w:rsidRPr="007C1CE7">
              <w:rPr>
                <w:color w:val="000000"/>
                <w:sz w:val="18"/>
                <w:szCs w:val="18"/>
              </w:rPr>
              <w:t>2 022 345</w:t>
            </w:r>
          </w:p>
        </w:tc>
        <w:tc>
          <w:tcPr>
            <w:tcW w:w="1416" w:type="dxa"/>
            <w:tcBorders>
              <w:top w:val="nil"/>
              <w:left w:val="nil"/>
              <w:bottom w:val="single" w:sz="4" w:space="0" w:color="auto"/>
              <w:right w:val="single" w:sz="4" w:space="0" w:color="auto"/>
            </w:tcBorders>
            <w:shd w:val="clear" w:color="auto" w:fill="auto"/>
            <w:noWrap/>
            <w:vAlign w:val="bottom"/>
            <w:hideMark/>
          </w:tcPr>
          <w:p w14:paraId="76B8299A" w14:textId="77777777" w:rsidR="007C1CE7" w:rsidRPr="007C1CE7" w:rsidRDefault="007C1CE7">
            <w:pPr>
              <w:jc w:val="right"/>
              <w:rPr>
                <w:sz w:val="18"/>
                <w:szCs w:val="18"/>
              </w:rPr>
            </w:pPr>
            <w:r w:rsidRPr="007C1CE7">
              <w:rPr>
                <w:sz w:val="18"/>
                <w:szCs w:val="18"/>
              </w:rPr>
              <w:t>92%</w:t>
            </w:r>
          </w:p>
        </w:tc>
      </w:tr>
      <w:tr w:rsidR="007C1CE7" w:rsidRPr="007C1CE7" w14:paraId="63421CE0"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128AC097" w14:textId="77777777" w:rsidR="007C1CE7" w:rsidRPr="007C1CE7" w:rsidRDefault="007C1CE7">
            <w:pPr>
              <w:rPr>
                <w:sz w:val="18"/>
                <w:szCs w:val="18"/>
              </w:rPr>
            </w:pPr>
            <w:r w:rsidRPr="007C1CE7">
              <w:rPr>
                <w:sz w:val="18"/>
                <w:szCs w:val="18"/>
              </w:rPr>
              <w:t>Tulud kultuuri- ja kunstialasest tegevusest</w:t>
            </w:r>
          </w:p>
        </w:tc>
        <w:tc>
          <w:tcPr>
            <w:tcW w:w="1560" w:type="dxa"/>
            <w:tcBorders>
              <w:top w:val="nil"/>
              <w:left w:val="nil"/>
              <w:bottom w:val="single" w:sz="4" w:space="0" w:color="auto"/>
              <w:right w:val="single" w:sz="4" w:space="0" w:color="auto"/>
            </w:tcBorders>
            <w:shd w:val="clear" w:color="auto" w:fill="auto"/>
            <w:noWrap/>
            <w:vAlign w:val="bottom"/>
            <w:hideMark/>
          </w:tcPr>
          <w:p w14:paraId="700B293C" w14:textId="77777777" w:rsidR="007C1CE7" w:rsidRPr="007C1CE7" w:rsidRDefault="007C1CE7">
            <w:pPr>
              <w:jc w:val="right"/>
              <w:rPr>
                <w:sz w:val="18"/>
                <w:szCs w:val="18"/>
              </w:rPr>
            </w:pPr>
            <w:r w:rsidRPr="007C1CE7">
              <w:rPr>
                <w:sz w:val="18"/>
                <w:szCs w:val="18"/>
              </w:rPr>
              <w:t>84 850</w:t>
            </w:r>
          </w:p>
        </w:tc>
        <w:tc>
          <w:tcPr>
            <w:tcW w:w="1560" w:type="dxa"/>
            <w:tcBorders>
              <w:top w:val="nil"/>
              <w:left w:val="nil"/>
              <w:bottom w:val="single" w:sz="4" w:space="0" w:color="auto"/>
              <w:right w:val="single" w:sz="4" w:space="0" w:color="auto"/>
            </w:tcBorders>
            <w:shd w:val="clear" w:color="auto" w:fill="auto"/>
            <w:noWrap/>
            <w:vAlign w:val="bottom"/>
            <w:hideMark/>
          </w:tcPr>
          <w:p w14:paraId="7739CE77" w14:textId="77777777" w:rsidR="007C1CE7" w:rsidRPr="007C1CE7" w:rsidRDefault="007C1CE7">
            <w:pPr>
              <w:jc w:val="right"/>
              <w:rPr>
                <w:color w:val="000000"/>
                <w:sz w:val="18"/>
                <w:szCs w:val="18"/>
              </w:rPr>
            </w:pPr>
            <w:r w:rsidRPr="007C1CE7">
              <w:rPr>
                <w:color w:val="000000"/>
                <w:sz w:val="18"/>
                <w:szCs w:val="18"/>
              </w:rPr>
              <w:t>41 100</w:t>
            </w:r>
          </w:p>
        </w:tc>
        <w:tc>
          <w:tcPr>
            <w:tcW w:w="1560" w:type="dxa"/>
            <w:tcBorders>
              <w:top w:val="nil"/>
              <w:left w:val="nil"/>
              <w:bottom w:val="single" w:sz="4" w:space="0" w:color="auto"/>
              <w:right w:val="single" w:sz="4" w:space="0" w:color="auto"/>
            </w:tcBorders>
            <w:shd w:val="clear" w:color="auto" w:fill="auto"/>
            <w:noWrap/>
            <w:vAlign w:val="bottom"/>
            <w:hideMark/>
          </w:tcPr>
          <w:p w14:paraId="7FB2AC2E" w14:textId="77777777" w:rsidR="007C1CE7" w:rsidRPr="007C1CE7" w:rsidRDefault="007C1CE7">
            <w:pPr>
              <w:jc w:val="right"/>
              <w:rPr>
                <w:color w:val="000000"/>
                <w:sz w:val="18"/>
                <w:szCs w:val="18"/>
              </w:rPr>
            </w:pPr>
            <w:r w:rsidRPr="007C1CE7">
              <w:rPr>
                <w:color w:val="000000"/>
                <w:sz w:val="18"/>
                <w:szCs w:val="18"/>
              </w:rPr>
              <w:t>29 651</w:t>
            </w:r>
          </w:p>
        </w:tc>
        <w:tc>
          <w:tcPr>
            <w:tcW w:w="1416" w:type="dxa"/>
            <w:tcBorders>
              <w:top w:val="nil"/>
              <w:left w:val="nil"/>
              <w:bottom w:val="single" w:sz="4" w:space="0" w:color="auto"/>
              <w:right w:val="single" w:sz="4" w:space="0" w:color="auto"/>
            </w:tcBorders>
            <w:shd w:val="clear" w:color="auto" w:fill="auto"/>
            <w:noWrap/>
            <w:vAlign w:val="bottom"/>
            <w:hideMark/>
          </w:tcPr>
          <w:p w14:paraId="048451C8" w14:textId="77777777" w:rsidR="007C1CE7" w:rsidRPr="007C1CE7" w:rsidRDefault="007C1CE7">
            <w:pPr>
              <w:jc w:val="right"/>
              <w:rPr>
                <w:sz w:val="18"/>
                <w:szCs w:val="18"/>
              </w:rPr>
            </w:pPr>
            <w:r w:rsidRPr="007C1CE7">
              <w:rPr>
                <w:sz w:val="18"/>
                <w:szCs w:val="18"/>
              </w:rPr>
              <w:t>72%</w:t>
            </w:r>
          </w:p>
        </w:tc>
      </w:tr>
      <w:tr w:rsidR="007C1CE7" w:rsidRPr="007C1CE7" w14:paraId="45B6F491"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7A5AB88E" w14:textId="77777777" w:rsidR="007C1CE7" w:rsidRPr="007C1CE7" w:rsidRDefault="007C1CE7">
            <w:pPr>
              <w:rPr>
                <w:sz w:val="18"/>
                <w:szCs w:val="18"/>
              </w:rPr>
            </w:pPr>
            <w:r w:rsidRPr="007C1CE7">
              <w:rPr>
                <w:sz w:val="18"/>
                <w:szCs w:val="18"/>
              </w:rPr>
              <w:t>Tulud spordi- ja puhkealasest tegevusest</w:t>
            </w:r>
          </w:p>
        </w:tc>
        <w:tc>
          <w:tcPr>
            <w:tcW w:w="1560" w:type="dxa"/>
            <w:tcBorders>
              <w:top w:val="nil"/>
              <w:left w:val="nil"/>
              <w:bottom w:val="single" w:sz="4" w:space="0" w:color="auto"/>
              <w:right w:val="single" w:sz="4" w:space="0" w:color="auto"/>
            </w:tcBorders>
            <w:shd w:val="clear" w:color="auto" w:fill="auto"/>
            <w:noWrap/>
            <w:vAlign w:val="bottom"/>
            <w:hideMark/>
          </w:tcPr>
          <w:p w14:paraId="0567111B" w14:textId="77777777" w:rsidR="007C1CE7" w:rsidRPr="007C1CE7" w:rsidRDefault="007C1CE7">
            <w:pPr>
              <w:jc w:val="right"/>
              <w:rPr>
                <w:sz w:val="18"/>
                <w:szCs w:val="18"/>
              </w:rPr>
            </w:pPr>
            <w:r w:rsidRPr="007C1CE7">
              <w:rPr>
                <w:sz w:val="18"/>
                <w:szCs w:val="18"/>
              </w:rPr>
              <w:t>351 610</w:t>
            </w:r>
          </w:p>
        </w:tc>
        <w:tc>
          <w:tcPr>
            <w:tcW w:w="1560" w:type="dxa"/>
            <w:tcBorders>
              <w:top w:val="nil"/>
              <w:left w:val="nil"/>
              <w:bottom w:val="single" w:sz="4" w:space="0" w:color="auto"/>
              <w:right w:val="single" w:sz="4" w:space="0" w:color="auto"/>
            </w:tcBorders>
            <w:shd w:val="clear" w:color="auto" w:fill="auto"/>
            <w:noWrap/>
            <w:vAlign w:val="bottom"/>
            <w:hideMark/>
          </w:tcPr>
          <w:p w14:paraId="5E07F37A" w14:textId="77777777" w:rsidR="007C1CE7" w:rsidRPr="007C1CE7" w:rsidRDefault="007C1CE7">
            <w:pPr>
              <w:jc w:val="right"/>
              <w:rPr>
                <w:color w:val="000000"/>
                <w:sz w:val="18"/>
                <w:szCs w:val="18"/>
              </w:rPr>
            </w:pPr>
            <w:r w:rsidRPr="007C1CE7">
              <w:rPr>
                <w:color w:val="000000"/>
                <w:sz w:val="18"/>
                <w:szCs w:val="18"/>
              </w:rPr>
              <w:t>175 130</w:t>
            </w:r>
          </w:p>
        </w:tc>
        <w:tc>
          <w:tcPr>
            <w:tcW w:w="1560" w:type="dxa"/>
            <w:tcBorders>
              <w:top w:val="nil"/>
              <w:left w:val="nil"/>
              <w:bottom w:val="single" w:sz="4" w:space="0" w:color="auto"/>
              <w:right w:val="single" w:sz="4" w:space="0" w:color="auto"/>
            </w:tcBorders>
            <w:shd w:val="clear" w:color="auto" w:fill="auto"/>
            <w:noWrap/>
            <w:vAlign w:val="bottom"/>
            <w:hideMark/>
          </w:tcPr>
          <w:p w14:paraId="721471C6" w14:textId="77777777" w:rsidR="007C1CE7" w:rsidRPr="007C1CE7" w:rsidRDefault="007C1CE7">
            <w:pPr>
              <w:jc w:val="right"/>
              <w:rPr>
                <w:color w:val="000000"/>
                <w:sz w:val="18"/>
                <w:szCs w:val="18"/>
              </w:rPr>
            </w:pPr>
            <w:r w:rsidRPr="007C1CE7">
              <w:rPr>
                <w:color w:val="000000"/>
                <w:sz w:val="18"/>
                <w:szCs w:val="18"/>
              </w:rPr>
              <w:t>197 906</w:t>
            </w:r>
          </w:p>
        </w:tc>
        <w:tc>
          <w:tcPr>
            <w:tcW w:w="1416" w:type="dxa"/>
            <w:tcBorders>
              <w:top w:val="nil"/>
              <w:left w:val="nil"/>
              <w:bottom w:val="single" w:sz="4" w:space="0" w:color="auto"/>
              <w:right w:val="single" w:sz="4" w:space="0" w:color="auto"/>
            </w:tcBorders>
            <w:shd w:val="clear" w:color="auto" w:fill="auto"/>
            <w:noWrap/>
            <w:vAlign w:val="bottom"/>
            <w:hideMark/>
          </w:tcPr>
          <w:p w14:paraId="155DACB2" w14:textId="77777777" w:rsidR="007C1CE7" w:rsidRPr="007C1CE7" w:rsidRDefault="007C1CE7">
            <w:pPr>
              <w:jc w:val="right"/>
              <w:rPr>
                <w:sz w:val="18"/>
                <w:szCs w:val="18"/>
              </w:rPr>
            </w:pPr>
            <w:r w:rsidRPr="007C1CE7">
              <w:rPr>
                <w:sz w:val="18"/>
                <w:szCs w:val="18"/>
              </w:rPr>
              <w:t>113%</w:t>
            </w:r>
          </w:p>
        </w:tc>
      </w:tr>
      <w:tr w:rsidR="007C1CE7" w:rsidRPr="007C1CE7" w14:paraId="35394DE6"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16D13898" w14:textId="77777777" w:rsidR="007C1CE7" w:rsidRPr="007C1CE7" w:rsidRDefault="007C1CE7">
            <w:pPr>
              <w:rPr>
                <w:sz w:val="18"/>
                <w:szCs w:val="18"/>
              </w:rPr>
            </w:pPr>
            <w:r w:rsidRPr="007C1CE7">
              <w:rPr>
                <w:sz w:val="18"/>
                <w:szCs w:val="18"/>
              </w:rPr>
              <w:t>Tulud sotsiaalabialasest  tegevusest</w:t>
            </w:r>
          </w:p>
        </w:tc>
        <w:tc>
          <w:tcPr>
            <w:tcW w:w="1560" w:type="dxa"/>
            <w:tcBorders>
              <w:top w:val="nil"/>
              <w:left w:val="nil"/>
              <w:bottom w:val="single" w:sz="4" w:space="0" w:color="auto"/>
              <w:right w:val="single" w:sz="4" w:space="0" w:color="auto"/>
            </w:tcBorders>
            <w:shd w:val="clear" w:color="auto" w:fill="auto"/>
            <w:noWrap/>
            <w:vAlign w:val="bottom"/>
            <w:hideMark/>
          </w:tcPr>
          <w:p w14:paraId="7374D17E" w14:textId="77777777" w:rsidR="007C1CE7" w:rsidRPr="007C1CE7" w:rsidRDefault="007C1CE7">
            <w:pPr>
              <w:jc w:val="right"/>
              <w:rPr>
                <w:sz w:val="18"/>
                <w:szCs w:val="18"/>
              </w:rPr>
            </w:pPr>
            <w:r w:rsidRPr="007C1CE7">
              <w:rPr>
                <w:sz w:val="18"/>
                <w:szCs w:val="18"/>
              </w:rPr>
              <w:t>1 217 800</w:t>
            </w:r>
          </w:p>
        </w:tc>
        <w:tc>
          <w:tcPr>
            <w:tcW w:w="1560" w:type="dxa"/>
            <w:tcBorders>
              <w:top w:val="nil"/>
              <w:left w:val="nil"/>
              <w:bottom w:val="single" w:sz="4" w:space="0" w:color="auto"/>
              <w:right w:val="single" w:sz="4" w:space="0" w:color="auto"/>
            </w:tcBorders>
            <w:shd w:val="clear" w:color="auto" w:fill="auto"/>
            <w:noWrap/>
            <w:vAlign w:val="bottom"/>
            <w:hideMark/>
          </w:tcPr>
          <w:p w14:paraId="6395CA67" w14:textId="77777777" w:rsidR="007C1CE7" w:rsidRPr="007C1CE7" w:rsidRDefault="007C1CE7">
            <w:pPr>
              <w:jc w:val="right"/>
              <w:rPr>
                <w:color w:val="000000"/>
                <w:sz w:val="18"/>
                <w:szCs w:val="18"/>
              </w:rPr>
            </w:pPr>
            <w:r w:rsidRPr="007C1CE7">
              <w:rPr>
                <w:color w:val="000000"/>
                <w:sz w:val="18"/>
                <w:szCs w:val="18"/>
              </w:rPr>
              <w:t>1 537 248</w:t>
            </w:r>
          </w:p>
        </w:tc>
        <w:tc>
          <w:tcPr>
            <w:tcW w:w="1560" w:type="dxa"/>
            <w:tcBorders>
              <w:top w:val="nil"/>
              <w:left w:val="nil"/>
              <w:bottom w:val="single" w:sz="4" w:space="0" w:color="auto"/>
              <w:right w:val="single" w:sz="4" w:space="0" w:color="auto"/>
            </w:tcBorders>
            <w:shd w:val="clear" w:color="auto" w:fill="auto"/>
            <w:noWrap/>
            <w:vAlign w:val="bottom"/>
            <w:hideMark/>
          </w:tcPr>
          <w:p w14:paraId="0482C689" w14:textId="77777777" w:rsidR="007C1CE7" w:rsidRPr="007C1CE7" w:rsidRDefault="007C1CE7">
            <w:pPr>
              <w:jc w:val="right"/>
              <w:rPr>
                <w:color w:val="000000"/>
                <w:sz w:val="18"/>
                <w:szCs w:val="18"/>
              </w:rPr>
            </w:pPr>
            <w:r w:rsidRPr="007C1CE7">
              <w:rPr>
                <w:color w:val="000000"/>
                <w:sz w:val="18"/>
                <w:szCs w:val="18"/>
              </w:rPr>
              <w:t>1 589 902</w:t>
            </w:r>
          </w:p>
        </w:tc>
        <w:tc>
          <w:tcPr>
            <w:tcW w:w="1416" w:type="dxa"/>
            <w:tcBorders>
              <w:top w:val="nil"/>
              <w:left w:val="nil"/>
              <w:bottom w:val="single" w:sz="4" w:space="0" w:color="auto"/>
              <w:right w:val="single" w:sz="4" w:space="0" w:color="auto"/>
            </w:tcBorders>
            <w:shd w:val="clear" w:color="auto" w:fill="auto"/>
            <w:noWrap/>
            <w:vAlign w:val="bottom"/>
            <w:hideMark/>
          </w:tcPr>
          <w:p w14:paraId="28072593" w14:textId="77777777" w:rsidR="007C1CE7" w:rsidRPr="007C1CE7" w:rsidRDefault="007C1CE7">
            <w:pPr>
              <w:jc w:val="right"/>
              <w:rPr>
                <w:sz w:val="18"/>
                <w:szCs w:val="18"/>
              </w:rPr>
            </w:pPr>
            <w:r w:rsidRPr="007C1CE7">
              <w:rPr>
                <w:sz w:val="18"/>
                <w:szCs w:val="18"/>
              </w:rPr>
              <w:t>103%</w:t>
            </w:r>
          </w:p>
        </w:tc>
      </w:tr>
      <w:tr w:rsidR="007C1CE7" w:rsidRPr="007C1CE7" w14:paraId="340D378C"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726E2DB2" w14:textId="77777777" w:rsidR="007C1CE7" w:rsidRPr="007C1CE7" w:rsidRDefault="007C1CE7">
            <w:pPr>
              <w:rPr>
                <w:sz w:val="18"/>
                <w:szCs w:val="18"/>
              </w:rPr>
            </w:pPr>
            <w:r w:rsidRPr="007C1CE7">
              <w:rPr>
                <w:sz w:val="18"/>
                <w:szCs w:val="18"/>
              </w:rPr>
              <w:t>Tulud üldvalitsemisest</w:t>
            </w:r>
          </w:p>
        </w:tc>
        <w:tc>
          <w:tcPr>
            <w:tcW w:w="1560" w:type="dxa"/>
            <w:tcBorders>
              <w:top w:val="nil"/>
              <w:left w:val="nil"/>
              <w:bottom w:val="single" w:sz="4" w:space="0" w:color="auto"/>
              <w:right w:val="single" w:sz="4" w:space="0" w:color="auto"/>
            </w:tcBorders>
            <w:shd w:val="clear" w:color="auto" w:fill="auto"/>
            <w:noWrap/>
            <w:vAlign w:val="bottom"/>
            <w:hideMark/>
          </w:tcPr>
          <w:p w14:paraId="07DBE7E6" w14:textId="77777777" w:rsidR="007C1CE7" w:rsidRPr="007C1CE7" w:rsidRDefault="007C1CE7">
            <w:pPr>
              <w:jc w:val="right"/>
              <w:rPr>
                <w:sz w:val="18"/>
                <w:szCs w:val="18"/>
              </w:rPr>
            </w:pPr>
            <w:r w:rsidRPr="007C1CE7">
              <w:rPr>
                <w:sz w:val="18"/>
                <w:szCs w:val="18"/>
              </w:rPr>
              <w:t>3 300</w:t>
            </w:r>
          </w:p>
        </w:tc>
        <w:tc>
          <w:tcPr>
            <w:tcW w:w="1560" w:type="dxa"/>
            <w:tcBorders>
              <w:top w:val="nil"/>
              <w:left w:val="nil"/>
              <w:bottom w:val="single" w:sz="4" w:space="0" w:color="auto"/>
              <w:right w:val="single" w:sz="4" w:space="0" w:color="auto"/>
            </w:tcBorders>
            <w:shd w:val="clear" w:color="auto" w:fill="auto"/>
            <w:noWrap/>
            <w:vAlign w:val="bottom"/>
            <w:hideMark/>
          </w:tcPr>
          <w:p w14:paraId="1A5C1B21" w14:textId="77777777" w:rsidR="007C1CE7" w:rsidRPr="007C1CE7" w:rsidRDefault="007C1CE7">
            <w:pPr>
              <w:jc w:val="right"/>
              <w:rPr>
                <w:color w:val="000000"/>
                <w:sz w:val="18"/>
                <w:szCs w:val="18"/>
              </w:rPr>
            </w:pPr>
            <w:r w:rsidRPr="007C1CE7">
              <w:rPr>
                <w:color w:val="000000"/>
                <w:sz w:val="18"/>
                <w:szCs w:val="18"/>
              </w:rPr>
              <w:t>1 300</w:t>
            </w:r>
          </w:p>
        </w:tc>
        <w:tc>
          <w:tcPr>
            <w:tcW w:w="1560" w:type="dxa"/>
            <w:tcBorders>
              <w:top w:val="nil"/>
              <w:left w:val="nil"/>
              <w:bottom w:val="single" w:sz="4" w:space="0" w:color="auto"/>
              <w:right w:val="single" w:sz="4" w:space="0" w:color="auto"/>
            </w:tcBorders>
            <w:shd w:val="clear" w:color="auto" w:fill="auto"/>
            <w:noWrap/>
            <w:vAlign w:val="bottom"/>
            <w:hideMark/>
          </w:tcPr>
          <w:p w14:paraId="5A8979C8" w14:textId="77777777" w:rsidR="007C1CE7" w:rsidRPr="007C1CE7" w:rsidRDefault="007C1CE7">
            <w:pPr>
              <w:jc w:val="right"/>
              <w:rPr>
                <w:color w:val="000000"/>
                <w:sz w:val="18"/>
                <w:szCs w:val="18"/>
              </w:rPr>
            </w:pPr>
            <w:r w:rsidRPr="007C1CE7">
              <w:rPr>
                <w:color w:val="000000"/>
                <w:sz w:val="18"/>
                <w:szCs w:val="18"/>
              </w:rPr>
              <w:t>2 561</w:t>
            </w:r>
          </w:p>
        </w:tc>
        <w:tc>
          <w:tcPr>
            <w:tcW w:w="1416" w:type="dxa"/>
            <w:tcBorders>
              <w:top w:val="nil"/>
              <w:left w:val="nil"/>
              <w:bottom w:val="single" w:sz="4" w:space="0" w:color="auto"/>
              <w:right w:val="single" w:sz="4" w:space="0" w:color="auto"/>
            </w:tcBorders>
            <w:shd w:val="clear" w:color="auto" w:fill="auto"/>
            <w:noWrap/>
            <w:vAlign w:val="bottom"/>
            <w:hideMark/>
          </w:tcPr>
          <w:p w14:paraId="6711E1B8" w14:textId="77777777" w:rsidR="007C1CE7" w:rsidRPr="007C1CE7" w:rsidRDefault="007C1CE7">
            <w:pPr>
              <w:jc w:val="right"/>
              <w:rPr>
                <w:sz w:val="18"/>
                <w:szCs w:val="18"/>
              </w:rPr>
            </w:pPr>
            <w:r w:rsidRPr="007C1CE7">
              <w:rPr>
                <w:sz w:val="18"/>
                <w:szCs w:val="18"/>
              </w:rPr>
              <w:t>197%</w:t>
            </w:r>
          </w:p>
        </w:tc>
      </w:tr>
      <w:tr w:rsidR="007C1CE7" w:rsidRPr="007C1CE7" w14:paraId="077CC752"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7A18B851" w14:textId="77777777" w:rsidR="007C1CE7" w:rsidRPr="007C1CE7" w:rsidRDefault="007C1CE7">
            <w:pPr>
              <w:rPr>
                <w:sz w:val="18"/>
                <w:szCs w:val="18"/>
              </w:rPr>
            </w:pPr>
            <w:r w:rsidRPr="007C1CE7">
              <w:rPr>
                <w:sz w:val="18"/>
                <w:szCs w:val="18"/>
              </w:rPr>
              <w:t>Tulud muudelt majandusaladelt</w:t>
            </w:r>
          </w:p>
        </w:tc>
        <w:tc>
          <w:tcPr>
            <w:tcW w:w="1560" w:type="dxa"/>
            <w:tcBorders>
              <w:top w:val="nil"/>
              <w:left w:val="nil"/>
              <w:bottom w:val="single" w:sz="4" w:space="0" w:color="auto"/>
              <w:right w:val="single" w:sz="4" w:space="0" w:color="auto"/>
            </w:tcBorders>
            <w:shd w:val="clear" w:color="auto" w:fill="auto"/>
            <w:noWrap/>
            <w:vAlign w:val="bottom"/>
            <w:hideMark/>
          </w:tcPr>
          <w:p w14:paraId="2164000D" w14:textId="77777777" w:rsidR="007C1CE7" w:rsidRPr="007C1CE7" w:rsidRDefault="007C1CE7">
            <w:pPr>
              <w:jc w:val="right"/>
              <w:rPr>
                <w:sz w:val="18"/>
                <w:szCs w:val="18"/>
              </w:rPr>
            </w:pPr>
            <w:r w:rsidRPr="007C1CE7">
              <w:rPr>
                <w:sz w:val="18"/>
                <w:szCs w:val="18"/>
              </w:rPr>
              <w:t>17 000</w:t>
            </w:r>
          </w:p>
        </w:tc>
        <w:tc>
          <w:tcPr>
            <w:tcW w:w="1560" w:type="dxa"/>
            <w:tcBorders>
              <w:top w:val="nil"/>
              <w:left w:val="nil"/>
              <w:bottom w:val="single" w:sz="4" w:space="0" w:color="auto"/>
              <w:right w:val="single" w:sz="4" w:space="0" w:color="auto"/>
            </w:tcBorders>
            <w:shd w:val="clear" w:color="auto" w:fill="auto"/>
            <w:noWrap/>
            <w:vAlign w:val="bottom"/>
            <w:hideMark/>
          </w:tcPr>
          <w:p w14:paraId="1462B9AF" w14:textId="77777777" w:rsidR="007C1CE7" w:rsidRPr="007C1CE7" w:rsidRDefault="007C1CE7">
            <w:pPr>
              <w:jc w:val="right"/>
              <w:rPr>
                <w:color w:val="000000"/>
                <w:sz w:val="18"/>
                <w:szCs w:val="18"/>
              </w:rPr>
            </w:pPr>
            <w:r w:rsidRPr="007C1CE7">
              <w:rPr>
                <w:color w:val="000000"/>
                <w:sz w:val="18"/>
                <w:szCs w:val="18"/>
              </w:rPr>
              <w:t>25 036</w:t>
            </w:r>
          </w:p>
        </w:tc>
        <w:tc>
          <w:tcPr>
            <w:tcW w:w="1560" w:type="dxa"/>
            <w:tcBorders>
              <w:top w:val="nil"/>
              <w:left w:val="nil"/>
              <w:bottom w:val="single" w:sz="4" w:space="0" w:color="auto"/>
              <w:right w:val="single" w:sz="4" w:space="0" w:color="auto"/>
            </w:tcBorders>
            <w:shd w:val="clear" w:color="auto" w:fill="auto"/>
            <w:noWrap/>
            <w:vAlign w:val="bottom"/>
            <w:hideMark/>
          </w:tcPr>
          <w:p w14:paraId="2A7A2293" w14:textId="77777777" w:rsidR="007C1CE7" w:rsidRPr="007C1CE7" w:rsidRDefault="007C1CE7">
            <w:pPr>
              <w:jc w:val="right"/>
              <w:rPr>
                <w:color w:val="000000"/>
                <w:sz w:val="18"/>
                <w:szCs w:val="18"/>
              </w:rPr>
            </w:pPr>
            <w:r w:rsidRPr="007C1CE7">
              <w:rPr>
                <w:color w:val="000000"/>
                <w:sz w:val="18"/>
                <w:szCs w:val="18"/>
              </w:rPr>
              <w:t>33 776</w:t>
            </w:r>
          </w:p>
        </w:tc>
        <w:tc>
          <w:tcPr>
            <w:tcW w:w="1416" w:type="dxa"/>
            <w:tcBorders>
              <w:top w:val="nil"/>
              <w:left w:val="nil"/>
              <w:bottom w:val="single" w:sz="4" w:space="0" w:color="auto"/>
              <w:right w:val="single" w:sz="4" w:space="0" w:color="auto"/>
            </w:tcBorders>
            <w:shd w:val="clear" w:color="auto" w:fill="auto"/>
            <w:noWrap/>
            <w:vAlign w:val="bottom"/>
            <w:hideMark/>
          </w:tcPr>
          <w:p w14:paraId="2A8D3D7E" w14:textId="77777777" w:rsidR="007C1CE7" w:rsidRPr="007C1CE7" w:rsidRDefault="007C1CE7">
            <w:pPr>
              <w:jc w:val="right"/>
              <w:rPr>
                <w:sz w:val="18"/>
                <w:szCs w:val="18"/>
              </w:rPr>
            </w:pPr>
            <w:r w:rsidRPr="007C1CE7">
              <w:rPr>
                <w:sz w:val="18"/>
                <w:szCs w:val="18"/>
              </w:rPr>
              <w:t>135%</w:t>
            </w:r>
          </w:p>
        </w:tc>
      </w:tr>
      <w:tr w:rsidR="007C1CE7" w:rsidRPr="007C1CE7" w14:paraId="45A46F43"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58F73F46" w14:textId="77777777" w:rsidR="007C1CE7" w:rsidRPr="007C1CE7" w:rsidRDefault="007C1CE7">
            <w:pPr>
              <w:rPr>
                <w:sz w:val="18"/>
                <w:szCs w:val="18"/>
              </w:rPr>
            </w:pPr>
            <w:r w:rsidRPr="007C1CE7">
              <w:rPr>
                <w:sz w:val="18"/>
                <w:szCs w:val="18"/>
              </w:rPr>
              <w:t>Üür ja rent</w:t>
            </w:r>
          </w:p>
        </w:tc>
        <w:tc>
          <w:tcPr>
            <w:tcW w:w="1560" w:type="dxa"/>
            <w:tcBorders>
              <w:top w:val="nil"/>
              <w:left w:val="nil"/>
              <w:bottom w:val="single" w:sz="4" w:space="0" w:color="auto"/>
              <w:right w:val="single" w:sz="4" w:space="0" w:color="auto"/>
            </w:tcBorders>
            <w:shd w:val="clear" w:color="auto" w:fill="auto"/>
            <w:noWrap/>
            <w:vAlign w:val="bottom"/>
            <w:hideMark/>
          </w:tcPr>
          <w:p w14:paraId="204339E5" w14:textId="77777777" w:rsidR="007C1CE7" w:rsidRPr="007C1CE7" w:rsidRDefault="007C1CE7">
            <w:pPr>
              <w:jc w:val="right"/>
              <w:rPr>
                <w:sz w:val="18"/>
                <w:szCs w:val="18"/>
              </w:rPr>
            </w:pPr>
            <w:r w:rsidRPr="007C1CE7">
              <w:rPr>
                <w:sz w:val="18"/>
                <w:szCs w:val="18"/>
              </w:rPr>
              <w:t>354 830</w:t>
            </w:r>
          </w:p>
        </w:tc>
        <w:tc>
          <w:tcPr>
            <w:tcW w:w="1560" w:type="dxa"/>
            <w:tcBorders>
              <w:top w:val="nil"/>
              <w:left w:val="nil"/>
              <w:bottom w:val="single" w:sz="4" w:space="0" w:color="auto"/>
              <w:right w:val="single" w:sz="4" w:space="0" w:color="auto"/>
            </w:tcBorders>
            <w:shd w:val="clear" w:color="auto" w:fill="auto"/>
            <w:noWrap/>
            <w:vAlign w:val="bottom"/>
            <w:hideMark/>
          </w:tcPr>
          <w:p w14:paraId="4E10DB62" w14:textId="77777777" w:rsidR="007C1CE7" w:rsidRPr="007C1CE7" w:rsidRDefault="007C1CE7">
            <w:pPr>
              <w:jc w:val="right"/>
              <w:rPr>
                <w:color w:val="000000"/>
                <w:sz w:val="18"/>
                <w:szCs w:val="18"/>
              </w:rPr>
            </w:pPr>
            <w:r w:rsidRPr="007C1CE7">
              <w:rPr>
                <w:color w:val="000000"/>
                <w:sz w:val="18"/>
                <w:szCs w:val="18"/>
              </w:rPr>
              <w:t>309 216</w:t>
            </w:r>
          </w:p>
        </w:tc>
        <w:tc>
          <w:tcPr>
            <w:tcW w:w="1560" w:type="dxa"/>
            <w:tcBorders>
              <w:top w:val="nil"/>
              <w:left w:val="nil"/>
              <w:bottom w:val="single" w:sz="4" w:space="0" w:color="auto"/>
              <w:right w:val="single" w:sz="4" w:space="0" w:color="auto"/>
            </w:tcBorders>
            <w:shd w:val="clear" w:color="auto" w:fill="auto"/>
            <w:noWrap/>
            <w:vAlign w:val="bottom"/>
            <w:hideMark/>
          </w:tcPr>
          <w:p w14:paraId="77BD2C98" w14:textId="77777777" w:rsidR="007C1CE7" w:rsidRPr="007C1CE7" w:rsidRDefault="007C1CE7">
            <w:pPr>
              <w:jc w:val="right"/>
              <w:rPr>
                <w:color w:val="000000"/>
                <w:sz w:val="18"/>
                <w:szCs w:val="18"/>
              </w:rPr>
            </w:pPr>
            <w:r w:rsidRPr="007C1CE7">
              <w:rPr>
                <w:color w:val="000000"/>
                <w:sz w:val="18"/>
                <w:szCs w:val="18"/>
              </w:rPr>
              <w:t>308 081</w:t>
            </w:r>
          </w:p>
        </w:tc>
        <w:tc>
          <w:tcPr>
            <w:tcW w:w="1416" w:type="dxa"/>
            <w:tcBorders>
              <w:top w:val="nil"/>
              <w:left w:val="nil"/>
              <w:bottom w:val="single" w:sz="4" w:space="0" w:color="auto"/>
              <w:right w:val="single" w:sz="4" w:space="0" w:color="auto"/>
            </w:tcBorders>
            <w:shd w:val="clear" w:color="auto" w:fill="auto"/>
            <w:noWrap/>
            <w:vAlign w:val="bottom"/>
            <w:hideMark/>
          </w:tcPr>
          <w:p w14:paraId="2F64B5EF" w14:textId="77777777" w:rsidR="007C1CE7" w:rsidRPr="007C1CE7" w:rsidRDefault="007C1CE7">
            <w:pPr>
              <w:jc w:val="right"/>
              <w:rPr>
                <w:sz w:val="18"/>
                <w:szCs w:val="18"/>
              </w:rPr>
            </w:pPr>
            <w:r w:rsidRPr="007C1CE7">
              <w:rPr>
                <w:sz w:val="18"/>
                <w:szCs w:val="18"/>
              </w:rPr>
              <w:t>100%</w:t>
            </w:r>
          </w:p>
        </w:tc>
      </w:tr>
      <w:tr w:rsidR="007C1CE7" w:rsidRPr="007C1CE7" w14:paraId="0B949323"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504D2439" w14:textId="77777777" w:rsidR="007C1CE7" w:rsidRPr="007C1CE7" w:rsidRDefault="007C1CE7">
            <w:pPr>
              <w:rPr>
                <w:sz w:val="18"/>
                <w:szCs w:val="18"/>
              </w:rPr>
            </w:pPr>
            <w:r w:rsidRPr="007C1CE7">
              <w:rPr>
                <w:sz w:val="18"/>
                <w:szCs w:val="18"/>
              </w:rPr>
              <w:t>Õiguste müük</w:t>
            </w:r>
          </w:p>
        </w:tc>
        <w:tc>
          <w:tcPr>
            <w:tcW w:w="1560" w:type="dxa"/>
            <w:tcBorders>
              <w:top w:val="nil"/>
              <w:left w:val="nil"/>
              <w:bottom w:val="single" w:sz="4" w:space="0" w:color="auto"/>
              <w:right w:val="single" w:sz="4" w:space="0" w:color="auto"/>
            </w:tcBorders>
            <w:shd w:val="clear" w:color="auto" w:fill="auto"/>
            <w:noWrap/>
            <w:vAlign w:val="bottom"/>
            <w:hideMark/>
          </w:tcPr>
          <w:p w14:paraId="3A73721A" w14:textId="77777777" w:rsidR="007C1CE7" w:rsidRPr="007C1CE7" w:rsidRDefault="007C1CE7">
            <w:pPr>
              <w:jc w:val="right"/>
              <w:rPr>
                <w:sz w:val="18"/>
                <w:szCs w:val="18"/>
              </w:rPr>
            </w:pPr>
            <w:r w:rsidRPr="007C1CE7">
              <w:rPr>
                <w:sz w:val="18"/>
                <w:szCs w:val="18"/>
              </w:rPr>
              <w:t>20 885</w:t>
            </w:r>
          </w:p>
        </w:tc>
        <w:tc>
          <w:tcPr>
            <w:tcW w:w="1560" w:type="dxa"/>
            <w:tcBorders>
              <w:top w:val="nil"/>
              <w:left w:val="nil"/>
              <w:bottom w:val="single" w:sz="4" w:space="0" w:color="auto"/>
              <w:right w:val="single" w:sz="4" w:space="0" w:color="auto"/>
            </w:tcBorders>
            <w:shd w:val="clear" w:color="auto" w:fill="auto"/>
            <w:noWrap/>
            <w:vAlign w:val="bottom"/>
            <w:hideMark/>
          </w:tcPr>
          <w:p w14:paraId="79ED2FA6" w14:textId="77777777" w:rsidR="007C1CE7" w:rsidRPr="007C1CE7" w:rsidRDefault="007C1CE7">
            <w:pPr>
              <w:jc w:val="right"/>
              <w:rPr>
                <w:color w:val="000000"/>
                <w:sz w:val="18"/>
                <w:szCs w:val="18"/>
              </w:rPr>
            </w:pPr>
            <w:r w:rsidRPr="007C1CE7">
              <w:rPr>
                <w:color w:val="000000"/>
                <w:sz w:val="18"/>
                <w:szCs w:val="18"/>
              </w:rPr>
              <w:t>20 885</w:t>
            </w:r>
          </w:p>
        </w:tc>
        <w:tc>
          <w:tcPr>
            <w:tcW w:w="1560" w:type="dxa"/>
            <w:tcBorders>
              <w:top w:val="nil"/>
              <w:left w:val="nil"/>
              <w:bottom w:val="single" w:sz="4" w:space="0" w:color="auto"/>
              <w:right w:val="single" w:sz="4" w:space="0" w:color="auto"/>
            </w:tcBorders>
            <w:shd w:val="clear" w:color="auto" w:fill="auto"/>
            <w:noWrap/>
            <w:vAlign w:val="bottom"/>
            <w:hideMark/>
          </w:tcPr>
          <w:p w14:paraId="1B49FC34" w14:textId="77777777" w:rsidR="007C1CE7" w:rsidRPr="007C1CE7" w:rsidRDefault="007C1CE7">
            <w:pPr>
              <w:jc w:val="right"/>
              <w:rPr>
                <w:color w:val="000000"/>
                <w:sz w:val="18"/>
                <w:szCs w:val="18"/>
              </w:rPr>
            </w:pPr>
            <w:r w:rsidRPr="007C1CE7">
              <w:rPr>
                <w:color w:val="000000"/>
                <w:sz w:val="18"/>
                <w:szCs w:val="18"/>
              </w:rPr>
              <w:t>19 493</w:t>
            </w:r>
          </w:p>
        </w:tc>
        <w:tc>
          <w:tcPr>
            <w:tcW w:w="1416" w:type="dxa"/>
            <w:tcBorders>
              <w:top w:val="nil"/>
              <w:left w:val="nil"/>
              <w:bottom w:val="single" w:sz="4" w:space="0" w:color="auto"/>
              <w:right w:val="single" w:sz="4" w:space="0" w:color="auto"/>
            </w:tcBorders>
            <w:shd w:val="clear" w:color="auto" w:fill="auto"/>
            <w:noWrap/>
            <w:vAlign w:val="bottom"/>
            <w:hideMark/>
          </w:tcPr>
          <w:p w14:paraId="005D04FA" w14:textId="77777777" w:rsidR="007C1CE7" w:rsidRPr="007C1CE7" w:rsidRDefault="007C1CE7">
            <w:pPr>
              <w:jc w:val="right"/>
              <w:rPr>
                <w:sz w:val="18"/>
                <w:szCs w:val="18"/>
              </w:rPr>
            </w:pPr>
            <w:r w:rsidRPr="007C1CE7">
              <w:rPr>
                <w:sz w:val="18"/>
                <w:szCs w:val="18"/>
              </w:rPr>
              <w:t>93%</w:t>
            </w:r>
          </w:p>
        </w:tc>
      </w:tr>
      <w:tr w:rsidR="007C1CE7" w:rsidRPr="007C1CE7" w14:paraId="5EED3480"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5DDD4E8D" w14:textId="77777777" w:rsidR="007C1CE7" w:rsidRPr="007C1CE7" w:rsidRDefault="007C1CE7">
            <w:pPr>
              <w:rPr>
                <w:sz w:val="18"/>
                <w:szCs w:val="18"/>
              </w:rPr>
            </w:pPr>
            <w:r w:rsidRPr="007C1CE7">
              <w:rPr>
                <w:sz w:val="18"/>
                <w:szCs w:val="18"/>
              </w:rPr>
              <w:t xml:space="preserve">Muu toodete ja teenuste müük </w:t>
            </w:r>
          </w:p>
        </w:tc>
        <w:tc>
          <w:tcPr>
            <w:tcW w:w="1560" w:type="dxa"/>
            <w:tcBorders>
              <w:top w:val="nil"/>
              <w:left w:val="nil"/>
              <w:bottom w:val="single" w:sz="4" w:space="0" w:color="auto"/>
              <w:right w:val="single" w:sz="4" w:space="0" w:color="auto"/>
            </w:tcBorders>
            <w:shd w:val="clear" w:color="auto" w:fill="auto"/>
            <w:noWrap/>
            <w:vAlign w:val="bottom"/>
            <w:hideMark/>
          </w:tcPr>
          <w:p w14:paraId="0E1B5F38" w14:textId="77777777" w:rsidR="007C1CE7" w:rsidRPr="007C1CE7" w:rsidRDefault="007C1CE7">
            <w:pPr>
              <w:jc w:val="right"/>
              <w:rPr>
                <w:sz w:val="18"/>
                <w:szCs w:val="18"/>
              </w:rPr>
            </w:pPr>
            <w:r w:rsidRPr="007C1CE7">
              <w:rPr>
                <w:sz w:val="18"/>
                <w:szCs w:val="18"/>
              </w:rPr>
              <w:t>2 750</w:t>
            </w:r>
          </w:p>
        </w:tc>
        <w:tc>
          <w:tcPr>
            <w:tcW w:w="1560" w:type="dxa"/>
            <w:tcBorders>
              <w:top w:val="nil"/>
              <w:left w:val="nil"/>
              <w:bottom w:val="single" w:sz="4" w:space="0" w:color="auto"/>
              <w:right w:val="single" w:sz="4" w:space="0" w:color="auto"/>
            </w:tcBorders>
            <w:shd w:val="clear" w:color="auto" w:fill="auto"/>
            <w:noWrap/>
            <w:vAlign w:val="bottom"/>
            <w:hideMark/>
          </w:tcPr>
          <w:p w14:paraId="4B209008" w14:textId="77777777" w:rsidR="007C1CE7" w:rsidRPr="007C1CE7" w:rsidRDefault="007C1CE7">
            <w:pPr>
              <w:jc w:val="right"/>
              <w:rPr>
                <w:color w:val="000000"/>
                <w:sz w:val="18"/>
                <w:szCs w:val="18"/>
              </w:rPr>
            </w:pPr>
            <w:r w:rsidRPr="007C1CE7">
              <w:rPr>
                <w:color w:val="000000"/>
                <w:sz w:val="18"/>
                <w:szCs w:val="18"/>
              </w:rPr>
              <w:t>3 743</w:t>
            </w:r>
          </w:p>
        </w:tc>
        <w:tc>
          <w:tcPr>
            <w:tcW w:w="1560" w:type="dxa"/>
            <w:tcBorders>
              <w:top w:val="nil"/>
              <w:left w:val="nil"/>
              <w:bottom w:val="single" w:sz="4" w:space="0" w:color="auto"/>
              <w:right w:val="single" w:sz="4" w:space="0" w:color="auto"/>
            </w:tcBorders>
            <w:shd w:val="clear" w:color="auto" w:fill="auto"/>
            <w:noWrap/>
            <w:vAlign w:val="bottom"/>
            <w:hideMark/>
          </w:tcPr>
          <w:p w14:paraId="3B424E96" w14:textId="77777777" w:rsidR="007C1CE7" w:rsidRPr="007C1CE7" w:rsidRDefault="007C1CE7">
            <w:pPr>
              <w:jc w:val="right"/>
              <w:rPr>
                <w:color w:val="000000"/>
                <w:sz w:val="18"/>
                <w:szCs w:val="18"/>
              </w:rPr>
            </w:pPr>
            <w:r w:rsidRPr="007C1CE7">
              <w:rPr>
                <w:color w:val="000000"/>
                <w:sz w:val="18"/>
                <w:szCs w:val="18"/>
              </w:rPr>
              <w:t>4 870</w:t>
            </w:r>
          </w:p>
        </w:tc>
        <w:tc>
          <w:tcPr>
            <w:tcW w:w="1416" w:type="dxa"/>
            <w:tcBorders>
              <w:top w:val="nil"/>
              <w:left w:val="nil"/>
              <w:bottom w:val="single" w:sz="4" w:space="0" w:color="auto"/>
              <w:right w:val="single" w:sz="4" w:space="0" w:color="auto"/>
            </w:tcBorders>
            <w:shd w:val="clear" w:color="auto" w:fill="auto"/>
            <w:noWrap/>
            <w:vAlign w:val="bottom"/>
            <w:hideMark/>
          </w:tcPr>
          <w:p w14:paraId="79CD957F" w14:textId="77777777" w:rsidR="007C1CE7" w:rsidRPr="007C1CE7" w:rsidRDefault="007C1CE7">
            <w:pPr>
              <w:jc w:val="right"/>
              <w:rPr>
                <w:sz w:val="18"/>
                <w:szCs w:val="18"/>
              </w:rPr>
            </w:pPr>
            <w:r w:rsidRPr="007C1CE7">
              <w:rPr>
                <w:sz w:val="18"/>
                <w:szCs w:val="18"/>
              </w:rPr>
              <w:t>130%</w:t>
            </w:r>
          </w:p>
        </w:tc>
      </w:tr>
      <w:tr w:rsidR="007C1CE7" w:rsidRPr="007C1CE7" w14:paraId="13D998C2"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4D040D02" w14:textId="77777777" w:rsidR="007C1CE7" w:rsidRPr="007C1CE7" w:rsidRDefault="007C1CE7">
            <w:pPr>
              <w:rPr>
                <w:b/>
                <w:bCs/>
                <w:sz w:val="18"/>
                <w:szCs w:val="18"/>
              </w:rPr>
            </w:pPr>
            <w:r w:rsidRPr="007C1CE7">
              <w:rPr>
                <w:b/>
                <w:bCs/>
                <w:sz w:val="18"/>
                <w:szCs w:val="18"/>
              </w:rPr>
              <w:t xml:space="preserve">Saadud toetused </w:t>
            </w:r>
          </w:p>
        </w:tc>
        <w:tc>
          <w:tcPr>
            <w:tcW w:w="1560" w:type="dxa"/>
            <w:tcBorders>
              <w:top w:val="nil"/>
              <w:left w:val="nil"/>
              <w:bottom w:val="single" w:sz="4" w:space="0" w:color="auto"/>
              <w:right w:val="single" w:sz="4" w:space="0" w:color="auto"/>
            </w:tcBorders>
            <w:shd w:val="clear" w:color="auto" w:fill="auto"/>
            <w:noWrap/>
            <w:vAlign w:val="bottom"/>
            <w:hideMark/>
          </w:tcPr>
          <w:p w14:paraId="2F73DEE4" w14:textId="77777777" w:rsidR="007C1CE7" w:rsidRPr="007C1CE7" w:rsidRDefault="007C1CE7">
            <w:pPr>
              <w:jc w:val="right"/>
              <w:rPr>
                <w:b/>
                <w:bCs/>
                <w:sz w:val="18"/>
                <w:szCs w:val="18"/>
              </w:rPr>
            </w:pPr>
            <w:r w:rsidRPr="007C1CE7">
              <w:rPr>
                <w:b/>
                <w:bCs/>
                <w:sz w:val="18"/>
                <w:szCs w:val="18"/>
              </w:rPr>
              <w:t>32 779 658</w:t>
            </w:r>
          </w:p>
        </w:tc>
        <w:tc>
          <w:tcPr>
            <w:tcW w:w="1560" w:type="dxa"/>
            <w:tcBorders>
              <w:top w:val="nil"/>
              <w:left w:val="nil"/>
              <w:bottom w:val="single" w:sz="4" w:space="0" w:color="auto"/>
              <w:right w:val="single" w:sz="4" w:space="0" w:color="auto"/>
            </w:tcBorders>
            <w:shd w:val="clear" w:color="auto" w:fill="auto"/>
            <w:noWrap/>
            <w:vAlign w:val="bottom"/>
            <w:hideMark/>
          </w:tcPr>
          <w:p w14:paraId="0B3AB084" w14:textId="77777777" w:rsidR="007C1CE7" w:rsidRPr="007C1CE7" w:rsidRDefault="007C1CE7">
            <w:pPr>
              <w:jc w:val="right"/>
              <w:rPr>
                <w:b/>
                <w:bCs/>
                <w:color w:val="000000"/>
                <w:sz w:val="18"/>
                <w:szCs w:val="18"/>
              </w:rPr>
            </w:pPr>
            <w:r w:rsidRPr="007C1CE7">
              <w:rPr>
                <w:b/>
                <w:bCs/>
                <w:color w:val="000000"/>
                <w:sz w:val="18"/>
                <w:szCs w:val="18"/>
              </w:rPr>
              <w:t>36 456 736</w:t>
            </w:r>
          </w:p>
        </w:tc>
        <w:tc>
          <w:tcPr>
            <w:tcW w:w="1560" w:type="dxa"/>
            <w:tcBorders>
              <w:top w:val="nil"/>
              <w:left w:val="nil"/>
              <w:bottom w:val="single" w:sz="4" w:space="0" w:color="auto"/>
              <w:right w:val="single" w:sz="4" w:space="0" w:color="auto"/>
            </w:tcBorders>
            <w:shd w:val="clear" w:color="auto" w:fill="auto"/>
            <w:noWrap/>
            <w:vAlign w:val="bottom"/>
            <w:hideMark/>
          </w:tcPr>
          <w:p w14:paraId="659269B4" w14:textId="77777777" w:rsidR="007C1CE7" w:rsidRPr="007C1CE7" w:rsidRDefault="007C1CE7">
            <w:pPr>
              <w:jc w:val="right"/>
              <w:rPr>
                <w:b/>
                <w:bCs/>
                <w:color w:val="000000"/>
                <w:sz w:val="18"/>
                <w:szCs w:val="18"/>
              </w:rPr>
            </w:pPr>
            <w:r w:rsidRPr="007C1CE7">
              <w:rPr>
                <w:b/>
                <w:bCs/>
                <w:color w:val="000000"/>
                <w:sz w:val="18"/>
                <w:szCs w:val="18"/>
              </w:rPr>
              <w:t>36 532 878</w:t>
            </w:r>
          </w:p>
        </w:tc>
        <w:tc>
          <w:tcPr>
            <w:tcW w:w="1416" w:type="dxa"/>
            <w:tcBorders>
              <w:top w:val="nil"/>
              <w:left w:val="nil"/>
              <w:bottom w:val="single" w:sz="4" w:space="0" w:color="auto"/>
              <w:right w:val="single" w:sz="4" w:space="0" w:color="auto"/>
            </w:tcBorders>
            <w:shd w:val="clear" w:color="auto" w:fill="auto"/>
            <w:noWrap/>
            <w:vAlign w:val="bottom"/>
            <w:hideMark/>
          </w:tcPr>
          <w:p w14:paraId="3CEE0F9C" w14:textId="77777777" w:rsidR="007C1CE7" w:rsidRPr="007C1CE7" w:rsidRDefault="007C1CE7">
            <w:pPr>
              <w:jc w:val="right"/>
              <w:rPr>
                <w:sz w:val="18"/>
                <w:szCs w:val="18"/>
              </w:rPr>
            </w:pPr>
            <w:r w:rsidRPr="007C1CE7">
              <w:rPr>
                <w:sz w:val="18"/>
                <w:szCs w:val="18"/>
              </w:rPr>
              <w:t>100%</w:t>
            </w:r>
          </w:p>
        </w:tc>
      </w:tr>
      <w:tr w:rsidR="007C1CE7" w:rsidRPr="007C1CE7" w14:paraId="54AA7F54"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1DC61016" w14:textId="77777777" w:rsidR="007C1CE7" w:rsidRPr="007C1CE7" w:rsidRDefault="007C1CE7">
            <w:pPr>
              <w:rPr>
                <w:sz w:val="18"/>
                <w:szCs w:val="18"/>
              </w:rPr>
            </w:pPr>
            <w:r w:rsidRPr="007C1CE7">
              <w:rPr>
                <w:sz w:val="18"/>
                <w:szCs w:val="18"/>
              </w:rPr>
              <w:t>Saadud tegevuskulude sihtfinantseerimine</w:t>
            </w:r>
          </w:p>
        </w:tc>
        <w:tc>
          <w:tcPr>
            <w:tcW w:w="1560" w:type="dxa"/>
            <w:tcBorders>
              <w:top w:val="nil"/>
              <w:left w:val="nil"/>
              <w:bottom w:val="single" w:sz="4" w:space="0" w:color="auto"/>
              <w:right w:val="single" w:sz="4" w:space="0" w:color="auto"/>
            </w:tcBorders>
            <w:shd w:val="clear" w:color="auto" w:fill="auto"/>
            <w:noWrap/>
            <w:vAlign w:val="bottom"/>
            <w:hideMark/>
          </w:tcPr>
          <w:p w14:paraId="5263EC04" w14:textId="77777777" w:rsidR="007C1CE7" w:rsidRPr="007C1CE7" w:rsidRDefault="007C1CE7">
            <w:pPr>
              <w:jc w:val="right"/>
              <w:rPr>
                <w:sz w:val="18"/>
                <w:szCs w:val="18"/>
              </w:rPr>
            </w:pPr>
            <w:r w:rsidRPr="007C1CE7">
              <w:rPr>
                <w:sz w:val="18"/>
                <w:szCs w:val="18"/>
              </w:rPr>
              <w:t>377 006</w:t>
            </w:r>
          </w:p>
        </w:tc>
        <w:tc>
          <w:tcPr>
            <w:tcW w:w="1560" w:type="dxa"/>
            <w:tcBorders>
              <w:top w:val="nil"/>
              <w:left w:val="nil"/>
              <w:bottom w:val="single" w:sz="4" w:space="0" w:color="auto"/>
              <w:right w:val="single" w:sz="4" w:space="0" w:color="auto"/>
            </w:tcBorders>
            <w:shd w:val="clear" w:color="auto" w:fill="auto"/>
            <w:noWrap/>
            <w:vAlign w:val="bottom"/>
            <w:hideMark/>
          </w:tcPr>
          <w:p w14:paraId="5E622EFE" w14:textId="77777777" w:rsidR="007C1CE7" w:rsidRPr="007C1CE7" w:rsidRDefault="007C1CE7">
            <w:pPr>
              <w:jc w:val="right"/>
              <w:rPr>
                <w:color w:val="000000"/>
                <w:sz w:val="18"/>
                <w:szCs w:val="18"/>
              </w:rPr>
            </w:pPr>
            <w:r w:rsidRPr="007C1CE7">
              <w:rPr>
                <w:color w:val="000000"/>
                <w:sz w:val="18"/>
                <w:szCs w:val="18"/>
              </w:rPr>
              <w:t>1 237 626</w:t>
            </w:r>
          </w:p>
        </w:tc>
        <w:tc>
          <w:tcPr>
            <w:tcW w:w="1560" w:type="dxa"/>
            <w:tcBorders>
              <w:top w:val="nil"/>
              <w:left w:val="nil"/>
              <w:bottom w:val="single" w:sz="4" w:space="0" w:color="auto"/>
              <w:right w:val="single" w:sz="4" w:space="0" w:color="auto"/>
            </w:tcBorders>
            <w:shd w:val="clear" w:color="auto" w:fill="auto"/>
            <w:noWrap/>
            <w:vAlign w:val="bottom"/>
            <w:hideMark/>
          </w:tcPr>
          <w:p w14:paraId="77B1A26F" w14:textId="77777777" w:rsidR="007C1CE7" w:rsidRPr="007C1CE7" w:rsidRDefault="007C1CE7">
            <w:pPr>
              <w:jc w:val="right"/>
              <w:rPr>
                <w:color w:val="000000"/>
                <w:sz w:val="18"/>
                <w:szCs w:val="18"/>
              </w:rPr>
            </w:pPr>
            <w:r w:rsidRPr="007C1CE7">
              <w:rPr>
                <w:color w:val="000000"/>
                <w:sz w:val="18"/>
                <w:szCs w:val="18"/>
              </w:rPr>
              <w:t>1 414 847</w:t>
            </w:r>
          </w:p>
        </w:tc>
        <w:tc>
          <w:tcPr>
            <w:tcW w:w="1416" w:type="dxa"/>
            <w:tcBorders>
              <w:top w:val="nil"/>
              <w:left w:val="nil"/>
              <w:bottom w:val="single" w:sz="4" w:space="0" w:color="auto"/>
              <w:right w:val="single" w:sz="4" w:space="0" w:color="auto"/>
            </w:tcBorders>
            <w:shd w:val="clear" w:color="auto" w:fill="auto"/>
            <w:noWrap/>
            <w:vAlign w:val="bottom"/>
            <w:hideMark/>
          </w:tcPr>
          <w:p w14:paraId="74B16632" w14:textId="77777777" w:rsidR="007C1CE7" w:rsidRPr="007C1CE7" w:rsidRDefault="007C1CE7">
            <w:pPr>
              <w:jc w:val="right"/>
              <w:rPr>
                <w:sz w:val="18"/>
                <w:szCs w:val="18"/>
              </w:rPr>
            </w:pPr>
            <w:r w:rsidRPr="007C1CE7">
              <w:rPr>
                <w:sz w:val="18"/>
                <w:szCs w:val="18"/>
              </w:rPr>
              <w:t>114%</w:t>
            </w:r>
          </w:p>
        </w:tc>
      </w:tr>
      <w:tr w:rsidR="007C1CE7" w:rsidRPr="007C1CE7" w14:paraId="77A8C587"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2BE39A66" w14:textId="77777777" w:rsidR="007C1CE7" w:rsidRPr="007C1CE7" w:rsidRDefault="007C1CE7">
            <w:pPr>
              <w:rPr>
                <w:sz w:val="18"/>
                <w:szCs w:val="18"/>
              </w:rPr>
            </w:pPr>
            <w:r w:rsidRPr="007C1CE7">
              <w:rPr>
                <w:sz w:val="18"/>
                <w:szCs w:val="18"/>
              </w:rPr>
              <w:t xml:space="preserve">Kohaliku omavalitsuse toetusfond </w:t>
            </w:r>
          </w:p>
        </w:tc>
        <w:tc>
          <w:tcPr>
            <w:tcW w:w="1560" w:type="dxa"/>
            <w:tcBorders>
              <w:top w:val="nil"/>
              <w:left w:val="nil"/>
              <w:bottom w:val="single" w:sz="4" w:space="0" w:color="auto"/>
              <w:right w:val="single" w:sz="4" w:space="0" w:color="auto"/>
            </w:tcBorders>
            <w:shd w:val="clear" w:color="auto" w:fill="auto"/>
            <w:noWrap/>
            <w:vAlign w:val="bottom"/>
            <w:hideMark/>
          </w:tcPr>
          <w:p w14:paraId="55A70F93" w14:textId="77777777" w:rsidR="007C1CE7" w:rsidRPr="007C1CE7" w:rsidRDefault="007C1CE7">
            <w:pPr>
              <w:jc w:val="right"/>
              <w:rPr>
                <w:sz w:val="18"/>
                <w:szCs w:val="18"/>
              </w:rPr>
            </w:pPr>
            <w:r w:rsidRPr="007C1CE7">
              <w:rPr>
                <w:sz w:val="18"/>
                <w:szCs w:val="18"/>
              </w:rPr>
              <w:t>16 455 306</w:t>
            </w:r>
          </w:p>
        </w:tc>
        <w:tc>
          <w:tcPr>
            <w:tcW w:w="1560" w:type="dxa"/>
            <w:tcBorders>
              <w:top w:val="nil"/>
              <w:left w:val="nil"/>
              <w:bottom w:val="single" w:sz="4" w:space="0" w:color="auto"/>
              <w:right w:val="single" w:sz="4" w:space="0" w:color="auto"/>
            </w:tcBorders>
            <w:shd w:val="clear" w:color="auto" w:fill="auto"/>
            <w:noWrap/>
            <w:vAlign w:val="bottom"/>
            <w:hideMark/>
          </w:tcPr>
          <w:p w14:paraId="050D500D" w14:textId="77777777" w:rsidR="007C1CE7" w:rsidRPr="007C1CE7" w:rsidRDefault="007C1CE7">
            <w:pPr>
              <w:jc w:val="right"/>
              <w:rPr>
                <w:color w:val="000000"/>
                <w:sz w:val="18"/>
                <w:szCs w:val="18"/>
              </w:rPr>
            </w:pPr>
            <w:r w:rsidRPr="007C1CE7">
              <w:rPr>
                <w:color w:val="000000"/>
                <w:sz w:val="18"/>
                <w:szCs w:val="18"/>
              </w:rPr>
              <w:t>17 596 599</w:t>
            </w:r>
          </w:p>
        </w:tc>
        <w:tc>
          <w:tcPr>
            <w:tcW w:w="1560" w:type="dxa"/>
            <w:tcBorders>
              <w:top w:val="nil"/>
              <w:left w:val="nil"/>
              <w:bottom w:val="single" w:sz="4" w:space="0" w:color="auto"/>
              <w:right w:val="single" w:sz="4" w:space="0" w:color="auto"/>
            </w:tcBorders>
            <w:shd w:val="clear" w:color="auto" w:fill="auto"/>
            <w:noWrap/>
            <w:vAlign w:val="bottom"/>
            <w:hideMark/>
          </w:tcPr>
          <w:p w14:paraId="6AC4A76F" w14:textId="77777777" w:rsidR="007C1CE7" w:rsidRPr="007C1CE7" w:rsidRDefault="007C1CE7">
            <w:pPr>
              <w:jc w:val="right"/>
              <w:rPr>
                <w:color w:val="000000"/>
                <w:sz w:val="18"/>
                <w:szCs w:val="18"/>
              </w:rPr>
            </w:pPr>
            <w:r w:rsidRPr="007C1CE7">
              <w:rPr>
                <w:color w:val="000000"/>
                <w:sz w:val="18"/>
                <w:szCs w:val="18"/>
              </w:rPr>
              <w:t>17 596 599</w:t>
            </w:r>
          </w:p>
        </w:tc>
        <w:tc>
          <w:tcPr>
            <w:tcW w:w="1416" w:type="dxa"/>
            <w:tcBorders>
              <w:top w:val="nil"/>
              <w:left w:val="nil"/>
              <w:bottom w:val="single" w:sz="4" w:space="0" w:color="auto"/>
              <w:right w:val="single" w:sz="4" w:space="0" w:color="auto"/>
            </w:tcBorders>
            <w:shd w:val="clear" w:color="auto" w:fill="auto"/>
            <w:noWrap/>
            <w:vAlign w:val="bottom"/>
            <w:hideMark/>
          </w:tcPr>
          <w:p w14:paraId="15584DAE" w14:textId="77777777" w:rsidR="007C1CE7" w:rsidRPr="007C1CE7" w:rsidRDefault="007C1CE7">
            <w:pPr>
              <w:jc w:val="right"/>
              <w:rPr>
                <w:sz w:val="18"/>
                <w:szCs w:val="18"/>
              </w:rPr>
            </w:pPr>
            <w:r w:rsidRPr="007C1CE7">
              <w:rPr>
                <w:sz w:val="18"/>
                <w:szCs w:val="18"/>
              </w:rPr>
              <w:t>100%</w:t>
            </w:r>
          </w:p>
        </w:tc>
      </w:tr>
      <w:tr w:rsidR="007C1CE7" w:rsidRPr="007C1CE7" w14:paraId="2A5C2044"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20AECA86" w14:textId="77777777" w:rsidR="007C1CE7" w:rsidRPr="007C1CE7" w:rsidRDefault="007C1CE7">
            <w:pPr>
              <w:rPr>
                <w:color w:val="000000"/>
                <w:sz w:val="18"/>
                <w:szCs w:val="18"/>
              </w:rPr>
            </w:pPr>
            <w:r w:rsidRPr="007C1CE7">
              <w:rPr>
                <w:color w:val="000000"/>
                <w:sz w:val="18"/>
                <w:szCs w:val="18"/>
              </w:rPr>
              <w:t xml:space="preserve">Kohaliku omavalitsuse tasandusfond </w:t>
            </w:r>
          </w:p>
        </w:tc>
        <w:tc>
          <w:tcPr>
            <w:tcW w:w="1560" w:type="dxa"/>
            <w:tcBorders>
              <w:top w:val="nil"/>
              <w:left w:val="nil"/>
              <w:bottom w:val="single" w:sz="4" w:space="0" w:color="auto"/>
              <w:right w:val="single" w:sz="4" w:space="0" w:color="auto"/>
            </w:tcBorders>
            <w:shd w:val="clear" w:color="auto" w:fill="auto"/>
            <w:noWrap/>
            <w:vAlign w:val="bottom"/>
            <w:hideMark/>
          </w:tcPr>
          <w:p w14:paraId="6C9C4188" w14:textId="77777777" w:rsidR="007C1CE7" w:rsidRPr="007C1CE7" w:rsidRDefault="007C1CE7">
            <w:pPr>
              <w:jc w:val="right"/>
              <w:rPr>
                <w:sz w:val="18"/>
                <w:szCs w:val="18"/>
              </w:rPr>
            </w:pPr>
            <w:r w:rsidRPr="007C1CE7">
              <w:rPr>
                <w:sz w:val="18"/>
                <w:szCs w:val="18"/>
              </w:rPr>
              <w:t>15 884 346</w:t>
            </w:r>
          </w:p>
        </w:tc>
        <w:tc>
          <w:tcPr>
            <w:tcW w:w="1560" w:type="dxa"/>
            <w:tcBorders>
              <w:top w:val="nil"/>
              <w:left w:val="nil"/>
              <w:bottom w:val="single" w:sz="4" w:space="0" w:color="auto"/>
              <w:right w:val="single" w:sz="4" w:space="0" w:color="auto"/>
            </w:tcBorders>
            <w:shd w:val="clear" w:color="auto" w:fill="auto"/>
            <w:noWrap/>
            <w:vAlign w:val="bottom"/>
            <w:hideMark/>
          </w:tcPr>
          <w:p w14:paraId="418AE9DB" w14:textId="77777777" w:rsidR="007C1CE7" w:rsidRPr="007C1CE7" w:rsidRDefault="007C1CE7">
            <w:pPr>
              <w:jc w:val="right"/>
              <w:rPr>
                <w:color w:val="000000"/>
                <w:sz w:val="18"/>
                <w:szCs w:val="18"/>
              </w:rPr>
            </w:pPr>
            <w:r w:rsidRPr="007C1CE7">
              <w:rPr>
                <w:color w:val="000000"/>
                <w:sz w:val="18"/>
                <w:szCs w:val="18"/>
              </w:rPr>
              <w:t>15 884 346</w:t>
            </w:r>
          </w:p>
        </w:tc>
        <w:tc>
          <w:tcPr>
            <w:tcW w:w="1560" w:type="dxa"/>
            <w:tcBorders>
              <w:top w:val="nil"/>
              <w:left w:val="nil"/>
              <w:bottom w:val="single" w:sz="4" w:space="0" w:color="auto"/>
              <w:right w:val="single" w:sz="4" w:space="0" w:color="auto"/>
            </w:tcBorders>
            <w:shd w:val="clear" w:color="auto" w:fill="auto"/>
            <w:noWrap/>
            <w:vAlign w:val="bottom"/>
            <w:hideMark/>
          </w:tcPr>
          <w:p w14:paraId="093A3C52" w14:textId="77777777" w:rsidR="007C1CE7" w:rsidRPr="007C1CE7" w:rsidRDefault="007C1CE7">
            <w:pPr>
              <w:jc w:val="right"/>
              <w:rPr>
                <w:color w:val="000000"/>
                <w:sz w:val="18"/>
                <w:szCs w:val="18"/>
              </w:rPr>
            </w:pPr>
            <w:r w:rsidRPr="007C1CE7">
              <w:rPr>
                <w:color w:val="000000"/>
                <w:sz w:val="18"/>
                <w:szCs w:val="18"/>
              </w:rPr>
              <w:t>15 884 346</w:t>
            </w:r>
          </w:p>
        </w:tc>
        <w:tc>
          <w:tcPr>
            <w:tcW w:w="1416" w:type="dxa"/>
            <w:tcBorders>
              <w:top w:val="nil"/>
              <w:left w:val="nil"/>
              <w:bottom w:val="single" w:sz="4" w:space="0" w:color="auto"/>
              <w:right w:val="single" w:sz="4" w:space="0" w:color="auto"/>
            </w:tcBorders>
            <w:shd w:val="clear" w:color="auto" w:fill="auto"/>
            <w:noWrap/>
            <w:vAlign w:val="bottom"/>
            <w:hideMark/>
          </w:tcPr>
          <w:p w14:paraId="1A28CD63" w14:textId="77777777" w:rsidR="007C1CE7" w:rsidRPr="007C1CE7" w:rsidRDefault="007C1CE7">
            <w:pPr>
              <w:jc w:val="right"/>
              <w:rPr>
                <w:sz w:val="18"/>
                <w:szCs w:val="18"/>
              </w:rPr>
            </w:pPr>
            <w:r w:rsidRPr="007C1CE7">
              <w:rPr>
                <w:sz w:val="18"/>
                <w:szCs w:val="18"/>
              </w:rPr>
              <w:t>100%</w:t>
            </w:r>
          </w:p>
        </w:tc>
      </w:tr>
      <w:tr w:rsidR="007C1CE7" w:rsidRPr="007C1CE7" w14:paraId="18528669"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2B4E8741" w14:textId="77777777" w:rsidR="007C1CE7" w:rsidRPr="007C1CE7" w:rsidRDefault="007C1CE7">
            <w:pPr>
              <w:rPr>
                <w:color w:val="000000"/>
                <w:sz w:val="18"/>
                <w:szCs w:val="18"/>
              </w:rPr>
            </w:pPr>
            <w:r w:rsidRPr="007C1CE7">
              <w:rPr>
                <w:color w:val="000000"/>
                <w:sz w:val="18"/>
                <w:szCs w:val="18"/>
              </w:rPr>
              <w:t>Saadud tegevustoetused</w:t>
            </w:r>
          </w:p>
        </w:tc>
        <w:tc>
          <w:tcPr>
            <w:tcW w:w="1560" w:type="dxa"/>
            <w:tcBorders>
              <w:top w:val="nil"/>
              <w:left w:val="nil"/>
              <w:bottom w:val="single" w:sz="4" w:space="0" w:color="auto"/>
              <w:right w:val="single" w:sz="4" w:space="0" w:color="auto"/>
            </w:tcBorders>
            <w:shd w:val="clear" w:color="auto" w:fill="auto"/>
            <w:noWrap/>
            <w:vAlign w:val="bottom"/>
            <w:hideMark/>
          </w:tcPr>
          <w:p w14:paraId="7EA78514" w14:textId="77777777" w:rsidR="007C1CE7" w:rsidRPr="007C1CE7" w:rsidRDefault="007C1CE7">
            <w:pPr>
              <w:jc w:val="right"/>
              <w:rPr>
                <w:sz w:val="18"/>
                <w:szCs w:val="18"/>
              </w:rPr>
            </w:pPr>
            <w:r w:rsidRPr="007C1CE7">
              <w:rPr>
                <w:sz w:val="18"/>
                <w:szCs w:val="18"/>
              </w:rPr>
              <w:t>63 000</w:t>
            </w:r>
          </w:p>
        </w:tc>
        <w:tc>
          <w:tcPr>
            <w:tcW w:w="1560" w:type="dxa"/>
            <w:tcBorders>
              <w:top w:val="nil"/>
              <w:left w:val="nil"/>
              <w:bottom w:val="single" w:sz="4" w:space="0" w:color="auto"/>
              <w:right w:val="single" w:sz="4" w:space="0" w:color="auto"/>
            </w:tcBorders>
            <w:shd w:val="clear" w:color="auto" w:fill="auto"/>
            <w:noWrap/>
            <w:vAlign w:val="bottom"/>
            <w:hideMark/>
          </w:tcPr>
          <w:p w14:paraId="7BA94081" w14:textId="77777777" w:rsidR="007C1CE7" w:rsidRPr="007C1CE7" w:rsidRDefault="007C1CE7">
            <w:pPr>
              <w:jc w:val="right"/>
              <w:rPr>
                <w:color w:val="000000"/>
                <w:sz w:val="18"/>
                <w:szCs w:val="18"/>
              </w:rPr>
            </w:pPr>
            <w:r w:rsidRPr="007C1CE7">
              <w:rPr>
                <w:color w:val="000000"/>
                <w:sz w:val="18"/>
                <w:szCs w:val="18"/>
              </w:rPr>
              <w:t>1 738 165</w:t>
            </w:r>
          </w:p>
        </w:tc>
        <w:tc>
          <w:tcPr>
            <w:tcW w:w="1560" w:type="dxa"/>
            <w:tcBorders>
              <w:top w:val="nil"/>
              <w:left w:val="nil"/>
              <w:bottom w:val="single" w:sz="4" w:space="0" w:color="auto"/>
              <w:right w:val="single" w:sz="4" w:space="0" w:color="auto"/>
            </w:tcBorders>
            <w:shd w:val="clear" w:color="auto" w:fill="auto"/>
            <w:noWrap/>
            <w:vAlign w:val="bottom"/>
            <w:hideMark/>
          </w:tcPr>
          <w:p w14:paraId="271C98F7" w14:textId="77777777" w:rsidR="007C1CE7" w:rsidRPr="007C1CE7" w:rsidRDefault="007C1CE7">
            <w:pPr>
              <w:jc w:val="right"/>
              <w:rPr>
                <w:color w:val="000000"/>
                <w:sz w:val="18"/>
                <w:szCs w:val="18"/>
              </w:rPr>
            </w:pPr>
            <w:r w:rsidRPr="007C1CE7">
              <w:rPr>
                <w:color w:val="000000"/>
                <w:sz w:val="18"/>
                <w:szCs w:val="18"/>
              </w:rPr>
              <w:t>1 637 086</w:t>
            </w:r>
          </w:p>
        </w:tc>
        <w:tc>
          <w:tcPr>
            <w:tcW w:w="1416" w:type="dxa"/>
            <w:tcBorders>
              <w:top w:val="nil"/>
              <w:left w:val="nil"/>
              <w:bottom w:val="single" w:sz="4" w:space="0" w:color="auto"/>
              <w:right w:val="single" w:sz="4" w:space="0" w:color="auto"/>
            </w:tcBorders>
            <w:shd w:val="clear" w:color="auto" w:fill="auto"/>
            <w:noWrap/>
            <w:vAlign w:val="bottom"/>
            <w:hideMark/>
          </w:tcPr>
          <w:p w14:paraId="0F24F833" w14:textId="77777777" w:rsidR="007C1CE7" w:rsidRPr="007C1CE7" w:rsidRDefault="007C1CE7">
            <w:pPr>
              <w:jc w:val="right"/>
              <w:rPr>
                <w:sz w:val="18"/>
                <w:szCs w:val="18"/>
              </w:rPr>
            </w:pPr>
            <w:r w:rsidRPr="007C1CE7">
              <w:rPr>
                <w:sz w:val="18"/>
                <w:szCs w:val="18"/>
              </w:rPr>
              <w:t>94%</w:t>
            </w:r>
          </w:p>
        </w:tc>
      </w:tr>
      <w:tr w:rsidR="007C1CE7" w:rsidRPr="007C1CE7" w14:paraId="44A7F658"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30FB215E" w14:textId="77777777" w:rsidR="007C1CE7" w:rsidRPr="007C1CE7" w:rsidRDefault="007C1CE7">
            <w:pPr>
              <w:rPr>
                <w:b/>
                <w:bCs/>
                <w:color w:val="000000"/>
                <w:sz w:val="18"/>
                <w:szCs w:val="18"/>
              </w:rPr>
            </w:pPr>
            <w:r w:rsidRPr="007C1CE7">
              <w:rPr>
                <w:b/>
                <w:bCs/>
                <w:color w:val="000000"/>
                <w:sz w:val="18"/>
                <w:szCs w:val="18"/>
              </w:rPr>
              <w:t>Muud tegevustulud</w:t>
            </w:r>
          </w:p>
        </w:tc>
        <w:tc>
          <w:tcPr>
            <w:tcW w:w="1560" w:type="dxa"/>
            <w:tcBorders>
              <w:top w:val="nil"/>
              <w:left w:val="nil"/>
              <w:bottom w:val="single" w:sz="4" w:space="0" w:color="auto"/>
              <w:right w:val="single" w:sz="4" w:space="0" w:color="auto"/>
            </w:tcBorders>
            <w:shd w:val="clear" w:color="auto" w:fill="auto"/>
            <w:noWrap/>
            <w:vAlign w:val="bottom"/>
            <w:hideMark/>
          </w:tcPr>
          <w:p w14:paraId="2D3BE7F8" w14:textId="77777777" w:rsidR="007C1CE7" w:rsidRPr="007C1CE7" w:rsidRDefault="007C1CE7">
            <w:pPr>
              <w:jc w:val="right"/>
              <w:rPr>
                <w:b/>
                <w:bCs/>
                <w:sz w:val="18"/>
                <w:szCs w:val="18"/>
              </w:rPr>
            </w:pPr>
            <w:r w:rsidRPr="007C1CE7">
              <w:rPr>
                <w:b/>
                <w:bCs/>
                <w:sz w:val="18"/>
                <w:szCs w:val="18"/>
              </w:rPr>
              <w:t>10 077</w:t>
            </w:r>
          </w:p>
        </w:tc>
        <w:tc>
          <w:tcPr>
            <w:tcW w:w="1560" w:type="dxa"/>
            <w:tcBorders>
              <w:top w:val="nil"/>
              <w:left w:val="nil"/>
              <w:bottom w:val="single" w:sz="4" w:space="0" w:color="auto"/>
              <w:right w:val="single" w:sz="4" w:space="0" w:color="auto"/>
            </w:tcBorders>
            <w:shd w:val="clear" w:color="auto" w:fill="auto"/>
            <w:noWrap/>
            <w:vAlign w:val="bottom"/>
            <w:hideMark/>
          </w:tcPr>
          <w:p w14:paraId="6E3EE03F" w14:textId="77777777" w:rsidR="007C1CE7" w:rsidRPr="007C1CE7" w:rsidRDefault="007C1CE7">
            <w:pPr>
              <w:jc w:val="right"/>
              <w:rPr>
                <w:b/>
                <w:bCs/>
                <w:color w:val="000000"/>
                <w:sz w:val="18"/>
                <w:szCs w:val="18"/>
              </w:rPr>
            </w:pPr>
            <w:r w:rsidRPr="007C1CE7">
              <w:rPr>
                <w:b/>
                <w:bCs/>
                <w:color w:val="000000"/>
                <w:sz w:val="18"/>
                <w:szCs w:val="18"/>
              </w:rPr>
              <w:t>68 510</w:t>
            </w:r>
          </w:p>
        </w:tc>
        <w:tc>
          <w:tcPr>
            <w:tcW w:w="1560" w:type="dxa"/>
            <w:tcBorders>
              <w:top w:val="nil"/>
              <w:left w:val="nil"/>
              <w:bottom w:val="single" w:sz="4" w:space="0" w:color="auto"/>
              <w:right w:val="single" w:sz="4" w:space="0" w:color="auto"/>
            </w:tcBorders>
            <w:shd w:val="clear" w:color="auto" w:fill="auto"/>
            <w:noWrap/>
            <w:vAlign w:val="bottom"/>
            <w:hideMark/>
          </w:tcPr>
          <w:p w14:paraId="7D2DB1D7" w14:textId="77777777" w:rsidR="007C1CE7" w:rsidRPr="007C1CE7" w:rsidRDefault="007C1CE7">
            <w:pPr>
              <w:jc w:val="right"/>
              <w:rPr>
                <w:b/>
                <w:bCs/>
                <w:color w:val="000000"/>
                <w:sz w:val="18"/>
                <w:szCs w:val="18"/>
              </w:rPr>
            </w:pPr>
            <w:r w:rsidRPr="007C1CE7">
              <w:rPr>
                <w:b/>
                <w:bCs/>
                <w:color w:val="000000"/>
                <w:sz w:val="18"/>
                <w:szCs w:val="18"/>
              </w:rPr>
              <w:t>139 062</w:t>
            </w:r>
          </w:p>
        </w:tc>
        <w:tc>
          <w:tcPr>
            <w:tcW w:w="1416" w:type="dxa"/>
            <w:tcBorders>
              <w:top w:val="nil"/>
              <w:left w:val="nil"/>
              <w:bottom w:val="single" w:sz="4" w:space="0" w:color="auto"/>
              <w:right w:val="single" w:sz="4" w:space="0" w:color="auto"/>
            </w:tcBorders>
            <w:shd w:val="clear" w:color="auto" w:fill="auto"/>
            <w:noWrap/>
            <w:vAlign w:val="bottom"/>
            <w:hideMark/>
          </w:tcPr>
          <w:p w14:paraId="5D0C871B" w14:textId="77777777" w:rsidR="007C1CE7" w:rsidRPr="007C1CE7" w:rsidRDefault="007C1CE7">
            <w:pPr>
              <w:jc w:val="right"/>
              <w:rPr>
                <w:sz w:val="18"/>
                <w:szCs w:val="18"/>
              </w:rPr>
            </w:pPr>
            <w:r w:rsidRPr="007C1CE7">
              <w:rPr>
                <w:sz w:val="18"/>
                <w:szCs w:val="18"/>
              </w:rPr>
              <w:t>203%</w:t>
            </w:r>
          </w:p>
        </w:tc>
      </w:tr>
      <w:tr w:rsidR="007C1CE7" w:rsidRPr="007C1CE7" w14:paraId="2F73C466"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hideMark/>
          </w:tcPr>
          <w:p w14:paraId="7AA25825" w14:textId="77777777" w:rsidR="007C1CE7" w:rsidRPr="007C1CE7" w:rsidRDefault="007C1CE7">
            <w:pPr>
              <w:rPr>
                <w:sz w:val="18"/>
                <w:szCs w:val="18"/>
              </w:rPr>
            </w:pPr>
            <w:r w:rsidRPr="007C1CE7">
              <w:rPr>
                <w:sz w:val="18"/>
                <w:szCs w:val="18"/>
              </w:rPr>
              <w:t>Maardlate kaevandamisõiguse tasu</w:t>
            </w:r>
          </w:p>
        </w:tc>
        <w:tc>
          <w:tcPr>
            <w:tcW w:w="1560" w:type="dxa"/>
            <w:tcBorders>
              <w:top w:val="nil"/>
              <w:left w:val="nil"/>
              <w:bottom w:val="single" w:sz="4" w:space="0" w:color="auto"/>
              <w:right w:val="single" w:sz="4" w:space="0" w:color="auto"/>
            </w:tcBorders>
            <w:shd w:val="clear" w:color="auto" w:fill="auto"/>
            <w:noWrap/>
            <w:vAlign w:val="bottom"/>
            <w:hideMark/>
          </w:tcPr>
          <w:p w14:paraId="411C7CE7" w14:textId="77777777" w:rsidR="007C1CE7" w:rsidRPr="007C1CE7" w:rsidRDefault="007C1CE7">
            <w:pPr>
              <w:jc w:val="right"/>
              <w:rPr>
                <w:sz w:val="18"/>
                <w:szCs w:val="18"/>
              </w:rPr>
            </w:pPr>
            <w:r w:rsidRPr="007C1CE7">
              <w:rPr>
                <w:sz w:val="18"/>
                <w:szCs w:val="18"/>
              </w:rPr>
              <w:t>0</w:t>
            </w:r>
          </w:p>
        </w:tc>
        <w:tc>
          <w:tcPr>
            <w:tcW w:w="1560" w:type="dxa"/>
            <w:tcBorders>
              <w:top w:val="nil"/>
              <w:left w:val="nil"/>
              <w:bottom w:val="single" w:sz="4" w:space="0" w:color="auto"/>
              <w:right w:val="single" w:sz="4" w:space="0" w:color="auto"/>
            </w:tcBorders>
            <w:shd w:val="clear" w:color="auto" w:fill="auto"/>
            <w:noWrap/>
            <w:vAlign w:val="bottom"/>
            <w:hideMark/>
          </w:tcPr>
          <w:p w14:paraId="7CF06E53" w14:textId="77777777" w:rsidR="007C1CE7" w:rsidRPr="007C1CE7" w:rsidRDefault="007C1CE7">
            <w:pPr>
              <w:jc w:val="right"/>
              <w:rPr>
                <w:color w:val="000000"/>
                <w:sz w:val="18"/>
                <w:szCs w:val="18"/>
              </w:rPr>
            </w:pPr>
            <w:r w:rsidRPr="007C1CE7">
              <w:rPr>
                <w:color w:val="000000"/>
                <w:sz w:val="18"/>
                <w:szCs w:val="18"/>
              </w:rPr>
              <w:t>33 214</w:t>
            </w:r>
          </w:p>
        </w:tc>
        <w:tc>
          <w:tcPr>
            <w:tcW w:w="1560" w:type="dxa"/>
            <w:tcBorders>
              <w:top w:val="nil"/>
              <w:left w:val="nil"/>
              <w:bottom w:val="single" w:sz="4" w:space="0" w:color="auto"/>
              <w:right w:val="single" w:sz="4" w:space="0" w:color="auto"/>
            </w:tcBorders>
            <w:shd w:val="clear" w:color="auto" w:fill="auto"/>
            <w:noWrap/>
            <w:vAlign w:val="bottom"/>
            <w:hideMark/>
          </w:tcPr>
          <w:p w14:paraId="2EC56023" w14:textId="77777777" w:rsidR="007C1CE7" w:rsidRPr="007C1CE7" w:rsidRDefault="007C1CE7">
            <w:pPr>
              <w:jc w:val="right"/>
              <w:rPr>
                <w:color w:val="000000"/>
                <w:sz w:val="18"/>
                <w:szCs w:val="18"/>
              </w:rPr>
            </w:pPr>
            <w:r w:rsidRPr="007C1CE7">
              <w:rPr>
                <w:color w:val="000000"/>
                <w:sz w:val="18"/>
                <w:szCs w:val="18"/>
              </w:rPr>
              <w:t>49 504</w:t>
            </w:r>
          </w:p>
        </w:tc>
        <w:tc>
          <w:tcPr>
            <w:tcW w:w="1416" w:type="dxa"/>
            <w:tcBorders>
              <w:top w:val="nil"/>
              <w:left w:val="nil"/>
              <w:bottom w:val="single" w:sz="4" w:space="0" w:color="auto"/>
              <w:right w:val="single" w:sz="4" w:space="0" w:color="auto"/>
            </w:tcBorders>
            <w:shd w:val="clear" w:color="auto" w:fill="auto"/>
            <w:noWrap/>
            <w:vAlign w:val="bottom"/>
            <w:hideMark/>
          </w:tcPr>
          <w:p w14:paraId="6505ED76" w14:textId="77777777" w:rsidR="007C1CE7" w:rsidRPr="007C1CE7" w:rsidRDefault="007C1CE7">
            <w:pPr>
              <w:jc w:val="right"/>
              <w:rPr>
                <w:sz w:val="18"/>
                <w:szCs w:val="18"/>
              </w:rPr>
            </w:pPr>
            <w:r w:rsidRPr="007C1CE7">
              <w:rPr>
                <w:sz w:val="18"/>
                <w:szCs w:val="18"/>
              </w:rPr>
              <w:t>149%</w:t>
            </w:r>
          </w:p>
        </w:tc>
      </w:tr>
      <w:tr w:rsidR="007C1CE7" w:rsidRPr="007C1CE7" w14:paraId="1B116A70"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0742528D" w14:textId="77777777" w:rsidR="007C1CE7" w:rsidRPr="007C1CE7" w:rsidRDefault="007C1CE7">
            <w:pPr>
              <w:rPr>
                <w:color w:val="000000"/>
                <w:sz w:val="18"/>
                <w:szCs w:val="18"/>
              </w:rPr>
            </w:pPr>
            <w:r w:rsidRPr="007C1CE7">
              <w:rPr>
                <w:color w:val="000000"/>
                <w:sz w:val="18"/>
                <w:szCs w:val="18"/>
              </w:rPr>
              <w:t>Laekumine vee erikasutusest</w:t>
            </w:r>
          </w:p>
        </w:tc>
        <w:tc>
          <w:tcPr>
            <w:tcW w:w="1560" w:type="dxa"/>
            <w:tcBorders>
              <w:top w:val="nil"/>
              <w:left w:val="nil"/>
              <w:bottom w:val="single" w:sz="4" w:space="0" w:color="auto"/>
              <w:right w:val="single" w:sz="4" w:space="0" w:color="auto"/>
            </w:tcBorders>
            <w:shd w:val="clear" w:color="auto" w:fill="auto"/>
            <w:noWrap/>
            <w:vAlign w:val="bottom"/>
            <w:hideMark/>
          </w:tcPr>
          <w:p w14:paraId="1665A85E" w14:textId="77777777" w:rsidR="007C1CE7" w:rsidRPr="007C1CE7" w:rsidRDefault="007C1CE7">
            <w:pPr>
              <w:jc w:val="right"/>
              <w:rPr>
                <w:sz w:val="18"/>
                <w:szCs w:val="18"/>
              </w:rPr>
            </w:pPr>
            <w:r w:rsidRPr="007C1CE7">
              <w:rPr>
                <w:sz w:val="18"/>
                <w:szCs w:val="18"/>
              </w:rPr>
              <w:t>1 500</w:t>
            </w:r>
          </w:p>
        </w:tc>
        <w:tc>
          <w:tcPr>
            <w:tcW w:w="1560" w:type="dxa"/>
            <w:tcBorders>
              <w:top w:val="nil"/>
              <w:left w:val="nil"/>
              <w:bottom w:val="single" w:sz="4" w:space="0" w:color="auto"/>
              <w:right w:val="single" w:sz="4" w:space="0" w:color="auto"/>
            </w:tcBorders>
            <w:shd w:val="clear" w:color="auto" w:fill="auto"/>
            <w:noWrap/>
            <w:vAlign w:val="bottom"/>
            <w:hideMark/>
          </w:tcPr>
          <w:p w14:paraId="54F8DA04" w14:textId="77777777" w:rsidR="007C1CE7" w:rsidRPr="007C1CE7" w:rsidRDefault="007C1CE7">
            <w:pPr>
              <w:jc w:val="right"/>
              <w:rPr>
                <w:color w:val="000000"/>
                <w:sz w:val="18"/>
                <w:szCs w:val="18"/>
              </w:rPr>
            </w:pPr>
            <w:r w:rsidRPr="007C1CE7">
              <w:rPr>
                <w:color w:val="000000"/>
                <w:sz w:val="18"/>
                <w:szCs w:val="18"/>
              </w:rPr>
              <w:t>1 500</w:t>
            </w:r>
          </w:p>
        </w:tc>
        <w:tc>
          <w:tcPr>
            <w:tcW w:w="1560" w:type="dxa"/>
            <w:tcBorders>
              <w:top w:val="nil"/>
              <w:left w:val="nil"/>
              <w:bottom w:val="single" w:sz="4" w:space="0" w:color="auto"/>
              <w:right w:val="single" w:sz="4" w:space="0" w:color="auto"/>
            </w:tcBorders>
            <w:shd w:val="clear" w:color="auto" w:fill="auto"/>
            <w:noWrap/>
            <w:vAlign w:val="bottom"/>
            <w:hideMark/>
          </w:tcPr>
          <w:p w14:paraId="69D0AA4F" w14:textId="77777777" w:rsidR="007C1CE7" w:rsidRPr="007C1CE7" w:rsidRDefault="007C1CE7">
            <w:pPr>
              <w:jc w:val="right"/>
              <w:rPr>
                <w:color w:val="000000"/>
                <w:sz w:val="18"/>
                <w:szCs w:val="18"/>
              </w:rPr>
            </w:pPr>
            <w:r w:rsidRPr="007C1CE7">
              <w:rPr>
                <w:color w:val="000000"/>
                <w:sz w:val="18"/>
                <w:szCs w:val="18"/>
              </w:rPr>
              <w:t>1 303</w:t>
            </w:r>
          </w:p>
        </w:tc>
        <w:tc>
          <w:tcPr>
            <w:tcW w:w="1416" w:type="dxa"/>
            <w:tcBorders>
              <w:top w:val="nil"/>
              <w:left w:val="nil"/>
              <w:bottom w:val="single" w:sz="4" w:space="0" w:color="auto"/>
              <w:right w:val="single" w:sz="4" w:space="0" w:color="auto"/>
            </w:tcBorders>
            <w:shd w:val="clear" w:color="auto" w:fill="auto"/>
            <w:noWrap/>
            <w:vAlign w:val="bottom"/>
            <w:hideMark/>
          </w:tcPr>
          <w:p w14:paraId="05229742" w14:textId="77777777" w:rsidR="007C1CE7" w:rsidRPr="007C1CE7" w:rsidRDefault="007C1CE7">
            <w:pPr>
              <w:jc w:val="right"/>
              <w:rPr>
                <w:sz w:val="18"/>
                <w:szCs w:val="18"/>
              </w:rPr>
            </w:pPr>
            <w:r w:rsidRPr="007C1CE7">
              <w:rPr>
                <w:sz w:val="18"/>
                <w:szCs w:val="18"/>
              </w:rPr>
              <w:t>87%</w:t>
            </w:r>
          </w:p>
        </w:tc>
      </w:tr>
      <w:tr w:rsidR="007C1CE7" w:rsidRPr="007C1CE7" w14:paraId="721D250B"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062D0BA7" w14:textId="77777777" w:rsidR="007C1CE7" w:rsidRPr="007C1CE7" w:rsidRDefault="007C1CE7">
            <w:pPr>
              <w:rPr>
                <w:color w:val="000000"/>
                <w:sz w:val="18"/>
                <w:szCs w:val="18"/>
              </w:rPr>
            </w:pPr>
            <w:r w:rsidRPr="007C1CE7">
              <w:rPr>
                <w:color w:val="000000"/>
                <w:sz w:val="18"/>
                <w:szCs w:val="18"/>
              </w:rPr>
              <w:t>Saastetasud ja keskkonnale tekitatud kahju hüvitis</w:t>
            </w:r>
          </w:p>
        </w:tc>
        <w:tc>
          <w:tcPr>
            <w:tcW w:w="1560" w:type="dxa"/>
            <w:tcBorders>
              <w:top w:val="nil"/>
              <w:left w:val="nil"/>
              <w:bottom w:val="single" w:sz="4" w:space="0" w:color="auto"/>
              <w:right w:val="single" w:sz="4" w:space="0" w:color="auto"/>
            </w:tcBorders>
            <w:shd w:val="clear" w:color="auto" w:fill="auto"/>
            <w:noWrap/>
            <w:vAlign w:val="bottom"/>
            <w:hideMark/>
          </w:tcPr>
          <w:p w14:paraId="0924CBA8" w14:textId="77777777" w:rsidR="007C1CE7" w:rsidRPr="007C1CE7" w:rsidRDefault="007C1CE7">
            <w:pPr>
              <w:jc w:val="right"/>
              <w:rPr>
                <w:sz w:val="18"/>
                <w:szCs w:val="18"/>
              </w:rPr>
            </w:pPr>
            <w:r w:rsidRPr="007C1CE7">
              <w:rPr>
                <w:sz w:val="18"/>
                <w:szCs w:val="18"/>
              </w:rPr>
              <w:t>0</w:t>
            </w:r>
          </w:p>
        </w:tc>
        <w:tc>
          <w:tcPr>
            <w:tcW w:w="1560" w:type="dxa"/>
            <w:tcBorders>
              <w:top w:val="nil"/>
              <w:left w:val="nil"/>
              <w:bottom w:val="single" w:sz="4" w:space="0" w:color="auto"/>
              <w:right w:val="single" w:sz="4" w:space="0" w:color="auto"/>
            </w:tcBorders>
            <w:shd w:val="clear" w:color="auto" w:fill="auto"/>
            <w:noWrap/>
            <w:vAlign w:val="bottom"/>
            <w:hideMark/>
          </w:tcPr>
          <w:p w14:paraId="63A5922B" w14:textId="77777777" w:rsidR="007C1CE7" w:rsidRPr="007C1CE7" w:rsidRDefault="007C1CE7">
            <w:pPr>
              <w:jc w:val="right"/>
              <w:rPr>
                <w:color w:val="000000"/>
                <w:sz w:val="18"/>
                <w:szCs w:val="18"/>
              </w:rPr>
            </w:pPr>
            <w:r w:rsidRPr="007C1CE7">
              <w:rPr>
                <w:color w:val="000000"/>
                <w:sz w:val="18"/>
                <w:szCs w:val="18"/>
              </w:rPr>
              <w:t>23 239</w:t>
            </w:r>
          </w:p>
        </w:tc>
        <w:tc>
          <w:tcPr>
            <w:tcW w:w="1560" w:type="dxa"/>
            <w:tcBorders>
              <w:top w:val="nil"/>
              <w:left w:val="nil"/>
              <w:bottom w:val="single" w:sz="4" w:space="0" w:color="auto"/>
              <w:right w:val="single" w:sz="4" w:space="0" w:color="auto"/>
            </w:tcBorders>
            <w:shd w:val="clear" w:color="auto" w:fill="auto"/>
            <w:noWrap/>
            <w:vAlign w:val="bottom"/>
            <w:hideMark/>
          </w:tcPr>
          <w:p w14:paraId="61E566EB" w14:textId="77777777" w:rsidR="007C1CE7" w:rsidRPr="007C1CE7" w:rsidRDefault="007C1CE7">
            <w:pPr>
              <w:jc w:val="right"/>
              <w:rPr>
                <w:color w:val="000000"/>
                <w:sz w:val="18"/>
                <w:szCs w:val="18"/>
              </w:rPr>
            </w:pPr>
            <w:r w:rsidRPr="007C1CE7">
              <w:rPr>
                <w:color w:val="000000"/>
                <w:sz w:val="18"/>
                <w:szCs w:val="18"/>
              </w:rPr>
              <w:t>34 069</w:t>
            </w:r>
          </w:p>
        </w:tc>
        <w:tc>
          <w:tcPr>
            <w:tcW w:w="1416" w:type="dxa"/>
            <w:tcBorders>
              <w:top w:val="nil"/>
              <w:left w:val="nil"/>
              <w:bottom w:val="single" w:sz="4" w:space="0" w:color="auto"/>
              <w:right w:val="single" w:sz="4" w:space="0" w:color="auto"/>
            </w:tcBorders>
            <w:shd w:val="clear" w:color="auto" w:fill="auto"/>
            <w:noWrap/>
            <w:vAlign w:val="bottom"/>
            <w:hideMark/>
          </w:tcPr>
          <w:p w14:paraId="38AA2368" w14:textId="77777777" w:rsidR="007C1CE7" w:rsidRPr="007C1CE7" w:rsidRDefault="007C1CE7">
            <w:pPr>
              <w:jc w:val="right"/>
              <w:rPr>
                <w:sz w:val="18"/>
                <w:szCs w:val="18"/>
              </w:rPr>
            </w:pPr>
            <w:r w:rsidRPr="007C1CE7">
              <w:rPr>
                <w:sz w:val="18"/>
                <w:szCs w:val="18"/>
              </w:rPr>
              <w:t>100%</w:t>
            </w:r>
          </w:p>
        </w:tc>
      </w:tr>
      <w:tr w:rsidR="007C1CE7" w:rsidRPr="007C1CE7" w14:paraId="3295120D"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63231626" w14:textId="77777777" w:rsidR="007C1CE7" w:rsidRPr="007C1CE7" w:rsidRDefault="007C1CE7">
            <w:pPr>
              <w:rPr>
                <w:color w:val="000000"/>
                <w:sz w:val="18"/>
                <w:szCs w:val="18"/>
              </w:rPr>
            </w:pPr>
            <w:r w:rsidRPr="007C1CE7">
              <w:rPr>
                <w:color w:val="000000"/>
                <w:sz w:val="18"/>
                <w:szCs w:val="18"/>
              </w:rPr>
              <w:t>Trahvid</w:t>
            </w:r>
          </w:p>
        </w:tc>
        <w:tc>
          <w:tcPr>
            <w:tcW w:w="1560" w:type="dxa"/>
            <w:tcBorders>
              <w:top w:val="nil"/>
              <w:left w:val="nil"/>
              <w:bottom w:val="single" w:sz="4" w:space="0" w:color="auto"/>
              <w:right w:val="single" w:sz="4" w:space="0" w:color="auto"/>
            </w:tcBorders>
            <w:shd w:val="clear" w:color="auto" w:fill="auto"/>
            <w:noWrap/>
            <w:vAlign w:val="bottom"/>
            <w:hideMark/>
          </w:tcPr>
          <w:p w14:paraId="54159315" w14:textId="77777777" w:rsidR="007C1CE7" w:rsidRPr="007C1CE7" w:rsidRDefault="007C1CE7">
            <w:pPr>
              <w:jc w:val="right"/>
              <w:rPr>
                <w:sz w:val="18"/>
                <w:szCs w:val="18"/>
              </w:rPr>
            </w:pPr>
            <w:r w:rsidRPr="007C1CE7">
              <w:rPr>
                <w:sz w:val="18"/>
                <w:szCs w:val="18"/>
              </w:rPr>
              <w:t>4 250</w:t>
            </w:r>
          </w:p>
        </w:tc>
        <w:tc>
          <w:tcPr>
            <w:tcW w:w="1560" w:type="dxa"/>
            <w:tcBorders>
              <w:top w:val="nil"/>
              <w:left w:val="nil"/>
              <w:bottom w:val="single" w:sz="4" w:space="0" w:color="auto"/>
              <w:right w:val="single" w:sz="4" w:space="0" w:color="auto"/>
            </w:tcBorders>
            <w:shd w:val="clear" w:color="auto" w:fill="auto"/>
            <w:noWrap/>
            <w:vAlign w:val="bottom"/>
            <w:hideMark/>
          </w:tcPr>
          <w:p w14:paraId="5AB88051" w14:textId="77777777" w:rsidR="007C1CE7" w:rsidRPr="007C1CE7" w:rsidRDefault="007C1CE7">
            <w:pPr>
              <w:jc w:val="right"/>
              <w:rPr>
                <w:color w:val="000000"/>
                <w:sz w:val="18"/>
                <w:szCs w:val="18"/>
              </w:rPr>
            </w:pPr>
            <w:r w:rsidRPr="007C1CE7">
              <w:rPr>
                <w:color w:val="000000"/>
                <w:sz w:val="18"/>
                <w:szCs w:val="18"/>
              </w:rPr>
              <w:t>4 250</w:t>
            </w:r>
          </w:p>
        </w:tc>
        <w:tc>
          <w:tcPr>
            <w:tcW w:w="1560" w:type="dxa"/>
            <w:tcBorders>
              <w:top w:val="nil"/>
              <w:left w:val="nil"/>
              <w:bottom w:val="single" w:sz="4" w:space="0" w:color="auto"/>
              <w:right w:val="single" w:sz="4" w:space="0" w:color="auto"/>
            </w:tcBorders>
            <w:shd w:val="clear" w:color="auto" w:fill="auto"/>
            <w:noWrap/>
            <w:vAlign w:val="bottom"/>
            <w:hideMark/>
          </w:tcPr>
          <w:p w14:paraId="731F8EA5" w14:textId="77777777" w:rsidR="007C1CE7" w:rsidRPr="007C1CE7" w:rsidRDefault="007C1CE7">
            <w:pPr>
              <w:jc w:val="right"/>
              <w:rPr>
                <w:color w:val="000000"/>
                <w:sz w:val="18"/>
                <w:szCs w:val="18"/>
              </w:rPr>
            </w:pPr>
            <w:r w:rsidRPr="007C1CE7">
              <w:rPr>
                <w:color w:val="000000"/>
                <w:sz w:val="18"/>
                <w:szCs w:val="18"/>
              </w:rPr>
              <w:t>29 657</w:t>
            </w:r>
          </w:p>
        </w:tc>
        <w:tc>
          <w:tcPr>
            <w:tcW w:w="1416" w:type="dxa"/>
            <w:tcBorders>
              <w:top w:val="nil"/>
              <w:left w:val="nil"/>
              <w:bottom w:val="single" w:sz="4" w:space="0" w:color="auto"/>
              <w:right w:val="single" w:sz="4" w:space="0" w:color="auto"/>
            </w:tcBorders>
            <w:shd w:val="clear" w:color="auto" w:fill="auto"/>
            <w:noWrap/>
            <w:vAlign w:val="bottom"/>
            <w:hideMark/>
          </w:tcPr>
          <w:p w14:paraId="1CB04D60" w14:textId="77777777" w:rsidR="007C1CE7" w:rsidRPr="007C1CE7" w:rsidRDefault="007C1CE7">
            <w:pPr>
              <w:jc w:val="right"/>
              <w:rPr>
                <w:sz w:val="18"/>
                <w:szCs w:val="18"/>
              </w:rPr>
            </w:pPr>
            <w:r w:rsidRPr="007C1CE7">
              <w:rPr>
                <w:sz w:val="18"/>
                <w:szCs w:val="18"/>
              </w:rPr>
              <w:t>698%</w:t>
            </w:r>
          </w:p>
        </w:tc>
      </w:tr>
      <w:tr w:rsidR="007C1CE7" w:rsidRPr="007C1CE7" w14:paraId="3987AD99"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1BE23CB7" w14:textId="77777777" w:rsidR="007C1CE7" w:rsidRPr="007C1CE7" w:rsidRDefault="007C1CE7">
            <w:pPr>
              <w:rPr>
                <w:color w:val="000000"/>
                <w:sz w:val="18"/>
                <w:szCs w:val="18"/>
              </w:rPr>
            </w:pPr>
            <w:r w:rsidRPr="007C1CE7">
              <w:rPr>
                <w:color w:val="000000"/>
                <w:sz w:val="18"/>
                <w:szCs w:val="18"/>
              </w:rPr>
              <w:t>Muud tulud varadelt (Võlalt arvestatud intressitulu)</w:t>
            </w:r>
          </w:p>
        </w:tc>
        <w:tc>
          <w:tcPr>
            <w:tcW w:w="1560" w:type="dxa"/>
            <w:tcBorders>
              <w:top w:val="nil"/>
              <w:left w:val="nil"/>
              <w:bottom w:val="single" w:sz="4" w:space="0" w:color="auto"/>
              <w:right w:val="single" w:sz="4" w:space="0" w:color="auto"/>
            </w:tcBorders>
            <w:shd w:val="clear" w:color="auto" w:fill="auto"/>
            <w:noWrap/>
            <w:vAlign w:val="bottom"/>
            <w:hideMark/>
          </w:tcPr>
          <w:p w14:paraId="513FF09A" w14:textId="77777777" w:rsidR="007C1CE7" w:rsidRPr="007C1CE7" w:rsidRDefault="007C1CE7">
            <w:pPr>
              <w:jc w:val="right"/>
              <w:rPr>
                <w:sz w:val="18"/>
                <w:szCs w:val="18"/>
              </w:rPr>
            </w:pPr>
            <w:r w:rsidRPr="007C1CE7">
              <w:rPr>
                <w:sz w:val="18"/>
                <w:szCs w:val="18"/>
              </w:rPr>
              <w:t>3 400</w:t>
            </w:r>
          </w:p>
        </w:tc>
        <w:tc>
          <w:tcPr>
            <w:tcW w:w="1560" w:type="dxa"/>
            <w:tcBorders>
              <w:top w:val="nil"/>
              <w:left w:val="nil"/>
              <w:bottom w:val="single" w:sz="4" w:space="0" w:color="auto"/>
              <w:right w:val="single" w:sz="4" w:space="0" w:color="auto"/>
            </w:tcBorders>
            <w:shd w:val="clear" w:color="auto" w:fill="auto"/>
            <w:noWrap/>
            <w:vAlign w:val="bottom"/>
            <w:hideMark/>
          </w:tcPr>
          <w:p w14:paraId="1CFE1FA9" w14:textId="77777777" w:rsidR="007C1CE7" w:rsidRPr="007C1CE7" w:rsidRDefault="007C1CE7">
            <w:pPr>
              <w:jc w:val="right"/>
              <w:rPr>
                <w:color w:val="000000"/>
                <w:sz w:val="18"/>
                <w:szCs w:val="18"/>
              </w:rPr>
            </w:pPr>
            <w:r w:rsidRPr="007C1CE7">
              <w:rPr>
                <w:color w:val="000000"/>
                <w:sz w:val="18"/>
                <w:szCs w:val="18"/>
              </w:rPr>
              <w:t>3 400</w:t>
            </w:r>
          </w:p>
        </w:tc>
        <w:tc>
          <w:tcPr>
            <w:tcW w:w="1560" w:type="dxa"/>
            <w:tcBorders>
              <w:top w:val="nil"/>
              <w:left w:val="nil"/>
              <w:bottom w:val="single" w:sz="4" w:space="0" w:color="auto"/>
              <w:right w:val="single" w:sz="4" w:space="0" w:color="auto"/>
            </w:tcBorders>
            <w:shd w:val="clear" w:color="auto" w:fill="auto"/>
            <w:noWrap/>
            <w:vAlign w:val="bottom"/>
            <w:hideMark/>
          </w:tcPr>
          <w:p w14:paraId="5C115675" w14:textId="77777777" w:rsidR="007C1CE7" w:rsidRPr="007C1CE7" w:rsidRDefault="007C1CE7">
            <w:pPr>
              <w:jc w:val="right"/>
              <w:rPr>
                <w:color w:val="000000"/>
                <w:sz w:val="18"/>
                <w:szCs w:val="18"/>
              </w:rPr>
            </w:pPr>
            <w:r w:rsidRPr="007C1CE7">
              <w:rPr>
                <w:color w:val="000000"/>
                <w:sz w:val="18"/>
                <w:szCs w:val="18"/>
              </w:rPr>
              <w:t>2 340</w:t>
            </w:r>
          </w:p>
        </w:tc>
        <w:tc>
          <w:tcPr>
            <w:tcW w:w="1416" w:type="dxa"/>
            <w:tcBorders>
              <w:top w:val="nil"/>
              <w:left w:val="nil"/>
              <w:bottom w:val="single" w:sz="4" w:space="0" w:color="auto"/>
              <w:right w:val="single" w:sz="4" w:space="0" w:color="auto"/>
            </w:tcBorders>
            <w:shd w:val="clear" w:color="auto" w:fill="auto"/>
            <w:noWrap/>
            <w:vAlign w:val="bottom"/>
            <w:hideMark/>
          </w:tcPr>
          <w:p w14:paraId="202EABF6" w14:textId="77777777" w:rsidR="007C1CE7" w:rsidRPr="007C1CE7" w:rsidRDefault="007C1CE7">
            <w:pPr>
              <w:jc w:val="right"/>
              <w:rPr>
                <w:sz w:val="18"/>
                <w:szCs w:val="18"/>
              </w:rPr>
            </w:pPr>
            <w:r w:rsidRPr="007C1CE7">
              <w:rPr>
                <w:sz w:val="18"/>
                <w:szCs w:val="18"/>
              </w:rPr>
              <w:t>69%</w:t>
            </w:r>
          </w:p>
        </w:tc>
      </w:tr>
      <w:tr w:rsidR="007C1CE7" w:rsidRPr="007C1CE7" w14:paraId="17BC2FB5"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251B8706" w14:textId="77777777" w:rsidR="007C1CE7" w:rsidRPr="007C1CE7" w:rsidRDefault="007C1CE7">
            <w:pPr>
              <w:rPr>
                <w:color w:val="000000"/>
                <w:sz w:val="18"/>
                <w:szCs w:val="18"/>
              </w:rPr>
            </w:pPr>
            <w:r w:rsidRPr="007C1CE7">
              <w:rPr>
                <w:color w:val="000000"/>
                <w:sz w:val="18"/>
                <w:szCs w:val="18"/>
              </w:rPr>
              <w:t>Tulud varude müügist</w:t>
            </w:r>
          </w:p>
        </w:tc>
        <w:tc>
          <w:tcPr>
            <w:tcW w:w="1560" w:type="dxa"/>
            <w:tcBorders>
              <w:top w:val="nil"/>
              <w:left w:val="nil"/>
              <w:bottom w:val="single" w:sz="4" w:space="0" w:color="auto"/>
              <w:right w:val="single" w:sz="4" w:space="0" w:color="auto"/>
            </w:tcBorders>
            <w:shd w:val="clear" w:color="auto" w:fill="auto"/>
            <w:noWrap/>
            <w:vAlign w:val="bottom"/>
            <w:hideMark/>
          </w:tcPr>
          <w:p w14:paraId="2C17ACC0" w14:textId="77777777" w:rsidR="007C1CE7" w:rsidRPr="007C1CE7" w:rsidRDefault="007C1CE7">
            <w:pPr>
              <w:jc w:val="right"/>
              <w:rPr>
                <w:sz w:val="18"/>
                <w:szCs w:val="18"/>
              </w:rPr>
            </w:pPr>
            <w:r w:rsidRPr="007C1CE7">
              <w:rPr>
                <w:sz w:val="18"/>
                <w:szCs w:val="18"/>
              </w:rPr>
              <w:t>500</w:t>
            </w:r>
          </w:p>
        </w:tc>
        <w:tc>
          <w:tcPr>
            <w:tcW w:w="1560" w:type="dxa"/>
            <w:tcBorders>
              <w:top w:val="nil"/>
              <w:left w:val="nil"/>
              <w:bottom w:val="single" w:sz="4" w:space="0" w:color="auto"/>
              <w:right w:val="single" w:sz="4" w:space="0" w:color="auto"/>
            </w:tcBorders>
            <w:shd w:val="clear" w:color="auto" w:fill="auto"/>
            <w:noWrap/>
            <w:vAlign w:val="bottom"/>
            <w:hideMark/>
          </w:tcPr>
          <w:p w14:paraId="234B04BD" w14:textId="77777777" w:rsidR="007C1CE7" w:rsidRPr="007C1CE7" w:rsidRDefault="007C1CE7">
            <w:pPr>
              <w:jc w:val="right"/>
              <w:rPr>
                <w:color w:val="000000"/>
                <w:sz w:val="18"/>
                <w:szCs w:val="18"/>
              </w:rPr>
            </w:pPr>
            <w:r w:rsidRPr="007C1CE7">
              <w:rPr>
                <w:color w:val="000000"/>
                <w:sz w:val="18"/>
                <w:szCs w:val="18"/>
              </w:rPr>
              <w:t>500</w:t>
            </w:r>
          </w:p>
        </w:tc>
        <w:tc>
          <w:tcPr>
            <w:tcW w:w="1560" w:type="dxa"/>
            <w:tcBorders>
              <w:top w:val="nil"/>
              <w:left w:val="nil"/>
              <w:bottom w:val="single" w:sz="4" w:space="0" w:color="auto"/>
              <w:right w:val="single" w:sz="4" w:space="0" w:color="auto"/>
            </w:tcBorders>
            <w:shd w:val="clear" w:color="auto" w:fill="auto"/>
            <w:noWrap/>
            <w:vAlign w:val="bottom"/>
            <w:hideMark/>
          </w:tcPr>
          <w:p w14:paraId="100188FA" w14:textId="77777777" w:rsidR="007C1CE7" w:rsidRPr="007C1CE7" w:rsidRDefault="007C1CE7">
            <w:pPr>
              <w:jc w:val="right"/>
              <w:rPr>
                <w:color w:val="000000"/>
                <w:sz w:val="18"/>
                <w:szCs w:val="18"/>
              </w:rPr>
            </w:pPr>
            <w:r w:rsidRPr="007C1CE7">
              <w:rPr>
                <w:color w:val="000000"/>
                <w:sz w:val="18"/>
                <w:szCs w:val="18"/>
              </w:rPr>
              <w:t>682</w:t>
            </w:r>
          </w:p>
        </w:tc>
        <w:tc>
          <w:tcPr>
            <w:tcW w:w="1416" w:type="dxa"/>
            <w:tcBorders>
              <w:top w:val="nil"/>
              <w:left w:val="nil"/>
              <w:bottom w:val="single" w:sz="4" w:space="0" w:color="auto"/>
              <w:right w:val="single" w:sz="4" w:space="0" w:color="auto"/>
            </w:tcBorders>
            <w:shd w:val="clear" w:color="auto" w:fill="auto"/>
            <w:noWrap/>
            <w:vAlign w:val="bottom"/>
            <w:hideMark/>
          </w:tcPr>
          <w:p w14:paraId="25F088C8" w14:textId="77777777" w:rsidR="007C1CE7" w:rsidRPr="007C1CE7" w:rsidRDefault="007C1CE7">
            <w:pPr>
              <w:jc w:val="right"/>
              <w:rPr>
                <w:sz w:val="18"/>
                <w:szCs w:val="18"/>
              </w:rPr>
            </w:pPr>
            <w:r w:rsidRPr="007C1CE7">
              <w:rPr>
                <w:sz w:val="18"/>
                <w:szCs w:val="18"/>
              </w:rPr>
              <w:t>136%</w:t>
            </w:r>
          </w:p>
        </w:tc>
      </w:tr>
      <w:tr w:rsidR="007C1CE7" w:rsidRPr="007C1CE7" w14:paraId="490AD88E"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297EFE6F" w14:textId="77777777" w:rsidR="007C1CE7" w:rsidRPr="007C1CE7" w:rsidRDefault="007C1CE7">
            <w:pPr>
              <w:rPr>
                <w:color w:val="000000"/>
                <w:sz w:val="18"/>
                <w:szCs w:val="18"/>
              </w:rPr>
            </w:pPr>
            <w:r w:rsidRPr="007C1CE7">
              <w:rPr>
                <w:color w:val="000000"/>
                <w:sz w:val="18"/>
                <w:szCs w:val="18"/>
              </w:rPr>
              <w:t xml:space="preserve">Muud tulud </w:t>
            </w:r>
          </w:p>
        </w:tc>
        <w:tc>
          <w:tcPr>
            <w:tcW w:w="1560" w:type="dxa"/>
            <w:tcBorders>
              <w:top w:val="nil"/>
              <w:left w:val="nil"/>
              <w:bottom w:val="single" w:sz="4" w:space="0" w:color="auto"/>
              <w:right w:val="single" w:sz="4" w:space="0" w:color="auto"/>
            </w:tcBorders>
            <w:shd w:val="clear" w:color="auto" w:fill="auto"/>
            <w:noWrap/>
            <w:vAlign w:val="bottom"/>
            <w:hideMark/>
          </w:tcPr>
          <w:p w14:paraId="07F3AD56" w14:textId="77777777" w:rsidR="007C1CE7" w:rsidRPr="007C1CE7" w:rsidRDefault="007C1CE7">
            <w:pPr>
              <w:jc w:val="right"/>
              <w:rPr>
                <w:sz w:val="18"/>
                <w:szCs w:val="18"/>
              </w:rPr>
            </w:pPr>
            <w:r w:rsidRPr="007C1CE7">
              <w:rPr>
                <w:sz w:val="18"/>
                <w:szCs w:val="18"/>
              </w:rPr>
              <w:t>427</w:t>
            </w:r>
          </w:p>
        </w:tc>
        <w:tc>
          <w:tcPr>
            <w:tcW w:w="1560" w:type="dxa"/>
            <w:tcBorders>
              <w:top w:val="nil"/>
              <w:left w:val="nil"/>
              <w:bottom w:val="single" w:sz="4" w:space="0" w:color="auto"/>
              <w:right w:val="single" w:sz="4" w:space="0" w:color="auto"/>
            </w:tcBorders>
            <w:shd w:val="clear" w:color="auto" w:fill="auto"/>
            <w:noWrap/>
            <w:vAlign w:val="bottom"/>
            <w:hideMark/>
          </w:tcPr>
          <w:p w14:paraId="2A4D7AE2" w14:textId="77777777" w:rsidR="007C1CE7" w:rsidRPr="007C1CE7" w:rsidRDefault="007C1CE7">
            <w:pPr>
              <w:jc w:val="right"/>
              <w:rPr>
                <w:color w:val="000000"/>
                <w:sz w:val="18"/>
                <w:szCs w:val="18"/>
              </w:rPr>
            </w:pPr>
            <w:r w:rsidRPr="007C1CE7">
              <w:rPr>
                <w:color w:val="000000"/>
                <w:sz w:val="18"/>
                <w:szCs w:val="18"/>
              </w:rPr>
              <w:t>2 407</w:t>
            </w:r>
          </w:p>
        </w:tc>
        <w:tc>
          <w:tcPr>
            <w:tcW w:w="1560" w:type="dxa"/>
            <w:tcBorders>
              <w:top w:val="nil"/>
              <w:left w:val="nil"/>
              <w:bottom w:val="single" w:sz="4" w:space="0" w:color="auto"/>
              <w:right w:val="single" w:sz="4" w:space="0" w:color="auto"/>
            </w:tcBorders>
            <w:shd w:val="clear" w:color="auto" w:fill="auto"/>
            <w:noWrap/>
            <w:vAlign w:val="bottom"/>
            <w:hideMark/>
          </w:tcPr>
          <w:p w14:paraId="7970043E" w14:textId="77777777" w:rsidR="007C1CE7" w:rsidRPr="007C1CE7" w:rsidRDefault="007C1CE7">
            <w:pPr>
              <w:jc w:val="right"/>
              <w:rPr>
                <w:color w:val="000000"/>
                <w:sz w:val="18"/>
                <w:szCs w:val="18"/>
              </w:rPr>
            </w:pPr>
            <w:r w:rsidRPr="007C1CE7">
              <w:rPr>
                <w:color w:val="000000"/>
                <w:sz w:val="18"/>
                <w:szCs w:val="18"/>
              </w:rPr>
              <w:t>21 507</w:t>
            </w:r>
          </w:p>
        </w:tc>
        <w:tc>
          <w:tcPr>
            <w:tcW w:w="1416" w:type="dxa"/>
            <w:tcBorders>
              <w:top w:val="nil"/>
              <w:left w:val="nil"/>
              <w:bottom w:val="single" w:sz="4" w:space="0" w:color="auto"/>
              <w:right w:val="single" w:sz="4" w:space="0" w:color="auto"/>
            </w:tcBorders>
            <w:shd w:val="clear" w:color="auto" w:fill="auto"/>
            <w:noWrap/>
            <w:vAlign w:val="bottom"/>
            <w:hideMark/>
          </w:tcPr>
          <w:p w14:paraId="595FBE0D" w14:textId="77777777" w:rsidR="007C1CE7" w:rsidRPr="007C1CE7" w:rsidRDefault="007C1CE7">
            <w:pPr>
              <w:jc w:val="right"/>
              <w:rPr>
                <w:sz w:val="18"/>
                <w:szCs w:val="18"/>
              </w:rPr>
            </w:pPr>
            <w:r w:rsidRPr="007C1CE7">
              <w:rPr>
                <w:sz w:val="18"/>
                <w:szCs w:val="18"/>
              </w:rPr>
              <w:t>894%</w:t>
            </w:r>
          </w:p>
        </w:tc>
      </w:tr>
      <w:tr w:rsidR="007C1CE7" w:rsidRPr="007C1CE7" w14:paraId="3442A4AA"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4022A5A3" w14:textId="77777777" w:rsidR="007C1CE7" w:rsidRPr="007C1CE7" w:rsidRDefault="007C1CE7">
            <w:pPr>
              <w:rPr>
                <w:b/>
                <w:bCs/>
                <w:color w:val="000000"/>
                <w:sz w:val="18"/>
                <w:szCs w:val="18"/>
              </w:rPr>
            </w:pPr>
            <w:r w:rsidRPr="007C1CE7">
              <w:rPr>
                <w:b/>
                <w:bCs/>
                <w:color w:val="000000"/>
                <w:sz w:val="18"/>
                <w:szCs w:val="18"/>
              </w:rPr>
              <w:t>PÕHITEGEVUSE KULUD KOKKU</w:t>
            </w:r>
          </w:p>
        </w:tc>
        <w:tc>
          <w:tcPr>
            <w:tcW w:w="1560" w:type="dxa"/>
            <w:tcBorders>
              <w:top w:val="nil"/>
              <w:left w:val="nil"/>
              <w:bottom w:val="single" w:sz="4" w:space="0" w:color="auto"/>
              <w:right w:val="single" w:sz="4" w:space="0" w:color="auto"/>
            </w:tcBorders>
            <w:shd w:val="clear" w:color="auto" w:fill="auto"/>
            <w:noWrap/>
            <w:vAlign w:val="bottom"/>
            <w:hideMark/>
          </w:tcPr>
          <w:p w14:paraId="0C394731" w14:textId="77777777" w:rsidR="007C1CE7" w:rsidRPr="007C1CE7" w:rsidRDefault="007C1CE7">
            <w:pPr>
              <w:jc w:val="right"/>
              <w:rPr>
                <w:b/>
                <w:bCs/>
                <w:sz w:val="18"/>
                <w:szCs w:val="18"/>
              </w:rPr>
            </w:pPr>
            <w:r w:rsidRPr="007C1CE7">
              <w:rPr>
                <w:b/>
                <w:bCs/>
                <w:sz w:val="18"/>
                <w:szCs w:val="18"/>
              </w:rPr>
              <w:t>-61 731 091</w:t>
            </w:r>
          </w:p>
        </w:tc>
        <w:tc>
          <w:tcPr>
            <w:tcW w:w="1560" w:type="dxa"/>
            <w:tcBorders>
              <w:top w:val="nil"/>
              <w:left w:val="nil"/>
              <w:bottom w:val="single" w:sz="4" w:space="0" w:color="auto"/>
              <w:right w:val="single" w:sz="4" w:space="0" w:color="auto"/>
            </w:tcBorders>
            <w:shd w:val="clear" w:color="auto" w:fill="auto"/>
            <w:noWrap/>
            <w:vAlign w:val="bottom"/>
            <w:hideMark/>
          </w:tcPr>
          <w:p w14:paraId="0C6CE8A3" w14:textId="77777777" w:rsidR="007C1CE7" w:rsidRPr="007C1CE7" w:rsidRDefault="007C1CE7">
            <w:pPr>
              <w:jc w:val="right"/>
              <w:rPr>
                <w:b/>
                <w:bCs/>
                <w:color w:val="000000"/>
                <w:sz w:val="18"/>
                <w:szCs w:val="18"/>
              </w:rPr>
            </w:pPr>
            <w:r w:rsidRPr="007C1CE7">
              <w:rPr>
                <w:b/>
                <w:bCs/>
                <w:color w:val="000000"/>
                <w:sz w:val="18"/>
                <w:szCs w:val="18"/>
              </w:rPr>
              <w:t>-66 427 121</w:t>
            </w:r>
          </w:p>
        </w:tc>
        <w:tc>
          <w:tcPr>
            <w:tcW w:w="1560" w:type="dxa"/>
            <w:tcBorders>
              <w:top w:val="nil"/>
              <w:left w:val="nil"/>
              <w:bottom w:val="single" w:sz="4" w:space="0" w:color="auto"/>
              <w:right w:val="single" w:sz="4" w:space="0" w:color="auto"/>
            </w:tcBorders>
            <w:shd w:val="clear" w:color="auto" w:fill="auto"/>
            <w:noWrap/>
            <w:vAlign w:val="bottom"/>
            <w:hideMark/>
          </w:tcPr>
          <w:p w14:paraId="492573C8" w14:textId="77777777" w:rsidR="007C1CE7" w:rsidRPr="007C1CE7" w:rsidRDefault="007C1CE7">
            <w:pPr>
              <w:jc w:val="right"/>
              <w:rPr>
                <w:b/>
                <w:bCs/>
                <w:color w:val="000000"/>
                <w:sz w:val="18"/>
                <w:szCs w:val="18"/>
              </w:rPr>
            </w:pPr>
            <w:r w:rsidRPr="007C1CE7">
              <w:rPr>
                <w:b/>
                <w:bCs/>
                <w:color w:val="000000"/>
                <w:sz w:val="18"/>
                <w:szCs w:val="18"/>
              </w:rPr>
              <w:t>-62 901 667</w:t>
            </w:r>
          </w:p>
        </w:tc>
        <w:tc>
          <w:tcPr>
            <w:tcW w:w="1416" w:type="dxa"/>
            <w:tcBorders>
              <w:top w:val="nil"/>
              <w:left w:val="nil"/>
              <w:bottom w:val="single" w:sz="4" w:space="0" w:color="auto"/>
              <w:right w:val="single" w:sz="4" w:space="0" w:color="auto"/>
            </w:tcBorders>
            <w:shd w:val="clear" w:color="auto" w:fill="auto"/>
            <w:noWrap/>
            <w:vAlign w:val="bottom"/>
            <w:hideMark/>
          </w:tcPr>
          <w:p w14:paraId="3CD78CD5" w14:textId="77777777" w:rsidR="007C1CE7" w:rsidRPr="007C1CE7" w:rsidRDefault="007C1CE7">
            <w:pPr>
              <w:jc w:val="right"/>
              <w:rPr>
                <w:sz w:val="18"/>
                <w:szCs w:val="18"/>
              </w:rPr>
            </w:pPr>
            <w:r w:rsidRPr="007C1CE7">
              <w:rPr>
                <w:sz w:val="18"/>
                <w:szCs w:val="18"/>
              </w:rPr>
              <w:t>95%</w:t>
            </w:r>
          </w:p>
        </w:tc>
      </w:tr>
      <w:tr w:rsidR="007C1CE7" w:rsidRPr="007C1CE7" w14:paraId="6C713506"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7BB3ED10" w14:textId="77777777" w:rsidR="007C1CE7" w:rsidRPr="007C1CE7" w:rsidRDefault="007C1CE7">
            <w:pPr>
              <w:rPr>
                <w:b/>
                <w:bCs/>
                <w:color w:val="000000"/>
                <w:sz w:val="18"/>
                <w:szCs w:val="18"/>
              </w:rPr>
            </w:pPr>
            <w:r w:rsidRPr="007C1CE7">
              <w:rPr>
                <w:b/>
                <w:bCs/>
                <w:color w:val="000000"/>
                <w:sz w:val="18"/>
                <w:szCs w:val="18"/>
              </w:rPr>
              <w:t>Antavad toetused tegevuskuludeks</w:t>
            </w:r>
          </w:p>
        </w:tc>
        <w:tc>
          <w:tcPr>
            <w:tcW w:w="1560" w:type="dxa"/>
            <w:tcBorders>
              <w:top w:val="nil"/>
              <w:left w:val="nil"/>
              <w:bottom w:val="single" w:sz="4" w:space="0" w:color="auto"/>
              <w:right w:val="single" w:sz="4" w:space="0" w:color="auto"/>
            </w:tcBorders>
            <w:shd w:val="clear" w:color="auto" w:fill="auto"/>
            <w:noWrap/>
            <w:vAlign w:val="bottom"/>
            <w:hideMark/>
          </w:tcPr>
          <w:p w14:paraId="409A80D0" w14:textId="77777777" w:rsidR="007C1CE7" w:rsidRPr="007C1CE7" w:rsidRDefault="007C1CE7">
            <w:pPr>
              <w:jc w:val="right"/>
              <w:rPr>
                <w:b/>
                <w:bCs/>
                <w:sz w:val="18"/>
                <w:szCs w:val="18"/>
              </w:rPr>
            </w:pPr>
            <w:r w:rsidRPr="007C1CE7">
              <w:rPr>
                <w:b/>
                <w:bCs/>
                <w:sz w:val="18"/>
                <w:szCs w:val="18"/>
              </w:rPr>
              <w:t>-6 184 760</w:t>
            </w:r>
          </w:p>
        </w:tc>
        <w:tc>
          <w:tcPr>
            <w:tcW w:w="1560" w:type="dxa"/>
            <w:tcBorders>
              <w:top w:val="nil"/>
              <w:left w:val="nil"/>
              <w:bottom w:val="single" w:sz="4" w:space="0" w:color="auto"/>
              <w:right w:val="single" w:sz="4" w:space="0" w:color="auto"/>
            </w:tcBorders>
            <w:shd w:val="clear" w:color="auto" w:fill="auto"/>
            <w:noWrap/>
            <w:vAlign w:val="bottom"/>
            <w:hideMark/>
          </w:tcPr>
          <w:p w14:paraId="024C8B1A" w14:textId="77777777" w:rsidR="007C1CE7" w:rsidRPr="007C1CE7" w:rsidRDefault="007C1CE7">
            <w:pPr>
              <w:jc w:val="right"/>
              <w:rPr>
                <w:b/>
                <w:bCs/>
                <w:color w:val="000000"/>
                <w:sz w:val="18"/>
                <w:szCs w:val="18"/>
              </w:rPr>
            </w:pPr>
            <w:r w:rsidRPr="007C1CE7">
              <w:rPr>
                <w:b/>
                <w:bCs/>
                <w:color w:val="000000"/>
                <w:sz w:val="18"/>
                <w:szCs w:val="18"/>
              </w:rPr>
              <w:t>-6 982 024</w:t>
            </w:r>
          </w:p>
        </w:tc>
        <w:tc>
          <w:tcPr>
            <w:tcW w:w="1560" w:type="dxa"/>
            <w:tcBorders>
              <w:top w:val="nil"/>
              <w:left w:val="nil"/>
              <w:bottom w:val="single" w:sz="4" w:space="0" w:color="auto"/>
              <w:right w:val="single" w:sz="4" w:space="0" w:color="auto"/>
            </w:tcBorders>
            <w:shd w:val="clear" w:color="auto" w:fill="auto"/>
            <w:noWrap/>
            <w:vAlign w:val="bottom"/>
            <w:hideMark/>
          </w:tcPr>
          <w:p w14:paraId="4D810843" w14:textId="77777777" w:rsidR="007C1CE7" w:rsidRPr="007C1CE7" w:rsidRDefault="007C1CE7">
            <w:pPr>
              <w:jc w:val="right"/>
              <w:rPr>
                <w:b/>
                <w:bCs/>
                <w:color w:val="000000"/>
                <w:sz w:val="18"/>
                <w:szCs w:val="18"/>
              </w:rPr>
            </w:pPr>
            <w:r w:rsidRPr="007C1CE7">
              <w:rPr>
                <w:b/>
                <w:bCs/>
                <w:color w:val="000000"/>
                <w:sz w:val="18"/>
                <w:szCs w:val="18"/>
              </w:rPr>
              <w:t>-6 527 987</w:t>
            </w:r>
          </w:p>
        </w:tc>
        <w:tc>
          <w:tcPr>
            <w:tcW w:w="1416" w:type="dxa"/>
            <w:tcBorders>
              <w:top w:val="nil"/>
              <w:left w:val="nil"/>
              <w:bottom w:val="single" w:sz="4" w:space="0" w:color="auto"/>
              <w:right w:val="single" w:sz="4" w:space="0" w:color="auto"/>
            </w:tcBorders>
            <w:shd w:val="clear" w:color="auto" w:fill="auto"/>
            <w:noWrap/>
            <w:vAlign w:val="bottom"/>
            <w:hideMark/>
          </w:tcPr>
          <w:p w14:paraId="6A26C56F" w14:textId="77777777" w:rsidR="007C1CE7" w:rsidRPr="007C1CE7" w:rsidRDefault="007C1CE7">
            <w:pPr>
              <w:jc w:val="right"/>
              <w:rPr>
                <w:sz w:val="18"/>
                <w:szCs w:val="18"/>
              </w:rPr>
            </w:pPr>
            <w:r w:rsidRPr="007C1CE7">
              <w:rPr>
                <w:sz w:val="18"/>
                <w:szCs w:val="18"/>
              </w:rPr>
              <w:t>93%</w:t>
            </w:r>
          </w:p>
        </w:tc>
      </w:tr>
      <w:tr w:rsidR="007C1CE7" w:rsidRPr="007C1CE7" w14:paraId="40C55234"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4E0C1121" w14:textId="77777777" w:rsidR="007C1CE7" w:rsidRPr="007C1CE7" w:rsidRDefault="007C1CE7">
            <w:pPr>
              <w:rPr>
                <w:color w:val="000000"/>
                <w:sz w:val="18"/>
                <w:szCs w:val="18"/>
              </w:rPr>
            </w:pPr>
            <w:r w:rsidRPr="007C1CE7">
              <w:rPr>
                <w:color w:val="000000"/>
                <w:sz w:val="18"/>
                <w:szCs w:val="18"/>
              </w:rPr>
              <w:t>Sotsiaalabitoetused ja muud toetused füüsilistele isikutele</w:t>
            </w:r>
          </w:p>
        </w:tc>
        <w:tc>
          <w:tcPr>
            <w:tcW w:w="1560" w:type="dxa"/>
            <w:tcBorders>
              <w:top w:val="nil"/>
              <w:left w:val="nil"/>
              <w:bottom w:val="single" w:sz="4" w:space="0" w:color="auto"/>
              <w:right w:val="single" w:sz="4" w:space="0" w:color="auto"/>
            </w:tcBorders>
            <w:shd w:val="clear" w:color="auto" w:fill="auto"/>
            <w:noWrap/>
            <w:vAlign w:val="bottom"/>
            <w:hideMark/>
          </w:tcPr>
          <w:p w14:paraId="3FF9F2D5" w14:textId="77777777" w:rsidR="007C1CE7" w:rsidRPr="007C1CE7" w:rsidRDefault="007C1CE7">
            <w:pPr>
              <w:jc w:val="right"/>
              <w:rPr>
                <w:sz w:val="18"/>
                <w:szCs w:val="18"/>
              </w:rPr>
            </w:pPr>
            <w:r w:rsidRPr="007C1CE7">
              <w:rPr>
                <w:sz w:val="18"/>
                <w:szCs w:val="18"/>
              </w:rPr>
              <w:t>-2 363 185</w:t>
            </w:r>
          </w:p>
        </w:tc>
        <w:tc>
          <w:tcPr>
            <w:tcW w:w="1560" w:type="dxa"/>
            <w:tcBorders>
              <w:top w:val="nil"/>
              <w:left w:val="nil"/>
              <w:bottom w:val="single" w:sz="4" w:space="0" w:color="auto"/>
              <w:right w:val="single" w:sz="4" w:space="0" w:color="auto"/>
            </w:tcBorders>
            <w:shd w:val="clear" w:color="auto" w:fill="auto"/>
            <w:noWrap/>
            <w:vAlign w:val="bottom"/>
            <w:hideMark/>
          </w:tcPr>
          <w:p w14:paraId="72E5B908" w14:textId="77777777" w:rsidR="007C1CE7" w:rsidRPr="007C1CE7" w:rsidRDefault="007C1CE7">
            <w:pPr>
              <w:jc w:val="right"/>
              <w:rPr>
                <w:color w:val="000000"/>
                <w:sz w:val="18"/>
                <w:szCs w:val="18"/>
              </w:rPr>
            </w:pPr>
            <w:r w:rsidRPr="007C1CE7">
              <w:rPr>
                <w:color w:val="000000"/>
                <w:sz w:val="18"/>
                <w:szCs w:val="18"/>
              </w:rPr>
              <w:t>-2 690 690</w:t>
            </w:r>
          </w:p>
        </w:tc>
        <w:tc>
          <w:tcPr>
            <w:tcW w:w="1560" w:type="dxa"/>
            <w:tcBorders>
              <w:top w:val="nil"/>
              <w:left w:val="nil"/>
              <w:bottom w:val="single" w:sz="4" w:space="0" w:color="auto"/>
              <w:right w:val="single" w:sz="4" w:space="0" w:color="auto"/>
            </w:tcBorders>
            <w:shd w:val="clear" w:color="auto" w:fill="auto"/>
            <w:noWrap/>
            <w:vAlign w:val="bottom"/>
            <w:hideMark/>
          </w:tcPr>
          <w:p w14:paraId="71F85812" w14:textId="77777777" w:rsidR="007C1CE7" w:rsidRPr="007C1CE7" w:rsidRDefault="007C1CE7">
            <w:pPr>
              <w:jc w:val="right"/>
              <w:rPr>
                <w:color w:val="000000"/>
                <w:sz w:val="18"/>
                <w:szCs w:val="18"/>
              </w:rPr>
            </w:pPr>
            <w:r w:rsidRPr="007C1CE7">
              <w:rPr>
                <w:color w:val="000000"/>
                <w:sz w:val="18"/>
                <w:szCs w:val="18"/>
              </w:rPr>
              <w:t>-2 363 009</w:t>
            </w:r>
          </w:p>
        </w:tc>
        <w:tc>
          <w:tcPr>
            <w:tcW w:w="1416" w:type="dxa"/>
            <w:tcBorders>
              <w:top w:val="nil"/>
              <w:left w:val="nil"/>
              <w:bottom w:val="single" w:sz="4" w:space="0" w:color="auto"/>
              <w:right w:val="single" w:sz="4" w:space="0" w:color="auto"/>
            </w:tcBorders>
            <w:shd w:val="clear" w:color="auto" w:fill="auto"/>
            <w:noWrap/>
            <w:vAlign w:val="bottom"/>
            <w:hideMark/>
          </w:tcPr>
          <w:p w14:paraId="5F57A798" w14:textId="77777777" w:rsidR="007C1CE7" w:rsidRPr="007C1CE7" w:rsidRDefault="007C1CE7">
            <w:pPr>
              <w:jc w:val="right"/>
              <w:rPr>
                <w:sz w:val="18"/>
                <w:szCs w:val="18"/>
              </w:rPr>
            </w:pPr>
            <w:r w:rsidRPr="007C1CE7">
              <w:rPr>
                <w:sz w:val="18"/>
                <w:szCs w:val="18"/>
              </w:rPr>
              <w:t>88%</w:t>
            </w:r>
          </w:p>
        </w:tc>
      </w:tr>
      <w:tr w:rsidR="007C1CE7" w:rsidRPr="007C1CE7" w14:paraId="34A082A8"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6CEF6284" w14:textId="77777777" w:rsidR="007C1CE7" w:rsidRPr="007C1CE7" w:rsidRDefault="007C1CE7">
            <w:pPr>
              <w:rPr>
                <w:color w:val="000000"/>
                <w:sz w:val="18"/>
                <w:szCs w:val="18"/>
              </w:rPr>
            </w:pPr>
            <w:r w:rsidRPr="007C1CE7">
              <w:rPr>
                <w:color w:val="000000"/>
                <w:sz w:val="18"/>
                <w:szCs w:val="18"/>
              </w:rPr>
              <w:t>Sihtotstarbelised toetused tegevuskuludeks</w:t>
            </w:r>
          </w:p>
        </w:tc>
        <w:tc>
          <w:tcPr>
            <w:tcW w:w="1560" w:type="dxa"/>
            <w:tcBorders>
              <w:top w:val="nil"/>
              <w:left w:val="nil"/>
              <w:bottom w:val="single" w:sz="4" w:space="0" w:color="auto"/>
              <w:right w:val="single" w:sz="4" w:space="0" w:color="auto"/>
            </w:tcBorders>
            <w:shd w:val="clear" w:color="auto" w:fill="auto"/>
            <w:noWrap/>
            <w:vAlign w:val="bottom"/>
            <w:hideMark/>
          </w:tcPr>
          <w:p w14:paraId="36A342B0" w14:textId="77777777" w:rsidR="007C1CE7" w:rsidRPr="007C1CE7" w:rsidRDefault="007C1CE7">
            <w:pPr>
              <w:jc w:val="right"/>
              <w:rPr>
                <w:sz w:val="18"/>
                <w:szCs w:val="18"/>
              </w:rPr>
            </w:pPr>
            <w:r w:rsidRPr="007C1CE7">
              <w:rPr>
                <w:sz w:val="18"/>
                <w:szCs w:val="18"/>
              </w:rPr>
              <w:t>-3 743 816</w:t>
            </w:r>
          </w:p>
        </w:tc>
        <w:tc>
          <w:tcPr>
            <w:tcW w:w="1560" w:type="dxa"/>
            <w:tcBorders>
              <w:top w:val="nil"/>
              <w:left w:val="nil"/>
              <w:bottom w:val="single" w:sz="4" w:space="0" w:color="auto"/>
              <w:right w:val="single" w:sz="4" w:space="0" w:color="auto"/>
            </w:tcBorders>
            <w:shd w:val="clear" w:color="auto" w:fill="auto"/>
            <w:noWrap/>
            <w:vAlign w:val="bottom"/>
            <w:hideMark/>
          </w:tcPr>
          <w:p w14:paraId="30422099" w14:textId="77777777" w:rsidR="007C1CE7" w:rsidRPr="007C1CE7" w:rsidRDefault="007C1CE7">
            <w:pPr>
              <w:jc w:val="right"/>
              <w:rPr>
                <w:color w:val="000000"/>
                <w:sz w:val="18"/>
                <w:szCs w:val="18"/>
              </w:rPr>
            </w:pPr>
            <w:r w:rsidRPr="007C1CE7">
              <w:rPr>
                <w:color w:val="000000"/>
                <w:sz w:val="18"/>
                <w:szCs w:val="18"/>
              </w:rPr>
              <w:t>-4 212 460</w:t>
            </w:r>
          </w:p>
        </w:tc>
        <w:tc>
          <w:tcPr>
            <w:tcW w:w="1560" w:type="dxa"/>
            <w:tcBorders>
              <w:top w:val="nil"/>
              <w:left w:val="nil"/>
              <w:bottom w:val="single" w:sz="4" w:space="0" w:color="auto"/>
              <w:right w:val="single" w:sz="4" w:space="0" w:color="auto"/>
            </w:tcBorders>
            <w:shd w:val="clear" w:color="auto" w:fill="auto"/>
            <w:noWrap/>
            <w:vAlign w:val="bottom"/>
            <w:hideMark/>
          </w:tcPr>
          <w:p w14:paraId="73E94C12" w14:textId="77777777" w:rsidR="007C1CE7" w:rsidRPr="007C1CE7" w:rsidRDefault="007C1CE7">
            <w:pPr>
              <w:jc w:val="right"/>
              <w:rPr>
                <w:color w:val="000000"/>
                <w:sz w:val="18"/>
                <w:szCs w:val="18"/>
              </w:rPr>
            </w:pPr>
            <w:r w:rsidRPr="007C1CE7">
              <w:rPr>
                <w:color w:val="000000"/>
                <w:sz w:val="18"/>
                <w:szCs w:val="18"/>
              </w:rPr>
              <w:t>-4 090 788</w:t>
            </w:r>
          </w:p>
        </w:tc>
        <w:tc>
          <w:tcPr>
            <w:tcW w:w="1416" w:type="dxa"/>
            <w:tcBorders>
              <w:top w:val="nil"/>
              <w:left w:val="nil"/>
              <w:bottom w:val="single" w:sz="4" w:space="0" w:color="auto"/>
              <w:right w:val="single" w:sz="4" w:space="0" w:color="auto"/>
            </w:tcBorders>
            <w:shd w:val="clear" w:color="auto" w:fill="auto"/>
            <w:noWrap/>
            <w:vAlign w:val="bottom"/>
            <w:hideMark/>
          </w:tcPr>
          <w:p w14:paraId="58183B1C" w14:textId="77777777" w:rsidR="007C1CE7" w:rsidRPr="007C1CE7" w:rsidRDefault="007C1CE7">
            <w:pPr>
              <w:jc w:val="right"/>
              <w:rPr>
                <w:sz w:val="18"/>
                <w:szCs w:val="18"/>
              </w:rPr>
            </w:pPr>
            <w:r w:rsidRPr="007C1CE7">
              <w:rPr>
                <w:sz w:val="18"/>
                <w:szCs w:val="18"/>
              </w:rPr>
              <w:t>97%</w:t>
            </w:r>
          </w:p>
        </w:tc>
      </w:tr>
      <w:tr w:rsidR="007C1CE7" w:rsidRPr="007C1CE7" w14:paraId="0A450B4C"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0CC12693" w14:textId="77777777" w:rsidR="007C1CE7" w:rsidRPr="007C1CE7" w:rsidRDefault="007C1CE7">
            <w:pPr>
              <w:rPr>
                <w:color w:val="000000"/>
                <w:sz w:val="18"/>
                <w:szCs w:val="18"/>
              </w:rPr>
            </w:pPr>
            <w:r w:rsidRPr="007C1CE7">
              <w:rPr>
                <w:color w:val="000000"/>
                <w:sz w:val="18"/>
                <w:szCs w:val="18"/>
              </w:rPr>
              <w:t>Mittesihtotstarbelised toetused</w:t>
            </w:r>
          </w:p>
        </w:tc>
        <w:tc>
          <w:tcPr>
            <w:tcW w:w="1560" w:type="dxa"/>
            <w:tcBorders>
              <w:top w:val="nil"/>
              <w:left w:val="nil"/>
              <w:bottom w:val="single" w:sz="4" w:space="0" w:color="auto"/>
              <w:right w:val="single" w:sz="4" w:space="0" w:color="auto"/>
            </w:tcBorders>
            <w:shd w:val="clear" w:color="auto" w:fill="auto"/>
            <w:noWrap/>
            <w:vAlign w:val="bottom"/>
            <w:hideMark/>
          </w:tcPr>
          <w:p w14:paraId="68F18A13" w14:textId="77777777" w:rsidR="007C1CE7" w:rsidRPr="007C1CE7" w:rsidRDefault="007C1CE7">
            <w:pPr>
              <w:jc w:val="right"/>
              <w:rPr>
                <w:sz w:val="18"/>
                <w:szCs w:val="18"/>
              </w:rPr>
            </w:pPr>
            <w:r w:rsidRPr="007C1CE7">
              <w:rPr>
                <w:sz w:val="18"/>
                <w:szCs w:val="18"/>
              </w:rPr>
              <w:t>-77 759</w:t>
            </w:r>
          </w:p>
        </w:tc>
        <w:tc>
          <w:tcPr>
            <w:tcW w:w="1560" w:type="dxa"/>
            <w:tcBorders>
              <w:top w:val="nil"/>
              <w:left w:val="nil"/>
              <w:bottom w:val="single" w:sz="4" w:space="0" w:color="auto"/>
              <w:right w:val="single" w:sz="4" w:space="0" w:color="auto"/>
            </w:tcBorders>
            <w:shd w:val="clear" w:color="auto" w:fill="auto"/>
            <w:noWrap/>
            <w:vAlign w:val="bottom"/>
            <w:hideMark/>
          </w:tcPr>
          <w:p w14:paraId="154AEF58" w14:textId="77777777" w:rsidR="007C1CE7" w:rsidRPr="007C1CE7" w:rsidRDefault="007C1CE7">
            <w:pPr>
              <w:jc w:val="right"/>
              <w:rPr>
                <w:color w:val="000000"/>
                <w:sz w:val="18"/>
                <w:szCs w:val="18"/>
              </w:rPr>
            </w:pPr>
            <w:r w:rsidRPr="007C1CE7">
              <w:rPr>
                <w:color w:val="000000"/>
                <w:sz w:val="18"/>
                <w:szCs w:val="18"/>
              </w:rPr>
              <w:t>-78 874</w:t>
            </w:r>
          </w:p>
        </w:tc>
        <w:tc>
          <w:tcPr>
            <w:tcW w:w="1560" w:type="dxa"/>
            <w:tcBorders>
              <w:top w:val="nil"/>
              <w:left w:val="nil"/>
              <w:bottom w:val="single" w:sz="4" w:space="0" w:color="auto"/>
              <w:right w:val="single" w:sz="4" w:space="0" w:color="auto"/>
            </w:tcBorders>
            <w:shd w:val="clear" w:color="auto" w:fill="auto"/>
            <w:noWrap/>
            <w:vAlign w:val="bottom"/>
            <w:hideMark/>
          </w:tcPr>
          <w:p w14:paraId="76CCC0C8" w14:textId="77777777" w:rsidR="007C1CE7" w:rsidRPr="007C1CE7" w:rsidRDefault="007C1CE7">
            <w:pPr>
              <w:jc w:val="right"/>
              <w:rPr>
                <w:color w:val="000000"/>
                <w:sz w:val="18"/>
                <w:szCs w:val="18"/>
              </w:rPr>
            </w:pPr>
            <w:r w:rsidRPr="007C1CE7">
              <w:rPr>
                <w:color w:val="000000"/>
                <w:sz w:val="18"/>
                <w:szCs w:val="18"/>
              </w:rPr>
              <w:t>-74 190</w:t>
            </w:r>
          </w:p>
        </w:tc>
        <w:tc>
          <w:tcPr>
            <w:tcW w:w="1416" w:type="dxa"/>
            <w:tcBorders>
              <w:top w:val="nil"/>
              <w:left w:val="nil"/>
              <w:bottom w:val="single" w:sz="4" w:space="0" w:color="auto"/>
              <w:right w:val="single" w:sz="4" w:space="0" w:color="auto"/>
            </w:tcBorders>
            <w:shd w:val="clear" w:color="auto" w:fill="auto"/>
            <w:noWrap/>
            <w:vAlign w:val="bottom"/>
            <w:hideMark/>
          </w:tcPr>
          <w:p w14:paraId="280CB33E" w14:textId="77777777" w:rsidR="007C1CE7" w:rsidRPr="007C1CE7" w:rsidRDefault="007C1CE7">
            <w:pPr>
              <w:jc w:val="right"/>
              <w:rPr>
                <w:sz w:val="18"/>
                <w:szCs w:val="18"/>
              </w:rPr>
            </w:pPr>
            <w:r w:rsidRPr="007C1CE7">
              <w:rPr>
                <w:sz w:val="18"/>
                <w:szCs w:val="18"/>
              </w:rPr>
              <w:t>94%</w:t>
            </w:r>
          </w:p>
        </w:tc>
      </w:tr>
      <w:tr w:rsidR="007C1CE7" w:rsidRPr="007C1CE7" w14:paraId="3C6F9238"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15CF17D0" w14:textId="77777777" w:rsidR="007C1CE7" w:rsidRPr="007C1CE7" w:rsidRDefault="007C1CE7">
            <w:pPr>
              <w:rPr>
                <w:b/>
                <w:bCs/>
                <w:color w:val="000000"/>
                <w:sz w:val="18"/>
                <w:szCs w:val="18"/>
              </w:rPr>
            </w:pPr>
            <w:r w:rsidRPr="007C1CE7">
              <w:rPr>
                <w:b/>
                <w:bCs/>
                <w:color w:val="000000"/>
                <w:sz w:val="18"/>
                <w:szCs w:val="18"/>
              </w:rPr>
              <w:t>Muud tegevuskulud</w:t>
            </w:r>
          </w:p>
        </w:tc>
        <w:tc>
          <w:tcPr>
            <w:tcW w:w="1560" w:type="dxa"/>
            <w:tcBorders>
              <w:top w:val="nil"/>
              <w:left w:val="nil"/>
              <w:bottom w:val="single" w:sz="4" w:space="0" w:color="auto"/>
              <w:right w:val="single" w:sz="4" w:space="0" w:color="auto"/>
            </w:tcBorders>
            <w:shd w:val="clear" w:color="auto" w:fill="auto"/>
            <w:noWrap/>
            <w:vAlign w:val="bottom"/>
            <w:hideMark/>
          </w:tcPr>
          <w:p w14:paraId="44D138B1" w14:textId="77777777" w:rsidR="007C1CE7" w:rsidRPr="007C1CE7" w:rsidRDefault="007C1CE7">
            <w:pPr>
              <w:jc w:val="right"/>
              <w:rPr>
                <w:b/>
                <w:bCs/>
                <w:sz w:val="18"/>
                <w:szCs w:val="18"/>
              </w:rPr>
            </w:pPr>
            <w:r w:rsidRPr="007C1CE7">
              <w:rPr>
                <w:b/>
                <w:bCs/>
                <w:sz w:val="18"/>
                <w:szCs w:val="18"/>
              </w:rPr>
              <w:t>-55 546 331</w:t>
            </w:r>
          </w:p>
        </w:tc>
        <w:tc>
          <w:tcPr>
            <w:tcW w:w="1560" w:type="dxa"/>
            <w:tcBorders>
              <w:top w:val="nil"/>
              <w:left w:val="nil"/>
              <w:bottom w:val="single" w:sz="4" w:space="0" w:color="auto"/>
              <w:right w:val="single" w:sz="4" w:space="0" w:color="auto"/>
            </w:tcBorders>
            <w:shd w:val="clear" w:color="auto" w:fill="auto"/>
            <w:noWrap/>
            <w:vAlign w:val="bottom"/>
            <w:hideMark/>
          </w:tcPr>
          <w:p w14:paraId="2978A5A2" w14:textId="77777777" w:rsidR="007C1CE7" w:rsidRPr="007C1CE7" w:rsidRDefault="007C1CE7">
            <w:pPr>
              <w:jc w:val="right"/>
              <w:rPr>
                <w:b/>
                <w:bCs/>
                <w:color w:val="000000"/>
                <w:sz w:val="18"/>
                <w:szCs w:val="18"/>
              </w:rPr>
            </w:pPr>
            <w:r w:rsidRPr="007C1CE7">
              <w:rPr>
                <w:b/>
                <w:bCs/>
                <w:color w:val="000000"/>
                <w:sz w:val="18"/>
                <w:szCs w:val="18"/>
              </w:rPr>
              <w:t>-59 445 097</w:t>
            </w:r>
          </w:p>
        </w:tc>
        <w:tc>
          <w:tcPr>
            <w:tcW w:w="1560" w:type="dxa"/>
            <w:tcBorders>
              <w:top w:val="nil"/>
              <w:left w:val="nil"/>
              <w:bottom w:val="single" w:sz="4" w:space="0" w:color="auto"/>
              <w:right w:val="single" w:sz="4" w:space="0" w:color="auto"/>
            </w:tcBorders>
            <w:shd w:val="clear" w:color="auto" w:fill="auto"/>
            <w:noWrap/>
            <w:vAlign w:val="bottom"/>
            <w:hideMark/>
          </w:tcPr>
          <w:p w14:paraId="14770EB2" w14:textId="77777777" w:rsidR="007C1CE7" w:rsidRPr="007C1CE7" w:rsidRDefault="007C1CE7">
            <w:pPr>
              <w:jc w:val="right"/>
              <w:rPr>
                <w:b/>
                <w:bCs/>
                <w:color w:val="000000"/>
                <w:sz w:val="18"/>
                <w:szCs w:val="18"/>
              </w:rPr>
            </w:pPr>
            <w:r w:rsidRPr="007C1CE7">
              <w:rPr>
                <w:b/>
                <w:bCs/>
                <w:color w:val="000000"/>
                <w:sz w:val="18"/>
                <w:szCs w:val="18"/>
              </w:rPr>
              <w:t>-56 373 680</w:t>
            </w:r>
          </w:p>
        </w:tc>
        <w:tc>
          <w:tcPr>
            <w:tcW w:w="1416" w:type="dxa"/>
            <w:tcBorders>
              <w:top w:val="nil"/>
              <w:left w:val="nil"/>
              <w:bottom w:val="single" w:sz="4" w:space="0" w:color="auto"/>
              <w:right w:val="single" w:sz="4" w:space="0" w:color="auto"/>
            </w:tcBorders>
            <w:shd w:val="clear" w:color="auto" w:fill="auto"/>
            <w:noWrap/>
            <w:vAlign w:val="bottom"/>
            <w:hideMark/>
          </w:tcPr>
          <w:p w14:paraId="367B8A26" w14:textId="77777777" w:rsidR="007C1CE7" w:rsidRPr="007C1CE7" w:rsidRDefault="007C1CE7">
            <w:pPr>
              <w:jc w:val="right"/>
              <w:rPr>
                <w:sz w:val="18"/>
                <w:szCs w:val="18"/>
              </w:rPr>
            </w:pPr>
            <w:r w:rsidRPr="007C1CE7">
              <w:rPr>
                <w:sz w:val="18"/>
                <w:szCs w:val="18"/>
              </w:rPr>
              <w:t>95%</w:t>
            </w:r>
          </w:p>
        </w:tc>
      </w:tr>
      <w:tr w:rsidR="007C1CE7" w:rsidRPr="007C1CE7" w14:paraId="0ADF54D5"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1F4953F3" w14:textId="77777777" w:rsidR="007C1CE7" w:rsidRPr="007C1CE7" w:rsidRDefault="007C1CE7">
            <w:pPr>
              <w:rPr>
                <w:color w:val="000000"/>
                <w:sz w:val="18"/>
                <w:szCs w:val="18"/>
              </w:rPr>
            </w:pPr>
            <w:r w:rsidRPr="007C1CE7">
              <w:rPr>
                <w:color w:val="000000"/>
                <w:sz w:val="18"/>
                <w:szCs w:val="18"/>
              </w:rPr>
              <w:t>Tööjõukulud</w:t>
            </w:r>
          </w:p>
        </w:tc>
        <w:tc>
          <w:tcPr>
            <w:tcW w:w="1560" w:type="dxa"/>
            <w:tcBorders>
              <w:top w:val="nil"/>
              <w:left w:val="nil"/>
              <w:bottom w:val="single" w:sz="4" w:space="0" w:color="auto"/>
              <w:right w:val="single" w:sz="4" w:space="0" w:color="auto"/>
            </w:tcBorders>
            <w:shd w:val="clear" w:color="auto" w:fill="auto"/>
            <w:noWrap/>
            <w:vAlign w:val="bottom"/>
            <w:hideMark/>
          </w:tcPr>
          <w:p w14:paraId="5B265071" w14:textId="77777777" w:rsidR="007C1CE7" w:rsidRPr="007C1CE7" w:rsidRDefault="007C1CE7">
            <w:pPr>
              <w:jc w:val="right"/>
              <w:rPr>
                <w:sz w:val="18"/>
                <w:szCs w:val="18"/>
              </w:rPr>
            </w:pPr>
            <w:r w:rsidRPr="007C1CE7">
              <w:rPr>
                <w:sz w:val="18"/>
                <w:szCs w:val="18"/>
              </w:rPr>
              <w:t>-40 385 590</w:t>
            </w:r>
          </w:p>
        </w:tc>
        <w:tc>
          <w:tcPr>
            <w:tcW w:w="1560" w:type="dxa"/>
            <w:tcBorders>
              <w:top w:val="nil"/>
              <w:left w:val="nil"/>
              <w:bottom w:val="single" w:sz="4" w:space="0" w:color="auto"/>
              <w:right w:val="single" w:sz="4" w:space="0" w:color="auto"/>
            </w:tcBorders>
            <w:shd w:val="clear" w:color="auto" w:fill="auto"/>
            <w:noWrap/>
            <w:vAlign w:val="bottom"/>
            <w:hideMark/>
          </w:tcPr>
          <w:p w14:paraId="67E8DD9C" w14:textId="77777777" w:rsidR="007C1CE7" w:rsidRPr="007C1CE7" w:rsidRDefault="007C1CE7">
            <w:pPr>
              <w:jc w:val="right"/>
              <w:rPr>
                <w:color w:val="000000"/>
                <w:sz w:val="18"/>
                <w:szCs w:val="18"/>
              </w:rPr>
            </w:pPr>
            <w:r w:rsidRPr="007C1CE7">
              <w:rPr>
                <w:color w:val="000000"/>
                <w:sz w:val="18"/>
                <w:szCs w:val="18"/>
              </w:rPr>
              <w:t>-42 199 102</w:t>
            </w:r>
          </w:p>
        </w:tc>
        <w:tc>
          <w:tcPr>
            <w:tcW w:w="1560" w:type="dxa"/>
            <w:tcBorders>
              <w:top w:val="nil"/>
              <w:left w:val="nil"/>
              <w:bottom w:val="single" w:sz="4" w:space="0" w:color="auto"/>
              <w:right w:val="single" w:sz="4" w:space="0" w:color="auto"/>
            </w:tcBorders>
            <w:shd w:val="clear" w:color="auto" w:fill="auto"/>
            <w:noWrap/>
            <w:vAlign w:val="bottom"/>
            <w:hideMark/>
          </w:tcPr>
          <w:p w14:paraId="6B8A8C5A" w14:textId="77777777" w:rsidR="007C1CE7" w:rsidRPr="007C1CE7" w:rsidRDefault="007C1CE7">
            <w:pPr>
              <w:jc w:val="right"/>
              <w:rPr>
                <w:color w:val="000000"/>
                <w:sz w:val="18"/>
                <w:szCs w:val="18"/>
              </w:rPr>
            </w:pPr>
            <w:r w:rsidRPr="007C1CE7">
              <w:rPr>
                <w:color w:val="000000"/>
                <w:sz w:val="18"/>
                <w:szCs w:val="18"/>
              </w:rPr>
              <w:t>-40 865 608</w:t>
            </w:r>
          </w:p>
        </w:tc>
        <w:tc>
          <w:tcPr>
            <w:tcW w:w="1416" w:type="dxa"/>
            <w:tcBorders>
              <w:top w:val="nil"/>
              <w:left w:val="nil"/>
              <w:bottom w:val="single" w:sz="4" w:space="0" w:color="auto"/>
              <w:right w:val="single" w:sz="4" w:space="0" w:color="auto"/>
            </w:tcBorders>
            <w:shd w:val="clear" w:color="auto" w:fill="auto"/>
            <w:noWrap/>
            <w:vAlign w:val="bottom"/>
            <w:hideMark/>
          </w:tcPr>
          <w:p w14:paraId="3D373B00" w14:textId="77777777" w:rsidR="007C1CE7" w:rsidRPr="007C1CE7" w:rsidRDefault="007C1CE7">
            <w:pPr>
              <w:jc w:val="right"/>
              <w:rPr>
                <w:sz w:val="18"/>
                <w:szCs w:val="18"/>
              </w:rPr>
            </w:pPr>
            <w:r w:rsidRPr="007C1CE7">
              <w:rPr>
                <w:sz w:val="18"/>
                <w:szCs w:val="18"/>
              </w:rPr>
              <w:t>97%</w:t>
            </w:r>
          </w:p>
        </w:tc>
      </w:tr>
      <w:tr w:rsidR="007C1CE7" w:rsidRPr="007C1CE7" w14:paraId="3F7AEDF5"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34C61D16" w14:textId="77777777" w:rsidR="007C1CE7" w:rsidRPr="007C1CE7" w:rsidRDefault="007C1CE7">
            <w:pPr>
              <w:rPr>
                <w:color w:val="000000"/>
                <w:sz w:val="18"/>
                <w:szCs w:val="18"/>
              </w:rPr>
            </w:pPr>
            <w:r w:rsidRPr="007C1CE7">
              <w:rPr>
                <w:color w:val="000000"/>
                <w:sz w:val="18"/>
                <w:szCs w:val="18"/>
              </w:rPr>
              <w:t>Majandamiskulud</w:t>
            </w:r>
          </w:p>
        </w:tc>
        <w:tc>
          <w:tcPr>
            <w:tcW w:w="1560" w:type="dxa"/>
            <w:tcBorders>
              <w:top w:val="nil"/>
              <w:left w:val="nil"/>
              <w:bottom w:val="single" w:sz="4" w:space="0" w:color="auto"/>
              <w:right w:val="single" w:sz="4" w:space="0" w:color="auto"/>
            </w:tcBorders>
            <w:shd w:val="clear" w:color="auto" w:fill="auto"/>
            <w:noWrap/>
            <w:vAlign w:val="bottom"/>
            <w:hideMark/>
          </w:tcPr>
          <w:p w14:paraId="2F56A731" w14:textId="77777777" w:rsidR="007C1CE7" w:rsidRPr="007C1CE7" w:rsidRDefault="007C1CE7">
            <w:pPr>
              <w:jc w:val="right"/>
              <w:rPr>
                <w:sz w:val="18"/>
                <w:szCs w:val="18"/>
              </w:rPr>
            </w:pPr>
            <w:r w:rsidRPr="007C1CE7">
              <w:rPr>
                <w:sz w:val="18"/>
                <w:szCs w:val="18"/>
              </w:rPr>
              <w:t>-15 003 741</w:t>
            </w:r>
          </w:p>
        </w:tc>
        <w:tc>
          <w:tcPr>
            <w:tcW w:w="1560" w:type="dxa"/>
            <w:tcBorders>
              <w:top w:val="nil"/>
              <w:left w:val="nil"/>
              <w:bottom w:val="single" w:sz="4" w:space="0" w:color="auto"/>
              <w:right w:val="single" w:sz="4" w:space="0" w:color="auto"/>
            </w:tcBorders>
            <w:shd w:val="clear" w:color="auto" w:fill="auto"/>
            <w:noWrap/>
            <w:vAlign w:val="bottom"/>
            <w:hideMark/>
          </w:tcPr>
          <w:p w14:paraId="2A58C03E" w14:textId="77777777" w:rsidR="007C1CE7" w:rsidRPr="007C1CE7" w:rsidRDefault="007C1CE7">
            <w:pPr>
              <w:jc w:val="right"/>
              <w:rPr>
                <w:color w:val="000000"/>
                <w:sz w:val="18"/>
                <w:szCs w:val="18"/>
              </w:rPr>
            </w:pPr>
            <w:r w:rsidRPr="007C1CE7">
              <w:rPr>
                <w:color w:val="000000"/>
                <w:sz w:val="18"/>
                <w:szCs w:val="18"/>
              </w:rPr>
              <w:t>-17 181 639</w:t>
            </w:r>
          </w:p>
        </w:tc>
        <w:tc>
          <w:tcPr>
            <w:tcW w:w="1560" w:type="dxa"/>
            <w:tcBorders>
              <w:top w:val="nil"/>
              <w:left w:val="nil"/>
              <w:bottom w:val="single" w:sz="4" w:space="0" w:color="auto"/>
              <w:right w:val="single" w:sz="4" w:space="0" w:color="auto"/>
            </w:tcBorders>
            <w:shd w:val="clear" w:color="auto" w:fill="auto"/>
            <w:noWrap/>
            <w:vAlign w:val="bottom"/>
            <w:hideMark/>
          </w:tcPr>
          <w:p w14:paraId="29D3E244" w14:textId="77777777" w:rsidR="007C1CE7" w:rsidRPr="007C1CE7" w:rsidRDefault="007C1CE7">
            <w:pPr>
              <w:jc w:val="right"/>
              <w:rPr>
                <w:color w:val="000000"/>
                <w:sz w:val="18"/>
                <w:szCs w:val="18"/>
              </w:rPr>
            </w:pPr>
            <w:r w:rsidRPr="007C1CE7">
              <w:rPr>
                <w:color w:val="000000"/>
                <w:sz w:val="18"/>
                <w:szCs w:val="18"/>
              </w:rPr>
              <w:t>-15 484 288</w:t>
            </w:r>
          </w:p>
        </w:tc>
        <w:tc>
          <w:tcPr>
            <w:tcW w:w="1416" w:type="dxa"/>
            <w:tcBorders>
              <w:top w:val="nil"/>
              <w:left w:val="nil"/>
              <w:bottom w:val="single" w:sz="4" w:space="0" w:color="auto"/>
              <w:right w:val="single" w:sz="4" w:space="0" w:color="auto"/>
            </w:tcBorders>
            <w:shd w:val="clear" w:color="auto" w:fill="auto"/>
            <w:noWrap/>
            <w:vAlign w:val="bottom"/>
            <w:hideMark/>
          </w:tcPr>
          <w:p w14:paraId="409C1914" w14:textId="77777777" w:rsidR="007C1CE7" w:rsidRPr="007C1CE7" w:rsidRDefault="007C1CE7">
            <w:pPr>
              <w:jc w:val="right"/>
              <w:rPr>
                <w:sz w:val="18"/>
                <w:szCs w:val="18"/>
              </w:rPr>
            </w:pPr>
            <w:r w:rsidRPr="007C1CE7">
              <w:rPr>
                <w:sz w:val="18"/>
                <w:szCs w:val="18"/>
              </w:rPr>
              <w:t>90%</w:t>
            </w:r>
          </w:p>
        </w:tc>
      </w:tr>
      <w:tr w:rsidR="007C1CE7" w:rsidRPr="007C1CE7" w14:paraId="0227B894"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6A0793BD" w14:textId="77777777" w:rsidR="007C1CE7" w:rsidRPr="007C1CE7" w:rsidRDefault="007C1CE7">
            <w:pPr>
              <w:rPr>
                <w:color w:val="000000"/>
                <w:sz w:val="18"/>
                <w:szCs w:val="18"/>
              </w:rPr>
            </w:pPr>
            <w:r w:rsidRPr="007C1CE7">
              <w:rPr>
                <w:color w:val="000000"/>
                <w:sz w:val="18"/>
                <w:szCs w:val="18"/>
              </w:rPr>
              <w:t>Muud kulud</w:t>
            </w:r>
          </w:p>
        </w:tc>
        <w:tc>
          <w:tcPr>
            <w:tcW w:w="1560" w:type="dxa"/>
            <w:tcBorders>
              <w:top w:val="nil"/>
              <w:left w:val="nil"/>
              <w:bottom w:val="single" w:sz="4" w:space="0" w:color="auto"/>
              <w:right w:val="single" w:sz="4" w:space="0" w:color="auto"/>
            </w:tcBorders>
            <w:shd w:val="clear" w:color="auto" w:fill="auto"/>
            <w:noWrap/>
            <w:vAlign w:val="bottom"/>
            <w:hideMark/>
          </w:tcPr>
          <w:p w14:paraId="3FBB9B4B" w14:textId="77777777" w:rsidR="007C1CE7" w:rsidRPr="007C1CE7" w:rsidRDefault="007C1CE7">
            <w:pPr>
              <w:jc w:val="right"/>
              <w:rPr>
                <w:sz w:val="18"/>
                <w:szCs w:val="18"/>
              </w:rPr>
            </w:pPr>
            <w:r w:rsidRPr="007C1CE7">
              <w:rPr>
                <w:sz w:val="18"/>
                <w:szCs w:val="18"/>
              </w:rPr>
              <w:t>-157 000</w:t>
            </w:r>
          </w:p>
        </w:tc>
        <w:tc>
          <w:tcPr>
            <w:tcW w:w="1560" w:type="dxa"/>
            <w:tcBorders>
              <w:top w:val="nil"/>
              <w:left w:val="nil"/>
              <w:bottom w:val="single" w:sz="4" w:space="0" w:color="auto"/>
              <w:right w:val="single" w:sz="4" w:space="0" w:color="auto"/>
            </w:tcBorders>
            <w:shd w:val="clear" w:color="auto" w:fill="auto"/>
            <w:noWrap/>
            <w:vAlign w:val="bottom"/>
            <w:hideMark/>
          </w:tcPr>
          <w:p w14:paraId="1B4159B9" w14:textId="77777777" w:rsidR="007C1CE7" w:rsidRPr="007C1CE7" w:rsidRDefault="007C1CE7">
            <w:pPr>
              <w:jc w:val="right"/>
              <w:rPr>
                <w:color w:val="000000"/>
                <w:sz w:val="18"/>
                <w:szCs w:val="18"/>
              </w:rPr>
            </w:pPr>
            <w:r w:rsidRPr="007C1CE7">
              <w:rPr>
                <w:color w:val="000000"/>
                <w:sz w:val="18"/>
                <w:szCs w:val="18"/>
              </w:rPr>
              <w:t>-64 356</w:t>
            </w:r>
          </w:p>
        </w:tc>
        <w:tc>
          <w:tcPr>
            <w:tcW w:w="1560" w:type="dxa"/>
            <w:tcBorders>
              <w:top w:val="nil"/>
              <w:left w:val="nil"/>
              <w:bottom w:val="single" w:sz="4" w:space="0" w:color="auto"/>
              <w:right w:val="single" w:sz="4" w:space="0" w:color="auto"/>
            </w:tcBorders>
            <w:shd w:val="clear" w:color="auto" w:fill="auto"/>
            <w:noWrap/>
            <w:vAlign w:val="bottom"/>
            <w:hideMark/>
          </w:tcPr>
          <w:p w14:paraId="351BE101" w14:textId="77777777" w:rsidR="007C1CE7" w:rsidRPr="007C1CE7" w:rsidRDefault="007C1CE7">
            <w:pPr>
              <w:jc w:val="right"/>
              <w:rPr>
                <w:color w:val="000000"/>
                <w:sz w:val="18"/>
                <w:szCs w:val="18"/>
              </w:rPr>
            </w:pPr>
            <w:r w:rsidRPr="007C1CE7">
              <w:rPr>
                <w:color w:val="000000"/>
                <w:sz w:val="18"/>
                <w:szCs w:val="18"/>
              </w:rPr>
              <w:t>-23 784</w:t>
            </w:r>
          </w:p>
        </w:tc>
        <w:tc>
          <w:tcPr>
            <w:tcW w:w="1416" w:type="dxa"/>
            <w:tcBorders>
              <w:top w:val="nil"/>
              <w:left w:val="nil"/>
              <w:bottom w:val="single" w:sz="4" w:space="0" w:color="auto"/>
              <w:right w:val="single" w:sz="4" w:space="0" w:color="auto"/>
            </w:tcBorders>
            <w:shd w:val="clear" w:color="auto" w:fill="auto"/>
            <w:noWrap/>
            <w:vAlign w:val="bottom"/>
            <w:hideMark/>
          </w:tcPr>
          <w:p w14:paraId="0993B231" w14:textId="77777777" w:rsidR="007C1CE7" w:rsidRPr="007C1CE7" w:rsidRDefault="007C1CE7">
            <w:pPr>
              <w:jc w:val="right"/>
              <w:rPr>
                <w:sz w:val="18"/>
                <w:szCs w:val="18"/>
              </w:rPr>
            </w:pPr>
            <w:r w:rsidRPr="007C1CE7">
              <w:rPr>
                <w:sz w:val="18"/>
                <w:szCs w:val="18"/>
              </w:rPr>
              <w:t>37%</w:t>
            </w:r>
          </w:p>
        </w:tc>
      </w:tr>
      <w:tr w:rsidR="007C1CE7" w:rsidRPr="007C1CE7" w14:paraId="713C0B43"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48E0B0C6" w14:textId="77777777" w:rsidR="007C1CE7" w:rsidRPr="007C1CE7" w:rsidRDefault="007C1CE7">
            <w:pPr>
              <w:rPr>
                <w:b/>
                <w:bCs/>
                <w:color w:val="000000"/>
                <w:sz w:val="18"/>
                <w:szCs w:val="18"/>
              </w:rPr>
            </w:pPr>
            <w:r w:rsidRPr="007C1CE7">
              <w:rPr>
                <w:b/>
                <w:bCs/>
                <w:color w:val="000000"/>
                <w:sz w:val="18"/>
                <w:szCs w:val="18"/>
              </w:rPr>
              <w:t>PÕHITEGEVUSE TULEM</w:t>
            </w:r>
          </w:p>
        </w:tc>
        <w:tc>
          <w:tcPr>
            <w:tcW w:w="1560" w:type="dxa"/>
            <w:tcBorders>
              <w:top w:val="nil"/>
              <w:left w:val="nil"/>
              <w:bottom w:val="single" w:sz="4" w:space="0" w:color="auto"/>
              <w:right w:val="single" w:sz="4" w:space="0" w:color="auto"/>
            </w:tcBorders>
            <w:shd w:val="clear" w:color="auto" w:fill="auto"/>
            <w:noWrap/>
            <w:vAlign w:val="bottom"/>
            <w:hideMark/>
          </w:tcPr>
          <w:p w14:paraId="6EEA7FCF" w14:textId="77777777" w:rsidR="007C1CE7" w:rsidRPr="007C1CE7" w:rsidRDefault="007C1CE7">
            <w:pPr>
              <w:jc w:val="right"/>
              <w:rPr>
                <w:b/>
                <w:bCs/>
                <w:sz w:val="18"/>
                <w:szCs w:val="18"/>
              </w:rPr>
            </w:pPr>
            <w:r w:rsidRPr="007C1CE7">
              <w:rPr>
                <w:b/>
                <w:bCs/>
                <w:sz w:val="18"/>
                <w:szCs w:val="18"/>
              </w:rPr>
              <w:t>5 412 373</w:t>
            </w:r>
          </w:p>
        </w:tc>
        <w:tc>
          <w:tcPr>
            <w:tcW w:w="1560" w:type="dxa"/>
            <w:tcBorders>
              <w:top w:val="nil"/>
              <w:left w:val="nil"/>
              <w:bottom w:val="single" w:sz="4" w:space="0" w:color="auto"/>
              <w:right w:val="single" w:sz="4" w:space="0" w:color="auto"/>
            </w:tcBorders>
            <w:shd w:val="clear" w:color="auto" w:fill="auto"/>
            <w:noWrap/>
            <w:vAlign w:val="bottom"/>
            <w:hideMark/>
          </w:tcPr>
          <w:p w14:paraId="35361DEA" w14:textId="77777777" w:rsidR="007C1CE7" w:rsidRPr="007C1CE7" w:rsidRDefault="007C1CE7">
            <w:pPr>
              <w:jc w:val="right"/>
              <w:rPr>
                <w:b/>
                <w:bCs/>
                <w:color w:val="000000"/>
                <w:sz w:val="18"/>
                <w:szCs w:val="18"/>
              </w:rPr>
            </w:pPr>
            <w:r w:rsidRPr="007C1CE7">
              <w:rPr>
                <w:b/>
                <w:bCs/>
                <w:color w:val="000000"/>
                <w:sz w:val="18"/>
                <w:szCs w:val="18"/>
              </w:rPr>
              <w:t>5 554 172</w:t>
            </w:r>
          </w:p>
        </w:tc>
        <w:tc>
          <w:tcPr>
            <w:tcW w:w="1560" w:type="dxa"/>
            <w:tcBorders>
              <w:top w:val="nil"/>
              <w:left w:val="nil"/>
              <w:bottom w:val="single" w:sz="4" w:space="0" w:color="auto"/>
              <w:right w:val="single" w:sz="4" w:space="0" w:color="auto"/>
            </w:tcBorders>
            <w:shd w:val="clear" w:color="auto" w:fill="auto"/>
            <w:noWrap/>
            <w:vAlign w:val="bottom"/>
            <w:hideMark/>
          </w:tcPr>
          <w:p w14:paraId="78265B44" w14:textId="77777777" w:rsidR="007C1CE7" w:rsidRPr="007C1CE7" w:rsidRDefault="007C1CE7">
            <w:pPr>
              <w:jc w:val="right"/>
              <w:rPr>
                <w:b/>
                <w:bCs/>
                <w:color w:val="000000"/>
                <w:sz w:val="18"/>
                <w:szCs w:val="18"/>
              </w:rPr>
            </w:pPr>
            <w:r w:rsidRPr="007C1CE7">
              <w:rPr>
                <w:b/>
                <w:bCs/>
                <w:color w:val="000000"/>
                <w:sz w:val="18"/>
                <w:szCs w:val="18"/>
              </w:rPr>
              <w:t>9 897 542</w:t>
            </w:r>
          </w:p>
        </w:tc>
        <w:tc>
          <w:tcPr>
            <w:tcW w:w="1416" w:type="dxa"/>
            <w:tcBorders>
              <w:top w:val="nil"/>
              <w:left w:val="nil"/>
              <w:bottom w:val="single" w:sz="4" w:space="0" w:color="auto"/>
              <w:right w:val="single" w:sz="4" w:space="0" w:color="auto"/>
            </w:tcBorders>
            <w:shd w:val="clear" w:color="auto" w:fill="auto"/>
            <w:noWrap/>
            <w:vAlign w:val="bottom"/>
            <w:hideMark/>
          </w:tcPr>
          <w:p w14:paraId="728847EC" w14:textId="77777777" w:rsidR="007C1CE7" w:rsidRPr="007C1CE7" w:rsidRDefault="007C1CE7">
            <w:pPr>
              <w:rPr>
                <w:sz w:val="18"/>
                <w:szCs w:val="18"/>
              </w:rPr>
            </w:pPr>
            <w:r w:rsidRPr="007C1CE7">
              <w:rPr>
                <w:sz w:val="18"/>
                <w:szCs w:val="18"/>
              </w:rPr>
              <w:t> </w:t>
            </w:r>
          </w:p>
        </w:tc>
      </w:tr>
      <w:tr w:rsidR="007C1CE7" w:rsidRPr="007C1CE7" w14:paraId="0B93E4CC"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27890426" w14:textId="77777777" w:rsidR="007C1CE7" w:rsidRPr="007C1CE7" w:rsidRDefault="007C1CE7">
            <w:pPr>
              <w:rPr>
                <w:b/>
                <w:bCs/>
                <w:color w:val="000000"/>
                <w:sz w:val="18"/>
                <w:szCs w:val="18"/>
              </w:rPr>
            </w:pPr>
            <w:r w:rsidRPr="007C1CE7">
              <w:rPr>
                <w:b/>
                <w:bCs/>
                <w:color w:val="000000"/>
                <w:sz w:val="18"/>
                <w:szCs w:val="18"/>
              </w:rPr>
              <w:t>INVESTEERIMISTEGEVUS KOKKU</w:t>
            </w:r>
          </w:p>
        </w:tc>
        <w:tc>
          <w:tcPr>
            <w:tcW w:w="1560" w:type="dxa"/>
            <w:tcBorders>
              <w:top w:val="nil"/>
              <w:left w:val="nil"/>
              <w:bottom w:val="single" w:sz="4" w:space="0" w:color="auto"/>
              <w:right w:val="single" w:sz="4" w:space="0" w:color="auto"/>
            </w:tcBorders>
            <w:shd w:val="clear" w:color="auto" w:fill="auto"/>
            <w:noWrap/>
            <w:vAlign w:val="bottom"/>
            <w:hideMark/>
          </w:tcPr>
          <w:p w14:paraId="4E70F48E" w14:textId="77777777" w:rsidR="007C1CE7" w:rsidRPr="007C1CE7" w:rsidRDefault="007C1CE7">
            <w:pPr>
              <w:jc w:val="right"/>
              <w:rPr>
                <w:b/>
                <w:bCs/>
                <w:sz w:val="18"/>
                <w:szCs w:val="18"/>
              </w:rPr>
            </w:pPr>
            <w:r w:rsidRPr="007C1CE7">
              <w:rPr>
                <w:b/>
                <w:bCs/>
                <w:sz w:val="18"/>
                <w:szCs w:val="18"/>
              </w:rPr>
              <w:t>-19 995 746</w:t>
            </w:r>
          </w:p>
        </w:tc>
        <w:tc>
          <w:tcPr>
            <w:tcW w:w="1560" w:type="dxa"/>
            <w:tcBorders>
              <w:top w:val="nil"/>
              <w:left w:val="nil"/>
              <w:bottom w:val="single" w:sz="4" w:space="0" w:color="auto"/>
              <w:right w:val="single" w:sz="4" w:space="0" w:color="auto"/>
            </w:tcBorders>
            <w:shd w:val="clear" w:color="auto" w:fill="auto"/>
            <w:noWrap/>
            <w:vAlign w:val="bottom"/>
            <w:hideMark/>
          </w:tcPr>
          <w:p w14:paraId="5E62C1C0" w14:textId="77777777" w:rsidR="007C1CE7" w:rsidRPr="00404364" w:rsidRDefault="007C1CE7">
            <w:pPr>
              <w:jc w:val="right"/>
              <w:rPr>
                <w:b/>
                <w:bCs/>
                <w:color w:val="000000"/>
                <w:sz w:val="18"/>
                <w:szCs w:val="18"/>
              </w:rPr>
            </w:pPr>
            <w:r w:rsidRPr="00404364">
              <w:rPr>
                <w:b/>
                <w:bCs/>
                <w:color w:val="000000"/>
                <w:sz w:val="18"/>
                <w:szCs w:val="18"/>
              </w:rPr>
              <w:t>-18 729 311</w:t>
            </w:r>
          </w:p>
        </w:tc>
        <w:tc>
          <w:tcPr>
            <w:tcW w:w="1560" w:type="dxa"/>
            <w:tcBorders>
              <w:top w:val="nil"/>
              <w:left w:val="nil"/>
              <w:bottom w:val="single" w:sz="4" w:space="0" w:color="auto"/>
              <w:right w:val="single" w:sz="4" w:space="0" w:color="auto"/>
            </w:tcBorders>
            <w:shd w:val="clear" w:color="auto" w:fill="auto"/>
            <w:noWrap/>
            <w:vAlign w:val="bottom"/>
            <w:hideMark/>
          </w:tcPr>
          <w:p w14:paraId="0DAFDE9C" w14:textId="77777777" w:rsidR="007C1CE7" w:rsidRPr="00404364" w:rsidRDefault="007C1CE7">
            <w:pPr>
              <w:jc w:val="right"/>
              <w:rPr>
                <w:b/>
                <w:bCs/>
                <w:color w:val="000000"/>
                <w:sz w:val="18"/>
                <w:szCs w:val="18"/>
              </w:rPr>
            </w:pPr>
            <w:r w:rsidRPr="00404364">
              <w:rPr>
                <w:b/>
                <w:bCs/>
                <w:color w:val="000000"/>
                <w:sz w:val="18"/>
                <w:szCs w:val="18"/>
              </w:rPr>
              <w:t>-5 402 535</w:t>
            </w:r>
          </w:p>
        </w:tc>
        <w:tc>
          <w:tcPr>
            <w:tcW w:w="1416" w:type="dxa"/>
            <w:tcBorders>
              <w:top w:val="nil"/>
              <w:left w:val="nil"/>
              <w:bottom w:val="single" w:sz="4" w:space="0" w:color="auto"/>
              <w:right w:val="single" w:sz="4" w:space="0" w:color="auto"/>
            </w:tcBorders>
            <w:shd w:val="clear" w:color="auto" w:fill="auto"/>
            <w:noWrap/>
            <w:vAlign w:val="bottom"/>
            <w:hideMark/>
          </w:tcPr>
          <w:p w14:paraId="2EFBC3D1" w14:textId="77777777" w:rsidR="007C1CE7" w:rsidRPr="00404364" w:rsidRDefault="007C1CE7">
            <w:pPr>
              <w:jc w:val="right"/>
              <w:rPr>
                <w:sz w:val="18"/>
                <w:szCs w:val="18"/>
              </w:rPr>
            </w:pPr>
            <w:r w:rsidRPr="00404364">
              <w:rPr>
                <w:sz w:val="18"/>
                <w:szCs w:val="18"/>
              </w:rPr>
              <w:t>29%</w:t>
            </w:r>
          </w:p>
        </w:tc>
      </w:tr>
      <w:tr w:rsidR="007C1CE7" w:rsidRPr="007C1CE7" w14:paraId="5EEE669B"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43BD1E9B" w14:textId="77777777" w:rsidR="007C1CE7" w:rsidRPr="007C1CE7" w:rsidRDefault="007C1CE7">
            <w:pPr>
              <w:rPr>
                <w:color w:val="000000"/>
                <w:sz w:val="18"/>
                <w:szCs w:val="18"/>
              </w:rPr>
            </w:pPr>
            <w:r w:rsidRPr="007C1CE7">
              <w:rPr>
                <w:color w:val="000000"/>
                <w:sz w:val="18"/>
                <w:szCs w:val="18"/>
              </w:rPr>
              <w:t xml:space="preserve">Põhivara müük </w:t>
            </w:r>
          </w:p>
        </w:tc>
        <w:tc>
          <w:tcPr>
            <w:tcW w:w="1560" w:type="dxa"/>
            <w:tcBorders>
              <w:top w:val="nil"/>
              <w:left w:val="nil"/>
              <w:bottom w:val="single" w:sz="4" w:space="0" w:color="auto"/>
              <w:right w:val="single" w:sz="4" w:space="0" w:color="auto"/>
            </w:tcBorders>
            <w:shd w:val="clear" w:color="auto" w:fill="auto"/>
            <w:noWrap/>
            <w:vAlign w:val="bottom"/>
            <w:hideMark/>
          </w:tcPr>
          <w:p w14:paraId="494BF880" w14:textId="77777777" w:rsidR="007C1CE7" w:rsidRPr="007C1CE7" w:rsidRDefault="007C1CE7">
            <w:pPr>
              <w:jc w:val="right"/>
              <w:rPr>
                <w:sz w:val="18"/>
                <w:szCs w:val="18"/>
              </w:rPr>
            </w:pPr>
            <w:r w:rsidRPr="007C1CE7">
              <w:rPr>
                <w:sz w:val="18"/>
                <w:szCs w:val="18"/>
              </w:rPr>
              <w:t>100 000</w:t>
            </w:r>
          </w:p>
        </w:tc>
        <w:tc>
          <w:tcPr>
            <w:tcW w:w="1560" w:type="dxa"/>
            <w:tcBorders>
              <w:top w:val="nil"/>
              <w:left w:val="nil"/>
              <w:bottom w:val="single" w:sz="4" w:space="0" w:color="auto"/>
              <w:right w:val="single" w:sz="4" w:space="0" w:color="auto"/>
            </w:tcBorders>
            <w:shd w:val="clear" w:color="auto" w:fill="auto"/>
            <w:noWrap/>
            <w:vAlign w:val="bottom"/>
            <w:hideMark/>
          </w:tcPr>
          <w:p w14:paraId="02891853" w14:textId="77777777" w:rsidR="007C1CE7" w:rsidRPr="007C1CE7" w:rsidRDefault="007C1CE7">
            <w:pPr>
              <w:jc w:val="right"/>
              <w:rPr>
                <w:color w:val="000000"/>
                <w:sz w:val="18"/>
                <w:szCs w:val="18"/>
              </w:rPr>
            </w:pPr>
            <w:r w:rsidRPr="007C1CE7">
              <w:rPr>
                <w:color w:val="000000"/>
                <w:sz w:val="18"/>
                <w:szCs w:val="18"/>
              </w:rPr>
              <w:t>336 640</w:t>
            </w:r>
          </w:p>
        </w:tc>
        <w:tc>
          <w:tcPr>
            <w:tcW w:w="1560" w:type="dxa"/>
            <w:tcBorders>
              <w:top w:val="nil"/>
              <w:left w:val="nil"/>
              <w:bottom w:val="single" w:sz="4" w:space="0" w:color="auto"/>
              <w:right w:val="single" w:sz="4" w:space="0" w:color="auto"/>
            </w:tcBorders>
            <w:shd w:val="clear" w:color="auto" w:fill="auto"/>
            <w:noWrap/>
            <w:vAlign w:val="bottom"/>
            <w:hideMark/>
          </w:tcPr>
          <w:p w14:paraId="6076E91D" w14:textId="77777777" w:rsidR="007C1CE7" w:rsidRPr="007C1CE7" w:rsidRDefault="007C1CE7">
            <w:pPr>
              <w:jc w:val="right"/>
              <w:rPr>
                <w:color w:val="000000"/>
                <w:sz w:val="18"/>
                <w:szCs w:val="18"/>
              </w:rPr>
            </w:pPr>
            <w:r w:rsidRPr="007C1CE7">
              <w:rPr>
                <w:color w:val="000000"/>
                <w:sz w:val="18"/>
                <w:szCs w:val="18"/>
              </w:rPr>
              <w:t>422 858</w:t>
            </w:r>
          </w:p>
        </w:tc>
        <w:tc>
          <w:tcPr>
            <w:tcW w:w="1416" w:type="dxa"/>
            <w:tcBorders>
              <w:top w:val="nil"/>
              <w:left w:val="nil"/>
              <w:bottom w:val="single" w:sz="4" w:space="0" w:color="auto"/>
              <w:right w:val="single" w:sz="4" w:space="0" w:color="auto"/>
            </w:tcBorders>
            <w:shd w:val="clear" w:color="auto" w:fill="auto"/>
            <w:noWrap/>
            <w:vAlign w:val="bottom"/>
            <w:hideMark/>
          </w:tcPr>
          <w:p w14:paraId="4CD9E9E2" w14:textId="77777777" w:rsidR="007C1CE7" w:rsidRPr="007C1CE7" w:rsidRDefault="007C1CE7">
            <w:pPr>
              <w:jc w:val="right"/>
              <w:rPr>
                <w:sz w:val="18"/>
                <w:szCs w:val="18"/>
              </w:rPr>
            </w:pPr>
            <w:r w:rsidRPr="007C1CE7">
              <w:rPr>
                <w:sz w:val="18"/>
                <w:szCs w:val="18"/>
              </w:rPr>
              <w:t>126%</w:t>
            </w:r>
          </w:p>
        </w:tc>
      </w:tr>
      <w:tr w:rsidR="007C1CE7" w:rsidRPr="007C1CE7" w14:paraId="6C29A9DF"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7AE32A89" w14:textId="77777777" w:rsidR="007C1CE7" w:rsidRPr="007C1CE7" w:rsidRDefault="007C1CE7">
            <w:pPr>
              <w:rPr>
                <w:color w:val="000000"/>
                <w:sz w:val="18"/>
                <w:szCs w:val="18"/>
              </w:rPr>
            </w:pPr>
            <w:r w:rsidRPr="007C1CE7">
              <w:rPr>
                <w:color w:val="000000"/>
                <w:sz w:val="18"/>
                <w:szCs w:val="18"/>
              </w:rPr>
              <w:t xml:space="preserve">Põhivara soetus </w:t>
            </w:r>
          </w:p>
        </w:tc>
        <w:tc>
          <w:tcPr>
            <w:tcW w:w="1560" w:type="dxa"/>
            <w:tcBorders>
              <w:top w:val="nil"/>
              <w:left w:val="nil"/>
              <w:bottom w:val="single" w:sz="4" w:space="0" w:color="auto"/>
              <w:right w:val="single" w:sz="4" w:space="0" w:color="auto"/>
            </w:tcBorders>
            <w:shd w:val="clear" w:color="auto" w:fill="auto"/>
            <w:noWrap/>
            <w:vAlign w:val="bottom"/>
            <w:hideMark/>
          </w:tcPr>
          <w:p w14:paraId="77E3CEFD" w14:textId="77777777" w:rsidR="007C1CE7" w:rsidRPr="007C1CE7" w:rsidRDefault="007C1CE7">
            <w:pPr>
              <w:jc w:val="right"/>
              <w:rPr>
                <w:sz w:val="18"/>
                <w:szCs w:val="18"/>
              </w:rPr>
            </w:pPr>
            <w:r w:rsidRPr="007C1CE7">
              <w:rPr>
                <w:sz w:val="18"/>
                <w:szCs w:val="18"/>
              </w:rPr>
              <w:t>-23 239 584</w:t>
            </w:r>
          </w:p>
        </w:tc>
        <w:tc>
          <w:tcPr>
            <w:tcW w:w="1560" w:type="dxa"/>
            <w:tcBorders>
              <w:top w:val="nil"/>
              <w:left w:val="nil"/>
              <w:bottom w:val="single" w:sz="4" w:space="0" w:color="auto"/>
              <w:right w:val="single" w:sz="4" w:space="0" w:color="auto"/>
            </w:tcBorders>
            <w:shd w:val="clear" w:color="auto" w:fill="auto"/>
            <w:noWrap/>
            <w:vAlign w:val="bottom"/>
            <w:hideMark/>
          </w:tcPr>
          <w:p w14:paraId="7988BE9C" w14:textId="77777777" w:rsidR="007C1CE7" w:rsidRPr="007C1CE7" w:rsidRDefault="007C1CE7">
            <w:pPr>
              <w:jc w:val="right"/>
              <w:rPr>
                <w:color w:val="000000"/>
                <w:sz w:val="18"/>
                <w:szCs w:val="18"/>
              </w:rPr>
            </w:pPr>
            <w:r w:rsidRPr="007C1CE7">
              <w:rPr>
                <w:color w:val="000000"/>
                <w:sz w:val="18"/>
                <w:szCs w:val="18"/>
              </w:rPr>
              <w:t>-26 749 245</w:t>
            </w:r>
          </w:p>
        </w:tc>
        <w:tc>
          <w:tcPr>
            <w:tcW w:w="1560" w:type="dxa"/>
            <w:tcBorders>
              <w:top w:val="nil"/>
              <w:left w:val="nil"/>
              <w:bottom w:val="single" w:sz="4" w:space="0" w:color="auto"/>
              <w:right w:val="single" w:sz="4" w:space="0" w:color="auto"/>
            </w:tcBorders>
            <w:shd w:val="clear" w:color="auto" w:fill="auto"/>
            <w:noWrap/>
            <w:vAlign w:val="bottom"/>
            <w:hideMark/>
          </w:tcPr>
          <w:p w14:paraId="0E056CDF" w14:textId="77777777" w:rsidR="007C1CE7" w:rsidRPr="007C1CE7" w:rsidRDefault="007C1CE7">
            <w:pPr>
              <w:jc w:val="right"/>
              <w:rPr>
                <w:color w:val="000000"/>
                <w:sz w:val="18"/>
                <w:szCs w:val="18"/>
              </w:rPr>
            </w:pPr>
            <w:r w:rsidRPr="007C1CE7">
              <w:rPr>
                <w:color w:val="000000"/>
                <w:sz w:val="18"/>
                <w:szCs w:val="18"/>
              </w:rPr>
              <w:t>-12 018 500</w:t>
            </w:r>
          </w:p>
        </w:tc>
        <w:tc>
          <w:tcPr>
            <w:tcW w:w="1416" w:type="dxa"/>
            <w:tcBorders>
              <w:top w:val="nil"/>
              <w:left w:val="nil"/>
              <w:bottom w:val="single" w:sz="4" w:space="0" w:color="auto"/>
              <w:right w:val="single" w:sz="4" w:space="0" w:color="auto"/>
            </w:tcBorders>
            <w:shd w:val="clear" w:color="auto" w:fill="auto"/>
            <w:noWrap/>
            <w:vAlign w:val="bottom"/>
            <w:hideMark/>
          </w:tcPr>
          <w:p w14:paraId="012E66C8" w14:textId="77777777" w:rsidR="007C1CE7" w:rsidRPr="007C1CE7" w:rsidRDefault="007C1CE7">
            <w:pPr>
              <w:jc w:val="right"/>
              <w:rPr>
                <w:sz w:val="18"/>
                <w:szCs w:val="18"/>
              </w:rPr>
            </w:pPr>
            <w:r w:rsidRPr="007C1CE7">
              <w:rPr>
                <w:sz w:val="18"/>
                <w:szCs w:val="18"/>
              </w:rPr>
              <w:t>45%</w:t>
            </w:r>
          </w:p>
        </w:tc>
      </w:tr>
      <w:tr w:rsidR="007C1CE7" w:rsidRPr="007C1CE7" w14:paraId="1D975A3F"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1566B817" w14:textId="77777777" w:rsidR="007C1CE7" w:rsidRPr="007C1CE7" w:rsidRDefault="007C1CE7">
            <w:pPr>
              <w:rPr>
                <w:color w:val="000000"/>
                <w:sz w:val="18"/>
                <w:szCs w:val="18"/>
              </w:rPr>
            </w:pPr>
            <w:r w:rsidRPr="007C1CE7">
              <w:rPr>
                <w:color w:val="000000"/>
                <w:sz w:val="18"/>
                <w:szCs w:val="18"/>
              </w:rPr>
              <w:t>Saadud sihtfinantseerimine põhivara soetuseks</w:t>
            </w:r>
          </w:p>
        </w:tc>
        <w:tc>
          <w:tcPr>
            <w:tcW w:w="1560" w:type="dxa"/>
            <w:tcBorders>
              <w:top w:val="nil"/>
              <w:left w:val="nil"/>
              <w:bottom w:val="single" w:sz="4" w:space="0" w:color="auto"/>
              <w:right w:val="single" w:sz="4" w:space="0" w:color="auto"/>
            </w:tcBorders>
            <w:shd w:val="clear" w:color="auto" w:fill="auto"/>
            <w:noWrap/>
            <w:vAlign w:val="bottom"/>
            <w:hideMark/>
          </w:tcPr>
          <w:p w14:paraId="20B114E9" w14:textId="77777777" w:rsidR="007C1CE7" w:rsidRPr="007C1CE7" w:rsidRDefault="007C1CE7">
            <w:pPr>
              <w:jc w:val="right"/>
              <w:rPr>
                <w:sz w:val="18"/>
                <w:szCs w:val="18"/>
              </w:rPr>
            </w:pPr>
            <w:r w:rsidRPr="007C1CE7">
              <w:rPr>
                <w:sz w:val="18"/>
                <w:szCs w:val="18"/>
              </w:rPr>
              <w:t>4 004 407</w:t>
            </w:r>
          </w:p>
        </w:tc>
        <w:tc>
          <w:tcPr>
            <w:tcW w:w="1560" w:type="dxa"/>
            <w:tcBorders>
              <w:top w:val="nil"/>
              <w:left w:val="nil"/>
              <w:bottom w:val="single" w:sz="4" w:space="0" w:color="auto"/>
              <w:right w:val="single" w:sz="4" w:space="0" w:color="auto"/>
            </w:tcBorders>
            <w:shd w:val="clear" w:color="auto" w:fill="auto"/>
            <w:noWrap/>
            <w:vAlign w:val="bottom"/>
            <w:hideMark/>
          </w:tcPr>
          <w:p w14:paraId="447BFE38" w14:textId="77777777" w:rsidR="007C1CE7" w:rsidRPr="007C1CE7" w:rsidRDefault="007C1CE7">
            <w:pPr>
              <w:jc w:val="right"/>
              <w:rPr>
                <w:color w:val="000000"/>
                <w:sz w:val="18"/>
                <w:szCs w:val="18"/>
              </w:rPr>
            </w:pPr>
            <w:r w:rsidRPr="007C1CE7">
              <w:rPr>
                <w:color w:val="000000"/>
                <w:sz w:val="18"/>
                <w:szCs w:val="18"/>
              </w:rPr>
              <w:t>8 910 436</w:t>
            </w:r>
          </w:p>
        </w:tc>
        <w:tc>
          <w:tcPr>
            <w:tcW w:w="1560" w:type="dxa"/>
            <w:tcBorders>
              <w:top w:val="nil"/>
              <w:left w:val="nil"/>
              <w:bottom w:val="single" w:sz="4" w:space="0" w:color="auto"/>
              <w:right w:val="single" w:sz="4" w:space="0" w:color="auto"/>
            </w:tcBorders>
            <w:shd w:val="clear" w:color="auto" w:fill="auto"/>
            <w:noWrap/>
            <w:vAlign w:val="bottom"/>
            <w:hideMark/>
          </w:tcPr>
          <w:p w14:paraId="63D4806F" w14:textId="77777777" w:rsidR="007C1CE7" w:rsidRPr="007C1CE7" w:rsidRDefault="007C1CE7">
            <w:pPr>
              <w:jc w:val="right"/>
              <w:rPr>
                <w:color w:val="000000"/>
                <w:sz w:val="18"/>
                <w:szCs w:val="18"/>
              </w:rPr>
            </w:pPr>
            <w:r w:rsidRPr="007C1CE7">
              <w:rPr>
                <w:color w:val="000000"/>
                <w:sz w:val="18"/>
                <w:szCs w:val="18"/>
              </w:rPr>
              <w:t>6 968 465</w:t>
            </w:r>
          </w:p>
        </w:tc>
        <w:tc>
          <w:tcPr>
            <w:tcW w:w="1416" w:type="dxa"/>
            <w:tcBorders>
              <w:top w:val="nil"/>
              <w:left w:val="nil"/>
              <w:bottom w:val="single" w:sz="4" w:space="0" w:color="auto"/>
              <w:right w:val="single" w:sz="4" w:space="0" w:color="auto"/>
            </w:tcBorders>
            <w:shd w:val="clear" w:color="auto" w:fill="auto"/>
            <w:noWrap/>
            <w:vAlign w:val="bottom"/>
            <w:hideMark/>
          </w:tcPr>
          <w:p w14:paraId="6A501736" w14:textId="77777777" w:rsidR="007C1CE7" w:rsidRPr="007C1CE7" w:rsidRDefault="007C1CE7">
            <w:pPr>
              <w:jc w:val="right"/>
              <w:rPr>
                <w:sz w:val="18"/>
                <w:szCs w:val="18"/>
              </w:rPr>
            </w:pPr>
            <w:r w:rsidRPr="007C1CE7">
              <w:rPr>
                <w:sz w:val="18"/>
                <w:szCs w:val="18"/>
              </w:rPr>
              <w:t>78%</w:t>
            </w:r>
          </w:p>
        </w:tc>
      </w:tr>
      <w:tr w:rsidR="007C1CE7" w:rsidRPr="007C1CE7" w14:paraId="696E8BF6"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526DDE61" w14:textId="77777777" w:rsidR="007C1CE7" w:rsidRPr="007C1CE7" w:rsidRDefault="007C1CE7">
            <w:pPr>
              <w:rPr>
                <w:color w:val="000000"/>
                <w:sz w:val="18"/>
                <w:szCs w:val="18"/>
              </w:rPr>
            </w:pPr>
            <w:r w:rsidRPr="007C1CE7">
              <w:rPr>
                <w:color w:val="000000"/>
                <w:sz w:val="18"/>
                <w:szCs w:val="18"/>
              </w:rPr>
              <w:t>Põhivara soetuseks antav sihtfinantseerimine</w:t>
            </w:r>
          </w:p>
        </w:tc>
        <w:tc>
          <w:tcPr>
            <w:tcW w:w="1560" w:type="dxa"/>
            <w:tcBorders>
              <w:top w:val="nil"/>
              <w:left w:val="nil"/>
              <w:bottom w:val="single" w:sz="4" w:space="0" w:color="auto"/>
              <w:right w:val="single" w:sz="4" w:space="0" w:color="auto"/>
            </w:tcBorders>
            <w:shd w:val="clear" w:color="auto" w:fill="auto"/>
            <w:noWrap/>
            <w:vAlign w:val="bottom"/>
            <w:hideMark/>
          </w:tcPr>
          <w:p w14:paraId="5BF9119E" w14:textId="77777777" w:rsidR="007C1CE7" w:rsidRPr="007C1CE7" w:rsidRDefault="007C1CE7">
            <w:pPr>
              <w:jc w:val="right"/>
              <w:rPr>
                <w:sz w:val="18"/>
                <w:szCs w:val="18"/>
              </w:rPr>
            </w:pPr>
            <w:r w:rsidRPr="007C1CE7">
              <w:rPr>
                <w:sz w:val="18"/>
                <w:szCs w:val="18"/>
              </w:rPr>
              <w:t>-111 099</w:t>
            </w:r>
          </w:p>
        </w:tc>
        <w:tc>
          <w:tcPr>
            <w:tcW w:w="1560" w:type="dxa"/>
            <w:tcBorders>
              <w:top w:val="nil"/>
              <w:left w:val="nil"/>
              <w:bottom w:val="single" w:sz="4" w:space="0" w:color="auto"/>
              <w:right w:val="single" w:sz="4" w:space="0" w:color="auto"/>
            </w:tcBorders>
            <w:shd w:val="clear" w:color="auto" w:fill="auto"/>
            <w:noWrap/>
            <w:vAlign w:val="bottom"/>
            <w:hideMark/>
          </w:tcPr>
          <w:p w14:paraId="7D25C731" w14:textId="77777777" w:rsidR="007C1CE7" w:rsidRPr="007C1CE7" w:rsidRDefault="007C1CE7">
            <w:pPr>
              <w:jc w:val="right"/>
              <w:rPr>
                <w:color w:val="000000"/>
                <w:sz w:val="18"/>
                <w:szCs w:val="18"/>
              </w:rPr>
            </w:pPr>
            <w:r w:rsidRPr="007C1CE7">
              <w:rPr>
                <w:color w:val="000000"/>
                <w:sz w:val="18"/>
                <w:szCs w:val="18"/>
              </w:rPr>
              <w:t>-477 672</w:t>
            </w:r>
          </w:p>
        </w:tc>
        <w:tc>
          <w:tcPr>
            <w:tcW w:w="1560" w:type="dxa"/>
            <w:tcBorders>
              <w:top w:val="nil"/>
              <w:left w:val="nil"/>
              <w:bottom w:val="single" w:sz="4" w:space="0" w:color="auto"/>
              <w:right w:val="single" w:sz="4" w:space="0" w:color="auto"/>
            </w:tcBorders>
            <w:shd w:val="clear" w:color="auto" w:fill="auto"/>
            <w:noWrap/>
            <w:vAlign w:val="bottom"/>
            <w:hideMark/>
          </w:tcPr>
          <w:p w14:paraId="2D57991D" w14:textId="77777777" w:rsidR="007C1CE7" w:rsidRPr="007C1CE7" w:rsidRDefault="007C1CE7">
            <w:pPr>
              <w:jc w:val="right"/>
              <w:rPr>
                <w:color w:val="000000"/>
                <w:sz w:val="18"/>
                <w:szCs w:val="18"/>
              </w:rPr>
            </w:pPr>
            <w:r w:rsidRPr="007C1CE7">
              <w:rPr>
                <w:color w:val="000000"/>
                <w:sz w:val="18"/>
                <w:szCs w:val="18"/>
              </w:rPr>
              <w:t>-291 726</w:t>
            </w:r>
          </w:p>
        </w:tc>
        <w:tc>
          <w:tcPr>
            <w:tcW w:w="1416" w:type="dxa"/>
            <w:tcBorders>
              <w:top w:val="nil"/>
              <w:left w:val="nil"/>
              <w:bottom w:val="single" w:sz="4" w:space="0" w:color="auto"/>
              <w:right w:val="single" w:sz="4" w:space="0" w:color="auto"/>
            </w:tcBorders>
            <w:shd w:val="clear" w:color="auto" w:fill="auto"/>
            <w:noWrap/>
            <w:vAlign w:val="bottom"/>
            <w:hideMark/>
          </w:tcPr>
          <w:p w14:paraId="1499C02F" w14:textId="77777777" w:rsidR="007C1CE7" w:rsidRPr="007C1CE7" w:rsidRDefault="007C1CE7">
            <w:pPr>
              <w:jc w:val="right"/>
              <w:rPr>
                <w:sz w:val="18"/>
                <w:szCs w:val="18"/>
              </w:rPr>
            </w:pPr>
            <w:r w:rsidRPr="007C1CE7">
              <w:rPr>
                <w:sz w:val="18"/>
                <w:szCs w:val="18"/>
              </w:rPr>
              <w:t>61%</w:t>
            </w:r>
          </w:p>
        </w:tc>
      </w:tr>
      <w:tr w:rsidR="007C1CE7" w:rsidRPr="007C1CE7" w14:paraId="66BC3D99"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6F7797FB" w14:textId="77777777" w:rsidR="007C1CE7" w:rsidRPr="007C1CE7" w:rsidRDefault="007C1CE7">
            <w:pPr>
              <w:rPr>
                <w:color w:val="000000"/>
                <w:sz w:val="18"/>
                <w:szCs w:val="18"/>
              </w:rPr>
            </w:pPr>
            <w:r w:rsidRPr="007C1CE7">
              <w:rPr>
                <w:color w:val="000000"/>
                <w:sz w:val="18"/>
                <w:szCs w:val="18"/>
              </w:rPr>
              <w:t>Tagasilaekuvad laenud</w:t>
            </w:r>
          </w:p>
        </w:tc>
        <w:tc>
          <w:tcPr>
            <w:tcW w:w="1560" w:type="dxa"/>
            <w:tcBorders>
              <w:top w:val="nil"/>
              <w:left w:val="nil"/>
              <w:bottom w:val="single" w:sz="4" w:space="0" w:color="auto"/>
              <w:right w:val="single" w:sz="4" w:space="0" w:color="auto"/>
            </w:tcBorders>
            <w:shd w:val="clear" w:color="auto" w:fill="auto"/>
            <w:noWrap/>
            <w:vAlign w:val="bottom"/>
            <w:hideMark/>
          </w:tcPr>
          <w:p w14:paraId="5A0E6820" w14:textId="77777777" w:rsidR="007C1CE7" w:rsidRPr="007C1CE7" w:rsidRDefault="007C1CE7">
            <w:pPr>
              <w:jc w:val="right"/>
              <w:rPr>
                <w:sz w:val="18"/>
                <w:szCs w:val="18"/>
              </w:rPr>
            </w:pPr>
            <w:r w:rsidRPr="007C1CE7">
              <w:rPr>
                <w:sz w:val="18"/>
                <w:szCs w:val="18"/>
              </w:rPr>
              <w:t>767</w:t>
            </w:r>
          </w:p>
        </w:tc>
        <w:tc>
          <w:tcPr>
            <w:tcW w:w="1560" w:type="dxa"/>
            <w:tcBorders>
              <w:top w:val="nil"/>
              <w:left w:val="nil"/>
              <w:bottom w:val="single" w:sz="4" w:space="0" w:color="auto"/>
              <w:right w:val="single" w:sz="4" w:space="0" w:color="auto"/>
            </w:tcBorders>
            <w:shd w:val="clear" w:color="auto" w:fill="auto"/>
            <w:noWrap/>
            <w:vAlign w:val="bottom"/>
            <w:hideMark/>
          </w:tcPr>
          <w:p w14:paraId="75BD7BD9" w14:textId="77777777" w:rsidR="007C1CE7" w:rsidRPr="007C1CE7" w:rsidRDefault="007C1CE7">
            <w:pPr>
              <w:jc w:val="right"/>
              <w:rPr>
                <w:color w:val="000000"/>
                <w:sz w:val="18"/>
                <w:szCs w:val="18"/>
              </w:rPr>
            </w:pPr>
            <w:r w:rsidRPr="007C1CE7">
              <w:rPr>
                <w:color w:val="000000"/>
                <w:sz w:val="18"/>
                <w:szCs w:val="18"/>
              </w:rPr>
              <w:t>767</w:t>
            </w:r>
          </w:p>
        </w:tc>
        <w:tc>
          <w:tcPr>
            <w:tcW w:w="1560" w:type="dxa"/>
            <w:tcBorders>
              <w:top w:val="nil"/>
              <w:left w:val="nil"/>
              <w:bottom w:val="single" w:sz="4" w:space="0" w:color="auto"/>
              <w:right w:val="single" w:sz="4" w:space="0" w:color="auto"/>
            </w:tcBorders>
            <w:shd w:val="clear" w:color="auto" w:fill="auto"/>
            <w:noWrap/>
            <w:vAlign w:val="bottom"/>
            <w:hideMark/>
          </w:tcPr>
          <w:p w14:paraId="01452713" w14:textId="77777777" w:rsidR="007C1CE7" w:rsidRPr="007C1CE7" w:rsidRDefault="007C1CE7">
            <w:pPr>
              <w:jc w:val="right"/>
              <w:rPr>
                <w:color w:val="000000"/>
                <w:sz w:val="18"/>
                <w:szCs w:val="18"/>
              </w:rPr>
            </w:pPr>
            <w:r w:rsidRPr="007C1CE7">
              <w:rPr>
                <w:color w:val="000000"/>
                <w:sz w:val="18"/>
                <w:szCs w:val="18"/>
              </w:rPr>
              <w:t>726</w:t>
            </w:r>
          </w:p>
        </w:tc>
        <w:tc>
          <w:tcPr>
            <w:tcW w:w="1416" w:type="dxa"/>
            <w:tcBorders>
              <w:top w:val="nil"/>
              <w:left w:val="nil"/>
              <w:bottom w:val="single" w:sz="4" w:space="0" w:color="auto"/>
              <w:right w:val="single" w:sz="4" w:space="0" w:color="auto"/>
            </w:tcBorders>
            <w:shd w:val="clear" w:color="auto" w:fill="auto"/>
            <w:noWrap/>
            <w:vAlign w:val="bottom"/>
            <w:hideMark/>
          </w:tcPr>
          <w:p w14:paraId="54F8C577" w14:textId="77777777" w:rsidR="007C1CE7" w:rsidRPr="007C1CE7" w:rsidRDefault="007C1CE7">
            <w:pPr>
              <w:jc w:val="right"/>
              <w:rPr>
                <w:sz w:val="18"/>
                <w:szCs w:val="18"/>
              </w:rPr>
            </w:pPr>
            <w:r w:rsidRPr="007C1CE7">
              <w:rPr>
                <w:sz w:val="18"/>
                <w:szCs w:val="18"/>
              </w:rPr>
              <w:t>95%</w:t>
            </w:r>
          </w:p>
        </w:tc>
      </w:tr>
      <w:tr w:rsidR="007C1CE7" w:rsidRPr="007C1CE7" w14:paraId="310F2198"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5E93F3F1" w14:textId="77777777" w:rsidR="007C1CE7" w:rsidRPr="007C1CE7" w:rsidRDefault="007C1CE7">
            <w:pPr>
              <w:rPr>
                <w:color w:val="000000"/>
                <w:sz w:val="18"/>
                <w:szCs w:val="18"/>
              </w:rPr>
            </w:pPr>
            <w:r w:rsidRPr="007C1CE7">
              <w:rPr>
                <w:color w:val="000000"/>
                <w:sz w:val="18"/>
                <w:szCs w:val="18"/>
              </w:rPr>
              <w:t>Finantstulud</w:t>
            </w:r>
          </w:p>
        </w:tc>
        <w:tc>
          <w:tcPr>
            <w:tcW w:w="1560" w:type="dxa"/>
            <w:tcBorders>
              <w:top w:val="nil"/>
              <w:left w:val="nil"/>
              <w:bottom w:val="single" w:sz="4" w:space="0" w:color="auto"/>
              <w:right w:val="single" w:sz="4" w:space="0" w:color="auto"/>
            </w:tcBorders>
            <w:shd w:val="clear" w:color="auto" w:fill="auto"/>
            <w:noWrap/>
            <w:vAlign w:val="bottom"/>
            <w:hideMark/>
          </w:tcPr>
          <w:p w14:paraId="6D024AD3" w14:textId="77777777" w:rsidR="007C1CE7" w:rsidRPr="007C1CE7" w:rsidRDefault="007C1CE7">
            <w:pPr>
              <w:jc w:val="right"/>
              <w:rPr>
                <w:sz w:val="18"/>
                <w:szCs w:val="18"/>
              </w:rPr>
            </w:pPr>
            <w:r w:rsidRPr="007C1CE7">
              <w:rPr>
                <w:sz w:val="18"/>
                <w:szCs w:val="18"/>
              </w:rPr>
              <w:t>1 250</w:t>
            </w:r>
          </w:p>
        </w:tc>
        <w:tc>
          <w:tcPr>
            <w:tcW w:w="1560" w:type="dxa"/>
            <w:tcBorders>
              <w:top w:val="nil"/>
              <w:left w:val="nil"/>
              <w:bottom w:val="single" w:sz="4" w:space="0" w:color="auto"/>
              <w:right w:val="single" w:sz="4" w:space="0" w:color="auto"/>
            </w:tcBorders>
            <w:shd w:val="clear" w:color="auto" w:fill="auto"/>
            <w:noWrap/>
            <w:vAlign w:val="bottom"/>
            <w:hideMark/>
          </w:tcPr>
          <w:p w14:paraId="0BFD7E89" w14:textId="77777777" w:rsidR="007C1CE7" w:rsidRPr="007C1CE7" w:rsidRDefault="007C1CE7">
            <w:pPr>
              <w:jc w:val="right"/>
              <w:rPr>
                <w:color w:val="000000"/>
                <w:sz w:val="18"/>
                <w:szCs w:val="18"/>
              </w:rPr>
            </w:pPr>
            <w:r w:rsidRPr="007C1CE7">
              <w:rPr>
                <w:color w:val="000000"/>
                <w:sz w:val="18"/>
                <w:szCs w:val="18"/>
              </w:rPr>
              <w:t>1 250</w:t>
            </w:r>
          </w:p>
        </w:tc>
        <w:tc>
          <w:tcPr>
            <w:tcW w:w="1560" w:type="dxa"/>
            <w:tcBorders>
              <w:top w:val="nil"/>
              <w:left w:val="nil"/>
              <w:bottom w:val="single" w:sz="4" w:space="0" w:color="auto"/>
              <w:right w:val="single" w:sz="4" w:space="0" w:color="auto"/>
            </w:tcBorders>
            <w:shd w:val="clear" w:color="auto" w:fill="auto"/>
            <w:noWrap/>
            <w:vAlign w:val="bottom"/>
            <w:hideMark/>
          </w:tcPr>
          <w:p w14:paraId="16EC073E" w14:textId="77777777" w:rsidR="007C1CE7" w:rsidRPr="007C1CE7" w:rsidRDefault="007C1CE7">
            <w:pPr>
              <w:jc w:val="right"/>
              <w:rPr>
                <w:color w:val="000000"/>
                <w:sz w:val="18"/>
                <w:szCs w:val="18"/>
              </w:rPr>
            </w:pPr>
            <w:r w:rsidRPr="007C1CE7">
              <w:rPr>
                <w:color w:val="000000"/>
                <w:sz w:val="18"/>
                <w:szCs w:val="18"/>
              </w:rPr>
              <w:t>2 369</w:t>
            </w:r>
          </w:p>
        </w:tc>
        <w:tc>
          <w:tcPr>
            <w:tcW w:w="1416" w:type="dxa"/>
            <w:tcBorders>
              <w:top w:val="nil"/>
              <w:left w:val="nil"/>
              <w:bottom w:val="single" w:sz="4" w:space="0" w:color="auto"/>
              <w:right w:val="single" w:sz="4" w:space="0" w:color="auto"/>
            </w:tcBorders>
            <w:shd w:val="clear" w:color="auto" w:fill="auto"/>
            <w:noWrap/>
            <w:vAlign w:val="bottom"/>
            <w:hideMark/>
          </w:tcPr>
          <w:p w14:paraId="77DE9536" w14:textId="77777777" w:rsidR="007C1CE7" w:rsidRPr="007C1CE7" w:rsidRDefault="007C1CE7">
            <w:pPr>
              <w:jc w:val="right"/>
              <w:rPr>
                <w:sz w:val="18"/>
                <w:szCs w:val="18"/>
              </w:rPr>
            </w:pPr>
            <w:r w:rsidRPr="007C1CE7">
              <w:rPr>
                <w:sz w:val="18"/>
                <w:szCs w:val="18"/>
              </w:rPr>
              <w:t>190%</w:t>
            </w:r>
          </w:p>
        </w:tc>
      </w:tr>
      <w:tr w:rsidR="007C1CE7" w:rsidRPr="007C1CE7" w14:paraId="6ED9C7DA"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2C888A21" w14:textId="77777777" w:rsidR="007C1CE7" w:rsidRPr="007C1CE7" w:rsidRDefault="007C1CE7">
            <w:pPr>
              <w:rPr>
                <w:color w:val="000000"/>
                <w:sz w:val="18"/>
                <w:szCs w:val="18"/>
              </w:rPr>
            </w:pPr>
            <w:r w:rsidRPr="007C1CE7">
              <w:rPr>
                <w:color w:val="000000"/>
                <w:sz w:val="18"/>
                <w:szCs w:val="18"/>
              </w:rPr>
              <w:t xml:space="preserve">Finantskulud </w:t>
            </w:r>
          </w:p>
        </w:tc>
        <w:tc>
          <w:tcPr>
            <w:tcW w:w="1560" w:type="dxa"/>
            <w:tcBorders>
              <w:top w:val="nil"/>
              <w:left w:val="nil"/>
              <w:bottom w:val="single" w:sz="4" w:space="0" w:color="auto"/>
              <w:right w:val="single" w:sz="4" w:space="0" w:color="auto"/>
            </w:tcBorders>
            <w:shd w:val="clear" w:color="auto" w:fill="auto"/>
            <w:noWrap/>
            <w:vAlign w:val="bottom"/>
            <w:hideMark/>
          </w:tcPr>
          <w:p w14:paraId="0D27D986" w14:textId="77777777" w:rsidR="007C1CE7" w:rsidRPr="007C1CE7" w:rsidRDefault="007C1CE7">
            <w:pPr>
              <w:jc w:val="right"/>
              <w:rPr>
                <w:sz w:val="18"/>
                <w:szCs w:val="18"/>
              </w:rPr>
            </w:pPr>
            <w:r w:rsidRPr="007C1CE7">
              <w:rPr>
                <w:sz w:val="18"/>
                <w:szCs w:val="18"/>
              </w:rPr>
              <w:t>-751 487</w:t>
            </w:r>
          </w:p>
        </w:tc>
        <w:tc>
          <w:tcPr>
            <w:tcW w:w="1560" w:type="dxa"/>
            <w:tcBorders>
              <w:top w:val="nil"/>
              <w:left w:val="nil"/>
              <w:bottom w:val="single" w:sz="4" w:space="0" w:color="auto"/>
              <w:right w:val="single" w:sz="4" w:space="0" w:color="auto"/>
            </w:tcBorders>
            <w:shd w:val="clear" w:color="auto" w:fill="auto"/>
            <w:noWrap/>
            <w:vAlign w:val="bottom"/>
            <w:hideMark/>
          </w:tcPr>
          <w:p w14:paraId="4CD0B2BC" w14:textId="77777777" w:rsidR="007C1CE7" w:rsidRPr="007C1CE7" w:rsidRDefault="007C1CE7">
            <w:pPr>
              <w:jc w:val="right"/>
              <w:rPr>
                <w:color w:val="000000"/>
                <w:sz w:val="18"/>
                <w:szCs w:val="18"/>
              </w:rPr>
            </w:pPr>
            <w:r w:rsidRPr="007C1CE7">
              <w:rPr>
                <w:color w:val="000000"/>
                <w:sz w:val="18"/>
                <w:szCs w:val="18"/>
              </w:rPr>
              <w:t>-751 487</w:t>
            </w:r>
          </w:p>
        </w:tc>
        <w:tc>
          <w:tcPr>
            <w:tcW w:w="1560" w:type="dxa"/>
            <w:tcBorders>
              <w:top w:val="nil"/>
              <w:left w:val="nil"/>
              <w:bottom w:val="single" w:sz="4" w:space="0" w:color="auto"/>
              <w:right w:val="single" w:sz="4" w:space="0" w:color="auto"/>
            </w:tcBorders>
            <w:shd w:val="clear" w:color="auto" w:fill="auto"/>
            <w:noWrap/>
            <w:vAlign w:val="bottom"/>
            <w:hideMark/>
          </w:tcPr>
          <w:p w14:paraId="7D65B3F4" w14:textId="77777777" w:rsidR="007C1CE7" w:rsidRPr="007C1CE7" w:rsidRDefault="007C1CE7">
            <w:pPr>
              <w:jc w:val="right"/>
              <w:rPr>
                <w:color w:val="000000"/>
                <w:sz w:val="18"/>
                <w:szCs w:val="18"/>
              </w:rPr>
            </w:pPr>
            <w:r w:rsidRPr="007C1CE7">
              <w:rPr>
                <w:color w:val="000000"/>
                <w:sz w:val="18"/>
                <w:szCs w:val="18"/>
              </w:rPr>
              <w:t>-486 727</w:t>
            </w:r>
          </w:p>
        </w:tc>
        <w:tc>
          <w:tcPr>
            <w:tcW w:w="1416" w:type="dxa"/>
            <w:tcBorders>
              <w:top w:val="nil"/>
              <w:left w:val="nil"/>
              <w:bottom w:val="single" w:sz="4" w:space="0" w:color="auto"/>
              <w:right w:val="single" w:sz="4" w:space="0" w:color="auto"/>
            </w:tcBorders>
            <w:shd w:val="clear" w:color="auto" w:fill="auto"/>
            <w:noWrap/>
            <w:vAlign w:val="bottom"/>
            <w:hideMark/>
          </w:tcPr>
          <w:p w14:paraId="41B599CB" w14:textId="77777777" w:rsidR="007C1CE7" w:rsidRPr="007C1CE7" w:rsidRDefault="007C1CE7">
            <w:pPr>
              <w:jc w:val="right"/>
              <w:rPr>
                <w:sz w:val="18"/>
                <w:szCs w:val="18"/>
              </w:rPr>
            </w:pPr>
            <w:r w:rsidRPr="007C1CE7">
              <w:rPr>
                <w:sz w:val="18"/>
                <w:szCs w:val="18"/>
              </w:rPr>
              <w:t>65%</w:t>
            </w:r>
          </w:p>
        </w:tc>
      </w:tr>
      <w:tr w:rsidR="007C1CE7" w:rsidRPr="007C1CE7" w14:paraId="665D9A47"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33D4DE7F" w14:textId="77777777" w:rsidR="007C1CE7" w:rsidRPr="007C1CE7" w:rsidRDefault="007C1CE7">
            <w:pPr>
              <w:rPr>
                <w:b/>
                <w:bCs/>
                <w:color w:val="000000"/>
                <w:sz w:val="18"/>
                <w:szCs w:val="18"/>
              </w:rPr>
            </w:pPr>
            <w:r w:rsidRPr="007C1CE7">
              <w:rPr>
                <w:b/>
                <w:bCs/>
                <w:color w:val="000000"/>
                <w:sz w:val="18"/>
                <w:szCs w:val="18"/>
              </w:rPr>
              <w:t>EELARVE TULEM</w:t>
            </w:r>
          </w:p>
        </w:tc>
        <w:tc>
          <w:tcPr>
            <w:tcW w:w="1560" w:type="dxa"/>
            <w:tcBorders>
              <w:top w:val="nil"/>
              <w:left w:val="nil"/>
              <w:bottom w:val="single" w:sz="4" w:space="0" w:color="auto"/>
              <w:right w:val="single" w:sz="4" w:space="0" w:color="auto"/>
            </w:tcBorders>
            <w:shd w:val="clear" w:color="auto" w:fill="auto"/>
            <w:noWrap/>
            <w:vAlign w:val="bottom"/>
            <w:hideMark/>
          </w:tcPr>
          <w:p w14:paraId="086881FC" w14:textId="77777777" w:rsidR="007C1CE7" w:rsidRPr="007C1CE7" w:rsidRDefault="007C1CE7">
            <w:pPr>
              <w:jc w:val="right"/>
              <w:rPr>
                <w:b/>
                <w:bCs/>
                <w:sz w:val="18"/>
                <w:szCs w:val="18"/>
              </w:rPr>
            </w:pPr>
            <w:r w:rsidRPr="007C1CE7">
              <w:rPr>
                <w:b/>
                <w:bCs/>
                <w:sz w:val="18"/>
                <w:szCs w:val="18"/>
              </w:rPr>
              <w:t>-14 583 373</w:t>
            </w:r>
          </w:p>
        </w:tc>
        <w:tc>
          <w:tcPr>
            <w:tcW w:w="1560" w:type="dxa"/>
            <w:tcBorders>
              <w:top w:val="nil"/>
              <w:left w:val="nil"/>
              <w:bottom w:val="single" w:sz="4" w:space="0" w:color="auto"/>
              <w:right w:val="single" w:sz="4" w:space="0" w:color="auto"/>
            </w:tcBorders>
            <w:shd w:val="clear" w:color="auto" w:fill="auto"/>
            <w:noWrap/>
            <w:vAlign w:val="bottom"/>
            <w:hideMark/>
          </w:tcPr>
          <w:p w14:paraId="2C4F5DD7" w14:textId="77777777" w:rsidR="007C1CE7" w:rsidRPr="007C1CE7" w:rsidRDefault="007C1CE7">
            <w:pPr>
              <w:jc w:val="right"/>
              <w:rPr>
                <w:b/>
                <w:bCs/>
                <w:color w:val="000000"/>
                <w:sz w:val="18"/>
                <w:szCs w:val="18"/>
              </w:rPr>
            </w:pPr>
            <w:r w:rsidRPr="007C1CE7">
              <w:rPr>
                <w:b/>
                <w:bCs/>
                <w:color w:val="000000"/>
                <w:sz w:val="18"/>
                <w:szCs w:val="18"/>
              </w:rPr>
              <w:t>-13 175 139</w:t>
            </w:r>
          </w:p>
        </w:tc>
        <w:tc>
          <w:tcPr>
            <w:tcW w:w="1560" w:type="dxa"/>
            <w:tcBorders>
              <w:top w:val="nil"/>
              <w:left w:val="nil"/>
              <w:bottom w:val="single" w:sz="4" w:space="0" w:color="auto"/>
              <w:right w:val="single" w:sz="4" w:space="0" w:color="auto"/>
            </w:tcBorders>
            <w:shd w:val="clear" w:color="auto" w:fill="auto"/>
            <w:noWrap/>
            <w:vAlign w:val="bottom"/>
            <w:hideMark/>
          </w:tcPr>
          <w:p w14:paraId="7BCFCAE8" w14:textId="77777777" w:rsidR="007C1CE7" w:rsidRPr="007C1CE7" w:rsidRDefault="007C1CE7">
            <w:pPr>
              <w:jc w:val="right"/>
              <w:rPr>
                <w:b/>
                <w:bCs/>
                <w:color w:val="000000"/>
                <w:sz w:val="18"/>
                <w:szCs w:val="18"/>
              </w:rPr>
            </w:pPr>
            <w:r w:rsidRPr="007C1CE7">
              <w:rPr>
                <w:b/>
                <w:bCs/>
                <w:color w:val="000000"/>
                <w:sz w:val="18"/>
                <w:szCs w:val="18"/>
              </w:rPr>
              <w:t>4 495 007</w:t>
            </w:r>
          </w:p>
        </w:tc>
        <w:tc>
          <w:tcPr>
            <w:tcW w:w="1416" w:type="dxa"/>
            <w:tcBorders>
              <w:top w:val="nil"/>
              <w:left w:val="nil"/>
              <w:bottom w:val="single" w:sz="4" w:space="0" w:color="auto"/>
              <w:right w:val="single" w:sz="4" w:space="0" w:color="auto"/>
            </w:tcBorders>
            <w:shd w:val="clear" w:color="auto" w:fill="auto"/>
            <w:noWrap/>
            <w:vAlign w:val="bottom"/>
            <w:hideMark/>
          </w:tcPr>
          <w:p w14:paraId="6DA82342" w14:textId="77777777" w:rsidR="007C1CE7" w:rsidRPr="007C1CE7" w:rsidRDefault="007C1CE7">
            <w:pPr>
              <w:rPr>
                <w:sz w:val="18"/>
                <w:szCs w:val="18"/>
              </w:rPr>
            </w:pPr>
            <w:r w:rsidRPr="007C1CE7">
              <w:rPr>
                <w:sz w:val="18"/>
                <w:szCs w:val="18"/>
              </w:rPr>
              <w:t> </w:t>
            </w:r>
          </w:p>
        </w:tc>
      </w:tr>
      <w:tr w:rsidR="007C1CE7" w:rsidRPr="007C1CE7" w14:paraId="035FD0CB"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2FF48703" w14:textId="77777777" w:rsidR="007C1CE7" w:rsidRPr="007C1CE7" w:rsidRDefault="007C1CE7">
            <w:pPr>
              <w:rPr>
                <w:b/>
                <w:bCs/>
                <w:color w:val="000000"/>
                <w:sz w:val="18"/>
                <w:szCs w:val="18"/>
              </w:rPr>
            </w:pPr>
            <w:r w:rsidRPr="007C1CE7">
              <w:rPr>
                <w:b/>
                <w:bCs/>
                <w:color w:val="000000"/>
                <w:sz w:val="18"/>
                <w:szCs w:val="18"/>
              </w:rPr>
              <w:t>FINANTSEERIMISTEGEVUS</w:t>
            </w:r>
          </w:p>
        </w:tc>
        <w:tc>
          <w:tcPr>
            <w:tcW w:w="1560" w:type="dxa"/>
            <w:tcBorders>
              <w:top w:val="nil"/>
              <w:left w:val="nil"/>
              <w:bottom w:val="single" w:sz="4" w:space="0" w:color="auto"/>
              <w:right w:val="single" w:sz="4" w:space="0" w:color="auto"/>
            </w:tcBorders>
            <w:shd w:val="clear" w:color="auto" w:fill="auto"/>
            <w:noWrap/>
            <w:vAlign w:val="bottom"/>
            <w:hideMark/>
          </w:tcPr>
          <w:p w14:paraId="52EC432C" w14:textId="77777777" w:rsidR="007C1CE7" w:rsidRPr="007C1CE7" w:rsidRDefault="007C1CE7">
            <w:pPr>
              <w:jc w:val="right"/>
              <w:rPr>
                <w:b/>
                <w:bCs/>
                <w:sz w:val="18"/>
                <w:szCs w:val="18"/>
              </w:rPr>
            </w:pPr>
            <w:r w:rsidRPr="007C1CE7">
              <w:rPr>
                <w:b/>
                <w:bCs/>
                <w:sz w:val="18"/>
                <w:szCs w:val="18"/>
              </w:rPr>
              <w:t>6 859 184</w:t>
            </w:r>
          </w:p>
        </w:tc>
        <w:tc>
          <w:tcPr>
            <w:tcW w:w="1560" w:type="dxa"/>
            <w:tcBorders>
              <w:top w:val="nil"/>
              <w:left w:val="nil"/>
              <w:bottom w:val="single" w:sz="4" w:space="0" w:color="auto"/>
              <w:right w:val="single" w:sz="4" w:space="0" w:color="auto"/>
            </w:tcBorders>
            <w:shd w:val="clear" w:color="auto" w:fill="auto"/>
            <w:noWrap/>
            <w:vAlign w:val="bottom"/>
            <w:hideMark/>
          </w:tcPr>
          <w:p w14:paraId="4CD9DAF5" w14:textId="77777777" w:rsidR="007C1CE7" w:rsidRPr="007C1CE7" w:rsidRDefault="007C1CE7">
            <w:pPr>
              <w:jc w:val="right"/>
              <w:rPr>
                <w:b/>
                <w:bCs/>
                <w:color w:val="000000"/>
                <w:sz w:val="18"/>
                <w:szCs w:val="18"/>
              </w:rPr>
            </w:pPr>
            <w:r w:rsidRPr="007C1CE7">
              <w:rPr>
                <w:b/>
                <w:bCs/>
                <w:color w:val="000000"/>
                <w:sz w:val="18"/>
                <w:szCs w:val="18"/>
              </w:rPr>
              <w:t>5 183 819</w:t>
            </w:r>
          </w:p>
        </w:tc>
        <w:tc>
          <w:tcPr>
            <w:tcW w:w="1560" w:type="dxa"/>
            <w:tcBorders>
              <w:top w:val="nil"/>
              <w:left w:val="nil"/>
              <w:bottom w:val="single" w:sz="4" w:space="0" w:color="auto"/>
              <w:right w:val="single" w:sz="4" w:space="0" w:color="auto"/>
            </w:tcBorders>
            <w:shd w:val="clear" w:color="auto" w:fill="auto"/>
            <w:noWrap/>
            <w:vAlign w:val="bottom"/>
            <w:hideMark/>
          </w:tcPr>
          <w:p w14:paraId="5CB1B907" w14:textId="77777777" w:rsidR="007C1CE7" w:rsidRPr="007C1CE7" w:rsidRDefault="007C1CE7">
            <w:pPr>
              <w:jc w:val="right"/>
              <w:rPr>
                <w:b/>
                <w:bCs/>
                <w:color w:val="000000"/>
                <w:sz w:val="18"/>
                <w:szCs w:val="18"/>
              </w:rPr>
            </w:pPr>
            <w:r w:rsidRPr="007C1CE7">
              <w:rPr>
                <w:b/>
                <w:bCs/>
                <w:color w:val="000000"/>
                <w:sz w:val="18"/>
                <w:szCs w:val="18"/>
              </w:rPr>
              <w:t>769 491</w:t>
            </w:r>
          </w:p>
        </w:tc>
        <w:tc>
          <w:tcPr>
            <w:tcW w:w="1416" w:type="dxa"/>
            <w:tcBorders>
              <w:top w:val="nil"/>
              <w:left w:val="nil"/>
              <w:bottom w:val="single" w:sz="4" w:space="0" w:color="auto"/>
              <w:right w:val="single" w:sz="4" w:space="0" w:color="auto"/>
            </w:tcBorders>
            <w:shd w:val="clear" w:color="auto" w:fill="auto"/>
            <w:noWrap/>
            <w:vAlign w:val="bottom"/>
            <w:hideMark/>
          </w:tcPr>
          <w:p w14:paraId="29141B16" w14:textId="77777777" w:rsidR="007C1CE7" w:rsidRPr="007C1CE7" w:rsidRDefault="007C1CE7">
            <w:pPr>
              <w:jc w:val="right"/>
              <w:rPr>
                <w:sz w:val="18"/>
                <w:szCs w:val="18"/>
              </w:rPr>
            </w:pPr>
            <w:r w:rsidRPr="007C1CE7">
              <w:rPr>
                <w:sz w:val="18"/>
                <w:szCs w:val="18"/>
              </w:rPr>
              <w:t>15%</w:t>
            </w:r>
          </w:p>
        </w:tc>
      </w:tr>
      <w:tr w:rsidR="007C1CE7" w:rsidRPr="007C1CE7" w14:paraId="12144084"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0DD9BF43" w14:textId="77777777" w:rsidR="007C1CE7" w:rsidRPr="007C1CE7" w:rsidRDefault="007C1CE7">
            <w:pPr>
              <w:rPr>
                <w:color w:val="000000"/>
                <w:sz w:val="18"/>
                <w:szCs w:val="18"/>
              </w:rPr>
            </w:pPr>
            <w:r w:rsidRPr="007C1CE7">
              <w:rPr>
                <w:color w:val="000000"/>
                <w:sz w:val="18"/>
                <w:szCs w:val="18"/>
              </w:rPr>
              <w:t xml:space="preserve">Kohustiste võtmine </w:t>
            </w:r>
          </w:p>
        </w:tc>
        <w:tc>
          <w:tcPr>
            <w:tcW w:w="1560" w:type="dxa"/>
            <w:tcBorders>
              <w:top w:val="nil"/>
              <w:left w:val="nil"/>
              <w:bottom w:val="single" w:sz="4" w:space="0" w:color="auto"/>
              <w:right w:val="single" w:sz="4" w:space="0" w:color="auto"/>
            </w:tcBorders>
            <w:shd w:val="clear" w:color="auto" w:fill="auto"/>
            <w:noWrap/>
            <w:vAlign w:val="bottom"/>
            <w:hideMark/>
          </w:tcPr>
          <w:p w14:paraId="758B13B3" w14:textId="77777777" w:rsidR="007C1CE7" w:rsidRPr="007C1CE7" w:rsidRDefault="007C1CE7">
            <w:pPr>
              <w:jc w:val="right"/>
              <w:rPr>
                <w:sz w:val="18"/>
                <w:szCs w:val="18"/>
              </w:rPr>
            </w:pPr>
            <w:r w:rsidRPr="007C1CE7">
              <w:rPr>
                <w:sz w:val="18"/>
                <w:szCs w:val="18"/>
              </w:rPr>
              <w:t>17 968 387</w:t>
            </w:r>
          </w:p>
        </w:tc>
        <w:tc>
          <w:tcPr>
            <w:tcW w:w="1560" w:type="dxa"/>
            <w:tcBorders>
              <w:top w:val="nil"/>
              <w:left w:val="nil"/>
              <w:bottom w:val="single" w:sz="4" w:space="0" w:color="auto"/>
              <w:right w:val="single" w:sz="4" w:space="0" w:color="auto"/>
            </w:tcBorders>
            <w:shd w:val="clear" w:color="auto" w:fill="auto"/>
            <w:noWrap/>
            <w:vAlign w:val="bottom"/>
            <w:hideMark/>
          </w:tcPr>
          <w:p w14:paraId="737FBA3A" w14:textId="77777777" w:rsidR="007C1CE7" w:rsidRPr="007C1CE7" w:rsidRDefault="007C1CE7">
            <w:pPr>
              <w:jc w:val="right"/>
              <w:rPr>
                <w:color w:val="000000"/>
                <w:sz w:val="18"/>
                <w:szCs w:val="18"/>
              </w:rPr>
            </w:pPr>
            <w:r w:rsidRPr="007C1CE7">
              <w:rPr>
                <w:color w:val="000000"/>
                <w:sz w:val="18"/>
                <w:szCs w:val="18"/>
              </w:rPr>
              <w:t>16 427 382</w:t>
            </w:r>
          </w:p>
        </w:tc>
        <w:tc>
          <w:tcPr>
            <w:tcW w:w="1560" w:type="dxa"/>
            <w:tcBorders>
              <w:top w:val="nil"/>
              <w:left w:val="nil"/>
              <w:bottom w:val="single" w:sz="4" w:space="0" w:color="auto"/>
              <w:right w:val="single" w:sz="4" w:space="0" w:color="auto"/>
            </w:tcBorders>
            <w:shd w:val="clear" w:color="auto" w:fill="auto"/>
            <w:noWrap/>
            <w:vAlign w:val="bottom"/>
            <w:hideMark/>
          </w:tcPr>
          <w:p w14:paraId="06183B2F" w14:textId="77777777" w:rsidR="007C1CE7" w:rsidRPr="007C1CE7" w:rsidRDefault="007C1CE7">
            <w:pPr>
              <w:jc w:val="right"/>
              <w:rPr>
                <w:color w:val="000000"/>
                <w:sz w:val="18"/>
                <w:szCs w:val="18"/>
              </w:rPr>
            </w:pPr>
            <w:r w:rsidRPr="007C1CE7">
              <w:rPr>
                <w:color w:val="000000"/>
                <w:sz w:val="18"/>
                <w:szCs w:val="18"/>
              </w:rPr>
              <w:t>11 175 440</w:t>
            </w:r>
          </w:p>
        </w:tc>
        <w:tc>
          <w:tcPr>
            <w:tcW w:w="1416" w:type="dxa"/>
            <w:tcBorders>
              <w:top w:val="nil"/>
              <w:left w:val="nil"/>
              <w:bottom w:val="single" w:sz="4" w:space="0" w:color="auto"/>
              <w:right w:val="single" w:sz="4" w:space="0" w:color="auto"/>
            </w:tcBorders>
            <w:shd w:val="clear" w:color="auto" w:fill="auto"/>
            <w:noWrap/>
            <w:vAlign w:val="bottom"/>
            <w:hideMark/>
          </w:tcPr>
          <w:p w14:paraId="6AA33424" w14:textId="77777777" w:rsidR="007C1CE7" w:rsidRPr="007C1CE7" w:rsidRDefault="007C1CE7">
            <w:pPr>
              <w:jc w:val="right"/>
              <w:rPr>
                <w:sz w:val="18"/>
                <w:szCs w:val="18"/>
              </w:rPr>
            </w:pPr>
            <w:r w:rsidRPr="007C1CE7">
              <w:rPr>
                <w:sz w:val="18"/>
                <w:szCs w:val="18"/>
              </w:rPr>
              <w:t>68%</w:t>
            </w:r>
          </w:p>
        </w:tc>
      </w:tr>
      <w:tr w:rsidR="007C1CE7" w:rsidRPr="007C1CE7" w14:paraId="1D44DE35"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2DFBCFF6" w14:textId="77777777" w:rsidR="007C1CE7" w:rsidRPr="007C1CE7" w:rsidRDefault="007C1CE7">
            <w:pPr>
              <w:rPr>
                <w:color w:val="000000"/>
                <w:sz w:val="18"/>
                <w:szCs w:val="18"/>
              </w:rPr>
            </w:pPr>
            <w:r w:rsidRPr="007C1CE7">
              <w:rPr>
                <w:color w:val="000000"/>
                <w:sz w:val="18"/>
                <w:szCs w:val="18"/>
              </w:rPr>
              <w:t xml:space="preserve">Kohustiste tasumine </w:t>
            </w:r>
          </w:p>
        </w:tc>
        <w:tc>
          <w:tcPr>
            <w:tcW w:w="1560" w:type="dxa"/>
            <w:tcBorders>
              <w:top w:val="nil"/>
              <w:left w:val="nil"/>
              <w:bottom w:val="single" w:sz="4" w:space="0" w:color="auto"/>
              <w:right w:val="single" w:sz="4" w:space="0" w:color="auto"/>
            </w:tcBorders>
            <w:shd w:val="clear" w:color="auto" w:fill="auto"/>
            <w:noWrap/>
            <w:vAlign w:val="bottom"/>
            <w:hideMark/>
          </w:tcPr>
          <w:p w14:paraId="3065D933" w14:textId="77777777" w:rsidR="007C1CE7" w:rsidRPr="007C1CE7" w:rsidRDefault="007C1CE7">
            <w:pPr>
              <w:jc w:val="right"/>
              <w:rPr>
                <w:sz w:val="18"/>
                <w:szCs w:val="18"/>
              </w:rPr>
            </w:pPr>
            <w:r w:rsidRPr="007C1CE7">
              <w:rPr>
                <w:sz w:val="18"/>
                <w:szCs w:val="18"/>
              </w:rPr>
              <w:t>-11 109 203</w:t>
            </w:r>
          </w:p>
        </w:tc>
        <w:tc>
          <w:tcPr>
            <w:tcW w:w="1560" w:type="dxa"/>
            <w:tcBorders>
              <w:top w:val="nil"/>
              <w:left w:val="nil"/>
              <w:bottom w:val="single" w:sz="4" w:space="0" w:color="auto"/>
              <w:right w:val="single" w:sz="4" w:space="0" w:color="auto"/>
            </w:tcBorders>
            <w:shd w:val="clear" w:color="auto" w:fill="auto"/>
            <w:noWrap/>
            <w:vAlign w:val="bottom"/>
            <w:hideMark/>
          </w:tcPr>
          <w:p w14:paraId="4E4A4248" w14:textId="77777777" w:rsidR="007C1CE7" w:rsidRPr="007C1CE7" w:rsidRDefault="007C1CE7">
            <w:pPr>
              <w:jc w:val="right"/>
              <w:rPr>
                <w:color w:val="000000"/>
                <w:sz w:val="18"/>
                <w:szCs w:val="18"/>
              </w:rPr>
            </w:pPr>
            <w:r w:rsidRPr="007C1CE7">
              <w:rPr>
                <w:color w:val="000000"/>
                <w:sz w:val="18"/>
                <w:szCs w:val="18"/>
              </w:rPr>
              <w:t>-11 243 563</w:t>
            </w:r>
          </w:p>
        </w:tc>
        <w:tc>
          <w:tcPr>
            <w:tcW w:w="1560" w:type="dxa"/>
            <w:tcBorders>
              <w:top w:val="nil"/>
              <w:left w:val="nil"/>
              <w:bottom w:val="single" w:sz="4" w:space="0" w:color="auto"/>
              <w:right w:val="single" w:sz="4" w:space="0" w:color="auto"/>
            </w:tcBorders>
            <w:shd w:val="clear" w:color="auto" w:fill="auto"/>
            <w:noWrap/>
            <w:vAlign w:val="bottom"/>
            <w:hideMark/>
          </w:tcPr>
          <w:p w14:paraId="11DDAC4F" w14:textId="77777777" w:rsidR="007C1CE7" w:rsidRPr="007C1CE7" w:rsidRDefault="007C1CE7">
            <w:pPr>
              <w:jc w:val="right"/>
              <w:rPr>
                <w:color w:val="000000"/>
                <w:sz w:val="18"/>
                <w:szCs w:val="18"/>
              </w:rPr>
            </w:pPr>
            <w:r w:rsidRPr="007C1CE7">
              <w:rPr>
                <w:color w:val="000000"/>
                <w:sz w:val="18"/>
                <w:szCs w:val="18"/>
              </w:rPr>
              <w:t>-10 405 949</w:t>
            </w:r>
          </w:p>
        </w:tc>
        <w:tc>
          <w:tcPr>
            <w:tcW w:w="1416" w:type="dxa"/>
            <w:tcBorders>
              <w:top w:val="nil"/>
              <w:left w:val="nil"/>
              <w:bottom w:val="single" w:sz="4" w:space="0" w:color="auto"/>
              <w:right w:val="single" w:sz="4" w:space="0" w:color="auto"/>
            </w:tcBorders>
            <w:shd w:val="clear" w:color="auto" w:fill="auto"/>
            <w:noWrap/>
            <w:vAlign w:val="bottom"/>
            <w:hideMark/>
          </w:tcPr>
          <w:p w14:paraId="0028189D" w14:textId="77777777" w:rsidR="007C1CE7" w:rsidRPr="007C1CE7" w:rsidRDefault="007C1CE7">
            <w:pPr>
              <w:jc w:val="right"/>
              <w:rPr>
                <w:sz w:val="18"/>
                <w:szCs w:val="18"/>
              </w:rPr>
            </w:pPr>
            <w:r w:rsidRPr="007C1CE7">
              <w:rPr>
                <w:sz w:val="18"/>
                <w:szCs w:val="18"/>
              </w:rPr>
              <w:t>93%</w:t>
            </w:r>
          </w:p>
        </w:tc>
      </w:tr>
      <w:tr w:rsidR="007C1CE7" w:rsidRPr="007C1CE7" w14:paraId="11314E54"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760D604F" w14:textId="77777777" w:rsidR="007C1CE7" w:rsidRPr="007C1CE7" w:rsidRDefault="007C1CE7">
            <w:pPr>
              <w:rPr>
                <w:b/>
                <w:bCs/>
                <w:color w:val="000000"/>
                <w:sz w:val="18"/>
                <w:szCs w:val="18"/>
              </w:rPr>
            </w:pPr>
            <w:r w:rsidRPr="007C1CE7">
              <w:rPr>
                <w:b/>
                <w:bCs/>
                <w:color w:val="000000"/>
                <w:sz w:val="18"/>
                <w:szCs w:val="18"/>
              </w:rPr>
              <w:t>LIKVIIDSETE VARADE MUUTUS</w:t>
            </w:r>
          </w:p>
        </w:tc>
        <w:tc>
          <w:tcPr>
            <w:tcW w:w="1560" w:type="dxa"/>
            <w:tcBorders>
              <w:top w:val="nil"/>
              <w:left w:val="nil"/>
              <w:bottom w:val="single" w:sz="4" w:space="0" w:color="auto"/>
              <w:right w:val="single" w:sz="4" w:space="0" w:color="auto"/>
            </w:tcBorders>
            <w:shd w:val="clear" w:color="auto" w:fill="auto"/>
            <w:noWrap/>
            <w:vAlign w:val="bottom"/>
            <w:hideMark/>
          </w:tcPr>
          <w:p w14:paraId="7A34A2BE" w14:textId="77777777" w:rsidR="007C1CE7" w:rsidRPr="007C1CE7" w:rsidRDefault="007C1CE7">
            <w:pPr>
              <w:rPr>
                <w:sz w:val="18"/>
                <w:szCs w:val="18"/>
              </w:rPr>
            </w:pPr>
            <w:r w:rsidRPr="007C1CE7">
              <w:rPr>
                <w:sz w:val="18"/>
                <w:szCs w:val="18"/>
              </w:rPr>
              <w:t> </w:t>
            </w:r>
          </w:p>
        </w:tc>
        <w:tc>
          <w:tcPr>
            <w:tcW w:w="1560" w:type="dxa"/>
            <w:tcBorders>
              <w:top w:val="nil"/>
              <w:left w:val="nil"/>
              <w:bottom w:val="single" w:sz="4" w:space="0" w:color="auto"/>
              <w:right w:val="single" w:sz="4" w:space="0" w:color="auto"/>
            </w:tcBorders>
            <w:shd w:val="clear" w:color="auto" w:fill="auto"/>
            <w:noWrap/>
            <w:vAlign w:val="bottom"/>
            <w:hideMark/>
          </w:tcPr>
          <w:p w14:paraId="50545087" w14:textId="77777777" w:rsidR="007C1CE7" w:rsidRPr="007C1CE7" w:rsidRDefault="007C1CE7">
            <w:pPr>
              <w:rPr>
                <w:color w:val="FF0000"/>
                <w:sz w:val="18"/>
                <w:szCs w:val="18"/>
              </w:rPr>
            </w:pPr>
            <w:r w:rsidRPr="007C1CE7">
              <w:rPr>
                <w:color w:val="FF0000"/>
                <w:sz w:val="18"/>
                <w:szCs w:val="18"/>
              </w:rPr>
              <w:t> </w:t>
            </w:r>
          </w:p>
        </w:tc>
        <w:tc>
          <w:tcPr>
            <w:tcW w:w="1560" w:type="dxa"/>
            <w:tcBorders>
              <w:top w:val="nil"/>
              <w:left w:val="nil"/>
              <w:bottom w:val="single" w:sz="4" w:space="0" w:color="auto"/>
              <w:right w:val="single" w:sz="4" w:space="0" w:color="auto"/>
            </w:tcBorders>
            <w:shd w:val="clear" w:color="auto" w:fill="auto"/>
            <w:noWrap/>
            <w:vAlign w:val="bottom"/>
            <w:hideMark/>
          </w:tcPr>
          <w:p w14:paraId="4DA22E79" w14:textId="77777777" w:rsidR="007C1CE7" w:rsidRPr="007C1CE7" w:rsidRDefault="007C1CE7">
            <w:pPr>
              <w:rPr>
                <w:color w:val="FF0000"/>
                <w:sz w:val="18"/>
                <w:szCs w:val="18"/>
              </w:rPr>
            </w:pPr>
            <w:r w:rsidRPr="007C1CE7">
              <w:rPr>
                <w:color w:val="FF0000"/>
                <w:sz w:val="18"/>
                <w:szCs w:val="18"/>
              </w:rPr>
              <w:t> </w:t>
            </w:r>
          </w:p>
        </w:tc>
        <w:tc>
          <w:tcPr>
            <w:tcW w:w="1416" w:type="dxa"/>
            <w:tcBorders>
              <w:top w:val="nil"/>
              <w:left w:val="nil"/>
              <w:bottom w:val="single" w:sz="4" w:space="0" w:color="auto"/>
              <w:right w:val="single" w:sz="4" w:space="0" w:color="auto"/>
            </w:tcBorders>
            <w:shd w:val="clear" w:color="auto" w:fill="auto"/>
            <w:noWrap/>
            <w:vAlign w:val="bottom"/>
            <w:hideMark/>
          </w:tcPr>
          <w:p w14:paraId="61DDB338" w14:textId="77777777" w:rsidR="007C1CE7" w:rsidRPr="007C1CE7" w:rsidRDefault="007C1CE7">
            <w:pPr>
              <w:rPr>
                <w:sz w:val="18"/>
                <w:szCs w:val="18"/>
              </w:rPr>
            </w:pPr>
            <w:r w:rsidRPr="007C1CE7">
              <w:rPr>
                <w:sz w:val="18"/>
                <w:szCs w:val="18"/>
              </w:rPr>
              <w:t> </w:t>
            </w:r>
          </w:p>
        </w:tc>
      </w:tr>
      <w:tr w:rsidR="003F6BCB" w:rsidRPr="007C1CE7" w14:paraId="6F2A6C8C"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2B969DF8" w14:textId="77777777" w:rsidR="007C1CE7" w:rsidRPr="007C1CE7" w:rsidRDefault="007C1CE7">
            <w:pPr>
              <w:rPr>
                <w:color w:val="000000"/>
                <w:sz w:val="18"/>
                <w:szCs w:val="18"/>
              </w:rPr>
            </w:pPr>
            <w:r w:rsidRPr="007C1CE7">
              <w:rPr>
                <w:color w:val="000000"/>
                <w:sz w:val="18"/>
                <w:szCs w:val="18"/>
              </w:rPr>
              <w:t>Raha ja raha ekvivalentide muutus</w:t>
            </w:r>
          </w:p>
        </w:tc>
        <w:tc>
          <w:tcPr>
            <w:tcW w:w="1560" w:type="dxa"/>
            <w:tcBorders>
              <w:top w:val="nil"/>
              <w:left w:val="nil"/>
              <w:bottom w:val="single" w:sz="4" w:space="0" w:color="auto"/>
              <w:right w:val="single" w:sz="4" w:space="0" w:color="auto"/>
            </w:tcBorders>
            <w:shd w:val="clear" w:color="auto" w:fill="auto"/>
            <w:noWrap/>
            <w:vAlign w:val="bottom"/>
            <w:hideMark/>
          </w:tcPr>
          <w:p w14:paraId="4C370870" w14:textId="77777777" w:rsidR="007C1CE7" w:rsidRPr="007C1CE7" w:rsidRDefault="007C1CE7">
            <w:pPr>
              <w:jc w:val="right"/>
              <w:rPr>
                <w:sz w:val="18"/>
                <w:szCs w:val="18"/>
              </w:rPr>
            </w:pPr>
            <w:r w:rsidRPr="007C1CE7">
              <w:rPr>
                <w:sz w:val="18"/>
                <w:szCs w:val="18"/>
              </w:rPr>
              <w:t>-10 486 836</w:t>
            </w:r>
          </w:p>
        </w:tc>
        <w:tc>
          <w:tcPr>
            <w:tcW w:w="1560" w:type="dxa"/>
            <w:tcBorders>
              <w:top w:val="nil"/>
              <w:left w:val="nil"/>
              <w:bottom w:val="single" w:sz="4" w:space="0" w:color="auto"/>
              <w:right w:val="single" w:sz="4" w:space="0" w:color="auto"/>
            </w:tcBorders>
            <w:shd w:val="clear" w:color="auto" w:fill="auto"/>
            <w:noWrap/>
            <w:vAlign w:val="bottom"/>
            <w:hideMark/>
          </w:tcPr>
          <w:p w14:paraId="764B8641" w14:textId="77777777" w:rsidR="007C1CE7" w:rsidRPr="007C1CE7" w:rsidRDefault="007C1CE7">
            <w:pPr>
              <w:jc w:val="right"/>
              <w:rPr>
                <w:color w:val="000000"/>
                <w:sz w:val="18"/>
                <w:szCs w:val="18"/>
              </w:rPr>
            </w:pPr>
            <w:r w:rsidRPr="007C1CE7">
              <w:rPr>
                <w:color w:val="000000"/>
                <w:sz w:val="18"/>
                <w:szCs w:val="18"/>
              </w:rPr>
              <w:t>-10 637 077</w:t>
            </w:r>
          </w:p>
        </w:tc>
        <w:tc>
          <w:tcPr>
            <w:tcW w:w="1560" w:type="dxa"/>
            <w:tcBorders>
              <w:top w:val="nil"/>
              <w:left w:val="nil"/>
              <w:bottom w:val="single" w:sz="4" w:space="0" w:color="auto"/>
              <w:right w:val="single" w:sz="4" w:space="0" w:color="auto"/>
            </w:tcBorders>
            <w:shd w:val="clear" w:color="auto" w:fill="auto"/>
            <w:noWrap/>
            <w:vAlign w:val="bottom"/>
            <w:hideMark/>
          </w:tcPr>
          <w:p w14:paraId="4A6A5616" w14:textId="77777777" w:rsidR="007C1CE7" w:rsidRPr="007C1CE7" w:rsidRDefault="007C1CE7">
            <w:pPr>
              <w:jc w:val="right"/>
              <w:rPr>
                <w:color w:val="000000"/>
                <w:sz w:val="18"/>
                <w:szCs w:val="18"/>
              </w:rPr>
            </w:pPr>
            <w:r w:rsidRPr="007C1CE7">
              <w:rPr>
                <w:color w:val="000000"/>
                <w:sz w:val="18"/>
                <w:szCs w:val="18"/>
              </w:rPr>
              <w:t>5 777 596</w:t>
            </w:r>
          </w:p>
        </w:tc>
        <w:tc>
          <w:tcPr>
            <w:tcW w:w="1416" w:type="dxa"/>
            <w:tcBorders>
              <w:top w:val="nil"/>
              <w:left w:val="nil"/>
              <w:bottom w:val="single" w:sz="4" w:space="0" w:color="auto"/>
              <w:right w:val="single" w:sz="4" w:space="0" w:color="auto"/>
            </w:tcBorders>
            <w:shd w:val="clear" w:color="auto" w:fill="auto"/>
            <w:noWrap/>
            <w:vAlign w:val="bottom"/>
            <w:hideMark/>
          </w:tcPr>
          <w:p w14:paraId="6C75682D" w14:textId="77777777" w:rsidR="007C1CE7" w:rsidRPr="007C1CE7" w:rsidRDefault="007C1CE7">
            <w:pPr>
              <w:rPr>
                <w:sz w:val="18"/>
                <w:szCs w:val="18"/>
              </w:rPr>
            </w:pPr>
            <w:r w:rsidRPr="007C1CE7">
              <w:rPr>
                <w:sz w:val="18"/>
                <w:szCs w:val="18"/>
              </w:rPr>
              <w:t> </w:t>
            </w:r>
          </w:p>
        </w:tc>
      </w:tr>
      <w:tr w:rsidR="007C1CE7" w:rsidRPr="007C1CE7" w14:paraId="090E1DCB" w14:textId="77777777" w:rsidTr="003F6BCB">
        <w:trPr>
          <w:trHeight w:val="63"/>
        </w:trPr>
        <w:tc>
          <w:tcPr>
            <w:tcW w:w="4395" w:type="dxa"/>
            <w:tcBorders>
              <w:top w:val="nil"/>
              <w:left w:val="single" w:sz="4" w:space="0" w:color="auto"/>
              <w:bottom w:val="single" w:sz="4" w:space="0" w:color="auto"/>
              <w:right w:val="single" w:sz="4" w:space="0" w:color="auto"/>
            </w:tcBorders>
            <w:shd w:val="clear" w:color="auto" w:fill="auto"/>
            <w:noWrap/>
            <w:vAlign w:val="bottom"/>
            <w:hideMark/>
          </w:tcPr>
          <w:p w14:paraId="49932DC5" w14:textId="77777777" w:rsidR="007C1CE7" w:rsidRPr="007C1CE7" w:rsidRDefault="007C1CE7">
            <w:pPr>
              <w:rPr>
                <w:color w:val="000000"/>
                <w:sz w:val="18"/>
                <w:szCs w:val="18"/>
              </w:rPr>
            </w:pPr>
            <w:r w:rsidRPr="007C1CE7">
              <w:rPr>
                <w:color w:val="000000"/>
                <w:sz w:val="18"/>
                <w:szCs w:val="18"/>
              </w:rPr>
              <w:t>Nõuete ja kohustiste saldode muutus</w:t>
            </w:r>
          </w:p>
        </w:tc>
        <w:tc>
          <w:tcPr>
            <w:tcW w:w="1560" w:type="dxa"/>
            <w:tcBorders>
              <w:top w:val="nil"/>
              <w:left w:val="nil"/>
              <w:bottom w:val="single" w:sz="4" w:space="0" w:color="auto"/>
              <w:right w:val="single" w:sz="4" w:space="0" w:color="auto"/>
            </w:tcBorders>
            <w:shd w:val="clear" w:color="auto" w:fill="auto"/>
            <w:noWrap/>
            <w:vAlign w:val="bottom"/>
            <w:hideMark/>
          </w:tcPr>
          <w:p w14:paraId="2E4FC299" w14:textId="77777777" w:rsidR="007C1CE7" w:rsidRPr="007C1CE7" w:rsidRDefault="007C1CE7">
            <w:pPr>
              <w:jc w:val="right"/>
              <w:rPr>
                <w:sz w:val="18"/>
                <w:szCs w:val="18"/>
              </w:rPr>
            </w:pPr>
            <w:r w:rsidRPr="007C1CE7">
              <w:rPr>
                <w:sz w:val="18"/>
                <w:szCs w:val="18"/>
              </w:rPr>
              <w:t>-2 762 647</w:t>
            </w:r>
          </w:p>
        </w:tc>
        <w:tc>
          <w:tcPr>
            <w:tcW w:w="1560" w:type="dxa"/>
            <w:tcBorders>
              <w:top w:val="nil"/>
              <w:left w:val="nil"/>
              <w:bottom w:val="single" w:sz="4" w:space="0" w:color="auto"/>
              <w:right w:val="single" w:sz="4" w:space="0" w:color="auto"/>
            </w:tcBorders>
            <w:shd w:val="clear" w:color="auto" w:fill="auto"/>
            <w:noWrap/>
            <w:vAlign w:val="bottom"/>
            <w:hideMark/>
          </w:tcPr>
          <w:p w14:paraId="44E92DDD" w14:textId="77777777" w:rsidR="007C1CE7" w:rsidRPr="007C1CE7" w:rsidRDefault="007C1CE7">
            <w:pPr>
              <w:jc w:val="right"/>
              <w:rPr>
                <w:color w:val="000000"/>
                <w:sz w:val="18"/>
                <w:szCs w:val="18"/>
              </w:rPr>
            </w:pPr>
            <w:r w:rsidRPr="007C1CE7">
              <w:rPr>
                <w:color w:val="000000"/>
                <w:sz w:val="18"/>
                <w:szCs w:val="18"/>
              </w:rPr>
              <w:t>-2 645 757</w:t>
            </w:r>
          </w:p>
        </w:tc>
        <w:tc>
          <w:tcPr>
            <w:tcW w:w="1560" w:type="dxa"/>
            <w:tcBorders>
              <w:top w:val="nil"/>
              <w:left w:val="nil"/>
              <w:bottom w:val="single" w:sz="4" w:space="0" w:color="auto"/>
              <w:right w:val="single" w:sz="4" w:space="0" w:color="auto"/>
            </w:tcBorders>
            <w:shd w:val="clear" w:color="auto" w:fill="auto"/>
            <w:noWrap/>
            <w:vAlign w:val="bottom"/>
            <w:hideMark/>
          </w:tcPr>
          <w:p w14:paraId="40915FA9" w14:textId="77777777" w:rsidR="007C1CE7" w:rsidRPr="007C1CE7" w:rsidRDefault="007C1CE7">
            <w:pPr>
              <w:jc w:val="right"/>
              <w:rPr>
                <w:color w:val="000000"/>
                <w:sz w:val="18"/>
                <w:szCs w:val="18"/>
              </w:rPr>
            </w:pPr>
            <w:r w:rsidRPr="007C1CE7">
              <w:rPr>
                <w:color w:val="000000"/>
                <w:sz w:val="18"/>
                <w:szCs w:val="18"/>
              </w:rPr>
              <w:t>513 098</w:t>
            </w:r>
          </w:p>
        </w:tc>
        <w:tc>
          <w:tcPr>
            <w:tcW w:w="1416" w:type="dxa"/>
            <w:tcBorders>
              <w:top w:val="nil"/>
              <w:left w:val="nil"/>
              <w:bottom w:val="single" w:sz="4" w:space="0" w:color="auto"/>
              <w:right w:val="single" w:sz="4" w:space="0" w:color="auto"/>
            </w:tcBorders>
            <w:shd w:val="clear" w:color="auto" w:fill="auto"/>
            <w:noWrap/>
            <w:vAlign w:val="bottom"/>
            <w:hideMark/>
          </w:tcPr>
          <w:p w14:paraId="240FB136" w14:textId="77777777" w:rsidR="007C1CE7" w:rsidRPr="007C1CE7" w:rsidRDefault="007C1CE7">
            <w:pPr>
              <w:rPr>
                <w:sz w:val="18"/>
                <w:szCs w:val="18"/>
              </w:rPr>
            </w:pPr>
            <w:r w:rsidRPr="007C1CE7">
              <w:rPr>
                <w:sz w:val="18"/>
                <w:szCs w:val="18"/>
              </w:rPr>
              <w:t> </w:t>
            </w:r>
          </w:p>
        </w:tc>
      </w:tr>
      <w:tr w:rsidR="007C1CE7" w:rsidRPr="003F6BCB" w14:paraId="37BDFAD1" w14:textId="77777777" w:rsidTr="003F6BCB">
        <w:trPr>
          <w:trHeight w:val="264"/>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D29CD9" w14:textId="7A978727" w:rsidR="007C1CE7" w:rsidRPr="003F6BCB" w:rsidRDefault="003F6BCB">
            <w:pPr>
              <w:rPr>
                <w:b/>
                <w:color w:val="000000"/>
                <w:sz w:val="18"/>
                <w:szCs w:val="18"/>
              </w:rPr>
            </w:pPr>
            <w:r w:rsidRPr="003F6BCB">
              <w:rPr>
                <w:b/>
                <w:color w:val="000000"/>
                <w:sz w:val="18"/>
                <w:szCs w:val="18"/>
              </w:rPr>
              <w:t>Eelarve kokku</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D7F0D2" w14:textId="77777777" w:rsidR="007C1CE7" w:rsidRPr="003F6BCB" w:rsidRDefault="007C1CE7">
            <w:pPr>
              <w:jc w:val="right"/>
              <w:rPr>
                <w:b/>
                <w:sz w:val="18"/>
                <w:szCs w:val="18"/>
              </w:rPr>
            </w:pPr>
            <w:r w:rsidRPr="003F6BCB">
              <w:rPr>
                <w:b/>
                <w:sz w:val="18"/>
                <w:szCs w:val="18"/>
              </w:rPr>
              <w:t>96 942 464</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3E86C5" w14:textId="77777777" w:rsidR="007C1CE7" w:rsidRPr="003F6BCB" w:rsidRDefault="007C1CE7">
            <w:pPr>
              <w:jc w:val="right"/>
              <w:rPr>
                <w:b/>
                <w:color w:val="000000"/>
                <w:sz w:val="18"/>
                <w:szCs w:val="18"/>
              </w:rPr>
            </w:pPr>
            <w:r w:rsidRPr="003F6BCB">
              <w:rPr>
                <w:b/>
                <w:color w:val="000000"/>
                <w:sz w:val="18"/>
                <w:szCs w:val="18"/>
              </w:rPr>
              <w:t>105 649 088</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C535A4" w14:textId="77777777" w:rsidR="007C1CE7" w:rsidRPr="003F6BCB" w:rsidRDefault="007C1CE7">
            <w:pPr>
              <w:jc w:val="right"/>
              <w:rPr>
                <w:b/>
                <w:color w:val="000000"/>
                <w:sz w:val="18"/>
                <w:szCs w:val="18"/>
              </w:rPr>
            </w:pPr>
            <w:r w:rsidRPr="003F6BCB">
              <w:rPr>
                <w:b/>
                <w:color w:val="000000"/>
                <w:sz w:val="18"/>
                <w:szCs w:val="18"/>
              </w:rPr>
              <w:t>86 104 569</w:t>
            </w:r>
          </w:p>
        </w:tc>
        <w:tc>
          <w:tcPr>
            <w:tcW w:w="14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A7BB01" w14:textId="77777777" w:rsidR="007C1CE7" w:rsidRPr="003F6BCB" w:rsidRDefault="007C1CE7">
            <w:pPr>
              <w:jc w:val="right"/>
              <w:rPr>
                <w:b/>
                <w:sz w:val="18"/>
                <w:szCs w:val="18"/>
              </w:rPr>
            </w:pPr>
            <w:r w:rsidRPr="003F6BCB">
              <w:rPr>
                <w:b/>
                <w:sz w:val="18"/>
                <w:szCs w:val="18"/>
              </w:rPr>
              <w:t>82%</w:t>
            </w:r>
          </w:p>
        </w:tc>
      </w:tr>
    </w:tbl>
    <w:p w14:paraId="39459E54" w14:textId="77777777" w:rsidR="007C1CE7" w:rsidRPr="00EC03C9" w:rsidRDefault="007C1CE7" w:rsidP="002F3C7B">
      <w:pPr>
        <w:rPr>
          <w:color w:val="7030A0"/>
          <w:sz w:val="6"/>
          <w:szCs w:val="6"/>
          <w:lang w:val="fi-FI"/>
        </w:rPr>
      </w:pPr>
    </w:p>
    <w:p w14:paraId="49023E96" w14:textId="77777777" w:rsidR="00FF70D1" w:rsidRPr="00EC03C9" w:rsidRDefault="00FF70D1" w:rsidP="00F36353">
      <w:pPr>
        <w:rPr>
          <w:color w:val="7030A0"/>
          <w:sz w:val="22"/>
          <w:szCs w:val="22"/>
          <w:lang w:val="fi-FI"/>
        </w:rPr>
        <w:sectPr w:rsidR="00FF70D1" w:rsidRPr="00EC03C9" w:rsidSect="00CA0A17">
          <w:pgSz w:w="12240" w:h="15840"/>
          <w:pgMar w:top="709" w:right="1183" w:bottom="709" w:left="1800" w:header="708" w:footer="708" w:gutter="0"/>
          <w:cols w:space="708"/>
          <w:docGrid w:linePitch="360"/>
        </w:sectPr>
      </w:pPr>
    </w:p>
    <w:p w14:paraId="7627D1A3" w14:textId="45FDCA40" w:rsidR="00B24E9A" w:rsidRPr="0094591E" w:rsidRDefault="00987732" w:rsidP="00B24E9A">
      <w:pPr>
        <w:rPr>
          <w:b/>
          <w:sz w:val="20"/>
          <w:szCs w:val="20"/>
        </w:rPr>
      </w:pPr>
      <w:bookmarkStart w:id="1068" w:name="_Hlk103693268"/>
      <w:r w:rsidRPr="00404364">
        <w:rPr>
          <w:rFonts w:ascii="TimesNewRomanPSMT" w:hAnsi="TimesNewRomanPSMT" w:cs="TimesNewRomanPSMT"/>
          <w:b/>
          <w:sz w:val="20"/>
          <w:szCs w:val="20"/>
          <w:lang w:val="en-US" w:eastAsia="ru-RU"/>
        </w:rPr>
        <w:t xml:space="preserve">Narva linna </w:t>
      </w:r>
      <w:r w:rsidR="00EC03C9" w:rsidRPr="00404364">
        <w:rPr>
          <w:rFonts w:ascii="TimesNewRomanPSMT" w:hAnsi="TimesNewRomanPSMT" w:cs="TimesNewRomanPSMT"/>
          <w:b/>
          <w:sz w:val="20"/>
          <w:szCs w:val="20"/>
          <w:lang w:val="en-US" w:eastAsia="ru-RU"/>
        </w:rPr>
        <w:t>2021</w:t>
      </w:r>
      <w:r w:rsidRPr="00404364">
        <w:rPr>
          <w:rFonts w:ascii="TimesNewRomanPSMT" w:hAnsi="TimesNewRomanPSMT" w:cs="TimesNewRomanPSMT"/>
          <w:b/>
          <w:sz w:val="20"/>
          <w:szCs w:val="20"/>
          <w:lang w:val="en-US" w:eastAsia="ru-RU"/>
        </w:rPr>
        <w:t>. aasta ametiasutuste eelarved väljaminekute osas</w:t>
      </w:r>
      <w:r w:rsidR="00396C81" w:rsidRPr="0094591E">
        <w:rPr>
          <w:b/>
          <w:sz w:val="22"/>
          <w:szCs w:val="22"/>
          <w:lang w:val="fi-FI"/>
        </w:rPr>
        <w:t xml:space="preserve"> </w:t>
      </w:r>
      <w:r w:rsidR="00B24E9A" w:rsidRPr="0094591E">
        <w:rPr>
          <w:b/>
          <w:lang w:val="fi-FI"/>
        </w:rPr>
        <w:t xml:space="preserve"> </w:t>
      </w:r>
    </w:p>
    <w:bookmarkEnd w:id="1068"/>
    <w:p w14:paraId="70A24F8D" w14:textId="77777777" w:rsidR="00FF70D1" w:rsidRPr="0094591E" w:rsidRDefault="009270E1" w:rsidP="00646067">
      <w:pPr>
        <w:jc w:val="right"/>
        <w:rPr>
          <w:sz w:val="20"/>
          <w:szCs w:val="20"/>
          <w:lang w:val="fi-FI"/>
        </w:rPr>
      </w:pPr>
      <w:r w:rsidRPr="0094591E">
        <w:rPr>
          <w:sz w:val="20"/>
          <w:szCs w:val="20"/>
          <w:lang w:val="fi-FI"/>
        </w:rPr>
        <w:t>e</w:t>
      </w:r>
      <w:r w:rsidR="00646067" w:rsidRPr="0094591E">
        <w:rPr>
          <w:sz w:val="20"/>
          <w:szCs w:val="20"/>
          <w:lang w:val="fi-FI"/>
        </w:rPr>
        <w:t>urodes</w:t>
      </w:r>
    </w:p>
    <w:tbl>
      <w:tblPr>
        <w:tblW w:w="1468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993"/>
        <w:gridCol w:w="992"/>
        <w:gridCol w:w="992"/>
        <w:gridCol w:w="1134"/>
        <w:gridCol w:w="1134"/>
        <w:gridCol w:w="992"/>
        <w:gridCol w:w="992"/>
        <w:gridCol w:w="1134"/>
        <w:gridCol w:w="993"/>
        <w:gridCol w:w="992"/>
        <w:gridCol w:w="1134"/>
        <w:gridCol w:w="992"/>
        <w:gridCol w:w="796"/>
      </w:tblGrid>
      <w:tr w:rsidR="0094591E" w:rsidRPr="0094591E" w14:paraId="1E8C47AA" w14:textId="77777777" w:rsidTr="001E4916">
        <w:trPr>
          <w:trHeight w:val="480"/>
        </w:trPr>
        <w:tc>
          <w:tcPr>
            <w:tcW w:w="1418" w:type="dxa"/>
            <w:shd w:val="clear" w:color="auto" w:fill="auto"/>
            <w:noWrap/>
            <w:vAlign w:val="bottom"/>
            <w:hideMark/>
          </w:tcPr>
          <w:p w14:paraId="7009F1A5" w14:textId="77777777" w:rsidR="0094591E" w:rsidRPr="0094591E" w:rsidRDefault="0094591E">
            <w:pPr>
              <w:rPr>
                <w:sz w:val="17"/>
                <w:szCs w:val="17"/>
                <w:lang w:val="en-US"/>
              </w:rPr>
            </w:pPr>
          </w:p>
        </w:tc>
        <w:tc>
          <w:tcPr>
            <w:tcW w:w="4111" w:type="dxa"/>
            <w:gridSpan w:val="4"/>
            <w:shd w:val="clear" w:color="auto" w:fill="auto"/>
            <w:noWrap/>
            <w:vAlign w:val="bottom"/>
            <w:hideMark/>
          </w:tcPr>
          <w:p w14:paraId="3DF87E14" w14:textId="2DD0D383" w:rsidR="0094591E" w:rsidRPr="0094591E" w:rsidRDefault="0094591E">
            <w:pPr>
              <w:rPr>
                <w:sz w:val="17"/>
                <w:szCs w:val="17"/>
              </w:rPr>
            </w:pPr>
            <w:r w:rsidRPr="0094591E">
              <w:rPr>
                <w:sz w:val="17"/>
                <w:szCs w:val="17"/>
              </w:rPr>
              <w:t xml:space="preserve"> </w:t>
            </w:r>
            <w:r w:rsidRPr="0094591E">
              <w:rPr>
                <w:b/>
                <w:bCs/>
                <w:sz w:val="18"/>
                <w:szCs w:val="18"/>
              </w:rPr>
              <w:t>Narva linna 2021.a kinnitatud eelarve</w:t>
            </w:r>
          </w:p>
        </w:tc>
        <w:tc>
          <w:tcPr>
            <w:tcW w:w="4252" w:type="dxa"/>
            <w:gridSpan w:val="4"/>
            <w:shd w:val="clear" w:color="auto" w:fill="auto"/>
            <w:noWrap/>
            <w:vAlign w:val="bottom"/>
            <w:hideMark/>
          </w:tcPr>
          <w:p w14:paraId="0109A9D3" w14:textId="382DAA3A" w:rsidR="0094591E" w:rsidRPr="0094591E" w:rsidRDefault="0094591E">
            <w:pPr>
              <w:jc w:val="center"/>
              <w:rPr>
                <w:sz w:val="17"/>
                <w:szCs w:val="17"/>
              </w:rPr>
            </w:pPr>
            <w:r w:rsidRPr="0094591E">
              <w:rPr>
                <w:b/>
                <w:bCs/>
                <w:sz w:val="18"/>
                <w:szCs w:val="18"/>
              </w:rPr>
              <w:t>Narva linna 2021.a täpsustatud eelarve</w:t>
            </w:r>
          </w:p>
        </w:tc>
        <w:tc>
          <w:tcPr>
            <w:tcW w:w="4907" w:type="dxa"/>
            <w:gridSpan w:val="5"/>
            <w:shd w:val="clear" w:color="auto" w:fill="auto"/>
            <w:noWrap/>
            <w:vAlign w:val="bottom"/>
            <w:hideMark/>
          </w:tcPr>
          <w:p w14:paraId="16538E71" w14:textId="16F71C6E" w:rsidR="0094591E" w:rsidRPr="0094591E" w:rsidRDefault="0094591E">
            <w:pPr>
              <w:jc w:val="center"/>
              <w:rPr>
                <w:sz w:val="17"/>
                <w:szCs w:val="17"/>
              </w:rPr>
            </w:pPr>
            <w:r w:rsidRPr="0094591E">
              <w:rPr>
                <w:b/>
                <w:bCs/>
                <w:sz w:val="18"/>
                <w:szCs w:val="18"/>
              </w:rPr>
              <w:t>Narva linna 2021.a täpsustatud eelarve täitmine seisuga 31.12.2021</w:t>
            </w:r>
          </w:p>
        </w:tc>
      </w:tr>
      <w:tr w:rsidR="0094591E" w:rsidRPr="0094591E" w14:paraId="4DF45CC4" w14:textId="77777777" w:rsidTr="006A3395">
        <w:trPr>
          <w:trHeight w:val="63"/>
        </w:trPr>
        <w:tc>
          <w:tcPr>
            <w:tcW w:w="1418" w:type="dxa"/>
            <w:shd w:val="clear" w:color="auto" w:fill="auto"/>
            <w:vAlign w:val="center"/>
            <w:hideMark/>
          </w:tcPr>
          <w:p w14:paraId="06A60A98" w14:textId="1B4F6A22" w:rsidR="0094591E" w:rsidRPr="006A3395" w:rsidRDefault="0094591E" w:rsidP="006A3395">
            <w:pPr>
              <w:jc w:val="center"/>
              <w:rPr>
                <w:b/>
                <w:bCs/>
                <w:sz w:val="17"/>
                <w:szCs w:val="17"/>
              </w:rPr>
            </w:pPr>
            <w:r w:rsidRPr="006A3395">
              <w:rPr>
                <w:b/>
                <w:bCs/>
                <w:sz w:val="17"/>
                <w:szCs w:val="17"/>
              </w:rPr>
              <w:t>Nimetus</w:t>
            </w:r>
          </w:p>
        </w:tc>
        <w:tc>
          <w:tcPr>
            <w:tcW w:w="993" w:type="dxa"/>
            <w:shd w:val="clear" w:color="auto" w:fill="auto"/>
            <w:vAlign w:val="center"/>
            <w:hideMark/>
          </w:tcPr>
          <w:p w14:paraId="2AF127C9" w14:textId="50A74FDA" w:rsidR="0094591E" w:rsidRPr="006A3395" w:rsidRDefault="0094591E" w:rsidP="006A3395">
            <w:pPr>
              <w:jc w:val="center"/>
              <w:rPr>
                <w:b/>
                <w:bCs/>
                <w:sz w:val="17"/>
                <w:szCs w:val="17"/>
              </w:rPr>
            </w:pPr>
            <w:r w:rsidRPr="006A3395">
              <w:rPr>
                <w:b/>
                <w:bCs/>
                <w:sz w:val="17"/>
                <w:szCs w:val="17"/>
              </w:rPr>
              <w:t>Põhitegevuse kulud</w:t>
            </w:r>
          </w:p>
        </w:tc>
        <w:tc>
          <w:tcPr>
            <w:tcW w:w="992" w:type="dxa"/>
            <w:shd w:val="clear" w:color="auto" w:fill="auto"/>
            <w:vAlign w:val="center"/>
            <w:hideMark/>
          </w:tcPr>
          <w:p w14:paraId="00901733" w14:textId="77777777" w:rsidR="0094591E" w:rsidRPr="006A3395" w:rsidRDefault="0094591E" w:rsidP="006A3395">
            <w:pPr>
              <w:jc w:val="center"/>
              <w:rPr>
                <w:b/>
                <w:bCs/>
                <w:sz w:val="17"/>
                <w:szCs w:val="17"/>
              </w:rPr>
            </w:pPr>
            <w:r w:rsidRPr="006A3395">
              <w:rPr>
                <w:b/>
                <w:bCs/>
                <w:sz w:val="17"/>
                <w:szCs w:val="17"/>
              </w:rPr>
              <w:t>Investeerimistegevus</w:t>
            </w:r>
          </w:p>
        </w:tc>
        <w:tc>
          <w:tcPr>
            <w:tcW w:w="992" w:type="dxa"/>
            <w:shd w:val="clear" w:color="auto" w:fill="auto"/>
            <w:vAlign w:val="center"/>
            <w:hideMark/>
          </w:tcPr>
          <w:p w14:paraId="32D6B673" w14:textId="77777777" w:rsidR="0094591E" w:rsidRPr="006A3395" w:rsidRDefault="0094591E" w:rsidP="006A3395">
            <w:pPr>
              <w:jc w:val="center"/>
              <w:rPr>
                <w:b/>
                <w:bCs/>
                <w:sz w:val="17"/>
                <w:szCs w:val="17"/>
              </w:rPr>
            </w:pPr>
            <w:r w:rsidRPr="006A3395">
              <w:rPr>
                <w:b/>
                <w:bCs/>
                <w:sz w:val="17"/>
                <w:szCs w:val="17"/>
              </w:rPr>
              <w:t>Finantseerimistegevus</w:t>
            </w:r>
          </w:p>
        </w:tc>
        <w:tc>
          <w:tcPr>
            <w:tcW w:w="1134" w:type="dxa"/>
            <w:shd w:val="clear" w:color="auto" w:fill="auto"/>
            <w:vAlign w:val="center"/>
            <w:hideMark/>
          </w:tcPr>
          <w:p w14:paraId="72223916" w14:textId="3DAF2C32" w:rsidR="0094591E" w:rsidRPr="006A3395" w:rsidRDefault="0094591E" w:rsidP="006A3395">
            <w:pPr>
              <w:jc w:val="center"/>
              <w:rPr>
                <w:b/>
                <w:bCs/>
                <w:sz w:val="17"/>
                <w:szCs w:val="17"/>
              </w:rPr>
            </w:pPr>
            <w:r w:rsidRPr="006A3395">
              <w:rPr>
                <w:b/>
                <w:bCs/>
                <w:sz w:val="17"/>
                <w:szCs w:val="17"/>
              </w:rPr>
              <w:t>2021.a eelarve</w:t>
            </w:r>
          </w:p>
        </w:tc>
        <w:tc>
          <w:tcPr>
            <w:tcW w:w="1134" w:type="dxa"/>
            <w:shd w:val="clear" w:color="auto" w:fill="auto"/>
            <w:vAlign w:val="center"/>
            <w:hideMark/>
          </w:tcPr>
          <w:p w14:paraId="25F4E822" w14:textId="043F5761" w:rsidR="0094591E" w:rsidRPr="006A3395" w:rsidRDefault="0094591E" w:rsidP="006A3395">
            <w:pPr>
              <w:jc w:val="center"/>
              <w:rPr>
                <w:b/>
                <w:bCs/>
                <w:sz w:val="17"/>
                <w:szCs w:val="17"/>
              </w:rPr>
            </w:pPr>
            <w:r w:rsidRPr="006A3395">
              <w:rPr>
                <w:b/>
                <w:bCs/>
                <w:sz w:val="17"/>
                <w:szCs w:val="17"/>
              </w:rPr>
              <w:t>Põhitegevuse kulud</w:t>
            </w:r>
          </w:p>
        </w:tc>
        <w:tc>
          <w:tcPr>
            <w:tcW w:w="992" w:type="dxa"/>
            <w:shd w:val="clear" w:color="auto" w:fill="auto"/>
            <w:vAlign w:val="center"/>
            <w:hideMark/>
          </w:tcPr>
          <w:p w14:paraId="3F7A2835" w14:textId="77777777" w:rsidR="0094591E" w:rsidRPr="006A3395" w:rsidRDefault="0094591E" w:rsidP="006A3395">
            <w:pPr>
              <w:jc w:val="center"/>
              <w:rPr>
                <w:b/>
                <w:bCs/>
                <w:sz w:val="17"/>
                <w:szCs w:val="17"/>
              </w:rPr>
            </w:pPr>
            <w:r w:rsidRPr="006A3395">
              <w:rPr>
                <w:b/>
                <w:bCs/>
                <w:sz w:val="17"/>
                <w:szCs w:val="17"/>
              </w:rPr>
              <w:t>Investeerimistegevus</w:t>
            </w:r>
          </w:p>
        </w:tc>
        <w:tc>
          <w:tcPr>
            <w:tcW w:w="992" w:type="dxa"/>
            <w:shd w:val="clear" w:color="auto" w:fill="auto"/>
            <w:vAlign w:val="center"/>
            <w:hideMark/>
          </w:tcPr>
          <w:p w14:paraId="4C655A83" w14:textId="77777777" w:rsidR="0094591E" w:rsidRPr="006A3395" w:rsidRDefault="0094591E" w:rsidP="006A3395">
            <w:pPr>
              <w:jc w:val="center"/>
              <w:rPr>
                <w:b/>
                <w:bCs/>
                <w:sz w:val="17"/>
                <w:szCs w:val="17"/>
              </w:rPr>
            </w:pPr>
            <w:r w:rsidRPr="006A3395">
              <w:rPr>
                <w:b/>
                <w:bCs/>
                <w:sz w:val="17"/>
                <w:szCs w:val="17"/>
              </w:rPr>
              <w:t>Finantseerimistegevus</w:t>
            </w:r>
          </w:p>
        </w:tc>
        <w:tc>
          <w:tcPr>
            <w:tcW w:w="1134" w:type="dxa"/>
            <w:shd w:val="clear" w:color="auto" w:fill="auto"/>
            <w:vAlign w:val="center"/>
            <w:hideMark/>
          </w:tcPr>
          <w:p w14:paraId="674E2496" w14:textId="0D07D638" w:rsidR="0094591E" w:rsidRPr="006A3395" w:rsidRDefault="0094591E" w:rsidP="006A3395">
            <w:pPr>
              <w:jc w:val="center"/>
              <w:rPr>
                <w:b/>
                <w:sz w:val="17"/>
                <w:szCs w:val="17"/>
              </w:rPr>
            </w:pPr>
            <w:r w:rsidRPr="006A3395">
              <w:rPr>
                <w:b/>
                <w:sz w:val="17"/>
                <w:szCs w:val="17"/>
              </w:rPr>
              <w:t>2021.a eelarve</w:t>
            </w:r>
          </w:p>
        </w:tc>
        <w:tc>
          <w:tcPr>
            <w:tcW w:w="993" w:type="dxa"/>
            <w:shd w:val="clear" w:color="auto" w:fill="auto"/>
            <w:vAlign w:val="center"/>
            <w:hideMark/>
          </w:tcPr>
          <w:p w14:paraId="3BDE75E5" w14:textId="00B1DBBE" w:rsidR="0094591E" w:rsidRPr="006A3395" w:rsidRDefault="0094591E" w:rsidP="006A3395">
            <w:pPr>
              <w:jc w:val="center"/>
              <w:rPr>
                <w:b/>
                <w:bCs/>
                <w:sz w:val="17"/>
                <w:szCs w:val="17"/>
              </w:rPr>
            </w:pPr>
            <w:r w:rsidRPr="006A3395">
              <w:rPr>
                <w:b/>
                <w:bCs/>
                <w:sz w:val="17"/>
                <w:szCs w:val="17"/>
              </w:rPr>
              <w:t>Põhitegevuse kulud</w:t>
            </w:r>
          </w:p>
        </w:tc>
        <w:tc>
          <w:tcPr>
            <w:tcW w:w="992" w:type="dxa"/>
            <w:shd w:val="clear" w:color="auto" w:fill="auto"/>
            <w:vAlign w:val="center"/>
            <w:hideMark/>
          </w:tcPr>
          <w:p w14:paraId="605D9F24" w14:textId="77777777" w:rsidR="0094591E" w:rsidRPr="006A3395" w:rsidRDefault="0094591E" w:rsidP="006A3395">
            <w:pPr>
              <w:jc w:val="center"/>
              <w:rPr>
                <w:b/>
                <w:bCs/>
                <w:sz w:val="17"/>
                <w:szCs w:val="17"/>
              </w:rPr>
            </w:pPr>
            <w:r w:rsidRPr="006A3395">
              <w:rPr>
                <w:b/>
                <w:bCs/>
                <w:sz w:val="17"/>
                <w:szCs w:val="17"/>
              </w:rPr>
              <w:t>Investeerimistegevus</w:t>
            </w:r>
          </w:p>
        </w:tc>
        <w:tc>
          <w:tcPr>
            <w:tcW w:w="1134" w:type="dxa"/>
            <w:shd w:val="clear" w:color="auto" w:fill="auto"/>
            <w:vAlign w:val="center"/>
            <w:hideMark/>
          </w:tcPr>
          <w:p w14:paraId="02AF16D4" w14:textId="77777777" w:rsidR="0094591E" w:rsidRPr="006A3395" w:rsidRDefault="0094591E" w:rsidP="006A3395">
            <w:pPr>
              <w:jc w:val="center"/>
              <w:rPr>
                <w:b/>
                <w:bCs/>
                <w:sz w:val="17"/>
                <w:szCs w:val="17"/>
              </w:rPr>
            </w:pPr>
            <w:r w:rsidRPr="006A3395">
              <w:rPr>
                <w:b/>
                <w:bCs/>
                <w:sz w:val="17"/>
                <w:szCs w:val="17"/>
              </w:rPr>
              <w:t>Finantseerimistegevus</w:t>
            </w:r>
          </w:p>
        </w:tc>
        <w:tc>
          <w:tcPr>
            <w:tcW w:w="992" w:type="dxa"/>
            <w:shd w:val="clear" w:color="auto" w:fill="auto"/>
            <w:vAlign w:val="center"/>
            <w:hideMark/>
          </w:tcPr>
          <w:p w14:paraId="120B61F7" w14:textId="4247C0BF" w:rsidR="0094591E" w:rsidRPr="006A3395" w:rsidRDefault="0094591E" w:rsidP="006A3395">
            <w:pPr>
              <w:jc w:val="center"/>
              <w:rPr>
                <w:b/>
                <w:sz w:val="17"/>
                <w:szCs w:val="17"/>
              </w:rPr>
            </w:pPr>
            <w:r w:rsidRPr="006A3395">
              <w:rPr>
                <w:b/>
                <w:sz w:val="17"/>
                <w:szCs w:val="17"/>
              </w:rPr>
              <w:t>2021.a eelarve</w:t>
            </w:r>
          </w:p>
        </w:tc>
        <w:tc>
          <w:tcPr>
            <w:tcW w:w="796" w:type="dxa"/>
            <w:shd w:val="clear" w:color="auto" w:fill="auto"/>
            <w:noWrap/>
            <w:vAlign w:val="center"/>
            <w:hideMark/>
          </w:tcPr>
          <w:p w14:paraId="59B9F4E2" w14:textId="55BA261F" w:rsidR="0094591E" w:rsidRPr="006A3395" w:rsidRDefault="0094591E" w:rsidP="006A3395">
            <w:pPr>
              <w:jc w:val="center"/>
              <w:rPr>
                <w:b/>
                <w:sz w:val="17"/>
                <w:szCs w:val="17"/>
              </w:rPr>
            </w:pPr>
            <w:r w:rsidRPr="006A3395">
              <w:rPr>
                <w:b/>
                <w:sz w:val="17"/>
                <w:szCs w:val="17"/>
              </w:rPr>
              <w:t>2021.a eelarve</w:t>
            </w:r>
          </w:p>
        </w:tc>
      </w:tr>
      <w:tr w:rsidR="0094591E" w:rsidRPr="0094591E" w14:paraId="6D87BEE7" w14:textId="77777777" w:rsidTr="0094591E">
        <w:trPr>
          <w:trHeight w:val="690"/>
        </w:trPr>
        <w:tc>
          <w:tcPr>
            <w:tcW w:w="1418" w:type="dxa"/>
            <w:shd w:val="clear" w:color="auto" w:fill="auto"/>
            <w:vAlign w:val="center"/>
            <w:hideMark/>
          </w:tcPr>
          <w:p w14:paraId="32979CCD" w14:textId="77777777" w:rsidR="0094591E" w:rsidRPr="0094591E" w:rsidRDefault="0094591E">
            <w:pPr>
              <w:rPr>
                <w:sz w:val="17"/>
                <w:szCs w:val="17"/>
              </w:rPr>
            </w:pPr>
            <w:r w:rsidRPr="0094591E">
              <w:rPr>
                <w:sz w:val="17"/>
                <w:szCs w:val="17"/>
              </w:rPr>
              <w:t xml:space="preserve">Narva Linnavalitsuse  Kultuuriosakond </w:t>
            </w:r>
          </w:p>
        </w:tc>
        <w:tc>
          <w:tcPr>
            <w:tcW w:w="993" w:type="dxa"/>
            <w:shd w:val="clear" w:color="auto" w:fill="auto"/>
            <w:vAlign w:val="center"/>
            <w:hideMark/>
          </w:tcPr>
          <w:p w14:paraId="7D6736E4" w14:textId="54FD5E37" w:rsidR="0094591E" w:rsidRPr="0094591E" w:rsidRDefault="0094591E" w:rsidP="0094591E">
            <w:pPr>
              <w:jc w:val="center"/>
              <w:rPr>
                <w:sz w:val="17"/>
                <w:szCs w:val="17"/>
              </w:rPr>
            </w:pPr>
            <w:r w:rsidRPr="0094591E">
              <w:rPr>
                <w:sz w:val="17"/>
                <w:szCs w:val="17"/>
              </w:rPr>
              <w:t>39 785 699</w:t>
            </w:r>
          </w:p>
        </w:tc>
        <w:tc>
          <w:tcPr>
            <w:tcW w:w="992" w:type="dxa"/>
            <w:shd w:val="clear" w:color="auto" w:fill="auto"/>
            <w:vAlign w:val="center"/>
            <w:hideMark/>
          </w:tcPr>
          <w:p w14:paraId="7BB1C189" w14:textId="0262E720" w:rsidR="0094591E" w:rsidRPr="0094591E" w:rsidRDefault="0094591E" w:rsidP="0094591E">
            <w:pPr>
              <w:jc w:val="center"/>
              <w:rPr>
                <w:sz w:val="17"/>
                <w:szCs w:val="17"/>
              </w:rPr>
            </w:pPr>
            <w:r w:rsidRPr="0094591E">
              <w:rPr>
                <w:sz w:val="17"/>
                <w:szCs w:val="17"/>
              </w:rPr>
              <w:t>75 600</w:t>
            </w:r>
          </w:p>
        </w:tc>
        <w:tc>
          <w:tcPr>
            <w:tcW w:w="992" w:type="dxa"/>
            <w:shd w:val="clear" w:color="auto" w:fill="auto"/>
            <w:vAlign w:val="center"/>
            <w:hideMark/>
          </w:tcPr>
          <w:p w14:paraId="6D5A9695" w14:textId="5D37E49E" w:rsidR="0094591E" w:rsidRPr="0094591E" w:rsidRDefault="0094591E" w:rsidP="0094591E">
            <w:pPr>
              <w:jc w:val="center"/>
              <w:rPr>
                <w:sz w:val="17"/>
                <w:szCs w:val="17"/>
              </w:rPr>
            </w:pPr>
          </w:p>
        </w:tc>
        <w:tc>
          <w:tcPr>
            <w:tcW w:w="1134" w:type="dxa"/>
            <w:shd w:val="clear" w:color="auto" w:fill="auto"/>
            <w:vAlign w:val="center"/>
            <w:hideMark/>
          </w:tcPr>
          <w:p w14:paraId="474FCF09" w14:textId="52187A00" w:rsidR="0094591E" w:rsidRPr="0094591E" w:rsidRDefault="0094591E" w:rsidP="0094591E">
            <w:pPr>
              <w:jc w:val="center"/>
              <w:rPr>
                <w:sz w:val="17"/>
                <w:szCs w:val="17"/>
              </w:rPr>
            </w:pPr>
            <w:r w:rsidRPr="0094591E">
              <w:rPr>
                <w:sz w:val="17"/>
                <w:szCs w:val="17"/>
              </w:rPr>
              <w:t>39 861 299</w:t>
            </w:r>
          </w:p>
        </w:tc>
        <w:tc>
          <w:tcPr>
            <w:tcW w:w="1134" w:type="dxa"/>
            <w:shd w:val="clear" w:color="auto" w:fill="auto"/>
            <w:vAlign w:val="center"/>
            <w:hideMark/>
          </w:tcPr>
          <w:p w14:paraId="5BC65E51" w14:textId="100D228D" w:rsidR="0094591E" w:rsidRPr="0094591E" w:rsidRDefault="0094591E" w:rsidP="0094591E">
            <w:pPr>
              <w:jc w:val="center"/>
              <w:rPr>
                <w:sz w:val="17"/>
                <w:szCs w:val="17"/>
              </w:rPr>
            </w:pPr>
            <w:r w:rsidRPr="0094591E">
              <w:rPr>
                <w:sz w:val="17"/>
                <w:szCs w:val="17"/>
              </w:rPr>
              <w:t>42 489 572</w:t>
            </w:r>
          </w:p>
        </w:tc>
        <w:tc>
          <w:tcPr>
            <w:tcW w:w="992" w:type="dxa"/>
            <w:shd w:val="clear" w:color="auto" w:fill="auto"/>
            <w:vAlign w:val="center"/>
            <w:hideMark/>
          </w:tcPr>
          <w:p w14:paraId="641D1F4B" w14:textId="62F338D0" w:rsidR="0094591E" w:rsidRPr="0094591E" w:rsidRDefault="0094591E" w:rsidP="0094591E">
            <w:pPr>
              <w:jc w:val="center"/>
              <w:rPr>
                <w:sz w:val="17"/>
                <w:szCs w:val="17"/>
              </w:rPr>
            </w:pPr>
            <w:r w:rsidRPr="0094591E">
              <w:rPr>
                <w:sz w:val="17"/>
                <w:szCs w:val="17"/>
              </w:rPr>
              <w:t>223 814</w:t>
            </w:r>
          </w:p>
        </w:tc>
        <w:tc>
          <w:tcPr>
            <w:tcW w:w="992" w:type="dxa"/>
            <w:shd w:val="clear" w:color="auto" w:fill="auto"/>
            <w:vAlign w:val="center"/>
            <w:hideMark/>
          </w:tcPr>
          <w:p w14:paraId="4C46603B" w14:textId="37964748" w:rsidR="0094591E" w:rsidRPr="0094591E" w:rsidRDefault="0094591E" w:rsidP="0094591E">
            <w:pPr>
              <w:jc w:val="center"/>
              <w:rPr>
                <w:sz w:val="17"/>
                <w:szCs w:val="17"/>
              </w:rPr>
            </w:pPr>
          </w:p>
        </w:tc>
        <w:tc>
          <w:tcPr>
            <w:tcW w:w="1134" w:type="dxa"/>
            <w:shd w:val="clear" w:color="auto" w:fill="auto"/>
            <w:vAlign w:val="center"/>
            <w:hideMark/>
          </w:tcPr>
          <w:p w14:paraId="42E6850F" w14:textId="0DED35A9" w:rsidR="0094591E" w:rsidRPr="0094591E" w:rsidRDefault="0094591E" w:rsidP="0094591E">
            <w:pPr>
              <w:jc w:val="center"/>
              <w:rPr>
                <w:sz w:val="17"/>
                <w:szCs w:val="17"/>
              </w:rPr>
            </w:pPr>
            <w:r w:rsidRPr="0094591E">
              <w:rPr>
                <w:sz w:val="17"/>
                <w:szCs w:val="17"/>
              </w:rPr>
              <w:t>42 713 386</w:t>
            </w:r>
          </w:p>
        </w:tc>
        <w:tc>
          <w:tcPr>
            <w:tcW w:w="993" w:type="dxa"/>
            <w:shd w:val="clear" w:color="auto" w:fill="auto"/>
            <w:vAlign w:val="center"/>
            <w:hideMark/>
          </w:tcPr>
          <w:p w14:paraId="208B712F" w14:textId="60304878" w:rsidR="0094591E" w:rsidRPr="0094591E" w:rsidRDefault="0094591E" w:rsidP="0094591E">
            <w:pPr>
              <w:jc w:val="center"/>
              <w:rPr>
                <w:sz w:val="17"/>
                <w:szCs w:val="17"/>
              </w:rPr>
            </w:pPr>
            <w:r w:rsidRPr="0094591E">
              <w:rPr>
                <w:sz w:val="17"/>
                <w:szCs w:val="17"/>
              </w:rPr>
              <w:t>41 201 007</w:t>
            </w:r>
          </w:p>
        </w:tc>
        <w:tc>
          <w:tcPr>
            <w:tcW w:w="992" w:type="dxa"/>
            <w:shd w:val="clear" w:color="auto" w:fill="auto"/>
            <w:vAlign w:val="center"/>
            <w:hideMark/>
          </w:tcPr>
          <w:p w14:paraId="2081DEA9" w14:textId="375906A6" w:rsidR="0094591E" w:rsidRPr="0094591E" w:rsidRDefault="0094591E" w:rsidP="0094591E">
            <w:pPr>
              <w:jc w:val="center"/>
              <w:rPr>
                <w:sz w:val="17"/>
                <w:szCs w:val="17"/>
              </w:rPr>
            </w:pPr>
            <w:r w:rsidRPr="0094591E">
              <w:rPr>
                <w:sz w:val="17"/>
                <w:szCs w:val="17"/>
              </w:rPr>
              <w:t>242 715</w:t>
            </w:r>
          </w:p>
        </w:tc>
        <w:tc>
          <w:tcPr>
            <w:tcW w:w="1134" w:type="dxa"/>
            <w:shd w:val="clear" w:color="auto" w:fill="auto"/>
            <w:vAlign w:val="center"/>
            <w:hideMark/>
          </w:tcPr>
          <w:p w14:paraId="3147B0EB" w14:textId="6D60ED16" w:rsidR="0094591E" w:rsidRPr="0094591E" w:rsidRDefault="0094591E" w:rsidP="0094591E">
            <w:pPr>
              <w:jc w:val="center"/>
              <w:rPr>
                <w:sz w:val="17"/>
                <w:szCs w:val="17"/>
              </w:rPr>
            </w:pPr>
          </w:p>
        </w:tc>
        <w:tc>
          <w:tcPr>
            <w:tcW w:w="992" w:type="dxa"/>
            <w:shd w:val="clear" w:color="auto" w:fill="auto"/>
            <w:noWrap/>
            <w:vAlign w:val="center"/>
            <w:hideMark/>
          </w:tcPr>
          <w:p w14:paraId="265AF1B4" w14:textId="3A745C94" w:rsidR="0094591E" w:rsidRPr="0094591E" w:rsidRDefault="0094591E" w:rsidP="0094591E">
            <w:pPr>
              <w:jc w:val="center"/>
              <w:rPr>
                <w:sz w:val="17"/>
                <w:szCs w:val="17"/>
              </w:rPr>
            </w:pPr>
            <w:r w:rsidRPr="0094591E">
              <w:rPr>
                <w:sz w:val="17"/>
                <w:szCs w:val="17"/>
              </w:rPr>
              <w:t>41 443 722</w:t>
            </w:r>
          </w:p>
        </w:tc>
        <w:tc>
          <w:tcPr>
            <w:tcW w:w="796" w:type="dxa"/>
            <w:shd w:val="clear" w:color="auto" w:fill="auto"/>
            <w:noWrap/>
            <w:vAlign w:val="center"/>
            <w:hideMark/>
          </w:tcPr>
          <w:p w14:paraId="09F74110" w14:textId="77777777" w:rsidR="0094591E" w:rsidRPr="0094591E" w:rsidRDefault="0094591E">
            <w:pPr>
              <w:jc w:val="right"/>
              <w:rPr>
                <w:sz w:val="17"/>
                <w:szCs w:val="17"/>
              </w:rPr>
            </w:pPr>
            <w:r w:rsidRPr="0094591E">
              <w:rPr>
                <w:sz w:val="17"/>
                <w:szCs w:val="17"/>
              </w:rPr>
              <w:t>97%</w:t>
            </w:r>
          </w:p>
        </w:tc>
      </w:tr>
      <w:tr w:rsidR="0094591E" w:rsidRPr="0094591E" w14:paraId="3C9A6D31" w14:textId="77777777" w:rsidTr="0094591E">
        <w:trPr>
          <w:trHeight w:val="735"/>
        </w:trPr>
        <w:tc>
          <w:tcPr>
            <w:tcW w:w="1418" w:type="dxa"/>
            <w:shd w:val="clear" w:color="auto" w:fill="auto"/>
            <w:vAlign w:val="center"/>
            <w:hideMark/>
          </w:tcPr>
          <w:p w14:paraId="0BB397B0" w14:textId="77777777" w:rsidR="0094591E" w:rsidRPr="0094591E" w:rsidRDefault="0094591E">
            <w:pPr>
              <w:rPr>
                <w:sz w:val="17"/>
                <w:szCs w:val="17"/>
              </w:rPr>
            </w:pPr>
            <w:r w:rsidRPr="0094591E">
              <w:rPr>
                <w:sz w:val="17"/>
                <w:szCs w:val="17"/>
              </w:rPr>
              <w:t xml:space="preserve"> Narva linna  Sotsiaalabiamet</w:t>
            </w:r>
          </w:p>
        </w:tc>
        <w:tc>
          <w:tcPr>
            <w:tcW w:w="993" w:type="dxa"/>
            <w:shd w:val="clear" w:color="auto" w:fill="auto"/>
            <w:vAlign w:val="center"/>
            <w:hideMark/>
          </w:tcPr>
          <w:p w14:paraId="03CEE07B" w14:textId="1A9A59B5" w:rsidR="0094591E" w:rsidRPr="0094591E" w:rsidRDefault="0094591E" w:rsidP="0094591E">
            <w:pPr>
              <w:jc w:val="center"/>
              <w:rPr>
                <w:sz w:val="17"/>
                <w:szCs w:val="17"/>
              </w:rPr>
            </w:pPr>
            <w:r w:rsidRPr="0094591E">
              <w:rPr>
                <w:sz w:val="17"/>
                <w:szCs w:val="17"/>
              </w:rPr>
              <w:t>8 436 052</w:t>
            </w:r>
          </w:p>
        </w:tc>
        <w:tc>
          <w:tcPr>
            <w:tcW w:w="992" w:type="dxa"/>
            <w:shd w:val="clear" w:color="auto" w:fill="auto"/>
            <w:vAlign w:val="center"/>
            <w:hideMark/>
          </w:tcPr>
          <w:p w14:paraId="3286823C" w14:textId="23114B16" w:rsidR="0094591E" w:rsidRPr="0094591E" w:rsidRDefault="0094591E" w:rsidP="0094591E">
            <w:pPr>
              <w:jc w:val="center"/>
              <w:rPr>
                <w:sz w:val="17"/>
                <w:szCs w:val="17"/>
              </w:rPr>
            </w:pPr>
            <w:r w:rsidRPr="0094591E">
              <w:rPr>
                <w:sz w:val="17"/>
                <w:szCs w:val="17"/>
              </w:rPr>
              <w:t>284 302</w:t>
            </w:r>
          </w:p>
        </w:tc>
        <w:tc>
          <w:tcPr>
            <w:tcW w:w="992" w:type="dxa"/>
            <w:shd w:val="clear" w:color="auto" w:fill="auto"/>
            <w:vAlign w:val="center"/>
            <w:hideMark/>
          </w:tcPr>
          <w:p w14:paraId="6D3F106F" w14:textId="1411385E" w:rsidR="0094591E" w:rsidRPr="0094591E" w:rsidRDefault="0094591E" w:rsidP="0094591E">
            <w:pPr>
              <w:jc w:val="center"/>
              <w:rPr>
                <w:sz w:val="17"/>
                <w:szCs w:val="17"/>
              </w:rPr>
            </w:pPr>
            <w:r w:rsidRPr="0094591E">
              <w:rPr>
                <w:sz w:val="17"/>
                <w:szCs w:val="17"/>
              </w:rPr>
              <w:t>153 988</w:t>
            </w:r>
          </w:p>
        </w:tc>
        <w:tc>
          <w:tcPr>
            <w:tcW w:w="1134" w:type="dxa"/>
            <w:shd w:val="clear" w:color="auto" w:fill="auto"/>
            <w:vAlign w:val="center"/>
            <w:hideMark/>
          </w:tcPr>
          <w:p w14:paraId="27666DF5" w14:textId="31475E1F" w:rsidR="0094591E" w:rsidRPr="0094591E" w:rsidRDefault="0094591E" w:rsidP="0094591E">
            <w:pPr>
              <w:jc w:val="center"/>
              <w:rPr>
                <w:sz w:val="17"/>
                <w:szCs w:val="17"/>
              </w:rPr>
            </w:pPr>
            <w:r w:rsidRPr="0094591E">
              <w:rPr>
                <w:sz w:val="17"/>
                <w:szCs w:val="17"/>
              </w:rPr>
              <w:t>8 874 342</w:t>
            </w:r>
          </w:p>
        </w:tc>
        <w:tc>
          <w:tcPr>
            <w:tcW w:w="1134" w:type="dxa"/>
            <w:shd w:val="clear" w:color="auto" w:fill="auto"/>
            <w:vAlign w:val="center"/>
            <w:hideMark/>
          </w:tcPr>
          <w:p w14:paraId="1F951EC1" w14:textId="19F2936C" w:rsidR="0094591E" w:rsidRPr="0094591E" w:rsidRDefault="0094591E" w:rsidP="0094591E">
            <w:pPr>
              <w:jc w:val="center"/>
              <w:rPr>
                <w:sz w:val="17"/>
                <w:szCs w:val="17"/>
              </w:rPr>
            </w:pPr>
            <w:r w:rsidRPr="0094591E">
              <w:rPr>
                <w:sz w:val="17"/>
                <w:szCs w:val="17"/>
              </w:rPr>
              <w:t>9 578 760</w:t>
            </w:r>
          </w:p>
        </w:tc>
        <w:tc>
          <w:tcPr>
            <w:tcW w:w="992" w:type="dxa"/>
            <w:shd w:val="clear" w:color="auto" w:fill="auto"/>
            <w:vAlign w:val="center"/>
            <w:hideMark/>
          </w:tcPr>
          <w:p w14:paraId="36C9A848" w14:textId="0A0E46A4" w:rsidR="0094591E" w:rsidRPr="0094591E" w:rsidRDefault="0094591E" w:rsidP="0094591E">
            <w:pPr>
              <w:jc w:val="center"/>
              <w:rPr>
                <w:sz w:val="17"/>
                <w:szCs w:val="17"/>
              </w:rPr>
            </w:pPr>
            <w:r w:rsidRPr="0094591E">
              <w:rPr>
                <w:sz w:val="17"/>
                <w:szCs w:val="17"/>
              </w:rPr>
              <w:t>435 232</w:t>
            </w:r>
          </w:p>
        </w:tc>
        <w:tc>
          <w:tcPr>
            <w:tcW w:w="992" w:type="dxa"/>
            <w:shd w:val="clear" w:color="auto" w:fill="auto"/>
            <w:vAlign w:val="center"/>
            <w:hideMark/>
          </w:tcPr>
          <w:p w14:paraId="7149A7A6" w14:textId="60B8C217" w:rsidR="0094591E" w:rsidRPr="0094591E" w:rsidRDefault="0094591E" w:rsidP="0094591E">
            <w:pPr>
              <w:jc w:val="center"/>
              <w:rPr>
                <w:sz w:val="17"/>
                <w:szCs w:val="17"/>
              </w:rPr>
            </w:pPr>
            <w:r w:rsidRPr="0094591E">
              <w:rPr>
                <w:sz w:val="17"/>
                <w:szCs w:val="17"/>
              </w:rPr>
              <w:t>153 988</w:t>
            </w:r>
          </w:p>
        </w:tc>
        <w:tc>
          <w:tcPr>
            <w:tcW w:w="1134" w:type="dxa"/>
            <w:shd w:val="clear" w:color="auto" w:fill="auto"/>
            <w:vAlign w:val="center"/>
            <w:hideMark/>
          </w:tcPr>
          <w:p w14:paraId="31B16ED0" w14:textId="2AFAD542" w:rsidR="0094591E" w:rsidRPr="0094591E" w:rsidRDefault="0094591E" w:rsidP="0094591E">
            <w:pPr>
              <w:jc w:val="center"/>
              <w:rPr>
                <w:sz w:val="17"/>
                <w:szCs w:val="17"/>
              </w:rPr>
            </w:pPr>
            <w:r w:rsidRPr="0094591E">
              <w:rPr>
                <w:sz w:val="17"/>
                <w:szCs w:val="17"/>
              </w:rPr>
              <w:t>10 167 980</w:t>
            </w:r>
          </w:p>
        </w:tc>
        <w:tc>
          <w:tcPr>
            <w:tcW w:w="993" w:type="dxa"/>
            <w:shd w:val="clear" w:color="auto" w:fill="auto"/>
            <w:vAlign w:val="center"/>
            <w:hideMark/>
          </w:tcPr>
          <w:p w14:paraId="7EF4DD6D" w14:textId="73D403D7" w:rsidR="0094591E" w:rsidRPr="0094591E" w:rsidRDefault="0094591E" w:rsidP="0094591E">
            <w:pPr>
              <w:jc w:val="center"/>
              <w:rPr>
                <w:sz w:val="17"/>
                <w:szCs w:val="17"/>
              </w:rPr>
            </w:pPr>
            <w:r w:rsidRPr="0094591E">
              <w:rPr>
                <w:sz w:val="17"/>
                <w:szCs w:val="17"/>
              </w:rPr>
              <w:t>8 473 849</w:t>
            </w:r>
          </w:p>
        </w:tc>
        <w:tc>
          <w:tcPr>
            <w:tcW w:w="992" w:type="dxa"/>
            <w:shd w:val="clear" w:color="auto" w:fill="auto"/>
            <w:vAlign w:val="center"/>
            <w:hideMark/>
          </w:tcPr>
          <w:p w14:paraId="12DFA3D3" w14:textId="27A43828" w:rsidR="0094591E" w:rsidRPr="0094591E" w:rsidRDefault="0094591E" w:rsidP="0094591E">
            <w:pPr>
              <w:jc w:val="center"/>
              <w:rPr>
                <w:sz w:val="17"/>
                <w:szCs w:val="17"/>
              </w:rPr>
            </w:pPr>
            <w:r w:rsidRPr="0094591E">
              <w:rPr>
                <w:sz w:val="17"/>
                <w:szCs w:val="17"/>
              </w:rPr>
              <w:t>432 860</w:t>
            </w:r>
          </w:p>
        </w:tc>
        <w:tc>
          <w:tcPr>
            <w:tcW w:w="1134" w:type="dxa"/>
            <w:shd w:val="clear" w:color="auto" w:fill="auto"/>
            <w:vAlign w:val="center"/>
            <w:hideMark/>
          </w:tcPr>
          <w:p w14:paraId="289C87A2" w14:textId="620B237B" w:rsidR="0094591E" w:rsidRPr="0094591E" w:rsidRDefault="0094591E" w:rsidP="0094591E">
            <w:pPr>
              <w:jc w:val="center"/>
              <w:rPr>
                <w:sz w:val="17"/>
                <w:szCs w:val="17"/>
              </w:rPr>
            </w:pPr>
            <w:r w:rsidRPr="0094591E">
              <w:rPr>
                <w:sz w:val="17"/>
                <w:szCs w:val="17"/>
              </w:rPr>
              <w:t>153 988</w:t>
            </w:r>
          </w:p>
        </w:tc>
        <w:tc>
          <w:tcPr>
            <w:tcW w:w="992" w:type="dxa"/>
            <w:shd w:val="clear" w:color="auto" w:fill="auto"/>
            <w:noWrap/>
            <w:vAlign w:val="center"/>
            <w:hideMark/>
          </w:tcPr>
          <w:p w14:paraId="180C0B40" w14:textId="605D146D" w:rsidR="0094591E" w:rsidRPr="0094591E" w:rsidRDefault="0094591E" w:rsidP="0094591E">
            <w:pPr>
              <w:jc w:val="center"/>
              <w:rPr>
                <w:sz w:val="17"/>
                <w:szCs w:val="17"/>
              </w:rPr>
            </w:pPr>
            <w:r w:rsidRPr="0094591E">
              <w:rPr>
                <w:sz w:val="17"/>
                <w:szCs w:val="17"/>
              </w:rPr>
              <w:t>9 060 697</w:t>
            </w:r>
          </w:p>
        </w:tc>
        <w:tc>
          <w:tcPr>
            <w:tcW w:w="796" w:type="dxa"/>
            <w:shd w:val="clear" w:color="auto" w:fill="auto"/>
            <w:noWrap/>
            <w:vAlign w:val="center"/>
            <w:hideMark/>
          </w:tcPr>
          <w:p w14:paraId="21184EF9" w14:textId="77777777" w:rsidR="0094591E" w:rsidRPr="0094591E" w:rsidRDefault="0094591E">
            <w:pPr>
              <w:jc w:val="right"/>
              <w:rPr>
                <w:sz w:val="17"/>
                <w:szCs w:val="17"/>
              </w:rPr>
            </w:pPr>
            <w:r w:rsidRPr="0094591E">
              <w:rPr>
                <w:sz w:val="17"/>
                <w:szCs w:val="17"/>
              </w:rPr>
              <w:t>89%</w:t>
            </w:r>
          </w:p>
        </w:tc>
      </w:tr>
      <w:tr w:rsidR="0094591E" w:rsidRPr="0094591E" w14:paraId="261319C0" w14:textId="77777777" w:rsidTr="00964A77">
        <w:trPr>
          <w:trHeight w:val="630"/>
        </w:trPr>
        <w:tc>
          <w:tcPr>
            <w:tcW w:w="1418" w:type="dxa"/>
            <w:shd w:val="clear" w:color="auto" w:fill="auto"/>
            <w:vAlign w:val="center"/>
            <w:hideMark/>
          </w:tcPr>
          <w:p w14:paraId="0B5BB643" w14:textId="77777777" w:rsidR="0094591E" w:rsidRPr="0094591E" w:rsidRDefault="0094591E">
            <w:pPr>
              <w:rPr>
                <w:sz w:val="17"/>
                <w:szCs w:val="17"/>
              </w:rPr>
            </w:pPr>
            <w:r w:rsidRPr="0094591E">
              <w:rPr>
                <w:sz w:val="17"/>
                <w:szCs w:val="17"/>
              </w:rPr>
              <w:t>Narva Linnavolikogu Kantselei</w:t>
            </w:r>
          </w:p>
        </w:tc>
        <w:tc>
          <w:tcPr>
            <w:tcW w:w="993" w:type="dxa"/>
            <w:shd w:val="clear" w:color="auto" w:fill="auto"/>
            <w:vAlign w:val="center"/>
            <w:hideMark/>
          </w:tcPr>
          <w:p w14:paraId="586BEA6D" w14:textId="19368295" w:rsidR="0094591E" w:rsidRPr="0094591E" w:rsidRDefault="0094591E" w:rsidP="0094591E">
            <w:pPr>
              <w:jc w:val="center"/>
              <w:rPr>
                <w:sz w:val="17"/>
                <w:szCs w:val="17"/>
              </w:rPr>
            </w:pPr>
            <w:r w:rsidRPr="0094591E">
              <w:rPr>
                <w:sz w:val="17"/>
                <w:szCs w:val="17"/>
              </w:rPr>
              <w:t>476 318</w:t>
            </w:r>
          </w:p>
        </w:tc>
        <w:tc>
          <w:tcPr>
            <w:tcW w:w="992" w:type="dxa"/>
            <w:shd w:val="clear" w:color="auto" w:fill="auto"/>
            <w:vAlign w:val="center"/>
            <w:hideMark/>
          </w:tcPr>
          <w:p w14:paraId="3F0D3961" w14:textId="444A5E3C" w:rsidR="0094591E" w:rsidRPr="0094591E" w:rsidRDefault="0094591E" w:rsidP="0094591E">
            <w:pPr>
              <w:jc w:val="center"/>
              <w:rPr>
                <w:sz w:val="17"/>
                <w:szCs w:val="17"/>
              </w:rPr>
            </w:pPr>
          </w:p>
        </w:tc>
        <w:tc>
          <w:tcPr>
            <w:tcW w:w="992" w:type="dxa"/>
            <w:shd w:val="clear" w:color="auto" w:fill="auto"/>
            <w:vAlign w:val="center"/>
            <w:hideMark/>
          </w:tcPr>
          <w:p w14:paraId="795F19A6" w14:textId="740DFFA8" w:rsidR="0094591E" w:rsidRPr="0094591E" w:rsidRDefault="0094591E" w:rsidP="0094591E">
            <w:pPr>
              <w:jc w:val="center"/>
              <w:rPr>
                <w:sz w:val="17"/>
                <w:szCs w:val="17"/>
              </w:rPr>
            </w:pPr>
          </w:p>
        </w:tc>
        <w:tc>
          <w:tcPr>
            <w:tcW w:w="1134" w:type="dxa"/>
            <w:shd w:val="clear" w:color="auto" w:fill="auto"/>
            <w:vAlign w:val="center"/>
            <w:hideMark/>
          </w:tcPr>
          <w:p w14:paraId="5067E639" w14:textId="1CF4F94B" w:rsidR="0094591E" w:rsidRPr="0094591E" w:rsidRDefault="0094591E" w:rsidP="0094591E">
            <w:pPr>
              <w:jc w:val="center"/>
              <w:rPr>
                <w:sz w:val="17"/>
                <w:szCs w:val="17"/>
              </w:rPr>
            </w:pPr>
            <w:r w:rsidRPr="0094591E">
              <w:rPr>
                <w:sz w:val="17"/>
                <w:szCs w:val="17"/>
              </w:rPr>
              <w:t>476 318</w:t>
            </w:r>
          </w:p>
        </w:tc>
        <w:tc>
          <w:tcPr>
            <w:tcW w:w="1134" w:type="dxa"/>
            <w:shd w:val="clear" w:color="auto" w:fill="auto"/>
            <w:vAlign w:val="center"/>
            <w:hideMark/>
          </w:tcPr>
          <w:p w14:paraId="3CF7E85B" w14:textId="7D0C81E4" w:rsidR="0094591E" w:rsidRPr="0094591E" w:rsidRDefault="0094591E" w:rsidP="0094591E">
            <w:pPr>
              <w:jc w:val="center"/>
              <w:rPr>
                <w:sz w:val="17"/>
                <w:szCs w:val="17"/>
              </w:rPr>
            </w:pPr>
            <w:r w:rsidRPr="0094591E">
              <w:rPr>
                <w:sz w:val="17"/>
                <w:szCs w:val="17"/>
              </w:rPr>
              <w:t>475 318</w:t>
            </w:r>
          </w:p>
        </w:tc>
        <w:tc>
          <w:tcPr>
            <w:tcW w:w="992" w:type="dxa"/>
            <w:shd w:val="clear" w:color="auto" w:fill="auto"/>
            <w:vAlign w:val="center"/>
          </w:tcPr>
          <w:p w14:paraId="0D99C81F" w14:textId="01B8089A" w:rsidR="0094591E" w:rsidRPr="0094591E" w:rsidRDefault="0094591E" w:rsidP="0094591E">
            <w:pPr>
              <w:jc w:val="center"/>
              <w:rPr>
                <w:sz w:val="17"/>
                <w:szCs w:val="17"/>
              </w:rPr>
            </w:pPr>
          </w:p>
        </w:tc>
        <w:tc>
          <w:tcPr>
            <w:tcW w:w="992" w:type="dxa"/>
            <w:shd w:val="clear" w:color="auto" w:fill="auto"/>
            <w:vAlign w:val="center"/>
          </w:tcPr>
          <w:p w14:paraId="5F9F17AA" w14:textId="1B39567F" w:rsidR="0094591E" w:rsidRPr="0094591E" w:rsidRDefault="0094591E" w:rsidP="0094591E">
            <w:pPr>
              <w:jc w:val="center"/>
              <w:rPr>
                <w:sz w:val="17"/>
                <w:szCs w:val="17"/>
              </w:rPr>
            </w:pPr>
          </w:p>
        </w:tc>
        <w:tc>
          <w:tcPr>
            <w:tcW w:w="1134" w:type="dxa"/>
            <w:shd w:val="clear" w:color="auto" w:fill="auto"/>
            <w:vAlign w:val="center"/>
            <w:hideMark/>
          </w:tcPr>
          <w:p w14:paraId="755BBCC1" w14:textId="527A4C32" w:rsidR="0094591E" w:rsidRPr="0094591E" w:rsidRDefault="0094591E" w:rsidP="0094591E">
            <w:pPr>
              <w:jc w:val="center"/>
              <w:rPr>
                <w:sz w:val="17"/>
                <w:szCs w:val="17"/>
              </w:rPr>
            </w:pPr>
            <w:r w:rsidRPr="0094591E">
              <w:rPr>
                <w:sz w:val="17"/>
                <w:szCs w:val="17"/>
              </w:rPr>
              <w:t>475 318</w:t>
            </w:r>
          </w:p>
        </w:tc>
        <w:tc>
          <w:tcPr>
            <w:tcW w:w="993" w:type="dxa"/>
            <w:shd w:val="clear" w:color="auto" w:fill="auto"/>
            <w:vAlign w:val="center"/>
            <w:hideMark/>
          </w:tcPr>
          <w:p w14:paraId="5B653CCF" w14:textId="38C9F042" w:rsidR="0094591E" w:rsidRPr="0094591E" w:rsidRDefault="0094591E" w:rsidP="0094591E">
            <w:pPr>
              <w:jc w:val="center"/>
              <w:rPr>
                <w:sz w:val="17"/>
                <w:szCs w:val="17"/>
              </w:rPr>
            </w:pPr>
            <w:r w:rsidRPr="0094591E">
              <w:rPr>
                <w:sz w:val="17"/>
                <w:szCs w:val="17"/>
              </w:rPr>
              <w:t>453 509</w:t>
            </w:r>
          </w:p>
        </w:tc>
        <w:tc>
          <w:tcPr>
            <w:tcW w:w="992" w:type="dxa"/>
            <w:shd w:val="clear" w:color="auto" w:fill="auto"/>
            <w:vAlign w:val="center"/>
            <w:hideMark/>
          </w:tcPr>
          <w:p w14:paraId="55DAC569" w14:textId="3612E281" w:rsidR="0094591E" w:rsidRPr="0094591E" w:rsidRDefault="0094591E" w:rsidP="0094591E">
            <w:pPr>
              <w:jc w:val="center"/>
              <w:rPr>
                <w:sz w:val="17"/>
                <w:szCs w:val="17"/>
              </w:rPr>
            </w:pPr>
          </w:p>
        </w:tc>
        <w:tc>
          <w:tcPr>
            <w:tcW w:w="1134" w:type="dxa"/>
            <w:shd w:val="clear" w:color="auto" w:fill="auto"/>
            <w:vAlign w:val="center"/>
            <w:hideMark/>
          </w:tcPr>
          <w:p w14:paraId="44D442C8" w14:textId="0D883021" w:rsidR="0094591E" w:rsidRPr="0094591E" w:rsidRDefault="0094591E" w:rsidP="0094591E">
            <w:pPr>
              <w:jc w:val="center"/>
              <w:rPr>
                <w:sz w:val="17"/>
                <w:szCs w:val="17"/>
              </w:rPr>
            </w:pPr>
          </w:p>
        </w:tc>
        <w:tc>
          <w:tcPr>
            <w:tcW w:w="992" w:type="dxa"/>
            <w:shd w:val="clear" w:color="auto" w:fill="auto"/>
            <w:noWrap/>
            <w:vAlign w:val="center"/>
            <w:hideMark/>
          </w:tcPr>
          <w:p w14:paraId="1E12D33E" w14:textId="3CAB1D7B" w:rsidR="0094591E" w:rsidRPr="0094591E" w:rsidRDefault="0094591E" w:rsidP="0094591E">
            <w:pPr>
              <w:jc w:val="center"/>
              <w:rPr>
                <w:sz w:val="17"/>
                <w:szCs w:val="17"/>
              </w:rPr>
            </w:pPr>
            <w:r w:rsidRPr="0094591E">
              <w:rPr>
                <w:sz w:val="17"/>
                <w:szCs w:val="17"/>
              </w:rPr>
              <w:t>453 509</w:t>
            </w:r>
          </w:p>
        </w:tc>
        <w:tc>
          <w:tcPr>
            <w:tcW w:w="796" w:type="dxa"/>
            <w:shd w:val="clear" w:color="auto" w:fill="auto"/>
            <w:noWrap/>
            <w:vAlign w:val="center"/>
            <w:hideMark/>
          </w:tcPr>
          <w:p w14:paraId="533EAA2B" w14:textId="77777777" w:rsidR="0094591E" w:rsidRPr="0094591E" w:rsidRDefault="0094591E">
            <w:pPr>
              <w:jc w:val="right"/>
              <w:rPr>
                <w:sz w:val="17"/>
                <w:szCs w:val="17"/>
              </w:rPr>
            </w:pPr>
            <w:r w:rsidRPr="0094591E">
              <w:rPr>
                <w:sz w:val="17"/>
                <w:szCs w:val="17"/>
              </w:rPr>
              <w:t>95%</w:t>
            </w:r>
          </w:p>
        </w:tc>
      </w:tr>
      <w:tr w:rsidR="0094591E" w:rsidRPr="0094591E" w14:paraId="08EA04BA" w14:textId="77777777" w:rsidTr="0094591E">
        <w:trPr>
          <w:trHeight w:val="540"/>
        </w:trPr>
        <w:tc>
          <w:tcPr>
            <w:tcW w:w="1418" w:type="dxa"/>
            <w:shd w:val="clear" w:color="auto" w:fill="auto"/>
            <w:vAlign w:val="center"/>
            <w:hideMark/>
          </w:tcPr>
          <w:p w14:paraId="45CFA454" w14:textId="77777777" w:rsidR="0094591E" w:rsidRPr="0094591E" w:rsidRDefault="0094591E">
            <w:pPr>
              <w:rPr>
                <w:sz w:val="17"/>
                <w:szCs w:val="17"/>
              </w:rPr>
            </w:pPr>
            <w:r w:rsidRPr="0094591E">
              <w:rPr>
                <w:sz w:val="17"/>
                <w:szCs w:val="17"/>
              </w:rPr>
              <w:t xml:space="preserve">Narva Linnakantselei </w:t>
            </w:r>
          </w:p>
        </w:tc>
        <w:tc>
          <w:tcPr>
            <w:tcW w:w="993" w:type="dxa"/>
            <w:shd w:val="clear" w:color="auto" w:fill="auto"/>
            <w:vAlign w:val="center"/>
            <w:hideMark/>
          </w:tcPr>
          <w:p w14:paraId="49E01297" w14:textId="3538849C" w:rsidR="0094591E" w:rsidRPr="0094591E" w:rsidRDefault="0094591E" w:rsidP="0094591E">
            <w:pPr>
              <w:jc w:val="center"/>
              <w:rPr>
                <w:sz w:val="17"/>
                <w:szCs w:val="17"/>
              </w:rPr>
            </w:pPr>
            <w:r w:rsidRPr="0094591E">
              <w:rPr>
                <w:sz w:val="17"/>
                <w:szCs w:val="17"/>
              </w:rPr>
              <w:t>1 510 055</w:t>
            </w:r>
          </w:p>
        </w:tc>
        <w:tc>
          <w:tcPr>
            <w:tcW w:w="992" w:type="dxa"/>
            <w:shd w:val="clear" w:color="auto" w:fill="auto"/>
            <w:vAlign w:val="center"/>
            <w:hideMark/>
          </w:tcPr>
          <w:p w14:paraId="34361029" w14:textId="553DBA55" w:rsidR="0094591E" w:rsidRPr="0094591E" w:rsidRDefault="0094591E" w:rsidP="0094591E">
            <w:pPr>
              <w:jc w:val="center"/>
              <w:rPr>
                <w:sz w:val="17"/>
                <w:szCs w:val="17"/>
              </w:rPr>
            </w:pPr>
            <w:r w:rsidRPr="0094591E">
              <w:rPr>
                <w:sz w:val="17"/>
                <w:szCs w:val="17"/>
              </w:rPr>
              <w:t>20 300</w:t>
            </w:r>
          </w:p>
        </w:tc>
        <w:tc>
          <w:tcPr>
            <w:tcW w:w="992" w:type="dxa"/>
            <w:shd w:val="clear" w:color="auto" w:fill="auto"/>
            <w:vAlign w:val="center"/>
            <w:hideMark/>
          </w:tcPr>
          <w:p w14:paraId="1916BE8D" w14:textId="06782166" w:rsidR="0094591E" w:rsidRPr="0094591E" w:rsidRDefault="0094591E" w:rsidP="0094591E">
            <w:pPr>
              <w:jc w:val="center"/>
              <w:rPr>
                <w:sz w:val="17"/>
                <w:szCs w:val="17"/>
              </w:rPr>
            </w:pPr>
            <w:r w:rsidRPr="0094591E">
              <w:rPr>
                <w:sz w:val="17"/>
                <w:szCs w:val="17"/>
              </w:rPr>
              <w:t>4 580</w:t>
            </w:r>
          </w:p>
        </w:tc>
        <w:tc>
          <w:tcPr>
            <w:tcW w:w="1134" w:type="dxa"/>
            <w:shd w:val="clear" w:color="auto" w:fill="auto"/>
            <w:vAlign w:val="center"/>
            <w:hideMark/>
          </w:tcPr>
          <w:p w14:paraId="1898EFE8" w14:textId="7DF2B8A1" w:rsidR="0094591E" w:rsidRPr="0094591E" w:rsidRDefault="0094591E" w:rsidP="0094591E">
            <w:pPr>
              <w:jc w:val="center"/>
              <w:rPr>
                <w:sz w:val="17"/>
                <w:szCs w:val="17"/>
              </w:rPr>
            </w:pPr>
            <w:r w:rsidRPr="0094591E">
              <w:rPr>
                <w:sz w:val="17"/>
                <w:szCs w:val="17"/>
              </w:rPr>
              <w:t>1 534 935</w:t>
            </w:r>
          </w:p>
        </w:tc>
        <w:tc>
          <w:tcPr>
            <w:tcW w:w="1134" w:type="dxa"/>
            <w:shd w:val="clear" w:color="auto" w:fill="auto"/>
            <w:vAlign w:val="center"/>
            <w:hideMark/>
          </w:tcPr>
          <w:p w14:paraId="3E38521A" w14:textId="63A1EEA6" w:rsidR="0094591E" w:rsidRPr="0094591E" w:rsidRDefault="0094591E" w:rsidP="0094591E">
            <w:pPr>
              <w:jc w:val="center"/>
              <w:rPr>
                <w:sz w:val="17"/>
                <w:szCs w:val="17"/>
              </w:rPr>
            </w:pPr>
            <w:r w:rsidRPr="0094591E">
              <w:rPr>
                <w:sz w:val="17"/>
                <w:szCs w:val="17"/>
              </w:rPr>
              <w:t>1 536 392</w:t>
            </w:r>
          </w:p>
        </w:tc>
        <w:tc>
          <w:tcPr>
            <w:tcW w:w="992" w:type="dxa"/>
            <w:shd w:val="clear" w:color="auto" w:fill="auto"/>
            <w:vAlign w:val="center"/>
            <w:hideMark/>
          </w:tcPr>
          <w:p w14:paraId="11B2797A" w14:textId="564D4160" w:rsidR="0094591E" w:rsidRPr="0094591E" w:rsidRDefault="0094591E" w:rsidP="0094591E">
            <w:pPr>
              <w:jc w:val="center"/>
              <w:rPr>
                <w:sz w:val="17"/>
                <w:szCs w:val="17"/>
              </w:rPr>
            </w:pPr>
            <w:r w:rsidRPr="0094591E">
              <w:rPr>
                <w:sz w:val="17"/>
                <w:szCs w:val="17"/>
              </w:rPr>
              <w:t>44 509</w:t>
            </w:r>
          </w:p>
        </w:tc>
        <w:tc>
          <w:tcPr>
            <w:tcW w:w="992" w:type="dxa"/>
            <w:shd w:val="clear" w:color="auto" w:fill="auto"/>
            <w:vAlign w:val="center"/>
            <w:hideMark/>
          </w:tcPr>
          <w:p w14:paraId="06EB027C" w14:textId="6CD1EF5E" w:rsidR="0094591E" w:rsidRPr="0094591E" w:rsidRDefault="0094591E" w:rsidP="0094591E">
            <w:pPr>
              <w:jc w:val="center"/>
              <w:rPr>
                <w:sz w:val="17"/>
                <w:szCs w:val="17"/>
              </w:rPr>
            </w:pPr>
            <w:r w:rsidRPr="0094591E">
              <w:rPr>
                <w:sz w:val="17"/>
                <w:szCs w:val="17"/>
              </w:rPr>
              <w:t>4 580</w:t>
            </w:r>
          </w:p>
        </w:tc>
        <w:tc>
          <w:tcPr>
            <w:tcW w:w="1134" w:type="dxa"/>
            <w:shd w:val="clear" w:color="auto" w:fill="auto"/>
            <w:vAlign w:val="center"/>
            <w:hideMark/>
          </w:tcPr>
          <w:p w14:paraId="00CAF544" w14:textId="4CD8CDC7" w:rsidR="0094591E" w:rsidRPr="0094591E" w:rsidRDefault="0094591E" w:rsidP="0094591E">
            <w:pPr>
              <w:jc w:val="center"/>
              <w:rPr>
                <w:sz w:val="17"/>
                <w:szCs w:val="17"/>
              </w:rPr>
            </w:pPr>
            <w:r w:rsidRPr="0094591E">
              <w:rPr>
                <w:sz w:val="17"/>
                <w:szCs w:val="17"/>
              </w:rPr>
              <w:t>1 585 481</w:t>
            </w:r>
          </w:p>
        </w:tc>
        <w:tc>
          <w:tcPr>
            <w:tcW w:w="993" w:type="dxa"/>
            <w:shd w:val="clear" w:color="auto" w:fill="auto"/>
            <w:vAlign w:val="center"/>
            <w:hideMark/>
          </w:tcPr>
          <w:p w14:paraId="052FD73F" w14:textId="345B2309" w:rsidR="0094591E" w:rsidRPr="0094591E" w:rsidRDefault="0094591E" w:rsidP="0094591E">
            <w:pPr>
              <w:jc w:val="center"/>
              <w:rPr>
                <w:sz w:val="17"/>
                <w:szCs w:val="17"/>
              </w:rPr>
            </w:pPr>
            <w:r w:rsidRPr="0094591E">
              <w:rPr>
                <w:sz w:val="17"/>
                <w:szCs w:val="17"/>
              </w:rPr>
              <w:t>1 485 972</w:t>
            </w:r>
          </w:p>
        </w:tc>
        <w:tc>
          <w:tcPr>
            <w:tcW w:w="992" w:type="dxa"/>
            <w:shd w:val="clear" w:color="auto" w:fill="auto"/>
            <w:vAlign w:val="center"/>
            <w:hideMark/>
          </w:tcPr>
          <w:p w14:paraId="17613F71" w14:textId="275BDEA5" w:rsidR="0094591E" w:rsidRPr="0094591E" w:rsidRDefault="0094591E" w:rsidP="0094591E">
            <w:pPr>
              <w:jc w:val="center"/>
              <w:rPr>
                <w:sz w:val="17"/>
                <w:szCs w:val="17"/>
              </w:rPr>
            </w:pPr>
            <w:r w:rsidRPr="0094591E">
              <w:rPr>
                <w:sz w:val="17"/>
                <w:szCs w:val="17"/>
              </w:rPr>
              <w:t>13 982</w:t>
            </w:r>
          </w:p>
        </w:tc>
        <w:tc>
          <w:tcPr>
            <w:tcW w:w="1134" w:type="dxa"/>
            <w:shd w:val="clear" w:color="auto" w:fill="auto"/>
            <w:vAlign w:val="center"/>
            <w:hideMark/>
          </w:tcPr>
          <w:p w14:paraId="08CB8FD4" w14:textId="0A7939A2" w:rsidR="0094591E" w:rsidRPr="0094591E" w:rsidRDefault="0094591E" w:rsidP="0094591E">
            <w:pPr>
              <w:jc w:val="center"/>
              <w:rPr>
                <w:sz w:val="17"/>
                <w:szCs w:val="17"/>
              </w:rPr>
            </w:pPr>
            <w:r w:rsidRPr="0094591E">
              <w:rPr>
                <w:sz w:val="17"/>
                <w:szCs w:val="17"/>
              </w:rPr>
              <w:t>10 579</w:t>
            </w:r>
          </w:p>
        </w:tc>
        <w:tc>
          <w:tcPr>
            <w:tcW w:w="992" w:type="dxa"/>
            <w:shd w:val="clear" w:color="auto" w:fill="auto"/>
            <w:noWrap/>
            <w:vAlign w:val="center"/>
            <w:hideMark/>
          </w:tcPr>
          <w:p w14:paraId="04596DF3" w14:textId="67A4BF96" w:rsidR="0094591E" w:rsidRPr="0094591E" w:rsidRDefault="0094591E" w:rsidP="0094591E">
            <w:pPr>
              <w:jc w:val="center"/>
              <w:rPr>
                <w:sz w:val="17"/>
                <w:szCs w:val="17"/>
              </w:rPr>
            </w:pPr>
            <w:r w:rsidRPr="0094591E">
              <w:rPr>
                <w:sz w:val="17"/>
                <w:szCs w:val="17"/>
              </w:rPr>
              <w:t>1 510 533</w:t>
            </w:r>
          </w:p>
        </w:tc>
        <w:tc>
          <w:tcPr>
            <w:tcW w:w="796" w:type="dxa"/>
            <w:shd w:val="clear" w:color="auto" w:fill="auto"/>
            <w:noWrap/>
            <w:vAlign w:val="center"/>
            <w:hideMark/>
          </w:tcPr>
          <w:p w14:paraId="75DBB635" w14:textId="77777777" w:rsidR="0094591E" w:rsidRPr="0094591E" w:rsidRDefault="0094591E">
            <w:pPr>
              <w:jc w:val="right"/>
              <w:rPr>
                <w:sz w:val="17"/>
                <w:szCs w:val="17"/>
              </w:rPr>
            </w:pPr>
            <w:r w:rsidRPr="0094591E">
              <w:rPr>
                <w:sz w:val="17"/>
                <w:szCs w:val="17"/>
              </w:rPr>
              <w:t>95%</w:t>
            </w:r>
          </w:p>
        </w:tc>
      </w:tr>
      <w:tr w:rsidR="0094591E" w:rsidRPr="0094591E" w14:paraId="156B8F91" w14:textId="77777777" w:rsidTr="0094591E">
        <w:trPr>
          <w:trHeight w:val="1035"/>
        </w:trPr>
        <w:tc>
          <w:tcPr>
            <w:tcW w:w="1418" w:type="dxa"/>
            <w:shd w:val="clear" w:color="auto" w:fill="auto"/>
            <w:vAlign w:val="center"/>
            <w:hideMark/>
          </w:tcPr>
          <w:p w14:paraId="0295BD14" w14:textId="77777777" w:rsidR="00964A77" w:rsidRDefault="0094591E">
            <w:pPr>
              <w:rPr>
                <w:sz w:val="17"/>
                <w:szCs w:val="17"/>
              </w:rPr>
            </w:pPr>
            <w:r w:rsidRPr="0094591E">
              <w:rPr>
                <w:sz w:val="17"/>
                <w:szCs w:val="17"/>
              </w:rPr>
              <w:t xml:space="preserve">Narva Linnavalitsuse Rahandusamet </w:t>
            </w:r>
          </w:p>
          <w:p w14:paraId="14C407CC" w14:textId="458367F4" w:rsidR="0094591E" w:rsidRPr="0094591E" w:rsidRDefault="0094591E">
            <w:pPr>
              <w:rPr>
                <w:sz w:val="17"/>
                <w:szCs w:val="17"/>
              </w:rPr>
            </w:pPr>
            <w:r w:rsidRPr="0094591E">
              <w:rPr>
                <w:sz w:val="17"/>
                <w:szCs w:val="17"/>
              </w:rPr>
              <w:t>sh laenude tagastamine ja intressi tasumine</w:t>
            </w:r>
          </w:p>
        </w:tc>
        <w:tc>
          <w:tcPr>
            <w:tcW w:w="993" w:type="dxa"/>
            <w:shd w:val="clear" w:color="auto" w:fill="auto"/>
            <w:vAlign w:val="center"/>
            <w:hideMark/>
          </w:tcPr>
          <w:p w14:paraId="3F6BE7BD" w14:textId="38EEFC1A" w:rsidR="0094591E" w:rsidRPr="0094591E" w:rsidRDefault="0094591E" w:rsidP="0094591E">
            <w:pPr>
              <w:jc w:val="center"/>
              <w:rPr>
                <w:sz w:val="17"/>
                <w:szCs w:val="17"/>
              </w:rPr>
            </w:pPr>
            <w:r w:rsidRPr="0094591E">
              <w:rPr>
                <w:sz w:val="17"/>
                <w:szCs w:val="17"/>
              </w:rPr>
              <w:t>523 719</w:t>
            </w:r>
          </w:p>
        </w:tc>
        <w:tc>
          <w:tcPr>
            <w:tcW w:w="992" w:type="dxa"/>
            <w:shd w:val="clear" w:color="auto" w:fill="auto"/>
            <w:vAlign w:val="center"/>
            <w:hideMark/>
          </w:tcPr>
          <w:p w14:paraId="29A61434" w14:textId="1328CD5A" w:rsidR="0094591E" w:rsidRPr="0094591E" w:rsidRDefault="0094591E" w:rsidP="0094591E">
            <w:pPr>
              <w:jc w:val="center"/>
              <w:rPr>
                <w:sz w:val="17"/>
                <w:szCs w:val="17"/>
              </w:rPr>
            </w:pPr>
            <w:r w:rsidRPr="0094591E">
              <w:rPr>
                <w:sz w:val="17"/>
                <w:szCs w:val="17"/>
              </w:rPr>
              <w:t>466 885</w:t>
            </w:r>
          </w:p>
        </w:tc>
        <w:tc>
          <w:tcPr>
            <w:tcW w:w="992" w:type="dxa"/>
            <w:shd w:val="clear" w:color="auto" w:fill="auto"/>
            <w:vAlign w:val="center"/>
            <w:hideMark/>
          </w:tcPr>
          <w:p w14:paraId="6361E0DC" w14:textId="749748F7" w:rsidR="0094591E" w:rsidRPr="0094591E" w:rsidRDefault="0094591E" w:rsidP="0094591E">
            <w:pPr>
              <w:jc w:val="center"/>
              <w:rPr>
                <w:sz w:val="17"/>
                <w:szCs w:val="17"/>
              </w:rPr>
            </w:pPr>
            <w:r w:rsidRPr="0094591E">
              <w:rPr>
                <w:sz w:val="17"/>
                <w:szCs w:val="17"/>
              </w:rPr>
              <w:t>10 950 635</w:t>
            </w:r>
          </w:p>
        </w:tc>
        <w:tc>
          <w:tcPr>
            <w:tcW w:w="1134" w:type="dxa"/>
            <w:shd w:val="clear" w:color="auto" w:fill="auto"/>
            <w:vAlign w:val="center"/>
            <w:hideMark/>
          </w:tcPr>
          <w:p w14:paraId="3CFC4D2F" w14:textId="577EB274" w:rsidR="0094591E" w:rsidRPr="0094591E" w:rsidRDefault="0094591E" w:rsidP="0094591E">
            <w:pPr>
              <w:jc w:val="center"/>
              <w:rPr>
                <w:sz w:val="17"/>
                <w:szCs w:val="17"/>
              </w:rPr>
            </w:pPr>
            <w:r w:rsidRPr="0094591E">
              <w:rPr>
                <w:sz w:val="17"/>
                <w:szCs w:val="17"/>
              </w:rPr>
              <w:t>11 941 239</w:t>
            </w:r>
          </w:p>
        </w:tc>
        <w:tc>
          <w:tcPr>
            <w:tcW w:w="1134" w:type="dxa"/>
            <w:shd w:val="clear" w:color="auto" w:fill="auto"/>
            <w:vAlign w:val="center"/>
            <w:hideMark/>
          </w:tcPr>
          <w:p w14:paraId="3629E82E" w14:textId="329103CD" w:rsidR="0094591E" w:rsidRPr="0094591E" w:rsidRDefault="0094591E" w:rsidP="0094591E">
            <w:pPr>
              <w:jc w:val="center"/>
              <w:rPr>
                <w:sz w:val="17"/>
                <w:szCs w:val="17"/>
              </w:rPr>
            </w:pPr>
            <w:r w:rsidRPr="0094591E">
              <w:rPr>
                <w:sz w:val="17"/>
                <w:szCs w:val="17"/>
              </w:rPr>
              <w:t>531 619</w:t>
            </w:r>
          </w:p>
        </w:tc>
        <w:tc>
          <w:tcPr>
            <w:tcW w:w="992" w:type="dxa"/>
            <w:shd w:val="clear" w:color="auto" w:fill="auto"/>
            <w:vAlign w:val="center"/>
            <w:hideMark/>
          </w:tcPr>
          <w:p w14:paraId="00BCF9F7" w14:textId="004BAC63" w:rsidR="0094591E" w:rsidRPr="0094591E" w:rsidRDefault="0094591E" w:rsidP="0094591E">
            <w:pPr>
              <w:jc w:val="center"/>
              <w:rPr>
                <w:sz w:val="17"/>
                <w:szCs w:val="17"/>
              </w:rPr>
            </w:pPr>
            <w:r w:rsidRPr="0094591E">
              <w:rPr>
                <w:sz w:val="17"/>
                <w:szCs w:val="17"/>
              </w:rPr>
              <w:t>466 885</w:t>
            </w:r>
          </w:p>
        </w:tc>
        <w:tc>
          <w:tcPr>
            <w:tcW w:w="992" w:type="dxa"/>
            <w:shd w:val="clear" w:color="auto" w:fill="auto"/>
            <w:vAlign w:val="center"/>
            <w:hideMark/>
          </w:tcPr>
          <w:p w14:paraId="6CCE369E" w14:textId="72210E6E" w:rsidR="0094591E" w:rsidRPr="0094591E" w:rsidRDefault="0094591E" w:rsidP="0094591E">
            <w:pPr>
              <w:jc w:val="center"/>
              <w:rPr>
                <w:sz w:val="17"/>
                <w:szCs w:val="17"/>
              </w:rPr>
            </w:pPr>
            <w:r w:rsidRPr="0094591E">
              <w:rPr>
                <w:sz w:val="17"/>
                <w:szCs w:val="17"/>
              </w:rPr>
              <w:t>11 084 995</w:t>
            </w:r>
          </w:p>
        </w:tc>
        <w:tc>
          <w:tcPr>
            <w:tcW w:w="1134" w:type="dxa"/>
            <w:shd w:val="clear" w:color="auto" w:fill="auto"/>
            <w:vAlign w:val="center"/>
            <w:hideMark/>
          </w:tcPr>
          <w:p w14:paraId="3E124CF3" w14:textId="79338234" w:rsidR="0094591E" w:rsidRPr="0094591E" w:rsidRDefault="0094591E" w:rsidP="0094591E">
            <w:pPr>
              <w:jc w:val="center"/>
              <w:rPr>
                <w:sz w:val="17"/>
                <w:szCs w:val="17"/>
              </w:rPr>
            </w:pPr>
            <w:r w:rsidRPr="0094591E">
              <w:rPr>
                <w:sz w:val="17"/>
                <w:szCs w:val="17"/>
              </w:rPr>
              <w:t>12 083 499</w:t>
            </w:r>
          </w:p>
        </w:tc>
        <w:tc>
          <w:tcPr>
            <w:tcW w:w="993" w:type="dxa"/>
            <w:shd w:val="clear" w:color="auto" w:fill="auto"/>
            <w:vAlign w:val="center"/>
            <w:hideMark/>
          </w:tcPr>
          <w:p w14:paraId="5F1EEDE7" w14:textId="4816F0DD" w:rsidR="0094591E" w:rsidRPr="0094591E" w:rsidRDefault="0094591E" w:rsidP="0094591E">
            <w:pPr>
              <w:jc w:val="center"/>
              <w:rPr>
                <w:sz w:val="17"/>
                <w:szCs w:val="17"/>
              </w:rPr>
            </w:pPr>
            <w:r w:rsidRPr="0094591E">
              <w:rPr>
                <w:sz w:val="17"/>
                <w:szCs w:val="17"/>
              </w:rPr>
              <w:t>492 915</w:t>
            </w:r>
          </w:p>
        </w:tc>
        <w:tc>
          <w:tcPr>
            <w:tcW w:w="992" w:type="dxa"/>
            <w:shd w:val="clear" w:color="auto" w:fill="auto"/>
            <w:vAlign w:val="center"/>
            <w:hideMark/>
          </w:tcPr>
          <w:p w14:paraId="409998C6" w14:textId="33231E62" w:rsidR="0094591E" w:rsidRPr="0094591E" w:rsidRDefault="0094591E" w:rsidP="0094591E">
            <w:pPr>
              <w:jc w:val="center"/>
              <w:rPr>
                <w:sz w:val="17"/>
                <w:szCs w:val="17"/>
              </w:rPr>
            </w:pPr>
            <w:r w:rsidRPr="0094591E">
              <w:rPr>
                <w:sz w:val="17"/>
                <w:szCs w:val="17"/>
              </w:rPr>
              <w:t>204 658</w:t>
            </w:r>
          </w:p>
        </w:tc>
        <w:tc>
          <w:tcPr>
            <w:tcW w:w="1134" w:type="dxa"/>
            <w:shd w:val="clear" w:color="auto" w:fill="auto"/>
            <w:vAlign w:val="center"/>
            <w:hideMark/>
          </w:tcPr>
          <w:p w14:paraId="5F86C64F" w14:textId="6551761B" w:rsidR="0094591E" w:rsidRPr="0094591E" w:rsidRDefault="0094591E" w:rsidP="0094591E">
            <w:pPr>
              <w:jc w:val="center"/>
              <w:rPr>
                <w:sz w:val="17"/>
                <w:szCs w:val="17"/>
              </w:rPr>
            </w:pPr>
            <w:r w:rsidRPr="0094591E">
              <w:rPr>
                <w:sz w:val="17"/>
                <w:szCs w:val="17"/>
              </w:rPr>
              <w:t>10 241 382</w:t>
            </w:r>
          </w:p>
        </w:tc>
        <w:tc>
          <w:tcPr>
            <w:tcW w:w="992" w:type="dxa"/>
            <w:shd w:val="clear" w:color="auto" w:fill="auto"/>
            <w:noWrap/>
            <w:vAlign w:val="center"/>
            <w:hideMark/>
          </w:tcPr>
          <w:p w14:paraId="5072B17F" w14:textId="012CE837" w:rsidR="0094591E" w:rsidRPr="0094591E" w:rsidRDefault="0094591E" w:rsidP="0094591E">
            <w:pPr>
              <w:jc w:val="center"/>
              <w:rPr>
                <w:sz w:val="17"/>
                <w:szCs w:val="17"/>
              </w:rPr>
            </w:pPr>
            <w:r w:rsidRPr="0094591E">
              <w:rPr>
                <w:sz w:val="17"/>
                <w:szCs w:val="17"/>
              </w:rPr>
              <w:t>10 938 955</w:t>
            </w:r>
          </w:p>
        </w:tc>
        <w:tc>
          <w:tcPr>
            <w:tcW w:w="796" w:type="dxa"/>
            <w:shd w:val="clear" w:color="auto" w:fill="auto"/>
            <w:noWrap/>
            <w:vAlign w:val="center"/>
            <w:hideMark/>
          </w:tcPr>
          <w:p w14:paraId="5B102515" w14:textId="77777777" w:rsidR="0094591E" w:rsidRPr="0094591E" w:rsidRDefault="0094591E">
            <w:pPr>
              <w:jc w:val="right"/>
              <w:rPr>
                <w:sz w:val="17"/>
                <w:szCs w:val="17"/>
              </w:rPr>
            </w:pPr>
            <w:r w:rsidRPr="0094591E">
              <w:rPr>
                <w:sz w:val="17"/>
                <w:szCs w:val="17"/>
              </w:rPr>
              <w:t>91%</w:t>
            </w:r>
          </w:p>
        </w:tc>
      </w:tr>
      <w:tr w:rsidR="0094591E" w:rsidRPr="0094591E" w14:paraId="18BB2A25" w14:textId="77777777" w:rsidTr="00964A77">
        <w:trPr>
          <w:trHeight w:val="690"/>
        </w:trPr>
        <w:tc>
          <w:tcPr>
            <w:tcW w:w="1418" w:type="dxa"/>
            <w:shd w:val="clear" w:color="auto" w:fill="auto"/>
            <w:vAlign w:val="center"/>
            <w:hideMark/>
          </w:tcPr>
          <w:p w14:paraId="5A6F6798" w14:textId="77777777" w:rsidR="0094591E" w:rsidRPr="0094591E" w:rsidRDefault="0094591E">
            <w:pPr>
              <w:rPr>
                <w:sz w:val="17"/>
                <w:szCs w:val="17"/>
              </w:rPr>
            </w:pPr>
            <w:r w:rsidRPr="0094591E">
              <w:rPr>
                <w:sz w:val="17"/>
                <w:szCs w:val="17"/>
              </w:rPr>
              <w:t xml:space="preserve"> Narva Linnavalitsuse  Arhitektuuri- ja Linnaplaneerimise Amet</w:t>
            </w:r>
          </w:p>
        </w:tc>
        <w:tc>
          <w:tcPr>
            <w:tcW w:w="993" w:type="dxa"/>
            <w:shd w:val="clear" w:color="auto" w:fill="auto"/>
            <w:vAlign w:val="center"/>
            <w:hideMark/>
          </w:tcPr>
          <w:p w14:paraId="7EE61BB7" w14:textId="3B7F92DB" w:rsidR="0094591E" w:rsidRPr="0094591E" w:rsidRDefault="0094591E" w:rsidP="0094591E">
            <w:pPr>
              <w:jc w:val="center"/>
              <w:rPr>
                <w:sz w:val="17"/>
                <w:szCs w:val="17"/>
              </w:rPr>
            </w:pPr>
            <w:r w:rsidRPr="0094591E">
              <w:rPr>
                <w:sz w:val="17"/>
                <w:szCs w:val="17"/>
              </w:rPr>
              <w:t>680 408</w:t>
            </w:r>
          </w:p>
        </w:tc>
        <w:tc>
          <w:tcPr>
            <w:tcW w:w="992" w:type="dxa"/>
            <w:shd w:val="clear" w:color="auto" w:fill="auto"/>
            <w:vAlign w:val="center"/>
            <w:hideMark/>
          </w:tcPr>
          <w:p w14:paraId="5CC23217" w14:textId="14AB9B68" w:rsidR="0094591E" w:rsidRPr="0094591E" w:rsidRDefault="0094591E" w:rsidP="0094591E">
            <w:pPr>
              <w:jc w:val="center"/>
              <w:rPr>
                <w:sz w:val="17"/>
                <w:szCs w:val="17"/>
              </w:rPr>
            </w:pPr>
            <w:r w:rsidRPr="0094591E">
              <w:rPr>
                <w:sz w:val="17"/>
                <w:szCs w:val="17"/>
              </w:rPr>
              <w:t>241 826</w:t>
            </w:r>
          </w:p>
        </w:tc>
        <w:tc>
          <w:tcPr>
            <w:tcW w:w="992" w:type="dxa"/>
            <w:shd w:val="clear" w:color="auto" w:fill="auto"/>
            <w:vAlign w:val="center"/>
            <w:hideMark/>
          </w:tcPr>
          <w:p w14:paraId="21088AE0" w14:textId="5815C465" w:rsidR="0094591E" w:rsidRPr="0094591E" w:rsidRDefault="0094591E" w:rsidP="0094591E">
            <w:pPr>
              <w:jc w:val="center"/>
              <w:rPr>
                <w:sz w:val="17"/>
                <w:szCs w:val="17"/>
              </w:rPr>
            </w:pPr>
          </w:p>
        </w:tc>
        <w:tc>
          <w:tcPr>
            <w:tcW w:w="1134" w:type="dxa"/>
            <w:shd w:val="clear" w:color="auto" w:fill="auto"/>
            <w:vAlign w:val="center"/>
            <w:hideMark/>
          </w:tcPr>
          <w:p w14:paraId="5FC48A24" w14:textId="66129F9E" w:rsidR="0094591E" w:rsidRPr="0094591E" w:rsidRDefault="0094591E" w:rsidP="0094591E">
            <w:pPr>
              <w:jc w:val="center"/>
              <w:rPr>
                <w:sz w:val="17"/>
                <w:szCs w:val="17"/>
              </w:rPr>
            </w:pPr>
            <w:r w:rsidRPr="0094591E">
              <w:rPr>
                <w:sz w:val="17"/>
                <w:szCs w:val="17"/>
              </w:rPr>
              <w:t>922 234</w:t>
            </w:r>
          </w:p>
        </w:tc>
        <w:tc>
          <w:tcPr>
            <w:tcW w:w="1134" w:type="dxa"/>
            <w:shd w:val="clear" w:color="auto" w:fill="auto"/>
            <w:vAlign w:val="center"/>
            <w:hideMark/>
          </w:tcPr>
          <w:p w14:paraId="11F46DF5" w14:textId="73824B22" w:rsidR="0094591E" w:rsidRPr="0094591E" w:rsidRDefault="0094591E" w:rsidP="0094591E">
            <w:pPr>
              <w:jc w:val="center"/>
              <w:rPr>
                <w:sz w:val="17"/>
                <w:szCs w:val="17"/>
              </w:rPr>
            </w:pPr>
            <w:r w:rsidRPr="0094591E">
              <w:rPr>
                <w:sz w:val="17"/>
                <w:szCs w:val="17"/>
              </w:rPr>
              <w:t>679 358</w:t>
            </w:r>
          </w:p>
        </w:tc>
        <w:tc>
          <w:tcPr>
            <w:tcW w:w="992" w:type="dxa"/>
            <w:shd w:val="clear" w:color="auto" w:fill="auto"/>
            <w:vAlign w:val="center"/>
            <w:hideMark/>
          </w:tcPr>
          <w:p w14:paraId="692B128A" w14:textId="68895647" w:rsidR="0094591E" w:rsidRPr="0094591E" w:rsidRDefault="0094591E" w:rsidP="0094591E">
            <w:pPr>
              <w:jc w:val="center"/>
              <w:rPr>
                <w:sz w:val="17"/>
                <w:szCs w:val="17"/>
              </w:rPr>
            </w:pPr>
            <w:r w:rsidRPr="0094591E">
              <w:rPr>
                <w:sz w:val="17"/>
                <w:szCs w:val="17"/>
              </w:rPr>
              <w:t>125 826</w:t>
            </w:r>
          </w:p>
        </w:tc>
        <w:tc>
          <w:tcPr>
            <w:tcW w:w="992" w:type="dxa"/>
            <w:shd w:val="clear" w:color="auto" w:fill="auto"/>
            <w:vAlign w:val="center"/>
          </w:tcPr>
          <w:p w14:paraId="34731D5D" w14:textId="0C2EB3D8" w:rsidR="0094591E" w:rsidRPr="0094591E" w:rsidRDefault="0094591E" w:rsidP="0094591E">
            <w:pPr>
              <w:jc w:val="center"/>
              <w:rPr>
                <w:sz w:val="17"/>
                <w:szCs w:val="17"/>
              </w:rPr>
            </w:pPr>
          </w:p>
        </w:tc>
        <w:tc>
          <w:tcPr>
            <w:tcW w:w="1134" w:type="dxa"/>
            <w:shd w:val="clear" w:color="auto" w:fill="auto"/>
            <w:vAlign w:val="center"/>
            <w:hideMark/>
          </w:tcPr>
          <w:p w14:paraId="3F3A3B79" w14:textId="1598D8F8" w:rsidR="0094591E" w:rsidRPr="0094591E" w:rsidRDefault="0094591E" w:rsidP="0094591E">
            <w:pPr>
              <w:jc w:val="center"/>
              <w:rPr>
                <w:sz w:val="17"/>
                <w:szCs w:val="17"/>
              </w:rPr>
            </w:pPr>
            <w:r w:rsidRPr="0094591E">
              <w:rPr>
                <w:sz w:val="17"/>
                <w:szCs w:val="17"/>
              </w:rPr>
              <w:t>805 184</w:t>
            </w:r>
          </w:p>
        </w:tc>
        <w:tc>
          <w:tcPr>
            <w:tcW w:w="993" w:type="dxa"/>
            <w:shd w:val="clear" w:color="auto" w:fill="auto"/>
            <w:vAlign w:val="center"/>
            <w:hideMark/>
          </w:tcPr>
          <w:p w14:paraId="38085DC2" w14:textId="23C861DC" w:rsidR="0094591E" w:rsidRPr="0094591E" w:rsidRDefault="0094591E" w:rsidP="0094591E">
            <w:pPr>
              <w:jc w:val="center"/>
              <w:rPr>
                <w:sz w:val="17"/>
                <w:szCs w:val="17"/>
              </w:rPr>
            </w:pPr>
            <w:r w:rsidRPr="0094591E">
              <w:rPr>
                <w:sz w:val="17"/>
                <w:szCs w:val="17"/>
              </w:rPr>
              <w:t>597 127</w:t>
            </w:r>
          </w:p>
        </w:tc>
        <w:tc>
          <w:tcPr>
            <w:tcW w:w="992" w:type="dxa"/>
            <w:shd w:val="clear" w:color="auto" w:fill="auto"/>
            <w:vAlign w:val="center"/>
            <w:hideMark/>
          </w:tcPr>
          <w:p w14:paraId="3401BC49" w14:textId="595EFE80" w:rsidR="0094591E" w:rsidRPr="0094591E" w:rsidRDefault="0094591E" w:rsidP="0094591E">
            <w:pPr>
              <w:jc w:val="center"/>
              <w:rPr>
                <w:sz w:val="17"/>
                <w:szCs w:val="17"/>
              </w:rPr>
            </w:pPr>
            <w:r w:rsidRPr="0094591E">
              <w:rPr>
                <w:sz w:val="17"/>
                <w:szCs w:val="17"/>
              </w:rPr>
              <w:t>76 565</w:t>
            </w:r>
          </w:p>
        </w:tc>
        <w:tc>
          <w:tcPr>
            <w:tcW w:w="1134" w:type="dxa"/>
            <w:shd w:val="clear" w:color="auto" w:fill="auto"/>
            <w:vAlign w:val="center"/>
            <w:hideMark/>
          </w:tcPr>
          <w:p w14:paraId="41A10A12" w14:textId="2C565C94" w:rsidR="0094591E" w:rsidRPr="0094591E" w:rsidRDefault="0094591E" w:rsidP="0094591E">
            <w:pPr>
              <w:jc w:val="center"/>
              <w:rPr>
                <w:sz w:val="17"/>
                <w:szCs w:val="17"/>
              </w:rPr>
            </w:pPr>
          </w:p>
        </w:tc>
        <w:tc>
          <w:tcPr>
            <w:tcW w:w="992" w:type="dxa"/>
            <w:shd w:val="clear" w:color="auto" w:fill="auto"/>
            <w:noWrap/>
            <w:vAlign w:val="center"/>
            <w:hideMark/>
          </w:tcPr>
          <w:p w14:paraId="5A0C2E4D" w14:textId="082A58B6" w:rsidR="0094591E" w:rsidRPr="0094591E" w:rsidRDefault="0094591E" w:rsidP="0094591E">
            <w:pPr>
              <w:jc w:val="center"/>
              <w:rPr>
                <w:sz w:val="17"/>
                <w:szCs w:val="17"/>
              </w:rPr>
            </w:pPr>
            <w:r w:rsidRPr="0094591E">
              <w:rPr>
                <w:sz w:val="17"/>
                <w:szCs w:val="17"/>
              </w:rPr>
              <w:t>673 692</w:t>
            </w:r>
          </w:p>
        </w:tc>
        <w:tc>
          <w:tcPr>
            <w:tcW w:w="796" w:type="dxa"/>
            <w:shd w:val="clear" w:color="auto" w:fill="auto"/>
            <w:noWrap/>
            <w:vAlign w:val="center"/>
            <w:hideMark/>
          </w:tcPr>
          <w:p w14:paraId="2059310B" w14:textId="77777777" w:rsidR="0094591E" w:rsidRPr="0094591E" w:rsidRDefault="0094591E">
            <w:pPr>
              <w:jc w:val="right"/>
              <w:rPr>
                <w:sz w:val="17"/>
                <w:szCs w:val="17"/>
              </w:rPr>
            </w:pPr>
            <w:r w:rsidRPr="0094591E">
              <w:rPr>
                <w:sz w:val="17"/>
                <w:szCs w:val="17"/>
              </w:rPr>
              <w:t>84%</w:t>
            </w:r>
          </w:p>
        </w:tc>
      </w:tr>
      <w:tr w:rsidR="0094591E" w:rsidRPr="0094591E" w14:paraId="7656496F" w14:textId="77777777" w:rsidTr="00964A77">
        <w:trPr>
          <w:trHeight w:val="690"/>
        </w:trPr>
        <w:tc>
          <w:tcPr>
            <w:tcW w:w="1418" w:type="dxa"/>
            <w:shd w:val="clear" w:color="auto" w:fill="auto"/>
            <w:vAlign w:val="center"/>
            <w:hideMark/>
          </w:tcPr>
          <w:p w14:paraId="5F4C9B4A" w14:textId="77777777" w:rsidR="0094591E" w:rsidRPr="0094591E" w:rsidRDefault="0094591E">
            <w:pPr>
              <w:rPr>
                <w:sz w:val="17"/>
                <w:szCs w:val="17"/>
              </w:rPr>
            </w:pPr>
            <w:r w:rsidRPr="0094591E">
              <w:rPr>
                <w:sz w:val="17"/>
                <w:szCs w:val="17"/>
              </w:rPr>
              <w:t xml:space="preserve"> Narva Linnavalitsuse Linnamajandusamet</w:t>
            </w:r>
          </w:p>
        </w:tc>
        <w:tc>
          <w:tcPr>
            <w:tcW w:w="993" w:type="dxa"/>
            <w:shd w:val="clear" w:color="auto" w:fill="auto"/>
            <w:vAlign w:val="center"/>
            <w:hideMark/>
          </w:tcPr>
          <w:p w14:paraId="18EE5B86" w14:textId="396941D3" w:rsidR="0094591E" w:rsidRPr="0094591E" w:rsidRDefault="0094591E" w:rsidP="0094591E">
            <w:pPr>
              <w:jc w:val="center"/>
              <w:rPr>
                <w:sz w:val="17"/>
                <w:szCs w:val="17"/>
              </w:rPr>
            </w:pPr>
            <w:r w:rsidRPr="0094591E">
              <w:rPr>
                <w:sz w:val="17"/>
                <w:szCs w:val="17"/>
              </w:rPr>
              <w:t>8 685 873</w:t>
            </w:r>
          </w:p>
        </w:tc>
        <w:tc>
          <w:tcPr>
            <w:tcW w:w="992" w:type="dxa"/>
            <w:shd w:val="clear" w:color="auto" w:fill="auto"/>
            <w:vAlign w:val="center"/>
            <w:hideMark/>
          </w:tcPr>
          <w:p w14:paraId="0B39DDE7" w14:textId="5CD207C5" w:rsidR="0094591E" w:rsidRPr="0094591E" w:rsidRDefault="0094591E" w:rsidP="0094591E">
            <w:pPr>
              <w:jc w:val="center"/>
              <w:rPr>
                <w:sz w:val="17"/>
                <w:szCs w:val="17"/>
              </w:rPr>
            </w:pPr>
            <w:r w:rsidRPr="0094591E">
              <w:rPr>
                <w:sz w:val="17"/>
                <w:szCs w:val="17"/>
              </w:rPr>
              <w:t>11 516 243</w:t>
            </w:r>
          </w:p>
        </w:tc>
        <w:tc>
          <w:tcPr>
            <w:tcW w:w="992" w:type="dxa"/>
            <w:shd w:val="clear" w:color="auto" w:fill="auto"/>
            <w:vAlign w:val="center"/>
            <w:hideMark/>
          </w:tcPr>
          <w:p w14:paraId="46029F90" w14:textId="561C33FA" w:rsidR="0094591E" w:rsidRPr="0094591E" w:rsidRDefault="0094591E" w:rsidP="0094591E">
            <w:pPr>
              <w:jc w:val="center"/>
              <w:rPr>
                <w:sz w:val="17"/>
                <w:szCs w:val="17"/>
              </w:rPr>
            </w:pPr>
          </w:p>
        </w:tc>
        <w:tc>
          <w:tcPr>
            <w:tcW w:w="1134" w:type="dxa"/>
            <w:shd w:val="clear" w:color="auto" w:fill="auto"/>
            <w:vAlign w:val="center"/>
            <w:hideMark/>
          </w:tcPr>
          <w:p w14:paraId="6DB03D70" w14:textId="2DE50B19" w:rsidR="0094591E" w:rsidRPr="0094591E" w:rsidRDefault="0094591E" w:rsidP="0094591E">
            <w:pPr>
              <w:jc w:val="center"/>
              <w:rPr>
                <w:sz w:val="17"/>
                <w:szCs w:val="17"/>
              </w:rPr>
            </w:pPr>
            <w:r w:rsidRPr="0094591E">
              <w:rPr>
                <w:sz w:val="17"/>
                <w:szCs w:val="17"/>
              </w:rPr>
              <w:t>20 202 116</w:t>
            </w:r>
          </w:p>
        </w:tc>
        <w:tc>
          <w:tcPr>
            <w:tcW w:w="1134" w:type="dxa"/>
            <w:shd w:val="clear" w:color="auto" w:fill="auto"/>
            <w:vAlign w:val="center"/>
            <w:hideMark/>
          </w:tcPr>
          <w:p w14:paraId="1D31E1A2" w14:textId="46E79CB7" w:rsidR="0094591E" w:rsidRPr="0094591E" w:rsidRDefault="0094591E" w:rsidP="0094591E">
            <w:pPr>
              <w:jc w:val="center"/>
              <w:rPr>
                <w:sz w:val="17"/>
                <w:szCs w:val="17"/>
              </w:rPr>
            </w:pPr>
            <w:r w:rsidRPr="0094591E">
              <w:rPr>
                <w:sz w:val="17"/>
                <w:szCs w:val="17"/>
              </w:rPr>
              <w:t>9 449 913</w:t>
            </w:r>
          </w:p>
        </w:tc>
        <w:tc>
          <w:tcPr>
            <w:tcW w:w="992" w:type="dxa"/>
            <w:shd w:val="clear" w:color="auto" w:fill="auto"/>
            <w:vAlign w:val="center"/>
            <w:hideMark/>
          </w:tcPr>
          <w:p w14:paraId="1DA9C5B7" w14:textId="3E740221" w:rsidR="0094591E" w:rsidRPr="0094591E" w:rsidRDefault="0094591E" w:rsidP="0094591E">
            <w:pPr>
              <w:jc w:val="center"/>
              <w:rPr>
                <w:sz w:val="17"/>
                <w:szCs w:val="17"/>
              </w:rPr>
            </w:pPr>
            <w:r w:rsidRPr="0094591E">
              <w:rPr>
                <w:sz w:val="17"/>
                <w:szCs w:val="17"/>
              </w:rPr>
              <w:t>12 647 860</w:t>
            </w:r>
          </w:p>
        </w:tc>
        <w:tc>
          <w:tcPr>
            <w:tcW w:w="992" w:type="dxa"/>
            <w:shd w:val="clear" w:color="auto" w:fill="auto"/>
            <w:vAlign w:val="center"/>
          </w:tcPr>
          <w:p w14:paraId="1512CA5C" w14:textId="76B62C46" w:rsidR="0094591E" w:rsidRPr="0094591E" w:rsidRDefault="0094591E" w:rsidP="0094591E">
            <w:pPr>
              <w:jc w:val="center"/>
              <w:rPr>
                <w:sz w:val="17"/>
                <w:szCs w:val="17"/>
              </w:rPr>
            </w:pPr>
          </w:p>
        </w:tc>
        <w:tc>
          <w:tcPr>
            <w:tcW w:w="1134" w:type="dxa"/>
            <w:shd w:val="clear" w:color="auto" w:fill="auto"/>
            <w:vAlign w:val="center"/>
            <w:hideMark/>
          </w:tcPr>
          <w:p w14:paraId="0CE9ECD6" w14:textId="41FBA030" w:rsidR="0094591E" w:rsidRPr="0094591E" w:rsidRDefault="0094591E" w:rsidP="0094591E">
            <w:pPr>
              <w:jc w:val="center"/>
              <w:rPr>
                <w:sz w:val="17"/>
                <w:szCs w:val="17"/>
              </w:rPr>
            </w:pPr>
            <w:r w:rsidRPr="0094591E">
              <w:rPr>
                <w:sz w:val="17"/>
                <w:szCs w:val="17"/>
              </w:rPr>
              <w:t>22 097 773</w:t>
            </w:r>
          </w:p>
        </w:tc>
        <w:tc>
          <w:tcPr>
            <w:tcW w:w="993" w:type="dxa"/>
            <w:shd w:val="clear" w:color="auto" w:fill="auto"/>
            <w:vAlign w:val="center"/>
            <w:hideMark/>
          </w:tcPr>
          <w:p w14:paraId="052F972D" w14:textId="6D3D21FC" w:rsidR="0094591E" w:rsidRPr="0094591E" w:rsidRDefault="0094591E" w:rsidP="0094591E">
            <w:pPr>
              <w:jc w:val="center"/>
              <w:rPr>
                <w:sz w:val="17"/>
                <w:szCs w:val="17"/>
              </w:rPr>
            </w:pPr>
            <w:r w:rsidRPr="0094591E">
              <w:rPr>
                <w:sz w:val="17"/>
                <w:szCs w:val="17"/>
              </w:rPr>
              <w:t>8 666 552</w:t>
            </w:r>
          </w:p>
        </w:tc>
        <w:tc>
          <w:tcPr>
            <w:tcW w:w="992" w:type="dxa"/>
            <w:shd w:val="clear" w:color="auto" w:fill="auto"/>
            <w:vAlign w:val="center"/>
            <w:hideMark/>
          </w:tcPr>
          <w:p w14:paraId="0DC74D20" w14:textId="5D4DA480" w:rsidR="0094591E" w:rsidRPr="0094591E" w:rsidRDefault="0094591E" w:rsidP="0094591E">
            <w:pPr>
              <w:jc w:val="center"/>
              <w:rPr>
                <w:sz w:val="17"/>
                <w:szCs w:val="17"/>
              </w:rPr>
            </w:pPr>
            <w:r w:rsidRPr="0094591E">
              <w:rPr>
                <w:sz w:val="17"/>
                <w:szCs w:val="17"/>
              </w:rPr>
              <w:t>5 483 576</w:t>
            </w:r>
          </w:p>
        </w:tc>
        <w:tc>
          <w:tcPr>
            <w:tcW w:w="1134" w:type="dxa"/>
            <w:shd w:val="clear" w:color="auto" w:fill="auto"/>
            <w:vAlign w:val="center"/>
            <w:hideMark/>
          </w:tcPr>
          <w:p w14:paraId="31E68BCF" w14:textId="06ACA855" w:rsidR="0094591E" w:rsidRPr="0094591E" w:rsidRDefault="0094591E" w:rsidP="0094591E">
            <w:pPr>
              <w:jc w:val="center"/>
              <w:rPr>
                <w:sz w:val="17"/>
                <w:szCs w:val="17"/>
              </w:rPr>
            </w:pPr>
          </w:p>
        </w:tc>
        <w:tc>
          <w:tcPr>
            <w:tcW w:w="992" w:type="dxa"/>
            <w:shd w:val="clear" w:color="auto" w:fill="auto"/>
            <w:noWrap/>
            <w:vAlign w:val="center"/>
            <w:hideMark/>
          </w:tcPr>
          <w:p w14:paraId="748E4D1A" w14:textId="28C27296" w:rsidR="0094591E" w:rsidRPr="0094591E" w:rsidRDefault="0094591E" w:rsidP="0094591E">
            <w:pPr>
              <w:jc w:val="center"/>
              <w:rPr>
                <w:sz w:val="17"/>
                <w:szCs w:val="17"/>
              </w:rPr>
            </w:pPr>
            <w:r w:rsidRPr="0094591E">
              <w:rPr>
                <w:sz w:val="17"/>
                <w:szCs w:val="17"/>
              </w:rPr>
              <w:t>14 150 128</w:t>
            </w:r>
          </w:p>
        </w:tc>
        <w:tc>
          <w:tcPr>
            <w:tcW w:w="796" w:type="dxa"/>
            <w:shd w:val="clear" w:color="auto" w:fill="auto"/>
            <w:noWrap/>
            <w:vAlign w:val="center"/>
            <w:hideMark/>
          </w:tcPr>
          <w:p w14:paraId="1230D489" w14:textId="77777777" w:rsidR="0094591E" w:rsidRPr="0094591E" w:rsidRDefault="0094591E">
            <w:pPr>
              <w:jc w:val="right"/>
              <w:rPr>
                <w:sz w:val="17"/>
                <w:szCs w:val="17"/>
              </w:rPr>
            </w:pPr>
            <w:r w:rsidRPr="0094591E">
              <w:rPr>
                <w:sz w:val="17"/>
                <w:szCs w:val="17"/>
              </w:rPr>
              <w:t>64%</w:t>
            </w:r>
          </w:p>
        </w:tc>
      </w:tr>
      <w:tr w:rsidR="0094591E" w:rsidRPr="0094591E" w14:paraId="30E1A20C" w14:textId="77777777" w:rsidTr="00964A77">
        <w:trPr>
          <w:trHeight w:val="840"/>
        </w:trPr>
        <w:tc>
          <w:tcPr>
            <w:tcW w:w="1418" w:type="dxa"/>
            <w:shd w:val="clear" w:color="auto" w:fill="auto"/>
            <w:vAlign w:val="center"/>
            <w:hideMark/>
          </w:tcPr>
          <w:p w14:paraId="674C13F8" w14:textId="77777777" w:rsidR="0094591E" w:rsidRPr="0094591E" w:rsidRDefault="0094591E">
            <w:pPr>
              <w:rPr>
                <w:sz w:val="17"/>
                <w:szCs w:val="17"/>
              </w:rPr>
            </w:pPr>
            <w:r w:rsidRPr="0094591E">
              <w:rPr>
                <w:sz w:val="17"/>
                <w:szCs w:val="17"/>
              </w:rPr>
              <w:t>Narva Linna Arenduse ja Ökonoomika Amet</w:t>
            </w:r>
          </w:p>
        </w:tc>
        <w:tc>
          <w:tcPr>
            <w:tcW w:w="993" w:type="dxa"/>
            <w:shd w:val="clear" w:color="auto" w:fill="auto"/>
            <w:vAlign w:val="center"/>
            <w:hideMark/>
          </w:tcPr>
          <w:p w14:paraId="6CA6F99E" w14:textId="511761BE" w:rsidR="0094591E" w:rsidRPr="0094591E" w:rsidRDefault="0094591E" w:rsidP="0094591E">
            <w:pPr>
              <w:jc w:val="center"/>
              <w:rPr>
                <w:sz w:val="17"/>
                <w:szCs w:val="17"/>
              </w:rPr>
            </w:pPr>
            <w:r w:rsidRPr="0094591E">
              <w:rPr>
                <w:sz w:val="17"/>
                <w:szCs w:val="17"/>
              </w:rPr>
              <w:t>1 482 967</w:t>
            </w:r>
          </w:p>
        </w:tc>
        <w:tc>
          <w:tcPr>
            <w:tcW w:w="992" w:type="dxa"/>
            <w:shd w:val="clear" w:color="auto" w:fill="auto"/>
            <w:vAlign w:val="center"/>
            <w:hideMark/>
          </w:tcPr>
          <w:p w14:paraId="5CC30B26" w14:textId="68046693" w:rsidR="0094591E" w:rsidRPr="0094591E" w:rsidRDefault="0094591E" w:rsidP="0094591E">
            <w:pPr>
              <w:jc w:val="center"/>
              <w:rPr>
                <w:sz w:val="17"/>
                <w:szCs w:val="17"/>
              </w:rPr>
            </w:pPr>
            <w:r w:rsidRPr="0094591E">
              <w:rPr>
                <w:sz w:val="17"/>
                <w:szCs w:val="17"/>
              </w:rPr>
              <w:t>11 497 014</w:t>
            </w:r>
          </w:p>
        </w:tc>
        <w:tc>
          <w:tcPr>
            <w:tcW w:w="992" w:type="dxa"/>
            <w:shd w:val="clear" w:color="auto" w:fill="auto"/>
            <w:vAlign w:val="center"/>
            <w:hideMark/>
          </w:tcPr>
          <w:p w14:paraId="418F883F" w14:textId="1302DD22" w:rsidR="0094591E" w:rsidRPr="0094591E" w:rsidRDefault="0094591E" w:rsidP="0094591E">
            <w:pPr>
              <w:jc w:val="center"/>
              <w:rPr>
                <w:sz w:val="17"/>
                <w:szCs w:val="17"/>
              </w:rPr>
            </w:pPr>
          </w:p>
        </w:tc>
        <w:tc>
          <w:tcPr>
            <w:tcW w:w="1134" w:type="dxa"/>
            <w:shd w:val="clear" w:color="auto" w:fill="auto"/>
            <w:vAlign w:val="center"/>
            <w:hideMark/>
          </w:tcPr>
          <w:p w14:paraId="3A6AB1C1" w14:textId="2E971F39" w:rsidR="0094591E" w:rsidRPr="0094591E" w:rsidRDefault="0094591E" w:rsidP="0094591E">
            <w:pPr>
              <w:jc w:val="center"/>
              <w:rPr>
                <w:sz w:val="17"/>
                <w:szCs w:val="17"/>
              </w:rPr>
            </w:pPr>
            <w:r w:rsidRPr="0094591E">
              <w:rPr>
                <w:sz w:val="17"/>
                <w:szCs w:val="17"/>
              </w:rPr>
              <w:t>12 979 981</w:t>
            </w:r>
          </w:p>
        </w:tc>
        <w:tc>
          <w:tcPr>
            <w:tcW w:w="1134" w:type="dxa"/>
            <w:shd w:val="clear" w:color="auto" w:fill="auto"/>
            <w:vAlign w:val="center"/>
            <w:hideMark/>
          </w:tcPr>
          <w:p w14:paraId="2A31FCED" w14:textId="7695A080" w:rsidR="0094591E" w:rsidRPr="0094591E" w:rsidRDefault="0094591E" w:rsidP="0094591E">
            <w:pPr>
              <w:jc w:val="center"/>
              <w:rPr>
                <w:sz w:val="17"/>
                <w:szCs w:val="17"/>
              </w:rPr>
            </w:pPr>
            <w:r w:rsidRPr="0094591E">
              <w:rPr>
                <w:sz w:val="17"/>
                <w:szCs w:val="17"/>
              </w:rPr>
              <w:t>1 634 715</w:t>
            </w:r>
          </w:p>
        </w:tc>
        <w:tc>
          <w:tcPr>
            <w:tcW w:w="992" w:type="dxa"/>
            <w:shd w:val="clear" w:color="auto" w:fill="auto"/>
            <w:vAlign w:val="center"/>
            <w:hideMark/>
          </w:tcPr>
          <w:p w14:paraId="5AC0D255" w14:textId="653B43B0" w:rsidR="0094591E" w:rsidRPr="0094591E" w:rsidRDefault="0094591E" w:rsidP="0094591E">
            <w:pPr>
              <w:jc w:val="center"/>
              <w:rPr>
                <w:sz w:val="17"/>
                <w:szCs w:val="17"/>
              </w:rPr>
            </w:pPr>
            <w:r w:rsidRPr="0094591E">
              <w:rPr>
                <w:sz w:val="17"/>
                <w:szCs w:val="17"/>
              </w:rPr>
              <w:t>14 034 278</w:t>
            </w:r>
          </w:p>
        </w:tc>
        <w:tc>
          <w:tcPr>
            <w:tcW w:w="992" w:type="dxa"/>
            <w:shd w:val="clear" w:color="auto" w:fill="auto"/>
            <w:vAlign w:val="center"/>
          </w:tcPr>
          <w:p w14:paraId="3251F699" w14:textId="45CD8337" w:rsidR="0094591E" w:rsidRPr="0094591E" w:rsidRDefault="0094591E" w:rsidP="0094591E">
            <w:pPr>
              <w:jc w:val="center"/>
              <w:rPr>
                <w:sz w:val="17"/>
                <w:szCs w:val="17"/>
              </w:rPr>
            </w:pPr>
          </w:p>
        </w:tc>
        <w:tc>
          <w:tcPr>
            <w:tcW w:w="1134" w:type="dxa"/>
            <w:shd w:val="clear" w:color="auto" w:fill="auto"/>
            <w:vAlign w:val="center"/>
            <w:hideMark/>
          </w:tcPr>
          <w:p w14:paraId="0D6E1EC1" w14:textId="045D6E47" w:rsidR="0094591E" w:rsidRPr="0094591E" w:rsidRDefault="0094591E" w:rsidP="0094591E">
            <w:pPr>
              <w:jc w:val="center"/>
              <w:rPr>
                <w:sz w:val="17"/>
                <w:szCs w:val="17"/>
              </w:rPr>
            </w:pPr>
            <w:r w:rsidRPr="0094591E">
              <w:rPr>
                <w:sz w:val="17"/>
                <w:szCs w:val="17"/>
              </w:rPr>
              <w:t>15 668 993</w:t>
            </w:r>
          </w:p>
        </w:tc>
        <w:tc>
          <w:tcPr>
            <w:tcW w:w="993" w:type="dxa"/>
            <w:shd w:val="clear" w:color="auto" w:fill="auto"/>
            <w:vAlign w:val="center"/>
            <w:hideMark/>
          </w:tcPr>
          <w:p w14:paraId="549E9D6A" w14:textId="0F5C5750" w:rsidR="0094591E" w:rsidRPr="0094591E" w:rsidRDefault="0094591E" w:rsidP="0094591E">
            <w:pPr>
              <w:jc w:val="center"/>
              <w:rPr>
                <w:sz w:val="17"/>
                <w:szCs w:val="17"/>
              </w:rPr>
            </w:pPr>
            <w:r w:rsidRPr="0094591E">
              <w:rPr>
                <w:sz w:val="17"/>
                <w:szCs w:val="17"/>
              </w:rPr>
              <w:t>1 530 736</w:t>
            </w:r>
          </w:p>
        </w:tc>
        <w:tc>
          <w:tcPr>
            <w:tcW w:w="992" w:type="dxa"/>
            <w:shd w:val="clear" w:color="auto" w:fill="auto"/>
            <w:vAlign w:val="center"/>
            <w:hideMark/>
          </w:tcPr>
          <w:p w14:paraId="6409DA66" w14:textId="648E5068" w:rsidR="0094591E" w:rsidRPr="0094591E" w:rsidRDefault="0094591E" w:rsidP="0094591E">
            <w:pPr>
              <w:jc w:val="center"/>
              <w:rPr>
                <w:sz w:val="17"/>
                <w:szCs w:val="17"/>
              </w:rPr>
            </w:pPr>
            <w:r w:rsidRPr="0094591E">
              <w:rPr>
                <w:sz w:val="17"/>
                <w:szCs w:val="17"/>
              </w:rPr>
              <w:t>6 342 597</w:t>
            </w:r>
          </w:p>
        </w:tc>
        <w:tc>
          <w:tcPr>
            <w:tcW w:w="1134" w:type="dxa"/>
            <w:shd w:val="clear" w:color="auto" w:fill="auto"/>
            <w:vAlign w:val="center"/>
            <w:hideMark/>
          </w:tcPr>
          <w:p w14:paraId="690C74A9" w14:textId="42AF9666" w:rsidR="0094591E" w:rsidRPr="0094591E" w:rsidRDefault="0094591E" w:rsidP="0094591E">
            <w:pPr>
              <w:jc w:val="center"/>
              <w:rPr>
                <w:sz w:val="17"/>
                <w:szCs w:val="17"/>
              </w:rPr>
            </w:pPr>
          </w:p>
        </w:tc>
        <w:tc>
          <w:tcPr>
            <w:tcW w:w="992" w:type="dxa"/>
            <w:shd w:val="clear" w:color="auto" w:fill="auto"/>
            <w:noWrap/>
            <w:vAlign w:val="center"/>
            <w:hideMark/>
          </w:tcPr>
          <w:p w14:paraId="1DE47008" w14:textId="6529A11E" w:rsidR="0094591E" w:rsidRPr="0094591E" w:rsidRDefault="0094591E" w:rsidP="0094591E">
            <w:pPr>
              <w:jc w:val="center"/>
              <w:rPr>
                <w:sz w:val="17"/>
                <w:szCs w:val="17"/>
              </w:rPr>
            </w:pPr>
            <w:r w:rsidRPr="0094591E">
              <w:rPr>
                <w:sz w:val="17"/>
                <w:szCs w:val="17"/>
              </w:rPr>
              <w:t>7 873 333</w:t>
            </w:r>
          </w:p>
        </w:tc>
        <w:tc>
          <w:tcPr>
            <w:tcW w:w="796" w:type="dxa"/>
            <w:shd w:val="clear" w:color="auto" w:fill="auto"/>
            <w:noWrap/>
            <w:vAlign w:val="center"/>
            <w:hideMark/>
          </w:tcPr>
          <w:p w14:paraId="5FAAA750" w14:textId="77777777" w:rsidR="0094591E" w:rsidRPr="0094591E" w:rsidRDefault="0094591E">
            <w:pPr>
              <w:jc w:val="right"/>
              <w:rPr>
                <w:sz w:val="17"/>
                <w:szCs w:val="17"/>
              </w:rPr>
            </w:pPr>
            <w:r w:rsidRPr="0094591E">
              <w:rPr>
                <w:sz w:val="17"/>
                <w:szCs w:val="17"/>
              </w:rPr>
              <w:t>50%</w:t>
            </w:r>
          </w:p>
        </w:tc>
      </w:tr>
      <w:tr w:rsidR="0094591E" w:rsidRPr="0094591E" w14:paraId="3E68F93D" w14:textId="77777777" w:rsidTr="00964A77">
        <w:trPr>
          <w:trHeight w:val="63"/>
        </w:trPr>
        <w:tc>
          <w:tcPr>
            <w:tcW w:w="1418" w:type="dxa"/>
            <w:shd w:val="clear" w:color="auto" w:fill="auto"/>
            <w:vAlign w:val="center"/>
            <w:hideMark/>
          </w:tcPr>
          <w:p w14:paraId="5B12751C" w14:textId="77777777" w:rsidR="0094591E" w:rsidRPr="0094591E" w:rsidRDefault="0094591E">
            <w:pPr>
              <w:rPr>
                <w:sz w:val="17"/>
                <w:szCs w:val="17"/>
              </w:rPr>
            </w:pPr>
            <w:r w:rsidRPr="0094591E">
              <w:rPr>
                <w:sz w:val="17"/>
                <w:szCs w:val="17"/>
              </w:rPr>
              <w:t>Eelarve reserv</w:t>
            </w:r>
          </w:p>
        </w:tc>
        <w:tc>
          <w:tcPr>
            <w:tcW w:w="993" w:type="dxa"/>
            <w:shd w:val="clear" w:color="auto" w:fill="auto"/>
            <w:vAlign w:val="center"/>
            <w:hideMark/>
          </w:tcPr>
          <w:p w14:paraId="6E238956" w14:textId="4DFB2F59" w:rsidR="0094591E" w:rsidRPr="0094591E" w:rsidRDefault="0094591E" w:rsidP="0094591E">
            <w:pPr>
              <w:jc w:val="center"/>
              <w:rPr>
                <w:sz w:val="17"/>
                <w:szCs w:val="17"/>
              </w:rPr>
            </w:pPr>
            <w:r w:rsidRPr="0094591E">
              <w:rPr>
                <w:sz w:val="17"/>
                <w:szCs w:val="17"/>
              </w:rPr>
              <w:t>30 000</w:t>
            </w:r>
          </w:p>
        </w:tc>
        <w:tc>
          <w:tcPr>
            <w:tcW w:w="992" w:type="dxa"/>
            <w:shd w:val="clear" w:color="auto" w:fill="auto"/>
            <w:vAlign w:val="center"/>
            <w:hideMark/>
          </w:tcPr>
          <w:p w14:paraId="6458A419" w14:textId="385438AF" w:rsidR="0094591E" w:rsidRPr="0094591E" w:rsidRDefault="0094591E" w:rsidP="0094591E">
            <w:pPr>
              <w:jc w:val="center"/>
              <w:rPr>
                <w:sz w:val="17"/>
                <w:szCs w:val="17"/>
              </w:rPr>
            </w:pPr>
          </w:p>
        </w:tc>
        <w:tc>
          <w:tcPr>
            <w:tcW w:w="992" w:type="dxa"/>
            <w:shd w:val="clear" w:color="auto" w:fill="auto"/>
            <w:vAlign w:val="center"/>
            <w:hideMark/>
          </w:tcPr>
          <w:p w14:paraId="379C36AA" w14:textId="120F52C4" w:rsidR="0094591E" w:rsidRPr="0094591E" w:rsidRDefault="0094591E" w:rsidP="0094591E">
            <w:pPr>
              <w:jc w:val="center"/>
              <w:rPr>
                <w:sz w:val="17"/>
                <w:szCs w:val="17"/>
              </w:rPr>
            </w:pPr>
          </w:p>
        </w:tc>
        <w:tc>
          <w:tcPr>
            <w:tcW w:w="1134" w:type="dxa"/>
            <w:shd w:val="clear" w:color="auto" w:fill="auto"/>
            <w:vAlign w:val="center"/>
            <w:hideMark/>
          </w:tcPr>
          <w:p w14:paraId="7EE9DA97" w14:textId="63D50F12" w:rsidR="0094591E" w:rsidRPr="0094591E" w:rsidRDefault="0094591E" w:rsidP="0094591E">
            <w:pPr>
              <w:jc w:val="center"/>
              <w:rPr>
                <w:sz w:val="17"/>
                <w:szCs w:val="17"/>
              </w:rPr>
            </w:pPr>
            <w:r w:rsidRPr="0094591E">
              <w:rPr>
                <w:sz w:val="17"/>
                <w:szCs w:val="17"/>
              </w:rPr>
              <w:t>30 000</w:t>
            </w:r>
          </w:p>
        </w:tc>
        <w:tc>
          <w:tcPr>
            <w:tcW w:w="1134" w:type="dxa"/>
            <w:shd w:val="clear" w:color="auto" w:fill="auto"/>
            <w:vAlign w:val="center"/>
          </w:tcPr>
          <w:p w14:paraId="6C73D3F4" w14:textId="0CF1B769" w:rsidR="0094591E" w:rsidRPr="0094591E" w:rsidRDefault="0094591E" w:rsidP="0094591E">
            <w:pPr>
              <w:jc w:val="center"/>
              <w:rPr>
                <w:sz w:val="17"/>
                <w:szCs w:val="17"/>
              </w:rPr>
            </w:pPr>
          </w:p>
        </w:tc>
        <w:tc>
          <w:tcPr>
            <w:tcW w:w="992" w:type="dxa"/>
            <w:shd w:val="clear" w:color="auto" w:fill="auto"/>
            <w:vAlign w:val="center"/>
          </w:tcPr>
          <w:p w14:paraId="329736A5" w14:textId="4FEE885A" w:rsidR="0094591E" w:rsidRPr="0094591E" w:rsidRDefault="0094591E" w:rsidP="0094591E">
            <w:pPr>
              <w:jc w:val="center"/>
              <w:rPr>
                <w:sz w:val="17"/>
                <w:szCs w:val="17"/>
              </w:rPr>
            </w:pPr>
          </w:p>
        </w:tc>
        <w:tc>
          <w:tcPr>
            <w:tcW w:w="992" w:type="dxa"/>
            <w:shd w:val="clear" w:color="auto" w:fill="auto"/>
            <w:vAlign w:val="center"/>
          </w:tcPr>
          <w:p w14:paraId="6E182D48" w14:textId="0AC558DB" w:rsidR="0094591E" w:rsidRPr="0094591E" w:rsidRDefault="0094591E" w:rsidP="0094591E">
            <w:pPr>
              <w:jc w:val="center"/>
              <w:rPr>
                <w:sz w:val="17"/>
                <w:szCs w:val="17"/>
              </w:rPr>
            </w:pPr>
          </w:p>
        </w:tc>
        <w:tc>
          <w:tcPr>
            <w:tcW w:w="1134" w:type="dxa"/>
            <w:shd w:val="clear" w:color="auto" w:fill="auto"/>
            <w:vAlign w:val="center"/>
            <w:hideMark/>
          </w:tcPr>
          <w:p w14:paraId="308E1F17" w14:textId="0F077287" w:rsidR="0094591E" w:rsidRPr="0094591E" w:rsidRDefault="0094591E" w:rsidP="0094591E">
            <w:pPr>
              <w:jc w:val="center"/>
              <w:rPr>
                <w:sz w:val="17"/>
                <w:szCs w:val="17"/>
              </w:rPr>
            </w:pPr>
            <w:r w:rsidRPr="0094591E">
              <w:rPr>
                <w:sz w:val="17"/>
                <w:szCs w:val="17"/>
              </w:rPr>
              <w:t>0</w:t>
            </w:r>
          </w:p>
        </w:tc>
        <w:tc>
          <w:tcPr>
            <w:tcW w:w="993" w:type="dxa"/>
            <w:shd w:val="clear" w:color="auto" w:fill="auto"/>
            <w:vAlign w:val="center"/>
            <w:hideMark/>
          </w:tcPr>
          <w:p w14:paraId="574B799D" w14:textId="2BC14B2F" w:rsidR="0094591E" w:rsidRPr="0094591E" w:rsidRDefault="0094591E" w:rsidP="0094591E">
            <w:pPr>
              <w:jc w:val="center"/>
              <w:rPr>
                <w:sz w:val="17"/>
                <w:szCs w:val="17"/>
              </w:rPr>
            </w:pPr>
          </w:p>
        </w:tc>
        <w:tc>
          <w:tcPr>
            <w:tcW w:w="992" w:type="dxa"/>
            <w:shd w:val="clear" w:color="auto" w:fill="auto"/>
            <w:vAlign w:val="center"/>
            <w:hideMark/>
          </w:tcPr>
          <w:p w14:paraId="05856816" w14:textId="316E0F02" w:rsidR="0094591E" w:rsidRPr="0094591E" w:rsidRDefault="0094591E" w:rsidP="0094591E">
            <w:pPr>
              <w:jc w:val="center"/>
              <w:rPr>
                <w:sz w:val="17"/>
                <w:szCs w:val="17"/>
              </w:rPr>
            </w:pPr>
          </w:p>
        </w:tc>
        <w:tc>
          <w:tcPr>
            <w:tcW w:w="1134" w:type="dxa"/>
            <w:shd w:val="clear" w:color="auto" w:fill="auto"/>
            <w:vAlign w:val="center"/>
            <w:hideMark/>
          </w:tcPr>
          <w:p w14:paraId="69F6C49E" w14:textId="66429DC2" w:rsidR="0094591E" w:rsidRPr="0094591E" w:rsidRDefault="0094591E" w:rsidP="0094591E">
            <w:pPr>
              <w:jc w:val="center"/>
              <w:rPr>
                <w:sz w:val="17"/>
                <w:szCs w:val="17"/>
              </w:rPr>
            </w:pPr>
          </w:p>
        </w:tc>
        <w:tc>
          <w:tcPr>
            <w:tcW w:w="992" w:type="dxa"/>
            <w:shd w:val="clear" w:color="auto" w:fill="auto"/>
            <w:noWrap/>
            <w:vAlign w:val="center"/>
            <w:hideMark/>
          </w:tcPr>
          <w:p w14:paraId="3AE1DD2E" w14:textId="24AB1A1B" w:rsidR="0094591E" w:rsidRPr="0094591E" w:rsidRDefault="0094591E" w:rsidP="0094591E">
            <w:pPr>
              <w:jc w:val="center"/>
              <w:rPr>
                <w:sz w:val="17"/>
                <w:szCs w:val="17"/>
              </w:rPr>
            </w:pPr>
            <w:r w:rsidRPr="0094591E">
              <w:rPr>
                <w:sz w:val="17"/>
                <w:szCs w:val="17"/>
              </w:rPr>
              <w:t>0</w:t>
            </w:r>
          </w:p>
        </w:tc>
        <w:tc>
          <w:tcPr>
            <w:tcW w:w="796" w:type="dxa"/>
            <w:shd w:val="clear" w:color="auto" w:fill="auto"/>
            <w:noWrap/>
            <w:vAlign w:val="bottom"/>
            <w:hideMark/>
          </w:tcPr>
          <w:p w14:paraId="05EF0A40" w14:textId="77777777" w:rsidR="0094591E" w:rsidRPr="0094591E" w:rsidRDefault="0094591E">
            <w:pPr>
              <w:rPr>
                <w:sz w:val="17"/>
                <w:szCs w:val="17"/>
              </w:rPr>
            </w:pPr>
            <w:r w:rsidRPr="0094591E">
              <w:rPr>
                <w:sz w:val="17"/>
                <w:szCs w:val="17"/>
              </w:rPr>
              <w:t> </w:t>
            </w:r>
          </w:p>
        </w:tc>
      </w:tr>
      <w:tr w:rsidR="0094591E" w:rsidRPr="0094591E" w14:paraId="43F91FB0" w14:textId="77777777" w:rsidTr="00964A77">
        <w:trPr>
          <w:trHeight w:val="63"/>
        </w:trPr>
        <w:tc>
          <w:tcPr>
            <w:tcW w:w="1418" w:type="dxa"/>
            <w:shd w:val="clear" w:color="auto" w:fill="auto"/>
            <w:vAlign w:val="center"/>
            <w:hideMark/>
          </w:tcPr>
          <w:p w14:paraId="5C2E77A5" w14:textId="77777777" w:rsidR="0094591E" w:rsidRPr="0094591E" w:rsidRDefault="0094591E">
            <w:pPr>
              <w:rPr>
                <w:sz w:val="17"/>
                <w:szCs w:val="17"/>
              </w:rPr>
            </w:pPr>
            <w:r w:rsidRPr="0094591E">
              <w:rPr>
                <w:sz w:val="17"/>
                <w:szCs w:val="17"/>
              </w:rPr>
              <w:t xml:space="preserve"> Reservfond</w:t>
            </w:r>
          </w:p>
        </w:tc>
        <w:tc>
          <w:tcPr>
            <w:tcW w:w="993" w:type="dxa"/>
            <w:shd w:val="clear" w:color="auto" w:fill="auto"/>
            <w:vAlign w:val="center"/>
            <w:hideMark/>
          </w:tcPr>
          <w:p w14:paraId="7DB0D0A6" w14:textId="74A80EC9" w:rsidR="0094591E" w:rsidRPr="0094591E" w:rsidRDefault="0094591E" w:rsidP="0094591E">
            <w:pPr>
              <w:jc w:val="center"/>
              <w:rPr>
                <w:sz w:val="17"/>
                <w:szCs w:val="17"/>
              </w:rPr>
            </w:pPr>
            <w:r w:rsidRPr="0094591E">
              <w:rPr>
                <w:sz w:val="17"/>
                <w:szCs w:val="17"/>
              </w:rPr>
              <w:t>120 000</w:t>
            </w:r>
          </w:p>
        </w:tc>
        <w:tc>
          <w:tcPr>
            <w:tcW w:w="992" w:type="dxa"/>
            <w:shd w:val="clear" w:color="auto" w:fill="auto"/>
            <w:vAlign w:val="center"/>
          </w:tcPr>
          <w:p w14:paraId="03417D19" w14:textId="0272D796" w:rsidR="0094591E" w:rsidRPr="0094591E" w:rsidRDefault="0094591E" w:rsidP="0094591E">
            <w:pPr>
              <w:jc w:val="center"/>
              <w:rPr>
                <w:sz w:val="17"/>
                <w:szCs w:val="17"/>
              </w:rPr>
            </w:pPr>
          </w:p>
        </w:tc>
        <w:tc>
          <w:tcPr>
            <w:tcW w:w="992" w:type="dxa"/>
            <w:shd w:val="clear" w:color="auto" w:fill="auto"/>
            <w:vAlign w:val="center"/>
          </w:tcPr>
          <w:p w14:paraId="0268E740" w14:textId="6FEA169F" w:rsidR="0094591E" w:rsidRPr="0094591E" w:rsidRDefault="0094591E" w:rsidP="0094591E">
            <w:pPr>
              <w:jc w:val="center"/>
              <w:rPr>
                <w:sz w:val="17"/>
                <w:szCs w:val="17"/>
              </w:rPr>
            </w:pPr>
          </w:p>
        </w:tc>
        <w:tc>
          <w:tcPr>
            <w:tcW w:w="1134" w:type="dxa"/>
            <w:shd w:val="clear" w:color="auto" w:fill="auto"/>
            <w:vAlign w:val="center"/>
            <w:hideMark/>
          </w:tcPr>
          <w:p w14:paraId="0D7C3A74" w14:textId="0714B491" w:rsidR="0094591E" w:rsidRPr="0094591E" w:rsidRDefault="0094591E" w:rsidP="0094591E">
            <w:pPr>
              <w:jc w:val="center"/>
              <w:rPr>
                <w:sz w:val="17"/>
                <w:szCs w:val="17"/>
              </w:rPr>
            </w:pPr>
            <w:r w:rsidRPr="0094591E">
              <w:rPr>
                <w:sz w:val="17"/>
                <w:szCs w:val="17"/>
              </w:rPr>
              <w:t>120 000</w:t>
            </w:r>
          </w:p>
        </w:tc>
        <w:tc>
          <w:tcPr>
            <w:tcW w:w="1134" w:type="dxa"/>
            <w:shd w:val="clear" w:color="auto" w:fill="auto"/>
            <w:vAlign w:val="center"/>
            <w:hideMark/>
          </w:tcPr>
          <w:p w14:paraId="71DB2117" w14:textId="405FCD22" w:rsidR="0094591E" w:rsidRPr="0094591E" w:rsidRDefault="0094591E" w:rsidP="0094591E">
            <w:pPr>
              <w:jc w:val="center"/>
              <w:rPr>
                <w:sz w:val="17"/>
                <w:szCs w:val="17"/>
              </w:rPr>
            </w:pPr>
            <w:r w:rsidRPr="0094591E">
              <w:rPr>
                <w:sz w:val="17"/>
                <w:szCs w:val="17"/>
              </w:rPr>
              <w:t>51 474</w:t>
            </w:r>
          </w:p>
        </w:tc>
        <w:tc>
          <w:tcPr>
            <w:tcW w:w="992" w:type="dxa"/>
            <w:shd w:val="clear" w:color="auto" w:fill="auto"/>
            <w:vAlign w:val="center"/>
          </w:tcPr>
          <w:p w14:paraId="7E916755" w14:textId="549A1EA3" w:rsidR="0094591E" w:rsidRPr="0094591E" w:rsidRDefault="0094591E" w:rsidP="0094591E">
            <w:pPr>
              <w:jc w:val="center"/>
              <w:rPr>
                <w:sz w:val="17"/>
                <w:szCs w:val="17"/>
              </w:rPr>
            </w:pPr>
          </w:p>
        </w:tc>
        <w:tc>
          <w:tcPr>
            <w:tcW w:w="992" w:type="dxa"/>
            <w:shd w:val="clear" w:color="auto" w:fill="auto"/>
            <w:vAlign w:val="center"/>
          </w:tcPr>
          <w:p w14:paraId="2B3618F3" w14:textId="3015EFB7" w:rsidR="0094591E" w:rsidRPr="0094591E" w:rsidRDefault="0094591E" w:rsidP="0094591E">
            <w:pPr>
              <w:jc w:val="center"/>
              <w:rPr>
                <w:sz w:val="17"/>
                <w:szCs w:val="17"/>
              </w:rPr>
            </w:pPr>
          </w:p>
        </w:tc>
        <w:tc>
          <w:tcPr>
            <w:tcW w:w="1134" w:type="dxa"/>
            <w:shd w:val="clear" w:color="auto" w:fill="auto"/>
            <w:vAlign w:val="center"/>
            <w:hideMark/>
          </w:tcPr>
          <w:p w14:paraId="5567D980" w14:textId="2166D0C7" w:rsidR="0094591E" w:rsidRPr="0094591E" w:rsidRDefault="0094591E" w:rsidP="0094591E">
            <w:pPr>
              <w:jc w:val="center"/>
              <w:rPr>
                <w:sz w:val="17"/>
                <w:szCs w:val="17"/>
              </w:rPr>
            </w:pPr>
            <w:r w:rsidRPr="0094591E">
              <w:rPr>
                <w:sz w:val="17"/>
                <w:szCs w:val="17"/>
              </w:rPr>
              <w:t>51 474</w:t>
            </w:r>
          </w:p>
        </w:tc>
        <w:tc>
          <w:tcPr>
            <w:tcW w:w="993" w:type="dxa"/>
            <w:shd w:val="clear" w:color="auto" w:fill="auto"/>
            <w:vAlign w:val="center"/>
            <w:hideMark/>
          </w:tcPr>
          <w:p w14:paraId="0C0FD853" w14:textId="006433D2" w:rsidR="0094591E" w:rsidRPr="0094591E" w:rsidRDefault="0094591E" w:rsidP="0094591E">
            <w:pPr>
              <w:jc w:val="center"/>
              <w:rPr>
                <w:sz w:val="17"/>
                <w:szCs w:val="17"/>
              </w:rPr>
            </w:pPr>
          </w:p>
        </w:tc>
        <w:tc>
          <w:tcPr>
            <w:tcW w:w="992" w:type="dxa"/>
            <w:shd w:val="clear" w:color="auto" w:fill="auto"/>
            <w:vAlign w:val="center"/>
            <w:hideMark/>
          </w:tcPr>
          <w:p w14:paraId="56EA8CF1" w14:textId="1F24A462" w:rsidR="0094591E" w:rsidRPr="0094591E" w:rsidRDefault="0094591E" w:rsidP="0094591E">
            <w:pPr>
              <w:jc w:val="center"/>
              <w:rPr>
                <w:sz w:val="17"/>
                <w:szCs w:val="17"/>
              </w:rPr>
            </w:pPr>
          </w:p>
        </w:tc>
        <w:tc>
          <w:tcPr>
            <w:tcW w:w="1134" w:type="dxa"/>
            <w:shd w:val="clear" w:color="auto" w:fill="auto"/>
            <w:vAlign w:val="center"/>
            <w:hideMark/>
          </w:tcPr>
          <w:p w14:paraId="7F2DDA81" w14:textId="5BC2F3B5" w:rsidR="0094591E" w:rsidRPr="0094591E" w:rsidRDefault="0094591E" w:rsidP="0094591E">
            <w:pPr>
              <w:jc w:val="center"/>
              <w:rPr>
                <w:sz w:val="17"/>
                <w:szCs w:val="17"/>
              </w:rPr>
            </w:pPr>
          </w:p>
        </w:tc>
        <w:tc>
          <w:tcPr>
            <w:tcW w:w="992" w:type="dxa"/>
            <w:shd w:val="clear" w:color="auto" w:fill="auto"/>
            <w:noWrap/>
            <w:vAlign w:val="center"/>
            <w:hideMark/>
          </w:tcPr>
          <w:p w14:paraId="1D2488B7" w14:textId="610C4024" w:rsidR="0094591E" w:rsidRPr="0094591E" w:rsidRDefault="0094591E" w:rsidP="0094591E">
            <w:pPr>
              <w:jc w:val="center"/>
              <w:rPr>
                <w:sz w:val="17"/>
                <w:szCs w:val="17"/>
              </w:rPr>
            </w:pPr>
            <w:r w:rsidRPr="0094591E">
              <w:rPr>
                <w:sz w:val="17"/>
                <w:szCs w:val="17"/>
              </w:rPr>
              <w:t>0</w:t>
            </w:r>
          </w:p>
        </w:tc>
        <w:tc>
          <w:tcPr>
            <w:tcW w:w="796" w:type="dxa"/>
            <w:shd w:val="clear" w:color="auto" w:fill="auto"/>
            <w:noWrap/>
            <w:vAlign w:val="bottom"/>
            <w:hideMark/>
          </w:tcPr>
          <w:p w14:paraId="1D9DA614" w14:textId="77777777" w:rsidR="0094591E" w:rsidRPr="0094591E" w:rsidRDefault="0094591E">
            <w:pPr>
              <w:rPr>
                <w:sz w:val="17"/>
                <w:szCs w:val="17"/>
              </w:rPr>
            </w:pPr>
            <w:r w:rsidRPr="0094591E">
              <w:rPr>
                <w:sz w:val="17"/>
                <w:szCs w:val="17"/>
              </w:rPr>
              <w:t> </w:t>
            </w:r>
          </w:p>
        </w:tc>
      </w:tr>
      <w:tr w:rsidR="0094591E" w:rsidRPr="0094591E" w14:paraId="7B377186" w14:textId="77777777" w:rsidTr="0094591E">
        <w:trPr>
          <w:trHeight w:val="480"/>
        </w:trPr>
        <w:tc>
          <w:tcPr>
            <w:tcW w:w="1418" w:type="dxa"/>
            <w:shd w:val="clear" w:color="auto" w:fill="auto"/>
            <w:vAlign w:val="center"/>
            <w:hideMark/>
          </w:tcPr>
          <w:p w14:paraId="47417549" w14:textId="77777777" w:rsidR="0094591E" w:rsidRPr="0094591E" w:rsidRDefault="0094591E">
            <w:pPr>
              <w:rPr>
                <w:b/>
                <w:bCs/>
                <w:sz w:val="17"/>
                <w:szCs w:val="17"/>
              </w:rPr>
            </w:pPr>
            <w:r w:rsidRPr="0094591E">
              <w:rPr>
                <w:b/>
                <w:bCs/>
                <w:sz w:val="17"/>
                <w:szCs w:val="17"/>
              </w:rPr>
              <w:t xml:space="preserve">KOKKU </w:t>
            </w:r>
          </w:p>
        </w:tc>
        <w:tc>
          <w:tcPr>
            <w:tcW w:w="993" w:type="dxa"/>
            <w:shd w:val="clear" w:color="auto" w:fill="auto"/>
            <w:vAlign w:val="center"/>
            <w:hideMark/>
          </w:tcPr>
          <w:p w14:paraId="353D3CE6" w14:textId="27E500E0" w:rsidR="0094591E" w:rsidRPr="006A3395" w:rsidRDefault="0094591E" w:rsidP="0094591E">
            <w:pPr>
              <w:jc w:val="center"/>
              <w:rPr>
                <w:b/>
                <w:sz w:val="17"/>
                <w:szCs w:val="17"/>
              </w:rPr>
            </w:pPr>
            <w:r w:rsidRPr="006A3395">
              <w:rPr>
                <w:b/>
                <w:sz w:val="17"/>
                <w:szCs w:val="17"/>
              </w:rPr>
              <w:t>61 731 091</w:t>
            </w:r>
          </w:p>
        </w:tc>
        <w:tc>
          <w:tcPr>
            <w:tcW w:w="992" w:type="dxa"/>
            <w:shd w:val="clear" w:color="auto" w:fill="auto"/>
            <w:vAlign w:val="center"/>
            <w:hideMark/>
          </w:tcPr>
          <w:p w14:paraId="0956130F" w14:textId="408D2694" w:rsidR="0094591E" w:rsidRPr="006A3395" w:rsidRDefault="0094591E" w:rsidP="0094591E">
            <w:pPr>
              <w:jc w:val="center"/>
              <w:rPr>
                <w:b/>
                <w:sz w:val="17"/>
                <w:szCs w:val="17"/>
              </w:rPr>
            </w:pPr>
            <w:r w:rsidRPr="006A3395">
              <w:rPr>
                <w:b/>
                <w:sz w:val="17"/>
                <w:szCs w:val="17"/>
              </w:rPr>
              <w:t>24 102 170</w:t>
            </w:r>
          </w:p>
        </w:tc>
        <w:tc>
          <w:tcPr>
            <w:tcW w:w="992" w:type="dxa"/>
            <w:shd w:val="clear" w:color="auto" w:fill="auto"/>
            <w:vAlign w:val="center"/>
            <w:hideMark/>
          </w:tcPr>
          <w:p w14:paraId="4625CF36" w14:textId="66FC5629" w:rsidR="0094591E" w:rsidRPr="006A3395" w:rsidRDefault="0094591E" w:rsidP="0094591E">
            <w:pPr>
              <w:jc w:val="center"/>
              <w:rPr>
                <w:b/>
                <w:sz w:val="17"/>
                <w:szCs w:val="17"/>
              </w:rPr>
            </w:pPr>
            <w:r w:rsidRPr="006A3395">
              <w:rPr>
                <w:b/>
                <w:sz w:val="17"/>
                <w:szCs w:val="17"/>
              </w:rPr>
              <w:t>11 109 203</w:t>
            </w:r>
          </w:p>
        </w:tc>
        <w:tc>
          <w:tcPr>
            <w:tcW w:w="1134" w:type="dxa"/>
            <w:shd w:val="clear" w:color="auto" w:fill="auto"/>
            <w:vAlign w:val="center"/>
            <w:hideMark/>
          </w:tcPr>
          <w:p w14:paraId="338B1D44" w14:textId="17EA583D" w:rsidR="0094591E" w:rsidRPr="006A3395" w:rsidRDefault="0094591E" w:rsidP="0094591E">
            <w:pPr>
              <w:jc w:val="center"/>
              <w:rPr>
                <w:b/>
                <w:sz w:val="17"/>
                <w:szCs w:val="17"/>
              </w:rPr>
            </w:pPr>
            <w:r w:rsidRPr="006A3395">
              <w:rPr>
                <w:b/>
                <w:sz w:val="17"/>
                <w:szCs w:val="17"/>
              </w:rPr>
              <w:t>96 942 464</w:t>
            </w:r>
          </w:p>
        </w:tc>
        <w:tc>
          <w:tcPr>
            <w:tcW w:w="1134" w:type="dxa"/>
            <w:shd w:val="clear" w:color="auto" w:fill="auto"/>
            <w:vAlign w:val="center"/>
            <w:hideMark/>
          </w:tcPr>
          <w:p w14:paraId="7AEE7A96" w14:textId="6504C28C" w:rsidR="0094591E" w:rsidRPr="006A3395" w:rsidRDefault="0094591E" w:rsidP="0094591E">
            <w:pPr>
              <w:jc w:val="center"/>
              <w:rPr>
                <w:b/>
                <w:sz w:val="17"/>
                <w:szCs w:val="17"/>
              </w:rPr>
            </w:pPr>
            <w:r w:rsidRPr="006A3395">
              <w:rPr>
                <w:b/>
                <w:sz w:val="17"/>
                <w:szCs w:val="17"/>
              </w:rPr>
              <w:t>66427121</w:t>
            </w:r>
          </w:p>
        </w:tc>
        <w:tc>
          <w:tcPr>
            <w:tcW w:w="992" w:type="dxa"/>
            <w:shd w:val="clear" w:color="auto" w:fill="auto"/>
            <w:vAlign w:val="center"/>
            <w:hideMark/>
          </w:tcPr>
          <w:p w14:paraId="29E1D83C" w14:textId="2176F794" w:rsidR="0094591E" w:rsidRPr="006A3395" w:rsidRDefault="0094591E" w:rsidP="0094591E">
            <w:pPr>
              <w:jc w:val="center"/>
              <w:rPr>
                <w:b/>
                <w:sz w:val="17"/>
                <w:szCs w:val="17"/>
              </w:rPr>
            </w:pPr>
            <w:r w:rsidRPr="006A3395">
              <w:rPr>
                <w:b/>
                <w:sz w:val="17"/>
                <w:szCs w:val="17"/>
              </w:rPr>
              <w:t>27 978 404</w:t>
            </w:r>
          </w:p>
        </w:tc>
        <w:tc>
          <w:tcPr>
            <w:tcW w:w="992" w:type="dxa"/>
            <w:shd w:val="clear" w:color="auto" w:fill="auto"/>
            <w:vAlign w:val="center"/>
            <w:hideMark/>
          </w:tcPr>
          <w:p w14:paraId="5831467E" w14:textId="0C06D8DE" w:rsidR="0094591E" w:rsidRPr="006A3395" w:rsidRDefault="0094591E" w:rsidP="0094591E">
            <w:pPr>
              <w:jc w:val="center"/>
              <w:rPr>
                <w:b/>
                <w:sz w:val="17"/>
                <w:szCs w:val="17"/>
              </w:rPr>
            </w:pPr>
            <w:r w:rsidRPr="006A3395">
              <w:rPr>
                <w:b/>
                <w:sz w:val="17"/>
                <w:szCs w:val="17"/>
              </w:rPr>
              <w:t>11 243 563</w:t>
            </w:r>
          </w:p>
        </w:tc>
        <w:tc>
          <w:tcPr>
            <w:tcW w:w="1134" w:type="dxa"/>
            <w:shd w:val="clear" w:color="auto" w:fill="auto"/>
            <w:vAlign w:val="center"/>
            <w:hideMark/>
          </w:tcPr>
          <w:p w14:paraId="756A41A9" w14:textId="72896305" w:rsidR="0094591E" w:rsidRPr="006A3395" w:rsidRDefault="0094591E" w:rsidP="0094591E">
            <w:pPr>
              <w:jc w:val="center"/>
              <w:rPr>
                <w:b/>
                <w:sz w:val="17"/>
                <w:szCs w:val="17"/>
              </w:rPr>
            </w:pPr>
            <w:r w:rsidRPr="006A3395">
              <w:rPr>
                <w:b/>
                <w:sz w:val="17"/>
                <w:szCs w:val="17"/>
              </w:rPr>
              <w:t>105 649 088</w:t>
            </w:r>
          </w:p>
        </w:tc>
        <w:tc>
          <w:tcPr>
            <w:tcW w:w="993" w:type="dxa"/>
            <w:shd w:val="clear" w:color="auto" w:fill="auto"/>
            <w:vAlign w:val="center"/>
            <w:hideMark/>
          </w:tcPr>
          <w:p w14:paraId="0865F432" w14:textId="1BA8B885" w:rsidR="0094591E" w:rsidRPr="006A3395" w:rsidRDefault="0094591E" w:rsidP="0094591E">
            <w:pPr>
              <w:jc w:val="center"/>
              <w:rPr>
                <w:b/>
                <w:sz w:val="17"/>
                <w:szCs w:val="17"/>
              </w:rPr>
            </w:pPr>
            <w:r w:rsidRPr="006A3395">
              <w:rPr>
                <w:b/>
                <w:sz w:val="17"/>
                <w:szCs w:val="17"/>
              </w:rPr>
              <w:t>62 901 667</w:t>
            </w:r>
          </w:p>
        </w:tc>
        <w:tc>
          <w:tcPr>
            <w:tcW w:w="992" w:type="dxa"/>
            <w:shd w:val="clear" w:color="auto" w:fill="auto"/>
            <w:vAlign w:val="center"/>
            <w:hideMark/>
          </w:tcPr>
          <w:p w14:paraId="4A55E91F" w14:textId="32BB89FA" w:rsidR="0094591E" w:rsidRPr="006A3395" w:rsidRDefault="0094591E" w:rsidP="0094591E">
            <w:pPr>
              <w:jc w:val="center"/>
              <w:rPr>
                <w:b/>
                <w:sz w:val="17"/>
                <w:szCs w:val="17"/>
              </w:rPr>
            </w:pPr>
            <w:r w:rsidRPr="006A3395">
              <w:rPr>
                <w:b/>
                <w:sz w:val="17"/>
                <w:szCs w:val="17"/>
              </w:rPr>
              <w:t>12 796 953</w:t>
            </w:r>
          </w:p>
        </w:tc>
        <w:tc>
          <w:tcPr>
            <w:tcW w:w="1134" w:type="dxa"/>
            <w:shd w:val="clear" w:color="auto" w:fill="auto"/>
            <w:vAlign w:val="center"/>
            <w:hideMark/>
          </w:tcPr>
          <w:p w14:paraId="5CDD24A0" w14:textId="5FA9167B" w:rsidR="0094591E" w:rsidRPr="006A3395" w:rsidRDefault="0094591E" w:rsidP="0094591E">
            <w:pPr>
              <w:jc w:val="center"/>
              <w:rPr>
                <w:b/>
                <w:sz w:val="17"/>
                <w:szCs w:val="17"/>
              </w:rPr>
            </w:pPr>
            <w:r w:rsidRPr="006A3395">
              <w:rPr>
                <w:b/>
                <w:sz w:val="17"/>
                <w:szCs w:val="17"/>
              </w:rPr>
              <w:t>10 405 949</w:t>
            </w:r>
          </w:p>
        </w:tc>
        <w:tc>
          <w:tcPr>
            <w:tcW w:w="992" w:type="dxa"/>
            <w:shd w:val="clear" w:color="auto" w:fill="auto"/>
            <w:vAlign w:val="center"/>
            <w:hideMark/>
          </w:tcPr>
          <w:p w14:paraId="2AD2EA37" w14:textId="74D064A4" w:rsidR="0094591E" w:rsidRPr="006A3395" w:rsidRDefault="0094591E" w:rsidP="0094591E">
            <w:pPr>
              <w:jc w:val="center"/>
              <w:rPr>
                <w:b/>
                <w:sz w:val="17"/>
                <w:szCs w:val="17"/>
              </w:rPr>
            </w:pPr>
            <w:r w:rsidRPr="006A3395">
              <w:rPr>
                <w:b/>
                <w:sz w:val="17"/>
                <w:szCs w:val="17"/>
              </w:rPr>
              <w:t>86 104 569</w:t>
            </w:r>
          </w:p>
        </w:tc>
        <w:tc>
          <w:tcPr>
            <w:tcW w:w="796" w:type="dxa"/>
            <w:shd w:val="clear" w:color="auto" w:fill="auto"/>
            <w:noWrap/>
            <w:vAlign w:val="center"/>
            <w:hideMark/>
          </w:tcPr>
          <w:p w14:paraId="786FFC85" w14:textId="77777777" w:rsidR="0094591E" w:rsidRPr="006A3395" w:rsidRDefault="0094591E">
            <w:pPr>
              <w:jc w:val="right"/>
              <w:rPr>
                <w:b/>
                <w:sz w:val="17"/>
                <w:szCs w:val="17"/>
              </w:rPr>
            </w:pPr>
            <w:r w:rsidRPr="006A3395">
              <w:rPr>
                <w:b/>
                <w:sz w:val="17"/>
                <w:szCs w:val="17"/>
              </w:rPr>
              <w:t>82%</w:t>
            </w:r>
          </w:p>
        </w:tc>
      </w:tr>
    </w:tbl>
    <w:p w14:paraId="7F58E0BF" w14:textId="77777777" w:rsidR="00DD7F01" w:rsidRPr="00EC03C9" w:rsidRDefault="00DD7F01" w:rsidP="00F408F4">
      <w:pPr>
        <w:rPr>
          <w:color w:val="7030A0"/>
          <w:sz w:val="20"/>
          <w:szCs w:val="20"/>
          <w:lang w:val="fi-FI"/>
        </w:rPr>
      </w:pPr>
    </w:p>
    <w:p w14:paraId="29E1F0F9" w14:textId="73CB8959" w:rsidR="000D588D" w:rsidRPr="00911771" w:rsidRDefault="000D588D" w:rsidP="000D588D">
      <w:pPr>
        <w:rPr>
          <w:b/>
          <w:lang w:val="et-EE"/>
        </w:rPr>
      </w:pPr>
      <w:r w:rsidRPr="00EC03C9">
        <w:rPr>
          <w:color w:val="7030A0"/>
          <w:sz w:val="20"/>
          <w:szCs w:val="20"/>
          <w:lang w:val="fi-FI"/>
        </w:rPr>
        <w:br w:type="page"/>
      </w:r>
      <w:bookmarkStart w:id="1069" w:name="_Hlk103693301"/>
      <w:r w:rsidRPr="008E5455">
        <w:rPr>
          <w:b/>
          <w:lang w:val="et-EE"/>
        </w:rPr>
        <w:t xml:space="preserve">Narva linna </w:t>
      </w:r>
      <w:r w:rsidR="00EC03C9" w:rsidRPr="008E5455">
        <w:rPr>
          <w:b/>
          <w:lang w:val="et-EE"/>
        </w:rPr>
        <w:t>2021</w:t>
      </w:r>
      <w:r w:rsidRPr="008E5455">
        <w:rPr>
          <w:b/>
          <w:lang w:val="et-EE"/>
        </w:rPr>
        <w:t>.aasta finantseerimistegevuse eelarve</w:t>
      </w:r>
      <w:r w:rsidRPr="00911771">
        <w:rPr>
          <w:b/>
          <w:lang w:val="et-EE"/>
        </w:rPr>
        <w:t xml:space="preserve"> </w:t>
      </w:r>
    </w:p>
    <w:bookmarkEnd w:id="1069"/>
    <w:p w14:paraId="5BE63BF3" w14:textId="77777777" w:rsidR="000D588D" w:rsidRPr="00911771" w:rsidRDefault="000D588D" w:rsidP="000D588D">
      <w:pPr>
        <w:rPr>
          <w:sz w:val="10"/>
          <w:szCs w:val="10"/>
          <w:lang w:val="en-US"/>
        </w:rPr>
      </w:pPr>
      <w:r w:rsidRPr="00911771">
        <w:rPr>
          <w:b/>
          <w:lang w:val="fi-FI"/>
        </w:rPr>
        <w:t xml:space="preserve"> </w:t>
      </w:r>
      <w:r w:rsidR="004434AB" w:rsidRPr="00911771">
        <w:rPr>
          <w:lang w:val="en-US"/>
        </w:rPr>
        <w:tab/>
      </w:r>
    </w:p>
    <w:p w14:paraId="2985EA95" w14:textId="3BAE045D" w:rsidR="00260F5D" w:rsidRPr="002E05E6" w:rsidRDefault="00260F5D" w:rsidP="004434AB">
      <w:pPr>
        <w:rPr>
          <w:sz w:val="22"/>
          <w:szCs w:val="22"/>
          <w:lang w:val="et-EE"/>
        </w:rPr>
      </w:pPr>
      <w:r w:rsidRPr="00911771">
        <w:rPr>
          <w:sz w:val="22"/>
          <w:szCs w:val="22"/>
          <w:lang w:val="et-EE"/>
        </w:rPr>
        <w:t>Kohustiste võtmine omafinantseerimiseks</w:t>
      </w:r>
    </w:p>
    <w:p w14:paraId="2A96BBA9" w14:textId="0B781F12" w:rsidR="004434AB" w:rsidRPr="002E05E6" w:rsidRDefault="003C45BB" w:rsidP="004434AB">
      <w:pPr>
        <w:rPr>
          <w:sz w:val="18"/>
          <w:szCs w:val="18"/>
        </w:rPr>
      </w:pPr>
      <w:r w:rsidRPr="002E05E6">
        <w:rPr>
          <w:i/>
          <w:sz w:val="18"/>
          <w:szCs w:val="18"/>
          <w:lang w:val="et-EE"/>
        </w:rPr>
        <w:tab/>
      </w:r>
      <w:r w:rsidRPr="002E05E6">
        <w:rPr>
          <w:i/>
          <w:sz w:val="18"/>
          <w:szCs w:val="18"/>
          <w:lang w:val="et-EE"/>
        </w:rPr>
        <w:tab/>
      </w:r>
      <w:r w:rsidRPr="002E05E6">
        <w:rPr>
          <w:i/>
          <w:sz w:val="18"/>
          <w:szCs w:val="18"/>
          <w:lang w:val="et-EE"/>
        </w:rPr>
        <w:tab/>
      </w:r>
      <w:r w:rsidRPr="002E05E6">
        <w:rPr>
          <w:i/>
          <w:sz w:val="18"/>
          <w:szCs w:val="18"/>
          <w:lang w:val="et-EE"/>
        </w:rPr>
        <w:tab/>
      </w:r>
      <w:r w:rsidRPr="002E05E6">
        <w:rPr>
          <w:i/>
          <w:sz w:val="18"/>
          <w:szCs w:val="18"/>
          <w:lang w:val="et-EE"/>
        </w:rPr>
        <w:tab/>
      </w:r>
      <w:r w:rsidR="00B33AEB" w:rsidRPr="002E05E6">
        <w:rPr>
          <w:i/>
          <w:sz w:val="18"/>
          <w:szCs w:val="18"/>
          <w:lang w:val="et-EE" w:eastAsia="et-EE"/>
        </w:rPr>
        <w:tab/>
      </w:r>
      <w:r w:rsidR="00B33AEB" w:rsidRPr="002E05E6">
        <w:rPr>
          <w:i/>
          <w:sz w:val="18"/>
          <w:szCs w:val="18"/>
          <w:lang w:val="et-EE" w:eastAsia="et-EE"/>
        </w:rPr>
        <w:tab/>
      </w:r>
      <w:r w:rsidR="00B33AEB" w:rsidRPr="002E05E6">
        <w:rPr>
          <w:i/>
          <w:sz w:val="18"/>
          <w:szCs w:val="18"/>
          <w:lang w:val="et-EE" w:eastAsia="et-EE"/>
        </w:rPr>
        <w:tab/>
      </w:r>
      <w:r w:rsidR="00B33AEB" w:rsidRPr="002E05E6">
        <w:rPr>
          <w:i/>
          <w:sz w:val="18"/>
          <w:szCs w:val="18"/>
          <w:lang w:val="et-EE" w:eastAsia="et-EE"/>
        </w:rPr>
        <w:tab/>
      </w:r>
      <w:r w:rsidR="00B33AEB" w:rsidRPr="002E05E6">
        <w:rPr>
          <w:i/>
          <w:sz w:val="18"/>
          <w:szCs w:val="18"/>
          <w:lang w:val="et-EE" w:eastAsia="et-EE"/>
        </w:rPr>
        <w:tab/>
      </w:r>
      <w:r w:rsidR="00B33AEB" w:rsidRPr="002E05E6">
        <w:rPr>
          <w:i/>
          <w:sz w:val="18"/>
          <w:szCs w:val="18"/>
          <w:lang w:val="et-EE" w:eastAsia="et-EE"/>
        </w:rPr>
        <w:tab/>
      </w:r>
      <w:r w:rsidR="00B33AEB" w:rsidRPr="002E05E6">
        <w:rPr>
          <w:i/>
          <w:sz w:val="18"/>
          <w:szCs w:val="18"/>
          <w:lang w:val="et-EE" w:eastAsia="et-EE"/>
        </w:rPr>
        <w:tab/>
      </w:r>
      <w:r w:rsidR="00B33AEB" w:rsidRPr="002E05E6">
        <w:rPr>
          <w:i/>
          <w:sz w:val="18"/>
          <w:szCs w:val="18"/>
          <w:lang w:val="et-EE" w:eastAsia="et-EE"/>
        </w:rPr>
        <w:tab/>
      </w:r>
      <w:r w:rsidR="00B33AEB" w:rsidRPr="002E05E6">
        <w:rPr>
          <w:i/>
          <w:sz w:val="18"/>
          <w:szCs w:val="18"/>
          <w:lang w:val="et-EE" w:eastAsia="et-EE"/>
        </w:rPr>
        <w:tab/>
      </w:r>
      <w:r w:rsidR="00B33AEB" w:rsidRPr="002E05E6">
        <w:rPr>
          <w:sz w:val="18"/>
          <w:szCs w:val="18"/>
        </w:rPr>
        <w:t>eurodes</w:t>
      </w:r>
    </w:p>
    <w:tbl>
      <w:tblPr>
        <w:tblW w:w="14449" w:type="dxa"/>
        <w:tblLook w:val="04A0" w:firstRow="1" w:lastRow="0" w:firstColumn="1" w:lastColumn="0" w:noHBand="0" w:noVBand="1"/>
      </w:tblPr>
      <w:tblGrid>
        <w:gridCol w:w="666"/>
        <w:gridCol w:w="4291"/>
        <w:gridCol w:w="1559"/>
        <w:gridCol w:w="1418"/>
        <w:gridCol w:w="1417"/>
        <w:gridCol w:w="1746"/>
        <w:gridCol w:w="1676"/>
        <w:gridCol w:w="1676"/>
      </w:tblGrid>
      <w:tr w:rsidR="00A80B7B" w:rsidRPr="00A80B7B" w14:paraId="26185DDD" w14:textId="77777777" w:rsidTr="002B4C46">
        <w:trPr>
          <w:trHeight w:val="392"/>
          <w:tblHeader/>
        </w:trPr>
        <w:tc>
          <w:tcPr>
            <w:tcW w:w="4957" w:type="dxa"/>
            <w:gridSpan w:val="2"/>
            <w:tcBorders>
              <w:top w:val="single" w:sz="4" w:space="0" w:color="auto"/>
              <w:left w:val="single" w:sz="4" w:space="0" w:color="auto"/>
              <w:right w:val="single" w:sz="4" w:space="0" w:color="auto"/>
            </w:tcBorders>
            <w:shd w:val="clear" w:color="auto" w:fill="auto"/>
            <w:noWrap/>
            <w:hideMark/>
          </w:tcPr>
          <w:p w14:paraId="5DE6C66F"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hideMark/>
          </w:tcPr>
          <w:p w14:paraId="79577DF1"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2021.a kinnitatud eelarve</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2C877CCA"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 xml:space="preserve">2021.a täpsustatud eelarve </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14:paraId="64CB1D22" w14:textId="4BA12BE0" w:rsidR="00A80B7B" w:rsidRPr="00A80B7B" w:rsidRDefault="00A80B7B" w:rsidP="002E05E6">
            <w:pPr>
              <w:jc w:val="center"/>
              <w:rPr>
                <w:b/>
                <w:bCs/>
                <w:color w:val="000000"/>
                <w:sz w:val="18"/>
                <w:szCs w:val="18"/>
                <w:lang w:val="en-US"/>
              </w:rPr>
            </w:pPr>
            <w:r w:rsidRPr="00A80B7B">
              <w:rPr>
                <w:b/>
                <w:bCs/>
                <w:color w:val="000000"/>
                <w:sz w:val="18"/>
                <w:szCs w:val="18"/>
                <w:lang w:val="en-US"/>
              </w:rPr>
              <w:t xml:space="preserve">2021.a eelarve täitmine </w:t>
            </w:r>
          </w:p>
        </w:tc>
        <w:tc>
          <w:tcPr>
            <w:tcW w:w="1746" w:type="dxa"/>
            <w:tcBorders>
              <w:top w:val="single" w:sz="4" w:space="0" w:color="auto"/>
              <w:left w:val="single" w:sz="4" w:space="0" w:color="auto"/>
              <w:bottom w:val="single" w:sz="4" w:space="0" w:color="auto"/>
              <w:right w:val="single" w:sz="4" w:space="0" w:color="auto"/>
            </w:tcBorders>
            <w:shd w:val="clear" w:color="auto" w:fill="auto"/>
            <w:noWrap/>
            <w:hideMark/>
          </w:tcPr>
          <w:p w14:paraId="5F2993B1" w14:textId="3C1F56E2" w:rsidR="00A80B7B" w:rsidRPr="00A80B7B" w:rsidRDefault="00A80B7B" w:rsidP="002E05E6">
            <w:pPr>
              <w:jc w:val="center"/>
              <w:rPr>
                <w:b/>
                <w:bCs/>
                <w:color w:val="000000"/>
                <w:sz w:val="18"/>
                <w:szCs w:val="18"/>
                <w:lang w:val="en-US"/>
              </w:rPr>
            </w:pPr>
            <w:r w:rsidRPr="00A80B7B">
              <w:rPr>
                <w:b/>
                <w:bCs/>
                <w:color w:val="000000"/>
                <w:sz w:val="18"/>
                <w:szCs w:val="18"/>
                <w:lang w:val="en-US"/>
              </w:rPr>
              <w:t>2021.a eelarve täitmine %</w:t>
            </w:r>
          </w:p>
        </w:tc>
        <w:tc>
          <w:tcPr>
            <w:tcW w:w="1676" w:type="dxa"/>
            <w:tcBorders>
              <w:top w:val="single" w:sz="4" w:space="0" w:color="auto"/>
              <w:left w:val="single" w:sz="4" w:space="0" w:color="auto"/>
              <w:right w:val="single" w:sz="4" w:space="0" w:color="auto"/>
            </w:tcBorders>
            <w:shd w:val="clear" w:color="000000" w:fill="FFFFFF"/>
            <w:hideMark/>
          </w:tcPr>
          <w:p w14:paraId="5913CE2F"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Teostaja</w:t>
            </w:r>
          </w:p>
        </w:tc>
        <w:tc>
          <w:tcPr>
            <w:tcW w:w="1676" w:type="dxa"/>
            <w:tcBorders>
              <w:top w:val="single" w:sz="4" w:space="0" w:color="auto"/>
              <w:left w:val="single" w:sz="4" w:space="0" w:color="auto"/>
              <w:right w:val="single" w:sz="4" w:space="0" w:color="auto"/>
            </w:tcBorders>
            <w:shd w:val="clear" w:color="000000" w:fill="FFFFFF"/>
            <w:hideMark/>
          </w:tcPr>
          <w:p w14:paraId="67D9B597"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Valdaja</w:t>
            </w:r>
          </w:p>
        </w:tc>
      </w:tr>
      <w:tr w:rsidR="00A80B7B" w:rsidRPr="00A80B7B" w14:paraId="0D4E2363" w14:textId="77777777" w:rsidTr="002B4C46">
        <w:trPr>
          <w:trHeight w:val="58"/>
        </w:trPr>
        <w:tc>
          <w:tcPr>
            <w:tcW w:w="4957" w:type="dxa"/>
            <w:gridSpan w:val="2"/>
            <w:tcBorders>
              <w:left w:val="single" w:sz="4" w:space="0" w:color="auto"/>
              <w:bottom w:val="single" w:sz="4" w:space="0" w:color="auto"/>
              <w:right w:val="single" w:sz="4" w:space="0" w:color="auto"/>
            </w:tcBorders>
            <w:shd w:val="clear" w:color="auto" w:fill="auto"/>
            <w:vAlign w:val="center"/>
            <w:hideMark/>
          </w:tcPr>
          <w:p w14:paraId="0FD5B25E" w14:textId="77777777" w:rsidR="00A80B7B" w:rsidRPr="00A80B7B" w:rsidRDefault="00A80B7B" w:rsidP="00A80B7B">
            <w:pPr>
              <w:rPr>
                <w:b/>
                <w:bCs/>
                <w:color w:val="000000"/>
                <w:sz w:val="18"/>
                <w:szCs w:val="18"/>
                <w:lang w:val="en-US"/>
              </w:rPr>
            </w:pPr>
          </w:p>
        </w:tc>
        <w:tc>
          <w:tcPr>
            <w:tcW w:w="1559" w:type="dxa"/>
            <w:tcBorders>
              <w:top w:val="nil"/>
              <w:left w:val="single" w:sz="4" w:space="0" w:color="auto"/>
              <w:bottom w:val="single" w:sz="4" w:space="0" w:color="auto"/>
              <w:right w:val="single" w:sz="4" w:space="0" w:color="auto"/>
            </w:tcBorders>
            <w:shd w:val="clear" w:color="000000" w:fill="FFFFFF"/>
            <w:noWrap/>
            <w:hideMark/>
          </w:tcPr>
          <w:p w14:paraId="142873C7"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14 607 490</w:t>
            </w:r>
          </w:p>
        </w:tc>
        <w:tc>
          <w:tcPr>
            <w:tcW w:w="1418" w:type="dxa"/>
            <w:tcBorders>
              <w:top w:val="nil"/>
              <w:left w:val="nil"/>
              <w:bottom w:val="single" w:sz="4" w:space="0" w:color="auto"/>
              <w:right w:val="single" w:sz="4" w:space="0" w:color="auto"/>
            </w:tcBorders>
            <w:shd w:val="clear" w:color="000000" w:fill="FFFFFF"/>
            <w:noWrap/>
            <w:hideMark/>
          </w:tcPr>
          <w:p w14:paraId="6EEE5289"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14 901 291</w:t>
            </w:r>
          </w:p>
        </w:tc>
        <w:tc>
          <w:tcPr>
            <w:tcW w:w="1417" w:type="dxa"/>
            <w:tcBorders>
              <w:top w:val="nil"/>
              <w:left w:val="nil"/>
              <w:bottom w:val="single" w:sz="4" w:space="0" w:color="auto"/>
              <w:right w:val="single" w:sz="4" w:space="0" w:color="auto"/>
            </w:tcBorders>
            <w:shd w:val="clear" w:color="000000" w:fill="FFFFFF"/>
            <w:noWrap/>
            <w:hideMark/>
          </w:tcPr>
          <w:p w14:paraId="47E14948"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4 734 252</w:t>
            </w:r>
          </w:p>
        </w:tc>
        <w:tc>
          <w:tcPr>
            <w:tcW w:w="1746" w:type="dxa"/>
            <w:tcBorders>
              <w:top w:val="nil"/>
              <w:left w:val="nil"/>
              <w:bottom w:val="single" w:sz="4" w:space="0" w:color="auto"/>
              <w:right w:val="single" w:sz="4" w:space="0" w:color="auto"/>
            </w:tcBorders>
            <w:shd w:val="clear" w:color="000000" w:fill="FFFFFF"/>
            <w:noWrap/>
            <w:hideMark/>
          </w:tcPr>
          <w:p w14:paraId="28C51E35"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32%</w:t>
            </w:r>
          </w:p>
        </w:tc>
        <w:tc>
          <w:tcPr>
            <w:tcW w:w="1676" w:type="dxa"/>
            <w:tcBorders>
              <w:left w:val="single" w:sz="4" w:space="0" w:color="auto"/>
              <w:bottom w:val="single" w:sz="4" w:space="0" w:color="auto"/>
              <w:right w:val="single" w:sz="4" w:space="0" w:color="auto"/>
            </w:tcBorders>
            <w:shd w:val="clear" w:color="000000" w:fill="FFFFFF"/>
            <w:vAlign w:val="center"/>
            <w:hideMark/>
          </w:tcPr>
          <w:p w14:paraId="2D24A2EF" w14:textId="77777777" w:rsidR="00A80B7B" w:rsidRPr="00A80B7B" w:rsidRDefault="00A80B7B" w:rsidP="00A80B7B">
            <w:pPr>
              <w:rPr>
                <w:b/>
                <w:bCs/>
                <w:color w:val="000000"/>
                <w:sz w:val="18"/>
                <w:szCs w:val="18"/>
                <w:lang w:val="en-US"/>
              </w:rPr>
            </w:pPr>
          </w:p>
        </w:tc>
        <w:tc>
          <w:tcPr>
            <w:tcW w:w="1676" w:type="dxa"/>
            <w:tcBorders>
              <w:left w:val="single" w:sz="4" w:space="0" w:color="auto"/>
              <w:bottom w:val="single" w:sz="4" w:space="0" w:color="auto"/>
              <w:right w:val="single" w:sz="4" w:space="0" w:color="auto"/>
            </w:tcBorders>
            <w:shd w:val="clear" w:color="000000" w:fill="FFFFFF"/>
            <w:vAlign w:val="center"/>
            <w:hideMark/>
          </w:tcPr>
          <w:p w14:paraId="718B6FD5" w14:textId="77777777" w:rsidR="00A80B7B" w:rsidRPr="00A80B7B" w:rsidRDefault="00A80B7B" w:rsidP="00A80B7B">
            <w:pPr>
              <w:rPr>
                <w:b/>
                <w:bCs/>
                <w:color w:val="000000"/>
                <w:sz w:val="18"/>
                <w:szCs w:val="18"/>
                <w:lang w:val="en-US"/>
              </w:rPr>
            </w:pPr>
          </w:p>
        </w:tc>
      </w:tr>
      <w:tr w:rsidR="00D14BC7" w:rsidRPr="00A80B7B" w14:paraId="660E9BFE" w14:textId="77777777" w:rsidTr="002B4C46">
        <w:trPr>
          <w:trHeight w:val="300"/>
        </w:trPr>
        <w:tc>
          <w:tcPr>
            <w:tcW w:w="4957"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16F76ADC" w14:textId="77777777" w:rsidR="00A80B7B" w:rsidRPr="00A80B7B" w:rsidRDefault="00A80B7B" w:rsidP="00A80B7B">
            <w:pPr>
              <w:rPr>
                <w:b/>
                <w:bCs/>
                <w:color w:val="000000"/>
                <w:sz w:val="18"/>
                <w:szCs w:val="18"/>
                <w:lang w:val="en-US"/>
              </w:rPr>
            </w:pPr>
            <w:r w:rsidRPr="00A80B7B">
              <w:rPr>
                <w:b/>
                <w:bCs/>
                <w:color w:val="000000"/>
                <w:sz w:val="18"/>
                <w:szCs w:val="18"/>
                <w:lang w:val="en-US"/>
              </w:rPr>
              <w:t>1. ÜLDISED VALITSUSSEKTORI TEENUSED</w:t>
            </w:r>
          </w:p>
        </w:tc>
        <w:tc>
          <w:tcPr>
            <w:tcW w:w="1559" w:type="dxa"/>
            <w:tcBorders>
              <w:top w:val="nil"/>
              <w:left w:val="nil"/>
              <w:bottom w:val="single" w:sz="4" w:space="0" w:color="auto"/>
              <w:right w:val="single" w:sz="4" w:space="0" w:color="auto"/>
            </w:tcBorders>
            <w:shd w:val="clear" w:color="000000" w:fill="D9D9D9"/>
            <w:noWrap/>
            <w:hideMark/>
          </w:tcPr>
          <w:p w14:paraId="2CCB2FB9"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20 000</w:t>
            </w:r>
          </w:p>
        </w:tc>
        <w:tc>
          <w:tcPr>
            <w:tcW w:w="1418" w:type="dxa"/>
            <w:tcBorders>
              <w:top w:val="nil"/>
              <w:left w:val="nil"/>
              <w:bottom w:val="single" w:sz="4" w:space="0" w:color="auto"/>
              <w:right w:val="single" w:sz="4" w:space="0" w:color="auto"/>
            </w:tcBorders>
            <w:shd w:val="clear" w:color="000000" w:fill="D9D9D9"/>
            <w:noWrap/>
            <w:hideMark/>
          </w:tcPr>
          <w:p w14:paraId="09F28FB9"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44 209</w:t>
            </w:r>
          </w:p>
        </w:tc>
        <w:tc>
          <w:tcPr>
            <w:tcW w:w="1417" w:type="dxa"/>
            <w:tcBorders>
              <w:top w:val="nil"/>
              <w:left w:val="nil"/>
              <w:bottom w:val="single" w:sz="4" w:space="0" w:color="auto"/>
              <w:right w:val="single" w:sz="4" w:space="0" w:color="auto"/>
            </w:tcBorders>
            <w:shd w:val="clear" w:color="000000" w:fill="D9D9D9"/>
            <w:noWrap/>
            <w:hideMark/>
          </w:tcPr>
          <w:p w14:paraId="39805292"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13 845</w:t>
            </w:r>
          </w:p>
        </w:tc>
        <w:tc>
          <w:tcPr>
            <w:tcW w:w="1746" w:type="dxa"/>
            <w:tcBorders>
              <w:top w:val="nil"/>
              <w:left w:val="nil"/>
              <w:bottom w:val="single" w:sz="4" w:space="0" w:color="auto"/>
              <w:right w:val="single" w:sz="4" w:space="0" w:color="auto"/>
            </w:tcBorders>
            <w:shd w:val="clear" w:color="000000" w:fill="D9D9D9"/>
            <w:noWrap/>
            <w:hideMark/>
          </w:tcPr>
          <w:p w14:paraId="0AEC84E2"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31%</w:t>
            </w:r>
          </w:p>
        </w:tc>
        <w:tc>
          <w:tcPr>
            <w:tcW w:w="1676" w:type="dxa"/>
            <w:tcBorders>
              <w:top w:val="single" w:sz="4" w:space="0" w:color="auto"/>
              <w:left w:val="nil"/>
              <w:bottom w:val="single" w:sz="4" w:space="0" w:color="auto"/>
              <w:right w:val="single" w:sz="4" w:space="0" w:color="auto"/>
            </w:tcBorders>
            <w:shd w:val="clear" w:color="000000" w:fill="D9D9D9"/>
            <w:hideMark/>
          </w:tcPr>
          <w:p w14:paraId="2EB27D69"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 </w:t>
            </w:r>
          </w:p>
        </w:tc>
        <w:tc>
          <w:tcPr>
            <w:tcW w:w="1676" w:type="dxa"/>
            <w:tcBorders>
              <w:top w:val="single" w:sz="4" w:space="0" w:color="auto"/>
              <w:left w:val="nil"/>
              <w:bottom w:val="single" w:sz="4" w:space="0" w:color="auto"/>
              <w:right w:val="single" w:sz="4" w:space="0" w:color="auto"/>
            </w:tcBorders>
            <w:shd w:val="clear" w:color="000000" w:fill="D9D9D9"/>
            <w:hideMark/>
          </w:tcPr>
          <w:p w14:paraId="1081FE8A"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 </w:t>
            </w:r>
          </w:p>
        </w:tc>
      </w:tr>
      <w:tr w:rsidR="00A80B7B" w:rsidRPr="00A80B7B" w14:paraId="2569FE29" w14:textId="77777777" w:rsidTr="00260F5D">
        <w:trPr>
          <w:trHeight w:val="300"/>
        </w:trPr>
        <w:tc>
          <w:tcPr>
            <w:tcW w:w="4957" w:type="dxa"/>
            <w:gridSpan w:val="2"/>
            <w:tcBorders>
              <w:top w:val="nil"/>
              <w:left w:val="single" w:sz="4" w:space="0" w:color="auto"/>
              <w:bottom w:val="single" w:sz="4" w:space="0" w:color="auto"/>
              <w:right w:val="single" w:sz="4" w:space="0" w:color="auto"/>
            </w:tcBorders>
            <w:shd w:val="clear" w:color="auto" w:fill="auto"/>
            <w:noWrap/>
            <w:hideMark/>
          </w:tcPr>
          <w:p w14:paraId="1DD6354F" w14:textId="54D90CD9" w:rsidR="00A80B7B" w:rsidRPr="00A80B7B" w:rsidRDefault="00A80B7B" w:rsidP="00A80B7B">
            <w:pPr>
              <w:rPr>
                <w:b/>
                <w:bCs/>
                <w:color w:val="000000"/>
                <w:sz w:val="18"/>
                <w:szCs w:val="18"/>
                <w:lang w:val="en-US"/>
              </w:rPr>
            </w:pPr>
            <w:r w:rsidRPr="00A80B7B">
              <w:rPr>
                <w:b/>
                <w:bCs/>
                <w:i/>
                <w:iCs/>
                <w:color w:val="000000"/>
                <w:sz w:val="18"/>
                <w:szCs w:val="18"/>
                <w:lang w:val="en-US"/>
              </w:rPr>
              <w:t>1.1 Valla- ja linnavalitsus</w:t>
            </w:r>
            <w:r w:rsidRPr="00A80B7B">
              <w:rPr>
                <w:b/>
                <w:bCs/>
                <w:color w:val="000000"/>
                <w:sz w:val="18"/>
                <w:szCs w:val="18"/>
                <w:lang w:val="en-US"/>
              </w:rPr>
              <w:t> </w:t>
            </w:r>
          </w:p>
        </w:tc>
        <w:tc>
          <w:tcPr>
            <w:tcW w:w="1559" w:type="dxa"/>
            <w:tcBorders>
              <w:top w:val="nil"/>
              <w:left w:val="nil"/>
              <w:bottom w:val="single" w:sz="4" w:space="0" w:color="auto"/>
              <w:right w:val="single" w:sz="4" w:space="0" w:color="auto"/>
            </w:tcBorders>
            <w:shd w:val="clear" w:color="000000" w:fill="FFFFFF"/>
            <w:noWrap/>
            <w:hideMark/>
          </w:tcPr>
          <w:p w14:paraId="3DC7D238"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20 000</w:t>
            </w:r>
          </w:p>
        </w:tc>
        <w:tc>
          <w:tcPr>
            <w:tcW w:w="1418" w:type="dxa"/>
            <w:tcBorders>
              <w:top w:val="nil"/>
              <w:left w:val="nil"/>
              <w:bottom w:val="single" w:sz="4" w:space="0" w:color="auto"/>
              <w:right w:val="single" w:sz="4" w:space="0" w:color="auto"/>
            </w:tcBorders>
            <w:shd w:val="clear" w:color="000000" w:fill="FFFFFF"/>
            <w:noWrap/>
            <w:hideMark/>
          </w:tcPr>
          <w:p w14:paraId="35D882DD"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44 209</w:t>
            </w:r>
          </w:p>
        </w:tc>
        <w:tc>
          <w:tcPr>
            <w:tcW w:w="1417" w:type="dxa"/>
            <w:tcBorders>
              <w:top w:val="nil"/>
              <w:left w:val="nil"/>
              <w:bottom w:val="single" w:sz="4" w:space="0" w:color="auto"/>
              <w:right w:val="single" w:sz="4" w:space="0" w:color="auto"/>
            </w:tcBorders>
            <w:shd w:val="clear" w:color="000000" w:fill="FFFFFF"/>
            <w:noWrap/>
            <w:hideMark/>
          </w:tcPr>
          <w:p w14:paraId="4E212DED"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13 845</w:t>
            </w:r>
          </w:p>
        </w:tc>
        <w:tc>
          <w:tcPr>
            <w:tcW w:w="1746" w:type="dxa"/>
            <w:tcBorders>
              <w:top w:val="nil"/>
              <w:left w:val="nil"/>
              <w:bottom w:val="single" w:sz="4" w:space="0" w:color="auto"/>
              <w:right w:val="single" w:sz="4" w:space="0" w:color="auto"/>
            </w:tcBorders>
            <w:shd w:val="clear" w:color="000000" w:fill="FFFFFF"/>
            <w:noWrap/>
            <w:hideMark/>
          </w:tcPr>
          <w:p w14:paraId="69EBCE89"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31%</w:t>
            </w:r>
          </w:p>
        </w:tc>
        <w:tc>
          <w:tcPr>
            <w:tcW w:w="1676" w:type="dxa"/>
            <w:tcBorders>
              <w:top w:val="nil"/>
              <w:left w:val="nil"/>
              <w:bottom w:val="single" w:sz="4" w:space="0" w:color="auto"/>
              <w:right w:val="single" w:sz="4" w:space="0" w:color="auto"/>
            </w:tcBorders>
            <w:shd w:val="clear" w:color="000000" w:fill="FFFFFF"/>
            <w:hideMark/>
          </w:tcPr>
          <w:p w14:paraId="165F5E20"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 </w:t>
            </w:r>
          </w:p>
        </w:tc>
        <w:tc>
          <w:tcPr>
            <w:tcW w:w="1676" w:type="dxa"/>
            <w:tcBorders>
              <w:top w:val="nil"/>
              <w:left w:val="nil"/>
              <w:bottom w:val="single" w:sz="4" w:space="0" w:color="auto"/>
              <w:right w:val="single" w:sz="4" w:space="0" w:color="auto"/>
            </w:tcBorders>
            <w:shd w:val="clear" w:color="000000" w:fill="FFFFFF"/>
            <w:hideMark/>
          </w:tcPr>
          <w:p w14:paraId="63AAAADE"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 </w:t>
            </w:r>
          </w:p>
        </w:tc>
      </w:tr>
      <w:tr w:rsidR="00D14BC7" w:rsidRPr="00A80B7B" w14:paraId="77DEE9DA" w14:textId="77777777" w:rsidTr="00260F5D">
        <w:trPr>
          <w:trHeight w:val="58"/>
        </w:trPr>
        <w:tc>
          <w:tcPr>
            <w:tcW w:w="666" w:type="dxa"/>
            <w:tcBorders>
              <w:top w:val="nil"/>
              <w:left w:val="single" w:sz="4" w:space="0" w:color="auto"/>
              <w:bottom w:val="single" w:sz="4" w:space="0" w:color="auto"/>
              <w:right w:val="single" w:sz="4" w:space="0" w:color="auto"/>
            </w:tcBorders>
            <w:shd w:val="clear" w:color="000000" w:fill="FFFFFF"/>
            <w:noWrap/>
            <w:hideMark/>
          </w:tcPr>
          <w:p w14:paraId="6E4839DE" w14:textId="77777777" w:rsidR="00A80B7B" w:rsidRPr="00A80B7B" w:rsidRDefault="00A80B7B" w:rsidP="00A80B7B">
            <w:pPr>
              <w:jc w:val="center"/>
              <w:rPr>
                <w:color w:val="000000"/>
                <w:sz w:val="18"/>
                <w:szCs w:val="18"/>
                <w:lang w:val="en-US"/>
              </w:rPr>
            </w:pPr>
            <w:r w:rsidRPr="00A80B7B">
              <w:rPr>
                <w:color w:val="000000"/>
                <w:sz w:val="18"/>
                <w:szCs w:val="18"/>
                <w:lang w:val="en-US"/>
              </w:rPr>
              <w:t>1.1.1</w:t>
            </w:r>
          </w:p>
        </w:tc>
        <w:tc>
          <w:tcPr>
            <w:tcW w:w="4291" w:type="dxa"/>
            <w:tcBorders>
              <w:top w:val="nil"/>
              <w:left w:val="nil"/>
              <w:bottom w:val="single" w:sz="4" w:space="0" w:color="auto"/>
              <w:right w:val="single" w:sz="4" w:space="0" w:color="auto"/>
            </w:tcBorders>
            <w:shd w:val="clear" w:color="000000" w:fill="FFFFFF"/>
            <w:hideMark/>
          </w:tcPr>
          <w:p w14:paraId="63E0E4B8" w14:textId="77777777" w:rsidR="00A80B7B" w:rsidRPr="00A80B7B" w:rsidRDefault="00A80B7B" w:rsidP="00A80B7B">
            <w:pPr>
              <w:rPr>
                <w:color w:val="000000"/>
                <w:sz w:val="18"/>
                <w:szCs w:val="18"/>
                <w:lang w:val="en-US"/>
              </w:rPr>
            </w:pPr>
            <w:r w:rsidRPr="00A80B7B">
              <w:rPr>
                <w:color w:val="000000"/>
                <w:sz w:val="18"/>
                <w:szCs w:val="18"/>
                <w:lang w:val="en-US"/>
              </w:rPr>
              <w:t>Serveri laienduse hankimiseks ja vananevate serverite käibelt kõrvaldamiseks</w:t>
            </w:r>
          </w:p>
        </w:tc>
        <w:tc>
          <w:tcPr>
            <w:tcW w:w="1559" w:type="dxa"/>
            <w:tcBorders>
              <w:top w:val="nil"/>
              <w:left w:val="nil"/>
              <w:bottom w:val="single" w:sz="4" w:space="0" w:color="auto"/>
              <w:right w:val="single" w:sz="4" w:space="0" w:color="auto"/>
            </w:tcBorders>
            <w:shd w:val="clear" w:color="000000" w:fill="FFFFFF"/>
            <w:noWrap/>
            <w:hideMark/>
          </w:tcPr>
          <w:p w14:paraId="45B35669" w14:textId="77777777" w:rsidR="00A80B7B" w:rsidRPr="00A80B7B" w:rsidRDefault="00A80B7B" w:rsidP="00A80B7B">
            <w:pPr>
              <w:jc w:val="center"/>
              <w:rPr>
                <w:color w:val="000000"/>
                <w:sz w:val="18"/>
                <w:szCs w:val="18"/>
                <w:lang w:val="en-US"/>
              </w:rPr>
            </w:pPr>
            <w:r w:rsidRPr="00A80B7B">
              <w:rPr>
                <w:color w:val="000000"/>
                <w:sz w:val="18"/>
                <w:szCs w:val="18"/>
                <w:lang w:val="en-US"/>
              </w:rPr>
              <w:t>20 000</w:t>
            </w:r>
          </w:p>
        </w:tc>
        <w:tc>
          <w:tcPr>
            <w:tcW w:w="1418" w:type="dxa"/>
            <w:tcBorders>
              <w:top w:val="nil"/>
              <w:left w:val="nil"/>
              <w:bottom w:val="single" w:sz="4" w:space="0" w:color="auto"/>
              <w:right w:val="single" w:sz="4" w:space="0" w:color="auto"/>
            </w:tcBorders>
            <w:shd w:val="clear" w:color="000000" w:fill="FFFFFF"/>
            <w:noWrap/>
            <w:hideMark/>
          </w:tcPr>
          <w:p w14:paraId="0C06E5BF" w14:textId="77777777" w:rsidR="00A80B7B" w:rsidRPr="00A80B7B" w:rsidRDefault="00A80B7B" w:rsidP="00A80B7B">
            <w:pPr>
              <w:jc w:val="center"/>
              <w:rPr>
                <w:color w:val="000000"/>
                <w:sz w:val="18"/>
                <w:szCs w:val="18"/>
                <w:lang w:val="en-US"/>
              </w:rPr>
            </w:pPr>
            <w:r w:rsidRPr="00A80B7B">
              <w:rPr>
                <w:color w:val="000000"/>
                <w:sz w:val="18"/>
                <w:szCs w:val="18"/>
                <w:lang w:val="en-US"/>
              </w:rPr>
              <w:t>20 000</w:t>
            </w:r>
          </w:p>
        </w:tc>
        <w:tc>
          <w:tcPr>
            <w:tcW w:w="1417" w:type="dxa"/>
            <w:tcBorders>
              <w:top w:val="nil"/>
              <w:left w:val="nil"/>
              <w:bottom w:val="single" w:sz="4" w:space="0" w:color="auto"/>
              <w:right w:val="single" w:sz="4" w:space="0" w:color="auto"/>
            </w:tcBorders>
            <w:shd w:val="clear" w:color="auto" w:fill="auto"/>
            <w:hideMark/>
          </w:tcPr>
          <w:p w14:paraId="7FA87D91" w14:textId="2924B46B" w:rsidR="00A80B7B" w:rsidRPr="00A80B7B" w:rsidRDefault="007C08DE" w:rsidP="00A80B7B">
            <w:pPr>
              <w:jc w:val="center"/>
              <w:rPr>
                <w:sz w:val="18"/>
                <w:szCs w:val="18"/>
                <w:lang w:val="en-US"/>
              </w:rPr>
            </w:pPr>
            <w:r>
              <w:rPr>
                <w:sz w:val="18"/>
                <w:szCs w:val="18"/>
                <w:lang w:val="en-US"/>
              </w:rPr>
              <w:t>0</w:t>
            </w:r>
            <w:r w:rsidR="00A80B7B" w:rsidRPr="00A80B7B">
              <w:rPr>
                <w:sz w:val="18"/>
                <w:szCs w:val="18"/>
                <w:lang w:val="en-US"/>
              </w:rPr>
              <w:t> </w:t>
            </w:r>
          </w:p>
        </w:tc>
        <w:tc>
          <w:tcPr>
            <w:tcW w:w="1746" w:type="dxa"/>
            <w:tcBorders>
              <w:top w:val="nil"/>
              <w:left w:val="nil"/>
              <w:bottom w:val="single" w:sz="4" w:space="0" w:color="auto"/>
              <w:right w:val="single" w:sz="4" w:space="0" w:color="auto"/>
            </w:tcBorders>
            <w:shd w:val="clear" w:color="000000" w:fill="FFFFFF"/>
            <w:noWrap/>
            <w:hideMark/>
          </w:tcPr>
          <w:p w14:paraId="7DE611D1"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7E467FB9"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Linnakantselei</w:t>
            </w:r>
          </w:p>
        </w:tc>
        <w:tc>
          <w:tcPr>
            <w:tcW w:w="1676" w:type="dxa"/>
            <w:tcBorders>
              <w:top w:val="nil"/>
              <w:left w:val="nil"/>
              <w:bottom w:val="single" w:sz="4" w:space="0" w:color="auto"/>
              <w:right w:val="single" w:sz="4" w:space="0" w:color="auto"/>
            </w:tcBorders>
            <w:shd w:val="clear" w:color="000000" w:fill="FFFFFF"/>
            <w:hideMark/>
          </w:tcPr>
          <w:p w14:paraId="719EE5B3"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Linnakantselei</w:t>
            </w:r>
          </w:p>
        </w:tc>
      </w:tr>
      <w:tr w:rsidR="00D14BC7" w:rsidRPr="00A80B7B" w14:paraId="21C942C1" w14:textId="77777777" w:rsidTr="00260F5D">
        <w:trPr>
          <w:trHeight w:val="295"/>
        </w:trPr>
        <w:tc>
          <w:tcPr>
            <w:tcW w:w="666" w:type="dxa"/>
            <w:tcBorders>
              <w:top w:val="nil"/>
              <w:left w:val="single" w:sz="4" w:space="0" w:color="auto"/>
              <w:bottom w:val="single" w:sz="4" w:space="0" w:color="auto"/>
              <w:right w:val="single" w:sz="4" w:space="0" w:color="auto"/>
            </w:tcBorders>
            <w:shd w:val="clear" w:color="000000" w:fill="FFFFFF"/>
            <w:noWrap/>
            <w:hideMark/>
          </w:tcPr>
          <w:p w14:paraId="3DBE4AB4" w14:textId="77777777" w:rsidR="00A80B7B" w:rsidRPr="00A80B7B" w:rsidRDefault="00A80B7B" w:rsidP="00A80B7B">
            <w:pPr>
              <w:jc w:val="center"/>
              <w:rPr>
                <w:color w:val="000000"/>
                <w:sz w:val="18"/>
                <w:szCs w:val="18"/>
                <w:lang w:val="en-US"/>
              </w:rPr>
            </w:pPr>
            <w:r w:rsidRPr="00A80B7B">
              <w:rPr>
                <w:color w:val="000000"/>
                <w:sz w:val="18"/>
                <w:szCs w:val="18"/>
                <w:lang w:val="en-US"/>
              </w:rPr>
              <w:t>1.1.2</w:t>
            </w:r>
          </w:p>
        </w:tc>
        <w:tc>
          <w:tcPr>
            <w:tcW w:w="4291" w:type="dxa"/>
            <w:tcBorders>
              <w:top w:val="nil"/>
              <w:left w:val="nil"/>
              <w:bottom w:val="single" w:sz="4" w:space="0" w:color="auto"/>
              <w:right w:val="single" w:sz="4" w:space="0" w:color="auto"/>
            </w:tcBorders>
            <w:shd w:val="clear" w:color="000000" w:fill="FFFFFF"/>
            <w:hideMark/>
          </w:tcPr>
          <w:p w14:paraId="4844B4A1" w14:textId="77777777" w:rsidR="00A80B7B" w:rsidRPr="00A80B7B" w:rsidRDefault="00A80B7B" w:rsidP="00A80B7B">
            <w:pPr>
              <w:rPr>
                <w:color w:val="000000"/>
                <w:sz w:val="18"/>
                <w:szCs w:val="18"/>
                <w:lang w:val="en-US"/>
              </w:rPr>
            </w:pPr>
            <w:r w:rsidRPr="00A80B7B">
              <w:rPr>
                <w:color w:val="000000"/>
                <w:sz w:val="18"/>
                <w:szCs w:val="18"/>
                <w:lang w:val="en-US"/>
              </w:rPr>
              <w:t>Sõidukite väljaost (Škoda Superb ja kaks VW Sharani)</w:t>
            </w:r>
          </w:p>
        </w:tc>
        <w:tc>
          <w:tcPr>
            <w:tcW w:w="1559" w:type="dxa"/>
            <w:tcBorders>
              <w:top w:val="nil"/>
              <w:left w:val="nil"/>
              <w:bottom w:val="single" w:sz="4" w:space="0" w:color="auto"/>
              <w:right w:val="single" w:sz="4" w:space="0" w:color="auto"/>
            </w:tcBorders>
            <w:shd w:val="clear" w:color="000000" w:fill="FFFFFF"/>
            <w:noWrap/>
            <w:hideMark/>
          </w:tcPr>
          <w:p w14:paraId="0ED26B25" w14:textId="002A3721" w:rsidR="00A80B7B" w:rsidRPr="00A80B7B" w:rsidRDefault="007C08DE" w:rsidP="00A80B7B">
            <w:pPr>
              <w:jc w:val="center"/>
              <w:rPr>
                <w:color w:val="000000"/>
                <w:sz w:val="18"/>
                <w:szCs w:val="18"/>
                <w:lang w:val="en-US"/>
              </w:rPr>
            </w:pPr>
            <w:r>
              <w:rPr>
                <w:color w:val="000000"/>
                <w:sz w:val="18"/>
                <w:szCs w:val="18"/>
                <w:lang w:val="en-US"/>
              </w:rPr>
              <w:t>0</w:t>
            </w:r>
            <w:r w:rsidR="00A80B7B" w:rsidRPr="00A80B7B">
              <w:rPr>
                <w:color w:val="000000"/>
                <w:sz w:val="18"/>
                <w:szCs w:val="18"/>
                <w:lang w:val="en-US"/>
              </w:rPr>
              <w:t> </w:t>
            </w:r>
          </w:p>
        </w:tc>
        <w:tc>
          <w:tcPr>
            <w:tcW w:w="1418" w:type="dxa"/>
            <w:tcBorders>
              <w:top w:val="nil"/>
              <w:left w:val="nil"/>
              <w:bottom w:val="single" w:sz="4" w:space="0" w:color="auto"/>
              <w:right w:val="single" w:sz="4" w:space="0" w:color="auto"/>
            </w:tcBorders>
            <w:shd w:val="clear" w:color="000000" w:fill="FFFFFF"/>
            <w:noWrap/>
            <w:hideMark/>
          </w:tcPr>
          <w:p w14:paraId="39651813" w14:textId="77777777" w:rsidR="00A80B7B" w:rsidRPr="00A80B7B" w:rsidRDefault="00A80B7B" w:rsidP="00A80B7B">
            <w:pPr>
              <w:jc w:val="center"/>
              <w:rPr>
                <w:color w:val="000000"/>
                <w:sz w:val="18"/>
                <w:szCs w:val="18"/>
                <w:lang w:val="en-US"/>
              </w:rPr>
            </w:pPr>
            <w:r w:rsidRPr="00A80B7B">
              <w:rPr>
                <w:color w:val="000000"/>
                <w:sz w:val="18"/>
                <w:szCs w:val="18"/>
                <w:lang w:val="en-US"/>
              </w:rPr>
              <w:t>24 209</w:t>
            </w:r>
          </w:p>
        </w:tc>
        <w:tc>
          <w:tcPr>
            <w:tcW w:w="1417" w:type="dxa"/>
            <w:tcBorders>
              <w:top w:val="nil"/>
              <w:left w:val="nil"/>
              <w:bottom w:val="single" w:sz="4" w:space="0" w:color="auto"/>
              <w:right w:val="single" w:sz="4" w:space="0" w:color="auto"/>
            </w:tcBorders>
            <w:shd w:val="clear" w:color="auto" w:fill="auto"/>
            <w:hideMark/>
          </w:tcPr>
          <w:p w14:paraId="76595C21" w14:textId="77777777" w:rsidR="00A80B7B" w:rsidRPr="00A80B7B" w:rsidRDefault="00A80B7B" w:rsidP="00A80B7B">
            <w:pPr>
              <w:jc w:val="center"/>
              <w:rPr>
                <w:sz w:val="18"/>
                <w:szCs w:val="18"/>
                <w:lang w:val="en-US"/>
              </w:rPr>
            </w:pPr>
            <w:r w:rsidRPr="00A80B7B">
              <w:rPr>
                <w:sz w:val="18"/>
                <w:szCs w:val="18"/>
                <w:lang w:val="en-US"/>
              </w:rPr>
              <w:t>13 845</w:t>
            </w:r>
          </w:p>
        </w:tc>
        <w:tc>
          <w:tcPr>
            <w:tcW w:w="1746" w:type="dxa"/>
            <w:tcBorders>
              <w:top w:val="nil"/>
              <w:left w:val="nil"/>
              <w:bottom w:val="single" w:sz="4" w:space="0" w:color="auto"/>
              <w:right w:val="single" w:sz="4" w:space="0" w:color="auto"/>
            </w:tcBorders>
            <w:shd w:val="clear" w:color="000000" w:fill="FFFFFF"/>
            <w:noWrap/>
            <w:hideMark/>
          </w:tcPr>
          <w:p w14:paraId="5D3045EA" w14:textId="77777777" w:rsidR="00A80B7B" w:rsidRPr="00A80B7B" w:rsidRDefault="00A80B7B" w:rsidP="00A80B7B">
            <w:pPr>
              <w:jc w:val="center"/>
              <w:rPr>
                <w:color w:val="000000"/>
                <w:sz w:val="18"/>
                <w:szCs w:val="18"/>
                <w:lang w:val="en-US"/>
              </w:rPr>
            </w:pPr>
            <w:r w:rsidRPr="00A80B7B">
              <w:rPr>
                <w:color w:val="000000"/>
                <w:sz w:val="18"/>
                <w:szCs w:val="18"/>
                <w:lang w:val="en-US"/>
              </w:rPr>
              <w:t>57%</w:t>
            </w:r>
          </w:p>
        </w:tc>
        <w:tc>
          <w:tcPr>
            <w:tcW w:w="1676" w:type="dxa"/>
            <w:tcBorders>
              <w:top w:val="nil"/>
              <w:left w:val="nil"/>
              <w:bottom w:val="single" w:sz="4" w:space="0" w:color="auto"/>
              <w:right w:val="single" w:sz="4" w:space="0" w:color="auto"/>
            </w:tcBorders>
            <w:shd w:val="clear" w:color="000000" w:fill="FFFFFF"/>
            <w:hideMark/>
          </w:tcPr>
          <w:p w14:paraId="1FF6F974"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Linnakantselei</w:t>
            </w:r>
          </w:p>
        </w:tc>
        <w:tc>
          <w:tcPr>
            <w:tcW w:w="1676" w:type="dxa"/>
            <w:tcBorders>
              <w:top w:val="nil"/>
              <w:left w:val="nil"/>
              <w:bottom w:val="single" w:sz="4" w:space="0" w:color="auto"/>
              <w:right w:val="single" w:sz="4" w:space="0" w:color="auto"/>
            </w:tcBorders>
            <w:shd w:val="clear" w:color="000000" w:fill="FFFFFF"/>
            <w:hideMark/>
          </w:tcPr>
          <w:p w14:paraId="60CC89A4"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Linnakantselei</w:t>
            </w:r>
          </w:p>
        </w:tc>
      </w:tr>
      <w:tr w:rsidR="00D14BC7" w:rsidRPr="00A80B7B" w14:paraId="2B6F5184" w14:textId="77777777" w:rsidTr="00260F5D">
        <w:trPr>
          <w:trHeight w:val="300"/>
        </w:trPr>
        <w:tc>
          <w:tcPr>
            <w:tcW w:w="4957"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4112A85A" w14:textId="77777777" w:rsidR="00A80B7B" w:rsidRPr="00A80B7B" w:rsidRDefault="00A80B7B" w:rsidP="00A80B7B">
            <w:pPr>
              <w:rPr>
                <w:b/>
                <w:bCs/>
                <w:color w:val="000000"/>
                <w:sz w:val="18"/>
                <w:szCs w:val="18"/>
                <w:lang w:val="en-US"/>
              </w:rPr>
            </w:pPr>
            <w:r w:rsidRPr="00A80B7B">
              <w:rPr>
                <w:b/>
                <w:bCs/>
                <w:color w:val="000000"/>
                <w:sz w:val="18"/>
                <w:szCs w:val="18"/>
                <w:lang w:val="en-US"/>
              </w:rPr>
              <w:t>2. MAJANDUS</w:t>
            </w:r>
          </w:p>
        </w:tc>
        <w:tc>
          <w:tcPr>
            <w:tcW w:w="1559" w:type="dxa"/>
            <w:tcBorders>
              <w:top w:val="nil"/>
              <w:left w:val="nil"/>
              <w:bottom w:val="single" w:sz="4" w:space="0" w:color="auto"/>
              <w:right w:val="single" w:sz="4" w:space="0" w:color="auto"/>
            </w:tcBorders>
            <w:shd w:val="clear" w:color="000000" w:fill="D9D9D9"/>
            <w:noWrap/>
            <w:hideMark/>
          </w:tcPr>
          <w:p w14:paraId="03D14E0E"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7 414 342</w:t>
            </w:r>
          </w:p>
        </w:tc>
        <w:tc>
          <w:tcPr>
            <w:tcW w:w="1418" w:type="dxa"/>
            <w:tcBorders>
              <w:top w:val="nil"/>
              <w:left w:val="nil"/>
              <w:bottom w:val="single" w:sz="4" w:space="0" w:color="auto"/>
              <w:right w:val="single" w:sz="4" w:space="0" w:color="auto"/>
            </w:tcBorders>
            <w:shd w:val="clear" w:color="000000" w:fill="D9D9D9"/>
            <w:noWrap/>
            <w:hideMark/>
          </w:tcPr>
          <w:p w14:paraId="0FAC1BE5"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7 354 453</w:t>
            </w:r>
          </w:p>
        </w:tc>
        <w:tc>
          <w:tcPr>
            <w:tcW w:w="1417" w:type="dxa"/>
            <w:tcBorders>
              <w:top w:val="nil"/>
              <w:left w:val="nil"/>
              <w:bottom w:val="single" w:sz="4" w:space="0" w:color="auto"/>
              <w:right w:val="single" w:sz="4" w:space="0" w:color="auto"/>
            </w:tcBorders>
            <w:shd w:val="clear" w:color="000000" w:fill="D9D9D9"/>
            <w:noWrap/>
            <w:hideMark/>
          </w:tcPr>
          <w:p w14:paraId="58B6EB7E"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1 422 550</w:t>
            </w:r>
          </w:p>
        </w:tc>
        <w:tc>
          <w:tcPr>
            <w:tcW w:w="1746" w:type="dxa"/>
            <w:tcBorders>
              <w:top w:val="nil"/>
              <w:left w:val="nil"/>
              <w:bottom w:val="single" w:sz="4" w:space="0" w:color="auto"/>
              <w:right w:val="single" w:sz="4" w:space="0" w:color="auto"/>
            </w:tcBorders>
            <w:shd w:val="clear" w:color="000000" w:fill="D9D9D9"/>
            <w:noWrap/>
            <w:hideMark/>
          </w:tcPr>
          <w:p w14:paraId="7C752FAA"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19%</w:t>
            </w:r>
          </w:p>
        </w:tc>
        <w:tc>
          <w:tcPr>
            <w:tcW w:w="1676" w:type="dxa"/>
            <w:tcBorders>
              <w:top w:val="nil"/>
              <w:left w:val="nil"/>
              <w:bottom w:val="single" w:sz="4" w:space="0" w:color="auto"/>
              <w:right w:val="single" w:sz="4" w:space="0" w:color="auto"/>
            </w:tcBorders>
            <w:shd w:val="clear" w:color="000000" w:fill="D9D9D9"/>
            <w:hideMark/>
          </w:tcPr>
          <w:p w14:paraId="36B2865E"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 </w:t>
            </w:r>
          </w:p>
        </w:tc>
        <w:tc>
          <w:tcPr>
            <w:tcW w:w="1676" w:type="dxa"/>
            <w:tcBorders>
              <w:top w:val="nil"/>
              <w:left w:val="nil"/>
              <w:bottom w:val="single" w:sz="4" w:space="0" w:color="auto"/>
              <w:right w:val="single" w:sz="4" w:space="0" w:color="auto"/>
            </w:tcBorders>
            <w:shd w:val="clear" w:color="000000" w:fill="D9D9D9"/>
            <w:hideMark/>
          </w:tcPr>
          <w:p w14:paraId="79D9967E"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 </w:t>
            </w:r>
          </w:p>
        </w:tc>
      </w:tr>
      <w:tr w:rsidR="00D14BC7" w:rsidRPr="00A80B7B" w14:paraId="14112B85" w14:textId="77777777" w:rsidTr="00260F5D">
        <w:trPr>
          <w:trHeight w:val="300"/>
        </w:trPr>
        <w:tc>
          <w:tcPr>
            <w:tcW w:w="49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897049A" w14:textId="77777777" w:rsidR="00A80B7B" w:rsidRPr="00A80B7B" w:rsidRDefault="00A80B7B" w:rsidP="00A80B7B">
            <w:pPr>
              <w:rPr>
                <w:b/>
                <w:bCs/>
                <w:i/>
                <w:iCs/>
                <w:color w:val="000000"/>
                <w:sz w:val="18"/>
                <w:szCs w:val="18"/>
                <w:lang w:val="en-US"/>
              </w:rPr>
            </w:pPr>
            <w:r w:rsidRPr="00A80B7B">
              <w:rPr>
                <w:b/>
                <w:bCs/>
                <w:i/>
                <w:iCs/>
                <w:color w:val="000000"/>
                <w:sz w:val="18"/>
                <w:szCs w:val="18"/>
                <w:lang w:val="en-US"/>
              </w:rPr>
              <w:t>2.1 Maanteetransport</w:t>
            </w:r>
          </w:p>
        </w:tc>
        <w:tc>
          <w:tcPr>
            <w:tcW w:w="1559" w:type="dxa"/>
            <w:tcBorders>
              <w:top w:val="nil"/>
              <w:left w:val="nil"/>
              <w:bottom w:val="single" w:sz="4" w:space="0" w:color="auto"/>
              <w:right w:val="single" w:sz="4" w:space="0" w:color="auto"/>
            </w:tcBorders>
            <w:shd w:val="clear" w:color="000000" w:fill="FFFFFF"/>
            <w:noWrap/>
            <w:hideMark/>
          </w:tcPr>
          <w:p w14:paraId="04986503"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4 883 893</w:t>
            </w:r>
          </w:p>
        </w:tc>
        <w:tc>
          <w:tcPr>
            <w:tcW w:w="1418" w:type="dxa"/>
            <w:tcBorders>
              <w:top w:val="nil"/>
              <w:left w:val="nil"/>
              <w:bottom w:val="single" w:sz="4" w:space="0" w:color="auto"/>
              <w:right w:val="single" w:sz="4" w:space="0" w:color="auto"/>
            </w:tcBorders>
            <w:shd w:val="clear" w:color="000000" w:fill="FFFFFF"/>
            <w:noWrap/>
            <w:hideMark/>
          </w:tcPr>
          <w:p w14:paraId="6567C821"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4 492 563</w:t>
            </w:r>
          </w:p>
        </w:tc>
        <w:tc>
          <w:tcPr>
            <w:tcW w:w="1417" w:type="dxa"/>
            <w:tcBorders>
              <w:top w:val="nil"/>
              <w:left w:val="nil"/>
              <w:bottom w:val="single" w:sz="4" w:space="0" w:color="auto"/>
              <w:right w:val="single" w:sz="4" w:space="0" w:color="auto"/>
            </w:tcBorders>
            <w:shd w:val="clear" w:color="000000" w:fill="FFFFFF"/>
            <w:noWrap/>
            <w:hideMark/>
          </w:tcPr>
          <w:p w14:paraId="597581FD"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500 634</w:t>
            </w:r>
          </w:p>
        </w:tc>
        <w:tc>
          <w:tcPr>
            <w:tcW w:w="1746" w:type="dxa"/>
            <w:tcBorders>
              <w:top w:val="nil"/>
              <w:left w:val="nil"/>
              <w:bottom w:val="single" w:sz="4" w:space="0" w:color="auto"/>
              <w:right w:val="single" w:sz="4" w:space="0" w:color="auto"/>
            </w:tcBorders>
            <w:shd w:val="clear" w:color="000000" w:fill="FFFFFF"/>
            <w:noWrap/>
            <w:hideMark/>
          </w:tcPr>
          <w:p w14:paraId="0C08A540"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11%</w:t>
            </w:r>
          </w:p>
        </w:tc>
        <w:tc>
          <w:tcPr>
            <w:tcW w:w="1676" w:type="dxa"/>
            <w:tcBorders>
              <w:top w:val="nil"/>
              <w:left w:val="nil"/>
              <w:bottom w:val="single" w:sz="4" w:space="0" w:color="auto"/>
              <w:right w:val="single" w:sz="4" w:space="0" w:color="auto"/>
            </w:tcBorders>
            <w:shd w:val="clear" w:color="000000" w:fill="FFFFFF"/>
            <w:hideMark/>
          </w:tcPr>
          <w:p w14:paraId="42B82FAA"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 </w:t>
            </w:r>
          </w:p>
        </w:tc>
        <w:tc>
          <w:tcPr>
            <w:tcW w:w="1676" w:type="dxa"/>
            <w:tcBorders>
              <w:top w:val="nil"/>
              <w:left w:val="nil"/>
              <w:bottom w:val="single" w:sz="4" w:space="0" w:color="auto"/>
              <w:right w:val="single" w:sz="4" w:space="0" w:color="auto"/>
            </w:tcBorders>
            <w:shd w:val="clear" w:color="000000" w:fill="FFFFFF"/>
            <w:hideMark/>
          </w:tcPr>
          <w:p w14:paraId="2F095511"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 </w:t>
            </w:r>
          </w:p>
        </w:tc>
      </w:tr>
      <w:tr w:rsidR="00D14BC7" w:rsidRPr="00A80B7B" w14:paraId="7EF3BF9C" w14:textId="77777777" w:rsidTr="004079F7">
        <w:trPr>
          <w:trHeight w:val="309"/>
        </w:trPr>
        <w:tc>
          <w:tcPr>
            <w:tcW w:w="666" w:type="dxa"/>
            <w:tcBorders>
              <w:top w:val="nil"/>
              <w:left w:val="single" w:sz="4" w:space="0" w:color="auto"/>
              <w:bottom w:val="single" w:sz="4" w:space="0" w:color="auto"/>
              <w:right w:val="single" w:sz="4" w:space="0" w:color="auto"/>
            </w:tcBorders>
            <w:shd w:val="clear" w:color="000000" w:fill="FFFFFF"/>
            <w:noWrap/>
            <w:hideMark/>
          </w:tcPr>
          <w:p w14:paraId="71BF4596" w14:textId="77777777" w:rsidR="00A80B7B" w:rsidRPr="00A80B7B" w:rsidRDefault="00A80B7B" w:rsidP="00A80B7B">
            <w:pPr>
              <w:jc w:val="center"/>
              <w:rPr>
                <w:color w:val="000000"/>
                <w:sz w:val="18"/>
                <w:szCs w:val="18"/>
                <w:lang w:val="en-US"/>
              </w:rPr>
            </w:pPr>
            <w:r w:rsidRPr="00A80B7B">
              <w:rPr>
                <w:color w:val="000000"/>
                <w:sz w:val="18"/>
                <w:szCs w:val="18"/>
                <w:lang w:val="en-US"/>
              </w:rPr>
              <w:t>2.1.1</w:t>
            </w:r>
          </w:p>
        </w:tc>
        <w:tc>
          <w:tcPr>
            <w:tcW w:w="4291" w:type="dxa"/>
            <w:tcBorders>
              <w:top w:val="nil"/>
              <w:left w:val="nil"/>
              <w:bottom w:val="single" w:sz="4" w:space="0" w:color="auto"/>
              <w:right w:val="single" w:sz="4" w:space="0" w:color="auto"/>
            </w:tcBorders>
            <w:shd w:val="clear" w:color="000000" w:fill="FFFFFF"/>
            <w:hideMark/>
          </w:tcPr>
          <w:p w14:paraId="51DD7524" w14:textId="77777777" w:rsidR="00A80B7B" w:rsidRPr="00A80B7B" w:rsidRDefault="00A80B7B" w:rsidP="00A80B7B">
            <w:pPr>
              <w:rPr>
                <w:color w:val="000000"/>
                <w:sz w:val="18"/>
                <w:szCs w:val="18"/>
                <w:lang w:val="en-US"/>
              </w:rPr>
            </w:pPr>
            <w:r w:rsidRPr="00A80B7B">
              <w:rPr>
                <w:color w:val="000000"/>
                <w:sz w:val="18"/>
                <w:szCs w:val="18"/>
                <w:lang w:val="en-US"/>
              </w:rPr>
              <w:t>Narva linnapiirkonna jalg- ja jalgrattateede võrgustiku rajamine, II etapp</w:t>
            </w:r>
          </w:p>
        </w:tc>
        <w:tc>
          <w:tcPr>
            <w:tcW w:w="1559" w:type="dxa"/>
            <w:tcBorders>
              <w:top w:val="nil"/>
              <w:left w:val="nil"/>
              <w:bottom w:val="single" w:sz="4" w:space="0" w:color="auto"/>
              <w:right w:val="single" w:sz="4" w:space="0" w:color="auto"/>
            </w:tcBorders>
            <w:shd w:val="clear" w:color="000000" w:fill="FFFFFF"/>
            <w:hideMark/>
          </w:tcPr>
          <w:p w14:paraId="37E3C46A" w14:textId="77777777" w:rsidR="00A80B7B" w:rsidRPr="00A80B7B" w:rsidRDefault="00A80B7B" w:rsidP="00A80B7B">
            <w:pPr>
              <w:jc w:val="center"/>
              <w:rPr>
                <w:color w:val="000000"/>
                <w:sz w:val="18"/>
                <w:szCs w:val="18"/>
                <w:lang w:val="en-US"/>
              </w:rPr>
            </w:pPr>
            <w:r w:rsidRPr="00A80B7B">
              <w:rPr>
                <w:color w:val="000000"/>
                <w:sz w:val="18"/>
                <w:szCs w:val="18"/>
                <w:lang w:val="en-US"/>
              </w:rPr>
              <w:t>65 962</w:t>
            </w:r>
          </w:p>
        </w:tc>
        <w:tc>
          <w:tcPr>
            <w:tcW w:w="1418" w:type="dxa"/>
            <w:tcBorders>
              <w:top w:val="nil"/>
              <w:left w:val="nil"/>
              <w:bottom w:val="single" w:sz="4" w:space="0" w:color="auto"/>
              <w:right w:val="single" w:sz="4" w:space="0" w:color="auto"/>
            </w:tcBorders>
            <w:shd w:val="clear" w:color="000000" w:fill="FFFFFF"/>
            <w:hideMark/>
          </w:tcPr>
          <w:p w14:paraId="37F2E449" w14:textId="77777777" w:rsidR="00A80B7B" w:rsidRPr="00A80B7B" w:rsidRDefault="00A80B7B" w:rsidP="00A80B7B">
            <w:pPr>
              <w:jc w:val="center"/>
              <w:rPr>
                <w:sz w:val="18"/>
                <w:szCs w:val="18"/>
                <w:lang w:val="en-US"/>
              </w:rPr>
            </w:pPr>
            <w:r w:rsidRPr="00A80B7B">
              <w:rPr>
                <w:sz w:val="18"/>
                <w:szCs w:val="18"/>
                <w:lang w:val="en-US"/>
              </w:rPr>
              <w:t>65 962</w:t>
            </w:r>
          </w:p>
        </w:tc>
        <w:tc>
          <w:tcPr>
            <w:tcW w:w="1417" w:type="dxa"/>
            <w:tcBorders>
              <w:top w:val="nil"/>
              <w:left w:val="nil"/>
              <w:bottom w:val="single" w:sz="4" w:space="0" w:color="auto"/>
              <w:right w:val="single" w:sz="4" w:space="0" w:color="auto"/>
            </w:tcBorders>
            <w:shd w:val="clear" w:color="auto" w:fill="auto"/>
            <w:hideMark/>
          </w:tcPr>
          <w:p w14:paraId="7C2C8CD2" w14:textId="77777777" w:rsidR="00A80B7B" w:rsidRPr="00A80B7B" w:rsidRDefault="00A80B7B" w:rsidP="00A80B7B">
            <w:pPr>
              <w:jc w:val="center"/>
              <w:rPr>
                <w:sz w:val="18"/>
                <w:szCs w:val="18"/>
                <w:lang w:val="en-US"/>
              </w:rPr>
            </w:pPr>
            <w:r w:rsidRPr="00A80B7B">
              <w:rPr>
                <w:sz w:val="18"/>
                <w:szCs w:val="18"/>
                <w:lang w:val="en-US"/>
              </w:rPr>
              <w:t> </w:t>
            </w:r>
          </w:p>
        </w:tc>
        <w:tc>
          <w:tcPr>
            <w:tcW w:w="1746" w:type="dxa"/>
            <w:tcBorders>
              <w:top w:val="nil"/>
              <w:left w:val="nil"/>
              <w:bottom w:val="single" w:sz="4" w:space="0" w:color="auto"/>
              <w:right w:val="single" w:sz="4" w:space="0" w:color="auto"/>
            </w:tcBorders>
            <w:shd w:val="clear" w:color="000000" w:fill="FFFFFF"/>
            <w:noWrap/>
            <w:hideMark/>
          </w:tcPr>
          <w:p w14:paraId="54235F5B"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auto" w:fill="auto"/>
            <w:hideMark/>
          </w:tcPr>
          <w:p w14:paraId="6C0E04B1"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 Arenduse ja Ökonoomika Amet</w:t>
            </w:r>
          </w:p>
        </w:tc>
        <w:tc>
          <w:tcPr>
            <w:tcW w:w="1676" w:type="dxa"/>
            <w:tcBorders>
              <w:top w:val="nil"/>
              <w:left w:val="nil"/>
              <w:bottom w:val="single" w:sz="4" w:space="0" w:color="auto"/>
              <w:right w:val="single" w:sz="4" w:space="0" w:color="auto"/>
            </w:tcBorders>
            <w:shd w:val="clear" w:color="auto" w:fill="auto"/>
            <w:hideMark/>
          </w:tcPr>
          <w:p w14:paraId="70D6E3F2"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r>
      <w:tr w:rsidR="00D14BC7" w:rsidRPr="00A80B7B" w14:paraId="4CC18762" w14:textId="77777777" w:rsidTr="00260F5D">
        <w:trPr>
          <w:trHeight w:val="510"/>
        </w:trPr>
        <w:tc>
          <w:tcPr>
            <w:tcW w:w="666" w:type="dxa"/>
            <w:tcBorders>
              <w:top w:val="nil"/>
              <w:left w:val="single" w:sz="4" w:space="0" w:color="auto"/>
              <w:bottom w:val="single" w:sz="4" w:space="0" w:color="auto"/>
              <w:right w:val="single" w:sz="4" w:space="0" w:color="auto"/>
            </w:tcBorders>
            <w:shd w:val="clear" w:color="000000" w:fill="FFFFFF"/>
            <w:noWrap/>
            <w:hideMark/>
          </w:tcPr>
          <w:p w14:paraId="680AB7E2" w14:textId="77777777" w:rsidR="00A80B7B" w:rsidRPr="00A80B7B" w:rsidRDefault="00A80B7B" w:rsidP="00A80B7B">
            <w:pPr>
              <w:jc w:val="center"/>
              <w:rPr>
                <w:color w:val="000000"/>
                <w:sz w:val="18"/>
                <w:szCs w:val="18"/>
                <w:lang w:val="en-US"/>
              </w:rPr>
            </w:pPr>
            <w:r w:rsidRPr="00A80B7B">
              <w:rPr>
                <w:color w:val="000000"/>
                <w:sz w:val="18"/>
                <w:szCs w:val="18"/>
                <w:lang w:val="en-US"/>
              </w:rPr>
              <w:t>2.1.2</w:t>
            </w:r>
          </w:p>
        </w:tc>
        <w:tc>
          <w:tcPr>
            <w:tcW w:w="4291" w:type="dxa"/>
            <w:tcBorders>
              <w:top w:val="nil"/>
              <w:left w:val="nil"/>
              <w:bottom w:val="single" w:sz="4" w:space="0" w:color="auto"/>
              <w:right w:val="single" w:sz="4" w:space="0" w:color="auto"/>
            </w:tcBorders>
            <w:shd w:val="clear" w:color="000000" w:fill="FFFFFF"/>
            <w:hideMark/>
          </w:tcPr>
          <w:p w14:paraId="7E3D4ECF" w14:textId="77777777" w:rsidR="00A80B7B" w:rsidRPr="00A80B7B" w:rsidRDefault="00A80B7B" w:rsidP="00A80B7B">
            <w:pPr>
              <w:rPr>
                <w:color w:val="000000"/>
                <w:sz w:val="18"/>
                <w:szCs w:val="18"/>
                <w:lang w:val="en-US"/>
              </w:rPr>
            </w:pPr>
            <w:r w:rsidRPr="00A80B7B">
              <w:rPr>
                <w:color w:val="000000"/>
                <w:sz w:val="18"/>
                <w:szCs w:val="18"/>
                <w:lang w:val="en-US"/>
              </w:rPr>
              <w:t xml:space="preserve">TEN-T transiitteede rekonstrueerimistööd Narvas </w:t>
            </w:r>
          </w:p>
        </w:tc>
        <w:tc>
          <w:tcPr>
            <w:tcW w:w="1559" w:type="dxa"/>
            <w:tcBorders>
              <w:top w:val="nil"/>
              <w:left w:val="nil"/>
              <w:bottom w:val="single" w:sz="4" w:space="0" w:color="auto"/>
              <w:right w:val="single" w:sz="4" w:space="0" w:color="auto"/>
            </w:tcBorders>
            <w:shd w:val="clear" w:color="000000" w:fill="FFFFFF"/>
            <w:hideMark/>
          </w:tcPr>
          <w:p w14:paraId="1105691E" w14:textId="77777777" w:rsidR="00A80B7B" w:rsidRPr="00A80B7B" w:rsidRDefault="00A80B7B" w:rsidP="00A80B7B">
            <w:pPr>
              <w:jc w:val="center"/>
              <w:rPr>
                <w:color w:val="000000"/>
                <w:sz w:val="18"/>
                <w:szCs w:val="18"/>
                <w:lang w:val="en-US"/>
              </w:rPr>
            </w:pPr>
            <w:r w:rsidRPr="00A80B7B">
              <w:rPr>
                <w:color w:val="000000"/>
                <w:sz w:val="18"/>
                <w:szCs w:val="18"/>
                <w:lang w:val="en-US"/>
              </w:rPr>
              <w:t>2 500 000</w:t>
            </w:r>
          </w:p>
        </w:tc>
        <w:tc>
          <w:tcPr>
            <w:tcW w:w="1418" w:type="dxa"/>
            <w:tcBorders>
              <w:top w:val="nil"/>
              <w:left w:val="nil"/>
              <w:bottom w:val="single" w:sz="4" w:space="0" w:color="auto"/>
              <w:right w:val="single" w:sz="4" w:space="0" w:color="auto"/>
            </w:tcBorders>
            <w:shd w:val="clear" w:color="000000" w:fill="FFFFFF"/>
            <w:hideMark/>
          </w:tcPr>
          <w:p w14:paraId="179E5893" w14:textId="77777777" w:rsidR="00A80B7B" w:rsidRPr="00A80B7B" w:rsidRDefault="00A80B7B" w:rsidP="00A80B7B">
            <w:pPr>
              <w:jc w:val="center"/>
              <w:rPr>
                <w:sz w:val="18"/>
                <w:szCs w:val="18"/>
                <w:lang w:val="en-US"/>
              </w:rPr>
            </w:pPr>
            <w:r w:rsidRPr="00A80B7B">
              <w:rPr>
                <w:sz w:val="18"/>
                <w:szCs w:val="18"/>
                <w:lang w:val="en-US"/>
              </w:rPr>
              <w:t>2 500 000</w:t>
            </w:r>
          </w:p>
        </w:tc>
        <w:tc>
          <w:tcPr>
            <w:tcW w:w="1417" w:type="dxa"/>
            <w:tcBorders>
              <w:top w:val="nil"/>
              <w:left w:val="nil"/>
              <w:bottom w:val="single" w:sz="4" w:space="0" w:color="auto"/>
              <w:right w:val="single" w:sz="4" w:space="0" w:color="auto"/>
            </w:tcBorders>
            <w:shd w:val="clear" w:color="auto" w:fill="auto"/>
            <w:hideMark/>
          </w:tcPr>
          <w:p w14:paraId="30B8CD7B" w14:textId="77777777" w:rsidR="00A80B7B" w:rsidRPr="00A80B7B" w:rsidRDefault="00A80B7B" w:rsidP="00A80B7B">
            <w:pPr>
              <w:jc w:val="center"/>
              <w:rPr>
                <w:sz w:val="18"/>
                <w:szCs w:val="18"/>
                <w:lang w:val="en-US"/>
              </w:rPr>
            </w:pPr>
            <w:r w:rsidRPr="00A80B7B">
              <w:rPr>
                <w:sz w:val="18"/>
                <w:szCs w:val="18"/>
                <w:lang w:val="en-US"/>
              </w:rPr>
              <w:t>98 984</w:t>
            </w:r>
          </w:p>
        </w:tc>
        <w:tc>
          <w:tcPr>
            <w:tcW w:w="1746" w:type="dxa"/>
            <w:tcBorders>
              <w:top w:val="nil"/>
              <w:left w:val="nil"/>
              <w:bottom w:val="single" w:sz="4" w:space="0" w:color="auto"/>
              <w:right w:val="single" w:sz="4" w:space="0" w:color="auto"/>
            </w:tcBorders>
            <w:shd w:val="clear" w:color="000000" w:fill="FFFFFF"/>
            <w:noWrap/>
            <w:hideMark/>
          </w:tcPr>
          <w:p w14:paraId="3CAFA580" w14:textId="77777777" w:rsidR="00A80B7B" w:rsidRPr="00A80B7B" w:rsidRDefault="00A80B7B" w:rsidP="00A80B7B">
            <w:pPr>
              <w:jc w:val="center"/>
              <w:rPr>
                <w:color w:val="000000"/>
                <w:sz w:val="18"/>
                <w:szCs w:val="18"/>
                <w:lang w:val="en-US"/>
              </w:rPr>
            </w:pPr>
            <w:r w:rsidRPr="00A80B7B">
              <w:rPr>
                <w:color w:val="000000"/>
                <w:sz w:val="18"/>
                <w:szCs w:val="18"/>
                <w:lang w:val="en-US"/>
              </w:rPr>
              <w:t>4%</w:t>
            </w:r>
          </w:p>
        </w:tc>
        <w:tc>
          <w:tcPr>
            <w:tcW w:w="1676" w:type="dxa"/>
            <w:tcBorders>
              <w:top w:val="nil"/>
              <w:left w:val="nil"/>
              <w:bottom w:val="single" w:sz="4" w:space="0" w:color="auto"/>
              <w:right w:val="single" w:sz="4" w:space="0" w:color="auto"/>
            </w:tcBorders>
            <w:shd w:val="clear" w:color="auto" w:fill="auto"/>
            <w:hideMark/>
          </w:tcPr>
          <w:p w14:paraId="396CF3B8"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 Arenduse ja Ökonoomika Amet</w:t>
            </w:r>
          </w:p>
        </w:tc>
        <w:tc>
          <w:tcPr>
            <w:tcW w:w="1676" w:type="dxa"/>
            <w:tcBorders>
              <w:top w:val="nil"/>
              <w:left w:val="nil"/>
              <w:bottom w:val="single" w:sz="4" w:space="0" w:color="auto"/>
              <w:right w:val="single" w:sz="4" w:space="0" w:color="auto"/>
            </w:tcBorders>
            <w:shd w:val="clear" w:color="auto" w:fill="auto"/>
            <w:hideMark/>
          </w:tcPr>
          <w:p w14:paraId="23CEB9FB"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r>
      <w:tr w:rsidR="00D14BC7" w:rsidRPr="00A80B7B" w14:paraId="66BB4F21" w14:textId="77777777" w:rsidTr="004079F7">
        <w:trPr>
          <w:trHeight w:val="1177"/>
        </w:trPr>
        <w:tc>
          <w:tcPr>
            <w:tcW w:w="666" w:type="dxa"/>
            <w:tcBorders>
              <w:top w:val="nil"/>
              <w:left w:val="single" w:sz="4" w:space="0" w:color="auto"/>
              <w:bottom w:val="single" w:sz="4" w:space="0" w:color="auto"/>
              <w:right w:val="single" w:sz="4" w:space="0" w:color="auto"/>
            </w:tcBorders>
            <w:shd w:val="clear" w:color="000000" w:fill="FFFFFF"/>
            <w:noWrap/>
            <w:hideMark/>
          </w:tcPr>
          <w:p w14:paraId="37739318" w14:textId="77777777" w:rsidR="00A80B7B" w:rsidRPr="00A80B7B" w:rsidRDefault="00A80B7B" w:rsidP="00A80B7B">
            <w:pPr>
              <w:jc w:val="center"/>
              <w:rPr>
                <w:color w:val="000000"/>
                <w:sz w:val="18"/>
                <w:szCs w:val="18"/>
                <w:lang w:val="en-US"/>
              </w:rPr>
            </w:pPr>
            <w:r w:rsidRPr="00A80B7B">
              <w:rPr>
                <w:color w:val="000000"/>
                <w:sz w:val="18"/>
                <w:szCs w:val="18"/>
                <w:lang w:val="en-US"/>
              </w:rPr>
              <w:t>2.1.3</w:t>
            </w:r>
          </w:p>
        </w:tc>
        <w:tc>
          <w:tcPr>
            <w:tcW w:w="4291" w:type="dxa"/>
            <w:tcBorders>
              <w:top w:val="nil"/>
              <w:left w:val="nil"/>
              <w:bottom w:val="nil"/>
              <w:right w:val="nil"/>
            </w:tcBorders>
            <w:shd w:val="clear" w:color="000000" w:fill="FFFFFF"/>
            <w:hideMark/>
          </w:tcPr>
          <w:p w14:paraId="67DEC70C" w14:textId="77777777" w:rsidR="00A80B7B" w:rsidRPr="00A80B7B" w:rsidRDefault="00A80B7B" w:rsidP="00A80B7B">
            <w:pPr>
              <w:rPr>
                <w:color w:val="000000"/>
                <w:sz w:val="18"/>
                <w:szCs w:val="18"/>
                <w:lang w:val="en-US"/>
              </w:rPr>
            </w:pPr>
            <w:r w:rsidRPr="00A80B7B">
              <w:rPr>
                <w:color w:val="000000"/>
                <w:sz w:val="18"/>
                <w:szCs w:val="18"/>
                <w:lang w:val="en-US"/>
              </w:rPr>
              <w:t>Narva linnas kvartalisiseste teede ja parklate ehitamine (sh: Rahu 32a, Tallinna mnt 4b ja 4c, Rahu 12a parklate ehitamine; Kangelaste prospekt J1 kõnnitee projekteerimine ja ehitamine; Kangelaste T1 projekti korrigeerimine; V.Gerassimovi tänav T1, Kooli põik J1, A.Puškini tn 55, Igor Grafovi tn 24, Viru tn 3, Lääne tn L1 parklate projekteerimine;  Daumani 13a parklate projekteerimine ja ehitamine</w:t>
            </w:r>
          </w:p>
        </w:tc>
        <w:tc>
          <w:tcPr>
            <w:tcW w:w="1559" w:type="dxa"/>
            <w:tcBorders>
              <w:top w:val="nil"/>
              <w:left w:val="single" w:sz="4" w:space="0" w:color="auto"/>
              <w:bottom w:val="single" w:sz="4" w:space="0" w:color="auto"/>
              <w:right w:val="single" w:sz="4" w:space="0" w:color="auto"/>
            </w:tcBorders>
            <w:shd w:val="clear" w:color="000000" w:fill="FFFFFF"/>
            <w:hideMark/>
          </w:tcPr>
          <w:p w14:paraId="68871490" w14:textId="77777777" w:rsidR="00A80B7B" w:rsidRPr="00A80B7B" w:rsidRDefault="00A80B7B" w:rsidP="00A80B7B">
            <w:pPr>
              <w:jc w:val="center"/>
              <w:rPr>
                <w:color w:val="000000"/>
                <w:sz w:val="18"/>
                <w:szCs w:val="18"/>
                <w:lang w:val="en-US"/>
              </w:rPr>
            </w:pPr>
            <w:r w:rsidRPr="00A80B7B">
              <w:rPr>
                <w:color w:val="000000"/>
                <w:sz w:val="18"/>
                <w:szCs w:val="18"/>
                <w:lang w:val="en-US"/>
              </w:rPr>
              <w:t>1 583 793</w:t>
            </w:r>
          </w:p>
        </w:tc>
        <w:tc>
          <w:tcPr>
            <w:tcW w:w="1418" w:type="dxa"/>
            <w:tcBorders>
              <w:top w:val="nil"/>
              <w:left w:val="nil"/>
              <w:bottom w:val="single" w:sz="4" w:space="0" w:color="auto"/>
              <w:right w:val="single" w:sz="4" w:space="0" w:color="auto"/>
            </w:tcBorders>
            <w:shd w:val="clear" w:color="000000" w:fill="FFFFFF"/>
            <w:hideMark/>
          </w:tcPr>
          <w:p w14:paraId="212CC629" w14:textId="77777777" w:rsidR="00A80B7B" w:rsidRPr="00A80B7B" w:rsidRDefault="00A80B7B" w:rsidP="00A80B7B">
            <w:pPr>
              <w:jc w:val="center"/>
              <w:rPr>
                <w:sz w:val="18"/>
                <w:szCs w:val="18"/>
                <w:lang w:val="en-US"/>
              </w:rPr>
            </w:pPr>
            <w:r w:rsidRPr="00A80B7B">
              <w:rPr>
                <w:sz w:val="18"/>
                <w:szCs w:val="18"/>
                <w:lang w:val="en-US"/>
              </w:rPr>
              <w:t>770 961</w:t>
            </w:r>
          </w:p>
        </w:tc>
        <w:tc>
          <w:tcPr>
            <w:tcW w:w="1417" w:type="dxa"/>
            <w:tcBorders>
              <w:top w:val="nil"/>
              <w:left w:val="nil"/>
              <w:bottom w:val="single" w:sz="4" w:space="0" w:color="auto"/>
              <w:right w:val="single" w:sz="4" w:space="0" w:color="auto"/>
            </w:tcBorders>
            <w:shd w:val="clear" w:color="auto" w:fill="auto"/>
            <w:hideMark/>
          </w:tcPr>
          <w:p w14:paraId="4DBAD14F" w14:textId="77777777" w:rsidR="00A80B7B" w:rsidRPr="00A80B7B" w:rsidRDefault="00A80B7B" w:rsidP="00A80B7B">
            <w:pPr>
              <w:jc w:val="center"/>
              <w:rPr>
                <w:sz w:val="18"/>
                <w:szCs w:val="18"/>
                <w:lang w:val="en-US"/>
              </w:rPr>
            </w:pPr>
            <w:r w:rsidRPr="00A80B7B">
              <w:rPr>
                <w:sz w:val="18"/>
                <w:szCs w:val="18"/>
                <w:lang w:val="en-US"/>
              </w:rPr>
              <w:t>110 128</w:t>
            </w:r>
          </w:p>
        </w:tc>
        <w:tc>
          <w:tcPr>
            <w:tcW w:w="1746" w:type="dxa"/>
            <w:tcBorders>
              <w:top w:val="nil"/>
              <w:left w:val="nil"/>
              <w:bottom w:val="single" w:sz="4" w:space="0" w:color="auto"/>
              <w:right w:val="single" w:sz="4" w:space="0" w:color="auto"/>
            </w:tcBorders>
            <w:shd w:val="clear" w:color="000000" w:fill="FFFFFF"/>
            <w:noWrap/>
            <w:hideMark/>
          </w:tcPr>
          <w:p w14:paraId="12FCA94E" w14:textId="77777777" w:rsidR="00A80B7B" w:rsidRPr="00A80B7B" w:rsidRDefault="00A80B7B" w:rsidP="00A80B7B">
            <w:pPr>
              <w:jc w:val="center"/>
              <w:rPr>
                <w:color w:val="000000"/>
                <w:sz w:val="18"/>
                <w:szCs w:val="18"/>
                <w:lang w:val="en-US"/>
              </w:rPr>
            </w:pPr>
            <w:r w:rsidRPr="00A80B7B">
              <w:rPr>
                <w:color w:val="000000"/>
                <w:sz w:val="18"/>
                <w:szCs w:val="18"/>
                <w:lang w:val="en-US"/>
              </w:rPr>
              <w:t>14%</w:t>
            </w:r>
          </w:p>
        </w:tc>
        <w:tc>
          <w:tcPr>
            <w:tcW w:w="1676" w:type="dxa"/>
            <w:tcBorders>
              <w:top w:val="nil"/>
              <w:left w:val="nil"/>
              <w:bottom w:val="single" w:sz="4" w:space="0" w:color="auto"/>
              <w:right w:val="single" w:sz="4" w:space="0" w:color="auto"/>
            </w:tcBorders>
            <w:shd w:val="clear" w:color="auto" w:fill="auto"/>
            <w:hideMark/>
          </w:tcPr>
          <w:p w14:paraId="01F7D481"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14:paraId="1BA01110"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r>
      <w:tr w:rsidR="00D14BC7" w:rsidRPr="00A80B7B" w14:paraId="4717ADBF" w14:textId="77777777" w:rsidTr="00260F5D">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14:paraId="3AD79E4C" w14:textId="77777777" w:rsidR="00A80B7B" w:rsidRPr="00A80B7B" w:rsidRDefault="00A80B7B" w:rsidP="00A80B7B">
            <w:pPr>
              <w:jc w:val="center"/>
              <w:rPr>
                <w:color w:val="000000"/>
                <w:sz w:val="18"/>
                <w:szCs w:val="18"/>
                <w:lang w:val="en-US"/>
              </w:rPr>
            </w:pPr>
            <w:r w:rsidRPr="00A80B7B">
              <w:rPr>
                <w:color w:val="000000"/>
                <w:sz w:val="18"/>
                <w:szCs w:val="18"/>
                <w:lang w:val="en-US"/>
              </w:rPr>
              <w:t>2.1.4</w:t>
            </w:r>
          </w:p>
        </w:tc>
        <w:tc>
          <w:tcPr>
            <w:tcW w:w="4291" w:type="dxa"/>
            <w:tcBorders>
              <w:top w:val="single" w:sz="4" w:space="0" w:color="auto"/>
              <w:left w:val="nil"/>
              <w:bottom w:val="single" w:sz="4" w:space="0" w:color="auto"/>
              <w:right w:val="single" w:sz="4" w:space="0" w:color="auto"/>
            </w:tcBorders>
            <w:shd w:val="clear" w:color="000000" w:fill="FFFFFF"/>
            <w:hideMark/>
          </w:tcPr>
          <w:p w14:paraId="7CE0A65E" w14:textId="77777777" w:rsidR="00A80B7B" w:rsidRPr="00A80B7B" w:rsidRDefault="00A80B7B" w:rsidP="00A80B7B">
            <w:pPr>
              <w:rPr>
                <w:color w:val="000000"/>
                <w:sz w:val="18"/>
                <w:szCs w:val="18"/>
                <w:lang w:val="en-US"/>
              </w:rPr>
            </w:pPr>
            <w:r w:rsidRPr="00A80B7B">
              <w:rPr>
                <w:color w:val="000000"/>
                <w:sz w:val="18"/>
                <w:szCs w:val="18"/>
                <w:lang w:val="en-US"/>
              </w:rPr>
              <w:t>Ringristmiku (A.Puškini - Malmi) ehitamine</w:t>
            </w:r>
          </w:p>
        </w:tc>
        <w:tc>
          <w:tcPr>
            <w:tcW w:w="1559" w:type="dxa"/>
            <w:tcBorders>
              <w:top w:val="nil"/>
              <w:left w:val="nil"/>
              <w:bottom w:val="single" w:sz="4" w:space="0" w:color="auto"/>
              <w:right w:val="single" w:sz="4" w:space="0" w:color="auto"/>
            </w:tcBorders>
            <w:shd w:val="clear" w:color="000000" w:fill="FFFFFF"/>
            <w:hideMark/>
          </w:tcPr>
          <w:p w14:paraId="515B5F68" w14:textId="77777777" w:rsidR="00A80B7B" w:rsidRPr="00A80B7B" w:rsidRDefault="00A80B7B" w:rsidP="00A80B7B">
            <w:pPr>
              <w:jc w:val="center"/>
              <w:rPr>
                <w:color w:val="000000"/>
                <w:sz w:val="18"/>
                <w:szCs w:val="18"/>
                <w:lang w:val="en-US"/>
              </w:rPr>
            </w:pPr>
            <w:r w:rsidRPr="00A80B7B">
              <w:rPr>
                <w:color w:val="000000"/>
                <w:sz w:val="18"/>
                <w:szCs w:val="18"/>
                <w:lang w:val="en-US"/>
              </w:rPr>
              <w:t>93 307</w:t>
            </w:r>
          </w:p>
        </w:tc>
        <w:tc>
          <w:tcPr>
            <w:tcW w:w="1418" w:type="dxa"/>
            <w:tcBorders>
              <w:top w:val="nil"/>
              <w:left w:val="nil"/>
              <w:bottom w:val="single" w:sz="4" w:space="0" w:color="auto"/>
              <w:right w:val="single" w:sz="4" w:space="0" w:color="auto"/>
            </w:tcBorders>
            <w:shd w:val="clear" w:color="000000" w:fill="FFFFFF"/>
            <w:hideMark/>
          </w:tcPr>
          <w:p w14:paraId="3967EAFA" w14:textId="77777777" w:rsidR="00A80B7B" w:rsidRPr="00A80B7B" w:rsidRDefault="00A80B7B" w:rsidP="00A80B7B">
            <w:pPr>
              <w:jc w:val="center"/>
              <w:rPr>
                <w:sz w:val="18"/>
                <w:szCs w:val="18"/>
                <w:lang w:val="en-US"/>
              </w:rPr>
            </w:pPr>
            <w:r w:rsidRPr="00A80B7B">
              <w:rPr>
                <w:sz w:val="18"/>
                <w:szCs w:val="18"/>
                <w:lang w:val="en-US"/>
              </w:rPr>
              <w:t>93 307</w:t>
            </w:r>
          </w:p>
        </w:tc>
        <w:tc>
          <w:tcPr>
            <w:tcW w:w="1417" w:type="dxa"/>
            <w:tcBorders>
              <w:top w:val="nil"/>
              <w:left w:val="nil"/>
              <w:bottom w:val="single" w:sz="4" w:space="0" w:color="auto"/>
              <w:right w:val="single" w:sz="4" w:space="0" w:color="auto"/>
            </w:tcBorders>
            <w:shd w:val="clear" w:color="auto" w:fill="auto"/>
            <w:hideMark/>
          </w:tcPr>
          <w:p w14:paraId="62AE5C9F" w14:textId="77777777" w:rsidR="00A80B7B" w:rsidRPr="00A80B7B" w:rsidRDefault="00A80B7B" w:rsidP="00A80B7B">
            <w:pPr>
              <w:jc w:val="center"/>
              <w:rPr>
                <w:sz w:val="18"/>
                <w:szCs w:val="18"/>
                <w:lang w:val="en-US"/>
              </w:rPr>
            </w:pPr>
            <w:r w:rsidRPr="00A80B7B">
              <w:rPr>
                <w:sz w:val="18"/>
                <w:szCs w:val="18"/>
                <w:lang w:val="en-US"/>
              </w:rPr>
              <w:t>93 306</w:t>
            </w:r>
          </w:p>
        </w:tc>
        <w:tc>
          <w:tcPr>
            <w:tcW w:w="1746" w:type="dxa"/>
            <w:tcBorders>
              <w:top w:val="nil"/>
              <w:left w:val="nil"/>
              <w:bottom w:val="single" w:sz="4" w:space="0" w:color="auto"/>
              <w:right w:val="single" w:sz="4" w:space="0" w:color="auto"/>
            </w:tcBorders>
            <w:shd w:val="clear" w:color="000000" w:fill="FFFFFF"/>
            <w:noWrap/>
            <w:hideMark/>
          </w:tcPr>
          <w:p w14:paraId="56243DDD" w14:textId="77777777" w:rsidR="00A80B7B" w:rsidRPr="00A80B7B" w:rsidRDefault="00A80B7B" w:rsidP="00A80B7B">
            <w:pPr>
              <w:jc w:val="center"/>
              <w:rPr>
                <w:color w:val="000000"/>
                <w:sz w:val="18"/>
                <w:szCs w:val="18"/>
                <w:lang w:val="en-US"/>
              </w:rPr>
            </w:pPr>
            <w:r w:rsidRPr="00A80B7B">
              <w:rPr>
                <w:color w:val="000000"/>
                <w:sz w:val="18"/>
                <w:szCs w:val="18"/>
                <w:lang w:val="en-US"/>
              </w:rPr>
              <w:t>100%</w:t>
            </w:r>
          </w:p>
        </w:tc>
        <w:tc>
          <w:tcPr>
            <w:tcW w:w="1676" w:type="dxa"/>
            <w:tcBorders>
              <w:top w:val="nil"/>
              <w:left w:val="nil"/>
              <w:bottom w:val="single" w:sz="4" w:space="0" w:color="auto"/>
              <w:right w:val="single" w:sz="4" w:space="0" w:color="auto"/>
            </w:tcBorders>
            <w:shd w:val="clear" w:color="auto" w:fill="auto"/>
            <w:hideMark/>
          </w:tcPr>
          <w:p w14:paraId="47663C06"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14:paraId="38198BDF"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r>
      <w:tr w:rsidR="00D14BC7" w:rsidRPr="00A80B7B" w14:paraId="3B24E1A1" w14:textId="77777777" w:rsidTr="00260F5D">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14:paraId="72715A04" w14:textId="77777777" w:rsidR="00A80B7B" w:rsidRPr="00A80B7B" w:rsidRDefault="00A80B7B" w:rsidP="00A80B7B">
            <w:pPr>
              <w:jc w:val="center"/>
              <w:rPr>
                <w:color w:val="000000"/>
                <w:sz w:val="18"/>
                <w:szCs w:val="18"/>
                <w:lang w:val="en-US"/>
              </w:rPr>
            </w:pPr>
            <w:r w:rsidRPr="00A80B7B">
              <w:rPr>
                <w:color w:val="000000"/>
                <w:sz w:val="18"/>
                <w:szCs w:val="18"/>
                <w:lang w:val="en-US"/>
              </w:rPr>
              <w:t>2.1.5</w:t>
            </w:r>
          </w:p>
        </w:tc>
        <w:tc>
          <w:tcPr>
            <w:tcW w:w="4291" w:type="dxa"/>
            <w:tcBorders>
              <w:top w:val="nil"/>
              <w:left w:val="nil"/>
              <w:bottom w:val="single" w:sz="4" w:space="0" w:color="auto"/>
              <w:right w:val="single" w:sz="4" w:space="0" w:color="auto"/>
            </w:tcBorders>
            <w:shd w:val="clear" w:color="000000" w:fill="FFFFFF"/>
            <w:hideMark/>
          </w:tcPr>
          <w:p w14:paraId="01973F4C" w14:textId="77777777" w:rsidR="00A80B7B" w:rsidRPr="00A80B7B" w:rsidRDefault="00A80B7B" w:rsidP="00A80B7B">
            <w:pPr>
              <w:rPr>
                <w:color w:val="000000"/>
                <w:sz w:val="18"/>
                <w:szCs w:val="18"/>
                <w:lang w:val="en-US"/>
              </w:rPr>
            </w:pPr>
            <w:r w:rsidRPr="00A80B7B">
              <w:rPr>
                <w:color w:val="000000"/>
                <w:sz w:val="18"/>
                <w:szCs w:val="18"/>
                <w:lang w:val="en-US"/>
              </w:rPr>
              <w:t xml:space="preserve">Tuleviku tänava, Linda-Malmi tn  rekonstrueerimise projekteerimine </w:t>
            </w:r>
          </w:p>
        </w:tc>
        <w:tc>
          <w:tcPr>
            <w:tcW w:w="1559" w:type="dxa"/>
            <w:tcBorders>
              <w:top w:val="nil"/>
              <w:left w:val="nil"/>
              <w:bottom w:val="single" w:sz="4" w:space="0" w:color="auto"/>
              <w:right w:val="single" w:sz="4" w:space="0" w:color="auto"/>
            </w:tcBorders>
            <w:shd w:val="clear" w:color="000000" w:fill="FFFFFF"/>
            <w:hideMark/>
          </w:tcPr>
          <w:p w14:paraId="2263F332" w14:textId="77777777" w:rsidR="00A80B7B" w:rsidRPr="00A80B7B" w:rsidRDefault="00A80B7B" w:rsidP="00A80B7B">
            <w:pPr>
              <w:jc w:val="center"/>
              <w:rPr>
                <w:color w:val="000000"/>
                <w:sz w:val="18"/>
                <w:szCs w:val="18"/>
                <w:lang w:val="en-US"/>
              </w:rPr>
            </w:pPr>
            <w:r w:rsidRPr="00A80B7B">
              <w:rPr>
                <w:color w:val="000000"/>
                <w:sz w:val="18"/>
                <w:szCs w:val="18"/>
                <w:lang w:val="en-US"/>
              </w:rPr>
              <w:t>128 463</w:t>
            </w:r>
          </w:p>
        </w:tc>
        <w:tc>
          <w:tcPr>
            <w:tcW w:w="1418" w:type="dxa"/>
            <w:tcBorders>
              <w:top w:val="nil"/>
              <w:left w:val="nil"/>
              <w:bottom w:val="single" w:sz="4" w:space="0" w:color="auto"/>
              <w:right w:val="single" w:sz="4" w:space="0" w:color="auto"/>
            </w:tcBorders>
            <w:shd w:val="clear" w:color="000000" w:fill="FFFFFF"/>
            <w:hideMark/>
          </w:tcPr>
          <w:p w14:paraId="6F757B90" w14:textId="77777777" w:rsidR="00A80B7B" w:rsidRPr="00A80B7B" w:rsidRDefault="00A80B7B" w:rsidP="00A80B7B">
            <w:pPr>
              <w:jc w:val="center"/>
              <w:rPr>
                <w:sz w:val="18"/>
                <w:szCs w:val="18"/>
                <w:lang w:val="en-US"/>
              </w:rPr>
            </w:pPr>
            <w:r w:rsidRPr="00A80B7B">
              <w:rPr>
                <w:sz w:val="18"/>
                <w:szCs w:val="18"/>
                <w:lang w:val="en-US"/>
              </w:rPr>
              <w:t>128 463</w:t>
            </w:r>
          </w:p>
        </w:tc>
        <w:tc>
          <w:tcPr>
            <w:tcW w:w="1417" w:type="dxa"/>
            <w:tcBorders>
              <w:top w:val="nil"/>
              <w:left w:val="nil"/>
              <w:bottom w:val="single" w:sz="4" w:space="0" w:color="auto"/>
              <w:right w:val="single" w:sz="4" w:space="0" w:color="auto"/>
            </w:tcBorders>
            <w:shd w:val="clear" w:color="auto" w:fill="auto"/>
            <w:hideMark/>
          </w:tcPr>
          <w:p w14:paraId="091223B6" w14:textId="77777777" w:rsidR="00A80B7B" w:rsidRPr="00A80B7B" w:rsidRDefault="00A80B7B" w:rsidP="00A80B7B">
            <w:pPr>
              <w:jc w:val="center"/>
              <w:rPr>
                <w:sz w:val="18"/>
                <w:szCs w:val="18"/>
                <w:lang w:val="en-US"/>
              </w:rPr>
            </w:pPr>
            <w:r w:rsidRPr="00A80B7B">
              <w:rPr>
                <w:sz w:val="18"/>
                <w:szCs w:val="18"/>
                <w:lang w:val="en-US"/>
              </w:rPr>
              <w:t>30 518</w:t>
            </w:r>
          </w:p>
        </w:tc>
        <w:tc>
          <w:tcPr>
            <w:tcW w:w="1746" w:type="dxa"/>
            <w:tcBorders>
              <w:top w:val="nil"/>
              <w:left w:val="nil"/>
              <w:bottom w:val="single" w:sz="4" w:space="0" w:color="auto"/>
              <w:right w:val="single" w:sz="4" w:space="0" w:color="auto"/>
            </w:tcBorders>
            <w:shd w:val="clear" w:color="000000" w:fill="FFFFFF"/>
            <w:noWrap/>
            <w:hideMark/>
          </w:tcPr>
          <w:p w14:paraId="17F0B7A4" w14:textId="77777777" w:rsidR="00A80B7B" w:rsidRPr="00A80B7B" w:rsidRDefault="00A80B7B" w:rsidP="00A80B7B">
            <w:pPr>
              <w:jc w:val="center"/>
              <w:rPr>
                <w:color w:val="000000"/>
                <w:sz w:val="18"/>
                <w:szCs w:val="18"/>
                <w:lang w:val="en-US"/>
              </w:rPr>
            </w:pPr>
            <w:r w:rsidRPr="00A80B7B">
              <w:rPr>
                <w:color w:val="000000"/>
                <w:sz w:val="18"/>
                <w:szCs w:val="18"/>
                <w:lang w:val="en-US"/>
              </w:rPr>
              <w:t>24%</w:t>
            </w:r>
          </w:p>
        </w:tc>
        <w:tc>
          <w:tcPr>
            <w:tcW w:w="1676" w:type="dxa"/>
            <w:tcBorders>
              <w:top w:val="nil"/>
              <w:left w:val="nil"/>
              <w:bottom w:val="single" w:sz="4" w:space="0" w:color="auto"/>
              <w:right w:val="single" w:sz="4" w:space="0" w:color="auto"/>
            </w:tcBorders>
            <w:shd w:val="clear" w:color="000000" w:fill="FFFFFF"/>
            <w:hideMark/>
          </w:tcPr>
          <w:p w14:paraId="08C1BCBD"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0B724DF2"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r>
      <w:tr w:rsidR="00D14BC7" w:rsidRPr="00A80B7B" w14:paraId="1170FEC2" w14:textId="77777777" w:rsidTr="004079F7">
        <w:trPr>
          <w:trHeight w:val="350"/>
        </w:trPr>
        <w:tc>
          <w:tcPr>
            <w:tcW w:w="666" w:type="dxa"/>
            <w:tcBorders>
              <w:top w:val="nil"/>
              <w:left w:val="single" w:sz="4" w:space="0" w:color="auto"/>
              <w:bottom w:val="single" w:sz="4" w:space="0" w:color="auto"/>
              <w:right w:val="single" w:sz="4" w:space="0" w:color="auto"/>
            </w:tcBorders>
            <w:shd w:val="clear" w:color="000000" w:fill="FFFFFF"/>
            <w:noWrap/>
            <w:hideMark/>
          </w:tcPr>
          <w:p w14:paraId="10F0B77B" w14:textId="77777777" w:rsidR="00A80B7B" w:rsidRPr="00A80B7B" w:rsidRDefault="00A80B7B" w:rsidP="00A80B7B">
            <w:pPr>
              <w:jc w:val="center"/>
              <w:rPr>
                <w:color w:val="000000"/>
                <w:sz w:val="18"/>
                <w:szCs w:val="18"/>
                <w:lang w:val="en-US"/>
              </w:rPr>
            </w:pPr>
            <w:r w:rsidRPr="00A80B7B">
              <w:rPr>
                <w:color w:val="000000"/>
                <w:sz w:val="18"/>
                <w:szCs w:val="18"/>
                <w:lang w:val="en-US"/>
              </w:rPr>
              <w:t>2.1.6</w:t>
            </w:r>
          </w:p>
        </w:tc>
        <w:tc>
          <w:tcPr>
            <w:tcW w:w="4291" w:type="dxa"/>
            <w:tcBorders>
              <w:top w:val="nil"/>
              <w:left w:val="nil"/>
              <w:bottom w:val="single" w:sz="4" w:space="0" w:color="auto"/>
              <w:right w:val="single" w:sz="4" w:space="0" w:color="auto"/>
            </w:tcBorders>
            <w:shd w:val="clear" w:color="000000" w:fill="FFFFFF"/>
            <w:hideMark/>
          </w:tcPr>
          <w:p w14:paraId="7DBBA2ED" w14:textId="77777777" w:rsidR="00A80B7B" w:rsidRPr="00A80B7B" w:rsidRDefault="00A80B7B" w:rsidP="00A80B7B">
            <w:pPr>
              <w:rPr>
                <w:color w:val="000000"/>
                <w:sz w:val="18"/>
                <w:szCs w:val="18"/>
                <w:lang w:val="en-US"/>
              </w:rPr>
            </w:pPr>
            <w:r w:rsidRPr="00A80B7B">
              <w:rPr>
                <w:color w:val="000000"/>
                <w:sz w:val="18"/>
                <w:szCs w:val="18"/>
                <w:lang w:val="en-US"/>
              </w:rPr>
              <w:t xml:space="preserve">Rahu viadukti renoveerimise projekteerimine ning Kreenholmi viadukti kaldasambal vuukide, vee-ärajuhtimissüsteemide, uue hüdroisolatsiooni ja katendi projekteerimine ning tööprojektide ekspertiisi tegemine </w:t>
            </w:r>
          </w:p>
        </w:tc>
        <w:tc>
          <w:tcPr>
            <w:tcW w:w="1559" w:type="dxa"/>
            <w:tcBorders>
              <w:top w:val="nil"/>
              <w:left w:val="nil"/>
              <w:bottom w:val="single" w:sz="4" w:space="0" w:color="auto"/>
              <w:right w:val="single" w:sz="4" w:space="0" w:color="auto"/>
            </w:tcBorders>
            <w:shd w:val="clear" w:color="000000" w:fill="FFFFFF"/>
            <w:hideMark/>
          </w:tcPr>
          <w:p w14:paraId="2266559C" w14:textId="77777777" w:rsidR="00A80B7B" w:rsidRPr="00A80B7B" w:rsidRDefault="00A80B7B" w:rsidP="00A80B7B">
            <w:pPr>
              <w:jc w:val="center"/>
              <w:rPr>
                <w:color w:val="000000"/>
                <w:sz w:val="18"/>
                <w:szCs w:val="18"/>
                <w:lang w:val="en-US"/>
              </w:rPr>
            </w:pPr>
            <w:r w:rsidRPr="00A80B7B">
              <w:rPr>
                <w:color w:val="000000"/>
                <w:sz w:val="18"/>
                <w:szCs w:val="18"/>
                <w:lang w:val="en-US"/>
              </w:rPr>
              <w:t>55 000</w:t>
            </w:r>
          </w:p>
        </w:tc>
        <w:tc>
          <w:tcPr>
            <w:tcW w:w="1418" w:type="dxa"/>
            <w:tcBorders>
              <w:top w:val="nil"/>
              <w:left w:val="nil"/>
              <w:bottom w:val="single" w:sz="4" w:space="0" w:color="auto"/>
              <w:right w:val="single" w:sz="4" w:space="0" w:color="auto"/>
            </w:tcBorders>
            <w:shd w:val="clear" w:color="000000" w:fill="FFFFFF"/>
            <w:hideMark/>
          </w:tcPr>
          <w:p w14:paraId="4AEF10B9" w14:textId="77777777" w:rsidR="00A80B7B" w:rsidRPr="00A80B7B" w:rsidRDefault="00A80B7B" w:rsidP="00A80B7B">
            <w:pPr>
              <w:jc w:val="center"/>
              <w:rPr>
                <w:sz w:val="18"/>
                <w:szCs w:val="18"/>
                <w:lang w:val="en-US"/>
              </w:rPr>
            </w:pPr>
            <w:r w:rsidRPr="00A80B7B">
              <w:rPr>
                <w:sz w:val="18"/>
                <w:szCs w:val="18"/>
                <w:lang w:val="en-US"/>
              </w:rPr>
              <w:t>65 000</w:t>
            </w:r>
          </w:p>
        </w:tc>
        <w:tc>
          <w:tcPr>
            <w:tcW w:w="1417" w:type="dxa"/>
            <w:tcBorders>
              <w:top w:val="nil"/>
              <w:left w:val="nil"/>
              <w:bottom w:val="single" w:sz="4" w:space="0" w:color="auto"/>
              <w:right w:val="single" w:sz="4" w:space="0" w:color="auto"/>
            </w:tcBorders>
            <w:shd w:val="clear" w:color="auto" w:fill="auto"/>
            <w:hideMark/>
          </w:tcPr>
          <w:p w14:paraId="506154E2" w14:textId="77777777" w:rsidR="00A80B7B" w:rsidRPr="00A80B7B" w:rsidRDefault="00A80B7B" w:rsidP="00A80B7B">
            <w:pPr>
              <w:jc w:val="center"/>
              <w:rPr>
                <w:sz w:val="18"/>
                <w:szCs w:val="18"/>
                <w:lang w:val="en-US"/>
              </w:rPr>
            </w:pPr>
            <w:r w:rsidRPr="00A80B7B">
              <w:rPr>
                <w:sz w:val="18"/>
                <w:szCs w:val="18"/>
                <w:lang w:val="en-US"/>
              </w:rPr>
              <w:t>52 788</w:t>
            </w:r>
          </w:p>
        </w:tc>
        <w:tc>
          <w:tcPr>
            <w:tcW w:w="1746" w:type="dxa"/>
            <w:tcBorders>
              <w:top w:val="nil"/>
              <w:left w:val="nil"/>
              <w:bottom w:val="single" w:sz="4" w:space="0" w:color="auto"/>
              <w:right w:val="single" w:sz="4" w:space="0" w:color="auto"/>
            </w:tcBorders>
            <w:shd w:val="clear" w:color="000000" w:fill="FFFFFF"/>
            <w:noWrap/>
            <w:hideMark/>
          </w:tcPr>
          <w:p w14:paraId="41024D79" w14:textId="77777777" w:rsidR="00A80B7B" w:rsidRPr="00A80B7B" w:rsidRDefault="00A80B7B" w:rsidP="00A80B7B">
            <w:pPr>
              <w:jc w:val="center"/>
              <w:rPr>
                <w:color w:val="000000"/>
                <w:sz w:val="18"/>
                <w:szCs w:val="18"/>
                <w:lang w:val="en-US"/>
              </w:rPr>
            </w:pPr>
            <w:r w:rsidRPr="00A80B7B">
              <w:rPr>
                <w:color w:val="000000"/>
                <w:sz w:val="18"/>
                <w:szCs w:val="18"/>
                <w:lang w:val="en-US"/>
              </w:rPr>
              <w:t>81%</w:t>
            </w:r>
          </w:p>
        </w:tc>
        <w:tc>
          <w:tcPr>
            <w:tcW w:w="1676" w:type="dxa"/>
            <w:tcBorders>
              <w:top w:val="nil"/>
              <w:left w:val="nil"/>
              <w:bottom w:val="single" w:sz="4" w:space="0" w:color="auto"/>
              <w:right w:val="single" w:sz="4" w:space="0" w:color="auto"/>
            </w:tcBorders>
            <w:shd w:val="clear" w:color="000000" w:fill="FFFFFF"/>
            <w:hideMark/>
          </w:tcPr>
          <w:p w14:paraId="1062FFF7"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41025483"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r>
      <w:tr w:rsidR="00D14BC7" w:rsidRPr="00A80B7B" w14:paraId="11742D1C" w14:textId="77777777" w:rsidTr="004079F7">
        <w:trPr>
          <w:trHeight w:val="350"/>
        </w:trPr>
        <w:tc>
          <w:tcPr>
            <w:tcW w:w="666" w:type="dxa"/>
            <w:tcBorders>
              <w:top w:val="nil"/>
              <w:left w:val="single" w:sz="4" w:space="0" w:color="auto"/>
              <w:bottom w:val="single" w:sz="4" w:space="0" w:color="auto"/>
              <w:right w:val="single" w:sz="4" w:space="0" w:color="auto"/>
            </w:tcBorders>
            <w:shd w:val="clear" w:color="000000" w:fill="FFFFFF"/>
            <w:noWrap/>
            <w:hideMark/>
          </w:tcPr>
          <w:p w14:paraId="36EA11CC" w14:textId="77777777" w:rsidR="00A80B7B" w:rsidRPr="00A80B7B" w:rsidRDefault="00A80B7B" w:rsidP="00A80B7B">
            <w:pPr>
              <w:jc w:val="center"/>
              <w:rPr>
                <w:color w:val="000000"/>
                <w:sz w:val="18"/>
                <w:szCs w:val="18"/>
                <w:lang w:val="en-US"/>
              </w:rPr>
            </w:pPr>
            <w:r w:rsidRPr="00A80B7B">
              <w:rPr>
                <w:color w:val="000000"/>
                <w:sz w:val="18"/>
                <w:szCs w:val="18"/>
                <w:lang w:val="en-US"/>
              </w:rPr>
              <w:t>2.1.7</w:t>
            </w:r>
          </w:p>
        </w:tc>
        <w:tc>
          <w:tcPr>
            <w:tcW w:w="4291" w:type="dxa"/>
            <w:tcBorders>
              <w:top w:val="nil"/>
              <w:left w:val="nil"/>
              <w:bottom w:val="single" w:sz="4" w:space="0" w:color="auto"/>
              <w:right w:val="single" w:sz="4" w:space="0" w:color="auto"/>
            </w:tcBorders>
            <w:shd w:val="clear" w:color="auto" w:fill="auto"/>
            <w:hideMark/>
          </w:tcPr>
          <w:p w14:paraId="4CB99739" w14:textId="77777777" w:rsidR="00A80B7B" w:rsidRPr="00A80B7B" w:rsidRDefault="00A80B7B" w:rsidP="00A80B7B">
            <w:pPr>
              <w:rPr>
                <w:color w:val="000000"/>
                <w:sz w:val="18"/>
                <w:szCs w:val="18"/>
                <w:lang w:val="en-US"/>
              </w:rPr>
            </w:pPr>
            <w:r w:rsidRPr="00A80B7B">
              <w:rPr>
                <w:color w:val="000000"/>
                <w:sz w:val="18"/>
                <w:szCs w:val="18"/>
                <w:lang w:val="en-US"/>
              </w:rPr>
              <w:t xml:space="preserve"> Uute kõnniteede ehitamine ja olemasolevate kõnniteede rekonstrueerimine (sh projekteerimine) </w:t>
            </w:r>
          </w:p>
        </w:tc>
        <w:tc>
          <w:tcPr>
            <w:tcW w:w="1559" w:type="dxa"/>
            <w:tcBorders>
              <w:top w:val="nil"/>
              <w:left w:val="nil"/>
              <w:bottom w:val="single" w:sz="4" w:space="0" w:color="auto"/>
              <w:right w:val="single" w:sz="4" w:space="0" w:color="auto"/>
            </w:tcBorders>
            <w:shd w:val="clear" w:color="auto" w:fill="auto"/>
            <w:hideMark/>
          </w:tcPr>
          <w:p w14:paraId="06EB56ED" w14:textId="77777777" w:rsidR="00A80B7B" w:rsidRPr="00A80B7B" w:rsidRDefault="00A80B7B" w:rsidP="00A80B7B">
            <w:pPr>
              <w:jc w:val="center"/>
              <w:rPr>
                <w:color w:val="000000"/>
                <w:sz w:val="18"/>
                <w:szCs w:val="18"/>
                <w:lang w:val="en-US"/>
              </w:rPr>
            </w:pPr>
            <w:r w:rsidRPr="00A80B7B">
              <w:rPr>
                <w:color w:val="000000"/>
                <w:sz w:val="18"/>
                <w:szCs w:val="18"/>
                <w:lang w:val="en-US"/>
              </w:rPr>
              <w:t>115 292</w:t>
            </w:r>
          </w:p>
        </w:tc>
        <w:tc>
          <w:tcPr>
            <w:tcW w:w="1418" w:type="dxa"/>
            <w:tcBorders>
              <w:top w:val="nil"/>
              <w:left w:val="nil"/>
              <w:bottom w:val="single" w:sz="4" w:space="0" w:color="auto"/>
              <w:right w:val="single" w:sz="4" w:space="0" w:color="auto"/>
            </w:tcBorders>
            <w:shd w:val="clear" w:color="auto" w:fill="auto"/>
            <w:hideMark/>
          </w:tcPr>
          <w:p w14:paraId="0D72872F" w14:textId="77777777" w:rsidR="00A80B7B" w:rsidRPr="00A80B7B" w:rsidRDefault="00A80B7B" w:rsidP="00A80B7B">
            <w:pPr>
              <w:jc w:val="center"/>
              <w:rPr>
                <w:sz w:val="18"/>
                <w:szCs w:val="18"/>
                <w:lang w:val="en-US"/>
              </w:rPr>
            </w:pPr>
            <w:r w:rsidRPr="00A80B7B">
              <w:rPr>
                <w:sz w:val="18"/>
                <w:szCs w:val="18"/>
                <w:lang w:val="en-US"/>
              </w:rPr>
              <w:t>165 292</w:t>
            </w:r>
          </w:p>
        </w:tc>
        <w:tc>
          <w:tcPr>
            <w:tcW w:w="1417" w:type="dxa"/>
            <w:tcBorders>
              <w:top w:val="nil"/>
              <w:left w:val="nil"/>
              <w:bottom w:val="single" w:sz="4" w:space="0" w:color="auto"/>
              <w:right w:val="single" w:sz="4" w:space="0" w:color="auto"/>
            </w:tcBorders>
            <w:shd w:val="clear" w:color="auto" w:fill="auto"/>
            <w:hideMark/>
          </w:tcPr>
          <w:p w14:paraId="7DB8DBAE" w14:textId="1361C73A" w:rsidR="00A80B7B" w:rsidRPr="00A80B7B" w:rsidRDefault="007C08DE" w:rsidP="00A80B7B">
            <w:pPr>
              <w:jc w:val="center"/>
              <w:rPr>
                <w:sz w:val="18"/>
                <w:szCs w:val="18"/>
                <w:lang w:val="en-US"/>
              </w:rPr>
            </w:pPr>
            <w:r>
              <w:rPr>
                <w:sz w:val="18"/>
                <w:szCs w:val="18"/>
                <w:lang w:val="en-US"/>
              </w:rPr>
              <w:t>0</w:t>
            </w:r>
            <w:r w:rsidR="00A80B7B" w:rsidRPr="00A80B7B">
              <w:rPr>
                <w:sz w:val="18"/>
                <w:szCs w:val="18"/>
                <w:lang w:val="en-US"/>
              </w:rPr>
              <w:t> </w:t>
            </w:r>
          </w:p>
        </w:tc>
        <w:tc>
          <w:tcPr>
            <w:tcW w:w="1746" w:type="dxa"/>
            <w:tcBorders>
              <w:top w:val="nil"/>
              <w:left w:val="nil"/>
              <w:bottom w:val="single" w:sz="4" w:space="0" w:color="auto"/>
              <w:right w:val="single" w:sz="4" w:space="0" w:color="auto"/>
            </w:tcBorders>
            <w:shd w:val="clear" w:color="000000" w:fill="FFFFFF"/>
            <w:noWrap/>
            <w:hideMark/>
          </w:tcPr>
          <w:p w14:paraId="37D09899"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587AFF1F"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019A246D"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r>
      <w:tr w:rsidR="00D14BC7" w:rsidRPr="00A80B7B" w14:paraId="33A3461B" w14:textId="77777777" w:rsidTr="004079F7">
        <w:trPr>
          <w:trHeight w:val="350"/>
        </w:trPr>
        <w:tc>
          <w:tcPr>
            <w:tcW w:w="666" w:type="dxa"/>
            <w:tcBorders>
              <w:top w:val="nil"/>
              <w:left w:val="single" w:sz="4" w:space="0" w:color="auto"/>
              <w:bottom w:val="single" w:sz="4" w:space="0" w:color="auto"/>
              <w:right w:val="single" w:sz="4" w:space="0" w:color="auto"/>
            </w:tcBorders>
            <w:shd w:val="clear" w:color="000000" w:fill="FFFFFF"/>
            <w:noWrap/>
            <w:hideMark/>
          </w:tcPr>
          <w:p w14:paraId="30F357E7" w14:textId="77777777" w:rsidR="00A80B7B" w:rsidRPr="00A80B7B" w:rsidRDefault="00A80B7B" w:rsidP="00A80B7B">
            <w:pPr>
              <w:jc w:val="center"/>
              <w:rPr>
                <w:color w:val="000000"/>
                <w:sz w:val="18"/>
                <w:szCs w:val="18"/>
                <w:lang w:val="en-US"/>
              </w:rPr>
            </w:pPr>
            <w:r w:rsidRPr="00A80B7B">
              <w:rPr>
                <w:color w:val="000000"/>
                <w:sz w:val="18"/>
                <w:szCs w:val="18"/>
                <w:lang w:val="en-US"/>
              </w:rPr>
              <w:t>2.1.8</w:t>
            </w:r>
          </w:p>
        </w:tc>
        <w:tc>
          <w:tcPr>
            <w:tcW w:w="4291" w:type="dxa"/>
            <w:tcBorders>
              <w:top w:val="nil"/>
              <w:left w:val="nil"/>
              <w:bottom w:val="single" w:sz="4" w:space="0" w:color="auto"/>
              <w:right w:val="single" w:sz="4" w:space="0" w:color="auto"/>
            </w:tcBorders>
            <w:shd w:val="clear" w:color="000000" w:fill="FFFFFF"/>
            <w:hideMark/>
          </w:tcPr>
          <w:p w14:paraId="027FF7E6" w14:textId="77777777" w:rsidR="00A80B7B" w:rsidRPr="00A80B7B" w:rsidRDefault="00A80B7B" w:rsidP="00A80B7B">
            <w:pPr>
              <w:rPr>
                <w:color w:val="000000"/>
                <w:sz w:val="18"/>
                <w:szCs w:val="18"/>
                <w:lang w:val="en-US"/>
              </w:rPr>
            </w:pPr>
            <w:r w:rsidRPr="00A80B7B">
              <w:rPr>
                <w:color w:val="000000"/>
                <w:sz w:val="18"/>
                <w:szCs w:val="18"/>
                <w:lang w:val="en-US"/>
              </w:rPr>
              <w:t xml:space="preserve"> Narva linnas kvartalisisese tee projekteerimine ja ehitamine Tallinna mnt 35a - 3.Roheline tänav T1 </w:t>
            </w:r>
          </w:p>
        </w:tc>
        <w:tc>
          <w:tcPr>
            <w:tcW w:w="1559" w:type="dxa"/>
            <w:tcBorders>
              <w:top w:val="nil"/>
              <w:left w:val="nil"/>
              <w:bottom w:val="single" w:sz="4" w:space="0" w:color="auto"/>
              <w:right w:val="single" w:sz="4" w:space="0" w:color="auto"/>
            </w:tcBorders>
            <w:shd w:val="clear" w:color="000000" w:fill="FFFFFF"/>
            <w:hideMark/>
          </w:tcPr>
          <w:p w14:paraId="0255EC84" w14:textId="77777777" w:rsidR="00A80B7B" w:rsidRPr="00A80B7B" w:rsidRDefault="00A80B7B" w:rsidP="00A80B7B">
            <w:pPr>
              <w:jc w:val="center"/>
              <w:rPr>
                <w:color w:val="000000"/>
                <w:sz w:val="18"/>
                <w:szCs w:val="18"/>
                <w:lang w:val="en-US"/>
              </w:rPr>
            </w:pPr>
            <w:r w:rsidRPr="00A80B7B">
              <w:rPr>
                <w:color w:val="000000"/>
                <w:sz w:val="18"/>
                <w:szCs w:val="18"/>
                <w:lang w:val="en-US"/>
              </w:rPr>
              <w:t>180 000</w:t>
            </w:r>
          </w:p>
        </w:tc>
        <w:tc>
          <w:tcPr>
            <w:tcW w:w="1418" w:type="dxa"/>
            <w:tcBorders>
              <w:top w:val="nil"/>
              <w:left w:val="nil"/>
              <w:bottom w:val="single" w:sz="4" w:space="0" w:color="auto"/>
              <w:right w:val="single" w:sz="4" w:space="0" w:color="auto"/>
            </w:tcBorders>
            <w:shd w:val="clear" w:color="000000" w:fill="FFFFFF"/>
            <w:hideMark/>
          </w:tcPr>
          <w:p w14:paraId="355F3765" w14:textId="77777777" w:rsidR="00A80B7B" w:rsidRPr="00A80B7B" w:rsidRDefault="00A80B7B" w:rsidP="00A80B7B">
            <w:pPr>
              <w:jc w:val="center"/>
              <w:rPr>
                <w:sz w:val="18"/>
                <w:szCs w:val="18"/>
                <w:lang w:val="en-US"/>
              </w:rPr>
            </w:pPr>
            <w:r w:rsidRPr="00A80B7B">
              <w:rPr>
                <w:sz w:val="18"/>
                <w:szCs w:val="18"/>
                <w:lang w:val="en-US"/>
              </w:rPr>
              <w:t>280 000</w:t>
            </w:r>
          </w:p>
        </w:tc>
        <w:tc>
          <w:tcPr>
            <w:tcW w:w="1417" w:type="dxa"/>
            <w:tcBorders>
              <w:top w:val="nil"/>
              <w:left w:val="nil"/>
              <w:bottom w:val="single" w:sz="4" w:space="0" w:color="auto"/>
              <w:right w:val="single" w:sz="4" w:space="0" w:color="auto"/>
            </w:tcBorders>
            <w:shd w:val="clear" w:color="auto" w:fill="auto"/>
            <w:hideMark/>
          </w:tcPr>
          <w:p w14:paraId="20DCEFB3" w14:textId="77777777" w:rsidR="00A80B7B" w:rsidRPr="00A80B7B" w:rsidRDefault="00A80B7B" w:rsidP="00A80B7B">
            <w:pPr>
              <w:jc w:val="center"/>
              <w:rPr>
                <w:sz w:val="18"/>
                <w:szCs w:val="18"/>
                <w:lang w:val="en-US"/>
              </w:rPr>
            </w:pPr>
            <w:r w:rsidRPr="00A80B7B">
              <w:rPr>
                <w:sz w:val="18"/>
                <w:szCs w:val="18"/>
                <w:lang w:val="en-US"/>
              </w:rPr>
              <w:t>18 782</w:t>
            </w:r>
          </w:p>
        </w:tc>
        <w:tc>
          <w:tcPr>
            <w:tcW w:w="1746" w:type="dxa"/>
            <w:tcBorders>
              <w:top w:val="nil"/>
              <w:left w:val="nil"/>
              <w:bottom w:val="single" w:sz="4" w:space="0" w:color="auto"/>
              <w:right w:val="single" w:sz="4" w:space="0" w:color="auto"/>
            </w:tcBorders>
            <w:shd w:val="clear" w:color="000000" w:fill="FFFFFF"/>
            <w:noWrap/>
            <w:hideMark/>
          </w:tcPr>
          <w:p w14:paraId="56E45D96" w14:textId="77777777" w:rsidR="00A80B7B" w:rsidRPr="00A80B7B" w:rsidRDefault="00A80B7B" w:rsidP="00A80B7B">
            <w:pPr>
              <w:jc w:val="center"/>
              <w:rPr>
                <w:color w:val="000000"/>
                <w:sz w:val="18"/>
                <w:szCs w:val="18"/>
                <w:lang w:val="en-US"/>
              </w:rPr>
            </w:pPr>
            <w:r w:rsidRPr="00A80B7B">
              <w:rPr>
                <w:color w:val="000000"/>
                <w:sz w:val="18"/>
                <w:szCs w:val="18"/>
                <w:lang w:val="en-US"/>
              </w:rPr>
              <w:t>7%</w:t>
            </w:r>
          </w:p>
        </w:tc>
        <w:tc>
          <w:tcPr>
            <w:tcW w:w="1676" w:type="dxa"/>
            <w:tcBorders>
              <w:top w:val="nil"/>
              <w:left w:val="nil"/>
              <w:bottom w:val="single" w:sz="4" w:space="0" w:color="auto"/>
              <w:right w:val="single" w:sz="4" w:space="0" w:color="auto"/>
            </w:tcBorders>
            <w:shd w:val="clear" w:color="000000" w:fill="FFFFFF"/>
            <w:hideMark/>
          </w:tcPr>
          <w:p w14:paraId="11E7247D"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6B6F9B3C"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r>
      <w:tr w:rsidR="00D14BC7" w:rsidRPr="00A80B7B" w14:paraId="7B820B76" w14:textId="77777777" w:rsidTr="00260F5D">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14:paraId="19C556A6" w14:textId="77777777" w:rsidR="00A80B7B" w:rsidRPr="00A80B7B" w:rsidRDefault="00A80B7B" w:rsidP="00A80B7B">
            <w:pPr>
              <w:jc w:val="center"/>
              <w:rPr>
                <w:color w:val="000000"/>
                <w:sz w:val="18"/>
                <w:szCs w:val="18"/>
                <w:lang w:val="en-US"/>
              </w:rPr>
            </w:pPr>
            <w:r w:rsidRPr="00A80B7B">
              <w:rPr>
                <w:color w:val="000000"/>
                <w:sz w:val="18"/>
                <w:szCs w:val="18"/>
                <w:lang w:val="en-US"/>
              </w:rPr>
              <w:t>2.1.9</w:t>
            </w:r>
          </w:p>
        </w:tc>
        <w:tc>
          <w:tcPr>
            <w:tcW w:w="4291" w:type="dxa"/>
            <w:tcBorders>
              <w:top w:val="nil"/>
              <w:left w:val="nil"/>
              <w:bottom w:val="single" w:sz="4" w:space="0" w:color="auto"/>
              <w:right w:val="single" w:sz="4" w:space="0" w:color="auto"/>
            </w:tcBorders>
            <w:shd w:val="clear" w:color="000000" w:fill="FFFFFF"/>
            <w:hideMark/>
          </w:tcPr>
          <w:p w14:paraId="4299D3CE" w14:textId="77777777" w:rsidR="00A80B7B" w:rsidRPr="00A80B7B" w:rsidRDefault="00A80B7B" w:rsidP="00A80B7B">
            <w:pPr>
              <w:rPr>
                <w:color w:val="000000"/>
                <w:sz w:val="18"/>
                <w:szCs w:val="18"/>
                <w:lang w:val="en-US"/>
              </w:rPr>
            </w:pPr>
            <w:r w:rsidRPr="00A80B7B">
              <w:rPr>
                <w:color w:val="000000"/>
                <w:sz w:val="18"/>
                <w:szCs w:val="18"/>
                <w:lang w:val="en-US"/>
              </w:rPr>
              <w:t>Kangelaste J4 - Kangekaste J5 kõnnitee projekteerimine</w:t>
            </w:r>
          </w:p>
        </w:tc>
        <w:tc>
          <w:tcPr>
            <w:tcW w:w="1559" w:type="dxa"/>
            <w:tcBorders>
              <w:top w:val="nil"/>
              <w:left w:val="nil"/>
              <w:bottom w:val="single" w:sz="4" w:space="0" w:color="auto"/>
              <w:right w:val="single" w:sz="4" w:space="0" w:color="auto"/>
            </w:tcBorders>
            <w:shd w:val="clear" w:color="000000" w:fill="FFFFFF"/>
            <w:hideMark/>
          </w:tcPr>
          <w:p w14:paraId="225F53D7" w14:textId="77777777" w:rsidR="00A80B7B" w:rsidRPr="00A80B7B" w:rsidRDefault="00A80B7B" w:rsidP="00A80B7B">
            <w:pPr>
              <w:jc w:val="center"/>
              <w:rPr>
                <w:color w:val="000000"/>
                <w:sz w:val="18"/>
                <w:szCs w:val="18"/>
                <w:lang w:val="en-US"/>
              </w:rPr>
            </w:pPr>
            <w:r w:rsidRPr="00A80B7B">
              <w:rPr>
                <w:color w:val="000000"/>
                <w:sz w:val="18"/>
                <w:szCs w:val="18"/>
                <w:lang w:val="en-US"/>
              </w:rPr>
              <w:t>5 000</w:t>
            </w:r>
          </w:p>
        </w:tc>
        <w:tc>
          <w:tcPr>
            <w:tcW w:w="1418" w:type="dxa"/>
            <w:tcBorders>
              <w:top w:val="nil"/>
              <w:left w:val="nil"/>
              <w:bottom w:val="single" w:sz="4" w:space="0" w:color="auto"/>
              <w:right w:val="single" w:sz="4" w:space="0" w:color="auto"/>
            </w:tcBorders>
            <w:shd w:val="clear" w:color="000000" w:fill="FFFFFF"/>
            <w:hideMark/>
          </w:tcPr>
          <w:p w14:paraId="3E2015F4" w14:textId="77777777" w:rsidR="00A80B7B" w:rsidRPr="00A80B7B" w:rsidRDefault="00A80B7B" w:rsidP="00A80B7B">
            <w:pPr>
              <w:jc w:val="center"/>
              <w:rPr>
                <w:color w:val="000000"/>
                <w:sz w:val="18"/>
                <w:szCs w:val="18"/>
                <w:lang w:val="en-US"/>
              </w:rPr>
            </w:pPr>
            <w:r w:rsidRPr="00A80B7B">
              <w:rPr>
                <w:color w:val="000000"/>
                <w:sz w:val="18"/>
                <w:szCs w:val="18"/>
                <w:lang w:val="en-US"/>
              </w:rPr>
              <w:t>5 532</w:t>
            </w:r>
          </w:p>
        </w:tc>
        <w:tc>
          <w:tcPr>
            <w:tcW w:w="1417" w:type="dxa"/>
            <w:tcBorders>
              <w:top w:val="nil"/>
              <w:left w:val="nil"/>
              <w:bottom w:val="single" w:sz="4" w:space="0" w:color="auto"/>
              <w:right w:val="single" w:sz="4" w:space="0" w:color="auto"/>
            </w:tcBorders>
            <w:shd w:val="clear" w:color="auto" w:fill="auto"/>
            <w:hideMark/>
          </w:tcPr>
          <w:p w14:paraId="6FF709FA" w14:textId="77777777" w:rsidR="00A80B7B" w:rsidRPr="00A80B7B" w:rsidRDefault="00A80B7B" w:rsidP="00A80B7B">
            <w:pPr>
              <w:jc w:val="center"/>
              <w:rPr>
                <w:sz w:val="18"/>
                <w:szCs w:val="18"/>
                <w:lang w:val="en-US"/>
              </w:rPr>
            </w:pPr>
            <w:r w:rsidRPr="00A80B7B">
              <w:rPr>
                <w:sz w:val="18"/>
                <w:szCs w:val="18"/>
                <w:lang w:val="en-US"/>
              </w:rPr>
              <w:t>5 532</w:t>
            </w:r>
          </w:p>
        </w:tc>
        <w:tc>
          <w:tcPr>
            <w:tcW w:w="1746" w:type="dxa"/>
            <w:tcBorders>
              <w:top w:val="nil"/>
              <w:left w:val="nil"/>
              <w:bottom w:val="single" w:sz="4" w:space="0" w:color="auto"/>
              <w:right w:val="single" w:sz="4" w:space="0" w:color="auto"/>
            </w:tcBorders>
            <w:shd w:val="clear" w:color="000000" w:fill="FFFFFF"/>
            <w:noWrap/>
            <w:hideMark/>
          </w:tcPr>
          <w:p w14:paraId="7346C1F0" w14:textId="77777777" w:rsidR="00A80B7B" w:rsidRPr="00A80B7B" w:rsidRDefault="00A80B7B" w:rsidP="00A80B7B">
            <w:pPr>
              <w:jc w:val="center"/>
              <w:rPr>
                <w:color w:val="000000"/>
                <w:sz w:val="18"/>
                <w:szCs w:val="18"/>
                <w:lang w:val="en-US"/>
              </w:rPr>
            </w:pPr>
            <w:r w:rsidRPr="00A80B7B">
              <w:rPr>
                <w:color w:val="000000"/>
                <w:sz w:val="18"/>
                <w:szCs w:val="18"/>
                <w:lang w:val="en-US"/>
              </w:rPr>
              <w:t>100%</w:t>
            </w:r>
          </w:p>
        </w:tc>
        <w:tc>
          <w:tcPr>
            <w:tcW w:w="1676" w:type="dxa"/>
            <w:tcBorders>
              <w:top w:val="nil"/>
              <w:left w:val="nil"/>
              <w:bottom w:val="single" w:sz="4" w:space="0" w:color="auto"/>
              <w:right w:val="single" w:sz="4" w:space="0" w:color="auto"/>
            </w:tcBorders>
            <w:shd w:val="clear" w:color="000000" w:fill="FFFFFF"/>
            <w:hideMark/>
          </w:tcPr>
          <w:p w14:paraId="7C8B19C8"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7F6908C3"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r>
      <w:tr w:rsidR="00D14BC7" w:rsidRPr="00A80B7B" w14:paraId="732688D9" w14:textId="77777777" w:rsidTr="004079F7">
        <w:trPr>
          <w:trHeight w:val="368"/>
        </w:trPr>
        <w:tc>
          <w:tcPr>
            <w:tcW w:w="666" w:type="dxa"/>
            <w:tcBorders>
              <w:top w:val="nil"/>
              <w:left w:val="single" w:sz="4" w:space="0" w:color="auto"/>
              <w:bottom w:val="single" w:sz="4" w:space="0" w:color="auto"/>
              <w:right w:val="single" w:sz="4" w:space="0" w:color="auto"/>
            </w:tcBorders>
            <w:shd w:val="clear" w:color="000000" w:fill="FFFFFF"/>
            <w:noWrap/>
            <w:hideMark/>
          </w:tcPr>
          <w:p w14:paraId="46FE99FD" w14:textId="77777777" w:rsidR="00A80B7B" w:rsidRPr="00A80B7B" w:rsidRDefault="00A80B7B" w:rsidP="00A80B7B">
            <w:pPr>
              <w:jc w:val="center"/>
              <w:rPr>
                <w:color w:val="000000"/>
                <w:sz w:val="18"/>
                <w:szCs w:val="18"/>
                <w:lang w:val="en-US"/>
              </w:rPr>
            </w:pPr>
            <w:r w:rsidRPr="00A80B7B">
              <w:rPr>
                <w:color w:val="000000"/>
                <w:sz w:val="18"/>
                <w:szCs w:val="18"/>
                <w:lang w:val="en-US"/>
              </w:rPr>
              <w:t> </w:t>
            </w:r>
          </w:p>
        </w:tc>
        <w:tc>
          <w:tcPr>
            <w:tcW w:w="4291" w:type="dxa"/>
            <w:tcBorders>
              <w:top w:val="nil"/>
              <w:left w:val="nil"/>
              <w:bottom w:val="single" w:sz="4" w:space="0" w:color="auto"/>
              <w:right w:val="single" w:sz="4" w:space="0" w:color="auto"/>
            </w:tcBorders>
            <w:shd w:val="clear" w:color="auto" w:fill="auto"/>
            <w:hideMark/>
          </w:tcPr>
          <w:p w14:paraId="30665CF2" w14:textId="77777777" w:rsidR="00A80B7B" w:rsidRPr="00A80B7B" w:rsidRDefault="00A80B7B" w:rsidP="00A80B7B">
            <w:pPr>
              <w:rPr>
                <w:color w:val="000000"/>
                <w:sz w:val="18"/>
                <w:szCs w:val="18"/>
                <w:lang w:val="en-US"/>
              </w:rPr>
            </w:pPr>
            <w:r w:rsidRPr="00A80B7B">
              <w:rPr>
                <w:color w:val="000000"/>
                <w:sz w:val="18"/>
                <w:szCs w:val="18"/>
                <w:lang w:val="en-US"/>
              </w:rPr>
              <w:t>Keeltelütseumi sissesõidu tee laiendamine, kõnnitee rekonstrueerimine ning piirdeaia, väravate paigaldamine (sh projekteerimine)</w:t>
            </w:r>
          </w:p>
        </w:tc>
        <w:tc>
          <w:tcPr>
            <w:tcW w:w="1559" w:type="dxa"/>
            <w:tcBorders>
              <w:top w:val="nil"/>
              <w:left w:val="nil"/>
              <w:bottom w:val="single" w:sz="4" w:space="0" w:color="auto"/>
              <w:right w:val="single" w:sz="4" w:space="0" w:color="auto"/>
            </w:tcBorders>
            <w:shd w:val="clear" w:color="auto" w:fill="auto"/>
            <w:hideMark/>
          </w:tcPr>
          <w:p w14:paraId="6208882E" w14:textId="77777777" w:rsidR="00A80B7B" w:rsidRPr="00A80B7B" w:rsidRDefault="00A80B7B" w:rsidP="00A80B7B">
            <w:pPr>
              <w:jc w:val="center"/>
              <w:rPr>
                <w:color w:val="000000"/>
                <w:sz w:val="18"/>
                <w:szCs w:val="18"/>
                <w:lang w:val="en-US"/>
              </w:rPr>
            </w:pPr>
            <w:r w:rsidRPr="00A80B7B">
              <w:rPr>
                <w:color w:val="000000"/>
                <w:sz w:val="18"/>
                <w:szCs w:val="18"/>
                <w:lang w:val="en-US"/>
              </w:rPr>
              <w:t>68 400</w:t>
            </w:r>
          </w:p>
        </w:tc>
        <w:tc>
          <w:tcPr>
            <w:tcW w:w="1418" w:type="dxa"/>
            <w:tcBorders>
              <w:top w:val="nil"/>
              <w:left w:val="nil"/>
              <w:bottom w:val="single" w:sz="4" w:space="0" w:color="auto"/>
              <w:right w:val="single" w:sz="4" w:space="0" w:color="auto"/>
            </w:tcBorders>
            <w:shd w:val="clear" w:color="000000" w:fill="FFFFFF"/>
            <w:hideMark/>
          </w:tcPr>
          <w:p w14:paraId="7C5D257F" w14:textId="6A78E35F" w:rsidR="00A80B7B" w:rsidRPr="00A80B7B" w:rsidRDefault="00A80B7B" w:rsidP="00A80B7B">
            <w:pPr>
              <w:jc w:val="center"/>
              <w:rPr>
                <w:color w:val="000000"/>
                <w:sz w:val="18"/>
                <w:szCs w:val="18"/>
                <w:lang w:val="en-US"/>
              </w:rPr>
            </w:pPr>
            <w:r w:rsidRPr="00A80B7B">
              <w:rPr>
                <w:color w:val="000000"/>
                <w:sz w:val="18"/>
                <w:szCs w:val="18"/>
                <w:lang w:val="en-US"/>
              </w:rPr>
              <w:t> </w:t>
            </w:r>
            <w:r w:rsidR="007C08DE">
              <w:rPr>
                <w:color w:val="000000"/>
                <w:sz w:val="18"/>
                <w:szCs w:val="18"/>
                <w:lang w:val="en-US"/>
              </w:rPr>
              <w:t>0</w:t>
            </w:r>
          </w:p>
        </w:tc>
        <w:tc>
          <w:tcPr>
            <w:tcW w:w="1417" w:type="dxa"/>
            <w:tcBorders>
              <w:top w:val="nil"/>
              <w:left w:val="nil"/>
              <w:bottom w:val="single" w:sz="4" w:space="0" w:color="auto"/>
              <w:right w:val="single" w:sz="4" w:space="0" w:color="auto"/>
            </w:tcBorders>
            <w:shd w:val="clear" w:color="auto" w:fill="auto"/>
            <w:hideMark/>
          </w:tcPr>
          <w:p w14:paraId="1C7482B5" w14:textId="2DC7164B" w:rsidR="00A80B7B" w:rsidRPr="00A80B7B" w:rsidRDefault="00A80B7B" w:rsidP="00A80B7B">
            <w:pPr>
              <w:jc w:val="center"/>
              <w:rPr>
                <w:sz w:val="18"/>
                <w:szCs w:val="18"/>
                <w:lang w:val="en-US"/>
              </w:rPr>
            </w:pPr>
            <w:r w:rsidRPr="00A80B7B">
              <w:rPr>
                <w:sz w:val="18"/>
                <w:szCs w:val="18"/>
                <w:lang w:val="en-US"/>
              </w:rPr>
              <w:t> </w:t>
            </w:r>
            <w:r w:rsidR="007C08DE">
              <w:rPr>
                <w:sz w:val="18"/>
                <w:szCs w:val="18"/>
                <w:lang w:val="en-US"/>
              </w:rPr>
              <w:t>0</w:t>
            </w:r>
          </w:p>
        </w:tc>
        <w:tc>
          <w:tcPr>
            <w:tcW w:w="1746" w:type="dxa"/>
            <w:tcBorders>
              <w:top w:val="nil"/>
              <w:left w:val="nil"/>
              <w:bottom w:val="single" w:sz="4" w:space="0" w:color="auto"/>
              <w:right w:val="single" w:sz="4" w:space="0" w:color="auto"/>
            </w:tcBorders>
            <w:shd w:val="clear" w:color="000000" w:fill="FFFFFF"/>
            <w:noWrap/>
            <w:hideMark/>
          </w:tcPr>
          <w:p w14:paraId="3CC7201D" w14:textId="38263B8B" w:rsidR="00A80B7B" w:rsidRPr="00A80B7B" w:rsidRDefault="007C08DE" w:rsidP="00A80B7B">
            <w:pPr>
              <w:jc w:val="center"/>
              <w:rPr>
                <w:color w:val="000000"/>
                <w:sz w:val="18"/>
                <w:szCs w:val="18"/>
                <w:lang w:val="en-US"/>
              </w:rPr>
            </w:pPr>
            <w:r w:rsidRPr="007C08DE">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3E27C184"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1637BBA6"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r>
      <w:tr w:rsidR="00D14BC7" w:rsidRPr="00A80B7B" w14:paraId="25CC0F82" w14:textId="77777777" w:rsidTr="00260F5D">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14:paraId="285CD9DB" w14:textId="77777777" w:rsidR="00A80B7B" w:rsidRPr="00A80B7B" w:rsidRDefault="00A80B7B" w:rsidP="00A80B7B">
            <w:pPr>
              <w:jc w:val="center"/>
              <w:rPr>
                <w:color w:val="000000"/>
                <w:sz w:val="18"/>
                <w:szCs w:val="18"/>
                <w:lang w:val="en-US"/>
              </w:rPr>
            </w:pPr>
            <w:r w:rsidRPr="00A80B7B">
              <w:rPr>
                <w:color w:val="000000"/>
                <w:sz w:val="18"/>
                <w:szCs w:val="18"/>
                <w:lang w:val="en-US"/>
              </w:rPr>
              <w:t>2.1.10</w:t>
            </w:r>
          </w:p>
        </w:tc>
        <w:tc>
          <w:tcPr>
            <w:tcW w:w="4291" w:type="dxa"/>
            <w:tcBorders>
              <w:top w:val="nil"/>
              <w:left w:val="nil"/>
              <w:bottom w:val="single" w:sz="4" w:space="0" w:color="auto"/>
              <w:right w:val="single" w:sz="4" w:space="0" w:color="auto"/>
            </w:tcBorders>
            <w:shd w:val="clear" w:color="000000" w:fill="FFFFFF"/>
            <w:hideMark/>
          </w:tcPr>
          <w:p w14:paraId="0D1E6521" w14:textId="77777777" w:rsidR="00A80B7B" w:rsidRPr="00A80B7B" w:rsidRDefault="00A80B7B" w:rsidP="00A80B7B">
            <w:pPr>
              <w:rPr>
                <w:color w:val="000000"/>
                <w:sz w:val="18"/>
                <w:szCs w:val="18"/>
                <w:lang w:val="en-US"/>
              </w:rPr>
            </w:pPr>
            <w:r w:rsidRPr="00A80B7B">
              <w:rPr>
                <w:color w:val="000000"/>
                <w:sz w:val="18"/>
                <w:szCs w:val="18"/>
                <w:lang w:val="en-US"/>
              </w:rPr>
              <w:t>26.Juuli tn – Uusküla põigu ülekäigukoha rekonstrueerimise projekti koostamine</w:t>
            </w:r>
          </w:p>
        </w:tc>
        <w:tc>
          <w:tcPr>
            <w:tcW w:w="1559" w:type="dxa"/>
            <w:tcBorders>
              <w:top w:val="nil"/>
              <w:left w:val="nil"/>
              <w:bottom w:val="single" w:sz="4" w:space="0" w:color="auto"/>
              <w:right w:val="single" w:sz="4" w:space="0" w:color="auto"/>
            </w:tcBorders>
            <w:shd w:val="clear" w:color="000000" w:fill="FFFFFF"/>
            <w:hideMark/>
          </w:tcPr>
          <w:p w14:paraId="621A49CD" w14:textId="7B724974" w:rsidR="00A80B7B" w:rsidRPr="00A80B7B" w:rsidRDefault="00A80B7B" w:rsidP="00A80B7B">
            <w:pPr>
              <w:jc w:val="center"/>
              <w:rPr>
                <w:color w:val="000000"/>
                <w:sz w:val="18"/>
                <w:szCs w:val="18"/>
                <w:lang w:val="en-US"/>
              </w:rPr>
            </w:pPr>
            <w:r w:rsidRPr="00A80B7B">
              <w:rPr>
                <w:color w:val="000000"/>
                <w:sz w:val="18"/>
                <w:szCs w:val="18"/>
                <w:lang w:val="en-US"/>
              </w:rPr>
              <w:t> </w:t>
            </w:r>
            <w:r w:rsidR="007C08DE">
              <w:rPr>
                <w:color w:val="000000"/>
                <w:sz w:val="18"/>
                <w:szCs w:val="18"/>
                <w:lang w:val="en-US"/>
              </w:rPr>
              <w:t>0</w:t>
            </w:r>
          </w:p>
        </w:tc>
        <w:tc>
          <w:tcPr>
            <w:tcW w:w="1418" w:type="dxa"/>
            <w:tcBorders>
              <w:top w:val="nil"/>
              <w:left w:val="nil"/>
              <w:bottom w:val="single" w:sz="4" w:space="0" w:color="auto"/>
              <w:right w:val="single" w:sz="4" w:space="0" w:color="auto"/>
            </w:tcBorders>
            <w:shd w:val="clear" w:color="000000" w:fill="FFFFFF"/>
            <w:hideMark/>
          </w:tcPr>
          <w:p w14:paraId="258E1AC3" w14:textId="77777777" w:rsidR="00A80B7B" w:rsidRPr="00A80B7B" w:rsidRDefault="00A80B7B" w:rsidP="00A80B7B">
            <w:pPr>
              <w:jc w:val="center"/>
              <w:rPr>
                <w:sz w:val="18"/>
                <w:szCs w:val="18"/>
                <w:lang w:val="en-US"/>
              </w:rPr>
            </w:pPr>
            <w:r w:rsidRPr="00A80B7B">
              <w:rPr>
                <w:sz w:val="18"/>
                <w:szCs w:val="18"/>
                <w:lang w:val="en-US"/>
              </w:rPr>
              <w:t>5 500</w:t>
            </w:r>
          </w:p>
        </w:tc>
        <w:tc>
          <w:tcPr>
            <w:tcW w:w="1417" w:type="dxa"/>
            <w:tcBorders>
              <w:top w:val="nil"/>
              <w:left w:val="nil"/>
              <w:bottom w:val="single" w:sz="4" w:space="0" w:color="auto"/>
              <w:right w:val="single" w:sz="4" w:space="0" w:color="auto"/>
            </w:tcBorders>
            <w:shd w:val="clear" w:color="auto" w:fill="auto"/>
            <w:hideMark/>
          </w:tcPr>
          <w:p w14:paraId="57A563C9" w14:textId="49AF0A12" w:rsidR="00A80B7B" w:rsidRPr="00A80B7B" w:rsidRDefault="00A80B7B" w:rsidP="00A80B7B">
            <w:pPr>
              <w:jc w:val="center"/>
              <w:rPr>
                <w:sz w:val="18"/>
                <w:szCs w:val="18"/>
                <w:lang w:val="en-US"/>
              </w:rPr>
            </w:pPr>
            <w:r w:rsidRPr="00A80B7B">
              <w:rPr>
                <w:sz w:val="18"/>
                <w:szCs w:val="18"/>
                <w:lang w:val="en-US"/>
              </w:rPr>
              <w:t> </w:t>
            </w:r>
            <w:r w:rsidR="007C08DE">
              <w:rPr>
                <w:sz w:val="18"/>
                <w:szCs w:val="18"/>
                <w:lang w:val="en-US"/>
              </w:rPr>
              <w:t>0</w:t>
            </w:r>
          </w:p>
        </w:tc>
        <w:tc>
          <w:tcPr>
            <w:tcW w:w="1746" w:type="dxa"/>
            <w:tcBorders>
              <w:top w:val="nil"/>
              <w:left w:val="nil"/>
              <w:bottom w:val="single" w:sz="4" w:space="0" w:color="auto"/>
              <w:right w:val="single" w:sz="4" w:space="0" w:color="auto"/>
            </w:tcBorders>
            <w:shd w:val="clear" w:color="000000" w:fill="FFFFFF"/>
            <w:noWrap/>
            <w:hideMark/>
          </w:tcPr>
          <w:p w14:paraId="7EF1F1A7"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22D0997E"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379D3A23"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r>
      <w:tr w:rsidR="00D14BC7" w:rsidRPr="00A80B7B" w14:paraId="27BCF443" w14:textId="77777777" w:rsidTr="00260F5D">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14:paraId="207BA9F2" w14:textId="77777777" w:rsidR="00A80B7B" w:rsidRPr="00A80B7B" w:rsidRDefault="00A80B7B" w:rsidP="00A80B7B">
            <w:pPr>
              <w:jc w:val="center"/>
              <w:rPr>
                <w:color w:val="000000"/>
                <w:sz w:val="18"/>
                <w:szCs w:val="18"/>
                <w:lang w:val="en-US"/>
              </w:rPr>
            </w:pPr>
            <w:r w:rsidRPr="00A80B7B">
              <w:rPr>
                <w:color w:val="000000"/>
                <w:sz w:val="18"/>
                <w:szCs w:val="18"/>
                <w:lang w:val="en-US"/>
              </w:rPr>
              <w:t>2.1.11</w:t>
            </w:r>
          </w:p>
        </w:tc>
        <w:tc>
          <w:tcPr>
            <w:tcW w:w="4291" w:type="dxa"/>
            <w:tcBorders>
              <w:top w:val="nil"/>
              <w:left w:val="nil"/>
              <w:bottom w:val="single" w:sz="4" w:space="0" w:color="auto"/>
              <w:right w:val="single" w:sz="4" w:space="0" w:color="auto"/>
            </w:tcBorders>
            <w:shd w:val="clear" w:color="auto" w:fill="auto"/>
            <w:hideMark/>
          </w:tcPr>
          <w:p w14:paraId="433379D6" w14:textId="77777777" w:rsidR="00A80B7B" w:rsidRPr="00A80B7B" w:rsidRDefault="00A80B7B" w:rsidP="00A80B7B">
            <w:pPr>
              <w:rPr>
                <w:color w:val="000000"/>
                <w:sz w:val="18"/>
                <w:szCs w:val="18"/>
                <w:lang w:val="en-US"/>
              </w:rPr>
            </w:pPr>
            <w:r w:rsidRPr="00A80B7B">
              <w:rPr>
                <w:color w:val="000000"/>
                <w:sz w:val="18"/>
                <w:szCs w:val="18"/>
                <w:lang w:val="en-US"/>
              </w:rPr>
              <w:t xml:space="preserve"> Jugla tee T1 all drenaažitoru asendamise projekteerimine ja ehitamine </w:t>
            </w:r>
          </w:p>
        </w:tc>
        <w:tc>
          <w:tcPr>
            <w:tcW w:w="1559" w:type="dxa"/>
            <w:tcBorders>
              <w:top w:val="nil"/>
              <w:left w:val="nil"/>
              <w:bottom w:val="single" w:sz="4" w:space="0" w:color="auto"/>
              <w:right w:val="single" w:sz="4" w:space="0" w:color="auto"/>
            </w:tcBorders>
            <w:shd w:val="clear" w:color="000000" w:fill="FFFFFF"/>
            <w:noWrap/>
            <w:hideMark/>
          </w:tcPr>
          <w:p w14:paraId="28D5E72D" w14:textId="77777777" w:rsidR="00A80B7B" w:rsidRPr="00A80B7B" w:rsidRDefault="00A80B7B" w:rsidP="00A80B7B">
            <w:pPr>
              <w:jc w:val="center"/>
              <w:rPr>
                <w:color w:val="000000"/>
                <w:sz w:val="18"/>
                <w:szCs w:val="18"/>
                <w:lang w:val="en-US"/>
              </w:rPr>
            </w:pPr>
            <w:r w:rsidRPr="00A80B7B">
              <w:rPr>
                <w:color w:val="000000"/>
                <w:sz w:val="18"/>
                <w:szCs w:val="18"/>
                <w:lang w:val="en-US"/>
              </w:rPr>
              <w:t xml:space="preserve">10 000 </w:t>
            </w:r>
          </w:p>
        </w:tc>
        <w:tc>
          <w:tcPr>
            <w:tcW w:w="1418" w:type="dxa"/>
            <w:tcBorders>
              <w:top w:val="nil"/>
              <w:left w:val="nil"/>
              <w:bottom w:val="single" w:sz="4" w:space="0" w:color="auto"/>
              <w:right w:val="single" w:sz="4" w:space="0" w:color="auto"/>
            </w:tcBorders>
            <w:shd w:val="clear" w:color="000000" w:fill="FFFFFF"/>
            <w:noWrap/>
            <w:hideMark/>
          </w:tcPr>
          <w:p w14:paraId="31127A6C" w14:textId="77777777" w:rsidR="00A80B7B" w:rsidRPr="00A80B7B" w:rsidRDefault="00A80B7B" w:rsidP="00A80B7B">
            <w:pPr>
              <w:jc w:val="center"/>
              <w:rPr>
                <w:sz w:val="18"/>
                <w:szCs w:val="18"/>
                <w:lang w:val="en-US"/>
              </w:rPr>
            </w:pPr>
            <w:r w:rsidRPr="00A80B7B">
              <w:rPr>
                <w:sz w:val="18"/>
                <w:szCs w:val="18"/>
                <w:lang w:val="en-US"/>
              </w:rPr>
              <w:t xml:space="preserve">10 000 </w:t>
            </w:r>
          </w:p>
        </w:tc>
        <w:tc>
          <w:tcPr>
            <w:tcW w:w="1417" w:type="dxa"/>
            <w:tcBorders>
              <w:top w:val="nil"/>
              <w:left w:val="nil"/>
              <w:bottom w:val="single" w:sz="4" w:space="0" w:color="auto"/>
              <w:right w:val="single" w:sz="4" w:space="0" w:color="auto"/>
            </w:tcBorders>
            <w:shd w:val="clear" w:color="auto" w:fill="auto"/>
            <w:hideMark/>
          </w:tcPr>
          <w:p w14:paraId="2CEF493E" w14:textId="5B2231AC" w:rsidR="00A80B7B" w:rsidRPr="00A80B7B" w:rsidRDefault="00A80B7B" w:rsidP="00A80B7B">
            <w:pPr>
              <w:jc w:val="center"/>
              <w:rPr>
                <w:sz w:val="18"/>
                <w:szCs w:val="18"/>
                <w:lang w:val="en-US"/>
              </w:rPr>
            </w:pPr>
            <w:r w:rsidRPr="00A80B7B">
              <w:rPr>
                <w:sz w:val="18"/>
                <w:szCs w:val="18"/>
                <w:lang w:val="en-US"/>
              </w:rPr>
              <w:t> </w:t>
            </w:r>
            <w:r w:rsidR="007C08DE">
              <w:rPr>
                <w:sz w:val="18"/>
                <w:szCs w:val="18"/>
                <w:lang w:val="en-US"/>
              </w:rPr>
              <w:t>0</w:t>
            </w:r>
          </w:p>
        </w:tc>
        <w:tc>
          <w:tcPr>
            <w:tcW w:w="1746" w:type="dxa"/>
            <w:tcBorders>
              <w:top w:val="nil"/>
              <w:left w:val="nil"/>
              <w:bottom w:val="single" w:sz="4" w:space="0" w:color="auto"/>
              <w:right w:val="single" w:sz="4" w:space="0" w:color="auto"/>
            </w:tcBorders>
            <w:shd w:val="clear" w:color="000000" w:fill="FFFFFF"/>
            <w:noWrap/>
            <w:hideMark/>
          </w:tcPr>
          <w:p w14:paraId="72D9985A"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20B6A3D1"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19B74ACA"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r>
      <w:tr w:rsidR="00D14BC7" w:rsidRPr="00A80B7B" w14:paraId="3BCE7735" w14:textId="77777777" w:rsidTr="00260F5D">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14:paraId="16F36FC1" w14:textId="77777777" w:rsidR="00A80B7B" w:rsidRPr="00A80B7B" w:rsidRDefault="00A80B7B" w:rsidP="00A80B7B">
            <w:pPr>
              <w:jc w:val="center"/>
              <w:rPr>
                <w:color w:val="000000"/>
                <w:sz w:val="18"/>
                <w:szCs w:val="18"/>
                <w:lang w:val="en-US"/>
              </w:rPr>
            </w:pPr>
            <w:r w:rsidRPr="00A80B7B">
              <w:rPr>
                <w:color w:val="000000"/>
                <w:sz w:val="18"/>
                <w:szCs w:val="18"/>
                <w:lang w:val="en-US"/>
              </w:rPr>
              <w:t>2.1.12</w:t>
            </w:r>
          </w:p>
        </w:tc>
        <w:tc>
          <w:tcPr>
            <w:tcW w:w="4291" w:type="dxa"/>
            <w:tcBorders>
              <w:top w:val="nil"/>
              <w:left w:val="nil"/>
              <w:bottom w:val="single" w:sz="4" w:space="0" w:color="auto"/>
              <w:right w:val="single" w:sz="4" w:space="0" w:color="auto"/>
            </w:tcBorders>
            <w:shd w:val="clear" w:color="auto" w:fill="auto"/>
            <w:hideMark/>
          </w:tcPr>
          <w:p w14:paraId="1413088C" w14:textId="77777777" w:rsidR="00A80B7B" w:rsidRPr="00A80B7B" w:rsidRDefault="00A80B7B" w:rsidP="00A80B7B">
            <w:pPr>
              <w:rPr>
                <w:color w:val="000000"/>
                <w:sz w:val="18"/>
                <w:szCs w:val="18"/>
                <w:lang w:val="en-US"/>
              </w:rPr>
            </w:pPr>
            <w:r w:rsidRPr="00A80B7B">
              <w:rPr>
                <w:color w:val="000000"/>
                <w:sz w:val="18"/>
                <w:szCs w:val="18"/>
                <w:lang w:val="en-US"/>
              </w:rPr>
              <w:t>Teeületuskohta (ohutumaks muutmine) projekteerimine ja ehitamine (Puškini tn)</w:t>
            </w:r>
          </w:p>
        </w:tc>
        <w:tc>
          <w:tcPr>
            <w:tcW w:w="1559" w:type="dxa"/>
            <w:tcBorders>
              <w:top w:val="nil"/>
              <w:left w:val="nil"/>
              <w:bottom w:val="single" w:sz="4" w:space="0" w:color="auto"/>
              <w:right w:val="single" w:sz="4" w:space="0" w:color="auto"/>
            </w:tcBorders>
            <w:shd w:val="clear" w:color="000000" w:fill="FFFFFF"/>
            <w:noWrap/>
            <w:hideMark/>
          </w:tcPr>
          <w:p w14:paraId="393B96A3" w14:textId="77777777" w:rsidR="00A80B7B" w:rsidRPr="00A80B7B" w:rsidRDefault="00A80B7B" w:rsidP="00A80B7B">
            <w:pPr>
              <w:jc w:val="center"/>
              <w:rPr>
                <w:color w:val="000000"/>
                <w:sz w:val="18"/>
                <w:szCs w:val="18"/>
                <w:lang w:val="en-US"/>
              </w:rPr>
            </w:pPr>
            <w:r w:rsidRPr="00A80B7B">
              <w:rPr>
                <w:color w:val="000000"/>
                <w:sz w:val="18"/>
                <w:szCs w:val="18"/>
                <w:lang w:val="en-US"/>
              </w:rPr>
              <w:t xml:space="preserve">15 000 </w:t>
            </w:r>
          </w:p>
        </w:tc>
        <w:tc>
          <w:tcPr>
            <w:tcW w:w="1418" w:type="dxa"/>
            <w:tcBorders>
              <w:top w:val="nil"/>
              <w:left w:val="nil"/>
              <w:bottom w:val="single" w:sz="4" w:space="0" w:color="auto"/>
              <w:right w:val="single" w:sz="4" w:space="0" w:color="auto"/>
            </w:tcBorders>
            <w:shd w:val="clear" w:color="000000" w:fill="FFFFFF"/>
            <w:noWrap/>
            <w:hideMark/>
          </w:tcPr>
          <w:p w14:paraId="3E0EB266" w14:textId="77777777" w:rsidR="00A80B7B" w:rsidRPr="00A80B7B" w:rsidRDefault="00A80B7B" w:rsidP="00A80B7B">
            <w:pPr>
              <w:jc w:val="center"/>
              <w:rPr>
                <w:sz w:val="18"/>
                <w:szCs w:val="18"/>
                <w:lang w:val="en-US"/>
              </w:rPr>
            </w:pPr>
            <w:r w:rsidRPr="00A80B7B">
              <w:rPr>
                <w:sz w:val="18"/>
                <w:szCs w:val="18"/>
                <w:lang w:val="en-US"/>
              </w:rPr>
              <w:t xml:space="preserve">15 000 </w:t>
            </w:r>
          </w:p>
        </w:tc>
        <w:tc>
          <w:tcPr>
            <w:tcW w:w="1417" w:type="dxa"/>
            <w:tcBorders>
              <w:top w:val="nil"/>
              <w:left w:val="nil"/>
              <w:bottom w:val="single" w:sz="4" w:space="0" w:color="auto"/>
              <w:right w:val="single" w:sz="4" w:space="0" w:color="auto"/>
            </w:tcBorders>
            <w:shd w:val="clear" w:color="auto" w:fill="auto"/>
            <w:hideMark/>
          </w:tcPr>
          <w:p w14:paraId="54DEBBF5" w14:textId="49D88B38" w:rsidR="00A80B7B" w:rsidRPr="00A80B7B" w:rsidRDefault="00A80B7B" w:rsidP="00A80B7B">
            <w:pPr>
              <w:jc w:val="center"/>
              <w:rPr>
                <w:sz w:val="18"/>
                <w:szCs w:val="18"/>
                <w:lang w:val="en-US"/>
              </w:rPr>
            </w:pPr>
            <w:r w:rsidRPr="00A80B7B">
              <w:rPr>
                <w:sz w:val="18"/>
                <w:szCs w:val="18"/>
                <w:lang w:val="en-US"/>
              </w:rPr>
              <w:t> </w:t>
            </w:r>
            <w:r w:rsidR="007C08DE">
              <w:rPr>
                <w:sz w:val="18"/>
                <w:szCs w:val="18"/>
                <w:lang w:val="en-US"/>
              </w:rPr>
              <w:t>0</w:t>
            </w:r>
          </w:p>
        </w:tc>
        <w:tc>
          <w:tcPr>
            <w:tcW w:w="1746" w:type="dxa"/>
            <w:tcBorders>
              <w:top w:val="nil"/>
              <w:left w:val="nil"/>
              <w:bottom w:val="single" w:sz="4" w:space="0" w:color="auto"/>
              <w:right w:val="single" w:sz="4" w:space="0" w:color="auto"/>
            </w:tcBorders>
            <w:shd w:val="clear" w:color="000000" w:fill="FFFFFF"/>
            <w:noWrap/>
            <w:hideMark/>
          </w:tcPr>
          <w:p w14:paraId="7FDD9C16"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73BA0262"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41FA5653"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r>
      <w:tr w:rsidR="00D14BC7" w:rsidRPr="00A80B7B" w14:paraId="01E1615E" w14:textId="77777777" w:rsidTr="004079F7">
        <w:trPr>
          <w:trHeight w:val="261"/>
        </w:trPr>
        <w:tc>
          <w:tcPr>
            <w:tcW w:w="666" w:type="dxa"/>
            <w:tcBorders>
              <w:top w:val="nil"/>
              <w:left w:val="single" w:sz="4" w:space="0" w:color="auto"/>
              <w:bottom w:val="single" w:sz="4" w:space="0" w:color="auto"/>
              <w:right w:val="single" w:sz="4" w:space="0" w:color="auto"/>
            </w:tcBorders>
            <w:shd w:val="clear" w:color="000000" w:fill="FFFFFF"/>
            <w:noWrap/>
            <w:hideMark/>
          </w:tcPr>
          <w:p w14:paraId="7AC009E9" w14:textId="77777777" w:rsidR="00A80B7B" w:rsidRPr="00A80B7B" w:rsidRDefault="00A80B7B" w:rsidP="00A80B7B">
            <w:pPr>
              <w:jc w:val="center"/>
              <w:rPr>
                <w:color w:val="000000"/>
                <w:sz w:val="18"/>
                <w:szCs w:val="18"/>
                <w:lang w:val="en-US"/>
              </w:rPr>
            </w:pPr>
            <w:r w:rsidRPr="00A80B7B">
              <w:rPr>
                <w:color w:val="000000"/>
                <w:sz w:val="18"/>
                <w:szCs w:val="18"/>
                <w:lang w:val="en-US"/>
              </w:rPr>
              <w:t>2.1.13</w:t>
            </w:r>
          </w:p>
        </w:tc>
        <w:tc>
          <w:tcPr>
            <w:tcW w:w="4291" w:type="dxa"/>
            <w:tcBorders>
              <w:top w:val="nil"/>
              <w:left w:val="nil"/>
              <w:bottom w:val="single" w:sz="4" w:space="0" w:color="auto"/>
              <w:right w:val="single" w:sz="4" w:space="0" w:color="auto"/>
            </w:tcBorders>
            <w:shd w:val="clear" w:color="auto" w:fill="auto"/>
            <w:hideMark/>
          </w:tcPr>
          <w:p w14:paraId="344931CC" w14:textId="77777777" w:rsidR="00A80B7B" w:rsidRPr="00A80B7B" w:rsidRDefault="00A80B7B" w:rsidP="00A80B7B">
            <w:pPr>
              <w:rPr>
                <w:color w:val="000000"/>
                <w:sz w:val="18"/>
                <w:szCs w:val="18"/>
                <w:lang w:val="en-US"/>
              </w:rPr>
            </w:pPr>
            <w:r w:rsidRPr="00A80B7B">
              <w:rPr>
                <w:color w:val="000000"/>
                <w:sz w:val="18"/>
                <w:szCs w:val="18"/>
                <w:lang w:val="en-US"/>
              </w:rPr>
              <w:t>Narva linnas 5 ohutussaare projekteerimine ja ehitamine (Jõesuu tänav L1, Jõesuu tänav L7, Jõesuu tänav L9, Kadastiku tänav L2, Aleksander Puškini tänav L6)</w:t>
            </w:r>
          </w:p>
        </w:tc>
        <w:tc>
          <w:tcPr>
            <w:tcW w:w="1559" w:type="dxa"/>
            <w:tcBorders>
              <w:top w:val="nil"/>
              <w:left w:val="nil"/>
              <w:bottom w:val="single" w:sz="4" w:space="0" w:color="auto"/>
              <w:right w:val="single" w:sz="4" w:space="0" w:color="auto"/>
            </w:tcBorders>
            <w:shd w:val="clear" w:color="000000" w:fill="FFFFFF"/>
            <w:noWrap/>
            <w:hideMark/>
          </w:tcPr>
          <w:p w14:paraId="77082637" w14:textId="77777777" w:rsidR="00A80B7B" w:rsidRPr="00A80B7B" w:rsidRDefault="00A80B7B" w:rsidP="00A80B7B">
            <w:pPr>
              <w:jc w:val="center"/>
              <w:rPr>
                <w:color w:val="000000"/>
                <w:sz w:val="18"/>
                <w:szCs w:val="18"/>
                <w:lang w:val="en-US"/>
              </w:rPr>
            </w:pPr>
            <w:r w:rsidRPr="00A80B7B">
              <w:rPr>
                <w:color w:val="000000"/>
                <w:sz w:val="18"/>
                <w:szCs w:val="18"/>
                <w:lang w:val="en-US"/>
              </w:rPr>
              <w:t xml:space="preserve">21 820 </w:t>
            </w:r>
          </w:p>
        </w:tc>
        <w:tc>
          <w:tcPr>
            <w:tcW w:w="1418" w:type="dxa"/>
            <w:tcBorders>
              <w:top w:val="nil"/>
              <w:left w:val="nil"/>
              <w:bottom w:val="single" w:sz="4" w:space="0" w:color="auto"/>
              <w:right w:val="single" w:sz="4" w:space="0" w:color="auto"/>
            </w:tcBorders>
            <w:shd w:val="clear" w:color="000000" w:fill="FFFFFF"/>
            <w:noWrap/>
            <w:hideMark/>
          </w:tcPr>
          <w:p w14:paraId="0EAEF449" w14:textId="77777777" w:rsidR="00A80B7B" w:rsidRPr="00A80B7B" w:rsidRDefault="00A80B7B" w:rsidP="00A80B7B">
            <w:pPr>
              <w:jc w:val="center"/>
              <w:rPr>
                <w:sz w:val="18"/>
                <w:szCs w:val="18"/>
                <w:lang w:val="en-US"/>
              </w:rPr>
            </w:pPr>
            <w:r w:rsidRPr="00A80B7B">
              <w:rPr>
                <w:sz w:val="18"/>
                <w:szCs w:val="18"/>
                <w:lang w:val="en-US"/>
              </w:rPr>
              <w:t xml:space="preserve">54 550 </w:t>
            </w:r>
          </w:p>
        </w:tc>
        <w:tc>
          <w:tcPr>
            <w:tcW w:w="1417" w:type="dxa"/>
            <w:tcBorders>
              <w:top w:val="nil"/>
              <w:left w:val="nil"/>
              <w:bottom w:val="single" w:sz="4" w:space="0" w:color="auto"/>
              <w:right w:val="single" w:sz="4" w:space="0" w:color="auto"/>
            </w:tcBorders>
            <w:shd w:val="clear" w:color="auto" w:fill="auto"/>
            <w:hideMark/>
          </w:tcPr>
          <w:p w14:paraId="68DE4200" w14:textId="77777777" w:rsidR="00A80B7B" w:rsidRPr="00A80B7B" w:rsidRDefault="00A80B7B" w:rsidP="00A80B7B">
            <w:pPr>
              <w:jc w:val="center"/>
              <w:rPr>
                <w:sz w:val="18"/>
                <w:szCs w:val="18"/>
                <w:lang w:val="en-US"/>
              </w:rPr>
            </w:pPr>
            <w:r w:rsidRPr="00A80B7B">
              <w:rPr>
                <w:sz w:val="18"/>
                <w:szCs w:val="18"/>
                <w:lang w:val="en-US"/>
              </w:rPr>
              <w:t>37 700</w:t>
            </w:r>
          </w:p>
        </w:tc>
        <w:tc>
          <w:tcPr>
            <w:tcW w:w="1746" w:type="dxa"/>
            <w:tcBorders>
              <w:top w:val="nil"/>
              <w:left w:val="nil"/>
              <w:bottom w:val="single" w:sz="4" w:space="0" w:color="auto"/>
              <w:right w:val="single" w:sz="4" w:space="0" w:color="auto"/>
            </w:tcBorders>
            <w:shd w:val="clear" w:color="000000" w:fill="FFFFFF"/>
            <w:noWrap/>
            <w:hideMark/>
          </w:tcPr>
          <w:p w14:paraId="3196DDA8" w14:textId="77777777" w:rsidR="00A80B7B" w:rsidRPr="00A80B7B" w:rsidRDefault="00A80B7B" w:rsidP="00A80B7B">
            <w:pPr>
              <w:jc w:val="center"/>
              <w:rPr>
                <w:color w:val="000000"/>
                <w:sz w:val="18"/>
                <w:szCs w:val="18"/>
                <w:lang w:val="en-US"/>
              </w:rPr>
            </w:pPr>
            <w:r w:rsidRPr="00A80B7B">
              <w:rPr>
                <w:color w:val="000000"/>
                <w:sz w:val="18"/>
                <w:szCs w:val="18"/>
                <w:lang w:val="en-US"/>
              </w:rPr>
              <w:t>69%</w:t>
            </w:r>
          </w:p>
        </w:tc>
        <w:tc>
          <w:tcPr>
            <w:tcW w:w="1676" w:type="dxa"/>
            <w:tcBorders>
              <w:top w:val="nil"/>
              <w:left w:val="nil"/>
              <w:bottom w:val="single" w:sz="4" w:space="0" w:color="auto"/>
              <w:right w:val="single" w:sz="4" w:space="0" w:color="auto"/>
            </w:tcBorders>
            <w:shd w:val="clear" w:color="000000" w:fill="FFFFFF"/>
            <w:hideMark/>
          </w:tcPr>
          <w:p w14:paraId="03C23FD7"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4E17CB5C"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r>
      <w:tr w:rsidR="00D14BC7" w:rsidRPr="00A80B7B" w14:paraId="3A7A9FD8" w14:textId="77777777" w:rsidTr="00260F5D">
        <w:trPr>
          <w:trHeight w:val="630"/>
        </w:trPr>
        <w:tc>
          <w:tcPr>
            <w:tcW w:w="666" w:type="dxa"/>
            <w:tcBorders>
              <w:top w:val="nil"/>
              <w:left w:val="single" w:sz="4" w:space="0" w:color="auto"/>
              <w:bottom w:val="single" w:sz="4" w:space="0" w:color="auto"/>
              <w:right w:val="single" w:sz="4" w:space="0" w:color="auto"/>
            </w:tcBorders>
            <w:shd w:val="clear" w:color="000000" w:fill="FFFFFF"/>
            <w:noWrap/>
            <w:hideMark/>
          </w:tcPr>
          <w:p w14:paraId="3E60F790" w14:textId="77777777" w:rsidR="00A80B7B" w:rsidRPr="00A80B7B" w:rsidRDefault="00A80B7B" w:rsidP="00A80B7B">
            <w:pPr>
              <w:jc w:val="center"/>
              <w:rPr>
                <w:color w:val="000000"/>
                <w:sz w:val="18"/>
                <w:szCs w:val="18"/>
                <w:lang w:val="en-US"/>
              </w:rPr>
            </w:pPr>
            <w:r w:rsidRPr="00A80B7B">
              <w:rPr>
                <w:color w:val="000000"/>
                <w:sz w:val="18"/>
                <w:szCs w:val="18"/>
                <w:lang w:val="en-US"/>
              </w:rPr>
              <w:t> </w:t>
            </w:r>
          </w:p>
        </w:tc>
        <w:tc>
          <w:tcPr>
            <w:tcW w:w="4291" w:type="dxa"/>
            <w:tcBorders>
              <w:top w:val="nil"/>
              <w:left w:val="nil"/>
              <w:bottom w:val="single" w:sz="4" w:space="0" w:color="auto"/>
              <w:right w:val="single" w:sz="4" w:space="0" w:color="auto"/>
            </w:tcBorders>
            <w:shd w:val="clear" w:color="auto" w:fill="auto"/>
            <w:hideMark/>
          </w:tcPr>
          <w:p w14:paraId="290633CC" w14:textId="77777777" w:rsidR="00A80B7B" w:rsidRPr="00A80B7B" w:rsidRDefault="00A80B7B" w:rsidP="00A80B7B">
            <w:pPr>
              <w:rPr>
                <w:color w:val="000000"/>
                <w:sz w:val="18"/>
                <w:szCs w:val="18"/>
                <w:lang w:val="en-US"/>
              </w:rPr>
            </w:pPr>
            <w:r w:rsidRPr="00A80B7B">
              <w:rPr>
                <w:color w:val="000000"/>
                <w:sz w:val="18"/>
                <w:szCs w:val="18"/>
                <w:lang w:val="en-US"/>
              </w:rPr>
              <w:t xml:space="preserve"> Jõesuu tänaval L11 tee all drenaažitoru asendamise projekteerimine ja ehitamine </w:t>
            </w:r>
          </w:p>
        </w:tc>
        <w:tc>
          <w:tcPr>
            <w:tcW w:w="1559" w:type="dxa"/>
            <w:tcBorders>
              <w:top w:val="nil"/>
              <w:left w:val="nil"/>
              <w:bottom w:val="single" w:sz="4" w:space="0" w:color="auto"/>
              <w:right w:val="single" w:sz="4" w:space="0" w:color="auto"/>
            </w:tcBorders>
            <w:shd w:val="clear" w:color="000000" w:fill="FFFFFF"/>
            <w:hideMark/>
          </w:tcPr>
          <w:p w14:paraId="6DFDD37A" w14:textId="77777777" w:rsidR="00A80B7B" w:rsidRPr="00A80B7B" w:rsidRDefault="00A80B7B" w:rsidP="00A80B7B">
            <w:pPr>
              <w:jc w:val="center"/>
              <w:rPr>
                <w:color w:val="000000"/>
                <w:sz w:val="18"/>
                <w:szCs w:val="18"/>
                <w:lang w:val="en-US"/>
              </w:rPr>
            </w:pPr>
            <w:r w:rsidRPr="00A80B7B">
              <w:rPr>
                <w:color w:val="000000"/>
                <w:sz w:val="18"/>
                <w:szCs w:val="18"/>
                <w:lang w:val="en-US"/>
              </w:rPr>
              <w:t>1 176</w:t>
            </w:r>
          </w:p>
        </w:tc>
        <w:tc>
          <w:tcPr>
            <w:tcW w:w="1418" w:type="dxa"/>
            <w:tcBorders>
              <w:top w:val="nil"/>
              <w:left w:val="nil"/>
              <w:bottom w:val="single" w:sz="4" w:space="0" w:color="auto"/>
              <w:right w:val="single" w:sz="4" w:space="0" w:color="auto"/>
            </w:tcBorders>
            <w:shd w:val="clear" w:color="000000" w:fill="FFFFFF"/>
            <w:noWrap/>
            <w:hideMark/>
          </w:tcPr>
          <w:p w14:paraId="3DA6DC44" w14:textId="29FFADB2" w:rsidR="00A80B7B" w:rsidRPr="00A80B7B" w:rsidRDefault="00A80B7B" w:rsidP="00A80B7B">
            <w:pPr>
              <w:jc w:val="center"/>
              <w:rPr>
                <w:sz w:val="18"/>
                <w:szCs w:val="18"/>
                <w:lang w:val="en-US"/>
              </w:rPr>
            </w:pPr>
            <w:r w:rsidRPr="00A80B7B">
              <w:rPr>
                <w:sz w:val="18"/>
                <w:szCs w:val="18"/>
                <w:lang w:val="en-US"/>
              </w:rPr>
              <w:t> </w:t>
            </w:r>
            <w:r w:rsidR="007C08DE">
              <w:rPr>
                <w:sz w:val="18"/>
                <w:szCs w:val="18"/>
                <w:lang w:val="en-US"/>
              </w:rPr>
              <w:t>0</w:t>
            </w:r>
          </w:p>
        </w:tc>
        <w:tc>
          <w:tcPr>
            <w:tcW w:w="1417" w:type="dxa"/>
            <w:tcBorders>
              <w:top w:val="nil"/>
              <w:left w:val="nil"/>
              <w:bottom w:val="single" w:sz="4" w:space="0" w:color="auto"/>
              <w:right w:val="single" w:sz="4" w:space="0" w:color="auto"/>
            </w:tcBorders>
            <w:shd w:val="clear" w:color="auto" w:fill="auto"/>
            <w:hideMark/>
          </w:tcPr>
          <w:p w14:paraId="455CFABD" w14:textId="21D22C7C" w:rsidR="00A80B7B" w:rsidRPr="00A80B7B" w:rsidRDefault="00A80B7B" w:rsidP="00A80B7B">
            <w:pPr>
              <w:jc w:val="center"/>
              <w:rPr>
                <w:sz w:val="18"/>
                <w:szCs w:val="18"/>
                <w:lang w:val="en-US"/>
              </w:rPr>
            </w:pPr>
            <w:r w:rsidRPr="00A80B7B">
              <w:rPr>
                <w:sz w:val="18"/>
                <w:szCs w:val="18"/>
                <w:lang w:val="en-US"/>
              </w:rPr>
              <w:t> </w:t>
            </w:r>
            <w:r w:rsidR="007C08DE">
              <w:rPr>
                <w:sz w:val="18"/>
                <w:szCs w:val="18"/>
                <w:lang w:val="en-US"/>
              </w:rPr>
              <w:t>0</w:t>
            </w:r>
          </w:p>
        </w:tc>
        <w:tc>
          <w:tcPr>
            <w:tcW w:w="1746" w:type="dxa"/>
            <w:tcBorders>
              <w:top w:val="nil"/>
              <w:left w:val="nil"/>
              <w:bottom w:val="single" w:sz="4" w:space="0" w:color="auto"/>
              <w:right w:val="single" w:sz="4" w:space="0" w:color="auto"/>
            </w:tcBorders>
            <w:shd w:val="clear" w:color="000000" w:fill="FFFFFF"/>
            <w:noWrap/>
            <w:hideMark/>
          </w:tcPr>
          <w:p w14:paraId="1B0BFCEE" w14:textId="35C6B188" w:rsidR="00A80B7B" w:rsidRPr="00A80B7B" w:rsidRDefault="007C08DE" w:rsidP="00A80B7B">
            <w:pPr>
              <w:jc w:val="center"/>
              <w:rPr>
                <w:color w:val="000000"/>
                <w:sz w:val="18"/>
                <w:szCs w:val="18"/>
                <w:lang w:val="en-US"/>
              </w:rPr>
            </w:pPr>
            <w:r w:rsidRPr="007C08DE">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35F2E8E3"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42DD2FAC"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r>
      <w:tr w:rsidR="00D14BC7" w:rsidRPr="00A80B7B" w14:paraId="59168098" w14:textId="77777777" w:rsidTr="004079F7">
        <w:trPr>
          <w:trHeight w:val="265"/>
        </w:trPr>
        <w:tc>
          <w:tcPr>
            <w:tcW w:w="666" w:type="dxa"/>
            <w:tcBorders>
              <w:top w:val="nil"/>
              <w:left w:val="single" w:sz="4" w:space="0" w:color="auto"/>
              <w:bottom w:val="single" w:sz="4" w:space="0" w:color="auto"/>
              <w:right w:val="single" w:sz="4" w:space="0" w:color="auto"/>
            </w:tcBorders>
            <w:shd w:val="clear" w:color="000000" w:fill="FFFFFF"/>
            <w:noWrap/>
            <w:hideMark/>
          </w:tcPr>
          <w:p w14:paraId="0D52EA74" w14:textId="77777777" w:rsidR="00A80B7B" w:rsidRPr="00A80B7B" w:rsidRDefault="00A80B7B" w:rsidP="00A80B7B">
            <w:pPr>
              <w:jc w:val="center"/>
              <w:rPr>
                <w:color w:val="000000"/>
                <w:sz w:val="18"/>
                <w:szCs w:val="18"/>
                <w:lang w:val="en-US"/>
              </w:rPr>
            </w:pPr>
            <w:r w:rsidRPr="00A80B7B">
              <w:rPr>
                <w:color w:val="000000"/>
                <w:sz w:val="18"/>
                <w:szCs w:val="18"/>
                <w:lang w:val="en-US"/>
              </w:rPr>
              <w:t>2.1.14</w:t>
            </w:r>
          </w:p>
        </w:tc>
        <w:tc>
          <w:tcPr>
            <w:tcW w:w="4291" w:type="dxa"/>
            <w:tcBorders>
              <w:top w:val="nil"/>
              <w:left w:val="nil"/>
              <w:bottom w:val="single" w:sz="4" w:space="0" w:color="auto"/>
              <w:right w:val="single" w:sz="4" w:space="0" w:color="auto"/>
            </w:tcBorders>
            <w:shd w:val="clear" w:color="auto" w:fill="auto"/>
            <w:hideMark/>
          </w:tcPr>
          <w:p w14:paraId="40F91478" w14:textId="77777777" w:rsidR="00A80B7B" w:rsidRPr="00A80B7B" w:rsidRDefault="00A80B7B" w:rsidP="00A80B7B">
            <w:pPr>
              <w:rPr>
                <w:color w:val="000000"/>
                <w:sz w:val="18"/>
                <w:szCs w:val="18"/>
                <w:lang w:val="en-US"/>
              </w:rPr>
            </w:pPr>
            <w:r w:rsidRPr="00A80B7B">
              <w:rPr>
                <w:color w:val="000000"/>
                <w:sz w:val="18"/>
                <w:szCs w:val="18"/>
                <w:lang w:val="en-US"/>
              </w:rPr>
              <w:t>Tallinna maantee ja Energia tänava ning Tallinna maantee ja Kreehnolmi prospekti ristmikel asuvate valgusfooride toitekaablite paigaldus- ning projekteerimistööd</w:t>
            </w:r>
          </w:p>
        </w:tc>
        <w:tc>
          <w:tcPr>
            <w:tcW w:w="1559" w:type="dxa"/>
            <w:tcBorders>
              <w:top w:val="nil"/>
              <w:left w:val="nil"/>
              <w:bottom w:val="single" w:sz="4" w:space="0" w:color="auto"/>
              <w:right w:val="single" w:sz="4" w:space="0" w:color="auto"/>
            </w:tcBorders>
            <w:shd w:val="clear" w:color="000000" w:fill="FFFFFF"/>
            <w:noWrap/>
            <w:hideMark/>
          </w:tcPr>
          <w:p w14:paraId="2E931F81" w14:textId="4C950398" w:rsidR="00A80B7B" w:rsidRPr="00A80B7B" w:rsidRDefault="00A80B7B" w:rsidP="00A80B7B">
            <w:pPr>
              <w:jc w:val="center"/>
              <w:rPr>
                <w:color w:val="000000"/>
                <w:sz w:val="18"/>
                <w:szCs w:val="18"/>
                <w:lang w:val="en-US"/>
              </w:rPr>
            </w:pPr>
            <w:r w:rsidRPr="00A80B7B">
              <w:rPr>
                <w:color w:val="000000"/>
                <w:sz w:val="18"/>
                <w:szCs w:val="18"/>
                <w:lang w:val="en-US"/>
              </w:rPr>
              <w:t> </w:t>
            </w:r>
            <w:r w:rsidR="007C08DE">
              <w:rPr>
                <w:color w:val="000000"/>
                <w:sz w:val="18"/>
                <w:szCs w:val="18"/>
                <w:lang w:val="en-US"/>
              </w:rPr>
              <w:t>0</w:t>
            </w:r>
          </w:p>
        </w:tc>
        <w:tc>
          <w:tcPr>
            <w:tcW w:w="1418" w:type="dxa"/>
            <w:tcBorders>
              <w:top w:val="nil"/>
              <w:left w:val="nil"/>
              <w:bottom w:val="single" w:sz="4" w:space="0" w:color="auto"/>
              <w:right w:val="single" w:sz="4" w:space="0" w:color="auto"/>
            </w:tcBorders>
            <w:shd w:val="clear" w:color="000000" w:fill="FFFFFF"/>
            <w:noWrap/>
            <w:hideMark/>
          </w:tcPr>
          <w:p w14:paraId="5D2C5E85" w14:textId="77777777" w:rsidR="00A80B7B" w:rsidRPr="00A80B7B" w:rsidRDefault="00A80B7B" w:rsidP="00A80B7B">
            <w:pPr>
              <w:jc w:val="center"/>
              <w:rPr>
                <w:sz w:val="18"/>
                <w:szCs w:val="18"/>
                <w:lang w:val="en-US"/>
              </w:rPr>
            </w:pPr>
            <w:r w:rsidRPr="00A80B7B">
              <w:rPr>
                <w:sz w:val="18"/>
                <w:szCs w:val="18"/>
                <w:lang w:val="en-US"/>
              </w:rPr>
              <w:t xml:space="preserve">20 000 </w:t>
            </w:r>
          </w:p>
        </w:tc>
        <w:tc>
          <w:tcPr>
            <w:tcW w:w="1417" w:type="dxa"/>
            <w:tcBorders>
              <w:top w:val="nil"/>
              <w:left w:val="nil"/>
              <w:bottom w:val="single" w:sz="4" w:space="0" w:color="auto"/>
              <w:right w:val="single" w:sz="4" w:space="0" w:color="auto"/>
            </w:tcBorders>
            <w:shd w:val="clear" w:color="auto" w:fill="auto"/>
            <w:hideMark/>
          </w:tcPr>
          <w:p w14:paraId="0A32F92C" w14:textId="1701627F" w:rsidR="00A80B7B" w:rsidRPr="00A80B7B" w:rsidRDefault="00A80B7B" w:rsidP="00A80B7B">
            <w:pPr>
              <w:jc w:val="center"/>
              <w:rPr>
                <w:sz w:val="18"/>
                <w:szCs w:val="18"/>
                <w:lang w:val="en-US"/>
              </w:rPr>
            </w:pPr>
            <w:r w:rsidRPr="00A80B7B">
              <w:rPr>
                <w:sz w:val="18"/>
                <w:szCs w:val="18"/>
                <w:lang w:val="en-US"/>
              </w:rPr>
              <w:t> </w:t>
            </w:r>
            <w:r w:rsidR="007C08DE">
              <w:rPr>
                <w:sz w:val="18"/>
                <w:szCs w:val="18"/>
                <w:lang w:val="en-US"/>
              </w:rPr>
              <w:t>0</w:t>
            </w:r>
          </w:p>
        </w:tc>
        <w:tc>
          <w:tcPr>
            <w:tcW w:w="1746" w:type="dxa"/>
            <w:tcBorders>
              <w:top w:val="nil"/>
              <w:left w:val="nil"/>
              <w:bottom w:val="single" w:sz="4" w:space="0" w:color="auto"/>
              <w:right w:val="single" w:sz="4" w:space="0" w:color="auto"/>
            </w:tcBorders>
            <w:shd w:val="clear" w:color="000000" w:fill="FFFFFF"/>
            <w:noWrap/>
            <w:hideMark/>
          </w:tcPr>
          <w:p w14:paraId="608DD331"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3BEBE035"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63053030"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r>
      <w:tr w:rsidR="00D14BC7" w:rsidRPr="00A80B7B" w14:paraId="1A1B630B" w14:textId="77777777" w:rsidTr="00260F5D">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14:paraId="4F503B48" w14:textId="77777777" w:rsidR="00A80B7B" w:rsidRPr="00A80B7B" w:rsidRDefault="00A80B7B" w:rsidP="00A80B7B">
            <w:pPr>
              <w:jc w:val="center"/>
              <w:rPr>
                <w:color w:val="000000"/>
                <w:sz w:val="18"/>
                <w:szCs w:val="18"/>
                <w:lang w:val="en-US"/>
              </w:rPr>
            </w:pPr>
            <w:r w:rsidRPr="00A80B7B">
              <w:rPr>
                <w:color w:val="000000"/>
                <w:sz w:val="18"/>
                <w:szCs w:val="18"/>
                <w:lang w:val="en-US"/>
              </w:rPr>
              <w:t>2.1.15</w:t>
            </w:r>
          </w:p>
        </w:tc>
        <w:tc>
          <w:tcPr>
            <w:tcW w:w="4291" w:type="dxa"/>
            <w:tcBorders>
              <w:top w:val="nil"/>
              <w:left w:val="nil"/>
              <w:bottom w:val="single" w:sz="4" w:space="0" w:color="auto"/>
              <w:right w:val="single" w:sz="4" w:space="0" w:color="auto"/>
            </w:tcBorders>
            <w:shd w:val="clear" w:color="000000" w:fill="FFFFFF"/>
            <w:hideMark/>
          </w:tcPr>
          <w:p w14:paraId="53FF20DB" w14:textId="77777777" w:rsidR="00A80B7B" w:rsidRPr="00A80B7B" w:rsidRDefault="00A80B7B" w:rsidP="00A80B7B">
            <w:pPr>
              <w:rPr>
                <w:color w:val="000000"/>
                <w:sz w:val="18"/>
                <w:szCs w:val="18"/>
                <w:lang w:val="en-US"/>
              </w:rPr>
            </w:pPr>
            <w:r w:rsidRPr="00A80B7B">
              <w:rPr>
                <w:color w:val="000000"/>
                <w:sz w:val="18"/>
                <w:szCs w:val="18"/>
                <w:lang w:val="en-US"/>
              </w:rPr>
              <w:t>Kadastiku tänaval ohutussaare projekteerimine ja ehitamine</w:t>
            </w:r>
          </w:p>
        </w:tc>
        <w:tc>
          <w:tcPr>
            <w:tcW w:w="1559" w:type="dxa"/>
            <w:tcBorders>
              <w:top w:val="nil"/>
              <w:left w:val="nil"/>
              <w:bottom w:val="single" w:sz="4" w:space="0" w:color="auto"/>
              <w:right w:val="single" w:sz="4" w:space="0" w:color="auto"/>
            </w:tcBorders>
            <w:shd w:val="clear" w:color="000000" w:fill="FFFFFF"/>
            <w:hideMark/>
          </w:tcPr>
          <w:p w14:paraId="7D9C5A61" w14:textId="77777777" w:rsidR="00A80B7B" w:rsidRPr="00A80B7B" w:rsidRDefault="00A80B7B" w:rsidP="00A80B7B">
            <w:pPr>
              <w:jc w:val="center"/>
              <w:rPr>
                <w:color w:val="000000"/>
                <w:sz w:val="18"/>
                <w:szCs w:val="18"/>
                <w:lang w:val="en-US"/>
              </w:rPr>
            </w:pPr>
            <w:r w:rsidRPr="00A80B7B">
              <w:rPr>
                <w:color w:val="000000"/>
                <w:sz w:val="18"/>
                <w:szCs w:val="18"/>
                <w:lang w:val="en-US"/>
              </w:rPr>
              <w:t>10 680</w:t>
            </w:r>
          </w:p>
        </w:tc>
        <w:tc>
          <w:tcPr>
            <w:tcW w:w="1418" w:type="dxa"/>
            <w:tcBorders>
              <w:top w:val="nil"/>
              <w:left w:val="nil"/>
              <w:bottom w:val="single" w:sz="4" w:space="0" w:color="auto"/>
              <w:right w:val="single" w:sz="4" w:space="0" w:color="auto"/>
            </w:tcBorders>
            <w:shd w:val="clear" w:color="000000" w:fill="FFFFFF"/>
            <w:hideMark/>
          </w:tcPr>
          <w:p w14:paraId="72443FDC" w14:textId="77777777" w:rsidR="00A80B7B" w:rsidRPr="00A80B7B" w:rsidRDefault="00A80B7B" w:rsidP="00A80B7B">
            <w:pPr>
              <w:jc w:val="center"/>
              <w:rPr>
                <w:sz w:val="18"/>
                <w:szCs w:val="18"/>
                <w:lang w:val="en-US"/>
              </w:rPr>
            </w:pPr>
            <w:r w:rsidRPr="00A80B7B">
              <w:rPr>
                <w:sz w:val="18"/>
                <w:szCs w:val="18"/>
                <w:lang w:val="en-US"/>
              </w:rPr>
              <w:t>10 680</w:t>
            </w:r>
          </w:p>
        </w:tc>
        <w:tc>
          <w:tcPr>
            <w:tcW w:w="1417" w:type="dxa"/>
            <w:tcBorders>
              <w:top w:val="nil"/>
              <w:left w:val="nil"/>
              <w:bottom w:val="single" w:sz="4" w:space="0" w:color="auto"/>
              <w:right w:val="single" w:sz="4" w:space="0" w:color="auto"/>
            </w:tcBorders>
            <w:shd w:val="clear" w:color="auto" w:fill="auto"/>
            <w:hideMark/>
          </w:tcPr>
          <w:p w14:paraId="3F52C83E" w14:textId="2B2C669F" w:rsidR="00A80B7B" w:rsidRPr="00A80B7B" w:rsidRDefault="00A80B7B" w:rsidP="00A80B7B">
            <w:pPr>
              <w:jc w:val="center"/>
              <w:rPr>
                <w:sz w:val="18"/>
                <w:szCs w:val="18"/>
                <w:lang w:val="en-US"/>
              </w:rPr>
            </w:pPr>
            <w:r w:rsidRPr="00A80B7B">
              <w:rPr>
                <w:sz w:val="18"/>
                <w:szCs w:val="18"/>
                <w:lang w:val="en-US"/>
              </w:rPr>
              <w:t> </w:t>
            </w:r>
            <w:r w:rsidR="007C08DE">
              <w:rPr>
                <w:sz w:val="18"/>
                <w:szCs w:val="18"/>
                <w:lang w:val="en-US"/>
              </w:rPr>
              <w:t>0</w:t>
            </w:r>
          </w:p>
        </w:tc>
        <w:tc>
          <w:tcPr>
            <w:tcW w:w="1746" w:type="dxa"/>
            <w:tcBorders>
              <w:top w:val="nil"/>
              <w:left w:val="nil"/>
              <w:bottom w:val="single" w:sz="4" w:space="0" w:color="auto"/>
              <w:right w:val="single" w:sz="4" w:space="0" w:color="auto"/>
            </w:tcBorders>
            <w:shd w:val="clear" w:color="000000" w:fill="FFFFFF"/>
            <w:noWrap/>
            <w:hideMark/>
          </w:tcPr>
          <w:p w14:paraId="65D8CCF6"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493BDC6C"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1883FA05"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r>
      <w:tr w:rsidR="00D14BC7" w:rsidRPr="00A80B7B" w14:paraId="3C759EF7" w14:textId="77777777" w:rsidTr="00260F5D">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14:paraId="27B34C94" w14:textId="77777777" w:rsidR="00A80B7B" w:rsidRPr="00A80B7B" w:rsidRDefault="00A80B7B" w:rsidP="00A80B7B">
            <w:pPr>
              <w:jc w:val="center"/>
              <w:rPr>
                <w:color w:val="000000"/>
                <w:sz w:val="18"/>
                <w:szCs w:val="18"/>
                <w:lang w:val="en-US"/>
              </w:rPr>
            </w:pPr>
            <w:r w:rsidRPr="00A80B7B">
              <w:rPr>
                <w:color w:val="000000"/>
                <w:sz w:val="18"/>
                <w:szCs w:val="18"/>
                <w:lang w:val="en-US"/>
              </w:rPr>
              <w:t>2.1.16</w:t>
            </w:r>
          </w:p>
        </w:tc>
        <w:tc>
          <w:tcPr>
            <w:tcW w:w="4291" w:type="dxa"/>
            <w:tcBorders>
              <w:top w:val="nil"/>
              <w:left w:val="nil"/>
              <w:bottom w:val="single" w:sz="4" w:space="0" w:color="auto"/>
              <w:right w:val="single" w:sz="4" w:space="0" w:color="auto"/>
            </w:tcBorders>
            <w:shd w:val="clear" w:color="000000" w:fill="FFFFFF"/>
            <w:hideMark/>
          </w:tcPr>
          <w:p w14:paraId="248D8A5B" w14:textId="77777777" w:rsidR="00A80B7B" w:rsidRPr="00A80B7B" w:rsidRDefault="00A80B7B" w:rsidP="00A80B7B">
            <w:pPr>
              <w:rPr>
                <w:color w:val="000000"/>
                <w:sz w:val="18"/>
                <w:szCs w:val="18"/>
                <w:lang w:val="en-US"/>
              </w:rPr>
            </w:pPr>
            <w:r w:rsidRPr="00A80B7B">
              <w:rPr>
                <w:color w:val="000000"/>
                <w:sz w:val="18"/>
                <w:szCs w:val="18"/>
                <w:lang w:val="en-US"/>
              </w:rPr>
              <w:t>Rahu tn projekteerimine Tallinna mnt-lt kuni Kangelaste prospektini</w:t>
            </w:r>
          </w:p>
        </w:tc>
        <w:tc>
          <w:tcPr>
            <w:tcW w:w="1559" w:type="dxa"/>
            <w:tcBorders>
              <w:top w:val="nil"/>
              <w:left w:val="nil"/>
              <w:bottom w:val="single" w:sz="4" w:space="0" w:color="auto"/>
              <w:right w:val="single" w:sz="4" w:space="0" w:color="auto"/>
            </w:tcBorders>
            <w:shd w:val="clear" w:color="000000" w:fill="FFFFFF"/>
            <w:hideMark/>
          </w:tcPr>
          <w:p w14:paraId="65018E90" w14:textId="77777777" w:rsidR="00A80B7B" w:rsidRPr="00A80B7B" w:rsidRDefault="00A80B7B" w:rsidP="00A80B7B">
            <w:pPr>
              <w:jc w:val="center"/>
              <w:rPr>
                <w:color w:val="000000"/>
                <w:sz w:val="18"/>
                <w:szCs w:val="18"/>
                <w:lang w:val="en-US"/>
              </w:rPr>
            </w:pPr>
            <w:r w:rsidRPr="00A80B7B">
              <w:rPr>
                <w:color w:val="000000"/>
                <w:sz w:val="18"/>
                <w:szCs w:val="18"/>
                <w:lang w:val="en-US"/>
              </w:rPr>
              <w:t>30 000</w:t>
            </w:r>
          </w:p>
        </w:tc>
        <w:tc>
          <w:tcPr>
            <w:tcW w:w="1418" w:type="dxa"/>
            <w:tcBorders>
              <w:top w:val="nil"/>
              <w:left w:val="nil"/>
              <w:bottom w:val="single" w:sz="4" w:space="0" w:color="auto"/>
              <w:right w:val="single" w:sz="4" w:space="0" w:color="auto"/>
            </w:tcBorders>
            <w:shd w:val="clear" w:color="000000" w:fill="FFFFFF"/>
            <w:hideMark/>
          </w:tcPr>
          <w:p w14:paraId="07C70B6C" w14:textId="77777777" w:rsidR="00A80B7B" w:rsidRPr="00A80B7B" w:rsidRDefault="00A80B7B" w:rsidP="00A80B7B">
            <w:pPr>
              <w:jc w:val="center"/>
              <w:rPr>
                <w:sz w:val="18"/>
                <w:szCs w:val="18"/>
                <w:lang w:val="en-US"/>
              </w:rPr>
            </w:pPr>
            <w:r w:rsidRPr="00A80B7B">
              <w:rPr>
                <w:sz w:val="18"/>
                <w:szCs w:val="18"/>
                <w:lang w:val="en-US"/>
              </w:rPr>
              <w:t>36 900</w:t>
            </w:r>
          </w:p>
        </w:tc>
        <w:tc>
          <w:tcPr>
            <w:tcW w:w="1417" w:type="dxa"/>
            <w:tcBorders>
              <w:top w:val="nil"/>
              <w:left w:val="nil"/>
              <w:bottom w:val="single" w:sz="4" w:space="0" w:color="auto"/>
              <w:right w:val="single" w:sz="4" w:space="0" w:color="auto"/>
            </w:tcBorders>
            <w:shd w:val="clear" w:color="auto" w:fill="auto"/>
            <w:hideMark/>
          </w:tcPr>
          <w:p w14:paraId="7A0DF14B" w14:textId="6169BC59" w:rsidR="00A80B7B" w:rsidRPr="00A80B7B" w:rsidRDefault="00A80B7B" w:rsidP="00A80B7B">
            <w:pPr>
              <w:jc w:val="center"/>
              <w:rPr>
                <w:sz w:val="18"/>
                <w:szCs w:val="18"/>
                <w:lang w:val="en-US"/>
              </w:rPr>
            </w:pPr>
            <w:r w:rsidRPr="00A80B7B">
              <w:rPr>
                <w:sz w:val="18"/>
                <w:szCs w:val="18"/>
                <w:lang w:val="en-US"/>
              </w:rPr>
              <w:t> </w:t>
            </w:r>
            <w:r w:rsidR="007C08DE">
              <w:rPr>
                <w:sz w:val="18"/>
                <w:szCs w:val="18"/>
                <w:lang w:val="en-US"/>
              </w:rPr>
              <w:t>0</w:t>
            </w:r>
          </w:p>
        </w:tc>
        <w:tc>
          <w:tcPr>
            <w:tcW w:w="1746" w:type="dxa"/>
            <w:tcBorders>
              <w:top w:val="nil"/>
              <w:left w:val="nil"/>
              <w:bottom w:val="single" w:sz="4" w:space="0" w:color="auto"/>
              <w:right w:val="single" w:sz="4" w:space="0" w:color="auto"/>
            </w:tcBorders>
            <w:shd w:val="clear" w:color="000000" w:fill="FFFFFF"/>
            <w:noWrap/>
            <w:hideMark/>
          </w:tcPr>
          <w:p w14:paraId="03EEB9E5"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785E2C2D"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4FD1BE12"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r>
      <w:tr w:rsidR="00D14BC7" w:rsidRPr="00A80B7B" w14:paraId="369995E9" w14:textId="77777777" w:rsidTr="004079F7">
        <w:trPr>
          <w:trHeight w:val="917"/>
        </w:trPr>
        <w:tc>
          <w:tcPr>
            <w:tcW w:w="666" w:type="dxa"/>
            <w:tcBorders>
              <w:top w:val="nil"/>
              <w:left w:val="single" w:sz="4" w:space="0" w:color="auto"/>
              <w:bottom w:val="single" w:sz="4" w:space="0" w:color="auto"/>
              <w:right w:val="single" w:sz="4" w:space="0" w:color="auto"/>
            </w:tcBorders>
            <w:shd w:val="clear" w:color="000000" w:fill="FFFFFF"/>
            <w:noWrap/>
            <w:hideMark/>
          </w:tcPr>
          <w:p w14:paraId="07604F30" w14:textId="77777777" w:rsidR="00A80B7B" w:rsidRPr="00A80B7B" w:rsidRDefault="00A80B7B" w:rsidP="00A80B7B">
            <w:pPr>
              <w:jc w:val="center"/>
              <w:rPr>
                <w:color w:val="000000"/>
                <w:sz w:val="18"/>
                <w:szCs w:val="18"/>
                <w:lang w:val="en-US"/>
              </w:rPr>
            </w:pPr>
            <w:r w:rsidRPr="00A80B7B">
              <w:rPr>
                <w:color w:val="000000"/>
                <w:sz w:val="18"/>
                <w:szCs w:val="18"/>
                <w:lang w:val="en-US"/>
              </w:rPr>
              <w:t>2.1.17</w:t>
            </w:r>
          </w:p>
        </w:tc>
        <w:tc>
          <w:tcPr>
            <w:tcW w:w="4291" w:type="dxa"/>
            <w:tcBorders>
              <w:top w:val="nil"/>
              <w:left w:val="nil"/>
              <w:bottom w:val="single" w:sz="4" w:space="0" w:color="auto"/>
              <w:right w:val="single" w:sz="4" w:space="0" w:color="auto"/>
            </w:tcBorders>
            <w:shd w:val="clear" w:color="000000" w:fill="FFFFFF"/>
            <w:hideMark/>
          </w:tcPr>
          <w:p w14:paraId="14CA95AB" w14:textId="77777777" w:rsidR="00A80B7B" w:rsidRPr="00A80B7B" w:rsidRDefault="00A80B7B" w:rsidP="00A80B7B">
            <w:pPr>
              <w:rPr>
                <w:color w:val="000000"/>
                <w:sz w:val="18"/>
                <w:szCs w:val="18"/>
                <w:lang w:val="en-US"/>
              </w:rPr>
            </w:pPr>
            <w:r w:rsidRPr="00A80B7B">
              <w:rPr>
                <w:color w:val="000000"/>
                <w:sz w:val="18"/>
                <w:szCs w:val="18"/>
                <w:lang w:val="en-US"/>
              </w:rPr>
              <w:t>Kreenholmi tänav L1-L2 (Tallinna mnt-P.Kerese tn vaheline teelõik), Kreenholmi tänav L4-L7 (P.Kerese tn-Joala tn ringristmiku vaheline teelõik),   Äkkeküla tee L1, Äkkeküla tee, Äkkeküla tee 8, Äkkeküla tee 12,  Rahvavälja tänav L1-Fama tänav L3-Fama tänav L2-Fama tänav L1 teede projekteerimine</w:t>
            </w:r>
          </w:p>
        </w:tc>
        <w:tc>
          <w:tcPr>
            <w:tcW w:w="1559" w:type="dxa"/>
            <w:tcBorders>
              <w:top w:val="nil"/>
              <w:left w:val="nil"/>
              <w:bottom w:val="single" w:sz="4" w:space="0" w:color="auto"/>
              <w:right w:val="single" w:sz="4" w:space="0" w:color="auto"/>
            </w:tcBorders>
            <w:shd w:val="clear" w:color="000000" w:fill="FFFFFF"/>
            <w:hideMark/>
          </w:tcPr>
          <w:p w14:paraId="3ADC818F" w14:textId="0BB7B61D" w:rsidR="00A80B7B" w:rsidRPr="00A80B7B" w:rsidRDefault="007C08DE" w:rsidP="00A80B7B">
            <w:pPr>
              <w:jc w:val="center"/>
              <w:rPr>
                <w:color w:val="000000"/>
                <w:sz w:val="18"/>
                <w:szCs w:val="18"/>
                <w:lang w:val="en-US"/>
              </w:rPr>
            </w:pPr>
            <w:r>
              <w:rPr>
                <w:color w:val="000000"/>
                <w:sz w:val="18"/>
                <w:szCs w:val="18"/>
                <w:lang w:val="en-US"/>
              </w:rPr>
              <w:t>0</w:t>
            </w:r>
            <w:r w:rsidR="00A80B7B" w:rsidRPr="00A80B7B">
              <w:rPr>
                <w:color w:val="000000"/>
                <w:sz w:val="18"/>
                <w:szCs w:val="18"/>
                <w:lang w:val="en-US"/>
              </w:rPr>
              <w:t> </w:t>
            </w:r>
          </w:p>
        </w:tc>
        <w:tc>
          <w:tcPr>
            <w:tcW w:w="1418" w:type="dxa"/>
            <w:tcBorders>
              <w:top w:val="nil"/>
              <w:left w:val="nil"/>
              <w:bottom w:val="single" w:sz="4" w:space="0" w:color="auto"/>
              <w:right w:val="single" w:sz="4" w:space="0" w:color="auto"/>
            </w:tcBorders>
            <w:shd w:val="clear" w:color="000000" w:fill="FFFFFF"/>
            <w:hideMark/>
          </w:tcPr>
          <w:p w14:paraId="38632CE2" w14:textId="77777777" w:rsidR="00A80B7B" w:rsidRPr="00A80B7B" w:rsidRDefault="00A80B7B" w:rsidP="00A80B7B">
            <w:pPr>
              <w:jc w:val="center"/>
              <w:rPr>
                <w:sz w:val="18"/>
                <w:szCs w:val="18"/>
                <w:lang w:val="en-US"/>
              </w:rPr>
            </w:pPr>
            <w:r w:rsidRPr="00A80B7B">
              <w:rPr>
                <w:sz w:val="18"/>
                <w:szCs w:val="18"/>
                <w:lang w:val="en-US"/>
              </w:rPr>
              <w:t>152 000</w:t>
            </w:r>
          </w:p>
        </w:tc>
        <w:tc>
          <w:tcPr>
            <w:tcW w:w="1417" w:type="dxa"/>
            <w:tcBorders>
              <w:top w:val="nil"/>
              <w:left w:val="nil"/>
              <w:bottom w:val="single" w:sz="4" w:space="0" w:color="auto"/>
              <w:right w:val="single" w:sz="4" w:space="0" w:color="auto"/>
            </w:tcBorders>
            <w:shd w:val="clear" w:color="auto" w:fill="auto"/>
            <w:hideMark/>
          </w:tcPr>
          <w:p w14:paraId="4FBD9D16" w14:textId="306B9353" w:rsidR="00A80B7B" w:rsidRPr="00A80B7B" w:rsidRDefault="00A80B7B" w:rsidP="00A80B7B">
            <w:pPr>
              <w:jc w:val="center"/>
              <w:rPr>
                <w:sz w:val="18"/>
                <w:szCs w:val="18"/>
                <w:lang w:val="en-US"/>
              </w:rPr>
            </w:pPr>
            <w:r w:rsidRPr="00A80B7B">
              <w:rPr>
                <w:sz w:val="18"/>
                <w:szCs w:val="18"/>
                <w:lang w:val="en-US"/>
              </w:rPr>
              <w:t> </w:t>
            </w:r>
            <w:r w:rsidR="007C08DE">
              <w:rPr>
                <w:sz w:val="18"/>
                <w:szCs w:val="18"/>
                <w:lang w:val="en-US"/>
              </w:rPr>
              <w:t>0</w:t>
            </w:r>
          </w:p>
        </w:tc>
        <w:tc>
          <w:tcPr>
            <w:tcW w:w="1746" w:type="dxa"/>
            <w:tcBorders>
              <w:top w:val="nil"/>
              <w:left w:val="nil"/>
              <w:bottom w:val="single" w:sz="4" w:space="0" w:color="auto"/>
              <w:right w:val="single" w:sz="4" w:space="0" w:color="auto"/>
            </w:tcBorders>
            <w:shd w:val="clear" w:color="000000" w:fill="FFFFFF"/>
            <w:noWrap/>
            <w:hideMark/>
          </w:tcPr>
          <w:p w14:paraId="38403DAB"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138A9972"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472D7977"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r>
      <w:tr w:rsidR="00D14BC7" w:rsidRPr="00A80B7B" w14:paraId="7BF46E84" w14:textId="77777777" w:rsidTr="004079F7">
        <w:trPr>
          <w:trHeight w:val="350"/>
        </w:trPr>
        <w:tc>
          <w:tcPr>
            <w:tcW w:w="666" w:type="dxa"/>
            <w:tcBorders>
              <w:top w:val="nil"/>
              <w:left w:val="single" w:sz="4" w:space="0" w:color="auto"/>
              <w:bottom w:val="single" w:sz="4" w:space="0" w:color="auto"/>
              <w:right w:val="single" w:sz="4" w:space="0" w:color="auto"/>
            </w:tcBorders>
            <w:shd w:val="clear" w:color="000000" w:fill="FFFFFF"/>
            <w:noWrap/>
            <w:hideMark/>
          </w:tcPr>
          <w:p w14:paraId="3D18D0A7" w14:textId="77777777" w:rsidR="00A80B7B" w:rsidRPr="00A80B7B" w:rsidRDefault="00A80B7B" w:rsidP="00A80B7B">
            <w:pPr>
              <w:jc w:val="center"/>
              <w:rPr>
                <w:color w:val="000000"/>
                <w:sz w:val="18"/>
                <w:szCs w:val="18"/>
                <w:lang w:val="en-US"/>
              </w:rPr>
            </w:pPr>
            <w:r w:rsidRPr="00A80B7B">
              <w:rPr>
                <w:color w:val="000000"/>
                <w:sz w:val="18"/>
                <w:szCs w:val="18"/>
                <w:lang w:val="en-US"/>
              </w:rPr>
              <w:t>2.1.18</w:t>
            </w:r>
          </w:p>
        </w:tc>
        <w:tc>
          <w:tcPr>
            <w:tcW w:w="4291" w:type="dxa"/>
            <w:tcBorders>
              <w:top w:val="nil"/>
              <w:left w:val="nil"/>
              <w:bottom w:val="single" w:sz="4" w:space="0" w:color="auto"/>
              <w:right w:val="single" w:sz="4" w:space="0" w:color="auto"/>
            </w:tcBorders>
            <w:shd w:val="clear" w:color="000000" w:fill="FFFFFF"/>
            <w:hideMark/>
          </w:tcPr>
          <w:p w14:paraId="7C097BAB" w14:textId="77777777" w:rsidR="00A80B7B" w:rsidRPr="00A80B7B" w:rsidRDefault="00A80B7B" w:rsidP="00A80B7B">
            <w:pPr>
              <w:rPr>
                <w:color w:val="000000"/>
                <w:sz w:val="18"/>
                <w:szCs w:val="18"/>
                <w:lang w:val="en-US"/>
              </w:rPr>
            </w:pPr>
            <w:r w:rsidRPr="00A80B7B">
              <w:rPr>
                <w:color w:val="000000"/>
                <w:sz w:val="18"/>
                <w:szCs w:val="18"/>
                <w:lang w:val="en-US"/>
              </w:rPr>
              <w:t>Kergliiklustee projekteerimine lõigus Kerese tn kuni Kadastiku tn v.a Rahu viadukt</w:t>
            </w:r>
          </w:p>
        </w:tc>
        <w:tc>
          <w:tcPr>
            <w:tcW w:w="1559" w:type="dxa"/>
            <w:tcBorders>
              <w:top w:val="nil"/>
              <w:left w:val="nil"/>
              <w:bottom w:val="single" w:sz="4" w:space="0" w:color="auto"/>
              <w:right w:val="single" w:sz="4" w:space="0" w:color="auto"/>
            </w:tcBorders>
            <w:shd w:val="clear" w:color="000000" w:fill="FFFFFF"/>
            <w:hideMark/>
          </w:tcPr>
          <w:p w14:paraId="12DA49A2" w14:textId="6C9E1AE2" w:rsidR="00A80B7B" w:rsidRPr="00A80B7B" w:rsidRDefault="00A80B7B" w:rsidP="00A80B7B">
            <w:pPr>
              <w:jc w:val="center"/>
              <w:rPr>
                <w:color w:val="000000"/>
                <w:sz w:val="18"/>
                <w:szCs w:val="18"/>
                <w:lang w:val="en-US"/>
              </w:rPr>
            </w:pPr>
            <w:r w:rsidRPr="00A80B7B">
              <w:rPr>
                <w:color w:val="000000"/>
                <w:sz w:val="18"/>
                <w:szCs w:val="18"/>
                <w:lang w:val="en-US"/>
              </w:rPr>
              <w:t> </w:t>
            </w:r>
            <w:r w:rsidR="007C08DE">
              <w:rPr>
                <w:color w:val="000000"/>
                <w:sz w:val="18"/>
                <w:szCs w:val="18"/>
                <w:lang w:val="en-US"/>
              </w:rPr>
              <w:t>0</w:t>
            </w:r>
          </w:p>
        </w:tc>
        <w:tc>
          <w:tcPr>
            <w:tcW w:w="1418" w:type="dxa"/>
            <w:tcBorders>
              <w:top w:val="nil"/>
              <w:left w:val="nil"/>
              <w:bottom w:val="single" w:sz="4" w:space="0" w:color="auto"/>
              <w:right w:val="single" w:sz="4" w:space="0" w:color="auto"/>
            </w:tcBorders>
            <w:shd w:val="clear" w:color="000000" w:fill="FFFFFF"/>
            <w:hideMark/>
          </w:tcPr>
          <w:p w14:paraId="5B477EBA" w14:textId="77777777" w:rsidR="00A80B7B" w:rsidRPr="00A80B7B" w:rsidRDefault="00A80B7B" w:rsidP="00A80B7B">
            <w:pPr>
              <w:jc w:val="center"/>
              <w:rPr>
                <w:sz w:val="18"/>
                <w:szCs w:val="18"/>
                <w:lang w:val="en-US"/>
              </w:rPr>
            </w:pPr>
            <w:r w:rsidRPr="00A80B7B">
              <w:rPr>
                <w:sz w:val="18"/>
                <w:szCs w:val="18"/>
                <w:lang w:val="en-US"/>
              </w:rPr>
              <w:t>10 000</w:t>
            </w:r>
          </w:p>
        </w:tc>
        <w:tc>
          <w:tcPr>
            <w:tcW w:w="1417" w:type="dxa"/>
            <w:tcBorders>
              <w:top w:val="nil"/>
              <w:left w:val="nil"/>
              <w:bottom w:val="single" w:sz="4" w:space="0" w:color="auto"/>
              <w:right w:val="single" w:sz="4" w:space="0" w:color="auto"/>
            </w:tcBorders>
            <w:shd w:val="clear" w:color="auto" w:fill="auto"/>
            <w:hideMark/>
          </w:tcPr>
          <w:p w14:paraId="60D58C38" w14:textId="77777777" w:rsidR="00A80B7B" w:rsidRPr="00A80B7B" w:rsidRDefault="00A80B7B" w:rsidP="00A80B7B">
            <w:pPr>
              <w:jc w:val="center"/>
              <w:rPr>
                <w:sz w:val="18"/>
                <w:szCs w:val="18"/>
                <w:lang w:val="en-US"/>
              </w:rPr>
            </w:pPr>
            <w:r w:rsidRPr="00A80B7B">
              <w:rPr>
                <w:sz w:val="18"/>
                <w:szCs w:val="18"/>
                <w:lang w:val="en-US"/>
              </w:rPr>
              <w:t>9 480</w:t>
            </w:r>
          </w:p>
        </w:tc>
        <w:tc>
          <w:tcPr>
            <w:tcW w:w="1746" w:type="dxa"/>
            <w:tcBorders>
              <w:top w:val="nil"/>
              <w:left w:val="nil"/>
              <w:bottom w:val="single" w:sz="4" w:space="0" w:color="auto"/>
              <w:right w:val="single" w:sz="4" w:space="0" w:color="auto"/>
            </w:tcBorders>
            <w:shd w:val="clear" w:color="000000" w:fill="FFFFFF"/>
            <w:noWrap/>
            <w:hideMark/>
          </w:tcPr>
          <w:p w14:paraId="7B713AB3" w14:textId="77777777" w:rsidR="00A80B7B" w:rsidRPr="00A80B7B" w:rsidRDefault="00A80B7B" w:rsidP="00A80B7B">
            <w:pPr>
              <w:jc w:val="center"/>
              <w:rPr>
                <w:color w:val="000000"/>
                <w:sz w:val="18"/>
                <w:szCs w:val="18"/>
                <w:lang w:val="en-US"/>
              </w:rPr>
            </w:pPr>
            <w:r w:rsidRPr="00A80B7B">
              <w:rPr>
                <w:color w:val="000000"/>
                <w:sz w:val="18"/>
                <w:szCs w:val="18"/>
                <w:lang w:val="en-US"/>
              </w:rPr>
              <w:t>95%</w:t>
            </w:r>
          </w:p>
        </w:tc>
        <w:tc>
          <w:tcPr>
            <w:tcW w:w="1676" w:type="dxa"/>
            <w:tcBorders>
              <w:top w:val="nil"/>
              <w:left w:val="nil"/>
              <w:bottom w:val="single" w:sz="4" w:space="0" w:color="auto"/>
              <w:right w:val="single" w:sz="4" w:space="0" w:color="auto"/>
            </w:tcBorders>
            <w:shd w:val="clear" w:color="000000" w:fill="FFFFFF"/>
            <w:hideMark/>
          </w:tcPr>
          <w:p w14:paraId="41E5D69E"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29675353"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r>
      <w:tr w:rsidR="00D14BC7" w:rsidRPr="00A80B7B" w14:paraId="25C96217" w14:textId="77777777" w:rsidTr="004079F7">
        <w:trPr>
          <w:trHeight w:val="288"/>
        </w:trPr>
        <w:tc>
          <w:tcPr>
            <w:tcW w:w="666" w:type="dxa"/>
            <w:tcBorders>
              <w:top w:val="nil"/>
              <w:left w:val="single" w:sz="4" w:space="0" w:color="auto"/>
              <w:bottom w:val="single" w:sz="4" w:space="0" w:color="auto"/>
              <w:right w:val="single" w:sz="4" w:space="0" w:color="auto"/>
            </w:tcBorders>
            <w:shd w:val="clear" w:color="000000" w:fill="FFFFFF"/>
            <w:noWrap/>
            <w:hideMark/>
          </w:tcPr>
          <w:p w14:paraId="6B40B636" w14:textId="77777777" w:rsidR="00A80B7B" w:rsidRPr="00A80B7B" w:rsidRDefault="00A80B7B" w:rsidP="00A80B7B">
            <w:pPr>
              <w:jc w:val="center"/>
              <w:rPr>
                <w:color w:val="000000"/>
                <w:sz w:val="18"/>
                <w:szCs w:val="18"/>
                <w:lang w:val="en-US"/>
              </w:rPr>
            </w:pPr>
            <w:r w:rsidRPr="00A80B7B">
              <w:rPr>
                <w:color w:val="000000"/>
                <w:sz w:val="18"/>
                <w:szCs w:val="18"/>
                <w:lang w:val="en-US"/>
              </w:rPr>
              <w:t>2.1.19</w:t>
            </w:r>
          </w:p>
        </w:tc>
        <w:tc>
          <w:tcPr>
            <w:tcW w:w="4291" w:type="dxa"/>
            <w:tcBorders>
              <w:top w:val="nil"/>
              <w:left w:val="nil"/>
              <w:bottom w:val="single" w:sz="4" w:space="0" w:color="auto"/>
              <w:right w:val="single" w:sz="4" w:space="0" w:color="auto"/>
            </w:tcBorders>
            <w:shd w:val="clear" w:color="000000" w:fill="FFFFFF"/>
            <w:hideMark/>
          </w:tcPr>
          <w:p w14:paraId="2C9B23FD" w14:textId="77777777" w:rsidR="00A80B7B" w:rsidRPr="00A80B7B" w:rsidRDefault="00A80B7B" w:rsidP="00A80B7B">
            <w:pPr>
              <w:rPr>
                <w:color w:val="000000"/>
                <w:sz w:val="18"/>
                <w:szCs w:val="18"/>
                <w:lang w:val="en-US"/>
              </w:rPr>
            </w:pPr>
            <w:r w:rsidRPr="00A80B7B">
              <w:rPr>
                <w:color w:val="000000"/>
                <w:sz w:val="18"/>
                <w:szCs w:val="18"/>
                <w:lang w:val="en-US"/>
              </w:rPr>
              <w:t>Kraavi - Karja - Vaeselapse lähiala liikluskorralduse ja parkla projekteerimine</w:t>
            </w:r>
          </w:p>
        </w:tc>
        <w:tc>
          <w:tcPr>
            <w:tcW w:w="1559" w:type="dxa"/>
            <w:tcBorders>
              <w:top w:val="nil"/>
              <w:left w:val="nil"/>
              <w:bottom w:val="single" w:sz="4" w:space="0" w:color="auto"/>
              <w:right w:val="single" w:sz="4" w:space="0" w:color="auto"/>
            </w:tcBorders>
            <w:shd w:val="clear" w:color="000000" w:fill="FFFFFF"/>
            <w:hideMark/>
          </w:tcPr>
          <w:p w14:paraId="56C069D0" w14:textId="087A4CC9" w:rsidR="00A80B7B" w:rsidRPr="00A80B7B" w:rsidRDefault="00A80B7B" w:rsidP="00A80B7B">
            <w:pPr>
              <w:jc w:val="center"/>
              <w:rPr>
                <w:color w:val="000000"/>
                <w:sz w:val="18"/>
                <w:szCs w:val="18"/>
                <w:lang w:val="en-US"/>
              </w:rPr>
            </w:pPr>
            <w:r w:rsidRPr="00A80B7B">
              <w:rPr>
                <w:color w:val="000000"/>
                <w:sz w:val="18"/>
                <w:szCs w:val="18"/>
                <w:lang w:val="en-US"/>
              </w:rPr>
              <w:t> </w:t>
            </w:r>
            <w:r w:rsidR="007C08DE">
              <w:rPr>
                <w:color w:val="000000"/>
                <w:sz w:val="18"/>
                <w:szCs w:val="18"/>
                <w:lang w:val="en-US"/>
              </w:rPr>
              <w:t>0</w:t>
            </w:r>
          </w:p>
        </w:tc>
        <w:tc>
          <w:tcPr>
            <w:tcW w:w="1418" w:type="dxa"/>
            <w:tcBorders>
              <w:top w:val="nil"/>
              <w:left w:val="nil"/>
              <w:bottom w:val="single" w:sz="4" w:space="0" w:color="auto"/>
              <w:right w:val="single" w:sz="4" w:space="0" w:color="auto"/>
            </w:tcBorders>
            <w:shd w:val="clear" w:color="000000" w:fill="FFFFFF"/>
            <w:hideMark/>
          </w:tcPr>
          <w:p w14:paraId="2EA846A7" w14:textId="77777777" w:rsidR="00A80B7B" w:rsidRPr="00A80B7B" w:rsidRDefault="00A80B7B" w:rsidP="00A80B7B">
            <w:pPr>
              <w:jc w:val="center"/>
              <w:rPr>
                <w:sz w:val="18"/>
                <w:szCs w:val="18"/>
                <w:lang w:val="en-US"/>
              </w:rPr>
            </w:pPr>
            <w:r w:rsidRPr="00A80B7B">
              <w:rPr>
                <w:sz w:val="18"/>
                <w:szCs w:val="18"/>
                <w:lang w:val="en-US"/>
              </w:rPr>
              <w:t>43 416</w:t>
            </w:r>
          </w:p>
        </w:tc>
        <w:tc>
          <w:tcPr>
            <w:tcW w:w="1417" w:type="dxa"/>
            <w:tcBorders>
              <w:top w:val="nil"/>
              <w:left w:val="nil"/>
              <w:bottom w:val="single" w:sz="4" w:space="0" w:color="auto"/>
              <w:right w:val="single" w:sz="4" w:space="0" w:color="auto"/>
            </w:tcBorders>
            <w:shd w:val="clear" w:color="auto" w:fill="auto"/>
            <w:hideMark/>
          </w:tcPr>
          <w:p w14:paraId="08AB3256" w14:textId="77777777" w:rsidR="00A80B7B" w:rsidRPr="00A80B7B" w:rsidRDefault="00A80B7B" w:rsidP="00A80B7B">
            <w:pPr>
              <w:jc w:val="center"/>
              <w:rPr>
                <w:sz w:val="18"/>
                <w:szCs w:val="18"/>
                <w:lang w:val="en-US"/>
              </w:rPr>
            </w:pPr>
            <w:r w:rsidRPr="00A80B7B">
              <w:rPr>
                <w:sz w:val="18"/>
                <w:szCs w:val="18"/>
                <w:lang w:val="en-US"/>
              </w:rPr>
              <w:t>43 416</w:t>
            </w:r>
          </w:p>
        </w:tc>
        <w:tc>
          <w:tcPr>
            <w:tcW w:w="1746" w:type="dxa"/>
            <w:tcBorders>
              <w:top w:val="nil"/>
              <w:left w:val="nil"/>
              <w:bottom w:val="single" w:sz="4" w:space="0" w:color="auto"/>
              <w:right w:val="single" w:sz="4" w:space="0" w:color="auto"/>
            </w:tcBorders>
            <w:shd w:val="clear" w:color="000000" w:fill="FFFFFF"/>
            <w:noWrap/>
            <w:hideMark/>
          </w:tcPr>
          <w:p w14:paraId="2AB6D387" w14:textId="77777777" w:rsidR="00A80B7B" w:rsidRPr="00A80B7B" w:rsidRDefault="00A80B7B" w:rsidP="00A80B7B">
            <w:pPr>
              <w:jc w:val="center"/>
              <w:rPr>
                <w:color w:val="000000"/>
                <w:sz w:val="18"/>
                <w:szCs w:val="18"/>
                <w:lang w:val="en-US"/>
              </w:rPr>
            </w:pPr>
            <w:r w:rsidRPr="00A80B7B">
              <w:rPr>
                <w:color w:val="000000"/>
                <w:sz w:val="18"/>
                <w:szCs w:val="18"/>
                <w:lang w:val="en-US"/>
              </w:rPr>
              <w:t>100%</w:t>
            </w:r>
          </w:p>
        </w:tc>
        <w:tc>
          <w:tcPr>
            <w:tcW w:w="1676" w:type="dxa"/>
            <w:tcBorders>
              <w:top w:val="nil"/>
              <w:left w:val="nil"/>
              <w:bottom w:val="single" w:sz="4" w:space="0" w:color="auto"/>
              <w:right w:val="single" w:sz="4" w:space="0" w:color="auto"/>
            </w:tcBorders>
            <w:shd w:val="clear" w:color="000000" w:fill="FFFFFF"/>
            <w:hideMark/>
          </w:tcPr>
          <w:p w14:paraId="42DDA40E"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4BEB87E6"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r>
      <w:tr w:rsidR="00D14BC7" w:rsidRPr="00A80B7B" w14:paraId="16A41E20" w14:textId="77777777" w:rsidTr="00260F5D">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14:paraId="39C4D689" w14:textId="77777777" w:rsidR="00A80B7B" w:rsidRPr="00A80B7B" w:rsidRDefault="00A80B7B" w:rsidP="00A80B7B">
            <w:pPr>
              <w:jc w:val="center"/>
              <w:rPr>
                <w:color w:val="000000"/>
                <w:sz w:val="18"/>
                <w:szCs w:val="18"/>
                <w:lang w:val="en-US"/>
              </w:rPr>
            </w:pPr>
            <w:r w:rsidRPr="00A80B7B">
              <w:rPr>
                <w:color w:val="000000"/>
                <w:sz w:val="18"/>
                <w:szCs w:val="18"/>
                <w:lang w:val="en-US"/>
              </w:rPr>
              <w:t>2.1.20</w:t>
            </w:r>
          </w:p>
        </w:tc>
        <w:tc>
          <w:tcPr>
            <w:tcW w:w="4291" w:type="dxa"/>
            <w:tcBorders>
              <w:top w:val="nil"/>
              <w:left w:val="nil"/>
              <w:bottom w:val="single" w:sz="4" w:space="0" w:color="auto"/>
              <w:right w:val="single" w:sz="4" w:space="0" w:color="auto"/>
            </w:tcBorders>
            <w:shd w:val="clear" w:color="000000" w:fill="FFFFFF"/>
            <w:hideMark/>
          </w:tcPr>
          <w:p w14:paraId="4F6718DD" w14:textId="77777777" w:rsidR="00A80B7B" w:rsidRPr="00A80B7B" w:rsidRDefault="00A80B7B" w:rsidP="00A80B7B">
            <w:pPr>
              <w:rPr>
                <w:color w:val="000000"/>
                <w:sz w:val="18"/>
                <w:szCs w:val="18"/>
                <w:lang w:val="en-US"/>
              </w:rPr>
            </w:pPr>
            <w:r w:rsidRPr="00A80B7B">
              <w:rPr>
                <w:color w:val="000000"/>
                <w:sz w:val="18"/>
                <w:szCs w:val="18"/>
                <w:lang w:val="en-US"/>
              </w:rPr>
              <w:t>Äkkeküla tee, Äkkeküla tee L1 projekteerimine</w:t>
            </w:r>
          </w:p>
        </w:tc>
        <w:tc>
          <w:tcPr>
            <w:tcW w:w="1559" w:type="dxa"/>
            <w:tcBorders>
              <w:top w:val="nil"/>
              <w:left w:val="nil"/>
              <w:bottom w:val="single" w:sz="4" w:space="0" w:color="auto"/>
              <w:right w:val="single" w:sz="4" w:space="0" w:color="auto"/>
            </w:tcBorders>
            <w:shd w:val="clear" w:color="000000" w:fill="FFFFFF"/>
            <w:hideMark/>
          </w:tcPr>
          <w:p w14:paraId="4131C0FC" w14:textId="56E07816" w:rsidR="00A80B7B" w:rsidRPr="00A80B7B" w:rsidRDefault="00A80B7B" w:rsidP="00A80B7B">
            <w:pPr>
              <w:jc w:val="center"/>
              <w:rPr>
                <w:color w:val="000000"/>
                <w:sz w:val="18"/>
                <w:szCs w:val="18"/>
                <w:lang w:val="en-US"/>
              </w:rPr>
            </w:pPr>
            <w:r w:rsidRPr="00A80B7B">
              <w:rPr>
                <w:color w:val="000000"/>
                <w:sz w:val="18"/>
                <w:szCs w:val="18"/>
                <w:lang w:val="en-US"/>
              </w:rPr>
              <w:t> </w:t>
            </w:r>
            <w:r w:rsidR="007C08DE">
              <w:rPr>
                <w:color w:val="000000"/>
                <w:sz w:val="18"/>
                <w:szCs w:val="18"/>
                <w:lang w:val="en-US"/>
              </w:rPr>
              <w:t>0</w:t>
            </w:r>
          </w:p>
        </w:tc>
        <w:tc>
          <w:tcPr>
            <w:tcW w:w="1418" w:type="dxa"/>
            <w:tcBorders>
              <w:top w:val="nil"/>
              <w:left w:val="nil"/>
              <w:bottom w:val="single" w:sz="4" w:space="0" w:color="auto"/>
              <w:right w:val="single" w:sz="4" w:space="0" w:color="auto"/>
            </w:tcBorders>
            <w:shd w:val="clear" w:color="000000" w:fill="FFFFFF"/>
            <w:hideMark/>
          </w:tcPr>
          <w:p w14:paraId="2CC55033" w14:textId="77777777" w:rsidR="00A80B7B" w:rsidRPr="00A80B7B" w:rsidRDefault="00A80B7B" w:rsidP="00A80B7B">
            <w:pPr>
              <w:jc w:val="center"/>
              <w:rPr>
                <w:sz w:val="18"/>
                <w:szCs w:val="18"/>
                <w:lang w:val="en-US"/>
              </w:rPr>
            </w:pPr>
            <w:r w:rsidRPr="00A80B7B">
              <w:rPr>
                <w:sz w:val="18"/>
                <w:szCs w:val="18"/>
                <w:lang w:val="en-US"/>
              </w:rPr>
              <w:t>60 000</w:t>
            </w:r>
          </w:p>
        </w:tc>
        <w:tc>
          <w:tcPr>
            <w:tcW w:w="1417" w:type="dxa"/>
            <w:tcBorders>
              <w:top w:val="nil"/>
              <w:left w:val="nil"/>
              <w:bottom w:val="single" w:sz="4" w:space="0" w:color="auto"/>
              <w:right w:val="single" w:sz="4" w:space="0" w:color="auto"/>
            </w:tcBorders>
            <w:shd w:val="clear" w:color="auto" w:fill="auto"/>
            <w:hideMark/>
          </w:tcPr>
          <w:p w14:paraId="28A28766" w14:textId="7C6BBF40" w:rsidR="00A80B7B" w:rsidRPr="00A80B7B" w:rsidRDefault="007C08DE" w:rsidP="00A80B7B">
            <w:pPr>
              <w:jc w:val="center"/>
              <w:rPr>
                <w:sz w:val="18"/>
                <w:szCs w:val="18"/>
                <w:lang w:val="en-US"/>
              </w:rPr>
            </w:pPr>
            <w:r>
              <w:rPr>
                <w:sz w:val="18"/>
                <w:szCs w:val="18"/>
                <w:lang w:val="en-US"/>
              </w:rPr>
              <w:t>0</w:t>
            </w:r>
            <w:r w:rsidR="00A80B7B" w:rsidRPr="00A80B7B">
              <w:rPr>
                <w:sz w:val="18"/>
                <w:szCs w:val="18"/>
                <w:lang w:val="en-US"/>
              </w:rPr>
              <w:t> </w:t>
            </w:r>
          </w:p>
        </w:tc>
        <w:tc>
          <w:tcPr>
            <w:tcW w:w="1746" w:type="dxa"/>
            <w:tcBorders>
              <w:top w:val="nil"/>
              <w:left w:val="nil"/>
              <w:bottom w:val="single" w:sz="4" w:space="0" w:color="auto"/>
              <w:right w:val="single" w:sz="4" w:space="0" w:color="auto"/>
            </w:tcBorders>
            <w:shd w:val="clear" w:color="000000" w:fill="FFFFFF"/>
            <w:noWrap/>
            <w:hideMark/>
          </w:tcPr>
          <w:p w14:paraId="7E3129D8"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3F1F42D9"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2D545095"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609D7D50" w14:textId="77777777" w:rsidTr="00260F5D">
        <w:trPr>
          <w:trHeight w:val="300"/>
        </w:trPr>
        <w:tc>
          <w:tcPr>
            <w:tcW w:w="49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31247BBB" w14:textId="77777777" w:rsidR="00A80B7B" w:rsidRPr="00A80B7B" w:rsidRDefault="00A80B7B" w:rsidP="00A80B7B">
            <w:pPr>
              <w:rPr>
                <w:b/>
                <w:bCs/>
                <w:i/>
                <w:iCs/>
                <w:color w:val="000000"/>
                <w:sz w:val="18"/>
                <w:szCs w:val="18"/>
                <w:lang w:val="en-US"/>
              </w:rPr>
            </w:pPr>
            <w:r w:rsidRPr="00A80B7B">
              <w:rPr>
                <w:b/>
                <w:bCs/>
                <w:i/>
                <w:iCs/>
                <w:color w:val="000000"/>
                <w:sz w:val="18"/>
                <w:szCs w:val="18"/>
                <w:lang w:val="en-US"/>
              </w:rPr>
              <w:t>2.2 Veetransport</w:t>
            </w:r>
          </w:p>
        </w:tc>
        <w:tc>
          <w:tcPr>
            <w:tcW w:w="1559" w:type="dxa"/>
            <w:tcBorders>
              <w:top w:val="nil"/>
              <w:left w:val="nil"/>
              <w:bottom w:val="single" w:sz="4" w:space="0" w:color="auto"/>
              <w:right w:val="single" w:sz="4" w:space="0" w:color="auto"/>
            </w:tcBorders>
            <w:shd w:val="clear" w:color="000000" w:fill="FFFFFF"/>
            <w:noWrap/>
            <w:hideMark/>
          </w:tcPr>
          <w:p w14:paraId="5FAB810F"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290 190</w:t>
            </w:r>
          </w:p>
        </w:tc>
        <w:tc>
          <w:tcPr>
            <w:tcW w:w="1418" w:type="dxa"/>
            <w:tcBorders>
              <w:top w:val="nil"/>
              <w:left w:val="nil"/>
              <w:bottom w:val="single" w:sz="4" w:space="0" w:color="auto"/>
              <w:right w:val="single" w:sz="4" w:space="0" w:color="auto"/>
            </w:tcBorders>
            <w:shd w:val="clear" w:color="000000" w:fill="FFFFFF"/>
            <w:noWrap/>
            <w:hideMark/>
          </w:tcPr>
          <w:p w14:paraId="51830B44"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297 373</w:t>
            </w:r>
          </w:p>
        </w:tc>
        <w:tc>
          <w:tcPr>
            <w:tcW w:w="1417" w:type="dxa"/>
            <w:tcBorders>
              <w:top w:val="nil"/>
              <w:left w:val="nil"/>
              <w:bottom w:val="single" w:sz="4" w:space="0" w:color="auto"/>
              <w:right w:val="single" w:sz="4" w:space="0" w:color="auto"/>
            </w:tcBorders>
            <w:shd w:val="clear" w:color="000000" w:fill="FFFFFF"/>
            <w:noWrap/>
            <w:hideMark/>
          </w:tcPr>
          <w:p w14:paraId="2B542258"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191 127</w:t>
            </w:r>
          </w:p>
        </w:tc>
        <w:tc>
          <w:tcPr>
            <w:tcW w:w="1746" w:type="dxa"/>
            <w:tcBorders>
              <w:top w:val="nil"/>
              <w:left w:val="nil"/>
              <w:bottom w:val="single" w:sz="4" w:space="0" w:color="auto"/>
              <w:right w:val="single" w:sz="4" w:space="0" w:color="auto"/>
            </w:tcBorders>
            <w:shd w:val="clear" w:color="000000" w:fill="FFFFFF"/>
            <w:noWrap/>
            <w:hideMark/>
          </w:tcPr>
          <w:p w14:paraId="55B6605C"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64%</w:t>
            </w:r>
          </w:p>
        </w:tc>
        <w:tc>
          <w:tcPr>
            <w:tcW w:w="1676" w:type="dxa"/>
            <w:tcBorders>
              <w:top w:val="nil"/>
              <w:left w:val="nil"/>
              <w:bottom w:val="single" w:sz="4" w:space="0" w:color="auto"/>
              <w:right w:val="single" w:sz="4" w:space="0" w:color="auto"/>
            </w:tcBorders>
            <w:shd w:val="clear" w:color="000000" w:fill="FFFFFF"/>
            <w:hideMark/>
          </w:tcPr>
          <w:p w14:paraId="509B93D2" w14:textId="77777777" w:rsidR="00A80B7B" w:rsidRPr="00A80B7B" w:rsidRDefault="00A80B7B" w:rsidP="00A80B7B">
            <w:pPr>
              <w:rPr>
                <w:color w:val="000000"/>
                <w:sz w:val="18"/>
                <w:szCs w:val="18"/>
                <w:lang w:val="en-US"/>
              </w:rPr>
            </w:pPr>
            <w:r w:rsidRPr="00A80B7B">
              <w:rPr>
                <w:color w:val="000000"/>
                <w:sz w:val="18"/>
                <w:szCs w:val="18"/>
                <w:lang w:val="en-US"/>
              </w:rPr>
              <w:t> </w:t>
            </w:r>
          </w:p>
        </w:tc>
        <w:tc>
          <w:tcPr>
            <w:tcW w:w="1676" w:type="dxa"/>
            <w:tcBorders>
              <w:top w:val="nil"/>
              <w:left w:val="nil"/>
              <w:bottom w:val="single" w:sz="4" w:space="0" w:color="auto"/>
              <w:right w:val="single" w:sz="4" w:space="0" w:color="auto"/>
            </w:tcBorders>
            <w:shd w:val="clear" w:color="000000" w:fill="FFFFFF"/>
            <w:hideMark/>
          </w:tcPr>
          <w:p w14:paraId="7B82B66D" w14:textId="77777777" w:rsidR="00A80B7B" w:rsidRPr="00A80B7B" w:rsidRDefault="00A80B7B" w:rsidP="00A80B7B">
            <w:pPr>
              <w:rPr>
                <w:color w:val="000000"/>
                <w:sz w:val="18"/>
                <w:szCs w:val="18"/>
                <w:lang w:val="en-US"/>
              </w:rPr>
            </w:pPr>
            <w:r w:rsidRPr="00A80B7B">
              <w:rPr>
                <w:color w:val="000000"/>
                <w:sz w:val="18"/>
                <w:szCs w:val="18"/>
                <w:lang w:val="en-US"/>
              </w:rPr>
              <w:t> </w:t>
            </w:r>
          </w:p>
        </w:tc>
      </w:tr>
      <w:tr w:rsidR="00D14BC7" w:rsidRPr="00A80B7B" w14:paraId="4B14D3BF" w14:textId="77777777" w:rsidTr="004079F7">
        <w:trPr>
          <w:trHeight w:val="58"/>
        </w:trPr>
        <w:tc>
          <w:tcPr>
            <w:tcW w:w="666" w:type="dxa"/>
            <w:tcBorders>
              <w:top w:val="nil"/>
              <w:left w:val="single" w:sz="4" w:space="0" w:color="auto"/>
              <w:bottom w:val="single" w:sz="4" w:space="0" w:color="auto"/>
              <w:right w:val="single" w:sz="4" w:space="0" w:color="auto"/>
            </w:tcBorders>
            <w:shd w:val="clear" w:color="000000" w:fill="FFFFFF"/>
            <w:noWrap/>
            <w:hideMark/>
          </w:tcPr>
          <w:p w14:paraId="14DD60DF" w14:textId="77777777" w:rsidR="00A80B7B" w:rsidRPr="00A80B7B" w:rsidRDefault="00A80B7B" w:rsidP="00A80B7B">
            <w:pPr>
              <w:jc w:val="center"/>
              <w:rPr>
                <w:color w:val="000000"/>
                <w:sz w:val="18"/>
                <w:szCs w:val="18"/>
                <w:lang w:val="en-US"/>
              </w:rPr>
            </w:pPr>
            <w:r w:rsidRPr="00A80B7B">
              <w:rPr>
                <w:color w:val="000000"/>
                <w:sz w:val="18"/>
                <w:szCs w:val="18"/>
                <w:lang w:val="en-US"/>
              </w:rPr>
              <w:t>2.2.1</w:t>
            </w:r>
          </w:p>
        </w:tc>
        <w:tc>
          <w:tcPr>
            <w:tcW w:w="4291" w:type="dxa"/>
            <w:tcBorders>
              <w:top w:val="nil"/>
              <w:left w:val="nil"/>
              <w:bottom w:val="single" w:sz="4" w:space="0" w:color="auto"/>
              <w:right w:val="single" w:sz="4" w:space="0" w:color="auto"/>
            </w:tcBorders>
            <w:shd w:val="clear" w:color="000000" w:fill="FFFFFF"/>
            <w:hideMark/>
          </w:tcPr>
          <w:p w14:paraId="0BDA19B1" w14:textId="77777777" w:rsidR="00A80B7B" w:rsidRPr="00A80B7B" w:rsidRDefault="00A80B7B" w:rsidP="00A80B7B">
            <w:pPr>
              <w:rPr>
                <w:color w:val="000000"/>
                <w:sz w:val="18"/>
                <w:szCs w:val="18"/>
                <w:lang w:val="en-US"/>
              </w:rPr>
            </w:pPr>
            <w:r w:rsidRPr="00A80B7B">
              <w:rPr>
                <w:color w:val="000000"/>
                <w:sz w:val="18"/>
                <w:szCs w:val="18"/>
                <w:lang w:val="en-US"/>
              </w:rPr>
              <w:t>Narva ja Slantsõ jõeäärsete alade arendamine äri- ja külastuskeskkonna loomiseks</w:t>
            </w:r>
          </w:p>
        </w:tc>
        <w:tc>
          <w:tcPr>
            <w:tcW w:w="1559" w:type="dxa"/>
            <w:tcBorders>
              <w:top w:val="nil"/>
              <w:left w:val="nil"/>
              <w:bottom w:val="single" w:sz="4" w:space="0" w:color="auto"/>
              <w:right w:val="single" w:sz="4" w:space="0" w:color="auto"/>
            </w:tcBorders>
            <w:shd w:val="clear" w:color="000000" w:fill="FFFFFF"/>
            <w:hideMark/>
          </w:tcPr>
          <w:p w14:paraId="49184423" w14:textId="77777777" w:rsidR="00A80B7B" w:rsidRPr="00A80B7B" w:rsidRDefault="00A80B7B" w:rsidP="00A80B7B">
            <w:pPr>
              <w:jc w:val="center"/>
              <w:rPr>
                <w:color w:val="000000"/>
                <w:sz w:val="18"/>
                <w:szCs w:val="18"/>
                <w:lang w:val="en-US"/>
              </w:rPr>
            </w:pPr>
            <w:r w:rsidRPr="00A80B7B">
              <w:rPr>
                <w:color w:val="000000"/>
                <w:sz w:val="18"/>
                <w:szCs w:val="18"/>
                <w:lang w:val="en-US"/>
              </w:rPr>
              <w:t>193 440</w:t>
            </w:r>
          </w:p>
        </w:tc>
        <w:tc>
          <w:tcPr>
            <w:tcW w:w="1418" w:type="dxa"/>
            <w:tcBorders>
              <w:top w:val="nil"/>
              <w:left w:val="nil"/>
              <w:bottom w:val="single" w:sz="4" w:space="0" w:color="auto"/>
              <w:right w:val="single" w:sz="4" w:space="0" w:color="auto"/>
            </w:tcBorders>
            <w:shd w:val="clear" w:color="000000" w:fill="FFFFFF"/>
            <w:hideMark/>
          </w:tcPr>
          <w:p w14:paraId="42FACC54" w14:textId="77777777" w:rsidR="00A80B7B" w:rsidRPr="00A80B7B" w:rsidRDefault="00A80B7B" w:rsidP="00A80B7B">
            <w:pPr>
              <w:jc w:val="center"/>
              <w:rPr>
                <w:sz w:val="18"/>
                <w:szCs w:val="18"/>
                <w:lang w:val="en-US"/>
              </w:rPr>
            </w:pPr>
            <w:r w:rsidRPr="00A80B7B">
              <w:rPr>
                <w:sz w:val="18"/>
                <w:szCs w:val="18"/>
                <w:lang w:val="en-US"/>
              </w:rPr>
              <w:t>193 440</w:t>
            </w:r>
          </w:p>
        </w:tc>
        <w:tc>
          <w:tcPr>
            <w:tcW w:w="1417" w:type="dxa"/>
            <w:tcBorders>
              <w:top w:val="nil"/>
              <w:left w:val="nil"/>
              <w:bottom w:val="single" w:sz="4" w:space="0" w:color="auto"/>
              <w:right w:val="single" w:sz="4" w:space="0" w:color="auto"/>
            </w:tcBorders>
            <w:shd w:val="clear" w:color="auto" w:fill="auto"/>
            <w:hideMark/>
          </w:tcPr>
          <w:p w14:paraId="2A7D95A6" w14:textId="77777777" w:rsidR="00A80B7B" w:rsidRPr="00A80B7B" w:rsidRDefault="00A80B7B" w:rsidP="00A80B7B">
            <w:pPr>
              <w:jc w:val="center"/>
              <w:rPr>
                <w:sz w:val="18"/>
                <w:szCs w:val="18"/>
                <w:lang w:val="en-US"/>
              </w:rPr>
            </w:pPr>
            <w:r w:rsidRPr="00A80B7B">
              <w:rPr>
                <w:sz w:val="18"/>
                <w:szCs w:val="18"/>
                <w:lang w:val="en-US"/>
              </w:rPr>
              <w:t>191 127</w:t>
            </w:r>
          </w:p>
        </w:tc>
        <w:tc>
          <w:tcPr>
            <w:tcW w:w="1746" w:type="dxa"/>
            <w:tcBorders>
              <w:top w:val="nil"/>
              <w:left w:val="nil"/>
              <w:bottom w:val="single" w:sz="4" w:space="0" w:color="auto"/>
              <w:right w:val="single" w:sz="4" w:space="0" w:color="auto"/>
            </w:tcBorders>
            <w:shd w:val="clear" w:color="000000" w:fill="FFFFFF"/>
            <w:noWrap/>
            <w:hideMark/>
          </w:tcPr>
          <w:p w14:paraId="2EE2C0B2" w14:textId="77777777" w:rsidR="00A80B7B" w:rsidRPr="00A80B7B" w:rsidRDefault="00A80B7B" w:rsidP="00A80B7B">
            <w:pPr>
              <w:jc w:val="center"/>
              <w:rPr>
                <w:color w:val="000000"/>
                <w:sz w:val="18"/>
                <w:szCs w:val="18"/>
                <w:lang w:val="en-US"/>
              </w:rPr>
            </w:pPr>
            <w:r w:rsidRPr="00A80B7B">
              <w:rPr>
                <w:color w:val="000000"/>
                <w:sz w:val="18"/>
                <w:szCs w:val="18"/>
                <w:lang w:val="en-US"/>
              </w:rPr>
              <w:t>99%</w:t>
            </w:r>
          </w:p>
        </w:tc>
        <w:tc>
          <w:tcPr>
            <w:tcW w:w="1676" w:type="dxa"/>
            <w:tcBorders>
              <w:top w:val="nil"/>
              <w:left w:val="nil"/>
              <w:bottom w:val="single" w:sz="4" w:space="0" w:color="auto"/>
              <w:right w:val="single" w:sz="4" w:space="0" w:color="auto"/>
            </w:tcBorders>
            <w:shd w:val="clear" w:color="000000" w:fill="FFFFFF"/>
            <w:hideMark/>
          </w:tcPr>
          <w:p w14:paraId="4C0739C4"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14:paraId="4C3FEA85"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r>
      <w:tr w:rsidR="00D14BC7" w:rsidRPr="00A80B7B" w14:paraId="4DFFC737" w14:textId="77777777" w:rsidTr="00260F5D">
        <w:trPr>
          <w:trHeight w:val="555"/>
        </w:trPr>
        <w:tc>
          <w:tcPr>
            <w:tcW w:w="666" w:type="dxa"/>
            <w:tcBorders>
              <w:top w:val="nil"/>
              <w:left w:val="single" w:sz="4" w:space="0" w:color="auto"/>
              <w:bottom w:val="single" w:sz="4" w:space="0" w:color="auto"/>
              <w:right w:val="single" w:sz="4" w:space="0" w:color="auto"/>
            </w:tcBorders>
            <w:shd w:val="clear" w:color="000000" w:fill="FFFFFF"/>
            <w:noWrap/>
            <w:hideMark/>
          </w:tcPr>
          <w:p w14:paraId="790C21A5" w14:textId="77777777" w:rsidR="00A80B7B" w:rsidRPr="00A80B7B" w:rsidRDefault="00A80B7B" w:rsidP="00A80B7B">
            <w:pPr>
              <w:jc w:val="center"/>
              <w:rPr>
                <w:color w:val="000000"/>
                <w:sz w:val="18"/>
                <w:szCs w:val="18"/>
                <w:lang w:val="en-US"/>
              </w:rPr>
            </w:pPr>
            <w:r w:rsidRPr="00A80B7B">
              <w:rPr>
                <w:color w:val="000000"/>
                <w:sz w:val="18"/>
                <w:szCs w:val="18"/>
                <w:lang w:val="en-US"/>
              </w:rPr>
              <w:t>2.2.2</w:t>
            </w:r>
          </w:p>
        </w:tc>
        <w:tc>
          <w:tcPr>
            <w:tcW w:w="4291" w:type="dxa"/>
            <w:tcBorders>
              <w:top w:val="nil"/>
              <w:left w:val="nil"/>
              <w:bottom w:val="single" w:sz="4" w:space="0" w:color="auto"/>
              <w:right w:val="single" w:sz="4" w:space="0" w:color="auto"/>
            </w:tcBorders>
            <w:shd w:val="clear" w:color="auto" w:fill="auto"/>
            <w:hideMark/>
          </w:tcPr>
          <w:p w14:paraId="6173C049" w14:textId="77777777" w:rsidR="00A80B7B" w:rsidRPr="00A80B7B" w:rsidRDefault="00A80B7B" w:rsidP="00A80B7B">
            <w:pPr>
              <w:rPr>
                <w:color w:val="000000"/>
                <w:sz w:val="18"/>
                <w:szCs w:val="18"/>
                <w:lang w:val="en-US"/>
              </w:rPr>
            </w:pPr>
            <w:r w:rsidRPr="00A80B7B">
              <w:rPr>
                <w:color w:val="000000"/>
                <w:sz w:val="18"/>
                <w:szCs w:val="18"/>
                <w:lang w:val="en-US"/>
              </w:rPr>
              <w:t xml:space="preserve">Avaliku paadislipi projekteerimine ja ehitamine aadressil Jõe tn. 17, Narva </w:t>
            </w:r>
          </w:p>
        </w:tc>
        <w:tc>
          <w:tcPr>
            <w:tcW w:w="1559" w:type="dxa"/>
            <w:tcBorders>
              <w:top w:val="nil"/>
              <w:left w:val="nil"/>
              <w:bottom w:val="single" w:sz="4" w:space="0" w:color="auto"/>
              <w:right w:val="single" w:sz="4" w:space="0" w:color="auto"/>
            </w:tcBorders>
            <w:shd w:val="clear" w:color="auto" w:fill="auto"/>
            <w:noWrap/>
            <w:hideMark/>
          </w:tcPr>
          <w:p w14:paraId="30A48869" w14:textId="77777777" w:rsidR="00A80B7B" w:rsidRPr="00A80B7B" w:rsidRDefault="00A80B7B" w:rsidP="00A80B7B">
            <w:pPr>
              <w:jc w:val="center"/>
              <w:rPr>
                <w:color w:val="000000"/>
                <w:sz w:val="18"/>
                <w:szCs w:val="18"/>
                <w:lang w:val="en-US"/>
              </w:rPr>
            </w:pPr>
            <w:r w:rsidRPr="00A80B7B">
              <w:rPr>
                <w:color w:val="000000"/>
                <w:sz w:val="18"/>
                <w:szCs w:val="18"/>
                <w:lang w:val="en-US"/>
              </w:rPr>
              <w:t xml:space="preserve">96 750 </w:t>
            </w:r>
          </w:p>
        </w:tc>
        <w:tc>
          <w:tcPr>
            <w:tcW w:w="1418" w:type="dxa"/>
            <w:tcBorders>
              <w:top w:val="nil"/>
              <w:left w:val="nil"/>
              <w:bottom w:val="single" w:sz="4" w:space="0" w:color="auto"/>
              <w:right w:val="single" w:sz="4" w:space="0" w:color="auto"/>
            </w:tcBorders>
            <w:shd w:val="clear" w:color="auto" w:fill="auto"/>
            <w:noWrap/>
            <w:hideMark/>
          </w:tcPr>
          <w:p w14:paraId="33120075" w14:textId="77777777" w:rsidR="00A80B7B" w:rsidRPr="00A80B7B" w:rsidRDefault="00A80B7B" w:rsidP="00A80B7B">
            <w:pPr>
              <w:jc w:val="center"/>
              <w:rPr>
                <w:sz w:val="18"/>
                <w:szCs w:val="18"/>
                <w:lang w:val="en-US"/>
              </w:rPr>
            </w:pPr>
            <w:r w:rsidRPr="00A80B7B">
              <w:rPr>
                <w:sz w:val="18"/>
                <w:szCs w:val="18"/>
                <w:lang w:val="en-US"/>
              </w:rPr>
              <w:t xml:space="preserve">83 933 </w:t>
            </w:r>
          </w:p>
        </w:tc>
        <w:tc>
          <w:tcPr>
            <w:tcW w:w="1417" w:type="dxa"/>
            <w:tcBorders>
              <w:top w:val="nil"/>
              <w:left w:val="nil"/>
              <w:bottom w:val="single" w:sz="4" w:space="0" w:color="auto"/>
              <w:right w:val="single" w:sz="4" w:space="0" w:color="auto"/>
            </w:tcBorders>
            <w:shd w:val="clear" w:color="auto" w:fill="auto"/>
            <w:hideMark/>
          </w:tcPr>
          <w:p w14:paraId="54A859F3" w14:textId="35AD5F05" w:rsidR="00A80B7B" w:rsidRPr="00A80B7B" w:rsidRDefault="00A80B7B" w:rsidP="00A80B7B">
            <w:pPr>
              <w:jc w:val="center"/>
              <w:rPr>
                <w:sz w:val="18"/>
                <w:szCs w:val="18"/>
                <w:lang w:val="en-US"/>
              </w:rPr>
            </w:pPr>
            <w:r w:rsidRPr="00A80B7B">
              <w:rPr>
                <w:sz w:val="18"/>
                <w:szCs w:val="18"/>
                <w:lang w:val="en-US"/>
              </w:rPr>
              <w:t> </w:t>
            </w:r>
            <w:r w:rsidR="00102515">
              <w:rPr>
                <w:sz w:val="18"/>
                <w:szCs w:val="18"/>
                <w:lang w:val="en-US"/>
              </w:rPr>
              <w:t>0</w:t>
            </w:r>
          </w:p>
        </w:tc>
        <w:tc>
          <w:tcPr>
            <w:tcW w:w="1746" w:type="dxa"/>
            <w:tcBorders>
              <w:top w:val="nil"/>
              <w:left w:val="nil"/>
              <w:bottom w:val="single" w:sz="4" w:space="0" w:color="auto"/>
              <w:right w:val="single" w:sz="4" w:space="0" w:color="auto"/>
            </w:tcBorders>
            <w:shd w:val="clear" w:color="000000" w:fill="FFFFFF"/>
            <w:noWrap/>
            <w:hideMark/>
          </w:tcPr>
          <w:p w14:paraId="598FAA20"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777E6836"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4770D09C"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r>
      <w:tr w:rsidR="00D14BC7" w:rsidRPr="00A80B7B" w14:paraId="41F47A21" w14:textId="77777777" w:rsidTr="004079F7">
        <w:trPr>
          <w:trHeight w:val="58"/>
        </w:trPr>
        <w:tc>
          <w:tcPr>
            <w:tcW w:w="666" w:type="dxa"/>
            <w:tcBorders>
              <w:top w:val="nil"/>
              <w:left w:val="single" w:sz="4" w:space="0" w:color="auto"/>
              <w:bottom w:val="single" w:sz="4" w:space="0" w:color="auto"/>
              <w:right w:val="single" w:sz="4" w:space="0" w:color="auto"/>
            </w:tcBorders>
            <w:shd w:val="clear" w:color="000000" w:fill="FFFFFF"/>
            <w:noWrap/>
            <w:hideMark/>
          </w:tcPr>
          <w:p w14:paraId="688A5AF3" w14:textId="77777777" w:rsidR="00A80B7B" w:rsidRPr="00A80B7B" w:rsidRDefault="00A80B7B" w:rsidP="00A80B7B">
            <w:pPr>
              <w:jc w:val="center"/>
              <w:rPr>
                <w:color w:val="000000"/>
                <w:sz w:val="18"/>
                <w:szCs w:val="18"/>
                <w:lang w:val="en-US"/>
              </w:rPr>
            </w:pPr>
            <w:r w:rsidRPr="00A80B7B">
              <w:rPr>
                <w:color w:val="000000"/>
                <w:sz w:val="18"/>
                <w:szCs w:val="18"/>
                <w:lang w:val="en-US"/>
              </w:rPr>
              <w:t>2.2.3</w:t>
            </w:r>
          </w:p>
        </w:tc>
        <w:tc>
          <w:tcPr>
            <w:tcW w:w="4291" w:type="dxa"/>
            <w:tcBorders>
              <w:top w:val="nil"/>
              <w:left w:val="nil"/>
              <w:bottom w:val="single" w:sz="4" w:space="0" w:color="auto"/>
              <w:right w:val="single" w:sz="4" w:space="0" w:color="auto"/>
            </w:tcBorders>
            <w:shd w:val="clear" w:color="auto" w:fill="auto"/>
            <w:hideMark/>
          </w:tcPr>
          <w:p w14:paraId="1ED0118B" w14:textId="77777777" w:rsidR="00A80B7B" w:rsidRPr="00A80B7B" w:rsidRDefault="00A80B7B" w:rsidP="00A80B7B">
            <w:pPr>
              <w:rPr>
                <w:color w:val="000000"/>
                <w:sz w:val="18"/>
                <w:szCs w:val="18"/>
                <w:lang w:val="en-US"/>
              </w:rPr>
            </w:pPr>
            <w:r w:rsidRPr="00A80B7B">
              <w:rPr>
                <w:color w:val="000000"/>
                <w:sz w:val="18"/>
                <w:szCs w:val="18"/>
                <w:lang w:val="en-US"/>
              </w:rPr>
              <w:t>SA Narva Sadam omafinantseerimiseks maakondlikus ühisprojektis "MATA" Kulgu sadamas</w:t>
            </w:r>
          </w:p>
        </w:tc>
        <w:tc>
          <w:tcPr>
            <w:tcW w:w="1559" w:type="dxa"/>
            <w:tcBorders>
              <w:top w:val="nil"/>
              <w:left w:val="nil"/>
              <w:bottom w:val="single" w:sz="4" w:space="0" w:color="auto"/>
              <w:right w:val="single" w:sz="4" w:space="0" w:color="auto"/>
            </w:tcBorders>
            <w:shd w:val="clear" w:color="auto" w:fill="auto"/>
            <w:noWrap/>
            <w:hideMark/>
          </w:tcPr>
          <w:p w14:paraId="2F3DBF3D" w14:textId="31982AC4" w:rsidR="00A80B7B" w:rsidRPr="00A80B7B" w:rsidRDefault="00A80B7B" w:rsidP="00A80B7B">
            <w:pPr>
              <w:jc w:val="center"/>
              <w:rPr>
                <w:color w:val="000000"/>
                <w:sz w:val="18"/>
                <w:szCs w:val="18"/>
                <w:lang w:val="en-US"/>
              </w:rPr>
            </w:pPr>
            <w:r w:rsidRPr="00A80B7B">
              <w:rPr>
                <w:color w:val="000000"/>
                <w:sz w:val="18"/>
                <w:szCs w:val="18"/>
                <w:lang w:val="en-US"/>
              </w:rPr>
              <w:t> </w:t>
            </w:r>
            <w:r w:rsidR="00102515">
              <w:rPr>
                <w:color w:val="000000"/>
                <w:sz w:val="18"/>
                <w:szCs w:val="18"/>
                <w:lang w:val="en-US"/>
              </w:rPr>
              <w:t>0</w:t>
            </w:r>
          </w:p>
        </w:tc>
        <w:tc>
          <w:tcPr>
            <w:tcW w:w="1418" w:type="dxa"/>
            <w:tcBorders>
              <w:top w:val="nil"/>
              <w:left w:val="nil"/>
              <w:bottom w:val="single" w:sz="4" w:space="0" w:color="auto"/>
              <w:right w:val="single" w:sz="4" w:space="0" w:color="auto"/>
            </w:tcBorders>
            <w:shd w:val="clear" w:color="auto" w:fill="auto"/>
            <w:noWrap/>
            <w:hideMark/>
          </w:tcPr>
          <w:p w14:paraId="6EDE5469" w14:textId="77777777" w:rsidR="00A80B7B" w:rsidRPr="00A80B7B" w:rsidRDefault="00A80B7B" w:rsidP="00A80B7B">
            <w:pPr>
              <w:jc w:val="center"/>
              <w:rPr>
                <w:sz w:val="18"/>
                <w:szCs w:val="18"/>
                <w:lang w:val="en-US"/>
              </w:rPr>
            </w:pPr>
            <w:r w:rsidRPr="00A80B7B">
              <w:rPr>
                <w:sz w:val="18"/>
                <w:szCs w:val="18"/>
                <w:lang w:val="en-US"/>
              </w:rPr>
              <w:t xml:space="preserve">20 000 </w:t>
            </w:r>
          </w:p>
        </w:tc>
        <w:tc>
          <w:tcPr>
            <w:tcW w:w="1417" w:type="dxa"/>
            <w:tcBorders>
              <w:top w:val="nil"/>
              <w:left w:val="nil"/>
              <w:bottom w:val="single" w:sz="4" w:space="0" w:color="auto"/>
              <w:right w:val="single" w:sz="4" w:space="0" w:color="auto"/>
            </w:tcBorders>
            <w:shd w:val="clear" w:color="auto" w:fill="auto"/>
            <w:hideMark/>
          </w:tcPr>
          <w:p w14:paraId="62592466" w14:textId="57231709" w:rsidR="00A80B7B" w:rsidRPr="00A80B7B" w:rsidRDefault="00A80B7B" w:rsidP="00A80B7B">
            <w:pPr>
              <w:jc w:val="center"/>
              <w:rPr>
                <w:sz w:val="18"/>
                <w:szCs w:val="18"/>
                <w:lang w:val="en-US"/>
              </w:rPr>
            </w:pPr>
            <w:r w:rsidRPr="00A80B7B">
              <w:rPr>
                <w:sz w:val="18"/>
                <w:szCs w:val="18"/>
                <w:lang w:val="en-US"/>
              </w:rPr>
              <w:t> </w:t>
            </w:r>
            <w:r w:rsidR="00102515">
              <w:rPr>
                <w:sz w:val="18"/>
                <w:szCs w:val="18"/>
                <w:lang w:val="en-US"/>
              </w:rPr>
              <w:t>0</w:t>
            </w:r>
          </w:p>
        </w:tc>
        <w:tc>
          <w:tcPr>
            <w:tcW w:w="1746" w:type="dxa"/>
            <w:tcBorders>
              <w:top w:val="nil"/>
              <w:left w:val="nil"/>
              <w:bottom w:val="single" w:sz="4" w:space="0" w:color="auto"/>
              <w:right w:val="single" w:sz="4" w:space="0" w:color="auto"/>
            </w:tcBorders>
            <w:shd w:val="clear" w:color="000000" w:fill="FFFFFF"/>
            <w:noWrap/>
            <w:hideMark/>
          </w:tcPr>
          <w:p w14:paraId="10D63865"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053E3E48"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14:paraId="3FE7FD7D"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 Arenduse ja Ökonoomika Amet</w:t>
            </w:r>
          </w:p>
        </w:tc>
      </w:tr>
      <w:tr w:rsidR="00D14BC7" w:rsidRPr="00A80B7B" w14:paraId="1BA48B8A" w14:textId="77777777" w:rsidTr="00260F5D">
        <w:trPr>
          <w:trHeight w:val="300"/>
        </w:trPr>
        <w:tc>
          <w:tcPr>
            <w:tcW w:w="49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5AFE1609" w14:textId="77777777" w:rsidR="00A80B7B" w:rsidRPr="00A80B7B" w:rsidRDefault="00A80B7B" w:rsidP="00A80B7B">
            <w:pPr>
              <w:rPr>
                <w:b/>
                <w:bCs/>
                <w:i/>
                <w:iCs/>
                <w:color w:val="000000"/>
                <w:sz w:val="18"/>
                <w:szCs w:val="18"/>
                <w:lang w:val="en-US"/>
              </w:rPr>
            </w:pPr>
            <w:r w:rsidRPr="00A80B7B">
              <w:rPr>
                <w:b/>
                <w:bCs/>
                <w:i/>
                <w:iCs/>
                <w:color w:val="000000"/>
                <w:sz w:val="18"/>
                <w:szCs w:val="18"/>
                <w:lang w:val="en-US"/>
              </w:rPr>
              <w:t>2.3 Turism</w:t>
            </w:r>
          </w:p>
        </w:tc>
        <w:tc>
          <w:tcPr>
            <w:tcW w:w="1559" w:type="dxa"/>
            <w:tcBorders>
              <w:top w:val="nil"/>
              <w:left w:val="nil"/>
              <w:bottom w:val="single" w:sz="4" w:space="0" w:color="auto"/>
              <w:right w:val="single" w:sz="4" w:space="0" w:color="auto"/>
            </w:tcBorders>
            <w:shd w:val="clear" w:color="000000" w:fill="FFFFFF"/>
            <w:noWrap/>
            <w:hideMark/>
          </w:tcPr>
          <w:p w14:paraId="60A02D23"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1 783 867</w:t>
            </w:r>
          </w:p>
        </w:tc>
        <w:tc>
          <w:tcPr>
            <w:tcW w:w="1418" w:type="dxa"/>
            <w:tcBorders>
              <w:top w:val="nil"/>
              <w:left w:val="nil"/>
              <w:bottom w:val="single" w:sz="4" w:space="0" w:color="auto"/>
              <w:right w:val="single" w:sz="4" w:space="0" w:color="auto"/>
            </w:tcBorders>
            <w:shd w:val="clear" w:color="000000" w:fill="FFFFFF"/>
            <w:noWrap/>
            <w:hideMark/>
          </w:tcPr>
          <w:p w14:paraId="7BF077B2"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1 783 867</w:t>
            </w:r>
          </w:p>
        </w:tc>
        <w:tc>
          <w:tcPr>
            <w:tcW w:w="1417" w:type="dxa"/>
            <w:tcBorders>
              <w:top w:val="nil"/>
              <w:left w:val="nil"/>
              <w:bottom w:val="single" w:sz="4" w:space="0" w:color="auto"/>
              <w:right w:val="single" w:sz="4" w:space="0" w:color="auto"/>
            </w:tcBorders>
            <w:shd w:val="clear" w:color="000000" w:fill="FFFFFF"/>
            <w:noWrap/>
            <w:hideMark/>
          </w:tcPr>
          <w:p w14:paraId="532CDBA7"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463 991</w:t>
            </w:r>
          </w:p>
        </w:tc>
        <w:tc>
          <w:tcPr>
            <w:tcW w:w="1746" w:type="dxa"/>
            <w:tcBorders>
              <w:top w:val="nil"/>
              <w:left w:val="nil"/>
              <w:bottom w:val="single" w:sz="4" w:space="0" w:color="auto"/>
              <w:right w:val="single" w:sz="4" w:space="0" w:color="auto"/>
            </w:tcBorders>
            <w:shd w:val="clear" w:color="000000" w:fill="FFFFFF"/>
            <w:noWrap/>
            <w:hideMark/>
          </w:tcPr>
          <w:p w14:paraId="7AF37666"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26%</w:t>
            </w:r>
          </w:p>
        </w:tc>
        <w:tc>
          <w:tcPr>
            <w:tcW w:w="1676" w:type="dxa"/>
            <w:tcBorders>
              <w:top w:val="nil"/>
              <w:left w:val="nil"/>
              <w:bottom w:val="single" w:sz="4" w:space="0" w:color="auto"/>
              <w:right w:val="single" w:sz="4" w:space="0" w:color="auto"/>
            </w:tcBorders>
            <w:shd w:val="clear" w:color="000000" w:fill="FFFFFF"/>
            <w:hideMark/>
          </w:tcPr>
          <w:p w14:paraId="69121400" w14:textId="77777777" w:rsidR="00A80B7B" w:rsidRPr="00A80B7B" w:rsidRDefault="00A80B7B" w:rsidP="00A80B7B">
            <w:pPr>
              <w:rPr>
                <w:b/>
                <w:bCs/>
                <w:i/>
                <w:iCs/>
                <w:color w:val="000000"/>
                <w:sz w:val="18"/>
                <w:szCs w:val="18"/>
                <w:lang w:val="en-US"/>
              </w:rPr>
            </w:pPr>
            <w:r w:rsidRPr="00A80B7B">
              <w:rPr>
                <w:b/>
                <w:bCs/>
                <w:i/>
                <w:iCs/>
                <w:color w:val="000000"/>
                <w:sz w:val="18"/>
                <w:szCs w:val="18"/>
                <w:lang w:val="en-US"/>
              </w:rPr>
              <w:t> </w:t>
            </w:r>
          </w:p>
        </w:tc>
        <w:tc>
          <w:tcPr>
            <w:tcW w:w="1676" w:type="dxa"/>
            <w:tcBorders>
              <w:top w:val="nil"/>
              <w:left w:val="nil"/>
              <w:bottom w:val="single" w:sz="4" w:space="0" w:color="auto"/>
              <w:right w:val="single" w:sz="4" w:space="0" w:color="auto"/>
            </w:tcBorders>
            <w:shd w:val="clear" w:color="000000" w:fill="FFFFFF"/>
            <w:hideMark/>
          </w:tcPr>
          <w:p w14:paraId="75962208" w14:textId="77777777" w:rsidR="00A80B7B" w:rsidRPr="00A80B7B" w:rsidRDefault="00A80B7B" w:rsidP="00A80B7B">
            <w:pPr>
              <w:rPr>
                <w:b/>
                <w:bCs/>
                <w:i/>
                <w:iCs/>
                <w:color w:val="000000"/>
                <w:sz w:val="18"/>
                <w:szCs w:val="18"/>
                <w:lang w:val="en-US"/>
              </w:rPr>
            </w:pPr>
            <w:r w:rsidRPr="00A80B7B">
              <w:rPr>
                <w:b/>
                <w:bCs/>
                <w:i/>
                <w:iCs/>
                <w:color w:val="000000"/>
                <w:sz w:val="18"/>
                <w:szCs w:val="18"/>
                <w:lang w:val="en-US"/>
              </w:rPr>
              <w:t> </w:t>
            </w:r>
          </w:p>
        </w:tc>
      </w:tr>
      <w:tr w:rsidR="00D14BC7" w:rsidRPr="00A80B7B" w14:paraId="1EB2B4BE" w14:textId="77777777" w:rsidTr="00260F5D">
        <w:trPr>
          <w:trHeight w:val="510"/>
        </w:trPr>
        <w:tc>
          <w:tcPr>
            <w:tcW w:w="666" w:type="dxa"/>
            <w:tcBorders>
              <w:top w:val="nil"/>
              <w:left w:val="single" w:sz="4" w:space="0" w:color="auto"/>
              <w:bottom w:val="single" w:sz="4" w:space="0" w:color="auto"/>
              <w:right w:val="single" w:sz="4" w:space="0" w:color="auto"/>
            </w:tcBorders>
            <w:shd w:val="clear" w:color="000000" w:fill="FFFFFF"/>
            <w:noWrap/>
            <w:hideMark/>
          </w:tcPr>
          <w:p w14:paraId="1289DFB6" w14:textId="77777777" w:rsidR="00A80B7B" w:rsidRPr="00A80B7B" w:rsidRDefault="00A80B7B" w:rsidP="00A80B7B">
            <w:pPr>
              <w:jc w:val="center"/>
              <w:rPr>
                <w:color w:val="000000"/>
                <w:sz w:val="18"/>
                <w:szCs w:val="18"/>
                <w:lang w:val="en-US"/>
              </w:rPr>
            </w:pPr>
            <w:r w:rsidRPr="00A80B7B">
              <w:rPr>
                <w:color w:val="000000"/>
                <w:sz w:val="18"/>
                <w:szCs w:val="18"/>
                <w:lang w:val="en-US"/>
              </w:rPr>
              <w:t>2.3.1</w:t>
            </w:r>
          </w:p>
        </w:tc>
        <w:tc>
          <w:tcPr>
            <w:tcW w:w="4291" w:type="dxa"/>
            <w:tcBorders>
              <w:top w:val="nil"/>
              <w:left w:val="nil"/>
              <w:bottom w:val="single" w:sz="4" w:space="0" w:color="auto"/>
              <w:right w:val="single" w:sz="4" w:space="0" w:color="auto"/>
            </w:tcBorders>
            <w:shd w:val="clear" w:color="000000" w:fill="FFFFFF"/>
            <w:hideMark/>
          </w:tcPr>
          <w:p w14:paraId="4E5813E5" w14:textId="77777777" w:rsidR="00A80B7B" w:rsidRPr="00A80B7B" w:rsidRDefault="00A80B7B" w:rsidP="00A80B7B">
            <w:pPr>
              <w:rPr>
                <w:color w:val="000000"/>
                <w:sz w:val="18"/>
                <w:szCs w:val="18"/>
                <w:lang w:val="en-US"/>
              </w:rPr>
            </w:pPr>
            <w:r w:rsidRPr="00A80B7B">
              <w:rPr>
                <w:color w:val="000000"/>
                <w:sz w:val="18"/>
                <w:szCs w:val="18"/>
                <w:lang w:val="en-US"/>
              </w:rPr>
              <w:t>Narva raekoja hoone ja platsi rekonstrueerimine</w:t>
            </w:r>
          </w:p>
        </w:tc>
        <w:tc>
          <w:tcPr>
            <w:tcW w:w="1559" w:type="dxa"/>
            <w:tcBorders>
              <w:top w:val="nil"/>
              <w:left w:val="nil"/>
              <w:bottom w:val="single" w:sz="4" w:space="0" w:color="auto"/>
              <w:right w:val="single" w:sz="4" w:space="0" w:color="auto"/>
            </w:tcBorders>
            <w:shd w:val="clear" w:color="000000" w:fill="FFFFFF"/>
            <w:hideMark/>
          </w:tcPr>
          <w:p w14:paraId="24001CAC" w14:textId="77777777" w:rsidR="00A80B7B" w:rsidRPr="00A80B7B" w:rsidRDefault="00A80B7B" w:rsidP="00A80B7B">
            <w:pPr>
              <w:jc w:val="center"/>
              <w:rPr>
                <w:color w:val="000000"/>
                <w:sz w:val="18"/>
                <w:szCs w:val="18"/>
                <w:lang w:val="en-US"/>
              </w:rPr>
            </w:pPr>
            <w:r w:rsidRPr="00A80B7B">
              <w:rPr>
                <w:color w:val="000000"/>
                <w:sz w:val="18"/>
                <w:szCs w:val="18"/>
                <w:lang w:val="en-US"/>
              </w:rPr>
              <w:t>1 408 228</w:t>
            </w:r>
          </w:p>
        </w:tc>
        <w:tc>
          <w:tcPr>
            <w:tcW w:w="1418" w:type="dxa"/>
            <w:tcBorders>
              <w:top w:val="nil"/>
              <w:left w:val="nil"/>
              <w:bottom w:val="single" w:sz="4" w:space="0" w:color="auto"/>
              <w:right w:val="single" w:sz="4" w:space="0" w:color="auto"/>
            </w:tcBorders>
            <w:shd w:val="clear" w:color="000000" w:fill="FFFFFF"/>
            <w:hideMark/>
          </w:tcPr>
          <w:p w14:paraId="3358BC37" w14:textId="77777777" w:rsidR="00A80B7B" w:rsidRPr="00A80B7B" w:rsidRDefault="00A80B7B" w:rsidP="00A80B7B">
            <w:pPr>
              <w:jc w:val="center"/>
              <w:rPr>
                <w:sz w:val="18"/>
                <w:szCs w:val="18"/>
                <w:lang w:val="en-US"/>
              </w:rPr>
            </w:pPr>
            <w:r w:rsidRPr="00A80B7B">
              <w:rPr>
                <w:sz w:val="18"/>
                <w:szCs w:val="18"/>
                <w:lang w:val="en-US"/>
              </w:rPr>
              <w:t>1 408 228</w:t>
            </w:r>
          </w:p>
        </w:tc>
        <w:tc>
          <w:tcPr>
            <w:tcW w:w="1417" w:type="dxa"/>
            <w:tcBorders>
              <w:top w:val="nil"/>
              <w:left w:val="nil"/>
              <w:bottom w:val="single" w:sz="4" w:space="0" w:color="auto"/>
              <w:right w:val="single" w:sz="4" w:space="0" w:color="auto"/>
            </w:tcBorders>
            <w:shd w:val="clear" w:color="auto" w:fill="auto"/>
            <w:hideMark/>
          </w:tcPr>
          <w:p w14:paraId="6E3959A0" w14:textId="77777777" w:rsidR="00A80B7B" w:rsidRPr="00A80B7B" w:rsidRDefault="00A80B7B" w:rsidP="00A80B7B">
            <w:pPr>
              <w:jc w:val="center"/>
              <w:rPr>
                <w:sz w:val="18"/>
                <w:szCs w:val="18"/>
                <w:lang w:val="en-US"/>
              </w:rPr>
            </w:pPr>
            <w:r w:rsidRPr="00A80B7B">
              <w:rPr>
                <w:sz w:val="18"/>
                <w:szCs w:val="18"/>
                <w:lang w:val="en-US"/>
              </w:rPr>
              <w:t>226 256</w:t>
            </w:r>
          </w:p>
        </w:tc>
        <w:tc>
          <w:tcPr>
            <w:tcW w:w="1746" w:type="dxa"/>
            <w:tcBorders>
              <w:top w:val="nil"/>
              <w:left w:val="nil"/>
              <w:bottom w:val="single" w:sz="4" w:space="0" w:color="auto"/>
              <w:right w:val="single" w:sz="4" w:space="0" w:color="auto"/>
            </w:tcBorders>
            <w:shd w:val="clear" w:color="000000" w:fill="FFFFFF"/>
            <w:noWrap/>
            <w:hideMark/>
          </w:tcPr>
          <w:p w14:paraId="2930528D" w14:textId="77777777" w:rsidR="00A80B7B" w:rsidRPr="00A80B7B" w:rsidRDefault="00A80B7B" w:rsidP="00A80B7B">
            <w:pPr>
              <w:jc w:val="center"/>
              <w:rPr>
                <w:color w:val="000000"/>
                <w:sz w:val="18"/>
                <w:szCs w:val="18"/>
                <w:lang w:val="en-US"/>
              </w:rPr>
            </w:pPr>
            <w:r w:rsidRPr="00A80B7B">
              <w:rPr>
                <w:color w:val="000000"/>
                <w:sz w:val="18"/>
                <w:szCs w:val="18"/>
                <w:lang w:val="en-US"/>
              </w:rPr>
              <w:t>16%</w:t>
            </w:r>
          </w:p>
        </w:tc>
        <w:tc>
          <w:tcPr>
            <w:tcW w:w="1676" w:type="dxa"/>
            <w:tcBorders>
              <w:top w:val="nil"/>
              <w:left w:val="nil"/>
              <w:bottom w:val="single" w:sz="4" w:space="0" w:color="auto"/>
              <w:right w:val="single" w:sz="4" w:space="0" w:color="auto"/>
            </w:tcBorders>
            <w:shd w:val="clear" w:color="000000" w:fill="FFFFFF"/>
            <w:hideMark/>
          </w:tcPr>
          <w:p w14:paraId="3DDBB5C7"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14:paraId="30D962DE"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r>
      <w:tr w:rsidR="00D14BC7" w:rsidRPr="00A80B7B" w14:paraId="78EA37C0" w14:textId="77777777" w:rsidTr="00260F5D">
        <w:trPr>
          <w:trHeight w:val="510"/>
        </w:trPr>
        <w:tc>
          <w:tcPr>
            <w:tcW w:w="666" w:type="dxa"/>
            <w:tcBorders>
              <w:top w:val="nil"/>
              <w:left w:val="single" w:sz="4" w:space="0" w:color="auto"/>
              <w:bottom w:val="single" w:sz="4" w:space="0" w:color="auto"/>
              <w:right w:val="single" w:sz="4" w:space="0" w:color="auto"/>
            </w:tcBorders>
            <w:shd w:val="clear" w:color="000000" w:fill="FFFFFF"/>
            <w:noWrap/>
            <w:hideMark/>
          </w:tcPr>
          <w:p w14:paraId="48CCAB8C" w14:textId="77777777" w:rsidR="00A80B7B" w:rsidRPr="00A80B7B" w:rsidRDefault="00A80B7B" w:rsidP="00A80B7B">
            <w:pPr>
              <w:jc w:val="center"/>
              <w:rPr>
                <w:color w:val="000000"/>
                <w:sz w:val="18"/>
                <w:szCs w:val="18"/>
                <w:lang w:val="en-US"/>
              </w:rPr>
            </w:pPr>
            <w:r w:rsidRPr="00A80B7B">
              <w:rPr>
                <w:color w:val="000000"/>
                <w:sz w:val="18"/>
                <w:szCs w:val="18"/>
                <w:lang w:val="en-US"/>
              </w:rPr>
              <w:t>2.3.2</w:t>
            </w:r>
          </w:p>
        </w:tc>
        <w:tc>
          <w:tcPr>
            <w:tcW w:w="4291" w:type="dxa"/>
            <w:tcBorders>
              <w:top w:val="nil"/>
              <w:left w:val="nil"/>
              <w:bottom w:val="single" w:sz="4" w:space="0" w:color="auto"/>
              <w:right w:val="single" w:sz="4" w:space="0" w:color="auto"/>
            </w:tcBorders>
            <w:shd w:val="clear" w:color="000000" w:fill="FFFFFF"/>
            <w:hideMark/>
          </w:tcPr>
          <w:p w14:paraId="6EDE017C" w14:textId="77777777" w:rsidR="00A80B7B" w:rsidRPr="00A80B7B" w:rsidRDefault="00A80B7B" w:rsidP="00A80B7B">
            <w:pPr>
              <w:rPr>
                <w:color w:val="000000"/>
                <w:sz w:val="18"/>
                <w:szCs w:val="18"/>
                <w:lang w:val="en-US"/>
              </w:rPr>
            </w:pPr>
            <w:r w:rsidRPr="00A80B7B">
              <w:rPr>
                <w:color w:val="000000"/>
                <w:sz w:val="18"/>
                <w:szCs w:val="18"/>
                <w:lang w:val="en-US"/>
              </w:rPr>
              <w:t>Pimeaia pargi rekonstrueerimine, II etapp</w:t>
            </w:r>
          </w:p>
        </w:tc>
        <w:tc>
          <w:tcPr>
            <w:tcW w:w="1559" w:type="dxa"/>
            <w:tcBorders>
              <w:top w:val="nil"/>
              <w:left w:val="nil"/>
              <w:bottom w:val="single" w:sz="4" w:space="0" w:color="auto"/>
              <w:right w:val="single" w:sz="4" w:space="0" w:color="auto"/>
            </w:tcBorders>
            <w:shd w:val="clear" w:color="000000" w:fill="FFFFFF"/>
            <w:hideMark/>
          </w:tcPr>
          <w:p w14:paraId="55EBD3E7" w14:textId="77777777" w:rsidR="00A80B7B" w:rsidRPr="00A80B7B" w:rsidRDefault="00A80B7B" w:rsidP="00A80B7B">
            <w:pPr>
              <w:jc w:val="center"/>
              <w:rPr>
                <w:color w:val="000000"/>
                <w:sz w:val="18"/>
                <w:szCs w:val="18"/>
                <w:lang w:val="en-US"/>
              </w:rPr>
            </w:pPr>
            <w:r w:rsidRPr="00A80B7B">
              <w:rPr>
                <w:color w:val="000000"/>
                <w:sz w:val="18"/>
                <w:szCs w:val="18"/>
                <w:lang w:val="en-US"/>
              </w:rPr>
              <w:t>247 525</w:t>
            </w:r>
          </w:p>
        </w:tc>
        <w:tc>
          <w:tcPr>
            <w:tcW w:w="1418" w:type="dxa"/>
            <w:tcBorders>
              <w:top w:val="nil"/>
              <w:left w:val="nil"/>
              <w:bottom w:val="single" w:sz="4" w:space="0" w:color="auto"/>
              <w:right w:val="single" w:sz="4" w:space="0" w:color="auto"/>
            </w:tcBorders>
            <w:shd w:val="clear" w:color="000000" w:fill="FFFFFF"/>
            <w:hideMark/>
          </w:tcPr>
          <w:p w14:paraId="532D2773" w14:textId="77777777" w:rsidR="00A80B7B" w:rsidRPr="00A80B7B" w:rsidRDefault="00A80B7B" w:rsidP="00A80B7B">
            <w:pPr>
              <w:jc w:val="center"/>
              <w:rPr>
                <w:sz w:val="18"/>
                <w:szCs w:val="18"/>
                <w:lang w:val="en-US"/>
              </w:rPr>
            </w:pPr>
            <w:r w:rsidRPr="00A80B7B">
              <w:rPr>
                <w:sz w:val="18"/>
                <w:szCs w:val="18"/>
                <w:lang w:val="en-US"/>
              </w:rPr>
              <w:t>247 525</w:t>
            </w:r>
          </w:p>
        </w:tc>
        <w:tc>
          <w:tcPr>
            <w:tcW w:w="1417" w:type="dxa"/>
            <w:tcBorders>
              <w:top w:val="nil"/>
              <w:left w:val="nil"/>
              <w:bottom w:val="single" w:sz="4" w:space="0" w:color="auto"/>
              <w:right w:val="single" w:sz="4" w:space="0" w:color="auto"/>
            </w:tcBorders>
            <w:shd w:val="clear" w:color="auto" w:fill="auto"/>
            <w:hideMark/>
          </w:tcPr>
          <w:p w14:paraId="064F3B27" w14:textId="77777777" w:rsidR="00A80B7B" w:rsidRPr="00A80B7B" w:rsidRDefault="00A80B7B" w:rsidP="00A80B7B">
            <w:pPr>
              <w:jc w:val="center"/>
              <w:rPr>
                <w:sz w:val="18"/>
                <w:szCs w:val="18"/>
                <w:lang w:val="en-US"/>
              </w:rPr>
            </w:pPr>
            <w:r w:rsidRPr="00A80B7B">
              <w:rPr>
                <w:sz w:val="18"/>
                <w:szCs w:val="18"/>
                <w:lang w:val="en-US"/>
              </w:rPr>
              <w:t>193 032</w:t>
            </w:r>
          </w:p>
        </w:tc>
        <w:tc>
          <w:tcPr>
            <w:tcW w:w="1746" w:type="dxa"/>
            <w:tcBorders>
              <w:top w:val="nil"/>
              <w:left w:val="nil"/>
              <w:bottom w:val="single" w:sz="4" w:space="0" w:color="auto"/>
              <w:right w:val="single" w:sz="4" w:space="0" w:color="auto"/>
            </w:tcBorders>
            <w:shd w:val="clear" w:color="000000" w:fill="FFFFFF"/>
            <w:noWrap/>
            <w:hideMark/>
          </w:tcPr>
          <w:p w14:paraId="289CE883" w14:textId="77777777" w:rsidR="00A80B7B" w:rsidRPr="00A80B7B" w:rsidRDefault="00A80B7B" w:rsidP="00A80B7B">
            <w:pPr>
              <w:jc w:val="center"/>
              <w:rPr>
                <w:color w:val="000000"/>
                <w:sz w:val="18"/>
                <w:szCs w:val="18"/>
                <w:lang w:val="en-US"/>
              </w:rPr>
            </w:pPr>
            <w:r w:rsidRPr="00A80B7B">
              <w:rPr>
                <w:color w:val="000000"/>
                <w:sz w:val="18"/>
                <w:szCs w:val="18"/>
                <w:lang w:val="en-US"/>
              </w:rPr>
              <w:t>78%</w:t>
            </w:r>
          </w:p>
        </w:tc>
        <w:tc>
          <w:tcPr>
            <w:tcW w:w="1676" w:type="dxa"/>
            <w:tcBorders>
              <w:top w:val="nil"/>
              <w:left w:val="nil"/>
              <w:bottom w:val="single" w:sz="4" w:space="0" w:color="auto"/>
              <w:right w:val="single" w:sz="4" w:space="0" w:color="auto"/>
            </w:tcBorders>
            <w:shd w:val="clear" w:color="000000" w:fill="FFFFFF"/>
            <w:hideMark/>
          </w:tcPr>
          <w:p w14:paraId="2690BCE9" w14:textId="77777777" w:rsidR="00A80B7B" w:rsidRPr="00A80B7B" w:rsidRDefault="00A80B7B" w:rsidP="00A80B7B">
            <w:pPr>
              <w:jc w:val="center"/>
              <w:rPr>
                <w:sz w:val="18"/>
                <w:szCs w:val="18"/>
                <w:lang w:val="en-US"/>
              </w:rPr>
            </w:pPr>
            <w:r w:rsidRPr="00A80B7B">
              <w:rPr>
                <w:sz w:val="18"/>
                <w:szCs w:val="18"/>
                <w:lang w:val="en-US"/>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14:paraId="19AC0FE3"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36F0A692" w14:textId="77777777" w:rsidTr="00260F5D">
        <w:trPr>
          <w:trHeight w:val="510"/>
        </w:trPr>
        <w:tc>
          <w:tcPr>
            <w:tcW w:w="666" w:type="dxa"/>
            <w:tcBorders>
              <w:top w:val="nil"/>
              <w:left w:val="single" w:sz="4" w:space="0" w:color="auto"/>
              <w:bottom w:val="single" w:sz="4" w:space="0" w:color="auto"/>
              <w:right w:val="single" w:sz="4" w:space="0" w:color="auto"/>
            </w:tcBorders>
            <w:shd w:val="clear" w:color="000000" w:fill="FFFFFF"/>
            <w:noWrap/>
            <w:hideMark/>
          </w:tcPr>
          <w:p w14:paraId="4C69BB1C" w14:textId="77777777" w:rsidR="00A80B7B" w:rsidRPr="00A80B7B" w:rsidRDefault="00A80B7B" w:rsidP="00A80B7B">
            <w:pPr>
              <w:jc w:val="center"/>
              <w:rPr>
                <w:color w:val="000000"/>
                <w:sz w:val="18"/>
                <w:szCs w:val="18"/>
                <w:lang w:val="en-US"/>
              </w:rPr>
            </w:pPr>
            <w:r w:rsidRPr="00A80B7B">
              <w:rPr>
                <w:color w:val="000000"/>
                <w:sz w:val="18"/>
                <w:szCs w:val="18"/>
                <w:lang w:val="en-US"/>
              </w:rPr>
              <w:t>2.3.3</w:t>
            </w:r>
          </w:p>
        </w:tc>
        <w:tc>
          <w:tcPr>
            <w:tcW w:w="4291" w:type="dxa"/>
            <w:tcBorders>
              <w:top w:val="nil"/>
              <w:left w:val="nil"/>
              <w:bottom w:val="single" w:sz="4" w:space="0" w:color="auto"/>
              <w:right w:val="single" w:sz="4" w:space="0" w:color="auto"/>
            </w:tcBorders>
            <w:shd w:val="clear" w:color="auto" w:fill="auto"/>
            <w:hideMark/>
          </w:tcPr>
          <w:p w14:paraId="0F3BEC7A" w14:textId="77777777" w:rsidR="00A80B7B" w:rsidRPr="00A80B7B" w:rsidRDefault="00A80B7B" w:rsidP="00A80B7B">
            <w:pPr>
              <w:rPr>
                <w:color w:val="000000"/>
                <w:sz w:val="18"/>
                <w:szCs w:val="18"/>
                <w:lang w:val="en-US"/>
              </w:rPr>
            </w:pPr>
            <w:r w:rsidRPr="00A80B7B">
              <w:rPr>
                <w:color w:val="000000"/>
                <w:sz w:val="18"/>
                <w:szCs w:val="18"/>
                <w:lang w:val="en-US"/>
              </w:rPr>
              <w:t>Stockholmi platsi projekteerimine ja ehitus, I etapp</w:t>
            </w:r>
          </w:p>
        </w:tc>
        <w:tc>
          <w:tcPr>
            <w:tcW w:w="1559" w:type="dxa"/>
            <w:tcBorders>
              <w:top w:val="nil"/>
              <w:left w:val="nil"/>
              <w:bottom w:val="single" w:sz="4" w:space="0" w:color="auto"/>
              <w:right w:val="single" w:sz="4" w:space="0" w:color="auto"/>
            </w:tcBorders>
            <w:shd w:val="clear" w:color="000000" w:fill="FFFFFF"/>
            <w:hideMark/>
          </w:tcPr>
          <w:p w14:paraId="08EBCCDB" w14:textId="77777777" w:rsidR="00A80B7B" w:rsidRPr="00A80B7B" w:rsidRDefault="00A80B7B" w:rsidP="00A80B7B">
            <w:pPr>
              <w:jc w:val="center"/>
              <w:rPr>
                <w:color w:val="000000"/>
                <w:sz w:val="18"/>
                <w:szCs w:val="18"/>
                <w:lang w:val="en-US"/>
              </w:rPr>
            </w:pPr>
            <w:r w:rsidRPr="00A80B7B">
              <w:rPr>
                <w:color w:val="000000"/>
                <w:sz w:val="18"/>
                <w:szCs w:val="18"/>
                <w:lang w:val="en-US"/>
              </w:rPr>
              <w:t>104 634</w:t>
            </w:r>
          </w:p>
        </w:tc>
        <w:tc>
          <w:tcPr>
            <w:tcW w:w="1418" w:type="dxa"/>
            <w:tcBorders>
              <w:top w:val="nil"/>
              <w:left w:val="nil"/>
              <w:bottom w:val="single" w:sz="4" w:space="0" w:color="auto"/>
              <w:right w:val="single" w:sz="4" w:space="0" w:color="auto"/>
            </w:tcBorders>
            <w:shd w:val="clear" w:color="000000" w:fill="FFFFFF"/>
            <w:hideMark/>
          </w:tcPr>
          <w:p w14:paraId="591E9A70" w14:textId="77777777" w:rsidR="00A80B7B" w:rsidRPr="00A80B7B" w:rsidRDefault="00A80B7B" w:rsidP="00A80B7B">
            <w:pPr>
              <w:jc w:val="center"/>
              <w:rPr>
                <w:sz w:val="18"/>
                <w:szCs w:val="18"/>
                <w:lang w:val="en-US"/>
              </w:rPr>
            </w:pPr>
            <w:r w:rsidRPr="00A80B7B">
              <w:rPr>
                <w:sz w:val="18"/>
                <w:szCs w:val="18"/>
                <w:lang w:val="en-US"/>
              </w:rPr>
              <w:t>104 634</w:t>
            </w:r>
          </w:p>
        </w:tc>
        <w:tc>
          <w:tcPr>
            <w:tcW w:w="1417" w:type="dxa"/>
            <w:tcBorders>
              <w:top w:val="nil"/>
              <w:left w:val="nil"/>
              <w:bottom w:val="single" w:sz="4" w:space="0" w:color="auto"/>
              <w:right w:val="single" w:sz="4" w:space="0" w:color="auto"/>
            </w:tcBorders>
            <w:shd w:val="clear" w:color="auto" w:fill="auto"/>
            <w:hideMark/>
          </w:tcPr>
          <w:p w14:paraId="0617B353" w14:textId="77777777" w:rsidR="00A80B7B" w:rsidRPr="00A80B7B" w:rsidRDefault="00A80B7B" w:rsidP="00A80B7B">
            <w:pPr>
              <w:jc w:val="center"/>
              <w:rPr>
                <w:sz w:val="18"/>
                <w:szCs w:val="18"/>
                <w:lang w:val="en-US"/>
              </w:rPr>
            </w:pPr>
            <w:r w:rsidRPr="00A80B7B">
              <w:rPr>
                <w:sz w:val="18"/>
                <w:szCs w:val="18"/>
                <w:lang w:val="en-US"/>
              </w:rPr>
              <w:t>26 607</w:t>
            </w:r>
          </w:p>
        </w:tc>
        <w:tc>
          <w:tcPr>
            <w:tcW w:w="1746" w:type="dxa"/>
            <w:tcBorders>
              <w:top w:val="nil"/>
              <w:left w:val="nil"/>
              <w:bottom w:val="single" w:sz="4" w:space="0" w:color="auto"/>
              <w:right w:val="single" w:sz="4" w:space="0" w:color="auto"/>
            </w:tcBorders>
            <w:shd w:val="clear" w:color="000000" w:fill="FFFFFF"/>
            <w:noWrap/>
            <w:hideMark/>
          </w:tcPr>
          <w:p w14:paraId="56473B90" w14:textId="77777777" w:rsidR="00A80B7B" w:rsidRPr="00A80B7B" w:rsidRDefault="00A80B7B" w:rsidP="00A80B7B">
            <w:pPr>
              <w:jc w:val="center"/>
              <w:rPr>
                <w:color w:val="000000"/>
                <w:sz w:val="18"/>
                <w:szCs w:val="18"/>
                <w:lang w:val="en-US"/>
              </w:rPr>
            </w:pPr>
            <w:r w:rsidRPr="00A80B7B">
              <w:rPr>
                <w:color w:val="000000"/>
                <w:sz w:val="18"/>
                <w:szCs w:val="18"/>
                <w:lang w:val="en-US"/>
              </w:rPr>
              <w:t>25%</w:t>
            </w:r>
          </w:p>
        </w:tc>
        <w:tc>
          <w:tcPr>
            <w:tcW w:w="1676" w:type="dxa"/>
            <w:tcBorders>
              <w:top w:val="nil"/>
              <w:left w:val="nil"/>
              <w:bottom w:val="single" w:sz="4" w:space="0" w:color="auto"/>
              <w:right w:val="single" w:sz="4" w:space="0" w:color="auto"/>
            </w:tcBorders>
            <w:shd w:val="clear" w:color="000000" w:fill="FFFFFF"/>
            <w:hideMark/>
          </w:tcPr>
          <w:p w14:paraId="05C4D6F0" w14:textId="77777777" w:rsidR="00A80B7B" w:rsidRPr="00A80B7B" w:rsidRDefault="00A80B7B" w:rsidP="00A80B7B">
            <w:pPr>
              <w:jc w:val="center"/>
              <w:rPr>
                <w:sz w:val="18"/>
                <w:szCs w:val="18"/>
                <w:lang w:val="en-US"/>
              </w:rPr>
            </w:pPr>
            <w:r w:rsidRPr="00A80B7B">
              <w:rPr>
                <w:sz w:val="18"/>
                <w:szCs w:val="18"/>
                <w:lang w:val="en-US"/>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14:paraId="6B765D92"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078ACD20" w14:textId="77777777" w:rsidTr="004079F7">
        <w:trPr>
          <w:trHeight w:val="566"/>
        </w:trPr>
        <w:tc>
          <w:tcPr>
            <w:tcW w:w="666" w:type="dxa"/>
            <w:tcBorders>
              <w:top w:val="nil"/>
              <w:left w:val="single" w:sz="4" w:space="0" w:color="auto"/>
              <w:bottom w:val="single" w:sz="4" w:space="0" w:color="auto"/>
              <w:right w:val="single" w:sz="4" w:space="0" w:color="auto"/>
            </w:tcBorders>
            <w:shd w:val="clear" w:color="000000" w:fill="FFFFFF"/>
            <w:noWrap/>
            <w:hideMark/>
          </w:tcPr>
          <w:p w14:paraId="493304AF" w14:textId="77777777" w:rsidR="00A80B7B" w:rsidRPr="00A80B7B" w:rsidRDefault="00A80B7B" w:rsidP="00A80B7B">
            <w:pPr>
              <w:jc w:val="center"/>
              <w:rPr>
                <w:color w:val="000000"/>
                <w:sz w:val="18"/>
                <w:szCs w:val="18"/>
                <w:lang w:val="en-US"/>
              </w:rPr>
            </w:pPr>
            <w:r w:rsidRPr="00A80B7B">
              <w:rPr>
                <w:color w:val="000000"/>
                <w:sz w:val="18"/>
                <w:szCs w:val="18"/>
                <w:lang w:val="en-US"/>
              </w:rPr>
              <w:t>2.3.4</w:t>
            </w:r>
          </w:p>
        </w:tc>
        <w:tc>
          <w:tcPr>
            <w:tcW w:w="4291" w:type="dxa"/>
            <w:tcBorders>
              <w:top w:val="nil"/>
              <w:left w:val="nil"/>
              <w:bottom w:val="single" w:sz="4" w:space="0" w:color="auto"/>
              <w:right w:val="single" w:sz="4" w:space="0" w:color="auto"/>
            </w:tcBorders>
            <w:shd w:val="clear" w:color="000000" w:fill="FFFFFF"/>
            <w:hideMark/>
          </w:tcPr>
          <w:p w14:paraId="454778A7" w14:textId="77777777" w:rsidR="00A80B7B" w:rsidRPr="00A80B7B" w:rsidRDefault="00A80B7B" w:rsidP="00A80B7B">
            <w:pPr>
              <w:rPr>
                <w:color w:val="000000"/>
                <w:sz w:val="18"/>
                <w:szCs w:val="18"/>
                <w:lang w:val="en-US"/>
              </w:rPr>
            </w:pPr>
            <w:r w:rsidRPr="00A80B7B">
              <w:rPr>
                <w:color w:val="000000"/>
                <w:sz w:val="18"/>
                <w:szCs w:val="18"/>
                <w:lang w:val="en-US"/>
              </w:rPr>
              <w:t>Ehitusprojektide ekspertiisi/auditi tegemine (sh TEN-T transiitteede rekonstrueerimistööd, Stockholmi platsi ehitamine I etapp, Narva linna välisvalgustuse taristu renoveerimine), omafinantseerimine</w:t>
            </w:r>
          </w:p>
        </w:tc>
        <w:tc>
          <w:tcPr>
            <w:tcW w:w="1559" w:type="dxa"/>
            <w:tcBorders>
              <w:top w:val="nil"/>
              <w:left w:val="nil"/>
              <w:bottom w:val="single" w:sz="4" w:space="0" w:color="auto"/>
              <w:right w:val="single" w:sz="4" w:space="0" w:color="auto"/>
            </w:tcBorders>
            <w:shd w:val="clear" w:color="000000" w:fill="FFFFFF"/>
            <w:hideMark/>
          </w:tcPr>
          <w:p w14:paraId="61EC78A8" w14:textId="77777777" w:rsidR="00A80B7B" w:rsidRPr="00A80B7B" w:rsidRDefault="00A80B7B" w:rsidP="00A80B7B">
            <w:pPr>
              <w:jc w:val="center"/>
              <w:rPr>
                <w:color w:val="000000"/>
                <w:sz w:val="18"/>
                <w:szCs w:val="18"/>
                <w:lang w:val="en-US"/>
              </w:rPr>
            </w:pPr>
            <w:r w:rsidRPr="00A80B7B">
              <w:rPr>
                <w:color w:val="000000"/>
                <w:sz w:val="18"/>
                <w:szCs w:val="18"/>
                <w:lang w:val="en-US"/>
              </w:rPr>
              <w:t>23 480</w:t>
            </w:r>
          </w:p>
        </w:tc>
        <w:tc>
          <w:tcPr>
            <w:tcW w:w="1418" w:type="dxa"/>
            <w:tcBorders>
              <w:top w:val="nil"/>
              <w:left w:val="nil"/>
              <w:bottom w:val="single" w:sz="4" w:space="0" w:color="auto"/>
              <w:right w:val="single" w:sz="4" w:space="0" w:color="auto"/>
            </w:tcBorders>
            <w:shd w:val="clear" w:color="000000" w:fill="FFFFFF"/>
            <w:hideMark/>
          </w:tcPr>
          <w:p w14:paraId="47DDA4A4" w14:textId="77777777" w:rsidR="00A80B7B" w:rsidRPr="00A80B7B" w:rsidRDefault="00A80B7B" w:rsidP="00A80B7B">
            <w:pPr>
              <w:jc w:val="center"/>
              <w:rPr>
                <w:sz w:val="18"/>
                <w:szCs w:val="18"/>
                <w:lang w:val="en-US"/>
              </w:rPr>
            </w:pPr>
            <w:r w:rsidRPr="00A80B7B">
              <w:rPr>
                <w:sz w:val="18"/>
                <w:szCs w:val="18"/>
                <w:lang w:val="en-US"/>
              </w:rPr>
              <w:t>23 480</w:t>
            </w:r>
          </w:p>
        </w:tc>
        <w:tc>
          <w:tcPr>
            <w:tcW w:w="1417" w:type="dxa"/>
            <w:tcBorders>
              <w:top w:val="nil"/>
              <w:left w:val="nil"/>
              <w:bottom w:val="single" w:sz="4" w:space="0" w:color="auto"/>
              <w:right w:val="single" w:sz="4" w:space="0" w:color="auto"/>
            </w:tcBorders>
            <w:shd w:val="clear" w:color="auto" w:fill="auto"/>
            <w:hideMark/>
          </w:tcPr>
          <w:p w14:paraId="1D01F8BA" w14:textId="77777777" w:rsidR="00A80B7B" w:rsidRPr="00A80B7B" w:rsidRDefault="00A80B7B" w:rsidP="00A80B7B">
            <w:pPr>
              <w:jc w:val="center"/>
              <w:rPr>
                <w:sz w:val="18"/>
                <w:szCs w:val="18"/>
                <w:lang w:val="en-US"/>
              </w:rPr>
            </w:pPr>
            <w:r w:rsidRPr="00A80B7B">
              <w:rPr>
                <w:sz w:val="18"/>
                <w:szCs w:val="18"/>
                <w:lang w:val="en-US"/>
              </w:rPr>
              <w:t>18 096</w:t>
            </w:r>
          </w:p>
        </w:tc>
        <w:tc>
          <w:tcPr>
            <w:tcW w:w="1746" w:type="dxa"/>
            <w:tcBorders>
              <w:top w:val="nil"/>
              <w:left w:val="nil"/>
              <w:bottom w:val="single" w:sz="4" w:space="0" w:color="auto"/>
              <w:right w:val="single" w:sz="4" w:space="0" w:color="auto"/>
            </w:tcBorders>
            <w:shd w:val="clear" w:color="000000" w:fill="FFFFFF"/>
            <w:noWrap/>
            <w:hideMark/>
          </w:tcPr>
          <w:p w14:paraId="6FAFC68B" w14:textId="77777777" w:rsidR="00A80B7B" w:rsidRPr="00A80B7B" w:rsidRDefault="00A80B7B" w:rsidP="00A80B7B">
            <w:pPr>
              <w:jc w:val="center"/>
              <w:rPr>
                <w:color w:val="000000"/>
                <w:sz w:val="18"/>
                <w:szCs w:val="18"/>
                <w:lang w:val="en-US"/>
              </w:rPr>
            </w:pPr>
            <w:r w:rsidRPr="00A80B7B">
              <w:rPr>
                <w:color w:val="000000"/>
                <w:sz w:val="18"/>
                <w:szCs w:val="18"/>
                <w:lang w:val="en-US"/>
              </w:rPr>
              <w:t>77%</w:t>
            </w:r>
          </w:p>
        </w:tc>
        <w:tc>
          <w:tcPr>
            <w:tcW w:w="1676" w:type="dxa"/>
            <w:tcBorders>
              <w:top w:val="nil"/>
              <w:left w:val="nil"/>
              <w:bottom w:val="single" w:sz="4" w:space="0" w:color="auto"/>
              <w:right w:val="single" w:sz="4" w:space="0" w:color="auto"/>
            </w:tcBorders>
            <w:shd w:val="clear" w:color="000000" w:fill="FFFFFF"/>
            <w:hideMark/>
          </w:tcPr>
          <w:p w14:paraId="4560AD92" w14:textId="77777777" w:rsidR="00A80B7B" w:rsidRPr="00A80B7B" w:rsidRDefault="00A80B7B" w:rsidP="00A80B7B">
            <w:pPr>
              <w:jc w:val="center"/>
              <w:rPr>
                <w:sz w:val="18"/>
                <w:szCs w:val="18"/>
                <w:lang w:val="en-US"/>
              </w:rPr>
            </w:pPr>
            <w:r w:rsidRPr="00A80B7B">
              <w:rPr>
                <w:sz w:val="18"/>
                <w:szCs w:val="18"/>
                <w:lang w:val="en-US"/>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14:paraId="28EF833F"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3F8355D0" w14:textId="77777777" w:rsidTr="004079F7">
        <w:trPr>
          <w:trHeight w:val="154"/>
        </w:trPr>
        <w:tc>
          <w:tcPr>
            <w:tcW w:w="49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72EBF1CE" w14:textId="77777777" w:rsidR="00A80B7B" w:rsidRPr="00A80B7B" w:rsidRDefault="00A80B7B" w:rsidP="00A80B7B">
            <w:pPr>
              <w:rPr>
                <w:b/>
                <w:bCs/>
                <w:i/>
                <w:iCs/>
                <w:color w:val="000000"/>
                <w:sz w:val="18"/>
                <w:szCs w:val="18"/>
                <w:lang w:val="en-US"/>
              </w:rPr>
            </w:pPr>
            <w:r w:rsidRPr="00A80B7B">
              <w:rPr>
                <w:b/>
                <w:bCs/>
                <w:i/>
                <w:iCs/>
                <w:color w:val="000000"/>
                <w:sz w:val="18"/>
                <w:szCs w:val="18"/>
                <w:lang w:val="en-US"/>
              </w:rPr>
              <w:t>2.4 Üldmajanduslikud arendusprojektid</w:t>
            </w:r>
          </w:p>
        </w:tc>
        <w:tc>
          <w:tcPr>
            <w:tcW w:w="1559" w:type="dxa"/>
            <w:tcBorders>
              <w:top w:val="nil"/>
              <w:left w:val="nil"/>
              <w:bottom w:val="single" w:sz="4" w:space="0" w:color="auto"/>
              <w:right w:val="single" w:sz="4" w:space="0" w:color="auto"/>
            </w:tcBorders>
            <w:shd w:val="clear" w:color="000000" w:fill="FFFFFF"/>
            <w:noWrap/>
            <w:hideMark/>
          </w:tcPr>
          <w:p w14:paraId="60A859FB"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321 099</w:t>
            </w:r>
          </w:p>
        </w:tc>
        <w:tc>
          <w:tcPr>
            <w:tcW w:w="1418" w:type="dxa"/>
            <w:tcBorders>
              <w:top w:val="nil"/>
              <w:left w:val="nil"/>
              <w:bottom w:val="single" w:sz="4" w:space="0" w:color="auto"/>
              <w:right w:val="single" w:sz="4" w:space="0" w:color="auto"/>
            </w:tcBorders>
            <w:shd w:val="clear" w:color="000000" w:fill="FFFFFF"/>
            <w:noWrap/>
            <w:hideMark/>
          </w:tcPr>
          <w:p w14:paraId="3590CC9F" w14:textId="77777777" w:rsidR="00A80B7B" w:rsidRPr="00A80B7B" w:rsidRDefault="00A80B7B" w:rsidP="00A80B7B">
            <w:pPr>
              <w:jc w:val="center"/>
              <w:rPr>
                <w:b/>
                <w:bCs/>
                <w:i/>
                <w:iCs/>
                <w:sz w:val="18"/>
                <w:szCs w:val="18"/>
                <w:lang w:val="en-US"/>
              </w:rPr>
            </w:pPr>
            <w:r w:rsidRPr="00A80B7B">
              <w:rPr>
                <w:b/>
                <w:bCs/>
                <w:i/>
                <w:iCs/>
                <w:sz w:val="18"/>
                <w:szCs w:val="18"/>
                <w:lang w:val="en-US"/>
              </w:rPr>
              <w:t>329 717</w:t>
            </w:r>
          </w:p>
        </w:tc>
        <w:tc>
          <w:tcPr>
            <w:tcW w:w="1417" w:type="dxa"/>
            <w:tcBorders>
              <w:top w:val="nil"/>
              <w:left w:val="nil"/>
              <w:bottom w:val="single" w:sz="4" w:space="0" w:color="auto"/>
              <w:right w:val="single" w:sz="4" w:space="0" w:color="auto"/>
            </w:tcBorders>
            <w:shd w:val="clear" w:color="000000" w:fill="FFFFFF"/>
            <w:noWrap/>
            <w:hideMark/>
          </w:tcPr>
          <w:p w14:paraId="0F06D2D2" w14:textId="77777777" w:rsidR="00A80B7B" w:rsidRPr="00A80B7B" w:rsidRDefault="00A80B7B" w:rsidP="00A80B7B">
            <w:pPr>
              <w:jc w:val="center"/>
              <w:rPr>
                <w:b/>
                <w:bCs/>
                <w:i/>
                <w:iCs/>
                <w:sz w:val="18"/>
                <w:szCs w:val="18"/>
                <w:lang w:val="en-US"/>
              </w:rPr>
            </w:pPr>
            <w:r w:rsidRPr="00A80B7B">
              <w:rPr>
                <w:b/>
                <w:bCs/>
                <w:i/>
                <w:iCs/>
                <w:sz w:val="18"/>
                <w:szCs w:val="18"/>
                <w:lang w:val="en-US"/>
              </w:rPr>
              <w:t>156 337</w:t>
            </w:r>
          </w:p>
        </w:tc>
        <w:tc>
          <w:tcPr>
            <w:tcW w:w="1746" w:type="dxa"/>
            <w:tcBorders>
              <w:top w:val="nil"/>
              <w:left w:val="nil"/>
              <w:bottom w:val="single" w:sz="4" w:space="0" w:color="auto"/>
              <w:right w:val="single" w:sz="4" w:space="0" w:color="auto"/>
            </w:tcBorders>
            <w:shd w:val="clear" w:color="000000" w:fill="FFFFFF"/>
            <w:noWrap/>
            <w:hideMark/>
          </w:tcPr>
          <w:p w14:paraId="13D27AB7"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47%</w:t>
            </w:r>
          </w:p>
        </w:tc>
        <w:tc>
          <w:tcPr>
            <w:tcW w:w="1676" w:type="dxa"/>
            <w:tcBorders>
              <w:top w:val="nil"/>
              <w:left w:val="nil"/>
              <w:bottom w:val="single" w:sz="4" w:space="0" w:color="auto"/>
              <w:right w:val="single" w:sz="4" w:space="0" w:color="auto"/>
            </w:tcBorders>
            <w:shd w:val="clear" w:color="000000" w:fill="FFFFFF"/>
            <w:hideMark/>
          </w:tcPr>
          <w:p w14:paraId="0CBA6958" w14:textId="77777777" w:rsidR="00A80B7B" w:rsidRPr="00A80B7B" w:rsidRDefault="00A80B7B" w:rsidP="00A80B7B">
            <w:pPr>
              <w:rPr>
                <w:b/>
                <w:bCs/>
                <w:i/>
                <w:iCs/>
                <w:sz w:val="18"/>
                <w:szCs w:val="18"/>
                <w:lang w:val="en-US"/>
              </w:rPr>
            </w:pPr>
            <w:r w:rsidRPr="00A80B7B">
              <w:rPr>
                <w:b/>
                <w:bCs/>
                <w:i/>
                <w:iCs/>
                <w:sz w:val="18"/>
                <w:szCs w:val="18"/>
                <w:lang w:val="en-US"/>
              </w:rPr>
              <w:t> </w:t>
            </w:r>
          </w:p>
        </w:tc>
        <w:tc>
          <w:tcPr>
            <w:tcW w:w="1676" w:type="dxa"/>
            <w:tcBorders>
              <w:top w:val="nil"/>
              <w:left w:val="nil"/>
              <w:bottom w:val="single" w:sz="4" w:space="0" w:color="auto"/>
              <w:right w:val="single" w:sz="4" w:space="0" w:color="auto"/>
            </w:tcBorders>
            <w:shd w:val="clear" w:color="000000" w:fill="FFFFFF"/>
            <w:hideMark/>
          </w:tcPr>
          <w:p w14:paraId="6668048C" w14:textId="77777777" w:rsidR="00A80B7B" w:rsidRPr="00A80B7B" w:rsidRDefault="00A80B7B" w:rsidP="00A80B7B">
            <w:pPr>
              <w:rPr>
                <w:b/>
                <w:bCs/>
                <w:i/>
                <w:iCs/>
                <w:sz w:val="18"/>
                <w:szCs w:val="18"/>
                <w:lang w:val="en-US"/>
              </w:rPr>
            </w:pPr>
            <w:r w:rsidRPr="00A80B7B">
              <w:rPr>
                <w:b/>
                <w:bCs/>
                <w:i/>
                <w:iCs/>
                <w:sz w:val="18"/>
                <w:szCs w:val="18"/>
                <w:lang w:val="en-US"/>
              </w:rPr>
              <w:t> </w:t>
            </w:r>
          </w:p>
        </w:tc>
      </w:tr>
      <w:tr w:rsidR="00D14BC7" w:rsidRPr="00A80B7B" w14:paraId="2894E347" w14:textId="77777777" w:rsidTr="00260F5D">
        <w:trPr>
          <w:trHeight w:val="510"/>
        </w:trPr>
        <w:tc>
          <w:tcPr>
            <w:tcW w:w="666" w:type="dxa"/>
            <w:tcBorders>
              <w:top w:val="nil"/>
              <w:left w:val="single" w:sz="4" w:space="0" w:color="auto"/>
              <w:bottom w:val="single" w:sz="4" w:space="0" w:color="auto"/>
              <w:right w:val="single" w:sz="4" w:space="0" w:color="auto"/>
            </w:tcBorders>
            <w:shd w:val="clear" w:color="000000" w:fill="FFFFFF"/>
            <w:noWrap/>
            <w:hideMark/>
          </w:tcPr>
          <w:p w14:paraId="2C7FD612" w14:textId="77777777" w:rsidR="00A80B7B" w:rsidRPr="00A80B7B" w:rsidRDefault="00A80B7B" w:rsidP="00A80B7B">
            <w:pPr>
              <w:jc w:val="center"/>
              <w:rPr>
                <w:color w:val="000000"/>
                <w:sz w:val="18"/>
                <w:szCs w:val="18"/>
                <w:lang w:val="en-US"/>
              </w:rPr>
            </w:pPr>
            <w:r w:rsidRPr="00A80B7B">
              <w:rPr>
                <w:color w:val="000000"/>
                <w:sz w:val="18"/>
                <w:szCs w:val="18"/>
                <w:lang w:val="en-US"/>
              </w:rPr>
              <w:t>2.4.1</w:t>
            </w:r>
          </w:p>
        </w:tc>
        <w:tc>
          <w:tcPr>
            <w:tcW w:w="4291" w:type="dxa"/>
            <w:tcBorders>
              <w:top w:val="nil"/>
              <w:left w:val="nil"/>
              <w:bottom w:val="single" w:sz="4" w:space="0" w:color="auto"/>
              <w:right w:val="single" w:sz="4" w:space="0" w:color="auto"/>
            </w:tcBorders>
            <w:shd w:val="clear" w:color="000000" w:fill="FFFFFF"/>
            <w:hideMark/>
          </w:tcPr>
          <w:p w14:paraId="3F442B49" w14:textId="77777777" w:rsidR="00A80B7B" w:rsidRPr="00A80B7B" w:rsidRDefault="00A80B7B" w:rsidP="00A80B7B">
            <w:pPr>
              <w:rPr>
                <w:color w:val="000000"/>
                <w:sz w:val="18"/>
                <w:szCs w:val="18"/>
                <w:lang w:val="en-US"/>
              </w:rPr>
            </w:pPr>
            <w:r w:rsidRPr="00A80B7B">
              <w:rPr>
                <w:color w:val="000000"/>
                <w:sz w:val="18"/>
                <w:szCs w:val="18"/>
                <w:lang w:val="en-US"/>
              </w:rPr>
              <w:t>SA-le Narva Linna Arendus Äkkeküla ehitustööd, VI etapp</w:t>
            </w:r>
          </w:p>
        </w:tc>
        <w:tc>
          <w:tcPr>
            <w:tcW w:w="1559" w:type="dxa"/>
            <w:tcBorders>
              <w:top w:val="nil"/>
              <w:left w:val="nil"/>
              <w:bottom w:val="single" w:sz="4" w:space="0" w:color="auto"/>
              <w:right w:val="single" w:sz="4" w:space="0" w:color="auto"/>
            </w:tcBorders>
            <w:shd w:val="clear" w:color="000000" w:fill="FFFFFF"/>
            <w:hideMark/>
          </w:tcPr>
          <w:p w14:paraId="353D5295" w14:textId="77777777" w:rsidR="00A80B7B" w:rsidRPr="00A80B7B" w:rsidRDefault="00A80B7B" w:rsidP="00A80B7B">
            <w:pPr>
              <w:jc w:val="center"/>
              <w:rPr>
                <w:color w:val="000000"/>
                <w:sz w:val="18"/>
                <w:szCs w:val="18"/>
                <w:lang w:val="en-US"/>
              </w:rPr>
            </w:pPr>
            <w:r w:rsidRPr="00A80B7B">
              <w:rPr>
                <w:color w:val="000000"/>
                <w:sz w:val="18"/>
                <w:szCs w:val="18"/>
                <w:lang w:val="en-US"/>
              </w:rPr>
              <w:t>60 000</w:t>
            </w:r>
          </w:p>
        </w:tc>
        <w:tc>
          <w:tcPr>
            <w:tcW w:w="1418" w:type="dxa"/>
            <w:tcBorders>
              <w:top w:val="nil"/>
              <w:left w:val="nil"/>
              <w:bottom w:val="single" w:sz="4" w:space="0" w:color="auto"/>
              <w:right w:val="single" w:sz="4" w:space="0" w:color="auto"/>
            </w:tcBorders>
            <w:shd w:val="clear" w:color="000000" w:fill="FFFFFF"/>
            <w:hideMark/>
          </w:tcPr>
          <w:p w14:paraId="0C95E76A" w14:textId="77777777" w:rsidR="00A80B7B" w:rsidRPr="00A80B7B" w:rsidRDefault="00A80B7B" w:rsidP="00A80B7B">
            <w:pPr>
              <w:jc w:val="center"/>
              <w:rPr>
                <w:sz w:val="18"/>
                <w:szCs w:val="18"/>
                <w:lang w:val="en-US"/>
              </w:rPr>
            </w:pPr>
            <w:r w:rsidRPr="00A80B7B">
              <w:rPr>
                <w:sz w:val="18"/>
                <w:szCs w:val="18"/>
                <w:lang w:val="en-US"/>
              </w:rPr>
              <w:t>60 000</w:t>
            </w:r>
          </w:p>
        </w:tc>
        <w:tc>
          <w:tcPr>
            <w:tcW w:w="1417" w:type="dxa"/>
            <w:tcBorders>
              <w:top w:val="nil"/>
              <w:left w:val="nil"/>
              <w:bottom w:val="single" w:sz="4" w:space="0" w:color="auto"/>
              <w:right w:val="single" w:sz="4" w:space="0" w:color="auto"/>
            </w:tcBorders>
            <w:shd w:val="clear" w:color="auto" w:fill="auto"/>
            <w:hideMark/>
          </w:tcPr>
          <w:p w14:paraId="6DDB7358" w14:textId="77777777" w:rsidR="00A80B7B" w:rsidRPr="00A80B7B" w:rsidRDefault="00A80B7B" w:rsidP="00A80B7B">
            <w:pPr>
              <w:jc w:val="center"/>
              <w:rPr>
                <w:sz w:val="18"/>
                <w:szCs w:val="18"/>
                <w:lang w:val="en-US"/>
              </w:rPr>
            </w:pPr>
            <w:r w:rsidRPr="00A80B7B">
              <w:rPr>
                <w:sz w:val="18"/>
                <w:szCs w:val="18"/>
                <w:lang w:val="en-US"/>
              </w:rPr>
              <w:t>9 360</w:t>
            </w:r>
          </w:p>
        </w:tc>
        <w:tc>
          <w:tcPr>
            <w:tcW w:w="1746" w:type="dxa"/>
            <w:tcBorders>
              <w:top w:val="nil"/>
              <w:left w:val="nil"/>
              <w:bottom w:val="single" w:sz="4" w:space="0" w:color="auto"/>
              <w:right w:val="single" w:sz="4" w:space="0" w:color="auto"/>
            </w:tcBorders>
            <w:shd w:val="clear" w:color="000000" w:fill="FFFFFF"/>
            <w:noWrap/>
            <w:hideMark/>
          </w:tcPr>
          <w:p w14:paraId="16E4ECC2" w14:textId="77777777" w:rsidR="00A80B7B" w:rsidRPr="00A80B7B" w:rsidRDefault="00A80B7B" w:rsidP="00A80B7B">
            <w:pPr>
              <w:jc w:val="center"/>
              <w:rPr>
                <w:color w:val="000000"/>
                <w:sz w:val="18"/>
                <w:szCs w:val="18"/>
                <w:lang w:val="en-US"/>
              </w:rPr>
            </w:pPr>
            <w:r w:rsidRPr="00A80B7B">
              <w:rPr>
                <w:color w:val="000000"/>
                <w:sz w:val="18"/>
                <w:szCs w:val="18"/>
                <w:lang w:val="en-US"/>
              </w:rPr>
              <w:t>16%</w:t>
            </w:r>
          </w:p>
        </w:tc>
        <w:tc>
          <w:tcPr>
            <w:tcW w:w="1676" w:type="dxa"/>
            <w:tcBorders>
              <w:top w:val="nil"/>
              <w:left w:val="nil"/>
              <w:bottom w:val="single" w:sz="4" w:space="0" w:color="auto"/>
              <w:right w:val="single" w:sz="4" w:space="0" w:color="auto"/>
            </w:tcBorders>
            <w:shd w:val="clear" w:color="000000" w:fill="FFFFFF"/>
            <w:hideMark/>
          </w:tcPr>
          <w:p w14:paraId="675B96A1" w14:textId="77777777" w:rsidR="00A80B7B" w:rsidRPr="00A80B7B" w:rsidRDefault="00A80B7B" w:rsidP="00A80B7B">
            <w:pPr>
              <w:jc w:val="center"/>
              <w:rPr>
                <w:sz w:val="18"/>
                <w:szCs w:val="18"/>
                <w:lang w:val="en-US"/>
              </w:rPr>
            </w:pPr>
            <w:r w:rsidRPr="00A80B7B">
              <w:rPr>
                <w:sz w:val="18"/>
                <w:szCs w:val="18"/>
                <w:lang w:val="en-US"/>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14:paraId="3FAE9B9E" w14:textId="77777777" w:rsidR="00A80B7B" w:rsidRPr="00A80B7B" w:rsidRDefault="00A80B7B" w:rsidP="00A80B7B">
            <w:pPr>
              <w:jc w:val="center"/>
              <w:rPr>
                <w:sz w:val="18"/>
                <w:szCs w:val="18"/>
                <w:lang w:val="en-US"/>
              </w:rPr>
            </w:pPr>
            <w:r w:rsidRPr="00A80B7B">
              <w:rPr>
                <w:sz w:val="18"/>
                <w:szCs w:val="18"/>
                <w:lang w:val="en-US"/>
              </w:rPr>
              <w:t>Narva Linna Arenduse ja Ökonoomika Amet</w:t>
            </w:r>
          </w:p>
        </w:tc>
      </w:tr>
      <w:tr w:rsidR="00D14BC7" w:rsidRPr="00A80B7B" w14:paraId="2FD7E357" w14:textId="77777777" w:rsidTr="004079F7">
        <w:trPr>
          <w:trHeight w:val="350"/>
        </w:trPr>
        <w:tc>
          <w:tcPr>
            <w:tcW w:w="666" w:type="dxa"/>
            <w:tcBorders>
              <w:top w:val="nil"/>
              <w:left w:val="single" w:sz="4" w:space="0" w:color="auto"/>
              <w:bottom w:val="single" w:sz="4" w:space="0" w:color="auto"/>
              <w:right w:val="single" w:sz="4" w:space="0" w:color="auto"/>
            </w:tcBorders>
            <w:shd w:val="clear" w:color="000000" w:fill="FFFFFF"/>
            <w:noWrap/>
            <w:hideMark/>
          </w:tcPr>
          <w:p w14:paraId="72DFDD54" w14:textId="77777777" w:rsidR="00A80B7B" w:rsidRPr="00A80B7B" w:rsidRDefault="00A80B7B" w:rsidP="00A80B7B">
            <w:pPr>
              <w:jc w:val="center"/>
              <w:rPr>
                <w:color w:val="000000"/>
                <w:sz w:val="18"/>
                <w:szCs w:val="18"/>
                <w:lang w:val="en-US"/>
              </w:rPr>
            </w:pPr>
            <w:r w:rsidRPr="00A80B7B">
              <w:rPr>
                <w:color w:val="000000"/>
                <w:sz w:val="18"/>
                <w:szCs w:val="18"/>
                <w:lang w:val="en-US"/>
              </w:rPr>
              <w:t>2.4.2</w:t>
            </w:r>
          </w:p>
        </w:tc>
        <w:tc>
          <w:tcPr>
            <w:tcW w:w="4291" w:type="dxa"/>
            <w:tcBorders>
              <w:top w:val="nil"/>
              <w:left w:val="nil"/>
              <w:bottom w:val="single" w:sz="4" w:space="0" w:color="auto"/>
              <w:right w:val="single" w:sz="4" w:space="0" w:color="auto"/>
            </w:tcBorders>
            <w:shd w:val="clear" w:color="000000" w:fill="FFFFFF"/>
            <w:hideMark/>
          </w:tcPr>
          <w:p w14:paraId="113AC4BF" w14:textId="77777777" w:rsidR="00A80B7B" w:rsidRPr="00A80B7B" w:rsidRDefault="00A80B7B" w:rsidP="00A80B7B">
            <w:pPr>
              <w:rPr>
                <w:color w:val="000000"/>
                <w:sz w:val="18"/>
                <w:szCs w:val="18"/>
                <w:lang w:val="en-US"/>
              </w:rPr>
            </w:pPr>
            <w:r w:rsidRPr="00A80B7B">
              <w:rPr>
                <w:color w:val="000000"/>
                <w:sz w:val="18"/>
                <w:szCs w:val="18"/>
                <w:lang w:val="en-US"/>
              </w:rPr>
              <w:t>SA-le Narva Linna Arendus Äkkeküla spordi- ja puhkekeskuse alal Rahu tänava poolt WC jaoks veevarustuse, kanalisatsiooni projekteerimine ja ehitamine</w:t>
            </w:r>
          </w:p>
        </w:tc>
        <w:tc>
          <w:tcPr>
            <w:tcW w:w="1559" w:type="dxa"/>
            <w:tcBorders>
              <w:top w:val="nil"/>
              <w:left w:val="nil"/>
              <w:bottom w:val="single" w:sz="4" w:space="0" w:color="auto"/>
              <w:right w:val="single" w:sz="4" w:space="0" w:color="auto"/>
            </w:tcBorders>
            <w:shd w:val="clear" w:color="000000" w:fill="FFFFFF"/>
            <w:hideMark/>
          </w:tcPr>
          <w:p w14:paraId="169A9627" w14:textId="77777777" w:rsidR="00A80B7B" w:rsidRPr="00A80B7B" w:rsidRDefault="00A80B7B" w:rsidP="00A80B7B">
            <w:pPr>
              <w:jc w:val="center"/>
              <w:rPr>
                <w:color w:val="000000"/>
                <w:sz w:val="18"/>
                <w:szCs w:val="18"/>
                <w:lang w:val="en-US"/>
              </w:rPr>
            </w:pPr>
            <w:r w:rsidRPr="00A80B7B">
              <w:rPr>
                <w:color w:val="000000"/>
                <w:sz w:val="18"/>
                <w:szCs w:val="18"/>
                <w:lang w:val="en-US"/>
              </w:rPr>
              <w:t>22 584</w:t>
            </w:r>
          </w:p>
        </w:tc>
        <w:tc>
          <w:tcPr>
            <w:tcW w:w="1418" w:type="dxa"/>
            <w:tcBorders>
              <w:top w:val="nil"/>
              <w:left w:val="nil"/>
              <w:bottom w:val="single" w:sz="4" w:space="0" w:color="auto"/>
              <w:right w:val="single" w:sz="4" w:space="0" w:color="auto"/>
            </w:tcBorders>
            <w:shd w:val="clear" w:color="000000" w:fill="FFFFFF"/>
            <w:hideMark/>
          </w:tcPr>
          <w:p w14:paraId="437F0393" w14:textId="77777777" w:rsidR="00A80B7B" w:rsidRPr="00A80B7B" w:rsidRDefault="00A80B7B" w:rsidP="00A80B7B">
            <w:pPr>
              <w:jc w:val="center"/>
              <w:rPr>
                <w:sz w:val="18"/>
                <w:szCs w:val="18"/>
                <w:lang w:val="en-US"/>
              </w:rPr>
            </w:pPr>
            <w:r w:rsidRPr="00A80B7B">
              <w:rPr>
                <w:sz w:val="18"/>
                <w:szCs w:val="18"/>
                <w:lang w:val="en-US"/>
              </w:rPr>
              <w:t>22 584</w:t>
            </w:r>
          </w:p>
        </w:tc>
        <w:tc>
          <w:tcPr>
            <w:tcW w:w="1417" w:type="dxa"/>
            <w:tcBorders>
              <w:top w:val="nil"/>
              <w:left w:val="nil"/>
              <w:bottom w:val="single" w:sz="4" w:space="0" w:color="auto"/>
              <w:right w:val="single" w:sz="4" w:space="0" w:color="auto"/>
            </w:tcBorders>
            <w:shd w:val="clear" w:color="auto" w:fill="auto"/>
            <w:hideMark/>
          </w:tcPr>
          <w:p w14:paraId="7AB8FB16" w14:textId="77777777" w:rsidR="00A80B7B" w:rsidRPr="00A80B7B" w:rsidRDefault="00A80B7B" w:rsidP="00A80B7B">
            <w:pPr>
              <w:jc w:val="center"/>
              <w:rPr>
                <w:sz w:val="18"/>
                <w:szCs w:val="18"/>
                <w:lang w:val="en-US"/>
              </w:rPr>
            </w:pPr>
            <w:r w:rsidRPr="00A80B7B">
              <w:rPr>
                <w:sz w:val="18"/>
                <w:szCs w:val="18"/>
                <w:lang w:val="en-US"/>
              </w:rPr>
              <w:t>22 584</w:t>
            </w:r>
          </w:p>
        </w:tc>
        <w:tc>
          <w:tcPr>
            <w:tcW w:w="1746" w:type="dxa"/>
            <w:tcBorders>
              <w:top w:val="nil"/>
              <w:left w:val="nil"/>
              <w:bottom w:val="single" w:sz="4" w:space="0" w:color="auto"/>
              <w:right w:val="single" w:sz="4" w:space="0" w:color="auto"/>
            </w:tcBorders>
            <w:shd w:val="clear" w:color="000000" w:fill="FFFFFF"/>
            <w:noWrap/>
            <w:hideMark/>
          </w:tcPr>
          <w:p w14:paraId="25856F48" w14:textId="77777777" w:rsidR="00A80B7B" w:rsidRPr="00A80B7B" w:rsidRDefault="00A80B7B" w:rsidP="00A80B7B">
            <w:pPr>
              <w:jc w:val="center"/>
              <w:rPr>
                <w:color w:val="000000"/>
                <w:sz w:val="18"/>
                <w:szCs w:val="18"/>
                <w:lang w:val="en-US"/>
              </w:rPr>
            </w:pPr>
            <w:r w:rsidRPr="00A80B7B">
              <w:rPr>
                <w:color w:val="000000"/>
                <w:sz w:val="18"/>
                <w:szCs w:val="18"/>
                <w:lang w:val="en-US"/>
              </w:rPr>
              <w:t>100%</w:t>
            </w:r>
          </w:p>
        </w:tc>
        <w:tc>
          <w:tcPr>
            <w:tcW w:w="1676" w:type="dxa"/>
            <w:tcBorders>
              <w:top w:val="nil"/>
              <w:left w:val="nil"/>
              <w:bottom w:val="single" w:sz="4" w:space="0" w:color="auto"/>
              <w:right w:val="single" w:sz="4" w:space="0" w:color="auto"/>
            </w:tcBorders>
            <w:shd w:val="clear" w:color="000000" w:fill="FFFFFF"/>
            <w:hideMark/>
          </w:tcPr>
          <w:p w14:paraId="0B0AF367" w14:textId="77777777" w:rsidR="00A80B7B" w:rsidRPr="00A80B7B" w:rsidRDefault="00A80B7B" w:rsidP="00A80B7B">
            <w:pPr>
              <w:jc w:val="center"/>
              <w:rPr>
                <w:sz w:val="18"/>
                <w:szCs w:val="18"/>
                <w:lang w:val="en-US"/>
              </w:rPr>
            </w:pPr>
            <w:r w:rsidRPr="00A80B7B">
              <w:rPr>
                <w:sz w:val="18"/>
                <w:szCs w:val="18"/>
                <w:lang w:val="en-US"/>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14:paraId="3E286C84" w14:textId="77777777" w:rsidR="00A80B7B" w:rsidRPr="00A80B7B" w:rsidRDefault="00A80B7B" w:rsidP="00A80B7B">
            <w:pPr>
              <w:jc w:val="center"/>
              <w:rPr>
                <w:sz w:val="18"/>
                <w:szCs w:val="18"/>
                <w:lang w:val="en-US"/>
              </w:rPr>
            </w:pPr>
            <w:r w:rsidRPr="00A80B7B">
              <w:rPr>
                <w:sz w:val="18"/>
                <w:szCs w:val="18"/>
                <w:lang w:val="en-US"/>
              </w:rPr>
              <w:t>Narva Linna Arenduse ja Ökonoomika Amet</w:t>
            </w:r>
          </w:p>
        </w:tc>
      </w:tr>
      <w:tr w:rsidR="00D14BC7" w:rsidRPr="00A80B7B" w14:paraId="26B8440E" w14:textId="77777777" w:rsidTr="00260F5D">
        <w:trPr>
          <w:trHeight w:val="600"/>
        </w:trPr>
        <w:tc>
          <w:tcPr>
            <w:tcW w:w="666" w:type="dxa"/>
            <w:tcBorders>
              <w:top w:val="nil"/>
              <w:left w:val="single" w:sz="4" w:space="0" w:color="auto"/>
              <w:bottom w:val="single" w:sz="4" w:space="0" w:color="auto"/>
              <w:right w:val="single" w:sz="4" w:space="0" w:color="auto"/>
            </w:tcBorders>
            <w:shd w:val="clear" w:color="000000" w:fill="FFFFFF"/>
            <w:noWrap/>
            <w:hideMark/>
          </w:tcPr>
          <w:p w14:paraId="08393CDA" w14:textId="77777777" w:rsidR="00A80B7B" w:rsidRPr="00A80B7B" w:rsidRDefault="00A80B7B" w:rsidP="00A80B7B">
            <w:pPr>
              <w:jc w:val="center"/>
              <w:rPr>
                <w:color w:val="000000"/>
                <w:sz w:val="18"/>
                <w:szCs w:val="18"/>
                <w:lang w:val="en-US"/>
              </w:rPr>
            </w:pPr>
            <w:r w:rsidRPr="00A80B7B">
              <w:rPr>
                <w:color w:val="000000"/>
                <w:sz w:val="18"/>
                <w:szCs w:val="18"/>
                <w:lang w:val="en-US"/>
              </w:rPr>
              <w:t>2.4.3</w:t>
            </w:r>
          </w:p>
        </w:tc>
        <w:tc>
          <w:tcPr>
            <w:tcW w:w="4291" w:type="dxa"/>
            <w:tcBorders>
              <w:top w:val="nil"/>
              <w:left w:val="nil"/>
              <w:bottom w:val="single" w:sz="4" w:space="0" w:color="auto"/>
              <w:right w:val="single" w:sz="4" w:space="0" w:color="auto"/>
            </w:tcBorders>
            <w:shd w:val="clear" w:color="000000" w:fill="FFFFFF"/>
            <w:hideMark/>
          </w:tcPr>
          <w:p w14:paraId="16E02C2C" w14:textId="77777777" w:rsidR="00A80B7B" w:rsidRPr="00A80B7B" w:rsidRDefault="00A80B7B" w:rsidP="00A80B7B">
            <w:pPr>
              <w:rPr>
                <w:color w:val="000000"/>
                <w:sz w:val="18"/>
                <w:szCs w:val="18"/>
                <w:lang w:val="en-US"/>
              </w:rPr>
            </w:pPr>
            <w:r w:rsidRPr="00A80B7B">
              <w:rPr>
                <w:color w:val="000000"/>
                <w:sz w:val="18"/>
                <w:szCs w:val="18"/>
                <w:lang w:val="en-US"/>
              </w:rPr>
              <w:t xml:space="preserve">SA Narva Linna Arendus - kaarhalli (angaari) soetamine ja paigaldus </w:t>
            </w:r>
          </w:p>
        </w:tc>
        <w:tc>
          <w:tcPr>
            <w:tcW w:w="1559" w:type="dxa"/>
            <w:tcBorders>
              <w:top w:val="nil"/>
              <w:left w:val="nil"/>
              <w:bottom w:val="single" w:sz="4" w:space="0" w:color="auto"/>
              <w:right w:val="single" w:sz="4" w:space="0" w:color="auto"/>
            </w:tcBorders>
            <w:shd w:val="clear" w:color="000000" w:fill="FFFFFF"/>
            <w:hideMark/>
          </w:tcPr>
          <w:p w14:paraId="310B5792" w14:textId="77777777" w:rsidR="00A80B7B" w:rsidRPr="00A80B7B" w:rsidRDefault="00A80B7B" w:rsidP="00A80B7B">
            <w:pPr>
              <w:jc w:val="center"/>
              <w:rPr>
                <w:color w:val="000000"/>
                <w:sz w:val="18"/>
                <w:szCs w:val="18"/>
                <w:lang w:val="en-US"/>
              </w:rPr>
            </w:pPr>
            <w:r w:rsidRPr="00A80B7B">
              <w:rPr>
                <w:color w:val="000000"/>
                <w:sz w:val="18"/>
                <w:szCs w:val="18"/>
                <w:lang w:val="en-US"/>
              </w:rPr>
              <w:t>20 000</w:t>
            </w:r>
          </w:p>
        </w:tc>
        <w:tc>
          <w:tcPr>
            <w:tcW w:w="1418" w:type="dxa"/>
            <w:tcBorders>
              <w:top w:val="nil"/>
              <w:left w:val="nil"/>
              <w:bottom w:val="single" w:sz="4" w:space="0" w:color="auto"/>
              <w:right w:val="single" w:sz="4" w:space="0" w:color="auto"/>
            </w:tcBorders>
            <w:shd w:val="clear" w:color="000000" w:fill="FFFFFF"/>
            <w:hideMark/>
          </w:tcPr>
          <w:p w14:paraId="1B2B4FBD" w14:textId="77777777" w:rsidR="00A80B7B" w:rsidRPr="00A80B7B" w:rsidRDefault="00A80B7B" w:rsidP="00A80B7B">
            <w:pPr>
              <w:jc w:val="center"/>
              <w:rPr>
                <w:sz w:val="18"/>
                <w:szCs w:val="18"/>
                <w:lang w:val="en-US"/>
              </w:rPr>
            </w:pPr>
            <w:r w:rsidRPr="00A80B7B">
              <w:rPr>
                <w:sz w:val="18"/>
                <w:szCs w:val="18"/>
                <w:lang w:val="en-US"/>
              </w:rPr>
              <w:t>20 000</w:t>
            </w:r>
          </w:p>
        </w:tc>
        <w:tc>
          <w:tcPr>
            <w:tcW w:w="1417" w:type="dxa"/>
            <w:tcBorders>
              <w:top w:val="nil"/>
              <w:left w:val="nil"/>
              <w:bottom w:val="single" w:sz="4" w:space="0" w:color="auto"/>
              <w:right w:val="single" w:sz="4" w:space="0" w:color="auto"/>
            </w:tcBorders>
            <w:shd w:val="clear" w:color="auto" w:fill="auto"/>
            <w:hideMark/>
          </w:tcPr>
          <w:p w14:paraId="679EB503" w14:textId="77777777" w:rsidR="00A80B7B" w:rsidRPr="00A80B7B" w:rsidRDefault="00A80B7B" w:rsidP="00A80B7B">
            <w:pPr>
              <w:jc w:val="center"/>
              <w:rPr>
                <w:sz w:val="18"/>
                <w:szCs w:val="18"/>
                <w:lang w:val="en-US"/>
              </w:rPr>
            </w:pPr>
            <w:r w:rsidRPr="00A80B7B">
              <w:rPr>
                <w:sz w:val="18"/>
                <w:szCs w:val="18"/>
                <w:lang w:val="en-US"/>
              </w:rPr>
              <w:t>20 000</w:t>
            </w:r>
          </w:p>
        </w:tc>
        <w:tc>
          <w:tcPr>
            <w:tcW w:w="1746" w:type="dxa"/>
            <w:tcBorders>
              <w:top w:val="nil"/>
              <w:left w:val="nil"/>
              <w:bottom w:val="single" w:sz="4" w:space="0" w:color="auto"/>
              <w:right w:val="single" w:sz="4" w:space="0" w:color="auto"/>
            </w:tcBorders>
            <w:shd w:val="clear" w:color="000000" w:fill="FFFFFF"/>
            <w:noWrap/>
            <w:hideMark/>
          </w:tcPr>
          <w:p w14:paraId="4E932C80" w14:textId="77777777" w:rsidR="00A80B7B" w:rsidRPr="00A80B7B" w:rsidRDefault="00A80B7B" w:rsidP="00A80B7B">
            <w:pPr>
              <w:jc w:val="center"/>
              <w:rPr>
                <w:color w:val="000000"/>
                <w:sz w:val="18"/>
                <w:szCs w:val="18"/>
                <w:lang w:val="en-US"/>
              </w:rPr>
            </w:pPr>
            <w:r w:rsidRPr="00A80B7B">
              <w:rPr>
                <w:color w:val="000000"/>
                <w:sz w:val="18"/>
                <w:szCs w:val="18"/>
                <w:lang w:val="en-US"/>
              </w:rPr>
              <w:t>100%</w:t>
            </w:r>
          </w:p>
        </w:tc>
        <w:tc>
          <w:tcPr>
            <w:tcW w:w="1676" w:type="dxa"/>
            <w:tcBorders>
              <w:top w:val="nil"/>
              <w:left w:val="nil"/>
              <w:bottom w:val="single" w:sz="4" w:space="0" w:color="auto"/>
              <w:right w:val="single" w:sz="4" w:space="0" w:color="auto"/>
            </w:tcBorders>
            <w:shd w:val="clear" w:color="000000" w:fill="FFFFFF"/>
            <w:hideMark/>
          </w:tcPr>
          <w:p w14:paraId="7F1F005D" w14:textId="77777777" w:rsidR="00A80B7B" w:rsidRPr="00A80B7B" w:rsidRDefault="00A80B7B" w:rsidP="00A80B7B">
            <w:pPr>
              <w:jc w:val="center"/>
              <w:rPr>
                <w:sz w:val="18"/>
                <w:szCs w:val="18"/>
                <w:lang w:val="en-US"/>
              </w:rPr>
            </w:pPr>
            <w:r w:rsidRPr="00A80B7B">
              <w:rPr>
                <w:sz w:val="18"/>
                <w:szCs w:val="18"/>
                <w:lang w:val="en-US"/>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14:paraId="635DF621" w14:textId="77777777" w:rsidR="00A80B7B" w:rsidRPr="00A80B7B" w:rsidRDefault="00A80B7B" w:rsidP="00A80B7B">
            <w:pPr>
              <w:jc w:val="center"/>
              <w:rPr>
                <w:sz w:val="18"/>
                <w:szCs w:val="18"/>
                <w:lang w:val="en-US"/>
              </w:rPr>
            </w:pPr>
            <w:r w:rsidRPr="00A80B7B">
              <w:rPr>
                <w:sz w:val="18"/>
                <w:szCs w:val="18"/>
                <w:lang w:val="en-US"/>
              </w:rPr>
              <w:t>Narva Linna Arenduse ja Ökonoomika Amet</w:t>
            </w:r>
          </w:p>
        </w:tc>
      </w:tr>
      <w:tr w:rsidR="00D14BC7" w:rsidRPr="00A80B7B" w14:paraId="547E2F96" w14:textId="77777777" w:rsidTr="004079F7">
        <w:trPr>
          <w:trHeight w:val="146"/>
        </w:trPr>
        <w:tc>
          <w:tcPr>
            <w:tcW w:w="666" w:type="dxa"/>
            <w:tcBorders>
              <w:top w:val="nil"/>
              <w:left w:val="single" w:sz="4" w:space="0" w:color="auto"/>
              <w:bottom w:val="single" w:sz="4" w:space="0" w:color="auto"/>
              <w:right w:val="single" w:sz="4" w:space="0" w:color="auto"/>
            </w:tcBorders>
            <w:shd w:val="clear" w:color="000000" w:fill="FFFFFF"/>
            <w:noWrap/>
            <w:hideMark/>
          </w:tcPr>
          <w:p w14:paraId="06178E6D" w14:textId="77777777" w:rsidR="00A80B7B" w:rsidRPr="00A80B7B" w:rsidRDefault="00A80B7B" w:rsidP="00A80B7B">
            <w:pPr>
              <w:jc w:val="center"/>
              <w:rPr>
                <w:color w:val="000000"/>
                <w:sz w:val="18"/>
                <w:szCs w:val="18"/>
                <w:lang w:val="en-US"/>
              </w:rPr>
            </w:pPr>
            <w:r w:rsidRPr="00A80B7B">
              <w:rPr>
                <w:color w:val="000000"/>
                <w:sz w:val="18"/>
                <w:szCs w:val="18"/>
                <w:lang w:val="en-US"/>
              </w:rPr>
              <w:t>2.4.4</w:t>
            </w:r>
          </w:p>
        </w:tc>
        <w:tc>
          <w:tcPr>
            <w:tcW w:w="4291" w:type="dxa"/>
            <w:tcBorders>
              <w:top w:val="nil"/>
              <w:left w:val="nil"/>
              <w:bottom w:val="single" w:sz="4" w:space="0" w:color="auto"/>
              <w:right w:val="single" w:sz="4" w:space="0" w:color="auto"/>
            </w:tcBorders>
            <w:shd w:val="clear" w:color="000000" w:fill="FFFFFF"/>
            <w:hideMark/>
          </w:tcPr>
          <w:p w14:paraId="50BFAE0F" w14:textId="77777777" w:rsidR="00A80B7B" w:rsidRPr="00A80B7B" w:rsidRDefault="00A80B7B" w:rsidP="00A80B7B">
            <w:pPr>
              <w:rPr>
                <w:color w:val="000000"/>
                <w:sz w:val="18"/>
                <w:szCs w:val="18"/>
                <w:lang w:val="en-US"/>
              </w:rPr>
            </w:pPr>
            <w:r w:rsidRPr="00A80B7B">
              <w:rPr>
                <w:color w:val="000000"/>
                <w:sz w:val="18"/>
                <w:szCs w:val="18"/>
                <w:lang w:val="en-US"/>
              </w:rPr>
              <w:t xml:space="preserve">SA Narva Linna Arendus - Äkkeküla kelgunõlva turvapiirde, platsi ja sildi paigaldamine </w:t>
            </w:r>
          </w:p>
        </w:tc>
        <w:tc>
          <w:tcPr>
            <w:tcW w:w="1559" w:type="dxa"/>
            <w:tcBorders>
              <w:top w:val="nil"/>
              <w:left w:val="nil"/>
              <w:bottom w:val="single" w:sz="4" w:space="0" w:color="auto"/>
              <w:right w:val="single" w:sz="4" w:space="0" w:color="auto"/>
            </w:tcBorders>
            <w:shd w:val="clear" w:color="000000" w:fill="FFFFFF"/>
            <w:hideMark/>
          </w:tcPr>
          <w:p w14:paraId="648553B5" w14:textId="77777777" w:rsidR="00A80B7B" w:rsidRPr="00A80B7B" w:rsidRDefault="00A80B7B" w:rsidP="00A80B7B">
            <w:pPr>
              <w:jc w:val="center"/>
              <w:rPr>
                <w:color w:val="000000"/>
                <w:sz w:val="18"/>
                <w:szCs w:val="18"/>
                <w:lang w:val="en-US"/>
              </w:rPr>
            </w:pPr>
            <w:r w:rsidRPr="00A80B7B">
              <w:rPr>
                <w:color w:val="000000"/>
                <w:sz w:val="18"/>
                <w:szCs w:val="18"/>
                <w:lang w:val="en-US"/>
              </w:rPr>
              <w:t>8 515</w:t>
            </w:r>
          </w:p>
        </w:tc>
        <w:tc>
          <w:tcPr>
            <w:tcW w:w="1418" w:type="dxa"/>
            <w:tcBorders>
              <w:top w:val="nil"/>
              <w:left w:val="nil"/>
              <w:bottom w:val="single" w:sz="4" w:space="0" w:color="auto"/>
              <w:right w:val="single" w:sz="4" w:space="0" w:color="auto"/>
            </w:tcBorders>
            <w:shd w:val="clear" w:color="000000" w:fill="FFFFFF"/>
            <w:hideMark/>
          </w:tcPr>
          <w:p w14:paraId="69E933EC" w14:textId="77777777" w:rsidR="00A80B7B" w:rsidRPr="00A80B7B" w:rsidRDefault="00A80B7B" w:rsidP="00A80B7B">
            <w:pPr>
              <w:jc w:val="center"/>
              <w:rPr>
                <w:sz w:val="18"/>
                <w:szCs w:val="18"/>
                <w:lang w:val="en-US"/>
              </w:rPr>
            </w:pPr>
            <w:r w:rsidRPr="00A80B7B">
              <w:rPr>
                <w:sz w:val="18"/>
                <w:szCs w:val="18"/>
                <w:lang w:val="en-US"/>
              </w:rPr>
              <w:t>8 515</w:t>
            </w:r>
          </w:p>
        </w:tc>
        <w:tc>
          <w:tcPr>
            <w:tcW w:w="1417" w:type="dxa"/>
            <w:tcBorders>
              <w:top w:val="nil"/>
              <w:left w:val="nil"/>
              <w:bottom w:val="single" w:sz="4" w:space="0" w:color="auto"/>
              <w:right w:val="single" w:sz="4" w:space="0" w:color="auto"/>
            </w:tcBorders>
            <w:shd w:val="clear" w:color="auto" w:fill="auto"/>
            <w:hideMark/>
          </w:tcPr>
          <w:p w14:paraId="3279D787" w14:textId="77777777" w:rsidR="00A80B7B" w:rsidRPr="00A80B7B" w:rsidRDefault="00A80B7B" w:rsidP="00A80B7B">
            <w:pPr>
              <w:jc w:val="center"/>
              <w:rPr>
                <w:sz w:val="18"/>
                <w:szCs w:val="18"/>
                <w:lang w:val="en-US"/>
              </w:rPr>
            </w:pPr>
            <w:r w:rsidRPr="00A80B7B">
              <w:rPr>
                <w:sz w:val="18"/>
                <w:szCs w:val="18"/>
                <w:lang w:val="en-US"/>
              </w:rPr>
              <w:t>8 515</w:t>
            </w:r>
          </w:p>
        </w:tc>
        <w:tc>
          <w:tcPr>
            <w:tcW w:w="1746" w:type="dxa"/>
            <w:tcBorders>
              <w:top w:val="nil"/>
              <w:left w:val="nil"/>
              <w:bottom w:val="single" w:sz="4" w:space="0" w:color="auto"/>
              <w:right w:val="single" w:sz="4" w:space="0" w:color="auto"/>
            </w:tcBorders>
            <w:shd w:val="clear" w:color="000000" w:fill="FFFFFF"/>
            <w:noWrap/>
            <w:hideMark/>
          </w:tcPr>
          <w:p w14:paraId="074E1403" w14:textId="77777777" w:rsidR="00A80B7B" w:rsidRPr="00A80B7B" w:rsidRDefault="00A80B7B" w:rsidP="00A80B7B">
            <w:pPr>
              <w:jc w:val="center"/>
              <w:rPr>
                <w:color w:val="000000"/>
                <w:sz w:val="18"/>
                <w:szCs w:val="18"/>
                <w:lang w:val="en-US"/>
              </w:rPr>
            </w:pPr>
            <w:r w:rsidRPr="00A80B7B">
              <w:rPr>
                <w:color w:val="000000"/>
                <w:sz w:val="18"/>
                <w:szCs w:val="18"/>
                <w:lang w:val="en-US"/>
              </w:rPr>
              <w:t>100%</w:t>
            </w:r>
          </w:p>
        </w:tc>
        <w:tc>
          <w:tcPr>
            <w:tcW w:w="1676" w:type="dxa"/>
            <w:tcBorders>
              <w:top w:val="nil"/>
              <w:left w:val="nil"/>
              <w:bottom w:val="single" w:sz="4" w:space="0" w:color="auto"/>
              <w:right w:val="single" w:sz="4" w:space="0" w:color="auto"/>
            </w:tcBorders>
            <w:shd w:val="clear" w:color="000000" w:fill="FFFFFF"/>
            <w:hideMark/>
          </w:tcPr>
          <w:p w14:paraId="596272E2" w14:textId="77777777" w:rsidR="00A80B7B" w:rsidRPr="00A80B7B" w:rsidRDefault="00A80B7B" w:rsidP="00A80B7B">
            <w:pPr>
              <w:jc w:val="center"/>
              <w:rPr>
                <w:sz w:val="18"/>
                <w:szCs w:val="18"/>
                <w:lang w:val="en-US"/>
              </w:rPr>
            </w:pPr>
            <w:r w:rsidRPr="00A80B7B">
              <w:rPr>
                <w:sz w:val="18"/>
                <w:szCs w:val="18"/>
                <w:lang w:val="en-US"/>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14:paraId="30DE1FFE" w14:textId="77777777" w:rsidR="00A80B7B" w:rsidRPr="00A80B7B" w:rsidRDefault="00A80B7B" w:rsidP="00A80B7B">
            <w:pPr>
              <w:jc w:val="center"/>
              <w:rPr>
                <w:sz w:val="18"/>
                <w:szCs w:val="18"/>
                <w:lang w:val="en-US"/>
              </w:rPr>
            </w:pPr>
            <w:r w:rsidRPr="00A80B7B">
              <w:rPr>
                <w:sz w:val="18"/>
                <w:szCs w:val="18"/>
                <w:lang w:val="en-US"/>
              </w:rPr>
              <w:t>Narva Linna Arenduse ja Ökonoomika Amet</w:t>
            </w:r>
          </w:p>
        </w:tc>
      </w:tr>
      <w:tr w:rsidR="00D14BC7" w:rsidRPr="00A80B7B" w14:paraId="34D7EF87" w14:textId="77777777" w:rsidTr="00260F5D">
        <w:trPr>
          <w:trHeight w:val="855"/>
        </w:trPr>
        <w:tc>
          <w:tcPr>
            <w:tcW w:w="666" w:type="dxa"/>
            <w:tcBorders>
              <w:top w:val="nil"/>
              <w:left w:val="single" w:sz="4" w:space="0" w:color="auto"/>
              <w:bottom w:val="single" w:sz="4" w:space="0" w:color="auto"/>
              <w:right w:val="single" w:sz="4" w:space="0" w:color="auto"/>
            </w:tcBorders>
            <w:shd w:val="clear" w:color="000000" w:fill="FFFFFF"/>
            <w:noWrap/>
            <w:hideMark/>
          </w:tcPr>
          <w:p w14:paraId="07F45EF1" w14:textId="77777777" w:rsidR="00A80B7B" w:rsidRPr="00A80B7B" w:rsidRDefault="00A80B7B" w:rsidP="00A80B7B">
            <w:pPr>
              <w:jc w:val="center"/>
              <w:rPr>
                <w:color w:val="000000"/>
                <w:sz w:val="18"/>
                <w:szCs w:val="18"/>
                <w:lang w:val="en-US"/>
              </w:rPr>
            </w:pPr>
            <w:r w:rsidRPr="00A80B7B">
              <w:rPr>
                <w:color w:val="000000"/>
                <w:sz w:val="18"/>
                <w:szCs w:val="18"/>
                <w:lang w:val="en-US"/>
              </w:rPr>
              <w:t>2.4.5</w:t>
            </w:r>
          </w:p>
        </w:tc>
        <w:tc>
          <w:tcPr>
            <w:tcW w:w="4291" w:type="dxa"/>
            <w:tcBorders>
              <w:top w:val="nil"/>
              <w:left w:val="nil"/>
              <w:bottom w:val="single" w:sz="4" w:space="0" w:color="auto"/>
              <w:right w:val="single" w:sz="4" w:space="0" w:color="auto"/>
            </w:tcBorders>
            <w:shd w:val="clear" w:color="000000" w:fill="FFFFFF"/>
            <w:hideMark/>
          </w:tcPr>
          <w:p w14:paraId="44EB0809" w14:textId="77777777" w:rsidR="00A80B7B" w:rsidRPr="00A80B7B" w:rsidRDefault="00A80B7B" w:rsidP="00A80B7B">
            <w:pPr>
              <w:rPr>
                <w:color w:val="000000"/>
                <w:sz w:val="18"/>
                <w:szCs w:val="18"/>
                <w:lang w:val="en-US"/>
              </w:rPr>
            </w:pPr>
            <w:r w:rsidRPr="00A80B7B">
              <w:rPr>
                <w:color w:val="000000"/>
                <w:sz w:val="18"/>
                <w:szCs w:val="18"/>
                <w:lang w:val="en-US"/>
              </w:rPr>
              <w:t>Linna üldplaneeringu koostamine</w:t>
            </w:r>
          </w:p>
        </w:tc>
        <w:tc>
          <w:tcPr>
            <w:tcW w:w="1559" w:type="dxa"/>
            <w:tcBorders>
              <w:top w:val="nil"/>
              <w:left w:val="nil"/>
              <w:bottom w:val="single" w:sz="4" w:space="0" w:color="auto"/>
              <w:right w:val="single" w:sz="4" w:space="0" w:color="auto"/>
            </w:tcBorders>
            <w:shd w:val="clear" w:color="000000" w:fill="FFFFFF"/>
            <w:hideMark/>
          </w:tcPr>
          <w:p w14:paraId="07A01BDD" w14:textId="77777777" w:rsidR="00A80B7B" w:rsidRPr="00A80B7B" w:rsidRDefault="00A80B7B" w:rsidP="00A80B7B">
            <w:pPr>
              <w:jc w:val="center"/>
              <w:rPr>
                <w:color w:val="000000"/>
                <w:sz w:val="18"/>
                <w:szCs w:val="18"/>
                <w:lang w:val="en-US"/>
              </w:rPr>
            </w:pPr>
            <w:r w:rsidRPr="00A80B7B">
              <w:rPr>
                <w:color w:val="000000"/>
                <w:sz w:val="18"/>
                <w:szCs w:val="18"/>
                <w:lang w:val="en-US"/>
              </w:rPr>
              <w:t>210 000</w:t>
            </w:r>
          </w:p>
        </w:tc>
        <w:tc>
          <w:tcPr>
            <w:tcW w:w="1418" w:type="dxa"/>
            <w:tcBorders>
              <w:top w:val="nil"/>
              <w:left w:val="nil"/>
              <w:bottom w:val="single" w:sz="4" w:space="0" w:color="auto"/>
              <w:right w:val="single" w:sz="4" w:space="0" w:color="auto"/>
            </w:tcBorders>
            <w:shd w:val="clear" w:color="000000" w:fill="FFFFFF"/>
            <w:hideMark/>
          </w:tcPr>
          <w:p w14:paraId="2459918D" w14:textId="77777777" w:rsidR="00A80B7B" w:rsidRPr="00A80B7B" w:rsidRDefault="00A80B7B" w:rsidP="00A80B7B">
            <w:pPr>
              <w:jc w:val="center"/>
              <w:rPr>
                <w:sz w:val="18"/>
                <w:szCs w:val="18"/>
                <w:lang w:val="en-US"/>
              </w:rPr>
            </w:pPr>
            <w:r w:rsidRPr="00A80B7B">
              <w:rPr>
                <w:sz w:val="18"/>
                <w:szCs w:val="18"/>
                <w:lang w:val="en-US"/>
              </w:rPr>
              <w:t>84 000</w:t>
            </w:r>
          </w:p>
        </w:tc>
        <w:tc>
          <w:tcPr>
            <w:tcW w:w="1417" w:type="dxa"/>
            <w:tcBorders>
              <w:top w:val="nil"/>
              <w:left w:val="nil"/>
              <w:bottom w:val="single" w:sz="4" w:space="0" w:color="auto"/>
              <w:right w:val="single" w:sz="4" w:space="0" w:color="auto"/>
            </w:tcBorders>
            <w:shd w:val="clear" w:color="auto" w:fill="auto"/>
            <w:hideMark/>
          </w:tcPr>
          <w:p w14:paraId="1B31A4C4" w14:textId="77777777" w:rsidR="00A80B7B" w:rsidRPr="00A80B7B" w:rsidRDefault="00A80B7B" w:rsidP="00A80B7B">
            <w:pPr>
              <w:jc w:val="center"/>
              <w:rPr>
                <w:sz w:val="18"/>
                <w:szCs w:val="18"/>
                <w:lang w:val="en-US"/>
              </w:rPr>
            </w:pPr>
            <w:r w:rsidRPr="00A80B7B">
              <w:rPr>
                <w:sz w:val="18"/>
                <w:szCs w:val="18"/>
                <w:lang w:val="en-US"/>
              </w:rPr>
              <w:t>76 565</w:t>
            </w:r>
          </w:p>
        </w:tc>
        <w:tc>
          <w:tcPr>
            <w:tcW w:w="1746" w:type="dxa"/>
            <w:tcBorders>
              <w:top w:val="nil"/>
              <w:left w:val="nil"/>
              <w:bottom w:val="single" w:sz="4" w:space="0" w:color="auto"/>
              <w:right w:val="single" w:sz="4" w:space="0" w:color="auto"/>
            </w:tcBorders>
            <w:shd w:val="clear" w:color="000000" w:fill="FFFFFF"/>
            <w:noWrap/>
            <w:hideMark/>
          </w:tcPr>
          <w:p w14:paraId="5A8AC52C" w14:textId="77777777" w:rsidR="00A80B7B" w:rsidRPr="00A80B7B" w:rsidRDefault="00A80B7B" w:rsidP="00A80B7B">
            <w:pPr>
              <w:jc w:val="center"/>
              <w:rPr>
                <w:color w:val="000000"/>
                <w:sz w:val="18"/>
                <w:szCs w:val="18"/>
                <w:lang w:val="en-US"/>
              </w:rPr>
            </w:pPr>
            <w:r w:rsidRPr="00A80B7B">
              <w:rPr>
                <w:color w:val="000000"/>
                <w:sz w:val="18"/>
                <w:szCs w:val="18"/>
                <w:lang w:val="en-US"/>
              </w:rPr>
              <w:t>91%</w:t>
            </w:r>
          </w:p>
        </w:tc>
        <w:tc>
          <w:tcPr>
            <w:tcW w:w="1676" w:type="dxa"/>
            <w:tcBorders>
              <w:top w:val="nil"/>
              <w:left w:val="nil"/>
              <w:bottom w:val="single" w:sz="4" w:space="0" w:color="auto"/>
              <w:right w:val="single" w:sz="4" w:space="0" w:color="auto"/>
            </w:tcBorders>
            <w:shd w:val="clear" w:color="000000" w:fill="FFFFFF"/>
            <w:hideMark/>
          </w:tcPr>
          <w:p w14:paraId="18BB1E40" w14:textId="77777777" w:rsidR="00A80B7B" w:rsidRPr="00A80B7B" w:rsidRDefault="00A80B7B" w:rsidP="00A80B7B">
            <w:pPr>
              <w:jc w:val="center"/>
              <w:rPr>
                <w:sz w:val="18"/>
                <w:szCs w:val="18"/>
                <w:lang w:val="en-US"/>
              </w:rPr>
            </w:pPr>
            <w:r w:rsidRPr="00A80B7B">
              <w:rPr>
                <w:sz w:val="18"/>
                <w:szCs w:val="18"/>
                <w:lang w:val="en-US"/>
              </w:rPr>
              <w:t>Narva Linnavalitsuse Arhitektuuri- ja Linnaplaneerimise Amet</w:t>
            </w:r>
          </w:p>
        </w:tc>
        <w:tc>
          <w:tcPr>
            <w:tcW w:w="1676" w:type="dxa"/>
            <w:tcBorders>
              <w:top w:val="nil"/>
              <w:left w:val="nil"/>
              <w:bottom w:val="single" w:sz="4" w:space="0" w:color="auto"/>
              <w:right w:val="single" w:sz="4" w:space="0" w:color="auto"/>
            </w:tcBorders>
            <w:shd w:val="clear" w:color="000000" w:fill="FFFFFF"/>
            <w:hideMark/>
          </w:tcPr>
          <w:p w14:paraId="5D843AFD" w14:textId="77777777" w:rsidR="00A80B7B" w:rsidRPr="00A80B7B" w:rsidRDefault="00A80B7B" w:rsidP="00A80B7B">
            <w:pPr>
              <w:jc w:val="center"/>
              <w:rPr>
                <w:sz w:val="18"/>
                <w:szCs w:val="18"/>
                <w:lang w:val="en-US"/>
              </w:rPr>
            </w:pPr>
            <w:r w:rsidRPr="00A80B7B">
              <w:rPr>
                <w:sz w:val="18"/>
                <w:szCs w:val="18"/>
                <w:lang w:val="en-US"/>
              </w:rPr>
              <w:t>Narva Linnavalitsuse Arhitektuuri- ja Linnaplaneerimise Amet</w:t>
            </w:r>
          </w:p>
        </w:tc>
      </w:tr>
      <w:tr w:rsidR="00D14BC7" w:rsidRPr="00A80B7B" w14:paraId="110676F8" w14:textId="77777777" w:rsidTr="00260F5D">
        <w:trPr>
          <w:trHeight w:val="570"/>
        </w:trPr>
        <w:tc>
          <w:tcPr>
            <w:tcW w:w="666" w:type="dxa"/>
            <w:tcBorders>
              <w:top w:val="nil"/>
              <w:left w:val="single" w:sz="4" w:space="0" w:color="auto"/>
              <w:bottom w:val="single" w:sz="4" w:space="0" w:color="auto"/>
              <w:right w:val="single" w:sz="4" w:space="0" w:color="auto"/>
            </w:tcBorders>
            <w:shd w:val="clear" w:color="000000" w:fill="FFFFFF"/>
            <w:noWrap/>
            <w:hideMark/>
          </w:tcPr>
          <w:p w14:paraId="5B0CCBEF" w14:textId="77777777" w:rsidR="00A80B7B" w:rsidRPr="00A80B7B" w:rsidRDefault="00A80B7B" w:rsidP="00A80B7B">
            <w:pPr>
              <w:jc w:val="center"/>
              <w:rPr>
                <w:color w:val="000000"/>
                <w:sz w:val="18"/>
                <w:szCs w:val="18"/>
                <w:lang w:val="en-US"/>
              </w:rPr>
            </w:pPr>
            <w:r w:rsidRPr="00A80B7B">
              <w:rPr>
                <w:color w:val="000000"/>
                <w:sz w:val="18"/>
                <w:szCs w:val="18"/>
                <w:lang w:val="en-US"/>
              </w:rPr>
              <w:t>2.4.6</w:t>
            </w:r>
          </w:p>
        </w:tc>
        <w:tc>
          <w:tcPr>
            <w:tcW w:w="4291" w:type="dxa"/>
            <w:tcBorders>
              <w:top w:val="nil"/>
              <w:left w:val="nil"/>
              <w:bottom w:val="single" w:sz="4" w:space="0" w:color="auto"/>
              <w:right w:val="single" w:sz="4" w:space="0" w:color="auto"/>
            </w:tcBorders>
            <w:shd w:val="clear" w:color="000000" w:fill="FFFFFF"/>
            <w:hideMark/>
          </w:tcPr>
          <w:p w14:paraId="14F86B04" w14:textId="77777777" w:rsidR="00A80B7B" w:rsidRPr="00A80B7B" w:rsidRDefault="00A80B7B" w:rsidP="00A80B7B">
            <w:pPr>
              <w:rPr>
                <w:color w:val="000000"/>
                <w:sz w:val="18"/>
                <w:szCs w:val="18"/>
                <w:lang w:val="en-US"/>
              </w:rPr>
            </w:pPr>
            <w:r w:rsidRPr="00A80B7B">
              <w:rPr>
                <w:color w:val="000000"/>
                <w:sz w:val="18"/>
                <w:szCs w:val="18"/>
                <w:lang w:val="en-US"/>
              </w:rPr>
              <w:t>SA Narva Linna Arendus - grillimisplatside ehitamine</w:t>
            </w:r>
          </w:p>
        </w:tc>
        <w:tc>
          <w:tcPr>
            <w:tcW w:w="1559" w:type="dxa"/>
            <w:tcBorders>
              <w:top w:val="nil"/>
              <w:left w:val="nil"/>
              <w:bottom w:val="single" w:sz="4" w:space="0" w:color="auto"/>
              <w:right w:val="single" w:sz="4" w:space="0" w:color="auto"/>
            </w:tcBorders>
            <w:shd w:val="clear" w:color="000000" w:fill="FFFFFF"/>
            <w:hideMark/>
          </w:tcPr>
          <w:p w14:paraId="192E2E1B" w14:textId="1D01CC9F" w:rsidR="00A80B7B" w:rsidRPr="00A80B7B" w:rsidRDefault="00A80B7B" w:rsidP="00A80B7B">
            <w:pPr>
              <w:jc w:val="center"/>
              <w:rPr>
                <w:color w:val="000000"/>
                <w:sz w:val="18"/>
                <w:szCs w:val="18"/>
                <w:lang w:val="en-US"/>
              </w:rPr>
            </w:pPr>
            <w:r w:rsidRPr="00A80B7B">
              <w:rPr>
                <w:color w:val="000000"/>
                <w:sz w:val="18"/>
                <w:szCs w:val="18"/>
                <w:lang w:val="en-US"/>
              </w:rPr>
              <w:t> </w:t>
            </w:r>
            <w:r w:rsidR="00102515">
              <w:rPr>
                <w:color w:val="000000"/>
                <w:sz w:val="18"/>
                <w:szCs w:val="18"/>
                <w:lang w:val="en-US"/>
              </w:rPr>
              <w:t>0</w:t>
            </w:r>
          </w:p>
        </w:tc>
        <w:tc>
          <w:tcPr>
            <w:tcW w:w="1418" w:type="dxa"/>
            <w:tcBorders>
              <w:top w:val="nil"/>
              <w:left w:val="nil"/>
              <w:bottom w:val="single" w:sz="4" w:space="0" w:color="auto"/>
              <w:right w:val="single" w:sz="4" w:space="0" w:color="auto"/>
            </w:tcBorders>
            <w:shd w:val="clear" w:color="000000" w:fill="FFFFFF"/>
            <w:hideMark/>
          </w:tcPr>
          <w:p w14:paraId="1BAB7763" w14:textId="77777777" w:rsidR="00A80B7B" w:rsidRPr="00A80B7B" w:rsidRDefault="00A80B7B" w:rsidP="00A80B7B">
            <w:pPr>
              <w:jc w:val="center"/>
              <w:rPr>
                <w:sz w:val="18"/>
                <w:szCs w:val="18"/>
                <w:lang w:val="en-US"/>
              </w:rPr>
            </w:pPr>
            <w:r w:rsidRPr="00A80B7B">
              <w:rPr>
                <w:sz w:val="18"/>
                <w:szCs w:val="18"/>
                <w:lang w:val="en-US"/>
              </w:rPr>
              <w:t>99 618</w:t>
            </w:r>
          </w:p>
        </w:tc>
        <w:tc>
          <w:tcPr>
            <w:tcW w:w="1417" w:type="dxa"/>
            <w:tcBorders>
              <w:top w:val="nil"/>
              <w:left w:val="nil"/>
              <w:bottom w:val="single" w:sz="4" w:space="0" w:color="auto"/>
              <w:right w:val="single" w:sz="4" w:space="0" w:color="auto"/>
            </w:tcBorders>
            <w:shd w:val="clear" w:color="auto" w:fill="auto"/>
            <w:hideMark/>
          </w:tcPr>
          <w:p w14:paraId="1C0FBF93" w14:textId="77777777" w:rsidR="00A80B7B" w:rsidRPr="00A80B7B" w:rsidRDefault="00A80B7B" w:rsidP="00A80B7B">
            <w:pPr>
              <w:jc w:val="center"/>
              <w:rPr>
                <w:sz w:val="18"/>
                <w:szCs w:val="18"/>
                <w:lang w:val="en-US"/>
              </w:rPr>
            </w:pPr>
            <w:r w:rsidRPr="00A80B7B">
              <w:rPr>
                <w:sz w:val="18"/>
                <w:szCs w:val="18"/>
                <w:lang w:val="en-US"/>
              </w:rPr>
              <w:t>144</w:t>
            </w:r>
          </w:p>
        </w:tc>
        <w:tc>
          <w:tcPr>
            <w:tcW w:w="1746" w:type="dxa"/>
            <w:tcBorders>
              <w:top w:val="nil"/>
              <w:left w:val="nil"/>
              <w:bottom w:val="single" w:sz="4" w:space="0" w:color="auto"/>
              <w:right w:val="single" w:sz="4" w:space="0" w:color="auto"/>
            </w:tcBorders>
            <w:shd w:val="clear" w:color="000000" w:fill="FFFFFF"/>
            <w:noWrap/>
            <w:hideMark/>
          </w:tcPr>
          <w:p w14:paraId="23351D22"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47AB53B4" w14:textId="77777777" w:rsidR="00A80B7B" w:rsidRPr="00A80B7B" w:rsidRDefault="00A80B7B" w:rsidP="00A80B7B">
            <w:pPr>
              <w:jc w:val="center"/>
              <w:rPr>
                <w:sz w:val="18"/>
                <w:szCs w:val="18"/>
                <w:lang w:val="en-US"/>
              </w:rPr>
            </w:pPr>
            <w:r w:rsidRPr="00A80B7B">
              <w:rPr>
                <w:sz w:val="18"/>
                <w:szCs w:val="18"/>
                <w:lang w:val="en-US"/>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14:paraId="12B6FCA1" w14:textId="77777777" w:rsidR="00A80B7B" w:rsidRPr="00A80B7B" w:rsidRDefault="00A80B7B" w:rsidP="00A80B7B">
            <w:pPr>
              <w:jc w:val="center"/>
              <w:rPr>
                <w:sz w:val="18"/>
                <w:szCs w:val="18"/>
                <w:lang w:val="en-US"/>
              </w:rPr>
            </w:pPr>
            <w:r w:rsidRPr="00A80B7B">
              <w:rPr>
                <w:sz w:val="18"/>
                <w:szCs w:val="18"/>
                <w:lang w:val="en-US"/>
              </w:rPr>
              <w:t>Narva Linna Arenduse ja Ökonoomika Amet</w:t>
            </w:r>
          </w:p>
        </w:tc>
      </w:tr>
      <w:tr w:rsidR="00D14BC7" w:rsidRPr="00A80B7B" w14:paraId="5FA90E3B" w14:textId="77777777" w:rsidTr="004079F7">
        <w:trPr>
          <w:trHeight w:val="108"/>
        </w:trPr>
        <w:tc>
          <w:tcPr>
            <w:tcW w:w="666" w:type="dxa"/>
            <w:tcBorders>
              <w:top w:val="nil"/>
              <w:left w:val="single" w:sz="4" w:space="0" w:color="auto"/>
              <w:bottom w:val="single" w:sz="4" w:space="0" w:color="auto"/>
              <w:right w:val="single" w:sz="4" w:space="0" w:color="auto"/>
            </w:tcBorders>
            <w:shd w:val="clear" w:color="000000" w:fill="FFFFFF"/>
            <w:noWrap/>
            <w:hideMark/>
          </w:tcPr>
          <w:p w14:paraId="400ED0B3" w14:textId="77777777" w:rsidR="00A80B7B" w:rsidRPr="00A80B7B" w:rsidRDefault="00A80B7B" w:rsidP="00A80B7B">
            <w:pPr>
              <w:jc w:val="center"/>
              <w:rPr>
                <w:color w:val="000000"/>
                <w:sz w:val="18"/>
                <w:szCs w:val="18"/>
                <w:lang w:val="en-US"/>
              </w:rPr>
            </w:pPr>
            <w:r w:rsidRPr="00A80B7B">
              <w:rPr>
                <w:color w:val="000000"/>
                <w:sz w:val="18"/>
                <w:szCs w:val="18"/>
                <w:lang w:val="en-US"/>
              </w:rPr>
              <w:t>2.4.7</w:t>
            </w:r>
          </w:p>
        </w:tc>
        <w:tc>
          <w:tcPr>
            <w:tcW w:w="4291" w:type="dxa"/>
            <w:tcBorders>
              <w:top w:val="nil"/>
              <w:left w:val="nil"/>
              <w:bottom w:val="single" w:sz="4" w:space="0" w:color="auto"/>
              <w:right w:val="single" w:sz="4" w:space="0" w:color="auto"/>
            </w:tcBorders>
            <w:shd w:val="clear" w:color="000000" w:fill="FFFFFF"/>
            <w:hideMark/>
          </w:tcPr>
          <w:p w14:paraId="13693D3E" w14:textId="77777777" w:rsidR="00A80B7B" w:rsidRPr="00A80B7B" w:rsidRDefault="00A80B7B" w:rsidP="00A80B7B">
            <w:pPr>
              <w:rPr>
                <w:color w:val="000000"/>
                <w:sz w:val="18"/>
                <w:szCs w:val="18"/>
                <w:lang w:val="en-US"/>
              </w:rPr>
            </w:pPr>
            <w:r w:rsidRPr="00A80B7B">
              <w:rPr>
                <w:color w:val="000000"/>
                <w:sz w:val="18"/>
                <w:szCs w:val="18"/>
                <w:lang w:val="en-US"/>
              </w:rPr>
              <w:t>SA-le Narva Linna Arendus projekti "Akkeküla laskesuusatamise lasketiir II etepp" omafinantseerimine</w:t>
            </w:r>
          </w:p>
        </w:tc>
        <w:tc>
          <w:tcPr>
            <w:tcW w:w="1559" w:type="dxa"/>
            <w:tcBorders>
              <w:top w:val="nil"/>
              <w:left w:val="nil"/>
              <w:bottom w:val="single" w:sz="4" w:space="0" w:color="auto"/>
              <w:right w:val="single" w:sz="4" w:space="0" w:color="auto"/>
            </w:tcBorders>
            <w:shd w:val="clear" w:color="000000" w:fill="FFFFFF"/>
            <w:hideMark/>
          </w:tcPr>
          <w:p w14:paraId="475F41AC" w14:textId="6913A46F" w:rsidR="00A80B7B" w:rsidRPr="00A80B7B" w:rsidRDefault="00A80B7B" w:rsidP="00A80B7B">
            <w:pPr>
              <w:jc w:val="center"/>
              <w:rPr>
                <w:color w:val="000000"/>
                <w:sz w:val="18"/>
                <w:szCs w:val="18"/>
                <w:lang w:val="en-US"/>
              </w:rPr>
            </w:pPr>
            <w:r w:rsidRPr="00A80B7B">
              <w:rPr>
                <w:color w:val="000000"/>
                <w:sz w:val="18"/>
                <w:szCs w:val="18"/>
                <w:lang w:val="en-US"/>
              </w:rPr>
              <w:t> </w:t>
            </w:r>
            <w:r w:rsidR="00102515">
              <w:rPr>
                <w:color w:val="000000"/>
                <w:sz w:val="18"/>
                <w:szCs w:val="18"/>
                <w:lang w:val="en-US"/>
              </w:rPr>
              <w:t>0</w:t>
            </w:r>
          </w:p>
        </w:tc>
        <w:tc>
          <w:tcPr>
            <w:tcW w:w="1418" w:type="dxa"/>
            <w:tcBorders>
              <w:top w:val="nil"/>
              <w:left w:val="nil"/>
              <w:bottom w:val="single" w:sz="4" w:space="0" w:color="auto"/>
              <w:right w:val="single" w:sz="4" w:space="0" w:color="auto"/>
            </w:tcBorders>
            <w:shd w:val="clear" w:color="000000" w:fill="FFFFFF"/>
            <w:hideMark/>
          </w:tcPr>
          <w:p w14:paraId="2C674EA2" w14:textId="77777777" w:rsidR="00A80B7B" w:rsidRPr="00A80B7B" w:rsidRDefault="00A80B7B" w:rsidP="00A80B7B">
            <w:pPr>
              <w:jc w:val="center"/>
              <w:rPr>
                <w:sz w:val="18"/>
                <w:szCs w:val="18"/>
                <w:lang w:val="en-US"/>
              </w:rPr>
            </w:pPr>
            <w:r w:rsidRPr="00A80B7B">
              <w:rPr>
                <w:sz w:val="18"/>
                <w:szCs w:val="18"/>
                <w:lang w:val="en-US"/>
              </w:rPr>
              <w:t>35 000</w:t>
            </w:r>
          </w:p>
        </w:tc>
        <w:tc>
          <w:tcPr>
            <w:tcW w:w="1417" w:type="dxa"/>
            <w:tcBorders>
              <w:top w:val="nil"/>
              <w:left w:val="nil"/>
              <w:bottom w:val="single" w:sz="4" w:space="0" w:color="auto"/>
              <w:right w:val="single" w:sz="4" w:space="0" w:color="auto"/>
            </w:tcBorders>
            <w:shd w:val="clear" w:color="auto" w:fill="auto"/>
            <w:hideMark/>
          </w:tcPr>
          <w:p w14:paraId="12406CF4" w14:textId="77777777" w:rsidR="00A80B7B" w:rsidRPr="00A80B7B" w:rsidRDefault="00A80B7B" w:rsidP="00A80B7B">
            <w:pPr>
              <w:jc w:val="center"/>
              <w:rPr>
                <w:sz w:val="18"/>
                <w:szCs w:val="18"/>
                <w:lang w:val="en-US"/>
              </w:rPr>
            </w:pPr>
            <w:r w:rsidRPr="00A80B7B">
              <w:rPr>
                <w:sz w:val="18"/>
                <w:szCs w:val="18"/>
                <w:lang w:val="en-US"/>
              </w:rPr>
              <w:t>19 169</w:t>
            </w:r>
          </w:p>
        </w:tc>
        <w:tc>
          <w:tcPr>
            <w:tcW w:w="1746" w:type="dxa"/>
            <w:tcBorders>
              <w:top w:val="nil"/>
              <w:left w:val="nil"/>
              <w:bottom w:val="single" w:sz="4" w:space="0" w:color="auto"/>
              <w:right w:val="single" w:sz="4" w:space="0" w:color="auto"/>
            </w:tcBorders>
            <w:shd w:val="clear" w:color="000000" w:fill="FFFFFF"/>
            <w:noWrap/>
            <w:hideMark/>
          </w:tcPr>
          <w:p w14:paraId="4CA086C9" w14:textId="77777777" w:rsidR="00A80B7B" w:rsidRPr="00A80B7B" w:rsidRDefault="00A80B7B" w:rsidP="00A80B7B">
            <w:pPr>
              <w:jc w:val="center"/>
              <w:rPr>
                <w:color w:val="000000"/>
                <w:sz w:val="18"/>
                <w:szCs w:val="18"/>
                <w:lang w:val="en-US"/>
              </w:rPr>
            </w:pPr>
            <w:r w:rsidRPr="00A80B7B">
              <w:rPr>
                <w:color w:val="000000"/>
                <w:sz w:val="18"/>
                <w:szCs w:val="18"/>
                <w:lang w:val="en-US"/>
              </w:rPr>
              <w:t>55%</w:t>
            </w:r>
          </w:p>
        </w:tc>
        <w:tc>
          <w:tcPr>
            <w:tcW w:w="1676" w:type="dxa"/>
            <w:tcBorders>
              <w:top w:val="nil"/>
              <w:left w:val="nil"/>
              <w:bottom w:val="single" w:sz="4" w:space="0" w:color="auto"/>
              <w:right w:val="single" w:sz="4" w:space="0" w:color="auto"/>
            </w:tcBorders>
            <w:shd w:val="clear" w:color="000000" w:fill="FFFFFF"/>
            <w:hideMark/>
          </w:tcPr>
          <w:p w14:paraId="455FA50F" w14:textId="77777777" w:rsidR="00A80B7B" w:rsidRPr="00A80B7B" w:rsidRDefault="00A80B7B" w:rsidP="00A80B7B">
            <w:pPr>
              <w:jc w:val="center"/>
              <w:rPr>
                <w:sz w:val="18"/>
                <w:szCs w:val="18"/>
                <w:lang w:val="en-US"/>
              </w:rPr>
            </w:pPr>
            <w:r w:rsidRPr="00A80B7B">
              <w:rPr>
                <w:sz w:val="18"/>
                <w:szCs w:val="18"/>
                <w:lang w:val="en-US"/>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14:paraId="014C1AB4" w14:textId="77777777" w:rsidR="00A80B7B" w:rsidRPr="00A80B7B" w:rsidRDefault="00A80B7B" w:rsidP="00A80B7B">
            <w:pPr>
              <w:jc w:val="center"/>
              <w:rPr>
                <w:sz w:val="18"/>
                <w:szCs w:val="18"/>
                <w:lang w:val="en-US"/>
              </w:rPr>
            </w:pPr>
            <w:r w:rsidRPr="00A80B7B">
              <w:rPr>
                <w:sz w:val="18"/>
                <w:szCs w:val="18"/>
                <w:lang w:val="en-US"/>
              </w:rPr>
              <w:t>Narva Linna Arenduse ja Ökonoomika Amet</w:t>
            </w:r>
          </w:p>
        </w:tc>
      </w:tr>
      <w:tr w:rsidR="00D14BC7" w:rsidRPr="00A80B7B" w14:paraId="55780E8E" w14:textId="77777777" w:rsidTr="004079F7">
        <w:trPr>
          <w:trHeight w:val="188"/>
        </w:trPr>
        <w:tc>
          <w:tcPr>
            <w:tcW w:w="49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7393D907" w14:textId="77777777" w:rsidR="00A80B7B" w:rsidRPr="00A80B7B" w:rsidRDefault="00A80B7B" w:rsidP="00A80B7B">
            <w:pPr>
              <w:rPr>
                <w:b/>
                <w:bCs/>
                <w:i/>
                <w:iCs/>
                <w:color w:val="000000"/>
                <w:sz w:val="18"/>
                <w:szCs w:val="18"/>
                <w:lang w:val="en-US"/>
              </w:rPr>
            </w:pPr>
            <w:r w:rsidRPr="00A80B7B">
              <w:rPr>
                <w:b/>
                <w:bCs/>
                <w:i/>
                <w:iCs/>
                <w:color w:val="000000"/>
                <w:sz w:val="18"/>
                <w:szCs w:val="18"/>
                <w:lang w:val="en-US"/>
              </w:rPr>
              <w:t>2.5 Muu majandus</w:t>
            </w:r>
          </w:p>
        </w:tc>
        <w:tc>
          <w:tcPr>
            <w:tcW w:w="1559" w:type="dxa"/>
            <w:tcBorders>
              <w:top w:val="nil"/>
              <w:left w:val="nil"/>
              <w:bottom w:val="single" w:sz="4" w:space="0" w:color="auto"/>
              <w:right w:val="single" w:sz="4" w:space="0" w:color="auto"/>
            </w:tcBorders>
            <w:shd w:val="clear" w:color="000000" w:fill="FFFFFF"/>
            <w:noWrap/>
            <w:hideMark/>
          </w:tcPr>
          <w:p w14:paraId="09F9E6EB"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135 293</w:t>
            </w:r>
          </w:p>
        </w:tc>
        <w:tc>
          <w:tcPr>
            <w:tcW w:w="1418" w:type="dxa"/>
            <w:tcBorders>
              <w:top w:val="nil"/>
              <w:left w:val="nil"/>
              <w:bottom w:val="single" w:sz="4" w:space="0" w:color="auto"/>
              <w:right w:val="single" w:sz="4" w:space="0" w:color="auto"/>
            </w:tcBorders>
            <w:shd w:val="clear" w:color="000000" w:fill="FFFFFF"/>
            <w:noWrap/>
            <w:hideMark/>
          </w:tcPr>
          <w:p w14:paraId="531C8522" w14:textId="77777777" w:rsidR="00A80B7B" w:rsidRPr="00A80B7B" w:rsidRDefault="00A80B7B" w:rsidP="00A80B7B">
            <w:pPr>
              <w:jc w:val="center"/>
              <w:rPr>
                <w:b/>
                <w:bCs/>
                <w:i/>
                <w:iCs/>
                <w:sz w:val="18"/>
                <w:szCs w:val="18"/>
                <w:lang w:val="en-US"/>
              </w:rPr>
            </w:pPr>
            <w:r w:rsidRPr="00A80B7B">
              <w:rPr>
                <w:b/>
                <w:bCs/>
                <w:i/>
                <w:iCs/>
                <w:sz w:val="18"/>
                <w:szCs w:val="18"/>
                <w:lang w:val="en-US"/>
              </w:rPr>
              <w:t>450 933</w:t>
            </w:r>
          </w:p>
        </w:tc>
        <w:tc>
          <w:tcPr>
            <w:tcW w:w="1417" w:type="dxa"/>
            <w:tcBorders>
              <w:top w:val="nil"/>
              <w:left w:val="nil"/>
              <w:bottom w:val="single" w:sz="4" w:space="0" w:color="auto"/>
              <w:right w:val="single" w:sz="4" w:space="0" w:color="auto"/>
            </w:tcBorders>
            <w:shd w:val="clear" w:color="000000" w:fill="FFFFFF"/>
            <w:noWrap/>
            <w:hideMark/>
          </w:tcPr>
          <w:p w14:paraId="082C594C" w14:textId="77777777" w:rsidR="00A80B7B" w:rsidRPr="00A80B7B" w:rsidRDefault="00A80B7B" w:rsidP="00A80B7B">
            <w:pPr>
              <w:jc w:val="center"/>
              <w:rPr>
                <w:b/>
                <w:bCs/>
                <w:i/>
                <w:iCs/>
                <w:sz w:val="18"/>
                <w:szCs w:val="18"/>
                <w:lang w:val="en-US"/>
              </w:rPr>
            </w:pPr>
            <w:r w:rsidRPr="00A80B7B">
              <w:rPr>
                <w:b/>
                <w:bCs/>
                <w:i/>
                <w:iCs/>
                <w:sz w:val="18"/>
                <w:szCs w:val="18"/>
                <w:lang w:val="en-US"/>
              </w:rPr>
              <w:t>110 461</w:t>
            </w:r>
          </w:p>
        </w:tc>
        <w:tc>
          <w:tcPr>
            <w:tcW w:w="1746" w:type="dxa"/>
            <w:tcBorders>
              <w:top w:val="nil"/>
              <w:left w:val="nil"/>
              <w:bottom w:val="single" w:sz="4" w:space="0" w:color="auto"/>
              <w:right w:val="single" w:sz="4" w:space="0" w:color="auto"/>
            </w:tcBorders>
            <w:shd w:val="clear" w:color="000000" w:fill="FFFFFF"/>
            <w:noWrap/>
            <w:hideMark/>
          </w:tcPr>
          <w:p w14:paraId="286A7A53"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24%</w:t>
            </w:r>
          </w:p>
        </w:tc>
        <w:tc>
          <w:tcPr>
            <w:tcW w:w="1676" w:type="dxa"/>
            <w:tcBorders>
              <w:top w:val="nil"/>
              <w:left w:val="nil"/>
              <w:bottom w:val="single" w:sz="4" w:space="0" w:color="auto"/>
              <w:right w:val="single" w:sz="4" w:space="0" w:color="auto"/>
            </w:tcBorders>
            <w:shd w:val="clear" w:color="000000" w:fill="FFFFFF"/>
            <w:hideMark/>
          </w:tcPr>
          <w:p w14:paraId="17E38118" w14:textId="77777777" w:rsidR="00A80B7B" w:rsidRPr="00A80B7B" w:rsidRDefault="00A80B7B" w:rsidP="00A80B7B">
            <w:pPr>
              <w:rPr>
                <w:b/>
                <w:bCs/>
                <w:i/>
                <w:iCs/>
                <w:sz w:val="18"/>
                <w:szCs w:val="18"/>
                <w:lang w:val="en-US"/>
              </w:rPr>
            </w:pPr>
            <w:r w:rsidRPr="00A80B7B">
              <w:rPr>
                <w:b/>
                <w:bCs/>
                <w:i/>
                <w:iCs/>
                <w:sz w:val="18"/>
                <w:szCs w:val="18"/>
                <w:lang w:val="en-US"/>
              </w:rPr>
              <w:t> </w:t>
            </w:r>
          </w:p>
        </w:tc>
        <w:tc>
          <w:tcPr>
            <w:tcW w:w="1676" w:type="dxa"/>
            <w:tcBorders>
              <w:top w:val="nil"/>
              <w:left w:val="nil"/>
              <w:bottom w:val="single" w:sz="4" w:space="0" w:color="auto"/>
              <w:right w:val="single" w:sz="4" w:space="0" w:color="auto"/>
            </w:tcBorders>
            <w:shd w:val="clear" w:color="000000" w:fill="FFFFFF"/>
            <w:hideMark/>
          </w:tcPr>
          <w:p w14:paraId="0DDC3F60" w14:textId="77777777" w:rsidR="00A80B7B" w:rsidRPr="00A80B7B" w:rsidRDefault="00A80B7B" w:rsidP="00A80B7B">
            <w:pPr>
              <w:rPr>
                <w:b/>
                <w:bCs/>
                <w:i/>
                <w:iCs/>
                <w:sz w:val="18"/>
                <w:szCs w:val="18"/>
                <w:lang w:val="en-US"/>
              </w:rPr>
            </w:pPr>
            <w:r w:rsidRPr="00A80B7B">
              <w:rPr>
                <w:b/>
                <w:bCs/>
                <w:i/>
                <w:iCs/>
                <w:sz w:val="18"/>
                <w:szCs w:val="18"/>
                <w:lang w:val="en-US"/>
              </w:rPr>
              <w:t> </w:t>
            </w:r>
          </w:p>
        </w:tc>
      </w:tr>
      <w:tr w:rsidR="00D14BC7" w:rsidRPr="00A80B7B" w14:paraId="0E199051" w14:textId="77777777" w:rsidTr="00260F5D">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14:paraId="79D33EC4" w14:textId="77777777" w:rsidR="00A80B7B" w:rsidRPr="00A80B7B" w:rsidRDefault="00A80B7B" w:rsidP="00A80B7B">
            <w:pPr>
              <w:jc w:val="center"/>
              <w:rPr>
                <w:color w:val="000000"/>
                <w:sz w:val="18"/>
                <w:szCs w:val="18"/>
                <w:lang w:val="en-US"/>
              </w:rPr>
            </w:pPr>
            <w:r w:rsidRPr="00A80B7B">
              <w:rPr>
                <w:color w:val="000000"/>
                <w:sz w:val="18"/>
                <w:szCs w:val="18"/>
                <w:lang w:val="en-US"/>
              </w:rPr>
              <w:t>2.5.1</w:t>
            </w:r>
          </w:p>
        </w:tc>
        <w:tc>
          <w:tcPr>
            <w:tcW w:w="4291" w:type="dxa"/>
            <w:tcBorders>
              <w:top w:val="nil"/>
              <w:left w:val="nil"/>
              <w:bottom w:val="single" w:sz="4" w:space="0" w:color="auto"/>
              <w:right w:val="single" w:sz="4" w:space="0" w:color="auto"/>
            </w:tcBorders>
            <w:shd w:val="clear" w:color="000000" w:fill="FFFFFF"/>
            <w:hideMark/>
          </w:tcPr>
          <w:p w14:paraId="381BD599" w14:textId="77777777" w:rsidR="00A80B7B" w:rsidRPr="00A80B7B" w:rsidRDefault="00A80B7B" w:rsidP="00A80B7B">
            <w:pPr>
              <w:rPr>
                <w:color w:val="000000"/>
                <w:sz w:val="18"/>
                <w:szCs w:val="18"/>
                <w:lang w:val="en-US"/>
              </w:rPr>
            </w:pPr>
            <w:r w:rsidRPr="00A80B7B">
              <w:rPr>
                <w:color w:val="000000"/>
                <w:sz w:val="18"/>
                <w:szCs w:val="18"/>
                <w:lang w:val="en-US"/>
              </w:rPr>
              <w:t>M.Maslovi tn 3a hoone fassaadide ehitustööd</w:t>
            </w:r>
          </w:p>
        </w:tc>
        <w:tc>
          <w:tcPr>
            <w:tcW w:w="1559" w:type="dxa"/>
            <w:tcBorders>
              <w:top w:val="nil"/>
              <w:left w:val="nil"/>
              <w:bottom w:val="single" w:sz="4" w:space="0" w:color="auto"/>
              <w:right w:val="single" w:sz="4" w:space="0" w:color="auto"/>
            </w:tcBorders>
            <w:shd w:val="clear" w:color="000000" w:fill="FFFFFF"/>
            <w:hideMark/>
          </w:tcPr>
          <w:p w14:paraId="1EDE13BE" w14:textId="77777777" w:rsidR="00A80B7B" w:rsidRPr="00A80B7B" w:rsidRDefault="00A80B7B" w:rsidP="00A80B7B">
            <w:pPr>
              <w:jc w:val="center"/>
              <w:rPr>
                <w:color w:val="000000"/>
                <w:sz w:val="18"/>
                <w:szCs w:val="18"/>
                <w:lang w:val="en-US"/>
              </w:rPr>
            </w:pPr>
            <w:r w:rsidRPr="00A80B7B">
              <w:rPr>
                <w:color w:val="000000"/>
                <w:sz w:val="18"/>
                <w:szCs w:val="18"/>
                <w:lang w:val="en-US"/>
              </w:rPr>
              <w:t>58 693</w:t>
            </w:r>
          </w:p>
        </w:tc>
        <w:tc>
          <w:tcPr>
            <w:tcW w:w="1418" w:type="dxa"/>
            <w:tcBorders>
              <w:top w:val="nil"/>
              <w:left w:val="nil"/>
              <w:bottom w:val="single" w:sz="4" w:space="0" w:color="auto"/>
              <w:right w:val="single" w:sz="4" w:space="0" w:color="auto"/>
            </w:tcBorders>
            <w:shd w:val="clear" w:color="000000" w:fill="FFFFFF"/>
            <w:hideMark/>
          </w:tcPr>
          <w:p w14:paraId="48A82C9A" w14:textId="77777777" w:rsidR="00A80B7B" w:rsidRPr="00A80B7B" w:rsidRDefault="00A80B7B" w:rsidP="00A80B7B">
            <w:pPr>
              <w:jc w:val="center"/>
              <w:rPr>
                <w:sz w:val="18"/>
                <w:szCs w:val="18"/>
                <w:lang w:val="en-US"/>
              </w:rPr>
            </w:pPr>
            <w:r w:rsidRPr="00A80B7B">
              <w:rPr>
                <w:sz w:val="18"/>
                <w:szCs w:val="18"/>
                <w:lang w:val="en-US"/>
              </w:rPr>
              <w:t>58 693</w:t>
            </w:r>
          </w:p>
        </w:tc>
        <w:tc>
          <w:tcPr>
            <w:tcW w:w="1417" w:type="dxa"/>
            <w:tcBorders>
              <w:top w:val="nil"/>
              <w:left w:val="nil"/>
              <w:bottom w:val="single" w:sz="4" w:space="0" w:color="auto"/>
              <w:right w:val="single" w:sz="4" w:space="0" w:color="auto"/>
            </w:tcBorders>
            <w:shd w:val="clear" w:color="auto" w:fill="auto"/>
            <w:hideMark/>
          </w:tcPr>
          <w:p w14:paraId="76C3DBD8" w14:textId="77777777" w:rsidR="00A80B7B" w:rsidRPr="00A80B7B" w:rsidRDefault="00A80B7B" w:rsidP="00A80B7B">
            <w:pPr>
              <w:jc w:val="center"/>
              <w:rPr>
                <w:sz w:val="18"/>
                <w:szCs w:val="18"/>
                <w:lang w:val="en-US"/>
              </w:rPr>
            </w:pPr>
            <w:r w:rsidRPr="00A80B7B">
              <w:rPr>
                <w:sz w:val="18"/>
                <w:szCs w:val="18"/>
                <w:lang w:val="en-US"/>
              </w:rPr>
              <w:t>45 255</w:t>
            </w:r>
          </w:p>
        </w:tc>
        <w:tc>
          <w:tcPr>
            <w:tcW w:w="1746" w:type="dxa"/>
            <w:tcBorders>
              <w:top w:val="nil"/>
              <w:left w:val="nil"/>
              <w:bottom w:val="single" w:sz="4" w:space="0" w:color="auto"/>
              <w:right w:val="single" w:sz="4" w:space="0" w:color="auto"/>
            </w:tcBorders>
            <w:shd w:val="clear" w:color="000000" w:fill="FFFFFF"/>
            <w:noWrap/>
            <w:hideMark/>
          </w:tcPr>
          <w:p w14:paraId="52D5EDBF" w14:textId="77777777" w:rsidR="00A80B7B" w:rsidRPr="00A80B7B" w:rsidRDefault="00A80B7B" w:rsidP="00A80B7B">
            <w:pPr>
              <w:jc w:val="center"/>
              <w:rPr>
                <w:color w:val="000000"/>
                <w:sz w:val="18"/>
                <w:szCs w:val="18"/>
                <w:lang w:val="en-US"/>
              </w:rPr>
            </w:pPr>
            <w:r w:rsidRPr="00A80B7B">
              <w:rPr>
                <w:color w:val="000000"/>
                <w:sz w:val="18"/>
                <w:szCs w:val="18"/>
                <w:lang w:val="en-US"/>
              </w:rPr>
              <w:t>77%</w:t>
            </w:r>
          </w:p>
        </w:tc>
        <w:tc>
          <w:tcPr>
            <w:tcW w:w="1676" w:type="dxa"/>
            <w:tcBorders>
              <w:top w:val="nil"/>
              <w:left w:val="nil"/>
              <w:bottom w:val="single" w:sz="4" w:space="0" w:color="auto"/>
              <w:right w:val="single" w:sz="4" w:space="0" w:color="auto"/>
            </w:tcBorders>
            <w:shd w:val="clear" w:color="000000" w:fill="FFFFFF"/>
            <w:hideMark/>
          </w:tcPr>
          <w:p w14:paraId="740E9106"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14:paraId="6DDE8ECF"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4BDC0D68" w14:textId="77777777" w:rsidTr="004079F7">
        <w:trPr>
          <w:trHeight w:val="185"/>
        </w:trPr>
        <w:tc>
          <w:tcPr>
            <w:tcW w:w="666" w:type="dxa"/>
            <w:tcBorders>
              <w:top w:val="nil"/>
              <w:left w:val="single" w:sz="4" w:space="0" w:color="auto"/>
              <w:bottom w:val="single" w:sz="4" w:space="0" w:color="auto"/>
              <w:right w:val="single" w:sz="4" w:space="0" w:color="auto"/>
            </w:tcBorders>
            <w:shd w:val="clear" w:color="000000" w:fill="FFFFFF"/>
            <w:noWrap/>
            <w:hideMark/>
          </w:tcPr>
          <w:p w14:paraId="05C2234F" w14:textId="77777777" w:rsidR="00A80B7B" w:rsidRPr="00A80B7B" w:rsidRDefault="00A80B7B" w:rsidP="00A80B7B">
            <w:pPr>
              <w:jc w:val="center"/>
              <w:rPr>
                <w:color w:val="000000"/>
                <w:sz w:val="18"/>
                <w:szCs w:val="18"/>
                <w:lang w:val="en-US"/>
              </w:rPr>
            </w:pPr>
            <w:r w:rsidRPr="00A80B7B">
              <w:rPr>
                <w:color w:val="000000"/>
                <w:sz w:val="18"/>
                <w:szCs w:val="18"/>
                <w:lang w:val="en-US"/>
              </w:rPr>
              <w:t>2.5.2</w:t>
            </w:r>
          </w:p>
        </w:tc>
        <w:tc>
          <w:tcPr>
            <w:tcW w:w="4291" w:type="dxa"/>
            <w:tcBorders>
              <w:top w:val="nil"/>
              <w:left w:val="nil"/>
              <w:bottom w:val="single" w:sz="4" w:space="0" w:color="auto"/>
              <w:right w:val="nil"/>
            </w:tcBorders>
            <w:shd w:val="clear" w:color="000000" w:fill="FFFFFF"/>
            <w:vAlign w:val="center"/>
            <w:hideMark/>
          </w:tcPr>
          <w:p w14:paraId="03D143CD" w14:textId="77777777" w:rsidR="00A80B7B" w:rsidRPr="00A80B7B" w:rsidRDefault="00A80B7B" w:rsidP="00A80B7B">
            <w:pPr>
              <w:rPr>
                <w:color w:val="000000"/>
                <w:sz w:val="18"/>
                <w:szCs w:val="18"/>
                <w:lang w:val="en-US"/>
              </w:rPr>
            </w:pPr>
            <w:r w:rsidRPr="00A80B7B">
              <w:rPr>
                <w:color w:val="000000"/>
                <w:sz w:val="18"/>
                <w:szCs w:val="18"/>
                <w:lang w:val="en-US"/>
              </w:rPr>
              <w:t>Narva Sotsiaaltöökeskuse (Maslovi tn 3 remonttööd, Maslovi tn 3a piirdeaia renoveerimine koos tiibvärava paigaldamisega) renoveerimistööd</w:t>
            </w:r>
          </w:p>
        </w:tc>
        <w:tc>
          <w:tcPr>
            <w:tcW w:w="1559" w:type="dxa"/>
            <w:tcBorders>
              <w:top w:val="nil"/>
              <w:left w:val="single" w:sz="4" w:space="0" w:color="auto"/>
              <w:bottom w:val="single" w:sz="4" w:space="0" w:color="auto"/>
              <w:right w:val="single" w:sz="4" w:space="0" w:color="auto"/>
            </w:tcBorders>
            <w:shd w:val="clear" w:color="000000" w:fill="FFFFFF"/>
            <w:hideMark/>
          </w:tcPr>
          <w:p w14:paraId="0E22C87F" w14:textId="77777777" w:rsidR="00A80B7B" w:rsidRPr="00A80B7B" w:rsidRDefault="00A80B7B" w:rsidP="00A80B7B">
            <w:pPr>
              <w:jc w:val="center"/>
              <w:rPr>
                <w:color w:val="000000"/>
                <w:sz w:val="18"/>
                <w:szCs w:val="18"/>
                <w:lang w:val="en-US"/>
              </w:rPr>
            </w:pPr>
            <w:r w:rsidRPr="00A80B7B">
              <w:rPr>
                <w:color w:val="000000"/>
                <w:sz w:val="18"/>
                <w:szCs w:val="18"/>
                <w:lang w:val="en-US"/>
              </w:rPr>
              <w:t>70 000</w:t>
            </w:r>
          </w:p>
        </w:tc>
        <w:tc>
          <w:tcPr>
            <w:tcW w:w="1418" w:type="dxa"/>
            <w:tcBorders>
              <w:top w:val="nil"/>
              <w:left w:val="nil"/>
              <w:bottom w:val="single" w:sz="4" w:space="0" w:color="auto"/>
              <w:right w:val="single" w:sz="4" w:space="0" w:color="auto"/>
            </w:tcBorders>
            <w:shd w:val="clear" w:color="000000" w:fill="FFFFFF"/>
            <w:hideMark/>
          </w:tcPr>
          <w:p w14:paraId="67726C61" w14:textId="77777777" w:rsidR="00A80B7B" w:rsidRPr="00A80B7B" w:rsidRDefault="00A80B7B" w:rsidP="00A80B7B">
            <w:pPr>
              <w:jc w:val="center"/>
              <w:rPr>
                <w:sz w:val="18"/>
                <w:szCs w:val="18"/>
                <w:lang w:val="en-US"/>
              </w:rPr>
            </w:pPr>
            <w:r w:rsidRPr="00A80B7B">
              <w:rPr>
                <w:sz w:val="18"/>
                <w:szCs w:val="18"/>
                <w:lang w:val="en-US"/>
              </w:rPr>
              <w:t>70 000</w:t>
            </w:r>
          </w:p>
        </w:tc>
        <w:tc>
          <w:tcPr>
            <w:tcW w:w="1417" w:type="dxa"/>
            <w:tcBorders>
              <w:top w:val="nil"/>
              <w:left w:val="nil"/>
              <w:bottom w:val="single" w:sz="4" w:space="0" w:color="auto"/>
              <w:right w:val="single" w:sz="4" w:space="0" w:color="auto"/>
            </w:tcBorders>
            <w:shd w:val="clear" w:color="auto" w:fill="auto"/>
            <w:hideMark/>
          </w:tcPr>
          <w:p w14:paraId="2BB4A094" w14:textId="77777777" w:rsidR="00A80B7B" w:rsidRPr="00A80B7B" w:rsidRDefault="00A80B7B" w:rsidP="00A80B7B">
            <w:pPr>
              <w:jc w:val="center"/>
              <w:rPr>
                <w:sz w:val="18"/>
                <w:szCs w:val="18"/>
                <w:lang w:val="en-US"/>
              </w:rPr>
            </w:pPr>
            <w:r w:rsidRPr="00A80B7B">
              <w:rPr>
                <w:sz w:val="18"/>
                <w:szCs w:val="18"/>
                <w:lang w:val="en-US"/>
              </w:rPr>
              <w:t>58 606</w:t>
            </w:r>
          </w:p>
        </w:tc>
        <w:tc>
          <w:tcPr>
            <w:tcW w:w="1746" w:type="dxa"/>
            <w:tcBorders>
              <w:top w:val="nil"/>
              <w:left w:val="nil"/>
              <w:bottom w:val="single" w:sz="4" w:space="0" w:color="auto"/>
              <w:right w:val="single" w:sz="4" w:space="0" w:color="auto"/>
            </w:tcBorders>
            <w:shd w:val="clear" w:color="000000" w:fill="FFFFFF"/>
            <w:noWrap/>
            <w:hideMark/>
          </w:tcPr>
          <w:p w14:paraId="4B81115A" w14:textId="77777777" w:rsidR="00A80B7B" w:rsidRPr="00A80B7B" w:rsidRDefault="00A80B7B" w:rsidP="00A80B7B">
            <w:pPr>
              <w:jc w:val="center"/>
              <w:rPr>
                <w:color w:val="000000"/>
                <w:sz w:val="18"/>
                <w:szCs w:val="18"/>
                <w:lang w:val="en-US"/>
              </w:rPr>
            </w:pPr>
            <w:r w:rsidRPr="00A80B7B">
              <w:rPr>
                <w:color w:val="000000"/>
                <w:sz w:val="18"/>
                <w:szCs w:val="18"/>
                <w:lang w:val="en-US"/>
              </w:rPr>
              <w:t>84%</w:t>
            </w:r>
          </w:p>
        </w:tc>
        <w:tc>
          <w:tcPr>
            <w:tcW w:w="1676" w:type="dxa"/>
            <w:tcBorders>
              <w:top w:val="nil"/>
              <w:left w:val="nil"/>
              <w:bottom w:val="single" w:sz="4" w:space="0" w:color="auto"/>
              <w:right w:val="single" w:sz="4" w:space="0" w:color="auto"/>
            </w:tcBorders>
            <w:shd w:val="clear" w:color="000000" w:fill="FFFFFF"/>
            <w:hideMark/>
          </w:tcPr>
          <w:p w14:paraId="31837D64"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1C6E3B0C"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04E9858C" w14:textId="77777777" w:rsidTr="004079F7">
        <w:trPr>
          <w:trHeight w:val="123"/>
        </w:trPr>
        <w:tc>
          <w:tcPr>
            <w:tcW w:w="666" w:type="dxa"/>
            <w:tcBorders>
              <w:top w:val="nil"/>
              <w:left w:val="single" w:sz="4" w:space="0" w:color="auto"/>
              <w:bottom w:val="single" w:sz="4" w:space="0" w:color="auto"/>
              <w:right w:val="single" w:sz="4" w:space="0" w:color="auto"/>
            </w:tcBorders>
            <w:shd w:val="clear" w:color="000000" w:fill="FFFFFF"/>
            <w:noWrap/>
            <w:hideMark/>
          </w:tcPr>
          <w:p w14:paraId="53FB24A6" w14:textId="77777777" w:rsidR="00A80B7B" w:rsidRPr="00A80B7B" w:rsidRDefault="00A80B7B" w:rsidP="00A80B7B">
            <w:pPr>
              <w:jc w:val="center"/>
              <w:rPr>
                <w:color w:val="000000"/>
                <w:sz w:val="18"/>
                <w:szCs w:val="18"/>
                <w:lang w:val="en-US"/>
              </w:rPr>
            </w:pPr>
            <w:r w:rsidRPr="00A80B7B">
              <w:rPr>
                <w:color w:val="000000"/>
                <w:sz w:val="18"/>
                <w:szCs w:val="18"/>
                <w:lang w:val="en-US"/>
              </w:rPr>
              <w:t>2.5.3</w:t>
            </w:r>
          </w:p>
        </w:tc>
        <w:tc>
          <w:tcPr>
            <w:tcW w:w="4291" w:type="dxa"/>
            <w:tcBorders>
              <w:top w:val="nil"/>
              <w:left w:val="nil"/>
              <w:bottom w:val="single" w:sz="4" w:space="0" w:color="auto"/>
              <w:right w:val="single" w:sz="4" w:space="0" w:color="auto"/>
            </w:tcBorders>
            <w:shd w:val="clear" w:color="000000" w:fill="FFFFFF"/>
            <w:hideMark/>
          </w:tcPr>
          <w:p w14:paraId="64B9D449" w14:textId="77777777" w:rsidR="00A80B7B" w:rsidRPr="00A80B7B" w:rsidRDefault="00A80B7B" w:rsidP="00A80B7B">
            <w:pPr>
              <w:rPr>
                <w:color w:val="000000"/>
                <w:sz w:val="18"/>
                <w:szCs w:val="18"/>
                <w:lang w:val="en-US"/>
              </w:rPr>
            </w:pPr>
            <w:r w:rsidRPr="00A80B7B">
              <w:rPr>
                <w:color w:val="000000"/>
                <w:sz w:val="18"/>
                <w:szCs w:val="18"/>
                <w:lang w:val="en-US"/>
              </w:rPr>
              <w:t>Peetri plats 5 / Malmi 2a hoonete elektripaigaldiste rekonstrueerimise projekteerimine</w:t>
            </w:r>
          </w:p>
        </w:tc>
        <w:tc>
          <w:tcPr>
            <w:tcW w:w="1559" w:type="dxa"/>
            <w:tcBorders>
              <w:top w:val="nil"/>
              <w:left w:val="nil"/>
              <w:bottom w:val="single" w:sz="4" w:space="0" w:color="auto"/>
              <w:right w:val="single" w:sz="4" w:space="0" w:color="auto"/>
            </w:tcBorders>
            <w:shd w:val="clear" w:color="000000" w:fill="FFFFFF"/>
            <w:hideMark/>
          </w:tcPr>
          <w:p w14:paraId="4811E882" w14:textId="77777777" w:rsidR="00A80B7B" w:rsidRPr="00A80B7B" w:rsidRDefault="00A80B7B" w:rsidP="00A80B7B">
            <w:pPr>
              <w:jc w:val="center"/>
              <w:rPr>
                <w:color w:val="000000"/>
                <w:sz w:val="18"/>
                <w:szCs w:val="18"/>
                <w:lang w:val="en-US"/>
              </w:rPr>
            </w:pPr>
            <w:r w:rsidRPr="00A80B7B">
              <w:rPr>
                <w:color w:val="000000"/>
                <w:sz w:val="18"/>
                <w:szCs w:val="18"/>
                <w:lang w:val="en-US"/>
              </w:rPr>
              <w:t>6 600</w:t>
            </w:r>
          </w:p>
        </w:tc>
        <w:tc>
          <w:tcPr>
            <w:tcW w:w="1418" w:type="dxa"/>
            <w:tcBorders>
              <w:top w:val="nil"/>
              <w:left w:val="nil"/>
              <w:bottom w:val="single" w:sz="4" w:space="0" w:color="auto"/>
              <w:right w:val="single" w:sz="4" w:space="0" w:color="auto"/>
            </w:tcBorders>
            <w:shd w:val="clear" w:color="000000" w:fill="FFFFFF"/>
            <w:hideMark/>
          </w:tcPr>
          <w:p w14:paraId="7211A3F5" w14:textId="77777777" w:rsidR="00A80B7B" w:rsidRPr="00A80B7B" w:rsidRDefault="00A80B7B" w:rsidP="00A80B7B">
            <w:pPr>
              <w:jc w:val="center"/>
              <w:rPr>
                <w:sz w:val="18"/>
                <w:szCs w:val="18"/>
                <w:lang w:val="en-US"/>
              </w:rPr>
            </w:pPr>
            <w:r w:rsidRPr="00A80B7B">
              <w:rPr>
                <w:sz w:val="18"/>
                <w:szCs w:val="18"/>
                <w:lang w:val="en-US"/>
              </w:rPr>
              <w:t>6 600</w:t>
            </w:r>
          </w:p>
        </w:tc>
        <w:tc>
          <w:tcPr>
            <w:tcW w:w="1417" w:type="dxa"/>
            <w:tcBorders>
              <w:top w:val="nil"/>
              <w:left w:val="nil"/>
              <w:bottom w:val="single" w:sz="4" w:space="0" w:color="auto"/>
              <w:right w:val="single" w:sz="4" w:space="0" w:color="auto"/>
            </w:tcBorders>
            <w:shd w:val="clear" w:color="auto" w:fill="auto"/>
            <w:hideMark/>
          </w:tcPr>
          <w:p w14:paraId="29CBDAF4" w14:textId="77777777" w:rsidR="00A80B7B" w:rsidRPr="00A80B7B" w:rsidRDefault="00A80B7B" w:rsidP="00A80B7B">
            <w:pPr>
              <w:jc w:val="center"/>
              <w:rPr>
                <w:sz w:val="18"/>
                <w:szCs w:val="18"/>
                <w:lang w:val="en-US"/>
              </w:rPr>
            </w:pPr>
            <w:r w:rsidRPr="00A80B7B">
              <w:rPr>
                <w:sz w:val="18"/>
                <w:szCs w:val="18"/>
                <w:lang w:val="en-US"/>
              </w:rPr>
              <w:t>6 600</w:t>
            </w:r>
          </w:p>
        </w:tc>
        <w:tc>
          <w:tcPr>
            <w:tcW w:w="1746" w:type="dxa"/>
            <w:tcBorders>
              <w:top w:val="nil"/>
              <w:left w:val="nil"/>
              <w:bottom w:val="single" w:sz="4" w:space="0" w:color="auto"/>
              <w:right w:val="single" w:sz="4" w:space="0" w:color="auto"/>
            </w:tcBorders>
            <w:shd w:val="clear" w:color="000000" w:fill="FFFFFF"/>
            <w:noWrap/>
            <w:hideMark/>
          </w:tcPr>
          <w:p w14:paraId="0C9B7A51" w14:textId="77777777" w:rsidR="00A80B7B" w:rsidRPr="00A80B7B" w:rsidRDefault="00A80B7B" w:rsidP="00A80B7B">
            <w:pPr>
              <w:jc w:val="center"/>
              <w:rPr>
                <w:color w:val="000000"/>
                <w:sz w:val="18"/>
                <w:szCs w:val="18"/>
                <w:lang w:val="en-US"/>
              </w:rPr>
            </w:pPr>
            <w:r w:rsidRPr="00A80B7B">
              <w:rPr>
                <w:color w:val="000000"/>
                <w:sz w:val="18"/>
                <w:szCs w:val="18"/>
                <w:lang w:val="en-US"/>
              </w:rPr>
              <w:t>100%</w:t>
            </w:r>
          </w:p>
        </w:tc>
        <w:tc>
          <w:tcPr>
            <w:tcW w:w="1676" w:type="dxa"/>
            <w:tcBorders>
              <w:top w:val="nil"/>
              <w:left w:val="nil"/>
              <w:bottom w:val="single" w:sz="4" w:space="0" w:color="auto"/>
              <w:right w:val="single" w:sz="4" w:space="0" w:color="auto"/>
            </w:tcBorders>
            <w:shd w:val="clear" w:color="000000" w:fill="FFFFFF"/>
            <w:hideMark/>
          </w:tcPr>
          <w:p w14:paraId="43B02754"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57E19A4E"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7D42C8FA" w14:textId="77777777" w:rsidTr="004079F7">
        <w:trPr>
          <w:trHeight w:val="58"/>
        </w:trPr>
        <w:tc>
          <w:tcPr>
            <w:tcW w:w="666" w:type="dxa"/>
            <w:tcBorders>
              <w:top w:val="nil"/>
              <w:left w:val="single" w:sz="4" w:space="0" w:color="auto"/>
              <w:bottom w:val="single" w:sz="4" w:space="0" w:color="auto"/>
              <w:right w:val="single" w:sz="4" w:space="0" w:color="auto"/>
            </w:tcBorders>
            <w:shd w:val="clear" w:color="000000" w:fill="FFFFFF"/>
            <w:noWrap/>
            <w:hideMark/>
          </w:tcPr>
          <w:p w14:paraId="0DB4EBDB" w14:textId="77777777" w:rsidR="00A80B7B" w:rsidRPr="00A80B7B" w:rsidRDefault="00A80B7B" w:rsidP="00A80B7B">
            <w:pPr>
              <w:jc w:val="center"/>
              <w:rPr>
                <w:color w:val="000000"/>
                <w:sz w:val="18"/>
                <w:szCs w:val="18"/>
                <w:lang w:val="en-US"/>
              </w:rPr>
            </w:pPr>
            <w:r w:rsidRPr="00A80B7B">
              <w:rPr>
                <w:color w:val="000000"/>
                <w:sz w:val="18"/>
                <w:szCs w:val="18"/>
                <w:lang w:val="en-US"/>
              </w:rPr>
              <w:t>2.5.4</w:t>
            </w:r>
          </w:p>
        </w:tc>
        <w:tc>
          <w:tcPr>
            <w:tcW w:w="4291" w:type="dxa"/>
            <w:tcBorders>
              <w:top w:val="nil"/>
              <w:left w:val="nil"/>
              <w:bottom w:val="single" w:sz="4" w:space="0" w:color="auto"/>
              <w:right w:val="single" w:sz="4" w:space="0" w:color="auto"/>
            </w:tcBorders>
            <w:shd w:val="clear" w:color="000000" w:fill="FFFFFF"/>
            <w:hideMark/>
          </w:tcPr>
          <w:p w14:paraId="70C8F989" w14:textId="77777777" w:rsidR="00A80B7B" w:rsidRPr="00A80B7B" w:rsidRDefault="00A80B7B" w:rsidP="00A80B7B">
            <w:pPr>
              <w:rPr>
                <w:color w:val="000000"/>
                <w:sz w:val="18"/>
                <w:szCs w:val="18"/>
                <w:lang w:val="en-US"/>
              </w:rPr>
            </w:pPr>
            <w:r w:rsidRPr="00A80B7B">
              <w:rPr>
                <w:color w:val="000000"/>
                <w:sz w:val="18"/>
                <w:szCs w:val="18"/>
                <w:lang w:val="en-US"/>
              </w:rPr>
              <w:t>Viru tn 9a kinnistu soetamine ning Viru tn 3, Viru tn 9b,Viru tn 9a,  Rűűtli tn 8 hoonete lammutus</w:t>
            </w:r>
          </w:p>
        </w:tc>
        <w:tc>
          <w:tcPr>
            <w:tcW w:w="1559" w:type="dxa"/>
            <w:tcBorders>
              <w:top w:val="nil"/>
              <w:left w:val="nil"/>
              <w:bottom w:val="single" w:sz="4" w:space="0" w:color="auto"/>
              <w:right w:val="single" w:sz="4" w:space="0" w:color="auto"/>
            </w:tcBorders>
            <w:shd w:val="clear" w:color="000000" w:fill="FFFFFF"/>
            <w:hideMark/>
          </w:tcPr>
          <w:p w14:paraId="6919F9D3" w14:textId="57B3425A" w:rsidR="00A80B7B" w:rsidRPr="00A80B7B" w:rsidRDefault="00102515" w:rsidP="00A80B7B">
            <w:pPr>
              <w:jc w:val="center"/>
              <w:rPr>
                <w:color w:val="000000"/>
                <w:sz w:val="18"/>
                <w:szCs w:val="18"/>
                <w:lang w:val="en-US"/>
              </w:rPr>
            </w:pPr>
            <w:r>
              <w:rPr>
                <w:color w:val="000000"/>
                <w:sz w:val="18"/>
                <w:szCs w:val="18"/>
                <w:lang w:val="en-US"/>
              </w:rPr>
              <w:t>0</w:t>
            </w:r>
            <w:r w:rsidR="00A80B7B" w:rsidRPr="00A80B7B">
              <w:rPr>
                <w:color w:val="000000"/>
                <w:sz w:val="18"/>
                <w:szCs w:val="18"/>
                <w:lang w:val="en-US"/>
              </w:rPr>
              <w:t> </w:t>
            </w:r>
          </w:p>
        </w:tc>
        <w:tc>
          <w:tcPr>
            <w:tcW w:w="1418" w:type="dxa"/>
            <w:tcBorders>
              <w:top w:val="nil"/>
              <w:left w:val="nil"/>
              <w:bottom w:val="single" w:sz="4" w:space="0" w:color="auto"/>
              <w:right w:val="single" w:sz="4" w:space="0" w:color="auto"/>
            </w:tcBorders>
            <w:shd w:val="clear" w:color="000000" w:fill="FFFFFF"/>
            <w:hideMark/>
          </w:tcPr>
          <w:p w14:paraId="2491F3A3" w14:textId="77777777" w:rsidR="00A80B7B" w:rsidRPr="00A80B7B" w:rsidRDefault="00A80B7B" w:rsidP="00A80B7B">
            <w:pPr>
              <w:jc w:val="center"/>
              <w:rPr>
                <w:sz w:val="18"/>
                <w:szCs w:val="18"/>
                <w:lang w:val="en-US"/>
              </w:rPr>
            </w:pPr>
            <w:r w:rsidRPr="00A80B7B">
              <w:rPr>
                <w:sz w:val="18"/>
                <w:szCs w:val="18"/>
                <w:lang w:val="en-US"/>
              </w:rPr>
              <w:t>285 640</w:t>
            </w:r>
          </w:p>
        </w:tc>
        <w:tc>
          <w:tcPr>
            <w:tcW w:w="1417" w:type="dxa"/>
            <w:tcBorders>
              <w:top w:val="nil"/>
              <w:left w:val="nil"/>
              <w:bottom w:val="single" w:sz="4" w:space="0" w:color="auto"/>
              <w:right w:val="single" w:sz="4" w:space="0" w:color="auto"/>
            </w:tcBorders>
            <w:shd w:val="clear" w:color="auto" w:fill="auto"/>
            <w:hideMark/>
          </w:tcPr>
          <w:p w14:paraId="0E3C81D8" w14:textId="50F1C6C8" w:rsidR="00A80B7B" w:rsidRPr="00A80B7B" w:rsidRDefault="00102515" w:rsidP="00A80B7B">
            <w:pPr>
              <w:jc w:val="center"/>
              <w:rPr>
                <w:sz w:val="18"/>
                <w:szCs w:val="18"/>
                <w:lang w:val="en-US"/>
              </w:rPr>
            </w:pPr>
            <w:r>
              <w:rPr>
                <w:sz w:val="18"/>
                <w:szCs w:val="18"/>
                <w:lang w:val="en-US"/>
              </w:rPr>
              <w:t>0</w:t>
            </w:r>
            <w:r w:rsidR="00A80B7B" w:rsidRPr="00A80B7B">
              <w:rPr>
                <w:sz w:val="18"/>
                <w:szCs w:val="18"/>
                <w:lang w:val="en-US"/>
              </w:rPr>
              <w:t> </w:t>
            </w:r>
          </w:p>
        </w:tc>
        <w:tc>
          <w:tcPr>
            <w:tcW w:w="1746" w:type="dxa"/>
            <w:tcBorders>
              <w:top w:val="nil"/>
              <w:left w:val="nil"/>
              <w:bottom w:val="single" w:sz="4" w:space="0" w:color="auto"/>
              <w:right w:val="single" w:sz="4" w:space="0" w:color="auto"/>
            </w:tcBorders>
            <w:shd w:val="clear" w:color="000000" w:fill="FFFFFF"/>
            <w:noWrap/>
            <w:hideMark/>
          </w:tcPr>
          <w:p w14:paraId="424DF5D7"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43DCFFB0"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1049E0D3"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0E8C30B7" w14:textId="77777777" w:rsidTr="004079F7">
        <w:trPr>
          <w:trHeight w:val="58"/>
        </w:trPr>
        <w:tc>
          <w:tcPr>
            <w:tcW w:w="666" w:type="dxa"/>
            <w:tcBorders>
              <w:top w:val="nil"/>
              <w:left w:val="single" w:sz="4" w:space="0" w:color="auto"/>
              <w:bottom w:val="single" w:sz="4" w:space="0" w:color="auto"/>
              <w:right w:val="single" w:sz="4" w:space="0" w:color="auto"/>
            </w:tcBorders>
            <w:shd w:val="clear" w:color="000000" w:fill="FFFFFF"/>
            <w:noWrap/>
            <w:hideMark/>
          </w:tcPr>
          <w:p w14:paraId="06252638" w14:textId="77777777" w:rsidR="00A80B7B" w:rsidRPr="00A80B7B" w:rsidRDefault="00A80B7B" w:rsidP="00A80B7B">
            <w:pPr>
              <w:jc w:val="center"/>
              <w:rPr>
                <w:color w:val="000000"/>
                <w:sz w:val="18"/>
                <w:szCs w:val="18"/>
                <w:lang w:val="en-US"/>
              </w:rPr>
            </w:pPr>
            <w:r w:rsidRPr="00A80B7B">
              <w:rPr>
                <w:color w:val="000000"/>
                <w:sz w:val="18"/>
                <w:szCs w:val="18"/>
                <w:lang w:val="en-US"/>
              </w:rPr>
              <w:t>2.5.5</w:t>
            </w:r>
          </w:p>
        </w:tc>
        <w:tc>
          <w:tcPr>
            <w:tcW w:w="4291" w:type="dxa"/>
            <w:tcBorders>
              <w:top w:val="nil"/>
              <w:left w:val="nil"/>
              <w:bottom w:val="single" w:sz="4" w:space="0" w:color="auto"/>
              <w:right w:val="single" w:sz="4" w:space="0" w:color="auto"/>
            </w:tcBorders>
            <w:shd w:val="clear" w:color="000000" w:fill="FFFFFF"/>
            <w:hideMark/>
          </w:tcPr>
          <w:p w14:paraId="5A37EE83" w14:textId="77777777" w:rsidR="00A80B7B" w:rsidRPr="00A80B7B" w:rsidRDefault="00A80B7B" w:rsidP="00A80B7B">
            <w:pPr>
              <w:rPr>
                <w:color w:val="000000"/>
                <w:sz w:val="18"/>
                <w:szCs w:val="18"/>
                <w:lang w:val="en-US"/>
              </w:rPr>
            </w:pPr>
            <w:r w:rsidRPr="00A80B7B">
              <w:rPr>
                <w:color w:val="000000"/>
                <w:sz w:val="18"/>
                <w:szCs w:val="18"/>
                <w:lang w:val="en-US"/>
              </w:rPr>
              <w:t>Narva Sotsiaaltöökeskuse Sotsiaalmaja (Maslovi 3) energiasäästu suurendamine, II etapp</w:t>
            </w:r>
          </w:p>
        </w:tc>
        <w:tc>
          <w:tcPr>
            <w:tcW w:w="1559" w:type="dxa"/>
            <w:tcBorders>
              <w:top w:val="nil"/>
              <w:left w:val="nil"/>
              <w:bottom w:val="single" w:sz="4" w:space="0" w:color="auto"/>
              <w:right w:val="single" w:sz="4" w:space="0" w:color="auto"/>
            </w:tcBorders>
            <w:shd w:val="clear" w:color="000000" w:fill="FFFFFF"/>
            <w:hideMark/>
          </w:tcPr>
          <w:p w14:paraId="2EC5EBF6" w14:textId="1305649E" w:rsidR="00A80B7B" w:rsidRPr="00A80B7B" w:rsidRDefault="00A80B7B" w:rsidP="00A80B7B">
            <w:pPr>
              <w:jc w:val="center"/>
              <w:rPr>
                <w:color w:val="000000"/>
                <w:sz w:val="18"/>
                <w:szCs w:val="18"/>
                <w:lang w:val="en-US"/>
              </w:rPr>
            </w:pPr>
            <w:r w:rsidRPr="00A80B7B">
              <w:rPr>
                <w:color w:val="000000"/>
                <w:sz w:val="18"/>
                <w:szCs w:val="18"/>
                <w:lang w:val="en-US"/>
              </w:rPr>
              <w:t> </w:t>
            </w:r>
            <w:r w:rsidR="00102515">
              <w:rPr>
                <w:color w:val="000000"/>
                <w:sz w:val="18"/>
                <w:szCs w:val="18"/>
                <w:lang w:val="en-US"/>
              </w:rPr>
              <w:t>0</w:t>
            </w:r>
          </w:p>
        </w:tc>
        <w:tc>
          <w:tcPr>
            <w:tcW w:w="1418" w:type="dxa"/>
            <w:tcBorders>
              <w:top w:val="nil"/>
              <w:left w:val="nil"/>
              <w:bottom w:val="single" w:sz="4" w:space="0" w:color="auto"/>
              <w:right w:val="single" w:sz="4" w:space="0" w:color="auto"/>
            </w:tcBorders>
            <w:shd w:val="clear" w:color="000000" w:fill="FFFFFF"/>
            <w:hideMark/>
          </w:tcPr>
          <w:p w14:paraId="79FA0412" w14:textId="77777777" w:rsidR="00A80B7B" w:rsidRPr="00A80B7B" w:rsidRDefault="00A80B7B" w:rsidP="00A80B7B">
            <w:pPr>
              <w:jc w:val="center"/>
              <w:rPr>
                <w:sz w:val="18"/>
                <w:szCs w:val="18"/>
                <w:lang w:val="en-US"/>
              </w:rPr>
            </w:pPr>
            <w:r w:rsidRPr="00A80B7B">
              <w:rPr>
                <w:sz w:val="18"/>
                <w:szCs w:val="18"/>
                <w:lang w:val="en-US"/>
              </w:rPr>
              <w:t>30 000</w:t>
            </w:r>
          </w:p>
        </w:tc>
        <w:tc>
          <w:tcPr>
            <w:tcW w:w="1417" w:type="dxa"/>
            <w:tcBorders>
              <w:top w:val="nil"/>
              <w:left w:val="nil"/>
              <w:bottom w:val="single" w:sz="4" w:space="0" w:color="auto"/>
              <w:right w:val="single" w:sz="4" w:space="0" w:color="auto"/>
            </w:tcBorders>
            <w:shd w:val="clear" w:color="auto" w:fill="auto"/>
            <w:hideMark/>
          </w:tcPr>
          <w:p w14:paraId="077B203A" w14:textId="6663C823" w:rsidR="00A80B7B" w:rsidRPr="00A80B7B" w:rsidRDefault="00A80B7B" w:rsidP="00A80B7B">
            <w:pPr>
              <w:jc w:val="center"/>
              <w:rPr>
                <w:sz w:val="18"/>
                <w:szCs w:val="18"/>
                <w:lang w:val="en-US"/>
              </w:rPr>
            </w:pPr>
            <w:r w:rsidRPr="00A80B7B">
              <w:rPr>
                <w:sz w:val="18"/>
                <w:szCs w:val="18"/>
                <w:lang w:val="en-US"/>
              </w:rPr>
              <w:t> </w:t>
            </w:r>
            <w:r w:rsidR="00102515">
              <w:rPr>
                <w:sz w:val="18"/>
                <w:szCs w:val="18"/>
                <w:lang w:val="en-US"/>
              </w:rPr>
              <w:t>0</w:t>
            </w:r>
          </w:p>
        </w:tc>
        <w:tc>
          <w:tcPr>
            <w:tcW w:w="1746" w:type="dxa"/>
            <w:tcBorders>
              <w:top w:val="nil"/>
              <w:left w:val="nil"/>
              <w:bottom w:val="single" w:sz="4" w:space="0" w:color="auto"/>
              <w:right w:val="single" w:sz="4" w:space="0" w:color="auto"/>
            </w:tcBorders>
            <w:shd w:val="clear" w:color="000000" w:fill="FFFFFF"/>
            <w:noWrap/>
            <w:hideMark/>
          </w:tcPr>
          <w:p w14:paraId="199003F3"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44F44191"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69842BAB"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6BC4950B" w14:textId="77777777" w:rsidTr="00260F5D">
        <w:trPr>
          <w:trHeight w:val="300"/>
        </w:trPr>
        <w:tc>
          <w:tcPr>
            <w:tcW w:w="4957"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33359E0B" w14:textId="77777777" w:rsidR="00A80B7B" w:rsidRPr="00A80B7B" w:rsidRDefault="00A80B7B" w:rsidP="00A80B7B">
            <w:pPr>
              <w:rPr>
                <w:b/>
                <w:bCs/>
                <w:color w:val="000000"/>
                <w:sz w:val="18"/>
                <w:szCs w:val="18"/>
                <w:lang w:val="en-US"/>
              </w:rPr>
            </w:pPr>
            <w:r w:rsidRPr="00A80B7B">
              <w:rPr>
                <w:b/>
                <w:bCs/>
                <w:color w:val="000000"/>
                <w:sz w:val="18"/>
                <w:szCs w:val="18"/>
                <w:lang w:val="en-US"/>
              </w:rPr>
              <w:t>3. ELAMU- JA KOMMUNAALMAJANDUS</w:t>
            </w:r>
          </w:p>
        </w:tc>
        <w:tc>
          <w:tcPr>
            <w:tcW w:w="1559" w:type="dxa"/>
            <w:tcBorders>
              <w:top w:val="nil"/>
              <w:left w:val="nil"/>
              <w:bottom w:val="single" w:sz="4" w:space="0" w:color="auto"/>
              <w:right w:val="single" w:sz="4" w:space="0" w:color="auto"/>
            </w:tcBorders>
            <w:shd w:val="clear" w:color="000000" w:fill="D9D9D9"/>
            <w:noWrap/>
            <w:hideMark/>
          </w:tcPr>
          <w:p w14:paraId="2AFCE35D"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1 780 135</w:t>
            </w:r>
          </w:p>
        </w:tc>
        <w:tc>
          <w:tcPr>
            <w:tcW w:w="1418" w:type="dxa"/>
            <w:tcBorders>
              <w:top w:val="nil"/>
              <w:left w:val="nil"/>
              <w:bottom w:val="single" w:sz="4" w:space="0" w:color="auto"/>
              <w:right w:val="single" w:sz="4" w:space="0" w:color="auto"/>
            </w:tcBorders>
            <w:shd w:val="clear" w:color="000000" w:fill="D9D9D9"/>
            <w:noWrap/>
            <w:hideMark/>
          </w:tcPr>
          <w:p w14:paraId="42AB38AF" w14:textId="77777777" w:rsidR="00A80B7B" w:rsidRPr="00A80B7B" w:rsidRDefault="00A80B7B" w:rsidP="00A80B7B">
            <w:pPr>
              <w:jc w:val="center"/>
              <w:rPr>
                <w:b/>
                <w:bCs/>
                <w:sz w:val="18"/>
                <w:szCs w:val="18"/>
                <w:lang w:val="en-US"/>
              </w:rPr>
            </w:pPr>
            <w:r w:rsidRPr="00A80B7B">
              <w:rPr>
                <w:b/>
                <w:bCs/>
                <w:sz w:val="18"/>
                <w:szCs w:val="18"/>
                <w:lang w:val="en-US"/>
              </w:rPr>
              <w:t>1 851 104</w:t>
            </w:r>
          </w:p>
        </w:tc>
        <w:tc>
          <w:tcPr>
            <w:tcW w:w="1417" w:type="dxa"/>
            <w:tcBorders>
              <w:top w:val="nil"/>
              <w:left w:val="nil"/>
              <w:bottom w:val="single" w:sz="4" w:space="0" w:color="auto"/>
              <w:right w:val="single" w:sz="4" w:space="0" w:color="auto"/>
            </w:tcBorders>
            <w:shd w:val="clear" w:color="000000" w:fill="D9D9D9"/>
            <w:noWrap/>
            <w:hideMark/>
          </w:tcPr>
          <w:p w14:paraId="3DAA5981" w14:textId="77777777" w:rsidR="00A80B7B" w:rsidRPr="00A80B7B" w:rsidRDefault="00A80B7B" w:rsidP="00A80B7B">
            <w:pPr>
              <w:jc w:val="center"/>
              <w:rPr>
                <w:b/>
                <w:bCs/>
                <w:sz w:val="18"/>
                <w:szCs w:val="18"/>
                <w:lang w:val="en-US"/>
              </w:rPr>
            </w:pPr>
            <w:r w:rsidRPr="00A80B7B">
              <w:rPr>
                <w:b/>
                <w:bCs/>
                <w:sz w:val="18"/>
                <w:szCs w:val="18"/>
                <w:lang w:val="en-US"/>
              </w:rPr>
              <w:t>1 105 471</w:t>
            </w:r>
          </w:p>
        </w:tc>
        <w:tc>
          <w:tcPr>
            <w:tcW w:w="1746" w:type="dxa"/>
            <w:tcBorders>
              <w:top w:val="nil"/>
              <w:left w:val="nil"/>
              <w:bottom w:val="single" w:sz="4" w:space="0" w:color="auto"/>
              <w:right w:val="single" w:sz="4" w:space="0" w:color="auto"/>
            </w:tcBorders>
            <w:shd w:val="clear" w:color="000000" w:fill="D9D9D9"/>
            <w:noWrap/>
            <w:hideMark/>
          </w:tcPr>
          <w:p w14:paraId="4B389217"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60%</w:t>
            </w:r>
          </w:p>
        </w:tc>
        <w:tc>
          <w:tcPr>
            <w:tcW w:w="1676" w:type="dxa"/>
            <w:tcBorders>
              <w:top w:val="nil"/>
              <w:left w:val="nil"/>
              <w:bottom w:val="single" w:sz="4" w:space="0" w:color="auto"/>
              <w:right w:val="single" w:sz="4" w:space="0" w:color="auto"/>
            </w:tcBorders>
            <w:shd w:val="clear" w:color="000000" w:fill="D9D9D9"/>
            <w:hideMark/>
          </w:tcPr>
          <w:p w14:paraId="5449493B" w14:textId="77777777" w:rsidR="00A80B7B" w:rsidRPr="00A80B7B" w:rsidRDefault="00A80B7B" w:rsidP="00A80B7B">
            <w:pPr>
              <w:rPr>
                <w:sz w:val="18"/>
                <w:szCs w:val="18"/>
                <w:lang w:val="en-US"/>
              </w:rPr>
            </w:pPr>
            <w:r w:rsidRPr="00A80B7B">
              <w:rPr>
                <w:sz w:val="18"/>
                <w:szCs w:val="18"/>
                <w:lang w:val="en-US"/>
              </w:rPr>
              <w:t> </w:t>
            </w:r>
          </w:p>
        </w:tc>
        <w:tc>
          <w:tcPr>
            <w:tcW w:w="1676" w:type="dxa"/>
            <w:tcBorders>
              <w:top w:val="nil"/>
              <w:left w:val="nil"/>
              <w:bottom w:val="single" w:sz="4" w:space="0" w:color="auto"/>
              <w:right w:val="single" w:sz="4" w:space="0" w:color="auto"/>
            </w:tcBorders>
            <w:shd w:val="clear" w:color="000000" w:fill="D9D9D9"/>
            <w:hideMark/>
          </w:tcPr>
          <w:p w14:paraId="1A8B4436" w14:textId="77777777" w:rsidR="00A80B7B" w:rsidRPr="00A80B7B" w:rsidRDefault="00A80B7B" w:rsidP="00A80B7B">
            <w:pPr>
              <w:rPr>
                <w:sz w:val="18"/>
                <w:szCs w:val="18"/>
                <w:lang w:val="en-US"/>
              </w:rPr>
            </w:pPr>
            <w:r w:rsidRPr="00A80B7B">
              <w:rPr>
                <w:sz w:val="18"/>
                <w:szCs w:val="18"/>
                <w:lang w:val="en-US"/>
              </w:rPr>
              <w:t> </w:t>
            </w:r>
          </w:p>
        </w:tc>
      </w:tr>
      <w:tr w:rsidR="00D14BC7" w:rsidRPr="00A80B7B" w14:paraId="3D00F858" w14:textId="77777777" w:rsidTr="00260F5D">
        <w:trPr>
          <w:trHeight w:val="300"/>
        </w:trPr>
        <w:tc>
          <w:tcPr>
            <w:tcW w:w="49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F96C77F" w14:textId="77777777" w:rsidR="00A80B7B" w:rsidRPr="00A80B7B" w:rsidRDefault="00A80B7B" w:rsidP="00A80B7B">
            <w:pPr>
              <w:rPr>
                <w:b/>
                <w:bCs/>
                <w:i/>
                <w:iCs/>
                <w:color w:val="000000"/>
                <w:sz w:val="18"/>
                <w:szCs w:val="18"/>
                <w:lang w:val="en-US"/>
              </w:rPr>
            </w:pPr>
            <w:r w:rsidRPr="00A80B7B">
              <w:rPr>
                <w:b/>
                <w:bCs/>
                <w:i/>
                <w:iCs/>
                <w:color w:val="000000"/>
                <w:sz w:val="18"/>
                <w:szCs w:val="18"/>
                <w:lang w:val="en-US"/>
              </w:rPr>
              <w:t>3.1 Tänavavalgustus</w:t>
            </w:r>
          </w:p>
        </w:tc>
        <w:tc>
          <w:tcPr>
            <w:tcW w:w="1559" w:type="dxa"/>
            <w:tcBorders>
              <w:top w:val="nil"/>
              <w:left w:val="nil"/>
              <w:bottom w:val="single" w:sz="4" w:space="0" w:color="auto"/>
              <w:right w:val="single" w:sz="4" w:space="0" w:color="auto"/>
            </w:tcBorders>
            <w:shd w:val="clear" w:color="000000" w:fill="FFFFFF"/>
            <w:noWrap/>
            <w:hideMark/>
          </w:tcPr>
          <w:p w14:paraId="067040C3"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1 460 253</w:t>
            </w:r>
          </w:p>
        </w:tc>
        <w:tc>
          <w:tcPr>
            <w:tcW w:w="1418" w:type="dxa"/>
            <w:tcBorders>
              <w:top w:val="nil"/>
              <w:left w:val="nil"/>
              <w:bottom w:val="single" w:sz="4" w:space="0" w:color="auto"/>
              <w:right w:val="single" w:sz="4" w:space="0" w:color="auto"/>
            </w:tcBorders>
            <w:shd w:val="clear" w:color="000000" w:fill="FFFFFF"/>
            <w:noWrap/>
            <w:hideMark/>
          </w:tcPr>
          <w:p w14:paraId="1B71226D" w14:textId="77777777" w:rsidR="00A80B7B" w:rsidRPr="00A80B7B" w:rsidRDefault="00A80B7B" w:rsidP="00A80B7B">
            <w:pPr>
              <w:jc w:val="center"/>
              <w:rPr>
                <w:b/>
                <w:bCs/>
                <w:i/>
                <w:iCs/>
                <w:sz w:val="18"/>
                <w:szCs w:val="18"/>
                <w:lang w:val="en-US"/>
              </w:rPr>
            </w:pPr>
            <w:r w:rsidRPr="00A80B7B">
              <w:rPr>
                <w:b/>
                <w:bCs/>
                <w:i/>
                <w:iCs/>
                <w:sz w:val="18"/>
                <w:szCs w:val="18"/>
                <w:lang w:val="en-US"/>
              </w:rPr>
              <w:t>1 484 253</w:t>
            </w:r>
          </w:p>
        </w:tc>
        <w:tc>
          <w:tcPr>
            <w:tcW w:w="1417" w:type="dxa"/>
            <w:tcBorders>
              <w:top w:val="nil"/>
              <w:left w:val="nil"/>
              <w:bottom w:val="single" w:sz="4" w:space="0" w:color="auto"/>
              <w:right w:val="single" w:sz="4" w:space="0" w:color="auto"/>
            </w:tcBorders>
            <w:shd w:val="clear" w:color="000000" w:fill="FFFFFF"/>
            <w:noWrap/>
            <w:hideMark/>
          </w:tcPr>
          <w:p w14:paraId="5E42822B" w14:textId="77777777" w:rsidR="00A80B7B" w:rsidRPr="00A80B7B" w:rsidRDefault="00A80B7B" w:rsidP="00A80B7B">
            <w:pPr>
              <w:jc w:val="center"/>
              <w:rPr>
                <w:b/>
                <w:bCs/>
                <w:i/>
                <w:iCs/>
                <w:sz w:val="18"/>
                <w:szCs w:val="18"/>
                <w:lang w:val="en-US"/>
              </w:rPr>
            </w:pPr>
            <w:r w:rsidRPr="00A80B7B">
              <w:rPr>
                <w:b/>
                <w:bCs/>
                <w:i/>
                <w:iCs/>
                <w:sz w:val="18"/>
                <w:szCs w:val="18"/>
                <w:lang w:val="en-US"/>
              </w:rPr>
              <w:t>1 075 092</w:t>
            </w:r>
          </w:p>
        </w:tc>
        <w:tc>
          <w:tcPr>
            <w:tcW w:w="1746" w:type="dxa"/>
            <w:tcBorders>
              <w:top w:val="nil"/>
              <w:left w:val="nil"/>
              <w:bottom w:val="single" w:sz="4" w:space="0" w:color="auto"/>
              <w:right w:val="single" w:sz="4" w:space="0" w:color="auto"/>
            </w:tcBorders>
            <w:shd w:val="clear" w:color="000000" w:fill="FFFFFF"/>
            <w:noWrap/>
            <w:hideMark/>
          </w:tcPr>
          <w:p w14:paraId="38888BE8"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72%</w:t>
            </w:r>
          </w:p>
        </w:tc>
        <w:tc>
          <w:tcPr>
            <w:tcW w:w="1676" w:type="dxa"/>
            <w:tcBorders>
              <w:top w:val="nil"/>
              <w:left w:val="nil"/>
              <w:bottom w:val="single" w:sz="4" w:space="0" w:color="auto"/>
              <w:right w:val="single" w:sz="4" w:space="0" w:color="auto"/>
            </w:tcBorders>
            <w:shd w:val="clear" w:color="000000" w:fill="FFFFFF"/>
            <w:hideMark/>
          </w:tcPr>
          <w:p w14:paraId="696C066A" w14:textId="77777777" w:rsidR="00A80B7B" w:rsidRPr="00A80B7B" w:rsidRDefault="00A80B7B" w:rsidP="00A80B7B">
            <w:pPr>
              <w:rPr>
                <w:b/>
                <w:bCs/>
                <w:i/>
                <w:iCs/>
                <w:sz w:val="18"/>
                <w:szCs w:val="18"/>
                <w:lang w:val="en-US"/>
              </w:rPr>
            </w:pPr>
            <w:r w:rsidRPr="00A80B7B">
              <w:rPr>
                <w:b/>
                <w:bCs/>
                <w:i/>
                <w:iCs/>
                <w:sz w:val="18"/>
                <w:szCs w:val="18"/>
                <w:lang w:val="en-US"/>
              </w:rPr>
              <w:t> </w:t>
            </w:r>
          </w:p>
        </w:tc>
        <w:tc>
          <w:tcPr>
            <w:tcW w:w="1676" w:type="dxa"/>
            <w:tcBorders>
              <w:top w:val="nil"/>
              <w:left w:val="nil"/>
              <w:bottom w:val="single" w:sz="4" w:space="0" w:color="auto"/>
              <w:right w:val="single" w:sz="4" w:space="0" w:color="auto"/>
            </w:tcBorders>
            <w:shd w:val="clear" w:color="000000" w:fill="FFFFFF"/>
            <w:hideMark/>
          </w:tcPr>
          <w:p w14:paraId="703F071E" w14:textId="77777777" w:rsidR="00A80B7B" w:rsidRPr="00A80B7B" w:rsidRDefault="00A80B7B" w:rsidP="00A80B7B">
            <w:pPr>
              <w:rPr>
                <w:b/>
                <w:bCs/>
                <w:i/>
                <w:iCs/>
                <w:sz w:val="18"/>
                <w:szCs w:val="18"/>
                <w:lang w:val="en-US"/>
              </w:rPr>
            </w:pPr>
            <w:r w:rsidRPr="00A80B7B">
              <w:rPr>
                <w:b/>
                <w:bCs/>
                <w:i/>
                <w:iCs/>
                <w:sz w:val="18"/>
                <w:szCs w:val="18"/>
                <w:lang w:val="en-US"/>
              </w:rPr>
              <w:t> </w:t>
            </w:r>
          </w:p>
        </w:tc>
      </w:tr>
      <w:tr w:rsidR="00D14BC7" w:rsidRPr="00A80B7B" w14:paraId="28E734F2" w14:textId="77777777" w:rsidTr="00260F5D">
        <w:trPr>
          <w:trHeight w:val="510"/>
        </w:trPr>
        <w:tc>
          <w:tcPr>
            <w:tcW w:w="666" w:type="dxa"/>
            <w:tcBorders>
              <w:top w:val="nil"/>
              <w:left w:val="single" w:sz="4" w:space="0" w:color="auto"/>
              <w:bottom w:val="single" w:sz="4" w:space="0" w:color="auto"/>
              <w:right w:val="single" w:sz="4" w:space="0" w:color="auto"/>
            </w:tcBorders>
            <w:shd w:val="clear" w:color="000000" w:fill="FFFFFF"/>
            <w:noWrap/>
            <w:hideMark/>
          </w:tcPr>
          <w:p w14:paraId="694417EA" w14:textId="77777777" w:rsidR="00A80B7B" w:rsidRPr="00A80B7B" w:rsidRDefault="00A80B7B" w:rsidP="00A80B7B">
            <w:pPr>
              <w:jc w:val="center"/>
              <w:rPr>
                <w:color w:val="000000"/>
                <w:sz w:val="18"/>
                <w:szCs w:val="18"/>
                <w:lang w:val="en-US"/>
              </w:rPr>
            </w:pPr>
            <w:r w:rsidRPr="00A80B7B">
              <w:rPr>
                <w:color w:val="000000"/>
                <w:sz w:val="18"/>
                <w:szCs w:val="18"/>
                <w:lang w:val="en-US"/>
              </w:rPr>
              <w:t>3.1.1</w:t>
            </w:r>
          </w:p>
        </w:tc>
        <w:tc>
          <w:tcPr>
            <w:tcW w:w="4291" w:type="dxa"/>
            <w:tcBorders>
              <w:top w:val="nil"/>
              <w:left w:val="nil"/>
              <w:bottom w:val="single" w:sz="4" w:space="0" w:color="auto"/>
              <w:right w:val="single" w:sz="4" w:space="0" w:color="auto"/>
            </w:tcBorders>
            <w:shd w:val="clear" w:color="000000" w:fill="FFFFFF"/>
            <w:hideMark/>
          </w:tcPr>
          <w:p w14:paraId="745664F0" w14:textId="77777777" w:rsidR="00A80B7B" w:rsidRPr="00A80B7B" w:rsidRDefault="00A80B7B" w:rsidP="00A80B7B">
            <w:pPr>
              <w:rPr>
                <w:color w:val="000000"/>
                <w:sz w:val="18"/>
                <w:szCs w:val="18"/>
                <w:lang w:val="en-US"/>
              </w:rPr>
            </w:pPr>
            <w:r w:rsidRPr="00A80B7B">
              <w:rPr>
                <w:color w:val="000000"/>
                <w:sz w:val="18"/>
                <w:szCs w:val="18"/>
                <w:lang w:val="en-US"/>
              </w:rPr>
              <w:t>Narva linna tänavavalgustuse taristu renoveerimise I etapp</w:t>
            </w:r>
          </w:p>
        </w:tc>
        <w:tc>
          <w:tcPr>
            <w:tcW w:w="1559" w:type="dxa"/>
            <w:tcBorders>
              <w:top w:val="nil"/>
              <w:left w:val="nil"/>
              <w:bottom w:val="single" w:sz="4" w:space="0" w:color="auto"/>
              <w:right w:val="single" w:sz="4" w:space="0" w:color="auto"/>
            </w:tcBorders>
            <w:shd w:val="clear" w:color="000000" w:fill="FFFFFF"/>
            <w:hideMark/>
          </w:tcPr>
          <w:p w14:paraId="316B51D6" w14:textId="77777777" w:rsidR="00A80B7B" w:rsidRPr="00A80B7B" w:rsidRDefault="00A80B7B" w:rsidP="00A80B7B">
            <w:pPr>
              <w:jc w:val="center"/>
              <w:rPr>
                <w:color w:val="000000"/>
                <w:sz w:val="18"/>
                <w:szCs w:val="18"/>
                <w:lang w:val="en-US"/>
              </w:rPr>
            </w:pPr>
            <w:r w:rsidRPr="00A80B7B">
              <w:rPr>
                <w:color w:val="000000"/>
                <w:sz w:val="18"/>
                <w:szCs w:val="18"/>
                <w:lang w:val="en-US"/>
              </w:rPr>
              <w:t>1 460 253</w:t>
            </w:r>
          </w:p>
        </w:tc>
        <w:tc>
          <w:tcPr>
            <w:tcW w:w="1418" w:type="dxa"/>
            <w:tcBorders>
              <w:top w:val="nil"/>
              <w:left w:val="nil"/>
              <w:bottom w:val="single" w:sz="4" w:space="0" w:color="auto"/>
              <w:right w:val="single" w:sz="4" w:space="0" w:color="auto"/>
            </w:tcBorders>
            <w:shd w:val="clear" w:color="000000" w:fill="FFFFFF"/>
            <w:hideMark/>
          </w:tcPr>
          <w:p w14:paraId="7D2F41F3" w14:textId="77777777" w:rsidR="00A80B7B" w:rsidRPr="00A80B7B" w:rsidRDefault="00A80B7B" w:rsidP="00A80B7B">
            <w:pPr>
              <w:jc w:val="center"/>
              <w:rPr>
                <w:sz w:val="18"/>
                <w:szCs w:val="18"/>
                <w:lang w:val="en-US"/>
              </w:rPr>
            </w:pPr>
            <w:r w:rsidRPr="00A80B7B">
              <w:rPr>
                <w:sz w:val="18"/>
                <w:szCs w:val="18"/>
                <w:lang w:val="en-US"/>
              </w:rPr>
              <w:t>1 460 253</w:t>
            </w:r>
          </w:p>
        </w:tc>
        <w:tc>
          <w:tcPr>
            <w:tcW w:w="1417" w:type="dxa"/>
            <w:tcBorders>
              <w:top w:val="nil"/>
              <w:left w:val="nil"/>
              <w:bottom w:val="single" w:sz="4" w:space="0" w:color="auto"/>
              <w:right w:val="single" w:sz="4" w:space="0" w:color="auto"/>
            </w:tcBorders>
            <w:shd w:val="clear" w:color="auto" w:fill="auto"/>
            <w:hideMark/>
          </w:tcPr>
          <w:p w14:paraId="190204DC" w14:textId="77777777" w:rsidR="00A80B7B" w:rsidRPr="00A80B7B" w:rsidRDefault="00A80B7B" w:rsidP="00A80B7B">
            <w:pPr>
              <w:jc w:val="center"/>
              <w:rPr>
                <w:sz w:val="18"/>
                <w:szCs w:val="18"/>
                <w:lang w:val="en-US"/>
              </w:rPr>
            </w:pPr>
            <w:r w:rsidRPr="00A80B7B">
              <w:rPr>
                <w:sz w:val="18"/>
                <w:szCs w:val="18"/>
                <w:lang w:val="en-US"/>
              </w:rPr>
              <w:t>1 055 880</w:t>
            </w:r>
          </w:p>
        </w:tc>
        <w:tc>
          <w:tcPr>
            <w:tcW w:w="1746" w:type="dxa"/>
            <w:tcBorders>
              <w:top w:val="nil"/>
              <w:left w:val="nil"/>
              <w:bottom w:val="single" w:sz="4" w:space="0" w:color="auto"/>
              <w:right w:val="single" w:sz="4" w:space="0" w:color="auto"/>
            </w:tcBorders>
            <w:shd w:val="clear" w:color="000000" w:fill="FFFFFF"/>
            <w:noWrap/>
            <w:hideMark/>
          </w:tcPr>
          <w:p w14:paraId="7D812FE1" w14:textId="77777777" w:rsidR="00A80B7B" w:rsidRPr="00A80B7B" w:rsidRDefault="00A80B7B" w:rsidP="00A80B7B">
            <w:pPr>
              <w:jc w:val="center"/>
              <w:rPr>
                <w:color w:val="000000"/>
                <w:sz w:val="18"/>
                <w:szCs w:val="18"/>
                <w:lang w:val="en-US"/>
              </w:rPr>
            </w:pPr>
            <w:r w:rsidRPr="00A80B7B">
              <w:rPr>
                <w:color w:val="000000"/>
                <w:sz w:val="18"/>
                <w:szCs w:val="18"/>
                <w:lang w:val="en-US"/>
              </w:rPr>
              <w:t>72%</w:t>
            </w:r>
          </w:p>
        </w:tc>
        <w:tc>
          <w:tcPr>
            <w:tcW w:w="1676" w:type="dxa"/>
            <w:tcBorders>
              <w:top w:val="nil"/>
              <w:left w:val="nil"/>
              <w:bottom w:val="single" w:sz="4" w:space="0" w:color="auto"/>
              <w:right w:val="single" w:sz="4" w:space="0" w:color="auto"/>
            </w:tcBorders>
            <w:shd w:val="clear" w:color="000000" w:fill="FFFFFF"/>
            <w:hideMark/>
          </w:tcPr>
          <w:p w14:paraId="6016C146" w14:textId="77777777" w:rsidR="00A80B7B" w:rsidRPr="00A80B7B" w:rsidRDefault="00A80B7B" w:rsidP="00A80B7B">
            <w:pPr>
              <w:jc w:val="center"/>
              <w:rPr>
                <w:sz w:val="18"/>
                <w:szCs w:val="18"/>
                <w:lang w:val="en-US"/>
              </w:rPr>
            </w:pPr>
            <w:r w:rsidRPr="00A80B7B">
              <w:rPr>
                <w:sz w:val="18"/>
                <w:szCs w:val="18"/>
                <w:lang w:val="en-US"/>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14:paraId="6401820E"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4B797344" w14:textId="77777777" w:rsidTr="00260F5D">
        <w:trPr>
          <w:trHeight w:val="510"/>
        </w:trPr>
        <w:tc>
          <w:tcPr>
            <w:tcW w:w="666" w:type="dxa"/>
            <w:tcBorders>
              <w:top w:val="nil"/>
              <w:left w:val="single" w:sz="4" w:space="0" w:color="auto"/>
              <w:bottom w:val="single" w:sz="4" w:space="0" w:color="auto"/>
              <w:right w:val="single" w:sz="4" w:space="0" w:color="auto"/>
            </w:tcBorders>
            <w:shd w:val="clear" w:color="000000" w:fill="FFFFFF"/>
            <w:noWrap/>
            <w:hideMark/>
          </w:tcPr>
          <w:p w14:paraId="48E6E3EE" w14:textId="77777777" w:rsidR="00A80B7B" w:rsidRPr="00A80B7B" w:rsidRDefault="00A80B7B" w:rsidP="00A80B7B">
            <w:pPr>
              <w:jc w:val="center"/>
              <w:rPr>
                <w:color w:val="000000"/>
                <w:sz w:val="18"/>
                <w:szCs w:val="18"/>
                <w:lang w:val="en-US"/>
              </w:rPr>
            </w:pPr>
            <w:r w:rsidRPr="00A80B7B">
              <w:rPr>
                <w:color w:val="000000"/>
                <w:sz w:val="18"/>
                <w:szCs w:val="18"/>
                <w:lang w:val="en-US"/>
              </w:rPr>
              <w:t>3.1.2</w:t>
            </w:r>
          </w:p>
        </w:tc>
        <w:tc>
          <w:tcPr>
            <w:tcW w:w="4291" w:type="dxa"/>
            <w:tcBorders>
              <w:top w:val="nil"/>
              <w:left w:val="nil"/>
              <w:bottom w:val="nil"/>
              <w:right w:val="nil"/>
            </w:tcBorders>
            <w:shd w:val="clear" w:color="auto" w:fill="auto"/>
            <w:hideMark/>
          </w:tcPr>
          <w:p w14:paraId="5CC30E41" w14:textId="77777777" w:rsidR="00A80B7B" w:rsidRPr="00A80B7B" w:rsidRDefault="00A80B7B" w:rsidP="00A80B7B">
            <w:pPr>
              <w:rPr>
                <w:color w:val="000000"/>
                <w:sz w:val="18"/>
                <w:szCs w:val="18"/>
                <w:lang w:val="en-US"/>
              </w:rPr>
            </w:pPr>
            <w:r w:rsidRPr="00A80B7B">
              <w:rPr>
                <w:color w:val="000000"/>
                <w:sz w:val="18"/>
                <w:szCs w:val="18"/>
                <w:lang w:val="en-US"/>
              </w:rPr>
              <w:t>Remmelga tänava välisvalgustuse projekteerimine</w:t>
            </w:r>
          </w:p>
        </w:tc>
        <w:tc>
          <w:tcPr>
            <w:tcW w:w="1559" w:type="dxa"/>
            <w:tcBorders>
              <w:top w:val="nil"/>
              <w:left w:val="single" w:sz="4" w:space="0" w:color="auto"/>
              <w:bottom w:val="single" w:sz="4" w:space="0" w:color="auto"/>
              <w:right w:val="single" w:sz="4" w:space="0" w:color="auto"/>
            </w:tcBorders>
            <w:shd w:val="clear" w:color="000000" w:fill="FFFFFF"/>
            <w:hideMark/>
          </w:tcPr>
          <w:p w14:paraId="4206C9ED" w14:textId="77777777" w:rsidR="00A80B7B" w:rsidRPr="00A80B7B" w:rsidRDefault="00A80B7B" w:rsidP="00A80B7B">
            <w:pPr>
              <w:jc w:val="center"/>
              <w:rPr>
                <w:color w:val="000000"/>
                <w:sz w:val="18"/>
                <w:szCs w:val="18"/>
                <w:lang w:val="en-US"/>
              </w:rPr>
            </w:pPr>
            <w:r w:rsidRPr="00A80B7B">
              <w:rPr>
                <w:color w:val="000000"/>
                <w:sz w:val="18"/>
                <w:szCs w:val="18"/>
                <w:lang w:val="en-US"/>
              </w:rPr>
              <w:t> </w:t>
            </w:r>
          </w:p>
        </w:tc>
        <w:tc>
          <w:tcPr>
            <w:tcW w:w="1418" w:type="dxa"/>
            <w:tcBorders>
              <w:top w:val="nil"/>
              <w:left w:val="nil"/>
              <w:bottom w:val="single" w:sz="4" w:space="0" w:color="auto"/>
              <w:right w:val="single" w:sz="4" w:space="0" w:color="auto"/>
            </w:tcBorders>
            <w:shd w:val="clear" w:color="000000" w:fill="FFFFFF"/>
            <w:hideMark/>
          </w:tcPr>
          <w:p w14:paraId="197D5BAC" w14:textId="77777777" w:rsidR="00A80B7B" w:rsidRPr="00A80B7B" w:rsidRDefault="00A80B7B" w:rsidP="00A80B7B">
            <w:pPr>
              <w:jc w:val="center"/>
              <w:rPr>
                <w:sz w:val="18"/>
                <w:szCs w:val="18"/>
                <w:lang w:val="en-US"/>
              </w:rPr>
            </w:pPr>
            <w:r w:rsidRPr="00A80B7B">
              <w:rPr>
                <w:sz w:val="18"/>
                <w:szCs w:val="18"/>
                <w:lang w:val="en-US"/>
              </w:rPr>
              <w:t>5 000</w:t>
            </w:r>
          </w:p>
        </w:tc>
        <w:tc>
          <w:tcPr>
            <w:tcW w:w="1417" w:type="dxa"/>
            <w:tcBorders>
              <w:top w:val="nil"/>
              <w:left w:val="nil"/>
              <w:bottom w:val="single" w:sz="4" w:space="0" w:color="auto"/>
              <w:right w:val="single" w:sz="4" w:space="0" w:color="auto"/>
            </w:tcBorders>
            <w:shd w:val="clear" w:color="auto" w:fill="auto"/>
            <w:hideMark/>
          </w:tcPr>
          <w:p w14:paraId="79328F67" w14:textId="77777777" w:rsidR="00A80B7B" w:rsidRPr="00A80B7B" w:rsidRDefault="00A80B7B" w:rsidP="00A80B7B">
            <w:pPr>
              <w:jc w:val="center"/>
              <w:rPr>
                <w:sz w:val="18"/>
                <w:szCs w:val="18"/>
                <w:lang w:val="en-US"/>
              </w:rPr>
            </w:pPr>
            <w:r w:rsidRPr="00A80B7B">
              <w:rPr>
                <w:sz w:val="18"/>
                <w:szCs w:val="18"/>
                <w:lang w:val="en-US"/>
              </w:rPr>
              <w:t>3 300</w:t>
            </w:r>
          </w:p>
        </w:tc>
        <w:tc>
          <w:tcPr>
            <w:tcW w:w="1746" w:type="dxa"/>
            <w:tcBorders>
              <w:top w:val="nil"/>
              <w:left w:val="nil"/>
              <w:bottom w:val="single" w:sz="4" w:space="0" w:color="auto"/>
              <w:right w:val="single" w:sz="4" w:space="0" w:color="auto"/>
            </w:tcBorders>
            <w:shd w:val="clear" w:color="000000" w:fill="FFFFFF"/>
            <w:noWrap/>
            <w:hideMark/>
          </w:tcPr>
          <w:p w14:paraId="23B44BEB" w14:textId="77777777" w:rsidR="00A80B7B" w:rsidRPr="00A80B7B" w:rsidRDefault="00A80B7B" w:rsidP="00A80B7B">
            <w:pPr>
              <w:jc w:val="center"/>
              <w:rPr>
                <w:color w:val="000000"/>
                <w:sz w:val="18"/>
                <w:szCs w:val="18"/>
                <w:lang w:val="en-US"/>
              </w:rPr>
            </w:pPr>
            <w:r w:rsidRPr="00A80B7B">
              <w:rPr>
                <w:color w:val="000000"/>
                <w:sz w:val="18"/>
                <w:szCs w:val="18"/>
                <w:lang w:val="en-US"/>
              </w:rPr>
              <w:t>66%</w:t>
            </w:r>
          </w:p>
        </w:tc>
        <w:tc>
          <w:tcPr>
            <w:tcW w:w="1676" w:type="dxa"/>
            <w:tcBorders>
              <w:top w:val="nil"/>
              <w:left w:val="nil"/>
              <w:bottom w:val="single" w:sz="4" w:space="0" w:color="auto"/>
              <w:right w:val="single" w:sz="4" w:space="0" w:color="auto"/>
            </w:tcBorders>
            <w:shd w:val="clear" w:color="000000" w:fill="FFFFFF"/>
            <w:hideMark/>
          </w:tcPr>
          <w:p w14:paraId="56D1469E"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358F09D8"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61103C10" w14:textId="77777777" w:rsidTr="00260F5D">
        <w:trPr>
          <w:trHeight w:val="510"/>
        </w:trPr>
        <w:tc>
          <w:tcPr>
            <w:tcW w:w="666" w:type="dxa"/>
            <w:tcBorders>
              <w:top w:val="nil"/>
              <w:left w:val="single" w:sz="4" w:space="0" w:color="auto"/>
              <w:bottom w:val="single" w:sz="4" w:space="0" w:color="auto"/>
              <w:right w:val="single" w:sz="4" w:space="0" w:color="auto"/>
            </w:tcBorders>
            <w:shd w:val="clear" w:color="000000" w:fill="FFFFFF"/>
            <w:noWrap/>
            <w:hideMark/>
          </w:tcPr>
          <w:p w14:paraId="0D47E2B4" w14:textId="77777777" w:rsidR="00A80B7B" w:rsidRPr="00A80B7B" w:rsidRDefault="00A80B7B" w:rsidP="00A80B7B">
            <w:pPr>
              <w:jc w:val="center"/>
              <w:rPr>
                <w:color w:val="000000"/>
                <w:sz w:val="18"/>
                <w:szCs w:val="18"/>
                <w:lang w:val="en-US"/>
              </w:rPr>
            </w:pPr>
            <w:r w:rsidRPr="00A80B7B">
              <w:rPr>
                <w:color w:val="000000"/>
                <w:sz w:val="18"/>
                <w:szCs w:val="18"/>
                <w:lang w:val="en-US"/>
              </w:rPr>
              <w:t>3.1.3</w:t>
            </w:r>
          </w:p>
        </w:tc>
        <w:tc>
          <w:tcPr>
            <w:tcW w:w="4291" w:type="dxa"/>
            <w:tcBorders>
              <w:top w:val="single" w:sz="4" w:space="0" w:color="auto"/>
              <w:left w:val="nil"/>
              <w:bottom w:val="single" w:sz="4" w:space="0" w:color="auto"/>
              <w:right w:val="single" w:sz="4" w:space="0" w:color="auto"/>
            </w:tcBorders>
            <w:shd w:val="clear" w:color="000000" w:fill="FFFFFF"/>
            <w:hideMark/>
          </w:tcPr>
          <w:p w14:paraId="19D0D58E" w14:textId="77777777" w:rsidR="00A80B7B" w:rsidRPr="00A80B7B" w:rsidRDefault="00A80B7B" w:rsidP="00A80B7B">
            <w:pPr>
              <w:rPr>
                <w:color w:val="000000"/>
                <w:sz w:val="18"/>
                <w:szCs w:val="18"/>
                <w:lang w:val="en-US"/>
              </w:rPr>
            </w:pPr>
            <w:r w:rsidRPr="00A80B7B">
              <w:rPr>
                <w:color w:val="000000"/>
                <w:sz w:val="18"/>
                <w:szCs w:val="18"/>
                <w:lang w:val="en-US"/>
              </w:rPr>
              <w:t>Narva Keeltelütseumi juurde viiva tee välisvalgustuse projekteerimine ja ehitamine</w:t>
            </w:r>
          </w:p>
        </w:tc>
        <w:tc>
          <w:tcPr>
            <w:tcW w:w="1559" w:type="dxa"/>
            <w:tcBorders>
              <w:top w:val="nil"/>
              <w:left w:val="nil"/>
              <w:bottom w:val="single" w:sz="4" w:space="0" w:color="auto"/>
              <w:right w:val="single" w:sz="4" w:space="0" w:color="auto"/>
            </w:tcBorders>
            <w:shd w:val="clear" w:color="000000" w:fill="FFFFFF"/>
            <w:hideMark/>
          </w:tcPr>
          <w:p w14:paraId="7B9D6AF8" w14:textId="77777777" w:rsidR="00A80B7B" w:rsidRPr="00A80B7B" w:rsidRDefault="00A80B7B" w:rsidP="00A80B7B">
            <w:pPr>
              <w:jc w:val="center"/>
              <w:rPr>
                <w:color w:val="000000"/>
                <w:sz w:val="18"/>
                <w:szCs w:val="18"/>
                <w:lang w:val="en-US"/>
              </w:rPr>
            </w:pPr>
            <w:r w:rsidRPr="00A80B7B">
              <w:rPr>
                <w:color w:val="000000"/>
                <w:sz w:val="18"/>
                <w:szCs w:val="18"/>
                <w:lang w:val="en-US"/>
              </w:rPr>
              <w:t> </w:t>
            </w:r>
          </w:p>
        </w:tc>
        <w:tc>
          <w:tcPr>
            <w:tcW w:w="1418" w:type="dxa"/>
            <w:tcBorders>
              <w:top w:val="nil"/>
              <w:left w:val="nil"/>
              <w:bottom w:val="single" w:sz="4" w:space="0" w:color="auto"/>
              <w:right w:val="single" w:sz="4" w:space="0" w:color="auto"/>
            </w:tcBorders>
            <w:shd w:val="clear" w:color="000000" w:fill="FFFFFF"/>
            <w:hideMark/>
          </w:tcPr>
          <w:p w14:paraId="611DA9BF" w14:textId="77777777" w:rsidR="00A80B7B" w:rsidRPr="00A80B7B" w:rsidRDefault="00A80B7B" w:rsidP="00A80B7B">
            <w:pPr>
              <w:jc w:val="center"/>
              <w:rPr>
                <w:sz w:val="18"/>
                <w:szCs w:val="18"/>
                <w:lang w:val="en-US"/>
              </w:rPr>
            </w:pPr>
            <w:r w:rsidRPr="00A80B7B">
              <w:rPr>
                <w:sz w:val="18"/>
                <w:szCs w:val="18"/>
                <w:lang w:val="en-US"/>
              </w:rPr>
              <w:t>19 000</w:t>
            </w:r>
          </w:p>
        </w:tc>
        <w:tc>
          <w:tcPr>
            <w:tcW w:w="1417" w:type="dxa"/>
            <w:tcBorders>
              <w:top w:val="nil"/>
              <w:left w:val="nil"/>
              <w:bottom w:val="single" w:sz="4" w:space="0" w:color="auto"/>
              <w:right w:val="single" w:sz="4" w:space="0" w:color="auto"/>
            </w:tcBorders>
            <w:shd w:val="clear" w:color="auto" w:fill="auto"/>
            <w:hideMark/>
          </w:tcPr>
          <w:p w14:paraId="4A05F5C1" w14:textId="77777777" w:rsidR="00A80B7B" w:rsidRPr="00A80B7B" w:rsidRDefault="00A80B7B" w:rsidP="00A80B7B">
            <w:pPr>
              <w:jc w:val="center"/>
              <w:rPr>
                <w:sz w:val="18"/>
                <w:szCs w:val="18"/>
                <w:lang w:val="en-US"/>
              </w:rPr>
            </w:pPr>
            <w:r w:rsidRPr="00A80B7B">
              <w:rPr>
                <w:sz w:val="18"/>
                <w:szCs w:val="18"/>
                <w:lang w:val="en-US"/>
              </w:rPr>
              <w:t>15 912</w:t>
            </w:r>
          </w:p>
        </w:tc>
        <w:tc>
          <w:tcPr>
            <w:tcW w:w="1746" w:type="dxa"/>
            <w:tcBorders>
              <w:top w:val="nil"/>
              <w:left w:val="nil"/>
              <w:bottom w:val="single" w:sz="4" w:space="0" w:color="auto"/>
              <w:right w:val="single" w:sz="4" w:space="0" w:color="auto"/>
            </w:tcBorders>
            <w:shd w:val="clear" w:color="000000" w:fill="FFFFFF"/>
            <w:noWrap/>
            <w:hideMark/>
          </w:tcPr>
          <w:p w14:paraId="61B1C022" w14:textId="77777777" w:rsidR="00A80B7B" w:rsidRPr="00A80B7B" w:rsidRDefault="00A80B7B" w:rsidP="00A80B7B">
            <w:pPr>
              <w:jc w:val="center"/>
              <w:rPr>
                <w:color w:val="000000"/>
                <w:sz w:val="18"/>
                <w:szCs w:val="18"/>
                <w:lang w:val="en-US"/>
              </w:rPr>
            </w:pPr>
            <w:r w:rsidRPr="00A80B7B">
              <w:rPr>
                <w:color w:val="000000"/>
                <w:sz w:val="18"/>
                <w:szCs w:val="18"/>
                <w:lang w:val="en-US"/>
              </w:rPr>
              <w:t>84%</w:t>
            </w:r>
          </w:p>
        </w:tc>
        <w:tc>
          <w:tcPr>
            <w:tcW w:w="1676" w:type="dxa"/>
            <w:tcBorders>
              <w:top w:val="nil"/>
              <w:left w:val="nil"/>
              <w:bottom w:val="single" w:sz="4" w:space="0" w:color="auto"/>
              <w:right w:val="single" w:sz="4" w:space="0" w:color="auto"/>
            </w:tcBorders>
            <w:shd w:val="clear" w:color="000000" w:fill="FFFFFF"/>
            <w:hideMark/>
          </w:tcPr>
          <w:p w14:paraId="7B24BC14"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4B504267"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6F237435" w14:textId="77777777" w:rsidTr="00260F5D">
        <w:trPr>
          <w:trHeight w:val="300"/>
        </w:trPr>
        <w:tc>
          <w:tcPr>
            <w:tcW w:w="49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46DD1910" w14:textId="77777777" w:rsidR="00A80B7B" w:rsidRPr="00A80B7B" w:rsidRDefault="00A80B7B" w:rsidP="00A80B7B">
            <w:pPr>
              <w:rPr>
                <w:b/>
                <w:bCs/>
                <w:i/>
                <w:iCs/>
                <w:color w:val="000000"/>
                <w:sz w:val="18"/>
                <w:szCs w:val="18"/>
                <w:lang w:val="en-US"/>
              </w:rPr>
            </w:pPr>
            <w:r w:rsidRPr="00A80B7B">
              <w:rPr>
                <w:b/>
                <w:bCs/>
                <w:i/>
                <w:iCs/>
                <w:color w:val="000000"/>
                <w:sz w:val="18"/>
                <w:szCs w:val="18"/>
                <w:lang w:val="en-US"/>
              </w:rPr>
              <w:t>3.2 Muud elamu- ja kommunaalmajanduse tegevus</w:t>
            </w:r>
          </w:p>
        </w:tc>
        <w:tc>
          <w:tcPr>
            <w:tcW w:w="1559" w:type="dxa"/>
            <w:tcBorders>
              <w:top w:val="nil"/>
              <w:left w:val="nil"/>
              <w:bottom w:val="single" w:sz="4" w:space="0" w:color="auto"/>
              <w:right w:val="single" w:sz="4" w:space="0" w:color="auto"/>
            </w:tcBorders>
            <w:shd w:val="clear" w:color="000000" w:fill="FFFFFF"/>
            <w:noWrap/>
            <w:hideMark/>
          </w:tcPr>
          <w:p w14:paraId="2B176031"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319 882</w:t>
            </w:r>
          </w:p>
        </w:tc>
        <w:tc>
          <w:tcPr>
            <w:tcW w:w="1418" w:type="dxa"/>
            <w:tcBorders>
              <w:top w:val="nil"/>
              <w:left w:val="nil"/>
              <w:bottom w:val="single" w:sz="4" w:space="0" w:color="auto"/>
              <w:right w:val="single" w:sz="4" w:space="0" w:color="auto"/>
            </w:tcBorders>
            <w:shd w:val="clear" w:color="000000" w:fill="FFFFFF"/>
            <w:noWrap/>
            <w:hideMark/>
          </w:tcPr>
          <w:p w14:paraId="3AD2086D" w14:textId="77777777" w:rsidR="00A80B7B" w:rsidRPr="00A80B7B" w:rsidRDefault="00A80B7B" w:rsidP="00A80B7B">
            <w:pPr>
              <w:jc w:val="center"/>
              <w:rPr>
                <w:b/>
                <w:bCs/>
                <w:i/>
                <w:iCs/>
                <w:sz w:val="18"/>
                <w:szCs w:val="18"/>
                <w:lang w:val="en-US"/>
              </w:rPr>
            </w:pPr>
            <w:r w:rsidRPr="00A80B7B">
              <w:rPr>
                <w:b/>
                <w:bCs/>
                <w:i/>
                <w:iCs/>
                <w:sz w:val="18"/>
                <w:szCs w:val="18"/>
                <w:lang w:val="en-US"/>
              </w:rPr>
              <w:t>366 851</w:t>
            </w:r>
          </w:p>
        </w:tc>
        <w:tc>
          <w:tcPr>
            <w:tcW w:w="1417" w:type="dxa"/>
            <w:tcBorders>
              <w:top w:val="nil"/>
              <w:left w:val="nil"/>
              <w:bottom w:val="single" w:sz="4" w:space="0" w:color="auto"/>
              <w:right w:val="single" w:sz="4" w:space="0" w:color="auto"/>
            </w:tcBorders>
            <w:shd w:val="clear" w:color="000000" w:fill="FFFFFF"/>
            <w:noWrap/>
            <w:hideMark/>
          </w:tcPr>
          <w:p w14:paraId="269A0229" w14:textId="77777777" w:rsidR="00A80B7B" w:rsidRPr="00A80B7B" w:rsidRDefault="00A80B7B" w:rsidP="00A80B7B">
            <w:pPr>
              <w:jc w:val="center"/>
              <w:rPr>
                <w:b/>
                <w:bCs/>
                <w:i/>
                <w:iCs/>
                <w:sz w:val="18"/>
                <w:szCs w:val="18"/>
                <w:lang w:val="en-US"/>
              </w:rPr>
            </w:pPr>
            <w:r w:rsidRPr="00A80B7B">
              <w:rPr>
                <w:b/>
                <w:bCs/>
                <w:i/>
                <w:iCs/>
                <w:sz w:val="18"/>
                <w:szCs w:val="18"/>
                <w:lang w:val="en-US"/>
              </w:rPr>
              <w:t>30 379</w:t>
            </w:r>
          </w:p>
        </w:tc>
        <w:tc>
          <w:tcPr>
            <w:tcW w:w="1746" w:type="dxa"/>
            <w:tcBorders>
              <w:top w:val="nil"/>
              <w:left w:val="nil"/>
              <w:bottom w:val="single" w:sz="4" w:space="0" w:color="auto"/>
              <w:right w:val="single" w:sz="4" w:space="0" w:color="auto"/>
            </w:tcBorders>
            <w:shd w:val="clear" w:color="000000" w:fill="FFFFFF"/>
            <w:noWrap/>
            <w:hideMark/>
          </w:tcPr>
          <w:p w14:paraId="7D519A16"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8%</w:t>
            </w:r>
          </w:p>
        </w:tc>
        <w:tc>
          <w:tcPr>
            <w:tcW w:w="1676" w:type="dxa"/>
            <w:tcBorders>
              <w:top w:val="nil"/>
              <w:left w:val="nil"/>
              <w:bottom w:val="single" w:sz="4" w:space="0" w:color="auto"/>
              <w:right w:val="single" w:sz="4" w:space="0" w:color="auto"/>
            </w:tcBorders>
            <w:shd w:val="clear" w:color="000000" w:fill="FFFFFF"/>
            <w:hideMark/>
          </w:tcPr>
          <w:p w14:paraId="3E912ADD" w14:textId="77777777" w:rsidR="00A80B7B" w:rsidRPr="00A80B7B" w:rsidRDefault="00A80B7B" w:rsidP="00A80B7B">
            <w:pPr>
              <w:rPr>
                <w:b/>
                <w:bCs/>
                <w:i/>
                <w:iCs/>
                <w:sz w:val="18"/>
                <w:szCs w:val="18"/>
                <w:lang w:val="en-US"/>
              </w:rPr>
            </w:pPr>
            <w:r w:rsidRPr="00A80B7B">
              <w:rPr>
                <w:b/>
                <w:bCs/>
                <w:i/>
                <w:iCs/>
                <w:sz w:val="18"/>
                <w:szCs w:val="18"/>
                <w:lang w:val="en-US"/>
              </w:rPr>
              <w:t> </w:t>
            </w:r>
          </w:p>
        </w:tc>
        <w:tc>
          <w:tcPr>
            <w:tcW w:w="1676" w:type="dxa"/>
            <w:tcBorders>
              <w:top w:val="nil"/>
              <w:left w:val="nil"/>
              <w:bottom w:val="single" w:sz="4" w:space="0" w:color="auto"/>
              <w:right w:val="single" w:sz="4" w:space="0" w:color="auto"/>
            </w:tcBorders>
            <w:shd w:val="clear" w:color="000000" w:fill="FFFFFF"/>
            <w:hideMark/>
          </w:tcPr>
          <w:p w14:paraId="62263746" w14:textId="77777777" w:rsidR="00A80B7B" w:rsidRPr="00A80B7B" w:rsidRDefault="00A80B7B" w:rsidP="00A80B7B">
            <w:pPr>
              <w:rPr>
                <w:b/>
                <w:bCs/>
                <w:i/>
                <w:iCs/>
                <w:sz w:val="18"/>
                <w:szCs w:val="18"/>
                <w:lang w:val="en-US"/>
              </w:rPr>
            </w:pPr>
            <w:r w:rsidRPr="00A80B7B">
              <w:rPr>
                <w:b/>
                <w:bCs/>
                <w:i/>
                <w:iCs/>
                <w:sz w:val="18"/>
                <w:szCs w:val="18"/>
                <w:lang w:val="en-US"/>
              </w:rPr>
              <w:t> </w:t>
            </w:r>
          </w:p>
        </w:tc>
      </w:tr>
      <w:tr w:rsidR="00D14BC7" w:rsidRPr="00A80B7B" w14:paraId="4A8ED005" w14:textId="77777777" w:rsidTr="004079F7">
        <w:trPr>
          <w:trHeight w:val="263"/>
        </w:trPr>
        <w:tc>
          <w:tcPr>
            <w:tcW w:w="666" w:type="dxa"/>
            <w:tcBorders>
              <w:top w:val="nil"/>
              <w:left w:val="single" w:sz="4" w:space="0" w:color="auto"/>
              <w:bottom w:val="single" w:sz="4" w:space="0" w:color="auto"/>
              <w:right w:val="single" w:sz="4" w:space="0" w:color="auto"/>
            </w:tcBorders>
            <w:shd w:val="clear" w:color="000000" w:fill="FFFFFF"/>
            <w:noWrap/>
            <w:hideMark/>
          </w:tcPr>
          <w:p w14:paraId="3E2E1827" w14:textId="77777777" w:rsidR="00A80B7B" w:rsidRPr="00A80B7B" w:rsidRDefault="00A80B7B" w:rsidP="00A80B7B">
            <w:pPr>
              <w:jc w:val="center"/>
              <w:rPr>
                <w:color w:val="000000"/>
                <w:sz w:val="18"/>
                <w:szCs w:val="18"/>
                <w:lang w:val="en-US"/>
              </w:rPr>
            </w:pPr>
            <w:r w:rsidRPr="00A80B7B">
              <w:rPr>
                <w:color w:val="000000"/>
                <w:sz w:val="18"/>
                <w:szCs w:val="18"/>
                <w:lang w:val="en-US"/>
              </w:rPr>
              <w:t>3.2.1</w:t>
            </w:r>
          </w:p>
        </w:tc>
        <w:tc>
          <w:tcPr>
            <w:tcW w:w="4291" w:type="dxa"/>
            <w:tcBorders>
              <w:top w:val="nil"/>
              <w:left w:val="nil"/>
              <w:bottom w:val="single" w:sz="4" w:space="0" w:color="auto"/>
              <w:right w:val="single" w:sz="4" w:space="0" w:color="auto"/>
            </w:tcBorders>
            <w:shd w:val="clear" w:color="000000" w:fill="FFFFFF"/>
            <w:hideMark/>
          </w:tcPr>
          <w:p w14:paraId="09617699" w14:textId="77777777" w:rsidR="00A80B7B" w:rsidRPr="00A80B7B" w:rsidRDefault="00A80B7B" w:rsidP="00A80B7B">
            <w:pPr>
              <w:rPr>
                <w:color w:val="000000"/>
                <w:sz w:val="18"/>
                <w:szCs w:val="18"/>
                <w:lang w:val="en-US"/>
              </w:rPr>
            </w:pPr>
            <w:r w:rsidRPr="00A80B7B">
              <w:rPr>
                <w:color w:val="000000"/>
                <w:sz w:val="18"/>
                <w:szCs w:val="18"/>
                <w:lang w:val="en-US"/>
              </w:rPr>
              <w:t>Loomade varjupaiga ehitamine (omankujärelevalve)</w:t>
            </w:r>
          </w:p>
        </w:tc>
        <w:tc>
          <w:tcPr>
            <w:tcW w:w="1559" w:type="dxa"/>
            <w:tcBorders>
              <w:top w:val="nil"/>
              <w:left w:val="nil"/>
              <w:bottom w:val="single" w:sz="4" w:space="0" w:color="auto"/>
              <w:right w:val="single" w:sz="4" w:space="0" w:color="auto"/>
            </w:tcBorders>
            <w:shd w:val="clear" w:color="000000" w:fill="FFFFFF"/>
            <w:hideMark/>
          </w:tcPr>
          <w:p w14:paraId="7B0F8AAB" w14:textId="77777777" w:rsidR="00A80B7B" w:rsidRPr="00A80B7B" w:rsidRDefault="00A80B7B" w:rsidP="00A80B7B">
            <w:pPr>
              <w:jc w:val="center"/>
              <w:rPr>
                <w:color w:val="000000"/>
                <w:sz w:val="18"/>
                <w:szCs w:val="18"/>
                <w:lang w:val="en-US"/>
              </w:rPr>
            </w:pPr>
            <w:r w:rsidRPr="00A80B7B">
              <w:rPr>
                <w:color w:val="000000"/>
                <w:sz w:val="18"/>
                <w:szCs w:val="18"/>
                <w:lang w:val="en-US"/>
              </w:rPr>
              <w:t>15 360</w:t>
            </w:r>
          </w:p>
        </w:tc>
        <w:tc>
          <w:tcPr>
            <w:tcW w:w="1418" w:type="dxa"/>
            <w:tcBorders>
              <w:top w:val="nil"/>
              <w:left w:val="nil"/>
              <w:bottom w:val="single" w:sz="4" w:space="0" w:color="auto"/>
              <w:right w:val="single" w:sz="4" w:space="0" w:color="auto"/>
            </w:tcBorders>
            <w:shd w:val="clear" w:color="000000" w:fill="FFFFFF"/>
            <w:hideMark/>
          </w:tcPr>
          <w:p w14:paraId="1E47C014" w14:textId="77777777" w:rsidR="00A80B7B" w:rsidRPr="00A80B7B" w:rsidRDefault="00A80B7B" w:rsidP="00A80B7B">
            <w:pPr>
              <w:jc w:val="center"/>
              <w:rPr>
                <w:sz w:val="18"/>
                <w:szCs w:val="18"/>
                <w:lang w:val="en-US"/>
              </w:rPr>
            </w:pPr>
            <w:r w:rsidRPr="00A80B7B">
              <w:rPr>
                <w:sz w:val="18"/>
                <w:szCs w:val="18"/>
                <w:lang w:val="en-US"/>
              </w:rPr>
              <w:t>15 360</w:t>
            </w:r>
          </w:p>
        </w:tc>
        <w:tc>
          <w:tcPr>
            <w:tcW w:w="1417" w:type="dxa"/>
            <w:tcBorders>
              <w:top w:val="nil"/>
              <w:left w:val="nil"/>
              <w:bottom w:val="single" w:sz="4" w:space="0" w:color="auto"/>
              <w:right w:val="single" w:sz="4" w:space="0" w:color="auto"/>
            </w:tcBorders>
            <w:shd w:val="clear" w:color="auto" w:fill="auto"/>
            <w:hideMark/>
          </w:tcPr>
          <w:p w14:paraId="41A07FC7" w14:textId="77777777" w:rsidR="00A80B7B" w:rsidRPr="00A80B7B" w:rsidRDefault="00A80B7B" w:rsidP="00A80B7B">
            <w:pPr>
              <w:jc w:val="center"/>
              <w:rPr>
                <w:sz w:val="18"/>
                <w:szCs w:val="18"/>
                <w:lang w:val="en-US"/>
              </w:rPr>
            </w:pPr>
            <w:r w:rsidRPr="00A80B7B">
              <w:rPr>
                <w:sz w:val="18"/>
                <w:szCs w:val="18"/>
                <w:lang w:val="en-US"/>
              </w:rPr>
              <w:t>12 449</w:t>
            </w:r>
          </w:p>
        </w:tc>
        <w:tc>
          <w:tcPr>
            <w:tcW w:w="1746" w:type="dxa"/>
            <w:tcBorders>
              <w:top w:val="nil"/>
              <w:left w:val="nil"/>
              <w:bottom w:val="single" w:sz="4" w:space="0" w:color="auto"/>
              <w:right w:val="single" w:sz="4" w:space="0" w:color="auto"/>
            </w:tcBorders>
            <w:shd w:val="clear" w:color="000000" w:fill="FFFFFF"/>
            <w:noWrap/>
            <w:hideMark/>
          </w:tcPr>
          <w:p w14:paraId="4552DE31" w14:textId="77777777" w:rsidR="00A80B7B" w:rsidRPr="00A80B7B" w:rsidRDefault="00A80B7B" w:rsidP="00A80B7B">
            <w:pPr>
              <w:jc w:val="center"/>
              <w:rPr>
                <w:color w:val="000000"/>
                <w:sz w:val="18"/>
                <w:szCs w:val="18"/>
                <w:lang w:val="en-US"/>
              </w:rPr>
            </w:pPr>
            <w:r w:rsidRPr="00A80B7B">
              <w:rPr>
                <w:color w:val="000000"/>
                <w:sz w:val="18"/>
                <w:szCs w:val="18"/>
                <w:lang w:val="en-US"/>
              </w:rPr>
              <w:t>81%</w:t>
            </w:r>
          </w:p>
        </w:tc>
        <w:tc>
          <w:tcPr>
            <w:tcW w:w="1676" w:type="dxa"/>
            <w:tcBorders>
              <w:top w:val="nil"/>
              <w:left w:val="nil"/>
              <w:bottom w:val="single" w:sz="4" w:space="0" w:color="auto"/>
              <w:right w:val="single" w:sz="4" w:space="0" w:color="auto"/>
            </w:tcBorders>
            <w:shd w:val="clear" w:color="000000" w:fill="FFFFFF"/>
            <w:hideMark/>
          </w:tcPr>
          <w:p w14:paraId="1722E308"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14:paraId="306C6C98"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2BA1325B" w14:textId="77777777" w:rsidTr="00260F5D">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14:paraId="63CF309F" w14:textId="77777777" w:rsidR="00A80B7B" w:rsidRPr="00A80B7B" w:rsidRDefault="00A80B7B" w:rsidP="00A80B7B">
            <w:pPr>
              <w:jc w:val="center"/>
              <w:rPr>
                <w:color w:val="000000"/>
                <w:sz w:val="18"/>
                <w:szCs w:val="18"/>
                <w:lang w:val="en-US"/>
              </w:rPr>
            </w:pPr>
            <w:r w:rsidRPr="00A80B7B">
              <w:rPr>
                <w:color w:val="000000"/>
                <w:sz w:val="18"/>
                <w:szCs w:val="18"/>
                <w:lang w:val="en-US"/>
              </w:rPr>
              <w:t>3.2.2</w:t>
            </w:r>
          </w:p>
        </w:tc>
        <w:tc>
          <w:tcPr>
            <w:tcW w:w="4291" w:type="dxa"/>
            <w:tcBorders>
              <w:top w:val="nil"/>
              <w:left w:val="nil"/>
              <w:bottom w:val="single" w:sz="4" w:space="0" w:color="auto"/>
              <w:right w:val="single" w:sz="4" w:space="0" w:color="auto"/>
            </w:tcBorders>
            <w:shd w:val="clear" w:color="000000" w:fill="FFFFFF"/>
            <w:hideMark/>
          </w:tcPr>
          <w:p w14:paraId="1E8937AE" w14:textId="77777777" w:rsidR="00A80B7B" w:rsidRPr="00A80B7B" w:rsidRDefault="00A80B7B" w:rsidP="00A80B7B">
            <w:pPr>
              <w:rPr>
                <w:color w:val="000000"/>
                <w:sz w:val="18"/>
                <w:szCs w:val="18"/>
                <w:lang w:val="en-US"/>
              </w:rPr>
            </w:pPr>
            <w:r w:rsidRPr="00A80B7B">
              <w:rPr>
                <w:color w:val="000000"/>
                <w:sz w:val="18"/>
                <w:szCs w:val="18"/>
                <w:lang w:val="en-US"/>
              </w:rPr>
              <w:t xml:space="preserve">Tuleviku ja Lavretsovi vahelisel alal puhkeala rajamine  </w:t>
            </w:r>
          </w:p>
        </w:tc>
        <w:tc>
          <w:tcPr>
            <w:tcW w:w="1559" w:type="dxa"/>
            <w:tcBorders>
              <w:top w:val="nil"/>
              <w:left w:val="nil"/>
              <w:bottom w:val="single" w:sz="4" w:space="0" w:color="auto"/>
              <w:right w:val="single" w:sz="4" w:space="0" w:color="auto"/>
            </w:tcBorders>
            <w:shd w:val="clear" w:color="000000" w:fill="FFFFFF"/>
            <w:hideMark/>
          </w:tcPr>
          <w:p w14:paraId="1129C19D" w14:textId="77777777" w:rsidR="00A80B7B" w:rsidRPr="00A80B7B" w:rsidRDefault="00A80B7B" w:rsidP="00A80B7B">
            <w:pPr>
              <w:jc w:val="center"/>
              <w:rPr>
                <w:color w:val="000000"/>
                <w:sz w:val="18"/>
                <w:szCs w:val="18"/>
                <w:lang w:val="en-US"/>
              </w:rPr>
            </w:pPr>
            <w:r w:rsidRPr="00A80B7B">
              <w:rPr>
                <w:color w:val="000000"/>
                <w:sz w:val="18"/>
                <w:szCs w:val="18"/>
                <w:lang w:val="en-US"/>
              </w:rPr>
              <w:t>20 000</w:t>
            </w:r>
          </w:p>
        </w:tc>
        <w:tc>
          <w:tcPr>
            <w:tcW w:w="1418" w:type="dxa"/>
            <w:tcBorders>
              <w:top w:val="nil"/>
              <w:left w:val="nil"/>
              <w:bottom w:val="single" w:sz="4" w:space="0" w:color="auto"/>
              <w:right w:val="single" w:sz="4" w:space="0" w:color="auto"/>
            </w:tcBorders>
            <w:shd w:val="clear" w:color="000000" w:fill="FFFFFF"/>
            <w:hideMark/>
          </w:tcPr>
          <w:p w14:paraId="09F56EBE" w14:textId="77777777" w:rsidR="00A80B7B" w:rsidRPr="00A80B7B" w:rsidRDefault="00A80B7B" w:rsidP="00A80B7B">
            <w:pPr>
              <w:jc w:val="center"/>
              <w:rPr>
                <w:sz w:val="18"/>
                <w:szCs w:val="18"/>
                <w:lang w:val="en-US"/>
              </w:rPr>
            </w:pPr>
            <w:r w:rsidRPr="00A80B7B">
              <w:rPr>
                <w:sz w:val="18"/>
                <w:szCs w:val="18"/>
                <w:lang w:val="en-US"/>
              </w:rPr>
              <w:t>65 419</w:t>
            </w:r>
          </w:p>
        </w:tc>
        <w:tc>
          <w:tcPr>
            <w:tcW w:w="1417" w:type="dxa"/>
            <w:tcBorders>
              <w:top w:val="nil"/>
              <w:left w:val="nil"/>
              <w:bottom w:val="single" w:sz="4" w:space="0" w:color="auto"/>
              <w:right w:val="single" w:sz="4" w:space="0" w:color="auto"/>
            </w:tcBorders>
            <w:shd w:val="clear" w:color="auto" w:fill="auto"/>
            <w:hideMark/>
          </w:tcPr>
          <w:p w14:paraId="27A6262C" w14:textId="77777777" w:rsidR="00A80B7B" w:rsidRPr="00A80B7B" w:rsidRDefault="00A80B7B" w:rsidP="00A80B7B">
            <w:pPr>
              <w:jc w:val="center"/>
              <w:rPr>
                <w:sz w:val="18"/>
                <w:szCs w:val="18"/>
                <w:lang w:val="en-US"/>
              </w:rPr>
            </w:pPr>
            <w:r w:rsidRPr="00A80B7B">
              <w:rPr>
                <w:sz w:val="18"/>
                <w:szCs w:val="18"/>
                <w:lang w:val="en-US"/>
              </w:rPr>
              <w:t>15 700</w:t>
            </w:r>
          </w:p>
        </w:tc>
        <w:tc>
          <w:tcPr>
            <w:tcW w:w="1746" w:type="dxa"/>
            <w:tcBorders>
              <w:top w:val="nil"/>
              <w:left w:val="nil"/>
              <w:bottom w:val="single" w:sz="4" w:space="0" w:color="auto"/>
              <w:right w:val="single" w:sz="4" w:space="0" w:color="auto"/>
            </w:tcBorders>
            <w:shd w:val="clear" w:color="000000" w:fill="FFFFFF"/>
            <w:noWrap/>
            <w:hideMark/>
          </w:tcPr>
          <w:p w14:paraId="2C1333D6" w14:textId="77777777" w:rsidR="00A80B7B" w:rsidRPr="00A80B7B" w:rsidRDefault="00A80B7B" w:rsidP="00A80B7B">
            <w:pPr>
              <w:jc w:val="center"/>
              <w:rPr>
                <w:color w:val="000000"/>
                <w:sz w:val="18"/>
                <w:szCs w:val="18"/>
                <w:lang w:val="en-US"/>
              </w:rPr>
            </w:pPr>
            <w:r w:rsidRPr="00A80B7B">
              <w:rPr>
                <w:color w:val="000000"/>
                <w:sz w:val="18"/>
                <w:szCs w:val="18"/>
                <w:lang w:val="en-US"/>
              </w:rPr>
              <w:t>24%</w:t>
            </w:r>
          </w:p>
        </w:tc>
        <w:tc>
          <w:tcPr>
            <w:tcW w:w="1676" w:type="dxa"/>
            <w:tcBorders>
              <w:top w:val="nil"/>
              <w:left w:val="nil"/>
              <w:bottom w:val="single" w:sz="4" w:space="0" w:color="auto"/>
              <w:right w:val="single" w:sz="4" w:space="0" w:color="auto"/>
            </w:tcBorders>
            <w:shd w:val="clear" w:color="000000" w:fill="FFFFFF"/>
            <w:hideMark/>
          </w:tcPr>
          <w:p w14:paraId="77B86803"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14:paraId="787B4208"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654BF033" w14:textId="77777777" w:rsidTr="00260F5D">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14:paraId="621593DD" w14:textId="77777777" w:rsidR="00A80B7B" w:rsidRPr="00A80B7B" w:rsidRDefault="00A80B7B" w:rsidP="00A80B7B">
            <w:pPr>
              <w:jc w:val="center"/>
              <w:rPr>
                <w:color w:val="000000"/>
                <w:sz w:val="18"/>
                <w:szCs w:val="18"/>
                <w:lang w:val="en-US"/>
              </w:rPr>
            </w:pPr>
            <w:r w:rsidRPr="00A80B7B">
              <w:rPr>
                <w:color w:val="000000"/>
                <w:sz w:val="18"/>
                <w:szCs w:val="18"/>
                <w:lang w:val="en-US"/>
              </w:rPr>
              <w:t>3.2.3</w:t>
            </w:r>
          </w:p>
        </w:tc>
        <w:tc>
          <w:tcPr>
            <w:tcW w:w="4291" w:type="dxa"/>
            <w:tcBorders>
              <w:top w:val="nil"/>
              <w:left w:val="nil"/>
              <w:bottom w:val="single" w:sz="4" w:space="0" w:color="auto"/>
              <w:right w:val="single" w:sz="4" w:space="0" w:color="auto"/>
            </w:tcBorders>
            <w:shd w:val="clear" w:color="000000" w:fill="FFFFFF"/>
            <w:hideMark/>
          </w:tcPr>
          <w:p w14:paraId="70D67813" w14:textId="77777777" w:rsidR="00A80B7B" w:rsidRPr="00A80B7B" w:rsidRDefault="00A80B7B" w:rsidP="00A80B7B">
            <w:pPr>
              <w:rPr>
                <w:color w:val="000000"/>
                <w:sz w:val="18"/>
                <w:szCs w:val="18"/>
                <w:lang w:val="en-US"/>
              </w:rPr>
            </w:pPr>
            <w:r w:rsidRPr="00A80B7B">
              <w:rPr>
                <w:color w:val="000000"/>
                <w:sz w:val="18"/>
                <w:szCs w:val="18"/>
                <w:lang w:val="en-US"/>
              </w:rPr>
              <w:t>Viitade ja kaartide uuendus ja paigaldus</w:t>
            </w:r>
            <w:r w:rsidRPr="00A80B7B">
              <w:rPr>
                <w:color w:val="000000"/>
                <w:sz w:val="18"/>
                <w:szCs w:val="18"/>
                <w:u w:val="single"/>
                <w:lang w:val="en-US"/>
              </w:rPr>
              <w:t xml:space="preserve"> </w:t>
            </w:r>
          </w:p>
        </w:tc>
        <w:tc>
          <w:tcPr>
            <w:tcW w:w="1559" w:type="dxa"/>
            <w:tcBorders>
              <w:top w:val="nil"/>
              <w:left w:val="nil"/>
              <w:bottom w:val="single" w:sz="4" w:space="0" w:color="auto"/>
              <w:right w:val="single" w:sz="4" w:space="0" w:color="auto"/>
            </w:tcBorders>
            <w:shd w:val="clear" w:color="000000" w:fill="FFFFFF"/>
            <w:hideMark/>
          </w:tcPr>
          <w:p w14:paraId="6EC9553B" w14:textId="77777777" w:rsidR="00A80B7B" w:rsidRPr="00A80B7B" w:rsidRDefault="00A80B7B" w:rsidP="00A80B7B">
            <w:pPr>
              <w:jc w:val="center"/>
              <w:rPr>
                <w:color w:val="000000"/>
                <w:sz w:val="18"/>
                <w:szCs w:val="18"/>
                <w:lang w:val="en-US"/>
              </w:rPr>
            </w:pPr>
            <w:r w:rsidRPr="00A80B7B">
              <w:rPr>
                <w:color w:val="000000"/>
                <w:sz w:val="18"/>
                <w:szCs w:val="18"/>
                <w:lang w:val="en-US"/>
              </w:rPr>
              <w:t>10 522</w:t>
            </w:r>
          </w:p>
        </w:tc>
        <w:tc>
          <w:tcPr>
            <w:tcW w:w="1418" w:type="dxa"/>
            <w:tcBorders>
              <w:top w:val="nil"/>
              <w:left w:val="nil"/>
              <w:bottom w:val="single" w:sz="4" w:space="0" w:color="auto"/>
              <w:right w:val="single" w:sz="4" w:space="0" w:color="auto"/>
            </w:tcBorders>
            <w:shd w:val="clear" w:color="000000" w:fill="FFFFFF"/>
            <w:hideMark/>
          </w:tcPr>
          <w:p w14:paraId="3CD79AAA" w14:textId="77777777" w:rsidR="00A80B7B" w:rsidRPr="00A80B7B" w:rsidRDefault="00A80B7B" w:rsidP="00A80B7B">
            <w:pPr>
              <w:jc w:val="center"/>
              <w:rPr>
                <w:sz w:val="18"/>
                <w:szCs w:val="18"/>
                <w:lang w:val="en-US"/>
              </w:rPr>
            </w:pPr>
            <w:r w:rsidRPr="00A80B7B">
              <w:rPr>
                <w:sz w:val="18"/>
                <w:szCs w:val="18"/>
                <w:lang w:val="en-US"/>
              </w:rPr>
              <w:t>550</w:t>
            </w:r>
          </w:p>
        </w:tc>
        <w:tc>
          <w:tcPr>
            <w:tcW w:w="1417" w:type="dxa"/>
            <w:tcBorders>
              <w:top w:val="nil"/>
              <w:left w:val="nil"/>
              <w:bottom w:val="single" w:sz="4" w:space="0" w:color="auto"/>
              <w:right w:val="single" w:sz="4" w:space="0" w:color="auto"/>
            </w:tcBorders>
            <w:shd w:val="clear" w:color="auto" w:fill="auto"/>
            <w:hideMark/>
          </w:tcPr>
          <w:p w14:paraId="36554AB1" w14:textId="77777777" w:rsidR="00A80B7B" w:rsidRPr="00A80B7B" w:rsidRDefault="00A80B7B" w:rsidP="00A80B7B">
            <w:pPr>
              <w:jc w:val="center"/>
              <w:rPr>
                <w:sz w:val="18"/>
                <w:szCs w:val="18"/>
                <w:lang w:val="en-US"/>
              </w:rPr>
            </w:pPr>
            <w:r w:rsidRPr="00A80B7B">
              <w:rPr>
                <w:sz w:val="18"/>
                <w:szCs w:val="18"/>
                <w:lang w:val="en-US"/>
              </w:rPr>
              <w:t>550</w:t>
            </w:r>
          </w:p>
        </w:tc>
        <w:tc>
          <w:tcPr>
            <w:tcW w:w="1746" w:type="dxa"/>
            <w:tcBorders>
              <w:top w:val="nil"/>
              <w:left w:val="nil"/>
              <w:bottom w:val="single" w:sz="4" w:space="0" w:color="auto"/>
              <w:right w:val="single" w:sz="4" w:space="0" w:color="auto"/>
            </w:tcBorders>
            <w:shd w:val="clear" w:color="000000" w:fill="FFFFFF"/>
            <w:noWrap/>
            <w:hideMark/>
          </w:tcPr>
          <w:p w14:paraId="011F4777" w14:textId="77777777" w:rsidR="00A80B7B" w:rsidRPr="00A80B7B" w:rsidRDefault="00A80B7B" w:rsidP="00A80B7B">
            <w:pPr>
              <w:jc w:val="center"/>
              <w:rPr>
                <w:color w:val="000000"/>
                <w:sz w:val="18"/>
                <w:szCs w:val="18"/>
                <w:lang w:val="en-US"/>
              </w:rPr>
            </w:pPr>
            <w:r w:rsidRPr="00A80B7B">
              <w:rPr>
                <w:color w:val="000000"/>
                <w:sz w:val="18"/>
                <w:szCs w:val="18"/>
                <w:lang w:val="en-US"/>
              </w:rPr>
              <w:t>100%</w:t>
            </w:r>
          </w:p>
        </w:tc>
        <w:tc>
          <w:tcPr>
            <w:tcW w:w="1676" w:type="dxa"/>
            <w:tcBorders>
              <w:top w:val="nil"/>
              <w:left w:val="nil"/>
              <w:bottom w:val="single" w:sz="4" w:space="0" w:color="auto"/>
              <w:right w:val="single" w:sz="4" w:space="0" w:color="auto"/>
            </w:tcBorders>
            <w:shd w:val="clear" w:color="000000" w:fill="FFFFFF"/>
            <w:hideMark/>
          </w:tcPr>
          <w:p w14:paraId="28054792"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14:paraId="6D976D60"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4E0799BB" w14:textId="77777777" w:rsidTr="004079F7">
        <w:trPr>
          <w:trHeight w:val="347"/>
        </w:trPr>
        <w:tc>
          <w:tcPr>
            <w:tcW w:w="666" w:type="dxa"/>
            <w:tcBorders>
              <w:top w:val="nil"/>
              <w:left w:val="single" w:sz="4" w:space="0" w:color="auto"/>
              <w:bottom w:val="single" w:sz="4" w:space="0" w:color="auto"/>
              <w:right w:val="single" w:sz="4" w:space="0" w:color="auto"/>
            </w:tcBorders>
            <w:shd w:val="clear" w:color="000000" w:fill="FFFFFF"/>
            <w:noWrap/>
            <w:hideMark/>
          </w:tcPr>
          <w:p w14:paraId="2D4AC18D" w14:textId="77777777" w:rsidR="00A80B7B" w:rsidRPr="00A80B7B" w:rsidRDefault="00A80B7B" w:rsidP="00A80B7B">
            <w:pPr>
              <w:jc w:val="center"/>
              <w:rPr>
                <w:color w:val="000000"/>
                <w:sz w:val="18"/>
                <w:szCs w:val="18"/>
                <w:lang w:val="en-US"/>
              </w:rPr>
            </w:pPr>
            <w:r w:rsidRPr="00A80B7B">
              <w:rPr>
                <w:color w:val="000000"/>
                <w:sz w:val="18"/>
                <w:szCs w:val="18"/>
                <w:lang w:val="en-US"/>
              </w:rPr>
              <w:t> </w:t>
            </w:r>
          </w:p>
        </w:tc>
        <w:tc>
          <w:tcPr>
            <w:tcW w:w="4291" w:type="dxa"/>
            <w:tcBorders>
              <w:top w:val="nil"/>
              <w:left w:val="nil"/>
              <w:bottom w:val="single" w:sz="4" w:space="0" w:color="auto"/>
              <w:right w:val="single" w:sz="4" w:space="0" w:color="auto"/>
            </w:tcBorders>
            <w:shd w:val="clear" w:color="auto" w:fill="auto"/>
            <w:hideMark/>
          </w:tcPr>
          <w:p w14:paraId="27EFFCB7" w14:textId="77777777" w:rsidR="00A80B7B" w:rsidRPr="00A80B7B" w:rsidRDefault="00A80B7B" w:rsidP="00A80B7B">
            <w:pPr>
              <w:rPr>
                <w:color w:val="000000"/>
                <w:sz w:val="18"/>
                <w:szCs w:val="18"/>
                <w:lang w:val="en-US"/>
              </w:rPr>
            </w:pPr>
            <w:r w:rsidRPr="00A80B7B">
              <w:rPr>
                <w:color w:val="000000"/>
                <w:sz w:val="18"/>
                <w:szCs w:val="18"/>
                <w:lang w:val="en-US"/>
              </w:rPr>
              <w:t xml:space="preserve"> Laste mänguväljakute ning spordiväljakute ehitamise toetamine Narva linnas </w:t>
            </w:r>
          </w:p>
        </w:tc>
        <w:tc>
          <w:tcPr>
            <w:tcW w:w="1559" w:type="dxa"/>
            <w:tcBorders>
              <w:top w:val="nil"/>
              <w:left w:val="nil"/>
              <w:bottom w:val="single" w:sz="4" w:space="0" w:color="auto"/>
              <w:right w:val="single" w:sz="4" w:space="0" w:color="auto"/>
            </w:tcBorders>
            <w:shd w:val="clear" w:color="auto" w:fill="auto"/>
            <w:noWrap/>
            <w:hideMark/>
          </w:tcPr>
          <w:p w14:paraId="3CBEBEB0" w14:textId="77777777" w:rsidR="00A80B7B" w:rsidRPr="00A80B7B" w:rsidRDefault="00A80B7B" w:rsidP="00A80B7B">
            <w:pPr>
              <w:jc w:val="center"/>
              <w:rPr>
                <w:color w:val="000000"/>
                <w:sz w:val="18"/>
                <w:szCs w:val="18"/>
                <w:lang w:val="en-US"/>
              </w:rPr>
            </w:pPr>
            <w:r w:rsidRPr="00A80B7B">
              <w:rPr>
                <w:color w:val="000000"/>
                <w:sz w:val="18"/>
                <w:szCs w:val="18"/>
                <w:lang w:val="en-US"/>
              </w:rPr>
              <w:t xml:space="preserve">50 000 </w:t>
            </w:r>
          </w:p>
        </w:tc>
        <w:tc>
          <w:tcPr>
            <w:tcW w:w="1418" w:type="dxa"/>
            <w:tcBorders>
              <w:top w:val="nil"/>
              <w:left w:val="nil"/>
              <w:bottom w:val="single" w:sz="4" w:space="0" w:color="auto"/>
              <w:right w:val="single" w:sz="4" w:space="0" w:color="auto"/>
            </w:tcBorders>
            <w:shd w:val="clear" w:color="auto" w:fill="auto"/>
            <w:noWrap/>
            <w:hideMark/>
          </w:tcPr>
          <w:p w14:paraId="7CA64757" w14:textId="63164D1D" w:rsidR="00A80B7B" w:rsidRPr="00A80B7B" w:rsidRDefault="00601935" w:rsidP="00A80B7B">
            <w:pPr>
              <w:jc w:val="center"/>
              <w:rPr>
                <w:sz w:val="18"/>
                <w:szCs w:val="18"/>
                <w:lang w:val="en-US"/>
              </w:rPr>
            </w:pPr>
            <w:r>
              <w:rPr>
                <w:sz w:val="18"/>
                <w:szCs w:val="18"/>
                <w:lang w:val="en-US"/>
              </w:rPr>
              <w:t>0</w:t>
            </w:r>
            <w:r w:rsidR="00A80B7B" w:rsidRPr="00A80B7B">
              <w:rPr>
                <w:sz w:val="18"/>
                <w:szCs w:val="18"/>
                <w:lang w:val="en-US"/>
              </w:rPr>
              <w:t> </w:t>
            </w:r>
          </w:p>
        </w:tc>
        <w:tc>
          <w:tcPr>
            <w:tcW w:w="1417" w:type="dxa"/>
            <w:tcBorders>
              <w:top w:val="nil"/>
              <w:left w:val="nil"/>
              <w:bottom w:val="single" w:sz="4" w:space="0" w:color="auto"/>
              <w:right w:val="single" w:sz="4" w:space="0" w:color="auto"/>
            </w:tcBorders>
            <w:shd w:val="clear" w:color="auto" w:fill="auto"/>
            <w:hideMark/>
          </w:tcPr>
          <w:p w14:paraId="120BD9E8" w14:textId="69994359" w:rsidR="00A80B7B" w:rsidRPr="00A80B7B" w:rsidRDefault="00601935" w:rsidP="00A80B7B">
            <w:pPr>
              <w:jc w:val="center"/>
              <w:rPr>
                <w:sz w:val="18"/>
                <w:szCs w:val="18"/>
                <w:lang w:val="en-US"/>
              </w:rPr>
            </w:pPr>
            <w:r>
              <w:rPr>
                <w:sz w:val="18"/>
                <w:szCs w:val="18"/>
                <w:lang w:val="en-US"/>
              </w:rPr>
              <w:t>0</w:t>
            </w:r>
            <w:r w:rsidR="00A80B7B" w:rsidRPr="00A80B7B">
              <w:rPr>
                <w:sz w:val="18"/>
                <w:szCs w:val="18"/>
                <w:lang w:val="en-US"/>
              </w:rPr>
              <w:t> </w:t>
            </w:r>
          </w:p>
        </w:tc>
        <w:tc>
          <w:tcPr>
            <w:tcW w:w="1746" w:type="dxa"/>
            <w:tcBorders>
              <w:top w:val="nil"/>
              <w:left w:val="nil"/>
              <w:bottom w:val="single" w:sz="4" w:space="0" w:color="auto"/>
              <w:right w:val="single" w:sz="4" w:space="0" w:color="auto"/>
            </w:tcBorders>
            <w:shd w:val="clear" w:color="000000" w:fill="FFFFFF"/>
            <w:noWrap/>
            <w:hideMark/>
          </w:tcPr>
          <w:p w14:paraId="6BB35226" w14:textId="77173F03" w:rsidR="00A80B7B" w:rsidRPr="00A80B7B" w:rsidRDefault="00601935"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596376D6"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14:paraId="57D2D378"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442FC4C5" w14:textId="77777777" w:rsidTr="00260F5D">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14:paraId="14A16D6F" w14:textId="77777777" w:rsidR="00A80B7B" w:rsidRPr="00A80B7B" w:rsidRDefault="00A80B7B" w:rsidP="00A80B7B">
            <w:pPr>
              <w:jc w:val="center"/>
              <w:rPr>
                <w:color w:val="000000"/>
                <w:sz w:val="18"/>
                <w:szCs w:val="18"/>
                <w:lang w:val="en-US"/>
              </w:rPr>
            </w:pPr>
            <w:r w:rsidRPr="00A80B7B">
              <w:rPr>
                <w:color w:val="000000"/>
                <w:sz w:val="18"/>
                <w:szCs w:val="18"/>
                <w:lang w:val="en-US"/>
              </w:rPr>
              <w:t> </w:t>
            </w:r>
          </w:p>
        </w:tc>
        <w:tc>
          <w:tcPr>
            <w:tcW w:w="4291" w:type="dxa"/>
            <w:tcBorders>
              <w:top w:val="nil"/>
              <w:left w:val="nil"/>
              <w:bottom w:val="single" w:sz="4" w:space="0" w:color="auto"/>
              <w:right w:val="single" w:sz="4" w:space="0" w:color="auto"/>
            </w:tcBorders>
            <w:shd w:val="clear" w:color="000000" w:fill="FFFFFF"/>
            <w:hideMark/>
          </w:tcPr>
          <w:p w14:paraId="0FEFEE47" w14:textId="77777777" w:rsidR="00A80B7B" w:rsidRPr="00A80B7B" w:rsidRDefault="00A80B7B" w:rsidP="00A80B7B">
            <w:pPr>
              <w:rPr>
                <w:color w:val="000000"/>
                <w:sz w:val="18"/>
                <w:szCs w:val="18"/>
                <w:lang w:val="en-US"/>
              </w:rPr>
            </w:pPr>
            <w:r w:rsidRPr="00A80B7B">
              <w:rPr>
                <w:color w:val="000000"/>
                <w:sz w:val="18"/>
                <w:szCs w:val="18"/>
                <w:lang w:val="en-US"/>
              </w:rPr>
              <w:t>Laste mängu- ja spordiväljaku ehitamine  Joaorus</w:t>
            </w:r>
          </w:p>
        </w:tc>
        <w:tc>
          <w:tcPr>
            <w:tcW w:w="1559" w:type="dxa"/>
            <w:tcBorders>
              <w:top w:val="nil"/>
              <w:left w:val="nil"/>
              <w:bottom w:val="single" w:sz="4" w:space="0" w:color="auto"/>
              <w:right w:val="single" w:sz="4" w:space="0" w:color="auto"/>
            </w:tcBorders>
            <w:shd w:val="clear" w:color="000000" w:fill="FFFFFF"/>
            <w:noWrap/>
            <w:hideMark/>
          </w:tcPr>
          <w:p w14:paraId="0294E10E" w14:textId="77777777" w:rsidR="00A80B7B" w:rsidRPr="00A80B7B" w:rsidRDefault="00A80B7B" w:rsidP="00A80B7B">
            <w:pPr>
              <w:jc w:val="center"/>
              <w:rPr>
                <w:color w:val="000000"/>
                <w:sz w:val="18"/>
                <w:szCs w:val="18"/>
                <w:lang w:val="en-US"/>
              </w:rPr>
            </w:pPr>
            <w:r w:rsidRPr="00A80B7B">
              <w:rPr>
                <w:color w:val="000000"/>
                <w:sz w:val="18"/>
                <w:szCs w:val="18"/>
                <w:lang w:val="en-US"/>
              </w:rPr>
              <w:t xml:space="preserve">20 000 </w:t>
            </w:r>
          </w:p>
        </w:tc>
        <w:tc>
          <w:tcPr>
            <w:tcW w:w="1418" w:type="dxa"/>
            <w:tcBorders>
              <w:top w:val="nil"/>
              <w:left w:val="nil"/>
              <w:bottom w:val="single" w:sz="4" w:space="0" w:color="auto"/>
              <w:right w:val="single" w:sz="4" w:space="0" w:color="auto"/>
            </w:tcBorders>
            <w:shd w:val="clear" w:color="auto" w:fill="auto"/>
            <w:noWrap/>
            <w:hideMark/>
          </w:tcPr>
          <w:p w14:paraId="248A7F99" w14:textId="095D8079" w:rsidR="00A80B7B" w:rsidRPr="00A80B7B" w:rsidRDefault="00A80B7B" w:rsidP="00A80B7B">
            <w:pPr>
              <w:jc w:val="center"/>
              <w:rPr>
                <w:sz w:val="18"/>
                <w:szCs w:val="18"/>
                <w:lang w:val="en-US"/>
              </w:rPr>
            </w:pPr>
            <w:r w:rsidRPr="00A80B7B">
              <w:rPr>
                <w:sz w:val="18"/>
                <w:szCs w:val="18"/>
                <w:lang w:val="en-US"/>
              </w:rPr>
              <w:t> </w:t>
            </w:r>
            <w:r w:rsidR="00601935">
              <w:rPr>
                <w:sz w:val="18"/>
                <w:szCs w:val="18"/>
                <w:lang w:val="en-US"/>
              </w:rPr>
              <w:t>0</w:t>
            </w:r>
          </w:p>
        </w:tc>
        <w:tc>
          <w:tcPr>
            <w:tcW w:w="1417" w:type="dxa"/>
            <w:tcBorders>
              <w:top w:val="nil"/>
              <w:left w:val="nil"/>
              <w:bottom w:val="single" w:sz="4" w:space="0" w:color="auto"/>
              <w:right w:val="single" w:sz="4" w:space="0" w:color="auto"/>
            </w:tcBorders>
            <w:shd w:val="clear" w:color="auto" w:fill="auto"/>
            <w:hideMark/>
          </w:tcPr>
          <w:p w14:paraId="704DDC2F" w14:textId="37B9AA2A" w:rsidR="00A80B7B" w:rsidRPr="00A80B7B" w:rsidRDefault="00A80B7B" w:rsidP="00A80B7B">
            <w:pPr>
              <w:jc w:val="center"/>
              <w:rPr>
                <w:sz w:val="18"/>
                <w:szCs w:val="18"/>
                <w:lang w:val="en-US"/>
              </w:rPr>
            </w:pPr>
            <w:r w:rsidRPr="00A80B7B">
              <w:rPr>
                <w:sz w:val="18"/>
                <w:szCs w:val="18"/>
                <w:lang w:val="en-US"/>
              </w:rPr>
              <w:t> </w:t>
            </w:r>
            <w:r w:rsidR="00601935">
              <w:rPr>
                <w:sz w:val="18"/>
                <w:szCs w:val="18"/>
                <w:lang w:val="en-US"/>
              </w:rPr>
              <w:t>0</w:t>
            </w:r>
          </w:p>
        </w:tc>
        <w:tc>
          <w:tcPr>
            <w:tcW w:w="1746" w:type="dxa"/>
            <w:tcBorders>
              <w:top w:val="nil"/>
              <w:left w:val="nil"/>
              <w:bottom w:val="single" w:sz="4" w:space="0" w:color="auto"/>
              <w:right w:val="single" w:sz="4" w:space="0" w:color="auto"/>
            </w:tcBorders>
            <w:shd w:val="clear" w:color="000000" w:fill="FFFFFF"/>
            <w:noWrap/>
            <w:hideMark/>
          </w:tcPr>
          <w:p w14:paraId="7604F27A" w14:textId="19C1EDB8" w:rsidR="00A80B7B" w:rsidRPr="00A80B7B" w:rsidRDefault="00601935"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36D738D1"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14:paraId="79AB858F"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3FDC426E" w14:textId="77777777" w:rsidTr="004079F7">
        <w:trPr>
          <w:trHeight w:val="58"/>
        </w:trPr>
        <w:tc>
          <w:tcPr>
            <w:tcW w:w="666" w:type="dxa"/>
            <w:tcBorders>
              <w:top w:val="nil"/>
              <w:left w:val="single" w:sz="4" w:space="0" w:color="auto"/>
              <w:bottom w:val="single" w:sz="4" w:space="0" w:color="auto"/>
              <w:right w:val="single" w:sz="4" w:space="0" w:color="auto"/>
            </w:tcBorders>
            <w:shd w:val="clear" w:color="000000" w:fill="FFFFFF"/>
            <w:noWrap/>
            <w:hideMark/>
          </w:tcPr>
          <w:p w14:paraId="779CA34A" w14:textId="77777777" w:rsidR="00A80B7B" w:rsidRPr="00A80B7B" w:rsidRDefault="00A80B7B" w:rsidP="00A80B7B">
            <w:pPr>
              <w:jc w:val="center"/>
              <w:rPr>
                <w:color w:val="000000"/>
                <w:sz w:val="18"/>
                <w:szCs w:val="18"/>
                <w:lang w:val="en-US"/>
              </w:rPr>
            </w:pPr>
            <w:r w:rsidRPr="00A80B7B">
              <w:rPr>
                <w:color w:val="000000"/>
                <w:sz w:val="18"/>
                <w:szCs w:val="18"/>
                <w:lang w:val="en-US"/>
              </w:rPr>
              <w:t>3.2.4</w:t>
            </w:r>
          </w:p>
        </w:tc>
        <w:tc>
          <w:tcPr>
            <w:tcW w:w="4291" w:type="dxa"/>
            <w:tcBorders>
              <w:top w:val="nil"/>
              <w:left w:val="nil"/>
              <w:bottom w:val="single" w:sz="4" w:space="0" w:color="auto"/>
              <w:right w:val="single" w:sz="4" w:space="0" w:color="auto"/>
            </w:tcBorders>
            <w:shd w:val="clear" w:color="auto" w:fill="auto"/>
            <w:hideMark/>
          </w:tcPr>
          <w:p w14:paraId="4F313309" w14:textId="77777777" w:rsidR="00A80B7B" w:rsidRPr="00A80B7B" w:rsidRDefault="00A80B7B" w:rsidP="00A80B7B">
            <w:pPr>
              <w:rPr>
                <w:color w:val="000000"/>
                <w:sz w:val="18"/>
                <w:szCs w:val="18"/>
                <w:lang w:val="en-US"/>
              </w:rPr>
            </w:pPr>
            <w:r w:rsidRPr="00A80B7B">
              <w:rPr>
                <w:color w:val="000000"/>
                <w:sz w:val="18"/>
                <w:szCs w:val="18"/>
                <w:lang w:val="en-US"/>
              </w:rPr>
              <w:t>Pähklimäe skatepargi projekteerimine ja  rekonstrueerimine, drenaažisüsteemi rajamine</w:t>
            </w:r>
          </w:p>
        </w:tc>
        <w:tc>
          <w:tcPr>
            <w:tcW w:w="1559" w:type="dxa"/>
            <w:tcBorders>
              <w:top w:val="nil"/>
              <w:left w:val="nil"/>
              <w:bottom w:val="single" w:sz="4" w:space="0" w:color="auto"/>
              <w:right w:val="single" w:sz="4" w:space="0" w:color="auto"/>
            </w:tcBorders>
            <w:shd w:val="clear" w:color="auto" w:fill="auto"/>
            <w:noWrap/>
            <w:hideMark/>
          </w:tcPr>
          <w:p w14:paraId="2D7FC281" w14:textId="77777777" w:rsidR="00A80B7B" w:rsidRPr="00A80B7B" w:rsidRDefault="00A80B7B" w:rsidP="00A80B7B">
            <w:pPr>
              <w:jc w:val="center"/>
              <w:rPr>
                <w:color w:val="000000"/>
                <w:sz w:val="18"/>
                <w:szCs w:val="18"/>
                <w:lang w:val="en-US"/>
              </w:rPr>
            </w:pPr>
            <w:r w:rsidRPr="00A80B7B">
              <w:rPr>
                <w:color w:val="000000"/>
                <w:sz w:val="18"/>
                <w:szCs w:val="18"/>
                <w:lang w:val="en-US"/>
              </w:rPr>
              <w:t xml:space="preserve">204 000 </w:t>
            </w:r>
          </w:p>
        </w:tc>
        <w:tc>
          <w:tcPr>
            <w:tcW w:w="1418" w:type="dxa"/>
            <w:tcBorders>
              <w:top w:val="nil"/>
              <w:left w:val="nil"/>
              <w:bottom w:val="single" w:sz="4" w:space="0" w:color="auto"/>
              <w:right w:val="single" w:sz="4" w:space="0" w:color="auto"/>
            </w:tcBorders>
            <w:shd w:val="clear" w:color="auto" w:fill="auto"/>
            <w:noWrap/>
            <w:hideMark/>
          </w:tcPr>
          <w:p w14:paraId="1955875D" w14:textId="77777777" w:rsidR="00A80B7B" w:rsidRPr="00A80B7B" w:rsidRDefault="00A80B7B" w:rsidP="00A80B7B">
            <w:pPr>
              <w:jc w:val="center"/>
              <w:rPr>
                <w:sz w:val="18"/>
                <w:szCs w:val="18"/>
                <w:lang w:val="en-US"/>
              </w:rPr>
            </w:pPr>
            <w:r w:rsidRPr="00A80B7B">
              <w:rPr>
                <w:sz w:val="18"/>
                <w:szCs w:val="18"/>
                <w:lang w:val="en-US"/>
              </w:rPr>
              <w:t xml:space="preserve">204 000 </w:t>
            </w:r>
          </w:p>
        </w:tc>
        <w:tc>
          <w:tcPr>
            <w:tcW w:w="1417" w:type="dxa"/>
            <w:tcBorders>
              <w:top w:val="nil"/>
              <w:left w:val="nil"/>
              <w:bottom w:val="single" w:sz="4" w:space="0" w:color="auto"/>
              <w:right w:val="single" w:sz="4" w:space="0" w:color="auto"/>
            </w:tcBorders>
            <w:shd w:val="clear" w:color="auto" w:fill="auto"/>
            <w:hideMark/>
          </w:tcPr>
          <w:p w14:paraId="0136AC9E" w14:textId="77777777" w:rsidR="00A80B7B" w:rsidRPr="00A80B7B" w:rsidRDefault="00A80B7B" w:rsidP="00A80B7B">
            <w:pPr>
              <w:jc w:val="center"/>
              <w:rPr>
                <w:sz w:val="18"/>
                <w:szCs w:val="18"/>
                <w:lang w:val="en-US"/>
              </w:rPr>
            </w:pPr>
            <w:r w:rsidRPr="00A80B7B">
              <w:rPr>
                <w:sz w:val="18"/>
                <w:szCs w:val="18"/>
                <w:lang w:val="en-US"/>
              </w:rPr>
              <w:t>1 680</w:t>
            </w:r>
          </w:p>
        </w:tc>
        <w:tc>
          <w:tcPr>
            <w:tcW w:w="1746" w:type="dxa"/>
            <w:tcBorders>
              <w:top w:val="nil"/>
              <w:left w:val="nil"/>
              <w:bottom w:val="single" w:sz="4" w:space="0" w:color="auto"/>
              <w:right w:val="single" w:sz="4" w:space="0" w:color="auto"/>
            </w:tcBorders>
            <w:shd w:val="clear" w:color="000000" w:fill="FFFFFF"/>
            <w:noWrap/>
            <w:hideMark/>
          </w:tcPr>
          <w:p w14:paraId="2988D4DC" w14:textId="77777777" w:rsidR="00A80B7B" w:rsidRPr="00A80B7B" w:rsidRDefault="00A80B7B" w:rsidP="00A80B7B">
            <w:pPr>
              <w:jc w:val="center"/>
              <w:rPr>
                <w:color w:val="000000"/>
                <w:sz w:val="18"/>
                <w:szCs w:val="18"/>
                <w:lang w:val="en-US"/>
              </w:rPr>
            </w:pPr>
            <w:r w:rsidRPr="00A80B7B">
              <w:rPr>
                <w:color w:val="000000"/>
                <w:sz w:val="18"/>
                <w:szCs w:val="18"/>
                <w:lang w:val="en-US"/>
              </w:rPr>
              <w:t>1%</w:t>
            </w:r>
          </w:p>
        </w:tc>
        <w:tc>
          <w:tcPr>
            <w:tcW w:w="1676" w:type="dxa"/>
            <w:tcBorders>
              <w:top w:val="nil"/>
              <w:left w:val="nil"/>
              <w:bottom w:val="single" w:sz="4" w:space="0" w:color="auto"/>
              <w:right w:val="single" w:sz="4" w:space="0" w:color="auto"/>
            </w:tcBorders>
            <w:shd w:val="clear" w:color="000000" w:fill="FFFFFF"/>
            <w:hideMark/>
          </w:tcPr>
          <w:p w14:paraId="015ABCE4"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14:paraId="110D21F4"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398494CA" w14:textId="77777777" w:rsidTr="00260F5D">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14:paraId="7FED46CE" w14:textId="77777777" w:rsidR="00A80B7B" w:rsidRPr="00A80B7B" w:rsidRDefault="00A80B7B" w:rsidP="00A80B7B">
            <w:pPr>
              <w:jc w:val="center"/>
              <w:rPr>
                <w:color w:val="000000"/>
                <w:sz w:val="18"/>
                <w:szCs w:val="18"/>
                <w:lang w:val="en-US"/>
              </w:rPr>
            </w:pPr>
            <w:r w:rsidRPr="00A80B7B">
              <w:rPr>
                <w:color w:val="000000"/>
                <w:sz w:val="18"/>
                <w:szCs w:val="18"/>
                <w:lang w:val="en-US"/>
              </w:rPr>
              <w:t>3.2.5</w:t>
            </w:r>
          </w:p>
        </w:tc>
        <w:tc>
          <w:tcPr>
            <w:tcW w:w="4291" w:type="dxa"/>
            <w:tcBorders>
              <w:top w:val="nil"/>
              <w:left w:val="nil"/>
              <w:bottom w:val="single" w:sz="4" w:space="0" w:color="auto"/>
              <w:right w:val="single" w:sz="4" w:space="0" w:color="auto"/>
            </w:tcBorders>
            <w:shd w:val="clear" w:color="000000" w:fill="FFFFFF"/>
            <w:hideMark/>
          </w:tcPr>
          <w:p w14:paraId="4CC24CAA" w14:textId="77777777" w:rsidR="00A80B7B" w:rsidRPr="00A80B7B" w:rsidRDefault="00A80B7B" w:rsidP="00A80B7B">
            <w:pPr>
              <w:rPr>
                <w:color w:val="000000"/>
                <w:sz w:val="18"/>
                <w:szCs w:val="18"/>
                <w:lang w:val="en-US"/>
              </w:rPr>
            </w:pPr>
            <w:r w:rsidRPr="00A80B7B">
              <w:rPr>
                <w:color w:val="000000"/>
                <w:sz w:val="18"/>
                <w:szCs w:val="18"/>
                <w:lang w:val="en-US"/>
              </w:rPr>
              <w:t>Lemmikloomade varjupaik - koerteplatsi ehitamine ning piirdeaia paigaldamine</w:t>
            </w:r>
          </w:p>
        </w:tc>
        <w:tc>
          <w:tcPr>
            <w:tcW w:w="1559" w:type="dxa"/>
            <w:tcBorders>
              <w:top w:val="nil"/>
              <w:left w:val="nil"/>
              <w:bottom w:val="single" w:sz="4" w:space="0" w:color="auto"/>
              <w:right w:val="single" w:sz="4" w:space="0" w:color="auto"/>
            </w:tcBorders>
            <w:shd w:val="clear" w:color="000000" w:fill="FFFFFF"/>
            <w:noWrap/>
            <w:hideMark/>
          </w:tcPr>
          <w:p w14:paraId="5503EB1A" w14:textId="32D7932A" w:rsidR="00A80B7B" w:rsidRPr="00A80B7B" w:rsidRDefault="00A80B7B" w:rsidP="00A80B7B">
            <w:pPr>
              <w:jc w:val="center"/>
              <w:rPr>
                <w:color w:val="000000"/>
                <w:sz w:val="18"/>
                <w:szCs w:val="18"/>
                <w:lang w:val="en-US"/>
              </w:rPr>
            </w:pPr>
            <w:r w:rsidRPr="00A80B7B">
              <w:rPr>
                <w:color w:val="000000"/>
                <w:sz w:val="18"/>
                <w:szCs w:val="18"/>
                <w:lang w:val="en-US"/>
              </w:rPr>
              <w:t> </w:t>
            </w:r>
            <w:r w:rsidR="00601935">
              <w:rPr>
                <w:color w:val="000000"/>
                <w:sz w:val="18"/>
                <w:szCs w:val="18"/>
                <w:lang w:val="en-US"/>
              </w:rPr>
              <w:t>0</w:t>
            </w:r>
          </w:p>
        </w:tc>
        <w:tc>
          <w:tcPr>
            <w:tcW w:w="1418" w:type="dxa"/>
            <w:tcBorders>
              <w:top w:val="nil"/>
              <w:left w:val="nil"/>
              <w:bottom w:val="single" w:sz="4" w:space="0" w:color="auto"/>
              <w:right w:val="single" w:sz="4" w:space="0" w:color="auto"/>
            </w:tcBorders>
            <w:shd w:val="clear" w:color="000000" w:fill="FFFFFF"/>
            <w:noWrap/>
            <w:hideMark/>
          </w:tcPr>
          <w:p w14:paraId="125F1A04" w14:textId="77777777" w:rsidR="00A80B7B" w:rsidRPr="00A80B7B" w:rsidRDefault="00A80B7B" w:rsidP="00A80B7B">
            <w:pPr>
              <w:jc w:val="center"/>
              <w:rPr>
                <w:sz w:val="18"/>
                <w:szCs w:val="18"/>
                <w:lang w:val="en-US"/>
              </w:rPr>
            </w:pPr>
            <w:r w:rsidRPr="00A80B7B">
              <w:rPr>
                <w:sz w:val="18"/>
                <w:szCs w:val="18"/>
                <w:lang w:val="en-US"/>
              </w:rPr>
              <w:t xml:space="preserve">81 522 </w:t>
            </w:r>
          </w:p>
        </w:tc>
        <w:tc>
          <w:tcPr>
            <w:tcW w:w="1417" w:type="dxa"/>
            <w:tcBorders>
              <w:top w:val="nil"/>
              <w:left w:val="nil"/>
              <w:bottom w:val="single" w:sz="4" w:space="0" w:color="auto"/>
              <w:right w:val="single" w:sz="4" w:space="0" w:color="auto"/>
            </w:tcBorders>
            <w:shd w:val="clear" w:color="auto" w:fill="auto"/>
            <w:hideMark/>
          </w:tcPr>
          <w:p w14:paraId="6575CF90" w14:textId="13359338" w:rsidR="00A80B7B" w:rsidRPr="00A80B7B" w:rsidRDefault="00A80B7B" w:rsidP="00A80B7B">
            <w:pPr>
              <w:jc w:val="center"/>
              <w:rPr>
                <w:sz w:val="18"/>
                <w:szCs w:val="18"/>
                <w:lang w:val="en-US"/>
              </w:rPr>
            </w:pPr>
            <w:r w:rsidRPr="00A80B7B">
              <w:rPr>
                <w:sz w:val="18"/>
                <w:szCs w:val="18"/>
                <w:lang w:val="en-US"/>
              </w:rPr>
              <w:t> </w:t>
            </w:r>
            <w:r w:rsidR="00601935">
              <w:rPr>
                <w:sz w:val="18"/>
                <w:szCs w:val="18"/>
                <w:lang w:val="en-US"/>
              </w:rPr>
              <w:t>0</w:t>
            </w:r>
          </w:p>
        </w:tc>
        <w:tc>
          <w:tcPr>
            <w:tcW w:w="1746" w:type="dxa"/>
            <w:tcBorders>
              <w:top w:val="nil"/>
              <w:left w:val="nil"/>
              <w:bottom w:val="single" w:sz="4" w:space="0" w:color="auto"/>
              <w:right w:val="single" w:sz="4" w:space="0" w:color="auto"/>
            </w:tcBorders>
            <w:shd w:val="clear" w:color="000000" w:fill="FFFFFF"/>
            <w:noWrap/>
            <w:hideMark/>
          </w:tcPr>
          <w:p w14:paraId="73A8A56B"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27DEFF78"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14:paraId="30FB7357"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190CBA8D" w14:textId="77777777" w:rsidTr="00260F5D">
        <w:trPr>
          <w:trHeight w:val="300"/>
        </w:trPr>
        <w:tc>
          <w:tcPr>
            <w:tcW w:w="4957"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2E4CEE76" w14:textId="77777777" w:rsidR="00A80B7B" w:rsidRPr="00A80B7B" w:rsidRDefault="00A80B7B" w:rsidP="00A80B7B">
            <w:pPr>
              <w:rPr>
                <w:b/>
                <w:bCs/>
                <w:color w:val="000000"/>
                <w:sz w:val="18"/>
                <w:szCs w:val="18"/>
                <w:lang w:val="en-US"/>
              </w:rPr>
            </w:pPr>
            <w:r w:rsidRPr="00A80B7B">
              <w:rPr>
                <w:b/>
                <w:bCs/>
                <w:color w:val="000000"/>
                <w:sz w:val="18"/>
                <w:szCs w:val="18"/>
                <w:lang w:val="en-US"/>
              </w:rPr>
              <w:t>4. VABA AEG, KULTUUR, RELIGIOON</w:t>
            </w:r>
          </w:p>
        </w:tc>
        <w:tc>
          <w:tcPr>
            <w:tcW w:w="1559" w:type="dxa"/>
            <w:tcBorders>
              <w:top w:val="nil"/>
              <w:left w:val="nil"/>
              <w:bottom w:val="single" w:sz="4" w:space="0" w:color="auto"/>
              <w:right w:val="single" w:sz="4" w:space="0" w:color="auto"/>
            </w:tcBorders>
            <w:shd w:val="clear" w:color="000000" w:fill="D9D9D9"/>
            <w:noWrap/>
            <w:hideMark/>
          </w:tcPr>
          <w:p w14:paraId="5864FFFB"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1 568 421</w:t>
            </w:r>
          </w:p>
        </w:tc>
        <w:tc>
          <w:tcPr>
            <w:tcW w:w="1418" w:type="dxa"/>
            <w:tcBorders>
              <w:top w:val="nil"/>
              <w:left w:val="nil"/>
              <w:bottom w:val="single" w:sz="4" w:space="0" w:color="auto"/>
              <w:right w:val="single" w:sz="4" w:space="0" w:color="auto"/>
            </w:tcBorders>
            <w:shd w:val="clear" w:color="000000" w:fill="D9D9D9"/>
            <w:noWrap/>
            <w:hideMark/>
          </w:tcPr>
          <w:p w14:paraId="35BD153A" w14:textId="77777777" w:rsidR="00A80B7B" w:rsidRPr="00A80B7B" w:rsidRDefault="00A80B7B" w:rsidP="00A80B7B">
            <w:pPr>
              <w:jc w:val="center"/>
              <w:rPr>
                <w:b/>
                <w:bCs/>
                <w:sz w:val="18"/>
                <w:szCs w:val="18"/>
                <w:lang w:val="en-US"/>
              </w:rPr>
            </w:pPr>
            <w:r w:rsidRPr="00A80B7B">
              <w:rPr>
                <w:b/>
                <w:bCs/>
                <w:sz w:val="18"/>
                <w:szCs w:val="18"/>
                <w:lang w:val="en-US"/>
              </w:rPr>
              <w:t>1 663 087</w:t>
            </w:r>
          </w:p>
        </w:tc>
        <w:tc>
          <w:tcPr>
            <w:tcW w:w="1417" w:type="dxa"/>
            <w:tcBorders>
              <w:top w:val="nil"/>
              <w:left w:val="nil"/>
              <w:bottom w:val="single" w:sz="4" w:space="0" w:color="auto"/>
              <w:right w:val="single" w:sz="4" w:space="0" w:color="auto"/>
            </w:tcBorders>
            <w:shd w:val="clear" w:color="000000" w:fill="D9D9D9"/>
            <w:noWrap/>
            <w:hideMark/>
          </w:tcPr>
          <w:p w14:paraId="31E43221" w14:textId="77777777" w:rsidR="00A80B7B" w:rsidRPr="00A80B7B" w:rsidRDefault="00A80B7B" w:rsidP="00A80B7B">
            <w:pPr>
              <w:jc w:val="center"/>
              <w:rPr>
                <w:b/>
                <w:bCs/>
                <w:sz w:val="18"/>
                <w:szCs w:val="18"/>
                <w:lang w:val="en-US"/>
              </w:rPr>
            </w:pPr>
            <w:r w:rsidRPr="00A80B7B">
              <w:rPr>
                <w:b/>
                <w:bCs/>
                <w:sz w:val="18"/>
                <w:szCs w:val="18"/>
                <w:lang w:val="en-US"/>
              </w:rPr>
              <w:t>767 532</w:t>
            </w:r>
          </w:p>
        </w:tc>
        <w:tc>
          <w:tcPr>
            <w:tcW w:w="1746" w:type="dxa"/>
            <w:tcBorders>
              <w:top w:val="nil"/>
              <w:left w:val="nil"/>
              <w:bottom w:val="single" w:sz="4" w:space="0" w:color="auto"/>
              <w:right w:val="single" w:sz="4" w:space="0" w:color="auto"/>
            </w:tcBorders>
            <w:shd w:val="clear" w:color="000000" w:fill="D9D9D9"/>
            <w:noWrap/>
            <w:hideMark/>
          </w:tcPr>
          <w:p w14:paraId="1A63F096"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46%</w:t>
            </w:r>
          </w:p>
        </w:tc>
        <w:tc>
          <w:tcPr>
            <w:tcW w:w="1676" w:type="dxa"/>
            <w:tcBorders>
              <w:top w:val="nil"/>
              <w:left w:val="nil"/>
              <w:bottom w:val="single" w:sz="4" w:space="0" w:color="auto"/>
              <w:right w:val="single" w:sz="4" w:space="0" w:color="auto"/>
            </w:tcBorders>
            <w:shd w:val="clear" w:color="000000" w:fill="D9D9D9"/>
            <w:hideMark/>
          </w:tcPr>
          <w:p w14:paraId="071160BE" w14:textId="77777777" w:rsidR="00A80B7B" w:rsidRPr="00A80B7B" w:rsidRDefault="00A80B7B" w:rsidP="00A80B7B">
            <w:pPr>
              <w:rPr>
                <w:sz w:val="18"/>
                <w:szCs w:val="18"/>
                <w:lang w:val="en-US"/>
              </w:rPr>
            </w:pPr>
            <w:r w:rsidRPr="00A80B7B">
              <w:rPr>
                <w:sz w:val="18"/>
                <w:szCs w:val="18"/>
                <w:lang w:val="en-US"/>
              </w:rPr>
              <w:t> </w:t>
            </w:r>
          </w:p>
        </w:tc>
        <w:tc>
          <w:tcPr>
            <w:tcW w:w="1676" w:type="dxa"/>
            <w:tcBorders>
              <w:top w:val="nil"/>
              <w:left w:val="nil"/>
              <w:bottom w:val="single" w:sz="4" w:space="0" w:color="auto"/>
              <w:right w:val="single" w:sz="4" w:space="0" w:color="auto"/>
            </w:tcBorders>
            <w:shd w:val="clear" w:color="000000" w:fill="D9D9D9"/>
            <w:hideMark/>
          </w:tcPr>
          <w:p w14:paraId="40B91FFB" w14:textId="77777777" w:rsidR="00A80B7B" w:rsidRPr="00A80B7B" w:rsidRDefault="00A80B7B" w:rsidP="00A80B7B">
            <w:pPr>
              <w:rPr>
                <w:sz w:val="18"/>
                <w:szCs w:val="18"/>
                <w:lang w:val="en-US"/>
              </w:rPr>
            </w:pPr>
            <w:r w:rsidRPr="00A80B7B">
              <w:rPr>
                <w:sz w:val="18"/>
                <w:szCs w:val="18"/>
                <w:lang w:val="en-US"/>
              </w:rPr>
              <w:t> </w:t>
            </w:r>
          </w:p>
        </w:tc>
      </w:tr>
      <w:tr w:rsidR="00D14BC7" w:rsidRPr="00A80B7B" w14:paraId="0339BB31" w14:textId="77777777" w:rsidTr="00601935">
        <w:trPr>
          <w:trHeight w:val="58"/>
        </w:trPr>
        <w:tc>
          <w:tcPr>
            <w:tcW w:w="49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85D68F3" w14:textId="77777777" w:rsidR="00A80B7B" w:rsidRPr="00A80B7B" w:rsidRDefault="00A80B7B" w:rsidP="00A80B7B">
            <w:pPr>
              <w:rPr>
                <w:b/>
                <w:bCs/>
                <w:i/>
                <w:iCs/>
                <w:color w:val="000000"/>
                <w:sz w:val="18"/>
                <w:szCs w:val="18"/>
                <w:lang w:val="en-US"/>
              </w:rPr>
            </w:pPr>
            <w:r w:rsidRPr="00A80B7B">
              <w:rPr>
                <w:b/>
                <w:bCs/>
                <w:i/>
                <w:iCs/>
                <w:color w:val="000000"/>
                <w:sz w:val="18"/>
                <w:szCs w:val="18"/>
                <w:lang w:val="en-US"/>
              </w:rPr>
              <w:t>4.1 Sport</w:t>
            </w:r>
          </w:p>
        </w:tc>
        <w:tc>
          <w:tcPr>
            <w:tcW w:w="1559" w:type="dxa"/>
            <w:tcBorders>
              <w:top w:val="nil"/>
              <w:left w:val="nil"/>
              <w:bottom w:val="single" w:sz="4" w:space="0" w:color="auto"/>
              <w:right w:val="single" w:sz="4" w:space="0" w:color="auto"/>
            </w:tcBorders>
            <w:shd w:val="clear" w:color="000000" w:fill="FFFFFF"/>
            <w:noWrap/>
            <w:hideMark/>
          </w:tcPr>
          <w:p w14:paraId="528FEED2"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1 271 520</w:t>
            </w:r>
          </w:p>
        </w:tc>
        <w:tc>
          <w:tcPr>
            <w:tcW w:w="1418" w:type="dxa"/>
            <w:tcBorders>
              <w:top w:val="nil"/>
              <w:left w:val="nil"/>
              <w:bottom w:val="single" w:sz="4" w:space="0" w:color="auto"/>
              <w:right w:val="single" w:sz="4" w:space="0" w:color="auto"/>
            </w:tcBorders>
            <w:shd w:val="clear" w:color="000000" w:fill="FFFFFF"/>
            <w:noWrap/>
            <w:hideMark/>
          </w:tcPr>
          <w:p w14:paraId="76C9BF22" w14:textId="77777777" w:rsidR="00A80B7B" w:rsidRPr="00A80B7B" w:rsidRDefault="00A80B7B" w:rsidP="00A80B7B">
            <w:pPr>
              <w:jc w:val="center"/>
              <w:rPr>
                <w:b/>
                <w:bCs/>
                <w:i/>
                <w:iCs/>
                <w:sz w:val="18"/>
                <w:szCs w:val="18"/>
                <w:lang w:val="en-US"/>
              </w:rPr>
            </w:pPr>
            <w:r w:rsidRPr="00A80B7B">
              <w:rPr>
                <w:b/>
                <w:bCs/>
                <w:i/>
                <w:iCs/>
                <w:sz w:val="18"/>
                <w:szCs w:val="18"/>
                <w:lang w:val="en-US"/>
              </w:rPr>
              <w:t>1 333 686</w:t>
            </w:r>
          </w:p>
        </w:tc>
        <w:tc>
          <w:tcPr>
            <w:tcW w:w="1417" w:type="dxa"/>
            <w:tcBorders>
              <w:top w:val="nil"/>
              <w:left w:val="nil"/>
              <w:bottom w:val="single" w:sz="4" w:space="0" w:color="auto"/>
              <w:right w:val="single" w:sz="4" w:space="0" w:color="auto"/>
            </w:tcBorders>
            <w:shd w:val="clear" w:color="000000" w:fill="FFFFFF"/>
            <w:noWrap/>
            <w:hideMark/>
          </w:tcPr>
          <w:p w14:paraId="34B67B2E" w14:textId="77777777" w:rsidR="00A80B7B" w:rsidRPr="00A80B7B" w:rsidRDefault="00A80B7B" w:rsidP="00A80B7B">
            <w:pPr>
              <w:jc w:val="center"/>
              <w:rPr>
                <w:b/>
                <w:bCs/>
                <w:i/>
                <w:iCs/>
                <w:sz w:val="18"/>
                <w:szCs w:val="18"/>
                <w:lang w:val="en-US"/>
              </w:rPr>
            </w:pPr>
            <w:r w:rsidRPr="00A80B7B">
              <w:rPr>
                <w:b/>
                <w:bCs/>
                <w:i/>
                <w:iCs/>
                <w:sz w:val="18"/>
                <w:szCs w:val="18"/>
                <w:lang w:val="en-US"/>
              </w:rPr>
              <w:t>541 992</w:t>
            </w:r>
          </w:p>
        </w:tc>
        <w:tc>
          <w:tcPr>
            <w:tcW w:w="1746" w:type="dxa"/>
            <w:tcBorders>
              <w:top w:val="nil"/>
              <w:left w:val="nil"/>
              <w:bottom w:val="single" w:sz="4" w:space="0" w:color="auto"/>
              <w:right w:val="single" w:sz="4" w:space="0" w:color="auto"/>
            </w:tcBorders>
            <w:shd w:val="clear" w:color="000000" w:fill="FFFFFF"/>
            <w:noWrap/>
            <w:hideMark/>
          </w:tcPr>
          <w:p w14:paraId="57A0690E"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41%</w:t>
            </w:r>
          </w:p>
        </w:tc>
        <w:tc>
          <w:tcPr>
            <w:tcW w:w="1676" w:type="dxa"/>
            <w:tcBorders>
              <w:top w:val="nil"/>
              <w:left w:val="nil"/>
              <w:bottom w:val="single" w:sz="4" w:space="0" w:color="auto"/>
              <w:right w:val="single" w:sz="4" w:space="0" w:color="auto"/>
            </w:tcBorders>
            <w:shd w:val="clear" w:color="000000" w:fill="FFFFFF"/>
            <w:hideMark/>
          </w:tcPr>
          <w:p w14:paraId="3FEB13A8" w14:textId="77777777" w:rsidR="00A80B7B" w:rsidRPr="00A80B7B" w:rsidRDefault="00A80B7B" w:rsidP="00A80B7B">
            <w:pPr>
              <w:rPr>
                <w:b/>
                <w:bCs/>
                <w:i/>
                <w:iCs/>
                <w:sz w:val="18"/>
                <w:szCs w:val="18"/>
                <w:lang w:val="en-US"/>
              </w:rPr>
            </w:pPr>
            <w:r w:rsidRPr="00A80B7B">
              <w:rPr>
                <w:b/>
                <w:bCs/>
                <w:i/>
                <w:iCs/>
                <w:sz w:val="18"/>
                <w:szCs w:val="18"/>
                <w:lang w:val="en-US"/>
              </w:rPr>
              <w:t> </w:t>
            </w:r>
          </w:p>
        </w:tc>
        <w:tc>
          <w:tcPr>
            <w:tcW w:w="1676" w:type="dxa"/>
            <w:tcBorders>
              <w:top w:val="nil"/>
              <w:left w:val="nil"/>
              <w:bottom w:val="single" w:sz="4" w:space="0" w:color="auto"/>
              <w:right w:val="single" w:sz="4" w:space="0" w:color="auto"/>
            </w:tcBorders>
            <w:shd w:val="clear" w:color="000000" w:fill="FFFFFF"/>
            <w:hideMark/>
          </w:tcPr>
          <w:p w14:paraId="385DD824" w14:textId="77777777" w:rsidR="00A80B7B" w:rsidRPr="00A80B7B" w:rsidRDefault="00A80B7B" w:rsidP="00A80B7B">
            <w:pPr>
              <w:rPr>
                <w:b/>
                <w:bCs/>
                <w:i/>
                <w:iCs/>
                <w:sz w:val="18"/>
                <w:szCs w:val="18"/>
                <w:lang w:val="en-US"/>
              </w:rPr>
            </w:pPr>
            <w:r w:rsidRPr="00A80B7B">
              <w:rPr>
                <w:b/>
                <w:bCs/>
                <w:i/>
                <w:iCs/>
                <w:sz w:val="18"/>
                <w:szCs w:val="18"/>
                <w:lang w:val="en-US"/>
              </w:rPr>
              <w:t> </w:t>
            </w:r>
          </w:p>
        </w:tc>
      </w:tr>
      <w:tr w:rsidR="00D14BC7" w:rsidRPr="00A80B7B" w14:paraId="73B012F6" w14:textId="77777777" w:rsidTr="00260F5D">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14:paraId="58CEFFAC" w14:textId="77777777" w:rsidR="00A80B7B" w:rsidRPr="00A80B7B" w:rsidRDefault="00A80B7B" w:rsidP="00A80B7B">
            <w:pPr>
              <w:jc w:val="center"/>
              <w:rPr>
                <w:color w:val="000000"/>
                <w:sz w:val="18"/>
                <w:szCs w:val="18"/>
                <w:lang w:val="en-US"/>
              </w:rPr>
            </w:pPr>
            <w:r w:rsidRPr="00A80B7B">
              <w:rPr>
                <w:color w:val="000000"/>
                <w:sz w:val="18"/>
                <w:szCs w:val="18"/>
                <w:lang w:val="en-US"/>
              </w:rPr>
              <w:t>4.1.1</w:t>
            </w:r>
          </w:p>
        </w:tc>
        <w:tc>
          <w:tcPr>
            <w:tcW w:w="4291" w:type="dxa"/>
            <w:tcBorders>
              <w:top w:val="nil"/>
              <w:left w:val="nil"/>
              <w:bottom w:val="single" w:sz="4" w:space="0" w:color="auto"/>
              <w:right w:val="single" w:sz="4" w:space="0" w:color="auto"/>
            </w:tcBorders>
            <w:shd w:val="clear" w:color="000000" w:fill="FFFFFF"/>
            <w:hideMark/>
          </w:tcPr>
          <w:p w14:paraId="18333E29" w14:textId="77777777" w:rsidR="00A80B7B" w:rsidRPr="00A80B7B" w:rsidRDefault="00A80B7B" w:rsidP="00A80B7B">
            <w:pPr>
              <w:rPr>
                <w:color w:val="000000"/>
                <w:sz w:val="18"/>
                <w:szCs w:val="18"/>
                <w:lang w:val="en-US"/>
              </w:rPr>
            </w:pPr>
            <w:r w:rsidRPr="00A80B7B">
              <w:rPr>
                <w:color w:val="000000"/>
                <w:sz w:val="18"/>
                <w:szCs w:val="18"/>
                <w:lang w:val="en-US"/>
              </w:rPr>
              <w:t>Spordiväljakul Tallinna mnt 50b trenažööride paigaldamine</w:t>
            </w:r>
          </w:p>
        </w:tc>
        <w:tc>
          <w:tcPr>
            <w:tcW w:w="1559" w:type="dxa"/>
            <w:tcBorders>
              <w:top w:val="nil"/>
              <w:left w:val="nil"/>
              <w:bottom w:val="single" w:sz="4" w:space="0" w:color="auto"/>
              <w:right w:val="single" w:sz="4" w:space="0" w:color="auto"/>
            </w:tcBorders>
            <w:shd w:val="clear" w:color="000000" w:fill="FFFFFF"/>
            <w:hideMark/>
          </w:tcPr>
          <w:p w14:paraId="00E458C1" w14:textId="77777777" w:rsidR="00A80B7B" w:rsidRPr="00A80B7B" w:rsidRDefault="00A80B7B" w:rsidP="00A80B7B">
            <w:pPr>
              <w:jc w:val="center"/>
              <w:rPr>
                <w:color w:val="000000"/>
                <w:sz w:val="18"/>
                <w:szCs w:val="18"/>
                <w:lang w:val="en-US"/>
              </w:rPr>
            </w:pPr>
            <w:r w:rsidRPr="00A80B7B">
              <w:rPr>
                <w:color w:val="000000"/>
                <w:sz w:val="18"/>
                <w:szCs w:val="18"/>
                <w:lang w:val="en-US"/>
              </w:rPr>
              <w:t>47 880</w:t>
            </w:r>
          </w:p>
        </w:tc>
        <w:tc>
          <w:tcPr>
            <w:tcW w:w="1418" w:type="dxa"/>
            <w:tcBorders>
              <w:top w:val="nil"/>
              <w:left w:val="nil"/>
              <w:bottom w:val="single" w:sz="4" w:space="0" w:color="auto"/>
              <w:right w:val="single" w:sz="4" w:space="0" w:color="auto"/>
            </w:tcBorders>
            <w:shd w:val="clear" w:color="000000" w:fill="FFFFFF"/>
            <w:hideMark/>
          </w:tcPr>
          <w:p w14:paraId="532D9DE2" w14:textId="77777777" w:rsidR="00A80B7B" w:rsidRPr="00A80B7B" w:rsidRDefault="00A80B7B" w:rsidP="00A80B7B">
            <w:pPr>
              <w:jc w:val="center"/>
              <w:rPr>
                <w:sz w:val="18"/>
                <w:szCs w:val="18"/>
                <w:lang w:val="en-US"/>
              </w:rPr>
            </w:pPr>
            <w:r w:rsidRPr="00A80B7B">
              <w:rPr>
                <w:sz w:val="18"/>
                <w:szCs w:val="18"/>
                <w:lang w:val="en-US"/>
              </w:rPr>
              <w:t>36 846</w:t>
            </w:r>
          </w:p>
        </w:tc>
        <w:tc>
          <w:tcPr>
            <w:tcW w:w="1417" w:type="dxa"/>
            <w:tcBorders>
              <w:top w:val="nil"/>
              <w:left w:val="nil"/>
              <w:bottom w:val="single" w:sz="4" w:space="0" w:color="auto"/>
              <w:right w:val="single" w:sz="4" w:space="0" w:color="auto"/>
            </w:tcBorders>
            <w:shd w:val="clear" w:color="auto" w:fill="auto"/>
            <w:hideMark/>
          </w:tcPr>
          <w:p w14:paraId="180EC2AB" w14:textId="77777777" w:rsidR="00A80B7B" w:rsidRPr="00A80B7B" w:rsidRDefault="00A80B7B" w:rsidP="00A80B7B">
            <w:pPr>
              <w:jc w:val="center"/>
              <w:rPr>
                <w:sz w:val="18"/>
                <w:szCs w:val="18"/>
                <w:lang w:val="en-US"/>
              </w:rPr>
            </w:pPr>
            <w:r w:rsidRPr="00A80B7B">
              <w:rPr>
                <w:sz w:val="18"/>
                <w:szCs w:val="18"/>
                <w:lang w:val="en-US"/>
              </w:rPr>
              <w:t>35 148</w:t>
            </w:r>
          </w:p>
        </w:tc>
        <w:tc>
          <w:tcPr>
            <w:tcW w:w="1746" w:type="dxa"/>
            <w:tcBorders>
              <w:top w:val="nil"/>
              <w:left w:val="nil"/>
              <w:bottom w:val="single" w:sz="4" w:space="0" w:color="auto"/>
              <w:right w:val="single" w:sz="4" w:space="0" w:color="auto"/>
            </w:tcBorders>
            <w:shd w:val="clear" w:color="000000" w:fill="FFFFFF"/>
            <w:noWrap/>
            <w:hideMark/>
          </w:tcPr>
          <w:p w14:paraId="094ED7B7" w14:textId="77777777" w:rsidR="00A80B7B" w:rsidRPr="00A80B7B" w:rsidRDefault="00A80B7B" w:rsidP="00A80B7B">
            <w:pPr>
              <w:jc w:val="center"/>
              <w:rPr>
                <w:color w:val="000000"/>
                <w:sz w:val="18"/>
                <w:szCs w:val="18"/>
                <w:lang w:val="en-US"/>
              </w:rPr>
            </w:pPr>
            <w:r w:rsidRPr="00A80B7B">
              <w:rPr>
                <w:color w:val="000000"/>
                <w:sz w:val="18"/>
                <w:szCs w:val="18"/>
                <w:lang w:val="en-US"/>
              </w:rPr>
              <w:t>95%</w:t>
            </w:r>
          </w:p>
        </w:tc>
        <w:tc>
          <w:tcPr>
            <w:tcW w:w="1676" w:type="dxa"/>
            <w:tcBorders>
              <w:top w:val="nil"/>
              <w:left w:val="nil"/>
              <w:bottom w:val="single" w:sz="4" w:space="0" w:color="auto"/>
              <w:right w:val="single" w:sz="4" w:space="0" w:color="auto"/>
            </w:tcBorders>
            <w:shd w:val="clear" w:color="000000" w:fill="FFFFFF"/>
            <w:hideMark/>
          </w:tcPr>
          <w:p w14:paraId="30B646CC"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14:paraId="5BC6C63E"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2FBB41BD" w14:textId="77777777" w:rsidTr="004079F7">
        <w:trPr>
          <w:trHeight w:val="58"/>
        </w:trPr>
        <w:tc>
          <w:tcPr>
            <w:tcW w:w="666" w:type="dxa"/>
            <w:tcBorders>
              <w:top w:val="nil"/>
              <w:left w:val="single" w:sz="4" w:space="0" w:color="auto"/>
              <w:bottom w:val="single" w:sz="4" w:space="0" w:color="auto"/>
              <w:right w:val="single" w:sz="4" w:space="0" w:color="auto"/>
            </w:tcBorders>
            <w:shd w:val="clear" w:color="000000" w:fill="FFFFFF"/>
            <w:noWrap/>
            <w:hideMark/>
          </w:tcPr>
          <w:p w14:paraId="44D44A6C" w14:textId="77777777" w:rsidR="00A80B7B" w:rsidRPr="00A80B7B" w:rsidRDefault="00A80B7B" w:rsidP="00A80B7B">
            <w:pPr>
              <w:jc w:val="center"/>
              <w:rPr>
                <w:color w:val="000000"/>
                <w:sz w:val="18"/>
                <w:szCs w:val="18"/>
                <w:lang w:val="en-US"/>
              </w:rPr>
            </w:pPr>
            <w:r w:rsidRPr="00A80B7B">
              <w:rPr>
                <w:color w:val="000000"/>
                <w:sz w:val="18"/>
                <w:szCs w:val="18"/>
                <w:lang w:val="en-US"/>
              </w:rPr>
              <w:t>4.1.2</w:t>
            </w:r>
          </w:p>
        </w:tc>
        <w:tc>
          <w:tcPr>
            <w:tcW w:w="4291" w:type="dxa"/>
            <w:tcBorders>
              <w:top w:val="nil"/>
              <w:left w:val="nil"/>
              <w:bottom w:val="single" w:sz="4" w:space="0" w:color="auto"/>
              <w:right w:val="single" w:sz="4" w:space="0" w:color="auto"/>
            </w:tcBorders>
            <w:shd w:val="clear" w:color="000000" w:fill="FFFFFF"/>
            <w:hideMark/>
          </w:tcPr>
          <w:p w14:paraId="1F37F02C" w14:textId="77777777" w:rsidR="00A80B7B" w:rsidRPr="00A80B7B" w:rsidRDefault="00A80B7B" w:rsidP="00A80B7B">
            <w:pPr>
              <w:rPr>
                <w:color w:val="000000"/>
                <w:sz w:val="18"/>
                <w:szCs w:val="18"/>
                <w:lang w:val="en-US"/>
              </w:rPr>
            </w:pPr>
            <w:r w:rsidRPr="00A80B7B">
              <w:rPr>
                <w:color w:val="000000"/>
                <w:sz w:val="18"/>
                <w:szCs w:val="18"/>
                <w:lang w:val="en-US"/>
              </w:rPr>
              <w:t>Narva Paemurru Spordikooli Kreenholmi staadioni projekteerimine ning ehitusprojekti ekspertiisi tegemine</w:t>
            </w:r>
          </w:p>
        </w:tc>
        <w:tc>
          <w:tcPr>
            <w:tcW w:w="1559" w:type="dxa"/>
            <w:tcBorders>
              <w:top w:val="nil"/>
              <w:left w:val="nil"/>
              <w:bottom w:val="single" w:sz="4" w:space="0" w:color="auto"/>
              <w:right w:val="single" w:sz="4" w:space="0" w:color="auto"/>
            </w:tcBorders>
            <w:shd w:val="clear" w:color="000000" w:fill="FFFFFF"/>
            <w:hideMark/>
          </w:tcPr>
          <w:p w14:paraId="400580C8" w14:textId="77777777" w:rsidR="00A80B7B" w:rsidRPr="00A80B7B" w:rsidRDefault="00A80B7B" w:rsidP="00A80B7B">
            <w:pPr>
              <w:jc w:val="center"/>
              <w:rPr>
                <w:color w:val="000000"/>
                <w:sz w:val="18"/>
                <w:szCs w:val="18"/>
                <w:lang w:val="en-US"/>
              </w:rPr>
            </w:pPr>
            <w:r w:rsidRPr="00A80B7B">
              <w:rPr>
                <w:color w:val="000000"/>
                <w:sz w:val="18"/>
                <w:szCs w:val="18"/>
                <w:lang w:val="en-US"/>
              </w:rPr>
              <w:t>220 800</w:t>
            </w:r>
          </w:p>
        </w:tc>
        <w:tc>
          <w:tcPr>
            <w:tcW w:w="1418" w:type="dxa"/>
            <w:tcBorders>
              <w:top w:val="nil"/>
              <w:left w:val="nil"/>
              <w:bottom w:val="single" w:sz="4" w:space="0" w:color="auto"/>
              <w:right w:val="single" w:sz="4" w:space="0" w:color="auto"/>
            </w:tcBorders>
            <w:shd w:val="clear" w:color="000000" w:fill="FFFFFF"/>
            <w:hideMark/>
          </w:tcPr>
          <w:p w14:paraId="2E2A465C" w14:textId="77777777" w:rsidR="00A80B7B" w:rsidRPr="00A80B7B" w:rsidRDefault="00A80B7B" w:rsidP="00A80B7B">
            <w:pPr>
              <w:jc w:val="center"/>
              <w:rPr>
                <w:sz w:val="18"/>
                <w:szCs w:val="18"/>
                <w:lang w:val="en-US"/>
              </w:rPr>
            </w:pPr>
            <w:r w:rsidRPr="00A80B7B">
              <w:rPr>
                <w:sz w:val="18"/>
                <w:szCs w:val="18"/>
                <w:lang w:val="en-US"/>
              </w:rPr>
              <w:t>252 000</w:t>
            </w:r>
          </w:p>
        </w:tc>
        <w:tc>
          <w:tcPr>
            <w:tcW w:w="1417" w:type="dxa"/>
            <w:tcBorders>
              <w:top w:val="nil"/>
              <w:left w:val="nil"/>
              <w:bottom w:val="single" w:sz="4" w:space="0" w:color="auto"/>
              <w:right w:val="single" w:sz="4" w:space="0" w:color="auto"/>
            </w:tcBorders>
            <w:shd w:val="clear" w:color="auto" w:fill="auto"/>
            <w:hideMark/>
          </w:tcPr>
          <w:p w14:paraId="26D9F8C3" w14:textId="77777777" w:rsidR="00A80B7B" w:rsidRPr="00A80B7B" w:rsidRDefault="00A80B7B" w:rsidP="00A80B7B">
            <w:pPr>
              <w:jc w:val="center"/>
              <w:rPr>
                <w:sz w:val="18"/>
                <w:szCs w:val="18"/>
                <w:lang w:val="en-US"/>
              </w:rPr>
            </w:pPr>
            <w:r w:rsidRPr="00A80B7B">
              <w:rPr>
                <w:sz w:val="18"/>
                <w:szCs w:val="18"/>
                <w:lang w:val="en-US"/>
              </w:rPr>
              <w:t>88 320</w:t>
            </w:r>
          </w:p>
        </w:tc>
        <w:tc>
          <w:tcPr>
            <w:tcW w:w="1746" w:type="dxa"/>
            <w:tcBorders>
              <w:top w:val="nil"/>
              <w:left w:val="nil"/>
              <w:bottom w:val="single" w:sz="4" w:space="0" w:color="auto"/>
              <w:right w:val="single" w:sz="4" w:space="0" w:color="auto"/>
            </w:tcBorders>
            <w:shd w:val="clear" w:color="000000" w:fill="FFFFFF"/>
            <w:noWrap/>
            <w:hideMark/>
          </w:tcPr>
          <w:p w14:paraId="1329134E" w14:textId="77777777" w:rsidR="00A80B7B" w:rsidRPr="00A80B7B" w:rsidRDefault="00A80B7B" w:rsidP="00A80B7B">
            <w:pPr>
              <w:jc w:val="center"/>
              <w:rPr>
                <w:color w:val="000000"/>
                <w:sz w:val="18"/>
                <w:szCs w:val="18"/>
                <w:lang w:val="en-US"/>
              </w:rPr>
            </w:pPr>
            <w:r w:rsidRPr="00A80B7B">
              <w:rPr>
                <w:color w:val="000000"/>
                <w:sz w:val="18"/>
                <w:szCs w:val="18"/>
                <w:lang w:val="en-US"/>
              </w:rPr>
              <w:t>35%</w:t>
            </w:r>
          </w:p>
        </w:tc>
        <w:tc>
          <w:tcPr>
            <w:tcW w:w="1676" w:type="dxa"/>
            <w:tcBorders>
              <w:top w:val="nil"/>
              <w:left w:val="nil"/>
              <w:bottom w:val="single" w:sz="4" w:space="0" w:color="auto"/>
              <w:right w:val="single" w:sz="4" w:space="0" w:color="auto"/>
            </w:tcBorders>
            <w:shd w:val="clear" w:color="000000" w:fill="FFFFFF"/>
            <w:hideMark/>
          </w:tcPr>
          <w:p w14:paraId="29D64F3C"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1DAA779B"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r>
      <w:tr w:rsidR="00D14BC7" w:rsidRPr="00A80B7B" w14:paraId="369164EA" w14:textId="77777777" w:rsidTr="00601935">
        <w:trPr>
          <w:trHeight w:val="281"/>
        </w:trPr>
        <w:tc>
          <w:tcPr>
            <w:tcW w:w="666" w:type="dxa"/>
            <w:tcBorders>
              <w:top w:val="nil"/>
              <w:left w:val="single" w:sz="4" w:space="0" w:color="auto"/>
              <w:bottom w:val="single" w:sz="4" w:space="0" w:color="auto"/>
              <w:right w:val="single" w:sz="4" w:space="0" w:color="auto"/>
            </w:tcBorders>
            <w:shd w:val="clear" w:color="000000" w:fill="FFFFFF"/>
            <w:noWrap/>
            <w:hideMark/>
          </w:tcPr>
          <w:p w14:paraId="3DD5ADA0" w14:textId="77777777" w:rsidR="00A80B7B" w:rsidRPr="00A80B7B" w:rsidRDefault="00A80B7B" w:rsidP="00A80B7B">
            <w:pPr>
              <w:jc w:val="center"/>
              <w:rPr>
                <w:color w:val="000000"/>
                <w:sz w:val="18"/>
                <w:szCs w:val="18"/>
                <w:lang w:val="en-US"/>
              </w:rPr>
            </w:pPr>
            <w:r w:rsidRPr="00A80B7B">
              <w:rPr>
                <w:color w:val="000000"/>
                <w:sz w:val="18"/>
                <w:szCs w:val="18"/>
                <w:lang w:val="en-US"/>
              </w:rPr>
              <w:t>4.1.3</w:t>
            </w:r>
          </w:p>
        </w:tc>
        <w:tc>
          <w:tcPr>
            <w:tcW w:w="4291" w:type="dxa"/>
            <w:tcBorders>
              <w:top w:val="nil"/>
              <w:left w:val="nil"/>
              <w:bottom w:val="single" w:sz="4" w:space="0" w:color="auto"/>
              <w:right w:val="single" w:sz="4" w:space="0" w:color="auto"/>
            </w:tcBorders>
            <w:shd w:val="clear" w:color="auto" w:fill="auto"/>
            <w:hideMark/>
          </w:tcPr>
          <w:p w14:paraId="4972B548" w14:textId="77777777" w:rsidR="00A80B7B" w:rsidRPr="00A80B7B" w:rsidRDefault="00A80B7B" w:rsidP="00A80B7B">
            <w:pPr>
              <w:rPr>
                <w:color w:val="000000"/>
                <w:sz w:val="18"/>
                <w:szCs w:val="18"/>
                <w:lang w:val="en-US"/>
              </w:rPr>
            </w:pPr>
            <w:r w:rsidRPr="00A80B7B">
              <w:rPr>
                <w:color w:val="000000"/>
                <w:sz w:val="18"/>
                <w:szCs w:val="18"/>
                <w:lang w:val="en-US"/>
              </w:rPr>
              <w:t>Narva linna Tallinna mnt 30 spordihoone rekonstrueerimise (sh: energiatõhususe edendamine) projekteerimis- ja ehitustööd</w:t>
            </w:r>
          </w:p>
        </w:tc>
        <w:tc>
          <w:tcPr>
            <w:tcW w:w="1559" w:type="dxa"/>
            <w:tcBorders>
              <w:top w:val="nil"/>
              <w:left w:val="nil"/>
              <w:bottom w:val="single" w:sz="4" w:space="0" w:color="auto"/>
              <w:right w:val="single" w:sz="4" w:space="0" w:color="auto"/>
            </w:tcBorders>
            <w:shd w:val="clear" w:color="auto" w:fill="auto"/>
            <w:noWrap/>
            <w:hideMark/>
          </w:tcPr>
          <w:p w14:paraId="50A1630C" w14:textId="77777777" w:rsidR="00A80B7B" w:rsidRPr="00A80B7B" w:rsidRDefault="00A80B7B" w:rsidP="00A80B7B">
            <w:pPr>
              <w:jc w:val="center"/>
              <w:rPr>
                <w:color w:val="000000"/>
                <w:sz w:val="18"/>
                <w:szCs w:val="18"/>
                <w:lang w:val="en-US"/>
              </w:rPr>
            </w:pPr>
            <w:r w:rsidRPr="00A80B7B">
              <w:rPr>
                <w:color w:val="000000"/>
                <w:sz w:val="18"/>
                <w:szCs w:val="18"/>
                <w:lang w:val="en-US"/>
              </w:rPr>
              <w:t>867 000</w:t>
            </w:r>
          </w:p>
        </w:tc>
        <w:tc>
          <w:tcPr>
            <w:tcW w:w="1418" w:type="dxa"/>
            <w:tcBorders>
              <w:top w:val="nil"/>
              <w:left w:val="nil"/>
              <w:bottom w:val="single" w:sz="4" w:space="0" w:color="auto"/>
              <w:right w:val="single" w:sz="4" w:space="0" w:color="auto"/>
            </w:tcBorders>
            <w:shd w:val="clear" w:color="auto" w:fill="auto"/>
            <w:noWrap/>
            <w:hideMark/>
          </w:tcPr>
          <w:p w14:paraId="5A619FAB" w14:textId="77777777" w:rsidR="00A80B7B" w:rsidRPr="00A80B7B" w:rsidRDefault="00A80B7B" w:rsidP="00A80B7B">
            <w:pPr>
              <w:jc w:val="center"/>
              <w:rPr>
                <w:sz w:val="18"/>
                <w:szCs w:val="18"/>
                <w:lang w:val="en-US"/>
              </w:rPr>
            </w:pPr>
            <w:r w:rsidRPr="00A80B7B">
              <w:rPr>
                <w:sz w:val="18"/>
                <w:szCs w:val="18"/>
                <w:lang w:val="en-US"/>
              </w:rPr>
              <w:t>867 000</w:t>
            </w:r>
          </w:p>
        </w:tc>
        <w:tc>
          <w:tcPr>
            <w:tcW w:w="1417" w:type="dxa"/>
            <w:tcBorders>
              <w:top w:val="nil"/>
              <w:left w:val="nil"/>
              <w:bottom w:val="single" w:sz="4" w:space="0" w:color="auto"/>
              <w:right w:val="single" w:sz="4" w:space="0" w:color="auto"/>
            </w:tcBorders>
            <w:shd w:val="clear" w:color="auto" w:fill="auto"/>
            <w:hideMark/>
          </w:tcPr>
          <w:p w14:paraId="6E375AEE" w14:textId="77777777" w:rsidR="00A80B7B" w:rsidRPr="00A80B7B" w:rsidRDefault="00A80B7B" w:rsidP="00A80B7B">
            <w:pPr>
              <w:jc w:val="center"/>
              <w:rPr>
                <w:sz w:val="18"/>
                <w:szCs w:val="18"/>
                <w:lang w:val="en-US"/>
              </w:rPr>
            </w:pPr>
            <w:r w:rsidRPr="00A80B7B">
              <w:rPr>
                <w:sz w:val="18"/>
                <w:szCs w:val="18"/>
                <w:lang w:val="en-US"/>
              </w:rPr>
              <w:t>328 284</w:t>
            </w:r>
          </w:p>
        </w:tc>
        <w:tc>
          <w:tcPr>
            <w:tcW w:w="1746" w:type="dxa"/>
            <w:tcBorders>
              <w:top w:val="nil"/>
              <w:left w:val="nil"/>
              <w:bottom w:val="single" w:sz="4" w:space="0" w:color="auto"/>
              <w:right w:val="single" w:sz="4" w:space="0" w:color="auto"/>
            </w:tcBorders>
            <w:shd w:val="clear" w:color="000000" w:fill="FFFFFF"/>
            <w:noWrap/>
            <w:hideMark/>
          </w:tcPr>
          <w:p w14:paraId="5CA8474F" w14:textId="77777777" w:rsidR="00A80B7B" w:rsidRPr="00A80B7B" w:rsidRDefault="00A80B7B" w:rsidP="00A80B7B">
            <w:pPr>
              <w:jc w:val="center"/>
              <w:rPr>
                <w:color w:val="000000"/>
                <w:sz w:val="18"/>
                <w:szCs w:val="18"/>
                <w:lang w:val="en-US"/>
              </w:rPr>
            </w:pPr>
            <w:r w:rsidRPr="00A80B7B">
              <w:rPr>
                <w:color w:val="000000"/>
                <w:sz w:val="18"/>
                <w:szCs w:val="18"/>
                <w:lang w:val="en-US"/>
              </w:rPr>
              <w:t>38%</w:t>
            </w:r>
          </w:p>
        </w:tc>
        <w:tc>
          <w:tcPr>
            <w:tcW w:w="1676" w:type="dxa"/>
            <w:tcBorders>
              <w:top w:val="nil"/>
              <w:left w:val="nil"/>
              <w:bottom w:val="single" w:sz="4" w:space="0" w:color="auto"/>
              <w:right w:val="single" w:sz="4" w:space="0" w:color="auto"/>
            </w:tcBorders>
            <w:shd w:val="clear" w:color="000000" w:fill="FFFFFF"/>
            <w:hideMark/>
          </w:tcPr>
          <w:p w14:paraId="3EC47C70"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12E6AD41"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r>
      <w:tr w:rsidR="00D14BC7" w:rsidRPr="00A80B7B" w14:paraId="6E4C5861" w14:textId="77777777" w:rsidTr="00260F5D">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14:paraId="02D937BC" w14:textId="77777777" w:rsidR="00A80B7B" w:rsidRPr="00A80B7B" w:rsidRDefault="00A80B7B" w:rsidP="00A80B7B">
            <w:pPr>
              <w:jc w:val="center"/>
              <w:rPr>
                <w:color w:val="000000"/>
                <w:sz w:val="18"/>
                <w:szCs w:val="18"/>
                <w:lang w:val="en-US"/>
              </w:rPr>
            </w:pPr>
            <w:r w:rsidRPr="00A80B7B">
              <w:rPr>
                <w:color w:val="000000"/>
                <w:sz w:val="18"/>
                <w:szCs w:val="18"/>
                <w:lang w:val="en-US"/>
              </w:rPr>
              <w:t>4.1.4</w:t>
            </w:r>
          </w:p>
        </w:tc>
        <w:tc>
          <w:tcPr>
            <w:tcW w:w="4291" w:type="dxa"/>
            <w:tcBorders>
              <w:top w:val="nil"/>
              <w:left w:val="nil"/>
              <w:bottom w:val="single" w:sz="4" w:space="0" w:color="auto"/>
              <w:right w:val="single" w:sz="4" w:space="0" w:color="auto"/>
            </w:tcBorders>
            <w:shd w:val="clear" w:color="000000" w:fill="FFFFFF"/>
            <w:hideMark/>
          </w:tcPr>
          <w:p w14:paraId="623BC8CA" w14:textId="77777777" w:rsidR="00A80B7B" w:rsidRPr="00A80B7B" w:rsidRDefault="00A80B7B" w:rsidP="00A80B7B">
            <w:pPr>
              <w:rPr>
                <w:color w:val="000000"/>
                <w:sz w:val="18"/>
                <w:szCs w:val="18"/>
                <w:lang w:val="en-US"/>
              </w:rPr>
            </w:pPr>
            <w:r w:rsidRPr="00A80B7B">
              <w:rPr>
                <w:color w:val="000000"/>
                <w:sz w:val="18"/>
                <w:szCs w:val="18"/>
                <w:lang w:val="en-US"/>
              </w:rPr>
              <w:t xml:space="preserve">Narva Spordikooli Energia ujula ventilatsioonisüsteemi projekteerimine </w:t>
            </w:r>
          </w:p>
        </w:tc>
        <w:tc>
          <w:tcPr>
            <w:tcW w:w="1559" w:type="dxa"/>
            <w:tcBorders>
              <w:top w:val="nil"/>
              <w:left w:val="nil"/>
              <w:bottom w:val="single" w:sz="4" w:space="0" w:color="auto"/>
              <w:right w:val="single" w:sz="4" w:space="0" w:color="auto"/>
            </w:tcBorders>
            <w:shd w:val="clear" w:color="000000" w:fill="FFFFFF"/>
            <w:hideMark/>
          </w:tcPr>
          <w:p w14:paraId="2A92CEA5" w14:textId="77777777" w:rsidR="00A80B7B" w:rsidRPr="00A80B7B" w:rsidRDefault="00A80B7B" w:rsidP="00A80B7B">
            <w:pPr>
              <w:jc w:val="center"/>
              <w:rPr>
                <w:color w:val="000000"/>
                <w:sz w:val="18"/>
                <w:szCs w:val="18"/>
                <w:lang w:val="en-US"/>
              </w:rPr>
            </w:pPr>
            <w:r w:rsidRPr="00A80B7B">
              <w:rPr>
                <w:color w:val="000000"/>
                <w:sz w:val="18"/>
                <w:szCs w:val="18"/>
                <w:lang w:val="en-US"/>
              </w:rPr>
              <w:t>6 240</w:t>
            </w:r>
          </w:p>
        </w:tc>
        <w:tc>
          <w:tcPr>
            <w:tcW w:w="1418" w:type="dxa"/>
            <w:tcBorders>
              <w:top w:val="nil"/>
              <w:left w:val="nil"/>
              <w:bottom w:val="single" w:sz="4" w:space="0" w:color="auto"/>
              <w:right w:val="single" w:sz="4" w:space="0" w:color="auto"/>
            </w:tcBorders>
            <w:shd w:val="clear" w:color="000000" w:fill="FFFFFF"/>
            <w:hideMark/>
          </w:tcPr>
          <w:p w14:paraId="5D0E5194" w14:textId="77777777" w:rsidR="00A80B7B" w:rsidRPr="00A80B7B" w:rsidRDefault="00A80B7B" w:rsidP="00A80B7B">
            <w:pPr>
              <w:jc w:val="center"/>
              <w:rPr>
                <w:sz w:val="18"/>
                <w:szCs w:val="18"/>
                <w:lang w:val="en-US"/>
              </w:rPr>
            </w:pPr>
            <w:r w:rsidRPr="00A80B7B">
              <w:rPr>
                <w:sz w:val="18"/>
                <w:szCs w:val="18"/>
                <w:lang w:val="en-US"/>
              </w:rPr>
              <w:t>6 240</w:t>
            </w:r>
          </w:p>
        </w:tc>
        <w:tc>
          <w:tcPr>
            <w:tcW w:w="1417" w:type="dxa"/>
            <w:tcBorders>
              <w:top w:val="nil"/>
              <w:left w:val="nil"/>
              <w:bottom w:val="single" w:sz="4" w:space="0" w:color="auto"/>
              <w:right w:val="single" w:sz="4" w:space="0" w:color="auto"/>
            </w:tcBorders>
            <w:shd w:val="clear" w:color="auto" w:fill="auto"/>
            <w:hideMark/>
          </w:tcPr>
          <w:p w14:paraId="095C791B" w14:textId="77777777" w:rsidR="00A80B7B" w:rsidRPr="00A80B7B" w:rsidRDefault="00A80B7B" w:rsidP="00A80B7B">
            <w:pPr>
              <w:jc w:val="center"/>
              <w:rPr>
                <w:sz w:val="18"/>
                <w:szCs w:val="18"/>
                <w:lang w:val="en-US"/>
              </w:rPr>
            </w:pPr>
            <w:r w:rsidRPr="00A80B7B">
              <w:rPr>
                <w:sz w:val="18"/>
                <w:szCs w:val="18"/>
                <w:lang w:val="en-US"/>
              </w:rPr>
              <w:t>6 240</w:t>
            </w:r>
          </w:p>
        </w:tc>
        <w:tc>
          <w:tcPr>
            <w:tcW w:w="1746" w:type="dxa"/>
            <w:tcBorders>
              <w:top w:val="nil"/>
              <w:left w:val="nil"/>
              <w:bottom w:val="single" w:sz="4" w:space="0" w:color="auto"/>
              <w:right w:val="single" w:sz="4" w:space="0" w:color="auto"/>
            </w:tcBorders>
            <w:shd w:val="clear" w:color="000000" w:fill="FFFFFF"/>
            <w:noWrap/>
            <w:hideMark/>
          </w:tcPr>
          <w:p w14:paraId="3B9EA839" w14:textId="77777777" w:rsidR="00A80B7B" w:rsidRPr="00A80B7B" w:rsidRDefault="00A80B7B" w:rsidP="00A80B7B">
            <w:pPr>
              <w:jc w:val="center"/>
              <w:rPr>
                <w:color w:val="000000"/>
                <w:sz w:val="18"/>
                <w:szCs w:val="18"/>
                <w:lang w:val="en-US"/>
              </w:rPr>
            </w:pPr>
            <w:r w:rsidRPr="00A80B7B">
              <w:rPr>
                <w:color w:val="000000"/>
                <w:sz w:val="18"/>
                <w:szCs w:val="18"/>
                <w:lang w:val="en-US"/>
              </w:rPr>
              <w:t>100%</w:t>
            </w:r>
          </w:p>
        </w:tc>
        <w:tc>
          <w:tcPr>
            <w:tcW w:w="1676" w:type="dxa"/>
            <w:tcBorders>
              <w:top w:val="nil"/>
              <w:left w:val="nil"/>
              <w:bottom w:val="single" w:sz="4" w:space="0" w:color="auto"/>
              <w:right w:val="single" w:sz="4" w:space="0" w:color="auto"/>
            </w:tcBorders>
            <w:shd w:val="clear" w:color="000000" w:fill="FFFFFF"/>
            <w:hideMark/>
          </w:tcPr>
          <w:p w14:paraId="50A85B03"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65B866CB"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r>
      <w:tr w:rsidR="00D14BC7" w:rsidRPr="00A80B7B" w14:paraId="68ADC956" w14:textId="77777777" w:rsidTr="00260F5D">
        <w:trPr>
          <w:trHeight w:val="510"/>
        </w:trPr>
        <w:tc>
          <w:tcPr>
            <w:tcW w:w="666" w:type="dxa"/>
            <w:tcBorders>
              <w:top w:val="nil"/>
              <w:left w:val="single" w:sz="4" w:space="0" w:color="auto"/>
              <w:bottom w:val="single" w:sz="4" w:space="0" w:color="auto"/>
              <w:right w:val="single" w:sz="4" w:space="0" w:color="auto"/>
            </w:tcBorders>
            <w:shd w:val="clear" w:color="000000" w:fill="FFFFFF"/>
            <w:noWrap/>
            <w:hideMark/>
          </w:tcPr>
          <w:p w14:paraId="01E76AE4" w14:textId="77777777" w:rsidR="00A80B7B" w:rsidRPr="00A80B7B" w:rsidRDefault="00A80B7B" w:rsidP="00A80B7B">
            <w:pPr>
              <w:jc w:val="center"/>
              <w:rPr>
                <w:color w:val="000000"/>
                <w:sz w:val="18"/>
                <w:szCs w:val="18"/>
                <w:lang w:val="en-US"/>
              </w:rPr>
            </w:pPr>
            <w:r w:rsidRPr="00A80B7B">
              <w:rPr>
                <w:color w:val="000000"/>
                <w:sz w:val="18"/>
                <w:szCs w:val="18"/>
                <w:lang w:val="en-US"/>
              </w:rPr>
              <w:t>4.1.5</w:t>
            </w:r>
          </w:p>
        </w:tc>
        <w:tc>
          <w:tcPr>
            <w:tcW w:w="4291" w:type="dxa"/>
            <w:tcBorders>
              <w:top w:val="nil"/>
              <w:left w:val="nil"/>
              <w:bottom w:val="single" w:sz="4" w:space="0" w:color="auto"/>
              <w:right w:val="single" w:sz="4" w:space="0" w:color="auto"/>
            </w:tcBorders>
            <w:shd w:val="clear" w:color="000000" w:fill="FFFFFF"/>
            <w:hideMark/>
          </w:tcPr>
          <w:p w14:paraId="25FC64CD" w14:textId="77777777" w:rsidR="00A80B7B" w:rsidRPr="00A80B7B" w:rsidRDefault="00A80B7B" w:rsidP="00A80B7B">
            <w:pPr>
              <w:rPr>
                <w:color w:val="000000"/>
                <w:sz w:val="18"/>
                <w:szCs w:val="18"/>
                <w:lang w:val="en-US"/>
              </w:rPr>
            </w:pPr>
            <w:r w:rsidRPr="00A80B7B">
              <w:rPr>
                <w:color w:val="000000"/>
                <w:sz w:val="18"/>
                <w:szCs w:val="18"/>
                <w:lang w:val="en-US"/>
              </w:rPr>
              <w:t xml:space="preserve">Narva Spordikoolile Energia autobussi soetamiseks </w:t>
            </w:r>
          </w:p>
        </w:tc>
        <w:tc>
          <w:tcPr>
            <w:tcW w:w="1559" w:type="dxa"/>
            <w:tcBorders>
              <w:top w:val="nil"/>
              <w:left w:val="nil"/>
              <w:bottom w:val="single" w:sz="4" w:space="0" w:color="auto"/>
              <w:right w:val="single" w:sz="4" w:space="0" w:color="auto"/>
            </w:tcBorders>
            <w:shd w:val="clear" w:color="000000" w:fill="FFFFFF"/>
            <w:hideMark/>
          </w:tcPr>
          <w:p w14:paraId="5EB3DA40" w14:textId="77777777" w:rsidR="00A80B7B" w:rsidRPr="00A80B7B" w:rsidRDefault="00A80B7B" w:rsidP="00A80B7B">
            <w:pPr>
              <w:jc w:val="center"/>
              <w:rPr>
                <w:color w:val="000000"/>
                <w:sz w:val="18"/>
                <w:szCs w:val="18"/>
                <w:lang w:val="en-US"/>
              </w:rPr>
            </w:pPr>
            <w:r w:rsidRPr="00A80B7B">
              <w:rPr>
                <w:color w:val="000000"/>
                <w:sz w:val="18"/>
                <w:szCs w:val="18"/>
                <w:lang w:val="en-US"/>
              </w:rPr>
              <w:t>75 600</w:t>
            </w:r>
          </w:p>
        </w:tc>
        <w:tc>
          <w:tcPr>
            <w:tcW w:w="1418" w:type="dxa"/>
            <w:tcBorders>
              <w:top w:val="nil"/>
              <w:left w:val="nil"/>
              <w:bottom w:val="single" w:sz="4" w:space="0" w:color="auto"/>
              <w:right w:val="single" w:sz="4" w:space="0" w:color="auto"/>
            </w:tcBorders>
            <w:shd w:val="clear" w:color="000000" w:fill="FFFFFF"/>
            <w:hideMark/>
          </w:tcPr>
          <w:p w14:paraId="34C8A88F" w14:textId="77777777" w:rsidR="00A80B7B" w:rsidRPr="00A80B7B" w:rsidRDefault="00A80B7B" w:rsidP="00A80B7B">
            <w:pPr>
              <w:jc w:val="center"/>
              <w:rPr>
                <w:sz w:val="18"/>
                <w:szCs w:val="18"/>
                <w:lang w:val="en-US"/>
              </w:rPr>
            </w:pPr>
            <w:r w:rsidRPr="00A80B7B">
              <w:rPr>
                <w:sz w:val="18"/>
                <w:szCs w:val="18"/>
                <w:lang w:val="en-US"/>
              </w:rPr>
              <w:t>75 600</w:t>
            </w:r>
          </w:p>
        </w:tc>
        <w:tc>
          <w:tcPr>
            <w:tcW w:w="1417" w:type="dxa"/>
            <w:tcBorders>
              <w:top w:val="nil"/>
              <w:left w:val="nil"/>
              <w:bottom w:val="single" w:sz="4" w:space="0" w:color="auto"/>
              <w:right w:val="single" w:sz="4" w:space="0" w:color="auto"/>
            </w:tcBorders>
            <w:shd w:val="clear" w:color="auto" w:fill="auto"/>
            <w:hideMark/>
          </w:tcPr>
          <w:p w14:paraId="10F75197" w14:textId="77777777" w:rsidR="00A80B7B" w:rsidRPr="00A80B7B" w:rsidRDefault="00A80B7B" w:rsidP="00A80B7B">
            <w:pPr>
              <w:jc w:val="center"/>
              <w:rPr>
                <w:sz w:val="18"/>
                <w:szCs w:val="18"/>
                <w:lang w:val="en-US"/>
              </w:rPr>
            </w:pPr>
            <w:r w:rsidRPr="00A80B7B">
              <w:rPr>
                <w:sz w:val="18"/>
                <w:szCs w:val="18"/>
                <w:lang w:val="en-US"/>
              </w:rPr>
              <w:t>75 600</w:t>
            </w:r>
          </w:p>
        </w:tc>
        <w:tc>
          <w:tcPr>
            <w:tcW w:w="1746" w:type="dxa"/>
            <w:tcBorders>
              <w:top w:val="nil"/>
              <w:left w:val="nil"/>
              <w:bottom w:val="single" w:sz="4" w:space="0" w:color="auto"/>
              <w:right w:val="single" w:sz="4" w:space="0" w:color="auto"/>
            </w:tcBorders>
            <w:shd w:val="clear" w:color="000000" w:fill="FFFFFF"/>
            <w:noWrap/>
            <w:hideMark/>
          </w:tcPr>
          <w:p w14:paraId="7B01C6F3" w14:textId="77777777" w:rsidR="00A80B7B" w:rsidRPr="00A80B7B" w:rsidRDefault="00A80B7B" w:rsidP="00A80B7B">
            <w:pPr>
              <w:jc w:val="center"/>
              <w:rPr>
                <w:color w:val="000000"/>
                <w:sz w:val="18"/>
                <w:szCs w:val="18"/>
                <w:lang w:val="en-US"/>
              </w:rPr>
            </w:pPr>
            <w:r w:rsidRPr="00A80B7B">
              <w:rPr>
                <w:color w:val="000000"/>
                <w:sz w:val="18"/>
                <w:szCs w:val="18"/>
                <w:lang w:val="en-US"/>
              </w:rPr>
              <w:t>100%</w:t>
            </w:r>
          </w:p>
        </w:tc>
        <w:tc>
          <w:tcPr>
            <w:tcW w:w="1676" w:type="dxa"/>
            <w:tcBorders>
              <w:top w:val="nil"/>
              <w:left w:val="nil"/>
              <w:bottom w:val="single" w:sz="4" w:space="0" w:color="auto"/>
              <w:right w:val="single" w:sz="4" w:space="0" w:color="auto"/>
            </w:tcBorders>
            <w:shd w:val="clear" w:color="000000" w:fill="FFFFFF"/>
            <w:hideMark/>
          </w:tcPr>
          <w:p w14:paraId="0E3A41DB"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c>
          <w:tcPr>
            <w:tcW w:w="1676" w:type="dxa"/>
            <w:tcBorders>
              <w:top w:val="nil"/>
              <w:left w:val="nil"/>
              <w:bottom w:val="single" w:sz="4" w:space="0" w:color="auto"/>
              <w:right w:val="single" w:sz="4" w:space="0" w:color="auto"/>
            </w:tcBorders>
            <w:shd w:val="clear" w:color="000000" w:fill="FFFFFF"/>
            <w:hideMark/>
          </w:tcPr>
          <w:p w14:paraId="6BFD1F7C"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r>
      <w:tr w:rsidR="00D14BC7" w:rsidRPr="00A80B7B" w14:paraId="547479A1" w14:textId="77777777" w:rsidTr="00260F5D">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14:paraId="6E11DAA8" w14:textId="77777777" w:rsidR="00A80B7B" w:rsidRPr="00A80B7B" w:rsidRDefault="00A80B7B" w:rsidP="00A80B7B">
            <w:pPr>
              <w:jc w:val="center"/>
              <w:rPr>
                <w:color w:val="000000"/>
                <w:sz w:val="18"/>
                <w:szCs w:val="18"/>
                <w:lang w:val="en-US"/>
              </w:rPr>
            </w:pPr>
            <w:r w:rsidRPr="00A80B7B">
              <w:rPr>
                <w:color w:val="000000"/>
                <w:sz w:val="18"/>
                <w:szCs w:val="18"/>
                <w:lang w:val="en-US"/>
              </w:rPr>
              <w:t>4.1.6</w:t>
            </w:r>
          </w:p>
        </w:tc>
        <w:tc>
          <w:tcPr>
            <w:tcW w:w="4291" w:type="dxa"/>
            <w:tcBorders>
              <w:top w:val="nil"/>
              <w:left w:val="nil"/>
              <w:bottom w:val="single" w:sz="4" w:space="0" w:color="auto"/>
              <w:right w:val="single" w:sz="4" w:space="0" w:color="auto"/>
            </w:tcBorders>
            <w:shd w:val="clear" w:color="auto" w:fill="auto"/>
            <w:noWrap/>
            <w:hideMark/>
          </w:tcPr>
          <w:p w14:paraId="3DFE46E2" w14:textId="77777777" w:rsidR="00A80B7B" w:rsidRPr="00A80B7B" w:rsidRDefault="00A80B7B" w:rsidP="00A80B7B">
            <w:pPr>
              <w:rPr>
                <w:color w:val="000000"/>
                <w:sz w:val="18"/>
                <w:szCs w:val="18"/>
                <w:lang w:val="en-US"/>
              </w:rPr>
            </w:pPr>
            <w:r w:rsidRPr="00A80B7B">
              <w:rPr>
                <w:color w:val="000000"/>
                <w:sz w:val="18"/>
                <w:szCs w:val="18"/>
                <w:lang w:val="en-US"/>
              </w:rPr>
              <w:t xml:space="preserve">Kaetud halli projekteerimine </w:t>
            </w:r>
          </w:p>
        </w:tc>
        <w:tc>
          <w:tcPr>
            <w:tcW w:w="1559" w:type="dxa"/>
            <w:tcBorders>
              <w:top w:val="nil"/>
              <w:left w:val="nil"/>
              <w:bottom w:val="single" w:sz="4" w:space="0" w:color="auto"/>
              <w:right w:val="single" w:sz="4" w:space="0" w:color="auto"/>
            </w:tcBorders>
            <w:shd w:val="clear" w:color="000000" w:fill="FFFFFF"/>
            <w:hideMark/>
          </w:tcPr>
          <w:p w14:paraId="5EF21CA6" w14:textId="77777777" w:rsidR="00A80B7B" w:rsidRPr="00A80B7B" w:rsidRDefault="00A80B7B" w:rsidP="00A80B7B">
            <w:pPr>
              <w:jc w:val="center"/>
              <w:rPr>
                <w:color w:val="000000"/>
                <w:sz w:val="18"/>
                <w:szCs w:val="18"/>
                <w:lang w:val="en-US"/>
              </w:rPr>
            </w:pPr>
            <w:r w:rsidRPr="00A80B7B">
              <w:rPr>
                <w:color w:val="000000"/>
                <w:sz w:val="18"/>
                <w:szCs w:val="18"/>
                <w:lang w:val="en-US"/>
              </w:rPr>
              <w:t>54 000</w:t>
            </w:r>
          </w:p>
        </w:tc>
        <w:tc>
          <w:tcPr>
            <w:tcW w:w="1418" w:type="dxa"/>
            <w:tcBorders>
              <w:top w:val="nil"/>
              <w:left w:val="nil"/>
              <w:bottom w:val="single" w:sz="4" w:space="0" w:color="auto"/>
              <w:right w:val="single" w:sz="4" w:space="0" w:color="auto"/>
            </w:tcBorders>
            <w:shd w:val="clear" w:color="000000" w:fill="FFFFFF"/>
            <w:hideMark/>
          </w:tcPr>
          <w:p w14:paraId="0941F043" w14:textId="77777777" w:rsidR="00A80B7B" w:rsidRPr="00A80B7B" w:rsidRDefault="00A80B7B" w:rsidP="00A80B7B">
            <w:pPr>
              <w:jc w:val="center"/>
              <w:rPr>
                <w:sz w:val="18"/>
                <w:szCs w:val="18"/>
                <w:lang w:val="en-US"/>
              </w:rPr>
            </w:pPr>
            <w:r w:rsidRPr="00A80B7B">
              <w:rPr>
                <w:sz w:val="18"/>
                <w:szCs w:val="18"/>
                <w:lang w:val="en-US"/>
              </w:rPr>
              <w:t>87 600</w:t>
            </w:r>
          </w:p>
        </w:tc>
        <w:tc>
          <w:tcPr>
            <w:tcW w:w="1417" w:type="dxa"/>
            <w:tcBorders>
              <w:top w:val="nil"/>
              <w:left w:val="nil"/>
              <w:bottom w:val="single" w:sz="4" w:space="0" w:color="auto"/>
              <w:right w:val="single" w:sz="4" w:space="0" w:color="auto"/>
            </w:tcBorders>
            <w:shd w:val="clear" w:color="auto" w:fill="auto"/>
            <w:hideMark/>
          </w:tcPr>
          <w:p w14:paraId="41AAF9A8" w14:textId="7384E3B2" w:rsidR="00A80B7B" w:rsidRPr="00A80B7B" w:rsidRDefault="00601935" w:rsidP="00A80B7B">
            <w:pPr>
              <w:jc w:val="center"/>
              <w:rPr>
                <w:sz w:val="18"/>
                <w:szCs w:val="18"/>
                <w:lang w:val="en-US"/>
              </w:rPr>
            </w:pPr>
            <w:r>
              <w:rPr>
                <w:sz w:val="18"/>
                <w:szCs w:val="18"/>
                <w:lang w:val="en-US"/>
              </w:rPr>
              <w:t>0</w:t>
            </w:r>
            <w:r w:rsidR="00A80B7B" w:rsidRPr="00A80B7B">
              <w:rPr>
                <w:sz w:val="18"/>
                <w:szCs w:val="18"/>
                <w:lang w:val="en-US"/>
              </w:rPr>
              <w:t> </w:t>
            </w:r>
          </w:p>
        </w:tc>
        <w:tc>
          <w:tcPr>
            <w:tcW w:w="1746" w:type="dxa"/>
            <w:tcBorders>
              <w:top w:val="nil"/>
              <w:left w:val="nil"/>
              <w:bottom w:val="single" w:sz="4" w:space="0" w:color="auto"/>
              <w:right w:val="single" w:sz="4" w:space="0" w:color="auto"/>
            </w:tcBorders>
            <w:shd w:val="clear" w:color="000000" w:fill="FFFFFF"/>
            <w:noWrap/>
            <w:hideMark/>
          </w:tcPr>
          <w:p w14:paraId="5738682A"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2A00EDB3"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00ABA8B9"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291146BD" w14:textId="77777777" w:rsidTr="00260F5D">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14:paraId="136AE6B7" w14:textId="77777777" w:rsidR="00A80B7B" w:rsidRPr="00A80B7B" w:rsidRDefault="00A80B7B" w:rsidP="00A80B7B">
            <w:pPr>
              <w:jc w:val="center"/>
              <w:rPr>
                <w:color w:val="000000"/>
                <w:sz w:val="18"/>
                <w:szCs w:val="18"/>
                <w:lang w:val="en-US"/>
              </w:rPr>
            </w:pPr>
            <w:r w:rsidRPr="00A80B7B">
              <w:rPr>
                <w:color w:val="000000"/>
                <w:sz w:val="18"/>
                <w:szCs w:val="18"/>
                <w:lang w:val="en-US"/>
              </w:rPr>
              <w:t>4.1.7</w:t>
            </w:r>
          </w:p>
        </w:tc>
        <w:tc>
          <w:tcPr>
            <w:tcW w:w="4291" w:type="dxa"/>
            <w:tcBorders>
              <w:top w:val="nil"/>
              <w:left w:val="nil"/>
              <w:bottom w:val="single" w:sz="4" w:space="0" w:color="auto"/>
              <w:right w:val="single" w:sz="4" w:space="0" w:color="auto"/>
            </w:tcBorders>
            <w:shd w:val="clear" w:color="auto" w:fill="auto"/>
            <w:hideMark/>
          </w:tcPr>
          <w:p w14:paraId="0721B587" w14:textId="77777777" w:rsidR="00A80B7B" w:rsidRPr="00A80B7B" w:rsidRDefault="00A80B7B" w:rsidP="00A80B7B">
            <w:pPr>
              <w:rPr>
                <w:color w:val="000000"/>
                <w:sz w:val="18"/>
                <w:szCs w:val="18"/>
                <w:lang w:val="en-US"/>
              </w:rPr>
            </w:pPr>
            <w:r w:rsidRPr="00A80B7B">
              <w:rPr>
                <w:color w:val="000000"/>
                <w:sz w:val="18"/>
                <w:szCs w:val="18"/>
                <w:lang w:val="en-US"/>
              </w:rPr>
              <w:t>Narva Spordikoolile Energia  paatide transportimise haagise hankimiseks</w:t>
            </w:r>
          </w:p>
        </w:tc>
        <w:tc>
          <w:tcPr>
            <w:tcW w:w="1559" w:type="dxa"/>
            <w:tcBorders>
              <w:top w:val="nil"/>
              <w:left w:val="nil"/>
              <w:bottom w:val="single" w:sz="4" w:space="0" w:color="auto"/>
              <w:right w:val="single" w:sz="4" w:space="0" w:color="auto"/>
            </w:tcBorders>
            <w:shd w:val="clear" w:color="000000" w:fill="FFFFFF"/>
            <w:hideMark/>
          </w:tcPr>
          <w:p w14:paraId="333DB49D" w14:textId="297B1FEF" w:rsidR="00A80B7B" w:rsidRPr="00A80B7B" w:rsidRDefault="00A80B7B" w:rsidP="00A80B7B">
            <w:pPr>
              <w:jc w:val="center"/>
              <w:rPr>
                <w:color w:val="000000"/>
                <w:sz w:val="18"/>
                <w:szCs w:val="18"/>
                <w:lang w:val="en-US"/>
              </w:rPr>
            </w:pPr>
            <w:r w:rsidRPr="00A80B7B">
              <w:rPr>
                <w:color w:val="000000"/>
                <w:sz w:val="18"/>
                <w:szCs w:val="18"/>
                <w:lang w:val="en-US"/>
              </w:rPr>
              <w:t> </w:t>
            </w:r>
            <w:r w:rsidR="00601935">
              <w:rPr>
                <w:color w:val="000000"/>
                <w:sz w:val="18"/>
                <w:szCs w:val="18"/>
                <w:lang w:val="en-US"/>
              </w:rPr>
              <w:t>0</w:t>
            </w:r>
          </w:p>
        </w:tc>
        <w:tc>
          <w:tcPr>
            <w:tcW w:w="1418" w:type="dxa"/>
            <w:tcBorders>
              <w:top w:val="nil"/>
              <w:left w:val="nil"/>
              <w:bottom w:val="single" w:sz="4" w:space="0" w:color="auto"/>
              <w:right w:val="single" w:sz="4" w:space="0" w:color="auto"/>
            </w:tcBorders>
            <w:shd w:val="clear" w:color="000000" w:fill="FFFFFF"/>
            <w:hideMark/>
          </w:tcPr>
          <w:p w14:paraId="6146CA31" w14:textId="77777777" w:rsidR="00A80B7B" w:rsidRPr="00A80B7B" w:rsidRDefault="00A80B7B" w:rsidP="00A80B7B">
            <w:pPr>
              <w:jc w:val="center"/>
              <w:rPr>
                <w:sz w:val="18"/>
                <w:szCs w:val="18"/>
                <w:lang w:val="en-US"/>
              </w:rPr>
            </w:pPr>
            <w:r w:rsidRPr="00A80B7B">
              <w:rPr>
                <w:sz w:val="18"/>
                <w:szCs w:val="18"/>
                <w:lang w:val="en-US"/>
              </w:rPr>
              <w:t>8 400</w:t>
            </w:r>
          </w:p>
        </w:tc>
        <w:tc>
          <w:tcPr>
            <w:tcW w:w="1417" w:type="dxa"/>
            <w:tcBorders>
              <w:top w:val="nil"/>
              <w:left w:val="nil"/>
              <w:bottom w:val="single" w:sz="4" w:space="0" w:color="auto"/>
              <w:right w:val="single" w:sz="4" w:space="0" w:color="auto"/>
            </w:tcBorders>
            <w:shd w:val="clear" w:color="auto" w:fill="auto"/>
            <w:hideMark/>
          </w:tcPr>
          <w:p w14:paraId="73C7ADDD" w14:textId="77777777" w:rsidR="00A80B7B" w:rsidRPr="00A80B7B" w:rsidRDefault="00A80B7B" w:rsidP="00A80B7B">
            <w:pPr>
              <w:jc w:val="center"/>
              <w:rPr>
                <w:sz w:val="18"/>
                <w:szCs w:val="18"/>
                <w:lang w:val="en-US"/>
              </w:rPr>
            </w:pPr>
            <w:r w:rsidRPr="00A80B7B">
              <w:rPr>
                <w:sz w:val="18"/>
                <w:szCs w:val="18"/>
                <w:lang w:val="en-US"/>
              </w:rPr>
              <w:t>8 400</w:t>
            </w:r>
          </w:p>
        </w:tc>
        <w:tc>
          <w:tcPr>
            <w:tcW w:w="1746" w:type="dxa"/>
            <w:tcBorders>
              <w:top w:val="nil"/>
              <w:left w:val="nil"/>
              <w:bottom w:val="single" w:sz="4" w:space="0" w:color="auto"/>
              <w:right w:val="single" w:sz="4" w:space="0" w:color="auto"/>
            </w:tcBorders>
            <w:shd w:val="clear" w:color="000000" w:fill="FFFFFF"/>
            <w:noWrap/>
            <w:hideMark/>
          </w:tcPr>
          <w:p w14:paraId="4E65DEFC" w14:textId="77777777" w:rsidR="00A80B7B" w:rsidRPr="00A80B7B" w:rsidRDefault="00A80B7B" w:rsidP="00A80B7B">
            <w:pPr>
              <w:jc w:val="center"/>
              <w:rPr>
                <w:color w:val="000000"/>
                <w:sz w:val="18"/>
                <w:szCs w:val="18"/>
                <w:lang w:val="en-US"/>
              </w:rPr>
            </w:pPr>
            <w:r w:rsidRPr="00A80B7B">
              <w:rPr>
                <w:color w:val="000000"/>
                <w:sz w:val="18"/>
                <w:szCs w:val="18"/>
                <w:lang w:val="en-US"/>
              </w:rPr>
              <w:t>100%</w:t>
            </w:r>
          </w:p>
        </w:tc>
        <w:tc>
          <w:tcPr>
            <w:tcW w:w="1676" w:type="dxa"/>
            <w:tcBorders>
              <w:top w:val="nil"/>
              <w:left w:val="nil"/>
              <w:bottom w:val="single" w:sz="4" w:space="0" w:color="auto"/>
              <w:right w:val="single" w:sz="4" w:space="0" w:color="auto"/>
            </w:tcBorders>
            <w:shd w:val="clear" w:color="000000" w:fill="FFFFFF"/>
            <w:hideMark/>
          </w:tcPr>
          <w:p w14:paraId="3528525F"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c>
          <w:tcPr>
            <w:tcW w:w="1676" w:type="dxa"/>
            <w:tcBorders>
              <w:top w:val="nil"/>
              <w:left w:val="nil"/>
              <w:bottom w:val="single" w:sz="4" w:space="0" w:color="auto"/>
              <w:right w:val="single" w:sz="4" w:space="0" w:color="auto"/>
            </w:tcBorders>
            <w:shd w:val="clear" w:color="000000" w:fill="FFFFFF"/>
            <w:hideMark/>
          </w:tcPr>
          <w:p w14:paraId="66ECE4C5"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r>
      <w:tr w:rsidR="00D14BC7" w:rsidRPr="00A80B7B" w14:paraId="4A0370AC" w14:textId="77777777" w:rsidTr="00260F5D">
        <w:trPr>
          <w:trHeight w:val="300"/>
        </w:trPr>
        <w:tc>
          <w:tcPr>
            <w:tcW w:w="49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6D38D17" w14:textId="77777777" w:rsidR="00A80B7B" w:rsidRPr="00A80B7B" w:rsidRDefault="00A80B7B" w:rsidP="00A80B7B">
            <w:pPr>
              <w:rPr>
                <w:b/>
                <w:bCs/>
                <w:i/>
                <w:iCs/>
                <w:color w:val="000000"/>
                <w:sz w:val="18"/>
                <w:szCs w:val="18"/>
                <w:lang w:val="en-US"/>
              </w:rPr>
            </w:pPr>
            <w:r w:rsidRPr="00A80B7B">
              <w:rPr>
                <w:b/>
                <w:bCs/>
                <w:i/>
                <w:iCs/>
                <w:color w:val="000000"/>
                <w:sz w:val="18"/>
                <w:szCs w:val="18"/>
                <w:lang w:val="en-US"/>
              </w:rPr>
              <w:t>4.2 Puhkepargid ja -baasid</w:t>
            </w:r>
          </w:p>
        </w:tc>
        <w:tc>
          <w:tcPr>
            <w:tcW w:w="1559" w:type="dxa"/>
            <w:tcBorders>
              <w:top w:val="nil"/>
              <w:left w:val="nil"/>
              <w:bottom w:val="single" w:sz="4" w:space="0" w:color="auto"/>
              <w:right w:val="single" w:sz="4" w:space="0" w:color="auto"/>
            </w:tcBorders>
            <w:shd w:val="clear" w:color="000000" w:fill="FFFFFF"/>
            <w:noWrap/>
            <w:hideMark/>
          </w:tcPr>
          <w:p w14:paraId="4CD86952"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54 160</w:t>
            </w:r>
          </w:p>
        </w:tc>
        <w:tc>
          <w:tcPr>
            <w:tcW w:w="1418" w:type="dxa"/>
            <w:tcBorders>
              <w:top w:val="nil"/>
              <w:left w:val="nil"/>
              <w:bottom w:val="single" w:sz="4" w:space="0" w:color="auto"/>
              <w:right w:val="single" w:sz="4" w:space="0" w:color="auto"/>
            </w:tcBorders>
            <w:shd w:val="clear" w:color="000000" w:fill="FFFFFF"/>
            <w:noWrap/>
            <w:hideMark/>
          </w:tcPr>
          <w:p w14:paraId="254D50F2" w14:textId="77777777" w:rsidR="00A80B7B" w:rsidRPr="00A80B7B" w:rsidRDefault="00A80B7B" w:rsidP="00A80B7B">
            <w:pPr>
              <w:jc w:val="center"/>
              <w:rPr>
                <w:b/>
                <w:bCs/>
                <w:i/>
                <w:iCs/>
                <w:sz w:val="18"/>
                <w:szCs w:val="18"/>
                <w:lang w:val="en-US"/>
              </w:rPr>
            </w:pPr>
            <w:r w:rsidRPr="00A80B7B">
              <w:rPr>
                <w:b/>
                <w:bCs/>
                <w:i/>
                <w:iCs/>
                <w:sz w:val="18"/>
                <w:szCs w:val="18"/>
                <w:lang w:val="en-US"/>
              </w:rPr>
              <w:t>56 660</w:t>
            </w:r>
          </w:p>
        </w:tc>
        <w:tc>
          <w:tcPr>
            <w:tcW w:w="1417" w:type="dxa"/>
            <w:tcBorders>
              <w:top w:val="nil"/>
              <w:left w:val="nil"/>
              <w:bottom w:val="single" w:sz="4" w:space="0" w:color="auto"/>
              <w:right w:val="single" w:sz="4" w:space="0" w:color="auto"/>
            </w:tcBorders>
            <w:shd w:val="clear" w:color="000000" w:fill="FFFFFF"/>
            <w:noWrap/>
            <w:hideMark/>
          </w:tcPr>
          <w:p w14:paraId="22272BCF" w14:textId="77777777" w:rsidR="00A80B7B" w:rsidRPr="00A80B7B" w:rsidRDefault="00A80B7B" w:rsidP="00A80B7B">
            <w:pPr>
              <w:jc w:val="center"/>
              <w:rPr>
                <w:b/>
                <w:bCs/>
                <w:i/>
                <w:iCs/>
                <w:sz w:val="18"/>
                <w:szCs w:val="18"/>
                <w:lang w:val="en-US"/>
              </w:rPr>
            </w:pPr>
            <w:r w:rsidRPr="00A80B7B">
              <w:rPr>
                <w:b/>
                <w:bCs/>
                <w:i/>
                <w:iCs/>
                <w:sz w:val="18"/>
                <w:szCs w:val="18"/>
                <w:lang w:val="en-US"/>
              </w:rPr>
              <w:t>10 445</w:t>
            </w:r>
          </w:p>
        </w:tc>
        <w:tc>
          <w:tcPr>
            <w:tcW w:w="1746" w:type="dxa"/>
            <w:tcBorders>
              <w:top w:val="nil"/>
              <w:left w:val="nil"/>
              <w:bottom w:val="single" w:sz="4" w:space="0" w:color="auto"/>
              <w:right w:val="single" w:sz="4" w:space="0" w:color="auto"/>
            </w:tcBorders>
            <w:shd w:val="clear" w:color="000000" w:fill="FFFFFF"/>
            <w:noWrap/>
            <w:hideMark/>
          </w:tcPr>
          <w:p w14:paraId="53C85A26"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18%</w:t>
            </w:r>
          </w:p>
        </w:tc>
        <w:tc>
          <w:tcPr>
            <w:tcW w:w="1676" w:type="dxa"/>
            <w:tcBorders>
              <w:top w:val="nil"/>
              <w:left w:val="nil"/>
              <w:bottom w:val="single" w:sz="4" w:space="0" w:color="auto"/>
              <w:right w:val="single" w:sz="4" w:space="0" w:color="auto"/>
            </w:tcBorders>
            <w:shd w:val="clear" w:color="000000" w:fill="FFFFFF"/>
            <w:hideMark/>
          </w:tcPr>
          <w:p w14:paraId="48373540" w14:textId="77777777" w:rsidR="00A80B7B" w:rsidRPr="00A80B7B" w:rsidRDefault="00A80B7B" w:rsidP="00A80B7B">
            <w:pPr>
              <w:rPr>
                <w:b/>
                <w:bCs/>
                <w:i/>
                <w:iCs/>
                <w:sz w:val="18"/>
                <w:szCs w:val="18"/>
                <w:lang w:val="en-US"/>
              </w:rPr>
            </w:pPr>
            <w:r w:rsidRPr="00A80B7B">
              <w:rPr>
                <w:b/>
                <w:bCs/>
                <w:i/>
                <w:iCs/>
                <w:sz w:val="18"/>
                <w:szCs w:val="18"/>
                <w:lang w:val="en-US"/>
              </w:rPr>
              <w:t> </w:t>
            </w:r>
          </w:p>
        </w:tc>
        <w:tc>
          <w:tcPr>
            <w:tcW w:w="1676" w:type="dxa"/>
            <w:tcBorders>
              <w:top w:val="nil"/>
              <w:left w:val="nil"/>
              <w:bottom w:val="single" w:sz="4" w:space="0" w:color="auto"/>
              <w:right w:val="single" w:sz="4" w:space="0" w:color="auto"/>
            </w:tcBorders>
            <w:shd w:val="clear" w:color="000000" w:fill="FFFFFF"/>
            <w:hideMark/>
          </w:tcPr>
          <w:p w14:paraId="0902C31A" w14:textId="77777777" w:rsidR="00A80B7B" w:rsidRPr="00A80B7B" w:rsidRDefault="00A80B7B" w:rsidP="00A80B7B">
            <w:pPr>
              <w:rPr>
                <w:b/>
                <w:bCs/>
                <w:i/>
                <w:iCs/>
                <w:sz w:val="18"/>
                <w:szCs w:val="18"/>
                <w:lang w:val="en-US"/>
              </w:rPr>
            </w:pPr>
            <w:r w:rsidRPr="00A80B7B">
              <w:rPr>
                <w:b/>
                <w:bCs/>
                <w:i/>
                <w:iCs/>
                <w:sz w:val="18"/>
                <w:szCs w:val="18"/>
                <w:lang w:val="en-US"/>
              </w:rPr>
              <w:t> </w:t>
            </w:r>
          </w:p>
        </w:tc>
      </w:tr>
      <w:tr w:rsidR="00D14BC7" w:rsidRPr="00A80B7B" w14:paraId="54181459" w14:textId="77777777" w:rsidTr="00260F5D">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14:paraId="0106411E" w14:textId="77777777" w:rsidR="00A80B7B" w:rsidRPr="00A80B7B" w:rsidRDefault="00A80B7B" w:rsidP="00A80B7B">
            <w:pPr>
              <w:jc w:val="center"/>
              <w:rPr>
                <w:color w:val="000000"/>
                <w:sz w:val="18"/>
                <w:szCs w:val="18"/>
                <w:lang w:val="en-US"/>
              </w:rPr>
            </w:pPr>
            <w:r w:rsidRPr="00A80B7B">
              <w:rPr>
                <w:color w:val="000000"/>
                <w:sz w:val="18"/>
                <w:szCs w:val="18"/>
                <w:lang w:val="en-US"/>
              </w:rPr>
              <w:t>4.2.1</w:t>
            </w:r>
          </w:p>
        </w:tc>
        <w:tc>
          <w:tcPr>
            <w:tcW w:w="4291" w:type="dxa"/>
            <w:tcBorders>
              <w:top w:val="nil"/>
              <w:left w:val="nil"/>
              <w:bottom w:val="single" w:sz="4" w:space="0" w:color="auto"/>
              <w:right w:val="single" w:sz="4" w:space="0" w:color="auto"/>
            </w:tcBorders>
            <w:shd w:val="clear" w:color="000000" w:fill="FFFFFF"/>
            <w:hideMark/>
          </w:tcPr>
          <w:p w14:paraId="67FCCC13" w14:textId="77777777" w:rsidR="00A80B7B" w:rsidRPr="00A80B7B" w:rsidRDefault="00A80B7B" w:rsidP="00A80B7B">
            <w:pPr>
              <w:rPr>
                <w:color w:val="000000"/>
                <w:sz w:val="18"/>
                <w:szCs w:val="18"/>
                <w:lang w:val="en-US"/>
              </w:rPr>
            </w:pPr>
            <w:r w:rsidRPr="00A80B7B">
              <w:rPr>
                <w:color w:val="000000"/>
                <w:sz w:val="18"/>
                <w:szCs w:val="18"/>
                <w:lang w:val="en-US"/>
              </w:rPr>
              <w:t>EV100 pargi pergolate valgustamine (projekteerimine ja ehitamine)</w:t>
            </w:r>
          </w:p>
        </w:tc>
        <w:tc>
          <w:tcPr>
            <w:tcW w:w="1559" w:type="dxa"/>
            <w:tcBorders>
              <w:top w:val="nil"/>
              <w:left w:val="nil"/>
              <w:bottom w:val="single" w:sz="4" w:space="0" w:color="auto"/>
              <w:right w:val="single" w:sz="4" w:space="0" w:color="auto"/>
            </w:tcBorders>
            <w:shd w:val="clear" w:color="000000" w:fill="FFFFFF"/>
            <w:hideMark/>
          </w:tcPr>
          <w:p w14:paraId="682DED3C" w14:textId="77777777" w:rsidR="00A80B7B" w:rsidRPr="00A80B7B" w:rsidRDefault="00A80B7B" w:rsidP="00A80B7B">
            <w:pPr>
              <w:jc w:val="center"/>
              <w:rPr>
                <w:color w:val="000000"/>
                <w:sz w:val="18"/>
                <w:szCs w:val="18"/>
                <w:lang w:val="en-US"/>
              </w:rPr>
            </w:pPr>
            <w:r w:rsidRPr="00A80B7B">
              <w:rPr>
                <w:color w:val="000000"/>
                <w:sz w:val="18"/>
                <w:szCs w:val="18"/>
                <w:lang w:val="en-US"/>
              </w:rPr>
              <w:t>11 500</w:t>
            </w:r>
          </w:p>
        </w:tc>
        <w:tc>
          <w:tcPr>
            <w:tcW w:w="1418" w:type="dxa"/>
            <w:tcBorders>
              <w:top w:val="nil"/>
              <w:left w:val="nil"/>
              <w:bottom w:val="single" w:sz="4" w:space="0" w:color="auto"/>
              <w:right w:val="single" w:sz="4" w:space="0" w:color="auto"/>
            </w:tcBorders>
            <w:shd w:val="clear" w:color="000000" w:fill="FFFFFF"/>
            <w:hideMark/>
          </w:tcPr>
          <w:p w14:paraId="44F31786" w14:textId="77777777" w:rsidR="00A80B7B" w:rsidRPr="00A80B7B" w:rsidRDefault="00A80B7B" w:rsidP="00A80B7B">
            <w:pPr>
              <w:jc w:val="center"/>
              <w:rPr>
                <w:sz w:val="18"/>
                <w:szCs w:val="18"/>
                <w:lang w:val="en-US"/>
              </w:rPr>
            </w:pPr>
            <w:r w:rsidRPr="00A80B7B">
              <w:rPr>
                <w:sz w:val="18"/>
                <w:szCs w:val="18"/>
                <w:lang w:val="en-US"/>
              </w:rPr>
              <w:t>11 500</w:t>
            </w:r>
          </w:p>
        </w:tc>
        <w:tc>
          <w:tcPr>
            <w:tcW w:w="1417" w:type="dxa"/>
            <w:tcBorders>
              <w:top w:val="nil"/>
              <w:left w:val="nil"/>
              <w:bottom w:val="single" w:sz="4" w:space="0" w:color="auto"/>
              <w:right w:val="single" w:sz="4" w:space="0" w:color="auto"/>
            </w:tcBorders>
            <w:shd w:val="clear" w:color="auto" w:fill="auto"/>
            <w:hideMark/>
          </w:tcPr>
          <w:p w14:paraId="3CDA4BC4" w14:textId="77777777" w:rsidR="00A80B7B" w:rsidRPr="00A80B7B" w:rsidRDefault="00A80B7B" w:rsidP="00A80B7B">
            <w:pPr>
              <w:jc w:val="center"/>
              <w:rPr>
                <w:sz w:val="18"/>
                <w:szCs w:val="18"/>
                <w:lang w:val="en-US"/>
              </w:rPr>
            </w:pPr>
            <w:r w:rsidRPr="00A80B7B">
              <w:rPr>
                <w:sz w:val="18"/>
                <w:szCs w:val="18"/>
                <w:lang w:val="en-US"/>
              </w:rPr>
              <w:t>10 445</w:t>
            </w:r>
          </w:p>
        </w:tc>
        <w:tc>
          <w:tcPr>
            <w:tcW w:w="1746" w:type="dxa"/>
            <w:tcBorders>
              <w:top w:val="nil"/>
              <w:left w:val="nil"/>
              <w:bottom w:val="single" w:sz="4" w:space="0" w:color="auto"/>
              <w:right w:val="single" w:sz="4" w:space="0" w:color="auto"/>
            </w:tcBorders>
            <w:shd w:val="clear" w:color="000000" w:fill="FFFFFF"/>
            <w:noWrap/>
            <w:hideMark/>
          </w:tcPr>
          <w:p w14:paraId="1D99811C" w14:textId="77777777" w:rsidR="00A80B7B" w:rsidRPr="00A80B7B" w:rsidRDefault="00A80B7B" w:rsidP="00A80B7B">
            <w:pPr>
              <w:jc w:val="center"/>
              <w:rPr>
                <w:color w:val="000000"/>
                <w:sz w:val="18"/>
                <w:szCs w:val="18"/>
                <w:lang w:val="en-US"/>
              </w:rPr>
            </w:pPr>
            <w:r w:rsidRPr="00A80B7B">
              <w:rPr>
                <w:color w:val="000000"/>
                <w:sz w:val="18"/>
                <w:szCs w:val="18"/>
                <w:lang w:val="en-US"/>
              </w:rPr>
              <w:t>91%</w:t>
            </w:r>
          </w:p>
        </w:tc>
        <w:tc>
          <w:tcPr>
            <w:tcW w:w="1676" w:type="dxa"/>
            <w:tcBorders>
              <w:top w:val="nil"/>
              <w:left w:val="nil"/>
              <w:bottom w:val="single" w:sz="4" w:space="0" w:color="auto"/>
              <w:right w:val="single" w:sz="4" w:space="0" w:color="auto"/>
            </w:tcBorders>
            <w:shd w:val="clear" w:color="000000" w:fill="FFFFFF"/>
            <w:hideMark/>
          </w:tcPr>
          <w:p w14:paraId="24FAE005"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4770F948"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76B36BB6" w14:textId="77777777" w:rsidTr="00260F5D">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14:paraId="3AD18854" w14:textId="77777777" w:rsidR="00A80B7B" w:rsidRPr="00A80B7B" w:rsidRDefault="00A80B7B" w:rsidP="00A80B7B">
            <w:pPr>
              <w:jc w:val="center"/>
              <w:rPr>
                <w:color w:val="000000"/>
                <w:sz w:val="18"/>
                <w:szCs w:val="18"/>
                <w:lang w:val="en-US"/>
              </w:rPr>
            </w:pPr>
            <w:r w:rsidRPr="00A80B7B">
              <w:rPr>
                <w:color w:val="000000"/>
                <w:sz w:val="18"/>
                <w:szCs w:val="18"/>
                <w:lang w:val="en-US"/>
              </w:rPr>
              <w:t> </w:t>
            </w:r>
          </w:p>
        </w:tc>
        <w:tc>
          <w:tcPr>
            <w:tcW w:w="4291" w:type="dxa"/>
            <w:tcBorders>
              <w:top w:val="nil"/>
              <w:left w:val="nil"/>
              <w:bottom w:val="single" w:sz="4" w:space="0" w:color="auto"/>
              <w:right w:val="single" w:sz="4" w:space="0" w:color="auto"/>
            </w:tcBorders>
            <w:shd w:val="clear" w:color="000000" w:fill="FFFFFF"/>
            <w:hideMark/>
          </w:tcPr>
          <w:p w14:paraId="1367CADF" w14:textId="77777777" w:rsidR="00A80B7B" w:rsidRPr="00A80B7B" w:rsidRDefault="00A80B7B" w:rsidP="00A80B7B">
            <w:pPr>
              <w:rPr>
                <w:color w:val="000000"/>
                <w:sz w:val="18"/>
                <w:szCs w:val="18"/>
                <w:lang w:val="en-US"/>
              </w:rPr>
            </w:pPr>
            <w:r w:rsidRPr="00A80B7B">
              <w:rPr>
                <w:color w:val="000000"/>
                <w:sz w:val="18"/>
                <w:szCs w:val="18"/>
                <w:lang w:val="en-US"/>
              </w:rPr>
              <w:t>EV100 pargi lava ja välisvalgustuse projekteerimine</w:t>
            </w:r>
          </w:p>
        </w:tc>
        <w:tc>
          <w:tcPr>
            <w:tcW w:w="1559" w:type="dxa"/>
            <w:tcBorders>
              <w:top w:val="nil"/>
              <w:left w:val="nil"/>
              <w:bottom w:val="single" w:sz="4" w:space="0" w:color="auto"/>
              <w:right w:val="single" w:sz="4" w:space="0" w:color="auto"/>
            </w:tcBorders>
            <w:shd w:val="clear" w:color="000000" w:fill="FFFFFF"/>
            <w:hideMark/>
          </w:tcPr>
          <w:p w14:paraId="0FDE8403" w14:textId="77777777" w:rsidR="00A80B7B" w:rsidRPr="00A80B7B" w:rsidRDefault="00A80B7B" w:rsidP="00A80B7B">
            <w:pPr>
              <w:jc w:val="center"/>
              <w:rPr>
                <w:color w:val="000000"/>
                <w:sz w:val="18"/>
                <w:szCs w:val="18"/>
                <w:lang w:val="en-US"/>
              </w:rPr>
            </w:pPr>
            <w:r w:rsidRPr="00A80B7B">
              <w:rPr>
                <w:color w:val="000000"/>
                <w:sz w:val="18"/>
                <w:szCs w:val="18"/>
                <w:lang w:val="en-US"/>
              </w:rPr>
              <w:t>22 500</w:t>
            </w:r>
          </w:p>
        </w:tc>
        <w:tc>
          <w:tcPr>
            <w:tcW w:w="1418" w:type="dxa"/>
            <w:tcBorders>
              <w:top w:val="nil"/>
              <w:left w:val="nil"/>
              <w:bottom w:val="single" w:sz="4" w:space="0" w:color="auto"/>
              <w:right w:val="single" w:sz="4" w:space="0" w:color="auto"/>
            </w:tcBorders>
            <w:shd w:val="clear" w:color="000000" w:fill="FFFFFF"/>
            <w:hideMark/>
          </w:tcPr>
          <w:p w14:paraId="667B2700" w14:textId="6B63DC42" w:rsidR="00A80B7B" w:rsidRPr="00A80B7B" w:rsidRDefault="00680C65" w:rsidP="00A80B7B">
            <w:pPr>
              <w:jc w:val="center"/>
              <w:rPr>
                <w:sz w:val="18"/>
                <w:szCs w:val="18"/>
                <w:lang w:val="en-US"/>
              </w:rPr>
            </w:pPr>
            <w:r>
              <w:rPr>
                <w:sz w:val="18"/>
                <w:szCs w:val="18"/>
                <w:lang w:val="en-US"/>
              </w:rPr>
              <w:t>0</w:t>
            </w:r>
            <w:r w:rsidR="00A80B7B" w:rsidRPr="00A80B7B">
              <w:rPr>
                <w:sz w:val="18"/>
                <w:szCs w:val="18"/>
                <w:lang w:val="en-US"/>
              </w:rPr>
              <w:t> </w:t>
            </w:r>
          </w:p>
        </w:tc>
        <w:tc>
          <w:tcPr>
            <w:tcW w:w="1417" w:type="dxa"/>
            <w:tcBorders>
              <w:top w:val="nil"/>
              <w:left w:val="nil"/>
              <w:bottom w:val="single" w:sz="4" w:space="0" w:color="auto"/>
              <w:right w:val="single" w:sz="4" w:space="0" w:color="auto"/>
            </w:tcBorders>
            <w:shd w:val="clear" w:color="auto" w:fill="auto"/>
            <w:hideMark/>
          </w:tcPr>
          <w:p w14:paraId="1D9428E2" w14:textId="7105B98C" w:rsidR="00A80B7B" w:rsidRPr="00A80B7B" w:rsidRDefault="00680C65" w:rsidP="00A80B7B">
            <w:pPr>
              <w:jc w:val="center"/>
              <w:rPr>
                <w:sz w:val="18"/>
                <w:szCs w:val="18"/>
                <w:lang w:val="en-US"/>
              </w:rPr>
            </w:pPr>
            <w:r>
              <w:rPr>
                <w:sz w:val="18"/>
                <w:szCs w:val="18"/>
                <w:lang w:val="en-US"/>
              </w:rPr>
              <w:t>0</w:t>
            </w:r>
            <w:r w:rsidR="00A80B7B" w:rsidRPr="00A80B7B">
              <w:rPr>
                <w:sz w:val="18"/>
                <w:szCs w:val="18"/>
                <w:lang w:val="en-US"/>
              </w:rPr>
              <w:t> </w:t>
            </w:r>
          </w:p>
        </w:tc>
        <w:tc>
          <w:tcPr>
            <w:tcW w:w="1746" w:type="dxa"/>
            <w:tcBorders>
              <w:top w:val="nil"/>
              <w:left w:val="nil"/>
              <w:bottom w:val="single" w:sz="4" w:space="0" w:color="auto"/>
              <w:right w:val="single" w:sz="4" w:space="0" w:color="auto"/>
            </w:tcBorders>
            <w:shd w:val="clear" w:color="000000" w:fill="FFFFFF"/>
            <w:noWrap/>
            <w:hideMark/>
          </w:tcPr>
          <w:p w14:paraId="57F11F92" w14:textId="64E4D77C" w:rsidR="00A80B7B" w:rsidRPr="00A80B7B" w:rsidRDefault="00680C65"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58550A17"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5170FD54"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6C1EE152" w14:textId="77777777" w:rsidTr="00260F5D">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14:paraId="5C380A0B" w14:textId="77777777" w:rsidR="00A80B7B" w:rsidRPr="00A80B7B" w:rsidRDefault="00A80B7B" w:rsidP="00A80B7B">
            <w:pPr>
              <w:jc w:val="center"/>
              <w:rPr>
                <w:color w:val="000000"/>
                <w:sz w:val="18"/>
                <w:szCs w:val="18"/>
                <w:lang w:val="en-US"/>
              </w:rPr>
            </w:pPr>
            <w:r w:rsidRPr="00A80B7B">
              <w:rPr>
                <w:color w:val="000000"/>
                <w:sz w:val="18"/>
                <w:szCs w:val="18"/>
                <w:lang w:val="en-US"/>
              </w:rPr>
              <w:t>4.2.2</w:t>
            </w:r>
          </w:p>
        </w:tc>
        <w:tc>
          <w:tcPr>
            <w:tcW w:w="4291" w:type="dxa"/>
            <w:tcBorders>
              <w:top w:val="nil"/>
              <w:left w:val="nil"/>
              <w:bottom w:val="single" w:sz="4" w:space="0" w:color="auto"/>
              <w:right w:val="single" w:sz="4" w:space="0" w:color="auto"/>
            </w:tcBorders>
            <w:shd w:val="clear" w:color="000000" w:fill="FFFFFF"/>
            <w:hideMark/>
          </w:tcPr>
          <w:p w14:paraId="6CE63B9C" w14:textId="77777777" w:rsidR="00A80B7B" w:rsidRPr="00A80B7B" w:rsidRDefault="00A80B7B" w:rsidP="00A80B7B">
            <w:pPr>
              <w:rPr>
                <w:color w:val="000000"/>
                <w:sz w:val="18"/>
                <w:szCs w:val="18"/>
                <w:lang w:val="en-US"/>
              </w:rPr>
            </w:pPr>
            <w:r w:rsidRPr="00A80B7B">
              <w:rPr>
                <w:color w:val="000000"/>
                <w:sz w:val="18"/>
                <w:szCs w:val="18"/>
                <w:lang w:val="en-US"/>
              </w:rPr>
              <w:t>Mõisa pargi heakorrastamise projekti koostamine</w:t>
            </w:r>
          </w:p>
        </w:tc>
        <w:tc>
          <w:tcPr>
            <w:tcW w:w="1559" w:type="dxa"/>
            <w:tcBorders>
              <w:top w:val="nil"/>
              <w:left w:val="nil"/>
              <w:bottom w:val="single" w:sz="4" w:space="0" w:color="auto"/>
              <w:right w:val="single" w:sz="4" w:space="0" w:color="auto"/>
            </w:tcBorders>
            <w:shd w:val="clear" w:color="000000" w:fill="FFFFFF"/>
            <w:hideMark/>
          </w:tcPr>
          <w:p w14:paraId="5789B3ED" w14:textId="22A9E932" w:rsidR="00A80B7B" w:rsidRPr="00A80B7B" w:rsidRDefault="00680C65" w:rsidP="00A80B7B">
            <w:pPr>
              <w:jc w:val="center"/>
              <w:rPr>
                <w:color w:val="000000"/>
                <w:sz w:val="18"/>
                <w:szCs w:val="18"/>
                <w:lang w:val="en-US"/>
              </w:rPr>
            </w:pPr>
            <w:r>
              <w:rPr>
                <w:color w:val="000000"/>
                <w:sz w:val="18"/>
                <w:szCs w:val="18"/>
                <w:lang w:val="en-US"/>
              </w:rPr>
              <w:t>0</w:t>
            </w:r>
            <w:r w:rsidR="00A80B7B" w:rsidRPr="00A80B7B">
              <w:rPr>
                <w:color w:val="000000"/>
                <w:sz w:val="18"/>
                <w:szCs w:val="18"/>
                <w:lang w:val="en-US"/>
              </w:rPr>
              <w:t> </w:t>
            </w:r>
          </w:p>
        </w:tc>
        <w:tc>
          <w:tcPr>
            <w:tcW w:w="1418" w:type="dxa"/>
            <w:tcBorders>
              <w:top w:val="nil"/>
              <w:left w:val="nil"/>
              <w:bottom w:val="single" w:sz="4" w:space="0" w:color="auto"/>
              <w:right w:val="single" w:sz="4" w:space="0" w:color="auto"/>
            </w:tcBorders>
            <w:shd w:val="clear" w:color="000000" w:fill="FFFFFF"/>
            <w:hideMark/>
          </w:tcPr>
          <w:p w14:paraId="58C8666F" w14:textId="77777777" w:rsidR="00A80B7B" w:rsidRPr="00A80B7B" w:rsidRDefault="00A80B7B" w:rsidP="00A80B7B">
            <w:pPr>
              <w:jc w:val="center"/>
              <w:rPr>
                <w:sz w:val="18"/>
                <w:szCs w:val="18"/>
                <w:lang w:val="en-US"/>
              </w:rPr>
            </w:pPr>
            <w:r w:rsidRPr="00A80B7B">
              <w:rPr>
                <w:sz w:val="18"/>
                <w:szCs w:val="18"/>
                <w:lang w:val="en-US"/>
              </w:rPr>
              <w:t>15 000</w:t>
            </w:r>
          </w:p>
        </w:tc>
        <w:tc>
          <w:tcPr>
            <w:tcW w:w="1417" w:type="dxa"/>
            <w:tcBorders>
              <w:top w:val="nil"/>
              <w:left w:val="nil"/>
              <w:bottom w:val="single" w:sz="4" w:space="0" w:color="auto"/>
              <w:right w:val="single" w:sz="4" w:space="0" w:color="auto"/>
            </w:tcBorders>
            <w:shd w:val="clear" w:color="auto" w:fill="auto"/>
            <w:hideMark/>
          </w:tcPr>
          <w:p w14:paraId="1B0E9A47" w14:textId="03AC2D85" w:rsidR="00A80B7B" w:rsidRPr="00A80B7B" w:rsidRDefault="00680C65" w:rsidP="00A80B7B">
            <w:pPr>
              <w:jc w:val="center"/>
              <w:rPr>
                <w:sz w:val="18"/>
                <w:szCs w:val="18"/>
                <w:lang w:val="en-US"/>
              </w:rPr>
            </w:pPr>
            <w:r>
              <w:rPr>
                <w:sz w:val="18"/>
                <w:szCs w:val="18"/>
                <w:lang w:val="en-US"/>
              </w:rPr>
              <w:t>0</w:t>
            </w:r>
            <w:r w:rsidR="00A80B7B" w:rsidRPr="00A80B7B">
              <w:rPr>
                <w:sz w:val="18"/>
                <w:szCs w:val="18"/>
                <w:lang w:val="en-US"/>
              </w:rPr>
              <w:t> </w:t>
            </w:r>
          </w:p>
        </w:tc>
        <w:tc>
          <w:tcPr>
            <w:tcW w:w="1746" w:type="dxa"/>
            <w:tcBorders>
              <w:top w:val="nil"/>
              <w:left w:val="nil"/>
              <w:bottom w:val="single" w:sz="4" w:space="0" w:color="auto"/>
              <w:right w:val="single" w:sz="4" w:space="0" w:color="auto"/>
            </w:tcBorders>
            <w:shd w:val="clear" w:color="000000" w:fill="FFFFFF"/>
            <w:noWrap/>
            <w:hideMark/>
          </w:tcPr>
          <w:p w14:paraId="1A414321"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54B8F858"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571C1A04"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0D01BDF6" w14:textId="77777777" w:rsidTr="00260F5D">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14:paraId="77B6E6C5" w14:textId="77777777" w:rsidR="00A80B7B" w:rsidRPr="00A80B7B" w:rsidRDefault="00A80B7B" w:rsidP="00A80B7B">
            <w:pPr>
              <w:jc w:val="center"/>
              <w:rPr>
                <w:color w:val="000000"/>
                <w:sz w:val="18"/>
                <w:szCs w:val="18"/>
                <w:lang w:val="en-US"/>
              </w:rPr>
            </w:pPr>
            <w:r w:rsidRPr="00A80B7B">
              <w:rPr>
                <w:color w:val="000000"/>
                <w:sz w:val="18"/>
                <w:szCs w:val="18"/>
                <w:lang w:val="en-US"/>
              </w:rPr>
              <w:t>4.2.3</w:t>
            </w:r>
          </w:p>
        </w:tc>
        <w:tc>
          <w:tcPr>
            <w:tcW w:w="4291" w:type="dxa"/>
            <w:tcBorders>
              <w:top w:val="nil"/>
              <w:left w:val="nil"/>
              <w:bottom w:val="single" w:sz="4" w:space="0" w:color="auto"/>
              <w:right w:val="single" w:sz="4" w:space="0" w:color="auto"/>
            </w:tcBorders>
            <w:shd w:val="clear" w:color="000000" w:fill="FFFFFF"/>
            <w:hideMark/>
          </w:tcPr>
          <w:p w14:paraId="3EC007A1" w14:textId="77777777" w:rsidR="00A80B7B" w:rsidRPr="00A80B7B" w:rsidRDefault="00A80B7B" w:rsidP="00A80B7B">
            <w:pPr>
              <w:rPr>
                <w:color w:val="000000"/>
                <w:sz w:val="18"/>
                <w:szCs w:val="18"/>
                <w:lang w:val="en-US"/>
              </w:rPr>
            </w:pPr>
            <w:r w:rsidRPr="00A80B7B">
              <w:rPr>
                <w:color w:val="000000"/>
                <w:sz w:val="18"/>
                <w:szCs w:val="18"/>
                <w:lang w:val="en-US"/>
              </w:rPr>
              <w:t>Võidu pargi ja Joala tn 8c (Gerassimovi pargi) projekteerimine, II etapp</w:t>
            </w:r>
          </w:p>
        </w:tc>
        <w:tc>
          <w:tcPr>
            <w:tcW w:w="1559" w:type="dxa"/>
            <w:tcBorders>
              <w:top w:val="nil"/>
              <w:left w:val="nil"/>
              <w:bottom w:val="single" w:sz="4" w:space="0" w:color="auto"/>
              <w:right w:val="single" w:sz="4" w:space="0" w:color="auto"/>
            </w:tcBorders>
            <w:shd w:val="clear" w:color="000000" w:fill="FFFFFF"/>
            <w:hideMark/>
          </w:tcPr>
          <w:p w14:paraId="67F19343" w14:textId="77777777" w:rsidR="00A80B7B" w:rsidRPr="00A80B7B" w:rsidRDefault="00A80B7B" w:rsidP="00A80B7B">
            <w:pPr>
              <w:jc w:val="center"/>
              <w:rPr>
                <w:color w:val="000000"/>
                <w:sz w:val="18"/>
                <w:szCs w:val="18"/>
                <w:lang w:val="en-US"/>
              </w:rPr>
            </w:pPr>
            <w:r w:rsidRPr="00A80B7B">
              <w:rPr>
                <w:color w:val="000000"/>
                <w:sz w:val="18"/>
                <w:szCs w:val="18"/>
                <w:lang w:val="en-US"/>
              </w:rPr>
              <w:t>20 160</w:t>
            </w:r>
          </w:p>
        </w:tc>
        <w:tc>
          <w:tcPr>
            <w:tcW w:w="1418" w:type="dxa"/>
            <w:tcBorders>
              <w:top w:val="nil"/>
              <w:left w:val="nil"/>
              <w:bottom w:val="single" w:sz="4" w:space="0" w:color="auto"/>
              <w:right w:val="single" w:sz="4" w:space="0" w:color="auto"/>
            </w:tcBorders>
            <w:shd w:val="clear" w:color="000000" w:fill="FFFFFF"/>
            <w:hideMark/>
          </w:tcPr>
          <w:p w14:paraId="39AB6122" w14:textId="77777777" w:rsidR="00A80B7B" w:rsidRPr="00A80B7B" w:rsidRDefault="00A80B7B" w:rsidP="00A80B7B">
            <w:pPr>
              <w:jc w:val="center"/>
              <w:rPr>
                <w:sz w:val="18"/>
                <w:szCs w:val="18"/>
                <w:lang w:val="en-US"/>
              </w:rPr>
            </w:pPr>
            <w:r w:rsidRPr="00A80B7B">
              <w:rPr>
                <w:sz w:val="18"/>
                <w:szCs w:val="18"/>
                <w:lang w:val="en-US"/>
              </w:rPr>
              <w:t>20 160</w:t>
            </w:r>
          </w:p>
        </w:tc>
        <w:tc>
          <w:tcPr>
            <w:tcW w:w="1417" w:type="dxa"/>
            <w:tcBorders>
              <w:top w:val="nil"/>
              <w:left w:val="nil"/>
              <w:bottom w:val="single" w:sz="4" w:space="0" w:color="auto"/>
              <w:right w:val="single" w:sz="4" w:space="0" w:color="auto"/>
            </w:tcBorders>
            <w:shd w:val="clear" w:color="auto" w:fill="auto"/>
            <w:hideMark/>
          </w:tcPr>
          <w:p w14:paraId="7EBA2F7D" w14:textId="7F5AEBF4" w:rsidR="00A80B7B" w:rsidRPr="00A80B7B" w:rsidRDefault="00680C65" w:rsidP="00A80B7B">
            <w:pPr>
              <w:jc w:val="center"/>
              <w:rPr>
                <w:sz w:val="18"/>
                <w:szCs w:val="18"/>
                <w:lang w:val="en-US"/>
              </w:rPr>
            </w:pPr>
            <w:r>
              <w:rPr>
                <w:sz w:val="18"/>
                <w:szCs w:val="18"/>
                <w:lang w:val="en-US"/>
              </w:rPr>
              <w:t>0</w:t>
            </w:r>
            <w:r w:rsidR="00A80B7B" w:rsidRPr="00A80B7B">
              <w:rPr>
                <w:sz w:val="18"/>
                <w:szCs w:val="18"/>
                <w:lang w:val="en-US"/>
              </w:rPr>
              <w:t> </w:t>
            </w:r>
          </w:p>
        </w:tc>
        <w:tc>
          <w:tcPr>
            <w:tcW w:w="1746" w:type="dxa"/>
            <w:tcBorders>
              <w:top w:val="nil"/>
              <w:left w:val="nil"/>
              <w:bottom w:val="single" w:sz="4" w:space="0" w:color="auto"/>
              <w:right w:val="single" w:sz="4" w:space="0" w:color="auto"/>
            </w:tcBorders>
            <w:shd w:val="clear" w:color="000000" w:fill="FFFFFF"/>
            <w:noWrap/>
            <w:hideMark/>
          </w:tcPr>
          <w:p w14:paraId="47BCBBF5"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2E836F0F"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0348701D"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2AE68ED9" w14:textId="77777777" w:rsidTr="00260F5D">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14:paraId="16E14D68" w14:textId="77777777" w:rsidR="00A80B7B" w:rsidRPr="00A80B7B" w:rsidRDefault="00A80B7B" w:rsidP="00A80B7B">
            <w:pPr>
              <w:jc w:val="center"/>
              <w:rPr>
                <w:color w:val="000000"/>
                <w:sz w:val="18"/>
                <w:szCs w:val="18"/>
                <w:lang w:val="en-US"/>
              </w:rPr>
            </w:pPr>
            <w:r w:rsidRPr="00A80B7B">
              <w:rPr>
                <w:color w:val="000000"/>
                <w:sz w:val="18"/>
                <w:szCs w:val="18"/>
                <w:lang w:val="en-US"/>
              </w:rPr>
              <w:t>4.2.4</w:t>
            </w:r>
          </w:p>
        </w:tc>
        <w:tc>
          <w:tcPr>
            <w:tcW w:w="4291" w:type="dxa"/>
            <w:tcBorders>
              <w:top w:val="nil"/>
              <w:left w:val="nil"/>
              <w:bottom w:val="nil"/>
              <w:right w:val="nil"/>
            </w:tcBorders>
            <w:shd w:val="clear" w:color="auto" w:fill="auto"/>
            <w:hideMark/>
          </w:tcPr>
          <w:p w14:paraId="5C633A61" w14:textId="77777777" w:rsidR="00A80B7B" w:rsidRPr="00A80B7B" w:rsidRDefault="00A80B7B" w:rsidP="00A80B7B">
            <w:pPr>
              <w:rPr>
                <w:color w:val="000000"/>
                <w:sz w:val="18"/>
                <w:szCs w:val="18"/>
                <w:lang w:val="en-US"/>
              </w:rPr>
            </w:pPr>
            <w:r w:rsidRPr="00A80B7B">
              <w:rPr>
                <w:color w:val="000000"/>
                <w:sz w:val="18"/>
                <w:szCs w:val="18"/>
                <w:lang w:val="en-US"/>
              </w:rPr>
              <w:t>EV100 pargis tenniseväljakute ehitamine (omanikujärelevalve)</w:t>
            </w:r>
          </w:p>
        </w:tc>
        <w:tc>
          <w:tcPr>
            <w:tcW w:w="1559" w:type="dxa"/>
            <w:tcBorders>
              <w:top w:val="nil"/>
              <w:left w:val="single" w:sz="4" w:space="0" w:color="auto"/>
              <w:bottom w:val="single" w:sz="4" w:space="0" w:color="auto"/>
              <w:right w:val="single" w:sz="4" w:space="0" w:color="auto"/>
            </w:tcBorders>
            <w:shd w:val="clear" w:color="000000" w:fill="FFFFFF"/>
            <w:hideMark/>
          </w:tcPr>
          <w:p w14:paraId="65C38140" w14:textId="51CF8EE6" w:rsidR="00A80B7B" w:rsidRPr="00A80B7B" w:rsidRDefault="00A80B7B" w:rsidP="00A80B7B">
            <w:pPr>
              <w:jc w:val="center"/>
              <w:rPr>
                <w:color w:val="000000"/>
                <w:sz w:val="18"/>
                <w:szCs w:val="18"/>
                <w:lang w:val="en-US"/>
              </w:rPr>
            </w:pPr>
            <w:r w:rsidRPr="00A80B7B">
              <w:rPr>
                <w:color w:val="000000"/>
                <w:sz w:val="18"/>
                <w:szCs w:val="18"/>
                <w:lang w:val="en-US"/>
              </w:rPr>
              <w:t> </w:t>
            </w:r>
            <w:r w:rsidR="00680C65">
              <w:rPr>
                <w:color w:val="000000"/>
                <w:sz w:val="18"/>
                <w:szCs w:val="18"/>
                <w:lang w:val="en-US"/>
              </w:rPr>
              <w:t>0</w:t>
            </w:r>
          </w:p>
        </w:tc>
        <w:tc>
          <w:tcPr>
            <w:tcW w:w="1418" w:type="dxa"/>
            <w:tcBorders>
              <w:top w:val="nil"/>
              <w:left w:val="nil"/>
              <w:bottom w:val="single" w:sz="4" w:space="0" w:color="auto"/>
              <w:right w:val="single" w:sz="4" w:space="0" w:color="auto"/>
            </w:tcBorders>
            <w:shd w:val="clear" w:color="000000" w:fill="FFFFFF"/>
            <w:hideMark/>
          </w:tcPr>
          <w:p w14:paraId="18426CE3" w14:textId="77777777" w:rsidR="00A80B7B" w:rsidRPr="00A80B7B" w:rsidRDefault="00A80B7B" w:rsidP="00A80B7B">
            <w:pPr>
              <w:jc w:val="center"/>
              <w:rPr>
                <w:sz w:val="18"/>
                <w:szCs w:val="18"/>
                <w:lang w:val="en-US"/>
              </w:rPr>
            </w:pPr>
            <w:r w:rsidRPr="00A80B7B">
              <w:rPr>
                <w:sz w:val="18"/>
                <w:szCs w:val="18"/>
                <w:lang w:val="en-US"/>
              </w:rPr>
              <w:t>10 000</w:t>
            </w:r>
          </w:p>
        </w:tc>
        <w:tc>
          <w:tcPr>
            <w:tcW w:w="1417" w:type="dxa"/>
            <w:tcBorders>
              <w:top w:val="nil"/>
              <w:left w:val="nil"/>
              <w:bottom w:val="single" w:sz="4" w:space="0" w:color="auto"/>
              <w:right w:val="single" w:sz="4" w:space="0" w:color="auto"/>
            </w:tcBorders>
            <w:shd w:val="clear" w:color="auto" w:fill="auto"/>
            <w:hideMark/>
          </w:tcPr>
          <w:p w14:paraId="475804E0" w14:textId="5E1AE906" w:rsidR="00A80B7B" w:rsidRPr="00A80B7B" w:rsidRDefault="00680C65" w:rsidP="00A80B7B">
            <w:pPr>
              <w:jc w:val="center"/>
              <w:rPr>
                <w:sz w:val="18"/>
                <w:szCs w:val="18"/>
                <w:lang w:val="en-US"/>
              </w:rPr>
            </w:pPr>
            <w:r>
              <w:rPr>
                <w:sz w:val="18"/>
                <w:szCs w:val="18"/>
                <w:lang w:val="en-US"/>
              </w:rPr>
              <w:t>0</w:t>
            </w:r>
            <w:r w:rsidR="00A80B7B" w:rsidRPr="00A80B7B">
              <w:rPr>
                <w:sz w:val="18"/>
                <w:szCs w:val="18"/>
                <w:lang w:val="en-US"/>
              </w:rPr>
              <w:t> </w:t>
            </w:r>
          </w:p>
        </w:tc>
        <w:tc>
          <w:tcPr>
            <w:tcW w:w="1746" w:type="dxa"/>
            <w:tcBorders>
              <w:top w:val="nil"/>
              <w:left w:val="nil"/>
              <w:bottom w:val="single" w:sz="4" w:space="0" w:color="auto"/>
              <w:right w:val="single" w:sz="4" w:space="0" w:color="auto"/>
            </w:tcBorders>
            <w:shd w:val="clear" w:color="000000" w:fill="FFFFFF"/>
            <w:noWrap/>
            <w:hideMark/>
          </w:tcPr>
          <w:p w14:paraId="16BFD8FF"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58F47D63"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367B1522"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0EAE1644" w14:textId="77777777" w:rsidTr="00260F5D">
        <w:trPr>
          <w:trHeight w:val="300"/>
        </w:trPr>
        <w:tc>
          <w:tcPr>
            <w:tcW w:w="49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A02D7F9" w14:textId="77777777" w:rsidR="00A80B7B" w:rsidRPr="00A80B7B" w:rsidRDefault="00A80B7B" w:rsidP="00A80B7B">
            <w:pPr>
              <w:rPr>
                <w:b/>
                <w:bCs/>
                <w:i/>
                <w:iCs/>
                <w:color w:val="000000"/>
                <w:sz w:val="18"/>
                <w:szCs w:val="18"/>
                <w:lang w:val="en-US"/>
              </w:rPr>
            </w:pPr>
            <w:r w:rsidRPr="00A80B7B">
              <w:rPr>
                <w:b/>
                <w:bCs/>
                <w:i/>
                <w:iCs/>
                <w:color w:val="000000"/>
                <w:sz w:val="18"/>
                <w:szCs w:val="18"/>
                <w:lang w:val="en-US"/>
              </w:rPr>
              <w:t>4.3 Vaba aja üritused</w:t>
            </w:r>
          </w:p>
        </w:tc>
        <w:tc>
          <w:tcPr>
            <w:tcW w:w="1559" w:type="dxa"/>
            <w:tcBorders>
              <w:top w:val="nil"/>
              <w:left w:val="nil"/>
              <w:bottom w:val="single" w:sz="4" w:space="0" w:color="auto"/>
              <w:right w:val="single" w:sz="4" w:space="0" w:color="auto"/>
            </w:tcBorders>
            <w:shd w:val="clear" w:color="000000" w:fill="FFFFFF"/>
            <w:noWrap/>
            <w:hideMark/>
          </w:tcPr>
          <w:p w14:paraId="0A244DB1"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194 591</w:t>
            </w:r>
          </w:p>
        </w:tc>
        <w:tc>
          <w:tcPr>
            <w:tcW w:w="1418" w:type="dxa"/>
            <w:tcBorders>
              <w:top w:val="nil"/>
              <w:left w:val="nil"/>
              <w:bottom w:val="single" w:sz="4" w:space="0" w:color="auto"/>
              <w:right w:val="single" w:sz="4" w:space="0" w:color="auto"/>
            </w:tcBorders>
            <w:shd w:val="clear" w:color="000000" w:fill="FFFFFF"/>
            <w:noWrap/>
            <w:hideMark/>
          </w:tcPr>
          <w:p w14:paraId="2DC537CC" w14:textId="77777777" w:rsidR="00A80B7B" w:rsidRPr="00A80B7B" w:rsidRDefault="00A80B7B" w:rsidP="00A80B7B">
            <w:pPr>
              <w:jc w:val="center"/>
              <w:rPr>
                <w:b/>
                <w:bCs/>
                <w:i/>
                <w:iCs/>
                <w:sz w:val="18"/>
                <w:szCs w:val="18"/>
                <w:lang w:val="en-US"/>
              </w:rPr>
            </w:pPr>
            <w:r w:rsidRPr="00A80B7B">
              <w:rPr>
                <w:b/>
                <w:bCs/>
                <w:i/>
                <w:iCs/>
                <w:sz w:val="18"/>
                <w:szCs w:val="18"/>
                <w:lang w:val="en-US"/>
              </w:rPr>
              <w:t>224 591</w:t>
            </w:r>
          </w:p>
        </w:tc>
        <w:tc>
          <w:tcPr>
            <w:tcW w:w="1417" w:type="dxa"/>
            <w:tcBorders>
              <w:top w:val="nil"/>
              <w:left w:val="nil"/>
              <w:bottom w:val="single" w:sz="4" w:space="0" w:color="auto"/>
              <w:right w:val="single" w:sz="4" w:space="0" w:color="auto"/>
            </w:tcBorders>
            <w:shd w:val="clear" w:color="000000" w:fill="FFFFFF"/>
            <w:noWrap/>
            <w:hideMark/>
          </w:tcPr>
          <w:p w14:paraId="01FA654E" w14:textId="77777777" w:rsidR="00A80B7B" w:rsidRPr="00A80B7B" w:rsidRDefault="00A80B7B" w:rsidP="00A80B7B">
            <w:pPr>
              <w:jc w:val="center"/>
              <w:rPr>
                <w:b/>
                <w:bCs/>
                <w:i/>
                <w:iCs/>
                <w:sz w:val="18"/>
                <w:szCs w:val="18"/>
                <w:lang w:val="en-US"/>
              </w:rPr>
            </w:pPr>
            <w:r w:rsidRPr="00A80B7B">
              <w:rPr>
                <w:b/>
                <w:bCs/>
                <w:i/>
                <w:iCs/>
                <w:sz w:val="18"/>
                <w:szCs w:val="18"/>
                <w:lang w:val="en-US"/>
              </w:rPr>
              <w:t>215 095</w:t>
            </w:r>
          </w:p>
        </w:tc>
        <w:tc>
          <w:tcPr>
            <w:tcW w:w="1746" w:type="dxa"/>
            <w:tcBorders>
              <w:top w:val="nil"/>
              <w:left w:val="nil"/>
              <w:bottom w:val="single" w:sz="4" w:space="0" w:color="auto"/>
              <w:right w:val="single" w:sz="4" w:space="0" w:color="auto"/>
            </w:tcBorders>
            <w:shd w:val="clear" w:color="000000" w:fill="FFFFFF"/>
            <w:noWrap/>
            <w:hideMark/>
          </w:tcPr>
          <w:p w14:paraId="7E0D0CCA"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96%</w:t>
            </w:r>
          </w:p>
        </w:tc>
        <w:tc>
          <w:tcPr>
            <w:tcW w:w="1676" w:type="dxa"/>
            <w:tcBorders>
              <w:top w:val="nil"/>
              <w:left w:val="nil"/>
              <w:bottom w:val="single" w:sz="4" w:space="0" w:color="auto"/>
              <w:right w:val="single" w:sz="4" w:space="0" w:color="auto"/>
            </w:tcBorders>
            <w:shd w:val="clear" w:color="000000" w:fill="FFFFFF"/>
            <w:hideMark/>
          </w:tcPr>
          <w:p w14:paraId="55B0AF13" w14:textId="77777777" w:rsidR="00A80B7B" w:rsidRPr="00A80B7B" w:rsidRDefault="00A80B7B" w:rsidP="00A80B7B">
            <w:pPr>
              <w:rPr>
                <w:b/>
                <w:bCs/>
                <w:i/>
                <w:iCs/>
                <w:sz w:val="18"/>
                <w:szCs w:val="18"/>
                <w:lang w:val="en-US"/>
              </w:rPr>
            </w:pPr>
            <w:r w:rsidRPr="00A80B7B">
              <w:rPr>
                <w:b/>
                <w:bCs/>
                <w:i/>
                <w:iCs/>
                <w:sz w:val="18"/>
                <w:szCs w:val="18"/>
                <w:lang w:val="en-US"/>
              </w:rPr>
              <w:t> </w:t>
            </w:r>
          </w:p>
        </w:tc>
        <w:tc>
          <w:tcPr>
            <w:tcW w:w="1676" w:type="dxa"/>
            <w:tcBorders>
              <w:top w:val="nil"/>
              <w:left w:val="nil"/>
              <w:bottom w:val="single" w:sz="4" w:space="0" w:color="auto"/>
              <w:right w:val="single" w:sz="4" w:space="0" w:color="auto"/>
            </w:tcBorders>
            <w:shd w:val="clear" w:color="000000" w:fill="FFFFFF"/>
            <w:hideMark/>
          </w:tcPr>
          <w:p w14:paraId="763948E3" w14:textId="77777777" w:rsidR="00A80B7B" w:rsidRPr="00A80B7B" w:rsidRDefault="00A80B7B" w:rsidP="00A80B7B">
            <w:pPr>
              <w:rPr>
                <w:b/>
                <w:bCs/>
                <w:i/>
                <w:iCs/>
                <w:sz w:val="18"/>
                <w:szCs w:val="18"/>
                <w:lang w:val="en-US"/>
              </w:rPr>
            </w:pPr>
            <w:r w:rsidRPr="00A80B7B">
              <w:rPr>
                <w:b/>
                <w:bCs/>
                <w:i/>
                <w:iCs/>
                <w:sz w:val="18"/>
                <w:szCs w:val="18"/>
                <w:lang w:val="en-US"/>
              </w:rPr>
              <w:t> </w:t>
            </w:r>
          </w:p>
        </w:tc>
      </w:tr>
      <w:tr w:rsidR="00D14BC7" w:rsidRPr="00A80B7B" w14:paraId="6090DA06" w14:textId="77777777" w:rsidTr="004079F7">
        <w:trPr>
          <w:trHeight w:val="58"/>
        </w:trPr>
        <w:tc>
          <w:tcPr>
            <w:tcW w:w="666" w:type="dxa"/>
            <w:tcBorders>
              <w:top w:val="nil"/>
              <w:left w:val="single" w:sz="4" w:space="0" w:color="auto"/>
              <w:bottom w:val="single" w:sz="4" w:space="0" w:color="auto"/>
              <w:right w:val="single" w:sz="4" w:space="0" w:color="auto"/>
            </w:tcBorders>
            <w:shd w:val="clear" w:color="000000" w:fill="FFFFFF"/>
            <w:noWrap/>
            <w:hideMark/>
          </w:tcPr>
          <w:p w14:paraId="4798F476" w14:textId="77777777" w:rsidR="00A80B7B" w:rsidRPr="00A80B7B" w:rsidRDefault="00A80B7B" w:rsidP="00A80B7B">
            <w:pPr>
              <w:jc w:val="center"/>
              <w:rPr>
                <w:color w:val="000000"/>
                <w:sz w:val="18"/>
                <w:szCs w:val="18"/>
                <w:lang w:val="en-US"/>
              </w:rPr>
            </w:pPr>
            <w:r w:rsidRPr="00A80B7B">
              <w:rPr>
                <w:color w:val="000000"/>
                <w:sz w:val="18"/>
                <w:szCs w:val="18"/>
                <w:lang w:val="en-US"/>
              </w:rPr>
              <w:t>4.3.1</w:t>
            </w:r>
          </w:p>
        </w:tc>
        <w:tc>
          <w:tcPr>
            <w:tcW w:w="4291" w:type="dxa"/>
            <w:tcBorders>
              <w:top w:val="nil"/>
              <w:left w:val="nil"/>
              <w:bottom w:val="single" w:sz="4" w:space="0" w:color="auto"/>
              <w:right w:val="single" w:sz="4" w:space="0" w:color="auto"/>
            </w:tcBorders>
            <w:shd w:val="clear" w:color="000000" w:fill="FFFFFF"/>
            <w:hideMark/>
          </w:tcPr>
          <w:p w14:paraId="51E730D4" w14:textId="77777777" w:rsidR="00A80B7B" w:rsidRPr="00A80B7B" w:rsidRDefault="00A80B7B" w:rsidP="00A80B7B">
            <w:pPr>
              <w:rPr>
                <w:color w:val="000000"/>
                <w:sz w:val="18"/>
                <w:szCs w:val="18"/>
                <w:lang w:val="en-US"/>
              </w:rPr>
            </w:pPr>
            <w:r w:rsidRPr="00A80B7B">
              <w:rPr>
                <w:color w:val="000000"/>
                <w:sz w:val="18"/>
                <w:szCs w:val="18"/>
                <w:lang w:val="en-US"/>
              </w:rPr>
              <w:t>Narva ja Ivangorodi kaldapealsete ajaloolise kaitseala integreeritud arendamine, III etapp</w:t>
            </w:r>
          </w:p>
        </w:tc>
        <w:tc>
          <w:tcPr>
            <w:tcW w:w="1559" w:type="dxa"/>
            <w:tcBorders>
              <w:top w:val="nil"/>
              <w:left w:val="nil"/>
              <w:bottom w:val="single" w:sz="4" w:space="0" w:color="auto"/>
              <w:right w:val="single" w:sz="4" w:space="0" w:color="auto"/>
            </w:tcBorders>
            <w:shd w:val="clear" w:color="000000" w:fill="FFFFFF"/>
            <w:hideMark/>
          </w:tcPr>
          <w:p w14:paraId="2D490650" w14:textId="77777777" w:rsidR="00A80B7B" w:rsidRPr="00A80B7B" w:rsidRDefault="00A80B7B" w:rsidP="00A80B7B">
            <w:pPr>
              <w:jc w:val="center"/>
              <w:rPr>
                <w:color w:val="000000"/>
                <w:sz w:val="18"/>
                <w:szCs w:val="18"/>
                <w:lang w:val="en-US"/>
              </w:rPr>
            </w:pPr>
            <w:r w:rsidRPr="00A80B7B">
              <w:rPr>
                <w:color w:val="000000"/>
                <w:sz w:val="18"/>
                <w:szCs w:val="18"/>
                <w:lang w:val="en-US"/>
              </w:rPr>
              <w:t>194 591</w:t>
            </w:r>
          </w:p>
        </w:tc>
        <w:tc>
          <w:tcPr>
            <w:tcW w:w="1418" w:type="dxa"/>
            <w:tcBorders>
              <w:top w:val="nil"/>
              <w:left w:val="nil"/>
              <w:bottom w:val="single" w:sz="4" w:space="0" w:color="auto"/>
              <w:right w:val="single" w:sz="4" w:space="0" w:color="auto"/>
            </w:tcBorders>
            <w:shd w:val="clear" w:color="000000" w:fill="FFFFFF"/>
            <w:hideMark/>
          </w:tcPr>
          <w:p w14:paraId="658407F9" w14:textId="77777777" w:rsidR="00A80B7B" w:rsidRPr="00A80B7B" w:rsidRDefault="00A80B7B" w:rsidP="00A80B7B">
            <w:pPr>
              <w:jc w:val="center"/>
              <w:rPr>
                <w:sz w:val="18"/>
                <w:szCs w:val="18"/>
                <w:lang w:val="en-US"/>
              </w:rPr>
            </w:pPr>
            <w:r w:rsidRPr="00A80B7B">
              <w:rPr>
                <w:sz w:val="18"/>
                <w:szCs w:val="18"/>
                <w:lang w:val="en-US"/>
              </w:rPr>
              <w:t>194 591</w:t>
            </w:r>
          </w:p>
        </w:tc>
        <w:tc>
          <w:tcPr>
            <w:tcW w:w="1417" w:type="dxa"/>
            <w:tcBorders>
              <w:top w:val="nil"/>
              <w:left w:val="nil"/>
              <w:bottom w:val="single" w:sz="4" w:space="0" w:color="auto"/>
              <w:right w:val="single" w:sz="4" w:space="0" w:color="auto"/>
            </w:tcBorders>
            <w:shd w:val="clear" w:color="auto" w:fill="auto"/>
            <w:hideMark/>
          </w:tcPr>
          <w:p w14:paraId="1532BE4A" w14:textId="77777777" w:rsidR="00A80B7B" w:rsidRPr="00A80B7B" w:rsidRDefault="00A80B7B" w:rsidP="00A80B7B">
            <w:pPr>
              <w:jc w:val="center"/>
              <w:rPr>
                <w:sz w:val="18"/>
                <w:szCs w:val="18"/>
                <w:lang w:val="en-US"/>
              </w:rPr>
            </w:pPr>
            <w:r w:rsidRPr="00A80B7B">
              <w:rPr>
                <w:sz w:val="18"/>
                <w:szCs w:val="18"/>
                <w:lang w:val="en-US"/>
              </w:rPr>
              <w:t>194 591</w:t>
            </w:r>
          </w:p>
        </w:tc>
        <w:tc>
          <w:tcPr>
            <w:tcW w:w="1746" w:type="dxa"/>
            <w:tcBorders>
              <w:top w:val="nil"/>
              <w:left w:val="nil"/>
              <w:bottom w:val="single" w:sz="4" w:space="0" w:color="auto"/>
              <w:right w:val="single" w:sz="4" w:space="0" w:color="auto"/>
            </w:tcBorders>
            <w:shd w:val="clear" w:color="000000" w:fill="FFFFFF"/>
            <w:noWrap/>
            <w:hideMark/>
          </w:tcPr>
          <w:p w14:paraId="56BAE6C3" w14:textId="77777777" w:rsidR="00A80B7B" w:rsidRPr="00A80B7B" w:rsidRDefault="00A80B7B" w:rsidP="00A80B7B">
            <w:pPr>
              <w:jc w:val="center"/>
              <w:rPr>
                <w:color w:val="000000"/>
                <w:sz w:val="18"/>
                <w:szCs w:val="18"/>
                <w:lang w:val="en-US"/>
              </w:rPr>
            </w:pPr>
            <w:r w:rsidRPr="00A80B7B">
              <w:rPr>
                <w:color w:val="000000"/>
                <w:sz w:val="18"/>
                <w:szCs w:val="18"/>
                <w:lang w:val="en-US"/>
              </w:rPr>
              <w:t>100%</w:t>
            </w:r>
          </w:p>
        </w:tc>
        <w:tc>
          <w:tcPr>
            <w:tcW w:w="1676" w:type="dxa"/>
            <w:tcBorders>
              <w:top w:val="nil"/>
              <w:left w:val="nil"/>
              <w:bottom w:val="single" w:sz="4" w:space="0" w:color="auto"/>
              <w:right w:val="single" w:sz="4" w:space="0" w:color="auto"/>
            </w:tcBorders>
            <w:shd w:val="clear" w:color="000000" w:fill="FFFFFF"/>
            <w:hideMark/>
          </w:tcPr>
          <w:p w14:paraId="5B33A46D" w14:textId="77777777" w:rsidR="00A80B7B" w:rsidRPr="00A80B7B" w:rsidRDefault="00A80B7B" w:rsidP="00A80B7B">
            <w:pPr>
              <w:jc w:val="center"/>
              <w:rPr>
                <w:sz w:val="18"/>
                <w:szCs w:val="18"/>
                <w:lang w:val="en-US"/>
              </w:rPr>
            </w:pPr>
            <w:r w:rsidRPr="00A80B7B">
              <w:rPr>
                <w:sz w:val="18"/>
                <w:szCs w:val="18"/>
                <w:lang w:val="en-US"/>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14:paraId="6737BE6A"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7915785C" w14:textId="77777777" w:rsidTr="00260F5D">
        <w:trPr>
          <w:trHeight w:val="615"/>
        </w:trPr>
        <w:tc>
          <w:tcPr>
            <w:tcW w:w="666" w:type="dxa"/>
            <w:tcBorders>
              <w:top w:val="nil"/>
              <w:left w:val="single" w:sz="4" w:space="0" w:color="auto"/>
              <w:bottom w:val="single" w:sz="4" w:space="0" w:color="auto"/>
              <w:right w:val="single" w:sz="4" w:space="0" w:color="auto"/>
            </w:tcBorders>
            <w:shd w:val="clear" w:color="000000" w:fill="FFFFFF"/>
            <w:noWrap/>
            <w:hideMark/>
          </w:tcPr>
          <w:p w14:paraId="3008F923" w14:textId="77777777" w:rsidR="00A80B7B" w:rsidRPr="00A80B7B" w:rsidRDefault="00A80B7B" w:rsidP="00A80B7B">
            <w:pPr>
              <w:jc w:val="center"/>
              <w:rPr>
                <w:color w:val="000000"/>
                <w:sz w:val="18"/>
                <w:szCs w:val="18"/>
                <w:lang w:val="en-US"/>
              </w:rPr>
            </w:pPr>
            <w:r w:rsidRPr="00A80B7B">
              <w:rPr>
                <w:color w:val="000000"/>
                <w:sz w:val="18"/>
                <w:szCs w:val="18"/>
                <w:lang w:val="en-US"/>
              </w:rPr>
              <w:t>4.3.2</w:t>
            </w:r>
          </w:p>
        </w:tc>
        <w:tc>
          <w:tcPr>
            <w:tcW w:w="4291" w:type="dxa"/>
            <w:tcBorders>
              <w:top w:val="nil"/>
              <w:left w:val="nil"/>
              <w:bottom w:val="single" w:sz="4" w:space="0" w:color="auto"/>
              <w:right w:val="single" w:sz="4" w:space="0" w:color="auto"/>
            </w:tcBorders>
            <w:shd w:val="clear" w:color="000000" w:fill="FFFFFF"/>
            <w:hideMark/>
          </w:tcPr>
          <w:p w14:paraId="634A8F33" w14:textId="77777777" w:rsidR="00A80B7B" w:rsidRPr="00A80B7B" w:rsidRDefault="00A80B7B" w:rsidP="00A80B7B">
            <w:pPr>
              <w:rPr>
                <w:color w:val="000000"/>
                <w:sz w:val="18"/>
                <w:szCs w:val="18"/>
                <w:lang w:val="en-US"/>
              </w:rPr>
            </w:pPr>
            <w:r w:rsidRPr="00A80B7B">
              <w:rPr>
                <w:color w:val="000000"/>
                <w:sz w:val="18"/>
                <w:szCs w:val="18"/>
                <w:lang w:val="en-US"/>
              </w:rPr>
              <w:t>Tehisjääga liuvälja projekteerimine ja ehitamine aadressil  Rakvere tn 22c</w:t>
            </w:r>
          </w:p>
        </w:tc>
        <w:tc>
          <w:tcPr>
            <w:tcW w:w="1559" w:type="dxa"/>
            <w:tcBorders>
              <w:top w:val="nil"/>
              <w:left w:val="nil"/>
              <w:bottom w:val="single" w:sz="4" w:space="0" w:color="auto"/>
              <w:right w:val="single" w:sz="4" w:space="0" w:color="auto"/>
            </w:tcBorders>
            <w:shd w:val="clear" w:color="000000" w:fill="FFFFFF"/>
            <w:hideMark/>
          </w:tcPr>
          <w:p w14:paraId="3E648F6A" w14:textId="7C4A84A4" w:rsidR="00A80B7B" w:rsidRPr="00A80B7B" w:rsidRDefault="00A80B7B" w:rsidP="00A80B7B">
            <w:pPr>
              <w:jc w:val="center"/>
              <w:rPr>
                <w:color w:val="000000"/>
                <w:sz w:val="18"/>
                <w:szCs w:val="18"/>
                <w:lang w:val="en-US"/>
              </w:rPr>
            </w:pPr>
            <w:r w:rsidRPr="00A80B7B">
              <w:rPr>
                <w:color w:val="000000"/>
                <w:sz w:val="18"/>
                <w:szCs w:val="18"/>
                <w:lang w:val="en-US"/>
              </w:rPr>
              <w:t> </w:t>
            </w:r>
            <w:r w:rsidR="00680C65">
              <w:rPr>
                <w:color w:val="000000"/>
                <w:sz w:val="18"/>
                <w:szCs w:val="18"/>
                <w:lang w:val="en-US"/>
              </w:rPr>
              <w:t>0</w:t>
            </w:r>
          </w:p>
        </w:tc>
        <w:tc>
          <w:tcPr>
            <w:tcW w:w="1418" w:type="dxa"/>
            <w:tcBorders>
              <w:top w:val="nil"/>
              <w:left w:val="nil"/>
              <w:bottom w:val="single" w:sz="4" w:space="0" w:color="auto"/>
              <w:right w:val="single" w:sz="4" w:space="0" w:color="auto"/>
            </w:tcBorders>
            <w:shd w:val="clear" w:color="000000" w:fill="FFFFFF"/>
            <w:hideMark/>
          </w:tcPr>
          <w:p w14:paraId="32DEA0F6" w14:textId="77777777" w:rsidR="00A80B7B" w:rsidRPr="00A80B7B" w:rsidRDefault="00A80B7B" w:rsidP="00A80B7B">
            <w:pPr>
              <w:jc w:val="center"/>
              <w:rPr>
                <w:sz w:val="18"/>
                <w:szCs w:val="18"/>
                <w:lang w:val="en-US"/>
              </w:rPr>
            </w:pPr>
            <w:r w:rsidRPr="00A80B7B">
              <w:rPr>
                <w:sz w:val="18"/>
                <w:szCs w:val="18"/>
                <w:lang w:val="en-US"/>
              </w:rPr>
              <w:t>30 000</w:t>
            </w:r>
          </w:p>
        </w:tc>
        <w:tc>
          <w:tcPr>
            <w:tcW w:w="1417" w:type="dxa"/>
            <w:tcBorders>
              <w:top w:val="nil"/>
              <w:left w:val="nil"/>
              <w:bottom w:val="single" w:sz="4" w:space="0" w:color="auto"/>
              <w:right w:val="single" w:sz="4" w:space="0" w:color="auto"/>
            </w:tcBorders>
            <w:shd w:val="clear" w:color="auto" w:fill="auto"/>
            <w:hideMark/>
          </w:tcPr>
          <w:p w14:paraId="21D1D3D6" w14:textId="77777777" w:rsidR="00A80B7B" w:rsidRPr="00A80B7B" w:rsidRDefault="00A80B7B" w:rsidP="00A80B7B">
            <w:pPr>
              <w:jc w:val="center"/>
              <w:rPr>
                <w:sz w:val="18"/>
                <w:szCs w:val="18"/>
                <w:lang w:val="en-US"/>
              </w:rPr>
            </w:pPr>
            <w:r w:rsidRPr="00A80B7B">
              <w:rPr>
                <w:sz w:val="18"/>
                <w:szCs w:val="18"/>
                <w:lang w:val="en-US"/>
              </w:rPr>
              <w:t>20 504</w:t>
            </w:r>
          </w:p>
        </w:tc>
        <w:tc>
          <w:tcPr>
            <w:tcW w:w="1746" w:type="dxa"/>
            <w:tcBorders>
              <w:top w:val="nil"/>
              <w:left w:val="nil"/>
              <w:bottom w:val="single" w:sz="4" w:space="0" w:color="auto"/>
              <w:right w:val="single" w:sz="4" w:space="0" w:color="auto"/>
            </w:tcBorders>
            <w:shd w:val="clear" w:color="000000" w:fill="FFFFFF"/>
            <w:noWrap/>
            <w:hideMark/>
          </w:tcPr>
          <w:p w14:paraId="09B883C0" w14:textId="77777777" w:rsidR="00A80B7B" w:rsidRPr="00A80B7B" w:rsidRDefault="00A80B7B" w:rsidP="00A80B7B">
            <w:pPr>
              <w:jc w:val="center"/>
              <w:rPr>
                <w:color w:val="000000"/>
                <w:sz w:val="18"/>
                <w:szCs w:val="18"/>
                <w:lang w:val="en-US"/>
              </w:rPr>
            </w:pPr>
            <w:r w:rsidRPr="00A80B7B">
              <w:rPr>
                <w:color w:val="000000"/>
                <w:sz w:val="18"/>
                <w:szCs w:val="18"/>
                <w:lang w:val="en-US"/>
              </w:rPr>
              <w:t>68%</w:t>
            </w:r>
          </w:p>
        </w:tc>
        <w:tc>
          <w:tcPr>
            <w:tcW w:w="1676" w:type="dxa"/>
            <w:tcBorders>
              <w:top w:val="nil"/>
              <w:left w:val="nil"/>
              <w:bottom w:val="single" w:sz="4" w:space="0" w:color="auto"/>
              <w:right w:val="single" w:sz="4" w:space="0" w:color="auto"/>
            </w:tcBorders>
            <w:shd w:val="clear" w:color="000000" w:fill="FFFFFF"/>
            <w:hideMark/>
          </w:tcPr>
          <w:p w14:paraId="06A30969"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37ACBE83"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0232FD19" w14:textId="77777777" w:rsidTr="004079F7">
        <w:trPr>
          <w:trHeight w:val="160"/>
        </w:trPr>
        <w:tc>
          <w:tcPr>
            <w:tcW w:w="49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47B75A48" w14:textId="77777777" w:rsidR="00A80B7B" w:rsidRPr="00A80B7B" w:rsidRDefault="00A80B7B" w:rsidP="00A80B7B">
            <w:pPr>
              <w:rPr>
                <w:b/>
                <w:bCs/>
                <w:i/>
                <w:iCs/>
                <w:color w:val="000000"/>
                <w:sz w:val="18"/>
                <w:szCs w:val="18"/>
                <w:lang w:val="en-US"/>
              </w:rPr>
            </w:pPr>
            <w:r w:rsidRPr="00A80B7B">
              <w:rPr>
                <w:b/>
                <w:bCs/>
                <w:i/>
                <w:iCs/>
                <w:color w:val="000000"/>
                <w:sz w:val="18"/>
                <w:szCs w:val="18"/>
                <w:lang w:val="en-US"/>
              </w:rPr>
              <w:t>4.4 Rahvakultuur</w:t>
            </w:r>
          </w:p>
        </w:tc>
        <w:tc>
          <w:tcPr>
            <w:tcW w:w="1559" w:type="dxa"/>
            <w:tcBorders>
              <w:top w:val="nil"/>
              <w:left w:val="nil"/>
              <w:bottom w:val="single" w:sz="4" w:space="0" w:color="auto"/>
              <w:right w:val="single" w:sz="4" w:space="0" w:color="auto"/>
            </w:tcBorders>
            <w:shd w:val="clear" w:color="000000" w:fill="FFFFFF"/>
            <w:noWrap/>
            <w:hideMark/>
          </w:tcPr>
          <w:p w14:paraId="600F558B"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48 150</w:t>
            </w:r>
          </w:p>
        </w:tc>
        <w:tc>
          <w:tcPr>
            <w:tcW w:w="1418" w:type="dxa"/>
            <w:tcBorders>
              <w:top w:val="nil"/>
              <w:left w:val="nil"/>
              <w:bottom w:val="single" w:sz="4" w:space="0" w:color="auto"/>
              <w:right w:val="single" w:sz="4" w:space="0" w:color="auto"/>
            </w:tcBorders>
            <w:shd w:val="clear" w:color="000000" w:fill="FFFFFF"/>
            <w:noWrap/>
            <w:hideMark/>
          </w:tcPr>
          <w:p w14:paraId="4751AA16" w14:textId="77777777" w:rsidR="00A80B7B" w:rsidRPr="00A80B7B" w:rsidRDefault="00A80B7B" w:rsidP="00A80B7B">
            <w:pPr>
              <w:jc w:val="center"/>
              <w:rPr>
                <w:b/>
                <w:bCs/>
                <w:i/>
                <w:iCs/>
                <w:sz w:val="18"/>
                <w:szCs w:val="18"/>
                <w:lang w:val="en-US"/>
              </w:rPr>
            </w:pPr>
            <w:r w:rsidRPr="00A80B7B">
              <w:rPr>
                <w:b/>
                <w:bCs/>
                <w:i/>
                <w:iCs/>
                <w:sz w:val="18"/>
                <w:szCs w:val="18"/>
                <w:lang w:val="en-US"/>
              </w:rPr>
              <w:t>48 150</w:t>
            </w:r>
          </w:p>
        </w:tc>
        <w:tc>
          <w:tcPr>
            <w:tcW w:w="1417" w:type="dxa"/>
            <w:tcBorders>
              <w:top w:val="nil"/>
              <w:left w:val="nil"/>
              <w:bottom w:val="single" w:sz="4" w:space="0" w:color="auto"/>
              <w:right w:val="single" w:sz="4" w:space="0" w:color="auto"/>
            </w:tcBorders>
            <w:shd w:val="clear" w:color="000000" w:fill="FFFFFF"/>
            <w:noWrap/>
            <w:hideMark/>
          </w:tcPr>
          <w:p w14:paraId="22F6D9BF" w14:textId="77777777" w:rsidR="00A80B7B" w:rsidRPr="00A80B7B" w:rsidRDefault="00A80B7B" w:rsidP="00A80B7B">
            <w:pPr>
              <w:jc w:val="center"/>
              <w:rPr>
                <w:b/>
                <w:bCs/>
                <w:i/>
                <w:iCs/>
                <w:sz w:val="18"/>
                <w:szCs w:val="18"/>
                <w:lang w:val="en-US"/>
              </w:rPr>
            </w:pPr>
            <w:r w:rsidRPr="00A80B7B">
              <w:rPr>
                <w:b/>
                <w:bCs/>
                <w:i/>
                <w:iCs/>
                <w:sz w:val="18"/>
                <w:szCs w:val="18"/>
                <w:lang w:val="en-US"/>
              </w:rPr>
              <w:t>0</w:t>
            </w:r>
          </w:p>
        </w:tc>
        <w:tc>
          <w:tcPr>
            <w:tcW w:w="1746" w:type="dxa"/>
            <w:tcBorders>
              <w:top w:val="nil"/>
              <w:left w:val="nil"/>
              <w:bottom w:val="single" w:sz="4" w:space="0" w:color="auto"/>
              <w:right w:val="single" w:sz="4" w:space="0" w:color="auto"/>
            </w:tcBorders>
            <w:shd w:val="clear" w:color="000000" w:fill="FFFFFF"/>
            <w:noWrap/>
            <w:hideMark/>
          </w:tcPr>
          <w:p w14:paraId="730C405C"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380E10AB" w14:textId="77777777" w:rsidR="00A80B7B" w:rsidRPr="00A80B7B" w:rsidRDefault="00A80B7B" w:rsidP="00A80B7B">
            <w:pPr>
              <w:rPr>
                <w:b/>
                <w:bCs/>
                <w:i/>
                <w:iCs/>
                <w:sz w:val="18"/>
                <w:szCs w:val="18"/>
                <w:lang w:val="en-US"/>
              </w:rPr>
            </w:pPr>
            <w:r w:rsidRPr="00A80B7B">
              <w:rPr>
                <w:b/>
                <w:bCs/>
                <w:i/>
                <w:iCs/>
                <w:sz w:val="18"/>
                <w:szCs w:val="18"/>
                <w:lang w:val="en-US"/>
              </w:rPr>
              <w:t> </w:t>
            </w:r>
          </w:p>
        </w:tc>
        <w:tc>
          <w:tcPr>
            <w:tcW w:w="1676" w:type="dxa"/>
            <w:tcBorders>
              <w:top w:val="nil"/>
              <w:left w:val="nil"/>
              <w:bottom w:val="single" w:sz="4" w:space="0" w:color="auto"/>
              <w:right w:val="single" w:sz="4" w:space="0" w:color="auto"/>
            </w:tcBorders>
            <w:shd w:val="clear" w:color="000000" w:fill="FFFFFF"/>
            <w:hideMark/>
          </w:tcPr>
          <w:p w14:paraId="0EA244B8" w14:textId="77777777" w:rsidR="00A80B7B" w:rsidRPr="00A80B7B" w:rsidRDefault="00A80B7B" w:rsidP="00A80B7B">
            <w:pPr>
              <w:rPr>
                <w:b/>
                <w:bCs/>
                <w:i/>
                <w:iCs/>
                <w:sz w:val="18"/>
                <w:szCs w:val="18"/>
                <w:lang w:val="en-US"/>
              </w:rPr>
            </w:pPr>
            <w:r w:rsidRPr="00A80B7B">
              <w:rPr>
                <w:b/>
                <w:bCs/>
                <w:i/>
                <w:iCs/>
                <w:sz w:val="18"/>
                <w:szCs w:val="18"/>
                <w:lang w:val="en-US"/>
              </w:rPr>
              <w:t> </w:t>
            </w:r>
          </w:p>
        </w:tc>
      </w:tr>
      <w:tr w:rsidR="00D14BC7" w:rsidRPr="00A80B7B" w14:paraId="42E9E8E7" w14:textId="77777777" w:rsidTr="004079F7">
        <w:trPr>
          <w:trHeight w:val="58"/>
        </w:trPr>
        <w:tc>
          <w:tcPr>
            <w:tcW w:w="666" w:type="dxa"/>
            <w:tcBorders>
              <w:top w:val="nil"/>
              <w:left w:val="single" w:sz="4" w:space="0" w:color="auto"/>
              <w:bottom w:val="single" w:sz="4" w:space="0" w:color="auto"/>
              <w:right w:val="single" w:sz="4" w:space="0" w:color="auto"/>
            </w:tcBorders>
            <w:shd w:val="clear" w:color="000000" w:fill="FFFFFF"/>
            <w:noWrap/>
            <w:hideMark/>
          </w:tcPr>
          <w:p w14:paraId="792448AC" w14:textId="77777777" w:rsidR="00A80B7B" w:rsidRPr="00A80B7B" w:rsidRDefault="00A80B7B" w:rsidP="00A80B7B">
            <w:pPr>
              <w:jc w:val="center"/>
              <w:rPr>
                <w:color w:val="000000"/>
                <w:sz w:val="18"/>
                <w:szCs w:val="18"/>
                <w:lang w:val="en-US"/>
              </w:rPr>
            </w:pPr>
            <w:r w:rsidRPr="00A80B7B">
              <w:rPr>
                <w:color w:val="000000"/>
                <w:sz w:val="18"/>
                <w:szCs w:val="18"/>
                <w:lang w:val="en-US"/>
              </w:rPr>
              <w:t>4.4.1</w:t>
            </w:r>
          </w:p>
        </w:tc>
        <w:tc>
          <w:tcPr>
            <w:tcW w:w="4291" w:type="dxa"/>
            <w:tcBorders>
              <w:top w:val="nil"/>
              <w:left w:val="nil"/>
              <w:bottom w:val="single" w:sz="4" w:space="0" w:color="auto"/>
              <w:right w:val="single" w:sz="4" w:space="0" w:color="auto"/>
            </w:tcBorders>
            <w:shd w:val="clear" w:color="000000" w:fill="FFFFFF"/>
            <w:hideMark/>
          </w:tcPr>
          <w:p w14:paraId="0004EF38" w14:textId="77777777" w:rsidR="00A80B7B" w:rsidRPr="00A80B7B" w:rsidRDefault="00A80B7B" w:rsidP="00A80B7B">
            <w:pPr>
              <w:rPr>
                <w:color w:val="000000"/>
                <w:sz w:val="18"/>
                <w:szCs w:val="18"/>
                <w:lang w:val="en-US"/>
              </w:rPr>
            </w:pPr>
            <w:r w:rsidRPr="00A80B7B">
              <w:rPr>
                <w:color w:val="000000"/>
                <w:sz w:val="18"/>
                <w:szCs w:val="18"/>
                <w:lang w:val="en-US"/>
              </w:rPr>
              <w:t>Narva Kultuurimaja Rugodiv rekonstrueerimine (sh: stangede projekteerimine ja renoveerimine)</w:t>
            </w:r>
          </w:p>
        </w:tc>
        <w:tc>
          <w:tcPr>
            <w:tcW w:w="1559" w:type="dxa"/>
            <w:tcBorders>
              <w:top w:val="nil"/>
              <w:left w:val="nil"/>
              <w:bottom w:val="single" w:sz="4" w:space="0" w:color="auto"/>
              <w:right w:val="single" w:sz="4" w:space="0" w:color="auto"/>
            </w:tcBorders>
            <w:shd w:val="clear" w:color="000000" w:fill="FFFFFF"/>
            <w:hideMark/>
          </w:tcPr>
          <w:p w14:paraId="5859DDC8" w14:textId="77777777" w:rsidR="00A80B7B" w:rsidRPr="00A80B7B" w:rsidRDefault="00A80B7B" w:rsidP="00A80B7B">
            <w:pPr>
              <w:jc w:val="center"/>
              <w:rPr>
                <w:color w:val="000000"/>
                <w:sz w:val="18"/>
                <w:szCs w:val="18"/>
                <w:lang w:val="en-US"/>
              </w:rPr>
            </w:pPr>
            <w:r w:rsidRPr="00A80B7B">
              <w:rPr>
                <w:color w:val="000000"/>
                <w:sz w:val="18"/>
                <w:szCs w:val="18"/>
                <w:lang w:val="en-US"/>
              </w:rPr>
              <w:t>48 150</w:t>
            </w:r>
          </w:p>
        </w:tc>
        <w:tc>
          <w:tcPr>
            <w:tcW w:w="1418" w:type="dxa"/>
            <w:tcBorders>
              <w:top w:val="nil"/>
              <w:left w:val="nil"/>
              <w:bottom w:val="single" w:sz="4" w:space="0" w:color="auto"/>
              <w:right w:val="single" w:sz="4" w:space="0" w:color="auto"/>
            </w:tcBorders>
            <w:shd w:val="clear" w:color="000000" w:fill="FFFFFF"/>
            <w:hideMark/>
          </w:tcPr>
          <w:p w14:paraId="0A9E2278" w14:textId="77777777" w:rsidR="00A80B7B" w:rsidRPr="00A80B7B" w:rsidRDefault="00A80B7B" w:rsidP="00A80B7B">
            <w:pPr>
              <w:jc w:val="center"/>
              <w:rPr>
                <w:sz w:val="18"/>
                <w:szCs w:val="18"/>
                <w:lang w:val="en-US"/>
              </w:rPr>
            </w:pPr>
            <w:r w:rsidRPr="00A80B7B">
              <w:rPr>
                <w:sz w:val="18"/>
                <w:szCs w:val="18"/>
                <w:lang w:val="en-US"/>
              </w:rPr>
              <w:t>48 150</w:t>
            </w:r>
          </w:p>
        </w:tc>
        <w:tc>
          <w:tcPr>
            <w:tcW w:w="1417" w:type="dxa"/>
            <w:tcBorders>
              <w:top w:val="nil"/>
              <w:left w:val="nil"/>
              <w:bottom w:val="single" w:sz="4" w:space="0" w:color="auto"/>
              <w:right w:val="single" w:sz="4" w:space="0" w:color="auto"/>
            </w:tcBorders>
            <w:shd w:val="clear" w:color="auto" w:fill="auto"/>
            <w:hideMark/>
          </w:tcPr>
          <w:p w14:paraId="6F9D0AA4" w14:textId="3AF24B96" w:rsidR="00A80B7B" w:rsidRPr="00A80B7B" w:rsidRDefault="00680C65" w:rsidP="00A80B7B">
            <w:pPr>
              <w:jc w:val="center"/>
              <w:rPr>
                <w:sz w:val="18"/>
                <w:szCs w:val="18"/>
                <w:lang w:val="en-US"/>
              </w:rPr>
            </w:pPr>
            <w:r>
              <w:rPr>
                <w:sz w:val="18"/>
                <w:szCs w:val="18"/>
                <w:lang w:val="en-US"/>
              </w:rPr>
              <w:t>0</w:t>
            </w:r>
            <w:r w:rsidR="00A80B7B" w:rsidRPr="00A80B7B">
              <w:rPr>
                <w:sz w:val="18"/>
                <w:szCs w:val="18"/>
                <w:lang w:val="en-US"/>
              </w:rPr>
              <w:t> </w:t>
            </w:r>
          </w:p>
        </w:tc>
        <w:tc>
          <w:tcPr>
            <w:tcW w:w="1746" w:type="dxa"/>
            <w:tcBorders>
              <w:top w:val="nil"/>
              <w:left w:val="nil"/>
              <w:bottom w:val="single" w:sz="4" w:space="0" w:color="auto"/>
              <w:right w:val="single" w:sz="4" w:space="0" w:color="auto"/>
            </w:tcBorders>
            <w:shd w:val="clear" w:color="000000" w:fill="FFFFFF"/>
            <w:noWrap/>
            <w:hideMark/>
          </w:tcPr>
          <w:p w14:paraId="76AE267E"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1207A5CA"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4A6FED28"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r>
      <w:tr w:rsidR="00D14BC7" w:rsidRPr="00A80B7B" w14:paraId="10D94A05" w14:textId="77777777" w:rsidTr="00260F5D">
        <w:trPr>
          <w:trHeight w:val="300"/>
        </w:trPr>
        <w:tc>
          <w:tcPr>
            <w:tcW w:w="4957"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2298C9CD" w14:textId="77777777" w:rsidR="00A80B7B" w:rsidRPr="00A80B7B" w:rsidRDefault="00A80B7B" w:rsidP="00A80B7B">
            <w:pPr>
              <w:rPr>
                <w:b/>
                <w:bCs/>
                <w:color w:val="000000"/>
                <w:sz w:val="18"/>
                <w:szCs w:val="18"/>
                <w:lang w:val="en-US"/>
              </w:rPr>
            </w:pPr>
            <w:r w:rsidRPr="00A80B7B">
              <w:rPr>
                <w:b/>
                <w:bCs/>
                <w:color w:val="000000"/>
                <w:sz w:val="18"/>
                <w:szCs w:val="18"/>
                <w:lang w:val="en-US"/>
              </w:rPr>
              <w:t>5. HARIDUS</w:t>
            </w:r>
          </w:p>
        </w:tc>
        <w:tc>
          <w:tcPr>
            <w:tcW w:w="1559" w:type="dxa"/>
            <w:tcBorders>
              <w:top w:val="nil"/>
              <w:left w:val="nil"/>
              <w:bottom w:val="single" w:sz="4" w:space="0" w:color="auto"/>
              <w:right w:val="single" w:sz="4" w:space="0" w:color="auto"/>
            </w:tcBorders>
            <w:shd w:val="clear" w:color="000000" w:fill="D9D9D9"/>
            <w:noWrap/>
            <w:hideMark/>
          </w:tcPr>
          <w:p w14:paraId="5A8275D1"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3 718 050</w:t>
            </w:r>
          </w:p>
        </w:tc>
        <w:tc>
          <w:tcPr>
            <w:tcW w:w="1418" w:type="dxa"/>
            <w:tcBorders>
              <w:top w:val="nil"/>
              <w:left w:val="nil"/>
              <w:bottom w:val="single" w:sz="4" w:space="0" w:color="auto"/>
              <w:right w:val="single" w:sz="4" w:space="0" w:color="auto"/>
            </w:tcBorders>
            <w:shd w:val="clear" w:color="000000" w:fill="D9D9D9"/>
            <w:noWrap/>
            <w:hideMark/>
          </w:tcPr>
          <w:p w14:paraId="59EEC38B" w14:textId="77777777" w:rsidR="00A80B7B" w:rsidRPr="00A80B7B" w:rsidRDefault="00A80B7B" w:rsidP="00A80B7B">
            <w:pPr>
              <w:jc w:val="center"/>
              <w:rPr>
                <w:b/>
                <w:bCs/>
                <w:sz w:val="18"/>
                <w:szCs w:val="18"/>
                <w:lang w:val="en-US"/>
              </w:rPr>
            </w:pPr>
            <w:r w:rsidRPr="00A80B7B">
              <w:rPr>
                <w:b/>
                <w:bCs/>
                <w:sz w:val="18"/>
                <w:szCs w:val="18"/>
                <w:lang w:val="en-US"/>
              </w:rPr>
              <w:t>3 688 196</w:t>
            </w:r>
          </w:p>
        </w:tc>
        <w:tc>
          <w:tcPr>
            <w:tcW w:w="1417" w:type="dxa"/>
            <w:tcBorders>
              <w:top w:val="nil"/>
              <w:left w:val="nil"/>
              <w:bottom w:val="single" w:sz="4" w:space="0" w:color="auto"/>
              <w:right w:val="single" w:sz="4" w:space="0" w:color="auto"/>
            </w:tcBorders>
            <w:shd w:val="clear" w:color="000000" w:fill="D9D9D9"/>
            <w:noWrap/>
            <w:hideMark/>
          </w:tcPr>
          <w:p w14:paraId="37D08590" w14:textId="77777777" w:rsidR="00A80B7B" w:rsidRPr="00A80B7B" w:rsidRDefault="00A80B7B" w:rsidP="00A80B7B">
            <w:pPr>
              <w:jc w:val="center"/>
              <w:rPr>
                <w:b/>
                <w:bCs/>
                <w:sz w:val="18"/>
                <w:szCs w:val="18"/>
                <w:lang w:val="en-US"/>
              </w:rPr>
            </w:pPr>
            <w:r w:rsidRPr="00A80B7B">
              <w:rPr>
                <w:b/>
                <w:bCs/>
                <w:sz w:val="18"/>
                <w:szCs w:val="18"/>
                <w:lang w:val="en-US"/>
              </w:rPr>
              <w:t>1 345 700</w:t>
            </w:r>
          </w:p>
        </w:tc>
        <w:tc>
          <w:tcPr>
            <w:tcW w:w="1746" w:type="dxa"/>
            <w:tcBorders>
              <w:top w:val="nil"/>
              <w:left w:val="nil"/>
              <w:bottom w:val="single" w:sz="4" w:space="0" w:color="auto"/>
              <w:right w:val="single" w:sz="4" w:space="0" w:color="auto"/>
            </w:tcBorders>
            <w:shd w:val="clear" w:color="000000" w:fill="D9D9D9"/>
            <w:noWrap/>
            <w:hideMark/>
          </w:tcPr>
          <w:p w14:paraId="55A0A586"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36%</w:t>
            </w:r>
          </w:p>
        </w:tc>
        <w:tc>
          <w:tcPr>
            <w:tcW w:w="1676" w:type="dxa"/>
            <w:tcBorders>
              <w:top w:val="nil"/>
              <w:left w:val="nil"/>
              <w:bottom w:val="single" w:sz="4" w:space="0" w:color="auto"/>
              <w:right w:val="single" w:sz="4" w:space="0" w:color="auto"/>
            </w:tcBorders>
            <w:shd w:val="clear" w:color="000000" w:fill="D9D9D9"/>
            <w:hideMark/>
          </w:tcPr>
          <w:p w14:paraId="0EFAF913" w14:textId="77777777" w:rsidR="00A80B7B" w:rsidRPr="00A80B7B" w:rsidRDefault="00A80B7B" w:rsidP="00A80B7B">
            <w:pPr>
              <w:rPr>
                <w:sz w:val="18"/>
                <w:szCs w:val="18"/>
                <w:lang w:val="en-US"/>
              </w:rPr>
            </w:pPr>
            <w:r w:rsidRPr="00A80B7B">
              <w:rPr>
                <w:sz w:val="18"/>
                <w:szCs w:val="18"/>
                <w:lang w:val="en-US"/>
              </w:rPr>
              <w:t> </w:t>
            </w:r>
          </w:p>
        </w:tc>
        <w:tc>
          <w:tcPr>
            <w:tcW w:w="1676" w:type="dxa"/>
            <w:tcBorders>
              <w:top w:val="nil"/>
              <w:left w:val="nil"/>
              <w:bottom w:val="single" w:sz="4" w:space="0" w:color="auto"/>
              <w:right w:val="single" w:sz="4" w:space="0" w:color="auto"/>
            </w:tcBorders>
            <w:shd w:val="clear" w:color="000000" w:fill="D9D9D9"/>
            <w:hideMark/>
          </w:tcPr>
          <w:p w14:paraId="4D31F6E3" w14:textId="77777777" w:rsidR="00A80B7B" w:rsidRPr="00A80B7B" w:rsidRDefault="00A80B7B" w:rsidP="00A80B7B">
            <w:pPr>
              <w:rPr>
                <w:b/>
                <w:bCs/>
                <w:sz w:val="18"/>
                <w:szCs w:val="18"/>
                <w:lang w:val="en-US"/>
              </w:rPr>
            </w:pPr>
            <w:r w:rsidRPr="00A80B7B">
              <w:rPr>
                <w:b/>
                <w:bCs/>
                <w:sz w:val="18"/>
                <w:szCs w:val="18"/>
                <w:lang w:val="en-US"/>
              </w:rPr>
              <w:t> </w:t>
            </w:r>
          </w:p>
        </w:tc>
      </w:tr>
      <w:tr w:rsidR="00D14BC7" w:rsidRPr="00A80B7B" w14:paraId="2511C67C" w14:textId="77777777" w:rsidTr="00260F5D">
        <w:trPr>
          <w:trHeight w:val="300"/>
        </w:trPr>
        <w:tc>
          <w:tcPr>
            <w:tcW w:w="49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7AF95656" w14:textId="77777777" w:rsidR="00A80B7B" w:rsidRPr="00A80B7B" w:rsidRDefault="00A80B7B" w:rsidP="00A80B7B">
            <w:pPr>
              <w:rPr>
                <w:b/>
                <w:bCs/>
                <w:i/>
                <w:iCs/>
                <w:color w:val="000000"/>
                <w:sz w:val="18"/>
                <w:szCs w:val="18"/>
                <w:lang w:val="en-US"/>
              </w:rPr>
            </w:pPr>
            <w:r w:rsidRPr="00A80B7B">
              <w:rPr>
                <w:b/>
                <w:bCs/>
                <w:i/>
                <w:iCs/>
                <w:color w:val="000000"/>
                <w:sz w:val="18"/>
                <w:szCs w:val="18"/>
                <w:lang w:val="en-US"/>
              </w:rPr>
              <w:t xml:space="preserve">5.1 Alusharidus </w:t>
            </w:r>
          </w:p>
        </w:tc>
        <w:tc>
          <w:tcPr>
            <w:tcW w:w="1559" w:type="dxa"/>
            <w:tcBorders>
              <w:top w:val="nil"/>
              <w:left w:val="nil"/>
              <w:bottom w:val="single" w:sz="4" w:space="0" w:color="auto"/>
              <w:right w:val="single" w:sz="4" w:space="0" w:color="auto"/>
            </w:tcBorders>
            <w:shd w:val="clear" w:color="000000" w:fill="FFFFFF"/>
            <w:noWrap/>
            <w:hideMark/>
          </w:tcPr>
          <w:p w14:paraId="4A722E1B"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1 380 202</w:t>
            </w:r>
          </w:p>
        </w:tc>
        <w:tc>
          <w:tcPr>
            <w:tcW w:w="1418" w:type="dxa"/>
            <w:tcBorders>
              <w:top w:val="nil"/>
              <w:left w:val="nil"/>
              <w:bottom w:val="single" w:sz="4" w:space="0" w:color="auto"/>
              <w:right w:val="single" w:sz="4" w:space="0" w:color="auto"/>
            </w:tcBorders>
            <w:shd w:val="clear" w:color="000000" w:fill="FFFFFF"/>
            <w:noWrap/>
            <w:hideMark/>
          </w:tcPr>
          <w:p w14:paraId="195FAE3C" w14:textId="77777777" w:rsidR="00A80B7B" w:rsidRPr="00A80B7B" w:rsidRDefault="00A80B7B" w:rsidP="00A80B7B">
            <w:pPr>
              <w:jc w:val="center"/>
              <w:rPr>
                <w:b/>
                <w:bCs/>
                <w:i/>
                <w:iCs/>
                <w:sz w:val="18"/>
                <w:szCs w:val="18"/>
                <w:lang w:val="en-US"/>
              </w:rPr>
            </w:pPr>
            <w:r w:rsidRPr="00A80B7B">
              <w:rPr>
                <w:b/>
                <w:bCs/>
                <w:i/>
                <w:iCs/>
                <w:sz w:val="18"/>
                <w:szCs w:val="18"/>
                <w:lang w:val="en-US"/>
              </w:rPr>
              <w:t>1 262 063</w:t>
            </w:r>
          </w:p>
        </w:tc>
        <w:tc>
          <w:tcPr>
            <w:tcW w:w="1417" w:type="dxa"/>
            <w:tcBorders>
              <w:top w:val="nil"/>
              <w:left w:val="nil"/>
              <w:bottom w:val="single" w:sz="4" w:space="0" w:color="auto"/>
              <w:right w:val="single" w:sz="4" w:space="0" w:color="auto"/>
            </w:tcBorders>
            <w:shd w:val="clear" w:color="000000" w:fill="FFFFFF"/>
            <w:noWrap/>
            <w:hideMark/>
          </w:tcPr>
          <w:p w14:paraId="06ABE0E8" w14:textId="77777777" w:rsidR="00A80B7B" w:rsidRPr="00A80B7B" w:rsidRDefault="00A80B7B" w:rsidP="00A80B7B">
            <w:pPr>
              <w:jc w:val="center"/>
              <w:rPr>
                <w:b/>
                <w:bCs/>
                <w:i/>
                <w:iCs/>
                <w:sz w:val="18"/>
                <w:szCs w:val="18"/>
                <w:lang w:val="en-US"/>
              </w:rPr>
            </w:pPr>
            <w:r w:rsidRPr="00A80B7B">
              <w:rPr>
                <w:b/>
                <w:bCs/>
                <w:i/>
                <w:iCs/>
                <w:sz w:val="18"/>
                <w:szCs w:val="18"/>
                <w:lang w:val="en-US"/>
              </w:rPr>
              <w:t>947 664</w:t>
            </w:r>
          </w:p>
        </w:tc>
        <w:tc>
          <w:tcPr>
            <w:tcW w:w="1746" w:type="dxa"/>
            <w:tcBorders>
              <w:top w:val="nil"/>
              <w:left w:val="nil"/>
              <w:bottom w:val="single" w:sz="4" w:space="0" w:color="auto"/>
              <w:right w:val="single" w:sz="4" w:space="0" w:color="auto"/>
            </w:tcBorders>
            <w:shd w:val="clear" w:color="000000" w:fill="FFFFFF"/>
            <w:noWrap/>
            <w:hideMark/>
          </w:tcPr>
          <w:p w14:paraId="0ADFE519"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75%</w:t>
            </w:r>
          </w:p>
        </w:tc>
        <w:tc>
          <w:tcPr>
            <w:tcW w:w="1676" w:type="dxa"/>
            <w:tcBorders>
              <w:top w:val="nil"/>
              <w:left w:val="nil"/>
              <w:bottom w:val="single" w:sz="4" w:space="0" w:color="auto"/>
              <w:right w:val="single" w:sz="4" w:space="0" w:color="auto"/>
            </w:tcBorders>
            <w:shd w:val="clear" w:color="000000" w:fill="FFFFFF"/>
            <w:hideMark/>
          </w:tcPr>
          <w:p w14:paraId="4A64A821" w14:textId="77777777" w:rsidR="00A80B7B" w:rsidRPr="00A80B7B" w:rsidRDefault="00A80B7B" w:rsidP="00A80B7B">
            <w:pPr>
              <w:rPr>
                <w:b/>
                <w:bCs/>
                <w:i/>
                <w:iCs/>
                <w:sz w:val="18"/>
                <w:szCs w:val="18"/>
                <w:lang w:val="en-US"/>
              </w:rPr>
            </w:pPr>
            <w:r w:rsidRPr="00A80B7B">
              <w:rPr>
                <w:b/>
                <w:bCs/>
                <w:i/>
                <w:iCs/>
                <w:sz w:val="18"/>
                <w:szCs w:val="18"/>
                <w:lang w:val="en-US"/>
              </w:rPr>
              <w:t> </w:t>
            </w:r>
          </w:p>
        </w:tc>
        <w:tc>
          <w:tcPr>
            <w:tcW w:w="1676" w:type="dxa"/>
            <w:tcBorders>
              <w:top w:val="nil"/>
              <w:left w:val="nil"/>
              <w:bottom w:val="single" w:sz="4" w:space="0" w:color="auto"/>
              <w:right w:val="single" w:sz="4" w:space="0" w:color="auto"/>
            </w:tcBorders>
            <w:shd w:val="clear" w:color="000000" w:fill="FFFFFF"/>
            <w:hideMark/>
          </w:tcPr>
          <w:p w14:paraId="1292CEBC" w14:textId="77777777" w:rsidR="00A80B7B" w:rsidRPr="00A80B7B" w:rsidRDefault="00A80B7B" w:rsidP="00A80B7B">
            <w:pPr>
              <w:rPr>
                <w:b/>
                <w:bCs/>
                <w:i/>
                <w:iCs/>
                <w:sz w:val="18"/>
                <w:szCs w:val="18"/>
                <w:lang w:val="en-US"/>
              </w:rPr>
            </w:pPr>
            <w:r w:rsidRPr="00A80B7B">
              <w:rPr>
                <w:b/>
                <w:bCs/>
                <w:i/>
                <w:iCs/>
                <w:sz w:val="18"/>
                <w:szCs w:val="18"/>
                <w:lang w:val="en-US"/>
              </w:rPr>
              <w:t> </w:t>
            </w:r>
          </w:p>
        </w:tc>
      </w:tr>
      <w:tr w:rsidR="00D14BC7" w:rsidRPr="00A80B7B" w14:paraId="45771493" w14:textId="77777777" w:rsidTr="00260F5D">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14:paraId="35F841C3" w14:textId="77777777" w:rsidR="00A80B7B" w:rsidRPr="00A80B7B" w:rsidRDefault="00A80B7B" w:rsidP="00A80B7B">
            <w:pPr>
              <w:jc w:val="center"/>
              <w:rPr>
                <w:color w:val="000000"/>
                <w:sz w:val="18"/>
                <w:szCs w:val="18"/>
                <w:lang w:val="en-US"/>
              </w:rPr>
            </w:pPr>
            <w:r w:rsidRPr="00A80B7B">
              <w:rPr>
                <w:color w:val="000000"/>
                <w:sz w:val="18"/>
                <w:szCs w:val="18"/>
                <w:lang w:val="en-US"/>
              </w:rPr>
              <w:t>5.1.1</w:t>
            </w:r>
          </w:p>
        </w:tc>
        <w:tc>
          <w:tcPr>
            <w:tcW w:w="4291" w:type="dxa"/>
            <w:tcBorders>
              <w:top w:val="nil"/>
              <w:left w:val="nil"/>
              <w:bottom w:val="single" w:sz="4" w:space="0" w:color="auto"/>
              <w:right w:val="single" w:sz="4" w:space="0" w:color="auto"/>
            </w:tcBorders>
            <w:shd w:val="clear" w:color="000000" w:fill="FFFFFF"/>
            <w:hideMark/>
          </w:tcPr>
          <w:p w14:paraId="0FFFB0F5" w14:textId="77777777" w:rsidR="00A80B7B" w:rsidRPr="00A80B7B" w:rsidRDefault="00A80B7B" w:rsidP="00A80B7B">
            <w:pPr>
              <w:rPr>
                <w:color w:val="000000"/>
                <w:sz w:val="18"/>
                <w:szCs w:val="18"/>
                <w:lang w:val="en-US"/>
              </w:rPr>
            </w:pPr>
            <w:r w:rsidRPr="00A80B7B">
              <w:rPr>
                <w:color w:val="000000"/>
                <w:sz w:val="18"/>
                <w:szCs w:val="18"/>
                <w:lang w:val="en-US"/>
              </w:rPr>
              <w:t>Narva linna uue lasteaia eskiisprojekti koostamine</w:t>
            </w:r>
          </w:p>
        </w:tc>
        <w:tc>
          <w:tcPr>
            <w:tcW w:w="1559" w:type="dxa"/>
            <w:tcBorders>
              <w:top w:val="nil"/>
              <w:left w:val="nil"/>
              <w:bottom w:val="single" w:sz="4" w:space="0" w:color="auto"/>
              <w:right w:val="single" w:sz="4" w:space="0" w:color="auto"/>
            </w:tcBorders>
            <w:shd w:val="clear" w:color="000000" w:fill="FFFFFF"/>
            <w:hideMark/>
          </w:tcPr>
          <w:p w14:paraId="5F3455AF" w14:textId="77777777" w:rsidR="00A80B7B" w:rsidRPr="00A80B7B" w:rsidRDefault="00A80B7B" w:rsidP="00A80B7B">
            <w:pPr>
              <w:jc w:val="center"/>
              <w:rPr>
                <w:color w:val="000000"/>
                <w:sz w:val="18"/>
                <w:szCs w:val="18"/>
                <w:lang w:val="en-US"/>
              </w:rPr>
            </w:pPr>
            <w:r w:rsidRPr="00A80B7B">
              <w:rPr>
                <w:color w:val="000000"/>
                <w:sz w:val="18"/>
                <w:szCs w:val="18"/>
                <w:lang w:val="en-US"/>
              </w:rPr>
              <w:t>8 640</w:t>
            </w:r>
          </w:p>
        </w:tc>
        <w:tc>
          <w:tcPr>
            <w:tcW w:w="1418" w:type="dxa"/>
            <w:tcBorders>
              <w:top w:val="nil"/>
              <w:left w:val="nil"/>
              <w:bottom w:val="single" w:sz="4" w:space="0" w:color="auto"/>
              <w:right w:val="single" w:sz="4" w:space="0" w:color="auto"/>
            </w:tcBorders>
            <w:shd w:val="clear" w:color="000000" w:fill="FFFFFF"/>
            <w:hideMark/>
          </w:tcPr>
          <w:p w14:paraId="75C7FAA1" w14:textId="77777777" w:rsidR="00A80B7B" w:rsidRPr="00A80B7B" w:rsidRDefault="00A80B7B" w:rsidP="00A80B7B">
            <w:pPr>
              <w:jc w:val="center"/>
              <w:rPr>
                <w:sz w:val="18"/>
                <w:szCs w:val="18"/>
                <w:lang w:val="en-US"/>
              </w:rPr>
            </w:pPr>
            <w:r w:rsidRPr="00A80B7B">
              <w:rPr>
                <w:sz w:val="18"/>
                <w:szCs w:val="18"/>
                <w:lang w:val="en-US"/>
              </w:rPr>
              <w:t>8 640</w:t>
            </w:r>
          </w:p>
        </w:tc>
        <w:tc>
          <w:tcPr>
            <w:tcW w:w="1417" w:type="dxa"/>
            <w:tcBorders>
              <w:top w:val="nil"/>
              <w:left w:val="nil"/>
              <w:bottom w:val="single" w:sz="4" w:space="0" w:color="auto"/>
              <w:right w:val="single" w:sz="4" w:space="0" w:color="auto"/>
            </w:tcBorders>
            <w:shd w:val="clear" w:color="auto" w:fill="auto"/>
            <w:hideMark/>
          </w:tcPr>
          <w:p w14:paraId="13E6ED73" w14:textId="77777777" w:rsidR="00A80B7B" w:rsidRPr="00A80B7B" w:rsidRDefault="00A80B7B" w:rsidP="00A80B7B">
            <w:pPr>
              <w:jc w:val="center"/>
              <w:rPr>
                <w:sz w:val="18"/>
                <w:szCs w:val="18"/>
                <w:lang w:val="en-US"/>
              </w:rPr>
            </w:pPr>
            <w:r w:rsidRPr="00A80B7B">
              <w:rPr>
                <w:sz w:val="18"/>
                <w:szCs w:val="18"/>
                <w:lang w:val="en-US"/>
              </w:rPr>
              <w:t> </w:t>
            </w:r>
          </w:p>
        </w:tc>
        <w:tc>
          <w:tcPr>
            <w:tcW w:w="1746" w:type="dxa"/>
            <w:tcBorders>
              <w:top w:val="nil"/>
              <w:left w:val="nil"/>
              <w:bottom w:val="single" w:sz="4" w:space="0" w:color="auto"/>
              <w:right w:val="single" w:sz="4" w:space="0" w:color="auto"/>
            </w:tcBorders>
            <w:shd w:val="clear" w:color="000000" w:fill="FFFFFF"/>
            <w:noWrap/>
            <w:hideMark/>
          </w:tcPr>
          <w:p w14:paraId="1D300B1A"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5726B25F"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0295BCC2"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r>
      <w:tr w:rsidR="00D14BC7" w:rsidRPr="00A80B7B" w14:paraId="47404CEC" w14:textId="77777777" w:rsidTr="004079F7">
        <w:trPr>
          <w:trHeight w:val="122"/>
        </w:trPr>
        <w:tc>
          <w:tcPr>
            <w:tcW w:w="666" w:type="dxa"/>
            <w:tcBorders>
              <w:top w:val="nil"/>
              <w:left w:val="single" w:sz="4" w:space="0" w:color="auto"/>
              <w:bottom w:val="single" w:sz="4" w:space="0" w:color="auto"/>
              <w:right w:val="single" w:sz="4" w:space="0" w:color="auto"/>
            </w:tcBorders>
            <w:shd w:val="clear" w:color="000000" w:fill="FFFFFF"/>
            <w:noWrap/>
            <w:hideMark/>
          </w:tcPr>
          <w:p w14:paraId="045D2ACB" w14:textId="77777777" w:rsidR="00A80B7B" w:rsidRPr="00A80B7B" w:rsidRDefault="00A80B7B" w:rsidP="00A80B7B">
            <w:pPr>
              <w:jc w:val="center"/>
              <w:rPr>
                <w:color w:val="000000"/>
                <w:sz w:val="18"/>
                <w:szCs w:val="18"/>
                <w:lang w:val="en-US"/>
              </w:rPr>
            </w:pPr>
            <w:r w:rsidRPr="00A80B7B">
              <w:rPr>
                <w:color w:val="000000"/>
                <w:sz w:val="18"/>
                <w:szCs w:val="18"/>
                <w:lang w:val="en-US"/>
              </w:rPr>
              <w:t>5.1.2</w:t>
            </w:r>
          </w:p>
        </w:tc>
        <w:tc>
          <w:tcPr>
            <w:tcW w:w="4291" w:type="dxa"/>
            <w:tcBorders>
              <w:top w:val="nil"/>
              <w:left w:val="nil"/>
              <w:bottom w:val="nil"/>
              <w:right w:val="nil"/>
            </w:tcBorders>
            <w:shd w:val="clear" w:color="auto" w:fill="auto"/>
            <w:hideMark/>
          </w:tcPr>
          <w:p w14:paraId="053F5AA2" w14:textId="77777777" w:rsidR="00A80B7B" w:rsidRPr="00A80B7B" w:rsidRDefault="00A80B7B" w:rsidP="00A80B7B">
            <w:pPr>
              <w:rPr>
                <w:color w:val="000000"/>
                <w:sz w:val="18"/>
                <w:szCs w:val="18"/>
                <w:lang w:val="en-US"/>
              </w:rPr>
            </w:pPr>
            <w:r w:rsidRPr="00A80B7B">
              <w:rPr>
                <w:color w:val="000000"/>
                <w:sz w:val="18"/>
                <w:szCs w:val="18"/>
                <w:lang w:val="en-US"/>
              </w:rPr>
              <w:t>Narva Lasteaia Cipollino hoone fassaadide,  küte- ja ventilatsiooni süsteemi projekteerimine ning ehitusprojekti ekspertiis</w:t>
            </w:r>
          </w:p>
        </w:tc>
        <w:tc>
          <w:tcPr>
            <w:tcW w:w="1559" w:type="dxa"/>
            <w:tcBorders>
              <w:top w:val="nil"/>
              <w:left w:val="single" w:sz="4" w:space="0" w:color="auto"/>
              <w:bottom w:val="single" w:sz="4" w:space="0" w:color="auto"/>
              <w:right w:val="single" w:sz="4" w:space="0" w:color="auto"/>
            </w:tcBorders>
            <w:shd w:val="clear" w:color="000000" w:fill="FFFFFF"/>
            <w:hideMark/>
          </w:tcPr>
          <w:p w14:paraId="6A84A4C2" w14:textId="77777777" w:rsidR="00A80B7B" w:rsidRPr="00A80B7B" w:rsidRDefault="00A80B7B" w:rsidP="00A80B7B">
            <w:pPr>
              <w:jc w:val="center"/>
              <w:rPr>
                <w:color w:val="000000"/>
                <w:sz w:val="18"/>
                <w:szCs w:val="18"/>
                <w:lang w:val="en-US"/>
              </w:rPr>
            </w:pPr>
            <w:r w:rsidRPr="00A80B7B">
              <w:rPr>
                <w:color w:val="000000"/>
                <w:sz w:val="18"/>
                <w:szCs w:val="18"/>
                <w:lang w:val="en-US"/>
              </w:rPr>
              <w:t>15 000</w:t>
            </w:r>
          </w:p>
        </w:tc>
        <w:tc>
          <w:tcPr>
            <w:tcW w:w="1418" w:type="dxa"/>
            <w:tcBorders>
              <w:top w:val="nil"/>
              <w:left w:val="nil"/>
              <w:bottom w:val="single" w:sz="4" w:space="0" w:color="auto"/>
              <w:right w:val="single" w:sz="4" w:space="0" w:color="auto"/>
            </w:tcBorders>
            <w:shd w:val="clear" w:color="000000" w:fill="FFFFFF"/>
            <w:hideMark/>
          </w:tcPr>
          <w:p w14:paraId="7DB1913F" w14:textId="77777777" w:rsidR="00A80B7B" w:rsidRPr="00A80B7B" w:rsidRDefault="00A80B7B" w:rsidP="00A80B7B">
            <w:pPr>
              <w:jc w:val="center"/>
              <w:rPr>
                <w:sz w:val="18"/>
                <w:szCs w:val="18"/>
                <w:lang w:val="en-US"/>
              </w:rPr>
            </w:pPr>
            <w:r w:rsidRPr="00A80B7B">
              <w:rPr>
                <w:sz w:val="18"/>
                <w:szCs w:val="18"/>
                <w:lang w:val="en-US"/>
              </w:rPr>
              <w:t>35 714</w:t>
            </w:r>
          </w:p>
        </w:tc>
        <w:tc>
          <w:tcPr>
            <w:tcW w:w="1417" w:type="dxa"/>
            <w:tcBorders>
              <w:top w:val="nil"/>
              <w:left w:val="nil"/>
              <w:bottom w:val="single" w:sz="4" w:space="0" w:color="auto"/>
              <w:right w:val="single" w:sz="4" w:space="0" w:color="auto"/>
            </w:tcBorders>
            <w:shd w:val="clear" w:color="auto" w:fill="auto"/>
            <w:hideMark/>
          </w:tcPr>
          <w:p w14:paraId="201E17DF" w14:textId="77777777" w:rsidR="00A80B7B" w:rsidRPr="00A80B7B" w:rsidRDefault="00A80B7B" w:rsidP="00A80B7B">
            <w:pPr>
              <w:jc w:val="center"/>
              <w:rPr>
                <w:sz w:val="18"/>
                <w:szCs w:val="18"/>
                <w:lang w:val="en-US"/>
              </w:rPr>
            </w:pPr>
            <w:r w:rsidRPr="00A80B7B">
              <w:rPr>
                <w:sz w:val="18"/>
                <w:szCs w:val="18"/>
                <w:lang w:val="en-US"/>
              </w:rPr>
              <w:t>14 150</w:t>
            </w:r>
          </w:p>
        </w:tc>
        <w:tc>
          <w:tcPr>
            <w:tcW w:w="1746" w:type="dxa"/>
            <w:tcBorders>
              <w:top w:val="nil"/>
              <w:left w:val="nil"/>
              <w:bottom w:val="single" w:sz="4" w:space="0" w:color="auto"/>
              <w:right w:val="single" w:sz="4" w:space="0" w:color="auto"/>
            </w:tcBorders>
            <w:shd w:val="clear" w:color="000000" w:fill="FFFFFF"/>
            <w:noWrap/>
            <w:hideMark/>
          </w:tcPr>
          <w:p w14:paraId="3D8694C3" w14:textId="77777777" w:rsidR="00A80B7B" w:rsidRPr="00A80B7B" w:rsidRDefault="00A80B7B" w:rsidP="00A80B7B">
            <w:pPr>
              <w:jc w:val="center"/>
              <w:rPr>
                <w:color w:val="000000"/>
                <w:sz w:val="18"/>
                <w:szCs w:val="18"/>
                <w:lang w:val="en-US"/>
              </w:rPr>
            </w:pPr>
            <w:r w:rsidRPr="00A80B7B">
              <w:rPr>
                <w:color w:val="000000"/>
                <w:sz w:val="18"/>
                <w:szCs w:val="18"/>
                <w:lang w:val="en-US"/>
              </w:rPr>
              <w:t>40%</w:t>
            </w:r>
          </w:p>
        </w:tc>
        <w:tc>
          <w:tcPr>
            <w:tcW w:w="1676" w:type="dxa"/>
            <w:tcBorders>
              <w:top w:val="nil"/>
              <w:left w:val="nil"/>
              <w:bottom w:val="single" w:sz="4" w:space="0" w:color="auto"/>
              <w:right w:val="single" w:sz="4" w:space="0" w:color="auto"/>
            </w:tcBorders>
            <w:shd w:val="clear" w:color="000000" w:fill="FFFFFF"/>
            <w:hideMark/>
          </w:tcPr>
          <w:p w14:paraId="6F05D301"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4D7CC938"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r>
      <w:tr w:rsidR="00D14BC7" w:rsidRPr="00A80B7B" w14:paraId="1345E06E" w14:textId="77777777" w:rsidTr="004079F7">
        <w:trPr>
          <w:trHeight w:val="59"/>
        </w:trPr>
        <w:tc>
          <w:tcPr>
            <w:tcW w:w="666" w:type="dxa"/>
            <w:tcBorders>
              <w:top w:val="nil"/>
              <w:left w:val="single" w:sz="4" w:space="0" w:color="auto"/>
              <w:bottom w:val="single" w:sz="4" w:space="0" w:color="auto"/>
              <w:right w:val="single" w:sz="4" w:space="0" w:color="auto"/>
            </w:tcBorders>
            <w:shd w:val="clear" w:color="000000" w:fill="FFFFFF"/>
            <w:noWrap/>
            <w:hideMark/>
          </w:tcPr>
          <w:p w14:paraId="08D3E2F0" w14:textId="77777777" w:rsidR="00A80B7B" w:rsidRPr="00A80B7B" w:rsidRDefault="00A80B7B" w:rsidP="00A80B7B">
            <w:pPr>
              <w:jc w:val="center"/>
              <w:rPr>
                <w:color w:val="000000"/>
                <w:sz w:val="18"/>
                <w:szCs w:val="18"/>
                <w:lang w:val="en-US"/>
              </w:rPr>
            </w:pPr>
            <w:r w:rsidRPr="00A80B7B">
              <w:rPr>
                <w:color w:val="000000"/>
                <w:sz w:val="18"/>
                <w:szCs w:val="18"/>
                <w:lang w:val="en-US"/>
              </w:rPr>
              <w:t>5.1.3</w:t>
            </w:r>
          </w:p>
        </w:tc>
        <w:tc>
          <w:tcPr>
            <w:tcW w:w="4291" w:type="dxa"/>
            <w:tcBorders>
              <w:top w:val="single" w:sz="4" w:space="0" w:color="auto"/>
              <w:left w:val="nil"/>
              <w:bottom w:val="single" w:sz="4" w:space="0" w:color="auto"/>
              <w:right w:val="single" w:sz="4" w:space="0" w:color="auto"/>
            </w:tcBorders>
            <w:shd w:val="clear" w:color="auto" w:fill="auto"/>
            <w:hideMark/>
          </w:tcPr>
          <w:p w14:paraId="43B5C590" w14:textId="77777777" w:rsidR="00A80B7B" w:rsidRPr="00A80B7B" w:rsidRDefault="00A80B7B" w:rsidP="00A80B7B">
            <w:pPr>
              <w:rPr>
                <w:color w:val="000000"/>
                <w:sz w:val="18"/>
                <w:szCs w:val="18"/>
                <w:lang w:val="en-US"/>
              </w:rPr>
            </w:pPr>
            <w:r w:rsidRPr="00A80B7B">
              <w:rPr>
                <w:color w:val="000000"/>
                <w:sz w:val="18"/>
                <w:szCs w:val="18"/>
                <w:lang w:val="en-US"/>
              </w:rPr>
              <w:t>Narva Lasteaia Cipollino ja Narva Lasteaia Käoke mänguväljakute, välisvalgustuse ehitustööd; kõnniteede  projekteerimis- ja  ehitustööd, Narva Lasteaia Kirsike hoone fonolukkudega välisuste vahetamine</w:t>
            </w:r>
          </w:p>
        </w:tc>
        <w:tc>
          <w:tcPr>
            <w:tcW w:w="1559" w:type="dxa"/>
            <w:tcBorders>
              <w:top w:val="nil"/>
              <w:left w:val="nil"/>
              <w:bottom w:val="single" w:sz="4" w:space="0" w:color="auto"/>
              <w:right w:val="single" w:sz="4" w:space="0" w:color="auto"/>
            </w:tcBorders>
            <w:shd w:val="clear" w:color="auto" w:fill="auto"/>
            <w:hideMark/>
          </w:tcPr>
          <w:p w14:paraId="2F68FDE1" w14:textId="77777777" w:rsidR="00A80B7B" w:rsidRPr="00A80B7B" w:rsidRDefault="00A80B7B" w:rsidP="00A80B7B">
            <w:pPr>
              <w:jc w:val="center"/>
              <w:rPr>
                <w:color w:val="000000"/>
                <w:sz w:val="18"/>
                <w:szCs w:val="18"/>
                <w:lang w:val="en-US"/>
              </w:rPr>
            </w:pPr>
            <w:r w:rsidRPr="00A80B7B">
              <w:rPr>
                <w:color w:val="000000"/>
                <w:sz w:val="18"/>
                <w:szCs w:val="18"/>
                <w:lang w:val="en-US"/>
              </w:rPr>
              <w:t>946 844</w:t>
            </w:r>
          </w:p>
        </w:tc>
        <w:tc>
          <w:tcPr>
            <w:tcW w:w="1418" w:type="dxa"/>
            <w:tcBorders>
              <w:top w:val="nil"/>
              <w:left w:val="nil"/>
              <w:bottom w:val="single" w:sz="4" w:space="0" w:color="auto"/>
              <w:right w:val="single" w:sz="4" w:space="0" w:color="auto"/>
            </w:tcBorders>
            <w:shd w:val="clear" w:color="auto" w:fill="auto"/>
            <w:hideMark/>
          </w:tcPr>
          <w:p w14:paraId="69E06F09" w14:textId="77777777" w:rsidR="00A80B7B" w:rsidRPr="00A80B7B" w:rsidRDefault="00A80B7B" w:rsidP="00A80B7B">
            <w:pPr>
              <w:jc w:val="center"/>
              <w:rPr>
                <w:sz w:val="18"/>
                <w:szCs w:val="18"/>
                <w:lang w:val="en-US"/>
              </w:rPr>
            </w:pPr>
            <w:r w:rsidRPr="00A80B7B">
              <w:rPr>
                <w:sz w:val="18"/>
                <w:szCs w:val="18"/>
                <w:lang w:val="en-US"/>
              </w:rPr>
              <w:t>1 021 444</w:t>
            </w:r>
          </w:p>
        </w:tc>
        <w:tc>
          <w:tcPr>
            <w:tcW w:w="1417" w:type="dxa"/>
            <w:tcBorders>
              <w:top w:val="nil"/>
              <w:left w:val="nil"/>
              <w:bottom w:val="single" w:sz="4" w:space="0" w:color="auto"/>
              <w:right w:val="single" w:sz="4" w:space="0" w:color="auto"/>
            </w:tcBorders>
            <w:shd w:val="clear" w:color="auto" w:fill="auto"/>
            <w:hideMark/>
          </w:tcPr>
          <w:p w14:paraId="6210A55A" w14:textId="77777777" w:rsidR="00A80B7B" w:rsidRPr="00A80B7B" w:rsidRDefault="00A80B7B" w:rsidP="00A80B7B">
            <w:pPr>
              <w:jc w:val="center"/>
              <w:rPr>
                <w:sz w:val="18"/>
                <w:szCs w:val="18"/>
                <w:lang w:val="en-US"/>
              </w:rPr>
            </w:pPr>
            <w:r w:rsidRPr="00A80B7B">
              <w:rPr>
                <w:sz w:val="18"/>
                <w:szCs w:val="18"/>
                <w:lang w:val="en-US"/>
              </w:rPr>
              <w:t>819 059</w:t>
            </w:r>
          </w:p>
        </w:tc>
        <w:tc>
          <w:tcPr>
            <w:tcW w:w="1746" w:type="dxa"/>
            <w:tcBorders>
              <w:top w:val="nil"/>
              <w:left w:val="nil"/>
              <w:bottom w:val="single" w:sz="4" w:space="0" w:color="auto"/>
              <w:right w:val="single" w:sz="4" w:space="0" w:color="auto"/>
            </w:tcBorders>
            <w:shd w:val="clear" w:color="000000" w:fill="FFFFFF"/>
            <w:noWrap/>
            <w:hideMark/>
          </w:tcPr>
          <w:p w14:paraId="33A45BEA" w14:textId="77777777" w:rsidR="00A80B7B" w:rsidRPr="00A80B7B" w:rsidRDefault="00A80B7B" w:rsidP="00A80B7B">
            <w:pPr>
              <w:jc w:val="center"/>
              <w:rPr>
                <w:color w:val="000000"/>
                <w:sz w:val="18"/>
                <w:szCs w:val="18"/>
                <w:lang w:val="en-US"/>
              </w:rPr>
            </w:pPr>
            <w:r w:rsidRPr="00A80B7B">
              <w:rPr>
                <w:color w:val="000000"/>
                <w:sz w:val="18"/>
                <w:szCs w:val="18"/>
                <w:lang w:val="en-US"/>
              </w:rPr>
              <w:t>80%</w:t>
            </w:r>
          </w:p>
        </w:tc>
        <w:tc>
          <w:tcPr>
            <w:tcW w:w="1676" w:type="dxa"/>
            <w:tcBorders>
              <w:top w:val="nil"/>
              <w:left w:val="nil"/>
              <w:bottom w:val="single" w:sz="4" w:space="0" w:color="auto"/>
              <w:right w:val="single" w:sz="4" w:space="0" w:color="auto"/>
            </w:tcBorders>
            <w:shd w:val="clear" w:color="000000" w:fill="FFFFFF"/>
            <w:hideMark/>
          </w:tcPr>
          <w:p w14:paraId="43670144"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61A85EB3"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r>
      <w:tr w:rsidR="00D14BC7" w:rsidRPr="00A80B7B" w14:paraId="01052D70" w14:textId="77777777" w:rsidTr="004079F7">
        <w:trPr>
          <w:trHeight w:val="200"/>
        </w:trPr>
        <w:tc>
          <w:tcPr>
            <w:tcW w:w="666" w:type="dxa"/>
            <w:tcBorders>
              <w:top w:val="nil"/>
              <w:left w:val="single" w:sz="4" w:space="0" w:color="auto"/>
              <w:bottom w:val="single" w:sz="4" w:space="0" w:color="auto"/>
              <w:right w:val="single" w:sz="4" w:space="0" w:color="auto"/>
            </w:tcBorders>
            <w:shd w:val="clear" w:color="000000" w:fill="FFFFFF"/>
            <w:noWrap/>
            <w:hideMark/>
          </w:tcPr>
          <w:p w14:paraId="7ABFA8E9" w14:textId="77777777" w:rsidR="00A80B7B" w:rsidRPr="00A80B7B" w:rsidRDefault="00A80B7B" w:rsidP="00A80B7B">
            <w:pPr>
              <w:jc w:val="center"/>
              <w:rPr>
                <w:color w:val="000000"/>
                <w:sz w:val="18"/>
                <w:szCs w:val="18"/>
                <w:lang w:val="en-US"/>
              </w:rPr>
            </w:pPr>
            <w:r w:rsidRPr="00A80B7B">
              <w:rPr>
                <w:color w:val="000000"/>
                <w:sz w:val="18"/>
                <w:szCs w:val="18"/>
                <w:lang w:val="en-US"/>
              </w:rPr>
              <w:t>5.1.4</w:t>
            </w:r>
          </w:p>
        </w:tc>
        <w:tc>
          <w:tcPr>
            <w:tcW w:w="4291" w:type="dxa"/>
            <w:tcBorders>
              <w:top w:val="nil"/>
              <w:left w:val="nil"/>
              <w:bottom w:val="single" w:sz="4" w:space="0" w:color="auto"/>
              <w:right w:val="single" w:sz="4" w:space="0" w:color="auto"/>
            </w:tcBorders>
            <w:shd w:val="clear" w:color="auto" w:fill="auto"/>
            <w:hideMark/>
          </w:tcPr>
          <w:p w14:paraId="25BFE164" w14:textId="77777777" w:rsidR="00A80B7B" w:rsidRPr="00A80B7B" w:rsidRDefault="00A80B7B" w:rsidP="00A80B7B">
            <w:pPr>
              <w:rPr>
                <w:color w:val="000000"/>
                <w:sz w:val="18"/>
                <w:szCs w:val="18"/>
                <w:lang w:val="en-US"/>
              </w:rPr>
            </w:pPr>
            <w:r w:rsidRPr="00A80B7B">
              <w:rPr>
                <w:color w:val="000000"/>
                <w:sz w:val="18"/>
                <w:szCs w:val="18"/>
                <w:lang w:val="en-US"/>
              </w:rPr>
              <w:t>Narva Lasteaed Cipollino - keemialaos väljatõmbeventilatsiooni paigaldamiseks</w:t>
            </w:r>
          </w:p>
        </w:tc>
        <w:tc>
          <w:tcPr>
            <w:tcW w:w="1559" w:type="dxa"/>
            <w:tcBorders>
              <w:top w:val="nil"/>
              <w:left w:val="nil"/>
              <w:bottom w:val="single" w:sz="4" w:space="0" w:color="auto"/>
              <w:right w:val="single" w:sz="4" w:space="0" w:color="auto"/>
            </w:tcBorders>
            <w:shd w:val="clear" w:color="auto" w:fill="auto"/>
            <w:hideMark/>
          </w:tcPr>
          <w:p w14:paraId="4D367EC9" w14:textId="1B381612" w:rsidR="00A80B7B" w:rsidRPr="00A80B7B" w:rsidRDefault="00A80B7B" w:rsidP="00A80B7B">
            <w:pPr>
              <w:jc w:val="center"/>
              <w:rPr>
                <w:color w:val="000000"/>
                <w:sz w:val="18"/>
                <w:szCs w:val="18"/>
                <w:lang w:val="en-US"/>
              </w:rPr>
            </w:pPr>
            <w:r w:rsidRPr="00A80B7B">
              <w:rPr>
                <w:color w:val="000000"/>
                <w:sz w:val="18"/>
                <w:szCs w:val="18"/>
                <w:lang w:val="en-US"/>
              </w:rPr>
              <w:t> </w:t>
            </w:r>
            <w:r w:rsidR="004079F7">
              <w:rPr>
                <w:color w:val="000000"/>
                <w:sz w:val="18"/>
                <w:szCs w:val="18"/>
                <w:lang w:val="en-US"/>
              </w:rPr>
              <w:t>0</w:t>
            </w:r>
          </w:p>
        </w:tc>
        <w:tc>
          <w:tcPr>
            <w:tcW w:w="1418" w:type="dxa"/>
            <w:tcBorders>
              <w:top w:val="nil"/>
              <w:left w:val="nil"/>
              <w:bottom w:val="single" w:sz="4" w:space="0" w:color="auto"/>
              <w:right w:val="single" w:sz="4" w:space="0" w:color="auto"/>
            </w:tcBorders>
            <w:shd w:val="clear" w:color="auto" w:fill="auto"/>
            <w:hideMark/>
          </w:tcPr>
          <w:p w14:paraId="3EAACD78" w14:textId="77777777" w:rsidR="00A80B7B" w:rsidRPr="00A80B7B" w:rsidRDefault="00A80B7B" w:rsidP="00A80B7B">
            <w:pPr>
              <w:jc w:val="center"/>
              <w:rPr>
                <w:sz w:val="18"/>
                <w:szCs w:val="18"/>
                <w:lang w:val="en-US"/>
              </w:rPr>
            </w:pPr>
            <w:r w:rsidRPr="00A80B7B">
              <w:rPr>
                <w:sz w:val="18"/>
                <w:szCs w:val="18"/>
                <w:lang w:val="en-US"/>
              </w:rPr>
              <w:t>6 662</w:t>
            </w:r>
          </w:p>
        </w:tc>
        <w:tc>
          <w:tcPr>
            <w:tcW w:w="1417" w:type="dxa"/>
            <w:tcBorders>
              <w:top w:val="nil"/>
              <w:left w:val="nil"/>
              <w:bottom w:val="single" w:sz="4" w:space="0" w:color="auto"/>
              <w:right w:val="single" w:sz="4" w:space="0" w:color="auto"/>
            </w:tcBorders>
            <w:shd w:val="clear" w:color="auto" w:fill="auto"/>
            <w:hideMark/>
          </w:tcPr>
          <w:p w14:paraId="39995660" w14:textId="77777777" w:rsidR="00A80B7B" w:rsidRPr="00A80B7B" w:rsidRDefault="00A80B7B" w:rsidP="00A80B7B">
            <w:pPr>
              <w:jc w:val="center"/>
              <w:rPr>
                <w:sz w:val="18"/>
                <w:szCs w:val="18"/>
                <w:lang w:val="en-US"/>
              </w:rPr>
            </w:pPr>
            <w:r w:rsidRPr="00A80B7B">
              <w:rPr>
                <w:sz w:val="18"/>
                <w:szCs w:val="18"/>
                <w:lang w:val="en-US"/>
              </w:rPr>
              <w:t>6 661</w:t>
            </w:r>
          </w:p>
        </w:tc>
        <w:tc>
          <w:tcPr>
            <w:tcW w:w="1746" w:type="dxa"/>
            <w:tcBorders>
              <w:top w:val="nil"/>
              <w:left w:val="nil"/>
              <w:bottom w:val="single" w:sz="4" w:space="0" w:color="auto"/>
              <w:right w:val="single" w:sz="4" w:space="0" w:color="auto"/>
            </w:tcBorders>
            <w:shd w:val="clear" w:color="000000" w:fill="FFFFFF"/>
            <w:noWrap/>
            <w:hideMark/>
          </w:tcPr>
          <w:p w14:paraId="4A937C4A" w14:textId="77777777" w:rsidR="00A80B7B" w:rsidRPr="00A80B7B" w:rsidRDefault="00A80B7B" w:rsidP="00A80B7B">
            <w:pPr>
              <w:jc w:val="center"/>
              <w:rPr>
                <w:color w:val="000000"/>
                <w:sz w:val="18"/>
                <w:szCs w:val="18"/>
                <w:lang w:val="en-US"/>
              </w:rPr>
            </w:pPr>
            <w:r w:rsidRPr="00A80B7B">
              <w:rPr>
                <w:color w:val="000000"/>
                <w:sz w:val="18"/>
                <w:szCs w:val="18"/>
                <w:lang w:val="en-US"/>
              </w:rPr>
              <w:t>100%</w:t>
            </w:r>
          </w:p>
        </w:tc>
        <w:tc>
          <w:tcPr>
            <w:tcW w:w="1676" w:type="dxa"/>
            <w:tcBorders>
              <w:top w:val="nil"/>
              <w:left w:val="nil"/>
              <w:bottom w:val="single" w:sz="4" w:space="0" w:color="auto"/>
              <w:right w:val="single" w:sz="4" w:space="0" w:color="auto"/>
            </w:tcBorders>
            <w:shd w:val="clear" w:color="000000" w:fill="FFFFFF"/>
            <w:hideMark/>
          </w:tcPr>
          <w:p w14:paraId="1713ED70"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c>
          <w:tcPr>
            <w:tcW w:w="1676" w:type="dxa"/>
            <w:tcBorders>
              <w:top w:val="nil"/>
              <w:left w:val="nil"/>
              <w:bottom w:val="single" w:sz="4" w:space="0" w:color="auto"/>
              <w:right w:val="single" w:sz="4" w:space="0" w:color="auto"/>
            </w:tcBorders>
            <w:shd w:val="clear" w:color="000000" w:fill="FFFFFF"/>
            <w:hideMark/>
          </w:tcPr>
          <w:p w14:paraId="7288B142"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r>
      <w:tr w:rsidR="00D14BC7" w:rsidRPr="00A80B7B" w14:paraId="272A75CC" w14:textId="77777777" w:rsidTr="004079F7">
        <w:trPr>
          <w:trHeight w:val="58"/>
        </w:trPr>
        <w:tc>
          <w:tcPr>
            <w:tcW w:w="666" w:type="dxa"/>
            <w:tcBorders>
              <w:top w:val="nil"/>
              <w:left w:val="single" w:sz="4" w:space="0" w:color="auto"/>
              <w:bottom w:val="single" w:sz="4" w:space="0" w:color="auto"/>
              <w:right w:val="single" w:sz="4" w:space="0" w:color="auto"/>
            </w:tcBorders>
            <w:shd w:val="clear" w:color="000000" w:fill="FFFFFF"/>
            <w:noWrap/>
            <w:hideMark/>
          </w:tcPr>
          <w:p w14:paraId="3EACC9ED" w14:textId="77777777" w:rsidR="00A80B7B" w:rsidRPr="00A80B7B" w:rsidRDefault="00A80B7B" w:rsidP="00A80B7B">
            <w:pPr>
              <w:jc w:val="center"/>
              <w:rPr>
                <w:color w:val="000000"/>
                <w:sz w:val="18"/>
                <w:szCs w:val="18"/>
                <w:lang w:val="en-US"/>
              </w:rPr>
            </w:pPr>
            <w:r w:rsidRPr="00A80B7B">
              <w:rPr>
                <w:color w:val="000000"/>
                <w:sz w:val="18"/>
                <w:szCs w:val="18"/>
                <w:lang w:val="en-US"/>
              </w:rPr>
              <w:t>5.1.5</w:t>
            </w:r>
          </w:p>
        </w:tc>
        <w:tc>
          <w:tcPr>
            <w:tcW w:w="4291" w:type="dxa"/>
            <w:tcBorders>
              <w:top w:val="nil"/>
              <w:left w:val="nil"/>
              <w:bottom w:val="single" w:sz="4" w:space="0" w:color="auto"/>
              <w:right w:val="single" w:sz="4" w:space="0" w:color="auto"/>
            </w:tcBorders>
            <w:shd w:val="clear" w:color="auto" w:fill="auto"/>
            <w:hideMark/>
          </w:tcPr>
          <w:p w14:paraId="05CB5155" w14:textId="77777777" w:rsidR="00A80B7B" w:rsidRPr="00A80B7B" w:rsidRDefault="00A80B7B" w:rsidP="00A80B7B">
            <w:pPr>
              <w:rPr>
                <w:color w:val="000000"/>
                <w:sz w:val="18"/>
                <w:szCs w:val="18"/>
                <w:lang w:val="en-US"/>
              </w:rPr>
            </w:pPr>
            <w:r w:rsidRPr="00A80B7B">
              <w:rPr>
                <w:color w:val="000000"/>
                <w:sz w:val="18"/>
                <w:szCs w:val="18"/>
                <w:lang w:val="en-US"/>
              </w:rPr>
              <w:t>Kraavi 1 lasteaia ja lähiala projekteerimine (sh elektrienergia liitumislepping)</w:t>
            </w:r>
          </w:p>
        </w:tc>
        <w:tc>
          <w:tcPr>
            <w:tcW w:w="1559" w:type="dxa"/>
            <w:tcBorders>
              <w:top w:val="nil"/>
              <w:left w:val="nil"/>
              <w:bottom w:val="nil"/>
              <w:right w:val="single" w:sz="4" w:space="0" w:color="auto"/>
            </w:tcBorders>
            <w:shd w:val="clear" w:color="auto" w:fill="auto"/>
            <w:hideMark/>
          </w:tcPr>
          <w:p w14:paraId="63FBECB7" w14:textId="77777777" w:rsidR="00A80B7B" w:rsidRPr="00A80B7B" w:rsidRDefault="00A80B7B" w:rsidP="00A80B7B">
            <w:pPr>
              <w:jc w:val="center"/>
              <w:rPr>
                <w:color w:val="000000"/>
                <w:sz w:val="18"/>
                <w:szCs w:val="18"/>
                <w:lang w:val="en-US"/>
              </w:rPr>
            </w:pPr>
            <w:r w:rsidRPr="00A80B7B">
              <w:rPr>
                <w:color w:val="000000"/>
                <w:sz w:val="18"/>
                <w:szCs w:val="18"/>
                <w:lang w:val="en-US"/>
              </w:rPr>
              <w:t>194 718</w:t>
            </w:r>
          </w:p>
        </w:tc>
        <w:tc>
          <w:tcPr>
            <w:tcW w:w="1418" w:type="dxa"/>
            <w:tcBorders>
              <w:top w:val="nil"/>
              <w:left w:val="nil"/>
              <w:bottom w:val="nil"/>
              <w:right w:val="single" w:sz="4" w:space="0" w:color="auto"/>
            </w:tcBorders>
            <w:shd w:val="clear" w:color="auto" w:fill="auto"/>
            <w:hideMark/>
          </w:tcPr>
          <w:p w14:paraId="52B50338" w14:textId="77777777" w:rsidR="00A80B7B" w:rsidRPr="00A80B7B" w:rsidRDefault="00A80B7B" w:rsidP="00A80B7B">
            <w:pPr>
              <w:jc w:val="center"/>
              <w:rPr>
                <w:sz w:val="18"/>
                <w:szCs w:val="18"/>
                <w:lang w:val="en-US"/>
              </w:rPr>
            </w:pPr>
            <w:r w:rsidRPr="00A80B7B">
              <w:rPr>
                <w:sz w:val="18"/>
                <w:szCs w:val="18"/>
                <w:lang w:val="en-US"/>
              </w:rPr>
              <w:t>143 103</w:t>
            </w:r>
          </w:p>
        </w:tc>
        <w:tc>
          <w:tcPr>
            <w:tcW w:w="1417" w:type="dxa"/>
            <w:tcBorders>
              <w:top w:val="nil"/>
              <w:left w:val="nil"/>
              <w:bottom w:val="single" w:sz="4" w:space="0" w:color="auto"/>
              <w:right w:val="single" w:sz="4" w:space="0" w:color="auto"/>
            </w:tcBorders>
            <w:shd w:val="clear" w:color="auto" w:fill="auto"/>
            <w:hideMark/>
          </w:tcPr>
          <w:p w14:paraId="054953EA" w14:textId="77777777" w:rsidR="00A80B7B" w:rsidRPr="00A80B7B" w:rsidRDefault="00A80B7B" w:rsidP="00A80B7B">
            <w:pPr>
              <w:jc w:val="center"/>
              <w:rPr>
                <w:sz w:val="18"/>
                <w:szCs w:val="18"/>
                <w:lang w:val="en-US"/>
              </w:rPr>
            </w:pPr>
            <w:r w:rsidRPr="00A80B7B">
              <w:rPr>
                <w:sz w:val="18"/>
                <w:szCs w:val="18"/>
                <w:lang w:val="en-US"/>
              </w:rPr>
              <w:t>107 794</w:t>
            </w:r>
          </w:p>
        </w:tc>
        <w:tc>
          <w:tcPr>
            <w:tcW w:w="1746" w:type="dxa"/>
            <w:tcBorders>
              <w:top w:val="nil"/>
              <w:left w:val="nil"/>
              <w:bottom w:val="single" w:sz="4" w:space="0" w:color="auto"/>
              <w:right w:val="single" w:sz="4" w:space="0" w:color="auto"/>
            </w:tcBorders>
            <w:shd w:val="clear" w:color="000000" w:fill="FFFFFF"/>
            <w:noWrap/>
            <w:hideMark/>
          </w:tcPr>
          <w:p w14:paraId="6924DFF1" w14:textId="77777777" w:rsidR="00A80B7B" w:rsidRPr="00A80B7B" w:rsidRDefault="00A80B7B" w:rsidP="00A80B7B">
            <w:pPr>
              <w:jc w:val="center"/>
              <w:rPr>
                <w:color w:val="000000"/>
                <w:sz w:val="18"/>
                <w:szCs w:val="18"/>
                <w:lang w:val="en-US"/>
              </w:rPr>
            </w:pPr>
            <w:r w:rsidRPr="00A80B7B">
              <w:rPr>
                <w:color w:val="000000"/>
                <w:sz w:val="18"/>
                <w:szCs w:val="18"/>
                <w:lang w:val="en-US"/>
              </w:rPr>
              <w:t>75%</w:t>
            </w:r>
          </w:p>
        </w:tc>
        <w:tc>
          <w:tcPr>
            <w:tcW w:w="1676" w:type="dxa"/>
            <w:tcBorders>
              <w:top w:val="nil"/>
              <w:left w:val="nil"/>
              <w:bottom w:val="single" w:sz="4" w:space="0" w:color="auto"/>
              <w:right w:val="single" w:sz="4" w:space="0" w:color="auto"/>
            </w:tcBorders>
            <w:shd w:val="clear" w:color="000000" w:fill="FFFFFF"/>
            <w:hideMark/>
          </w:tcPr>
          <w:p w14:paraId="46B019A3"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6CD44A12"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r>
      <w:tr w:rsidR="00D14BC7" w:rsidRPr="00A80B7B" w14:paraId="0A91847C" w14:textId="77777777" w:rsidTr="004079F7">
        <w:trPr>
          <w:trHeight w:val="76"/>
        </w:trPr>
        <w:tc>
          <w:tcPr>
            <w:tcW w:w="666" w:type="dxa"/>
            <w:tcBorders>
              <w:top w:val="nil"/>
              <w:left w:val="single" w:sz="4" w:space="0" w:color="auto"/>
              <w:bottom w:val="single" w:sz="4" w:space="0" w:color="auto"/>
              <w:right w:val="single" w:sz="4" w:space="0" w:color="auto"/>
            </w:tcBorders>
            <w:shd w:val="clear" w:color="000000" w:fill="FFFFFF"/>
            <w:noWrap/>
            <w:hideMark/>
          </w:tcPr>
          <w:p w14:paraId="22F5E442" w14:textId="77777777" w:rsidR="00A80B7B" w:rsidRPr="00A80B7B" w:rsidRDefault="00A80B7B" w:rsidP="00A80B7B">
            <w:pPr>
              <w:jc w:val="center"/>
              <w:rPr>
                <w:color w:val="000000"/>
                <w:sz w:val="18"/>
                <w:szCs w:val="18"/>
                <w:lang w:val="en-US"/>
              </w:rPr>
            </w:pPr>
            <w:r w:rsidRPr="00A80B7B">
              <w:rPr>
                <w:color w:val="000000"/>
                <w:sz w:val="18"/>
                <w:szCs w:val="18"/>
                <w:lang w:val="en-US"/>
              </w:rPr>
              <w:t>5.1.6</w:t>
            </w:r>
          </w:p>
        </w:tc>
        <w:tc>
          <w:tcPr>
            <w:tcW w:w="4291" w:type="dxa"/>
            <w:tcBorders>
              <w:top w:val="nil"/>
              <w:left w:val="nil"/>
              <w:bottom w:val="single" w:sz="4" w:space="0" w:color="auto"/>
              <w:right w:val="single" w:sz="4" w:space="0" w:color="auto"/>
            </w:tcBorders>
            <w:shd w:val="clear" w:color="auto" w:fill="auto"/>
            <w:hideMark/>
          </w:tcPr>
          <w:p w14:paraId="4E4286F3" w14:textId="77777777" w:rsidR="00A80B7B" w:rsidRPr="00A80B7B" w:rsidRDefault="00A80B7B" w:rsidP="00A80B7B">
            <w:pPr>
              <w:rPr>
                <w:color w:val="000000"/>
                <w:sz w:val="18"/>
                <w:szCs w:val="18"/>
                <w:lang w:val="en-US"/>
              </w:rPr>
            </w:pPr>
            <w:r w:rsidRPr="00A80B7B">
              <w:rPr>
                <w:color w:val="000000"/>
                <w:sz w:val="18"/>
                <w:szCs w:val="18"/>
                <w:lang w:val="en-US"/>
              </w:rPr>
              <w:t>Narva Lasteaia Põngerjas hoone energiatõhususe edendamise projekteerimistööd ning projekti ekspertiis</w:t>
            </w:r>
          </w:p>
        </w:tc>
        <w:tc>
          <w:tcPr>
            <w:tcW w:w="1559" w:type="dxa"/>
            <w:tcBorders>
              <w:top w:val="single" w:sz="4" w:space="0" w:color="auto"/>
              <w:left w:val="nil"/>
              <w:bottom w:val="single" w:sz="4" w:space="0" w:color="auto"/>
              <w:right w:val="single" w:sz="4" w:space="0" w:color="auto"/>
            </w:tcBorders>
            <w:shd w:val="clear" w:color="auto" w:fill="auto"/>
            <w:hideMark/>
          </w:tcPr>
          <w:p w14:paraId="69400359" w14:textId="77777777" w:rsidR="00A80B7B" w:rsidRPr="00A80B7B" w:rsidRDefault="00A80B7B" w:rsidP="00A80B7B">
            <w:pPr>
              <w:jc w:val="center"/>
              <w:rPr>
                <w:color w:val="000000"/>
                <w:sz w:val="18"/>
                <w:szCs w:val="18"/>
                <w:lang w:val="en-US"/>
              </w:rPr>
            </w:pPr>
            <w:r w:rsidRPr="00A80B7B">
              <w:rPr>
                <w:color w:val="000000"/>
                <w:sz w:val="18"/>
                <w:szCs w:val="18"/>
                <w:lang w:val="en-US"/>
              </w:rPr>
              <w:t>15 000</w:t>
            </w:r>
          </w:p>
        </w:tc>
        <w:tc>
          <w:tcPr>
            <w:tcW w:w="1418" w:type="dxa"/>
            <w:tcBorders>
              <w:top w:val="single" w:sz="4" w:space="0" w:color="auto"/>
              <w:left w:val="nil"/>
              <w:bottom w:val="single" w:sz="4" w:space="0" w:color="auto"/>
              <w:right w:val="single" w:sz="4" w:space="0" w:color="auto"/>
            </w:tcBorders>
            <w:shd w:val="clear" w:color="auto" w:fill="auto"/>
            <w:hideMark/>
          </w:tcPr>
          <w:p w14:paraId="57CD5CD3" w14:textId="77777777" w:rsidR="00A80B7B" w:rsidRPr="00A80B7B" w:rsidRDefault="00A80B7B" w:rsidP="00A80B7B">
            <w:pPr>
              <w:jc w:val="center"/>
              <w:rPr>
                <w:sz w:val="18"/>
                <w:szCs w:val="18"/>
                <w:lang w:val="en-US"/>
              </w:rPr>
            </w:pPr>
            <w:r w:rsidRPr="00A80B7B">
              <w:rPr>
                <w:sz w:val="18"/>
                <w:szCs w:val="18"/>
                <w:lang w:val="en-US"/>
              </w:rPr>
              <w:t>39 000</w:t>
            </w:r>
          </w:p>
        </w:tc>
        <w:tc>
          <w:tcPr>
            <w:tcW w:w="1417" w:type="dxa"/>
            <w:tcBorders>
              <w:top w:val="nil"/>
              <w:left w:val="nil"/>
              <w:bottom w:val="single" w:sz="4" w:space="0" w:color="auto"/>
              <w:right w:val="single" w:sz="4" w:space="0" w:color="auto"/>
            </w:tcBorders>
            <w:shd w:val="clear" w:color="auto" w:fill="auto"/>
            <w:hideMark/>
          </w:tcPr>
          <w:p w14:paraId="7C6EEF47" w14:textId="5E7EB20A" w:rsidR="00A80B7B" w:rsidRPr="00A80B7B" w:rsidRDefault="004079F7" w:rsidP="00A80B7B">
            <w:pPr>
              <w:jc w:val="center"/>
              <w:rPr>
                <w:sz w:val="18"/>
                <w:szCs w:val="18"/>
                <w:lang w:val="en-US"/>
              </w:rPr>
            </w:pPr>
            <w:r>
              <w:rPr>
                <w:sz w:val="18"/>
                <w:szCs w:val="18"/>
                <w:lang w:val="en-US"/>
              </w:rPr>
              <w:t>0</w:t>
            </w:r>
            <w:r w:rsidR="00A80B7B" w:rsidRPr="00A80B7B">
              <w:rPr>
                <w:sz w:val="18"/>
                <w:szCs w:val="18"/>
                <w:lang w:val="en-US"/>
              </w:rPr>
              <w:t> </w:t>
            </w:r>
          </w:p>
        </w:tc>
        <w:tc>
          <w:tcPr>
            <w:tcW w:w="1746" w:type="dxa"/>
            <w:tcBorders>
              <w:top w:val="nil"/>
              <w:left w:val="nil"/>
              <w:bottom w:val="single" w:sz="4" w:space="0" w:color="auto"/>
              <w:right w:val="single" w:sz="4" w:space="0" w:color="auto"/>
            </w:tcBorders>
            <w:shd w:val="clear" w:color="000000" w:fill="FFFFFF"/>
            <w:noWrap/>
            <w:hideMark/>
          </w:tcPr>
          <w:p w14:paraId="46DE74D3"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5F348A35"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7DA6FEFF"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r>
      <w:tr w:rsidR="00D14BC7" w:rsidRPr="00A80B7B" w14:paraId="05F9DE8F" w14:textId="77777777" w:rsidTr="00260F5D">
        <w:trPr>
          <w:trHeight w:val="528"/>
        </w:trPr>
        <w:tc>
          <w:tcPr>
            <w:tcW w:w="666" w:type="dxa"/>
            <w:tcBorders>
              <w:top w:val="nil"/>
              <w:left w:val="single" w:sz="4" w:space="0" w:color="auto"/>
              <w:bottom w:val="single" w:sz="4" w:space="0" w:color="auto"/>
              <w:right w:val="single" w:sz="4" w:space="0" w:color="auto"/>
            </w:tcBorders>
            <w:shd w:val="clear" w:color="000000" w:fill="FFFFFF"/>
            <w:noWrap/>
            <w:hideMark/>
          </w:tcPr>
          <w:p w14:paraId="0B9448AA" w14:textId="77777777" w:rsidR="00A80B7B" w:rsidRPr="00A80B7B" w:rsidRDefault="00A80B7B" w:rsidP="00A80B7B">
            <w:pPr>
              <w:jc w:val="center"/>
              <w:rPr>
                <w:color w:val="000000"/>
                <w:sz w:val="18"/>
                <w:szCs w:val="18"/>
                <w:lang w:val="en-US"/>
              </w:rPr>
            </w:pPr>
            <w:r w:rsidRPr="00A80B7B">
              <w:rPr>
                <w:color w:val="000000"/>
                <w:sz w:val="18"/>
                <w:szCs w:val="18"/>
                <w:lang w:val="en-US"/>
              </w:rPr>
              <w:t>5.1.7</w:t>
            </w:r>
          </w:p>
        </w:tc>
        <w:tc>
          <w:tcPr>
            <w:tcW w:w="4291" w:type="dxa"/>
            <w:tcBorders>
              <w:top w:val="nil"/>
              <w:left w:val="nil"/>
              <w:bottom w:val="single" w:sz="4" w:space="0" w:color="auto"/>
              <w:right w:val="single" w:sz="4" w:space="0" w:color="auto"/>
            </w:tcBorders>
            <w:shd w:val="clear" w:color="auto" w:fill="auto"/>
            <w:hideMark/>
          </w:tcPr>
          <w:p w14:paraId="52B45D66" w14:textId="77777777" w:rsidR="00A80B7B" w:rsidRPr="00A80B7B" w:rsidRDefault="00A80B7B" w:rsidP="00A80B7B">
            <w:pPr>
              <w:rPr>
                <w:color w:val="000000"/>
                <w:sz w:val="18"/>
                <w:szCs w:val="18"/>
                <w:lang w:val="en-US"/>
              </w:rPr>
            </w:pPr>
            <w:r w:rsidRPr="00A80B7B">
              <w:rPr>
                <w:color w:val="000000"/>
                <w:sz w:val="18"/>
                <w:szCs w:val="18"/>
                <w:lang w:val="en-US"/>
              </w:rPr>
              <w:t>Narva Lasteaia Päikene mänguväljakute renoveerimine</w:t>
            </w:r>
          </w:p>
        </w:tc>
        <w:tc>
          <w:tcPr>
            <w:tcW w:w="1559" w:type="dxa"/>
            <w:tcBorders>
              <w:top w:val="nil"/>
              <w:left w:val="nil"/>
              <w:bottom w:val="single" w:sz="4" w:space="0" w:color="auto"/>
              <w:right w:val="single" w:sz="4" w:space="0" w:color="auto"/>
            </w:tcBorders>
            <w:shd w:val="clear" w:color="auto" w:fill="auto"/>
            <w:hideMark/>
          </w:tcPr>
          <w:p w14:paraId="6C70025F" w14:textId="77777777" w:rsidR="00A80B7B" w:rsidRPr="00A80B7B" w:rsidRDefault="00A80B7B" w:rsidP="00A80B7B">
            <w:pPr>
              <w:jc w:val="center"/>
              <w:rPr>
                <w:color w:val="000000"/>
                <w:sz w:val="18"/>
                <w:szCs w:val="18"/>
                <w:lang w:val="en-US"/>
              </w:rPr>
            </w:pPr>
            <w:r w:rsidRPr="00A80B7B">
              <w:rPr>
                <w:color w:val="000000"/>
                <w:sz w:val="18"/>
                <w:szCs w:val="18"/>
                <w:lang w:val="en-US"/>
              </w:rPr>
              <w:t>200 000</w:t>
            </w:r>
          </w:p>
        </w:tc>
        <w:tc>
          <w:tcPr>
            <w:tcW w:w="1418" w:type="dxa"/>
            <w:tcBorders>
              <w:top w:val="nil"/>
              <w:left w:val="nil"/>
              <w:bottom w:val="single" w:sz="4" w:space="0" w:color="auto"/>
              <w:right w:val="single" w:sz="4" w:space="0" w:color="auto"/>
            </w:tcBorders>
            <w:shd w:val="clear" w:color="auto" w:fill="auto"/>
            <w:hideMark/>
          </w:tcPr>
          <w:p w14:paraId="2017DB11" w14:textId="77777777" w:rsidR="00A80B7B" w:rsidRPr="00A80B7B" w:rsidRDefault="00A80B7B" w:rsidP="00A80B7B">
            <w:pPr>
              <w:jc w:val="center"/>
              <w:rPr>
                <w:sz w:val="18"/>
                <w:szCs w:val="18"/>
                <w:lang w:val="en-US"/>
              </w:rPr>
            </w:pPr>
            <w:r w:rsidRPr="00A80B7B">
              <w:rPr>
                <w:sz w:val="18"/>
                <w:szCs w:val="18"/>
                <w:lang w:val="en-US"/>
              </w:rPr>
              <w:t>7 500</w:t>
            </w:r>
          </w:p>
        </w:tc>
        <w:tc>
          <w:tcPr>
            <w:tcW w:w="1417" w:type="dxa"/>
            <w:tcBorders>
              <w:top w:val="nil"/>
              <w:left w:val="nil"/>
              <w:bottom w:val="single" w:sz="4" w:space="0" w:color="auto"/>
              <w:right w:val="single" w:sz="4" w:space="0" w:color="auto"/>
            </w:tcBorders>
            <w:shd w:val="clear" w:color="auto" w:fill="auto"/>
            <w:hideMark/>
          </w:tcPr>
          <w:p w14:paraId="4E3BEC06" w14:textId="3D810F63" w:rsidR="00A80B7B" w:rsidRPr="00A80B7B" w:rsidRDefault="004079F7" w:rsidP="00A80B7B">
            <w:pPr>
              <w:jc w:val="center"/>
              <w:rPr>
                <w:sz w:val="18"/>
                <w:szCs w:val="18"/>
                <w:lang w:val="en-US"/>
              </w:rPr>
            </w:pPr>
            <w:r>
              <w:rPr>
                <w:sz w:val="18"/>
                <w:szCs w:val="18"/>
                <w:lang w:val="en-US"/>
              </w:rPr>
              <w:t>0</w:t>
            </w:r>
            <w:r w:rsidR="00A80B7B" w:rsidRPr="00A80B7B">
              <w:rPr>
                <w:sz w:val="18"/>
                <w:szCs w:val="18"/>
                <w:lang w:val="en-US"/>
              </w:rPr>
              <w:t> </w:t>
            </w:r>
          </w:p>
        </w:tc>
        <w:tc>
          <w:tcPr>
            <w:tcW w:w="1746" w:type="dxa"/>
            <w:tcBorders>
              <w:top w:val="nil"/>
              <w:left w:val="nil"/>
              <w:bottom w:val="single" w:sz="4" w:space="0" w:color="auto"/>
              <w:right w:val="single" w:sz="4" w:space="0" w:color="auto"/>
            </w:tcBorders>
            <w:shd w:val="clear" w:color="000000" w:fill="FFFFFF"/>
            <w:noWrap/>
            <w:hideMark/>
          </w:tcPr>
          <w:p w14:paraId="6BDA7BA4"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000000" w:fill="FFFFFF"/>
            <w:hideMark/>
          </w:tcPr>
          <w:p w14:paraId="37C63E23"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4B4A8C6C"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r>
      <w:tr w:rsidR="00D14BC7" w:rsidRPr="00A80B7B" w14:paraId="3284C4F7" w14:textId="77777777" w:rsidTr="00260F5D">
        <w:trPr>
          <w:trHeight w:val="300"/>
        </w:trPr>
        <w:tc>
          <w:tcPr>
            <w:tcW w:w="49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5DDBC6D3" w14:textId="77777777" w:rsidR="00A80B7B" w:rsidRPr="00A80B7B" w:rsidRDefault="00A80B7B" w:rsidP="00A80B7B">
            <w:pPr>
              <w:rPr>
                <w:b/>
                <w:bCs/>
                <w:i/>
                <w:iCs/>
                <w:color w:val="000000"/>
                <w:sz w:val="18"/>
                <w:szCs w:val="18"/>
                <w:lang w:val="en-US"/>
              </w:rPr>
            </w:pPr>
            <w:r w:rsidRPr="00A80B7B">
              <w:rPr>
                <w:b/>
                <w:bCs/>
                <w:i/>
                <w:iCs/>
                <w:color w:val="000000"/>
                <w:sz w:val="18"/>
                <w:szCs w:val="18"/>
                <w:lang w:val="en-US"/>
              </w:rPr>
              <w:t>5.2 Põhihariduse otsekulud</w:t>
            </w:r>
          </w:p>
        </w:tc>
        <w:tc>
          <w:tcPr>
            <w:tcW w:w="1559" w:type="dxa"/>
            <w:tcBorders>
              <w:top w:val="nil"/>
              <w:left w:val="nil"/>
              <w:bottom w:val="single" w:sz="4" w:space="0" w:color="auto"/>
              <w:right w:val="single" w:sz="4" w:space="0" w:color="auto"/>
            </w:tcBorders>
            <w:shd w:val="clear" w:color="000000" w:fill="FFFFFF"/>
            <w:noWrap/>
            <w:hideMark/>
          </w:tcPr>
          <w:p w14:paraId="5367734E"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2 263 088</w:t>
            </w:r>
          </w:p>
        </w:tc>
        <w:tc>
          <w:tcPr>
            <w:tcW w:w="1418" w:type="dxa"/>
            <w:tcBorders>
              <w:top w:val="nil"/>
              <w:left w:val="nil"/>
              <w:bottom w:val="single" w:sz="4" w:space="0" w:color="auto"/>
              <w:right w:val="single" w:sz="4" w:space="0" w:color="auto"/>
            </w:tcBorders>
            <w:shd w:val="clear" w:color="000000" w:fill="FFFFFF"/>
            <w:noWrap/>
            <w:hideMark/>
          </w:tcPr>
          <w:p w14:paraId="42BF4B55" w14:textId="77777777" w:rsidR="00A80B7B" w:rsidRPr="00A80B7B" w:rsidRDefault="00A80B7B" w:rsidP="00A80B7B">
            <w:pPr>
              <w:jc w:val="center"/>
              <w:rPr>
                <w:b/>
                <w:bCs/>
                <w:i/>
                <w:iCs/>
                <w:sz w:val="18"/>
                <w:szCs w:val="18"/>
                <w:lang w:val="en-US"/>
              </w:rPr>
            </w:pPr>
            <w:r w:rsidRPr="00A80B7B">
              <w:rPr>
                <w:b/>
                <w:bCs/>
                <w:i/>
                <w:iCs/>
                <w:sz w:val="18"/>
                <w:szCs w:val="18"/>
                <w:lang w:val="en-US"/>
              </w:rPr>
              <w:t>2 316 373</w:t>
            </w:r>
          </w:p>
        </w:tc>
        <w:tc>
          <w:tcPr>
            <w:tcW w:w="1417" w:type="dxa"/>
            <w:tcBorders>
              <w:top w:val="nil"/>
              <w:left w:val="nil"/>
              <w:bottom w:val="single" w:sz="4" w:space="0" w:color="auto"/>
              <w:right w:val="single" w:sz="4" w:space="0" w:color="auto"/>
            </w:tcBorders>
            <w:shd w:val="clear" w:color="000000" w:fill="FFFFFF"/>
            <w:noWrap/>
            <w:hideMark/>
          </w:tcPr>
          <w:p w14:paraId="3FB9C71B" w14:textId="77777777" w:rsidR="00A80B7B" w:rsidRPr="00A80B7B" w:rsidRDefault="00A80B7B" w:rsidP="00A80B7B">
            <w:pPr>
              <w:jc w:val="center"/>
              <w:rPr>
                <w:b/>
                <w:bCs/>
                <w:i/>
                <w:iCs/>
                <w:sz w:val="18"/>
                <w:szCs w:val="18"/>
                <w:lang w:val="en-US"/>
              </w:rPr>
            </w:pPr>
            <w:r w:rsidRPr="00A80B7B">
              <w:rPr>
                <w:b/>
                <w:bCs/>
                <w:i/>
                <w:iCs/>
                <w:sz w:val="18"/>
                <w:szCs w:val="18"/>
                <w:lang w:val="en-US"/>
              </w:rPr>
              <w:t>367 765</w:t>
            </w:r>
          </w:p>
        </w:tc>
        <w:tc>
          <w:tcPr>
            <w:tcW w:w="1746" w:type="dxa"/>
            <w:tcBorders>
              <w:top w:val="nil"/>
              <w:left w:val="nil"/>
              <w:bottom w:val="single" w:sz="4" w:space="0" w:color="auto"/>
              <w:right w:val="single" w:sz="4" w:space="0" w:color="auto"/>
            </w:tcBorders>
            <w:shd w:val="clear" w:color="000000" w:fill="FFFFFF"/>
            <w:noWrap/>
            <w:hideMark/>
          </w:tcPr>
          <w:p w14:paraId="55183EBC"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16%</w:t>
            </w:r>
          </w:p>
        </w:tc>
        <w:tc>
          <w:tcPr>
            <w:tcW w:w="1676" w:type="dxa"/>
            <w:tcBorders>
              <w:top w:val="nil"/>
              <w:left w:val="nil"/>
              <w:bottom w:val="single" w:sz="4" w:space="0" w:color="auto"/>
              <w:right w:val="single" w:sz="4" w:space="0" w:color="auto"/>
            </w:tcBorders>
            <w:shd w:val="clear" w:color="000000" w:fill="FFFFFF"/>
            <w:hideMark/>
          </w:tcPr>
          <w:p w14:paraId="1E2B89AA" w14:textId="77777777" w:rsidR="00A80B7B" w:rsidRPr="00A80B7B" w:rsidRDefault="00A80B7B" w:rsidP="00A80B7B">
            <w:pPr>
              <w:rPr>
                <w:b/>
                <w:bCs/>
                <w:i/>
                <w:iCs/>
                <w:sz w:val="18"/>
                <w:szCs w:val="18"/>
                <w:lang w:val="en-US"/>
              </w:rPr>
            </w:pPr>
            <w:r w:rsidRPr="00A80B7B">
              <w:rPr>
                <w:b/>
                <w:bCs/>
                <w:i/>
                <w:iCs/>
                <w:sz w:val="18"/>
                <w:szCs w:val="18"/>
                <w:lang w:val="en-US"/>
              </w:rPr>
              <w:t> </w:t>
            </w:r>
          </w:p>
        </w:tc>
        <w:tc>
          <w:tcPr>
            <w:tcW w:w="1676" w:type="dxa"/>
            <w:tcBorders>
              <w:top w:val="nil"/>
              <w:left w:val="nil"/>
              <w:bottom w:val="single" w:sz="4" w:space="0" w:color="auto"/>
              <w:right w:val="single" w:sz="4" w:space="0" w:color="auto"/>
            </w:tcBorders>
            <w:shd w:val="clear" w:color="000000" w:fill="FFFFFF"/>
            <w:hideMark/>
          </w:tcPr>
          <w:p w14:paraId="074D10A9" w14:textId="77777777" w:rsidR="00A80B7B" w:rsidRPr="00A80B7B" w:rsidRDefault="00A80B7B" w:rsidP="00A80B7B">
            <w:pPr>
              <w:rPr>
                <w:b/>
                <w:bCs/>
                <w:i/>
                <w:iCs/>
                <w:sz w:val="18"/>
                <w:szCs w:val="18"/>
                <w:lang w:val="en-US"/>
              </w:rPr>
            </w:pPr>
            <w:r w:rsidRPr="00A80B7B">
              <w:rPr>
                <w:b/>
                <w:bCs/>
                <w:i/>
                <w:iCs/>
                <w:sz w:val="18"/>
                <w:szCs w:val="18"/>
                <w:lang w:val="en-US"/>
              </w:rPr>
              <w:t> </w:t>
            </w:r>
          </w:p>
        </w:tc>
      </w:tr>
      <w:tr w:rsidR="00D14BC7" w:rsidRPr="00A80B7B" w14:paraId="4833A1CF" w14:textId="77777777" w:rsidTr="004079F7">
        <w:trPr>
          <w:trHeight w:val="58"/>
        </w:trPr>
        <w:tc>
          <w:tcPr>
            <w:tcW w:w="666" w:type="dxa"/>
            <w:tcBorders>
              <w:top w:val="nil"/>
              <w:left w:val="single" w:sz="4" w:space="0" w:color="auto"/>
              <w:bottom w:val="single" w:sz="4" w:space="0" w:color="auto"/>
              <w:right w:val="nil"/>
            </w:tcBorders>
            <w:shd w:val="clear" w:color="000000" w:fill="FFFFFF"/>
            <w:noWrap/>
            <w:hideMark/>
          </w:tcPr>
          <w:p w14:paraId="2A84F998" w14:textId="77777777" w:rsidR="00A80B7B" w:rsidRPr="00A80B7B" w:rsidRDefault="00A80B7B" w:rsidP="00A80B7B">
            <w:pPr>
              <w:jc w:val="center"/>
              <w:rPr>
                <w:color w:val="000000"/>
                <w:sz w:val="18"/>
                <w:szCs w:val="18"/>
                <w:lang w:val="en-US"/>
              </w:rPr>
            </w:pPr>
            <w:r w:rsidRPr="00A80B7B">
              <w:rPr>
                <w:color w:val="000000"/>
                <w:sz w:val="18"/>
                <w:szCs w:val="18"/>
                <w:lang w:val="en-US"/>
              </w:rPr>
              <w:t>5.2.1</w:t>
            </w:r>
          </w:p>
        </w:tc>
        <w:tc>
          <w:tcPr>
            <w:tcW w:w="4291" w:type="dxa"/>
            <w:tcBorders>
              <w:top w:val="nil"/>
              <w:left w:val="single" w:sz="4" w:space="0" w:color="auto"/>
              <w:bottom w:val="single" w:sz="4" w:space="0" w:color="auto"/>
              <w:right w:val="single" w:sz="4" w:space="0" w:color="auto"/>
            </w:tcBorders>
            <w:shd w:val="clear" w:color="000000" w:fill="FFFFFF"/>
            <w:hideMark/>
          </w:tcPr>
          <w:p w14:paraId="4A680918" w14:textId="77777777" w:rsidR="00A80B7B" w:rsidRPr="00A80B7B" w:rsidRDefault="00A80B7B" w:rsidP="00A80B7B">
            <w:pPr>
              <w:rPr>
                <w:color w:val="000000"/>
                <w:sz w:val="18"/>
                <w:szCs w:val="18"/>
                <w:lang w:val="en-US"/>
              </w:rPr>
            </w:pPr>
            <w:r w:rsidRPr="00A80B7B">
              <w:rPr>
                <w:color w:val="000000"/>
                <w:sz w:val="18"/>
                <w:szCs w:val="18"/>
                <w:lang w:val="en-US"/>
              </w:rPr>
              <w:t>Narva Eesti Gümnaasiumi ümberkorraldamisel tekkiva põhikooli õppehoone ehitamine ja sisustamine</w:t>
            </w:r>
          </w:p>
        </w:tc>
        <w:tc>
          <w:tcPr>
            <w:tcW w:w="1559" w:type="dxa"/>
            <w:tcBorders>
              <w:top w:val="nil"/>
              <w:left w:val="nil"/>
              <w:bottom w:val="single" w:sz="4" w:space="0" w:color="auto"/>
              <w:right w:val="single" w:sz="4" w:space="0" w:color="auto"/>
            </w:tcBorders>
            <w:shd w:val="clear" w:color="000000" w:fill="FFFFFF"/>
            <w:hideMark/>
          </w:tcPr>
          <w:p w14:paraId="1431C57F" w14:textId="77777777" w:rsidR="00A80B7B" w:rsidRPr="00A80B7B" w:rsidRDefault="00A80B7B" w:rsidP="00A80B7B">
            <w:pPr>
              <w:jc w:val="center"/>
              <w:rPr>
                <w:color w:val="000000"/>
                <w:sz w:val="18"/>
                <w:szCs w:val="18"/>
                <w:lang w:val="en-US"/>
              </w:rPr>
            </w:pPr>
            <w:r w:rsidRPr="00A80B7B">
              <w:rPr>
                <w:color w:val="000000"/>
                <w:sz w:val="18"/>
                <w:szCs w:val="18"/>
                <w:lang w:val="en-US"/>
              </w:rPr>
              <w:t>238 535</w:t>
            </w:r>
          </w:p>
        </w:tc>
        <w:tc>
          <w:tcPr>
            <w:tcW w:w="1418" w:type="dxa"/>
            <w:tcBorders>
              <w:top w:val="nil"/>
              <w:left w:val="nil"/>
              <w:bottom w:val="single" w:sz="4" w:space="0" w:color="auto"/>
              <w:right w:val="single" w:sz="4" w:space="0" w:color="auto"/>
            </w:tcBorders>
            <w:shd w:val="clear" w:color="000000" w:fill="FFFFFF"/>
            <w:hideMark/>
          </w:tcPr>
          <w:p w14:paraId="54726291" w14:textId="77777777" w:rsidR="00A80B7B" w:rsidRPr="00A80B7B" w:rsidRDefault="00A80B7B" w:rsidP="00A80B7B">
            <w:pPr>
              <w:jc w:val="center"/>
              <w:rPr>
                <w:sz w:val="18"/>
                <w:szCs w:val="18"/>
                <w:lang w:val="en-US"/>
              </w:rPr>
            </w:pPr>
            <w:r w:rsidRPr="00A80B7B">
              <w:rPr>
                <w:sz w:val="18"/>
                <w:szCs w:val="18"/>
                <w:lang w:val="en-US"/>
              </w:rPr>
              <w:t>238 535</w:t>
            </w:r>
          </w:p>
        </w:tc>
        <w:tc>
          <w:tcPr>
            <w:tcW w:w="1417" w:type="dxa"/>
            <w:tcBorders>
              <w:top w:val="nil"/>
              <w:left w:val="nil"/>
              <w:bottom w:val="single" w:sz="4" w:space="0" w:color="auto"/>
              <w:right w:val="single" w:sz="4" w:space="0" w:color="auto"/>
            </w:tcBorders>
            <w:shd w:val="clear" w:color="auto" w:fill="auto"/>
            <w:hideMark/>
          </w:tcPr>
          <w:p w14:paraId="433C2ED1" w14:textId="77777777" w:rsidR="00A80B7B" w:rsidRPr="00A80B7B" w:rsidRDefault="00A80B7B" w:rsidP="00A80B7B">
            <w:pPr>
              <w:jc w:val="center"/>
              <w:rPr>
                <w:sz w:val="18"/>
                <w:szCs w:val="18"/>
                <w:lang w:val="en-US"/>
              </w:rPr>
            </w:pPr>
            <w:r w:rsidRPr="00A80B7B">
              <w:rPr>
                <w:sz w:val="18"/>
                <w:szCs w:val="18"/>
                <w:lang w:val="en-US"/>
              </w:rPr>
              <w:t>3 632</w:t>
            </w:r>
          </w:p>
        </w:tc>
        <w:tc>
          <w:tcPr>
            <w:tcW w:w="1746" w:type="dxa"/>
            <w:tcBorders>
              <w:top w:val="nil"/>
              <w:left w:val="nil"/>
              <w:bottom w:val="single" w:sz="4" w:space="0" w:color="auto"/>
              <w:right w:val="single" w:sz="4" w:space="0" w:color="auto"/>
            </w:tcBorders>
            <w:shd w:val="clear" w:color="000000" w:fill="FFFFFF"/>
            <w:noWrap/>
            <w:hideMark/>
          </w:tcPr>
          <w:p w14:paraId="76DCCF1B" w14:textId="77777777" w:rsidR="00A80B7B" w:rsidRPr="00A80B7B" w:rsidRDefault="00A80B7B" w:rsidP="00A80B7B">
            <w:pPr>
              <w:jc w:val="center"/>
              <w:rPr>
                <w:color w:val="000000"/>
                <w:sz w:val="18"/>
                <w:szCs w:val="18"/>
                <w:lang w:val="en-US"/>
              </w:rPr>
            </w:pPr>
            <w:r w:rsidRPr="00A80B7B">
              <w:rPr>
                <w:color w:val="000000"/>
                <w:sz w:val="18"/>
                <w:szCs w:val="18"/>
                <w:lang w:val="en-US"/>
              </w:rPr>
              <w:t>2%</w:t>
            </w:r>
          </w:p>
        </w:tc>
        <w:tc>
          <w:tcPr>
            <w:tcW w:w="1676" w:type="dxa"/>
            <w:tcBorders>
              <w:top w:val="nil"/>
              <w:left w:val="nil"/>
              <w:bottom w:val="single" w:sz="4" w:space="0" w:color="auto"/>
              <w:right w:val="single" w:sz="4" w:space="0" w:color="auto"/>
            </w:tcBorders>
            <w:shd w:val="clear" w:color="000000" w:fill="FFFFFF"/>
            <w:hideMark/>
          </w:tcPr>
          <w:p w14:paraId="10022E15" w14:textId="77777777" w:rsidR="00A80B7B" w:rsidRPr="00A80B7B" w:rsidRDefault="00A80B7B" w:rsidP="00A80B7B">
            <w:pPr>
              <w:jc w:val="center"/>
              <w:rPr>
                <w:sz w:val="18"/>
                <w:szCs w:val="18"/>
                <w:lang w:val="en-US"/>
              </w:rPr>
            </w:pPr>
            <w:r w:rsidRPr="00A80B7B">
              <w:rPr>
                <w:sz w:val="18"/>
                <w:szCs w:val="18"/>
                <w:lang w:val="en-US"/>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14:paraId="3EAE8511"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r>
      <w:tr w:rsidR="00D14BC7" w:rsidRPr="00A80B7B" w14:paraId="31103432" w14:textId="77777777" w:rsidTr="004079F7">
        <w:trPr>
          <w:trHeight w:val="58"/>
        </w:trPr>
        <w:tc>
          <w:tcPr>
            <w:tcW w:w="666" w:type="dxa"/>
            <w:tcBorders>
              <w:top w:val="nil"/>
              <w:left w:val="single" w:sz="4" w:space="0" w:color="auto"/>
              <w:bottom w:val="single" w:sz="4" w:space="0" w:color="auto"/>
              <w:right w:val="nil"/>
            </w:tcBorders>
            <w:shd w:val="clear" w:color="000000" w:fill="FFFFFF"/>
            <w:noWrap/>
            <w:hideMark/>
          </w:tcPr>
          <w:p w14:paraId="7FD36AB8" w14:textId="77777777" w:rsidR="00A80B7B" w:rsidRPr="00A80B7B" w:rsidRDefault="00A80B7B" w:rsidP="00A80B7B">
            <w:pPr>
              <w:jc w:val="center"/>
              <w:rPr>
                <w:color w:val="000000"/>
                <w:sz w:val="18"/>
                <w:szCs w:val="18"/>
                <w:lang w:val="en-US"/>
              </w:rPr>
            </w:pPr>
            <w:r w:rsidRPr="00A80B7B">
              <w:rPr>
                <w:color w:val="000000"/>
                <w:sz w:val="18"/>
                <w:szCs w:val="18"/>
                <w:lang w:val="en-US"/>
              </w:rPr>
              <w:t>5.2.2</w:t>
            </w:r>
          </w:p>
        </w:tc>
        <w:tc>
          <w:tcPr>
            <w:tcW w:w="4291" w:type="dxa"/>
            <w:tcBorders>
              <w:top w:val="nil"/>
              <w:left w:val="single" w:sz="4" w:space="0" w:color="auto"/>
              <w:bottom w:val="single" w:sz="4" w:space="0" w:color="auto"/>
              <w:right w:val="single" w:sz="4" w:space="0" w:color="auto"/>
            </w:tcBorders>
            <w:shd w:val="clear" w:color="000000" w:fill="FFFFFF"/>
            <w:hideMark/>
          </w:tcPr>
          <w:p w14:paraId="6CB223F4" w14:textId="77777777" w:rsidR="00A80B7B" w:rsidRPr="00A80B7B" w:rsidRDefault="00A80B7B" w:rsidP="00A80B7B">
            <w:pPr>
              <w:rPr>
                <w:color w:val="000000"/>
                <w:sz w:val="18"/>
                <w:szCs w:val="18"/>
                <w:lang w:val="en-US"/>
              </w:rPr>
            </w:pPr>
            <w:r w:rsidRPr="00A80B7B">
              <w:rPr>
                <w:color w:val="000000"/>
                <w:sz w:val="18"/>
                <w:szCs w:val="18"/>
                <w:lang w:val="en-US"/>
              </w:rPr>
              <w:t>Narva Kesklinna Gümnaasiumi ümberkorraldamisel tekkiva põhikooli õppehoone ehitamine ja sisustamine</w:t>
            </w:r>
          </w:p>
        </w:tc>
        <w:tc>
          <w:tcPr>
            <w:tcW w:w="1559" w:type="dxa"/>
            <w:tcBorders>
              <w:top w:val="nil"/>
              <w:left w:val="nil"/>
              <w:bottom w:val="single" w:sz="4" w:space="0" w:color="auto"/>
              <w:right w:val="single" w:sz="4" w:space="0" w:color="auto"/>
            </w:tcBorders>
            <w:shd w:val="clear" w:color="000000" w:fill="FFFFFF"/>
            <w:hideMark/>
          </w:tcPr>
          <w:p w14:paraId="091A4573" w14:textId="77777777" w:rsidR="00A80B7B" w:rsidRPr="00A80B7B" w:rsidRDefault="00A80B7B" w:rsidP="00A80B7B">
            <w:pPr>
              <w:jc w:val="center"/>
              <w:rPr>
                <w:color w:val="000000"/>
                <w:sz w:val="18"/>
                <w:szCs w:val="18"/>
                <w:lang w:val="en-US"/>
              </w:rPr>
            </w:pPr>
            <w:r w:rsidRPr="00A80B7B">
              <w:rPr>
                <w:color w:val="000000"/>
                <w:sz w:val="18"/>
                <w:szCs w:val="18"/>
                <w:lang w:val="en-US"/>
              </w:rPr>
              <w:t>1 505 658</w:t>
            </w:r>
          </w:p>
        </w:tc>
        <w:tc>
          <w:tcPr>
            <w:tcW w:w="1418" w:type="dxa"/>
            <w:tcBorders>
              <w:top w:val="nil"/>
              <w:left w:val="nil"/>
              <w:bottom w:val="single" w:sz="4" w:space="0" w:color="auto"/>
              <w:right w:val="single" w:sz="4" w:space="0" w:color="auto"/>
            </w:tcBorders>
            <w:shd w:val="clear" w:color="000000" w:fill="FFFFFF"/>
            <w:hideMark/>
          </w:tcPr>
          <w:p w14:paraId="4FE6FF5A" w14:textId="77777777" w:rsidR="00A80B7B" w:rsidRPr="00A80B7B" w:rsidRDefault="00A80B7B" w:rsidP="00A80B7B">
            <w:pPr>
              <w:jc w:val="center"/>
              <w:rPr>
                <w:sz w:val="18"/>
                <w:szCs w:val="18"/>
                <w:lang w:val="en-US"/>
              </w:rPr>
            </w:pPr>
            <w:r w:rsidRPr="00A80B7B">
              <w:rPr>
                <w:sz w:val="18"/>
                <w:szCs w:val="18"/>
                <w:lang w:val="en-US"/>
              </w:rPr>
              <w:t>1 505 658</w:t>
            </w:r>
          </w:p>
        </w:tc>
        <w:tc>
          <w:tcPr>
            <w:tcW w:w="1417" w:type="dxa"/>
            <w:tcBorders>
              <w:top w:val="nil"/>
              <w:left w:val="nil"/>
              <w:bottom w:val="single" w:sz="4" w:space="0" w:color="auto"/>
              <w:right w:val="single" w:sz="4" w:space="0" w:color="auto"/>
            </w:tcBorders>
            <w:shd w:val="clear" w:color="auto" w:fill="auto"/>
            <w:hideMark/>
          </w:tcPr>
          <w:p w14:paraId="6BDF10D6" w14:textId="77777777" w:rsidR="00A80B7B" w:rsidRPr="00A80B7B" w:rsidRDefault="00A80B7B" w:rsidP="00A80B7B">
            <w:pPr>
              <w:jc w:val="center"/>
              <w:rPr>
                <w:sz w:val="18"/>
                <w:szCs w:val="18"/>
                <w:lang w:val="en-US"/>
              </w:rPr>
            </w:pPr>
            <w:r w:rsidRPr="00A80B7B">
              <w:rPr>
                <w:sz w:val="18"/>
                <w:szCs w:val="18"/>
                <w:lang w:val="en-US"/>
              </w:rPr>
              <w:t>191 105</w:t>
            </w:r>
          </w:p>
        </w:tc>
        <w:tc>
          <w:tcPr>
            <w:tcW w:w="1746" w:type="dxa"/>
            <w:tcBorders>
              <w:top w:val="nil"/>
              <w:left w:val="nil"/>
              <w:bottom w:val="single" w:sz="4" w:space="0" w:color="auto"/>
              <w:right w:val="single" w:sz="4" w:space="0" w:color="auto"/>
            </w:tcBorders>
            <w:shd w:val="clear" w:color="000000" w:fill="FFFFFF"/>
            <w:noWrap/>
            <w:hideMark/>
          </w:tcPr>
          <w:p w14:paraId="6795C638" w14:textId="77777777" w:rsidR="00A80B7B" w:rsidRPr="00A80B7B" w:rsidRDefault="00A80B7B" w:rsidP="00A80B7B">
            <w:pPr>
              <w:jc w:val="center"/>
              <w:rPr>
                <w:color w:val="000000"/>
                <w:sz w:val="18"/>
                <w:szCs w:val="18"/>
                <w:lang w:val="en-US"/>
              </w:rPr>
            </w:pPr>
            <w:r w:rsidRPr="00A80B7B">
              <w:rPr>
                <w:color w:val="000000"/>
                <w:sz w:val="18"/>
                <w:szCs w:val="18"/>
                <w:lang w:val="en-US"/>
              </w:rPr>
              <w:t>13%</w:t>
            </w:r>
          </w:p>
        </w:tc>
        <w:tc>
          <w:tcPr>
            <w:tcW w:w="1676" w:type="dxa"/>
            <w:tcBorders>
              <w:top w:val="nil"/>
              <w:left w:val="nil"/>
              <w:bottom w:val="single" w:sz="4" w:space="0" w:color="auto"/>
              <w:right w:val="single" w:sz="4" w:space="0" w:color="auto"/>
            </w:tcBorders>
            <w:shd w:val="clear" w:color="000000" w:fill="FFFFFF"/>
            <w:hideMark/>
          </w:tcPr>
          <w:p w14:paraId="77E24282" w14:textId="77777777" w:rsidR="00A80B7B" w:rsidRPr="00A80B7B" w:rsidRDefault="00A80B7B" w:rsidP="00A80B7B">
            <w:pPr>
              <w:jc w:val="center"/>
              <w:rPr>
                <w:sz w:val="18"/>
                <w:szCs w:val="18"/>
                <w:lang w:val="en-US"/>
              </w:rPr>
            </w:pPr>
            <w:r w:rsidRPr="00A80B7B">
              <w:rPr>
                <w:sz w:val="18"/>
                <w:szCs w:val="18"/>
                <w:lang w:val="en-US"/>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14:paraId="3E1E7235"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r>
      <w:tr w:rsidR="00D14BC7" w:rsidRPr="00A80B7B" w14:paraId="748F5594" w14:textId="77777777" w:rsidTr="00260F5D">
        <w:trPr>
          <w:trHeight w:val="528"/>
        </w:trPr>
        <w:tc>
          <w:tcPr>
            <w:tcW w:w="666" w:type="dxa"/>
            <w:tcBorders>
              <w:top w:val="nil"/>
              <w:left w:val="single" w:sz="4" w:space="0" w:color="auto"/>
              <w:bottom w:val="single" w:sz="4" w:space="0" w:color="auto"/>
              <w:right w:val="nil"/>
            </w:tcBorders>
            <w:shd w:val="clear" w:color="000000" w:fill="FFFFFF"/>
            <w:noWrap/>
            <w:hideMark/>
          </w:tcPr>
          <w:p w14:paraId="55AF2CF1" w14:textId="77777777" w:rsidR="00A80B7B" w:rsidRPr="00A80B7B" w:rsidRDefault="00A80B7B" w:rsidP="00A80B7B">
            <w:pPr>
              <w:jc w:val="center"/>
              <w:rPr>
                <w:color w:val="000000"/>
                <w:sz w:val="18"/>
                <w:szCs w:val="18"/>
                <w:lang w:val="en-US"/>
              </w:rPr>
            </w:pPr>
            <w:r w:rsidRPr="00A80B7B">
              <w:rPr>
                <w:color w:val="000000"/>
                <w:sz w:val="18"/>
                <w:szCs w:val="18"/>
                <w:lang w:val="en-US"/>
              </w:rPr>
              <w:t>5.2.3</w:t>
            </w:r>
          </w:p>
        </w:tc>
        <w:tc>
          <w:tcPr>
            <w:tcW w:w="4291" w:type="dxa"/>
            <w:tcBorders>
              <w:top w:val="nil"/>
              <w:left w:val="single" w:sz="4" w:space="0" w:color="auto"/>
              <w:bottom w:val="single" w:sz="4" w:space="0" w:color="auto"/>
              <w:right w:val="single" w:sz="4" w:space="0" w:color="auto"/>
            </w:tcBorders>
            <w:shd w:val="clear" w:color="000000" w:fill="FFFFFF"/>
            <w:hideMark/>
          </w:tcPr>
          <w:p w14:paraId="3C5BFE08" w14:textId="77777777" w:rsidR="00A80B7B" w:rsidRPr="00A80B7B" w:rsidRDefault="00A80B7B" w:rsidP="00A80B7B">
            <w:pPr>
              <w:rPr>
                <w:color w:val="000000"/>
                <w:sz w:val="18"/>
                <w:szCs w:val="18"/>
                <w:lang w:val="en-US"/>
              </w:rPr>
            </w:pPr>
            <w:r w:rsidRPr="00A80B7B">
              <w:rPr>
                <w:color w:val="000000"/>
                <w:sz w:val="18"/>
                <w:szCs w:val="18"/>
                <w:lang w:val="en-US"/>
              </w:rPr>
              <w:t>Narva Kreenholmi Gümnaasiumi hoone fassaadi projekteerimine</w:t>
            </w:r>
          </w:p>
        </w:tc>
        <w:tc>
          <w:tcPr>
            <w:tcW w:w="1559" w:type="dxa"/>
            <w:tcBorders>
              <w:top w:val="nil"/>
              <w:left w:val="nil"/>
              <w:bottom w:val="single" w:sz="4" w:space="0" w:color="auto"/>
              <w:right w:val="single" w:sz="4" w:space="0" w:color="auto"/>
            </w:tcBorders>
            <w:shd w:val="clear" w:color="000000" w:fill="FFFFFF"/>
            <w:hideMark/>
          </w:tcPr>
          <w:p w14:paraId="302D42A3" w14:textId="77777777" w:rsidR="00A80B7B" w:rsidRPr="00A80B7B" w:rsidRDefault="00A80B7B" w:rsidP="00A80B7B">
            <w:pPr>
              <w:jc w:val="center"/>
              <w:rPr>
                <w:color w:val="000000"/>
                <w:sz w:val="18"/>
                <w:szCs w:val="18"/>
                <w:lang w:val="en-US"/>
              </w:rPr>
            </w:pPr>
            <w:r w:rsidRPr="00A80B7B">
              <w:rPr>
                <w:color w:val="000000"/>
                <w:sz w:val="18"/>
                <w:szCs w:val="18"/>
                <w:lang w:val="en-US"/>
              </w:rPr>
              <w:t>16 440</w:t>
            </w:r>
          </w:p>
        </w:tc>
        <w:tc>
          <w:tcPr>
            <w:tcW w:w="1418" w:type="dxa"/>
            <w:tcBorders>
              <w:top w:val="nil"/>
              <w:left w:val="nil"/>
              <w:bottom w:val="single" w:sz="4" w:space="0" w:color="auto"/>
              <w:right w:val="single" w:sz="4" w:space="0" w:color="auto"/>
            </w:tcBorders>
            <w:shd w:val="clear" w:color="000000" w:fill="FFFFFF"/>
            <w:hideMark/>
          </w:tcPr>
          <w:p w14:paraId="536236DD" w14:textId="77777777" w:rsidR="00A80B7B" w:rsidRPr="00A80B7B" w:rsidRDefault="00A80B7B" w:rsidP="00A80B7B">
            <w:pPr>
              <w:jc w:val="center"/>
              <w:rPr>
                <w:sz w:val="18"/>
                <w:szCs w:val="18"/>
                <w:lang w:val="en-US"/>
              </w:rPr>
            </w:pPr>
            <w:r w:rsidRPr="00A80B7B">
              <w:rPr>
                <w:sz w:val="18"/>
                <w:szCs w:val="18"/>
                <w:lang w:val="en-US"/>
              </w:rPr>
              <w:t>16 440</w:t>
            </w:r>
          </w:p>
        </w:tc>
        <w:tc>
          <w:tcPr>
            <w:tcW w:w="1417" w:type="dxa"/>
            <w:tcBorders>
              <w:top w:val="nil"/>
              <w:left w:val="nil"/>
              <w:bottom w:val="single" w:sz="4" w:space="0" w:color="auto"/>
              <w:right w:val="single" w:sz="4" w:space="0" w:color="auto"/>
            </w:tcBorders>
            <w:shd w:val="clear" w:color="auto" w:fill="auto"/>
            <w:hideMark/>
          </w:tcPr>
          <w:p w14:paraId="79DF9958" w14:textId="77777777" w:rsidR="00A80B7B" w:rsidRPr="00A80B7B" w:rsidRDefault="00A80B7B" w:rsidP="00A80B7B">
            <w:pPr>
              <w:jc w:val="center"/>
              <w:rPr>
                <w:sz w:val="18"/>
                <w:szCs w:val="18"/>
                <w:lang w:val="en-US"/>
              </w:rPr>
            </w:pPr>
            <w:r w:rsidRPr="00A80B7B">
              <w:rPr>
                <w:sz w:val="18"/>
                <w:szCs w:val="18"/>
                <w:lang w:val="en-US"/>
              </w:rPr>
              <w:t>16 440</w:t>
            </w:r>
          </w:p>
        </w:tc>
        <w:tc>
          <w:tcPr>
            <w:tcW w:w="1746" w:type="dxa"/>
            <w:tcBorders>
              <w:top w:val="nil"/>
              <w:left w:val="nil"/>
              <w:bottom w:val="single" w:sz="4" w:space="0" w:color="auto"/>
              <w:right w:val="single" w:sz="4" w:space="0" w:color="auto"/>
            </w:tcBorders>
            <w:shd w:val="clear" w:color="000000" w:fill="FFFFFF"/>
            <w:noWrap/>
            <w:hideMark/>
          </w:tcPr>
          <w:p w14:paraId="120AB5BD" w14:textId="77777777" w:rsidR="00A80B7B" w:rsidRPr="00A80B7B" w:rsidRDefault="00A80B7B" w:rsidP="00A80B7B">
            <w:pPr>
              <w:jc w:val="center"/>
              <w:rPr>
                <w:color w:val="000000"/>
                <w:sz w:val="18"/>
                <w:szCs w:val="18"/>
                <w:lang w:val="en-US"/>
              </w:rPr>
            </w:pPr>
            <w:r w:rsidRPr="00A80B7B">
              <w:rPr>
                <w:color w:val="000000"/>
                <w:sz w:val="18"/>
                <w:szCs w:val="18"/>
                <w:lang w:val="en-US"/>
              </w:rPr>
              <w:t>100%</w:t>
            </w:r>
          </w:p>
        </w:tc>
        <w:tc>
          <w:tcPr>
            <w:tcW w:w="1676" w:type="dxa"/>
            <w:tcBorders>
              <w:top w:val="nil"/>
              <w:left w:val="nil"/>
              <w:bottom w:val="single" w:sz="4" w:space="0" w:color="auto"/>
              <w:right w:val="single" w:sz="4" w:space="0" w:color="auto"/>
            </w:tcBorders>
            <w:shd w:val="clear" w:color="000000" w:fill="FFFFFF"/>
            <w:hideMark/>
          </w:tcPr>
          <w:p w14:paraId="3FEAD55F"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14:paraId="2F0882D1"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r>
      <w:tr w:rsidR="00D14BC7" w:rsidRPr="00A80B7B" w14:paraId="5BA06980" w14:textId="77777777" w:rsidTr="004079F7">
        <w:trPr>
          <w:trHeight w:val="491"/>
        </w:trPr>
        <w:tc>
          <w:tcPr>
            <w:tcW w:w="666" w:type="dxa"/>
            <w:tcBorders>
              <w:top w:val="nil"/>
              <w:left w:val="single" w:sz="4" w:space="0" w:color="auto"/>
              <w:bottom w:val="single" w:sz="4" w:space="0" w:color="auto"/>
              <w:right w:val="nil"/>
            </w:tcBorders>
            <w:shd w:val="clear" w:color="000000" w:fill="FFFFFF"/>
            <w:noWrap/>
            <w:hideMark/>
          </w:tcPr>
          <w:p w14:paraId="39D2FDCF" w14:textId="77777777" w:rsidR="00A80B7B" w:rsidRPr="00A80B7B" w:rsidRDefault="00A80B7B" w:rsidP="00A80B7B">
            <w:pPr>
              <w:jc w:val="center"/>
              <w:rPr>
                <w:color w:val="000000"/>
                <w:sz w:val="18"/>
                <w:szCs w:val="18"/>
                <w:lang w:val="en-US"/>
              </w:rPr>
            </w:pPr>
            <w:r w:rsidRPr="00A80B7B">
              <w:rPr>
                <w:color w:val="000000"/>
                <w:sz w:val="18"/>
                <w:szCs w:val="18"/>
                <w:lang w:val="en-US"/>
              </w:rPr>
              <w:t>5.2.4</w:t>
            </w:r>
          </w:p>
        </w:tc>
        <w:tc>
          <w:tcPr>
            <w:tcW w:w="4291" w:type="dxa"/>
            <w:tcBorders>
              <w:top w:val="nil"/>
              <w:left w:val="single" w:sz="4" w:space="0" w:color="auto"/>
              <w:bottom w:val="single" w:sz="4" w:space="0" w:color="auto"/>
              <w:right w:val="single" w:sz="4" w:space="0" w:color="auto"/>
            </w:tcBorders>
            <w:shd w:val="clear" w:color="000000" w:fill="FFFFFF"/>
            <w:hideMark/>
          </w:tcPr>
          <w:p w14:paraId="6E5FCF87" w14:textId="77777777" w:rsidR="00A80B7B" w:rsidRPr="00A80B7B" w:rsidRDefault="00A80B7B" w:rsidP="00A80B7B">
            <w:pPr>
              <w:rPr>
                <w:color w:val="000000"/>
                <w:sz w:val="18"/>
                <w:szCs w:val="18"/>
                <w:lang w:val="en-US"/>
              </w:rPr>
            </w:pPr>
            <w:r w:rsidRPr="00A80B7B">
              <w:rPr>
                <w:color w:val="000000"/>
                <w:sz w:val="18"/>
                <w:szCs w:val="18"/>
                <w:lang w:val="en-US"/>
              </w:rPr>
              <w:t>Narva Keeltelütseumi, Narva Kreenholmi Gümnaasiumi, Narva Soldino Gümnaasiumi, Narva Pähklimäe Gümnaasiumi, Narva 6. Kooli, Narva Paju Kooli projekteerimine  ja ehitamine projekti „Väikelahendused HEV-õpilaste integreerimiseks tavakoolidesse“ raames</w:t>
            </w:r>
          </w:p>
        </w:tc>
        <w:tc>
          <w:tcPr>
            <w:tcW w:w="1559" w:type="dxa"/>
            <w:tcBorders>
              <w:top w:val="nil"/>
              <w:left w:val="nil"/>
              <w:bottom w:val="single" w:sz="4" w:space="0" w:color="auto"/>
              <w:right w:val="single" w:sz="4" w:space="0" w:color="auto"/>
            </w:tcBorders>
            <w:shd w:val="clear" w:color="000000" w:fill="FFFFFF"/>
            <w:hideMark/>
          </w:tcPr>
          <w:p w14:paraId="6CA96C5F" w14:textId="77777777" w:rsidR="00A80B7B" w:rsidRPr="00A80B7B" w:rsidRDefault="00A80B7B" w:rsidP="00A80B7B">
            <w:pPr>
              <w:jc w:val="center"/>
              <w:rPr>
                <w:color w:val="000000"/>
                <w:sz w:val="18"/>
                <w:szCs w:val="18"/>
                <w:lang w:val="en-US"/>
              </w:rPr>
            </w:pPr>
            <w:r w:rsidRPr="00A80B7B">
              <w:rPr>
                <w:color w:val="000000"/>
                <w:sz w:val="18"/>
                <w:szCs w:val="18"/>
                <w:lang w:val="en-US"/>
              </w:rPr>
              <w:t>59 615</w:t>
            </w:r>
          </w:p>
        </w:tc>
        <w:tc>
          <w:tcPr>
            <w:tcW w:w="1418" w:type="dxa"/>
            <w:tcBorders>
              <w:top w:val="nil"/>
              <w:left w:val="nil"/>
              <w:bottom w:val="single" w:sz="4" w:space="0" w:color="auto"/>
              <w:right w:val="single" w:sz="4" w:space="0" w:color="auto"/>
            </w:tcBorders>
            <w:shd w:val="clear" w:color="000000" w:fill="FFFFFF"/>
            <w:hideMark/>
          </w:tcPr>
          <w:p w14:paraId="3AAF5BF1" w14:textId="77777777" w:rsidR="00A80B7B" w:rsidRPr="00A80B7B" w:rsidRDefault="00A80B7B" w:rsidP="00A80B7B">
            <w:pPr>
              <w:jc w:val="center"/>
              <w:rPr>
                <w:color w:val="000000"/>
                <w:sz w:val="18"/>
                <w:szCs w:val="18"/>
                <w:lang w:val="en-US"/>
              </w:rPr>
            </w:pPr>
            <w:r w:rsidRPr="00A80B7B">
              <w:rPr>
                <w:color w:val="000000"/>
                <w:sz w:val="18"/>
                <w:szCs w:val="18"/>
                <w:lang w:val="en-US"/>
              </w:rPr>
              <w:t>80 437</w:t>
            </w:r>
          </w:p>
        </w:tc>
        <w:tc>
          <w:tcPr>
            <w:tcW w:w="1417" w:type="dxa"/>
            <w:tcBorders>
              <w:top w:val="nil"/>
              <w:left w:val="nil"/>
              <w:bottom w:val="single" w:sz="4" w:space="0" w:color="auto"/>
              <w:right w:val="single" w:sz="4" w:space="0" w:color="auto"/>
            </w:tcBorders>
            <w:shd w:val="clear" w:color="auto" w:fill="auto"/>
            <w:hideMark/>
          </w:tcPr>
          <w:p w14:paraId="746707E3" w14:textId="77777777" w:rsidR="00A80B7B" w:rsidRPr="00A80B7B" w:rsidRDefault="00A80B7B" w:rsidP="00A80B7B">
            <w:pPr>
              <w:jc w:val="center"/>
              <w:rPr>
                <w:sz w:val="18"/>
                <w:szCs w:val="18"/>
                <w:lang w:val="en-US"/>
              </w:rPr>
            </w:pPr>
            <w:r w:rsidRPr="00A80B7B">
              <w:rPr>
                <w:sz w:val="18"/>
                <w:szCs w:val="18"/>
                <w:lang w:val="en-US"/>
              </w:rPr>
              <w:t>21 000</w:t>
            </w:r>
          </w:p>
        </w:tc>
        <w:tc>
          <w:tcPr>
            <w:tcW w:w="1746" w:type="dxa"/>
            <w:tcBorders>
              <w:top w:val="nil"/>
              <w:left w:val="nil"/>
              <w:bottom w:val="single" w:sz="4" w:space="0" w:color="auto"/>
              <w:right w:val="single" w:sz="4" w:space="0" w:color="auto"/>
            </w:tcBorders>
            <w:shd w:val="clear" w:color="000000" w:fill="FFFFFF"/>
            <w:noWrap/>
            <w:hideMark/>
          </w:tcPr>
          <w:p w14:paraId="2FA6796A" w14:textId="77777777" w:rsidR="00A80B7B" w:rsidRPr="00A80B7B" w:rsidRDefault="00A80B7B" w:rsidP="00A80B7B">
            <w:pPr>
              <w:jc w:val="center"/>
              <w:rPr>
                <w:color w:val="000000"/>
                <w:sz w:val="18"/>
                <w:szCs w:val="18"/>
                <w:lang w:val="en-US"/>
              </w:rPr>
            </w:pPr>
            <w:r w:rsidRPr="00A80B7B">
              <w:rPr>
                <w:color w:val="000000"/>
                <w:sz w:val="18"/>
                <w:szCs w:val="18"/>
                <w:lang w:val="en-US"/>
              </w:rPr>
              <w:t>26%</w:t>
            </w:r>
          </w:p>
        </w:tc>
        <w:tc>
          <w:tcPr>
            <w:tcW w:w="1676" w:type="dxa"/>
            <w:tcBorders>
              <w:top w:val="nil"/>
              <w:left w:val="nil"/>
              <w:bottom w:val="single" w:sz="4" w:space="0" w:color="auto"/>
              <w:right w:val="single" w:sz="4" w:space="0" w:color="auto"/>
            </w:tcBorders>
            <w:shd w:val="clear" w:color="auto" w:fill="auto"/>
            <w:hideMark/>
          </w:tcPr>
          <w:p w14:paraId="208CAB5B"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14:paraId="4F967F59" w14:textId="77777777" w:rsidR="00A80B7B" w:rsidRPr="00A80B7B" w:rsidRDefault="00A80B7B" w:rsidP="00A80B7B">
            <w:pPr>
              <w:jc w:val="center"/>
              <w:rPr>
                <w:color w:val="000000"/>
                <w:sz w:val="18"/>
                <w:szCs w:val="18"/>
                <w:lang w:val="en-US"/>
              </w:rPr>
            </w:pPr>
            <w:r w:rsidRPr="00A80B7B">
              <w:rPr>
                <w:color w:val="000000"/>
                <w:sz w:val="18"/>
                <w:szCs w:val="18"/>
                <w:lang w:val="en-US"/>
              </w:rPr>
              <w:t>Narva Linnavalitsuse Kultuuriosakond</w:t>
            </w:r>
          </w:p>
        </w:tc>
      </w:tr>
      <w:tr w:rsidR="00D14BC7" w:rsidRPr="00A80B7B" w14:paraId="2B559CA6" w14:textId="77777777" w:rsidTr="00260F5D">
        <w:trPr>
          <w:trHeight w:val="528"/>
        </w:trPr>
        <w:tc>
          <w:tcPr>
            <w:tcW w:w="666" w:type="dxa"/>
            <w:tcBorders>
              <w:top w:val="nil"/>
              <w:left w:val="single" w:sz="4" w:space="0" w:color="auto"/>
              <w:bottom w:val="single" w:sz="4" w:space="0" w:color="auto"/>
              <w:right w:val="nil"/>
            </w:tcBorders>
            <w:shd w:val="clear" w:color="000000" w:fill="FFFFFF"/>
            <w:noWrap/>
            <w:hideMark/>
          </w:tcPr>
          <w:p w14:paraId="33FC2A1E" w14:textId="77777777" w:rsidR="00A80B7B" w:rsidRPr="00A80B7B" w:rsidRDefault="00A80B7B" w:rsidP="00A80B7B">
            <w:pPr>
              <w:jc w:val="center"/>
              <w:rPr>
                <w:color w:val="000000"/>
                <w:sz w:val="18"/>
                <w:szCs w:val="18"/>
                <w:lang w:val="en-US"/>
              </w:rPr>
            </w:pPr>
            <w:r w:rsidRPr="00A80B7B">
              <w:rPr>
                <w:color w:val="000000"/>
                <w:sz w:val="18"/>
                <w:szCs w:val="18"/>
                <w:lang w:val="en-US"/>
              </w:rPr>
              <w:t>5.2.5</w:t>
            </w:r>
          </w:p>
        </w:tc>
        <w:tc>
          <w:tcPr>
            <w:tcW w:w="4291" w:type="dxa"/>
            <w:tcBorders>
              <w:top w:val="nil"/>
              <w:left w:val="single" w:sz="4" w:space="0" w:color="auto"/>
              <w:bottom w:val="single" w:sz="4" w:space="0" w:color="auto"/>
              <w:right w:val="single" w:sz="4" w:space="0" w:color="auto"/>
            </w:tcBorders>
            <w:shd w:val="clear" w:color="000000" w:fill="FFFFFF"/>
            <w:hideMark/>
          </w:tcPr>
          <w:p w14:paraId="6BE899D6" w14:textId="77777777" w:rsidR="00A80B7B" w:rsidRPr="00A80B7B" w:rsidRDefault="00A80B7B" w:rsidP="00A80B7B">
            <w:pPr>
              <w:rPr>
                <w:color w:val="000000"/>
                <w:sz w:val="18"/>
                <w:szCs w:val="18"/>
                <w:lang w:val="en-US"/>
              </w:rPr>
            </w:pPr>
            <w:r w:rsidRPr="00A80B7B">
              <w:rPr>
                <w:color w:val="000000"/>
                <w:sz w:val="18"/>
                <w:szCs w:val="18"/>
                <w:lang w:val="en-US"/>
              </w:rPr>
              <w:t xml:space="preserve">Narva 6.Kooli hoone fassaadi projekteerimine </w:t>
            </w:r>
          </w:p>
        </w:tc>
        <w:tc>
          <w:tcPr>
            <w:tcW w:w="1559" w:type="dxa"/>
            <w:tcBorders>
              <w:top w:val="nil"/>
              <w:left w:val="nil"/>
              <w:bottom w:val="single" w:sz="4" w:space="0" w:color="auto"/>
              <w:right w:val="single" w:sz="4" w:space="0" w:color="auto"/>
            </w:tcBorders>
            <w:shd w:val="clear" w:color="000000" w:fill="FFFFFF"/>
            <w:hideMark/>
          </w:tcPr>
          <w:p w14:paraId="556297E2" w14:textId="77777777" w:rsidR="00A80B7B" w:rsidRPr="00A80B7B" w:rsidRDefault="00A80B7B" w:rsidP="00A80B7B">
            <w:pPr>
              <w:jc w:val="center"/>
              <w:rPr>
                <w:color w:val="000000"/>
                <w:sz w:val="18"/>
                <w:szCs w:val="18"/>
                <w:lang w:val="en-US"/>
              </w:rPr>
            </w:pPr>
            <w:r w:rsidRPr="00A80B7B">
              <w:rPr>
                <w:color w:val="000000"/>
                <w:sz w:val="18"/>
                <w:szCs w:val="18"/>
                <w:lang w:val="en-US"/>
              </w:rPr>
              <w:t>17 592</w:t>
            </w:r>
          </w:p>
        </w:tc>
        <w:tc>
          <w:tcPr>
            <w:tcW w:w="1418" w:type="dxa"/>
            <w:tcBorders>
              <w:top w:val="nil"/>
              <w:left w:val="nil"/>
              <w:bottom w:val="single" w:sz="4" w:space="0" w:color="auto"/>
              <w:right w:val="single" w:sz="4" w:space="0" w:color="auto"/>
            </w:tcBorders>
            <w:shd w:val="clear" w:color="000000" w:fill="FFFFFF"/>
            <w:hideMark/>
          </w:tcPr>
          <w:p w14:paraId="42699DBB" w14:textId="77777777" w:rsidR="00A80B7B" w:rsidRPr="00A80B7B" w:rsidRDefault="00A80B7B" w:rsidP="00A80B7B">
            <w:pPr>
              <w:jc w:val="center"/>
              <w:rPr>
                <w:sz w:val="18"/>
                <w:szCs w:val="18"/>
                <w:lang w:val="en-US"/>
              </w:rPr>
            </w:pPr>
            <w:r w:rsidRPr="00A80B7B">
              <w:rPr>
                <w:sz w:val="18"/>
                <w:szCs w:val="18"/>
                <w:lang w:val="en-US"/>
              </w:rPr>
              <w:t>17 592</w:t>
            </w:r>
          </w:p>
        </w:tc>
        <w:tc>
          <w:tcPr>
            <w:tcW w:w="1417" w:type="dxa"/>
            <w:tcBorders>
              <w:top w:val="nil"/>
              <w:left w:val="nil"/>
              <w:bottom w:val="single" w:sz="4" w:space="0" w:color="auto"/>
              <w:right w:val="single" w:sz="4" w:space="0" w:color="auto"/>
            </w:tcBorders>
            <w:shd w:val="clear" w:color="auto" w:fill="auto"/>
            <w:hideMark/>
          </w:tcPr>
          <w:p w14:paraId="68D4E699" w14:textId="77777777" w:rsidR="00A80B7B" w:rsidRPr="00A80B7B" w:rsidRDefault="00A80B7B" w:rsidP="00A80B7B">
            <w:pPr>
              <w:jc w:val="center"/>
              <w:rPr>
                <w:sz w:val="18"/>
                <w:szCs w:val="18"/>
                <w:lang w:val="en-US"/>
              </w:rPr>
            </w:pPr>
            <w:r w:rsidRPr="00A80B7B">
              <w:rPr>
                <w:sz w:val="18"/>
                <w:szCs w:val="18"/>
                <w:lang w:val="en-US"/>
              </w:rPr>
              <w:t>17 592</w:t>
            </w:r>
          </w:p>
        </w:tc>
        <w:tc>
          <w:tcPr>
            <w:tcW w:w="1746" w:type="dxa"/>
            <w:tcBorders>
              <w:top w:val="nil"/>
              <w:left w:val="nil"/>
              <w:bottom w:val="single" w:sz="4" w:space="0" w:color="auto"/>
              <w:right w:val="single" w:sz="4" w:space="0" w:color="auto"/>
            </w:tcBorders>
            <w:shd w:val="clear" w:color="000000" w:fill="FFFFFF"/>
            <w:noWrap/>
            <w:hideMark/>
          </w:tcPr>
          <w:p w14:paraId="4A9F695A" w14:textId="77777777" w:rsidR="00A80B7B" w:rsidRPr="00A80B7B" w:rsidRDefault="00A80B7B" w:rsidP="00A80B7B">
            <w:pPr>
              <w:jc w:val="center"/>
              <w:rPr>
                <w:color w:val="000000"/>
                <w:sz w:val="18"/>
                <w:szCs w:val="18"/>
                <w:lang w:val="en-US"/>
              </w:rPr>
            </w:pPr>
            <w:r w:rsidRPr="00A80B7B">
              <w:rPr>
                <w:color w:val="000000"/>
                <w:sz w:val="18"/>
                <w:szCs w:val="18"/>
                <w:lang w:val="en-US"/>
              </w:rPr>
              <w:t>100%</w:t>
            </w:r>
          </w:p>
        </w:tc>
        <w:tc>
          <w:tcPr>
            <w:tcW w:w="1676" w:type="dxa"/>
            <w:tcBorders>
              <w:top w:val="nil"/>
              <w:left w:val="nil"/>
              <w:bottom w:val="single" w:sz="4" w:space="0" w:color="auto"/>
              <w:right w:val="single" w:sz="4" w:space="0" w:color="auto"/>
            </w:tcBorders>
            <w:shd w:val="clear" w:color="auto" w:fill="auto"/>
            <w:hideMark/>
          </w:tcPr>
          <w:p w14:paraId="60997F81"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14:paraId="7BBD6195"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r>
      <w:tr w:rsidR="00D14BC7" w:rsidRPr="00A80B7B" w14:paraId="0483FE59" w14:textId="77777777" w:rsidTr="00260F5D">
        <w:trPr>
          <w:trHeight w:val="570"/>
        </w:trPr>
        <w:tc>
          <w:tcPr>
            <w:tcW w:w="666" w:type="dxa"/>
            <w:tcBorders>
              <w:top w:val="nil"/>
              <w:left w:val="single" w:sz="4" w:space="0" w:color="auto"/>
              <w:bottom w:val="single" w:sz="4" w:space="0" w:color="auto"/>
              <w:right w:val="nil"/>
            </w:tcBorders>
            <w:shd w:val="clear" w:color="000000" w:fill="FFFFFF"/>
            <w:noWrap/>
            <w:hideMark/>
          </w:tcPr>
          <w:p w14:paraId="0E67482D" w14:textId="77777777" w:rsidR="00A80B7B" w:rsidRPr="00A80B7B" w:rsidRDefault="00A80B7B" w:rsidP="00A80B7B">
            <w:pPr>
              <w:jc w:val="center"/>
              <w:rPr>
                <w:color w:val="000000"/>
                <w:sz w:val="18"/>
                <w:szCs w:val="18"/>
                <w:lang w:val="en-US"/>
              </w:rPr>
            </w:pPr>
            <w:r w:rsidRPr="00A80B7B">
              <w:rPr>
                <w:color w:val="000000"/>
                <w:sz w:val="18"/>
                <w:szCs w:val="18"/>
                <w:lang w:val="en-US"/>
              </w:rPr>
              <w:t>5.2.6</w:t>
            </w:r>
          </w:p>
        </w:tc>
        <w:tc>
          <w:tcPr>
            <w:tcW w:w="4291" w:type="dxa"/>
            <w:tcBorders>
              <w:top w:val="nil"/>
              <w:left w:val="single" w:sz="4" w:space="0" w:color="auto"/>
              <w:bottom w:val="single" w:sz="4" w:space="0" w:color="auto"/>
              <w:right w:val="single" w:sz="4" w:space="0" w:color="auto"/>
            </w:tcBorders>
            <w:shd w:val="clear" w:color="000000" w:fill="FFFFFF"/>
            <w:hideMark/>
          </w:tcPr>
          <w:p w14:paraId="2B489ED8" w14:textId="77777777" w:rsidR="00A80B7B" w:rsidRPr="00A80B7B" w:rsidRDefault="00A80B7B" w:rsidP="00A80B7B">
            <w:pPr>
              <w:rPr>
                <w:color w:val="000000"/>
                <w:sz w:val="18"/>
                <w:szCs w:val="18"/>
                <w:lang w:val="en-US"/>
              </w:rPr>
            </w:pPr>
            <w:r w:rsidRPr="00A80B7B">
              <w:rPr>
                <w:color w:val="000000"/>
                <w:sz w:val="18"/>
                <w:szCs w:val="18"/>
                <w:lang w:val="en-US"/>
              </w:rPr>
              <w:t>Narva  Kesklinna  Gümnaasiumi spordihoone energiatõhususe edendamine</w:t>
            </w:r>
          </w:p>
        </w:tc>
        <w:tc>
          <w:tcPr>
            <w:tcW w:w="1559" w:type="dxa"/>
            <w:tcBorders>
              <w:top w:val="nil"/>
              <w:left w:val="nil"/>
              <w:bottom w:val="single" w:sz="4" w:space="0" w:color="auto"/>
              <w:right w:val="single" w:sz="4" w:space="0" w:color="auto"/>
            </w:tcBorders>
            <w:shd w:val="clear" w:color="auto" w:fill="auto"/>
            <w:noWrap/>
            <w:hideMark/>
          </w:tcPr>
          <w:p w14:paraId="1C029CA9" w14:textId="77777777" w:rsidR="00A80B7B" w:rsidRPr="00A80B7B" w:rsidRDefault="00A80B7B" w:rsidP="00A80B7B">
            <w:pPr>
              <w:jc w:val="center"/>
              <w:rPr>
                <w:color w:val="000000"/>
                <w:sz w:val="18"/>
                <w:szCs w:val="18"/>
                <w:lang w:val="en-US"/>
              </w:rPr>
            </w:pPr>
            <w:r w:rsidRPr="00A80B7B">
              <w:rPr>
                <w:color w:val="000000"/>
                <w:sz w:val="18"/>
                <w:szCs w:val="18"/>
                <w:lang w:val="en-US"/>
              </w:rPr>
              <w:t>262 644</w:t>
            </w:r>
          </w:p>
        </w:tc>
        <w:tc>
          <w:tcPr>
            <w:tcW w:w="1418" w:type="dxa"/>
            <w:tcBorders>
              <w:top w:val="nil"/>
              <w:left w:val="nil"/>
              <w:bottom w:val="single" w:sz="4" w:space="0" w:color="auto"/>
              <w:right w:val="single" w:sz="4" w:space="0" w:color="auto"/>
            </w:tcBorders>
            <w:shd w:val="clear" w:color="auto" w:fill="auto"/>
            <w:noWrap/>
            <w:hideMark/>
          </w:tcPr>
          <w:p w14:paraId="2B40D138" w14:textId="77777777" w:rsidR="00A80B7B" w:rsidRPr="00A80B7B" w:rsidRDefault="00A80B7B" w:rsidP="00A80B7B">
            <w:pPr>
              <w:jc w:val="center"/>
              <w:rPr>
                <w:sz w:val="18"/>
                <w:szCs w:val="18"/>
                <w:lang w:val="en-US"/>
              </w:rPr>
            </w:pPr>
            <w:r w:rsidRPr="00A80B7B">
              <w:rPr>
                <w:sz w:val="18"/>
                <w:szCs w:val="18"/>
                <w:lang w:val="en-US"/>
              </w:rPr>
              <w:t>262 644</w:t>
            </w:r>
          </w:p>
        </w:tc>
        <w:tc>
          <w:tcPr>
            <w:tcW w:w="1417" w:type="dxa"/>
            <w:tcBorders>
              <w:top w:val="nil"/>
              <w:left w:val="nil"/>
              <w:bottom w:val="single" w:sz="4" w:space="0" w:color="auto"/>
              <w:right w:val="single" w:sz="4" w:space="0" w:color="auto"/>
            </w:tcBorders>
            <w:shd w:val="clear" w:color="auto" w:fill="auto"/>
            <w:hideMark/>
          </w:tcPr>
          <w:p w14:paraId="70A7124E" w14:textId="77777777" w:rsidR="00A80B7B" w:rsidRPr="00A80B7B" w:rsidRDefault="00A80B7B" w:rsidP="00A80B7B">
            <w:pPr>
              <w:jc w:val="center"/>
              <w:rPr>
                <w:sz w:val="18"/>
                <w:szCs w:val="18"/>
                <w:lang w:val="en-US"/>
              </w:rPr>
            </w:pPr>
            <w:r w:rsidRPr="00A80B7B">
              <w:rPr>
                <w:sz w:val="18"/>
                <w:szCs w:val="18"/>
                <w:lang w:val="en-US"/>
              </w:rPr>
              <w:t>9 612</w:t>
            </w:r>
          </w:p>
        </w:tc>
        <w:tc>
          <w:tcPr>
            <w:tcW w:w="1746" w:type="dxa"/>
            <w:tcBorders>
              <w:top w:val="nil"/>
              <w:left w:val="nil"/>
              <w:bottom w:val="single" w:sz="4" w:space="0" w:color="auto"/>
              <w:right w:val="single" w:sz="4" w:space="0" w:color="auto"/>
            </w:tcBorders>
            <w:shd w:val="clear" w:color="000000" w:fill="FFFFFF"/>
            <w:noWrap/>
            <w:hideMark/>
          </w:tcPr>
          <w:p w14:paraId="547626AE" w14:textId="77777777" w:rsidR="00A80B7B" w:rsidRPr="00A80B7B" w:rsidRDefault="00A80B7B" w:rsidP="00A80B7B">
            <w:pPr>
              <w:jc w:val="center"/>
              <w:rPr>
                <w:color w:val="000000"/>
                <w:sz w:val="18"/>
                <w:szCs w:val="18"/>
                <w:lang w:val="en-US"/>
              </w:rPr>
            </w:pPr>
            <w:r w:rsidRPr="00A80B7B">
              <w:rPr>
                <w:color w:val="000000"/>
                <w:sz w:val="18"/>
                <w:szCs w:val="18"/>
                <w:lang w:val="en-US"/>
              </w:rPr>
              <w:t>4%</w:t>
            </w:r>
          </w:p>
        </w:tc>
        <w:tc>
          <w:tcPr>
            <w:tcW w:w="1676" w:type="dxa"/>
            <w:tcBorders>
              <w:top w:val="nil"/>
              <w:left w:val="nil"/>
              <w:bottom w:val="single" w:sz="4" w:space="0" w:color="auto"/>
              <w:right w:val="single" w:sz="4" w:space="0" w:color="auto"/>
            </w:tcBorders>
            <w:shd w:val="clear" w:color="auto" w:fill="auto"/>
            <w:hideMark/>
          </w:tcPr>
          <w:p w14:paraId="53B6D43A"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14:paraId="27F887F1"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r>
      <w:tr w:rsidR="00D14BC7" w:rsidRPr="00A80B7B" w14:paraId="5CEDBDD5" w14:textId="77777777" w:rsidTr="004079F7">
        <w:trPr>
          <w:trHeight w:val="58"/>
        </w:trPr>
        <w:tc>
          <w:tcPr>
            <w:tcW w:w="666" w:type="dxa"/>
            <w:tcBorders>
              <w:top w:val="nil"/>
              <w:left w:val="single" w:sz="4" w:space="0" w:color="auto"/>
              <w:bottom w:val="single" w:sz="4" w:space="0" w:color="auto"/>
              <w:right w:val="nil"/>
            </w:tcBorders>
            <w:shd w:val="clear" w:color="000000" w:fill="FFFFFF"/>
            <w:noWrap/>
            <w:hideMark/>
          </w:tcPr>
          <w:p w14:paraId="56C14EFC" w14:textId="77777777" w:rsidR="00A80B7B" w:rsidRPr="00A80B7B" w:rsidRDefault="00A80B7B" w:rsidP="00A80B7B">
            <w:pPr>
              <w:jc w:val="center"/>
              <w:rPr>
                <w:color w:val="000000"/>
                <w:sz w:val="18"/>
                <w:szCs w:val="18"/>
                <w:lang w:val="en-US"/>
              </w:rPr>
            </w:pPr>
            <w:r w:rsidRPr="00A80B7B">
              <w:rPr>
                <w:color w:val="000000"/>
                <w:sz w:val="18"/>
                <w:szCs w:val="18"/>
                <w:lang w:val="en-US"/>
              </w:rPr>
              <w:t>5.2.7</w:t>
            </w:r>
          </w:p>
        </w:tc>
        <w:tc>
          <w:tcPr>
            <w:tcW w:w="4291" w:type="dxa"/>
            <w:tcBorders>
              <w:top w:val="nil"/>
              <w:left w:val="single" w:sz="4" w:space="0" w:color="auto"/>
              <w:bottom w:val="single" w:sz="4" w:space="0" w:color="auto"/>
              <w:right w:val="single" w:sz="4" w:space="0" w:color="auto"/>
            </w:tcBorders>
            <w:shd w:val="clear" w:color="auto" w:fill="auto"/>
            <w:hideMark/>
          </w:tcPr>
          <w:p w14:paraId="50FFEB4B" w14:textId="77777777" w:rsidR="00A80B7B" w:rsidRPr="00A80B7B" w:rsidRDefault="00A80B7B" w:rsidP="00A80B7B">
            <w:pPr>
              <w:rPr>
                <w:color w:val="000000"/>
                <w:sz w:val="18"/>
                <w:szCs w:val="18"/>
                <w:lang w:val="en-US"/>
              </w:rPr>
            </w:pPr>
            <w:r w:rsidRPr="00A80B7B">
              <w:rPr>
                <w:color w:val="000000"/>
                <w:sz w:val="18"/>
                <w:szCs w:val="18"/>
                <w:lang w:val="en-US"/>
              </w:rPr>
              <w:t>Narvas aadressil P. Kerese tn 22 asuval territooriumil koolihoovi projekteerimis- ja ehitustööd</w:t>
            </w:r>
          </w:p>
        </w:tc>
        <w:tc>
          <w:tcPr>
            <w:tcW w:w="1559" w:type="dxa"/>
            <w:tcBorders>
              <w:top w:val="nil"/>
              <w:left w:val="nil"/>
              <w:bottom w:val="single" w:sz="4" w:space="0" w:color="auto"/>
              <w:right w:val="single" w:sz="4" w:space="0" w:color="auto"/>
            </w:tcBorders>
            <w:shd w:val="clear" w:color="auto" w:fill="auto"/>
            <w:noWrap/>
            <w:hideMark/>
          </w:tcPr>
          <w:p w14:paraId="04F27C9C" w14:textId="77777777" w:rsidR="00A80B7B" w:rsidRPr="00A80B7B" w:rsidRDefault="00A80B7B" w:rsidP="00A80B7B">
            <w:pPr>
              <w:jc w:val="center"/>
              <w:rPr>
                <w:color w:val="000000"/>
                <w:sz w:val="18"/>
                <w:szCs w:val="18"/>
                <w:lang w:val="en-US"/>
              </w:rPr>
            </w:pPr>
            <w:r w:rsidRPr="00A80B7B">
              <w:rPr>
                <w:color w:val="000000"/>
                <w:sz w:val="18"/>
                <w:szCs w:val="18"/>
                <w:lang w:val="en-US"/>
              </w:rPr>
              <w:t>98 924</w:t>
            </w:r>
          </w:p>
        </w:tc>
        <w:tc>
          <w:tcPr>
            <w:tcW w:w="1418" w:type="dxa"/>
            <w:tcBorders>
              <w:top w:val="nil"/>
              <w:left w:val="nil"/>
              <w:bottom w:val="single" w:sz="4" w:space="0" w:color="auto"/>
              <w:right w:val="single" w:sz="4" w:space="0" w:color="auto"/>
            </w:tcBorders>
            <w:shd w:val="clear" w:color="auto" w:fill="auto"/>
            <w:noWrap/>
            <w:hideMark/>
          </w:tcPr>
          <w:p w14:paraId="65A31069" w14:textId="77777777" w:rsidR="00A80B7B" w:rsidRPr="00A80B7B" w:rsidRDefault="00A80B7B" w:rsidP="00A80B7B">
            <w:pPr>
              <w:jc w:val="center"/>
              <w:rPr>
                <w:sz w:val="18"/>
                <w:szCs w:val="18"/>
                <w:lang w:val="en-US"/>
              </w:rPr>
            </w:pPr>
            <w:r w:rsidRPr="00A80B7B">
              <w:rPr>
                <w:sz w:val="18"/>
                <w:szCs w:val="18"/>
                <w:lang w:val="en-US"/>
              </w:rPr>
              <w:t>116 067</w:t>
            </w:r>
          </w:p>
        </w:tc>
        <w:tc>
          <w:tcPr>
            <w:tcW w:w="1417" w:type="dxa"/>
            <w:tcBorders>
              <w:top w:val="nil"/>
              <w:left w:val="nil"/>
              <w:bottom w:val="single" w:sz="4" w:space="0" w:color="auto"/>
              <w:right w:val="single" w:sz="4" w:space="0" w:color="auto"/>
            </w:tcBorders>
            <w:shd w:val="clear" w:color="auto" w:fill="auto"/>
            <w:hideMark/>
          </w:tcPr>
          <w:p w14:paraId="3BB97EA3" w14:textId="77777777" w:rsidR="00A80B7B" w:rsidRPr="00A80B7B" w:rsidRDefault="00A80B7B" w:rsidP="00A80B7B">
            <w:pPr>
              <w:jc w:val="center"/>
              <w:rPr>
                <w:sz w:val="18"/>
                <w:szCs w:val="18"/>
                <w:lang w:val="en-US"/>
              </w:rPr>
            </w:pPr>
            <w:r w:rsidRPr="00A80B7B">
              <w:rPr>
                <w:sz w:val="18"/>
                <w:szCs w:val="18"/>
                <w:lang w:val="en-US"/>
              </w:rPr>
              <w:t>108 384</w:t>
            </w:r>
          </w:p>
        </w:tc>
        <w:tc>
          <w:tcPr>
            <w:tcW w:w="1746" w:type="dxa"/>
            <w:tcBorders>
              <w:top w:val="nil"/>
              <w:left w:val="nil"/>
              <w:bottom w:val="single" w:sz="4" w:space="0" w:color="auto"/>
              <w:right w:val="single" w:sz="4" w:space="0" w:color="auto"/>
            </w:tcBorders>
            <w:shd w:val="clear" w:color="000000" w:fill="FFFFFF"/>
            <w:noWrap/>
            <w:hideMark/>
          </w:tcPr>
          <w:p w14:paraId="563BFBAB" w14:textId="77777777" w:rsidR="00A80B7B" w:rsidRPr="00A80B7B" w:rsidRDefault="00A80B7B" w:rsidP="00A80B7B">
            <w:pPr>
              <w:jc w:val="center"/>
              <w:rPr>
                <w:color w:val="000000"/>
                <w:sz w:val="18"/>
                <w:szCs w:val="18"/>
                <w:lang w:val="en-US"/>
              </w:rPr>
            </w:pPr>
            <w:r w:rsidRPr="00A80B7B">
              <w:rPr>
                <w:color w:val="000000"/>
                <w:sz w:val="18"/>
                <w:szCs w:val="18"/>
                <w:lang w:val="en-US"/>
              </w:rPr>
              <w:t>93%</w:t>
            </w:r>
          </w:p>
        </w:tc>
        <w:tc>
          <w:tcPr>
            <w:tcW w:w="1676" w:type="dxa"/>
            <w:tcBorders>
              <w:top w:val="nil"/>
              <w:left w:val="nil"/>
              <w:bottom w:val="single" w:sz="4" w:space="0" w:color="auto"/>
              <w:right w:val="single" w:sz="4" w:space="0" w:color="auto"/>
            </w:tcBorders>
            <w:shd w:val="clear" w:color="auto" w:fill="auto"/>
            <w:hideMark/>
          </w:tcPr>
          <w:p w14:paraId="5632C1C3"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14:paraId="74402C3B"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r>
      <w:tr w:rsidR="00D14BC7" w:rsidRPr="00A80B7B" w14:paraId="7ADBD8D9" w14:textId="77777777" w:rsidTr="004079F7">
        <w:trPr>
          <w:trHeight w:val="58"/>
        </w:trPr>
        <w:tc>
          <w:tcPr>
            <w:tcW w:w="666" w:type="dxa"/>
            <w:tcBorders>
              <w:top w:val="nil"/>
              <w:left w:val="single" w:sz="4" w:space="0" w:color="auto"/>
              <w:bottom w:val="single" w:sz="4" w:space="0" w:color="auto"/>
              <w:right w:val="nil"/>
            </w:tcBorders>
            <w:shd w:val="clear" w:color="000000" w:fill="FFFFFF"/>
            <w:noWrap/>
            <w:hideMark/>
          </w:tcPr>
          <w:p w14:paraId="27986B86" w14:textId="77777777" w:rsidR="00A80B7B" w:rsidRPr="00A80B7B" w:rsidRDefault="00A80B7B" w:rsidP="00A80B7B">
            <w:pPr>
              <w:jc w:val="center"/>
              <w:rPr>
                <w:color w:val="000000"/>
                <w:sz w:val="18"/>
                <w:szCs w:val="18"/>
                <w:lang w:val="en-US"/>
              </w:rPr>
            </w:pPr>
            <w:r w:rsidRPr="00A80B7B">
              <w:rPr>
                <w:color w:val="000000"/>
                <w:sz w:val="18"/>
                <w:szCs w:val="18"/>
                <w:lang w:val="en-US"/>
              </w:rPr>
              <w:t>5.2.8</w:t>
            </w:r>
          </w:p>
        </w:tc>
        <w:tc>
          <w:tcPr>
            <w:tcW w:w="4291" w:type="dxa"/>
            <w:tcBorders>
              <w:top w:val="nil"/>
              <w:left w:val="single" w:sz="4" w:space="0" w:color="auto"/>
              <w:bottom w:val="single" w:sz="4" w:space="0" w:color="auto"/>
              <w:right w:val="single" w:sz="4" w:space="0" w:color="auto"/>
            </w:tcBorders>
            <w:shd w:val="clear" w:color="auto" w:fill="auto"/>
            <w:hideMark/>
          </w:tcPr>
          <w:p w14:paraId="1D61B0AC" w14:textId="77777777" w:rsidR="00A80B7B" w:rsidRPr="00A80B7B" w:rsidRDefault="00A80B7B" w:rsidP="00A80B7B">
            <w:pPr>
              <w:rPr>
                <w:color w:val="000000"/>
                <w:sz w:val="18"/>
                <w:szCs w:val="18"/>
                <w:lang w:val="en-US"/>
              </w:rPr>
            </w:pPr>
            <w:r w:rsidRPr="00A80B7B">
              <w:rPr>
                <w:color w:val="000000"/>
                <w:sz w:val="18"/>
                <w:szCs w:val="18"/>
                <w:lang w:val="en-US"/>
              </w:rPr>
              <w:t>Narva Paju kooli hoone energiatõhususe edendamise projekteerimistööd ning ehitusprojekti ekspertiis</w:t>
            </w:r>
          </w:p>
        </w:tc>
        <w:tc>
          <w:tcPr>
            <w:tcW w:w="1559" w:type="dxa"/>
            <w:tcBorders>
              <w:top w:val="nil"/>
              <w:left w:val="nil"/>
              <w:bottom w:val="single" w:sz="4" w:space="0" w:color="auto"/>
              <w:right w:val="single" w:sz="4" w:space="0" w:color="auto"/>
            </w:tcBorders>
            <w:shd w:val="clear" w:color="000000" w:fill="FFFFFF"/>
            <w:hideMark/>
          </w:tcPr>
          <w:p w14:paraId="47C38AC7" w14:textId="77777777" w:rsidR="00A80B7B" w:rsidRPr="00A80B7B" w:rsidRDefault="00A80B7B" w:rsidP="00A80B7B">
            <w:pPr>
              <w:jc w:val="center"/>
              <w:rPr>
                <w:color w:val="000000"/>
                <w:sz w:val="18"/>
                <w:szCs w:val="18"/>
                <w:lang w:val="en-US"/>
              </w:rPr>
            </w:pPr>
            <w:r w:rsidRPr="00A80B7B">
              <w:rPr>
                <w:color w:val="000000"/>
                <w:sz w:val="18"/>
                <w:szCs w:val="18"/>
                <w:lang w:val="en-US"/>
              </w:rPr>
              <w:t>13 680</w:t>
            </w:r>
          </w:p>
        </w:tc>
        <w:tc>
          <w:tcPr>
            <w:tcW w:w="1418" w:type="dxa"/>
            <w:tcBorders>
              <w:top w:val="nil"/>
              <w:left w:val="nil"/>
              <w:bottom w:val="single" w:sz="4" w:space="0" w:color="auto"/>
              <w:right w:val="single" w:sz="4" w:space="0" w:color="auto"/>
            </w:tcBorders>
            <w:shd w:val="clear" w:color="000000" w:fill="FFFFFF"/>
            <w:hideMark/>
          </w:tcPr>
          <w:p w14:paraId="33AFDB65" w14:textId="77777777" w:rsidR="00A80B7B" w:rsidRPr="00A80B7B" w:rsidRDefault="00A80B7B" w:rsidP="00A80B7B">
            <w:pPr>
              <w:jc w:val="center"/>
              <w:rPr>
                <w:sz w:val="18"/>
                <w:szCs w:val="18"/>
                <w:lang w:val="en-US"/>
              </w:rPr>
            </w:pPr>
            <w:r w:rsidRPr="00A80B7B">
              <w:rPr>
                <w:sz w:val="18"/>
                <w:szCs w:val="18"/>
                <w:lang w:val="en-US"/>
              </w:rPr>
              <w:t>44 000</w:t>
            </w:r>
          </w:p>
        </w:tc>
        <w:tc>
          <w:tcPr>
            <w:tcW w:w="1417" w:type="dxa"/>
            <w:tcBorders>
              <w:top w:val="nil"/>
              <w:left w:val="nil"/>
              <w:bottom w:val="single" w:sz="4" w:space="0" w:color="auto"/>
              <w:right w:val="single" w:sz="4" w:space="0" w:color="auto"/>
            </w:tcBorders>
            <w:shd w:val="clear" w:color="auto" w:fill="auto"/>
            <w:hideMark/>
          </w:tcPr>
          <w:p w14:paraId="7C808921" w14:textId="315329FE" w:rsidR="00A80B7B" w:rsidRPr="00A80B7B" w:rsidRDefault="004079F7" w:rsidP="00A80B7B">
            <w:pPr>
              <w:jc w:val="center"/>
              <w:rPr>
                <w:sz w:val="18"/>
                <w:szCs w:val="18"/>
                <w:lang w:val="en-US"/>
              </w:rPr>
            </w:pPr>
            <w:r>
              <w:rPr>
                <w:sz w:val="18"/>
                <w:szCs w:val="18"/>
                <w:lang w:val="en-US"/>
              </w:rPr>
              <w:t>0</w:t>
            </w:r>
            <w:r w:rsidR="00A80B7B" w:rsidRPr="00A80B7B">
              <w:rPr>
                <w:sz w:val="18"/>
                <w:szCs w:val="18"/>
                <w:lang w:val="en-US"/>
              </w:rPr>
              <w:t> </w:t>
            </w:r>
          </w:p>
        </w:tc>
        <w:tc>
          <w:tcPr>
            <w:tcW w:w="1746" w:type="dxa"/>
            <w:tcBorders>
              <w:top w:val="nil"/>
              <w:left w:val="nil"/>
              <w:bottom w:val="single" w:sz="4" w:space="0" w:color="auto"/>
              <w:right w:val="single" w:sz="4" w:space="0" w:color="auto"/>
            </w:tcBorders>
            <w:shd w:val="clear" w:color="000000" w:fill="FFFFFF"/>
            <w:noWrap/>
            <w:hideMark/>
          </w:tcPr>
          <w:p w14:paraId="6A19B637"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auto" w:fill="auto"/>
            <w:hideMark/>
          </w:tcPr>
          <w:p w14:paraId="7770464D"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14:paraId="2945EE83"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r>
      <w:tr w:rsidR="00D14BC7" w:rsidRPr="00A80B7B" w14:paraId="61850CF1" w14:textId="77777777" w:rsidTr="004079F7">
        <w:trPr>
          <w:trHeight w:val="58"/>
        </w:trPr>
        <w:tc>
          <w:tcPr>
            <w:tcW w:w="666" w:type="dxa"/>
            <w:tcBorders>
              <w:top w:val="nil"/>
              <w:left w:val="single" w:sz="4" w:space="0" w:color="auto"/>
              <w:bottom w:val="single" w:sz="4" w:space="0" w:color="auto"/>
              <w:right w:val="nil"/>
            </w:tcBorders>
            <w:shd w:val="clear" w:color="000000" w:fill="FFFFFF"/>
            <w:noWrap/>
            <w:hideMark/>
          </w:tcPr>
          <w:p w14:paraId="5F1B050D" w14:textId="77777777" w:rsidR="00A80B7B" w:rsidRPr="00A80B7B" w:rsidRDefault="00A80B7B" w:rsidP="00A80B7B">
            <w:pPr>
              <w:jc w:val="center"/>
              <w:rPr>
                <w:color w:val="000000"/>
                <w:sz w:val="18"/>
                <w:szCs w:val="18"/>
                <w:lang w:val="en-US"/>
              </w:rPr>
            </w:pPr>
            <w:r w:rsidRPr="00A80B7B">
              <w:rPr>
                <w:color w:val="000000"/>
                <w:sz w:val="18"/>
                <w:szCs w:val="18"/>
                <w:lang w:val="en-US"/>
              </w:rPr>
              <w:t> </w:t>
            </w:r>
          </w:p>
        </w:tc>
        <w:tc>
          <w:tcPr>
            <w:tcW w:w="4291" w:type="dxa"/>
            <w:tcBorders>
              <w:top w:val="nil"/>
              <w:left w:val="single" w:sz="4" w:space="0" w:color="auto"/>
              <w:bottom w:val="single" w:sz="4" w:space="0" w:color="auto"/>
              <w:right w:val="single" w:sz="4" w:space="0" w:color="auto"/>
            </w:tcBorders>
            <w:shd w:val="clear" w:color="auto" w:fill="auto"/>
            <w:hideMark/>
          </w:tcPr>
          <w:p w14:paraId="2A9DA641" w14:textId="77777777" w:rsidR="00A80B7B" w:rsidRPr="00A80B7B" w:rsidRDefault="00A80B7B" w:rsidP="00A80B7B">
            <w:pPr>
              <w:rPr>
                <w:color w:val="000000"/>
                <w:sz w:val="18"/>
                <w:szCs w:val="18"/>
                <w:lang w:val="en-US"/>
              </w:rPr>
            </w:pPr>
            <w:r w:rsidRPr="00A80B7B">
              <w:rPr>
                <w:color w:val="000000"/>
                <w:sz w:val="18"/>
                <w:szCs w:val="18"/>
                <w:lang w:val="en-US"/>
              </w:rPr>
              <w:t xml:space="preserve">Narva Pähklimäe Gümnaasiumis bioloogia kabineti rekonstrueerimise projekteerimis- ja ehitustööd </w:t>
            </w:r>
          </w:p>
        </w:tc>
        <w:tc>
          <w:tcPr>
            <w:tcW w:w="1559" w:type="dxa"/>
            <w:tcBorders>
              <w:top w:val="nil"/>
              <w:left w:val="nil"/>
              <w:bottom w:val="single" w:sz="4" w:space="0" w:color="auto"/>
              <w:right w:val="single" w:sz="4" w:space="0" w:color="auto"/>
            </w:tcBorders>
            <w:shd w:val="clear" w:color="000000" w:fill="FFFFFF"/>
            <w:hideMark/>
          </w:tcPr>
          <w:p w14:paraId="7CFFDFFB" w14:textId="77777777" w:rsidR="00A80B7B" w:rsidRPr="00A80B7B" w:rsidRDefault="00A80B7B" w:rsidP="00A80B7B">
            <w:pPr>
              <w:jc w:val="center"/>
              <w:rPr>
                <w:color w:val="000000"/>
                <w:sz w:val="18"/>
                <w:szCs w:val="18"/>
                <w:lang w:val="en-US"/>
              </w:rPr>
            </w:pPr>
            <w:r w:rsidRPr="00A80B7B">
              <w:rPr>
                <w:color w:val="000000"/>
                <w:sz w:val="18"/>
                <w:szCs w:val="18"/>
                <w:lang w:val="en-US"/>
              </w:rPr>
              <w:t>50 000</w:t>
            </w:r>
          </w:p>
        </w:tc>
        <w:tc>
          <w:tcPr>
            <w:tcW w:w="1418" w:type="dxa"/>
            <w:tcBorders>
              <w:top w:val="nil"/>
              <w:left w:val="nil"/>
              <w:bottom w:val="single" w:sz="4" w:space="0" w:color="auto"/>
              <w:right w:val="single" w:sz="4" w:space="0" w:color="auto"/>
            </w:tcBorders>
            <w:shd w:val="clear" w:color="000000" w:fill="FFFFFF"/>
            <w:hideMark/>
          </w:tcPr>
          <w:p w14:paraId="7F408E40" w14:textId="0C202A92" w:rsidR="00A80B7B" w:rsidRPr="00A80B7B" w:rsidRDefault="00A80B7B" w:rsidP="00A80B7B">
            <w:pPr>
              <w:jc w:val="center"/>
              <w:rPr>
                <w:sz w:val="18"/>
                <w:szCs w:val="18"/>
                <w:lang w:val="en-US"/>
              </w:rPr>
            </w:pPr>
            <w:r w:rsidRPr="00A80B7B">
              <w:rPr>
                <w:sz w:val="18"/>
                <w:szCs w:val="18"/>
                <w:lang w:val="en-US"/>
              </w:rPr>
              <w:t> </w:t>
            </w:r>
            <w:r w:rsidR="004079F7">
              <w:rPr>
                <w:sz w:val="18"/>
                <w:szCs w:val="18"/>
                <w:lang w:val="en-US"/>
              </w:rPr>
              <w:t>0</w:t>
            </w:r>
          </w:p>
        </w:tc>
        <w:tc>
          <w:tcPr>
            <w:tcW w:w="1417" w:type="dxa"/>
            <w:tcBorders>
              <w:top w:val="nil"/>
              <w:left w:val="nil"/>
              <w:bottom w:val="single" w:sz="4" w:space="0" w:color="auto"/>
              <w:right w:val="single" w:sz="4" w:space="0" w:color="auto"/>
            </w:tcBorders>
            <w:shd w:val="clear" w:color="auto" w:fill="auto"/>
            <w:hideMark/>
          </w:tcPr>
          <w:p w14:paraId="6A9E2702" w14:textId="490DCBE0" w:rsidR="00A80B7B" w:rsidRPr="00A80B7B" w:rsidRDefault="004079F7" w:rsidP="00A80B7B">
            <w:pPr>
              <w:jc w:val="center"/>
              <w:rPr>
                <w:sz w:val="18"/>
                <w:szCs w:val="18"/>
                <w:lang w:val="en-US"/>
              </w:rPr>
            </w:pPr>
            <w:r>
              <w:rPr>
                <w:sz w:val="18"/>
                <w:szCs w:val="18"/>
                <w:lang w:val="en-US"/>
              </w:rPr>
              <w:t>0</w:t>
            </w:r>
            <w:r w:rsidR="00A80B7B" w:rsidRPr="00A80B7B">
              <w:rPr>
                <w:sz w:val="18"/>
                <w:szCs w:val="18"/>
                <w:lang w:val="en-US"/>
              </w:rPr>
              <w:t> </w:t>
            </w:r>
          </w:p>
        </w:tc>
        <w:tc>
          <w:tcPr>
            <w:tcW w:w="1746" w:type="dxa"/>
            <w:tcBorders>
              <w:top w:val="nil"/>
              <w:left w:val="nil"/>
              <w:bottom w:val="single" w:sz="4" w:space="0" w:color="auto"/>
              <w:right w:val="single" w:sz="4" w:space="0" w:color="auto"/>
            </w:tcBorders>
            <w:shd w:val="clear" w:color="000000" w:fill="FFFFFF"/>
            <w:noWrap/>
            <w:hideMark/>
          </w:tcPr>
          <w:p w14:paraId="504B5802" w14:textId="7A14D444" w:rsidR="00A80B7B" w:rsidRPr="00A80B7B" w:rsidRDefault="004079F7" w:rsidP="004079F7">
            <w:pPr>
              <w:jc w:val="center"/>
              <w:rPr>
                <w:color w:val="000000"/>
                <w:sz w:val="18"/>
                <w:szCs w:val="18"/>
                <w:lang w:val="en-US"/>
              </w:rPr>
            </w:pPr>
            <w:r>
              <w:rPr>
                <w:color w:val="000000"/>
                <w:sz w:val="18"/>
                <w:szCs w:val="18"/>
                <w:lang w:val="en-US"/>
              </w:rPr>
              <w:t>0%</w:t>
            </w:r>
          </w:p>
        </w:tc>
        <w:tc>
          <w:tcPr>
            <w:tcW w:w="1676" w:type="dxa"/>
            <w:tcBorders>
              <w:top w:val="nil"/>
              <w:left w:val="nil"/>
              <w:bottom w:val="single" w:sz="4" w:space="0" w:color="auto"/>
              <w:right w:val="single" w:sz="4" w:space="0" w:color="auto"/>
            </w:tcBorders>
            <w:shd w:val="clear" w:color="auto" w:fill="auto"/>
            <w:hideMark/>
          </w:tcPr>
          <w:p w14:paraId="757C2E39"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14:paraId="38063752"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r>
      <w:tr w:rsidR="00D14BC7" w:rsidRPr="00A80B7B" w14:paraId="744588A9" w14:textId="77777777" w:rsidTr="004079F7">
        <w:trPr>
          <w:trHeight w:val="58"/>
        </w:trPr>
        <w:tc>
          <w:tcPr>
            <w:tcW w:w="666" w:type="dxa"/>
            <w:tcBorders>
              <w:top w:val="nil"/>
              <w:left w:val="single" w:sz="4" w:space="0" w:color="auto"/>
              <w:bottom w:val="single" w:sz="4" w:space="0" w:color="auto"/>
              <w:right w:val="nil"/>
            </w:tcBorders>
            <w:shd w:val="clear" w:color="000000" w:fill="FFFFFF"/>
            <w:noWrap/>
            <w:hideMark/>
          </w:tcPr>
          <w:p w14:paraId="484E76AE" w14:textId="77777777" w:rsidR="00A80B7B" w:rsidRPr="00A80B7B" w:rsidRDefault="00A80B7B" w:rsidP="00A80B7B">
            <w:pPr>
              <w:jc w:val="center"/>
              <w:rPr>
                <w:color w:val="000000"/>
                <w:sz w:val="18"/>
                <w:szCs w:val="18"/>
                <w:lang w:val="en-US"/>
              </w:rPr>
            </w:pPr>
            <w:r w:rsidRPr="00A80B7B">
              <w:rPr>
                <w:color w:val="000000"/>
                <w:sz w:val="18"/>
                <w:szCs w:val="18"/>
                <w:lang w:val="en-US"/>
              </w:rPr>
              <w:t>5.2.9</w:t>
            </w:r>
          </w:p>
        </w:tc>
        <w:tc>
          <w:tcPr>
            <w:tcW w:w="4291" w:type="dxa"/>
            <w:tcBorders>
              <w:top w:val="nil"/>
              <w:left w:val="single" w:sz="4" w:space="0" w:color="auto"/>
              <w:bottom w:val="single" w:sz="4" w:space="0" w:color="auto"/>
              <w:right w:val="single" w:sz="4" w:space="0" w:color="auto"/>
            </w:tcBorders>
            <w:shd w:val="clear" w:color="auto" w:fill="auto"/>
            <w:hideMark/>
          </w:tcPr>
          <w:p w14:paraId="052BD817" w14:textId="77777777" w:rsidR="00A80B7B" w:rsidRPr="00A80B7B" w:rsidRDefault="00A80B7B" w:rsidP="00A80B7B">
            <w:pPr>
              <w:rPr>
                <w:color w:val="000000"/>
                <w:sz w:val="18"/>
                <w:szCs w:val="18"/>
                <w:lang w:val="en-US"/>
              </w:rPr>
            </w:pPr>
            <w:r w:rsidRPr="00A80B7B">
              <w:rPr>
                <w:color w:val="000000"/>
                <w:sz w:val="18"/>
                <w:szCs w:val="18"/>
                <w:lang w:val="en-US"/>
              </w:rPr>
              <w:t>Narva Pähklimäe Gümnaasiumi hoone fassaadide välivalgustuse projekteerimine ja ehitamine</w:t>
            </w:r>
          </w:p>
        </w:tc>
        <w:tc>
          <w:tcPr>
            <w:tcW w:w="1559" w:type="dxa"/>
            <w:tcBorders>
              <w:top w:val="nil"/>
              <w:left w:val="nil"/>
              <w:bottom w:val="single" w:sz="4" w:space="0" w:color="auto"/>
              <w:right w:val="single" w:sz="4" w:space="0" w:color="auto"/>
            </w:tcBorders>
            <w:shd w:val="clear" w:color="000000" w:fill="FFFFFF"/>
            <w:hideMark/>
          </w:tcPr>
          <w:p w14:paraId="7E0DACE3" w14:textId="1C6BEE00" w:rsidR="00A80B7B" w:rsidRPr="00A80B7B" w:rsidRDefault="00A80B7B" w:rsidP="00A80B7B">
            <w:pPr>
              <w:jc w:val="center"/>
              <w:rPr>
                <w:color w:val="000000"/>
                <w:sz w:val="18"/>
                <w:szCs w:val="18"/>
                <w:lang w:val="en-US"/>
              </w:rPr>
            </w:pPr>
            <w:r w:rsidRPr="00A80B7B">
              <w:rPr>
                <w:color w:val="000000"/>
                <w:sz w:val="18"/>
                <w:szCs w:val="18"/>
                <w:lang w:val="en-US"/>
              </w:rPr>
              <w:t> </w:t>
            </w:r>
            <w:r w:rsidR="004079F7">
              <w:rPr>
                <w:color w:val="000000"/>
                <w:sz w:val="18"/>
                <w:szCs w:val="18"/>
                <w:lang w:val="en-US"/>
              </w:rPr>
              <w:t>0</w:t>
            </w:r>
          </w:p>
        </w:tc>
        <w:tc>
          <w:tcPr>
            <w:tcW w:w="1418" w:type="dxa"/>
            <w:tcBorders>
              <w:top w:val="nil"/>
              <w:left w:val="nil"/>
              <w:bottom w:val="single" w:sz="4" w:space="0" w:color="auto"/>
              <w:right w:val="single" w:sz="4" w:space="0" w:color="auto"/>
            </w:tcBorders>
            <w:shd w:val="clear" w:color="000000" w:fill="FFFFFF"/>
            <w:hideMark/>
          </w:tcPr>
          <w:p w14:paraId="6DAE8C0E" w14:textId="77777777" w:rsidR="00A80B7B" w:rsidRPr="00A80B7B" w:rsidRDefault="00A80B7B" w:rsidP="00A80B7B">
            <w:pPr>
              <w:jc w:val="center"/>
              <w:rPr>
                <w:sz w:val="18"/>
                <w:szCs w:val="18"/>
                <w:lang w:val="en-US"/>
              </w:rPr>
            </w:pPr>
            <w:r w:rsidRPr="00A80B7B">
              <w:rPr>
                <w:sz w:val="18"/>
                <w:szCs w:val="18"/>
                <w:lang w:val="en-US"/>
              </w:rPr>
              <w:t>35 000</w:t>
            </w:r>
          </w:p>
        </w:tc>
        <w:tc>
          <w:tcPr>
            <w:tcW w:w="1417" w:type="dxa"/>
            <w:tcBorders>
              <w:top w:val="nil"/>
              <w:left w:val="nil"/>
              <w:bottom w:val="single" w:sz="4" w:space="0" w:color="auto"/>
              <w:right w:val="single" w:sz="4" w:space="0" w:color="auto"/>
            </w:tcBorders>
            <w:shd w:val="clear" w:color="auto" w:fill="auto"/>
            <w:hideMark/>
          </w:tcPr>
          <w:p w14:paraId="5C3FDE35" w14:textId="73962D5F" w:rsidR="00A80B7B" w:rsidRPr="00A80B7B" w:rsidRDefault="004079F7" w:rsidP="00A80B7B">
            <w:pPr>
              <w:jc w:val="center"/>
              <w:rPr>
                <w:sz w:val="18"/>
                <w:szCs w:val="18"/>
                <w:lang w:val="en-US"/>
              </w:rPr>
            </w:pPr>
            <w:r>
              <w:rPr>
                <w:sz w:val="18"/>
                <w:szCs w:val="18"/>
                <w:lang w:val="en-US"/>
              </w:rPr>
              <w:t>0</w:t>
            </w:r>
            <w:r w:rsidR="00A80B7B" w:rsidRPr="00A80B7B">
              <w:rPr>
                <w:sz w:val="18"/>
                <w:szCs w:val="18"/>
                <w:lang w:val="en-US"/>
              </w:rPr>
              <w:t> </w:t>
            </w:r>
          </w:p>
        </w:tc>
        <w:tc>
          <w:tcPr>
            <w:tcW w:w="1746" w:type="dxa"/>
            <w:tcBorders>
              <w:top w:val="nil"/>
              <w:left w:val="nil"/>
              <w:bottom w:val="single" w:sz="4" w:space="0" w:color="auto"/>
              <w:right w:val="single" w:sz="4" w:space="0" w:color="auto"/>
            </w:tcBorders>
            <w:shd w:val="clear" w:color="000000" w:fill="FFFFFF"/>
            <w:noWrap/>
            <w:hideMark/>
          </w:tcPr>
          <w:p w14:paraId="193C9177"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auto" w:fill="auto"/>
            <w:hideMark/>
          </w:tcPr>
          <w:p w14:paraId="43A53F86"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14:paraId="3582C17C"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r>
      <w:tr w:rsidR="00D14BC7" w:rsidRPr="00A80B7B" w14:paraId="3E346D2F" w14:textId="77777777" w:rsidTr="00260F5D">
        <w:trPr>
          <w:trHeight w:val="300"/>
        </w:trPr>
        <w:tc>
          <w:tcPr>
            <w:tcW w:w="49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2A98BAB3" w14:textId="77777777" w:rsidR="00A80B7B" w:rsidRPr="00A80B7B" w:rsidRDefault="00A80B7B" w:rsidP="00A80B7B">
            <w:pPr>
              <w:rPr>
                <w:b/>
                <w:bCs/>
                <w:i/>
                <w:iCs/>
                <w:color w:val="000000"/>
                <w:sz w:val="18"/>
                <w:szCs w:val="18"/>
                <w:lang w:val="en-US"/>
              </w:rPr>
            </w:pPr>
            <w:r w:rsidRPr="00A80B7B">
              <w:rPr>
                <w:b/>
                <w:bCs/>
                <w:i/>
                <w:iCs/>
                <w:color w:val="000000"/>
                <w:sz w:val="18"/>
                <w:szCs w:val="18"/>
                <w:lang w:val="en-US"/>
              </w:rPr>
              <w:t>5.3 Noorte huviharidus ja huvitegevus</w:t>
            </w:r>
          </w:p>
        </w:tc>
        <w:tc>
          <w:tcPr>
            <w:tcW w:w="1559" w:type="dxa"/>
            <w:tcBorders>
              <w:top w:val="nil"/>
              <w:left w:val="nil"/>
              <w:bottom w:val="single" w:sz="4" w:space="0" w:color="auto"/>
              <w:right w:val="single" w:sz="4" w:space="0" w:color="auto"/>
            </w:tcBorders>
            <w:shd w:val="clear" w:color="000000" w:fill="FFFFFF"/>
            <w:hideMark/>
          </w:tcPr>
          <w:p w14:paraId="403F2FE2"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74 760</w:t>
            </w:r>
          </w:p>
        </w:tc>
        <w:tc>
          <w:tcPr>
            <w:tcW w:w="1418" w:type="dxa"/>
            <w:tcBorders>
              <w:top w:val="nil"/>
              <w:left w:val="nil"/>
              <w:bottom w:val="single" w:sz="4" w:space="0" w:color="auto"/>
              <w:right w:val="single" w:sz="4" w:space="0" w:color="auto"/>
            </w:tcBorders>
            <w:shd w:val="clear" w:color="000000" w:fill="FFFFFF"/>
            <w:hideMark/>
          </w:tcPr>
          <w:p w14:paraId="531CB62F" w14:textId="77777777" w:rsidR="00A80B7B" w:rsidRPr="00A80B7B" w:rsidRDefault="00A80B7B" w:rsidP="00A80B7B">
            <w:pPr>
              <w:jc w:val="center"/>
              <w:rPr>
                <w:b/>
                <w:bCs/>
                <w:i/>
                <w:iCs/>
                <w:sz w:val="18"/>
                <w:szCs w:val="18"/>
                <w:lang w:val="en-US"/>
              </w:rPr>
            </w:pPr>
            <w:r w:rsidRPr="00A80B7B">
              <w:rPr>
                <w:b/>
                <w:bCs/>
                <w:i/>
                <w:iCs/>
                <w:sz w:val="18"/>
                <w:szCs w:val="18"/>
                <w:lang w:val="en-US"/>
              </w:rPr>
              <w:t>109 760</w:t>
            </w:r>
          </w:p>
        </w:tc>
        <w:tc>
          <w:tcPr>
            <w:tcW w:w="1417" w:type="dxa"/>
            <w:tcBorders>
              <w:top w:val="nil"/>
              <w:left w:val="nil"/>
              <w:bottom w:val="single" w:sz="4" w:space="0" w:color="auto"/>
              <w:right w:val="single" w:sz="4" w:space="0" w:color="auto"/>
            </w:tcBorders>
            <w:shd w:val="clear" w:color="000000" w:fill="FFFFFF"/>
            <w:hideMark/>
          </w:tcPr>
          <w:p w14:paraId="0F86150D" w14:textId="77777777" w:rsidR="00A80B7B" w:rsidRPr="00A80B7B" w:rsidRDefault="00A80B7B" w:rsidP="00A80B7B">
            <w:pPr>
              <w:jc w:val="center"/>
              <w:rPr>
                <w:b/>
                <w:bCs/>
                <w:i/>
                <w:iCs/>
                <w:sz w:val="18"/>
                <w:szCs w:val="18"/>
                <w:lang w:val="en-US"/>
              </w:rPr>
            </w:pPr>
            <w:r w:rsidRPr="00A80B7B">
              <w:rPr>
                <w:b/>
                <w:bCs/>
                <w:i/>
                <w:iCs/>
                <w:sz w:val="18"/>
                <w:szCs w:val="18"/>
                <w:lang w:val="en-US"/>
              </w:rPr>
              <w:t>30 271</w:t>
            </w:r>
          </w:p>
        </w:tc>
        <w:tc>
          <w:tcPr>
            <w:tcW w:w="1746" w:type="dxa"/>
            <w:tcBorders>
              <w:top w:val="nil"/>
              <w:left w:val="nil"/>
              <w:bottom w:val="single" w:sz="4" w:space="0" w:color="auto"/>
              <w:right w:val="single" w:sz="4" w:space="0" w:color="auto"/>
            </w:tcBorders>
            <w:shd w:val="clear" w:color="000000" w:fill="FFFFFF"/>
            <w:noWrap/>
            <w:hideMark/>
          </w:tcPr>
          <w:p w14:paraId="25E23D62"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28%</w:t>
            </w:r>
          </w:p>
        </w:tc>
        <w:tc>
          <w:tcPr>
            <w:tcW w:w="1676" w:type="dxa"/>
            <w:tcBorders>
              <w:top w:val="nil"/>
              <w:left w:val="nil"/>
              <w:bottom w:val="single" w:sz="4" w:space="0" w:color="auto"/>
              <w:right w:val="single" w:sz="4" w:space="0" w:color="auto"/>
            </w:tcBorders>
            <w:shd w:val="clear" w:color="auto" w:fill="auto"/>
            <w:hideMark/>
          </w:tcPr>
          <w:p w14:paraId="7359B223" w14:textId="77777777" w:rsidR="00A80B7B" w:rsidRPr="00A80B7B" w:rsidRDefault="00A80B7B" w:rsidP="00A80B7B">
            <w:pPr>
              <w:jc w:val="center"/>
              <w:rPr>
                <w:sz w:val="18"/>
                <w:szCs w:val="18"/>
                <w:lang w:val="en-US"/>
              </w:rPr>
            </w:pPr>
            <w:r w:rsidRPr="00A80B7B">
              <w:rPr>
                <w:sz w:val="18"/>
                <w:szCs w:val="18"/>
                <w:lang w:val="en-US"/>
              </w:rPr>
              <w:t> </w:t>
            </w:r>
          </w:p>
        </w:tc>
        <w:tc>
          <w:tcPr>
            <w:tcW w:w="1676" w:type="dxa"/>
            <w:tcBorders>
              <w:top w:val="nil"/>
              <w:left w:val="nil"/>
              <w:bottom w:val="single" w:sz="4" w:space="0" w:color="auto"/>
              <w:right w:val="single" w:sz="4" w:space="0" w:color="auto"/>
            </w:tcBorders>
            <w:shd w:val="clear" w:color="auto" w:fill="auto"/>
            <w:hideMark/>
          </w:tcPr>
          <w:p w14:paraId="5313EB3D" w14:textId="77777777" w:rsidR="00A80B7B" w:rsidRPr="00A80B7B" w:rsidRDefault="00A80B7B" w:rsidP="00A80B7B">
            <w:pPr>
              <w:jc w:val="center"/>
              <w:rPr>
                <w:sz w:val="18"/>
                <w:szCs w:val="18"/>
                <w:lang w:val="en-US"/>
              </w:rPr>
            </w:pPr>
            <w:r w:rsidRPr="00A80B7B">
              <w:rPr>
                <w:sz w:val="18"/>
                <w:szCs w:val="18"/>
                <w:lang w:val="en-US"/>
              </w:rPr>
              <w:t> </w:t>
            </w:r>
          </w:p>
        </w:tc>
      </w:tr>
      <w:tr w:rsidR="00D14BC7" w:rsidRPr="00A80B7B" w14:paraId="2073E477" w14:textId="77777777" w:rsidTr="004079F7">
        <w:trPr>
          <w:trHeight w:val="58"/>
        </w:trPr>
        <w:tc>
          <w:tcPr>
            <w:tcW w:w="666" w:type="dxa"/>
            <w:tcBorders>
              <w:top w:val="nil"/>
              <w:left w:val="single" w:sz="4" w:space="0" w:color="auto"/>
              <w:bottom w:val="single" w:sz="4" w:space="0" w:color="auto"/>
              <w:right w:val="nil"/>
            </w:tcBorders>
            <w:shd w:val="clear" w:color="000000" w:fill="FFFFFF"/>
            <w:noWrap/>
            <w:hideMark/>
          </w:tcPr>
          <w:p w14:paraId="7C4D7EBC" w14:textId="77777777" w:rsidR="00A80B7B" w:rsidRPr="00A80B7B" w:rsidRDefault="00A80B7B" w:rsidP="00A80B7B">
            <w:pPr>
              <w:jc w:val="center"/>
              <w:rPr>
                <w:color w:val="000000"/>
                <w:sz w:val="18"/>
                <w:szCs w:val="18"/>
                <w:lang w:val="en-US"/>
              </w:rPr>
            </w:pPr>
            <w:r w:rsidRPr="00A80B7B">
              <w:rPr>
                <w:color w:val="000000"/>
                <w:sz w:val="18"/>
                <w:szCs w:val="18"/>
                <w:lang w:val="en-US"/>
              </w:rPr>
              <w:t>5.3.1</w:t>
            </w:r>
          </w:p>
        </w:tc>
        <w:tc>
          <w:tcPr>
            <w:tcW w:w="4291" w:type="dxa"/>
            <w:tcBorders>
              <w:top w:val="nil"/>
              <w:left w:val="single" w:sz="4" w:space="0" w:color="auto"/>
              <w:bottom w:val="single" w:sz="4" w:space="0" w:color="auto"/>
              <w:right w:val="single" w:sz="4" w:space="0" w:color="auto"/>
            </w:tcBorders>
            <w:shd w:val="clear" w:color="auto" w:fill="auto"/>
            <w:hideMark/>
          </w:tcPr>
          <w:p w14:paraId="4403EA42" w14:textId="77777777" w:rsidR="00A80B7B" w:rsidRPr="00A80B7B" w:rsidRDefault="00A80B7B" w:rsidP="00A80B7B">
            <w:pPr>
              <w:rPr>
                <w:color w:val="000000"/>
                <w:sz w:val="18"/>
                <w:szCs w:val="18"/>
                <w:lang w:val="en-US"/>
              </w:rPr>
            </w:pPr>
            <w:r w:rsidRPr="00A80B7B">
              <w:rPr>
                <w:color w:val="000000"/>
                <w:sz w:val="18"/>
                <w:szCs w:val="18"/>
                <w:lang w:val="en-US"/>
              </w:rPr>
              <w:t>Narva Muusikakooli hoones Karja 3 sissepääsu rekonstrueerimine ning panduse rajamise projekteerimis-ja ehitustööd</w:t>
            </w:r>
          </w:p>
        </w:tc>
        <w:tc>
          <w:tcPr>
            <w:tcW w:w="1559" w:type="dxa"/>
            <w:tcBorders>
              <w:top w:val="nil"/>
              <w:left w:val="nil"/>
              <w:bottom w:val="single" w:sz="4" w:space="0" w:color="auto"/>
              <w:right w:val="single" w:sz="4" w:space="0" w:color="auto"/>
            </w:tcBorders>
            <w:shd w:val="clear" w:color="auto" w:fill="auto"/>
            <w:hideMark/>
          </w:tcPr>
          <w:p w14:paraId="653EB878" w14:textId="77777777" w:rsidR="00A80B7B" w:rsidRPr="00A80B7B" w:rsidRDefault="00A80B7B" w:rsidP="00A80B7B">
            <w:pPr>
              <w:jc w:val="center"/>
              <w:rPr>
                <w:color w:val="000000"/>
                <w:sz w:val="18"/>
                <w:szCs w:val="18"/>
                <w:lang w:val="en-US"/>
              </w:rPr>
            </w:pPr>
            <w:r w:rsidRPr="00A80B7B">
              <w:rPr>
                <w:color w:val="000000"/>
                <w:sz w:val="18"/>
                <w:szCs w:val="18"/>
                <w:lang w:val="en-US"/>
              </w:rPr>
              <w:t>74 760</w:t>
            </w:r>
          </w:p>
        </w:tc>
        <w:tc>
          <w:tcPr>
            <w:tcW w:w="1418" w:type="dxa"/>
            <w:tcBorders>
              <w:top w:val="nil"/>
              <w:left w:val="nil"/>
              <w:bottom w:val="single" w:sz="4" w:space="0" w:color="auto"/>
              <w:right w:val="single" w:sz="4" w:space="0" w:color="auto"/>
            </w:tcBorders>
            <w:shd w:val="clear" w:color="auto" w:fill="auto"/>
            <w:hideMark/>
          </w:tcPr>
          <w:p w14:paraId="3237D346" w14:textId="77777777" w:rsidR="00A80B7B" w:rsidRPr="00A80B7B" w:rsidRDefault="00A80B7B" w:rsidP="00A80B7B">
            <w:pPr>
              <w:jc w:val="center"/>
              <w:rPr>
                <w:sz w:val="18"/>
                <w:szCs w:val="18"/>
                <w:lang w:val="en-US"/>
              </w:rPr>
            </w:pPr>
            <w:r w:rsidRPr="00A80B7B">
              <w:rPr>
                <w:sz w:val="18"/>
                <w:szCs w:val="18"/>
                <w:lang w:val="en-US"/>
              </w:rPr>
              <w:t>74 760</w:t>
            </w:r>
          </w:p>
        </w:tc>
        <w:tc>
          <w:tcPr>
            <w:tcW w:w="1417" w:type="dxa"/>
            <w:tcBorders>
              <w:top w:val="nil"/>
              <w:left w:val="nil"/>
              <w:bottom w:val="single" w:sz="4" w:space="0" w:color="auto"/>
              <w:right w:val="single" w:sz="4" w:space="0" w:color="auto"/>
            </w:tcBorders>
            <w:shd w:val="clear" w:color="auto" w:fill="auto"/>
            <w:hideMark/>
          </w:tcPr>
          <w:p w14:paraId="22B0EBB0" w14:textId="77777777" w:rsidR="00A80B7B" w:rsidRPr="00A80B7B" w:rsidRDefault="00A80B7B" w:rsidP="00A80B7B">
            <w:pPr>
              <w:jc w:val="center"/>
              <w:rPr>
                <w:sz w:val="18"/>
                <w:szCs w:val="18"/>
                <w:lang w:val="en-US"/>
              </w:rPr>
            </w:pPr>
            <w:r w:rsidRPr="00A80B7B">
              <w:rPr>
                <w:sz w:val="18"/>
                <w:szCs w:val="18"/>
                <w:lang w:val="en-US"/>
              </w:rPr>
              <w:t>335</w:t>
            </w:r>
          </w:p>
        </w:tc>
        <w:tc>
          <w:tcPr>
            <w:tcW w:w="1746" w:type="dxa"/>
            <w:tcBorders>
              <w:top w:val="nil"/>
              <w:left w:val="nil"/>
              <w:bottom w:val="single" w:sz="4" w:space="0" w:color="auto"/>
              <w:right w:val="single" w:sz="4" w:space="0" w:color="auto"/>
            </w:tcBorders>
            <w:shd w:val="clear" w:color="000000" w:fill="FFFFFF"/>
            <w:noWrap/>
            <w:hideMark/>
          </w:tcPr>
          <w:p w14:paraId="784E8ECF"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auto" w:fill="auto"/>
            <w:hideMark/>
          </w:tcPr>
          <w:p w14:paraId="78C98D29"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14:paraId="673968BC"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r>
      <w:tr w:rsidR="00D14BC7" w:rsidRPr="00A80B7B" w14:paraId="47ABC970" w14:textId="77777777" w:rsidTr="004079F7">
        <w:trPr>
          <w:trHeight w:val="58"/>
        </w:trPr>
        <w:tc>
          <w:tcPr>
            <w:tcW w:w="666" w:type="dxa"/>
            <w:tcBorders>
              <w:top w:val="nil"/>
              <w:left w:val="single" w:sz="4" w:space="0" w:color="auto"/>
              <w:bottom w:val="single" w:sz="4" w:space="0" w:color="auto"/>
              <w:right w:val="nil"/>
            </w:tcBorders>
            <w:shd w:val="clear" w:color="000000" w:fill="FFFFFF"/>
            <w:noWrap/>
            <w:hideMark/>
          </w:tcPr>
          <w:p w14:paraId="19107FDA" w14:textId="77777777" w:rsidR="00A80B7B" w:rsidRPr="00A80B7B" w:rsidRDefault="00A80B7B" w:rsidP="00A80B7B">
            <w:pPr>
              <w:jc w:val="center"/>
              <w:rPr>
                <w:color w:val="000000"/>
                <w:sz w:val="18"/>
                <w:szCs w:val="18"/>
                <w:lang w:val="en-US"/>
              </w:rPr>
            </w:pPr>
            <w:r w:rsidRPr="00A80B7B">
              <w:rPr>
                <w:color w:val="000000"/>
                <w:sz w:val="18"/>
                <w:szCs w:val="18"/>
                <w:lang w:val="en-US"/>
              </w:rPr>
              <w:t>5.3.2</w:t>
            </w:r>
          </w:p>
        </w:tc>
        <w:tc>
          <w:tcPr>
            <w:tcW w:w="4291" w:type="dxa"/>
            <w:tcBorders>
              <w:top w:val="nil"/>
              <w:left w:val="single" w:sz="4" w:space="0" w:color="auto"/>
              <w:bottom w:val="single" w:sz="4" w:space="0" w:color="auto"/>
              <w:right w:val="single" w:sz="4" w:space="0" w:color="auto"/>
            </w:tcBorders>
            <w:shd w:val="clear" w:color="auto" w:fill="auto"/>
            <w:hideMark/>
          </w:tcPr>
          <w:p w14:paraId="290580C6" w14:textId="77777777" w:rsidR="00A80B7B" w:rsidRPr="00A80B7B" w:rsidRDefault="00A80B7B" w:rsidP="00A80B7B">
            <w:pPr>
              <w:rPr>
                <w:color w:val="000000"/>
                <w:sz w:val="18"/>
                <w:szCs w:val="18"/>
                <w:lang w:val="en-US"/>
              </w:rPr>
            </w:pPr>
            <w:r w:rsidRPr="00A80B7B">
              <w:rPr>
                <w:color w:val="000000"/>
                <w:sz w:val="18"/>
                <w:szCs w:val="18"/>
                <w:lang w:val="en-US"/>
              </w:rPr>
              <w:t>Narva  Noorte Meremeeste Klubile -9 kohalise väikebussi hankimiseks</w:t>
            </w:r>
          </w:p>
        </w:tc>
        <w:tc>
          <w:tcPr>
            <w:tcW w:w="1559" w:type="dxa"/>
            <w:tcBorders>
              <w:top w:val="nil"/>
              <w:left w:val="nil"/>
              <w:bottom w:val="single" w:sz="4" w:space="0" w:color="auto"/>
              <w:right w:val="single" w:sz="4" w:space="0" w:color="auto"/>
            </w:tcBorders>
            <w:shd w:val="clear" w:color="auto" w:fill="auto"/>
            <w:hideMark/>
          </w:tcPr>
          <w:p w14:paraId="5329F6B5" w14:textId="30ED5894" w:rsidR="00A80B7B" w:rsidRPr="00A80B7B" w:rsidRDefault="00A80B7B" w:rsidP="00A80B7B">
            <w:pPr>
              <w:jc w:val="center"/>
              <w:rPr>
                <w:color w:val="000000"/>
                <w:sz w:val="18"/>
                <w:szCs w:val="18"/>
                <w:lang w:val="en-US"/>
              </w:rPr>
            </w:pPr>
            <w:r w:rsidRPr="00A80B7B">
              <w:rPr>
                <w:color w:val="000000"/>
                <w:sz w:val="18"/>
                <w:szCs w:val="18"/>
                <w:lang w:val="en-US"/>
              </w:rPr>
              <w:t> </w:t>
            </w:r>
            <w:r w:rsidR="004079F7">
              <w:rPr>
                <w:color w:val="000000"/>
                <w:sz w:val="18"/>
                <w:szCs w:val="18"/>
                <w:lang w:val="en-US"/>
              </w:rPr>
              <w:t>0</w:t>
            </w:r>
          </w:p>
        </w:tc>
        <w:tc>
          <w:tcPr>
            <w:tcW w:w="1418" w:type="dxa"/>
            <w:tcBorders>
              <w:top w:val="nil"/>
              <w:left w:val="nil"/>
              <w:bottom w:val="single" w:sz="4" w:space="0" w:color="auto"/>
              <w:right w:val="single" w:sz="4" w:space="0" w:color="auto"/>
            </w:tcBorders>
            <w:shd w:val="clear" w:color="auto" w:fill="auto"/>
            <w:hideMark/>
          </w:tcPr>
          <w:p w14:paraId="0BEA623C" w14:textId="77777777" w:rsidR="00A80B7B" w:rsidRPr="00A80B7B" w:rsidRDefault="00A80B7B" w:rsidP="00A80B7B">
            <w:pPr>
              <w:jc w:val="center"/>
              <w:rPr>
                <w:sz w:val="18"/>
                <w:szCs w:val="18"/>
                <w:lang w:val="en-US"/>
              </w:rPr>
            </w:pPr>
            <w:r w:rsidRPr="00A80B7B">
              <w:rPr>
                <w:sz w:val="18"/>
                <w:szCs w:val="18"/>
                <w:lang w:val="en-US"/>
              </w:rPr>
              <w:t>35 000</w:t>
            </w:r>
          </w:p>
        </w:tc>
        <w:tc>
          <w:tcPr>
            <w:tcW w:w="1417" w:type="dxa"/>
            <w:tcBorders>
              <w:top w:val="nil"/>
              <w:left w:val="nil"/>
              <w:bottom w:val="single" w:sz="4" w:space="0" w:color="auto"/>
              <w:right w:val="single" w:sz="4" w:space="0" w:color="auto"/>
            </w:tcBorders>
            <w:shd w:val="clear" w:color="auto" w:fill="auto"/>
            <w:hideMark/>
          </w:tcPr>
          <w:p w14:paraId="39C76187" w14:textId="77777777" w:rsidR="00A80B7B" w:rsidRPr="00A80B7B" w:rsidRDefault="00A80B7B" w:rsidP="00A80B7B">
            <w:pPr>
              <w:jc w:val="center"/>
              <w:rPr>
                <w:sz w:val="18"/>
                <w:szCs w:val="18"/>
                <w:lang w:val="en-US"/>
              </w:rPr>
            </w:pPr>
            <w:r w:rsidRPr="00A80B7B">
              <w:rPr>
                <w:sz w:val="18"/>
                <w:szCs w:val="18"/>
                <w:lang w:val="en-US"/>
              </w:rPr>
              <w:t>29 936</w:t>
            </w:r>
          </w:p>
        </w:tc>
        <w:tc>
          <w:tcPr>
            <w:tcW w:w="1746" w:type="dxa"/>
            <w:tcBorders>
              <w:top w:val="nil"/>
              <w:left w:val="nil"/>
              <w:bottom w:val="single" w:sz="4" w:space="0" w:color="auto"/>
              <w:right w:val="single" w:sz="4" w:space="0" w:color="auto"/>
            </w:tcBorders>
            <w:shd w:val="clear" w:color="000000" w:fill="FFFFFF"/>
            <w:noWrap/>
            <w:hideMark/>
          </w:tcPr>
          <w:p w14:paraId="30F547B1" w14:textId="77777777" w:rsidR="00A80B7B" w:rsidRPr="00A80B7B" w:rsidRDefault="00A80B7B" w:rsidP="00A80B7B">
            <w:pPr>
              <w:jc w:val="center"/>
              <w:rPr>
                <w:color w:val="000000"/>
                <w:sz w:val="18"/>
                <w:szCs w:val="18"/>
                <w:lang w:val="en-US"/>
              </w:rPr>
            </w:pPr>
            <w:r w:rsidRPr="00A80B7B">
              <w:rPr>
                <w:color w:val="000000"/>
                <w:sz w:val="18"/>
                <w:szCs w:val="18"/>
                <w:lang w:val="en-US"/>
              </w:rPr>
              <w:t>86%</w:t>
            </w:r>
          </w:p>
        </w:tc>
        <w:tc>
          <w:tcPr>
            <w:tcW w:w="1676" w:type="dxa"/>
            <w:tcBorders>
              <w:top w:val="nil"/>
              <w:left w:val="nil"/>
              <w:bottom w:val="single" w:sz="4" w:space="0" w:color="auto"/>
              <w:right w:val="single" w:sz="4" w:space="0" w:color="auto"/>
            </w:tcBorders>
            <w:shd w:val="clear" w:color="auto" w:fill="auto"/>
            <w:hideMark/>
          </w:tcPr>
          <w:p w14:paraId="4CCC2E5C"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c>
          <w:tcPr>
            <w:tcW w:w="1676" w:type="dxa"/>
            <w:tcBorders>
              <w:top w:val="nil"/>
              <w:left w:val="nil"/>
              <w:bottom w:val="single" w:sz="4" w:space="0" w:color="auto"/>
              <w:right w:val="single" w:sz="4" w:space="0" w:color="auto"/>
            </w:tcBorders>
            <w:shd w:val="clear" w:color="auto" w:fill="auto"/>
            <w:hideMark/>
          </w:tcPr>
          <w:p w14:paraId="501B7030" w14:textId="77777777" w:rsidR="00A80B7B" w:rsidRPr="00A80B7B" w:rsidRDefault="00A80B7B" w:rsidP="00A80B7B">
            <w:pPr>
              <w:jc w:val="center"/>
              <w:rPr>
                <w:sz w:val="18"/>
                <w:szCs w:val="18"/>
                <w:lang w:val="en-US"/>
              </w:rPr>
            </w:pPr>
            <w:r w:rsidRPr="00A80B7B">
              <w:rPr>
                <w:sz w:val="18"/>
                <w:szCs w:val="18"/>
                <w:lang w:val="en-US"/>
              </w:rPr>
              <w:t>Narva Linnavalitsuse Kultuuriosakond</w:t>
            </w:r>
          </w:p>
        </w:tc>
      </w:tr>
      <w:tr w:rsidR="00D14BC7" w:rsidRPr="00A80B7B" w14:paraId="1EF4F33D" w14:textId="77777777" w:rsidTr="00260F5D">
        <w:trPr>
          <w:trHeight w:val="300"/>
        </w:trPr>
        <w:tc>
          <w:tcPr>
            <w:tcW w:w="4957"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245BAC06" w14:textId="77777777" w:rsidR="00A80B7B" w:rsidRPr="00A80B7B" w:rsidRDefault="00A80B7B" w:rsidP="00A80B7B">
            <w:pPr>
              <w:rPr>
                <w:b/>
                <w:bCs/>
                <w:color w:val="000000"/>
                <w:sz w:val="18"/>
                <w:szCs w:val="18"/>
                <w:lang w:val="en-US"/>
              </w:rPr>
            </w:pPr>
            <w:r w:rsidRPr="00A80B7B">
              <w:rPr>
                <w:b/>
                <w:bCs/>
                <w:color w:val="000000"/>
                <w:sz w:val="18"/>
                <w:szCs w:val="18"/>
                <w:lang w:val="en-US"/>
              </w:rPr>
              <w:t>6. SOTSIAALNE KAITSE</w:t>
            </w:r>
          </w:p>
        </w:tc>
        <w:tc>
          <w:tcPr>
            <w:tcW w:w="1559" w:type="dxa"/>
            <w:tcBorders>
              <w:top w:val="nil"/>
              <w:left w:val="nil"/>
              <w:bottom w:val="single" w:sz="4" w:space="0" w:color="auto"/>
              <w:right w:val="single" w:sz="4" w:space="0" w:color="auto"/>
            </w:tcBorders>
            <w:shd w:val="clear" w:color="000000" w:fill="D9D9D9"/>
            <w:noWrap/>
            <w:hideMark/>
          </w:tcPr>
          <w:p w14:paraId="6BE32FF4"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106 542</w:t>
            </w:r>
          </w:p>
        </w:tc>
        <w:tc>
          <w:tcPr>
            <w:tcW w:w="1418" w:type="dxa"/>
            <w:tcBorders>
              <w:top w:val="nil"/>
              <w:left w:val="nil"/>
              <w:bottom w:val="single" w:sz="4" w:space="0" w:color="auto"/>
              <w:right w:val="single" w:sz="4" w:space="0" w:color="auto"/>
            </w:tcBorders>
            <w:shd w:val="clear" w:color="000000" w:fill="D9D9D9"/>
            <w:noWrap/>
            <w:hideMark/>
          </w:tcPr>
          <w:p w14:paraId="05B39250" w14:textId="77777777" w:rsidR="00A80B7B" w:rsidRPr="00A80B7B" w:rsidRDefault="00A80B7B" w:rsidP="00A80B7B">
            <w:pPr>
              <w:jc w:val="center"/>
              <w:rPr>
                <w:b/>
                <w:bCs/>
                <w:sz w:val="18"/>
                <w:szCs w:val="18"/>
                <w:lang w:val="en-US"/>
              </w:rPr>
            </w:pPr>
            <w:r w:rsidRPr="00A80B7B">
              <w:rPr>
                <w:b/>
                <w:bCs/>
                <w:sz w:val="18"/>
                <w:szCs w:val="18"/>
                <w:lang w:val="en-US"/>
              </w:rPr>
              <w:t>131 742</w:t>
            </w:r>
          </w:p>
        </w:tc>
        <w:tc>
          <w:tcPr>
            <w:tcW w:w="1417" w:type="dxa"/>
            <w:tcBorders>
              <w:top w:val="nil"/>
              <w:left w:val="nil"/>
              <w:bottom w:val="single" w:sz="4" w:space="0" w:color="auto"/>
              <w:right w:val="single" w:sz="4" w:space="0" w:color="auto"/>
            </w:tcBorders>
            <w:shd w:val="clear" w:color="000000" w:fill="D9D9D9"/>
            <w:noWrap/>
            <w:hideMark/>
          </w:tcPr>
          <w:p w14:paraId="5500C57A" w14:textId="77777777" w:rsidR="00A80B7B" w:rsidRPr="00A80B7B" w:rsidRDefault="00A80B7B" w:rsidP="00A80B7B">
            <w:pPr>
              <w:jc w:val="center"/>
              <w:rPr>
                <w:b/>
                <w:bCs/>
                <w:sz w:val="18"/>
                <w:szCs w:val="18"/>
                <w:lang w:val="en-US"/>
              </w:rPr>
            </w:pPr>
            <w:r w:rsidRPr="00A80B7B">
              <w:rPr>
                <w:b/>
                <w:bCs/>
                <w:sz w:val="18"/>
                <w:szCs w:val="18"/>
                <w:lang w:val="en-US"/>
              </w:rPr>
              <w:t>10 654</w:t>
            </w:r>
          </w:p>
        </w:tc>
        <w:tc>
          <w:tcPr>
            <w:tcW w:w="1746" w:type="dxa"/>
            <w:tcBorders>
              <w:top w:val="nil"/>
              <w:left w:val="nil"/>
              <w:bottom w:val="single" w:sz="4" w:space="0" w:color="auto"/>
              <w:right w:val="single" w:sz="4" w:space="0" w:color="auto"/>
            </w:tcBorders>
            <w:shd w:val="clear" w:color="000000" w:fill="D9D9D9"/>
            <w:noWrap/>
            <w:hideMark/>
          </w:tcPr>
          <w:p w14:paraId="19A4BEED" w14:textId="77777777" w:rsidR="00A80B7B" w:rsidRPr="00A80B7B" w:rsidRDefault="00A80B7B" w:rsidP="00A80B7B">
            <w:pPr>
              <w:jc w:val="center"/>
              <w:rPr>
                <w:b/>
                <w:bCs/>
                <w:color w:val="000000"/>
                <w:sz w:val="18"/>
                <w:szCs w:val="18"/>
                <w:lang w:val="en-US"/>
              </w:rPr>
            </w:pPr>
            <w:r w:rsidRPr="00A80B7B">
              <w:rPr>
                <w:b/>
                <w:bCs/>
                <w:color w:val="000000"/>
                <w:sz w:val="18"/>
                <w:szCs w:val="18"/>
                <w:lang w:val="en-US"/>
              </w:rPr>
              <w:t>8%</w:t>
            </w:r>
          </w:p>
        </w:tc>
        <w:tc>
          <w:tcPr>
            <w:tcW w:w="1676" w:type="dxa"/>
            <w:tcBorders>
              <w:top w:val="nil"/>
              <w:left w:val="nil"/>
              <w:bottom w:val="single" w:sz="4" w:space="0" w:color="auto"/>
              <w:right w:val="single" w:sz="4" w:space="0" w:color="auto"/>
            </w:tcBorders>
            <w:shd w:val="clear" w:color="000000" w:fill="D9D9D9"/>
            <w:hideMark/>
          </w:tcPr>
          <w:p w14:paraId="603D4943" w14:textId="77777777" w:rsidR="00A80B7B" w:rsidRPr="00A80B7B" w:rsidRDefault="00A80B7B" w:rsidP="00A80B7B">
            <w:pPr>
              <w:jc w:val="center"/>
              <w:rPr>
                <w:b/>
                <w:bCs/>
                <w:sz w:val="18"/>
                <w:szCs w:val="18"/>
                <w:lang w:val="en-US"/>
              </w:rPr>
            </w:pPr>
            <w:r w:rsidRPr="00A80B7B">
              <w:rPr>
                <w:b/>
                <w:bCs/>
                <w:sz w:val="18"/>
                <w:szCs w:val="18"/>
                <w:lang w:val="en-US"/>
              </w:rPr>
              <w:t> </w:t>
            </w:r>
          </w:p>
        </w:tc>
        <w:tc>
          <w:tcPr>
            <w:tcW w:w="1676" w:type="dxa"/>
            <w:tcBorders>
              <w:top w:val="nil"/>
              <w:left w:val="nil"/>
              <w:bottom w:val="single" w:sz="4" w:space="0" w:color="auto"/>
              <w:right w:val="single" w:sz="4" w:space="0" w:color="auto"/>
            </w:tcBorders>
            <w:shd w:val="clear" w:color="000000" w:fill="D9D9D9"/>
            <w:hideMark/>
          </w:tcPr>
          <w:p w14:paraId="2A306DE7" w14:textId="77777777" w:rsidR="00A80B7B" w:rsidRPr="00A80B7B" w:rsidRDefault="00A80B7B" w:rsidP="00A80B7B">
            <w:pPr>
              <w:jc w:val="center"/>
              <w:rPr>
                <w:b/>
                <w:bCs/>
                <w:sz w:val="18"/>
                <w:szCs w:val="18"/>
                <w:lang w:val="en-US"/>
              </w:rPr>
            </w:pPr>
            <w:r w:rsidRPr="00A80B7B">
              <w:rPr>
                <w:b/>
                <w:bCs/>
                <w:sz w:val="18"/>
                <w:szCs w:val="18"/>
                <w:lang w:val="en-US"/>
              </w:rPr>
              <w:t> </w:t>
            </w:r>
          </w:p>
        </w:tc>
      </w:tr>
      <w:tr w:rsidR="00A80B7B" w:rsidRPr="00A80B7B" w14:paraId="7EC65216" w14:textId="77777777" w:rsidTr="00260F5D">
        <w:trPr>
          <w:trHeight w:val="300"/>
        </w:trPr>
        <w:tc>
          <w:tcPr>
            <w:tcW w:w="4957"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3624271B" w14:textId="77777777" w:rsidR="00A80B7B" w:rsidRPr="00A80B7B" w:rsidRDefault="00A80B7B" w:rsidP="00A80B7B">
            <w:pPr>
              <w:rPr>
                <w:b/>
                <w:bCs/>
                <w:i/>
                <w:iCs/>
                <w:color w:val="000000"/>
                <w:sz w:val="18"/>
                <w:szCs w:val="18"/>
                <w:lang w:val="en-US"/>
              </w:rPr>
            </w:pPr>
            <w:r w:rsidRPr="00A80B7B">
              <w:rPr>
                <w:b/>
                <w:bCs/>
                <w:i/>
                <w:iCs/>
                <w:color w:val="000000"/>
                <w:sz w:val="18"/>
                <w:szCs w:val="18"/>
                <w:lang w:val="en-US"/>
              </w:rPr>
              <w:t>6.1 Eakate sotsiaalhoolekandeasutused</w:t>
            </w:r>
          </w:p>
        </w:tc>
        <w:tc>
          <w:tcPr>
            <w:tcW w:w="1559" w:type="dxa"/>
            <w:tcBorders>
              <w:top w:val="nil"/>
              <w:left w:val="nil"/>
              <w:bottom w:val="single" w:sz="4" w:space="0" w:color="auto"/>
              <w:right w:val="single" w:sz="4" w:space="0" w:color="auto"/>
            </w:tcBorders>
            <w:shd w:val="clear" w:color="auto" w:fill="auto"/>
            <w:noWrap/>
            <w:hideMark/>
          </w:tcPr>
          <w:p w14:paraId="23FCF646"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106 542</w:t>
            </w:r>
          </w:p>
        </w:tc>
        <w:tc>
          <w:tcPr>
            <w:tcW w:w="1418" w:type="dxa"/>
            <w:tcBorders>
              <w:top w:val="nil"/>
              <w:left w:val="nil"/>
              <w:bottom w:val="single" w:sz="4" w:space="0" w:color="auto"/>
              <w:right w:val="single" w:sz="4" w:space="0" w:color="auto"/>
            </w:tcBorders>
            <w:shd w:val="clear" w:color="auto" w:fill="auto"/>
            <w:noWrap/>
            <w:hideMark/>
          </w:tcPr>
          <w:p w14:paraId="3A80AF80" w14:textId="77777777" w:rsidR="00A80B7B" w:rsidRPr="00A80B7B" w:rsidRDefault="00A80B7B" w:rsidP="00A80B7B">
            <w:pPr>
              <w:jc w:val="center"/>
              <w:rPr>
                <w:b/>
                <w:bCs/>
                <w:i/>
                <w:iCs/>
                <w:sz w:val="18"/>
                <w:szCs w:val="18"/>
                <w:lang w:val="en-US"/>
              </w:rPr>
            </w:pPr>
            <w:r w:rsidRPr="00A80B7B">
              <w:rPr>
                <w:b/>
                <w:bCs/>
                <w:i/>
                <w:iCs/>
                <w:sz w:val="18"/>
                <w:szCs w:val="18"/>
                <w:lang w:val="en-US"/>
              </w:rPr>
              <w:t>131 742</w:t>
            </w:r>
          </w:p>
        </w:tc>
        <w:tc>
          <w:tcPr>
            <w:tcW w:w="1417" w:type="dxa"/>
            <w:tcBorders>
              <w:top w:val="nil"/>
              <w:left w:val="nil"/>
              <w:bottom w:val="single" w:sz="4" w:space="0" w:color="auto"/>
              <w:right w:val="single" w:sz="4" w:space="0" w:color="auto"/>
            </w:tcBorders>
            <w:shd w:val="clear" w:color="auto" w:fill="auto"/>
            <w:noWrap/>
            <w:hideMark/>
          </w:tcPr>
          <w:p w14:paraId="75D993B2" w14:textId="77777777" w:rsidR="00A80B7B" w:rsidRPr="00A80B7B" w:rsidRDefault="00A80B7B" w:rsidP="00A80B7B">
            <w:pPr>
              <w:jc w:val="center"/>
              <w:rPr>
                <w:b/>
                <w:bCs/>
                <w:i/>
                <w:iCs/>
                <w:sz w:val="18"/>
                <w:szCs w:val="18"/>
                <w:lang w:val="en-US"/>
              </w:rPr>
            </w:pPr>
            <w:r w:rsidRPr="00A80B7B">
              <w:rPr>
                <w:b/>
                <w:bCs/>
                <w:i/>
                <w:iCs/>
                <w:sz w:val="18"/>
                <w:szCs w:val="18"/>
                <w:lang w:val="en-US"/>
              </w:rPr>
              <w:t>10 654</w:t>
            </w:r>
          </w:p>
        </w:tc>
        <w:tc>
          <w:tcPr>
            <w:tcW w:w="1746" w:type="dxa"/>
            <w:tcBorders>
              <w:top w:val="nil"/>
              <w:left w:val="nil"/>
              <w:bottom w:val="single" w:sz="4" w:space="0" w:color="auto"/>
              <w:right w:val="single" w:sz="4" w:space="0" w:color="auto"/>
            </w:tcBorders>
            <w:shd w:val="clear" w:color="000000" w:fill="FFFFFF"/>
            <w:noWrap/>
            <w:hideMark/>
          </w:tcPr>
          <w:p w14:paraId="3703F778"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8%</w:t>
            </w:r>
          </w:p>
        </w:tc>
        <w:tc>
          <w:tcPr>
            <w:tcW w:w="1676" w:type="dxa"/>
            <w:tcBorders>
              <w:top w:val="nil"/>
              <w:left w:val="nil"/>
              <w:bottom w:val="single" w:sz="4" w:space="0" w:color="auto"/>
              <w:right w:val="single" w:sz="4" w:space="0" w:color="auto"/>
            </w:tcBorders>
            <w:shd w:val="clear" w:color="auto" w:fill="auto"/>
            <w:hideMark/>
          </w:tcPr>
          <w:p w14:paraId="2E398E56" w14:textId="77777777" w:rsidR="00A80B7B" w:rsidRPr="00A80B7B" w:rsidRDefault="00A80B7B" w:rsidP="00A80B7B">
            <w:pPr>
              <w:rPr>
                <w:sz w:val="18"/>
                <w:szCs w:val="18"/>
                <w:lang w:val="en-US"/>
              </w:rPr>
            </w:pPr>
            <w:r w:rsidRPr="00A80B7B">
              <w:rPr>
                <w:sz w:val="18"/>
                <w:szCs w:val="18"/>
                <w:lang w:val="en-US"/>
              </w:rPr>
              <w:t> </w:t>
            </w:r>
          </w:p>
        </w:tc>
        <w:tc>
          <w:tcPr>
            <w:tcW w:w="1676" w:type="dxa"/>
            <w:tcBorders>
              <w:top w:val="nil"/>
              <w:left w:val="nil"/>
              <w:bottom w:val="single" w:sz="4" w:space="0" w:color="auto"/>
              <w:right w:val="single" w:sz="4" w:space="0" w:color="auto"/>
            </w:tcBorders>
            <w:shd w:val="clear" w:color="auto" w:fill="auto"/>
            <w:hideMark/>
          </w:tcPr>
          <w:p w14:paraId="7116479D" w14:textId="77777777" w:rsidR="00A80B7B" w:rsidRPr="00A80B7B" w:rsidRDefault="00A80B7B" w:rsidP="00A80B7B">
            <w:pPr>
              <w:rPr>
                <w:sz w:val="18"/>
                <w:szCs w:val="18"/>
                <w:lang w:val="en-US"/>
              </w:rPr>
            </w:pPr>
            <w:r w:rsidRPr="00A80B7B">
              <w:rPr>
                <w:sz w:val="18"/>
                <w:szCs w:val="18"/>
                <w:lang w:val="en-US"/>
              </w:rPr>
              <w:t> </w:t>
            </w:r>
          </w:p>
        </w:tc>
      </w:tr>
      <w:tr w:rsidR="00D14BC7" w:rsidRPr="00A80B7B" w14:paraId="43754EA3" w14:textId="77777777" w:rsidTr="004079F7">
        <w:trPr>
          <w:trHeight w:val="58"/>
        </w:trPr>
        <w:tc>
          <w:tcPr>
            <w:tcW w:w="666" w:type="dxa"/>
            <w:tcBorders>
              <w:top w:val="nil"/>
              <w:left w:val="single" w:sz="4" w:space="0" w:color="auto"/>
              <w:bottom w:val="single" w:sz="4" w:space="0" w:color="auto"/>
              <w:right w:val="nil"/>
            </w:tcBorders>
            <w:shd w:val="clear" w:color="000000" w:fill="FFFFFF"/>
            <w:noWrap/>
            <w:hideMark/>
          </w:tcPr>
          <w:p w14:paraId="1948002B" w14:textId="77777777" w:rsidR="00A80B7B" w:rsidRPr="00A80B7B" w:rsidRDefault="00A80B7B" w:rsidP="00A80B7B">
            <w:pPr>
              <w:jc w:val="center"/>
              <w:rPr>
                <w:color w:val="000000"/>
                <w:sz w:val="18"/>
                <w:szCs w:val="18"/>
                <w:lang w:val="en-US"/>
              </w:rPr>
            </w:pPr>
            <w:r w:rsidRPr="00A80B7B">
              <w:rPr>
                <w:color w:val="000000"/>
                <w:sz w:val="18"/>
                <w:szCs w:val="18"/>
                <w:lang w:val="en-US"/>
              </w:rPr>
              <w:t>6.1.1</w:t>
            </w:r>
          </w:p>
        </w:tc>
        <w:tc>
          <w:tcPr>
            <w:tcW w:w="4291" w:type="dxa"/>
            <w:tcBorders>
              <w:top w:val="nil"/>
              <w:left w:val="single" w:sz="4" w:space="0" w:color="auto"/>
              <w:bottom w:val="single" w:sz="4" w:space="0" w:color="auto"/>
              <w:right w:val="single" w:sz="4" w:space="0" w:color="auto"/>
            </w:tcBorders>
            <w:shd w:val="clear" w:color="000000" w:fill="FFFFFF"/>
            <w:hideMark/>
          </w:tcPr>
          <w:p w14:paraId="7A3B33EE" w14:textId="77777777" w:rsidR="00A80B7B" w:rsidRPr="00A80B7B" w:rsidRDefault="00A80B7B" w:rsidP="00A80B7B">
            <w:pPr>
              <w:rPr>
                <w:color w:val="000000"/>
                <w:sz w:val="18"/>
                <w:szCs w:val="18"/>
                <w:lang w:val="en-US"/>
              </w:rPr>
            </w:pPr>
            <w:r w:rsidRPr="00A80B7B">
              <w:rPr>
                <w:color w:val="000000"/>
                <w:sz w:val="18"/>
                <w:szCs w:val="18"/>
                <w:lang w:val="en-US"/>
              </w:rPr>
              <w:t>Uue hooldekodu projekteerimine ning ehitusprojekti ekspertiisi tegemine</w:t>
            </w:r>
          </w:p>
        </w:tc>
        <w:tc>
          <w:tcPr>
            <w:tcW w:w="1559" w:type="dxa"/>
            <w:tcBorders>
              <w:top w:val="nil"/>
              <w:left w:val="nil"/>
              <w:bottom w:val="single" w:sz="4" w:space="0" w:color="auto"/>
              <w:right w:val="single" w:sz="4" w:space="0" w:color="auto"/>
            </w:tcBorders>
            <w:shd w:val="clear" w:color="000000" w:fill="FFFFFF"/>
            <w:hideMark/>
          </w:tcPr>
          <w:p w14:paraId="4C442826" w14:textId="77777777" w:rsidR="00A80B7B" w:rsidRPr="00A80B7B" w:rsidRDefault="00A80B7B" w:rsidP="00A80B7B">
            <w:pPr>
              <w:jc w:val="center"/>
              <w:rPr>
                <w:color w:val="000000"/>
                <w:sz w:val="18"/>
                <w:szCs w:val="18"/>
                <w:lang w:val="en-US"/>
              </w:rPr>
            </w:pPr>
            <w:r w:rsidRPr="00A80B7B">
              <w:rPr>
                <w:color w:val="000000"/>
                <w:sz w:val="18"/>
                <w:szCs w:val="18"/>
                <w:lang w:val="en-US"/>
              </w:rPr>
              <w:t>106 542</w:t>
            </w:r>
          </w:p>
        </w:tc>
        <w:tc>
          <w:tcPr>
            <w:tcW w:w="1418" w:type="dxa"/>
            <w:tcBorders>
              <w:top w:val="nil"/>
              <w:left w:val="nil"/>
              <w:bottom w:val="single" w:sz="4" w:space="0" w:color="auto"/>
              <w:right w:val="single" w:sz="4" w:space="0" w:color="auto"/>
            </w:tcBorders>
            <w:shd w:val="clear" w:color="000000" w:fill="FFFFFF"/>
            <w:hideMark/>
          </w:tcPr>
          <w:p w14:paraId="6DC508DA" w14:textId="77777777" w:rsidR="00A80B7B" w:rsidRPr="00A80B7B" w:rsidRDefault="00A80B7B" w:rsidP="00A80B7B">
            <w:pPr>
              <w:jc w:val="center"/>
              <w:rPr>
                <w:sz w:val="18"/>
                <w:szCs w:val="18"/>
                <w:lang w:val="en-US"/>
              </w:rPr>
            </w:pPr>
            <w:r w:rsidRPr="00A80B7B">
              <w:rPr>
                <w:sz w:val="18"/>
                <w:szCs w:val="18"/>
                <w:lang w:val="en-US"/>
              </w:rPr>
              <w:t>131 742</w:t>
            </w:r>
          </w:p>
        </w:tc>
        <w:tc>
          <w:tcPr>
            <w:tcW w:w="1417" w:type="dxa"/>
            <w:tcBorders>
              <w:top w:val="nil"/>
              <w:left w:val="nil"/>
              <w:bottom w:val="single" w:sz="4" w:space="0" w:color="auto"/>
              <w:right w:val="single" w:sz="4" w:space="0" w:color="auto"/>
            </w:tcBorders>
            <w:shd w:val="clear" w:color="auto" w:fill="auto"/>
            <w:hideMark/>
          </w:tcPr>
          <w:p w14:paraId="3AF1853D" w14:textId="77777777" w:rsidR="00A80B7B" w:rsidRPr="00A80B7B" w:rsidRDefault="00A80B7B" w:rsidP="00A80B7B">
            <w:pPr>
              <w:jc w:val="center"/>
              <w:rPr>
                <w:sz w:val="18"/>
                <w:szCs w:val="18"/>
                <w:lang w:val="en-US"/>
              </w:rPr>
            </w:pPr>
            <w:r w:rsidRPr="00A80B7B">
              <w:rPr>
                <w:sz w:val="18"/>
                <w:szCs w:val="18"/>
                <w:lang w:val="en-US"/>
              </w:rPr>
              <w:t>10 654</w:t>
            </w:r>
          </w:p>
        </w:tc>
        <w:tc>
          <w:tcPr>
            <w:tcW w:w="1746" w:type="dxa"/>
            <w:tcBorders>
              <w:top w:val="nil"/>
              <w:left w:val="nil"/>
              <w:bottom w:val="single" w:sz="4" w:space="0" w:color="auto"/>
              <w:right w:val="single" w:sz="4" w:space="0" w:color="auto"/>
            </w:tcBorders>
            <w:shd w:val="clear" w:color="000000" w:fill="FFFFFF"/>
            <w:noWrap/>
            <w:hideMark/>
          </w:tcPr>
          <w:p w14:paraId="5E913A51" w14:textId="77777777" w:rsidR="00A80B7B" w:rsidRPr="00A80B7B" w:rsidRDefault="00A80B7B" w:rsidP="00A80B7B">
            <w:pPr>
              <w:jc w:val="center"/>
              <w:rPr>
                <w:color w:val="000000"/>
                <w:sz w:val="18"/>
                <w:szCs w:val="18"/>
                <w:lang w:val="en-US"/>
              </w:rPr>
            </w:pPr>
            <w:r w:rsidRPr="00A80B7B">
              <w:rPr>
                <w:color w:val="000000"/>
                <w:sz w:val="18"/>
                <w:szCs w:val="18"/>
                <w:lang w:val="en-US"/>
              </w:rPr>
              <w:t>8%</w:t>
            </w:r>
          </w:p>
        </w:tc>
        <w:tc>
          <w:tcPr>
            <w:tcW w:w="1676" w:type="dxa"/>
            <w:tcBorders>
              <w:top w:val="nil"/>
              <w:left w:val="nil"/>
              <w:bottom w:val="single" w:sz="4" w:space="0" w:color="auto"/>
              <w:right w:val="single" w:sz="4" w:space="0" w:color="auto"/>
            </w:tcBorders>
            <w:shd w:val="clear" w:color="auto" w:fill="auto"/>
            <w:hideMark/>
          </w:tcPr>
          <w:p w14:paraId="0477285F"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14:paraId="6A546A0C"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D14BC7" w:rsidRPr="00A80B7B" w14:paraId="4516FD77" w14:textId="77777777" w:rsidTr="00260F5D">
        <w:trPr>
          <w:trHeight w:val="288"/>
        </w:trPr>
        <w:tc>
          <w:tcPr>
            <w:tcW w:w="4957" w:type="dxa"/>
            <w:gridSpan w:val="2"/>
            <w:tcBorders>
              <w:top w:val="nil"/>
              <w:left w:val="single" w:sz="4" w:space="0" w:color="auto"/>
              <w:bottom w:val="single" w:sz="4" w:space="0" w:color="auto"/>
              <w:right w:val="single" w:sz="4" w:space="0" w:color="auto"/>
            </w:tcBorders>
            <w:shd w:val="clear" w:color="000000" w:fill="D9D9D9"/>
            <w:noWrap/>
            <w:vAlign w:val="bottom"/>
            <w:hideMark/>
          </w:tcPr>
          <w:p w14:paraId="43A5F5D4" w14:textId="4AC9DECD" w:rsidR="00D14BC7" w:rsidRPr="00A80B7B" w:rsidRDefault="00D14BC7" w:rsidP="00D14BC7">
            <w:pPr>
              <w:rPr>
                <w:color w:val="000000"/>
                <w:sz w:val="18"/>
                <w:szCs w:val="18"/>
                <w:lang w:val="en-US"/>
              </w:rPr>
            </w:pPr>
            <w:r w:rsidRPr="00A80B7B">
              <w:rPr>
                <w:b/>
                <w:bCs/>
                <w:color w:val="000000"/>
                <w:sz w:val="18"/>
                <w:szCs w:val="18"/>
                <w:lang w:val="en-US"/>
              </w:rPr>
              <w:t>7. KESKKONNAKAITSE</w:t>
            </w:r>
            <w:r w:rsidRPr="00A80B7B">
              <w:rPr>
                <w:color w:val="000000"/>
                <w:sz w:val="18"/>
                <w:szCs w:val="18"/>
                <w:lang w:val="en-US"/>
              </w:rPr>
              <w:t> </w:t>
            </w:r>
          </w:p>
        </w:tc>
        <w:tc>
          <w:tcPr>
            <w:tcW w:w="1559" w:type="dxa"/>
            <w:tcBorders>
              <w:top w:val="nil"/>
              <w:left w:val="nil"/>
              <w:bottom w:val="single" w:sz="4" w:space="0" w:color="auto"/>
              <w:right w:val="single" w:sz="4" w:space="0" w:color="auto"/>
            </w:tcBorders>
            <w:shd w:val="clear" w:color="000000" w:fill="D9D9D9"/>
            <w:noWrap/>
            <w:hideMark/>
          </w:tcPr>
          <w:p w14:paraId="50D4949D" w14:textId="77777777" w:rsidR="00D14BC7" w:rsidRPr="00A80B7B" w:rsidRDefault="00D14BC7" w:rsidP="00A80B7B">
            <w:pPr>
              <w:jc w:val="center"/>
              <w:rPr>
                <w:b/>
                <w:bCs/>
                <w:color w:val="000000"/>
                <w:sz w:val="18"/>
                <w:szCs w:val="18"/>
                <w:lang w:val="en-US"/>
              </w:rPr>
            </w:pPr>
            <w:r w:rsidRPr="00A80B7B">
              <w:rPr>
                <w:b/>
                <w:bCs/>
                <w:color w:val="000000"/>
                <w:sz w:val="18"/>
                <w:szCs w:val="18"/>
                <w:lang w:val="en-US"/>
              </w:rPr>
              <w:t>0</w:t>
            </w:r>
          </w:p>
        </w:tc>
        <w:tc>
          <w:tcPr>
            <w:tcW w:w="1418" w:type="dxa"/>
            <w:tcBorders>
              <w:top w:val="nil"/>
              <w:left w:val="nil"/>
              <w:bottom w:val="single" w:sz="4" w:space="0" w:color="auto"/>
              <w:right w:val="single" w:sz="4" w:space="0" w:color="auto"/>
            </w:tcBorders>
            <w:shd w:val="clear" w:color="000000" w:fill="D9D9D9"/>
            <w:noWrap/>
            <w:hideMark/>
          </w:tcPr>
          <w:p w14:paraId="065639A2" w14:textId="77777777" w:rsidR="00D14BC7" w:rsidRPr="00A80B7B" w:rsidRDefault="00D14BC7" w:rsidP="00A80B7B">
            <w:pPr>
              <w:jc w:val="center"/>
              <w:rPr>
                <w:b/>
                <w:bCs/>
                <w:color w:val="000000"/>
                <w:sz w:val="18"/>
                <w:szCs w:val="18"/>
                <w:lang w:val="en-US"/>
              </w:rPr>
            </w:pPr>
            <w:r w:rsidRPr="00A80B7B">
              <w:rPr>
                <w:b/>
                <w:bCs/>
                <w:color w:val="000000"/>
                <w:sz w:val="18"/>
                <w:szCs w:val="18"/>
                <w:lang w:val="en-US"/>
              </w:rPr>
              <w:t>168 500</w:t>
            </w:r>
          </w:p>
        </w:tc>
        <w:tc>
          <w:tcPr>
            <w:tcW w:w="1417" w:type="dxa"/>
            <w:tcBorders>
              <w:top w:val="nil"/>
              <w:left w:val="nil"/>
              <w:bottom w:val="single" w:sz="4" w:space="0" w:color="auto"/>
              <w:right w:val="single" w:sz="4" w:space="0" w:color="auto"/>
            </w:tcBorders>
            <w:shd w:val="clear" w:color="000000" w:fill="D9D9D9"/>
            <w:noWrap/>
            <w:hideMark/>
          </w:tcPr>
          <w:p w14:paraId="34EDB339" w14:textId="77777777" w:rsidR="00D14BC7" w:rsidRPr="00A80B7B" w:rsidRDefault="00D14BC7" w:rsidP="00A80B7B">
            <w:pPr>
              <w:jc w:val="center"/>
              <w:rPr>
                <w:b/>
                <w:bCs/>
                <w:color w:val="000000"/>
                <w:sz w:val="18"/>
                <w:szCs w:val="18"/>
                <w:lang w:val="en-US"/>
              </w:rPr>
            </w:pPr>
            <w:r w:rsidRPr="00A80B7B">
              <w:rPr>
                <w:b/>
                <w:bCs/>
                <w:color w:val="000000"/>
                <w:sz w:val="18"/>
                <w:szCs w:val="18"/>
                <w:lang w:val="en-US"/>
              </w:rPr>
              <w:t>68 500</w:t>
            </w:r>
          </w:p>
        </w:tc>
        <w:tc>
          <w:tcPr>
            <w:tcW w:w="1746" w:type="dxa"/>
            <w:tcBorders>
              <w:top w:val="nil"/>
              <w:left w:val="nil"/>
              <w:bottom w:val="single" w:sz="4" w:space="0" w:color="auto"/>
              <w:right w:val="single" w:sz="4" w:space="0" w:color="auto"/>
            </w:tcBorders>
            <w:shd w:val="clear" w:color="000000" w:fill="D9D9D9"/>
            <w:noWrap/>
            <w:hideMark/>
          </w:tcPr>
          <w:p w14:paraId="1E017477" w14:textId="77777777" w:rsidR="00D14BC7" w:rsidRPr="00A80B7B" w:rsidRDefault="00D14BC7" w:rsidP="00A80B7B">
            <w:pPr>
              <w:jc w:val="center"/>
              <w:rPr>
                <w:b/>
                <w:bCs/>
                <w:color w:val="000000"/>
                <w:sz w:val="18"/>
                <w:szCs w:val="18"/>
                <w:lang w:val="en-US"/>
              </w:rPr>
            </w:pPr>
            <w:r w:rsidRPr="00A80B7B">
              <w:rPr>
                <w:b/>
                <w:bCs/>
                <w:color w:val="000000"/>
                <w:sz w:val="18"/>
                <w:szCs w:val="18"/>
                <w:lang w:val="en-US"/>
              </w:rPr>
              <w:t>41%</w:t>
            </w:r>
          </w:p>
        </w:tc>
        <w:tc>
          <w:tcPr>
            <w:tcW w:w="1676" w:type="dxa"/>
            <w:tcBorders>
              <w:top w:val="nil"/>
              <w:left w:val="nil"/>
              <w:bottom w:val="single" w:sz="4" w:space="0" w:color="auto"/>
              <w:right w:val="single" w:sz="4" w:space="0" w:color="auto"/>
            </w:tcBorders>
            <w:shd w:val="clear" w:color="000000" w:fill="D9D9D9"/>
            <w:noWrap/>
            <w:vAlign w:val="bottom"/>
            <w:hideMark/>
          </w:tcPr>
          <w:p w14:paraId="38DDBC24" w14:textId="77777777" w:rsidR="00D14BC7" w:rsidRPr="00A80B7B" w:rsidRDefault="00D14BC7" w:rsidP="00A80B7B">
            <w:pPr>
              <w:rPr>
                <w:color w:val="000000"/>
                <w:sz w:val="18"/>
                <w:szCs w:val="18"/>
                <w:lang w:val="en-US"/>
              </w:rPr>
            </w:pPr>
            <w:r w:rsidRPr="00A80B7B">
              <w:rPr>
                <w:color w:val="000000"/>
                <w:sz w:val="18"/>
                <w:szCs w:val="18"/>
                <w:lang w:val="en-US"/>
              </w:rPr>
              <w:t> </w:t>
            </w:r>
          </w:p>
        </w:tc>
        <w:tc>
          <w:tcPr>
            <w:tcW w:w="1676" w:type="dxa"/>
            <w:tcBorders>
              <w:top w:val="nil"/>
              <w:left w:val="nil"/>
              <w:bottom w:val="single" w:sz="4" w:space="0" w:color="auto"/>
              <w:right w:val="single" w:sz="4" w:space="0" w:color="auto"/>
            </w:tcBorders>
            <w:shd w:val="clear" w:color="000000" w:fill="D9D9D9"/>
            <w:noWrap/>
            <w:vAlign w:val="bottom"/>
            <w:hideMark/>
          </w:tcPr>
          <w:p w14:paraId="2D8792C9" w14:textId="77777777" w:rsidR="00D14BC7" w:rsidRPr="00A80B7B" w:rsidRDefault="00D14BC7" w:rsidP="00A80B7B">
            <w:pPr>
              <w:rPr>
                <w:color w:val="000000"/>
                <w:sz w:val="18"/>
                <w:szCs w:val="18"/>
                <w:lang w:val="en-US"/>
              </w:rPr>
            </w:pPr>
            <w:r w:rsidRPr="00A80B7B">
              <w:rPr>
                <w:color w:val="000000"/>
                <w:sz w:val="18"/>
                <w:szCs w:val="18"/>
                <w:lang w:val="en-US"/>
              </w:rPr>
              <w:t> </w:t>
            </w:r>
          </w:p>
        </w:tc>
      </w:tr>
      <w:tr w:rsidR="00A80B7B" w:rsidRPr="00A80B7B" w14:paraId="14488F58" w14:textId="77777777" w:rsidTr="00260F5D">
        <w:trPr>
          <w:trHeight w:val="288"/>
        </w:trPr>
        <w:tc>
          <w:tcPr>
            <w:tcW w:w="4957"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E068CE8" w14:textId="77777777" w:rsidR="00A80B7B" w:rsidRPr="00A80B7B" w:rsidRDefault="00A80B7B" w:rsidP="00A80B7B">
            <w:pPr>
              <w:rPr>
                <w:b/>
                <w:bCs/>
                <w:i/>
                <w:iCs/>
                <w:color w:val="000000"/>
                <w:sz w:val="18"/>
                <w:szCs w:val="18"/>
                <w:lang w:val="en-US"/>
              </w:rPr>
            </w:pPr>
            <w:r w:rsidRPr="00A80B7B">
              <w:rPr>
                <w:b/>
                <w:bCs/>
                <w:i/>
                <w:iCs/>
                <w:color w:val="000000"/>
                <w:sz w:val="18"/>
                <w:szCs w:val="18"/>
                <w:lang w:val="en-US"/>
              </w:rPr>
              <w:t>7.1Jäätmekäitlus</w:t>
            </w:r>
          </w:p>
        </w:tc>
        <w:tc>
          <w:tcPr>
            <w:tcW w:w="1559" w:type="dxa"/>
            <w:tcBorders>
              <w:top w:val="nil"/>
              <w:left w:val="nil"/>
              <w:bottom w:val="single" w:sz="4" w:space="0" w:color="auto"/>
              <w:right w:val="single" w:sz="4" w:space="0" w:color="auto"/>
            </w:tcBorders>
            <w:shd w:val="clear" w:color="auto" w:fill="auto"/>
            <w:noWrap/>
            <w:hideMark/>
          </w:tcPr>
          <w:p w14:paraId="7C586F7A"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0</w:t>
            </w:r>
          </w:p>
        </w:tc>
        <w:tc>
          <w:tcPr>
            <w:tcW w:w="1418" w:type="dxa"/>
            <w:tcBorders>
              <w:top w:val="nil"/>
              <w:left w:val="nil"/>
              <w:bottom w:val="single" w:sz="4" w:space="0" w:color="auto"/>
              <w:right w:val="single" w:sz="4" w:space="0" w:color="auto"/>
            </w:tcBorders>
            <w:shd w:val="clear" w:color="auto" w:fill="auto"/>
            <w:noWrap/>
            <w:hideMark/>
          </w:tcPr>
          <w:p w14:paraId="67B99B4C"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68 500</w:t>
            </w:r>
          </w:p>
        </w:tc>
        <w:tc>
          <w:tcPr>
            <w:tcW w:w="1417" w:type="dxa"/>
            <w:tcBorders>
              <w:top w:val="nil"/>
              <w:left w:val="nil"/>
              <w:bottom w:val="single" w:sz="4" w:space="0" w:color="auto"/>
              <w:right w:val="single" w:sz="4" w:space="0" w:color="auto"/>
            </w:tcBorders>
            <w:shd w:val="clear" w:color="auto" w:fill="auto"/>
            <w:noWrap/>
            <w:hideMark/>
          </w:tcPr>
          <w:p w14:paraId="568795BD"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68 500</w:t>
            </w:r>
          </w:p>
        </w:tc>
        <w:tc>
          <w:tcPr>
            <w:tcW w:w="1746" w:type="dxa"/>
            <w:tcBorders>
              <w:top w:val="nil"/>
              <w:left w:val="nil"/>
              <w:bottom w:val="single" w:sz="4" w:space="0" w:color="auto"/>
              <w:right w:val="single" w:sz="4" w:space="0" w:color="auto"/>
            </w:tcBorders>
            <w:shd w:val="clear" w:color="000000" w:fill="FFFFFF"/>
            <w:noWrap/>
            <w:hideMark/>
          </w:tcPr>
          <w:p w14:paraId="2A88596A"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100%</w:t>
            </w:r>
          </w:p>
        </w:tc>
        <w:tc>
          <w:tcPr>
            <w:tcW w:w="1676" w:type="dxa"/>
            <w:tcBorders>
              <w:top w:val="nil"/>
              <w:left w:val="nil"/>
              <w:bottom w:val="single" w:sz="4" w:space="0" w:color="auto"/>
              <w:right w:val="single" w:sz="4" w:space="0" w:color="auto"/>
            </w:tcBorders>
            <w:shd w:val="clear" w:color="auto" w:fill="auto"/>
            <w:noWrap/>
            <w:vAlign w:val="bottom"/>
            <w:hideMark/>
          </w:tcPr>
          <w:p w14:paraId="4BDB049C" w14:textId="77777777" w:rsidR="00A80B7B" w:rsidRPr="00A80B7B" w:rsidRDefault="00A80B7B" w:rsidP="00A80B7B">
            <w:pPr>
              <w:rPr>
                <w:b/>
                <w:bCs/>
                <w:i/>
                <w:iCs/>
                <w:color w:val="000000"/>
                <w:sz w:val="18"/>
                <w:szCs w:val="18"/>
                <w:lang w:val="en-US"/>
              </w:rPr>
            </w:pPr>
            <w:r w:rsidRPr="00A80B7B">
              <w:rPr>
                <w:b/>
                <w:bCs/>
                <w:i/>
                <w:iCs/>
                <w:color w:val="000000"/>
                <w:sz w:val="18"/>
                <w:szCs w:val="18"/>
                <w:lang w:val="en-US"/>
              </w:rPr>
              <w:t> </w:t>
            </w:r>
          </w:p>
        </w:tc>
        <w:tc>
          <w:tcPr>
            <w:tcW w:w="1676" w:type="dxa"/>
            <w:tcBorders>
              <w:top w:val="nil"/>
              <w:left w:val="nil"/>
              <w:bottom w:val="single" w:sz="4" w:space="0" w:color="auto"/>
              <w:right w:val="single" w:sz="4" w:space="0" w:color="auto"/>
            </w:tcBorders>
            <w:shd w:val="clear" w:color="auto" w:fill="auto"/>
            <w:noWrap/>
            <w:vAlign w:val="bottom"/>
            <w:hideMark/>
          </w:tcPr>
          <w:p w14:paraId="2C4CAAFE" w14:textId="77777777" w:rsidR="00A80B7B" w:rsidRPr="00A80B7B" w:rsidRDefault="00A80B7B" w:rsidP="00A80B7B">
            <w:pPr>
              <w:rPr>
                <w:b/>
                <w:bCs/>
                <w:i/>
                <w:iCs/>
                <w:color w:val="000000"/>
                <w:sz w:val="18"/>
                <w:szCs w:val="18"/>
                <w:lang w:val="en-US"/>
              </w:rPr>
            </w:pPr>
            <w:r w:rsidRPr="00A80B7B">
              <w:rPr>
                <w:b/>
                <w:bCs/>
                <w:i/>
                <w:iCs/>
                <w:color w:val="000000"/>
                <w:sz w:val="18"/>
                <w:szCs w:val="18"/>
                <w:lang w:val="en-US"/>
              </w:rPr>
              <w:t> </w:t>
            </w:r>
          </w:p>
        </w:tc>
      </w:tr>
      <w:tr w:rsidR="00A80B7B" w:rsidRPr="00A80B7B" w14:paraId="6217E047" w14:textId="77777777" w:rsidTr="00260F5D">
        <w:trPr>
          <w:trHeight w:val="528"/>
        </w:trPr>
        <w:tc>
          <w:tcPr>
            <w:tcW w:w="666" w:type="dxa"/>
            <w:tcBorders>
              <w:top w:val="nil"/>
              <w:left w:val="single" w:sz="4" w:space="0" w:color="auto"/>
              <w:bottom w:val="single" w:sz="4" w:space="0" w:color="auto"/>
              <w:right w:val="single" w:sz="4" w:space="0" w:color="auto"/>
            </w:tcBorders>
            <w:shd w:val="clear" w:color="auto" w:fill="auto"/>
            <w:noWrap/>
            <w:hideMark/>
          </w:tcPr>
          <w:p w14:paraId="3EAFD7DE" w14:textId="77777777" w:rsidR="00A80B7B" w:rsidRPr="00A80B7B" w:rsidRDefault="00A80B7B" w:rsidP="00A80B7B">
            <w:pPr>
              <w:rPr>
                <w:color w:val="000000"/>
                <w:sz w:val="18"/>
                <w:szCs w:val="18"/>
                <w:lang w:val="en-US"/>
              </w:rPr>
            </w:pPr>
            <w:r w:rsidRPr="00A80B7B">
              <w:rPr>
                <w:color w:val="000000"/>
                <w:sz w:val="18"/>
                <w:szCs w:val="18"/>
                <w:lang w:val="en-US"/>
              </w:rPr>
              <w:t>7.1.1</w:t>
            </w:r>
          </w:p>
        </w:tc>
        <w:tc>
          <w:tcPr>
            <w:tcW w:w="4291" w:type="dxa"/>
            <w:tcBorders>
              <w:top w:val="nil"/>
              <w:left w:val="nil"/>
              <w:bottom w:val="single" w:sz="4" w:space="0" w:color="auto"/>
              <w:right w:val="single" w:sz="4" w:space="0" w:color="auto"/>
            </w:tcBorders>
            <w:shd w:val="clear" w:color="auto" w:fill="auto"/>
            <w:hideMark/>
          </w:tcPr>
          <w:p w14:paraId="7AF942A0" w14:textId="77777777" w:rsidR="00A80B7B" w:rsidRPr="00A80B7B" w:rsidRDefault="00A80B7B" w:rsidP="00A80B7B">
            <w:pPr>
              <w:rPr>
                <w:color w:val="000000"/>
                <w:sz w:val="18"/>
                <w:szCs w:val="18"/>
                <w:lang w:val="en-US"/>
              </w:rPr>
            </w:pPr>
            <w:r w:rsidRPr="00A80B7B">
              <w:rPr>
                <w:color w:val="000000"/>
                <w:sz w:val="18"/>
                <w:szCs w:val="18"/>
                <w:lang w:val="en-US"/>
              </w:rPr>
              <w:t>OÜ Narva Jäätmekäitluskeskus - teleskooplaaduri soetamiseks</w:t>
            </w:r>
          </w:p>
        </w:tc>
        <w:tc>
          <w:tcPr>
            <w:tcW w:w="1559" w:type="dxa"/>
            <w:tcBorders>
              <w:top w:val="nil"/>
              <w:left w:val="nil"/>
              <w:bottom w:val="single" w:sz="4" w:space="0" w:color="auto"/>
              <w:right w:val="single" w:sz="4" w:space="0" w:color="auto"/>
            </w:tcBorders>
            <w:shd w:val="clear" w:color="auto" w:fill="auto"/>
            <w:noWrap/>
            <w:hideMark/>
          </w:tcPr>
          <w:p w14:paraId="477DF24E" w14:textId="5EBDC2F7" w:rsidR="00A80B7B" w:rsidRPr="00A80B7B" w:rsidRDefault="00A80B7B" w:rsidP="00A80B7B">
            <w:pPr>
              <w:jc w:val="center"/>
              <w:rPr>
                <w:color w:val="000000"/>
                <w:sz w:val="18"/>
                <w:szCs w:val="18"/>
                <w:lang w:val="en-US"/>
              </w:rPr>
            </w:pPr>
            <w:r w:rsidRPr="00A80B7B">
              <w:rPr>
                <w:color w:val="000000"/>
                <w:sz w:val="18"/>
                <w:szCs w:val="18"/>
                <w:lang w:val="en-US"/>
              </w:rPr>
              <w:t> </w:t>
            </w:r>
            <w:r w:rsidR="004079F7">
              <w:rPr>
                <w:color w:val="000000"/>
                <w:sz w:val="18"/>
                <w:szCs w:val="18"/>
                <w:lang w:val="en-US"/>
              </w:rPr>
              <w:t>0</w:t>
            </w:r>
          </w:p>
        </w:tc>
        <w:tc>
          <w:tcPr>
            <w:tcW w:w="1418" w:type="dxa"/>
            <w:tcBorders>
              <w:top w:val="nil"/>
              <w:left w:val="nil"/>
              <w:bottom w:val="single" w:sz="4" w:space="0" w:color="auto"/>
              <w:right w:val="single" w:sz="4" w:space="0" w:color="auto"/>
            </w:tcBorders>
            <w:shd w:val="clear" w:color="auto" w:fill="auto"/>
            <w:noWrap/>
            <w:hideMark/>
          </w:tcPr>
          <w:p w14:paraId="45C56FAE" w14:textId="77777777" w:rsidR="00A80B7B" w:rsidRPr="00A80B7B" w:rsidRDefault="00A80B7B" w:rsidP="00A80B7B">
            <w:pPr>
              <w:jc w:val="center"/>
              <w:rPr>
                <w:color w:val="000000"/>
                <w:sz w:val="18"/>
                <w:szCs w:val="18"/>
                <w:lang w:val="en-US"/>
              </w:rPr>
            </w:pPr>
            <w:r w:rsidRPr="00A80B7B">
              <w:rPr>
                <w:color w:val="000000"/>
                <w:sz w:val="18"/>
                <w:szCs w:val="18"/>
                <w:lang w:val="en-US"/>
              </w:rPr>
              <w:t>68 500</w:t>
            </w:r>
          </w:p>
        </w:tc>
        <w:tc>
          <w:tcPr>
            <w:tcW w:w="1417" w:type="dxa"/>
            <w:tcBorders>
              <w:top w:val="nil"/>
              <w:left w:val="nil"/>
              <w:bottom w:val="single" w:sz="4" w:space="0" w:color="auto"/>
              <w:right w:val="single" w:sz="4" w:space="0" w:color="auto"/>
            </w:tcBorders>
            <w:shd w:val="clear" w:color="auto" w:fill="auto"/>
            <w:noWrap/>
            <w:hideMark/>
          </w:tcPr>
          <w:p w14:paraId="425A3BC7" w14:textId="77777777" w:rsidR="00A80B7B" w:rsidRPr="00A80B7B" w:rsidRDefault="00A80B7B" w:rsidP="00A80B7B">
            <w:pPr>
              <w:jc w:val="center"/>
              <w:rPr>
                <w:color w:val="000000"/>
                <w:sz w:val="18"/>
                <w:szCs w:val="18"/>
                <w:lang w:val="en-US"/>
              </w:rPr>
            </w:pPr>
            <w:r w:rsidRPr="00A80B7B">
              <w:rPr>
                <w:color w:val="000000"/>
                <w:sz w:val="18"/>
                <w:szCs w:val="18"/>
                <w:lang w:val="en-US"/>
              </w:rPr>
              <w:t>68 500</w:t>
            </w:r>
          </w:p>
        </w:tc>
        <w:tc>
          <w:tcPr>
            <w:tcW w:w="1746" w:type="dxa"/>
            <w:tcBorders>
              <w:top w:val="nil"/>
              <w:left w:val="nil"/>
              <w:bottom w:val="single" w:sz="4" w:space="0" w:color="auto"/>
              <w:right w:val="single" w:sz="4" w:space="0" w:color="auto"/>
            </w:tcBorders>
            <w:shd w:val="clear" w:color="000000" w:fill="FFFFFF"/>
            <w:noWrap/>
            <w:hideMark/>
          </w:tcPr>
          <w:p w14:paraId="1AB42BC5" w14:textId="77777777" w:rsidR="00A80B7B" w:rsidRPr="00A80B7B" w:rsidRDefault="00A80B7B" w:rsidP="00A80B7B">
            <w:pPr>
              <w:jc w:val="center"/>
              <w:rPr>
                <w:color w:val="000000"/>
                <w:sz w:val="18"/>
                <w:szCs w:val="18"/>
                <w:lang w:val="en-US"/>
              </w:rPr>
            </w:pPr>
            <w:r w:rsidRPr="00A80B7B">
              <w:rPr>
                <w:color w:val="000000"/>
                <w:sz w:val="18"/>
                <w:szCs w:val="18"/>
                <w:lang w:val="en-US"/>
              </w:rPr>
              <w:t>100%</w:t>
            </w:r>
          </w:p>
        </w:tc>
        <w:tc>
          <w:tcPr>
            <w:tcW w:w="1676" w:type="dxa"/>
            <w:tcBorders>
              <w:top w:val="nil"/>
              <w:left w:val="nil"/>
              <w:bottom w:val="single" w:sz="4" w:space="0" w:color="auto"/>
              <w:right w:val="single" w:sz="4" w:space="0" w:color="auto"/>
            </w:tcBorders>
            <w:shd w:val="clear" w:color="auto" w:fill="auto"/>
            <w:hideMark/>
          </w:tcPr>
          <w:p w14:paraId="0CFFDC51"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14:paraId="4EB3C84C"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r w:rsidR="00A80B7B" w:rsidRPr="00A80B7B" w14:paraId="699C29B2" w14:textId="77777777" w:rsidTr="004079F7">
        <w:trPr>
          <w:trHeight w:val="58"/>
        </w:trPr>
        <w:tc>
          <w:tcPr>
            <w:tcW w:w="4957"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903E75F" w14:textId="77777777" w:rsidR="00A80B7B" w:rsidRPr="00A80B7B" w:rsidRDefault="00A80B7B" w:rsidP="00A80B7B">
            <w:pPr>
              <w:rPr>
                <w:b/>
                <w:bCs/>
                <w:i/>
                <w:iCs/>
                <w:color w:val="000000"/>
                <w:sz w:val="18"/>
                <w:szCs w:val="18"/>
                <w:lang w:val="en-US"/>
              </w:rPr>
            </w:pPr>
            <w:r w:rsidRPr="00A80B7B">
              <w:rPr>
                <w:b/>
                <w:bCs/>
                <w:i/>
                <w:iCs/>
                <w:color w:val="000000"/>
                <w:sz w:val="18"/>
                <w:szCs w:val="18"/>
                <w:lang w:val="en-US"/>
              </w:rPr>
              <w:t>7.2 Heitveekäitlus</w:t>
            </w:r>
          </w:p>
        </w:tc>
        <w:tc>
          <w:tcPr>
            <w:tcW w:w="1559" w:type="dxa"/>
            <w:tcBorders>
              <w:top w:val="nil"/>
              <w:left w:val="nil"/>
              <w:bottom w:val="single" w:sz="4" w:space="0" w:color="auto"/>
              <w:right w:val="single" w:sz="4" w:space="0" w:color="auto"/>
            </w:tcBorders>
            <w:shd w:val="clear" w:color="auto" w:fill="auto"/>
            <w:noWrap/>
            <w:vAlign w:val="bottom"/>
            <w:hideMark/>
          </w:tcPr>
          <w:p w14:paraId="35D010B6"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0</w:t>
            </w:r>
          </w:p>
        </w:tc>
        <w:tc>
          <w:tcPr>
            <w:tcW w:w="1418" w:type="dxa"/>
            <w:tcBorders>
              <w:top w:val="nil"/>
              <w:left w:val="nil"/>
              <w:bottom w:val="single" w:sz="4" w:space="0" w:color="auto"/>
              <w:right w:val="single" w:sz="4" w:space="0" w:color="auto"/>
            </w:tcBorders>
            <w:shd w:val="clear" w:color="auto" w:fill="auto"/>
            <w:noWrap/>
            <w:vAlign w:val="bottom"/>
            <w:hideMark/>
          </w:tcPr>
          <w:p w14:paraId="0A1DF0DC"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100 000</w:t>
            </w:r>
          </w:p>
        </w:tc>
        <w:tc>
          <w:tcPr>
            <w:tcW w:w="1417" w:type="dxa"/>
            <w:tcBorders>
              <w:top w:val="nil"/>
              <w:left w:val="nil"/>
              <w:bottom w:val="single" w:sz="4" w:space="0" w:color="auto"/>
              <w:right w:val="single" w:sz="4" w:space="0" w:color="auto"/>
            </w:tcBorders>
            <w:shd w:val="clear" w:color="auto" w:fill="auto"/>
            <w:noWrap/>
            <w:vAlign w:val="bottom"/>
            <w:hideMark/>
          </w:tcPr>
          <w:p w14:paraId="39ADDA20"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0</w:t>
            </w:r>
          </w:p>
        </w:tc>
        <w:tc>
          <w:tcPr>
            <w:tcW w:w="1746" w:type="dxa"/>
            <w:tcBorders>
              <w:top w:val="nil"/>
              <w:left w:val="nil"/>
              <w:bottom w:val="single" w:sz="4" w:space="0" w:color="auto"/>
              <w:right w:val="single" w:sz="4" w:space="0" w:color="auto"/>
            </w:tcBorders>
            <w:shd w:val="clear" w:color="000000" w:fill="FFFFFF"/>
            <w:noWrap/>
            <w:hideMark/>
          </w:tcPr>
          <w:p w14:paraId="5D95CBEC" w14:textId="77777777" w:rsidR="00A80B7B" w:rsidRPr="00A80B7B" w:rsidRDefault="00A80B7B" w:rsidP="00A80B7B">
            <w:pPr>
              <w:jc w:val="center"/>
              <w:rPr>
                <w:b/>
                <w:bCs/>
                <w:i/>
                <w:iCs/>
                <w:color w:val="000000"/>
                <w:sz w:val="18"/>
                <w:szCs w:val="18"/>
                <w:lang w:val="en-US"/>
              </w:rPr>
            </w:pPr>
            <w:r w:rsidRPr="00A80B7B">
              <w:rPr>
                <w:b/>
                <w:bCs/>
                <w:i/>
                <w:iCs/>
                <w:color w:val="000000"/>
                <w:sz w:val="18"/>
                <w:szCs w:val="18"/>
                <w:lang w:val="en-US"/>
              </w:rPr>
              <w:t>0%</w:t>
            </w:r>
          </w:p>
        </w:tc>
        <w:tc>
          <w:tcPr>
            <w:tcW w:w="1676" w:type="dxa"/>
            <w:tcBorders>
              <w:top w:val="nil"/>
              <w:left w:val="nil"/>
              <w:bottom w:val="single" w:sz="4" w:space="0" w:color="auto"/>
              <w:right w:val="single" w:sz="4" w:space="0" w:color="auto"/>
            </w:tcBorders>
            <w:shd w:val="clear" w:color="auto" w:fill="auto"/>
            <w:noWrap/>
            <w:vAlign w:val="bottom"/>
            <w:hideMark/>
          </w:tcPr>
          <w:p w14:paraId="56BD15D1" w14:textId="77777777" w:rsidR="00A80B7B" w:rsidRPr="00A80B7B" w:rsidRDefault="00A80B7B" w:rsidP="00A80B7B">
            <w:pPr>
              <w:rPr>
                <w:rFonts w:ascii="Calibri" w:hAnsi="Calibri" w:cs="Calibri"/>
                <w:color w:val="000000"/>
                <w:sz w:val="18"/>
                <w:szCs w:val="18"/>
                <w:lang w:val="en-US"/>
              </w:rPr>
            </w:pPr>
            <w:r w:rsidRPr="00A80B7B">
              <w:rPr>
                <w:rFonts w:ascii="Calibri" w:hAnsi="Calibri" w:cs="Calibri"/>
                <w:color w:val="000000"/>
                <w:sz w:val="18"/>
                <w:szCs w:val="18"/>
                <w:lang w:val="en-US"/>
              </w:rPr>
              <w:t> </w:t>
            </w:r>
          </w:p>
        </w:tc>
        <w:tc>
          <w:tcPr>
            <w:tcW w:w="1676" w:type="dxa"/>
            <w:tcBorders>
              <w:top w:val="nil"/>
              <w:left w:val="nil"/>
              <w:bottom w:val="single" w:sz="4" w:space="0" w:color="auto"/>
              <w:right w:val="single" w:sz="4" w:space="0" w:color="auto"/>
            </w:tcBorders>
            <w:shd w:val="clear" w:color="auto" w:fill="auto"/>
            <w:noWrap/>
            <w:vAlign w:val="bottom"/>
            <w:hideMark/>
          </w:tcPr>
          <w:p w14:paraId="2EFAE126" w14:textId="77777777" w:rsidR="00A80B7B" w:rsidRPr="00A80B7B" w:rsidRDefault="00A80B7B" w:rsidP="00A80B7B">
            <w:pPr>
              <w:rPr>
                <w:rFonts w:ascii="Calibri" w:hAnsi="Calibri" w:cs="Calibri"/>
                <w:color w:val="000000"/>
                <w:sz w:val="18"/>
                <w:szCs w:val="18"/>
                <w:lang w:val="en-US"/>
              </w:rPr>
            </w:pPr>
            <w:r w:rsidRPr="00A80B7B">
              <w:rPr>
                <w:rFonts w:ascii="Calibri" w:hAnsi="Calibri" w:cs="Calibri"/>
                <w:color w:val="000000"/>
                <w:sz w:val="18"/>
                <w:szCs w:val="18"/>
                <w:lang w:val="en-US"/>
              </w:rPr>
              <w:t> </w:t>
            </w:r>
          </w:p>
        </w:tc>
      </w:tr>
      <w:tr w:rsidR="00A80B7B" w:rsidRPr="00A80B7B" w14:paraId="08CDE4E7" w14:textId="77777777" w:rsidTr="004079F7">
        <w:trPr>
          <w:trHeight w:val="58"/>
        </w:trPr>
        <w:tc>
          <w:tcPr>
            <w:tcW w:w="666" w:type="dxa"/>
            <w:tcBorders>
              <w:top w:val="nil"/>
              <w:left w:val="single" w:sz="4" w:space="0" w:color="auto"/>
              <w:bottom w:val="single" w:sz="4" w:space="0" w:color="auto"/>
              <w:right w:val="single" w:sz="4" w:space="0" w:color="auto"/>
            </w:tcBorders>
            <w:shd w:val="clear" w:color="auto" w:fill="auto"/>
            <w:noWrap/>
            <w:hideMark/>
          </w:tcPr>
          <w:p w14:paraId="26F88907" w14:textId="77777777" w:rsidR="00A80B7B" w:rsidRPr="00A80B7B" w:rsidRDefault="00A80B7B" w:rsidP="00A80B7B">
            <w:pPr>
              <w:rPr>
                <w:color w:val="000000"/>
                <w:sz w:val="18"/>
                <w:szCs w:val="18"/>
                <w:lang w:val="en-US"/>
              </w:rPr>
            </w:pPr>
            <w:r w:rsidRPr="00A80B7B">
              <w:rPr>
                <w:color w:val="000000"/>
                <w:sz w:val="18"/>
                <w:szCs w:val="18"/>
                <w:lang w:val="en-US"/>
              </w:rPr>
              <w:t>7.2.1</w:t>
            </w:r>
          </w:p>
        </w:tc>
        <w:tc>
          <w:tcPr>
            <w:tcW w:w="4291" w:type="dxa"/>
            <w:tcBorders>
              <w:top w:val="nil"/>
              <w:left w:val="nil"/>
              <w:bottom w:val="single" w:sz="4" w:space="0" w:color="auto"/>
              <w:right w:val="single" w:sz="4" w:space="0" w:color="auto"/>
            </w:tcBorders>
            <w:shd w:val="clear" w:color="auto" w:fill="auto"/>
            <w:vAlign w:val="bottom"/>
            <w:hideMark/>
          </w:tcPr>
          <w:p w14:paraId="27AD9295" w14:textId="77777777" w:rsidR="00A80B7B" w:rsidRPr="00A80B7B" w:rsidRDefault="00A80B7B" w:rsidP="00A80B7B">
            <w:pPr>
              <w:rPr>
                <w:color w:val="000000"/>
                <w:sz w:val="18"/>
                <w:szCs w:val="18"/>
                <w:lang w:val="en-US"/>
              </w:rPr>
            </w:pPr>
            <w:r w:rsidRPr="00A80B7B">
              <w:rPr>
                <w:color w:val="000000"/>
                <w:sz w:val="18"/>
                <w:szCs w:val="18"/>
                <w:lang w:val="en-US"/>
              </w:rPr>
              <w:t>Sadeveekollektori ja drenaažitorustiku projekteerimine ja rekonstrueermine Jõesuu tn L3, L4 teelõigul</w:t>
            </w:r>
          </w:p>
        </w:tc>
        <w:tc>
          <w:tcPr>
            <w:tcW w:w="1559" w:type="dxa"/>
            <w:tcBorders>
              <w:top w:val="nil"/>
              <w:left w:val="nil"/>
              <w:bottom w:val="single" w:sz="4" w:space="0" w:color="auto"/>
              <w:right w:val="single" w:sz="4" w:space="0" w:color="auto"/>
            </w:tcBorders>
            <w:shd w:val="clear" w:color="auto" w:fill="auto"/>
            <w:noWrap/>
            <w:hideMark/>
          </w:tcPr>
          <w:p w14:paraId="48DD2B14" w14:textId="01430ECD" w:rsidR="00A80B7B" w:rsidRPr="00A80B7B" w:rsidRDefault="00A80B7B" w:rsidP="00A80B7B">
            <w:pPr>
              <w:jc w:val="center"/>
              <w:rPr>
                <w:color w:val="000000"/>
                <w:sz w:val="18"/>
                <w:szCs w:val="18"/>
                <w:lang w:val="en-US"/>
              </w:rPr>
            </w:pPr>
            <w:r w:rsidRPr="00A80B7B">
              <w:rPr>
                <w:color w:val="000000"/>
                <w:sz w:val="18"/>
                <w:szCs w:val="18"/>
                <w:lang w:val="en-US"/>
              </w:rPr>
              <w:t> </w:t>
            </w:r>
            <w:r w:rsidR="004079F7">
              <w:rPr>
                <w:color w:val="000000"/>
                <w:sz w:val="18"/>
                <w:szCs w:val="18"/>
                <w:lang w:val="en-US"/>
              </w:rPr>
              <w:t>0</w:t>
            </w:r>
          </w:p>
        </w:tc>
        <w:tc>
          <w:tcPr>
            <w:tcW w:w="1418" w:type="dxa"/>
            <w:tcBorders>
              <w:top w:val="nil"/>
              <w:left w:val="nil"/>
              <w:bottom w:val="single" w:sz="4" w:space="0" w:color="auto"/>
              <w:right w:val="single" w:sz="4" w:space="0" w:color="auto"/>
            </w:tcBorders>
            <w:shd w:val="clear" w:color="auto" w:fill="auto"/>
            <w:noWrap/>
            <w:hideMark/>
          </w:tcPr>
          <w:p w14:paraId="67CA8D02" w14:textId="77777777" w:rsidR="00A80B7B" w:rsidRPr="00A80B7B" w:rsidRDefault="00A80B7B" w:rsidP="00A80B7B">
            <w:pPr>
              <w:jc w:val="center"/>
              <w:rPr>
                <w:color w:val="000000"/>
                <w:sz w:val="18"/>
                <w:szCs w:val="18"/>
                <w:lang w:val="en-US"/>
              </w:rPr>
            </w:pPr>
            <w:r w:rsidRPr="00A80B7B">
              <w:rPr>
                <w:color w:val="000000"/>
                <w:sz w:val="18"/>
                <w:szCs w:val="18"/>
                <w:lang w:val="en-US"/>
              </w:rPr>
              <w:t>100 000</w:t>
            </w:r>
          </w:p>
        </w:tc>
        <w:tc>
          <w:tcPr>
            <w:tcW w:w="1417" w:type="dxa"/>
            <w:tcBorders>
              <w:top w:val="nil"/>
              <w:left w:val="nil"/>
              <w:bottom w:val="single" w:sz="4" w:space="0" w:color="auto"/>
              <w:right w:val="single" w:sz="4" w:space="0" w:color="auto"/>
            </w:tcBorders>
            <w:shd w:val="clear" w:color="auto" w:fill="auto"/>
            <w:noWrap/>
            <w:hideMark/>
          </w:tcPr>
          <w:p w14:paraId="60907166" w14:textId="049B8EB1" w:rsidR="00A80B7B" w:rsidRPr="00A80B7B" w:rsidRDefault="00A80B7B" w:rsidP="00A80B7B">
            <w:pPr>
              <w:jc w:val="center"/>
              <w:rPr>
                <w:color w:val="000000"/>
                <w:sz w:val="18"/>
                <w:szCs w:val="18"/>
                <w:lang w:val="en-US"/>
              </w:rPr>
            </w:pPr>
            <w:r w:rsidRPr="00A80B7B">
              <w:rPr>
                <w:color w:val="000000"/>
                <w:sz w:val="18"/>
                <w:szCs w:val="18"/>
                <w:lang w:val="en-US"/>
              </w:rPr>
              <w:t> </w:t>
            </w:r>
            <w:r w:rsidR="004079F7">
              <w:rPr>
                <w:color w:val="000000"/>
                <w:sz w:val="18"/>
                <w:szCs w:val="18"/>
                <w:lang w:val="en-US"/>
              </w:rPr>
              <w:t>0</w:t>
            </w:r>
          </w:p>
        </w:tc>
        <w:tc>
          <w:tcPr>
            <w:tcW w:w="1746" w:type="dxa"/>
            <w:tcBorders>
              <w:top w:val="nil"/>
              <w:left w:val="nil"/>
              <w:bottom w:val="single" w:sz="4" w:space="0" w:color="auto"/>
              <w:right w:val="single" w:sz="4" w:space="0" w:color="auto"/>
            </w:tcBorders>
            <w:shd w:val="clear" w:color="000000" w:fill="FFFFFF"/>
            <w:noWrap/>
            <w:hideMark/>
          </w:tcPr>
          <w:p w14:paraId="205B3092" w14:textId="77777777" w:rsidR="00A80B7B" w:rsidRPr="00A80B7B" w:rsidRDefault="00A80B7B" w:rsidP="00A80B7B">
            <w:pPr>
              <w:jc w:val="center"/>
              <w:rPr>
                <w:color w:val="000000"/>
                <w:sz w:val="18"/>
                <w:szCs w:val="18"/>
                <w:lang w:val="en-US"/>
              </w:rPr>
            </w:pPr>
            <w:r w:rsidRPr="00A80B7B">
              <w:rPr>
                <w:color w:val="000000"/>
                <w:sz w:val="18"/>
                <w:szCs w:val="18"/>
                <w:lang w:val="en-US"/>
              </w:rPr>
              <w:t>0%</w:t>
            </w:r>
          </w:p>
        </w:tc>
        <w:tc>
          <w:tcPr>
            <w:tcW w:w="1676" w:type="dxa"/>
            <w:tcBorders>
              <w:top w:val="nil"/>
              <w:left w:val="nil"/>
              <w:bottom w:val="single" w:sz="4" w:space="0" w:color="auto"/>
              <w:right w:val="single" w:sz="4" w:space="0" w:color="auto"/>
            </w:tcBorders>
            <w:shd w:val="clear" w:color="auto" w:fill="auto"/>
            <w:hideMark/>
          </w:tcPr>
          <w:p w14:paraId="656314B3"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14:paraId="251DF1B1" w14:textId="77777777" w:rsidR="00A80B7B" w:rsidRPr="00A80B7B" w:rsidRDefault="00A80B7B" w:rsidP="00A80B7B">
            <w:pPr>
              <w:jc w:val="center"/>
              <w:rPr>
                <w:sz w:val="18"/>
                <w:szCs w:val="18"/>
                <w:lang w:val="en-US"/>
              </w:rPr>
            </w:pPr>
            <w:r w:rsidRPr="00A80B7B">
              <w:rPr>
                <w:sz w:val="18"/>
                <w:szCs w:val="18"/>
                <w:lang w:val="en-US"/>
              </w:rPr>
              <w:t>Narva Linnavalitsuse Linnamajandusamet</w:t>
            </w:r>
          </w:p>
        </w:tc>
      </w:tr>
    </w:tbl>
    <w:p w14:paraId="12AD63A5" w14:textId="77777777" w:rsidR="00A80B7B" w:rsidRDefault="00A80B7B" w:rsidP="00F36353">
      <w:pPr>
        <w:rPr>
          <w:color w:val="7030A0"/>
          <w:sz w:val="10"/>
          <w:szCs w:val="10"/>
          <w:lang w:val="fi-FI"/>
        </w:rPr>
      </w:pPr>
    </w:p>
    <w:p w14:paraId="47AE74FC" w14:textId="77777777" w:rsidR="004F072F" w:rsidRPr="004F072F" w:rsidRDefault="004F072F" w:rsidP="00F36353">
      <w:pPr>
        <w:rPr>
          <w:color w:val="7030A0"/>
          <w:sz w:val="22"/>
          <w:szCs w:val="22"/>
          <w:lang w:val="fi-FI"/>
        </w:rPr>
      </w:pPr>
    </w:p>
    <w:p w14:paraId="0ACACD61" w14:textId="77777777" w:rsidR="004F072F" w:rsidRPr="004079F7" w:rsidRDefault="004F072F" w:rsidP="00F36353">
      <w:pPr>
        <w:rPr>
          <w:color w:val="7030A0"/>
          <w:sz w:val="10"/>
          <w:szCs w:val="10"/>
          <w:lang w:val="fi-FI"/>
        </w:rPr>
      </w:pPr>
    </w:p>
    <w:p w14:paraId="57655F19" w14:textId="77777777" w:rsidR="00E7448F" w:rsidRPr="00EC03C9" w:rsidRDefault="00E7448F" w:rsidP="00F36353">
      <w:pPr>
        <w:rPr>
          <w:color w:val="7030A0"/>
          <w:sz w:val="22"/>
          <w:szCs w:val="22"/>
          <w:lang w:val="fi-FI"/>
        </w:rPr>
        <w:sectPr w:rsidR="00E7448F" w:rsidRPr="00EC03C9" w:rsidSect="006415F4">
          <w:pgSz w:w="15840" w:h="12240" w:orient="landscape"/>
          <w:pgMar w:top="1276" w:right="1079" w:bottom="1418" w:left="851" w:header="708" w:footer="708" w:gutter="0"/>
          <w:cols w:space="708"/>
          <w:docGrid w:linePitch="360"/>
        </w:sectPr>
      </w:pPr>
    </w:p>
    <w:p w14:paraId="794C848A" w14:textId="5DE75B0A" w:rsidR="00757EFF" w:rsidRPr="0091305D" w:rsidRDefault="00946B77" w:rsidP="004F494A">
      <w:pPr>
        <w:rPr>
          <w:b/>
          <w:sz w:val="22"/>
          <w:szCs w:val="22"/>
          <w:lang w:val="et-EE"/>
        </w:rPr>
      </w:pPr>
      <w:r w:rsidRPr="0091305D">
        <w:rPr>
          <w:b/>
          <w:sz w:val="22"/>
          <w:szCs w:val="22"/>
          <w:lang w:val="et-EE"/>
        </w:rPr>
        <w:t xml:space="preserve">Narva linna </w:t>
      </w:r>
      <w:r w:rsidR="00EC03C9" w:rsidRPr="0091305D">
        <w:rPr>
          <w:b/>
          <w:sz w:val="22"/>
          <w:szCs w:val="22"/>
          <w:lang w:val="et-EE"/>
        </w:rPr>
        <w:t>2021</w:t>
      </w:r>
      <w:r w:rsidRPr="0091305D">
        <w:rPr>
          <w:b/>
          <w:sz w:val="22"/>
          <w:szCs w:val="22"/>
          <w:lang w:val="et-EE"/>
        </w:rPr>
        <w:t>.aasta eelarves ettenähtud toetuse</w:t>
      </w:r>
      <w:r w:rsidR="00A07FD1" w:rsidRPr="0091305D">
        <w:rPr>
          <w:b/>
          <w:sz w:val="22"/>
          <w:szCs w:val="22"/>
          <w:lang w:val="et-EE"/>
        </w:rPr>
        <w:t>d</w:t>
      </w:r>
      <w:r w:rsidRPr="0091305D">
        <w:rPr>
          <w:b/>
          <w:sz w:val="22"/>
          <w:szCs w:val="22"/>
          <w:lang w:val="et-EE"/>
        </w:rPr>
        <w:t xml:space="preserve"> </w:t>
      </w:r>
    </w:p>
    <w:p w14:paraId="55BB71E6" w14:textId="2588E370" w:rsidR="00946B77" w:rsidRPr="00EC03C9" w:rsidRDefault="004F494A" w:rsidP="0053656E">
      <w:pPr>
        <w:jc w:val="right"/>
        <w:rPr>
          <w:color w:val="7030A0"/>
          <w:sz w:val="18"/>
          <w:szCs w:val="18"/>
          <w:lang w:val="et-EE"/>
        </w:rPr>
      </w:pPr>
      <w:r w:rsidRPr="0091305D">
        <w:rPr>
          <w:b/>
          <w:lang w:val="et-EE"/>
        </w:rPr>
        <w:t xml:space="preserve"> </w:t>
      </w:r>
      <w:r w:rsidR="00946B77" w:rsidRPr="0091305D">
        <w:rPr>
          <w:sz w:val="18"/>
          <w:szCs w:val="18"/>
          <w:lang w:val="et-EE"/>
        </w:rPr>
        <w:tab/>
      </w:r>
      <w:r w:rsidR="007F1FD3" w:rsidRPr="0091305D">
        <w:rPr>
          <w:sz w:val="18"/>
          <w:szCs w:val="18"/>
          <w:lang w:val="et-EE"/>
        </w:rPr>
        <w:t>e</w:t>
      </w:r>
      <w:r w:rsidR="00946B77" w:rsidRPr="0091305D">
        <w:rPr>
          <w:sz w:val="18"/>
          <w:szCs w:val="18"/>
          <w:lang w:val="et-EE"/>
        </w:rPr>
        <w:t>urodes</w:t>
      </w:r>
    </w:p>
    <w:tbl>
      <w:tblPr>
        <w:tblW w:w="10975" w:type="dxa"/>
        <w:tblInd w:w="-1139" w:type="dxa"/>
        <w:tblLook w:val="04A0" w:firstRow="1" w:lastRow="0" w:firstColumn="1" w:lastColumn="0" w:noHBand="0" w:noVBand="1"/>
      </w:tblPr>
      <w:tblGrid>
        <w:gridCol w:w="500"/>
        <w:gridCol w:w="2052"/>
        <w:gridCol w:w="3544"/>
        <w:gridCol w:w="1161"/>
        <w:gridCol w:w="1400"/>
        <w:gridCol w:w="1124"/>
        <w:gridCol w:w="1194"/>
      </w:tblGrid>
      <w:tr w:rsidR="0091305D" w:rsidRPr="0091305D" w14:paraId="15A404BC" w14:textId="77777777" w:rsidTr="00197CCF">
        <w:trPr>
          <w:trHeight w:val="58"/>
          <w:tblHead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BB2E1E" w14:textId="77777777" w:rsidR="0091305D" w:rsidRPr="0091305D" w:rsidRDefault="0091305D">
            <w:pPr>
              <w:jc w:val="center"/>
              <w:rPr>
                <w:b/>
                <w:bCs/>
                <w:sz w:val="20"/>
                <w:szCs w:val="20"/>
                <w:lang w:val="en-US"/>
              </w:rPr>
            </w:pPr>
            <w:r w:rsidRPr="0091305D">
              <w:rPr>
                <w:b/>
                <w:bCs/>
                <w:sz w:val="20"/>
                <w:szCs w:val="20"/>
              </w:rPr>
              <w:t> </w:t>
            </w:r>
          </w:p>
        </w:tc>
        <w:tc>
          <w:tcPr>
            <w:tcW w:w="2052" w:type="dxa"/>
            <w:tcBorders>
              <w:top w:val="single" w:sz="4" w:space="0" w:color="auto"/>
              <w:left w:val="nil"/>
              <w:bottom w:val="single" w:sz="4" w:space="0" w:color="auto"/>
              <w:right w:val="single" w:sz="4" w:space="0" w:color="auto"/>
            </w:tcBorders>
            <w:shd w:val="clear" w:color="auto" w:fill="auto"/>
            <w:noWrap/>
            <w:vAlign w:val="center"/>
            <w:hideMark/>
          </w:tcPr>
          <w:p w14:paraId="76E50179" w14:textId="77777777" w:rsidR="0091305D" w:rsidRPr="0091305D" w:rsidRDefault="0091305D">
            <w:pPr>
              <w:jc w:val="center"/>
              <w:rPr>
                <w:b/>
                <w:bCs/>
                <w:sz w:val="20"/>
                <w:szCs w:val="20"/>
              </w:rPr>
            </w:pPr>
            <w:r w:rsidRPr="0091305D">
              <w:rPr>
                <w:b/>
                <w:bCs/>
                <w:sz w:val="20"/>
                <w:szCs w:val="20"/>
              </w:rPr>
              <w:t>Nimetus</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14:paraId="4A767139" w14:textId="77777777" w:rsidR="0091305D" w:rsidRPr="0091305D" w:rsidRDefault="0091305D">
            <w:pPr>
              <w:jc w:val="center"/>
              <w:rPr>
                <w:b/>
                <w:bCs/>
                <w:sz w:val="20"/>
                <w:szCs w:val="20"/>
              </w:rPr>
            </w:pPr>
            <w:r w:rsidRPr="0091305D">
              <w:rPr>
                <w:b/>
                <w:bCs/>
                <w:sz w:val="20"/>
                <w:szCs w:val="20"/>
              </w:rPr>
              <w:t>Saaja</w:t>
            </w:r>
          </w:p>
        </w:tc>
        <w:tc>
          <w:tcPr>
            <w:tcW w:w="1161" w:type="dxa"/>
            <w:tcBorders>
              <w:top w:val="single" w:sz="4" w:space="0" w:color="auto"/>
              <w:left w:val="nil"/>
              <w:bottom w:val="single" w:sz="4" w:space="0" w:color="auto"/>
              <w:right w:val="single" w:sz="4" w:space="0" w:color="auto"/>
            </w:tcBorders>
            <w:shd w:val="clear" w:color="auto" w:fill="auto"/>
            <w:noWrap/>
            <w:vAlign w:val="center"/>
            <w:hideMark/>
          </w:tcPr>
          <w:p w14:paraId="3CE271B2" w14:textId="77777777" w:rsidR="0091305D" w:rsidRPr="0091305D" w:rsidRDefault="0091305D">
            <w:pPr>
              <w:jc w:val="center"/>
              <w:rPr>
                <w:b/>
                <w:bCs/>
                <w:sz w:val="20"/>
                <w:szCs w:val="20"/>
              </w:rPr>
            </w:pPr>
            <w:r w:rsidRPr="0091305D">
              <w:rPr>
                <w:b/>
                <w:bCs/>
                <w:sz w:val="20"/>
                <w:szCs w:val="20"/>
              </w:rPr>
              <w:t>Kinnitatud</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56309946" w14:textId="77777777" w:rsidR="0091305D" w:rsidRPr="0091305D" w:rsidRDefault="0091305D">
            <w:pPr>
              <w:jc w:val="center"/>
              <w:rPr>
                <w:b/>
                <w:bCs/>
                <w:sz w:val="20"/>
                <w:szCs w:val="20"/>
              </w:rPr>
            </w:pPr>
            <w:r w:rsidRPr="0091305D">
              <w:rPr>
                <w:b/>
                <w:bCs/>
                <w:sz w:val="20"/>
                <w:szCs w:val="20"/>
              </w:rPr>
              <w:t>Täpsustatud</w:t>
            </w:r>
          </w:p>
        </w:tc>
        <w:tc>
          <w:tcPr>
            <w:tcW w:w="1124" w:type="dxa"/>
            <w:tcBorders>
              <w:top w:val="single" w:sz="4" w:space="0" w:color="auto"/>
              <w:left w:val="nil"/>
              <w:bottom w:val="single" w:sz="4" w:space="0" w:color="auto"/>
              <w:right w:val="single" w:sz="4" w:space="0" w:color="auto"/>
            </w:tcBorders>
            <w:shd w:val="clear" w:color="auto" w:fill="auto"/>
            <w:vAlign w:val="center"/>
            <w:hideMark/>
          </w:tcPr>
          <w:p w14:paraId="2174E394" w14:textId="77777777" w:rsidR="0091305D" w:rsidRPr="0091305D" w:rsidRDefault="0091305D">
            <w:pPr>
              <w:jc w:val="center"/>
              <w:rPr>
                <w:b/>
                <w:bCs/>
                <w:sz w:val="20"/>
                <w:szCs w:val="20"/>
              </w:rPr>
            </w:pPr>
            <w:r w:rsidRPr="0091305D">
              <w:rPr>
                <w:b/>
                <w:bCs/>
                <w:sz w:val="20"/>
                <w:szCs w:val="20"/>
              </w:rPr>
              <w:t>Täitmine</w:t>
            </w:r>
          </w:p>
        </w:tc>
        <w:tc>
          <w:tcPr>
            <w:tcW w:w="1194" w:type="dxa"/>
            <w:tcBorders>
              <w:top w:val="single" w:sz="4" w:space="0" w:color="auto"/>
              <w:left w:val="nil"/>
              <w:bottom w:val="single" w:sz="4" w:space="0" w:color="auto"/>
              <w:right w:val="single" w:sz="4" w:space="0" w:color="auto"/>
            </w:tcBorders>
            <w:shd w:val="clear" w:color="auto" w:fill="auto"/>
            <w:vAlign w:val="center"/>
            <w:hideMark/>
          </w:tcPr>
          <w:p w14:paraId="1C4B73BE" w14:textId="77777777" w:rsidR="0091305D" w:rsidRPr="0091305D" w:rsidRDefault="0091305D">
            <w:pPr>
              <w:jc w:val="center"/>
              <w:rPr>
                <w:b/>
                <w:bCs/>
                <w:sz w:val="20"/>
                <w:szCs w:val="20"/>
              </w:rPr>
            </w:pPr>
            <w:r w:rsidRPr="0091305D">
              <w:rPr>
                <w:b/>
                <w:bCs/>
                <w:sz w:val="20"/>
                <w:szCs w:val="20"/>
              </w:rPr>
              <w:t>Täitmine%</w:t>
            </w:r>
          </w:p>
        </w:tc>
      </w:tr>
      <w:tr w:rsidR="0091305D" w:rsidRPr="0091305D" w14:paraId="290259DC" w14:textId="77777777" w:rsidTr="00197CCF">
        <w:trPr>
          <w:trHeight w:val="345"/>
        </w:trPr>
        <w:tc>
          <w:tcPr>
            <w:tcW w:w="500" w:type="dxa"/>
            <w:tcBorders>
              <w:top w:val="nil"/>
              <w:left w:val="single" w:sz="4" w:space="0" w:color="auto"/>
              <w:bottom w:val="single" w:sz="4" w:space="0" w:color="auto"/>
              <w:right w:val="single" w:sz="4" w:space="0" w:color="auto"/>
            </w:tcBorders>
            <w:shd w:val="clear" w:color="auto" w:fill="auto"/>
            <w:hideMark/>
          </w:tcPr>
          <w:p w14:paraId="5056696D" w14:textId="77777777" w:rsidR="0091305D" w:rsidRPr="0091305D" w:rsidRDefault="0091305D">
            <w:pPr>
              <w:jc w:val="center"/>
              <w:rPr>
                <w:sz w:val="20"/>
                <w:szCs w:val="20"/>
              </w:rPr>
            </w:pPr>
            <w:r w:rsidRPr="0091305D">
              <w:rPr>
                <w:sz w:val="20"/>
                <w:szCs w:val="20"/>
              </w:rPr>
              <w:t>1</w:t>
            </w:r>
          </w:p>
        </w:tc>
        <w:tc>
          <w:tcPr>
            <w:tcW w:w="2052" w:type="dxa"/>
            <w:tcBorders>
              <w:top w:val="nil"/>
              <w:left w:val="nil"/>
              <w:bottom w:val="single" w:sz="4" w:space="0" w:color="auto"/>
              <w:right w:val="single" w:sz="4" w:space="0" w:color="auto"/>
            </w:tcBorders>
            <w:shd w:val="clear" w:color="auto" w:fill="auto"/>
            <w:hideMark/>
          </w:tcPr>
          <w:p w14:paraId="1E175F3B" w14:textId="77777777" w:rsidR="0091305D" w:rsidRPr="0091305D" w:rsidRDefault="0091305D">
            <w:pPr>
              <w:rPr>
                <w:sz w:val="20"/>
                <w:szCs w:val="20"/>
              </w:rPr>
            </w:pPr>
            <w:r w:rsidRPr="0091305D">
              <w:rPr>
                <w:sz w:val="20"/>
                <w:szCs w:val="20"/>
              </w:rPr>
              <w:t>Narva Linnavalitsuse Kultuuriosakond</w:t>
            </w:r>
          </w:p>
        </w:tc>
        <w:tc>
          <w:tcPr>
            <w:tcW w:w="3544" w:type="dxa"/>
            <w:tcBorders>
              <w:top w:val="nil"/>
              <w:left w:val="nil"/>
              <w:bottom w:val="single" w:sz="4" w:space="0" w:color="auto"/>
              <w:right w:val="single" w:sz="4" w:space="0" w:color="auto"/>
            </w:tcBorders>
            <w:shd w:val="clear" w:color="auto" w:fill="auto"/>
            <w:hideMark/>
          </w:tcPr>
          <w:p w14:paraId="01AD0BBE" w14:textId="77777777" w:rsidR="0091305D" w:rsidRPr="0091305D" w:rsidRDefault="0091305D">
            <w:pPr>
              <w:rPr>
                <w:sz w:val="20"/>
                <w:szCs w:val="20"/>
              </w:rPr>
            </w:pPr>
            <w:r w:rsidRPr="0091305D">
              <w:rPr>
                <w:sz w:val="20"/>
                <w:szCs w:val="20"/>
              </w:rPr>
              <w:t>MTÜ STUUDIOTEATER ILMARINE</w:t>
            </w:r>
          </w:p>
        </w:tc>
        <w:tc>
          <w:tcPr>
            <w:tcW w:w="1161" w:type="dxa"/>
            <w:tcBorders>
              <w:top w:val="nil"/>
              <w:left w:val="nil"/>
              <w:bottom w:val="single" w:sz="4" w:space="0" w:color="auto"/>
              <w:right w:val="single" w:sz="4" w:space="0" w:color="auto"/>
            </w:tcBorders>
            <w:shd w:val="clear" w:color="auto" w:fill="auto"/>
            <w:hideMark/>
          </w:tcPr>
          <w:p w14:paraId="66A81911" w14:textId="77777777" w:rsidR="0091305D" w:rsidRPr="0091305D" w:rsidRDefault="0091305D">
            <w:pPr>
              <w:jc w:val="center"/>
              <w:rPr>
                <w:sz w:val="20"/>
                <w:szCs w:val="20"/>
              </w:rPr>
            </w:pPr>
            <w:r w:rsidRPr="0091305D">
              <w:rPr>
                <w:sz w:val="20"/>
                <w:szCs w:val="20"/>
              </w:rPr>
              <w:t>10 000</w:t>
            </w:r>
          </w:p>
        </w:tc>
        <w:tc>
          <w:tcPr>
            <w:tcW w:w="1400" w:type="dxa"/>
            <w:tcBorders>
              <w:top w:val="nil"/>
              <w:left w:val="nil"/>
              <w:bottom w:val="single" w:sz="4" w:space="0" w:color="auto"/>
              <w:right w:val="single" w:sz="4" w:space="0" w:color="auto"/>
            </w:tcBorders>
            <w:shd w:val="clear" w:color="auto" w:fill="auto"/>
            <w:noWrap/>
            <w:hideMark/>
          </w:tcPr>
          <w:p w14:paraId="59D67EFD" w14:textId="77777777" w:rsidR="0091305D" w:rsidRPr="0091305D" w:rsidRDefault="0091305D">
            <w:pPr>
              <w:jc w:val="center"/>
              <w:rPr>
                <w:sz w:val="20"/>
                <w:szCs w:val="20"/>
              </w:rPr>
            </w:pPr>
            <w:r w:rsidRPr="0091305D">
              <w:rPr>
                <w:sz w:val="20"/>
                <w:szCs w:val="20"/>
              </w:rPr>
              <w:t>18 000</w:t>
            </w:r>
          </w:p>
        </w:tc>
        <w:tc>
          <w:tcPr>
            <w:tcW w:w="1124" w:type="dxa"/>
            <w:tcBorders>
              <w:top w:val="nil"/>
              <w:left w:val="nil"/>
              <w:bottom w:val="single" w:sz="4" w:space="0" w:color="auto"/>
              <w:right w:val="single" w:sz="4" w:space="0" w:color="auto"/>
            </w:tcBorders>
            <w:shd w:val="clear" w:color="auto" w:fill="auto"/>
            <w:noWrap/>
            <w:hideMark/>
          </w:tcPr>
          <w:p w14:paraId="14D28A47" w14:textId="77777777" w:rsidR="0091305D" w:rsidRPr="0091305D" w:rsidRDefault="0091305D">
            <w:pPr>
              <w:jc w:val="center"/>
              <w:rPr>
                <w:sz w:val="20"/>
                <w:szCs w:val="20"/>
              </w:rPr>
            </w:pPr>
            <w:r w:rsidRPr="0091305D">
              <w:rPr>
                <w:sz w:val="20"/>
                <w:szCs w:val="20"/>
              </w:rPr>
              <w:t>18 000</w:t>
            </w:r>
          </w:p>
        </w:tc>
        <w:tc>
          <w:tcPr>
            <w:tcW w:w="1194" w:type="dxa"/>
            <w:tcBorders>
              <w:top w:val="nil"/>
              <w:left w:val="nil"/>
              <w:bottom w:val="single" w:sz="4" w:space="0" w:color="auto"/>
              <w:right w:val="single" w:sz="4" w:space="0" w:color="auto"/>
            </w:tcBorders>
            <w:shd w:val="clear" w:color="auto" w:fill="auto"/>
            <w:noWrap/>
            <w:hideMark/>
          </w:tcPr>
          <w:p w14:paraId="6C0F7B84" w14:textId="77777777" w:rsidR="0091305D" w:rsidRPr="0091305D" w:rsidRDefault="0091305D">
            <w:pPr>
              <w:jc w:val="center"/>
              <w:rPr>
                <w:sz w:val="20"/>
                <w:szCs w:val="20"/>
              </w:rPr>
            </w:pPr>
            <w:r w:rsidRPr="0091305D">
              <w:rPr>
                <w:sz w:val="20"/>
                <w:szCs w:val="20"/>
              </w:rPr>
              <w:t>100%</w:t>
            </w:r>
          </w:p>
        </w:tc>
      </w:tr>
      <w:tr w:rsidR="0091305D" w:rsidRPr="0091305D" w14:paraId="5C2679B4" w14:textId="77777777" w:rsidTr="00197CCF">
        <w:trPr>
          <w:trHeight w:val="555"/>
        </w:trPr>
        <w:tc>
          <w:tcPr>
            <w:tcW w:w="500" w:type="dxa"/>
            <w:tcBorders>
              <w:top w:val="nil"/>
              <w:left w:val="single" w:sz="4" w:space="0" w:color="auto"/>
              <w:bottom w:val="single" w:sz="4" w:space="0" w:color="auto"/>
              <w:right w:val="single" w:sz="4" w:space="0" w:color="auto"/>
            </w:tcBorders>
            <w:shd w:val="clear" w:color="auto" w:fill="auto"/>
            <w:hideMark/>
          </w:tcPr>
          <w:p w14:paraId="5A3E1DC5" w14:textId="77777777" w:rsidR="0091305D" w:rsidRPr="0091305D" w:rsidRDefault="0091305D">
            <w:pPr>
              <w:jc w:val="center"/>
              <w:rPr>
                <w:sz w:val="20"/>
                <w:szCs w:val="20"/>
              </w:rPr>
            </w:pPr>
            <w:r w:rsidRPr="0091305D">
              <w:rPr>
                <w:sz w:val="20"/>
                <w:szCs w:val="20"/>
              </w:rPr>
              <w:t>2</w:t>
            </w:r>
          </w:p>
        </w:tc>
        <w:tc>
          <w:tcPr>
            <w:tcW w:w="2052" w:type="dxa"/>
            <w:tcBorders>
              <w:top w:val="nil"/>
              <w:left w:val="nil"/>
              <w:bottom w:val="single" w:sz="4" w:space="0" w:color="auto"/>
              <w:right w:val="single" w:sz="4" w:space="0" w:color="auto"/>
            </w:tcBorders>
            <w:shd w:val="clear" w:color="auto" w:fill="auto"/>
            <w:hideMark/>
          </w:tcPr>
          <w:p w14:paraId="1C08E809" w14:textId="77777777" w:rsidR="0091305D" w:rsidRPr="0091305D" w:rsidRDefault="0091305D">
            <w:pPr>
              <w:rPr>
                <w:sz w:val="20"/>
                <w:szCs w:val="20"/>
              </w:rPr>
            </w:pPr>
            <w:r w:rsidRPr="0091305D">
              <w:rPr>
                <w:sz w:val="20"/>
                <w:szCs w:val="20"/>
              </w:rPr>
              <w:t>Narva Linnavalitsuse Kultuuriosakond</w:t>
            </w:r>
          </w:p>
        </w:tc>
        <w:tc>
          <w:tcPr>
            <w:tcW w:w="3544" w:type="dxa"/>
            <w:tcBorders>
              <w:top w:val="nil"/>
              <w:left w:val="nil"/>
              <w:bottom w:val="single" w:sz="4" w:space="0" w:color="auto"/>
              <w:right w:val="single" w:sz="4" w:space="0" w:color="auto"/>
            </w:tcBorders>
            <w:shd w:val="clear" w:color="000000" w:fill="FFFFFF"/>
            <w:hideMark/>
          </w:tcPr>
          <w:p w14:paraId="1CBA501A" w14:textId="77777777" w:rsidR="0091305D" w:rsidRPr="0091305D" w:rsidRDefault="0091305D">
            <w:pPr>
              <w:rPr>
                <w:color w:val="000000"/>
                <w:sz w:val="20"/>
                <w:szCs w:val="20"/>
              </w:rPr>
            </w:pPr>
            <w:r w:rsidRPr="0091305D">
              <w:rPr>
                <w:color w:val="000000"/>
                <w:sz w:val="20"/>
                <w:szCs w:val="20"/>
              </w:rPr>
              <w:t>Moskva Patriarhaadi Eesti Õigeusu Kiriku Narva Issanda Ülestõusmise Peakiriku Kogudus</w:t>
            </w:r>
          </w:p>
        </w:tc>
        <w:tc>
          <w:tcPr>
            <w:tcW w:w="1161" w:type="dxa"/>
            <w:tcBorders>
              <w:top w:val="nil"/>
              <w:left w:val="nil"/>
              <w:bottom w:val="single" w:sz="4" w:space="0" w:color="auto"/>
              <w:right w:val="single" w:sz="4" w:space="0" w:color="auto"/>
            </w:tcBorders>
            <w:shd w:val="clear" w:color="auto" w:fill="auto"/>
            <w:noWrap/>
            <w:hideMark/>
          </w:tcPr>
          <w:p w14:paraId="329FBD14" w14:textId="77777777" w:rsidR="0091305D" w:rsidRPr="0091305D" w:rsidRDefault="0091305D">
            <w:pPr>
              <w:jc w:val="center"/>
              <w:rPr>
                <w:sz w:val="20"/>
                <w:szCs w:val="20"/>
              </w:rPr>
            </w:pPr>
            <w:r w:rsidRPr="0091305D">
              <w:rPr>
                <w:sz w:val="20"/>
                <w:szCs w:val="20"/>
              </w:rPr>
              <w:t>4 000</w:t>
            </w:r>
          </w:p>
        </w:tc>
        <w:tc>
          <w:tcPr>
            <w:tcW w:w="1400" w:type="dxa"/>
            <w:tcBorders>
              <w:top w:val="nil"/>
              <w:left w:val="nil"/>
              <w:bottom w:val="single" w:sz="4" w:space="0" w:color="auto"/>
              <w:right w:val="single" w:sz="4" w:space="0" w:color="auto"/>
            </w:tcBorders>
            <w:shd w:val="clear" w:color="auto" w:fill="auto"/>
            <w:noWrap/>
            <w:hideMark/>
          </w:tcPr>
          <w:p w14:paraId="3525749E" w14:textId="77777777" w:rsidR="0091305D" w:rsidRPr="0091305D" w:rsidRDefault="0091305D">
            <w:pPr>
              <w:jc w:val="center"/>
              <w:rPr>
                <w:sz w:val="20"/>
                <w:szCs w:val="20"/>
              </w:rPr>
            </w:pPr>
            <w:r w:rsidRPr="0091305D">
              <w:rPr>
                <w:sz w:val="20"/>
                <w:szCs w:val="20"/>
              </w:rPr>
              <w:t>4 000</w:t>
            </w:r>
          </w:p>
        </w:tc>
        <w:tc>
          <w:tcPr>
            <w:tcW w:w="1124" w:type="dxa"/>
            <w:tcBorders>
              <w:top w:val="nil"/>
              <w:left w:val="nil"/>
              <w:bottom w:val="single" w:sz="4" w:space="0" w:color="auto"/>
              <w:right w:val="single" w:sz="4" w:space="0" w:color="auto"/>
            </w:tcBorders>
            <w:shd w:val="clear" w:color="000000" w:fill="FFFFFF"/>
            <w:noWrap/>
            <w:hideMark/>
          </w:tcPr>
          <w:p w14:paraId="78F7AEC2" w14:textId="77777777" w:rsidR="0091305D" w:rsidRPr="0091305D" w:rsidRDefault="0091305D">
            <w:pPr>
              <w:jc w:val="center"/>
              <w:rPr>
                <w:sz w:val="20"/>
                <w:szCs w:val="20"/>
              </w:rPr>
            </w:pPr>
            <w:r w:rsidRPr="0091305D">
              <w:rPr>
                <w:sz w:val="20"/>
                <w:szCs w:val="20"/>
              </w:rPr>
              <w:t>4 000</w:t>
            </w:r>
          </w:p>
        </w:tc>
        <w:tc>
          <w:tcPr>
            <w:tcW w:w="1194" w:type="dxa"/>
            <w:tcBorders>
              <w:top w:val="nil"/>
              <w:left w:val="nil"/>
              <w:bottom w:val="single" w:sz="4" w:space="0" w:color="auto"/>
              <w:right w:val="single" w:sz="4" w:space="0" w:color="auto"/>
            </w:tcBorders>
            <w:shd w:val="clear" w:color="auto" w:fill="auto"/>
            <w:noWrap/>
            <w:hideMark/>
          </w:tcPr>
          <w:p w14:paraId="50F82EC1" w14:textId="77777777" w:rsidR="0091305D" w:rsidRPr="0091305D" w:rsidRDefault="0091305D">
            <w:pPr>
              <w:jc w:val="center"/>
              <w:rPr>
                <w:sz w:val="20"/>
                <w:szCs w:val="20"/>
              </w:rPr>
            </w:pPr>
            <w:r w:rsidRPr="0091305D">
              <w:rPr>
                <w:sz w:val="20"/>
                <w:szCs w:val="20"/>
              </w:rPr>
              <w:t>100%</w:t>
            </w:r>
          </w:p>
        </w:tc>
      </w:tr>
      <w:tr w:rsidR="0091305D" w:rsidRPr="0091305D" w14:paraId="3453A9E2" w14:textId="77777777" w:rsidTr="00197CCF">
        <w:trPr>
          <w:trHeight w:val="600"/>
        </w:trPr>
        <w:tc>
          <w:tcPr>
            <w:tcW w:w="500" w:type="dxa"/>
            <w:tcBorders>
              <w:top w:val="nil"/>
              <w:left w:val="single" w:sz="4" w:space="0" w:color="auto"/>
              <w:bottom w:val="single" w:sz="4" w:space="0" w:color="auto"/>
              <w:right w:val="single" w:sz="4" w:space="0" w:color="auto"/>
            </w:tcBorders>
            <w:shd w:val="clear" w:color="auto" w:fill="auto"/>
            <w:hideMark/>
          </w:tcPr>
          <w:p w14:paraId="4B17D531" w14:textId="77777777" w:rsidR="0091305D" w:rsidRPr="0091305D" w:rsidRDefault="0091305D">
            <w:pPr>
              <w:jc w:val="center"/>
              <w:rPr>
                <w:sz w:val="20"/>
                <w:szCs w:val="20"/>
              </w:rPr>
            </w:pPr>
            <w:r w:rsidRPr="0091305D">
              <w:rPr>
                <w:sz w:val="20"/>
                <w:szCs w:val="20"/>
              </w:rPr>
              <w:t>3</w:t>
            </w:r>
          </w:p>
        </w:tc>
        <w:tc>
          <w:tcPr>
            <w:tcW w:w="2052" w:type="dxa"/>
            <w:tcBorders>
              <w:top w:val="nil"/>
              <w:left w:val="nil"/>
              <w:bottom w:val="single" w:sz="4" w:space="0" w:color="auto"/>
              <w:right w:val="single" w:sz="4" w:space="0" w:color="auto"/>
            </w:tcBorders>
            <w:shd w:val="clear" w:color="auto" w:fill="auto"/>
            <w:hideMark/>
          </w:tcPr>
          <w:p w14:paraId="6C5A9ABB" w14:textId="77777777" w:rsidR="0091305D" w:rsidRPr="0091305D" w:rsidRDefault="0091305D">
            <w:pPr>
              <w:rPr>
                <w:sz w:val="20"/>
                <w:szCs w:val="20"/>
              </w:rPr>
            </w:pPr>
            <w:r w:rsidRPr="0091305D">
              <w:rPr>
                <w:sz w:val="20"/>
                <w:szCs w:val="20"/>
              </w:rPr>
              <w:t>Narva Linnavalitsuse Kultuuriosakond</w:t>
            </w:r>
          </w:p>
        </w:tc>
        <w:tc>
          <w:tcPr>
            <w:tcW w:w="3544" w:type="dxa"/>
            <w:tcBorders>
              <w:top w:val="nil"/>
              <w:left w:val="nil"/>
              <w:bottom w:val="single" w:sz="4" w:space="0" w:color="auto"/>
              <w:right w:val="single" w:sz="4" w:space="0" w:color="auto"/>
            </w:tcBorders>
            <w:shd w:val="clear" w:color="000000" w:fill="FFFFFF"/>
            <w:hideMark/>
          </w:tcPr>
          <w:p w14:paraId="6AEEE148" w14:textId="77777777" w:rsidR="0091305D" w:rsidRPr="0091305D" w:rsidRDefault="0091305D">
            <w:pPr>
              <w:rPr>
                <w:color w:val="000000"/>
                <w:sz w:val="20"/>
                <w:szCs w:val="20"/>
              </w:rPr>
            </w:pPr>
            <w:r w:rsidRPr="0091305D">
              <w:rPr>
                <w:color w:val="000000"/>
                <w:sz w:val="20"/>
                <w:szCs w:val="20"/>
              </w:rPr>
              <w:t>Moskva Patriarhaadi Eesti Õigeusu Kiriku Narva Jumalaema Narva Ikooni Kogudus</w:t>
            </w:r>
          </w:p>
        </w:tc>
        <w:tc>
          <w:tcPr>
            <w:tcW w:w="1161" w:type="dxa"/>
            <w:tcBorders>
              <w:top w:val="nil"/>
              <w:left w:val="nil"/>
              <w:bottom w:val="single" w:sz="4" w:space="0" w:color="auto"/>
              <w:right w:val="single" w:sz="4" w:space="0" w:color="auto"/>
            </w:tcBorders>
            <w:shd w:val="clear" w:color="auto" w:fill="auto"/>
            <w:noWrap/>
            <w:hideMark/>
          </w:tcPr>
          <w:p w14:paraId="69456FFB" w14:textId="77777777" w:rsidR="0091305D" w:rsidRPr="0091305D" w:rsidRDefault="0091305D">
            <w:pPr>
              <w:jc w:val="center"/>
              <w:rPr>
                <w:sz w:val="20"/>
                <w:szCs w:val="20"/>
              </w:rPr>
            </w:pPr>
            <w:r w:rsidRPr="0091305D">
              <w:rPr>
                <w:sz w:val="20"/>
                <w:szCs w:val="20"/>
              </w:rPr>
              <w:t>4 000</w:t>
            </w:r>
          </w:p>
        </w:tc>
        <w:tc>
          <w:tcPr>
            <w:tcW w:w="1400" w:type="dxa"/>
            <w:tcBorders>
              <w:top w:val="nil"/>
              <w:left w:val="nil"/>
              <w:bottom w:val="single" w:sz="4" w:space="0" w:color="auto"/>
              <w:right w:val="single" w:sz="4" w:space="0" w:color="auto"/>
            </w:tcBorders>
            <w:shd w:val="clear" w:color="auto" w:fill="auto"/>
            <w:noWrap/>
            <w:hideMark/>
          </w:tcPr>
          <w:p w14:paraId="27E5CE85" w14:textId="77777777" w:rsidR="0091305D" w:rsidRPr="0091305D" w:rsidRDefault="0091305D">
            <w:pPr>
              <w:jc w:val="center"/>
              <w:rPr>
                <w:sz w:val="20"/>
                <w:szCs w:val="20"/>
              </w:rPr>
            </w:pPr>
            <w:r w:rsidRPr="0091305D">
              <w:rPr>
                <w:sz w:val="20"/>
                <w:szCs w:val="20"/>
              </w:rPr>
              <w:t>4 000</w:t>
            </w:r>
          </w:p>
        </w:tc>
        <w:tc>
          <w:tcPr>
            <w:tcW w:w="1124" w:type="dxa"/>
            <w:tcBorders>
              <w:top w:val="nil"/>
              <w:left w:val="nil"/>
              <w:bottom w:val="single" w:sz="4" w:space="0" w:color="auto"/>
              <w:right w:val="single" w:sz="4" w:space="0" w:color="auto"/>
            </w:tcBorders>
            <w:shd w:val="clear" w:color="000000" w:fill="FFFFFF"/>
            <w:noWrap/>
            <w:hideMark/>
          </w:tcPr>
          <w:p w14:paraId="36309218" w14:textId="77777777" w:rsidR="0091305D" w:rsidRPr="0091305D" w:rsidRDefault="0091305D">
            <w:pPr>
              <w:jc w:val="center"/>
              <w:rPr>
                <w:sz w:val="20"/>
                <w:szCs w:val="20"/>
              </w:rPr>
            </w:pPr>
            <w:r w:rsidRPr="0091305D">
              <w:rPr>
                <w:sz w:val="20"/>
                <w:szCs w:val="20"/>
              </w:rPr>
              <w:t>4 000</w:t>
            </w:r>
          </w:p>
        </w:tc>
        <w:tc>
          <w:tcPr>
            <w:tcW w:w="1194" w:type="dxa"/>
            <w:tcBorders>
              <w:top w:val="nil"/>
              <w:left w:val="nil"/>
              <w:bottom w:val="single" w:sz="4" w:space="0" w:color="auto"/>
              <w:right w:val="single" w:sz="4" w:space="0" w:color="auto"/>
            </w:tcBorders>
            <w:shd w:val="clear" w:color="auto" w:fill="auto"/>
            <w:noWrap/>
            <w:hideMark/>
          </w:tcPr>
          <w:p w14:paraId="00616B07" w14:textId="77777777" w:rsidR="0091305D" w:rsidRPr="0091305D" w:rsidRDefault="0091305D">
            <w:pPr>
              <w:jc w:val="center"/>
              <w:rPr>
                <w:sz w:val="20"/>
                <w:szCs w:val="20"/>
              </w:rPr>
            </w:pPr>
            <w:r w:rsidRPr="0091305D">
              <w:rPr>
                <w:sz w:val="20"/>
                <w:szCs w:val="20"/>
              </w:rPr>
              <w:t>100%</w:t>
            </w:r>
          </w:p>
        </w:tc>
      </w:tr>
      <w:tr w:rsidR="0091305D" w:rsidRPr="0091305D" w14:paraId="64B944E9" w14:textId="77777777" w:rsidTr="00197CCF">
        <w:trPr>
          <w:trHeight w:val="58"/>
        </w:trPr>
        <w:tc>
          <w:tcPr>
            <w:tcW w:w="500" w:type="dxa"/>
            <w:tcBorders>
              <w:top w:val="nil"/>
              <w:left w:val="single" w:sz="4" w:space="0" w:color="auto"/>
              <w:bottom w:val="single" w:sz="4" w:space="0" w:color="auto"/>
              <w:right w:val="single" w:sz="4" w:space="0" w:color="auto"/>
            </w:tcBorders>
            <w:shd w:val="clear" w:color="auto" w:fill="auto"/>
            <w:hideMark/>
          </w:tcPr>
          <w:p w14:paraId="08A921BE" w14:textId="77777777" w:rsidR="0091305D" w:rsidRPr="0091305D" w:rsidRDefault="0091305D">
            <w:pPr>
              <w:jc w:val="center"/>
              <w:rPr>
                <w:sz w:val="20"/>
                <w:szCs w:val="20"/>
              </w:rPr>
            </w:pPr>
            <w:r w:rsidRPr="0091305D">
              <w:rPr>
                <w:sz w:val="20"/>
                <w:szCs w:val="20"/>
              </w:rPr>
              <w:t>4</w:t>
            </w:r>
          </w:p>
        </w:tc>
        <w:tc>
          <w:tcPr>
            <w:tcW w:w="2052" w:type="dxa"/>
            <w:tcBorders>
              <w:top w:val="nil"/>
              <w:left w:val="nil"/>
              <w:bottom w:val="single" w:sz="4" w:space="0" w:color="auto"/>
              <w:right w:val="single" w:sz="4" w:space="0" w:color="auto"/>
            </w:tcBorders>
            <w:shd w:val="clear" w:color="auto" w:fill="auto"/>
            <w:hideMark/>
          </w:tcPr>
          <w:p w14:paraId="5B802155" w14:textId="77777777" w:rsidR="0091305D" w:rsidRPr="0091305D" w:rsidRDefault="0091305D">
            <w:pPr>
              <w:rPr>
                <w:sz w:val="20"/>
                <w:szCs w:val="20"/>
              </w:rPr>
            </w:pPr>
            <w:r w:rsidRPr="0091305D">
              <w:rPr>
                <w:sz w:val="20"/>
                <w:szCs w:val="20"/>
              </w:rPr>
              <w:t>Narva Linnavalitsuse Kultuuriosakond</w:t>
            </w:r>
          </w:p>
        </w:tc>
        <w:tc>
          <w:tcPr>
            <w:tcW w:w="3544" w:type="dxa"/>
            <w:tcBorders>
              <w:top w:val="nil"/>
              <w:left w:val="nil"/>
              <w:bottom w:val="single" w:sz="4" w:space="0" w:color="auto"/>
              <w:right w:val="single" w:sz="4" w:space="0" w:color="auto"/>
            </w:tcBorders>
            <w:shd w:val="clear" w:color="000000" w:fill="FFFFFF"/>
            <w:hideMark/>
          </w:tcPr>
          <w:p w14:paraId="5D8B9344" w14:textId="77777777" w:rsidR="0091305D" w:rsidRPr="0091305D" w:rsidRDefault="0091305D">
            <w:pPr>
              <w:rPr>
                <w:color w:val="000000"/>
                <w:sz w:val="20"/>
                <w:szCs w:val="20"/>
              </w:rPr>
            </w:pPr>
            <w:r w:rsidRPr="0091305D">
              <w:rPr>
                <w:color w:val="000000"/>
                <w:sz w:val="20"/>
                <w:szCs w:val="20"/>
              </w:rPr>
              <w:t>Moskva Patriarhaadi Eesti Õigeusu Kiriku Narva Pühade Apostlisarnaste Kirilluse ja Metodiuse Kogudus</w:t>
            </w:r>
          </w:p>
        </w:tc>
        <w:tc>
          <w:tcPr>
            <w:tcW w:w="1161" w:type="dxa"/>
            <w:tcBorders>
              <w:top w:val="nil"/>
              <w:left w:val="nil"/>
              <w:bottom w:val="single" w:sz="4" w:space="0" w:color="auto"/>
              <w:right w:val="single" w:sz="4" w:space="0" w:color="auto"/>
            </w:tcBorders>
            <w:shd w:val="clear" w:color="auto" w:fill="auto"/>
            <w:noWrap/>
            <w:hideMark/>
          </w:tcPr>
          <w:p w14:paraId="4E9D8C4A" w14:textId="77777777" w:rsidR="0091305D" w:rsidRPr="0091305D" w:rsidRDefault="0091305D">
            <w:pPr>
              <w:jc w:val="center"/>
              <w:rPr>
                <w:sz w:val="20"/>
                <w:szCs w:val="20"/>
              </w:rPr>
            </w:pPr>
            <w:r w:rsidRPr="0091305D">
              <w:rPr>
                <w:sz w:val="20"/>
                <w:szCs w:val="20"/>
              </w:rPr>
              <w:t>4 000</w:t>
            </w:r>
          </w:p>
        </w:tc>
        <w:tc>
          <w:tcPr>
            <w:tcW w:w="1400" w:type="dxa"/>
            <w:tcBorders>
              <w:top w:val="nil"/>
              <w:left w:val="nil"/>
              <w:bottom w:val="single" w:sz="4" w:space="0" w:color="auto"/>
              <w:right w:val="single" w:sz="4" w:space="0" w:color="auto"/>
            </w:tcBorders>
            <w:shd w:val="clear" w:color="auto" w:fill="auto"/>
            <w:noWrap/>
            <w:hideMark/>
          </w:tcPr>
          <w:p w14:paraId="0D1BE501" w14:textId="77777777" w:rsidR="0091305D" w:rsidRPr="0091305D" w:rsidRDefault="0091305D">
            <w:pPr>
              <w:jc w:val="center"/>
              <w:rPr>
                <w:sz w:val="20"/>
                <w:szCs w:val="20"/>
              </w:rPr>
            </w:pPr>
            <w:r w:rsidRPr="0091305D">
              <w:rPr>
                <w:sz w:val="20"/>
                <w:szCs w:val="20"/>
              </w:rPr>
              <w:t>4 000</w:t>
            </w:r>
          </w:p>
        </w:tc>
        <w:tc>
          <w:tcPr>
            <w:tcW w:w="1124" w:type="dxa"/>
            <w:tcBorders>
              <w:top w:val="nil"/>
              <w:left w:val="nil"/>
              <w:bottom w:val="single" w:sz="4" w:space="0" w:color="auto"/>
              <w:right w:val="single" w:sz="4" w:space="0" w:color="auto"/>
            </w:tcBorders>
            <w:shd w:val="clear" w:color="auto" w:fill="auto"/>
            <w:noWrap/>
            <w:hideMark/>
          </w:tcPr>
          <w:p w14:paraId="022CFCFB" w14:textId="77777777" w:rsidR="0091305D" w:rsidRPr="0091305D" w:rsidRDefault="0091305D">
            <w:pPr>
              <w:jc w:val="center"/>
              <w:rPr>
                <w:sz w:val="20"/>
                <w:szCs w:val="20"/>
              </w:rPr>
            </w:pPr>
            <w:r w:rsidRPr="0091305D">
              <w:rPr>
                <w:sz w:val="20"/>
                <w:szCs w:val="20"/>
              </w:rPr>
              <w:t>4 000</w:t>
            </w:r>
          </w:p>
        </w:tc>
        <w:tc>
          <w:tcPr>
            <w:tcW w:w="1194" w:type="dxa"/>
            <w:tcBorders>
              <w:top w:val="nil"/>
              <w:left w:val="nil"/>
              <w:bottom w:val="single" w:sz="4" w:space="0" w:color="auto"/>
              <w:right w:val="single" w:sz="4" w:space="0" w:color="auto"/>
            </w:tcBorders>
            <w:shd w:val="clear" w:color="auto" w:fill="auto"/>
            <w:noWrap/>
            <w:hideMark/>
          </w:tcPr>
          <w:p w14:paraId="12F1E3B5" w14:textId="77777777" w:rsidR="0091305D" w:rsidRPr="0091305D" w:rsidRDefault="0091305D">
            <w:pPr>
              <w:jc w:val="center"/>
              <w:rPr>
                <w:sz w:val="20"/>
                <w:szCs w:val="20"/>
              </w:rPr>
            </w:pPr>
            <w:r w:rsidRPr="0091305D">
              <w:rPr>
                <w:sz w:val="20"/>
                <w:szCs w:val="20"/>
              </w:rPr>
              <w:t>100%</w:t>
            </w:r>
          </w:p>
        </w:tc>
      </w:tr>
      <w:tr w:rsidR="0091305D" w:rsidRPr="0091305D" w14:paraId="2F4F92EE" w14:textId="77777777" w:rsidTr="00197CCF">
        <w:trPr>
          <w:trHeight w:val="58"/>
        </w:trPr>
        <w:tc>
          <w:tcPr>
            <w:tcW w:w="500" w:type="dxa"/>
            <w:tcBorders>
              <w:top w:val="nil"/>
              <w:left w:val="single" w:sz="4" w:space="0" w:color="auto"/>
              <w:bottom w:val="single" w:sz="4" w:space="0" w:color="auto"/>
              <w:right w:val="single" w:sz="4" w:space="0" w:color="auto"/>
            </w:tcBorders>
            <w:shd w:val="clear" w:color="auto" w:fill="auto"/>
            <w:hideMark/>
          </w:tcPr>
          <w:p w14:paraId="32958B4B" w14:textId="77777777" w:rsidR="0091305D" w:rsidRPr="0091305D" w:rsidRDefault="0091305D">
            <w:pPr>
              <w:jc w:val="center"/>
              <w:rPr>
                <w:sz w:val="20"/>
                <w:szCs w:val="20"/>
              </w:rPr>
            </w:pPr>
            <w:r w:rsidRPr="0091305D">
              <w:rPr>
                <w:sz w:val="20"/>
                <w:szCs w:val="20"/>
              </w:rPr>
              <w:t>5</w:t>
            </w:r>
          </w:p>
        </w:tc>
        <w:tc>
          <w:tcPr>
            <w:tcW w:w="2052" w:type="dxa"/>
            <w:tcBorders>
              <w:top w:val="nil"/>
              <w:left w:val="nil"/>
              <w:bottom w:val="single" w:sz="4" w:space="0" w:color="auto"/>
              <w:right w:val="single" w:sz="4" w:space="0" w:color="auto"/>
            </w:tcBorders>
            <w:shd w:val="clear" w:color="auto" w:fill="auto"/>
            <w:hideMark/>
          </w:tcPr>
          <w:p w14:paraId="2E0D7E42" w14:textId="77777777" w:rsidR="0091305D" w:rsidRPr="0091305D" w:rsidRDefault="0091305D">
            <w:pPr>
              <w:rPr>
                <w:sz w:val="20"/>
                <w:szCs w:val="20"/>
              </w:rPr>
            </w:pPr>
            <w:r w:rsidRPr="0091305D">
              <w:rPr>
                <w:sz w:val="20"/>
                <w:szCs w:val="20"/>
              </w:rPr>
              <w:t>Narva Linnavalitsuse Kultuuriosakond</w:t>
            </w:r>
          </w:p>
        </w:tc>
        <w:tc>
          <w:tcPr>
            <w:tcW w:w="3544" w:type="dxa"/>
            <w:tcBorders>
              <w:top w:val="nil"/>
              <w:left w:val="nil"/>
              <w:bottom w:val="single" w:sz="4" w:space="0" w:color="auto"/>
              <w:right w:val="single" w:sz="4" w:space="0" w:color="auto"/>
            </w:tcBorders>
            <w:shd w:val="clear" w:color="auto" w:fill="auto"/>
            <w:hideMark/>
          </w:tcPr>
          <w:p w14:paraId="56B184CA" w14:textId="77777777" w:rsidR="0091305D" w:rsidRPr="0091305D" w:rsidRDefault="0091305D">
            <w:pPr>
              <w:rPr>
                <w:sz w:val="20"/>
                <w:szCs w:val="20"/>
              </w:rPr>
            </w:pPr>
            <w:r w:rsidRPr="0091305D">
              <w:rPr>
                <w:sz w:val="20"/>
                <w:szCs w:val="20"/>
              </w:rPr>
              <w:t>Eesti Evangeelse Luterliku Kiriku Narva Maarja kogudus</w:t>
            </w:r>
          </w:p>
        </w:tc>
        <w:tc>
          <w:tcPr>
            <w:tcW w:w="1161" w:type="dxa"/>
            <w:tcBorders>
              <w:top w:val="nil"/>
              <w:left w:val="nil"/>
              <w:bottom w:val="single" w:sz="4" w:space="0" w:color="auto"/>
              <w:right w:val="single" w:sz="4" w:space="0" w:color="auto"/>
            </w:tcBorders>
            <w:shd w:val="clear" w:color="auto" w:fill="auto"/>
            <w:noWrap/>
            <w:hideMark/>
          </w:tcPr>
          <w:p w14:paraId="734018EA" w14:textId="77777777" w:rsidR="0091305D" w:rsidRPr="0091305D" w:rsidRDefault="0091305D">
            <w:pPr>
              <w:jc w:val="center"/>
              <w:rPr>
                <w:sz w:val="20"/>
                <w:szCs w:val="20"/>
              </w:rPr>
            </w:pPr>
            <w:r w:rsidRPr="0091305D">
              <w:rPr>
                <w:sz w:val="20"/>
                <w:szCs w:val="20"/>
              </w:rPr>
              <w:t>4 000</w:t>
            </w:r>
          </w:p>
        </w:tc>
        <w:tc>
          <w:tcPr>
            <w:tcW w:w="1400" w:type="dxa"/>
            <w:tcBorders>
              <w:top w:val="nil"/>
              <w:left w:val="nil"/>
              <w:bottom w:val="single" w:sz="4" w:space="0" w:color="auto"/>
              <w:right w:val="single" w:sz="4" w:space="0" w:color="auto"/>
            </w:tcBorders>
            <w:shd w:val="clear" w:color="auto" w:fill="auto"/>
            <w:noWrap/>
            <w:hideMark/>
          </w:tcPr>
          <w:p w14:paraId="7D08B98C" w14:textId="77777777" w:rsidR="0091305D" w:rsidRPr="0091305D" w:rsidRDefault="0091305D">
            <w:pPr>
              <w:jc w:val="center"/>
              <w:rPr>
                <w:sz w:val="20"/>
                <w:szCs w:val="20"/>
              </w:rPr>
            </w:pPr>
            <w:r w:rsidRPr="0091305D">
              <w:rPr>
                <w:sz w:val="20"/>
                <w:szCs w:val="20"/>
              </w:rPr>
              <w:t>4 000</w:t>
            </w:r>
          </w:p>
        </w:tc>
        <w:tc>
          <w:tcPr>
            <w:tcW w:w="1124" w:type="dxa"/>
            <w:tcBorders>
              <w:top w:val="nil"/>
              <w:left w:val="nil"/>
              <w:bottom w:val="single" w:sz="4" w:space="0" w:color="auto"/>
              <w:right w:val="single" w:sz="4" w:space="0" w:color="auto"/>
            </w:tcBorders>
            <w:shd w:val="clear" w:color="auto" w:fill="auto"/>
            <w:noWrap/>
            <w:hideMark/>
          </w:tcPr>
          <w:p w14:paraId="52C32978" w14:textId="77777777" w:rsidR="0091305D" w:rsidRPr="0091305D" w:rsidRDefault="0091305D">
            <w:pPr>
              <w:jc w:val="center"/>
              <w:rPr>
                <w:sz w:val="20"/>
                <w:szCs w:val="20"/>
              </w:rPr>
            </w:pPr>
            <w:r w:rsidRPr="0091305D">
              <w:rPr>
                <w:sz w:val="20"/>
                <w:szCs w:val="20"/>
              </w:rPr>
              <w:t>4 000</w:t>
            </w:r>
          </w:p>
        </w:tc>
        <w:tc>
          <w:tcPr>
            <w:tcW w:w="1194" w:type="dxa"/>
            <w:tcBorders>
              <w:top w:val="nil"/>
              <w:left w:val="nil"/>
              <w:bottom w:val="single" w:sz="4" w:space="0" w:color="auto"/>
              <w:right w:val="single" w:sz="4" w:space="0" w:color="auto"/>
            </w:tcBorders>
            <w:shd w:val="clear" w:color="auto" w:fill="auto"/>
            <w:noWrap/>
            <w:hideMark/>
          </w:tcPr>
          <w:p w14:paraId="241AB2F1" w14:textId="77777777" w:rsidR="0091305D" w:rsidRPr="0091305D" w:rsidRDefault="0091305D">
            <w:pPr>
              <w:jc w:val="center"/>
              <w:rPr>
                <w:sz w:val="20"/>
                <w:szCs w:val="20"/>
              </w:rPr>
            </w:pPr>
            <w:r w:rsidRPr="0091305D">
              <w:rPr>
                <w:sz w:val="20"/>
                <w:szCs w:val="20"/>
              </w:rPr>
              <w:t>100%</w:t>
            </w:r>
          </w:p>
        </w:tc>
      </w:tr>
      <w:tr w:rsidR="0091305D" w:rsidRPr="0091305D" w14:paraId="11476A3E" w14:textId="77777777" w:rsidTr="00197CCF">
        <w:trPr>
          <w:trHeight w:val="58"/>
        </w:trPr>
        <w:tc>
          <w:tcPr>
            <w:tcW w:w="500" w:type="dxa"/>
            <w:tcBorders>
              <w:top w:val="nil"/>
              <w:left w:val="single" w:sz="4" w:space="0" w:color="auto"/>
              <w:bottom w:val="single" w:sz="4" w:space="0" w:color="auto"/>
              <w:right w:val="single" w:sz="4" w:space="0" w:color="auto"/>
            </w:tcBorders>
            <w:shd w:val="clear" w:color="auto" w:fill="auto"/>
            <w:hideMark/>
          </w:tcPr>
          <w:p w14:paraId="1AC483F6" w14:textId="77777777" w:rsidR="0091305D" w:rsidRPr="0091305D" w:rsidRDefault="0091305D">
            <w:pPr>
              <w:jc w:val="center"/>
              <w:rPr>
                <w:sz w:val="20"/>
                <w:szCs w:val="20"/>
              </w:rPr>
            </w:pPr>
            <w:r w:rsidRPr="0091305D">
              <w:rPr>
                <w:sz w:val="20"/>
                <w:szCs w:val="20"/>
              </w:rPr>
              <w:t>6</w:t>
            </w:r>
          </w:p>
        </w:tc>
        <w:tc>
          <w:tcPr>
            <w:tcW w:w="2052" w:type="dxa"/>
            <w:tcBorders>
              <w:top w:val="nil"/>
              <w:left w:val="nil"/>
              <w:bottom w:val="single" w:sz="4" w:space="0" w:color="auto"/>
              <w:right w:val="single" w:sz="4" w:space="0" w:color="auto"/>
            </w:tcBorders>
            <w:shd w:val="clear" w:color="auto" w:fill="auto"/>
            <w:hideMark/>
          </w:tcPr>
          <w:p w14:paraId="0007437F" w14:textId="77777777" w:rsidR="0091305D" w:rsidRPr="0091305D" w:rsidRDefault="0091305D">
            <w:pPr>
              <w:rPr>
                <w:sz w:val="20"/>
                <w:szCs w:val="20"/>
              </w:rPr>
            </w:pPr>
            <w:r w:rsidRPr="0091305D">
              <w:rPr>
                <w:sz w:val="20"/>
                <w:szCs w:val="20"/>
              </w:rPr>
              <w:t>Narva Linnavalitsuse Kultuuriosakond</w:t>
            </w:r>
          </w:p>
        </w:tc>
        <w:tc>
          <w:tcPr>
            <w:tcW w:w="3544" w:type="dxa"/>
            <w:tcBorders>
              <w:top w:val="nil"/>
              <w:left w:val="nil"/>
              <w:bottom w:val="single" w:sz="4" w:space="0" w:color="auto"/>
              <w:right w:val="single" w:sz="4" w:space="0" w:color="auto"/>
            </w:tcBorders>
            <w:shd w:val="clear" w:color="000000" w:fill="FFFFFF"/>
            <w:hideMark/>
          </w:tcPr>
          <w:p w14:paraId="31B50B6C" w14:textId="77777777" w:rsidR="0091305D" w:rsidRPr="0091305D" w:rsidRDefault="0091305D">
            <w:pPr>
              <w:rPr>
                <w:color w:val="000000"/>
                <w:sz w:val="20"/>
                <w:szCs w:val="20"/>
              </w:rPr>
            </w:pPr>
            <w:r w:rsidRPr="0091305D">
              <w:rPr>
                <w:color w:val="000000"/>
                <w:sz w:val="20"/>
                <w:szCs w:val="20"/>
              </w:rPr>
              <w:t>Rooma-Katoliku Kiriku Püha Antoniuse Kogudus Narvas</w:t>
            </w:r>
          </w:p>
        </w:tc>
        <w:tc>
          <w:tcPr>
            <w:tcW w:w="1161" w:type="dxa"/>
            <w:tcBorders>
              <w:top w:val="nil"/>
              <w:left w:val="nil"/>
              <w:bottom w:val="single" w:sz="4" w:space="0" w:color="auto"/>
              <w:right w:val="single" w:sz="4" w:space="0" w:color="auto"/>
            </w:tcBorders>
            <w:shd w:val="clear" w:color="auto" w:fill="auto"/>
            <w:noWrap/>
            <w:hideMark/>
          </w:tcPr>
          <w:p w14:paraId="0983EF21" w14:textId="77777777" w:rsidR="0091305D" w:rsidRPr="0091305D" w:rsidRDefault="0091305D">
            <w:pPr>
              <w:jc w:val="center"/>
              <w:rPr>
                <w:sz w:val="20"/>
                <w:szCs w:val="20"/>
              </w:rPr>
            </w:pPr>
            <w:r w:rsidRPr="0091305D">
              <w:rPr>
                <w:sz w:val="20"/>
                <w:szCs w:val="20"/>
              </w:rPr>
              <w:t>4 000</w:t>
            </w:r>
          </w:p>
        </w:tc>
        <w:tc>
          <w:tcPr>
            <w:tcW w:w="1400" w:type="dxa"/>
            <w:tcBorders>
              <w:top w:val="nil"/>
              <w:left w:val="nil"/>
              <w:bottom w:val="single" w:sz="4" w:space="0" w:color="auto"/>
              <w:right w:val="single" w:sz="4" w:space="0" w:color="auto"/>
            </w:tcBorders>
            <w:shd w:val="clear" w:color="auto" w:fill="auto"/>
            <w:noWrap/>
            <w:hideMark/>
          </w:tcPr>
          <w:p w14:paraId="25796B47" w14:textId="77777777" w:rsidR="0091305D" w:rsidRPr="0091305D" w:rsidRDefault="0091305D">
            <w:pPr>
              <w:jc w:val="center"/>
              <w:rPr>
                <w:sz w:val="20"/>
                <w:szCs w:val="20"/>
              </w:rPr>
            </w:pPr>
            <w:r w:rsidRPr="0091305D">
              <w:rPr>
                <w:sz w:val="20"/>
                <w:szCs w:val="20"/>
              </w:rPr>
              <w:t>4 000</w:t>
            </w:r>
          </w:p>
        </w:tc>
        <w:tc>
          <w:tcPr>
            <w:tcW w:w="1124" w:type="dxa"/>
            <w:tcBorders>
              <w:top w:val="nil"/>
              <w:left w:val="nil"/>
              <w:bottom w:val="single" w:sz="4" w:space="0" w:color="auto"/>
              <w:right w:val="single" w:sz="4" w:space="0" w:color="auto"/>
            </w:tcBorders>
            <w:shd w:val="clear" w:color="auto" w:fill="auto"/>
            <w:noWrap/>
            <w:hideMark/>
          </w:tcPr>
          <w:p w14:paraId="3E1555AA" w14:textId="77777777" w:rsidR="0091305D" w:rsidRPr="0091305D" w:rsidRDefault="0091305D">
            <w:pPr>
              <w:jc w:val="center"/>
              <w:rPr>
                <w:sz w:val="20"/>
                <w:szCs w:val="20"/>
              </w:rPr>
            </w:pPr>
            <w:r w:rsidRPr="0091305D">
              <w:rPr>
                <w:sz w:val="20"/>
                <w:szCs w:val="20"/>
              </w:rPr>
              <w:t>4 000</w:t>
            </w:r>
          </w:p>
        </w:tc>
        <w:tc>
          <w:tcPr>
            <w:tcW w:w="1194" w:type="dxa"/>
            <w:tcBorders>
              <w:top w:val="nil"/>
              <w:left w:val="nil"/>
              <w:bottom w:val="single" w:sz="4" w:space="0" w:color="auto"/>
              <w:right w:val="single" w:sz="4" w:space="0" w:color="auto"/>
            </w:tcBorders>
            <w:shd w:val="clear" w:color="auto" w:fill="auto"/>
            <w:noWrap/>
            <w:hideMark/>
          </w:tcPr>
          <w:p w14:paraId="5384308D" w14:textId="77777777" w:rsidR="0091305D" w:rsidRPr="0091305D" w:rsidRDefault="0091305D">
            <w:pPr>
              <w:jc w:val="center"/>
              <w:rPr>
                <w:sz w:val="20"/>
                <w:szCs w:val="20"/>
              </w:rPr>
            </w:pPr>
            <w:r w:rsidRPr="0091305D">
              <w:rPr>
                <w:sz w:val="20"/>
                <w:szCs w:val="20"/>
              </w:rPr>
              <w:t>100%</w:t>
            </w:r>
          </w:p>
        </w:tc>
      </w:tr>
      <w:tr w:rsidR="0091305D" w:rsidRPr="0091305D" w14:paraId="3BA93F99"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7BC377E7" w14:textId="77777777" w:rsidR="0091305D" w:rsidRPr="0091305D" w:rsidRDefault="0091305D">
            <w:pPr>
              <w:jc w:val="center"/>
              <w:rPr>
                <w:sz w:val="20"/>
                <w:szCs w:val="20"/>
              </w:rPr>
            </w:pPr>
            <w:r w:rsidRPr="0091305D">
              <w:rPr>
                <w:sz w:val="20"/>
                <w:szCs w:val="20"/>
              </w:rPr>
              <w:t>7</w:t>
            </w:r>
          </w:p>
        </w:tc>
        <w:tc>
          <w:tcPr>
            <w:tcW w:w="2052" w:type="dxa"/>
            <w:tcBorders>
              <w:top w:val="nil"/>
              <w:left w:val="nil"/>
              <w:bottom w:val="single" w:sz="4" w:space="0" w:color="auto"/>
              <w:right w:val="single" w:sz="4" w:space="0" w:color="auto"/>
            </w:tcBorders>
            <w:shd w:val="clear" w:color="auto" w:fill="auto"/>
            <w:hideMark/>
          </w:tcPr>
          <w:p w14:paraId="14DBDFA4" w14:textId="77777777" w:rsidR="0091305D" w:rsidRPr="0091305D" w:rsidRDefault="0091305D">
            <w:pPr>
              <w:rPr>
                <w:sz w:val="20"/>
                <w:szCs w:val="20"/>
              </w:rPr>
            </w:pPr>
            <w:r w:rsidRPr="0091305D">
              <w:rPr>
                <w:sz w:val="20"/>
                <w:szCs w:val="20"/>
              </w:rPr>
              <w:t>Narva Linnavalitsuse Kultuuriosakond</w:t>
            </w:r>
          </w:p>
        </w:tc>
        <w:tc>
          <w:tcPr>
            <w:tcW w:w="3544" w:type="dxa"/>
            <w:tcBorders>
              <w:top w:val="nil"/>
              <w:left w:val="nil"/>
              <w:bottom w:val="single" w:sz="4" w:space="0" w:color="auto"/>
              <w:right w:val="single" w:sz="4" w:space="0" w:color="auto"/>
            </w:tcBorders>
            <w:shd w:val="clear" w:color="auto" w:fill="auto"/>
            <w:hideMark/>
          </w:tcPr>
          <w:p w14:paraId="521F60D5" w14:textId="77777777" w:rsidR="0091305D" w:rsidRPr="0091305D" w:rsidRDefault="0091305D">
            <w:pPr>
              <w:rPr>
                <w:sz w:val="20"/>
                <w:szCs w:val="20"/>
              </w:rPr>
            </w:pPr>
            <w:r w:rsidRPr="0091305D">
              <w:rPr>
                <w:sz w:val="20"/>
                <w:szCs w:val="20"/>
              </w:rPr>
              <w:t>SA Narva Muuseum</w:t>
            </w:r>
          </w:p>
        </w:tc>
        <w:tc>
          <w:tcPr>
            <w:tcW w:w="1161" w:type="dxa"/>
            <w:tcBorders>
              <w:top w:val="nil"/>
              <w:left w:val="nil"/>
              <w:bottom w:val="single" w:sz="4" w:space="0" w:color="auto"/>
              <w:right w:val="single" w:sz="4" w:space="0" w:color="auto"/>
            </w:tcBorders>
            <w:shd w:val="clear" w:color="auto" w:fill="auto"/>
            <w:hideMark/>
          </w:tcPr>
          <w:p w14:paraId="18D2A572" w14:textId="77777777" w:rsidR="0091305D" w:rsidRPr="0091305D" w:rsidRDefault="0091305D">
            <w:pPr>
              <w:jc w:val="center"/>
              <w:rPr>
                <w:sz w:val="20"/>
                <w:szCs w:val="20"/>
              </w:rPr>
            </w:pPr>
            <w:r w:rsidRPr="0091305D">
              <w:rPr>
                <w:sz w:val="20"/>
                <w:szCs w:val="20"/>
              </w:rPr>
              <w:t>432 965</w:t>
            </w:r>
          </w:p>
        </w:tc>
        <w:tc>
          <w:tcPr>
            <w:tcW w:w="1400" w:type="dxa"/>
            <w:tcBorders>
              <w:top w:val="nil"/>
              <w:left w:val="nil"/>
              <w:bottom w:val="single" w:sz="4" w:space="0" w:color="auto"/>
              <w:right w:val="single" w:sz="4" w:space="0" w:color="auto"/>
            </w:tcBorders>
            <w:shd w:val="clear" w:color="auto" w:fill="auto"/>
            <w:noWrap/>
            <w:hideMark/>
          </w:tcPr>
          <w:p w14:paraId="6421C6A0" w14:textId="77777777" w:rsidR="0091305D" w:rsidRPr="0091305D" w:rsidRDefault="0091305D">
            <w:pPr>
              <w:jc w:val="center"/>
              <w:rPr>
                <w:sz w:val="20"/>
                <w:szCs w:val="20"/>
              </w:rPr>
            </w:pPr>
            <w:r w:rsidRPr="0091305D">
              <w:rPr>
                <w:sz w:val="20"/>
                <w:szCs w:val="20"/>
              </w:rPr>
              <w:t>434 965</w:t>
            </w:r>
          </w:p>
        </w:tc>
        <w:tc>
          <w:tcPr>
            <w:tcW w:w="1124" w:type="dxa"/>
            <w:tcBorders>
              <w:top w:val="nil"/>
              <w:left w:val="nil"/>
              <w:bottom w:val="single" w:sz="4" w:space="0" w:color="auto"/>
              <w:right w:val="single" w:sz="4" w:space="0" w:color="auto"/>
            </w:tcBorders>
            <w:shd w:val="clear" w:color="auto" w:fill="auto"/>
            <w:noWrap/>
            <w:hideMark/>
          </w:tcPr>
          <w:p w14:paraId="7ECDDB83" w14:textId="77777777" w:rsidR="0091305D" w:rsidRPr="0091305D" w:rsidRDefault="0091305D">
            <w:pPr>
              <w:jc w:val="center"/>
              <w:rPr>
                <w:sz w:val="20"/>
                <w:szCs w:val="20"/>
              </w:rPr>
            </w:pPr>
            <w:r w:rsidRPr="0091305D">
              <w:rPr>
                <w:sz w:val="20"/>
                <w:szCs w:val="20"/>
              </w:rPr>
              <w:t>434 965</w:t>
            </w:r>
          </w:p>
        </w:tc>
        <w:tc>
          <w:tcPr>
            <w:tcW w:w="1194" w:type="dxa"/>
            <w:tcBorders>
              <w:top w:val="nil"/>
              <w:left w:val="nil"/>
              <w:bottom w:val="single" w:sz="4" w:space="0" w:color="auto"/>
              <w:right w:val="single" w:sz="4" w:space="0" w:color="auto"/>
            </w:tcBorders>
            <w:shd w:val="clear" w:color="auto" w:fill="auto"/>
            <w:noWrap/>
            <w:hideMark/>
          </w:tcPr>
          <w:p w14:paraId="3A6B264E" w14:textId="77777777" w:rsidR="0091305D" w:rsidRPr="0091305D" w:rsidRDefault="0091305D">
            <w:pPr>
              <w:jc w:val="center"/>
              <w:rPr>
                <w:sz w:val="20"/>
                <w:szCs w:val="20"/>
              </w:rPr>
            </w:pPr>
            <w:r w:rsidRPr="0091305D">
              <w:rPr>
                <w:sz w:val="20"/>
                <w:szCs w:val="20"/>
              </w:rPr>
              <w:t>100%</w:t>
            </w:r>
          </w:p>
        </w:tc>
      </w:tr>
      <w:tr w:rsidR="0091305D" w:rsidRPr="0091305D" w14:paraId="398FC30A"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66F9B270" w14:textId="77777777" w:rsidR="0091305D" w:rsidRPr="0091305D" w:rsidRDefault="0091305D">
            <w:pPr>
              <w:jc w:val="center"/>
              <w:rPr>
                <w:sz w:val="20"/>
                <w:szCs w:val="20"/>
              </w:rPr>
            </w:pPr>
            <w:r w:rsidRPr="0091305D">
              <w:rPr>
                <w:sz w:val="20"/>
                <w:szCs w:val="20"/>
              </w:rPr>
              <w:t>8</w:t>
            </w:r>
          </w:p>
        </w:tc>
        <w:tc>
          <w:tcPr>
            <w:tcW w:w="2052" w:type="dxa"/>
            <w:tcBorders>
              <w:top w:val="nil"/>
              <w:left w:val="nil"/>
              <w:bottom w:val="single" w:sz="4" w:space="0" w:color="auto"/>
              <w:right w:val="single" w:sz="4" w:space="0" w:color="auto"/>
            </w:tcBorders>
            <w:shd w:val="clear" w:color="auto" w:fill="auto"/>
            <w:hideMark/>
          </w:tcPr>
          <w:p w14:paraId="143F5512" w14:textId="77777777" w:rsidR="0091305D" w:rsidRPr="0091305D" w:rsidRDefault="0091305D">
            <w:pPr>
              <w:rPr>
                <w:sz w:val="20"/>
                <w:szCs w:val="20"/>
              </w:rPr>
            </w:pPr>
            <w:r w:rsidRPr="0091305D">
              <w:rPr>
                <w:sz w:val="20"/>
                <w:szCs w:val="20"/>
              </w:rPr>
              <w:t>Narva Linnavalitsuse Kultuuriosakond</w:t>
            </w:r>
          </w:p>
        </w:tc>
        <w:tc>
          <w:tcPr>
            <w:tcW w:w="3544" w:type="dxa"/>
            <w:tcBorders>
              <w:top w:val="nil"/>
              <w:left w:val="nil"/>
              <w:bottom w:val="single" w:sz="4" w:space="0" w:color="auto"/>
              <w:right w:val="single" w:sz="4" w:space="0" w:color="auto"/>
            </w:tcBorders>
            <w:shd w:val="clear" w:color="auto" w:fill="auto"/>
            <w:hideMark/>
          </w:tcPr>
          <w:p w14:paraId="5CAF59F8" w14:textId="77777777" w:rsidR="0091305D" w:rsidRPr="0091305D" w:rsidRDefault="0091305D">
            <w:pPr>
              <w:rPr>
                <w:sz w:val="20"/>
                <w:szCs w:val="20"/>
              </w:rPr>
            </w:pPr>
            <w:r w:rsidRPr="0091305D">
              <w:rPr>
                <w:sz w:val="20"/>
                <w:szCs w:val="20"/>
              </w:rPr>
              <w:t>MTÜ JALGPALLIKLUBI NARVA TRANS</w:t>
            </w:r>
          </w:p>
        </w:tc>
        <w:tc>
          <w:tcPr>
            <w:tcW w:w="1161" w:type="dxa"/>
            <w:tcBorders>
              <w:top w:val="nil"/>
              <w:left w:val="nil"/>
              <w:bottom w:val="single" w:sz="4" w:space="0" w:color="auto"/>
              <w:right w:val="single" w:sz="4" w:space="0" w:color="auto"/>
            </w:tcBorders>
            <w:shd w:val="clear" w:color="auto" w:fill="auto"/>
            <w:hideMark/>
          </w:tcPr>
          <w:p w14:paraId="4E1B7568" w14:textId="77777777" w:rsidR="0091305D" w:rsidRPr="0091305D" w:rsidRDefault="0091305D">
            <w:pPr>
              <w:jc w:val="center"/>
              <w:rPr>
                <w:sz w:val="20"/>
                <w:szCs w:val="20"/>
              </w:rPr>
            </w:pPr>
            <w:r w:rsidRPr="0091305D">
              <w:rPr>
                <w:sz w:val="20"/>
                <w:szCs w:val="20"/>
              </w:rPr>
              <w:t>89 980</w:t>
            </w:r>
          </w:p>
        </w:tc>
        <w:tc>
          <w:tcPr>
            <w:tcW w:w="1400" w:type="dxa"/>
            <w:tcBorders>
              <w:top w:val="nil"/>
              <w:left w:val="nil"/>
              <w:bottom w:val="single" w:sz="4" w:space="0" w:color="auto"/>
              <w:right w:val="single" w:sz="4" w:space="0" w:color="auto"/>
            </w:tcBorders>
            <w:shd w:val="clear" w:color="auto" w:fill="auto"/>
            <w:noWrap/>
            <w:hideMark/>
          </w:tcPr>
          <w:p w14:paraId="0E73E95B" w14:textId="77777777" w:rsidR="0091305D" w:rsidRPr="0091305D" w:rsidRDefault="0091305D">
            <w:pPr>
              <w:jc w:val="center"/>
              <w:rPr>
                <w:sz w:val="20"/>
                <w:szCs w:val="20"/>
              </w:rPr>
            </w:pPr>
            <w:r w:rsidRPr="0091305D">
              <w:rPr>
                <w:sz w:val="20"/>
                <w:szCs w:val="20"/>
              </w:rPr>
              <w:t>89 980</w:t>
            </w:r>
          </w:p>
        </w:tc>
        <w:tc>
          <w:tcPr>
            <w:tcW w:w="1124" w:type="dxa"/>
            <w:tcBorders>
              <w:top w:val="nil"/>
              <w:left w:val="nil"/>
              <w:bottom w:val="single" w:sz="4" w:space="0" w:color="auto"/>
              <w:right w:val="single" w:sz="4" w:space="0" w:color="auto"/>
            </w:tcBorders>
            <w:shd w:val="clear" w:color="auto" w:fill="auto"/>
            <w:noWrap/>
            <w:hideMark/>
          </w:tcPr>
          <w:p w14:paraId="0FCC01FB" w14:textId="77777777" w:rsidR="0091305D" w:rsidRPr="0091305D" w:rsidRDefault="0091305D">
            <w:pPr>
              <w:jc w:val="center"/>
              <w:rPr>
                <w:sz w:val="20"/>
                <w:szCs w:val="20"/>
              </w:rPr>
            </w:pPr>
            <w:r w:rsidRPr="0091305D">
              <w:rPr>
                <w:sz w:val="20"/>
                <w:szCs w:val="20"/>
              </w:rPr>
              <w:t>89 980</w:t>
            </w:r>
          </w:p>
        </w:tc>
        <w:tc>
          <w:tcPr>
            <w:tcW w:w="1194" w:type="dxa"/>
            <w:tcBorders>
              <w:top w:val="nil"/>
              <w:left w:val="nil"/>
              <w:bottom w:val="single" w:sz="4" w:space="0" w:color="auto"/>
              <w:right w:val="single" w:sz="4" w:space="0" w:color="auto"/>
            </w:tcBorders>
            <w:shd w:val="clear" w:color="auto" w:fill="auto"/>
            <w:noWrap/>
            <w:hideMark/>
          </w:tcPr>
          <w:p w14:paraId="2074BD52" w14:textId="77777777" w:rsidR="0091305D" w:rsidRPr="0091305D" w:rsidRDefault="0091305D">
            <w:pPr>
              <w:jc w:val="center"/>
              <w:rPr>
                <w:sz w:val="20"/>
                <w:szCs w:val="20"/>
              </w:rPr>
            </w:pPr>
            <w:r w:rsidRPr="0091305D">
              <w:rPr>
                <w:sz w:val="20"/>
                <w:szCs w:val="20"/>
              </w:rPr>
              <w:t>100%</w:t>
            </w:r>
          </w:p>
        </w:tc>
      </w:tr>
      <w:tr w:rsidR="0091305D" w:rsidRPr="0091305D" w14:paraId="6AA8678E" w14:textId="77777777" w:rsidTr="00197CCF">
        <w:trPr>
          <w:trHeight w:val="58"/>
        </w:trPr>
        <w:tc>
          <w:tcPr>
            <w:tcW w:w="500" w:type="dxa"/>
            <w:tcBorders>
              <w:top w:val="nil"/>
              <w:left w:val="single" w:sz="4" w:space="0" w:color="auto"/>
              <w:bottom w:val="single" w:sz="4" w:space="0" w:color="auto"/>
              <w:right w:val="single" w:sz="4" w:space="0" w:color="auto"/>
            </w:tcBorders>
            <w:shd w:val="clear" w:color="auto" w:fill="auto"/>
            <w:hideMark/>
          </w:tcPr>
          <w:p w14:paraId="5B3A1EB6" w14:textId="77777777" w:rsidR="0091305D" w:rsidRPr="0091305D" w:rsidRDefault="0091305D">
            <w:pPr>
              <w:jc w:val="center"/>
              <w:rPr>
                <w:sz w:val="20"/>
                <w:szCs w:val="20"/>
              </w:rPr>
            </w:pPr>
            <w:r w:rsidRPr="0091305D">
              <w:rPr>
                <w:sz w:val="20"/>
                <w:szCs w:val="20"/>
              </w:rPr>
              <w:t>9</w:t>
            </w:r>
          </w:p>
        </w:tc>
        <w:tc>
          <w:tcPr>
            <w:tcW w:w="2052" w:type="dxa"/>
            <w:tcBorders>
              <w:top w:val="nil"/>
              <w:left w:val="nil"/>
              <w:bottom w:val="single" w:sz="4" w:space="0" w:color="auto"/>
              <w:right w:val="single" w:sz="4" w:space="0" w:color="auto"/>
            </w:tcBorders>
            <w:shd w:val="clear" w:color="auto" w:fill="auto"/>
            <w:hideMark/>
          </w:tcPr>
          <w:p w14:paraId="5FB92247" w14:textId="77777777" w:rsidR="0091305D" w:rsidRPr="0091305D" w:rsidRDefault="0091305D">
            <w:pPr>
              <w:rPr>
                <w:sz w:val="20"/>
                <w:szCs w:val="20"/>
              </w:rPr>
            </w:pPr>
            <w:r w:rsidRPr="0091305D">
              <w:rPr>
                <w:sz w:val="20"/>
                <w:szCs w:val="20"/>
              </w:rPr>
              <w:t>Narva Linnavalitsuse Kultuuriosakond</w:t>
            </w:r>
          </w:p>
        </w:tc>
        <w:tc>
          <w:tcPr>
            <w:tcW w:w="3544" w:type="dxa"/>
            <w:tcBorders>
              <w:top w:val="nil"/>
              <w:left w:val="nil"/>
              <w:bottom w:val="single" w:sz="4" w:space="0" w:color="auto"/>
              <w:right w:val="single" w:sz="4" w:space="0" w:color="auto"/>
            </w:tcBorders>
            <w:shd w:val="clear" w:color="auto" w:fill="auto"/>
            <w:hideMark/>
          </w:tcPr>
          <w:p w14:paraId="5C64E8CA" w14:textId="77777777" w:rsidR="0091305D" w:rsidRPr="0091305D" w:rsidRDefault="0091305D">
            <w:pPr>
              <w:rPr>
                <w:sz w:val="20"/>
                <w:szCs w:val="20"/>
              </w:rPr>
            </w:pPr>
            <w:r w:rsidRPr="0091305D">
              <w:rPr>
                <w:sz w:val="20"/>
                <w:szCs w:val="20"/>
              </w:rPr>
              <w:t>MTÜ Narva Jalgpalli Liit</w:t>
            </w:r>
          </w:p>
        </w:tc>
        <w:tc>
          <w:tcPr>
            <w:tcW w:w="1161" w:type="dxa"/>
            <w:tcBorders>
              <w:top w:val="nil"/>
              <w:left w:val="nil"/>
              <w:bottom w:val="single" w:sz="4" w:space="0" w:color="auto"/>
              <w:right w:val="single" w:sz="4" w:space="0" w:color="auto"/>
            </w:tcBorders>
            <w:shd w:val="clear" w:color="auto" w:fill="auto"/>
            <w:hideMark/>
          </w:tcPr>
          <w:p w14:paraId="264375E9" w14:textId="77777777" w:rsidR="0091305D" w:rsidRPr="0091305D" w:rsidRDefault="0091305D">
            <w:pPr>
              <w:jc w:val="center"/>
              <w:rPr>
                <w:sz w:val="20"/>
                <w:szCs w:val="20"/>
              </w:rPr>
            </w:pPr>
            <w:r w:rsidRPr="0091305D">
              <w:rPr>
                <w:sz w:val="20"/>
                <w:szCs w:val="20"/>
              </w:rPr>
              <w:t>10 000</w:t>
            </w:r>
          </w:p>
        </w:tc>
        <w:tc>
          <w:tcPr>
            <w:tcW w:w="1400" w:type="dxa"/>
            <w:tcBorders>
              <w:top w:val="nil"/>
              <w:left w:val="nil"/>
              <w:bottom w:val="single" w:sz="4" w:space="0" w:color="auto"/>
              <w:right w:val="single" w:sz="4" w:space="0" w:color="auto"/>
            </w:tcBorders>
            <w:shd w:val="clear" w:color="auto" w:fill="auto"/>
            <w:noWrap/>
            <w:hideMark/>
          </w:tcPr>
          <w:p w14:paraId="050F2E09" w14:textId="77777777" w:rsidR="0091305D" w:rsidRPr="0091305D" w:rsidRDefault="0091305D">
            <w:pPr>
              <w:jc w:val="center"/>
              <w:rPr>
                <w:sz w:val="20"/>
                <w:szCs w:val="20"/>
              </w:rPr>
            </w:pPr>
            <w:r w:rsidRPr="0091305D">
              <w:rPr>
                <w:sz w:val="20"/>
                <w:szCs w:val="20"/>
              </w:rPr>
              <w:t>10 000</w:t>
            </w:r>
          </w:p>
        </w:tc>
        <w:tc>
          <w:tcPr>
            <w:tcW w:w="1124" w:type="dxa"/>
            <w:tcBorders>
              <w:top w:val="nil"/>
              <w:left w:val="nil"/>
              <w:bottom w:val="single" w:sz="4" w:space="0" w:color="auto"/>
              <w:right w:val="single" w:sz="4" w:space="0" w:color="auto"/>
            </w:tcBorders>
            <w:shd w:val="clear" w:color="auto" w:fill="auto"/>
            <w:noWrap/>
            <w:hideMark/>
          </w:tcPr>
          <w:p w14:paraId="3265C033" w14:textId="77777777" w:rsidR="0091305D" w:rsidRPr="0091305D" w:rsidRDefault="0091305D">
            <w:pPr>
              <w:jc w:val="center"/>
              <w:rPr>
                <w:sz w:val="20"/>
                <w:szCs w:val="20"/>
              </w:rPr>
            </w:pPr>
            <w:r w:rsidRPr="0091305D">
              <w:rPr>
                <w:sz w:val="20"/>
                <w:szCs w:val="20"/>
              </w:rPr>
              <w:t>10 000</w:t>
            </w:r>
          </w:p>
        </w:tc>
        <w:tc>
          <w:tcPr>
            <w:tcW w:w="1194" w:type="dxa"/>
            <w:tcBorders>
              <w:top w:val="nil"/>
              <w:left w:val="nil"/>
              <w:bottom w:val="single" w:sz="4" w:space="0" w:color="auto"/>
              <w:right w:val="single" w:sz="4" w:space="0" w:color="auto"/>
            </w:tcBorders>
            <w:shd w:val="clear" w:color="auto" w:fill="auto"/>
            <w:noWrap/>
            <w:hideMark/>
          </w:tcPr>
          <w:p w14:paraId="048B2F76" w14:textId="77777777" w:rsidR="0091305D" w:rsidRPr="0091305D" w:rsidRDefault="0091305D">
            <w:pPr>
              <w:jc w:val="center"/>
              <w:rPr>
                <w:sz w:val="20"/>
                <w:szCs w:val="20"/>
              </w:rPr>
            </w:pPr>
            <w:r w:rsidRPr="0091305D">
              <w:rPr>
                <w:sz w:val="20"/>
                <w:szCs w:val="20"/>
              </w:rPr>
              <w:t>100%</w:t>
            </w:r>
          </w:p>
        </w:tc>
      </w:tr>
      <w:tr w:rsidR="0091305D" w:rsidRPr="0091305D" w14:paraId="191DF62C"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59999A6F" w14:textId="77777777" w:rsidR="0091305D" w:rsidRPr="0091305D" w:rsidRDefault="0091305D">
            <w:pPr>
              <w:jc w:val="center"/>
              <w:rPr>
                <w:sz w:val="20"/>
                <w:szCs w:val="20"/>
              </w:rPr>
            </w:pPr>
            <w:r w:rsidRPr="0091305D">
              <w:rPr>
                <w:sz w:val="20"/>
                <w:szCs w:val="20"/>
              </w:rPr>
              <w:t>10</w:t>
            </w:r>
          </w:p>
        </w:tc>
        <w:tc>
          <w:tcPr>
            <w:tcW w:w="2052" w:type="dxa"/>
            <w:tcBorders>
              <w:top w:val="nil"/>
              <w:left w:val="nil"/>
              <w:bottom w:val="single" w:sz="4" w:space="0" w:color="auto"/>
              <w:right w:val="single" w:sz="4" w:space="0" w:color="auto"/>
            </w:tcBorders>
            <w:shd w:val="clear" w:color="auto" w:fill="auto"/>
            <w:hideMark/>
          </w:tcPr>
          <w:p w14:paraId="74C68B15" w14:textId="77777777" w:rsidR="0091305D" w:rsidRPr="0091305D" w:rsidRDefault="0091305D">
            <w:pPr>
              <w:rPr>
                <w:sz w:val="20"/>
                <w:szCs w:val="20"/>
              </w:rPr>
            </w:pPr>
            <w:r w:rsidRPr="0091305D">
              <w:rPr>
                <w:sz w:val="20"/>
                <w:szCs w:val="20"/>
              </w:rPr>
              <w:t>Narva Linnavalitsuse Kultuuriosakond</w:t>
            </w:r>
          </w:p>
        </w:tc>
        <w:tc>
          <w:tcPr>
            <w:tcW w:w="3544" w:type="dxa"/>
            <w:tcBorders>
              <w:top w:val="nil"/>
              <w:left w:val="nil"/>
              <w:bottom w:val="single" w:sz="4" w:space="0" w:color="auto"/>
              <w:right w:val="single" w:sz="4" w:space="0" w:color="auto"/>
            </w:tcBorders>
            <w:shd w:val="clear" w:color="auto" w:fill="auto"/>
            <w:hideMark/>
          </w:tcPr>
          <w:p w14:paraId="7FD2A102" w14:textId="77777777" w:rsidR="0091305D" w:rsidRPr="0091305D" w:rsidRDefault="0091305D">
            <w:pPr>
              <w:rPr>
                <w:sz w:val="20"/>
                <w:szCs w:val="20"/>
              </w:rPr>
            </w:pPr>
            <w:r w:rsidRPr="0091305D">
              <w:rPr>
                <w:sz w:val="20"/>
                <w:szCs w:val="20"/>
              </w:rPr>
              <w:t xml:space="preserve">MTÜ Eesti Avatud Noortekeskuste Ühendus </w:t>
            </w:r>
          </w:p>
        </w:tc>
        <w:tc>
          <w:tcPr>
            <w:tcW w:w="1161" w:type="dxa"/>
            <w:tcBorders>
              <w:top w:val="nil"/>
              <w:left w:val="nil"/>
              <w:bottom w:val="single" w:sz="4" w:space="0" w:color="auto"/>
              <w:right w:val="single" w:sz="4" w:space="0" w:color="auto"/>
            </w:tcBorders>
            <w:shd w:val="clear" w:color="auto" w:fill="auto"/>
            <w:hideMark/>
          </w:tcPr>
          <w:p w14:paraId="4E77B7A5" w14:textId="77777777" w:rsidR="0091305D" w:rsidRPr="0091305D" w:rsidRDefault="0091305D">
            <w:pPr>
              <w:jc w:val="center"/>
              <w:rPr>
                <w:sz w:val="20"/>
                <w:szCs w:val="20"/>
              </w:rPr>
            </w:pPr>
            <w:r w:rsidRPr="0091305D">
              <w:rPr>
                <w:sz w:val="20"/>
                <w:szCs w:val="20"/>
              </w:rPr>
              <w:t>200</w:t>
            </w:r>
          </w:p>
        </w:tc>
        <w:tc>
          <w:tcPr>
            <w:tcW w:w="1400" w:type="dxa"/>
            <w:tcBorders>
              <w:top w:val="nil"/>
              <w:left w:val="nil"/>
              <w:bottom w:val="single" w:sz="4" w:space="0" w:color="auto"/>
              <w:right w:val="single" w:sz="4" w:space="0" w:color="auto"/>
            </w:tcBorders>
            <w:shd w:val="clear" w:color="auto" w:fill="auto"/>
            <w:noWrap/>
            <w:hideMark/>
          </w:tcPr>
          <w:p w14:paraId="61CD20C3" w14:textId="77777777" w:rsidR="0091305D" w:rsidRPr="0091305D" w:rsidRDefault="0091305D">
            <w:pPr>
              <w:jc w:val="center"/>
              <w:rPr>
                <w:sz w:val="20"/>
                <w:szCs w:val="20"/>
              </w:rPr>
            </w:pPr>
            <w:r w:rsidRPr="0091305D">
              <w:rPr>
                <w:sz w:val="20"/>
                <w:szCs w:val="20"/>
              </w:rPr>
              <w:t>200</w:t>
            </w:r>
          </w:p>
        </w:tc>
        <w:tc>
          <w:tcPr>
            <w:tcW w:w="1124" w:type="dxa"/>
            <w:tcBorders>
              <w:top w:val="nil"/>
              <w:left w:val="nil"/>
              <w:bottom w:val="single" w:sz="4" w:space="0" w:color="auto"/>
              <w:right w:val="single" w:sz="4" w:space="0" w:color="auto"/>
            </w:tcBorders>
            <w:shd w:val="clear" w:color="auto" w:fill="auto"/>
            <w:noWrap/>
            <w:hideMark/>
          </w:tcPr>
          <w:p w14:paraId="156EC14B" w14:textId="77777777" w:rsidR="0091305D" w:rsidRPr="0091305D" w:rsidRDefault="0091305D">
            <w:pPr>
              <w:jc w:val="center"/>
              <w:rPr>
                <w:sz w:val="20"/>
                <w:szCs w:val="20"/>
              </w:rPr>
            </w:pPr>
            <w:r w:rsidRPr="0091305D">
              <w:rPr>
                <w:sz w:val="20"/>
                <w:szCs w:val="20"/>
              </w:rPr>
              <w:t>200</w:t>
            </w:r>
          </w:p>
        </w:tc>
        <w:tc>
          <w:tcPr>
            <w:tcW w:w="1194" w:type="dxa"/>
            <w:tcBorders>
              <w:top w:val="nil"/>
              <w:left w:val="nil"/>
              <w:bottom w:val="single" w:sz="4" w:space="0" w:color="auto"/>
              <w:right w:val="single" w:sz="4" w:space="0" w:color="auto"/>
            </w:tcBorders>
            <w:shd w:val="clear" w:color="auto" w:fill="auto"/>
            <w:noWrap/>
            <w:hideMark/>
          </w:tcPr>
          <w:p w14:paraId="54FA15AA" w14:textId="77777777" w:rsidR="0091305D" w:rsidRPr="0091305D" w:rsidRDefault="0091305D">
            <w:pPr>
              <w:jc w:val="center"/>
              <w:rPr>
                <w:sz w:val="20"/>
                <w:szCs w:val="20"/>
              </w:rPr>
            </w:pPr>
            <w:r w:rsidRPr="0091305D">
              <w:rPr>
                <w:sz w:val="20"/>
                <w:szCs w:val="20"/>
              </w:rPr>
              <w:t>100%</w:t>
            </w:r>
          </w:p>
        </w:tc>
      </w:tr>
      <w:tr w:rsidR="0091305D" w:rsidRPr="0091305D" w14:paraId="7E58F44A"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2D79C08A" w14:textId="77777777" w:rsidR="0091305D" w:rsidRPr="0091305D" w:rsidRDefault="0091305D">
            <w:pPr>
              <w:jc w:val="center"/>
              <w:rPr>
                <w:sz w:val="20"/>
                <w:szCs w:val="20"/>
              </w:rPr>
            </w:pPr>
            <w:r w:rsidRPr="0091305D">
              <w:rPr>
                <w:sz w:val="20"/>
                <w:szCs w:val="20"/>
              </w:rPr>
              <w:t>11</w:t>
            </w:r>
          </w:p>
        </w:tc>
        <w:tc>
          <w:tcPr>
            <w:tcW w:w="2052" w:type="dxa"/>
            <w:tcBorders>
              <w:top w:val="nil"/>
              <w:left w:val="nil"/>
              <w:bottom w:val="single" w:sz="4" w:space="0" w:color="auto"/>
              <w:right w:val="single" w:sz="4" w:space="0" w:color="auto"/>
            </w:tcBorders>
            <w:shd w:val="clear" w:color="auto" w:fill="auto"/>
            <w:hideMark/>
          </w:tcPr>
          <w:p w14:paraId="32DC3DB5" w14:textId="77777777" w:rsidR="0091305D" w:rsidRPr="0091305D" w:rsidRDefault="0091305D">
            <w:pPr>
              <w:rPr>
                <w:sz w:val="20"/>
                <w:szCs w:val="20"/>
              </w:rPr>
            </w:pPr>
            <w:r w:rsidRPr="0091305D">
              <w:rPr>
                <w:sz w:val="20"/>
                <w:szCs w:val="20"/>
              </w:rPr>
              <w:t>Narva Linnavalitsuse Kultuuriosakond</w:t>
            </w:r>
          </w:p>
        </w:tc>
        <w:tc>
          <w:tcPr>
            <w:tcW w:w="3544" w:type="dxa"/>
            <w:tcBorders>
              <w:top w:val="nil"/>
              <w:left w:val="nil"/>
              <w:bottom w:val="single" w:sz="4" w:space="0" w:color="auto"/>
              <w:right w:val="single" w:sz="4" w:space="0" w:color="auto"/>
            </w:tcBorders>
            <w:shd w:val="clear" w:color="auto" w:fill="auto"/>
            <w:hideMark/>
          </w:tcPr>
          <w:p w14:paraId="46381ED9" w14:textId="77777777" w:rsidR="0091305D" w:rsidRPr="0091305D" w:rsidRDefault="0091305D">
            <w:pPr>
              <w:rPr>
                <w:sz w:val="20"/>
                <w:szCs w:val="20"/>
              </w:rPr>
            </w:pPr>
            <w:r w:rsidRPr="0091305D">
              <w:rPr>
                <w:sz w:val="20"/>
                <w:szCs w:val="20"/>
              </w:rPr>
              <w:t>MTÜ Lapsele Oma Kodu</w:t>
            </w:r>
          </w:p>
        </w:tc>
        <w:tc>
          <w:tcPr>
            <w:tcW w:w="1161" w:type="dxa"/>
            <w:tcBorders>
              <w:top w:val="nil"/>
              <w:left w:val="nil"/>
              <w:bottom w:val="single" w:sz="4" w:space="0" w:color="auto"/>
              <w:right w:val="single" w:sz="4" w:space="0" w:color="auto"/>
            </w:tcBorders>
            <w:shd w:val="clear" w:color="auto" w:fill="auto"/>
            <w:hideMark/>
          </w:tcPr>
          <w:p w14:paraId="7204395B" w14:textId="77777777" w:rsidR="0091305D" w:rsidRPr="0091305D" w:rsidRDefault="0091305D">
            <w:pPr>
              <w:jc w:val="center"/>
              <w:rPr>
                <w:sz w:val="20"/>
                <w:szCs w:val="20"/>
              </w:rPr>
            </w:pPr>
            <w:r w:rsidRPr="0091305D">
              <w:rPr>
                <w:sz w:val="20"/>
                <w:szCs w:val="20"/>
              </w:rPr>
              <w:t>30 000</w:t>
            </w:r>
          </w:p>
        </w:tc>
        <w:tc>
          <w:tcPr>
            <w:tcW w:w="1400" w:type="dxa"/>
            <w:tcBorders>
              <w:top w:val="nil"/>
              <w:left w:val="nil"/>
              <w:bottom w:val="single" w:sz="4" w:space="0" w:color="auto"/>
              <w:right w:val="single" w:sz="4" w:space="0" w:color="auto"/>
            </w:tcBorders>
            <w:shd w:val="clear" w:color="auto" w:fill="auto"/>
            <w:noWrap/>
            <w:hideMark/>
          </w:tcPr>
          <w:p w14:paraId="27193FB0" w14:textId="77777777" w:rsidR="0091305D" w:rsidRPr="0091305D" w:rsidRDefault="0091305D">
            <w:pPr>
              <w:jc w:val="center"/>
              <w:rPr>
                <w:sz w:val="20"/>
                <w:szCs w:val="20"/>
              </w:rPr>
            </w:pPr>
            <w:r w:rsidRPr="0091305D">
              <w:rPr>
                <w:sz w:val="20"/>
                <w:szCs w:val="20"/>
              </w:rPr>
              <w:t>30 000</w:t>
            </w:r>
          </w:p>
        </w:tc>
        <w:tc>
          <w:tcPr>
            <w:tcW w:w="1124" w:type="dxa"/>
            <w:tcBorders>
              <w:top w:val="nil"/>
              <w:left w:val="nil"/>
              <w:bottom w:val="single" w:sz="4" w:space="0" w:color="auto"/>
              <w:right w:val="single" w:sz="4" w:space="0" w:color="auto"/>
            </w:tcBorders>
            <w:shd w:val="clear" w:color="auto" w:fill="auto"/>
            <w:noWrap/>
            <w:hideMark/>
          </w:tcPr>
          <w:p w14:paraId="0EACFE82" w14:textId="77777777" w:rsidR="0091305D" w:rsidRPr="0091305D" w:rsidRDefault="0091305D">
            <w:pPr>
              <w:jc w:val="center"/>
              <w:rPr>
                <w:sz w:val="20"/>
                <w:szCs w:val="20"/>
              </w:rPr>
            </w:pPr>
            <w:r w:rsidRPr="0091305D">
              <w:rPr>
                <w:sz w:val="20"/>
                <w:szCs w:val="20"/>
              </w:rPr>
              <w:t>30 000</w:t>
            </w:r>
          </w:p>
        </w:tc>
        <w:tc>
          <w:tcPr>
            <w:tcW w:w="1194" w:type="dxa"/>
            <w:tcBorders>
              <w:top w:val="nil"/>
              <w:left w:val="nil"/>
              <w:bottom w:val="single" w:sz="4" w:space="0" w:color="auto"/>
              <w:right w:val="single" w:sz="4" w:space="0" w:color="auto"/>
            </w:tcBorders>
            <w:shd w:val="clear" w:color="auto" w:fill="auto"/>
            <w:noWrap/>
            <w:hideMark/>
          </w:tcPr>
          <w:p w14:paraId="1DAC8437" w14:textId="77777777" w:rsidR="0091305D" w:rsidRPr="0091305D" w:rsidRDefault="0091305D">
            <w:pPr>
              <w:jc w:val="center"/>
              <w:rPr>
                <w:sz w:val="20"/>
                <w:szCs w:val="20"/>
              </w:rPr>
            </w:pPr>
            <w:r w:rsidRPr="0091305D">
              <w:rPr>
                <w:sz w:val="20"/>
                <w:szCs w:val="20"/>
              </w:rPr>
              <w:t>100%</w:t>
            </w:r>
          </w:p>
        </w:tc>
      </w:tr>
      <w:tr w:rsidR="0091305D" w:rsidRPr="0091305D" w14:paraId="3B5635B7" w14:textId="77777777" w:rsidTr="00197CCF">
        <w:trPr>
          <w:trHeight w:val="58"/>
        </w:trPr>
        <w:tc>
          <w:tcPr>
            <w:tcW w:w="500" w:type="dxa"/>
            <w:tcBorders>
              <w:top w:val="nil"/>
              <w:left w:val="single" w:sz="4" w:space="0" w:color="auto"/>
              <w:bottom w:val="single" w:sz="4" w:space="0" w:color="auto"/>
              <w:right w:val="single" w:sz="4" w:space="0" w:color="auto"/>
            </w:tcBorders>
            <w:shd w:val="clear" w:color="auto" w:fill="auto"/>
            <w:hideMark/>
          </w:tcPr>
          <w:p w14:paraId="35A0B192" w14:textId="77777777" w:rsidR="0091305D" w:rsidRPr="0091305D" w:rsidRDefault="0091305D">
            <w:pPr>
              <w:jc w:val="center"/>
              <w:rPr>
                <w:sz w:val="20"/>
                <w:szCs w:val="20"/>
              </w:rPr>
            </w:pPr>
            <w:r w:rsidRPr="0091305D">
              <w:rPr>
                <w:sz w:val="20"/>
                <w:szCs w:val="20"/>
              </w:rPr>
              <w:t>12</w:t>
            </w:r>
          </w:p>
        </w:tc>
        <w:tc>
          <w:tcPr>
            <w:tcW w:w="2052" w:type="dxa"/>
            <w:tcBorders>
              <w:top w:val="nil"/>
              <w:left w:val="nil"/>
              <w:bottom w:val="single" w:sz="4" w:space="0" w:color="auto"/>
              <w:right w:val="single" w:sz="4" w:space="0" w:color="auto"/>
            </w:tcBorders>
            <w:shd w:val="clear" w:color="auto" w:fill="auto"/>
            <w:hideMark/>
          </w:tcPr>
          <w:p w14:paraId="70C8FD16" w14:textId="77777777" w:rsidR="0091305D" w:rsidRPr="0091305D" w:rsidRDefault="0091305D">
            <w:pPr>
              <w:rPr>
                <w:sz w:val="20"/>
                <w:szCs w:val="20"/>
              </w:rPr>
            </w:pPr>
            <w:r w:rsidRPr="0091305D">
              <w:rPr>
                <w:sz w:val="20"/>
                <w:szCs w:val="20"/>
              </w:rPr>
              <w:t>Narva Linnavalitsuse Kultuuriosakond</w:t>
            </w:r>
          </w:p>
        </w:tc>
        <w:tc>
          <w:tcPr>
            <w:tcW w:w="3544" w:type="dxa"/>
            <w:tcBorders>
              <w:top w:val="nil"/>
              <w:left w:val="nil"/>
              <w:bottom w:val="single" w:sz="4" w:space="0" w:color="auto"/>
              <w:right w:val="single" w:sz="4" w:space="0" w:color="auto"/>
            </w:tcBorders>
            <w:shd w:val="clear" w:color="auto" w:fill="auto"/>
            <w:hideMark/>
          </w:tcPr>
          <w:p w14:paraId="69A22708" w14:textId="77777777" w:rsidR="0091305D" w:rsidRPr="0091305D" w:rsidRDefault="0091305D">
            <w:pPr>
              <w:rPr>
                <w:sz w:val="20"/>
                <w:szCs w:val="20"/>
              </w:rPr>
            </w:pPr>
            <w:r w:rsidRPr="0091305D">
              <w:rPr>
                <w:sz w:val="20"/>
                <w:szCs w:val="20"/>
              </w:rPr>
              <w:t>MTÜ Vokaalstuudio PÄÄSUKE</w:t>
            </w:r>
          </w:p>
        </w:tc>
        <w:tc>
          <w:tcPr>
            <w:tcW w:w="1161" w:type="dxa"/>
            <w:tcBorders>
              <w:top w:val="nil"/>
              <w:left w:val="nil"/>
              <w:bottom w:val="single" w:sz="4" w:space="0" w:color="auto"/>
              <w:right w:val="single" w:sz="4" w:space="0" w:color="auto"/>
            </w:tcBorders>
            <w:shd w:val="clear" w:color="auto" w:fill="auto"/>
            <w:hideMark/>
          </w:tcPr>
          <w:p w14:paraId="0CC0496F" w14:textId="77777777" w:rsidR="0091305D" w:rsidRPr="0091305D" w:rsidRDefault="0091305D">
            <w:pPr>
              <w:jc w:val="center"/>
              <w:rPr>
                <w:sz w:val="20"/>
                <w:szCs w:val="20"/>
              </w:rPr>
            </w:pPr>
            <w:r w:rsidRPr="0091305D">
              <w:rPr>
                <w:sz w:val="20"/>
                <w:szCs w:val="20"/>
              </w:rPr>
              <w:t>10 000</w:t>
            </w:r>
          </w:p>
        </w:tc>
        <w:tc>
          <w:tcPr>
            <w:tcW w:w="1400" w:type="dxa"/>
            <w:tcBorders>
              <w:top w:val="nil"/>
              <w:left w:val="nil"/>
              <w:bottom w:val="single" w:sz="4" w:space="0" w:color="auto"/>
              <w:right w:val="single" w:sz="4" w:space="0" w:color="auto"/>
            </w:tcBorders>
            <w:shd w:val="clear" w:color="auto" w:fill="auto"/>
            <w:noWrap/>
            <w:hideMark/>
          </w:tcPr>
          <w:p w14:paraId="47CDCD8A" w14:textId="77777777" w:rsidR="0091305D" w:rsidRPr="0091305D" w:rsidRDefault="0091305D">
            <w:pPr>
              <w:jc w:val="center"/>
              <w:rPr>
                <w:sz w:val="20"/>
                <w:szCs w:val="20"/>
              </w:rPr>
            </w:pPr>
            <w:r w:rsidRPr="0091305D">
              <w:rPr>
                <w:sz w:val="20"/>
                <w:szCs w:val="20"/>
              </w:rPr>
              <w:t>10 000</w:t>
            </w:r>
          </w:p>
        </w:tc>
        <w:tc>
          <w:tcPr>
            <w:tcW w:w="1124" w:type="dxa"/>
            <w:tcBorders>
              <w:top w:val="nil"/>
              <w:left w:val="nil"/>
              <w:bottom w:val="single" w:sz="4" w:space="0" w:color="auto"/>
              <w:right w:val="single" w:sz="4" w:space="0" w:color="auto"/>
            </w:tcBorders>
            <w:shd w:val="clear" w:color="auto" w:fill="auto"/>
            <w:noWrap/>
            <w:hideMark/>
          </w:tcPr>
          <w:p w14:paraId="3D52F309" w14:textId="77777777" w:rsidR="0091305D" w:rsidRPr="0091305D" w:rsidRDefault="0091305D">
            <w:pPr>
              <w:jc w:val="center"/>
              <w:rPr>
                <w:sz w:val="20"/>
                <w:szCs w:val="20"/>
              </w:rPr>
            </w:pPr>
            <w:r w:rsidRPr="0091305D">
              <w:rPr>
                <w:sz w:val="20"/>
                <w:szCs w:val="20"/>
              </w:rPr>
              <w:t>10 000</w:t>
            </w:r>
          </w:p>
        </w:tc>
        <w:tc>
          <w:tcPr>
            <w:tcW w:w="1194" w:type="dxa"/>
            <w:tcBorders>
              <w:top w:val="nil"/>
              <w:left w:val="nil"/>
              <w:bottom w:val="single" w:sz="4" w:space="0" w:color="auto"/>
              <w:right w:val="single" w:sz="4" w:space="0" w:color="auto"/>
            </w:tcBorders>
            <w:shd w:val="clear" w:color="auto" w:fill="auto"/>
            <w:noWrap/>
            <w:hideMark/>
          </w:tcPr>
          <w:p w14:paraId="32427A2F" w14:textId="77777777" w:rsidR="0091305D" w:rsidRPr="0091305D" w:rsidRDefault="0091305D">
            <w:pPr>
              <w:jc w:val="center"/>
              <w:rPr>
                <w:sz w:val="20"/>
                <w:szCs w:val="20"/>
              </w:rPr>
            </w:pPr>
            <w:r w:rsidRPr="0091305D">
              <w:rPr>
                <w:sz w:val="20"/>
                <w:szCs w:val="20"/>
              </w:rPr>
              <w:t>100%</w:t>
            </w:r>
          </w:p>
        </w:tc>
      </w:tr>
      <w:tr w:rsidR="0091305D" w:rsidRPr="0091305D" w14:paraId="2D8AA3BB"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755782BF" w14:textId="77777777" w:rsidR="0091305D" w:rsidRPr="0091305D" w:rsidRDefault="0091305D">
            <w:pPr>
              <w:jc w:val="center"/>
              <w:rPr>
                <w:sz w:val="20"/>
                <w:szCs w:val="20"/>
              </w:rPr>
            </w:pPr>
            <w:r w:rsidRPr="0091305D">
              <w:rPr>
                <w:sz w:val="20"/>
                <w:szCs w:val="20"/>
              </w:rPr>
              <w:t>13</w:t>
            </w:r>
          </w:p>
        </w:tc>
        <w:tc>
          <w:tcPr>
            <w:tcW w:w="2052" w:type="dxa"/>
            <w:tcBorders>
              <w:top w:val="nil"/>
              <w:left w:val="nil"/>
              <w:bottom w:val="single" w:sz="4" w:space="0" w:color="auto"/>
              <w:right w:val="single" w:sz="4" w:space="0" w:color="auto"/>
            </w:tcBorders>
            <w:shd w:val="clear" w:color="auto" w:fill="auto"/>
            <w:hideMark/>
          </w:tcPr>
          <w:p w14:paraId="393FCE5A" w14:textId="77777777" w:rsidR="0091305D" w:rsidRPr="0091305D" w:rsidRDefault="0091305D">
            <w:pPr>
              <w:rPr>
                <w:sz w:val="20"/>
                <w:szCs w:val="20"/>
              </w:rPr>
            </w:pPr>
            <w:r w:rsidRPr="0091305D">
              <w:rPr>
                <w:sz w:val="20"/>
                <w:szCs w:val="20"/>
              </w:rPr>
              <w:t>Narva Linnavalitsuse Kultuuriosakond</w:t>
            </w:r>
          </w:p>
        </w:tc>
        <w:tc>
          <w:tcPr>
            <w:tcW w:w="3544" w:type="dxa"/>
            <w:tcBorders>
              <w:top w:val="nil"/>
              <w:left w:val="nil"/>
              <w:bottom w:val="single" w:sz="4" w:space="0" w:color="auto"/>
              <w:right w:val="single" w:sz="4" w:space="0" w:color="auto"/>
            </w:tcBorders>
            <w:shd w:val="clear" w:color="auto" w:fill="auto"/>
            <w:hideMark/>
          </w:tcPr>
          <w:p w14:paraId="5FDC1B00" w14:textId="77777777" w:rsidR="0091305D" w:rsidRPr="0091305D" w:rsidRDefault="0091305D">
            <w:pPr>
              <w:rPr>
                <w:sz w:val="20"/>
                <w:szCs w:val="20"/>
              </w:rPr>
            </w:pPr>
            <w:r w:rsidRPr="0091305D">
              <w:rPr>
                <w:sz w:val="20"/>
                <w:szCs w:val="20"/>
              </w:rPr>
              <w:t>MTÜ Reinar Halliku Korvpallikool</w:t>
            </w:r>
          </w:p>
        </w:tc>
        <w:tc>
          <w:tcPr>
            <w:tcW w:w="1161" w:type="dxa"/>
            <w:tcBorders>
              <w:top w:val="nil"/>
              <w:left w:val="nil"/>
              <w:bottom w:val="single" w:sz="4" w:space="0" w:color="auto"/>
              <w:right w:val="single" w:sz="4" w:space="0" w:color="auto"/>
            </w:tcBorders>
            <w:shd w:val="clear" w:color="auto" w:fill="auto"/>
            <w:hideMark/>
          </w:tcPr>
          <w:p w14:paraId="1A04B3B5" w14:textId="77777777" w:rsidR="0091305D" w:rsidRPr="0091305D" w:rsidRDefault="0091305D">
            <w:pPr>
              <w:jc w:val="center"/>
              <w:rPr>
                <w:sz w:val="20"/>
                <w:szCs w:val="20"/>
              </w:rPr>
            </w:pPr>
            <w:r w:rsidRPr="0091305D">
              <w:rPr>
                <w:sz w:val="20"/>
                <w:szCs w:val="20"/>
              </w:rPr>
              <w:t>30 000</w:t>
            </w:r>
          </w:p>
        </w:tc>
        <w:tc>
          <w:tcPr>
            <w:tcW w:w="1400" w:type="dxa"/>
            <w:tcBorders>
              <w:top w:val="nil"/>
              <w:left w:val="nil"/>
              <w:bottom w:val="single" w:sz="4" w:space="0" w:color="auto"/>
              <w:right w:val="single" w:sz="4" w:space="0" w:color="auto"/>
            </w:tcBorders>
            <w:shd w:val="clear" w:color="auto" w:fill="auto"/>
            <w:noWrap/>
            <w:hideMark/>
          </w:tcPr>
          <w:p w14:paraId="416EDF06" w14:textId="77777777" w:rsidR="0091305D" w:rsidRPr="0091305D" w:rsidRDefault="0091305D">
            <w:pPr>
              <w:jc w:val="center"/>
              <w:rPr>
                <w:sz w:val="20"/>
                <w:szCs w:val="20"/>
              </w:rPr>
            </w:pPr>
            <w:r w:rsidRPr="0091305D">
              <w:rPr>
                <w:sz w:val="20"/>
                <w:szCs w:val="20"/>
              </w:rPr>
              <w:t>30 000</w:t>
            </w:r>
          </w:p>
        </w:tc>
        <w:tc>
          <w:tcPr>
            <w:tcW w:w="1124" w:type="dxa"/>
            <w:tcBorders>
              <w:top w:val="nil"/>
              <w:left w:val="nil"/>
              <w:bottom w:val="single" w:sz="4" w:space="0" w:color="auto"/>
              <w:right w:val="single" w:sz="4" w:space="0" w:color="auto"/>
            </w:tcBorders>
            <w:shd w:val="clear" w:color="auto" w:fill="auto"/>
            <w:noWrap/>
            <w:hideMark/>
          </w:tcPr>
          <w:p w14:paraId="556ED2D4" w14:textId="77777777" w:rsidR="0091305D" w:rsidRPr="0091305D" w:rsidRDefault="0091305D">
            <w:pPr>
              <w:jc w:val="center"/>
              <w:rPr>
                <w:sz w:val="20"/>
                <w:szCs w:val="20"/>
              </w:rPr>
            </w:pPr>
            <w:r w:rsidRPr="0091305D">
              <w:rPr>
                <w:sz w:val="20"/>
                <w:szCs w:val="20"/>
              </w:rPr>
              <w:t>30 000</w:t>
            </w:r>
          </w:p>
        </w:tc>
        <w:tc>
          <w:tcPr>
            <w:tcW w:w="1194" w:type="dxa"/>
            <w:tcBorders>
              <w:top w:val="nil"/>
              <w:left w:val="nil"/>
              <w:bottom w:val="single" w:sz="4" w:space="0" w:color="auto"/>
              <w:right w:val="single" w:sz="4" w:space="0" w:color="auto"/>
            </w:tcBorders>
            <w:shd w:val="clear" w:color="auto" w:fill="auto"/>
            <w:noWrap/>
            <w:hideMark/>
          </w:tcPr>
          <w:p w14:paraId="179AED34" w14:textId="77777777" w:rsidR="0091305D" w:rsidRPr="0091305D" w:rsidRDefault="0091305D">
            <w:pPr>
              <w:jc w:val="center"/>
              <w:rPr>
                <w:sz w:val="20"/>
                <w:szCs w:val="20"/>
              </w:rPr>
            </w:pPr>
            <w:r w:rsidRPr="0091305D">
              <w:rPr>
                <w:sz w:val="20"/>
                <w:szCs w:val="20"/>
              </w:rPr>
              <w:t>100%</w:t>
            </w:r>
          </w:p>
        </w:tc>
      </w:tr>
      <w:tr w:rsidR="0091305D" w:rsidRPr="0091305D" w14:paraId="3779632F"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3AB80D7B" w14:textId="77777777" w:rsidR="0091305D" w:rsidRPr="0091305D" w:rsidRDefault="0091305D">
            <w:pPr>
              <w:jc w:val="center"/>
              <w:rPr>
                <w:sz w:val="20"/>
                <w:szCs w:val="20"/>
              </w:rPr>
            </w:pPr>
            <w:r w:rsidRPr="0091305D">
              <w:rPr>
                <w:sz w:val="20"/>
                <w:szCs w:val="20"/>
              </w:rPr>
              <w:t>14</w:t>
            </w:r>
          </w:p>
        </w:tc>
        <w:tc>
          <w:tcPr>
            <w:tcW w:w="2052" w:type="dxa"/>
            <w:tcBorders>
              <w:top w:val="nil"/>
              <w:left w:val="nil"/>
              <w:bottom w:val="single" w:sz="4" w:space="0" w:color="auto"/>
              <w:right w:val="single" w:sz="4" w:space="0" w:color="auto"/>
            </w:tcBorders>
            <w:shd w:val="clear" w:color="auto" w:fill="auto"/>
            <w:hideMark/>
          </w:tcPr>
          <w:p w14:paraId="41EA0BA3" w14:textId="77777777" w:rsidR="0091305D" w:rsidRPr="0091305D" w:rsidRDefault="0091305D">
            <w:pPr>
              <w:rPr>
                <w:sz w:val="20"/>
                <w:szCs w:val="20"/>
              </w:rPr>
            </w:pPr>
            <w:r w:rsidRPr="0091305D">
              <w:rPr>
                <w:sz w:val="20"/>
                <w:szCs w:val="20"/>
              </w:rPr>
              <w:t>Narva Linnavalitsuse Kultuuriosakond</w:t>
            </w:r>
          </w:p>
        </w:tc>
        <w:tc>
          <w:tcPr>
            <w:tcW w:w="3544" w:type="dxa"/>
            <w:tcBorders>
              <w:top w:val="nil"/>
              <w:left w:val="nil"/>
              <w:bottom w:val="single" w:sz="4" w:space="0" w:color="auto"/>
              <w:right w:val="single" w:sz="4" w:space="0" w:color="auto"/>
            </w:tcBorders>
            <w:shd w:val="clear" w:color="auto" w:fill="auto"/>
            <w:hideMark/>
          </w:tcPr>
          <w:p w14:paraId="4ACD51E4" w14:textId="77777777" w:rsidR="0091305D" w:rsidRPr="0091305D" w:rsidRDefault="0091305D">
            <w:pPr>
              <w:rPr>
                <w:sz w:val="20"/>
                <w:szCs w:val="20"/>
              </w:rPr>
            </w:pPr>
            <w:r w:rsidRPr="0091305D">
              <w:rPr>
                <w:sz w:val="20"/>
                <w:szCs w:val="20"/>
              </w:rPr>
              <w:t xml:space="preserve">SA Vaba Lava </w:t>
            </w:r>
          </w:p>
        </w:tc>
        <w:tc>
          <w:tcPr>
            <w:tcW w:w="1161" w:type="dxa"/>
            <w:tcBorders>
              <w:top w:val="nil"/>
              <w:left w:val="nil"/>
              <w:bottom w:val="single" w:sz="4" w:space="0" w:color="auto"/>
              <w:right w:val="single" w:sz="4" w:space="0" w:color="auto"/>
            </w:tcBorders>
            <w:shd w:val="clear" w:color="auto" w:fill="auto"/>
            <w:hideMark/>
          </w:tcPr>
          <w:p w14:paraId="41CB8453" w14:textId="77777777" w:rsidR="0091305D" w:rsidRPr="0091305D" w:rsidRDefault="0091305D">
            <w:pPr>
              <w:jc w:val="center"/>
              <w:rPr>
                <w:sz w:val="20"/>
                <w:szCs w:val="20"/>
              </w:rPr>
            </w:pPr>
            <w:r w:rsidRPr="0091305D">
              <w:rPr>
                <w:sz w:val="20"/>
                <w:szCs w:val="20"/>
              </w:rPr>
              <w:t>20 000</w:t>
            </w:r>
          </w:p>
        </w:tc>
        <w:tc>
          <w:tcPr>
            <w:tcW w:w="1400" w:type="dxa"/>
            <w:tcBorders>
              <w:top w:val="nil"/>
              <w:left w:val="nil"/>
              <w:bottom w:val="single" w:sz="4" w:space="0" w:color="auto"/>
              <w:right w:val="single" w:sz="4" w:space="0" w:color="auto"/>
            </w:tcBorders>
            <w:shd w:val="clear" w:color="auto" w:fill="auto"/>
            <w:noWrap/>
            <w:hideMark/>
          </w:tcPr>
          <w:p w14:paraId="37A03E97" w14:textId="77777777" w:rsidR="0091305D" w:rsidRPr="0091305D" w:rsidRDefault="0091305D">
            <w:pPr>
              <w:jc w:val="center"/>
              <w:rPr>
                <w:sz w:val="20"/>
                <w:szCs w:val="20"/>
              </w:rPr>
            </w:pPr>
            <w:r w:rsidRPr="0091305D">
              <w:rPr>
                <w:sz w:val="20"/>
                <w:szCs w:val="20"/>
              </w:rPr>
              <w:t>20 000</w:t>
            </w:r>
          </w:p>
        </w:tc>
        <w:tc>
          <w:tcPr>
            <w:tcW w:w="1124" w:type="dxa"/>
            <w:tcBorders>
              <w:top w:val="nil"/>
              <w:left w:val="nil"/>
              <w:bottom w:val="single" w:sz="4" w:space="0" w:color="auto"/>
              <w:right w:val="single" w:sz="4" w:space="0" w:color="auto"/>
            </w:tcBorders>
            <w:shd w:val="clear" w:color="auto" w:fill="auto"/>
            <w:noWrap/>
            <w:hideMark/>
          </w:tcPr>
          <w:p w14:paraId="198E09EA" w14:textId="77777777" w:rsidR="0091305D" w:rsidRPr="0091305D" w:rsidRDefault="0091305D">
            <w:pPr>
              <w:jc w:val="center"/>
              <w:rPr>
                <w:sz w:val="20"/>
                <w:szCs w:val="20"/>
              </w:rPr>
            </w:pPr>
            <w:r w:rsidRPr="0091305D">
              <w:rPr>
                <w:sz w:val="20"/>
                <w:szCs w:val="20"/>
              </w:rPr>
              <w:t>20 000</w:t>
            </w:r>
          </w:p>
        </w:tc>
        <w:tc>
          <w:tcPr>
            <w:tcW w:w="1194" w:type="dxa"/>
            <w:tcBorders>
              <w:top w:val="nil"/>
              <w:left w:val="nil"/>
              <w:bottom w:val="single" w:sz="4" w:space="0" w:color="auto"/>
              <w:right w:val="single" w:sz="4" w:space="0" w:color="auto"/>
            </w:tcBorders>
            <w:shd w:val="clear" w:color="auto" w:fill="auto"/>
            <w:noWrap/>
            <w:hideMark/>
          </w:tcPr>
          <w:p w14:paraId="791F0E6D" w14:textId="77777777" w:rsidR="0091305D" w:rsidRPr="0091305D" w:rsidRDefault="0091305D">
            <w:pPr>
              <w:jc w:val="center"/>
              <w:rPr>
                <w:sz w:val="20"/>
                <w:szCs w:val="20"/>
              </w:rPr>
            </w:pPr>
            <w:r w:rsidRPr="0091305D">
              <w:rPr>
                <w:sz w:val="20"/>
                <w:szCs w:val="20"/>
              </w:rPr>
              <w:t>100%</w:t>
            </w:r>
          </w:p>
        </w:tc>
      </w:tr>
      <w:tr w:rsidR="0091305D" w:rsidRPr="0091305D" w14:paraId="268724F8"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46DED804" w14:textId="77777777" w:rsidR="0091305D" w:rsidRPr="0091305D" w:rsidRDefault="0091305D">
            <w:pPr>
              <w:jc w:val="center"/>
              <w:rPr>
                <w:sz w:val="20"/>
                <w:szCs w:val="20"/>
              </w:rPr>
            </w:pPr>
            <w:r w:rsidRPr="0091305D">
              <w:rPr>
                <w:sz w:val="20"/>
                <w:szCs w:val="20"/>
              </w:rPr>
              <w:t>15</w:t>
            </w:r>
          </w:p>
        </w:tc>
        <w:tc>
          <w:tcPr>
            <w:tcW w:w="2052" w:type="dxa"/>
            <w:tcBorders>
              <w:top w:val="nil"/>
              <w:left w:val="nil"/>
              <w:bottom w:val="single" w:sz="4" w:space="0" w:color="auto"/>
              <w:right w:val="single" w:sz="4" w:space="0" w:color="auto"/>
            </w:tcBorders>
            <w:shd w:val="clear" w:color="auto" w:fill="auto"/>
            <w:hideMark/>
          </w:tcPr>
          <w:p w14:paraId="6E11F867" w14:textId="77777777" w:rsidR="0091305D" w:rsidRPr="0091305D" w:rsidRDefault="0091305D">
            <w:pPr>
              <w:rPr>
                <w:sz w:val="20"/>
                <w:szCs w:val="20"/>
              </w:rPr>
            </w:pPr>
            <w:r w:rsidRPr="0091305D">
              <w:rPr>
                <w:sz w:val="20"/>
                <w:szCs w:val="20"/>
              </w:rPr>
              <w:t>Narva Linnavalitsuse Kultuuriosakond</w:t>
            </w:r>
          </w:p>
        </w:tc>
        <w:tc>
          <w:tcPr>
            <w:tcW w:w="3544" w:type="dxa"/>
            <w:tcBorders>
              <w:top w:val="nil"/>
              <w:left w:val="nil"/>
              <w:bottom w:val="single" w:sz="4" w:space="0" w:color="auto"/>
              <w:right w:val="single" w:sz="4" w:space="0" w:color="auto"/>
            </w:tcBorders>
            <w:shd w:val="clear" w:color="000000" w:fill="FFFFFF"/>
            <w:hideMark/>
          </w:tcPr>
          <w:p w14:paraId="42737749" w14:textId="77777777" w:rsidR="0091305D" w:rsidRPr="0091305D" w:rsidRDefault="0091305D">
            <w:pPr>
              <w:rPr>
                <w:sz w:val="20"/>
                <w:szCs w:val="20"/>
              </w:rPr>
            </w:pPr>
            <w:r w:rsidRPr="0091305D">
              <w:rPr>
                <w:sz w:val="20"/>
                <w:szCs w:val="20"/>
              </w:rPr>
              <w:t>MTÜ Narva Trans Jalgpallikool</w:t>
            </w:r>
          </w:p>
        </w:tc>
        <w:tc>
          <w:tcPr>
            <w:tcW w:w="1161" w:type="dxa"/>
            <w:tcBorders>
              <w:top w:val="nil"/>
              <w:left w:val="nil"/>
              <w:bottom w:val="single" w:sz="4" w:space="0" w:color="auto"/>
              <w:right w:val="single" w:sz="4" w:space="0" w:color="auto"/>
            </w:tcBorders>
            <w:shd w:val="clear" w:color="000000" w:fill="FFFFFF"/>
            <w:hideMark/>
          </w:tcPr>
          <w:p w14:paraId="62B40CB3" w14:textId="77777777" w:rsidR="0091305D" w:rsidRPr="0091305D" w:rsidRDefault="0091305D">
            <w:pPr>
              <w:jc w:val="center"/>
              <w:rPr>
                <w:sz w:val="20"/>
                <w:szCs w:val="20"/>
              </w:rPr>
            </w:pPr>
            <w:r w:rsidRPr="0091305D">
              <w:rPr>
                <w:sz w:val="20"/>
                <w:szCs w:val="20"/>
              </w:rPr>
              <w:t> </w:t>
            </w:r>
          </w:p>
        </w:tc>
        <w:tc>
          <w:tcPr>
            <w:tcW w:w="1400" w:type="dxa"/>
            <w:tcBorders>
              <w:top w:val="nil"/>
              <w:left w:val="nil"/>
              <w:bottom w:val="single" w:sz="4" w:space="0" w:color="auto"/>
              <w:right w:val="single" w:sz="4" w:space="0" w:color="auto"/>
            </w:tcBorders>
            <w:shd w:val="clear" w:color="000000" w:fill="FFFFFF"/>
            <w:noWrap/>
            <w:hideMark/>
          </w:tcPr>
          <w:p w14:paraId="30581F6C" w14:textId="77777777" w:rsidR="0091305D" w:rsidRPr="0091305D" w:rsidRDefault="0091305D">
            <w:pPr>
              <w:jc w:val="center"/>
              <w:rPr>
                <w:sz w:val="20"/>
                <w:szCs w:val="20"/>
              </w:rPr>
            </w:pPr>
            <w:r w:rsidRPr="0091305D">
              <w:rPr>
                <w:sz w:val="20"/>
                <w:szCs w:val="20"/>
              </w:rPr>
              <w:t>2 000</w:t>
            </w:r>
          </w:p>
        </w:tc>
        <w:tc>
          <w:tcPr>
            <w:tcW w:w="1124" w:type="dxa"/>
            <w:tcBorders>
              <w:top w:val="nil"/>
              <w:left w:val="nil"/>
              <w:bottom w:val="single" w:sz="4" w:space="0" w:color="auto"/>
              <w:right w:val="single" w:sz="4" w:space="0" w:color="auto"/>
            </w:tcBorders>
            <w:shd w:val="clear" w:color="000000" w:fill="FFFFFF"/>
            <w:noWrap/>
            <w:hideMark/>
          </w:tcPr>
          <w:p w14:paraId="3FBA3765" w14:textId="77777777" w:rsidR="0091305D" w:rsidRPr="0091305D" w:rsidRDefault="0091305D">
            <w:pPr>
              <w:jc w:val="center"/>
              <w:rPr>
                <w:sz w:val="20"/>
                <w:szCs w:val="20"/>
              </w:rPr>
            </w:pPr>
            <w:r w:rsidRPr="0091305D">
              <w:rPr>
                <w:sz w:val="20"/>
                <w:szCs w:val="20"/>
              </w:rPr>
              <w:t>2 000</w:t>
            </w:r>
          </w:p>
        </w:tc>
        <w:tc>
          <w:tcPr>
            <w:tcW w:w="1194" w:type="dxa"/>
            <w:tcBorders>
              <w:top w:val="nil"/>
              <w:left w:val="nil"/>
              <w:bottom w:val="single" w:sz="4" w:space="0" w:color="auto"/>
              <w:right w:val="single" w:sz="4" w:space="0" w:color="auto"/>
            </w:tcBorders>
            <w:shd w:val="clear" w:color="auto" w:fill="auto"/>
            <w:noWrap/>
            <w:hideMark/>
          </w:tcPr>
          <w:p w14:paraId="65EBEA44" w14:textId="77777777" w:rsidR="0091305D" w:rsidRPr="0091305D" w:rsidRDefault="0091305D">
            <w:pPr>
              <w:jc w:val="center"/>
              <w:rPr>
                <w:sz w:val="20"/>
                <w:szCs w:val="20"/>
              </w:rPr>
            </w:pPr>
            <w:r w:rsidRPr="0091305D">
              <w:rPr>
                <w:sz w:val="20"/>
                <w:szCs w:val="20"/>
              </w:rPr>
              <w:t>100%</w:t>
            </w:r>
          </w:p>
        </w:tc>
      </w:tr>
      <w:tr w:rsidR="0091305D" w:rsidRPr="0091305D" w14:paraId="532E91EF"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29A21802" w14:textId="77777777" w:rsidR="0091305D" w:rsidRPr="0091305D" w:rsidRDefault="0091305D">
            <w:pPr>
              <w:jc w:val="center"/>
              <w:rPr>
                <w:sz w:val="20"/>
                <w:szCs w:val="20"/>
              </w:rPr>
            </w:pPr>
            <w:r w:rsidRPr="0091305D">
              <w:rPr>
                <w:sz w:val="20"/>
                <w:szCs w:val="20"/>
              </w:rPr>
              <w:t>16</w:t>
            </w:r>
          </w:p>
        </w:tc>
        <w:tc>
          <w:tcPr>
            <w:tcW w:w="2052" w:type="dxa"/>
            <w:tcBorders>
              <w:top w:val="nil"/>
              <w:left w:val="nil"/>
              <w:bottom w:val="single" w:sz="4" w:space="0" w:color="auto"/>
              <w:right w:val="single" w:sz="4" w:space="0" w:color="auto"/>
            </w:tcBorders>
            <w:shd w:val="clear" w:color="auto" w:fill="auto"/>
            <w:hideMark/>
          </w:tcPr>
          <w:p w14:paraId="4A7FDD5E" w14:textId="77777777" w:rsidR="0091305D" w:rsidRPr="0091305D" w:rsidRDefault="0091305D">
            <w:pPr>
              <w:rPr>
                <w:sz w:val="20"/>
                <w:szCs w:val="20"/>
              </w:rPr>
            </w:pPr>
            <w:r w:rsidRPr="0091305D">
              <w:rPr>
                <w:sz w:val="20"/>
                <w:szCs w:val="20"/>
              </w:rPr>
              <w:t>Narva Linnavalitsuse Kultuuriosakond</w:t>
            </w:r>
          </w:p>
        </w:tc>
        <w:tc>
          <w:tcPr>
            <w:tcW w:w="3544" w:type="dxa"/>
            <w:tcBorders>
              <w:top w:val="nil"/>
              <w:left w:val="nil"/>
              <w:bottom w:val="single" w:sz="4" w:space="0" w:color="auto"/>
              <w:right w:val="single" w:sz="4" w:space="0" w:color="auto"/>
            </w:tcBorders>
            <w:shd w:val="clear" w:color="auto" w:fill="auto"/>
            <w:hideMark/>
          </w:tcPr>
          <w:p w14:paraId="265C346B" w14:textId="77777777" w:rsidR="0091305D" w:rsidRPr="0091305D" w:rsidRDefault="0091305D">
            <w:pPr>
              <w:rPr>
                <w:sz w:val="20"/>
                <w:szCs w:val="20"/>
              </w:rPr>
            </w:pPr>
            <w:r w:rsidRPr="0091305D">
              <w:rPr>
                <w:sz w:val="20"/>
                <w:szCs w:val="20"/>
              </w:rPr>
              <w:t>MTÜ SPORDIKLUBI KONKIRO</w:t>
            </w:r>
          </w:p>
        </w:tc>
        <w:tc>
          <w:tcPr>
            <w:tcW w:w="1161" w:type="dxa"/>
            <w:tcBorders>
              <w:top w:val="nil"/>
              <w:left w:val="nil"/>
              <w:bottom w:val="single" w:sz="4" w:space="0" w:color="auto"/>
              <w:right w:val="single" w:sz="4" w:space="0" w:color="auto"/>
            </w:tcBorders>
            <w:shd w:val="clear" w:color="auto" w:fill="auto"/>
            <w:hideMark/>
          </w:tcPr>
          <w:p w14:paraId="3A53BB79" w14:textId="77777777" w:rsidR="0091305D" w:rsidRPr="0091305D" w:rsidRDefault="0091305D">
            <w:pPr>
              <w:jc w:val="center"/>
              <w:rPr>
                <w:sz w:val="20"/>
                <w:szCs w:val="20"/>
              </w:rPr>
            </w:pPr>
            <w:r w:rsidRPr="0091305D">
              <w:rPr>
                <w:sz w:val="20"/>
                <w:szCs w:val="20"/>
              </w:rPr>
              <w:t> </w:t>
            </w:r>
          </w:p>
        </w:tc>
        <w:tc>
          <w:tcPr>
            <w:tcW w:w="1400" w:type="dxa"/>
            <w:tcBorders>
              <w:top w:val="nil"/>
              <w:left w:val="nil"/>
              <w:bottom w:val="single" w:sz="4" w:space="0" w:color="auto"/>
              <w:right w:val="single" w:sz="4" w:space="0" w:color="auto"/>
            </w:tcBorders>
            <w:shd w:val="clear" w:color="auto" w:fill="auto"/>
            <w:noWrap/>
            <w:hideMark/>
          </w:tcPr>
          <w:p w14:paraId="394BD930" w14:textId="77777777" w:rsidR="0091305D" w:rsidRPr="0091305D" w:rsidRDefault="0091305D">
            <w:pPr>
              <w:jc w:val="center"/>
              <w:rPr>
                <w:sz w:val="20"/>
                <w:szCs w:val="20"/>
              </w:rPr>
            </w:pPr>
            <w:r w:rsidRPr="0091305D">
              <w:rPr>
                <w:sz w:val="20"/>
                <w:szCs w:val="20"/>
              </w:rPr>
              <w:t>1 000</w:t>
            </w:r>
          </w:p>
        </w:tc>
        <w:tc>
          <w:tcPr>
            <w:tcW w:w="1124" w:type="dxa"/>
            <w:tcBorders>
              <w:top w:val="nil"/>
              <w:left w:val="nil"/>
              <w:bottom w:val="single" w:sz="4" w:space="0" w:color="auto"/>
              <w:right w:val="single" w:sz="4" w:space="0" w:color="auto"/>
            </w:tcBorders>
            <w:shd w:val="clear" w:color="auto" w:fill="auto"/>
            <w:noWrap/>
            <w:hideMark/>
          </w:tcPr>
          <w:p w14:paraId="2DD7E42D" w14:textId="77777777" w:rsidR="0091305D" w:rsidRPr="0091305D" w:rsidRDefault="0091305D">
            <w:pPr>
              <w:jc w:val="center"/>
              <w:rPr>
                <w:sz w:val="20"/>
                <w:szCs w:val="20"/>
              </w:rPr>
            </w:pPr>
            <w:r w:rsidRPr="0091305D">
              <w:rPr>
                <w:sz w:val="20"/>
                <w:szCs w:val="20"/>
              </w:rPr>
              <w:t>1 000</w:t>
            </w:r>
          </w:p>
        </w:tc>
        <w:tc>
          <w:tcPr>
            <w:tcW w:w="1194" w:type="dxa"/>
            <w:tcBorders>
              <w:top w:val="nil"/>
              <w:left w:val="nil"/>
              <w:bottom w:val="single" w:sz="4" w:space="0" w:color="auto"/>
              <w:right w:val="single" w:sz="4" w:space="0" w:color="auto"/>
            </w:tcBorders>
            <w:shd w:val="clear" w:color="auto" w:fill="auto"/>
            <w:noWrap/>
            <w:hideMark/>
          </w:tcPr>
          <w:p w14:paraId="4E594EBD" w14:textId="77777777" w:rsidR="0091305D" w:rsidRPr="0091305D" w:rsidRDefault="0091305D">
            <w:pPr>
              <w:jc w:val="center"/>
              <w:rPr>
                <w:sz w:val="20"/>
                <w:szCs w:val="20"/>
              </w:rPr>
            </w:pPr>
            <w:r w:rsidRPr="0091305D">
              <w:rPr>
                <w:sz w:val="20"/>
                <w:szCs w:val="20"/>
              </w:rPr>
              <w:t>100%</w:t>
            </w:r>
          </w:p>
        </w:tc>
      </w:tr>
      <w:tr w:rsidR="0091305D" w:rsidRPr="0091305D" w14:paraId="341E7D87"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3CA15F88" w14:textId="77777777" w:rsidR="0091305D" w:rsidRPr="0091305D" w:rsidRDefault="0091305D">
            <w:pPr>
              <w:jc w:val="center"/>
              <w:rPr>
                <w:sz w:val="20"/>
                <w:szCs w:val="20"/>
              </w:rPr>
            </w:pPr>
            <w:r w:rsidRPr="0091305D">
              <w:rPr>
                <w:sz w:val="20"/>
                <w:szCs w:val="20"/>
              </w:rPr>
              <w:t>17</w:t>
            </w:r>
          </w:p>
        </w:tc>
        <w:tc>
          <w:tcPr>
            <w:tcW w:w="2052" w:type="dxa"/>
            <w:tcBorders>
              <w:top w:val="nil"/>
              <w:left w:val="nil"/>
              <w:bottom w:val="single" w:sz="4" w:space="0" w:color="auto"/>
              <w:right w:val="single" w:sz="4" w:space="0" w:color="auto"/>
            </w:tcBorders>
            <w:shd w:val="clear" w:color="auto" w:fill="auto"/>
            <w:hideMark/>
          </w:tcPr>
          <w:p w14:paraId="15DAB8DA" w14:textId="77777777" w:rsidR="0091305D" w:rsidRPr="0091305D" w:rsidRDefault="0091305D">
            <w:pPr>
              <w:rPr>
                <w:sz w:val="20"/>
                <w:szCs w:val="20"/>
              </w:rPr>
            </w:pPr>
            <w:r w:rsidRPr="0091305D">
              <w:rPr>
                <w:sz w:val="20"/>
                <w:szCs w:val="20"/>
              </w:rPr>
              <w:t>Narva Linnavalitsuse Kultuuriosakond</w:t>
            </w:r>
          </w:p>
        </w:tc>
        <w:tc>
          <w:tcPr>
            <w:tcW w:w="3544" w:type="dxa"/>
            <w:tcBorders>
              <w:top w:val="nil"/>
              <w:left w:val="nil"/>
              <w:bottom w:val="single" w:sz="4" w:space="0" w:color="auto"/>
              <w:right w:val="single" w:sz="4" w:space="0" w:color="auto"/>
            </w:tcBorders>
            <w:shd w:val="clear" w:color="auto" w:fill="auto"/>
            <w:hideMark/>
          </w:tcPr>
          <w:p w14:paraId="02F251E0" w14:textId="77777777" w:rsidR="0091305D" w:rsidRPr="0091305D" w:rsidRDefault="0091305D">
            <w:pPr>
              <w:rPr>
                <w:sz w:val="20"/>
                <w:szCs w:val="20"/>
              </w:rPr>
            </w:pPr>
            <w:r w:rsidRPr="0091305D">
              <w:rPr>
                <w:sz w:val="20"/>
                <w:szCs w:val="20"/>
              </w:rPr>
              <w:t xml:space="preserve">MTÜ S.K.Torna-Do </w:t>
            </w:r>
          </w:p>
        </w:tc>
        <w:tc>
          <w:tcPr>
            <w:tcW w:w="1161" w:type="dxa"/>
            <w:tcBorders>
              <w:top w:val="nil"/>
              <w:left w:val="nil"/>
              <w:bottom w:val="single" w:sz="4" w:space="0" w:color="auto"/>
              <w:right w:val="single" w:sz="4" w:space="0" w:color="auto"/>
            </w:tcBorders>
            <w:shd w:val="clear" w:color="auto" w:fill="auto"/>
            <w:hideMark/>
          </w:tcPr>
          <w:p w14:paraId="253BA736" w14:textId="77777777" w:rsidR="0091305D" w:rsidRPr="0091305D" w:rsidRDefault="0091305D">
            <w:pPr>
              <w:jc w:val="center"/>
              <w:rPr>
                <w:sz w:val="20"/>
                <w:szCs w:val="20"/>
              </w:rPr>
            </w:pPr>
            <w:r w:rsidRPr="0091305D">
              <w:rPr>
                <w:sz w:val="20"/>
                <w:szCs w:val="20"/>
              </w:rPr>
              <w:t> </w:t>
            </w:r>
          </w:p>
        </w:tc>
        <w:tc>
          <w:tcPr>
            <w:tcW w:w="1400" w:type="dxa"/>
            <w:tcBorders>
              <w:top w:val="nil"/>
              <w:left w:val="nil"/>
              <w:bottom w:val="single" w:sz="4" w:space="0" w:color="auto"/>
              <w:right w:val="single" w:sz="4" w:space="0" w:color="auto"/>
            </w:tcBorders>
            <w:shd w:val="clear" w:color="auto" w:fill="auto"/>
            <w:noWrap/>
            <w:hideMark/>
          </w:tcPr>
          <w:p w14:paraId="7C8A9C3B" w14:textId="77777777" w:rsidR="0091305D" w:rsidRPr="0091305D" w:rsidRDefault="0091305D">
            <w:pPr>
              <w:jc w:val="center"/>
              <w:rPr>
                <w:sz w:val="20"/>
                <w:szCs w:val="20"/>
              </w:rPr>
            </w:pPr>
            <w:r w:rsidRPr="0091305D">
              <w:rPr>
                <w:sz w:val="20"/>
                <w:szCs w:val="20"/>
              </w:rPr>
              <w:t>1 000</w:t>
            </w:r>
          </w:p>
        </w:tc>
        <w:tc>
          <w:tcPr>
            <w:tcW w:w="1124" w:type="dxa"/>
            <w:tcBorders>
              <w:top w:val="nil"/>
              <w:left w:val="nil"/>
              <w:bottom w:val="single" w:sz="4" w:space="0" w:color="auto"/>
              <w:right w:val="single" w:sz="4" w:space="0" w:color="auto"/>
            </w:tcBorders>
            <w:shd w:val="clear" w:color="auto" w:fill="auto"/>
            <w:noWrap/>
            <w:hideMark/>
          </w:tcPr>
          <w:p w14:paraId="6C987D90" w14:textId="77777777" w:rsidR="0091305D" w:rsidRPr="0091305D" w:rsidRDefault="0091305D">
            <w:pPr>
              <w:jc w:val="center"/>
              <w:rPr>
                <w:sz w:val="20"/>
                <w:szCs w:val="20"/>
              </w:rPr>
            </w:pPr>
            <w:r w:rsidRPr="0091305D">
              <w:rPr>
                <w:sz w:val="20"/>
                <w:szCs w:val="20"/>
              </w:rPr>
              <w:t>1 000</w:t>
            </w:r>
          </w:p>
        </w:tc>
        <w:tc>
          <w:tcPr>
            <w:tcW w:w="1194" w:type="dxa"/>
            <w:tcBorders>
              <w:top w:val="nil"/>
              <w:left w:val="nil"/>
              <w:bottom w:val="single" w:sz="4" w:space="0" w:color="auto"/>
              <w:right w:val="single" w:sz="4" w:space="0" w:color="auto"/>
            </w:tcBorders>
            <w:shd w:val="clear" w:color="auto" w:fill="auto"/>
            <w:noWrap/>
            <w:hideMark/>
          </w:tcPr>
          <w:p w14:paraId="31160083" w14:textId="77777777" w:rsidR="0091305D" w:rsidRPr="0091305D" w:rsidRDefault="0091305D">
            <w:pPr>
              <w:jc w:val="center"/>
              <w:rPr>
                <w:sz w:val="20"/>
                <w:szCs w:val="20"/>
              </w:rPr>
            </w:pPr>
            <w:r w:rsidRPr="0091305D">
              <w:rPr>
                <w:sz w:val="20"/>
                <w:szCs w:val="20"/>
              </w:rPr>
              <w:t>100%</w:t>
            </w:r>
          </w:p>
        </w:tc>
      </w:tr>
      <w:tr w:rsidR="0091305D" w:rsidRPr="0091305D" w14:paraId="560EA725"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10C27904" w14:textId="77777777" w:rsidR="0091305D" w:rsidRPr="0091305D" w:rsidRDefault="0091305D">
            <w:pPr>
              <w:jc w:val="center"/>
              <w:rPr>
                <w:sz w:val="20"/>
                <w:szCs w:val="20"/>
              </w:rPr>
            </w:pPr>
            <w:r w:rsidRPr="0091305D">
              <w:rPr>
                <w:sz w:val="20"/>
                <w:szCs w:val="20"/>
              </w:rPr>
              <w:t>18</w:t>
            </w:r>
          </w:p>
        </w:tc>
        <w:tc>
          <w:tcPr>
            <w:tcW w:w="2052" w:type="dxa"/>
            <w:tcBorders>
              <w:top w:val="nil"/>
              <w:left w:val="nil"/>
              <w:bottom w:val="single" w:sz="4" w:space="0" w:color="auto"/>
              <w:right w:val="single" w:sz="4" w:space="0" w:color="auto"/>
            </w:tcBorders>
            <w:shd w:val="clear" w:color="auto" w:fill="auto"/>
            <w:hideMark/>
          </w:tcPr>
          <w:p w14:paraId="0FA9412F" w14:textId="77777777" w:rsidR="0091305D" w:rsidRPr="0091305D" w:rsidRDefault="0091305D">
            <w:pPr>
              <w:rPr>
                <w:sz w:val="20"/>
                <w:szCs w:val="20"/>
              </w:rPr>
            </w:pPr>
            <w:r w:rsidRPr="0091305D">
              <w:rPr>
                <w:sz w:val="20"/>
                <w:szCs w:val="20"/>
              </w:rPr>
              <w:t>Narva Linnavalitsuse Kultuuriosakond</w:t>
            </w:r>
          </w:p>
        </w:tc>
        <w:tc>
          <w:tcPr>
            <w:tcW w:w="3544" w:type="dxa"/>
            <w:tcBorders>
              <w:top w:val="nil"/>
              <w:left w:val="nil"/>
              <w:bottom w:val="single" w:sz="4" w:space="0" w:color="auto"/>
              <w:right w:val="single" w:sz="4" w:space="0" w:color="auto"/>
            </w:tcBorders>
            <w:shd w:val="clear" w:color="auto" w:fill="auto"/>
            <w:hideMark/>
          </w:tcPr>
          <w:p w14:paraId="6B365A6C" w14:textId="77777777" w:rsidR="0091305D" w:rsidRPr="0091305D" w:rsidRDefault="0091305D">
            <w:pPr>
              <w:rPr>
                <w:sz w:val="20"/>
                <w:szCs w:val="20"/>
              </w:rPr>
            </w:pPr>
            <w:r w:rsidRPr="0091305D">
              <w:rPr>
                <w:sz w:val="20"/>
                <w:szCs w:val="20"/>
              </w:rPr>
              <w:t xml:space="preserve">MTÜ NARVA KESKLINNA TENNISEKLUBI </w:t>
            </w:r>
          </w:p>
        </w:tc>
        <w:tc>
          <w:tcPr>
            <w:tcW w:w="1161" w:type="dxa"/>
            <w:tcBorders>
              <w:top w:val="nil"/>
              <w:left w:val="nil"/>
              <w:bottom w:val="single" w:sz="4" w:space="0" w:color="auto"/>
              <w:right w:val="single" w:sz="4" w:space="0" w:color="auto"/>
            </w:tcBorders>
            <w:shd w:val="clear" w:color="auto" w:fill="auto"/>
            <w:hideMark/>
          </w:tcPr>
          <w:p w14:paraId="1F37E3D6" w14:textId="77777777" w:rsidR="0091305D" w:rsidRPr="0091305D" w:rsidRDefault="0091305D">
            <w:pPr>
              <w:jc w:val="center"/>
              <w:rPr>
                <w:sz w:val="20"/>
                <w:szCs w:val="20"/>
              </w:rPr>
            </w:pPr>
            <w:r w:rsidRPr="0091305D">
              <w:rPr>
                <w:sz w:val="20"/>
                <w:szCs w:val="20"/>
              </w:rPr>
              <w:t> </w:t>
            </w:r>
          </w:p>
        </w:tc>
        <w:tc>
          <w:tcPr>
            <w:tcW w:w="1400" w:type="dxa"/>
            <w:tcBorders>
              <w:top w:val="nil"/>
              <w:left w:val="nil"/>
              <w:bottom w:val="single" w:sz="4" w:space="0" w:color="auto"/>
              <w:right w:val="single" w:sz="4" w:space="0" w:color="auto"/>
            </w:tcBorders>
            <w:shd w:val="clear" w:color="auto" w:fill="auto"/>
            <w:noWrap/>
            <w:hideMark/>
          </w:tcPr>
          <w:p w14:paraId="3E2C534C" w14:textId="77777777" w:rsidR="0091305D" w:rsidRPr="0091305D" w:rsidRDefault="0091305D">
            <w:pPr>
              <w:jc w:val="center"/>
              <w:rPr>
                <w:sz w:val="20"/>
                <w:szCs w:val="20"/>
              </w:rPr>
            </w:pPr>
            <w:r w:rsidRPr="0091305D">
              <w:rPr>
                <w:sz w:val="20"/>
                <w:szCs w:val="20"/>
              </w:rPr>
              <w:t>600</w:t>
            </w:r>
          </w:p>
        </w:tc>
        <w:tc>
          <w:tcPr>
            <w:tcW w:w="1124" w:type="dxa"/>
            <w:tcBorders>
              <w:top w:val="nil"/>
              <w:left w:val="nil"/>
              <w:bottom w:val="single" w:sz="4" w:space="0" w:color="auto"/>
              <w:right w:val="single" w:sz="4" w:space="0" w:color="auto"/>
            </w:tcBorders>
            <w:shd w:val="clear" w:color="auto" w:fill="auto"/>
            <w:noWrap/>
            <w:hideMark/>
          </w:tcPr>
          <w:p w14:paraId="45845A2F" w14:textId="77777777" w:rsidR="0091305D" w:rsidRPr="0091305D" w:rsidRDefault="0091305D">
            <w:pPr>
              <w:jc w:val="center"/>
              <w:rPr>
                <w:sz w:val="20"/>
                <w:szCs w:val="20"/>
              </w:rPr>
            </w:pPr>
            <w:r w:rsidRPr="0091305D">
              <w:rPr>
                <w:sz w:val="20"/>
                <w:szCs w:val="20"/>
              </w:rPr>
              <w:t>600</w:t>
            </w:r>
          </w:p>
        </w:tc>
        <w:tc>
          <w:tcPr>
            <w:tcW w:w="1194" w:type="dxa"/>
            <w:tcBorders>
              <w:top w:val="nil"/>
              <w:left w:val="nil"/>
              <w:bottom w:val="single" w:sz="4" w:space="0" w:color="auto"/>
              <w:right w:val="single" w:sz="4" w:space="0" w:color="auto"/>
            </w:tcBorders>
            <w:shd w:val="clear" w:color="auto" w:fill="auto"/>
            <w:noWrap/>
            <w:hideMark/>
          </w:tcPr>
          <w:p w14:paraId="0184932C" w14:textId="77777777" w:rsidR="0091305D" w:rsidRPr="0091305D" w:rsidRDefault="0091305D">
            <w:pPr>
              <w:jc w:val="center"/>
              <w:rPr>
                <w:sz w:val="20"/>
                <w:szCs w:val="20"/>
              </w:rPr>
            </w:pPr>
            <w:r w:rsidRPr="0091305D">
              <w:rPr>
                <w:sz w:val="20"/>
                <w:szCs w:val="20"/>
              </w:rPr>
              <w:t>100%</w:t>
            </w:r>
          </w:p>
        </w:tc>
      </w:tr>
      <w:tr w:rsidR="0091305D" w:rsidRPr="0091305D" w14:paraId="797DDCCB"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0B2F1E12" w14:textId="77777777" w:rsidR="0091305D" w:rsidRPr="0091305D" w:rsidRDefault="0091305D">
            <w:pPr>
              <w:jc w:val="center"/>
              <w:rPr>
                <w:sz w:val="20"/>
                <w:szCs w:val="20"/>
              </w:rPr>
            </w:pPr>
            <w:r w:rsidRPr="0091305D">
              <w:rPr>
                <w:sz w:val="20"/>
                <w:szCs w:val="20"/>
              </w:rPr>
              <w:t>19</w:t>
            </w:r>
          </w:p>
        </w:tc>
        <w:tc>
          <w:tcPr>
            <w:tcW w:w="2052" w:type="dxa"/>
            <w:tcBorders>
              <w:top w:val="nil"/>
              <w:left w:val="nil"/>
              <w:bottom w:val="single" w:sz="4" w:space="0" w:color="auto"/>
              <w:right w:val="single" w:sz="4" w:space="0" w:color="auto"/>
            </w:tcBorders>
            <w:shd w:val="clear" w:color="auto" w:fill="auto"/>
            <w:hideMark/>
          </w:tcPr>
          <w:p w14:paraId="29A15F7F" w14:textId="77777777" w:rsidR="0091305D" w:rsidRPr="0091305D" w:rsidRDefault="0091305D">
            <w:pPr>
              <w:rPr>
                <w:sz w:val="20"/>
                <w:szCs w:val="20"/>
              </w:rPr>
            </w:pPr>
            <w:r w:rsidRPr="0091305D">
              <w:rPr>
                <w:sz w:val="20"/>
                <w:szCs w:val="20"/>
              </w:rPr>
              <w:t>Narva Linnavalitsuse Kultuuriosakond</w:t>
            </w:r>
          </w:p>
        </w:tc>
        <w:tc>
          <w:tcPr>
            <w:tcW w:w="3544" w:type="dxa"/>
            <w:tcBorders>
              <w:top w:val="nil"/>
              <w:left w:val="nil"/>
              <w:bottom w:val="single" w:sz="4" w:space="0" w:color="auto"/>
              <w:right w:val="single" w:sz="4" w:space="0" w:color="auto"/>
            </w:tcBorders>
            <w:shd w:val="clear" w:color="auto" w:fill="auto"/>
            <w:hideMark/>
          </w:tcPr>
          <w:p w14:paraId="2ED96580" w14:textId="77777777" w:rsidR="0091305D" w:rsidRPr="0091305D" w:rsidRDefault="0091305D">
            <w:pPr>
              <w:rPr>
                <w:sz w:val="20"/>
                <w:szCs w:val="20"/>
              </w:rPr>
            </w:pPr>
            <w:r w:rsidRPr="0091305D">
              <w:rPr>
                <w:sz w:val="20"/>
                <w:szCs w:val="20"/>
              </w:rPr>
              <w:t xml:space="preserve">MTÜ Spordiklubi FC Narva Juunior </w:t>
            </w:r>
          </w:p>
        </w:tc>
        <w:tc>
          <w:tcPr>
            <w:tcW w:w="1161" w:type="dxa"/>
            <w:tcBorders>
              <w:top w:val="nil"/>
              <w:left w:val="nil"/>
              <w:bottom w:val="single" w:sz="4" w:space="0" w:color="auto"/>
              <w:right w:val="single" w:sz="4" w:space="0" w:color="auto"/>
            </w:tcBorders>
            <w:shd w:val="clear" w:color="auto" w:fill="auto"/>
            <w:hideMark/>
          </w:tcPr>
          <w:p w14:paraId="6517BB96" w14:textId="77777777" w:rsidR="0091305D" w:rsidRPr="0091305D" w:rsidRDefault="0091305D">
            <w:pPr>
              <w:jc w:val="center"/>
              <w:rPr>
                <w:sz w:val="20"/>
                <w:szCs w:val="20"/>
              </w:rPr>
            </w:pPr>
            <w:r w:rsidRPr="0091305D">
              <w:rPr>
                <w:sz w:val="20"/>
                <w:szCs w:val="20"/>
              </w:rPr>
              <w:t> </w:t>
            </w:r>
          </w:p>
        </w:tc>
        <w:tc>
          <w:tcPr>
            <w:tcW w:w="1400" w:type="dxa"/>
            <w:tcBorders>
              <w:top w:val="nil"/>
              <w:left w:val="nil"/>
              <w:bottom w:val="single" w:sz="4" w:space="0" w:color="auto"/>
              <w:right w:val="single" w:sz="4" w:space="0" w:color="auto"/>
            </w:tcBorders>
            <w:shd w:val="clear" w:color="auto" w:fill="auto"/>
            <w:noWrap/>
            <w:hideMark/>
          </w:tcPr>
          <w:p w14:paraId="5A844C65" w14:textId="77777777" w:rsidR="0091305D" w:rsidRPr="0091305D" w:rsidRDefault="0091305D">
            <w:pPr>
              <w:jc w:val="center"/>
              <w:rPr>
                <w:sz w:val="20"/>
                <w:szCs w:val="20"/>
              </w:rPr>
            </w:pPr>
            <w:r w:rsidRPr="0091305D">
              <w:rPr>
                <w:sz w:val="20"/>
                <w:szCs w:val="20"/>
              </w:rPr>
              <w:t>1 000</w:t>
            </w:r>
          </w:p>
        </w:tc>
        <w:tc>
          <w:tcPr>
            <w:tcW w:w="1124" w:type="dxa"/>
            <w:tcBorders>
              <w:top w:val="nil"/>
              <w:left w:val="nil"/>
              <w:bottom w:val="single" w:sz="4" w:space="0" w:color="auto"/>
              <w:right w:val="single" w:sz="4" w:space="0" w:color="auto"/>
            </w:tcBorders>
            <w:shd w:val="clear" w:color="auto" w:fill="auto"/>
            <w:noWrap/>
            <w:hideMark/>
          </w:tcPr>
          <w:p w14:paraId="2073B5E8" w14:textId="77777777" w:rsidR="0091305D" w:rsidRPr="0091305D" w:rsidRDefault="0091305D">
            <w:pPr>
              <w:jc w:val="center"/>
              <w:rPr>
                <w:sz w:val="20"/>
                <w:szCs w:val="20"/>
              </w:rPr>
            </w:pPr>
            <w:r w:rsidRPr="0091305D">
              <w:rPr>
                <w:sz w:val="20"/>
                <w:szCs w:val="20"/>
              </w:rPr>
              <w:t>1 000</w:t>
            </w:r>
          </w:p>
        </w:tc>
        <w:tc>
          <w:tcPr>
            <w:tcW w:w="1194" w:type="dxa"/>
            <w:tcBorders>
              <w:top w:val="nil"/>
              <w:left w:val="nil"/>
              <w:bottom w:val="single" w:sz="4" w:space="0" w:color="auto"/>
              <w:right w:val="single" w:sz="4" w:space="0" w:color="auto"/>
            </w:tcBorders>
            <w:shd w:val="clear" w:color="auto" w:fill="auto"/>
            <w:noWrap/>
            <w:hideMark/>
          </w:tcPr>
          <w:p w14:paraId="12163863" w14:textId="77777777" w:rsidR="0091305D" w:rsidRPr="0091305D" w:rsidRDefault="0091305D">
            <w:pPr>
              <w:jc w:val="center"/>
              <w:rPr>
                <w:sz w:val="20"/>
                <w:szCs w:val="20"/>
              </w:rPr>
            </w:pPr>
            <w:r w:rsidRPr="0091305D">
              <w:rPr>
                <w:sz w:val="20"/>
                <w:szCs w:val="20"/>
              </w:rPr>
              <w:t>100%</w:t>
            </w:r>
          </w:p>
        </w:tc>
      </w:tr>
      <w:tr w:rsidR="0091305D" w:rsidRPr="0091305D" w14:paraId="7D9C7FEE"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6C8C45BD" w14:textId="77777777" w:rsidR="0091305D" w:rsidRPr="0091305D" w:rsidRDefault="0091305D">
            <w:pPr>
              <w:jc w:val="center"/>
              <w:rPr>
                <w:sz w:val="20"/>
                <w:szCs w:val="20"/>
              </w:rPr>
            </w:pPr>
            <w:r w:rsidRPr="0091305D">
              <w:rPr>
                <w:sz w:val="20"/>
                <w:szCs w:val="20"/>
              </w:rPr>
              <w:t>20</w:t>
            </w:r>
          </w:p>
        </w:tc>
        <w:tc>
          <w:tcPr>
            <w:tcW w:w="2052" w:type="dxa"/>
            <w:tcBorders>
              <w:top w:val="nil"/>
              <w:left w:val="nil"/>
              <w:bottom w:val="single" w:sz="4" w:space="0" w:color="auto"/>
              <w:right w:val="single" w:sz="4" w:space="0" w:color="auto"/>
            </w:tcBorders>
            <w:shd w:val="clear" w:color="auto" w:fill="auto"/>
            <w:hideMark/>
          </w:tcPr>
          <w:p w14:paraId="5C5C5660" w14:textId="77777777" w:rsidR="0091305D" w:rsidRPr="0091305D" w:rsidRDefault="0091305D">
            <w:pPr>
              <w:rPr>
                <w:sz w:val="20"/>
                <w:szCs w:val="20"/>
              </w:rPr>
            </w:pPr>
            <w:r w:rsidRPr="0091305D">
              <w:rPr>
                <w:sz w:val="20"/>
                <w:szCs w:val="20"/>
              </w:rPr>
              <w:t>Narva linna Sotsiaalabiamet</w:t>
            </w:r>
          </w:p>
        </w:tc>
        <w:tc>
          <w:tcPr>
            <w:tcW w:w="3544" w:type="dxa"/>
            <w:tcBorders>
              <w:top w:val="nil"/>
              <w:left w:val="nil"/>
              <w:bottom w:val="single" w:sz="4" w:space="0" w:color="auto"/>
              <w:right w:val="single" w:sz="4" w:space="0" w:color="auto"/>
            </w:tcBorders>
            <w:shd w:val="clear" w:color="auto" w:fill="auto"/>
            <w:hideMark/>
          </w:tcPr>
          <w:p w14:paraId="5D6A7E4F" w14:textId="77777777" w:rsidR="0091305D" w:rsidRPr="0091305D" w:rsidRDefault="0091305D">
            <w:pPr>
              <w:rPr>
                <w:sz w:val="20"/>
                <w:szCs w:val="20"/>
              </w:rPr>
            </w:pPr>
            <w:r w:rsidRPr="0091305D">
              <w:rPr>
                <w:sz w:val="20"/>
                <w:szCs w:val="20"/>
              </w:rPr>
              <w:t>MTÜ LASTE PÄEVAKESKUS LAD</w:t>
            </w:r>
          </w:p>
        </w:tc>
        <w:tc>
          <w:tcPr>
            <w:tcW w:w="1161" w:type="dxa"/>
            <w:tcBorders>
              <w:top w:val="nil"/>
              <w:left w:val="nil"/>
              <w:bottom w:val="single" w:sz="4" w:space="0" w:color="auto"/>
              <w:right w:val="single" w:sz="4" w:space="0" w:color="auto"/>
            </w:tcBorders>
            <w:shd w:val="clear" w:color="auto" w:fill="auto"/>
            <w:hideMark/>
          </w:tcPr>
          <w:p w14:paraId="597C89F2" w14:textId="77777777" w:rsidR="0091305D" w:rsidRPr="0091305D" w:rsidRDefault="0091305D">
            <w:pPr>
              <w:jc w:val="center"/>
              <w:rPr>
                <w:sz w:val="20"/>
                <w:szCs w:val="20"/>
              </w:rPr>
            </w:pPr>
            <w:r w:rsidRPr="0091305D">
              <w:rPr>
                <w:sz w:val="20"/>
                <w:szCs w:val="20"/>
              </w:rPr>
              <w:t>89 400</w:t>
            </w:r>
          </w:p>
        </w:tc>
        <w:tc>
          <w:tcPr>
            <w:tcW w:w="1400" w:type="dxa"/>
            <w:tcBorders>
              <w:top w:val="nil"/>
              <w:left w:val="nil"/>
              <w:bottom w:val="single" w:sz="4" w:space="0" w:color="auto"/>
              <w:right w:val="single" w:sz="4" w:space="0" w:color="auto"/>
            </w:tcBorders>
            <w:shd w:val="clear" w:color="auto" w:fill="auto"/>
            <w:noWrap/>
            <w:hideMark/>
          </w:tcPr>
          <w:p w14:paraId="19C4DC50" w14:textId="77777777" w:rsidR="0091305D" w:rsidRPr="0091305D" w:rsidRDefault="0091305D">
            <w:pPr>
              <w:jc w:val="center"/>
              <w:rPr>
                <w:sz w:val="20"/>
                <w:szCs w:val="20"/>
              </w:rPr>
            </w:pPr>
            <w:r w:rsidRPr="0091305D">
              <w:rPr>
                <w:sz w:val="20"/>
                <w:szCs w:val="20"/>
              </w:rPr>
              <w:t>89 400</w:t>
            </w:r>
          </w:p>
        </w:tc>
        <w:tc>
          <w:tcPr>
            <w:tcW w:w="1124" w:type="dxa"/>
            <w:tcBorders>
              <w:top w:val="nil"/>
              <w:left w:val="nil"/>
              <w:bottom w:val="single" w:sz="4" w:space="0" w:color="auto"/>
              <w:right w:val="single" w:sz="4" w:space="0" w:color="auto"/>
            </w:tcBorders>
            <w:shd w:val="clear" w:color="auto" w:fill="auto"/>
            <w:noWrap/>
            <w:hideMark/>
          </w:tcPr>
          <w:p w14:paraId="3044A2E9" w14:textId="77777777" w:rsidR="0091305D" w:rsidRPr="0091305D" w:rsidRDefault="0091305D">
            <w:pPr>
              <w:jc w:val="center"/>
              <w:rPr>
                <w:sz w:val="20"/>
                <w:szCs w:val="20"/>
              </w:rPr>
            </w:pPr>
            <w:r w:rsidRPr="0091305D">
              <w:rPr>
                <w:sz w:val="20"/>
                <w:szCs w:val="20"/>
              </w:rPr>
              <w:t>89 400</w:t>
            </w:r>
          </w:p>
        </w:tc>
        <w:tc>
          <w:tcPr>
            <w:tcW w:w="1194" w:type="dxa"/>
            <w:tcBorders>
              <w:top w:val="nil"/>
              <w:left w:val="nil"/>
              <w:bottom w:val="single" w:sz="4" w:space="0" w:color="auto"/>
              <w:right w:val="single" w:sz="4" w:space="0" w:color="auto"/>
            </w:tcBorders>
            <w:shd w:val="clear" w:color="auto" w:fill="auto"/>
            <w:noWrap/>
            <w:hideMark/>
          </w:tcPr>
          <w:p w14:paraId="542A80D0" w14:textId="77777777" w:rsidR="0091305D" w:rsidRPr="0091305D" w:rsidRDefault="0091305D">
            <w:pPr>
              <w:jc w:val="center"/>
              <w:rPr>
                <w:sz w:val="20"/>
                <w:szCs w:val="20"/>
              </w:rPr>
            </w:pPr>
            <w:r w:rsidRPr="0091305D">
              <w:rPr>
                <w:sz w:val="20"/>
                <w:szCs w:val="20"/>
              </w:rPr>
              <w:t>100%</w:t>
            </w:r>
          </w:p>
        </w:tc>
      </w:tr>
      <w:tr w:rsidR="0091305D" w:rsidRPr="0091305D" w14:paraId="28D60E19"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77E4BB87" w14:textId="77777777" w:rsidR="0091305D" w:rsidRPr="0091305D" w:rsidRDefault="0091305D">
            <w:pPr>
              <w:jc w:val="center"/>
              <w:rPr>
                <w:sz w:val="20"/>
                <w:szCs w:val="20"/>
              </w:rPr>
            </w:pPr>
            <w:r w:rsidRPr="0091305D">
              <w:rPr>
                <w:sz w:val="20"/>
                <w:szCs w:val="20"/>
              </w:rPr>
              <w:t>21</w:t>
            </w:r>
          </w:p>
        </w:tc>
        <w:tc>
          <w:tcPr>
            <w:tcW w:w="2052" w:type="dxa"/>
            <w:tcBorders>
              <w:top w:val="nil"/>
              <w:left w:val="nil"/>
              <w:bottom w:val="single" w:sz="4" w:space="0" w:color="auto"/>
              <w:right w:val="single" w:sz="4" w:space="0" w:color="auto"/>
            </w:tcBorders>
            <w:shd w:val="clear" w:color="auto" w:fill="auto"/>
            <w:hideMark/>
          </w:tcPr>
          <w:p w14:paraId="1CFB23CE" w14:textId="77777777" w:rsidR="0091305D" w:rsidRPr="0091305D" w:rsidRDefault="0091305D">
            <w:pPr>
              <w:rPr>
                <w:sz w:val="20"/>
                <w:szCs w:val="20"/>
              </w:rPr>
            </w:pPr>
            <w:r w:rsidRPr="0091305D">
              <w:rPr>
                <w:sz w:val="20"/>
                <w:szCs w:val="20"/>
              </w:rPr>
              <w:t>Narva linna Sotsiaalabiamet</w:t>
            </w:r>
          </w:p>
        </w:tc>
        <w:tc>
          <w:tcPr>
            <w:tcW w:w="3544" w:type="dxa"/>
            <w:tcBorders>
              <w:top w:val="nil"/>
              <w:left w:val="nil"/>
              <w:bottom w:val="single" w:sz="4" w:space="0" w:color="auto"/>
              <w:right w:val="single" w:sz="4" w:space="0" w:color="auto"/>
            </w:tcBorders>
            <w:shd w:val="clear" w:color="auto" w:fill="auto"/>
            <w:hideMark/>
          </w:tcPr>
          <w:p w14:paraId="69994FC1" w14:textId="77777777" w:rsidR="0091305D" w:rsidRPr="0091305D" w:rsidRDefault="0091305D">
            <w:pPr>
              <w:rPr>
                <w:sz w:val="20"/>
                <w:szCs w:val="20"/>
              </w:rPr>
            </w:pPr>
            <w:r w:rsidRPr="0091305D">
              <w:rPr>
                <w:sz w:val="20"/>
                <w:szCs w:val="20"/>
              </w:rPr>
              <w:t>MTÜ VIRUMAA HEATEGEVUSKESKUS</w:t>
            </w:r>
          </w:p>
        </w:tc>
        <w:tc>
          <w:tcPr>
            <w:tcW w:w="1161" w:type="dxa"/>
            <w:tcBorders>
              <w:top w:val="nil"/>
              <w:left w:val="nil"/>
              <w:bottom w:val="single" w:sz="4" w:space="0" w:color="auto"/>
              <w:right w:val="single" w:sz="4" w:space="0" w:color="auto"/>
            </w:tcBorders>
            <w:shd w:val="clear" w:color="auto" w:fill="auto"/>
            <w:hideMark/>
          </w:tcPr>
          <w:p w14:paraId="3995889D" w14:textId="77777777" w:rsidR="0091305D" w:rsidRPr="0091305D" w:rsidRDefault="0091305D">
            <w:pPr>
              <w:jc w:val="center"/>
              <w:rPr>
                <w:sz w:val="20"/>
                <w:szCs w:val="20"/>
              </w:rPr>
            </w:pPr>
            <w:r w:rsidRPr="0091305D">
              <w:rPr>
                <w:sz w:val="20"/>
                <w:szCs w:val="20"/>
              </w:rPr>
              <w:t>6 780</w:t>
            </w:r>
          </w:p>
        </w:tc>
        <w:tc>
          <w:tcPr>
            <w:tcW w:w="1400" w:type="dxa"/>
            <w:tcBorders>
              <w:top w:val="nil"/>
              <w:left w:val="nil"/>
              <w:bottom w:val="single" w:sz="4" w:space="0" w:color="auto"/>
              <w:right w:val="single" w:sz="4" w:space="0" w:color="auto"/>
            </w:tcBorders>
            <w:shd w:val="clear" w:color="auto" w:fill="auto"/>
            <w:noWrap/>
            <w:hideMark/>
          </w:tcPr>
          <w:p w14:paraId="38A6BF49" w14:textId="77777777" w:rsidR="0091305D" w:rsidRPr="0091305D" w:rsidRDefault="0091305D">
            <w:pPr>
              <w:jc w:val="center"/>
              <w:rPr>
                <w:sz w:val="20"/>
                <w:szCs w:val="20"/>
              </w:rPr>
            </w:pPr>
            <w:r w:rsidRPr="0091305D">
              <w:rPr>
                <w:sz w:val="20"/>
                <w:szCs w:val="20"/>
              </w:rPr>
              <w:t>6 780</w:t>
            </w:r>
          </w:p>
        </w:tc>
        <w:tc>
          <w:tcPr>
            <w:tcW w:w="1124" w:type="dxa"/>
            <w:tcBorders>
              <w:top w:val="nil"/>
              <w:left w:val="nil"/>
              <w:bottom w:val="single" w:sz="4" w:space="0" w:color="auto"/>
              <w:right w:val="single" w:sz="4" w:space="0" w:color="auto"/>
            </w:tcBorders>
            <w:shd w:val="clear" w:color="auto" w:fill="auto"/>
            <w:noWrap/>
            <w:hideMark/>
          </w:tcPr>
          <w:p w14:paraId="70051B99" w14:textId="77777777" w:rsidR="0091305D" w:rsidRPr="0091305D" w:rsidRDefault="0091305D">
            <w:pPr>
              <w:jc w:val="center"/>
              <w:rPr>
                <w:sz w:val="20"/>
                <w:szCs w:val="20"/>
              </w:rPr>
            </w:pPr>
            <w:r w:rsidRPr="0091305D">
              <w:rPr>
                <w:sz w:val="20"/>
                <w:szCs w:val="20"/>
              </w:rPr>
              <w:t>6 780</w:t>
            </w:r>
          </w:p>
        </w:tc>
        <w:tc>
          <w:tcPr>
            <w:tcW w:w="1194" w:type="dxa"/>
            <w:tcBorders>
              <w:top w:val="nil"/>
              <w:left w:val="nil"/>
              <w:bottom w:val="single" w:sz="4" w:space="0" w:color="auto"/>
              <w:right w:val="single" w:sz="4" w:space="0" w:color="auto"/>
            </w:tcBorders>
            <w:shd w:val="clear" w:color="auto" w:fill="auto"/>
            <w:noWrap/>
            <w:hideMark/>
          </w:tcPr>
          <w:p w14:paraId="0F00B2BF" w14:textId="77777777" w:rsidR="0091305D" w:rsidRPr="0091305D" w:rsidRDefault="0091305D">
            <w:pPr>
              <w:jc w:val="center"/>
              <w:rPr>
                <w:sz w:val="20"/>
                <w:szCs w:val="20"/>
              </w:rPr>
            </w:pPr>
            <w:r w:rsidRPr="0091305D">
              <w:rPr>
                <w:sz w:val="20"/>
                <w:szCs w:val="20"/>
              </w:rPr>
              <w:t>100%</w:t>
            </w:r>
          </w:p>
        </w:tc>
      </w:tr>
      <w:tr w:rsidR="0091305D" w:rsidRPr="0091305D" w14:paraId="468667A7"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36E79E37" w14:textId="77777777" w:rsidR="0091305D" w:rsidRPr="0091305D" w:rsidRDefault="0091305D">
            <w:pPr>
              <w:jc w:val="center"/>
              <w:rPr>
                <w:sz w:val="20"/>
                <w:szCs w:val="20"/>
              </w:rPr>
            </w:pPr>
            <w:r w:rsidRPr="0091305D">
              <w:rPr>
                <w:sz w:val="20"/>
                <w:szCs w:val="20"/>
              </w:rPr>
              <w:t>22</w:t>
            </w:r>
          </w:p>
        </w:tc>
        <w:tc>
          <w:tcPr>
            <w:tcW w:w="2052" w:type="dxa"/>
            <w:tcBorders>
              <w:top w:val="nil"/>
              <w:left w:val="nil"/>
              <w:bottom w:val="single" w:sz="4" w:space="0" w:color="auto"/>
              <w:right w:val="single" w:sz="4" w:space="0" w:color="auto"/>
            </w:tcBorders>
            <w:shd w:val="clear" w:color="auto" w:fill="auto"/>
            <w:hideMark/>
          </w:tcPr>
          <w:p w14:paraId="6EAD623E" w14:textId="77777777" w:rsidR="0091305D" w:rsidRPr="0091305D" w:rsidRDefault="0091305D">
            <w:pPr>
              <w:rPr>
                <w:sz w:val="20"/>
                <w:szCs w:val="20"/>
              </w:rPr>
            </w:pPr>
            <w:r w:rsidRPr="0091305D">
              <w:rPr>
                <w:sz w:val="20"/>
                <w:szCs w:val="20"/>
              </w:rPr>
              <w:t>Narva linna Sotsiaalabiamet</w:t>
            </w:r>
          </w:p>
        </w:tc>
        <w:tc>
          <w:tcPr>
            <w:tcW w:w="3544" w:type="dxa"/>
            <w:tcBorders>
              <w:top w:val="nil"/>
              <w:left w:val="nil"/>
              <w:bottom w:val="single" w:sz="4" w:space="0" w:color="auto"/>
              <w:right w:val="single" w:sz="4" w:space="0" w:color="auto"/>
            </w:tcBorders>
            <w:shd w:val="clear" w:color="auto" w:fill="auto"/>
            <w:hideMark/>
          </w:tcPr>
          <w:p w14:paraId="0C9EE28E" w14:textId="77777777" w:rsidR="0091305D" w:rsidRPr="0091305D" w:rsidRDefault="0091305D">
            <w:pPr>
              <w:rPr>
                <w:sz w:val="20"/>
                <w:szCs w:val="20"/>
              </w:rPr>
            </w:pPr>
            <w:r w:rsidRPr="0091305D">
              <w:rPr>
                <w:sz w:val="20"/>
                <w:szCs w:val="20"/>
              </w:rPr>
              <w:t>MTÜ Narva avatud noortekeskus RLK</w:t>
            </w:r>
          </w:p>
        </w:tc>
        <w:tc>
          <w:tcPr>
            <w:tcW w:w="1161" w:type="dxa"/>
            <w:tcBorders>
              <w:top w:val="nil"/>
              <w:left w:val="nil"/>
              <w:bottom w:val="single" w:sz="4" w:space="0" w:color="auto"/>
              <w:right w:val="single" w:sz="4" w:space="0" w:color="auto"/>
            </w:tcBorders>
            <w:shd w:val="clear" w:color="auto" w:fill="auto"/>
            <w:hideMark/>
          </w:tcPr>
          <w:p w14:paraId="46662924" w14:textId="77777777" w:rsidR="0091305D" w:rsidRPr="0091305D" w:rsidRDefault="0091305D">
            <w:pPr>
              <w:jc w:val="center"/>
              <w:rPr>
                <w:sz w:val="20"/>
                <w:szCs w:val="20"/>
              </w:rPr>
            </w:pPr>
            <w:r w:rsidRPr="0091305D">
              <w:rPr>
                <w:sz w:val="20"/>
                <w:szCs w:val="20"/>
              </w:rPr>
              <w:t>10 102</w:t>
            </w:r>
          </w:p>
        </w:tc>
        <w:tc>
          <w:tcPr>
            <w:tcW w:w="1400" w:type="dxa"/>
            <w:tcBorders>
              <w:top w:val="nil"/>
              <w:left w:val="nil"/>
              <w:bottom w:val="single" w:sz="4" w:space="0" w:color="auto"/>
              <w:right w:val="single" w:sz="4" w:space="0" w:color="auto"/>
            </w:tcBorders>
            <w:shd w:val="clear" w:color="auto" w:fill="auto"/>
            <w:noWrap/>
            <w:hideMark/>
          </w:tcPr>
          <w:p w14:paraId="584535D3" w14:textId="77777777" w:rsidR="0091305D" w:rsidRPr="0091305D" w:rsidRDefault="0091305D">
            <w:pPr>
              <w:jc w:val="center"/>
              <w:rPr>
                <w:sz w:val="20"/>
                <w:szCs w:val="20"/>
              </w:rPr>
            </w:pPr>
            <w:r w:rsidRPr="0091305D">
              <w:rPr>
                <w:sz w:val="20"/>
                <w:szCs w:val="20"/>
              </w:rPr>
              <w:t>10 102</w:t>
            </w:r>
          </w:p>
        </w:tc>
        <w:tc>
          <w:tcPr>
            <w:tcW w:w="1124" w:type="dxa"/>
            <w:tcBorders>
              <w:top w:val="nil"/>
              <w:left w:val="nil"/>
              <w:bottom w:val="single" w:sz="4" w:space="0" w:color="auto"/>
              <w:right w:val="single" w:sz="4" w:space="0" w:color="auto"/>
            </w:tcBorders>
            <w:shd w:val="clear" w:color="auto" w:fill="auto"/>
            <w:noWrap/>
            <w:hideMark/>
          </w:tcPr>
          <w:p w14:paraId="722EC122" w14:textId="77777777" w:rsidR="0091305D" w:rsidRPr="0091305D" w:rsidRDefault="0091305D">
            <w:pPr>
              <w:jc w:val="center"/>
              <w:rPr>
                <w:sz w:val="20"/>
                <w:szCs w:val="20"/>
              </w:rPr>
            </w:pPr>
            <w:r w:rsidRPr="0091305D">
              <w:rPr>
                <w:sz w:val="20"/>
                <w:szCs w:val="20"/>
              </w:rPr>
              <w:t>10 102</w:t>
            </w:r>
          </w:p>
        </w:tc>
        <w:tc>
          <w:tcPr>
            <w:tcW w:w="1194" w:type="dxa"/>
            <w:tcBorders>
              <w:top w:val="nil"/>
              <w:left w:val="nil"/>
              <w:bottom w:val="single" w:sz="4" w:space="0" w:color="auto"/>
              <w:right w:val="single" w:sz="4" w:space="0" w:color="auto"/>
            </w:tcBorders>
            <w:shd w:val="clear" w:color="auto" w:fill="auto"/>
            <w:noWrap/>
            <w:hideMark/>
          </w:tcPr>
          <w:p w14:paraId="06B41B42" w14:textId="77777777" w:rsidR="0091305D" w:rsidRPr="0091305D" w:rsidRDefault="0091305D">
            <w:pPr>
              <w:jc w:val="center"/>
              <w:rPr>
                <w:sz w:val="20"/>
                <w:szCs w:val="20"/>
              </w:rPr>
            </w:pPr>
            <w:r w:rsidRPr="0091305D">
              <w:rPr>
                <w:sz w:val="20"/>
                <w:szCs w:val="20"/>
              </w:rPr>
              <w:t>100%</w:t>
            </w:r>
          </w:p>
        </w:tc>
      </w:tr>
      <w:tr w:rsidR="0091305D" w:rsidRPr="0091305D" w14:paraId="5F285003"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2D433FBF" w14:textId="77777777" w:rsidR="0091305D" w:rsidRPr="0091305D" w:rsidRDefault="0091305D">
            <w:pPr>
              <w:jc w:val="center"/>
              <w:rPr>
                <w:sz w:val="20"/>
                <w:szCs w:val="20"/>
              </w:rPr>
            </w:pPr>
            <w:r w:rsidRPr="0091305D">
              <w:rPr>
                <w:sz w:val="20"/>
                <w:szCs w:val="20"/>
              </w:rPr>
              <w:t>23</w:t>
            </w:r>
          </w:p>
        </w:tc>
        <w:tc>
          <w:tcPr>
            <w:tcW w:w="2052" w:type="dxa"/>
            <w:tcBorders>
              <w:top w:val="nil"/>
              <w:left w:val="nil"/>
              <w:bottom w:val="single" w:sz="4" w:space="0" w:color="auto"/>
              <w:right w:val="single" w:sz="4" w:space="0" w:color="auto"/>
            </w:tcBorders>
            <w:shd w:val="clear" w:color="auto" w:fill="auto"/>
            <w:hideMark/>
          </w:tcPr>
          <w:p w14:paraId="07F14035" w14:textId="77777777" w:rsidR="0091305D" w:rsidRPr="0091305D" w:rsidRDefault="0091305D">
            <w:pPr>
              <w:rPr>
                <w:sz w:val="20"/>
                <w:szCs w:val="20"/>
              </w:rPr>
            </w:pPr>
            <w:r w:rsidRPr="0091305D">
              <w:rPr>
                <w:sz w:val="20"/>
                <w:szCs w:val="20"/>
              </w:rPr>
              <w:t>Narva Linna Arenduse ja Ökonoomika Amet</w:t>
            </w:r>
          </w:p>
        </w:tc>
        <w:tc>
          <w:tcPr>
            <w:tcW w:w="3544" w:type="dxa"/>
            <w:tcBorders>
              <w:top w:val="nil"/>
              <w:left w:val="nil"/>
              <w:bottom w:val="single" w:sz="4" w:space="0" w:color="auto"/>
              <w:right w:val="single" w:sz="4" w:space="0" w:color="auto"/>
            </w:tcBorders>
            <w:shd w:val="clear" w:color="auto" w:fill="auto"/>
            <w:hideMark/>
          </w:tcPr>
          <w:p w14:paraId="4D38DF1C" w14:textId="77777777" w:rsidR="0091305D" w:rsidRPr="0091305D" w:rsidRDefault="0091305D">
            <w:pPr>
              <w:rPr>
                <w:sz w:val="20"/>
                <w:szCs w:val="20"/>
              </w:rPr>
            </w:pPr>
            <w:r w:rsidRPr="0091305D">
              <w:rPr>
                <w:sz w:val="20"/>
                <w:szCs w:val="20"/>
              </w:rPr>
              <w:t xml:space="preserve">SA Narva Linna Arendus  </w:t>
            </w:r>
          </w:p>
        </w:tc>
        <w:tc>
          <w:tcPr>
            <w:tcW w:w="1161" w:type="dxa"/>
            <w:tcBorders>
              <w:top w:val="nil"/>
              <w:left w:val="nil"/>
              <w:bottom w:val="single" w:sz="4" w:space="0" w:color="auto"/>
              <w:right w:val="single" w:sz="4" w:space="0" w:color="auto"/>
            </w:tcBorders>
            <w:shd w:val="clear" w:color="auto" w:fill="auto"/>
            <w:hideMark/>
          </w:tcPr>
          <w:p w14:paraId="19D4154F" w14:textId="77777777" w:rsidR="0091305D" w:rsidRPr="0091305D" w:rsidRDefault="0091305D">
            <w:pPr>
              <w:jc w:val="center"/>
              <w:rPr>
                <w:sz w:val="20"/>
                <w:szCs w:val="20"/>
              </w:rPr>
            </w:pPr>
            <w:r w:rsidRPr="0091305D">
              <w:rPr>
                <w:sz w:val="20"/>
                <w:szCs w:val="20"/>
              </w:rPr>
              <w:t>277 729</w:t>
            </w:r>
          </w:p>
        </w:tc>
        <w:tc>
          <w:tcPr>
            <w:tcW w:w="1400" w:type="dxa"/>
            <w:tcBorders>
              <w:top w:val="nil"/>
              <w:left w:val="nil"/>
              <w:bottom w:val="single" w:sz="4" w:space="0" w:color="auto"/>
              <w:right w:val="single" w:sz="4" w:space="0" w:color="auto"/>
            </w:tcBorders>
            <w:shd w:val="clear" w:color="auto" w:fill="auto"/>
            <w:noWrap/>
            <w:hideMark/>
          </w:tcPr>
          <w:p w14:paraId="78422CE5" w14:textId="77777777" w:rsidR="0091305D" w:rsidRPr="0091305D" w:rsidRDefault="0091305D">
            <w:pPr>
              <w:jc w:val="center"/>
              <w:rPr>
                <w:sz w:val="20"/>
                <w:szCs w:val="20"/>
              </w:rPr>
            </w:pPr>
            <w:r w:rsidRPr="0091305D">
              <w:rPr>
                <w:sz w:val="20"/>
                <w:szCs w:val="20"/>
              </w:rPr>
              <w:t>307 948</w:t>
            </w:r>
          </w:p>
        </w:tc>
        <w:tc>
          <w:tcPr>
            <w:tcW w:w="1124" w:type="dxa"/>
            <w:tcBorders>
              <w:top w:val="nil"/>
              <w:left w:val="nil"/>
              <w:bottom w:val="single" w:sz="4" w:space="0" w:color="auto"/>
              <w:right w:val="single" w:sz="4" w:space="0" w:color="auto"/>
            </w:tcBorders>
            <w:shd w:val="clear" w:color="auto" w:fill="auto"/>
            <w:noWrap/>
            <w:hideMark/>
          </w:tcPr>
          <w:p w14:paraId="1DC14C0C" w14:textId="77777777" w:rsidR="0091305D" w:rsidRPr="0091305D" w:rsidRDefault="0091305D">
            <w:pPr>
              <w:jc w:val="center"/>
              <w:rPr>
                <w:sz w:val="20"/>
                <w:szCs w:val="20"/>
              </w:rPr>
            </w:pPr>
            <w:r w:rsidRPr="0091305D">
              <w:rPr>
                <w:sz w:val="20"/>
                <w:szCs w:val="20"/>
              </w:rPr>
              <w:t>307 948</w:t>
            </w:r>
          </w:p>
        </w:tc>
        <w:tc>
          <w:tcPr>
            <w:tcW w:w="1194" w:type="dxa"/>
            <w:tcBorders>
              <w:top w:val="nil"/>
              <w:left w:val="nil"/>
              <w:bottom w:val="single" w:sz="4" w:space="0" w:color="auto"/>
              <w:right w:val="single" w:sz="4" w:space="0" w:color="auto"/>
            </w:tcBorders>
            <w:shd w:val="clear" w:color="auto" w:fill="auto"/>
            <w:noWrap/>
            <w:hideMark/>
          </w:tcPr>
          <w:p w14:paraId="1B8F2FC5" w14:textId="77777777" w:rsidR="0091305D" w:rsidRPr="0091305D" w:rsidRDefault="0091305D">
            <w:pPr>
              <w:jc w:val="center"/>
              <w:rPr>
                <w:sz w:val="20"/>
                <w:szCs w:val="20"/>
              </w:rPr>
            </w:pPr>
            <w:r w:rsidRPr="0091305D">
              <w:rPr>
                <w:sz w:val="20"/>
                <w:szCs w:val="20"/>
              </w:rPr>
              <w:t>100%</w:t>
            </w:r>
          </w:p>
        </w:tc>
      </w:tr>
      <w:tr w:rsidR="0091305D" w:rsidRPr="0091305D" w14:paraId="04E0DCAC"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28926CD1" w14:textId="77777777" w:rsidR="0091305D" w:rsidRPr="0091305D" w:rsidRDefault="0091305D">
            <w:pPr>
              <w:jc w:val="center"/>
              <w:rPr>
                <w:sz w:val="20"/>
                <w:szCs w:val="20"/>
              </w:rPr>
            </w:pPr>
            <w:r w:rsidRPr="0091305D">
              <w:rPr>
                <w:sz w:val="20"/>
                <w:szCs w:val="20"/>
              </w:rPr>
              <w:t>24</w:t>
            </w:r>
          </w:p>
        </w:tc>
        <w:tc>
          <w:tcPr>
            <w:tcW w:w="2052" w:type="dxa"/>
            <w:tcBorders>
              <w:top w:val="nil"/>
              <w:left w:val="nil"/>
              <w:bottom w:val="single" w:sz="4" w:space="0" w:color="auto"/>
              <w:right w:val="single" w:sz="4" w:space="0" w:color="auto"/>
            </w:tcBorders>
            <w:shd w:val="clear" w:color="auto" w:fill="auto"/>
            <w:hideMark/>
          </w:tcPr>
          <w:p w14:paraId="14654CB8" w14:textId="77777777" w:rsidR="0091305D" w:rsidRPr="0091305D" w:rsidRDefault="0091305D">
            <w:pPr>
              <w:rPr>
                <w:sz w:val="20"/>
                <w:szCs w:val="20"/>
              </w:rPr>
            </w:pPr>
            <w:r w:rsidRPr="0091305D">
              <w:rPr>
                <w:sz w:val="20"/>
                <w:szCs w:val="20"/>
              </w:rPr>
              <w:t>Narva Linna Arenduse ja Ökonoomika Amet</w:t>
            </w:r>
          </w:p>
        </w:tc>
        <w:tc>
          <w:tcPr>
            <w:tcW w:w="3544" w:type="dxa"/>
            <w:tcBorders>
              <w:top w:val="nil"/>
              <w:left w:val="nil"/>
              <w:bottom w:val="single" w:sz="4" w:space="0" w:color="auto"/>
              <w:right w:val="single" w:sz="4" w:space="0" w:color="auto"/>
            </w:tcBorders>
            <w:shd w:val="clear" w:color="auto" w:fill="auto"/>
            <w:hideMark/>
          </w:tcPr>
          <w:p w14:paraId="0D3CEA91" w14:textId="77777777" w:rsidR="0091305D" w:rsidRPr="0091305D" w:rsidRDefault="0091305D">
            <w:pPr>
              <w:rPr>
                <w:sz w:val="20"/>
                <w:szCs w:val="20"/>
              </w:rPr>
            </w:pPr>
            <w:r w:rsidRPr="0091305D">
              <w:rPr>
                <w:sz w:val="20"/>
                <w:szCs w:val="20"/>
              </w:rPr>
              <w:t>SA Narva Linna Arendus (laen)</w:t>
            </w:r>
          </w:p>
        </w:tc>
        <w:tc>
          <w:tcPr>
            <w:tcW w:w="1161" w:type="dxa"/>
            <w:tcBorders>
              <w:top w:val="nil"/>
              <w:left w:val="nil"/>
              <w:bottom w:val="single" w:sz="4" w:space="0" w:color="auto"/>
              <w:right w:val="single" w:sz="4" w:space="0" w:color="auto"/>
            </w:tcBorders>
            <w:shd w:val="clear" w:color="auto" w:fill="auto"/>
            <w:hideMark/>
          </w:tcPr>
          <w:p w14:paraId="74FF673B" w14:textId="77777777" w:rsidR="0091305D" w:rsidRPr="0091305D" w:rsidRDefault="0091305D">
            <w:pPr>
              <w:jc w:val="center"/>
              <w:rPr>
                <w:sz w:val="20"/>
                <w:szCs w:val="20"/>
              </w:rPr>
            </w:pPr>
            <w:r w:rsidRPr="0091305D">
              <w:rPr>
                <w:sz w:val="20"/>
                <w:szCs w:val="20"/>
              </w:rPr>
              <w:t>111 099</w:t>
            </w:r>
          </w:p>
        </w:tc>
        <w:tc>
          <w:tcPr>
            <w:tcW w:w="1400" w:type="dxa"/>
            <w:tcBorders>
              <w:top w:val="nil"/>
              <w:left w:val="nil"/>
              <w:bottom w:val="single" w:sz="4" w:space="0" w:color="auto"/>
              <w:right w:val="single" w:sz="4" w:space="0" w:color="auto"/>
            </w:tcBorders>
            <w:shd w:val="clear" w:color="auto" w:fill="auto"/>
            <w:noWrap/>
            <w:hideMark/>
          </w:tcPr>
          <w:p w14:paraId="0528493C" w14:textId="77777777" w:rsidR="0091305D" w:rsidRPr="0091305D" w:rsidRDefault="0091305D">
            <w:pPr>
              <w:jc w:val="center"/>
              <w:rPr>
                <w:sz w:val="20"/>
                <w:szCs w:val="20"/>
              </w:rPr>
            </w:pPr>
            <w:r w:rsidRPr="0091305D">
              <w:rPr>
                <w:sz w:val="20"/>
                <w:szCs w:val="20"/>
              </w:rPr>
              <w:t>245 717</w:t>
            </w:r>
          </w:p>
        </w:tc>
        <w:tc>
          <w:tcPr>
            <w:tcW w:w="1124" w:type="dxa"/>
            <w:tcBorders>
              <w:top w:val="nil"/>
              <w:left w:val="nil"/>
              <w:bottom w:val="single" w:sz="4" w:space="0" w:color="auto"/>
              <w:right w:val="single" w:sz="4" w:space="0" w:color="auto"/>
            </w:tcBorders>
            <w:shd w:val="clear" w:color="auto" w:fill="auto"/>
            <w:noWrap/>
            <w:hideMark/>
          </w:tcPr>
          <w:p w14:paraId="758E2D94" w14:textId="77777777" w:rsidR="0091305D" w:rsidRPr="0091305D" w:rsidRDefault="0091305D">
            <w:pPr>
              <w:jc w:val="center"/>
              <w:rPr>
                <w:sz w:val="20"/>
                <w:szCs w:val="20"/>
              </w:rPr>
            </w:pPr>
            <w:r w:rsidRPr="0091305D">
              <w:rPr>
                <w:sz w:val="20"/>
                <w:szCs w:val="20"/>
              </w:rPr>
              <w:t>79 772</w:t>
            </w:r>
          </w:p>
        </w:tc>
        <w:tc>
          <w:tcPr>
            <w:tcW w:w="1194" w:type="dxa"/>
            <w:tcBorders>
              <w:top w:val="nil"/>
              <w:left w:val="nil"/>
              <w:bottom w:val="single" w:sz="4" w:space="0" w:color="auto"/>
              <w:right w:val="single" w:sz="4" w:space="0" w:color="auto"/>
            </w:tcBorders>
            <w:shd w:val="clear" w:color="auto" w:fill="auto"/>
            <w:noWrap/>
            <w:hideMark/>
          </w:tcPr>
          <w:p w14:paraId="6A777C1A" w14:textId="77777777" w:rsidR="0091305D" w:rsidRPr="0091305D" w:rsidRDefault="0091305D">
            <w:pPr>
              <w:jc w:val="center"/>
              <w:rPr>
                <w:sz w:val="20"/>
                <w:szCs w:val="20"/>
              </w:rPr>
            </w:pPr>
            <w:r w:rsidRPr="0091305D">
              <w:rPr>
                <w:sz w:val="20"/>
                <w:szCs w:val="20"/>
              </w:rPr>
              <w:t>32%</w:t>
            </w:r>
          </w:p>
        </w:tc>
      </w:tr>
      <w:tr w:rsidR="0091305D" w:rsidRPr="0091305D" w14:paraId="1F0E4A37"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417E6330" w14:textId="77777777" w:rsidR="0091305D" w:rsidRPr="0091305D" w:rsidRDefault="0091305D">
            <w:pPr>
              <w:jc w:val="center"/>
              <w:rPr>
                <w:sz w:val="20"/>
                <w:szCs w:val="20"/>
              </w:rPr>
            </w:pPr>
            <w:r w:rsidRPr="0091305D">
              <w:rPr>
                <w:sz w:val="20"/>
                <w:szCs w:val="20"/>
              </w:rPr>
              <w:t>25</w:t>
            </w:r>
          </w:p>
        </w:tc>
        <w:tc>
          <w:tcPr>
            <w:tcW w:w="2052" w:type="dxa"/>
            <w:tcBorders>
              <w:top w:val="nil"/>
              <w:left w:val="nil"/>
              <w:bottom w:val="single" w:sz="4" w:space="0" w:color="auto"/>
              <w:right w:val="single" w:sz="4" w:space="0" w:color="auto"/>
            </w:tcBorders>
            <w:shd w:val="clear" w:color="auto" w:fill="auto"/>
            <w:hideMark/>
          </w:tcPr>
          <w:p w14:paraId="28B004D3" w14:textId="77777777" w:rsidR="0091305D" w:rsidRPr="0091305D" w:rsidRDefault="0091305D">
            <w:pPr>
              <w:rPr>
                <w:sz w:val="20"/>
                <w:szCs w:val="20"/>
              </w:rPr>
            </w:pPr>
            <w:r w:rsidRPr="0091305D">
              <w:rPr>
                <w:sz w:val="20"/>
                <w:szCs w:val="20"/>
              </w:rPr>
              <w:t>Narva Linna Arenduse ja Ökonoomika Amet</w:t>
            </w:r>
          </w:p>
        </w:tc>
        <w:tc>
          <w:tcPr>
            <w:tcW w:w="3544" w:type="dxa"/>
            <w:tcBorders>
              <w:top w:val="nil"/>
              <w:left w:val="nil"/>
              <w:bottom w:val="single" w:sz="4" w:space="0" w:color="auto"/>
              <w:right w:val="single" w:sz="4" w:space="0" w:color="auto"/>
            </w:tcBorders>
            <w:shd w:val="clear" w:color="auto" w:fill="auto"/>
            <w:hideMark/>
          </w:tcPr>
          <w:p w14:paraId="03B5EB12" w14:textId="77777777" w:rsidR="0091305D" w:rsidRPr="0091305D" w:rsidRDefault="0091305D">
            <w:pPr>
              <w:rPr>
                <w:sz w:val="20"/>
                <w:szCs w:val="20"/>
              </w:rPr>
            </w:pPr>
            <w:r w:rsidRPr="0091305D">
              <w:rPr>
                <w:sz w:val="20"/>
                <w:szCs w:val="20"/>
              </w:rPr>
              <w:t xml:space="preserve">SA Narva Sadam </w:t>
            </w:r>
          </w:p>
        </w:tc>
        <w:tc>
          <w:tcPr>
            <w:tcW w:w="1161" w:type="dxa"/>
            <w:tcBorders>
              <w:top w:val="nil"/>
              <w:left w:val="nil"/>
              <w:bottom w:val="single" w:sz="4" w:space="0" w:color="auto"/>
              <w:right w:val="single" w:sz="4" w:space="0" w:color="auto"/>
            </w:tcBorders>
            <w:shd w:val="clear" w:color="auto" w:fill="auto"/>
            <w:hideMark/>
          </w:tcPr>
          <w:p w14:paraId="7507D1E6" w14:textId="77777777" w:rsidR="0091305D" w:rsidRPr="0091305D" w:rsidRDefault="0091305D">
            <w:pPr>
              <w:jc w:val="center"/>
              <w:rPr>
                <w:sz w:val="20"/>
                <w:szCs w:val="20"/>
              </w:rPr>
            </w:pPr>
            <w:r w:rsidRPr="0091305D">
              <w:rPr>
                <w:sz w:val="20"/>
                <w:szCs w:val="20"/>
              </w:rPr>
              <w:t>23 735</w:t>
            </w:r>
          </w:p>
        </w:tc>
        <w:tc>
          <w:tcPr>
            <w:tcW w:w="1400" w:type="dxa"/>
            <w:tcBorders>
              <w:top w:val="nil"/>
              <w:left w:val="nil"/>
              <w:bottom w:val="single" w:sz="4" w:space="0" w:color="auto"/>
              <w:right w:val="single" w:sz="4" w:space="0" w:color="auto"/>
            </w:tcBorders>
            <w:shd w:val="clear" w:color="auto" w:fill="auto"/>
            <w:noWrap/>
            <w:hideMark/>
          </w:tcPr>
          <w:p w14:paraId="480C65E1" w14:textId="77777777" w:rsidR="0091305D" w:rsidRPr="0091305D" w:rsidRDefault="0091305D">
            <w:pPr>
              <w:jc w:val="center"/>
              <w:rPr>
                <w:sz w:val="20"/>
                <w:szCs w:val="20"/>
              </w:rPr>
            </w:pPr>
            <w:r w:rsidRPr="0091305D">
              <w:rPr>
                <w:sz w:val="20"/>
                <w:szCs w:val="20"/>
              </w:rPr>
              <w:t>34 401</w:t>
            </w:r>
          </w:p>
        </w:tc>
        <w:tc>
          <w:tcPr>
            <w:tcW w:w="1124" w:type="dxa"/>
            <w:tcBorders>
              <w:top w:val="nil"/>
              <w:left w:val="nil"/>
              <w:bottom w:val="single" w:sz="4" w:space="0" w:color="auto"/>
              <w:right w:val="single" w:sz="4" w:space="0" w:color="auto"/>
            </w:tcBorders>
            <w:shd w:val="clear" w:color="auto" w:fill="auto"/>
            <w:noWrap/>
            <w:hideMark/>
          </w:tcPr>
          <w:p w14:paraId="1EAD565C" w14:textId="77777777" w:rsidR="0091305D" w:rsidRPr="0091305D" w:rsidRDefault="0091305D">
            <w:pPr>
              <w:jc w:val="center"/>
              <w:rPr>
                <w:sz w:val="20"/>
                <w:szCs w:val="20"/>
              </w:rPr>
            </w:pPr>
            <w:r w:rsidRPr="0091305D">
              <w:rPr>
                <w:sz w:val="20"/>
                <w:szCs w:val="20"/>
              </w:rPr>
              <w:t>33 994</w:t>
            </w:r>
          </w:p>
        </w:tc>
        <w:tc>
          <w:tcPr>
            <w:tcW w:w="1194" w:type="dxa"/>
            <w:tcBorders>
              <w:top w:val="nil"/>
              <w:left w:val="nil"/>
              <w:bottom w:val="single" w:sz="4" w:space="0" w:color="auto"/>
              <w:right w:val="single" w:sz="4" w:space="0" w:color="auto"/>
            </w:tcBorders>
            <w:shd w:val="clear" w:color="auto" w:fill="auto"/>
            <w:noWrap/>
            <w:hideMark/>
          </w:tcPr>
          <w:p w14:paraId="7AD6D74B" w14:textId="77777777" w:rsidR="0091305D" w:rsidRPr="0091305D" w:rsidRDefault="0091305D">
            <w:pPr>
              <w:jc w:val="center"/>
              <w:rPr>
                <w:sz w:val="20"/>
                <w:szCs w:val="20"/>
              </w:rPr>
            </w:pPr>
            <w:r w:rsidRPr="0091305D">
              <w:rPr>
                <w:sz w:val="20"/>
                <w:szCs w:val="20"/>
              </w:rPr>
              <w:t>99%</w:t>
            </w:r>
          </w:p>
        </w:tc>
      </w:tr>
      <w:tr w:rsidR="0091305D" w:rsidRPr="0091305D" w14:paraId="69F82291"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0241DE1A" w14:textId="77777777" w:rsidR="0091305D" w:rsidRPr="0091305D" w:rsidRDefault="0091305D">
            <w:pPr>
              <w:jc w:val="center"/>
              <w:rPr>
                <w:sz w:val="20"/>
                <w:szCs w:val="20"/>
              </w:rPr>
            </w:pPr>
            <w:r w:rsidRPr="0091305D">
              <w:rPr>
                <w:sz w:val="20"/>
                <w:szCs w:val="20"/>
              </w:rPr>
              <w:t>26</w:t>
            </w:r>
          </w:p>
        </w:tc>
        <w:tc>
          <w:tcPr>
            <w:tcW w:w="2052" w:type="dxa"/>
            <w:tcBorders>
              <w:top w:val="nil"/>
              <w:left w:val="nil"/>
              <w:bottom w:val="single" w:sz="4" w:space="0" w:color="auto"/>
              <w:right w:val="single" w:sz="4" w:space="0" w:color="auto"/>
            </w:tcBorders>
            <w:shd w:val="clear" w:color="auto" w:fill="auto"/>
            <w:hideMark/>
          </w:tcPr>
          <w:p w14:paraId="33F22ED0" w14:textId="77777777" w:rsidR="0091305D" w:rsidRPr="0091305D" w:rsidRDefault="0091305D">
            <w:pPr>
              <w:rPr>
                <w:sz w:val="20"/>
                <w:szCs w:val="20"/>
              </w:rPr>
            </w:pPr>
            <w:r w:rsidRPr="0091305D">
              <w:rPr>
                <w:sz w:val="20"/>
                <w:szCs w:val="20"/>
              </w:rPr>
              <w:t>Narva Linna Arenduse ja Ökonoomika Amet</w:t>
            </w:r>
          </w:p>
        </w:tc>
        <w:tc>
          <w:tcPr>
            <w:tcW w:w="3544" w:type="dxa"/>
            <w:tcBorders>
              <w:top w:val="nil"/>
              <w:left w:val="nil"/>
              <w:bottom w:val="single" w:sz="4" w:space="0" w:color="auto"/>
              <w:right w:val="single" w:sz="4" w:space="0" w:color="auto"/>
            </w:tcBorders>
            <w:shd w:val="clear" w:color="auto" w:fill="auto"/>
            <w:hideMark/>
          </w:tcPr>
          <w:p w14:paraId="6CFAB136" w14:textId="77777777" w:rsidR="0091305D" w:rsidRPr="0091305D" w:rsidRDefault="0091305D">
            <w:pPr>
              <w:rPr>
                <w:sz w:val="20"/>
                <w:szCs w:val="20"/>
              </w:rPr>
            </w:pPr>
            <w:r w:rsidRPr="0091305D">
              <w:rPr>
                <w:sz w:val="20"/>
                <w:szCs w:val="20"/>
              </w:rPr>
              <w:t>SA Narva Sadam (laen)</w:t>
            </w:r>
          </w:p>
        </w:tc>
        <w:tc>
          <w:tcPr>
            <w:tcW w:w="1161" w:type="dxa"/>
            <w:tcBorders>
              <w:top w:val="nil"/>
              <w:left w:val="nil"/>
              <w:bottom w:val="single" w:sz="4" w:space="0" w:color="auto"/>
              <w:right w:val="single" w:sz="4" w:space="0" w:color="auto"/>
            </w:tcBorders>
            <w:shd w:val="clear" w:color="auto" w:fill="auto"/>
            <w:hideMark/>
          </w:tcPr>
          <w:p w14:paraId="686D58AE" w14:textId="77777777" w:rsidR="0091305D" w:rsidRPr="0091305D" w:rsidRDefault="0091305D">
            <w:pPr>
              <w:jc w:val="center"/>
              <w:rPr>
                <w:sz w:val="20"/>
                <w:szCs w:val="20"/>
              </w:rPr>
            </w:pPr>
            <w:r w:rsidRPr="0091305D">
              <w:rPr>
                <w:sz w:val="20"/>
                <w:szCs w:val="20"/>
              </w:rPr>
              <w:t> </w:t>
            </w:r>
          </w:p>
        </w:tc>
        <w:tc>
          <w:tcPr>
            <w:tcW w:w="1400" w:type="dxa"/>
            <w:tcBorders>
              <w:top w:val="nil"/>
              <w:left w:val="nil"/>
              <w:bottom w:val="single" w:sz="4" w:space="0" w:color="auto"/>
              <w:right w:val="single" w:sz="4" w:space="0" w:color="auto"/>
            </w:tcBorders>
            <w:shd w:val="clear" w:color="auto" w:fill="auto"/>
            <w:noWrap/>
            <w:hideMark/>
          </w:tcPr>
          <w:p w14:paraId="45EFF2FD" w14:textId="77777777" w:rsidR="0091305D" w:rsidRPr="0091305D" w:rsidRDefault="0091305D">
            <w:pPr>
              <w:jc w:val="center"/>
              <w:rPr>
                <w:sz w:val="20"/>
                <w:szCs w:val="20"/>
              </w:rPr>
            </w:pPr>
            <w:r w:rsidRPr="0091305D">
              <w:rPr>
                <w:sz w:val="20"/>
                <w:szCs w:val="20"/>
              </w:rPr>
              <w:t>20 000</w:t>
            </w:r>
          </w:p>
        </w:tc>
        <w:tc>
          <w:tcPr>
            <w:tcW w:w="1124" w:type="dxa"/>
            <w:tcBorders>
              <w:top w:val="nil"/>
              <w:left w:val="nil"/>
              <w:bottom w:val="single" w:sz="4" w:space="0" w:color="auto"/>
              <w:right w:val="single" w:sz="4" w:space="0" w:color="auto"/>
            </w:tcBorders>
            <w:shd w:val="clear" w:color="auto" w:fill="auto"/>
            <w:noWrap/>
            <w:hideMark/>
          </w:tcPr>
          <w:p w14:paraId="21499D58" w14:textId="77777777" w:rsidR="0091305D" w:rsidRPr="0091305D" w:rsidRDefault="0091305D">
            <w:pPr>
              <w:jc w:val="center"/>
              <w:rPr>
                <w:sz w:val="20"/>
                <w:szCs w:val="20"/>
              </w:rPr>
            </w:pPr>
            <w:r w:rsidRPr="0091305D">
              <w:rPr>
                <w:sz w:val="20"/>
                <w:szCs w:val="20"/>
              </w:rPr>
              <w:t> </w:t>
            </w:r>
          </w:p>
        </w:tc>
        <w:tc>
          <w:tcPr>
            <w:tcW w:w="1194" w:type="dxa"/>
            <w:tcBorders>
              <w:top w:val="nil"/>
              <w:left w:val="nil"/>
              <w:bottom w:val="single" w:sz="4" w:space="0" w:color="auto"/>
              <w:right w:val="single" w:sz="4" w:space="0" w:color="auto"/>
            </w:tcBorders>
            <w:shd w:val="clear" w:color="auto" w:fill="auto"/>
            <w:noWrap/>
            <w:hideMark/>
          </w:tcPr>
          <w:p w14:paraId="2025ECBF" w14:textId="77777777" w:rsidR="0091305D" w:rsidRPr="0091305D" w:rsidRDefault="0091305D">
            <w:pPr>
              <w:jc w:val="center"/>
              <w:rPr>
                <w:sz w:val="20"/>
                <w:szCs w:val="20"/>
              </w:rPr>
            </w:pPr>
            <w:r w:rsidRPr="0091305D">
              <w:rPr>
                <w:sz w:val="20"/>
                <w:szCs w:val="20"/>
              </w:rPr>
              <w:t>0%</w:t>
            </w:r>
          </w:p>
        </w:tc>
      </w:tr>
      <w:tr w:rsidR="0091305D" w:rsidRPr="0091305D" w14:paraId="54DBAA3E"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6F5303F1" w14:textId="77777777" w:rsidR="0091305D" w:rsidRPr="0091305D" w:rsidRDefault="0091305D">
            <w:pPr>
              <w:jc w:val="center"/>
              <w:rPr>
                <w:sz w:val="20"/>
                <w:szCs w:val="20"/>
              </w:rPr>
            </w:pPr>
            <w:r w:rsidRPr="0091305D">
              <w:rPr>
                <w:sz w:val="20"/>
                <w:szCs w:val="20"/>
              </w:rPr>
              <w:t>27</w:t>
            </w:r>
          </w:p>
        </w:tc>
        <w:tc>
          <w:tcPr>
            <w:tcW w:w="2052" w:type="dxa"/>
            <w:tcBorders>
              <w:top w:val="nil"/>
              <w:left w:val="nil"/>
              <w:bottom w:val="single" w:sz="4" w:space="0" w:color="auto"/>
              <w:right w:val="single" w:sz="4" w:space="0" w:color="auto"/>
            </w:tcBorders>
            <w:shd w:val="clear" w:color="auto" w:fill="auto"/>
            <w:hideMark/>
          </w:tcPr>
          <w:p w14:paraId="5ECB2AA3" w14:textId="77777777" w:rsidR="0091305D" w:rsidRPr="0091305D" w:rsidRDefault="0091305D">
            <w:pPr>
              <w:rPr>
                <w:sz w:val="20"/>
                <w:szCs w:val="20"/>
              </w:rPr>
            </w:pPr>
            <w:r w:rsidRPr="0091305D">
              <w:rPr>
                <w:sz w:val="20"/>
                <w:szCs w:val="20"/>
              </w:rPr>
              <w:t>Narva Linna Arenduse ja Ökonoomika Amet</w:t>
            </w:r>
          </w:p>
        </w:tc>
        <w:tc>
          <w:tcPr>
            <w:tcW w:w="3544" w:type="dxa"/>
            <w:tcBorders>
              <w:top w:val="nil"/>
              <w:left w:val="nil"/>
              <w:bottom w:val="single" w:sz="4" w:space="0" w:color="auto"/>
              <w:right w:val="single" w:sz="4" w:space="0" w:color="auto"/>
            </w:tcBorders>
            <w:shd w:val="clear" w:color="auto" w:fill="auto"/>
            <w:hideMark/>
          </w:tcPr>
          <w:p w14:paraId="332F933F" w14:textId="77777777" w:rsidR="0091305D" w:rsidRPr="0091305D" w:rsidRDefault="0091305D">
            <w:pPr>
              <w:rPr>
                <w:sz w:val="20"/>
                <w:szCs w:val="20"/>
              </w:rPr>
            </w:pPr>
            <w:r w:rsidRPr="0091305D">
              <w:rPr>
                <w:sz w:val="20"/>
                <w:szCs w:val="20"/>
              </w:rPr>
              <w:t>SA Narva linnaleht</w:t>
            </w:r>
          </w:p>
        </w:tc>
        <w:tc>
          <w:tcPr>
            <w:tcW w:w="1161" w:type="dxa"/>
            <w:tcBorders>
              <w:top w:val="nil"/>
              <w:left w:val="nil"/>
              <w:bottom w:val="single" w:sz="4" w:space="0" w:color="auto"/>
              <w:right w:val="single" w:sz="4" w:space="0" w:color="auto"/>
            </w:tcBorders>
            <w:shd w:val="clear" w:color="auto" w:fill="auto"/>
            <w:hideMark/>
          </w:tcPr>
          <w:p w14:paraId="43309E2B" w14:textId="77777777" w:rsidR="0091305D" w:rsidRPr="0091305D" w:rsidRDefault="0091305D">
            <w:pPr>
              <w:jc w:val="center"/>
              <w:rPr>
                <w:sz w:val="20"/>
                <w:szCs w:val="20"/>
              </w:rPr>
            </w:pPr>
            <w:r w:rsidRPr="0091305D">
              <w:rPr>
                <w:sz w:val="20"/>
                <w:szCs w:val="20"/>
              </w:rPr>
              <w:t>100 000</w:t>
            </w:r>
          </w:p>
        </w:tc>
        <w:tc>
          <w:tcPr>
            <w:tcW w:w="1400" w:type="dxa"/>
            <w:tcBorders>
              <w:top w:val="nil"/>
              <w:left w:val="nil"/>
              <w:bottom w:val="single" w:sz="4" w:space="0" w:color="auto"/>
              <w:right w:val="single" w:sz="4" w:space="0" w:color="auto"/>
            </w:tcBorders>
            <w:shd w:val="clear" w:color="auto" w:fill="auto"/>
            <w:noWrap/>
            <w:hideMark/>
          </w:tcPr>
          <w:p w14:paraId="3B30BFFF" w14:textId="77777777" w:rsidR="0091305D" w:rsidRPr="0091305D" w:rsidRDefault="0091305D">
            <w:pPr>
              <w:jc w:val="center"/>
              <w:rPr>
                <w:sz w:val="20"/>
                <w:szCs w:val="20"/>
              </w:rPr>
            </w:pPr>
            <w:r w:rsidRPr="0091305D">
              <w:rPr>
                <w:sz w:val="20"/>
                <w:szCs w:val="20"/>
              </w:rPr>
              <w:t>100 000</w:t>
            </w:r>
          </w:p>
        </w:tc>
        <w:tc>
          <w:tcPr>
            <w:tcW w:w="1124" w:type="dxa"/>
            <w:tcBorders>
              <w:top w:val="nil"/>
              <w:left w:val="nil"/>
              <w:bottom w:val="single" w:sz="4" w:space="0" w:color="auto"/>
              <w:right w:val="single" w:sz="4" w:space="0" w:color="auto"/>
            </w:tcBorders>
            <w:shd w:val="clear" w:color="auto" w:fill="auto"/>
            <w:noWrap/>
            <w:hideMark/>
          </w:tcPr>
          <w:p w14:paraId="58427473" w14:textId="77777777" w:rsidR="0091305D" w:rsidRPr="0091305D" w:rsidRDefault="0091305D">
            <w:pPr>
              <w:jc w:val="center"/>
              <w:rPr>
                <w:sz w:val="20"/>
                <w:szCs w:val="20"/>
              </w:rPr>
            </w:pPr>
            <w:r w:rsidRPr="0091305D">
              <w:rPr>
                <w:sz w:val="20"/>
                <w:szCs w:val="20"/>
              </w:rPr>
              <w:t>90 194</w:t>
            </w:r>
          </w:p>
        </w:tc>
        <w:tc>
          <w:tcPr>
            <w:tcW w:w="1194" w:type="dxa"/>
            <w:tcBorders>
              <w:top w:val="nil"/>
              <w:left w:val="nil"/>
              <w:bottom w:val="single" w:sz="4" w:space="0" w:color="auto"/>
              <w:right w:val="single" w:sz="4" w:space="0" w:color="auto"/>
            </w:tcBorders>
            <w:shd w:val="clear" w:color="auto" w:fill="auto"/>
            <w:noWrap/>
            <w:hideMark/>
          </w:tcPr>
          <w:p w14:paraId="087A3F51" w14:textId="77777777" w:rsidR="0091305D" w:rsidRPr="0091305D" w:rsidRDefault="0091305D">
            <w:pPr>
              <w:jc w:val="center"/>
              <w:rPr>
                <w:sz w:val="20"/>
                <w:szCs w:val="20"/>
              </w:rPr>
            </w:pPr>
            <w:r w:rsidRPr="0091305D">
              <w:rPr>
                <w:sz w:val="20"/>
                <w:szCs w:val="20"/>
              </w:rPr>
              <w:t>90%</w:t>
            </w:r>
          </w:p>
        </w:tc>
      </w:tr>
      <w:tr w:rsidR="0091305D" w:rsidRPr="0091305D" w14:paraId="678CFAF4"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0A1EDF9F" w14:textId="77777777" w:rsidR="0091305D" w:rsidRPr="0091305D" w:rsidRDefault="0091305D">
            <w:pPr>
              <w:jc w:val="center"/>
              <w:rPr>
                <w:sz w:val="20"/>
                <w:szCs w:val="20"/>
              </w:rPr>
            </w:pPr>
            <w:r w:rsidRPr="0091305D">
              <w:rPr>
                <w:sz w:val="20"/>
                <w:szCs w:val="20"/>
              </w:rPr>
              <w:t>28</w:t>
            </w:r>
          </w:p>
        </w:tc>
        <w:tc>
          <w:tcPr>
            <w:tcW w:w="2052" w:type="dxa"/>
            <w:tcBorders>
              <w:top w:val="nil"/>
              <w:left w:val="nil"/>
              <w:bottom w:val="single" w:sz="4" w:space="0" w:color="auto"/>
              <w:right w:val="single" w:sz="4" w:space="0" w:color="auto"/>
            </w:tcBorders>
            <w:shd w:val="clear" w:color="auto" w:fill="auto"/>
            <w:hideMark/>
          </w:tcPr>
          <w:p w14:paraId="5D759B18" w14:textId="77777777" w:rsidR="0091305D" w:rsidRPr="0091305D" w:rsidRDefault="0091305D">
            <w:pPr>
              <w:rPr>
                <w:sz w:val="20"/>
                <w:szCs w:val="20"/>
              </w:rPr>
            </w:pPr>
            <w:r w:rsidRPr="0091305D">
              <w:rPr>
                <w:sz w:val="20"/>
                <w:szCs w:val="20"/>
              </w:rPr>
              <w:t>Narva Linna Arenduse ja Ökonoomika Amet</w:t>
            </w:r>
          </w:p>
        </w:tc>
        <w:tc>
          <w:tcPr>
            <w:tcW w:w="3544" w:type="dxa"/>
            <w:tcBorders>
              <w:top w:val="nil"/>
              <w:left w:val="nil"/>
              <w:bottom w:val="single" w:sz="4" w:space="0" w:color="auto"/>
              <w:right w:val="single" w:sz="4" w:space="0" w:color="auto"/>
            </w:tcBorders>
            <w:shd w:val="clear" w:color="000000" w:fill="FFFFFF"/>
            <w:hideMark/>
          </w:tcPr>
          <w:p w14:paraId="03CBDABD" w14:textId="77777777" w:rsidR="0091305D" w:rsidRPr="0091305D" w:rsidRDefault="0091305D">
            <w:pPr>
              <w:rPr>
                <w:sz w:val="20"/>
                <w:szCs w:val="20"/>
              </w:rPr>
            </w:pPr>
            <w:r w:rsidRPr="0091305D">
              <w:rPr>
                <w:sz w:val="20"/>
                <w:szCs w:val="20"/>
              </w:rPr>
              <w:t>AS TRANSSERVIS-N</w:t>
            </w:r>
          </w:p>
        </w:tc>
        <w:tc>
          <w:tcPr>
            <w:tcW w:w="1161" w:type="dxa"/>
            <w:tcBorders>
              <w:top w:val="nil"/>
              <w:left w:val="nil"/>
              <w:bottom w:val="single" w:sz="4" w:space="0" w:color="auto"/>
              <w:right w:val="single" w:sz="4" w:space="0" w:color="auto"/>
            </w:tcBorders>
            <w:shd w:val="clear" w:color="000000" w:fill="FFFFFF"/>
            <w:hideMark/>
          </w:tcPr>
          <w:p w14:paraId="3E93312B" w14:textId="77777777" w:rsidR="0091305D" w:rsidRPr="0091305D" w:rsidRDefault="0091305D">
            <w:pPr>
              <w:jc w:val="center"/>
              <w:rPr>
                <w:sz w:val="20"/>
                <w:szCs w:val="20"/>
              </w:rPr>
            </w:pPr>
            <w:r w:rsidRPr="0091305D">
              <w:rPr>
                <w:sz w:val="20"/>
                <w:szCs w:val="20"/>
              </w:rPr>
              <w:t>80 000</w:t>
            </w:r>
          </w:p>
        </w:tc>
        <w:tc>
          <w:tcPr>
            <w:tcW w:w="1400" w:type="dxa"/>
            <w:tcBorders>
              <w:top w:val="nil"/>
              <w:left w:val="nil"/>
              <w:bottom w:val="single" w:sz="4" w:space="0" w:color="auto"/>
              <w:right w:val="single" w:sz="4" w:space="0" w:color="auto"/>
            </w:tcBorders>
            <w:shd w:val="clear" w:color="auto" w:fill="auto"/>
            <w:noWrap/>
            <w:hideMark/>
          </w:tcPr>
          <w:p w14:paraId="2FD2146A" w14:textId="77777777" w:rsidR="0091305D" w:rsidRPr="0091305D" w:rsidRDefault="0091305D">
            <w:pPr>
              <w:jc w:val="center"/>
              <w:rPr>
                <w:sz w:val="20"/>
                <w:szCs w:val="20"/>
              </w:rPr>
            </w:pPr>
            <w:r w:rsidRPr="0091305D">
              <w:rPr>
                <w:sz w:val="20"/>
                <w:szCs w:val="20"/>
              </w:rPr>
              <w:t>110 000</w:t>
            </w:r>
          </w:p>
        </w:tc>
        <w:tc>
          <w:tcPr>
            <w:tcW w:w="1124" w:type="dxa"/>
            <w:tcBorders>
              <w:top w:val="nil"/>
              <w:left w:val="nil"/>
              <w:bottom w:val="single" w:sz="4" w:space="0" w:color="auto"/>
              <w:right w:val="single" w:sz="4" w:space="0" w:color="auto"/>
            </w:tcBorders>
            <w:shd w:val="clear" w:color="auto" w:fill="auto"/>
            <w:noWrap/>
            <w:hideMark/>
          </w:tcPr>
          <w:p w14:paraId="2965FF86" w14:textId="77777777" w:rsidR="0091305D" w:rsidRPr="0091305D" w:rsidRDefault="0091305D">
            <w:pPr>
              <w:jc w:val="center"/>
              <w:rPr>
                <w:sz w:val="20"/>
                <w:szCs w:val="20"/>
              </w:rPr>
            </w:pPr>
            <w:r w:rsidRPr="0091305D">
              <w:rPr>
                <w:sz w:val="20"/>
                <w:szCs w:val="20"/>
              </w:rPr>
              <w:t>110 000</w:t>
            </w:r>
          </w:p>
        </w:tc>
        <w:tc>
          <w:tcPr>
            <w:tcW w:w="1194" w:type="dxa"/>
            <w:tcBorders>
              <w:top w:val="nil"/>
              <w:left w:val="nil"/>
              <w:bottom w:val="single" w:sz="4" w:space="0" w:color="auto"/>
              <w:right w:val="single" w:sz="4" w:space="0" w:color="auto"/>
            </w:tcBorders>
            <w:shd w:val="clear" w:color="auto" w:fill="auto"/>
            <w:noWrap/>
            <w:hideMark/>
          </w:tcPr>
          <w:p w14:paraId="4908896D" w14:textId="77777777" w:rsidR="0091305D" w:rsidRPr="0091305D" w:rsidRDefault="0091305D">
            <w:pPr>
              <w:jc w:val="center"/>
              <w:rPr>
                <w:sz w:val="20"/>
                <w:szCs w:val="20"/>
              </w:rPr>
            </w:pPr>
            <w:r w:rsidRPr="0091305D">
              <w:rPr>
                <w:sz w:val="20"/>
                <w:szCs w:val="20"/>
              </w:rPr>
              <w:t>100%</w:t>
            </w:r>
          </w:p>
        </w:tc>
      </w:tr>
      <w:tr w:rsidR="0091305D" w:rsidRPr="0091305D" w14:paraId="4E711746"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2684531C" w14:textId="77777777" w:rsidR="0091305D" w:rsidRPr="0091305D" w:rsidRDefault="0091305D">
            <w:pPr>
              <w:jc w:val="center"/>
              <w:rPr>
                <w:sz w:val="20"/>
                <w:szCs w:val="20"/>
              </w:rPr>
            </w:pPr>
            <w:r w:rsidRPr="0091305D">
              <w:rPr>
                <w:sz w:val="20"/>
                <w:szCs w:val="20"/>
              </w:rPr>
              <w:t>29</w:t>
            </w:r>
          </w:p>
        </w:tc>
        <w:tc>
          <w:tcPr>
            <w:tcW w:w="2052" w:type="dxa"/>
            <w:tcBorders>
              <w:top w:val="nil"/>
              <w:left w:val="nil"/>
              <w:bottom w:val="single" w:sz="4" w:space="0" w:color="auto"/>
              <w:right w:val="single" w:sz="4" w:space="0" w:color="auto"/>
            </w:tcBorders>
            <w:shd w:val="clear" w:color="auto" w:fill="auto"/>
            <w:hideMark/>
          </w:tcPr>
          <w:p w14:paraId="3D75254D" w14:textId="77777777" w:rsidR="0091305D" w:rsidRPr="0091305D" w:rsidRDefault="0091305D">
            <w:pPr>
              <w:rPr>
                <w:sz w:val="20"/>
                <w:szCs w:val="20"/>
              </w:rPr>
            </w:pPr>
            <w:r w:rsidRPr="0091305D">
              <w:rPr>
                <w:sz w:val="20"/>
                <w:szCs w:val="20"/>
              </w:rPr>
              <w:t>Narva Linnavalitsuse Linnamajandusamet</w:t>
            </w:r>
          </w:p>
        </w:tc>
        <w:tc>
          <w:tcPr>
            <w:tcW w:w="3544" w:type="dxa"/>
            <w:tcBorders>
              <w:top w:val="nil"/>
              <w:left w:val="nil"/>
              <w:bottom w:val="single" w:sz="4" w:space="0" w:color="auto"/>
              <w:right w:val="single" w:sz="4" w:space="0" w:color="auto"/>
            </w:tcBorders>
            <w:shd w:val="clear" w:color="auto" w:fill="auto"/>
            <w:hideMark/>
          </w:tcPr>
          <w:p w14:paraId="5224C36D" w14:textId="77777777" w:rsidR="0091305D" w:rsidRPr="0091305D" w:rsidRDefault="0091305D">
            <w:pPr>
              <w:rPr>
                <w:sz w:val="20"/>
                <w:szCs w:val="20"/>
              </w:rPr>
            </w:pPr>
            <w:r w:rsidRPr="0091305D">
              <w:rPr>
                <w:sz w:val="20"/>
                <w:szCs w:val="20"/>
              </w:rPr>
              <w:t xml:space="preserve">SA Narva Linnaelamu </w:t>
            </w:r>
          </w:p>
        </w:tc>
        <w:tc>
          <w:tcPr>
            <w:tcW w:w="1161" w:type="dxa"/>
            <w:tcBorders>
              <w:top w:val="nil"/>
              <w:left w:val="nil"/>
              <w:bottom w:val="single" w:sz="4" w:space="0" w:color="auto"/>
              <w:right w:val="single" w:sz="4" w:space="0" w:color="auto"/>
            </w:tcBorders>
            <w:shd w:val="clear" w:color="auto" w:fill="auto"/>
            <w:hideMark/>
          </w:tcPr>
          <w:p w14:paraId="676A1F3C" w14:textId="77777777" w:rsidR="0091305D" w:rsidRPr="0091305D" w:rsidRDefault="0091305D">
            <w:pPr>
              <w:jc w:val="center"/>
              <w:rPr>
                <w:sz w:val="20"/>
                <w:szCs w:val="20"/>
              </w:rPr>
            </w:pPr>
            <w:r w:rsidRPr="0091305D">
              <w:rPr>
                <w:sz w:val="20"/>
                <w:szCs w:val="20"/>
              </w:rPr>
              <w:t>718 695</w:t>
            </w:r>
          </w:p>
        </w:tc>
        <w:tc>
          <w:tcPr>
            <w:tcW w:w="1400" w:type="dxa"/>
            <w:tcBorders>
              <w:top w:val="nil"/>
              <w:left w:val="nil"/>
              <w:bottom w:val="single" w:sz="4" w:space="0" w:color="auto"/>
              <w:right w:val="single" w:sz="4" w:space="0" w:color="auto"/>
            </w:tcBorders>
            <w:shd w:val="clear" w:color="auto" w:fill="auto"/>
            <w:noWrap/>
            <w:hideMark/>
          </w:tcPr>
          <w:p w14:paraId="6D3D3D8D" w14:textId="77777777" w:rsidR="0091305D" w:rsidRPr="0091305D" w:rsidRDefault="0091305D">
            <w:pPr>
              <w:jc w:val="center"/>
              <w:rPr>
                <w:sz w:val="20"/>
                <w:szCs w:val="20"/>
              </w:rPr>
            </w:pPr>
            <w:r w:rsidRPr="0091305D">
              <w:rPr>
                <w:sz w:val="20"/>
                <w:szCs w:val="20"/>
              </w:rPr>
              <w:t>803 719</w:t>
            </w:r>
          </w:p>
        </w:tc>
        <w:tc>
          <w:tcPr>
            <w:tcW w:w="1124" w:type="dxa"/>
            <w:tcBorders>
              <w:top w:val="nil"/>
              <w:left w:val="nil"/>
              <w:bottom w:val="single" w:sz="4" w:space="0" w:color="auto"/>
              <w:right w:val="single" w:sz="4" w:space="0" w:color="auto"/>
            </w:tcBorders>
            <w:shd w:val="clear" w:color="auto" w:fill="auto"/>
            <w:noWrap/>
            <w:hideMark/>
          </w:tcPr>
          <w:p w14:paraId="616F349E" w14:textId="77777777" w:rsidR="0091305D" w:rsidRPr="0091305D" w:rsidRDefault="0091305D">
            <w:pPr>
              <w:jc w:val="center"/>
              <w:rPr>
                <w:sz w:val="20"/>
                <w:szCs w:val="20"/>
              </w:rPr>
            </w:pPr>
            <w:r w:rsidRPr="0091305D">
              <w:rPr>
                <w:sz w:val="20"/>
                <w:szCs w:val="20"/>
              </w:rPr>
              <w:t>803 719</w:t>
            </w:r>
          </w:p>
        </w:tc>
        <w:tc>
          <w:tcPr>
            <w:tcW w:w="1194" w:type="dxa"/>
            <w:tcBorders>
              <w:top w:val="nil"/>
              <w:left w:val="nil"/>
              <w:bottom w:val="single" w:sz="4" w:space="0" w:color="auto"/>
              <w:right w:val="single" w:sz="4" w:space="0" w:color="auto"/>
            </w:tcBorders>
            <w:shd w:val="clear" w:color="auto" w:fill="auto"/>
            <w:noWrap/>
            <w:hideMark/>
          </w:tcPr>
          <w:p w14:paraId="02428EE8" w14:textId="77777777" w:rsidR="0091305D" w:rsidRPr="0091305D" w:rsidRDefault="0091305D">
            <w:pPr>
              <w:jc w:val="center"/>
              <w:rPr>
                <w:sz w:val="20"/>
                <w:szCs w:val="20"/>
              </w:rPr>
            </w:pPr>
            <w:r w:rsidRPr="0091305D">
              <w:rPr>
                <w:sz w:val="20"/>
                <w:szCs w:val="20"/>
              </w:rPr>
              <w:t>100%</w:t>
            </w:r>
          </w:p>
        </w:tc>
      </w:tr>
      <w:tr w:rsidR="0091305D" w:rsidRPr="0091305D" w14:paraId="1D2D6B1F"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6396ACB9" w14:textId="77777777" w:rsidR="0091305D" w:rsidRPr="0091305D" w:rsidRDefault="0091305D">
            <w:pPr>
              <w:jc w:val="center"/>
              <w:rPr>
                <w:sz w:val="20"/>
                <w:szCs w:val="20"/>
              </w:rPr>
            </w:pPr>
            <w:r w:rsidRPr="0091305D">
              <w:rPr>
                <w:sz w:val="20"/>
                <w:szCs w:val="20"/>
              </w:rPr>
              <w:t>30</w:t>
            </w:r>
          </w:p>
        </w:tc>
        <w:tc>
          <w:tcPr>
            <w:tcW w:w="2052" w:type="dxa"/>
            <w:tcBorders>
              <w:top w:val="nil"/>
              <w:left w:val="nil"/>
              <w:bottom w:val="single" w:sz="4" w:space="0" w:color="auto"/>
              <w:right w:val="single" w:sz="4" w:space="0" w:color="auto"/>
            </w:tcBorders>
            <w:shd w:val="clear" w:color="auto" w:fill="auto"/>
            <w:hideMark/>
          </w:tcPr>
          <w:p w14:paraId="266D3350" w14:textId="77777777" w:rsidR="0091305D" w:rsidRPr="0091305D" w:rsidRDefault="0091305D">
            <w:pPr>
              <w:rPr>
                <w:sz w:val="20"/>
                <w:szCs w:val="20"/>
              </w:rPr>
            </w:pPr>
            <w:r w:rsidRPr="0091305D">
              <w:rPr>
                <w:sz w:val="20"/>
                <w:szCs w:val="20"/>
              </w:rPr>
              <w:t>Narva Linnavalitsuse Linnamajandusamet</w:t>
            </w:r>
          </w:p>
        </w:tc>
        <w:tc>
          <w:tcPr>
            <w:tcW w:w="3544" w:type="dxa"/>
            <w:tcBorders>
              <w:top w:val="nil"/>
              <w:left w:val="nil"/>
              <w:bottom w:val="single" w:sz="4" w:space="0" w:color="auto"/>
              <w:right w:val="single" w:sz="4" w:space="0" w:color="auto"/>
            </w:tcBorders>
            <w:shd w:val="clear" w:color="auto" w:fill="auto"/>
            <w:hideMark/>
          </w:tcPr>
          <w:p w14:paraId="46565270" w14:textId="77777777" w:rsidR="0091305D" w:rsidRPr="0091305D" w:rsidRDefault="0091305D">
            <w:pPr>
              <w:rPr>
                <w:sz w:val="20"/>
                <w:szCs w:val="20"/>
              </w:rPr>
            </w:pPr>
            <w:r w:rsidRPr="0091305D">
              <w:rPr>
                <w:sz w:val="20"/>
                <w:szCs w:val="20"/>
              </w:rPr>
              <w:t>MTÜ NarvaKassituba</w:t>
            </w:r>
          </w:p>
        </w:tc>
        <w:tc>
          <w:tcPr>
            <w:tcW w:w="1161" w:type="dxa"/>
            <w:tcBorders>
              <w:top w:val="nil"/>
              <w:left w:val="nil"/>
              <w:bottom w:val="single" w:sz="4" w:space="0" w:color="auto"/>
              <w:right w:val="single" w:sz="4" w:space="0" w:color="auto"/>
            </w:tcBorders>
            <w:shd w:val="clear" w:color="auto" w:fill="auto"/>
            <w:hideMark/>
          </w:tcPr>
          <w:p w14:paraId="78A56C60" w14:textId="77777777" w:rsidR="0091305D" w:rsidRPr="0091305D" w:rsidRDefault="0091305D">
            <w:pPr>
              <w:jc w:val="center"/>
              <w:rPr>
                <w:sz w:val="20"/>
                <w:szCs w:val="20"/>
              </w:rPr>
            </w:pPr>
            <w:r w:rsidRPr="0091305D">
              <w:rPr>
                <w:sz w:val="20"/>
                <w:szCs w:val="20"/>
              </w:rPr>
              <w:t>3 000</w:t>
            </w:r>
          </w:p>
        </w:tc>
        <w:tc>
          <w:tcPr>
            <w:tcW w:w="1400" w:type="dxa"/>
            <w:tcBorders>
              <w:top w:val="nil"/>
              <w:left w:val="nil"/>
              <w:bottom w:val="single" w:sz="4" w:space="0" w:color="auto"/>
              <w:right w:val="single" w:sz="4" w:space="0" w:color="auto"/>
            </w:tcBorders>
            <w:shd w:val="clear" w:color="auto" w:fill="auto"/>
            <w:noWrap/>
            <w:hideMark/>
          </w:tcPr>
          <w:p w14:paraId="7D3B88F8" w14:textId="77777777" w:rsidR="0091305D" w:rsidRPr="0091305D" w:rsidRDefault="0091305D">
            <w:pPr>
              <w:jc w:val="center"/>
              <w:rPr>
                <w:sz w:val="20"/>
                <w:szCs w:val="20"/>
              </w:rPr>
            </w:pPr>
            <w:r w:rsidRPr="0091305D">
              <w:rPr>
                <w:sz w:val="20"/>
                <w:szCs w:val="20"/>
              </w:rPr>
              <w:t>13 000</w:t>
            </w:r>
          </w:p>
        </w:tc>
        <w:tc>
          <w:tcPr>
            <w:tcW w:w="1124" w:type="dxa"/>
            <w:tcBorders>
              <w:top w:val="nil"/>
              <w:left w:val="nil"/>
              <w:bottom w:val="single" w:sz="4" w:space="0" w:color="auto"/>
              <w:right w:val="single" w:sz="4" w:space="0" w:color="auto"/>
            </w:tcBorders>
            <w:shd w:val="clear" w:color="auto" w:fill="auto"/>
            <w:noWrap/>
            <w:hideMark/>
          </w:tcPr>
          <w:p w14:paraId="70029A16" w14:textId="77777777" w:rsidR="0091305D" w:rsidRPr="0091305D" w:rsidRDefault="0091305D">
            <w:pPr>
              <w:jc w:val="center"/>
              <w:rPr>
                <w:sz w:val="20"/>
                <w:szCs w:val="20"/>
              </w:rPr>
            </w:pPr>
            <w:r w:rsidRPr="0091305D">
              <w:rPr>
                <w:sz w:val="20"/>
                <w:szCs w:val="20"/>
              </w:rPr>
              <w:t>13 000</w:t>
            </w:r>
          </w:p>
        </w:tc>
        <w:tc>
          <w:tcPr>
            <w:tcW w:w="1194" w:type="dxa"/>
            <w:tcBorders>
              <w:top w:val="nil"/>
              <w:left w:val="nil"/>
              <w:bottom w:val="single" w:sz="4" w:space="0" w:color="auto"/>
              <w:right w:val="single" w:sz="4" w:space="0" w:color="auto"/>
            </w:tcBorders>
            <w:shd w:val="clear" w:color="auto" w:fill="auto"/>
            <w:noWrap/>
            <w:hideMark/>
          </w:tcPr>
          <w:p w14:paraId="2EDE31E8" w14:textId="77777777" w:rsidR="0091305D" w:rsidRPr="0091305D" w:rsidRDefault="0091305D">
            <w:pPr>
              <w:jc w:val="center"/>
              <w:rPr>
                <w:sz w:val="20"/>
                <w:szCs w:val="20"/>
              </w:rPr>
            </w:pPr>
            <w:r w:rsidRPr="0091305D">
              <w:rPr>
                <w:sz w:val="20"/>
                <w:szCs w:val="20"/>
              </w:rPr>
              <w:t>100%</w:t>
            </w:r>
          </w:p>
        </w:tc>
      </w:tr>
      <w:tr w:rsidR="0091305D" w:rsidRPr="0091305D" w14:paraId="612A8DD3"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727355EE" w14:textId="77777777" w:rsidR="0091305D" w:rsidRPr="0091305D" w:rsidRDefault="0091305D">
            <w:pPr>
              <w:jc w:val="center"/>
              <w:rPr>
                <w:sz w:val="20"/>
                <w:szCs w:val="20"/>
              </w:rPr>
            </w:pPr>
            <w:r w:rsidRPr="0091305D">
              <w:rPr>
                <w:sz w:val="20"/>
                <w:szCs w:val="20"/>
              </w:rPr>
              <w:t>31</w:t>
            </w:r>
          </w:p>
        </w:tc>
        <w:tc>
          <w:tcPr>
            <w:tcW w:w="2052" w:type="dxa"/>
            <w:tcBorders>
              <w:top w:val="nil"/>
              <w:left w:val="nil"/>
              <w:bottom w:val="single" w:sz="4" w:space="0" w:color="auto"/>
              <w:right w:val="single" w:sz="4" w:space="0" w:color="auto"/>
            </w:tcBorders>
            <w:shd w:val="clear" w:color="auto" w:fill="auto"/>
            <w:hideMark/>
          </w:tcPr>
          <w:p w14:paraId="4DB48B37" w14:textId="77777777" w:rsidR="0091305D" w:rsidRPr="0091305D" w:rsidRDefault="0091305D">
            <w:pPr>
              <w:rPr>
                <w:sz w:val="20"/>
                <w:szCs w:val="20"/>
              </w:rPr>
            </w:pPr>
            <w:r w:rsidRPr="0091305D">
              <w:rPr>
                <w:sz w:val="20"/>
                <w:szCs w:val="20"/>
              </w:rPr>
              <w:t>Narva Linnavalitsuse Linnamajandusamet</w:t>
            </w:r>
          </w:p>
        </w:tc>
        <w:tc>
          <w:tcPr>
            <w:tcW w:w="3544" w:type="dxa"/>
            <w:tcBorders>
              <w:top w:val="nil"/>
              <w:left w:val="nil"/>
              <w:bottom w:val="single" w:sz="4" w:space="0" w:color="auto"/>
              <w:right w:val="single" w:sz="4" w:space="0" w:color="auto"/>
            </w:tcBorders>
            <w:shd w:val="clear" w:color="auto" w:fill="auto"/>
            <w:hideMark/>
          </w:tcPr>
          <w:p w14:paraId="224D8B48" w14:textId="77777777" w:rsidR="0091305D" w:rsidRPr="0091305D" w:rsidRDefault="0091305D">
            <w:pPr>
              <w:rPr>
                <w:sz w:val="20"/>
                <w:szCs w:val="20"/>
              </w:rPr>
            </w:pPr>
            <w:r w:rsidRPr="0091305D">
              <w:rPr>
                <w:sz w:val="20"/>
                <w:szCs w:val="20"/>
              </w:rPr>
              <w:t>MTÜ Neli Käppa</w:t>
            </w:r>
          </w:p>
        </w:tc>
        <w:tc>
          <w:tcPr>
            <w:tcW w:w="1161" w:type="dxa"/>
            <w:tcBorders>
              <w:top w:val="nil"/>
              <w:left w:val="nil"/>
              <w:bottom w:val="single" w:sz="4" w:space="0" w:color="auto"/>
              <w:right w:val="single" w:sz="4" w:space="0" w:color="auto"/>
            </w:tcBorders>
            <w:shd w:val="clear" w:color="auto" w:fill="auto"/>
            <w:noWrap/>
            <w:hideMark/>
          </w:tcPr>
          <w:p w14:paraId="13E51BE1" w14:textId="77777777" w:rsidR="0091305D" w:rsidRPr="0091305D" w:rsidRDefault="0091305D">
            <w:pPr>
              <w:jc w:val="center"/>
              <w:rPr>
                <w:sz w:val="20"/>
                <w:szCs w:val="20"/>
              </w:rPr>
            </w:pPr>
            <w:r w:rsidRPr="0091305D">
              <w:rPr>
                <w:sz w:val="20"/>
                <w:szCs w:val="20"/>
              </w:rPr>
              <w:t>3 000</w:t>
            </w:r>
          </w:p>
        </w:tc>
        <w:tc>
          <w:tcPr>
            <w:tcW w:w="1400" w:type="dxa"/>
            <w:tcBorders>
              <w:top w:val="nil"/>
              <w:left w:val="nil"/>
              <w:bottom w:val="single" w:sz="4" w:space="0" w:color="auto"/>
              <w:right w:val="single" w:sz="4" w:space="0" w:color="auto"/>
            </w:tcBorders>
            <w:shd w:val="clear" w:color="auto" w:fill="auto"/>
            <w:noWrap/>
            <w:hideMark/>
          </w:tcPr>
          <w:p w14:paraId="576B4E98" w14:textId="77777777" w:rsidR="0091305D" w:rsidRPr="0091305D" w:rsidRDefault="0091305D">
            <w:pPr>
              <w:jc w:val="center"/>
              <w:rPr>
                <w:sz w:val="20"/>
                <w:szCs w:val="20"/>
              </w:rPr>
            </w:pPr>
            <w:r w:rsidRPr="0091305D">
              <w:rPr>
                <w:sz w:val="20"/>
                <w:szCs w:val="20"/>
              </w:rPr>
              <w:t>3 000</w:t>
            </w:r>
          </w:p>
        </w:tc>
        <w:tc>
          <w:tcPr>
            <w:tcW w:w="1124" w:type="dxa"/>
            <w:tcBorders>
              <w:top w:val="nil"/>
              <w:left w:val="nil"/>
              <w:bottom w:val="single" w:sz="4" w:space="0" w:color="auto"/>
              <w:right w:val="single" w:sz="4" w:space="0" w:color="auto"/>
            </w:tcBorders>
            <w:shd w:val="clear" w:color="auto" w:fill="auto"/>
            <w:noWrap/>
            <w:hideMark/>
          </w:tcPr>
          <w:p w14:paraId="4AB2FE7A" w14:textId="77777777" w:rsidR="0091305D" w:rsidRPr="0091305D" w:rsidRDefault="0091305D">
            <w:pPr>
              <w:jc w:val="center"/>
              <w:rPr>
                <w:sz w:val="20"/>
                <w:szCs w:val="20"/>
              </w:rPr>
            </w:pPr>
            <w:r w:rsidRPr="0091305D">
              <w:rPr>
                <w:sz w:val="20"/>
                <w:szCs w:val="20"/>
              </w:rPr>
              <w:t>3 000</w:t>
            </w:r>
          </w:p>
        </w:tc>
        <w:tc>
          <w:tcPr>
            <w:tcW w:w="1194" w:type="dxa"/>
            <w:tcBorders>
              <w:top w:val="nil"/>
              <w:left w:val="nil"/>
              <w:bottom w:val="single" w:sz="4" w:space="0" w:color="auto"/>
              <w:right w:val="single" w:sz="4" w:space="0" w:color="auto"/>
            </w:tcBorders>
            <w:shd w:val="clear" w:color="auto" w:fill="auto"/>
            <w:noWrap/>
            <w:hideMark/>
          </w:tcPr>
          <w:p w14:paraId="4FD95F51" w14:textId="77777777" w:rsidR="0091305D" w:rsidRPr="0091305D" w:rsidRDefault="0091305D">
            <w:pPr>
              <w:jc w:val="center"/>
              <w:rPr>
                <w:sz w:val="20"/>
                <w:szCs w:val="20"/>
              </w:rPr>
            </w:pPr>
            <w:r w:rsidRPr="0091305D">
              <w:rPr>
                <w:sz w:val="20"/>
                <w:szCs w:val="20"/>
              </w:rPr>
              <w:t>100%</w:t>
            </w:r>
          </w:p>
        </w:tc>
      </w:tr>
      <w:tr w:rsidR="0091305D" w:rsidRPr="0091305D" w14:paraId="79F2201D"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388FCAF8" w14:textId="77777777" w:rsidR="0091305D" w:rsidRPr="0091305D" w:rsidRDefault="0091305D">
            <w:pPr>
              <w:jc w:val="center"/>
              <w:rPr>
                <w:sz w:val="20"/>
                <w:szCs w:val="20"/>
              </w:rPr>
            </w:pPr>
            <w:r w:rsidRPr="0091305D">
              <w:rPr>
                <w:sz w:val="20"/>
                <w:szCs w:val="20"/>
              </w:rPr>
              <w:t>32</w:t>
            </w:r>
          </w:p>
        </w:tc>
        <w:tc>
          <w:tcPr>
            <w:tcW w:w="2052" w:type="dxa"/>
            <w:tcBorders>
              <w:top w:val="nil"/>
              <w:left w:val="nil"/>
              <w:bottom w:val="single" w:sz="4" w:space="0" w:color="auto"/>
              <w:right w:val="single" w:sz="4" w:space="0" w:color="auto"/>
            </w:tcBorders>
            <w:shd w:val="clear" w:color="auto" w:fill="auto"/>
            <w:hideMark/>
          </w:tcPr>
          <w:p w14:paraId="7F6A5479" w14:textId="77777777" w:rsidR="0091305D" w:rsidRPr="0091305D" w:rsidRDefault="0091305D">
            <w:pPr>
              <w:rPr>
                <w:sz w:val="20"/>
                <w:szCs w:val="20"/>
              </w:rPr>
            </w:pPr>
            <w:r w:rsidRPr="0091305D">
              <w:rPr>
                <w:sz w:val="20"/>
                <w:szCs w:val="20"/>
              </w:rPr>
              <w:t>Narva Linnavalitsuse Linnamajandusamet</w:t>
            </w:r>
          </w:p>
        </w:tc>
        <w:tc>
          <w:tcPr>
            <w:tcW w:w="3544" w:type="dxa"/>
            <w:tcBorders>
              <w:top w:val="nil"/>
              <w:left w:val="nil"/>
              <w:bottom w:val="single" w:sz="4" w:space="0" w:color="auto"/>
              <w:right w:val="single" w:sz="4" w:space="0" w:color="auto"/>
            </w:tcBorders>
            <w:shd w:val="clear" w:color="auto" w:fill="auto"/>
            <w:hideMark/>
          </w:tcPr>
          <w:p w14:paraId="2D3791A1" w14:textId="77777777" w:rsidR="0091305D" w:rsidRPr="0091305D" w:rsidRDefault="0091305D">
            <w:pPr>
              <w:rPr>
                <w:sz w:val="20"/>
                <w:szCs w:val="20"/>
              </w:rPr>
            </w:pPr>
            <w:r w:rsidRPr="0091305D">
              <w:rPr>
                <w:sz w:val="20"/>
                <w:szCs w:val="20"/>
              </w:rPr>
              <w:t>MTÜ NARVA HÜLJATUD LOOMAD</w:t>
            </w:r>
          </w:p>
        </w:tc>
        <w:tc>
          <w:tcPr>
            <w:tcW w:w="1161" w:type="dxa"/>
            <w:tcBorders>
              <w:top w:val="nil"/>
              <w:left w:val="nil"/>
              <w:bottom w:val="single" w:sz="4" w:space="0" w:color="auto"/>
              <w:right w:val="single" w:sz="4" w:space="0" w:color="auto"/>
            </w:tcBorders>
            <w:shd w:val="clear" w:color="auto" w:fill="auto"/>
            <w:noWrap/>
            <w:hideMark/>
          </w:tcPr>
          <w:p w14:paraId="47DAA814" w14:textId="77777777" w:rsidR="0091305D" w:rsidRPr="0091305D" w:rsidRDefault="0091305D">
            <w:pPr>
              <w:jc w:val="center"/>
              <w:rPr>
                <w:sz w:val="20"/>
                <w:szCs w:val="20"/>
              </w:rPr>
            </w:pPr>
            <w:r w:rsidRPr="0091305D">
              <w:rPr>
                <w:sz w:val="20"/>
                <w:szCs w:val="20"/>
              </w:rPr>
              <w:t>3 000</w:t>
            </w:r>
          </w:p>
        </w:tc>
        <w:tc>
          <w:tcPr>
            <w:tcW w:w="1400" w:type="dxa"/>
            <w:tcBorders>
              <w:top w:val="nil"/>
              <w:left w:val="nil"/>
              <w:bottom w:val="single" w:sz="4" w:space="0" w:color="auto"/>
              <w:right w:val="single" w:sz="4" w:space="0" w:color="auto"/>
            </w:tcBorders>
            <w:shd w:val="clear" w:color="auto" w:fill="auto"/>
            <w:noWrap/>
            <w:hideMark/>
          </w:tcPr>
          <w:p w14:paraId="2A6ED1E5" w14:textId="77777777" w:rsidR="0091305D" w:rsidRPr="0091305D" w:rsidRDefault="0091305D">
            <w:pPr>
              <w:jc w:val="center"/>
              <w:rPr>
                <w:sz w:val="20"/>
                <w:szCs w:val="20"/>
              </w:rPr>
            </w:pPr>
            <w:r w:rsidRPr="0091305D">
              <w:rPr>
                <w:sz w:val="20"/>
                <w:szCs w:val="20"/>
              </w:rPr>
              <w:t>3 000</w:t>
            </w:r>
          </w:p>
        </w:tc>
        <w:tc>
          <w:tcPr>
            <w:tcW w:w="1124" w:type="dxa"/>
            <w:tcBorders>
              <w:top w:val="nil"/>
              <w:left w:val="nil"/>
              <w:bottom w:val="single" w:sz="4" w:space="0" w:color="auto"/>
              <w:right w:val="single" w:sz="4" w:space="0" w:color="auto"/>
            </w:tcBorders>
            <w:shd w:val="clear" w:color="auto" w:fill="auto"/>
            <w:noWrap/>
            <w:hideMark/>
          </w:tcPr>
          <w:p w14:paraId="787714BB" w14:textId="77777777" w:rsidR="0091305D" w:rsidRPr="0091305D" w:rsidRDefault="0091305D">
            <w:pPr>
              <w:jc w:val="center"/>
              <w:rPr>
                <w:sz w:val="20"/>
                <w:szCs w:val="20"/>
              </w:rPr>
            </w:pPr>
            <w:r w:rsidRPr="0091305D">
              <w:rPr>
                <w:sz w:val="20"/>
                <w:szCs w:val="20"/>
              </w:rPr>
              <w:t>3 000</w:t>
            </w:r>
          </w:p>
        </w:tc>
        <w:tc>
          <w:tcPr>
            <w:tcW w:w="1194" w:type="dxa"/>
            <w:tcBorders>
              <w:top w:val="nil"/>
              <w:left w:val="nil"/>
              <w:bottom w:val="single" w:sz="4" w:space="0" w:color="auto"/>
              <w:right w:val="single" w:sz="4" w:space="0" w:color="auto"/>
            </w:tcBorders>
            <w:shd w:val="clear" w:color="auto" w:fill="auto"/>
            <w:noWrap/>
            <w:hideMark/>
          </w:tcPr>
          <w:p w14:paraId="0B634246" w14:textId="77777777" w:rsidR="0091305D" w:rsidRPr="0091305D" w:rsidRDefault="0091305D">
            <w:pPr>
              <w:jc w:val="center"/>
              <w:rPr>
                <w:sz w:val="20"/>
                <w:szCs w:val="20"/>
              </w:rPr>
            </w:pPr>
            <w:r w:rsidRPr="0091305D">
              <w:rPr>
                <w:sz w:val="20"/>
                <w:szCs w:val="20"/>
              </w:rPr>
              <w:t>100%</w:t>
            </w:r>
          </w:p>
        </w:tc>
      </w:tr>
      <w:tr w:rsidR="0091305D" w:rsidRPr="0091305D" w14:paraId="381E9DA0"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58C6EA93" w14:textId="77777777" w:rsidR="0091305D" w:rsidRPr="0091305D" w:rsidRDefault="0091305D">
            <w:pPr>
              <w:jc w:val="center"/>
              <w:rPr>
                <w:sz w:val="20"/>
                <w:szCs w:val="20"/>
              </w:rPr>
            </w:pPr>
            <w:r w:rsidRPr="0091305D">
              <w:rPr>
                <w:sz w:val="20"/>
                <w:szCs w:val="20"/>
              </w:rPr>
              <w:t>33</w:t>
            </w:r>
          </w:p>
        </w:tc>
        <w:tc>
          <w:tcPr>
            <w:tcW w:w="2052" w:type="dxa"/>
            <w:tcBorders>
              <w:top w:val="nil"/>
              <w:left w:val="nil"/>
              <w:bottom w:val="single" w:sz="4" w:space="0" w:color="auto"/>
              <w:right w:val="single" w:sz="4" w:space="0" w:color="auto"/>
            </w:tcBorders>
            <w:shd w:val="clear" w:color="auto" w:fill="auto"/>
            <w:hideMark/>
          </w:tcPr>
          <w:p w14:paraId="6221F4EC" w14:textId="77777777" w:rsidR="0091305D" w:rsidRPr="0091305D" w:rsidRDefault="0091305D">
            <w:pPr>
              <w:rPr>
                <w:sz w:val="20"/>
                <w:szCs w:val="20"/>
              </w:rPr>
            </w:pPr>
            <w:r w:rsidRPr="0091305D">
              <w:rPr>
                <w:sz w:val="20"/>
                <w:szCs w:val="20"/>
              </w:rPr>
              <w:t>Narva Linnavalitsuse Linnamajandusamet</w:t>
            </w:r>
          </w:p>
        </w:tc>
        <w:tc>
          <w:tcPr>
            <w:tcW w:w="3544" w:type="dxa"/>
            <w:tcBorders>
              <w:top w:val="nil"/>
              <w:left w:val="nil"/>
              <w:bottom w:val="single" w:sz="4" w:space="0" w:color="auto"/>
              <w:right w:val="single" w:sz="4" w:space="0" w:color="auto"/>
            </w:tcBorders>
            <w:shd w:val="clear" w:color="auto" w:fill="auto"/>
            <w:hideMark/>
          </w:tcPr>
          <w:p w14:paraId="4BBDF4AD" w14:textId="77777777" w:rsidR="0091305D" w:rsidRPr="0091305D" w:rsidRDefault="0091305D">
            <w:pPr>
              <w:rPr>
                <w:sz w:val="20"/>
                <w:szCs w:val="20"/>
              </w:rPr>
            </w:pPr>
            <w:r w:rsidRPr="0091305D">
              <w:rPr>
                <w:sz w:val="20"/>
                <w:szCs w:val="20"/>
              </w:rPr>
              <w:t>MTÜ Narva kasside SOS</w:t>
            </w:r>
          </w:p>
        </w:tc>
        <w:tc>
          <w:tcPr>
            <w:tcW w:w="1161" w:type="dxa"/>
            <w:tcBorders>
              <w:top w:val="nil"/>
              <w:left w:val="nil"/>
              <w:bottom w:val="single" w:sz="4" w:space="0" w:color="auto"/>
              <w:right w:val="single" w:sz="4" w:space="0" w:color="auto"/>
            </w:tcBorders>
            <w:shd w:val="clear" w:color="auto" w:fill="auto"/>
            <w:noWrap/>
            <w:hideMark/>
          </w:tcPr>
          <w:p w14:paraId="51605CC0" w14:textId="77777777" w:rsidR="0091305D" w:rsidRPr="0091305D" w:rsidRDefault="0091305D">
            <w:pPr>
              <w:jc w:val="center"/>
              <w:rPr>
                <w:sz w:val="20"/>
                <w:szCs w:val="20"/>
              </w:rPr>
            </w:pPr>
            <w:r w:rsidRPr="0091305D">
              <w:rPr>
                <w:sz w:val="20"/>
                <w:szCs w:val="20"/>
              </w:rPr>
              <w:t>3 000</w:t>
            </w:r>
          </w:p>
        </w:tc>
        <w:tc>
          <w:tcPr>
            <w:tcW w:w="1400" w:type="dxa"/>
            <w:tcBorders>
              <w:top w:val="nil"/>
              <w:left w:val="nil"/>
              <w:bottom w:val="single" w:sz="4" w:space="0" w:color="auto"/>
              <w:right w:val="single" w:sz="4" w:space="0" w:color="auto"/>
            </w:tcBorders>
            <w:shd w:val="clear" w:color="auto" w:fill="auto"/>
            <w:noWrap/>
            <w:hideMark/>
          </w:tcPr>
          <w:p w14:paraId="78D30BA9" w14:textId="77777777" w:rsidR="0091305D" w:rsidRPr="0091305D" w:rsidRDefault="0091305D">
            <w:pPr>
              <w:jc w:val="center"/>
              <w:rPr>
                <w:sz w:val="20"/>
                <w:szCs w:val="20"/>
              </w:rPr>
            </w:pPr>
            <w:r w:rsidRPr="0091305D">
              <w:rPr>
                <w:sz w:val="20"/>
                <w:szCs w:val="20"/>
              </w:rPr>
              <w:t>3 000</w:t>
            </w:r>
          </w:p>
        </w:tc>
        <w:tc>
          <w:tcPr>
            <w:tcW w:w="1124" w:type="dxa"/>
            <w:tcBorders>
              <w:top w:val="nil"/>
              <w:left w:val="nil"/>
              <w:bottom w:val="single" w:sz="4" w:space="0" w:color="auto"/>
              <w:right w:val="single" w:sz="4" w:space="0" w:color="auto"/>
            </w:tcBorders>
            <w:shd w:val="clear" w:color="auto" w:fill="auto"/>
            <w:noWrap/>
            <w:hideMark/>
          </w:tcPr>
          <w:p w14:paraId="53735166" w14:textId="77777777" w:rsidR="0091305D" w:rsidRPr="0091305D" w:rsidRDefault="0091305D">
            <w:pPr>
              <w:jc w:val="center"/>
              <w:rPr>
                <w:sz w:val="20"/>
                <w:szCs w:val="20"/>
              </w:rPr>
            </w:pPr>
            <w:r w:rsidRPr="0091305D">
              <w:rPr>
                <w:sz w:val="20"/>
                <w:szCs w:val="20"/>
              </w:rPr>
              <w:t>3 000</w:t>
            </w:r>
          </w:p>
        </w:tc>
        <w:tc>
          <w:tcPr>
            <w:tcW w:w="1194" w:type="dxa"/>
            <w:tcBorders>
              <w:top w:val="nil"/>
              <w:left w:val="nil"/>
              <w:bottom w:val="single" w:sz="4" w:space="0" w:color="auto"/>
              <w:right w:val="single" w:sz="4" w:space="0" w:color="auto"/>
            </w:tcBorders>
            <w:shd w:val="clear" w:color="auto" w:fill="auto"/>
            <w:noWrap/>
            <w:hideMark/>
          </w:tcPr>
          <w:p w14:paraId="0A068B67" w14:textId="77777777" w:rsidR="0091305D" w:rsidRPr="0091305D" w:rsidRDefault="0091305D">
            <w:pPr>
              <w:jc w:val="center"/>
              <w:rPr>
                <w:sz w:val="20"/>
                <w:szCs w:val="20"/>
              </w:rPr>
            </w:pPr>
            <w:r w:rsidRPr="0091305D">
              <w:rPr>
                <w:sz w:val="20"/>
                <w:szCs w:val="20"/>
              </w:rPr>
              <w:t>100%</w:t>
            </w:r>
          </w:p>
        </w:tc>
      </w:tr>
      <w:tr w:rsidR="0091305D" w:rsidRPr="0091305D" w14:paraId="171C0CDC"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0991C73D" w14:textId="77777777" w:rsidR="0091305D" w:rsidRPr="0091305D" w:rsidRDefault="0091305D">
            <w:pPr>
              <w:jc w:val="center"/>
              <w:rPr>
                <w:sz w:val="20"/>
                <w:szCs w:val="20"/>
              </w:rPr>
            </w:pPr>
            <w:r w:rsidRPr="0091305D">
              <w:rPr>
                <w:sz w:val="20"/>
                <w:szCs w:val="20"/>
              </w:rPr>
              <w:t>34</w:t>
            </w:r>
          </w:p>
        </w:tc>
        <w:tc>
          <w:tcPr>
            <w:tcW w:w="2052" w:type="dxa"/>
            <w:tcBorders>
              <w:top w:val="nil"/>
              <w:left w:val="nil"/>
              <w:bottom w:val="single" w:sz="4" w:space="0" w:color="auto"/>
              <w:right w:val="single" w:sz="4" w:space="0" w:color="auto"/>
            </w:tcBorders>
            <w:shd w:val="clear" w:color="auto" w:fill="auto"/>
            <w:hideMark/>
          </w:tcPr>
          <w:p w14:paraId="389526E8" w14:textId="77777777" w:rsidR="0091305D" w:rsidRPr="0091305D" w:rsidRDefault="0091305D">
            <w:pPr>
              <w:rPr>
                <w:sz w:val="20"/>
                <w:szCs w:val="20"/>
              </w:rPr>
            </w:pPr>
            <w:r w:rsidRPr="0091305D">
              <w:rPr>
                <w:sz w:val="20"/>
                <w:szCs w:val="20"/>
              </w:rPr>
              <w:t>Narva Linnavalitsuse Linnamajandusamet</w:t>
            </w:r>
          </w:p>
        </w:tc>
        <w:tc>
          <w:tcPr>
            <w:tcW w:w="3544" w:type="dxa"/>
            <w:tcBorders>
              <w:top w:val="nil"/>
              <w:left w:val="nil"/>
              <w:bottom w:val="single" w:sz="4" w:space="0" w:color="auto"/>
              <w:right w:val="single" w:sz="4" w:space="0" w:color="auto"/>
            </w:tcBorders>
            <w:shd w:val="clear" w:color="auto" w:fill="auto"/>
            <w:noWrap/>
            <w:hideMark/>
          </w:tcPr>
          <w:p w14:paraId="4D027184" w14:textId="77777777" w:rsidR="0091305D" w:rsidRPr="0091305D" w:rsidRDefault="0091305D">
            <w:pPr>
              <w:rPr>
                <w:color w:val="252525"/>
                <w:sz w:val="20"/>
                <w:szCs w:val="20"/>
              </w:rPr>
            </w:pPr>
            <w:r w:rsidRPr="0091305D">
              <w:rPr>
                <w:color w:val="252525"/>
                <w:sz w:val="20"/>
                <w:szCs w:val="20"/>
              </w:rPr>
              <w:t>MTÜ Nuti lemmikloomade toetus</w:t>
            </w:r>
          </w:p>
        </w:tc>
        <w:tc>
          <w:tcPr>
            <w:tcW w:w="1161" w:type="dxa"/>
            <w:tcBorders>
              <w:top w:val="nil"/>
              <w:left w:val="nil"/>
              <w:bottom w:val="single" w:sz="4" w:space="0" w:color="auto"/>
              <w:right w:val="single" w:sz="4" w:space="0" w:color="auto"/>
            </w:tcBorders>
            <w:shd w:val="clear" w:color="auto" w:fill="auto"/>
            <w:noWrap/>
            <w:hideMark/>
          </w:tcPr>
          <w:p w14:paraId="71C9A99F" w14:textId="77777777" w:rsidR="0091305D" w:rsidRPr="0091305D" w:rsidRDefault="0091305D">
            <w:pPr>
              <w:jc w:val="center"/>
              <w:rPr>
                <w:color w:val="252525"/>
                <w:sz w:val="20"/>
                <w:szCs w:val="20"/>
              </w:rPr>
            </w:pPr>
            <w:r w:rsidRPr="0091305D">
              <w:rPr>
                <w:color w:val="252525"/>
                <w:sz w:val="20"/>
                <w:szCs w:val="20"/>
              </w:rPr>
              <w:t> </w:t>
            </w:r>
          </w:p>
        </w:tc>
        <w:tc>
          <w:tcPr>
            <w:tcW w:w="1400" w:type="dxa"/>
            <w:tcBorders>
              <w:top w:val="nil"/>
              <w:left w:val="nil"/>
              <w:bottom w:val="single" w:sz="4" w:space="0" w:color="auto"/>
              <w:right w:val="single" w:sz="4" w:space="0" w:color="auto"/>
            </w:tcBorders>
            <w:shd w:val="clear" w:color="auto" w:fill="auto"/>
            <w:noWrap/>
            <w:hideMark/>
          </w:tcPr>
          <w:p w14:paraId="607D1C57" w14:textId="77777777" w:rsidR="0091305D" w:rsidRPr="0091305D" w:rsidRDefault="0091305D">
            <w:pPr>
              <w:jc w:val="center"/>
              <w:rPr>
                <w:sz w:val="20"/>
                <w:szCs w:val="20"/>
              </w:rPr>
            </w:pPr>
            <w:r w:rsidRPr="0091305D">
              <w:rPr>
                <w:sz w:val="20"/>
                <w:szCs w:val="20"/>
              </w:rPr>
              <w:t>2 000</w:t>
            </w:r>
          </w:p>
        </w:tc>
        <w:tc>
          <w:tcPr>
            <w:tcW w:w="1124" w:type="dxa"/>
            <w:tcBorders>
              <w:top w:val="nil"/>
              <w:left w:val="nil"/>
              <w:bottom w:val="single" w:sz="4" w:space="0" w:color="auto"/>
              <w:right w:val="single" w:sz="4" w:space="0" w:color="auto"/>
            </w:tcBorders>
            <w:shd w:val="clear" w:color="auto" w:fill="auto"/>
            <w:noWrap/>
            <w:hideMark/>
          </w:tcPr>
          <w:p w14:paraId="3AB51EE1" w14:textId="77777777" w:rsidR="0091305D" w:rsidRPr="0091305D" w:rsidRDefault="0091305D">
            <w:pPr>
              <w:jc w:val="center"/>
              <w:rPr>
                <w:sz w:val="20"/>
                <w:szCs w:val="20"/>
              </w:rPr>
            </w:pPr>
            <w:r w:rsidRPr="0091305D">
              <w:rPr>
                <w:sz w:val="20"/>
                <w:szCs w:val="20"/>
              </w:rPr>
              <w:t>2 000</w:t>
            </w:r>
          </w:p>
        </w:tc>
        <w:tc>
          <w:tcPr>
            <w:tcW w:w="1194" w:type="dxa"/>
            <w:tcBorders>
              <w:top w:val="nil"/>
              <w:left w:val="nil"/>
              <w:bottom w:val="single" w:sz="4" w:space="0" w:color="auto"/>
              <w:right w:val="single" w:sz="4" w:space="0" w:color="auto"/>
            </w:tcBorders>
            <w:shd w:val="clear" w:color="auto" w:fill="auto"/>
            <w:noWrap/>
            <w:hideMark/>
          </w:tcPr>
          <w:p w14:paraId="516E7F72" w14:textId="77777777" w:rsidR="0091305D" w:rsidRPr="0091305D" w:rsidRDefault="0091305D">
            <w:pPr>
              <w:jc w:val="center"/>
              <w:rPr>
                <w:sz w:val="20"/>
                <w:szCs w:val="20"/>
              </w:rPr>
            </w:pPr>
            <w:r w:rsidRPr="0091305D">
              <w:rPr>
                <w:sz w:val="20"/>
                <w:szCs w:val="20"/>
              </w:rPr>
              <w:t>100%</w:t>
            </w:r>
          </w:p>
        </w:tc>
      </w:tr>
      <w:tr w:rsidR="0091305D" w:rsidRPr="0091305D" w14:paraId="60212983"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2A262299" w14:textId="77777777" w:rsidR="0091305D" w:rsidRPr="0091305D" w:rsidRDefault="0091305D">
            <w:pPr>
              <w:jc w:val="center"/>
              <w:rPr>
                <w:sz w:val="20"/>
                <w:szCs w:val="20"/>
              </w:rPr>
            </w:pPr>
            <w:r w:rsidRPr="0091305D">
              <w:rPr>
                <w:sz w:val="20"/>
                <w:szCs w:val="20"/>
              </w:rPr>
              <w:t>35</w:t>
            </w:r>
          </w:p>
        </w:tc>
        <w:tc>
          <w:tcPr>
            <w:tcW w:w="2052" w:type="dxa"/>
            <w:tcBorders>
              <w:top w:val="nil"/>
              <w:left w:val="nil"/>
              <w:bottom w:val="single" w:sz="4" w:space="0" w:color="auto"/>
              <w:right w:val="single" w:sz="4" w:space="0" w:color="auto"/>
            </w:tcBorders>
            <w:shd w:val="clear" w:color="auto" w:fill="auto"/>
            <w:hideMark/>
          </w:tcPr>
          <w:p w14:paraId="140A16C9" w14:textId="77777777" w:rsidR="0091305D" w:rsidRPr="0091305D" w:rsidRDefault="0091305D">
            <w:pPr>
              <w:rPr>
                <w:sz w:val="20"/>
                <w:szCs w:val="20"/>
              </w:rPr>
            </w:pPr>
            <w:r w:rsidRPr="0091305D">
              <w:rPr>
                <w:sz w:val="20"/>
                <w:szCs w:val="20"/>
              </w:rPr>
              <w:t>Narva Linnavalitsuse Linnamajandusamet</w:t>
            </w:r>
          </w:p>
        </w:tc>
        <w:tc>
          <w:tcPr>
            <w:tcW w:w="3544" w:type="dxa"/>
            <w:tcBorders>
              <w:top w:val="nil"/>
              <w:left w:val="nil"/>
              <w:bottom w:val="single" w:sz="4" w:space="0" w:color="auto"/>
              <w:right w:val="single" w:sz="4" w:space="0" w:color="auto"/>
            </w:tcBorders>
            <w:shd w:val="clear" w:color="auto" w:fill="auto"/>
            <w:hideMark/>
          </w:tcPr>
          <w:p w14:paraId="6218D045" w14:textId="77777777" w:rsidR="0091305D" w:rsidRPr="0091305D" w:rsidRDefault="0091305D">
            <w:pPr>
              <w:rPr>
                <w:sz w:val="20"/>
                <w:szCs w:val="20"/>
              </w:rPr>
            </w:pPr>
            <w:r w:rsidRPr="0091305D">
              <w:rPr>
                <w:sz w:val="20"/>
                <w:szCs w:val="20"/>
              </w:rPr>
              <w:t>OÜ Narva Jäätmekäitluskeskus (laen)</w:t>
            </w:r>
          </w:p>
        </w:tc>
        <w:tc>
          <w:tcPr>
            <w:tcW w:w="1161" w:type="dxa"/>
            <w:tcBorders>
              <w:top w:val="nil"/>
              <w:left w:val="nil"/>
              <w:bottom w:val="single" w:sz="4" w:space="0" w:color="auto"/>
              <w:right w:val="single" w:sz="4" w:space="0" w:color="auto"/>
            </w:tcBorders>
            <w:shd w:val="clear" w:color="auto" w:fill="auto"/>
            <w:hideMark/>
          </w:tcPr>
          <w:p w14:paraId="6CFACA32" w14:textId="77777777" w:rsidR="0091305D" w:rsidRPr="0091305D" w:rsidRDefault="0091305D">
            <w:pPr>
              <w:jc w:val="center"/>
              <w:rPr>
                <w:sz w:val="20"/>
                <w:szCs w:val="20"/>
              </w:rPr>
            </w:pPr>
            <w:r w:rsidRPr="0091305D">
              <w:rPr>
                <w:sz w:val="20"/>
                <w:szCs w:val="20"/>
              </w:rPr>
              <w:t> </w:t>
            </w:r>
          </w:p>
        </w:tc>
        <w:tc>
          <w:tcPr>
            <w:tcW w:w="1400" w:type="dxa"/>
            <w:tcBorders>
              <w:top w:val="nil"/>
              <w:left w:val="nil"/>
              <w:bottom w:val="single" w:sz="4" w:space="0" w:color="auto"/>
              <w:right w:val="single" w:sz="4" w:space="0" w:color="auto"/>
            </w:tcBorders>
            <w:shd w:val="clear" w:color="auto" w:fill="auto"/>
            <w:noWrap/>
            <w:hideMark/>
          </w:tcPr>
          <w:p w14:paraId="6C2BC5EA" w14:textId="77777777" w:rsidR="0091305D" w:rsidRPr="0091305D" w:rsidRDefault="0091305D">
            <w:pPr>
              <w:jc w:val="center"/>
              <w:rPr>
                <w:sz w:val="20"/>
                <w:szCs w:val="20"/>
              </w:rPr>
            </w:pPr>
            <w:r w:rsidRPr="0091305D">
              <w:rPr>
                <w:sz w:val="20"/>
                <w:szCs w:val="20"/>
              </w:rPr>
              <w:t>68 500</w:t>
            </w:r>
          </w:p>
        </w:tc>
        <w:tc>
          <w:tcPr>
            <w:tcW w:w="1124" w:type="dxa"/>
            <w:tcBorders>
              <w:top w:val="nil"/>
              <w:left w:val="nil"/>
              <w:bottom w:val="single" w:sz="4" w:space="0" w:color="auto"/>
              <w:right w:val="single" w:sz="4" w:space="0" w:color="auto"/>
            </w:tcBorders>
            <w:shd w:val="clear" w:color="auto" w:fill="auto"/>
            <w:noWrap/>
            <w:hideMark/>
          </w:tcPr>
          <w:p w14:paraId="6654959F" w14:textId="77777777" w:rsidR="0091305D" w:rsidRPr="0091305D" w:rsidRDefault="0091305D">
            <w:pPr>
              <w:jc w:val="center"/>
              <w:rPr>
                <w:sz w:val="20"/>
                <w:szCs w:val="20"/>
              </w:rPr>
            </w:pPr>
            <w:r w:rsidRPr="0091305D">
              <w:rPr>
                <w:sz w:val="20"/>
                <w:szCs w:val="20"/>
              </w:rPr>
              <w:t>68 500</w:t>
            </w:r>
          </w:p>
        </w:tc>
        <w:tc>
          <w:tcPr>
            <w:tcW w:w="1194" w:type="dxa"/>
            <w:tcBorders>
              <w:top w:val="nil"/>
              <w:left w:val="nil"/>
              <w:bottom w:val="single" w:sz="4" w:space="0" w:color="auto"/>
              <w:right w:val="single" w:sz="4" w:space="0" w:color="auto"/>
            </w:tcBorders>
            <w:shd w:val="clear" w:color="auto" w:fill="auto"/>
            <w:noWrap/>
            <w:hideMark/>
          </w:tcPr>
          <w:p w14:paraId="55FCD917" w14:textId="77777777" w:rsidR="0091305D" w:rsidRPr="0091305D" w:rsidRDefault="0091305D">
            <w:pPr>
              <w:jc w:val="center"/>
              <w:rPr>
                <w:sz w:val="20"/>
                <w:szCs w:val="20"/>
              </w:rPr>
            </w:pPr>
            <w:r w:rsidRPr="0091305D">
              <w:rPr>
                <w:sz w:val="20"/>
                <w:szCs w:val="20"/>
              </w:rPr>
              <w:t>100%</w:t>
            </w:r>
          </w:p>
        </w:tc>
      </w:tr>
      <w:tr w:rsidR="0091305D" w:rsidRPr="0091305D" w14:paraId="7F8C7880" w14:textId="77777777" w:rsidTr="00197CCF">
        <w:trPr>
          <w:trHeight w:val="330"/>
        </w:trPr>
        <w:tc>
          <w:tcPr>
            <w:tcW w:w="500" w:type="dxa"/>
            <w:tcBorders>
              <w:top w:val="nil"/>
              <w:left w:val="single" w:sz="4" w:space="0" w:color="auto"/>
              <w:bottom w:val="single" w:sz="4" w:space="0" w:color="auto"/>
              <w:right w:val="single" w:sz="4" w:space="0" w:color="auto"/>
            </w:tcBorders>
            <w:shd w:val="clear" w:color="auto" w:fill="auto"/>
            <w:hideMark/>
          </w:tcPr>
          <w:p w14:paraId="73425E7A" w14:textId="77777777" w:rsidR="0091305D" w:rsidRPr="0091305D" w:rsidRDefault="0091305D">
            <w:pPr>
              <w:jc w:val="center"/>
              <w:rPr>
                <w:sz w:val="20"/>
                <w:szCs w:val="20"/>
              </w:rPr>
            </w:pPr>
            <w:r w:rsidRPr="0091305D">
              <w:rPr>
                <w:sz w:val="20"/>
                <w:szCs w:val="20"/>
              </w:rPr>
              <w:t>36</w:t>
            </w:r>
          </w:p>
        </w:tc>
        <w:tc>
          <w:tcPr>
            <w:tcW w:w="2052" w:type="dxa"/>
            <w:tcBorders>
              <w:top w:val="nil"/>
              <w:left w:val="nil"/>
              <w:bottom w:val="single" w:sz="4" w:space="0" w:color="auto"/>
              <w:right w:val="single" w:sz="4" w:space="0" w:color="auto"/>
            </w:tcBorders>
            <w:shd w:val="clear" w:color="auto" w:fill="auto"/>
            <w:hideMark/>
          </w:tcPr>
          <w:p w14:paraId="542F70FF" w14:textId="77777777" w:rsidR="0091305D" w:rsidRPr="0091305D" w:rsidRDefault="0091305D">
            <w:pPr>
              <w:rPr>
                <w:sz w:val="20"/>
                <w:szCs w:val="20"/>
              </w:rPr>
            </w:pPr>
            <w:r w:rsidRPr="0091305D">
              <w:rPr>
                <w:sz w:val="20"/>
                <w:szCs w:val="20"/>
              </w:rPr>
              <w:t>Narva Linnavalitsuse Linnamajandusamet</w:t>
            </w:r>
          </w:p>
        </w:tc>
        <w:tc>
          <w:tcPr>
            <w:tcW w:w="3544" w:type="dxa"/>
            <w:tcBorders>
              <w:top w:val="nil"/>
              <w:left w:val="nil"/>
              <w:bottom w:val="single" w:sz="4" w:space="0" w:color="auto"/>
              <w:right w:val="single" w:sz="4" w:space="0" w:color="auto"/>
            </w:tcBorders>
            <w:shd w:val="clear" w:color="auto" w:fill="auto"/>
            <w:hideMark/>
          </w:tcPr>
          <w:p w14:paraId="3B0EB816" w14:textId="77777777" w:rsidR="0091305D" w:rsidRPr="0091305D" w:rsidRDefault="0091305D">
            <w:pPr>
              <w:rPr>
                <w:sz w:val="20"/>
                <w:szCs w:val="20"/>
              </w:rPr>
            </w:pPr>
            <w:r w:rsidRPr="0091305D">
              <w:rPr>
                <w:sz w:val="20"/>
                <w:szCs w:val="20"/>
              </w:rPr>
              <w:t xml:space="preserve">SA Vaivara Kalmistud </w:t>
            </w:r>
          </w:p>
        </w:tc>
        <w:tc>
          <w:tcPr>
            <w:tcW w:w="1161" w:type="dxa"/>
            <w:tcBorders>
              <w:top w:val="nil"/>
              <w:left w:val="nil"/>
              <w:bottom w:val="single" w:sz="4" w:space="0" w:color="auto"/>
              <w:right w:val="single" w:sz="4" w:space="0" w:color="auto"/>
            </w:tcBorders>
            <w:shd w:val="clear" w:color="auto" w:fill="auto"/>
            <w:hideMark/>
          </w:tcPr>
          <w:p w14:paraId="3EB8E87A" w14:textId="77777777" w:rsidR="0091305D" w:rsidRPr="0091305D" w:rsidRDefault="0091305D">
            <w:pPr>
              <w:jc w:val="center"/>
              <w:rPr>
                <w:sz w:val="20"/>
                <w:szCs w:val="20"/>
              </w:rPr>
            </w:pPr>
            <w:r w:rsidRPr="0091305D">
              <w:rPr>
                <w:sz w:val="20"/>
                <w:szCs w:val="20"/>
              </w:rPr>
              <w:t>144 394</w:t>
            </w:r>
          </w:p>
        </w:tc>
        <w:tc>
          <w:tcPr>
            <w:tcW w:w="1400" w:type="dxa"/>
            <w:tcBorders>
              <w:top w:val="nil"/>
              <w:left w:val="nil"/>
              <w:bottom w:val="single" w:sz="4" w:space="0" w:color="auto"/>
              <w:right w:val="single" w:sz="4" w:space="0" w:color="auto"/>
            </w:tcBorders>
            <w:shd w:val="clear" w:color="auto" w:fill="auto"/>
            <w:noWrap/>
            <w:hideMark/>
          </w:tcPr>
          <w:p w14:paraId="56BB6AE8" w14:textId="77777777" w:rsidR="0091305D" w:rsidRPr="0091305D" w:rsidRDefault="0091305D">
            <w:pPr>
              <w:jc w:val="center"/>
              <w:rPr>
                <w:sz w:val="20"/>
                <w:szCs w:val="20"/>
              </w:rPr>
            </w:pPr>
            <w:r w:rsidRPr="0091305D">
              <w:rPr>
                <w:sz w:val="20"/>
                <w:szCs w:val="20"/>
              </w:rPr>
              <w:t>144 394</w:t>
            </w:r>
          </w:p>
        </w:tc>
        <w:tc>
          <w:tcPr>
            <w:tcW w:w="1124" w:type="dxa"/>
            <w:tcBorders>
              <w:top w:val="nil"/>
              <w:left w:val="nil"/>
              <w:bottom w:val="single" w:sz="4" w:space="0" w:color="auto"/>
              <w:right w:val="single" w:sz="4" w:space="0" w:color="auto"/>
            </w:tcBorders>
            <w:shd w:val="clear" w:color="auto" w:fill="auto"/>
            <w:noWrap/>
            <w:hideMark/>
          </w:tcPr>
          <w:p w14:paraId="6F013745" w14:textId="77777777" w:rsidR="0091305D" w:rsidRPr="0091305D" w:rsidRDefault="0091305D">
            <w:pPr>
              <w:jc w:val="center"/>
              <w:rPr>
                <w:sz w:val="20"/>
                <w:szCs w:val="20"/>
              </w:rPr>
            </w:pPr>
            <w:r w:rsidRPr="0091305D">
              <w:rPr>
                <w:sz w:val="20"/>
                <w:szCs w:val="20"/>
              </w:rPr>
              <w:t>144 394</w:t>
            </w:r>
          </w:p>
        </w:tc>
        <w:tc>
          <w:tcPr>
            <w:tcW w:w="1194" w:type="dxa"/>
            <w:tcBorders>
              <w:top w:val="nil"/>
              <w:left w:val="nil"/>
              <w:bottom w:val="single" w:sz="4" w:space="0" w:color="auto"/>
              <w:right w:val="single" w:sz="4" w:space="0" w:color="auto"/>
            </w:tcBorders>
            <w:shd w:val="clear" w:color="auto" w:fill="auto"/>
            <w:noWrap/>
            <w:hideMark/>
          </w:tcPr>
          <w:p w14:paraId="1CB24EF9" w14:textId="77777777" w:rsidR="0091305D" w:rsidRPr="0091305D" w:rsidRDefault="0091305D">
            <w:pPr>
              <w:jc w:val="center"/>
              <w:rPr>
                <w:sz w:val="20"/>
                <w:szCs w:val="20"/>
              </w:rPr>
            </w:pPr>
            <w:r w:rsidRPr="0091305D">
              <w:rPr>
                <w:sz w:val="20"/>
                <w:szCs w:val="20"/>
              </w:rPr>
              <w:t>100%</w:t>
            </w:r>
          </w:p>
        </w:tc>
      </w:tr>
      <w:tr w:rsidR="0091305D" w:rsidRPr="0091305D" w14:paraId="107FB98F" w14:textId="77777777" w:rsidTr="00197CCF">
        <w:trPr>
          <w:trHeight w:val="555"/>
        </w:trPr>
        <w:tc>
          <w:tcPr>
            <w:tcW w:w="500" w:type="dxa"/>
            <w:tcBorders>
              <w:top w:val="nil"/>
              <w:left w:val="single" w:sz="4" w:space="0" w:color="auto"/>
              <w:bottom w:val="single" w:sz="4" w:space="0" w:color="auto"/>
              <w:right w:val="single" w:sz="4" w:space="0" w:color="auto"/>
            </w:tcBorders>
            <w:shd w:val="clear" w:color="auto" w:fill="auto"/>
            <w:hideMark/>
          </w:tcPr>
          <w:p w14:paraId="4AF7C2BB" w14:textId="77777777" w:rsidR="0091305D" w:rsidRPr="0091305D" w:rsidRDefault="0091305D">
            <w:pPr>
              <w:jc w:val="center"/>
              <w:rPr>
                <w:sz w:val="20"/>
                <w:szCs w:val="20"/>
              </w:rPr>
            </w:pPr>
            <w:r w:rsidRPr="0091305D">
              <w:rPr>
                <w:sz w:val="20"/>
                <w:szCs w:val="20"/>
              </w:rPr>
              <w:t>37</w:t>
            </w:r>
          </w:p>
        </w:tc>
        <w:tc>
          <w:tcPr>
            <w:tcW w:w="2052" w:type="dxa"/>
            <w:tcBorders>
              <w:top w:val="nil"/>
              <w:left w:val="nil"/>
              <w:bottom w:val="single" w:sz="4" w:space="0" w:color="auto"/>
              <w:right w:val="single" w:sz="4" w:space="0" w:color="auto"/>
            </w:tcBorders>
            <w:shd w:val="clear" w:color="auto" w:fill="auto"/>
            <w:hideMark/>
          </w:tcPr>
          <w:p w14:paraId="1DF66012" w14:textId="77777777" w:rsidR="0091305D" w:rsidRPr="0091305D" w:rsidRDefault="0091305D">
            <w:pPr>
              <w:rPr>
                <w:sz w:val="20"/>
                <w:szCs w:val="20"/>
              </w:rPr>
            </w:pPr>
            <w:r w:rsidRPr="0091305D">
              <w:rPr>
                <w:sz w:val="20"/>
                <w:szCs w:val="20"/>
              </w:rPr>
              <w:t>Narva Linnavalitsuse Linnamajandusamet</w:t>
            </w:r>
            <w:r w:rsidRPr="0091305D">
              <w:rPr>
                <w:sz w:val="20"/>
                <w:szCs w:val="20"/>
                <w:vertAlign w:val="superscript"/>
              </w:rPr>
              <w:t>1</w:t>
            </w:r>
          </w:p>
        </w:tc>
        <w:tc>
          <w:tcPr>
            <w:tcW w:w="3544" w:type="dxa"/>
            <w:tcBorders>
              <w:top w:val="nil"/>
              <w:left w:val="nil"/>
              <w:bottom w:val="single" w:sz="4" w:space="0" w:color="auto"/>
              <w:right w:val="single" w:sz="4" w:space="0" w:color="auto"/>
            </w:tcBorders>
            <w:shd w:val="clear" w:color="auto" w:fill="auto"/>
            <w:hideMark/>
          </w:tcPr>
          <w:p w14:paraId="0FD047BE" w14:textId="77777777" w:rsidR="0091305D" w:rsidRPr="0091305D" w:rsidRDefault="0091305D">
            <w:pPr>
              <w:rPr>
                <w:sz w:val="20"/>
                <w:szCs w:val="20"/>
              </w:rPr>
            </w:pPr>
            <w:r w:rsidRPr="0091305D">
              <w:rPr>
                <w:sz w:val="20"/>
                <w:szCs w:val="20"/>
              </w:rPr>
              <w:t>Toetus linnaeelarvest avaliku liiniveo korraldamiseks</w:t>
            </w:r>
          </w:p>
        </w:tc>
        <w:tc>
          <w:tcPr>
            <w:tcW w:w="1161" w:type="dxa"/>
            <w:tcBorders>
              <w:top w:val="nil"/>
              <w:left w:val="nil"/>
              <w:bottom w:val="single" w:sz="4" w:space="0" w:color="auto"/>
              <w:right w:val="single" w:sz="4" w:space="0" w:color="auto"/>
            </w:tcBorders>
            <w:shd w:val="clear" w:color="auto" w:fill="auto"/>
            <w:hideMark/>
          </w:tcPr>
          <w:p w14:paraId="445CF627" w14:textId="77777777" w:rsidR="0091305D" w:rsidRPr="0091305D" w:rsidRDefault="0091305D">
            <w:pPr>
              <w:jc w:val="center"/>
              <w:rPr>
                <w:sz w:val="20"/>
                <w:szCs w:val="20"/>
              </w:rPr>
            </w:pPr>
            <w:r w:rsidRPr="0091305D">
              <w:rPr>
                <w:sz w:val="20"/>
                <w:szCs w:val="20"/>
              </w:rPr>
              <w:t>1 187 625</w:t>
            </w:r>
          </w:p>
        </w:tc>
        <w:tc>
          <w:tcPr>
            <w:tcW w:w="1400" w:type="dxa"/>
            <w:tcBorders>
              <w:top w:val="nil"/>
              <w:left w:val="nil"/>
              <w:bottom w:val="single" w:sz="4" w:space="0" w:color="auto"/>
              <w:right w:val="single" w:sz="4" w:space="0" w:color="auto"/>
            </w:tcBorders>
            <w:shd w:val="clear" w:color="auto" w:fill="auto"/>
            <w:noWrap/>
            <w:hideMark/>
          </w:tcPr>
          <w:p w14:paraId="3D5BFD80" w14:textId="77777777" w:rsidR="0091305D" w:rsidRPr="0091305D" w:rsidRDefault="0091305D">
            <w:pPr>
              <w:jc w:val="center"/>
              <w:rPr>
                <w:sz w:val="20"/>
                <w:szCs w:val="20"/>
              </w:rPr>
            </w:pPr>
            <w:r w:rsidRPr="0091305D">
              <w:rPr>
                <w:sz w:val="20"/>
                <w:szCs w:val="20"/>
              </w:rPr>
              <w:t>1 266 291</w:t>
            </w:r>
          </w:p>
        </w:tc>
        <w:tc>
          <w:tcPr>
            <w:tcW w:w="1124" w:type="dxa"/>
            <w:tcBorders>
              <w:top w:val="nil"/>
              <w:left w:val="nil"/>
              <w:bottom w:val="single" w:sz="4" w:space="0" w:color="auto"/>
              <w:right w:val="single" w:sz="4" w:space="0" w:color="auto"/>
            </w:tcBorders>
            <w:shd w:val="clear" w:color="auto" w:fill="auto"/>
            <w:noWrap/>
            <w:hideMark/>
          </w:tcPr>
          <w:p w14:paraId="0D18EE58" w14:textId="77777777" w:rsidR="0091305D" w:rsidRPr="0091305D" w:rsidRDefault="0091305D">
            <w:pPr>
              <w:jc w:val="center"/>
              <w:rPr>
                <w:sz w:val="20"/>
                <w:szCs w:val="20"/>
              </w:rPr>
            </w:pPr>
            <w:r w:rsidRPr="0091305D">
              <w:rPr>
                <w:sz w:val="20"/>
                <w:szCs w:val="20"/>
              </w:rPr>
              <w:t>1 199 729</w:t>
            </w:r>
          </w:p>
        </w:tc>
        <w:tc>
          <w:tcPr>
            <w:tcW w:w="1194" w:type="dxa"/>
            <w:tcBorders>
              <w:top w:val="nil"/>
              <w:left w:val="nil"/>
              <w:bottom w:val="single" w:sz="4" w:space="0" w:color="auto"/>
              <w:right w:val="single" w:sz="4" w:space="0" w:color="auto"/>
            </w:tcBorders>
            <w:shd w:val="clear" w:color="auto" w:fill="auto"/>
            <w:noWrap/>
            <w:hideMark/>
          </w:tcPr>
          <w:p w14:paraId="107C6D74" w14:textId="77777777" w:rsidR="0091305D" w:rsidRPr="0091305D" w:rsidRDefault="0091305D">
            <w:pPr>
              <w:jc w:val="center"/>
              <w:rPr>
                <w:sz w:val="20"/>
                <w:szCs w:val="20"/>
              </w:rPr>
            </w:pPr>
            <w:r w:rsidRPr="0091305D">
              <w:rPr>
                <w:sz w:val="20"/>
                <w:szCs w:val="20"/>
              </w:rPr>
              <w:t>95%</w:t>
            </w:r>
          </w:p>
        </w:tc>
      </w:tr>
      <w:tr w:rsidR="0091305D" w:rsidRPr="0091305D" w14:paraId="4598D425" w14:textId="77777777" w:rsidTr="00197CCF">
        <w:trPr>
          <w:trHeight w:val="264"/>
        </w:trPr>
        <w:tc>
          <w:tcPr>
            <w:tcW w:w="500" w:type="dxa"/>
            <w:tcBorders>
              <w:top w:val="nil"/>
              <w:left w:val="single" w:sz="4" w:space="0" w:color="auto"/>
              <w:bottom w:val="single" w:sz="4" w:space="0" w:color="auto"/>
              <w:right w:val="single" w:sz="4" w:space="0" w:color="auto"/>
            </w:tcBorders>
            <w:shd w:val="clear" w:color="auto" w:fill="auto"/>
            <w:hideMark/>
          </w:tcPr>
          <w:p w14:paraId="0EFE6231" w14:textId="77777777" w:rsidR="0091305D" w:rsidRPr="0091305D" w:rsidRDefault="0091305D">
            <w:pPr>
              <w:jc w:val="center"/>
              <w:rPr>
                <w:sz w:val="20"/>
                <w:szCs w:val="20"/>
              </w:rPr>
            </w:pPr>
            <w:r w:rsidRPr="0091305D">
              <w:rPr>
                <w:sz w:val="20"/>
                <w:szCs w:val="20"/>
              </w:rPr>
              <w:t> </w:t>
            </w:r>
          </w:p>
        </w:tc>
        <w:tc>
          <w:tcPr>
            <w:tcW w:w="2052" w:type="dxa"/>
            <w:tcBorders>
              <w:top w:val="nil"/>
              <w:left w:val="nil"/>
              <w:bottom w:val="single" w:sz="4" w:space="0" w:color="auto"/>
              <w:right w:val="single" w:sz="4" w:space="0" w:color="auto"/>
            </w:tcBorders>
            <w:shd w:val="clear" w:color="auto" w:fill="auto"/>
            <w:hideMark/>
          </w:tcPr>
          <w:p w14:paraId="5009B0F7" w14:textId="77777777" w:rsidR="0091305D" w:rsidRPr="0091305D" w:rsidRDefault="0091305D">
            <w:pPr>
              <w:rPr>
                <w:sz w:val="20"/>
                <w:szCs w:val="20"/>
              </w:rPr>
            </w:pPr>
            <w:r w:rsidRPr="0091305D">
              <w:rPr>
                <w:sz w:val="20"/>
                <w:szCs w:val="20"/>
              </w:rPr>
              <w:t> </w:t>
            </w:r>
          </w:p>
        </w:tc>
        <w:tc>
          <w:tcPr>
            <w:tcW w:w="3544" w:type="dxa"/>
            <w:tcBorders>
              <w:top w:val="nil"/>
              <w:left w:val="nil"/>
              <w:bottom w:val="single" w:sz="4" w:space="0" w:color="auto"/>
              <w:right w:val="single" w:sz="4" w:space="0" w:color="auto"/>
            </w:tcBorders>
            <w:shd w:val="clear" w:color="auto" w:fill="auto"/>
            <w:hideMark/>
          </w:tcPr>
          <w:p w14:paraId="1ED6D24B" w14:textId="77777777" w:rsidR="0091305D" w:rsidRPr="0091305D" w:rsidRDefault="0091305D">
            <w:pPr>
              <w:jc w:val="right"/>
              <w:rPr>
                <w:b/>
                <w:bCs/>
                <w:sz w:val="20"/>
                <w:szCs w:val="20"/>
              </w:rPr>
            </w:pPr>
            <w:r w:rsidRPr="0091305D">
              <w:rPr>
                <w:b/>
                <w:bCs/>
                <w:sz w:val="20"/>
                <w:szCs w:val="20"/>
              </w:rPr>
              <w:t>KOKKU</w:t>
            </w:r>
          </w:p>
        </w:tc>
        <w:tc>
          <w:tcPr>
            <w:tcW w:w="1161" w:type="dxa"/>
            <w:tcBorders>
              <w:top w:val="nil"/>
              <w:left w:val="nil"/>
              <w:bottom w:val="single" w:sz="4" w:space="0" w:color="auto"/>
              <w:right w:val="single" w:sz="4" w:space="0" w:color="auto"/>
            </w:tcBorders>
            <w:shd w:val="clear" w:color="auto" w:fill="auto"/>
            <w:hideMark/>
          </w:tcPr>
          <w:p w14:paraId="324E4391" w14:textId="77777777" w:rsidR="0091305D" w:rsidRPr="0091305D" w:rsidRDefault="0091305D">
            <w:pPr>
              <w:jc w:val="center"/>
              <w:rPr>
                <w:b/>
                <w:bCs/>
                <w:sz w:val="20"/>
                <w:szCs w:val="20"/>
              </w:rPr>
            </w:pPr>
            <w:r w:rsidRPr="0091305D">
              <w:rPr>
                <w:b/>
                <w:bCs/>
                <w:sz w:val="20"/>
                <w:szCs w:val="20"/>
              </w:rPr>
              <w:t>3 414 704</w:t>
            </w:r>
          </w:p>
        </w:tc>
        <w:tc>
          <w:tcPr>
            <w:tcW w:w="1400" w:type="dxa"/>
            <w:tcBorders>
              <w:top w:val="nil"/>
              <w:left w:val="nil"/>
              <w:bottom w:val="single" w:sz="4" w:space="0" w:color="auto"/>
              <w:right w:val="single" w:sz="4" w:space="0" w:color="auto"/>
            </w:tcBorders>
            <w:shd w:val="clear" w:color="auto" w:fill="auto"/>
            <w:hideMark/>
          </w:tcPr>
          <w:p w14:paraId="7F82CD9D" w14:textId="77777777" w:rsidR="0091305D" w:rsidRPr="0091305D" w:rsidRDefault="0091305D">
            <w:pPr>
              <w:jc w:val="center"/>
              <w:rPr>
                <w:b/>
                <w:bCs/>
                <w:sz w:val="20"/>
                <w:szCs w:val="20"/>
              </w:rPr>
            </w:pPr>
            <w:r w:rsidRPr="0091305D">
              <w:rPr>
                <w:b/>
                <w:bCs/>
                <w:sz w:val="20"/>
                <w:szCs w:val="20"/>
              </w:rPr>
              <w:t>3 899 997</w:t>
            </w:r>
          </w:p>
        </w:tc>
        <w:tc>
          <w:tcPr>
            <w:tcW w:w="1124" w:type="dxa"/>
            <w:tcBorders>
              <w:top w:val="nil"/>
              <w:left w:val="nil"/>
              <w:bottom w:val="single" w:sz="4" w:space="0" w:color="auto"/>
              <w:right w:val="single" w:sz="4" w:space="0" w:color="auto"/>
            </w:tcBorders>
            <w:shd w:val="clear" w:color="auto" w:fill="auto"/>
            <w:hideMark/>
          </w:tcPr>
          <w:p w14:paraId="58170C3A" w14:textId="77777777" w:rsidR="0091305D" w:rsidRPr="0091305D" w:rsidRDefault="0091305D">
            <w:pPr>
              <w:jc w:val="center"/>
              <w:rPr>
                <w:b/>
                <w:bCs/>
                <w:sz w:val="20"/>
                <w:szCs w:val="20"/>
              </w:rPr>
            </w:pPr>
            <w:r w:rsidRPr="0091305D">
              <w:rPr>
                <w:b/>
                <w:bCs/>
                <w:sz w:val="20"/>
                <w:szCs w:val="20"/>
              </w:rPr>
              <w:t>3 637 277</w:t>
            </w:r>
          </w:p>
        </w:tc>
        <w:tc>
          <w:tcPr>
            <w:tcW w:w="1194" w:type="dxa"/>
            <w:tcBorders>
              <w:top w:val="nil"/>
              <w:left w:val="nil"/>
              <w:bottom w:val="single" w:sz="4" w:space="0" w:color="auto"/>
              <w:right w:val="single" w:sz="4" w:space="0" w:color="auto"/>
            </w:tcBorders>
            <w:shd w:val="clear" w:color="auto" w:fill="auto"/>
            <w:noWrap/>
            <w:hideMark/>
          </w:tcPr>
          <w:p w14:paraId="073CE138" w14:textId="77777777" w:rsidR="0091305D" w:rsidRPr="0091305D" w:rsidRDefault="0091305D">
            <w:pPr>
              <w:jc w:val="center"/>
              <w:rPr>
                <w:b/>
                <w:bCs/>
                <w:sz w:val="20"/>
                <w:szCs w:val="20"/>
              </w:rPr>
            </w:pPr>
            <w:r w:rsidRPr="0091305D">
              <w:rPr>
                <w:b/>
                <w:bCs/>
                <w:sz w:val="20"/>
                <w:szCs w:val="20"/>
              </w:rPr>
              <w:t>93%</w:t>
            </w:r>
          </w:p>
        </w:tc>
      </w:tr>
    </w:tbl>
    <w:p w14:paraId="26CCDF3E" w14:textId="77777777" w:rsidR="0091305D" w:rsidRDefault="0091305D" w:rsidP="00187A3D">
      <w:pPr>
        <w:rPr>
          <w:color w:val="7030A0"/>
          <w:lang w:val="et-EE"/>
        </w:rPr>
      </w:pPr>
    </w:p>
    <w:p w14:paraId="7EFED901" w14:textId="77777777" w:rsidR="0091305D" w:rsidRPr="00EC03C9" w:rsidRDefault="0091305D" w:rsidP="00187A3D">
      <w:pPr>
        <w:rPr>
          <w:color w:val="7030A0"/>
          <w:lang w:val="et-EE"/>
        </w:rPr>
        <w:sectPr w:rsidR="0091305D" w:rsidRPr="00EC03C9" w:rsidSect="00CA0A17">
          <w:pgSz w:w="12240" w:h="15840"/>
          <w:pgMar w:top="1079" w:right="1800" w:bottom="1079" w:left="1800" w:header="708" w:footer="708" w:gutter="0"/>
          <w:cols w:space="708"/>
          <w:docGrid w:linePitch="360"/>
        </w:sectPr>
      </w:pPr>
    </w:p>
    <w:p w14:paraId="3CA04DDA" w14:textId="7EB417E0" w:rsidR="008910E1" w:rsidRPr="00933F2B" w:rsidRDefault="008910E1" w:rsidP="00187A3D">
      <w:pPr>
        <w:rPr>
          <w:b/>
          <w:sz w:val="16"/>
          <w:szCs w:val="16"/>
          <w:lang w:val="en-US"/>
        </w:rPr>
      </w:pPr>
      <w:bookmarkStart w:id="1070" w:name="_Toc355560223"/>
      <w:bookmarkStart w:id="1071" w:name="_Toc355560408"/>
      <w:bookmarkStart w:id="1072" w:name="_Toc355560934"/>
      <w:bookmarkStart w:id="1073" w:name="_Toc355561010"/>
      <w:bookmarkStart w:id="1074" w:name="_Toc355597487"/>
      <w:bookmarkStart w:id="1075" w:name="_Toc355604929"/>
      <w:bookmarkStart w:id="1076" w:name="_Toc355604985"/>
      <w:bookmarkStart w:id="1077" w:name="_Toc355611578"/>
      <w:bookmarkStart w:id="1078" w:name="_Toc355611649"/>
      <w:bookmarkStart w:id="1079" w:name="_Toc356392037"/>
      <w:bookmarkStart w:id="1080" w:name="_Toc356393829"/>
      <w:bookmarkStart w:id="1081" w:name="_Toc356569307"/>
      <w:bookmarkStart w:id="1082" w:name="_Toc356826430"/>
      <w:bookmarkStart w:id="1083" w:name="_Toc356831459"/>
      <w:bookmarkStart w:id="1084" w:name="_Toc357072601"/>
      <w:bookmarkStart w:id="1085" w:name="_Toc357409483"/>
      <w:bookmarkStart w:id="1086" w:name="_Toc357409553"/>
      <w:bookmarkStart w:id="1087" w:name="_Toc386401164"/>
      <w:bookmarkStart w:id="1088" w:name="_Toc386401358"/>
      <w:bookmarkStart w:id="1089" w:name="_Toc386401580"/>
      <w:bookmarkStart w:id="1090" w:name="_Toc386401690"/>
      <w:bookmarkStart w:id="1091" w:name="_Toc386486222"/>
      <w:bookmarkStart w:id="1092" w:name="_Toc386486344"/>
      <w:bookmarkStart w:id="1093" w:name="_Toc386486415"/>
      <w:bookmarkStart w:id="1094" w:name="_Toc386486745"/>
      <w:bookmarkStart w:id="1095" w:name="_Toc386486801"/>
      <w:bookmarkStart w:id="1096" w:name="_Toc386524463"/>
      <w:bookmarkStart w:id="1097" w:name="_Toc386535672"/>
      <w:bookmarkStart w:id="1098" w:name="_Toc388617209"/>
      <w:bookmarkStart w:id="1099" w:name="_Toc388877746"/>
      <w:bookmarkStart w:id="1100" w:name="_Toc418346809"/>
      <w:bookmarkStart w:id="1101" w:name="_Toc418346919"/>
      <w:bookmarkStart w:id="1102" w:name="_Toc418347027"/>
      <w:bookmarkStart w:id="1103" w:name="_Toc420309337"/>
      <w:bookmarkStart w:id="1104" w:name="_Toc420309420"/>
      <w:bookmarkStart w:id="1105" w:name="_Toc420485575"/>
      <w:bookmarkStart w:id="1106" w:name="_Toc449877894"/>
      <w:bookmarkStart w:id="1107" w:name="_Toc449881349"/>
      <w:bookmarkStart w:id="1108" w:name="_Toc452036496"/>
      <w:bookmarkStart w:id="1109" w:name="_Toc452111880"/>
      <w:r w:rsidRPr="00197CCF">
        <w:rPr>
          <w:b/>
        </w:rPr>
        <w:t xml:space="preserve">Narva linna </w:t>
      </w:r>
      <w:r w:rsidR="00EC03C9" w:rsidRPr="00197CCF">
        <w:rPr>
          <w:b/>
        </w:rPr>
        <w:t>2021</w:t>
      </w:r>
      <w:r w:rsidRPr="00197CCF">
        <w:rPr>
          <w:b/>
        </w:rPr>
        <w:t>.aasta rahavoogude prognoos</w:t>
      </w:r>
    </w:p>
    <w:p w14:paraId="0AB95C55" w14:textId="0417D3D1" w:rsidR="00722027" w:rsidRPr="00197CCF" w:rsidRDefault="00722027" w:rsidP="00722027">
      <w:pPr>
        <w:ind w:left="6480" w:firstLine="720"/>
        <w:jc w:val="center"/>
        <w:rPr>
          <w:sz w:val="16"/>
          <w:szCs w:val="16"/>
        </w:rPr>
      </w:pPr>
      <w:r w:rsidRPr="00197CCF">
        <w:rPr>
          <w:sz w:val="16"/>
          <w:szCs w:val="16"/>
        </w:rPr>
        <w:t>eurodes</w:t>
      </w:r>
    </w:p>
    <w:tbl>
      <w:tblPr>
        <w:tblW w:w="10490" w:type="dxa"/>
        <w:tblInd w:w="-709" w:type="dxa"/>
        <w:tblLook w:val="04A0" w:firstRow="1" w:lastRow="0" w:firstColumn="1" w:lastColumn="0" w:noHBand="0" w:noVBand="1"/>
      </w:tblPr>
      <w:tblGrid>
        <w:gridCol w:w="4395"/>
        <w:gridCol w:w="1559"/>
        <w:gridCol w:w="1701"/>
        <w:gridCol w:w="1560"/>
        <w:gridCol w:w="1275"/>
      </w:tblGrid>
      <w:tr w:rsidR="00BA7084" w:rsidRPr="00BA7084" w14:paraId="434D87F4" w14:textId="77777777" w:rsidTr="00BA7084">
        <w:trPr>
          <w:trHeight w:val="63"/>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C5E8B3" w14:textId="6D26CCFC" w:rsidR="00BA7084" w:rsidRPr="00BA7084" w:rsidRDefault="00BA7084" w:rsidP="00BA7084">
            <w:pPr>
              <w:jc w:val="center"/>
              <w:rPr>
                <w:sz w:val="18"/>
                <w:szCs w:val="18"/>
                <w:lang w:val="en-US"/>
              </w:rPr>
            </w:pPr>
            <w:r w:rsidRPr="00BA7084">
              <w:rPr>
                <w:sz w:val="18"/>
                <w:szCs w:val="18"/>
              </w:rPr>
              <w:t>Nimetus</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7D1563" w14:textId="0F42F5A9" w:rsidR="00BA7084" w:rsidRPr="00BA7084" w:rsidRDefault="00BA7084" w:rsidP="00BA7084">
            <w:pPr>
              <w:jc w:val="center"/>
              <w:rPr>
                <w:sz w:val="18"/>
                <w:szCs w:val="18"/>
              </w:rPr>
            </w:pPr>
            <w:r w:rsidRPr="00BA7084">
              <w:rPr>
                <w:sz w:val="18"/>
                <w:szCs w:val="18"/>
              </w:rPr>
              <w:t>2021.a kinnitatud eelarve</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AA4231" w14:textId="50C639A9" w:rsidR="00BA7084" w:rsidRPr="00BA7084" w:rsidRDefault="00BA7084" w:rsidP="00BA7084">
            <w:pPr>
              <w:jc w:val="center"/>
              <w:rPr>
                <w:sz w:val="18"/>
                <w:szCs w:val="18"/>
              </w:rPr>
            </w:pPr>
            <w:r w:rsidRPr="00BA7084">
              <w:rPr>
                <w:sz w:val="18"/>
                <w:szCs w:val="18"/>
              </w:rPr>
              <w:t xml:space="preserve">2021.a täpsustatud eelarve </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BA39BA" w14:textId="6CE40EC5" w:rsidR="00BA7084" w:rsidRPr="00BA7084" w:rsidRDefault="00BA7084" w:rsidP="00BA7084">
            <w:pPr>
              <w:jc w:val="center"/>
              <w:rPr>
                <w:sz w:val="18"/>
                <w:szCs w:val="18"/>
              </w:rPr>
            </w:pPr>
            <w:r w:rsidRPr="00BA7084">
              <w:rPr>
                <w:sz w:val="18"/>
                <w:szCs w:val="18"/>
              </w:rPr>
              <w:t xml:space="preserve">2021.a eelarve  täitmine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456C03" w14:textId="1541AE76" w:rsidR="00BA7084" w:rsidRPr="00BA7084" w:rsidRDefault="00BA7084" w:rsidP="00BA7084">
            <w:pPr>
              <w:jc w:val="center"/>
              <w:rPr>
                <w:sz w:val="18"/>
                <w:szCs w:val="18"/>
              </w:rPr>
            </w:pPr>
            <w:r w:rsidRPr="00BA7084">
              <w:rPr>
                <w:sz w:val="18"/>
                <w:szCs w:val="18"/>
              </w:rPr>
              <w:t>2021.a eelarve  täitmise %</w:t>
            </w:r>
          </w:p>
        </w:tc>
      </w:tr>
      <w:tr w:rsidR="00BA7084" w:rsidRPr="00BA7084" w14:paraId="493F057B" w14:textId="77777777" w:rsidTr="00BA7084">
        <w:trPr>
          <w:trHeight w:val="63"/>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6585D1" w14:textId="77777777" w:rsidR="00BA7084" w:rsidRPr="00BA7084" w:rsidRDefault="00BA7084">
            <w:pPr>
              <w:rPr>
                <w:b/>
                <w:bCs/>
                <w:color w:val="000000"/>
                <w:sz w:val="18"/>
                <w:szCs w:val="18"/>
              </w:rPr>
            </w:pPr>
            <w:r w:rsidRPr="00BA7084">
              <w:rPr>
                <w:b/>
                <w:bCs/>
                <w:color w:val="000000"/>
                <w:sz w:val="18"/>
                <w:szCs w:val="18"/>
              </w:rPr>
              <w:t>PÕHITEGEVUSE TULUD KOKKU</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21CB652A" w14:textId="77777777" w:rsidR="00BA7084" w:rsidRPr="00BA7084" w:rsidRDefault="00BA7084">
            <w:pPr>
              <w:jc w:val="right"/>
              <w:rPr>
                <w:b/>
                <w:bCs/>
                <w:sz w:val="18"/>
                <w:szCs w:val="18"/>
              </w:rPr>
            </w:pPr>
            <w:r w:rsidRPr="00BA7084">
              <w:rPr>
                <w:b/>
                <w:bCs/>
                <w:sz w:val="18"/>
                <w:szCs w:val="18"/>
              </w:rPr>
              <w:t>67 143 464</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12F4C59E" w14:textId="77777777" w:rsidR="00BA7084" w:rsidRPr="00BA7084" w:rsidRDefault="00BA7084">
            <w:pPr>
              <w:jc w:val="right"/>
              <w:rPr>
                <w:b/>
                <w:bCs/>
                <w:color w:val="000000"/>
                <w:sz w:val="18"/>
                <w:szCs w:val="18"/>
              </w:rPr>
            </w:pPr>
            <w:r w:rsidRPr="00BA7084">
              <w:rPr>
                <w:b/>
                <w:bCs/>
                <w:color w:val="000000"/>
                <w:sz w:val="18"/>
                <w:szCs w:val="18"/>
              </w:rPr>
              <w:t>72 060 103</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534DEB34" w14:textId="77777777" w:rsidR="00BA7084" w:rsidRPr="00BA7084" w:rsidRDefault="00BA7084">
            <w:pPr>
              <w:jc w:val="right"/>
              <w:rPr>
                <w:b/>
                <w:bCs/>
                <w:color w:val="000000"/>
                <w:sz w:val="18"/>
                <w:szCs w:val="18"/>
              </w:rPr>
            </w:pPr>
            <w:r w:rsidRPr="00BA7084">
              <w:rPr>
                <w:b/>
                <w:bCs/>
                <w:color w:val="000000"/>
                <w:sz w:val="18"/>
                <w:szCs w:val="18"/>
              </w:rPr>
              <w:t>72 672 797</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6F451B8E" w14:textId="77777777" w:rsidR="00BA7084" w:rsidRPr="00BA7084" w:rsidRDefault="00BA7084">
            <w:pPr>
              <w:jc w:val="right"/>
              <w:rPr>
                <w:sz w:val="18"/>
                <w:szCs w:val="18"/>
              </w:rPr>
            </w:pPr>
            <w:r w:rsidRPr="00BA7084">
              <w:rPr>
                <w:sz w:val="18"/>
                <w:szCs w:val="18"/>
              </w:rPr>
              <w:t>101%</w:t>
            </w:r>
          </w:p>
        </w:tc>
      </w:tr>
      <w:tr w:rsidR="00BA7084" w:rsidRPr="00BA7084" w14:paraId="54B8FE4B"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11C212EF" w14:textId="77777777" w:rsidR="00BA7084" w:rsidRPr="00BA7084" w:rsidRDefault="00BA7084">
            <w:pPr>
              <w:rPr>
                <w:b/>
                <w:bCs/>
                <w:color w:val="000000"/>
                <w:sz w:val="18"/>
                <w:szCs w:val="18"/>
              </w:rPr>
            </w:pPr>
            <w:r w:rsidRPr="00BA7084">
              <w:rPr>
                <w:b/>
                <w:bCs/>
                <w:color w:val="000000"/>
                <w:sz w:val="18"/>
                <w:szCs w:val="18"/>
              </w:rPr>
              <w:t>Maksutulud</w:t>
            </w:r>
          </w:p>
        </w:tc>
        <w:tc>
          <w:tcPr>
            <w:tcW w:w="1559" w:type="dxa"/>
            <w:tcBorders>
              <w:top w:val="nil"/>
              <w:left w:val="nil"/>
              <w:bottom w:val="single" w:sz="4" w:space="0" w:color="auto"/>
              <w:right w:val="single" w:sz="4" w:space="0" w:color="auto"/>
            </w:tcBorders>
            <w:shd w:val="clear" w:color="auto" w:fill="auto"/>
            <w:noWrap/>
            <w:vAlign w:val="bottom"/>
            <w:hideMark/>
          </w:tcPr>
          <w:p w14:paraId="5D5D06BB" w14:textId="77777777" w:rsidR="00BA7084" w:rsidRPr="00BA7084" w:rsidRDefault="00BA7084">
            <w:pPr>
              <w:jc w:val="right"/>
              <w:rPr>
                <w:b/>
                <w:bCs/>
                <w:sz w:val="18"/>
                <w:szCs w:val="18"/>
              </w:rPr>
            </w:pPr>
            <w:r w:rsidRPr="00BA7084">
              <w:rPr>
                <w:b/>
                <w:bCs/>
                <w:sz w:val="18"/>
                <w:szCs w:val="18"/>
              </w:rPr>
              <w:t>29 774 994</w:t>
            </w:r>
          </w:p>
        </w:tc>
        <w:tc>
          <w:tcPr>
            <w:tcW w:w="1701" w:type="dxa"/>
            <w:tcBorders>
              <w:top w:val="nil"/>
              <w:left w:val="nil"/>
              <w:bottom w:val="single" w:sz="4" w:space="0" w:color="auto"/>
              <w:right w:val="single" w:sz="4" w:space="0" w:color="auto"/>
            </w:tcBorders>
            <w:shd w:val="clear" w:color="auto" w:fill="auto"/>
            <w:noWrap/>
            <w:vAlign w:val="bottom"/>
            <w:hideMark/>
          </w:tcPr>
          <w:p w14:paraId="54D81EB5" w14:textId="77777777" w:rsidR="00BA7084" w:rsidRPr="00BA7084" w:rsidRDefault="00BA7084">
            <w:pPr>
              <w:jc w:val="right"/>
              <w:rPr>
                <w:b/>
                <w:bCs/>
                <w:color w:val="000000"/>
                <w:sz w:val="18"/>
                <w:szCs w:val="18"/>
              </w:rPr>
            </w:pPr>
            <w:r w:rsidRPr="00BA7084">
              <w:rPr>
                <w:b/>
                <w:bCs/>
                <w:color w:val="000000"/>
                <w:sz w:val="18"/>
                <w:szCs w:val="18"/>
              </w:rPr>
              <w:t>31 104 233</w:t>
            </w:r>
          </w:p>
        </w:tc>
        <w:tc>
          <w:tcPr>
            <w:tcW w:w="1560" w:type="dxa"/>
            <w:tcBorders>
              <w:top w:val="nil"/>
              <w:left w:val="nil"/>
              <w:bottom w:val="single" w:sz="4" w:space="0" w:color="auto"/>
              <w:right w:val="single" w:sz="4" w:space="0" w:color="auto"/>
            </w:tcBorders>
            <w:shd w:val="clear" w:color="auto" w:fill="auto"/>
            <w:noWrap/>
            <w:vAlign w:val="bottom"/>
            <w:hideMark/>
          </w:tcPr>
          <w:p w14:paraId="021ED961" w14:textId="77777777" w:rsidR="00BA7084" w:rsidRPr="00BA7084" w:rsidRDefault="00BA7084">
            <w:pPr>
              <w:jc w:val="right"/>
              <w:rPr>
                <w:b/>
                <w:bCs/>
                <w:color w:val="000000"/>
                <w:sz w:val="18"/>
                <w:szCs w:val="18"/>
              </w:rPr>
            </w:pPr>
            <w:r w:rsidRPr="00BA7084">
              <w:rPr>
                <w:b/>
                <w:bCs/>
                <w:color w:val="000000"/>
                <w:sz w:val="18"/>
                <w:szCs w:val="18"/>
              </w:rPr>
              <w:t>31 772 384</w:t>
            </w:r>
          </w:p>
        </w:tc>
        <w:tc>
          <w:tcPr>
            <w:tcW w:w="1275" w:type="dxa"/>
            <w:tcBorders>
              <w:top w:val="nil"/>
              <w:left w:val="nil"/>
              <w:bottom w:val="single" w:sz="4" w:space="0" w:color="auto"/>
              <w:right w:val="single" w:sz="4" w:space="0" w:color="auto"/>
            </w:tcBorders>
            <w:shd w:val="clear" w:color="auto" w:fill="auto"/>
            <w:noWrap/>
            <w:vAlign w:val="bottom"/>
            <w:hideMark/>
          </w:tcPr>
          <w:p w14:paraId="7486069F" w14:textId="77777777" w:rsidR="00BA7084" w:rsidRPr="00BA7084" w:rsidRDefault="00BA7084">
            <w:pPr>
              <w:jc w:val="right"/>
              <w:rPr>
                <w:sz w:val="18"/>
                <w:szCs w:val="18"/>
              </w:rPr>
            </w:pPr>
            <w:r w:rsidRPr="00BA7084">
              <w:rPr>
                <w:sz w:val="18"/>
                <w:szCs w:val="18"/>
              </w:rPr>
              <w:t>102%</w:t>
            </w:r>
          </w:p>
        </w:tc>
      </w:tr>
      <w:tr w:rsidR="00BA7084" w:rsidRPr="00BA7084" w14:paraId="28DFA0FC"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58006FD1" w14:textId="77777777" w:rsidR="00BA7084" w:rsidRPr="00BA7084" w:rsidRDefault="00BA7084">
            <w:pPr>
              <w:rPr>
                <w:color w:val="000000"/>
                <w:sz w:val="18"/>
                <w:szCs w:val="18"/>
              </w:rPr>
            </w:pPr>
            <w:r w:rsidRPr="00BA7084">
              <w:rPr>
                <w:color w:val="000000"/>
                <w:sz w:val="18"/>
                <w:szCs w:val="18"/>
              </w:rPr>
              <w:t>Füüsilise isiku tulumaks</w:t>
            </w:r>
          </w:p>
        </w:tc>
        <w:tc>
          <w:tcPr>
            <w:tcW w:w="1559" w:type="dxa"/>
            <w:tcBorders>
              <w:top w:val="nil"/>
              <w:left w:val="nil"/>
              <w:bottom w:val="single" w:sz="4" w:space="0" w:color="auto"/>
              <w:right w:val="single" w:sz="4" w:space="0" w:color="auto"/>
            </w:tcBorders>
            <w:shd w:val="clear" w:color="auto" w:fill="auto"/>
            <w:noWrap/>
            <w:vAlign w:val="bottom"/>
            <w:hideMark/>
          </w:tcPr>
          <w:p w14:paraId="23CE8656" w14:textId="77777777" w:rsidR="00BA7084" w:rsidRPr="00BA7084" w:rsidRDefault="00BA7084">
            <w:pPr>
              <w:jc w:val="right"/>
              <w:rPr>
                <w:sz w:val="18"/>
                <w:szCs w:val="18"/>
              </w:rPr>
            </w:pPr>
            <w:r w:rsidRPr="00BA7084">
              <w:rPr>
                <w:sz w:val="18"/>
                <w:szCs w:val="18"/>
              </w:rPr>
              <w:t>29 388 892</w:t>
            </w:r>
          </w:p>
        </w:tc>
        <w:tc>
          <w:tcPr>
            <w:tcW w:w="1701" w:type="dxa"/>
            <w:tcBorders>
              <w:top w:val="nil"/>
              <w:left w:val="nil"/>
              <w:bottom w:val="single" w:sz="4" w:space="0" w:color="auto"/>
              <w:right w:val="single" w:sz="4" w:space="0" w:color="auto"/>
            </w:tcBorders>
            <w:shd w:val="clear" w:color="auto" w:fill="auto"/>
            <w:noWrap/>
            <w:vAlign w:val="bottom"/>
            <w:hideMark/>
          </w:tcPr>
          <w:p w14:paraId="450449D0" w14:textId="77777777" w:rsidR="00BA7084" w:rsidRPr="00BA7084" w:rsidRDefault="00BA7084">
            <w:pPr>
              <w:jc w:val="right"/>
              <w:rPr>
                <w:color w:val="000000"/>
                <w:sz w:val="18"/>
                <w:szCs w:val="18"/>
              </w:rPr>
            </w:pPr>
            <w:r w:rsidRPr="00BA7084">
              <w:rPr>
                <w:color w:val="000000"/>
                <w:sz w:val="18"/>
                <w:szCs w:val="18"/>
              </w:rPr>
              <w:t>30 718 131</w:t>
            </w:r>
          </w:p>
        </w:tc>
        <w:tc>
          <w:tcPr>
            <w:tcW w:w="1560" w:type="dxa"/>
            <w:tcBorders>
              <w:top w:val="nil"/>
              <w:left w:val="nil"/>
              <w:bottom w:val="single" w:sz="4" w:space="0" w:color="auto"/>
              <w:right w:val="single" w:sz="4" w:space="0" w:color="auto"/>
            </w:tcBorders>
            <w:shd w:val="clear" w:color="auto" w:fill="auto"/>
            <w:noWrap/>
            <w:vAlign w:val="bottom"/>
            <w:hideMark/>
          </w:tcPr>
          <w:p w14:paraId="50908FB9" w14:textId="77777777" w:rsidR="00BA7084" w:rsidRPr="00BA7084" w:rsidRDefault="00BA7084">
            <w:pPr>
              <w:jc w:val="right"/>
              <w:rPr>
                <w:color w:val="000000"/>
                <w:sz w:val="18"/>
                <w:szCs w:val="18"/>
              </w:rPr>
            </w:pPr>
            <w:r w:rsidRPr="00BA7084">
              <w:rPr>
                <w:color w:val="000000"/>
                <w:sz w:val="18"/>
                <w:szCs w:val="18"/>
              </w:rPr>
              <w:t>31 335 618</w:t>
            </w:r>
          </w:p>
        </w:tc>
        <w:tc>
          <w:tcPr>
            <w:tcW w:w="1275" w:type="dxa"/>
            <w:tcBorders>
              <w:top w:val="nil"/>
              <w:left w:val="nil"/>
              <w:bottom w:val="single" w:sz="4" w:space="0" w:color="auto"/>
              <w:right w:val="single" w:sz="4" w:space="0" w:color="auto"/>
            </w:tcBorders>
            <w:shd w:val="clear" w:color="auto" w:fill="auto"/>
            <w:noWrap/>
            <w:vAlign w:val="bottom"/>
            <w:hideMark/>
          </w:tcPr>
          <w:p w14:paraId="54E679E8" w14:textId="77777777" w:rsidR="00BA7084" w:rsidRPr="00BA7084" w:rsidRDefault="00BA7084">
            <w:pPr>
              <w:jc w:val="right"/>
              <w:rPr>
                <w:sz w:val="18"/>
                <w:szCs w:val="18"/>
              </w:rPr>
            </w:pPr>
            <w:r w:rsidRPr="00BA7084">
              <w:rPr>
                <w:sz w:val="18"/>
                <w:szCs w:val="18"/>
              </w:rPr>
              <w:t>102%</w:t>
            </w:r>
          </w:p>
        </w:tc>
      </w:tr>
      <w:tr w:rsidR="00BA7084" w:rsidRPr="00BA7084" w14:paraId="664B72D8"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262FA603" w14:textId="77777777" w:rsidR="00BA7084" w:rsidRPr="00BA7084" w:rsidRDefault="00BA7084">
            <w:pPr>
              <w:rPr>
                <w:color w:val="000000"/>
                <w:sz w:val="18"/>
                <w:szCs w:val="18"/>
              </w:rPr>
            </w:pPr>
            <w:r w:rsidRPr="00BA7084">
              <w:rPr>
                <w:color w:val="000000"/>
                <w:sz w:val="18"/>
                <w:szCs w:val="18"/>
              </w:rPr>
              <w:t>Maamaks</w:t>
            </w:r>
          </w:p>
        </w:tc>
        <w:tc>
          <w:tcPr>
            <w:tcW w:w="1559" w:type="dxa"/>
            <w:tcBorders>
              <w:top w:val="nil"/>
              <w:left w:val="nil"/>
              <w:bottom w:val="single" w:sz="4" w:space="0" w:color="auto"/>
              <w:right w:val="single" w:sz="4" w:space="0" w:color="auto"/>
            </w:tcBorders>
            <w:shd w:val="clear" w:color="auto" w:fill="auto"/>
            <w:noWrap/>
            <w:vAlign w:val="bottom"/>
            <w:hideMark/>
          </w:tcPr>
          <w:p w14:paraId="0D0078FD" w14:textId="77777777" w:rsidR="00BA7084" w:rsidRPr="00BA7084" w:rsidRDefault="00BA7084">
            <w:pPr>
              <w:jc w:val="right"/>
              <w:rPr>
                <w:sz w:val="18"/>
                <w:szCs w:val="18"/>
              </w:rPr>
            </w:pPr>
            <w:r w:rsidRPr="00BA7084">
              <w:rPr>
                <w:sz w:val="18"/>
                <w:szCs w:val="18"/>
              </w:rPr>
              <w:t>250 602</w:t>
            </w:r>
          </w:p>
        </w:tc>
        <w:tc>
          <w:tcPr>
            <w:tcW w:w="1701" w:type="dxa"/>
            <w:tcBorders>
              <w:top w:val="nil"/>
              <w:left w:val="nil"/>
              <w:bottom w:val="single" w:sz="4" w:space="0" w:color="auto"/>
              <w:right w:val="single" w:sz="4" w:space="0" w:color="auto"/>
            </w:tcBorders>
            <w:shd w:val="clear" w:color="auto" w:fill="auto"/>
            <w:noWrap/>
            <w:vAlign w:val="bottom"/>
            <w:hideMark/>
          </w:tcPr>
          <w:p w14:paraId="662E48B7" w14:textId="77777777" w:rsidR="00BA7084" w:rsidRPr="00BA7084" w:rsidRDefault="00BA7084">
            <w:pPr>
              <w:jc w:val="right"/>
              <w:rPr>
                <w:color w:val="000000"/>
                <w:sz w:val="18"/>
                <w:szCs w:val="18"/>
              </w:rPr>
            </w:pPr>
            <w:r w:rsidRPr="00BA7084">
              <w:rPr>
                <w:color w:val="000000"/>
                <w:sz w:val="18"/>
                <w:szCs w:val="18"/>
              </w:rPr>
              <w:t>250 602</w:t>
            </w:r>
          </w:p>
        </w:tc>
        <w:tc>
          <w:tcPr>
            <w:tcW w:w="1560" w:type="dxa"/>
            <w:tcBorders>
              <w:top w:val="nil"/>
              <w:left w:val="nil"/>
              <w:bottom w:val="single" w:sz="4" w:space="0" w:color="auto"/>
              <w:right w:val="single" w:sz="4" w:space="0" w:color="auto"/>
            </w:tcBorders>
            <w:shd w:val="clear" w:color="auto" w:fill="auto"/>
            <w:noWrap/>
            <w:vAlign w:val="bottom"/>
            <w:hideMark/>
          </w:tcPr>
          <w:p w14:paraId="18A88746" w14:textId="77777777" w:rsidR="00BA7084" w:rsidRPr="00BA7084" w:rsidRDefault="00BA7084">
            <w:pPr>
              <w:jc w:val="right"/>
              <w:rPr>
                <w:color w:val="000000"/>
                <w:sz w:val="18"/>
                <w:szCs w:val="18"/>
              </w:rPr>
            </w:pPr>
            <w:r w:rsidRPr="00BA7084">
              <w:rPr>
                <w:color w:val="000000"/>
                <w:sz w:val="18"/>
                <w:szCs w:val="18"/>
              </w:rPr>
              <w:t>264 693</w:t>
            </w:r>
          </w:p>
        </w:tc>
        <w:tc>
          <w:tcPr>
            <w:tcW w:w="1275" w:type="dxa"/>
            <w:tcBorders>
              <w:top w:val="nil"/>
              <w:left w:val="nil"/>
              <w:bottom w:val="single" w:sz="4" w:space="0" w:color="auto"/>
              <w:right w:val="single" w:sz="4" w:space="0" w:color="auto"/>
            </w:tcBorders>
            <w:shd w:val="clear" w:color="auto" w:fill="auto"/>
            <w:noWrap/>
            <w:vAlign w:val="bottom"/>
            <w:hideMark/>
          </w:tcPr>
          <w:p w14:paraId="145A4666" w14:textId="77777777" w:rsidR="00BA7084" w:rsidRPr="00BA7084" w:rsidRDefault="00BA7084">
            <w:pPr>
              <w:jc w:val="right"/>
              <w:rPr>
                <w:sz w:val="18"/>
                <w:szCs w:val="18"/>
              </w:rPr>
            </w:pPr>
            <w:r w:rsidRPr="00BA7084">
              <w:rPr>
                <w:sz w:val="18"/>
                <w:szCs w:val="18"/>
              </w:rPr>
              <w:t>106%</w:t>
            </w:r>
          </w:p>
        </w:tc>
      </w:tr>
      <w:tr w:rsidR="00BA7084" w:rsidRPr="00BA7084" w14:paraId="066640AD"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7781C6B8" w14:textId="77777777" w:rsidR="00BA7084" w:rsidRPr="00BA7084" w:rsidRDefault="00BA7084">
            <w:pPr>
              <w:rPr>
                <w:color w:val="000000"/>
                <w:sz w:val="18"/>
                <w:szCs w:val="18"/>
              </w:rPr>
            </w:pPr>
            <w:r w:rsidRPr="00BA7084">
              <w:rPr>
                <w:color w:val="000000"/>
                <w:sz w:val="18"/>
                <w:szCs w:val="18"/>
              </w:rPr>
              <w:t>Reklaamimaks</w:t>
            </w:r>
          </w:p>
        </w:tc>
        <w:tc>
          <w:tcPr>
            <w:tcW w:w="1559" w:type="dxa"/>
            <w:tcBorders>
              <w:top w:val="nil"/>
              <w:left w:val="nil"/>
              <w:bottom w:val="single" w:sz="4" w:space="0" w:color="auto"/>
              <w:right w:val="single" w:sz="4" w:space="0" w:color="auto"/>
            </w:tcBorders>
            <w:shd w:val="clear" w:color="auto" w:fill="auto"/>
            <w:noWrap/>
            <w:vAlign w:val="bottom"/>
            <w:hideMark/>
          </w:tcPr>
          <w:p w14:paraId="48B18385" w14:textId="77777777" w:rsidR="00BA7084" w:rsidRPr="00BA7084" w:rsidRDefault="00BA7084">
            <w:pPr>
              <w:jc w:val="right"/>
              <w:rPr>
                <w:sz w:val="18"/>
                <w:szCs w:val="18"/>
              </w:rPr>
            </w:pPr>
            <w:r w:rsidRPr="00BA7084">
              <w:rPr>
                <w:sz w:val="18"/>
                <w:szCs w:val="18"/>
              </w:rPr>
              <w:t>115 000</w:t>
            </w:r>
          </w:p>
        </w:tc>
        <w:tc>
          <w:tcPr>
            <w:tcW w:w="1701" w:type="dxa"/>
            <w:tcBorders>
              <w:top w:val="nil"/>
              <w:left w:val="nil"/>
              <w:bottom w:val="single" w:sz="4" w:space="0" w:color="auto"/>
              <w:right w:val="single" w:sz="4" w:space="0" w:color="auto"/>
            </w:tcBorders>
            <w:shd w:val="clear" w:color="auto" w:fill="auto"/>
            <w:noWrap/>
            <w:vAlign w:val="bottom"/>
            <w:hideMark/>
          </w:tcPr>
          <w:p w14:paraId="5D0F56C3" w14:textId="77777777" w:rsidR="00BA7084" w:rsidRPr="00BA7084" w:rsidRDefault="00BA7084">
            <w:pPr>
              <w:jc w:val="right"/>
              <w:rPr>
                <w:color w:val="000000"/>
                <w:sz w:val="18"/>
                <w:szCs w:val="18"/>
              </w:rPr>
            </w:pPr>
            <w:r w:rsidRPr="00BA7084">
              <w:rPr>
                <w:color w:val="000000"/>
                <w:sz w:val="18"/>
                <w:szCs w:val="18"/>
              </w:rPr>
              <w:t>115 000</w:t>
            </w:r>
          </w:p>
        </w:tc>
        <w:tc>
          <w:tcPr>
            <w:tcW w:w="1560" w:type="dxa"/>
            <w:tcBorders>
              <w:top w:val="nil"/>
              <w:left w:val="nil"/>
              <w:bottom w:val="single" w:sz="4" w:space="0" w:color="auto"/>
              <w:right w:val="single" w:sz="4" w:space="0" w:color="auto"/>
            </w:tcBorders>
            <w:shd w:val="clear" w:color="auto" w:fill="auto"/>
            <w:noWrap/>
            <w:vAlign w:val="bottom"/>
            <w:hideMark/>
          </w:tcPr>
          <w:p w14:paraId="308061B0" w14:textId="77777777" w:rsidR="00BA7084" w:rsidRPr="00BA7084" w:rsidRDefault="00BA7084">
            <w:pPr>
              <w:jc w:val="right"/>
              <w:rPr>
                <w:color w:val="000000"/>
                <w:sz w:val="18"/>
                <w:szCs w:val="18"/>
              </w:rPr>
            </w:pPr>
            <w:r w:rsidRPr="00BA7084">
              <w:rPr>
                <w:color w:val="000000"/>
                <w:sz w:val="18"/>
                <w:szCs w:val="18"/>
              </w:rPr>
              <w:t>149 118</w:t>
            </w:r>
          </w:p>
        </w:tc>
        <w:tc>
          <w:tcPr>
            <w:tcW w:w="1275" w:type="dxa"/>
            <w:tcBorders>
              <w:top w:val="nil"/>
              <w:left w:val="nil"/>
              <w:bottom w:val="single" w:sz="4" w:space="0" w:color="auto"/>
              <w:right w:val="single" w:sz="4" w:space="0" w:color="auto"/>
            </w:tcBorders>
            <w:shd w:val="clear" w:color="auto" w:fill="auto"/>
            <w:noWrap/>
            <w:vAlign w:val="bottom"/>
            <w:hideMark/>
          </w:tcPr>
          <w:p w14:paraId="48307787" w14:textId="77777777" w:rsidR="00BA7084" w:rsidRPr="00BA7084" w:rsidRDefault="00BA7084">
            <w:pPr>
              <w:jc w:val="right"/>
              <w:rPr>
                <w:sz w:val="18"/>
                <w:szCs w:val="18"/>
              </w:rPr>
            </w:pPr>
            <w:r w:rsidRPr="00BA7084">
              <w:rPr>
                <w:sz w:val="18"/>
                <w:szCs w:val="18"/>
              </w:rPr>
              <w:t>130%</w:t>
            </w:r>
          </w:p>
        </w:tc>
      </w:tr>
      <w:tr w:rsidR="00BA7084" w:rsidRPr="00BA7084" w14:paraId="59F47FDA"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1BCBDD07" w14:textId="77777777" w:rsidR="00BA7084" w:rsidRPr="00BA7084" w:rsidRDefault="00BA7084">
            <w:pPr>
              <w:rPr>
                <w:color w:val="000000"/>
                <w:sz w:val="18"/>
                <w:szCs w:val="18"/>
              </w:rPr>
            </w:pPr>
            <w:r w:rsidRPr="00BA7084">
              <w:rPr>
                <w:color w:val="000000"/>
                <w:sz w:val="18"/>
                <w:szCs w:val="18"/>
              </w:rPr>
              <w:t>Teede ja tänavate sulgemise maks</w:t>
            </w:r>
          </w:p>
        </w:tc>
        <w:tc>
          <w:tcPr>
            <w:tcW w:w="1559" w:type="dxa"/>
            <w:tcBorders>
              <w:top w:val="nil"/>
              <w:left w:val="nil"/>
              <w:bottom w:val="single" w:sz="4" w:space="0" w:color="auto"/>
              <w:right w:val="single" w:sz="4" w:space="0" w:color="auto"/>
            </w:tcBorders>
            <w:shd w:val="clear" w:color="auto" w:fill="auto"/>
            <w:noWrap/>
            <w:vAlign w:val="bottom"/>
            <w:hideMark/>
          </w:tcPr>
          <w:p w14:paraId="76EB2783" w14:textId="77777777" w:rsidR="00BA7084" w:rsidRPr="00BA7084" w:rsidRDefault="00BA7084">
            <w:pPr>
              <w:jc w:val="right"/>
              <w:rPr>
                <w:sz w:val="18"/>
                <w:szCs w:val="18"/>
              </w:rPr>
            </w:pPr>
            <w:r w:rsidRPr="00BA7084">
              <w:rPr>
                <w:sz w:val="18"/>
                <w:szCs w:val="18"/>
              </w:rPr>
              <w:t>6 500</w:t>
            </w:r>
          </w:p>
        </w:tc>
        <w:tc>
          <w:tcPr>
            <w:tcW w:w="1701" w:type="dxa"/>
            <w:tcBorders>
              <w:top w:val="nil"/>
              <w:left w:val="nil"/>
              <w:bottom w:val="single" w:sz="4" w:space="0" w:color="auto"/>
              <w:right w:val="single" w:sz="4" w:space="0" w:color="auto"/>
            </w:tcBorders>
            <w:shd w:val="clear" w:color="auto" w:fill="auto"/>
            <w:noWrap/>
            <w:vAlign w:val="bottom"/>
            <w:hideMark/>
          </w:tcPr>
          <w:p w14:paraId="3657C1DB" w14:textId="77777777" w:rsidR="00BA7084" w:rsidRPr="00BA7084" w:rsidRDefault="00BA7084">
            <w:pPr>
              <w:jc w:val="right"/>
              <w:rPr>
                <w:color w:val="000000"/>
                <w:sz w:val="18"/>
                <w:szCs w:val="18"/>
              </w:rPr>
            </w:pPr>
            <w:r w:rsidRPr="00BA7084">
              <w:rPr>
                <w:color w:val="000000"/>
                <w:sz w:val="18"/>
                <w:szCs w:val="18"/>
              </w:rPr>
              <w:t>6 500</w:t>
            </w:r>
          </w:p>
        </w:tc>
        <w:tc>
          <w:tcPr>
            <w:tcW w:w="1560" w:type="dxa"/>
            <w:tcBorders>
              <w:top w:val="nil"/>
              <w:left w:val="nil"/>
              <w:bottom w:val="single" w:sz="4" w:space="0" w:color="auto"/>
              <w:right w:val="single" w:sz="4" w:space="0" w:color="auto"/>
            </w:tcBorders>
            <w:shd w:val="clear" w:color="auto" w:fill="auto"/>
            <w:noWrap/>
            <w:vAlign w:val="bottom"/>
            <w:hideMark/>
          </w:tcPr>
          <w:p w14:paraId="5FB4AC5F" w14:textId="77777777" w:rsidR="00BA7084" w:rsidRPr="00BA7084" w:rsidRDefault="00BA7084">
            <w:pPr>
              <w:jc w:val="right"/>
              <w:rPr>
                <w:color w:val="000000"/>
                <w:sz w:val="18"/>
                <w:szCs w:val="18"/>
              </w:rPr>
            </w:pPr>
            <w:r w:rsidRPr="00BA7084">
              <w:rPr>
                <w:color w:val="000000"/>
                <w:sz w:val="18"/>
                <w:szCs w:val="18"/>
              </w:rPr>
              <w:t>6 960</w:t>
            </w:r>
          </w:p>
        </w:tc>
        <w:tc>
          <w:tcPr>
            <w:tcW w:w="1275" w:type="dxa"/>
            <w:tcBorders>
              <w:top w:val="nil"/>
              <w:left w:val="nil"/>
              <w:bottom w:val="single" w:sz="4" w:space="0" w:color="auto"/>
              <w:right w:val="single" w:sz="4" w:space="0" w:color="auto"/>
            </w:tcBorders>
            <w:shd w:val="clear" w:color="auto" w:fill="auto"/>
            <w:noWrap/>
            <w:vAlign w:val="bottom"/>
            <w:hideMark/>
          </w:tcPr>
          <w:p w14:paraId="3145B318" w14:textId="77777777" w:rsidR="00BA7084" w:rsidRPr="00BA7084" w:rsidRDefault="00BA7084">
            <w:pPr>
              <w:jc w:val="right"/>
              <w:rPr>
                <w:sz w:val="18"/>
                <w:szCs w:val="18"/>
              </w:rPr>
            </w:pPr>
            <w:r w:rsidRPr="00BA7084">
              <w:rPr>
                <w:sz w:val="18"/>
                <w:szCs w:val="18"/>
              </w:rPr>
              <w:t>107%</w:t>
            </w:r>
          </w:p>
        </w:tc>
      </w:tr>
      <w:tr w:rsidR="00BA7084" w:rsidRPr="00BA7084" w14:paraId="15912456"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13D9A9C3" w14:textId="77777777" w:rsidR="00BA7084" w:rsidRPr="00BA7084" w:rsidRDefault="00BA7084">
            <w:pPr>
              <w:rPr>
                <w:color w:val="000000"/>
                <w:sz w:val="18"/>
                <w:szCs w:val="18"/>
              </w:rPr>
            </w:pPr>
            <w:r w:rsidRPr="00BA7084">
              <w:rPr>
                <w:color w:val="000000"/>
                <w:sz w:val="18"/>
                <w:szCs w:val="18"/>
              </w:rPr>
              <w:t>Parkimistasu</w:t>
            </w:r>
          </w:p>
        </w:tc>
        <w:tc>
          <w:tcPr>
            <w:tcW w:w="1559" w:type="dxa"/>
            <w:tcBorders>
              <w:top w:val="nil"/>
              <w:left w:val="nil"/>
              <w:bottom w:val="single" w:sz="4" w:space="0" w:color="auto"/>
              <w:right w:val="single" w:sz="4" w:space="0" w:color="auto"/>
            </w:tcBorders>
            <w:shd w:val="clear" w:color="auto" w:fill="auto"/>
            <w:noWrap/>
            <w:vAlign w:val="bottom"/>
            <w:hideMark/>
          </w:tcPr>
          <w:p w14:paraId="20524FF8" w14:textId="77777777" w:rsidR="00BA7084" w:rsidRPr="00BA7084" w:rsidRDefault="00BA7084">
            <w:pPr>
              <w:jc w:val="right"/>
              <w:rPr>
                <w:sz w:val="18"/>
                <w:szCs w:val="18"/>
              </w:rPr>
            </w:pPr>
            <w:r w:rsidRPr="00BA7084">
              <w:rPr>
                <w:sz w:val="18"/>
                <w:szCs w:val="18"/>
              </w:rPr>
              <w:t>14 000</w:t>
            </w:r>
          </w:p>
        </w:tc>
        <w:tc>
          <w:tcPr>
            <w:tcW w:w="1701" w:type="dxa"/>
            <w:tcBorders>
              <w:top w:val="nil"/>
              <w:left w:val="nil"/>
              <w:bottom w:val="single" w:sz="4" w:space="0" w:color="auto"/>
              <w:right w:val="single" w:sz="4" w:space="0" w:color="auto"/>
            </w:tcBorders>
            <w:shd w:val="clear" w:color="auto" w:fill="auto"/>
            <w:noWrap/>
            <w:vAlign w:val="bottom"/>
            <w:hideMark/>
          </w:tcPr>
          <w:p w14:paraId="10D2A46E" w14:textId="77777777" w:rsidR="00BA7084" w:rsidRPr="00BA7084" w:rsidRDefault="00BA7084">
            <w:pPr>
              <w:jc w:val="right"/>
              <w:rPr>
                <w:color w:val="000000"/>
                <w:sz w:val="18"/>
                <w:szCs w:val="18"/>
              </w:rPr>
            </w:pPr>
            <w:r w:rsidRPr="00BA7084">
              <w:rPr>
                <w:color w:val="000000"/>
                <w:sz w:val="18"/>
                <w:szCs w:val="18"/>
              </w:rPr>
              <w:t>14 000</w:t>
            </w:r>
          </w:p>
        </w:tc>
        <w:tc>
          <w:tcPr>
            <w:tcW w:w="1560" w:type="dxa"/>
            <w:tcBorders>
              <w:top w:val="nil"/>
              <w:left w:val="nil"/>
              <w:bottom w:val="single" w:sz="4" w:space="0" w:color="auto"/>
              <w:right w:val="single" w:sz="4" w:space="0" w:color="auto"/>
            </w:tcBorders>
            <w:shd w:val="clear" w:color="auto" w:fill="auto"/>
            <w:noWrap/>
            <w:vAlign w:val="bottom"/>
            <w:hideMark/>
          </w:tcPr>
          <w:p w14:paraId="7BFAC070" w14:textId="77777777" w:rsidR="00BA7084" w:rsidRPr="00BA7084" w:rsidRDefault="00BA7084">
            <w:pPr>
              <w:jc w:val="right"/>
              <w:rPr>
                <w:color w:val="000000"/>
                <w:sz w:val="18"/>
                <w:szCs w:val="18"/>
              </w:rPr>
            </w:pPr>
            <w:r w:rsidRPr="00BA7084">
              <w:rPr>
                <w:color w:val="000000"/>
                <w:sz w:val="18"/>
                <w:szCs w:val="18"/>
              </w:rPr>
              <w:t>15 995</w:t>
            </w:r>
          </w:p>
        </w:tc>
        <w:tc>
          <w:tcPr>
            <w:tcW w:w="1275" w:type="dxa"/>
            <w:tcBorders>
              <w:top w:val="nil"/>
              <w:left w:val="nil"/>
              <w:bottom w:val="single" w:sz="4" w:space="0" w:color="auto"/>
              <w:right w:val="single" w:sz="4" w:space="0" w:color="auto"/>
            </w:tcBorders>
            <w:shd w:val="clear" w:color="auto" w:fill="auto"/>
            <w:noWrap/>
            <w:vAlign w:val="bottom"/>
            <w:hideMark/>
          </w:tcPr>
          <w:p w14:paraId="5DB57688" w14:textId="77777777" w:rsidR="00BA7084" w:rsidRPr="00BA7084" w:rsidRDefault="00BA7084">
            <w:pPr>
              <w:jc w:val="right"/>
              <w:rPr>
                <w:sz w:val="18"/>
                <w:szCs w:val="18"/>
              </w:rPr>
            </w:pPr>
            <w:r w:rsidRPr="00BA7084">
              <w:rPr>
                <w:sz w:val="18"/>
                <w:szCs w:val="18"/>
              </w:rPr>
              <w:t>114%</w:t>
            </w:r>
          </w:p>
        </w:tc>
      </w:tr>
      <w:tr w:rsidR="00BA7084" w:rsidRPr="00BA7084" w14:paraId="28881676"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7C2BC46A" w14:textId="77777777" w:rsidR="00BA7084" w:rsidRPr="00BA7084" w:rsidRDefault="00BA7084">
            <w:pPr>
              <w:rPr>
                <w:b/>
                <w:bCs/>
                <w:color w:val="000000"/>
                <w:sz w:val="18"/>
                <w:szCs w:val="18"/>
              </w:rPr>
            </w:pPr>
            <w:r w:rsidRPr="00BA7084">
              <w:rPr>
                <w:b/>
                <w:bCs/>
                <w:color w:val="000000"/>
                <w:sz w:val="18"/>
                <w:szCs w:val="18"/>
              </w:rPr>
              <w:t>Tulud kaupade ja teenuste müügist</w:t>
            </w:r>
          </w:p>
        </w:tc>
        <w:tc>
          <w:tcPr>
            <w:tcW w:w="1559" w:type="dxa"/>
            <w:tcBorders>
              <w:top w:val="nil"/>
              <w:left w:val="nil"/>
              <w:bottom w:val="single" w:sz="4" w:space="0" w:color="auto"/>
              <w:right w:val="single" w:sz="4" w:space="0" w:color="auto"/>
            </w:tcBorders>
            <w:shd w:val="clear" w:color="auto" w:fill="auto"/>
            <w:noWrap/>
            <w:vAlign w:val="bottom"/>
            <w:hideMark/>
          </w:tcPr>
          <w:p w14:paraId="361B1A28" w14:textId="77777777" w:rsidR="00BA7084" w:rsidRPr="00BA7084" w:rsidRDefault="00BA7084">
            <w:pPr>
              <w:jc w:val="right"/>
              <w:rPr>
                <w:b/>
                <w:bCs/>
                <w:sz w:val="18"/>
                <w:szCs w:val="18"/>
              </w:rPr>
            </w:pPr>
            <w:r w:rsidRPr="00BA7084">
              <w:rPr>
                <w:b/>
                <w:bCs/>
                <w:sz w:val="18"/>
                <w:szCs w:val="18"/>
              </w:rPr>
              <w:t>4 578 735</w:t>
            </w:r>
          </w:p>
        </w:tc>
        <w:tc>
          <w:tcPr>
            <w:tcW w:w="1701" w:type="dxa"/>
            <w:tcBorders>
              <w:top w:val="nil"/>
              <w:left w:val="nil"/>
              <w:bottom w:val="single" w:sz="4" w:space="0" w:color="auto"/>
              <w:right w:val="single" w:sz="4" w:space="0" w:color="auto"/>
            </w:tcBorders>
            <w:shd w:val="clear" w:color="auto" w:fill="auto"/>
            <w:noWrap/>
            <w:vAlign w:val="bottom"/>
            <w:hideMark/>
          </w:tcPr>
          <w:p w14:paraId="48C74FEA" w14:textId="77777777" w:rsidR="00BA7084" w:rsidRPr="00BA7084" w:rsidRDefault="00BA7084">
            <w:pPr>
              <w:jc w:val="right"/>
              <w:rPr>
                <w:b/>
                <w:bCs/>
                <w:color w:val="000000"/>
                <w:sz w:val="18"/>
                <w:szCs w:val="18"/>
              </w:rPr>
            </w:pPr>
            <w:r w:rsidRPr="00BA7084">
              <w:rPr>
                <w:b/>
                <w:bCs/>
                <w:color w:val="000000"/>
                <w:sz w:val="18"/>
                <w:szCs w:val="18"/>
              </w:rPr>
              <w:t>4 368 590</w:t>
            </w:r>
          </w:p>
        </w:tc>
        <w:tc>
          <w:tcPr>
            <w:tcW w:w="1560" w:type="dxa"/>
            <w:tcBorders>
              <w:top w:val="nil"/>
              <w:left w:val="nil"/>
              <w:bottom w:val="single" w:sz="4" w:space="0" w:color="auto"/>
              <w:right w:val="single" w:sz="4" w:space="0" w:color="auto"/>
            </w:tcBorders>
            <w:shd w:val="clear" w:color="auto" w:fill="auto"/>
            <w:noWrap/>
            <w:vAlign w:val="bottom"/>
            <w:hideMark/>
          </w:tcPr>
          <w:p w14:paraId="2151A69E" w14:textId="77777777" w:rsidR="00BA7084" w:rsidRPr="00BA7084" w:rsidRDefault="00BA7084">
            <w:pPr>
              <w:jc w:val="right"/>
              <w:rPr>
                <w:b/>
                <w:bCs/>
                <w:color w:val="000000"/>
                <w:sz w:val="18"/>
                <w:szCs w:val="18"/>
              </w:rPr>
            </w:pPr>
            <w:r w:rsidRPr="00BA7084">
              <w:rPr>
                <w:b/>
                <w:bCs/>
                <w:color w:val="000000"/>
                <w:sz w:val="18"/>
                <w:szCs w:val="18"/>
              </w:rPr>
              <w:t>4 187 234</w:t>
            </w:r>
          </w:p>
        </w:tc>
        <w:tc>
          <w:tcPr>
            <w:tcW w:w="1275" w:type="dxa"/>
            <w:tcBorders>
              <w:top w:val="nil"/>
              <w:left w:val="nil"/>
              <w:bottom w:val="single" w:sz="4" w:space="0" w:color="auto"/>
              <w:right w:val="single" w:sz="4" w:space="0" w:color="auto"/>
            </w:tcBorders>
            <w:shd w:val="clear" w:color="auto" w:fill="auto"/>
            <w:noWrap/>
            <w:vAlign w:val="bottom"/>
            <w:hideMark/>
          </w:tcPr>
          <w:p w14:paraId="5471B05F" w14:textId="77777777" w:rsidR="00BA7084" w:rsidRPr="00BA7084" w:rsidRDefault="00BA7084">
            <w:pPr>
              <w:jc w:val="right"/>
              <w:rPr>
                <w:sz w:val="18"/>
                <w:szCs w:val="18"/>
              </w:rPr>
            </w:pPr>
            <w:r w:rsidRPr="00BA7084">
              <w:rPr>
                <w:sz w:val="18"/>
                <w:szCs w:val="18"/>
              </w:rPr>
              <w:t>96%</w:t>
            </w:r>
          </w:p>
        </w:tc>
      </w:tr>
      <w:tr w:rsidR="00BA7084" w:rsidRPr="00BA7084" w14:paraId="09742852"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07D28091" w14:textId="77777777" w:rsidR="00BA7084" w:rsidRPr="00BA7084" w:rsidRDefault="00BA7084">
            <w:pPr>
              <w:rPr>
                <w:color w:val="000000"/>
                <w:sz w:val="18"/>
                <w:szCs w:val="18"/>
              </w:rPr>
            </w:pPr>
            <w:r w:rsidRPr="00BA7084">
              <w:rPr>
                <w:color w:val="000000"/>
                <w:sz w:val="18"/>
                <w:szCs w:val="18"/>
              </w:rPr>
              <w:t>Riigilõivud</w:t>
            </w:r>
          </w:p>
        </w:tc>
        <w:tc>
          <w:tcPr>
            <w:tcW w:w="1559" w:type="dxa"/>
            <w:tcBorders>
              <w:top w:val="nil"/>
              <w:left w:val="nil"/>
              <w:bottom w:val="single" w:sz="4" w:space="0" w:color="auto"/>
              <w:right w:val="single" w:sz="4" w:space="0" w:color="auto"/>
            </w:tcBorders>
            <w:shd w:val="clear" w:color="auto" w:fill="auto"/>
            <w:noWrap/>
            <w:vAlign w:val="bottom"/>
            <w:hideMark/>
          </w:tcPr>
          <w:p w14:paraId="319AEA08" w14:textId="77777777" w:rsidR="00BA7084" w:rsidRPr="00BA7084" w:rsidRDefault="00BA7084">
            <w:pPr>
              <w:jc w:val="right"/>
              <w:rPr>
                <w:sz w:val="18"/>
                <w:szCs w:val="18"/>
              </w:rPr>
            </w:pPr>
            <w:r w:rsidRPr="00BA7084">
              <w:rPr>
                <w:sz w:val="18"/>
                <w:szCs w:val="18"/>
              </w:rPr>
              <w:t>44 700</w:t>
            </w:r>
          </w:p>
        </w:tc>
        <w:tc>
          <w:tcPr>
            <w:tcW w:w="1701" w:type="dxa"/>
            <w:tcBorders>
              <w:top w:val="nil"/>
              <w:left w:val="nil"/>
              <w:bottom w:val="single" w:sz="4" w:space="0" w:color="auto"/>
              <w:right w:val="single" w:sz="4" w:space="0" w:color="auto"/>
            </w:tcBorders>
            <w:shd w:val="clear" w:color="auto" w:fill="auto"/>
            <w:noWrap/>
            <w:vAlign w:val="bottom"/>
            <w:hideMark/>
          </w:tcPr>
          <w:p w14:paraId="1F1106F4" w14:textId="77777777" w:rsidR="00BA7084" w:rsidRPr="00BA7084" w:rsidRDefault="00BA7084">
            <w:pPr>
              <w:jc w:val="right"/>
              <w:rPr>
                <w:color w:val="000000"/>
                <w:sz w:val="18"/>
                <w:szCs w:val="18"/>
              </w:rPr>
            </w:pPr>
            <w:r w:rsidRPr="00BA7084">
              <w:rPr>
                <w:color w:val="000000"/>
                <w:sz w:val="18"/>
                <w:szCs w:val="18"/>
              </w:rPr>
              <w:t>44 700</w:t>
            </w:r>
          </w:p>
        </w:tc>
        <w:tc>
          <w:tcPr>
            <w:tcW w:w="1560" w:type="dxa"/>
            <w:tcBorders>
              <w:top w:val="nil"/>
              <w:left w:val="nil"/>
              <w:bottom w:val="single" w:sz="4" w:space="0" w:color="auto"/>
              <w:right w:val="single" w:sz="4" w:space="0" w:color="auto"/>
            </w:tcBorders>
            <w:shd w:val="clear" w:color="auto" w:fill="auto"/>
            <w:noWrap/>
            <w:vAlign w:val="bottom"/>
            <w:hideMark/>
          </w:tcPr>
          <w:p w14:paraId="6B449482" w14:textId="77777777" w:rsidR="00BA7084" w:rsidRPr="00BA7084" w:rsidRDefault="00BA7084">
            <w:pPr>
              <w:jc w:val="right"/>
              <w:rPr>
                <w:color w:val="000000"/>
                <w:sz w:val="18"/>
                <w:szCs w:val="18"/>
              </w:rPr>
            </w:pPr>
            <w:r w:rsidRPr="00BA7084">
              <w:rPr>
                <w:color w:val="000000"/>
                <w:sz w:val="18"/>
                <w:szCs w:val="18"/>
              </w:rPr>
              <w:t>41 348</w:t>
            </w:r>
          </w:p>
        </w:tc>
        <w:tc>
          <w:tcPr>
            <w:tcW w:w="1275" w:type="dxa"/>
            <w:tcBorders>
              <w:top w:val="nil"/>
              <w:left w:val="nil"/>
              <w:bottom w:val="single" w:sz="4" w:space="0" w:color="auto"/>
              <w:right w:val="single" w:sz="4" w:space="0" w:color="auto"/>
            </w:tcBorders>
            <w:shd w:val="clear" w:color="auto" w:fill="auto"/>
            <w:noWrap/>
            <w:vAlign w:val="bottom"/>
            <w:hideMark/>
          </w:tcPr>
          <w:p w14:paraId="41021F36" w14:textId="77777777" w:rsidR="00BA7084" w:rsidRPr="00BA7084" w:rsidRDefault="00BA7084">
            <w:pPr>
              <w:jc w:val="right"/>
              <w:rPr>
                <w:sz w:val="18"/>
                <w:szCs w:val="18"/>
              </w:rPr>
            </w:pPr>
            <w:r w:rsidRPr="00BA7084">
              <w:rPr>
                <w:sz w:val="18"/>
                <w:szCs w:val="18"/>
              </w:rPr>
              <w:t>93%</w:t>
            </w:r>
          </w:p>
        </w:tc>
      </w:tr>
      <w:tr w:rsidR="00BA7084" w:rsidRPr="00BA7084" w14:paraId="1C757E86"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483B9320" w14:textId="77777777" w:rsidR="00BA7084" w:rsidRPr="00BA7084" w:rsidRDefault="00BA7084">
            <w:pPr>
              <w:rPr>
                <w:color w:val="000000"/>
                <w:sz w:val="18"/>
                <w:szCs w:val="18"/>
              </w:rPr>
            </w:pPr>
            <w:r w:rsidRPr="00BA7084">
              <w:rPr>
                <w:color w:val="000000"/>
                <w:sz w:val="18"/>
                <w:szCs w:val="18"/>
              </w:rPr>
              <w:t>Tulud haridusalasest  tegevusest</w:t>
            </w:r>
          </w:p>
        </w:tc>
        <w:tc>
          <w:tcPr>
            <w:tcW w:w="1559" w:type="dxa"/>
            <w:tcBorders>
              <w:top w:val="nil"/>
              <w:left w:val="nil"/>
              <w:bottom w:val="single" w:sz="4" w:space="0" w:color="auto"/>
              <w:right w:val="single" w:sz="4" w:space="0" w:color="auto"/>
            </w:tcBorders>
            <w:shd w:val="clear" w:color="auto" w:fill="auto"/>
            <w:noWrap/>
            <w:vAlign w:val="bottom"/>
            <w:hideMark/>
          </w:tcPr>
          <w:p w14:paraId="30881B73" w14:textId="77777777" w:rsidR="00BA7084" w:rsidRPr="00BA7084" w:rsidRDefault="00BA7084">
            <w:pPr>
              <w:jc w:val="right"/>
              <w:rPr>
                <w:sz w:val="18"/>
                <w:szCs w:val="18"/>
              </w:rPr>
            </w:pPr>
            <w:r w:rsidRPr="00BA7084">
              <w:rPr>
                <w:sz w:val="18"/>
                <w:szCs w:val="18"/>
              </w:rPr>
              <w:t>2 481 010</w:t>
            </w:r>
          </w:p>
        </w:tc>
        <w:tc>
          <w:tcPr>
            <w:tcW w:w="1701" w:type="dxa"/>
            <w:tcBorders>
              <w:top w:val="nil"/>
              <w:left w:val="nil"/>
              <w:bottom w:val="single" w:sz="4" w:space="0" w:color="auto"/>
              <w:right w:val="single" w:sz="4" w:space="0" w:color="auto"/>
            </w:tcBorders>
            <w:shd w:val="clear" w:color="auto" w:fill="auto"/>
            <w:noWrap/>
            <w:vAlign w:val="bottom"/>
            <w:hideMark/>
          </w:tcPr>
          <w:p w14:paraId="7091E909" w14:textId="77777777" w:rsidR="00BA7084" w:rsidRPr="00BA7084" w:rsidRDefault="00BA7084">
            <w:pPr>
              <w:jc w:val="right"/>
              <w:rPr>
                <w:color w:val="000000"/>
                <w:sz w:val="18"/>
                <w:szCs w:val="18"/>
              </w:rPr>
            </w:pPr>
            <w:r w:rsidRPr="00BA7084">
              <w:rPr>
                <w:color w:val="000000"/>
                <w:sz w:val="18"/>
                <w:szCs w:val="18"/>
              </w:rPr>
              <w:t>2 193 456</w:t>
            </w:r>
          </w:p>
        </w:tc>
        <w:tc>
          <w:tcPr>
            <w:tcW w:w="1560" w:type="dxa"/>
            <w:tcBorders>
              <w:top w:val="nil"/>
              <w:left w:val="nil"/>
              <w:bottom w:val="single" w:sz="4" w:space="0" w:color="auto"/>
              <w:right w:val="single" w:sz="4" w:space="0" w:color="auto"/>
            </w:tcBorders>
            <w:shd w:val="clear" w:color="auto" w:fill="auto"/>
            <w:noWrap/>
            <w:vAlign w:val="bottom"/>
            <w:hideMark/>
          </w:tcPr>
          <w:p w14:paraId="28A5EB71" w14:textId="77777777" w:rsidR="00BA7084" w:rsidRPr="00BA7084" w:rsidRDefault="00BA7084">
            <w:pPr>
              <w:jc w:val="right"/>
              <w:rPr>
                <w:color w:val="000000"/>
                <w:sz w:val="18"/>
                <w:szCs w:val="18"/>
              </w:rPr>
            </w:pPr>
            <w:r w:rsidRPr="00BA7084">
              <w:rPr>
                <w:color w:val="000000"/>
                <w:sz w:val="18"/>
                <w:szCs w:val="18"/>
              </w:rPr>
              <w:t>2 030 300</w:t>
            </w:r>
          </w:p>
        </w:tc>
        <w:tc>
          <w:tcPr>
            <w:tcW w:w="1275" w:type="dxa"/>
            <w:tcBorders>
              <w:top w:val="nil"/>
              <w:left w:val="nil"/>
              <w:bottom w:val="single" w:sz="4" w:space="0" w:color="auto"/>
              <w:right w:val="single" w:sz="4" w:space="0" w:color="auto"/>
            </w:tcBorders>
            <w:shd w:val="clear" w:color="auto" w:fill="auto"/>
            <w:noWrap/>
            <w:vAlign w:val="bottom"/>
            <w:hideMark/>
          </w:tcPr>
          <w:p w14:paraId="00461A8F" w14:textId="77777777" w:rsidR="00BA7084" w:rsidRPr="00BA7084" w:rsidRDefault="00BA7084">
            <w:pPr>
              <w:jc w:val="right"/>
              <w:rPr>
                <w:sz w:val="18"/>
                <w:szCs w:val="18"/>
              </w:rPr>
            </w:pPr>
            <w:r w:rsidRPr="00BA7084">
              <w:rPr>
                <w:sz w:val="18"/>
                <w:szCs w:val="18"/>
              </w:rPr>
              <w:t>93%</w:t>
            </w:r>
          </w:p>
        </w:tc>
      </w:tr>
      <w:tr w:rsidR="00BA7084" w:rsidRPr="00BA7084" w14:paraId="3202838A"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6283925A" w14:textId="77777777" w:rsidR="00BA7084" w:rsidRPr="00BA7084" w:rsidRDefault="00BA7084">
            <w:pPr>
              <w:rPr>
                <w:sz w:val="18"/>
                <w:szCs w:val="18"/>
              </w:rPr>
            </w:pPr>
            <w:r w:rsidRPr="00BA7084">
              <w:rPr>
                <w:sz w:val="18"/>
                <w:szCs w:val="18"/>
              </w:rPr>
              <w:t>Tulud kultuuri- ja kunstialasest tegevusest</w:t>
            </w:r>
          </w:p>
        </w:tc>
        <w:tc>
          <w:tcPr>
            <w:tcW w:w="1559" w:type="dxa"/>
            <w:tcBorders>
              <w:top w:val="nil"/>
              <w:left w:val="nil"/>
              <w:bottom w:val="single" w:sz="4" w:space="0" w:color="auto"/>
              <w:right w:val="single" w:sz="4" w:space="0" w:color="auto"/>
            </w:tcBorders>
            <w:shd w:val="clear" w:color="auto" w:fill="auto"/>
            <w:noWrap/>
            <w:vAlign w:val="bottom"/>
            <w:hideMark/>
          </w:tcPr>
          <w:p w14:paraId="6C926D58" w14:textId="77777777" w:rsidR="00BA7084" w:rsidRPr="00BA7084" w:rsidRDefault="00BA7084">
            <w:pPr>
              <w:jc w:val="right"/>
              <w:rPr>
                <w:sz w:val="18"/>
                <w:szCs w:val="18"/>
              </w:rPr>
            </w:pPr>
            <w:r w:rsidRPr="00BA7084">
              <w:rPr>
                <w:sz w:val="18"/>
                <w:szCs w:val="18"/>
              </w:rPr>
              <w:t>84 850</w:t>
            </w:r>
          </w:p>
        </w:tc>
        <w:tc>
          <w:tcPr>
            <w:tcW w:w="1701" w:type="dxa"/>
            <w:tcBorders>
              <w:top w:val="nil"/>
              <w:left w:val="nil"/>
              <w:bottom w:val="single" w:sz="4" w:space="0" w:color="auto"/>
              <w:right w:val="single" w:sz="4" w:space="0" w:color="auto"/>
            </w:tcBorders>
            <w:shd w:val="clear" w:color="auto" w:fill="auto"/>
            <w:noWrap/>
            <w:vAlign w:val="bottom"/>
            <w:hideMark/>
          </w:tcPr>
          <w:p w14:paraId="4879C354" w14:textId="77777777" w:rsidR="00BA7084" w:rsidRPr="00BA7084" w:rsidRDefault="00BA7084">
            <w:pPr>
              <w:jc w:val="right"/>
              <w:rPr>
                <w:color w:val="000000"/>
                <w:sz w:val="18"/>
                <w:szCs w:val="18"/>
              </w:rPr>
            </w:pPr>
            <w:r w:rsidRPr="00BA7084">
              <w:rPr>
                <w:color w:val="000000"/>
                <w:sz w:val="18"/>
                <w:szCs w:val="18"/>
              </w:rPr>
              <w:t>41 100</w:t>
            </w:r>
          </w:p>
        </w:tc>
        <w:tc>
          <w:tcPr>
            <w:tcW w:w="1560" w:type="dxa"/>
            <w:tcBorders>
              <w:top w:val="nil"/>
              <w:left w:val="nil"/>
              <w:bottom w:val="single" w:sz="4" w:space="0" w:color="auto"/>
              <w:right w:val="single" w:sz="4" w:space="0" w:color="auto"/>
            </w:tcBorders>
            <w:shd w:val="clear" w:color="auto" w:fill="auto"/>
            <w:noWrap/>
            <w:vAlign w:val="bottom"/>
            <w:hideMark/>
          </w:tcPr>
          <w:p w14:paraId="024738D3" w14:textId="77777777" w:rsidR="00BA7084" w:rsidRPr="00BA7084" w:rsidRDefault="00BA7084">
            <w:pPr>
              <w:jc w:val="right"/>
              <w:rPr>
                <w:color w:val="000000"/>
                <w:sz w:val="18"/>
                <w:szCs w:val="18"/>
              </w:rPr>
            </w:pPr>
            <w:r w:rsidRPr="00BA7084">
              <w:rPr>
                <w:color w:val="000000"/>
                <w:sz w:val="18"/>
                <w:szCs w:val="18"/>
              </w:rPr>
              <w:t>30 966</w:t>
            </w:r>
          </w:p>
        </w:tc>
        <w:tc>
          <w:tcPr>
            <w:tcW w:w="1275" w:type="dxa"/>
            <w:tcBorders>
              <w:top w:val="nil"/>
              <w:left w:val="nil"/>
              <w:bottom w:val="single" w:sz="4" w:space="0" w:color="auto"/>
              <w:right w:val="single" w:sz="4" w:space="0" w:color="auto"/>
            </w:tcBorders>
            <w:shd w:val="clear" w:color="auto" w:fill="auto"/>
            <w:noWrap/>
            <w:vAlign w:val="bottom"/>
            <w:hideMark/>
          </w:tcPr>
          <w:p w14:paraId="015B98D3" w14:textId="77777777" w:rsidR="00BA7084" w:rsidRPr="00BA7084" w:rsidRDefault="00BA7084">
            <w:pPr>
              <w:jc w:val="right"/>
              <w:rPr>
                <w:sz w:val="18"/>
                <w:szCs w:val="18"/>
              </w:rPr>
            </w:pPr>
            <w:r w:rsidRPr="00BA7084">
              <w:rPr>
                <w:sz w:val="18"/>
                <w:szCs w:val="18"/>
              </w:rPr>
              <w:t>75%</w:t>
            </w:r>
          </w:p>
        </w:tc>
      </w:tr>
      <w:tr w:rsidR="00BA7084" w:rsidRPr="00BA7084" w14:paraId="1A999F95"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257D080A" w14:textId="77777777" w:rsidR="00BA7084" w:rsidRPr="00BA7084" w:rsidRDefault="00BA7084">
            <w:pPr>
              <w:rPr>
                <w:sz w:val="18"/>
                <w:szCs w:val="18"/>
              </w:rPr>
            </w:pPr>
            <w:r w:rsidRPr="00BA7084">
              <w:rPr>
                <w:sz w:val="18"/>
                <w:szCs w:val="18"/>
              </w:rPr>
              <w:t>Tulud spordi- ja puhkealasest tegevusest</w:t>
            </w:r>
          </w:p>
        </w:tc>
        <w:tc>
          <w:tcPr>
            <w:tcW w:w="1559" w:type="dxa"/>
            <w:tcBorders>
              <w:top w:val="nil"/>
              <w:left w:val="nil"/>
              <w:bottom w:val="single" w:sz="4" w:space="0" w:color="auto"/>
              <w:right w:val="single" w:sz="4" w:space="0" w:color="auto"/>
            </w:tcBorders>
            <w:shd w:val="clear" w:color="auto" w:fill="auto"/>
            <w:noWrap/>
            <w:vAlign w:val="bottom"/>
            <w:hideMark/>
          </w:tcPr>
          <w:p w14:paraId="48AA3632" w14:textId="77777777" w:rsidR="00BA7084" w:rsidRPr="00BA7084" w:rsidRDefault="00BA7084">
            <w:pPr>
              <w:jc w:val="right"/>
              <w:rPr>
                <w:sz w:val="18"/>
                <w:szCs w:val="18"/>
              </w:rPr>
            </w:pPr>
            <w:r w:rsidRPr="00BA7084">
              <w:rPr>
                <w:sz w:val="18"/>
                <w:szCs w:val="18"/>
              </w:rPr>
              <w:t>351 610</w:t>
            </w:r>
          </w:p>
        </w:tc>
        <w:tc>
          <w:tcPr>
            <w:tcW w:w="1701" w:type="dxa"/>
            <w:tcBorders>
              <w:top w:val="nil"/>
              <w:left w:val="nil"/>
              <w:bottom w:val="single" w:sz="4" w:space="0" w:color="auto"/>
              <w:right w:val="single" w:sz="4" w:space="0" w:color="auto"/>
            </w:tcBorders>
            <w:shd w:val="clear" w:color="auto" w:fill="auto"/>
            <w:noWrap/>
            <w:vAlign w:val="bottom"/>
            <w:hideMark/>
          </w:tcPr>
          <w:p w14:paraId="44EDF418" w14:textId="77777777" w:rsidR="00BA7084" w:rsidRPr="00BA7084" w:rsidRDefault="00BA7084">
            <w:pPr>
              <w:jc w:val="right"/>
              <w:rPr>
                <w:color w:val="000000"/>
                <w:sz w:val="18"/>
                <w:szCs w:val="18"/>
              </w:rPr>
            </w:pPr>
            <w:r w:rsidRPr="00BA7084">
              <w:rPr>
                <w:color w:val="000000"/>
                <w:sz w:val="18"/>
                <w:szCs w:val="18"/>
              </w:rPr>
              <w:t>175 130</w:t>
            </w:r>
          </w:p>
        </w:tc>
        <w:tc>
          <w:tcPr>
            <w:tcW w:w="1560" w:type="dxa"/>
            <w:tcBorders>
              <w:top w:val="nil"/>
              <w:left w:val="nil"/>
              <w:bottom w:val="single" w:sz="4" w:space="0" w:color="auto"/>
              <w:right w:val="single" w:sz="4" w:space="0" w:color="auto"/>
            </w:tcBorders>
            <w:shd w:val="clear" w:color="auto" w:fill="auto"/>
            <w:noWrap/>
            <w:vAlign w:val="bottom"/>
            <w:hideMark/>
          </w:tcPr>
          <w:p w14:paraId="77BA094B" w14:textId="77777777" w:rsidR="00BA7084" w:rsidRPr="00BA7084" w:rsidRDefault="00BA7084">
            <w:pPr>
              <w:jc w:val="right"/>
              <w:rPr>
                <w:color w:val="000000"/>
                <w:sz w:val="18"/>
                <w:szCs w:val="18"/>
              </w:rPr>
            </w:pPr>
            <w:r w:rsidRPr="00BA7084">
              <w:rPr>
                <w:color w:val="000000"/>
                <w:sz w:val="18"/>
                <w:szCs w:val="18"/>
              </w:rPr>
              <w:t>183 915</w:t>
            </w:r>
          </w:p>
        </w:tc>
        <w:tc>
          <w:tcPr>
            <w:tcW w:w="1275" w:type="dxa"/>
            <w:tcBorders>
              <w:top w:val="nil"/>
              <w:left w:val="nil"/>
              <w:bottom w:val="single" w:sz="4" w:space="0" w:color="auto"/>
              <w:right w:val="single" w:sz="4" w:space="0" w:color="auto"/>
            </w:tcBorders>
            <w:shd w:val="clear" w:color="auto" w:fill="auto"/>
            <w:noWrap/>
            <w:vAlign w:val="bottom"/>
            <w:hideMark/>
          </w:tcPr>
          <w:p w14:paraId="37037483" w14:textId="77777777" w:rsidR="00BA7084" w:rsidRPr="00BA7084" w:rsidRDefault="00BA7084">
            <w:pPr>
              <w:jc w:val="right"/>
              <w:rPr>
                <w:sz w:val="18"/>
                <w:szCs w:val="18"/>
              </w:rPr>
            </w:pPr>
            <w:r w:rsidRPr="00BA7084">
              <w:rPr>
                <w:sz w:val="18"/>
                <w:szCs w:val="18"/>
              </w:rPr>
              <w:t>105%</w:t>
            </w:r>
          </w:p>
        </w:tc>
      </w:tr>
      <w:tr w:rsidR="00BA7084" w:rsidRPr="00BA7084" w14:paraId="08AF5A2C"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128BD061" w14:textId="77777777" w:rsidR="00BA7084" w:rsidRPr="00BA7084" w:rsidRDefault="00BA7084">
            <w:pPr>
              <w:rPr>
                <w:sz w:val="18"/>
                <w:szCs w:val="18"/>
              </w:rPr>
            </w:pPr>
            <w:r w:rsidRPr="00BA7084">
              <w:rPr>
                <w:sz w:val="18"/>
                <w:szCs w:val="18"/>
              </w:rPr>
              <w:t>Tulud sotsiaalabialasest  tegevusest</w:t>
            </w:r>
          </w:p>
        </w:tc>
        <w:tc>
          <w:tcPr>
            <w:tcW w:w="1559" w:type="dxa"/>
            <w:tcBorders>
              <w:top w:val="nil"/>
              <w:left w:val="nil"/>
              <w:bottom w:val="single" w:sz="4" w:space="0" w:color="auto"/>
              <w:right w:val="single" w:sz="4" w:space="0" w:color="auto"/>
            </w:tcBorders>
            <w:shd w:val="clear" w:color="auto" w:fill="auto"/>
            <w:noWrap/>
            <w:vAlign w:val="bottom"/>
            <w:hideMark/>
          </w:tcPr>
          <w:p w14:paraId="18C5C406" w14:textId="77777777" w:rsidR="00BA7084" w:rsidRPr="00BA7084" w:rsidRDefault="00BA7084">
            <w:pPr>
              <w:jc w:val="right"/>
              <w:rPr>
                <w:sz w:val="18"/>
                <w:szCs w:val="18"/>
              </w:rPr>
            </w:pPr>
            <w:r w:rsidRPr="00BA7084">
              <w:rPr>
                <w:sz w:val="18"/>
                <w:szCs w:val="18"/>
              </w:rPr>
              <w:t>1 217 800</w:t>
            </w:r>
          </w:p>
        </w:tc>
        <w:tc>
          <w:tcPr>
            <w:tcW w:w="1701" w:type="dxa"/>
            <w:tcBorders>
              <w:top w:val="nil"/>
              <w:left w:val="nil"/>
              <w:bottom w:val="single" w:sz="4" w:space="0" w:color="auto"/>
              <w:right w:val="single" w:sz="4" w:space="0" w:color="auto"/>
            </w:tcBorders>
            <w:shd w:val="clear" w:color="auto" w:fill="auto"/>
            <w:noWrap/>
            <w:vAlign w:val="bottom"/>
            <w:hideMark/>
          </w:tcPr>
          <w:p w14:paraId="75FDE927" w14:textId="77777777" w:rsidR="00BA7084" w:rsidRPr="00BA7084" w:rsidRDefault="00BA7084">
            <w:pPr>
              <w:jc w:val="right"/>
              <w:rPr>
                <w:color w:val="000000"/>
                <w:sz w:val="18"/>
                <w:szCs w:val="18"/>
              </w:rPr>
            </w:pPr>
            <w:r w:rsidRPr="00BA7084">
              <w:rPr>
                <w:color w:val="000000"/>
                <w:sz w:val="18"/>
                <w:szCs w:val="18"/>
              </w:rPr>
              <w:t>1 554 024</w:t>
            </w:r>
          </w:p>
        </w:tc>
        <w:tc>
          <w:tcPr>
            <w:tcW w:w="1560" w:type="dxa"/>
            <w:tcBorders>
              <w:top w:val="nil"/>
              <w:left w:val="nil"/>
              <w:bottom w:val="single" w:sz="4" w:space="0" w:color="auto"/>
              <w:right w:val="single" w:sz="4" w:space="0" w:color="auto"/>
            </w:tcBorders>
            <w:shd w:val="clear" w:color="auto" w:fill="auto"/>
            <w:noWrap/>
            <w:vAlign w:val="bottom"/>
            <w:hideMark/>
          </w:tcPr>
          <w:p w14:paraId="28E6683E" w14:textId="77777777" w:rsidR="00BA7084" w:rsidRPr="00BA7084" w:rsidRDefault="00BA7084">
            <w:pPr>
              <w:jc w:val="right"/>
              <w:rPr>
                <w:color w:val="000000"/>
                <w:sz w:val="18"/>
                <w:szCs w:val="18"/>
              </w:rPr>
            </w:pPr>
            <w:r w:rsidRPr="00BA7084">
              <w:rPr>
                <w:color w:val="000000"/>
                <w:sz w:val="18"/>
                <w:szCs w:val="18"/>
              </w:rPr>
              <w:t>1 570 979</w:t>
            </w:r>
          </w:p>
        </w:tc>
        <w:tc>
          <w:tcPr>
            <w:tcW w:w="1275" w:type="dxa"/>
            <w:tcBorders>
              <w:top w:val="nil"/>
              <w:left w:val="nil"/>
              <w:bottom w:val="single" w:sz="4" w:space="0" w:color="auto"/>
              <w:right w:val="single" w:sz="4" w:space="0" w:color="auto"/>
            </w:tcBorders>
            <w:shd w:val="clear" w:color="auto" w:fill="auto"/>
            <w:noWrap/>
            <w:vAlign w:val="bottom"/>
            <w:hideMark/>
          </w:tcPr>
          <w:p w14:paraId="2A39DBBB" w14:textId="77777777" w:rsidR="00BA7084" w:rsidRPr="00BA7084" w:rsidRDefault="00BA7084">
            <w:pPr>
              <w:jc w:val="right"/>
              <w:rPr>
                <w:sz w:val="18"/>
                <w:szCs w:val="18"/>
              </w:rPr>
            </w:pPr>
            <w:r w:rsidRPr="00BA7084">
              <w:rPr>
                <w:sz w:val="18"/>
                <w:szCs w:val="18"/>
              </w:rPr>
              <w:t>101%</w:t>
            </w:r>
          </w:p>
        </w:tc>
      </w:tr>
      <w:tr w:rsidR="00BA7084" w:rsidRPr="00BA7084" w14:paraId="2C894F2F"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4A22F72A" w14:textId="77777777" w:rsidR="00BA7084" w:rsidRPr="00BA7084" w:rsidRDefault="00BA7084">
            <w:pPr>
              <w:rPr>
                <w:sz w:val="18"/>
                <w:szCs w:val="18"/>
              </w:rPr>
            </w:pPr>
            <w:r w:rsidRPr="00BA7084">
              <w:rPr>
                <w:sz w:val="18"/>
                <w:szCs w:val="18"/>
              </w:rPr>
              <w:t>Tulud üldvalitsemisest</w:t>
            </w:r>
          </w:p>
        </w:tc>
        <w:tc>
          <w:tcPr>
            <w:tcW w:w="1559" w:type="dxa"/>
            <w:tcBorders>
              <w:top w:val="nil"/>
              <w:left w:val="nil"/>
              <w:bottom w:val="single" w:sz="4" w:space="0" w:color="auto"/>
              <w:right w:val="single" w:sz="4" w:space="0" w:color="auto"/>
            </w:tcBorders>
            <w:shd w:val="clear" w:color="auto" w:fill="auto"/>
            <w:noWrap/>
            <w:vAlign w:val="bottom"/>
            <w:hideMark/>
          </w:tcPr>
          <w:p w14:paraId="3A70F467" w14:textId="77777777" w:rsidR="00BA7084" w:rsidRPr="00BA7084" w:rsidRDefault="00BA7084">
            <w:pPr>
              <w:jc w:val="right"/>
              <w:rPr>
                <w:sz w:val="18"/>
                <w:szCs w:val="18"/>
              </w:rPr>
            </w:pPr>
            <w:r w:rsidRPr="00BA7084">
              <w:rPr>
                <w:sz w:val="18"/>
                <w:szCs w:val="18"/>
              </w:rPr>
              <w:t>3 300</w:t>
            </w:r>
          </w:p>
        </w:tc>
        <w:tc>
          <w:tcPr>
            <w:tcW w:w="1701" w:type="dxa"/>
            <w:tcBorders>
              <w:top w:val="nil"/>
              <w:left w:val="nil"/>
              <w:bottom w:val="single" w:sz="4" w:space="0" w:color="auto"/>
              <w:right w:val="single" w:sz="4" w:space="0" w:color="auto"/>
            </w:tcBorders>
            <w:shd w:val="clear" w:color="auto" w:fill="auto"/>
            <w:noWrap/>
            <w:vAlign w:val="bottom"/>
            <w:hideMark/>
          </w:tcPr>
          <w:p w14:paraId="1A5CEDB6" w14:textId="77777777" w:rsidR="00BA7084" w:rsidRPr="00BA7084" w:rsidRDefault="00BA7084">
            <w:pPr>
              <w:jc w:val="right"/>
              <w:rPr>
                <w:color w:val="000000"/>
                <w:sz w:val="18"/>
                <w:szCs w:val="18"/>
              </w:rPr>
            </w:pPr>
            <w:r w:rsidRPr="00BA7084">
              <w:rPr>
                <w:color w:val="000000"/>
                <w:sz w:val="18"/>
                <w:szCs w:val="18"/>
              </w:rPr>
              <w:t>1 300</w:t>
            </w:r>
          </w:p>
        </w:tc>
        <w:tc>
          <w:tcPr>
            <w:tcW w:w="1560" w:type="dxa"/>
            <w:tcBorders>
              <w:top w:val="nil"/>
              <w:left w:val="nil"/>
              <w:bottom w:val="single" w:sz="4" w:space="0" w:color="auto"/>
              <w:right w:val="single" w:sz="4" w:space="0" w:color="auto"/>
            </w:tcBorders>
            <w:shd w:val="clear" w:color="auto" w:fill="auto"/>
            <w:noWrap/>
            <w:vAlign w:val="bottom"/>
            <w:hideMark/>
          </w:tcPr>
          <w:p w14:paraId="7A180DDF" w14:textId="77777777" w:rsidR="00BA7084" w:rsidRPr="00BA7084" w:rsidRDefault="00BA7084">
            <w:pPr>
              <w:jc w:val="right"/>
              <w:rPr>
                <w:color w:val="000000"/>
                <w:sz w:val="18"/>
                <w:szCs w:val="18"/>
              </w:rPr>
            </w:pPr>
            <w:r w:rsidRPr="00BA7084">
              <w:rPr>
                <w:color w:val="000000"/>
                <w:sz w:val="18"/>
                <w:szCs w:val="18"/>
              </w:rPr>
              <w:t>2 491</w:t>
            </w:r>
          </w:p>
        </w:tc>
        <w:tc>
          <w:tcPr>
            <w:tcW w:w="1275" w:type="dxa"/>
            <w:tcBorders>
              <w:top w:val="nil"/>
              <w:left w:val="nil"/>
              <w:bottom w:val="single" w:sz="4" w:space="0" w:color="auto"/>
              <w:right w:val="single" w:sz="4" w:space="0" w:color="auto"/>
            </w:tcBorders>
            <w:shd w:val="clear" w:color="auto" w:fill="auto"/>
            <w:noWrap/>
            <w:vAlign w:val="bottom"/>
            <w:hideMark/>
          </w:tcPr>
          <w:p w14:paraId="07D90B0B" w14:textId="77777777" w:rsidR="00BA7084" w:rsidRPr="00BA7084" w:rsidRDefault="00BA7084">
            <w:pPr>
              <w:jc w:val="right"/>
              <w:rPr>
                <w:sz w:val="18"/>
                <w:szCs w:val="18"/>
              </w:rPr>
            </w:pPr>
            <w:r w:rsidRPr="00BA7084">
              <w:rPr>
                <w:sz w:val="18"/>
                <w:szCs w:val="18"/>
              </w:rPr>
              <w:t>192%</w:t>
            </w:r>
          </w:p>
        </w:tc>
      </w:tr>
      <w:tr w:rsidR="00BA7084" w:rsidRPr="00BA7084" w14:paraId="61EEF469"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2AAF7BAB" w14:textId="77777777" w:rsidR="00BA7084" w:rsidRPr="00BA7084" w:rsidRDefault="00BA7084">
            <w:pPr>
              <w:rPr>
                <w:sz w:val="18"/>
                <w:szCs w:val="18"/>
              </w:rPr>
            </w:pPr>
            <w:r w:rsidRPr="00BA7084">
              <w:rPr>
                <w:sz w:val="18"/>
                <w:szCs w:val="18"/>
              </w:rPr>
              <w:t>Tulud muudelt majandusaladelt</w:t>
            </w:r>
          </w:p>
        </w:tc>
        <w:tc>
          <w:tcPr>
            <w:tcW w:w="1559" w:type="dxa"/>
            <w:tcBorders>
              <w:top w:val="nil"/>
              <w:left w:val="nil"/>
              <w:bottom w:val="single" w:sz="4" w:space="0" w:color="auto"/>
              <w:right w:val="single" w:sz="4" w:space="0" w:color="auto"/>
            </w:tcBorders>
            <w:shd w:val="clear" w:color="auto" w:fill="auto"/>
            <w:noWrap/>
            <w:vAlign w:val="bottom"/>
            <w:hideMark/>
          </w:tcPr>
          <w:p w14:paraId="29280E70" w14:textId="77777777" w:rsidR="00BA7084" w:rsidRPr="00BA7084" w:rsidRDefault="00BA7084">
            <w:pPr>
              <w:jc w:val="right"/>
              <w:rPr>
                <w:sz w:val="18"/>
                <w:szCs w:val="18"/>
              </w:rPr>
            </w:pPr>
            <w:r w:rsidRPr="00BA7084">
              <w:rPr>
                <w:sz w:val="18"/>
                <w:szCs w:val="18"/>
              </w:rPr>
              <w:t>17 000</w:t>
            </w:r>
          </w:p>
        </w:tc>
        <w:tc>
          <w:tcPr>
            <w:tcW w:w="1701" w:type="dxa"/>
            <w:tcBorders>
              <w:top w:val="nil"/>
              <w:left w:val="nil"/>
              <w:bottom w:val="single" w:sz="4" w:space="0" w:color="auto"/>
              <w:right w:val="single" w:sz="4" w:space="0" w:color="auto"/>
            </w:tcBorders>
            <w:shd w:val="clear" w:color="auto" w:fill="auto"/>
            <w:noWrap/>
            <w:vAlign w:val="bottom"/>
            <w:hideMark/>
          </w:tcPr>
          <w:p w14:paraId="00BEA4D3" w14:textId="77777777" w:rsidR="00BA7084" w:rsidRPr="00BA7084" w:rsidRDefault="00BA7084">
            <w:pPr>
              <w:jc w:val="right"/>
              <w:rPr>
                <w:color w:val="000000"/>
                <w:sz w:val="18"/>
                <w:szCs w:val="18"/>
              </w:rPr>
            </w:pPr>
            <w:r w:rsidRPr="00BA7084">
              <w:rPr>
                <w:color w:val="000000"/>
                <w:sz w:val="18"/>
                <w:szCs w:val="18"/>
              </w:rPr>
              <w:t>25 036</w:t>
            </w:r>
          </w:p>
        </w:tc>
        <w:tc>
          <w:tcPr>
            <w:tcW w:w="1560" w:type="dxa"/>
            <w:tcBorders>
              <w:top w:val="nil"/>
              <w:left w:val="nil"/>
              <w:bottom w:val="single" w:sz="4" w:space="0" w:color="auto"/>
              <w:right w:val="single" w:sz="4" w:space="0" w:color="auto"/>
            </w:tcBorders>
            <w:shd w:val="clear" w:color="auto" w:fill="auto"/>
            <w:noWrap/>
            <w:vAlign w:val="bottom"/>
            <w:hideMark/>
          </w:tcPr>
          <w:p w14:paraId="2CC5E6BB" w14:textId="77777777" w:rsidR="00BA7084" w:rsidRPr="00BA7084" w:rsidRDefault="00BA7084">
            <w:pPr>
              <w:jc w:val="right"/>
              <w:rPr>
                <w:color w:val="000000"/>
                <w:sz w:val="18"/>
                <w:szCs w:val="18"/>
              </w:rPr>
            </w:pPr>
            <w:r w:rsidRPr="00BA7084">
              <w:rPr>
                <w:color w:val="000000"/>
                <w:sz w:val="18"/>
                <w:szCs w:val="18"/>
              </w:rPr>
              <w:t>32 708</w:t>
            </w:r>
          </w:p>
        </w:tc>
        <w:tc>
          <w:tcPr>
            <w:tcW w:w="1275" w:type="dxa"/>
            <w:tcBorders>
              <w:top w:val="nil"/>
              <w:left w:val="nil"/>
              <w:bottom w:val="single" w:sz="4" w:space="0" w:color="auto"/>
              <w:right w:val="single" w:sz="4" w:space="0" w:color="auto"/>
            </w:tcBorders>
            <w:shd w:val="clear" w:color="auto" w:fill="auto"/>
            <w:noWrap/>
            <w:vAlign w:val="bottom"/>
            <w:hideMark/>
          </w:tcPr>
          <w:p w14:paraId="3F3150A1" w14:textId="77777777" w:rsidR="00BA7084" w:rsidRPr="00BA7084" w:rsidRDefault="00BA7084">
            <w:pPr>
              <w:jc w:val="right"/>
              <w:rPr>
                <w:sz w:val="18"/>
                <w:szCs w:val="18"/>
              </w:rPr>
            </w:pPr>
            <w:r w:rsidRPr="00BA7084">
              <w:rPr>
                <w:sz w:val="18"/>
                <w:szCs w:val="18"/>
              </w:rPr>
              <w:t>131%</w:t>
            </w:r>
          </w:p>
        </w:tc>
      </w:tr>
      <w:tr w:rsidR="00BA7084" w:rsidRPr="00BA7084" w14:paraId="4530DEB9"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2723400E" w14:textId="77777777" w:rsidR="00BA7084" w:rsidRPr="00BA7084" w:rsidRDefault="00BA7084">
            <w:pPr>
              <w:rPr>
                <w:sz w:val="18"/>
                <w:szCs w:val="18"/>
              </w:rPr>
            </w:pPr>
            <w:r w:rsidRPr="00BA7084">
              <w:rPr>
                <w:sz w:val="18"/>
                <w:szCs w:val="18"/>
              </w:rPr>
              <w:t>Üür ja rent</w:t>
            </w:r>
          </w:p>
        </w:tc>
        <w:tc>
          <w:tcPr>
            <w:tcW w:w="1559" w:type="dxa"/>
            <w:tcBorders>
              <w:top w:val="nil"/>
              <w:left w:val="nil"/>
              <w:bottom w:val="single" w:sz="4" w:space="0" w:color="auto"/>
              <w:right w:val="single" w:sz="4" w:space="0" w:color="auto"/>
            </w:tcBorders>
            <w:shd w:val="clear" w:color="auto" w:fill="auto"/>
            <w:noWrap/>
            <w:vAlign w:val="bottom"/>
            <w:hideMark/>
          </w:tcPr>
          <w:p w14:paraId="0E5D1FBF" w14:textId="77777777" w:rsidR="00BA7084" w:rsidRPr="00BA7084" w:rsidRDefault="00BA7084">
            <w:pPr>
              <w:jc w:val="right"/>
              <w:rPr>
                <w:sz w:val="18"/>
                <w:szCs w:val="18"/>
              </w:rPr>
            </w:pPr>
            <w:r w:rsidRPr="00BA7084">
              <w:rPr>
                <w:sz w:val="18"/>
                <w:szCs w:val="18"/>
              </w:rPr>
              <w:t>354 830</w:t>
            </w:r>
          </w:p>
        </w:tc>
        <w:tc>
          <w:tcPr>
            <w:tcW w:w="1701" w:type="dxa"/>
            <w:tcBorders>
              <w:top w:val="nil"/>
              <w:left w:val="nil"/>
              <w:bottom w:val="single" w:sz="4" w:space="0" w:color="auto"/>
              <w:right w:val="single" w:sz="4" w:space="0" w:color="auto"/>
            </w:tcBorders>
            <w:shd w:val="clear" w:color="auto" w:fill="auto"/>
            <w:noWrap/>
            <w:vAlign w:val="bottom"/>
            <w:hideMark/>
          </w:tcPr>
          <w:p w14:paraId="2597A0E1" w14:textId="77777777" w:rsidR="00BA7084" w:rsidRPr="00BA7084" w:rsidRDefault="00BA7084">
            <w:pPr>
              <w:jc w:val="right"/>
              <w:rPr>
                <w:color w:val="000000"/>
                <w:sz w:val="18"/>
                <w:szCs w:val="18"/>
              </w:rPr>
            </w:pPr>
            <w:r w:rsidRPr="00BA7084">
              <w:rPr>
                <w:color w:val="000000"/>
                <w:sz w:val="18"/>
                <w:szCs w:val="18"/>
              </w:rPr>
              <w:t>309 216</w:t>
            </w:r>
          </w:p>
        </w:tc>
        <w:tc>
          <w:tcPr>
            <w:tcW w:w="1560" w:type="dxa"/>
            <w:tcBorders>
              <w:top w:val="nil"/>
              <w:left w:val="nil"/>
              <w:bottom w:val="single" w:sz="4" w:space="0" w:color="auto"/>
              <w:right w:val="single" w:sz="4" w:space="0" w:color="auto"/>
            </w:tcBorders>
            <w:shd w:val="clear" w:color="auto" w:fill="auto"/>
            <w:noWrap/>
            <w:vAlign w:val="bottom"/>
            <w:hideMark/>
          </w:tcPr>
          <w:p w14:paraId="45039DF2" w14:textId="77777777" w:rsidR="00BA7084" w:rsidRPr="00BA7084" w:rsidRDefault="00BA7084">
            <w:pPr>
              <w:jc w:val="right"/>
              <w:rPr>
                <w:color w:val="000000"/>
                <w:sz w:val="18"/>
                <w:szCs w:val="18"/>
              </w:rPr>
            </w:pPr>
            <w:r w:rsidRPr="00BA7084">
              <w:rPr>
                <w:color w:val="000000"/>
                <w:sz w:val="18"/>
                <w:szCs w:val="18"/>
              </w:rPr>
              <w:t>276 665</w:t>
            </w:r>
          </w:p>
        </w:tc>
        <w:tc>
          <w:tcPr>
            <w:tcW w:w="1275" w:type="dxa"/>
            <w:tcBorders>
              <w:top w:val="nil"/>
              <w:left w:val="nil"/>
              <w:bottom w:val="single" w:sz="4" w:space="0" w:color="auto"/>
              <w:right w:val="single" w:sz="4" w:space="0" w:color="auto"/>
            </w:tcBorders>
            <w:shd w:val="clear" w:color="auto" w:fill="auto"/>
            <w:noWrap/>
            <w:vAlign w:val="bottom"/>
            <w:hideMark/>
          </w:tcPr>
          <w:p w14:paraId="36CF2E52" w14:textId="77777777" w:rsidR="00BA7084" w:rsidRPr="00BA7084" w:rsidRDefault="00BA7084">
            <w:pPr>
              <w:jc w:val="right"/>
              <w:rPr>
                <w:sz w:val="18"/>
                <w:szCs w:val="18"/>
              </w:rPr>
            </w:pPr>
            <w:r w:rsidRPr="00BA7084">
              <w:rPr>
                <w:sz w:val="18"/>
                <w:szCs w:val="18"/>
              </w:rPr>
              <w:t>89%</w:t>
            </w:r>
          </w:p>
        </w:tc>
      </w:tr>
      <w:tr w:rsidR="00BA7084" w:rsidRPr="00BA7084" w14:paraId="2FDF73AD"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7EDD3E5D" w14:textId="77777777" w:rsidR="00BA7084" w:rsidRPr="00BA7084" w:rsidRDefault="00BA7084">
            <w:pPr>
              <w:rPr>
                <w:sz w:val="18"/>
                <w:szCs w:val="18"/>
              </w:rPr>
            </w:pPr>
            <w:r w:rsidRPr="00BA7084">
              <w:rPr>
                <w:sz w:val="18"/>
                <w:szCs w:val="18"/>
              </w:rPr>
              <w:t>Õiguste müük</w:t>
            </w:r>
          </w:p>
        </w:tc>
        <w:tc>
          <w:tcPr>
            <w:tcW w:w="1559" w:type="dxa"/>
            <w:tcBorders>
              <w:top w:val="nil"/>
              <w:left w:val="nil"/>
              <w:bottom w:val="single" w:sz="4" w:space="0" w:color="auto"/>
              <w:right w:val="single" w:sz="4" w:space="0" w:color="auto"/>
            </w:tcBorders>
            <w:shd w:val="clear" w:color="auto" w:fill="auto"/>
            <w:noWrap/>
            <w:vAlign w:val="bottom"/>
            <w:hideMark/>
          </w:tcPr>
          <w:p w14:paraId="08AE69DA" w14:textId="77777777" w:rsidR="00BA7084" w:rsidRPr="00BA7084" w:rsidRDefault="00BA7084">
            <w:pPr>
              <w:jc w:val="right"/>
              <w:rPr>
                <w:sz w:val="18"/>
                <w:szCs w:val="18"/>
              </w:rPr>
            </w:pPr>
            <w:r w:rsidRPr="00BA7084">
              <w:rPr>
                <w:sz w:val="18"/>
                <w:szCs w:val="18"/>
              </w:rPr>
              <w:t>20 885</w:t>
            </w:r>
          </w:p>
        </w:tc>
        <w:tc>
          <w:tcPr>
            <w:tcW w:w="1701" w:type="dxa"/>
            <w:tcBorders>
              <w:top w:val="nil"/>
              <w:left w:val="nil"/>
              <w:bottom w:val="single" w:sz="4" w:space="0" w:color="auto"/>
              <w:right w:val="single" w:sz="4" w:space="0" w:color="auto"/>
            </w:tcBorders>
            <w:shd w:val="clear" w:color="auto" w:fill="auto"/>
            <w:noWrap/>
            <w:vAlign w:val="bottom"/>
            <w:hideMark/>
          </w:tcPr>
          <w:p w14:paraId="261F919C" w14:textId="77777777" w:rsidR="00BA7084" w:rsidRPr="00BA7084" w:rsidRDefault="00BA7084">
            <w:pPr>
              <w:jc w:val="right"/>
              <w:rPr>
                <w:color w:val="000000"/>
                <w:sz w:val="18"/>
                <w:szCs w:val="18"/>
              </w:rPr>
            </w:pPr>
            <w:r w:rsidRPr="00BA7084">
              <w:rPr>
                <w:color w:val="000000"/>
                <w:sz w:val="18"/>
                <w:szCs w:val="18"/>
              </w:rPr>
              <w:t>20 885</w:t>
            </w:r>
          </w:p>
        </w:tc>
        <w:tc>
          <w:tcPr>
            <w:tcW w:w="1560" w:type="dxa"/>
            <w:tcBorders>
              <w:top w:val="nil"/>
              <w:left w:val="nil"/>
              <w:bottom w:val="single" w:sz="4" w:space="0" w:color="auto"/>
              <w:right w:val="single" w:sz="4" w:space="0" w:color="auto"/>
            </w:tcBorders>
            <w:shd w:val="clear" w:color="auto" w:fill="auto"/>
            <w:noWrap/>
            <w:vAlign w:val="bottom"/>
            <w:hideMark/>
          </w:tcPr>
          <w:p w14:paraId="2421D71B" w14:textId="77777777" w:rsidR="00BA7084" w:rsidRPr="00BA7084" w:rsidRDefault="00BA7084">
            <w:pPr>
              <w:jc w:val="right"/>
              <w:rPr>
                <w:color w:val="000000"/>
                <w:sz w:val="18"/>
                <w:szCs w:val="18"/>
              </w:rPr>
            </w:pPr>
            <w:r w:rsidRPr="00BA7084">
              <w:rPr>
                <w:color w:val="000000"/>
                <w:sz w:val="18"/>
                <w:szCs w:val="18"/>
              </w:rPr>
              <w:t>12 875</w:t>
            </w:r>
          </w:p>
        </w:tc>
        <w:tc>
          <w:tcPr>
            <w:tcW w:w="1275" w:type="dxa"/>
            <w:tcBorders>
              <w:top w:val="nil"/>
              <w:left w:val="nil"/>
              <w:bottom w:val="single" w:sz="4" w:space="0" w:color="auto"/>
              <w:right w:val="single" w:sz="4" w:space="0" w:color="auto"/>
            </w:tcBorders>
            <w:shd w:val="clear" w:color="auto" w:fill="auto"/>
            <w:noWrap/>
            <w:vAlign w:val="bottom"/>
            <w:hideMark/>
          </w:tcPr>
          <w:p w14:paraId="4145DA96" w14:textId="77777777" w:rsidR="00BA7084" w:rsidRPr="00BA7084" w:rsidRDefault="00BA7084">
            <w:pPr>
              <w:jc w:val="right"/>
              <w:rPr>
                <w:sz w:val="18"/>
                <w:szCs w:val="18"/>
              </w:rPr>
            </w:pPr>
            <w:r w:rsidRPr="00BA7084">
              <w:rPr>
                <w:sz w:val="18"/>
                <w:szCs w:val="18"/>
              </w:rPr>
              <w:t>62%</w:t>
            </w:r>
          </w:p>
        </w:tc>
      </w:tr>
      <w:tr w:rsidR="00BA7084" w:rsidRPr="00BA7084" w14:paraId="44C65016"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2A657CC1" w14:textId="77777777" w:rsidR="00BA7084" w:rsidRPr="00BA7084" w:rsidRDefault="00BA7084">
            <w:pPr>
              <w:rPr>
                <w:sz w:val="18"/>
                <w:szCs w:val="18"/>
              </w:rPr>
            </w:pPr>
            <w:r w:rsidRPr="00BA7084">
              <w:rPr>
                <w:sz w:val="18"/>
                <w:szCs w:val="18"/>
              </w:rPr>
              <w:t xml:space="preserve">Muu toodete ja teenuste müük </w:t>
            </w:r>
          </w:p>
        </w:tc>
        <w:tc>
          <w:tcPr>
            <w:tcW w:w="1559" w:type="dxa"/>
            <w:tcBorders>
              <w:top w:val="nil"/>
              <w:left w:val="nil"/>
              <w:bottom w:val="single" w:sz="4" w:space="0" w:color="auto"/>
              <w:right w:val="single" w:sz="4" w:space="0" w:color="auto"/>
            </w:tcBorders>
            <w:shd w:val="clear" w:color="auto" w:fill="auto"/>
            <w:noWrap/>
            <w:vAlign w:val="bottom"/>
            <w:hideMark/>
          </w:tcPr>
          <w:p w14:paraId="126FC7D7" w14:textId="77777777" w:rsidR="00BA7084" w:rsidRPr="00BA7084" w:rsidRDefault="00BA7084">
            <w:pPr>
              <w:jc w:val="right"/>
              <w:rPr>
                <w:sz w:val="18"/>
                <w:szCs w:val="18"/>
              </w:rPr>
            </w:pPr>
            <w:r w:rsidRPr="00BA7084">
              <w:rPr>
                <w:sz w:val="18"/>
                <w:szCs w:val="18"/>
              </w:rPr>
              <w:t>2 750</w:t>
            </w:r>
          </w:p>
        </w:tc>
        <w:tc>
          <w:tcPr>
            <w:tcW w:w="1701" w:type="dxa"/>
            <w:tcBorders>
              <w:top w:val="nil"/>
              <w:left w:val="nil"/>
              <w:bottom w:val="single" w:sz="4" w:space="0" w:color="auto"/>
              <w:right w:val="single" w:sz="4" w:space="0" w:color="auto"/>
            </w:tcBorders>
            <w:shd w:val="clear" w:color="auto" w:fill="auto"/>
            <w:noWrap/>
            <w:vAlign w:val="bottom"/>
            <w:hideMark/>
          </w:tcPr>
          <w:p w14:paraId="655240C5" w14:textId="77777777" w:rsidR="00BA7084" w:rsidRPr="00BA7084" w:rsidRDefault="00BA7084">
            <w:pPr>
              <w:jc w:val="right"/>
              <w:rPr>
                <w:color w:val="000000"/>
                <w:sz w:val="18"/>
                <w:szCs w:val="18"/>
              </w:rPr>
            </w:pPr>
            <w:r w:rsidRPr="00BA7084">
              <w:rPr>
                <w:color w:val="000000"/>
                <w:sz w:val="18"/>
                <w:szCs w:val="18"/>
              </w:rPr>
              <w:t>3 743</w:t>
            </w:r>
          </w:p>
        </w:tc>
        <w:tc>
          <w:tcPr>
            <w:tcW w:w="1560" w:type="dxa"/>
            <w:tcBorders>
              <w:top w:val="nil"/>
              <w:left w:val="nil"/>
              <w:bottom w:val="single" w:sz="4" w:space="0" w:color="auto"/>
              <w:right w:val="single" w:sz="4" w:space="0" w:color="auto"/>
            </w:tcBorders>
            <w:shd w:val="clear" w:color="auto" w:fill="auto"/>
            <w:noWrap/>
            <w:vAlign w:val="bottom"/>
            <w:hideMark/>
          </w:tcPr>
          <w:p w14:paraId="1F8BB237" w14:textId="77777777" w:rsidR="00BA7084" w:rsidRPr="00BA7084" w:rsidRDefault="00BA7084">
            <w:pPr>
              <w:jc w:val="right"/>
              <w:rPr>
                <w:color w:val="000000"/>
                <w:sz w:val="18"/>
                <w:szCs w:val="18"/>
              </w:rPr>
            </w:pPr>
            <w:r w:rsidRPr="00BA7084">
              <w:rPr>
                <w:color w:val="000000"/>
                <w:sz w:val="18"/>
                <w:szCs w:val="18"/>
              </w:rPr>
              <w:t>4 987</w:t>
            </w:r>
          </w:p>
        </w:tc>
        <w:tc>
          <w:tcPr>
            <w:tcW w:w="1275" w:type="dxa"/>
            <w:tcBorders>
              <w:top w:val="nil"/>
              <w:left w:val="nil"/>
              <w:bottom w:val="single" w:sz="4" w:space="0" w:color="auto"/>
              <w:right w:val="single" w:sz="4" w:space="0" w:color="auto"/>
            </w:tcBorders>
            <w:shd w:val="clear" w:color="auto" w:fill="auto"/>
            <w:noWrap/>
            <w:vAlign w:val="bottom"/>
            <w:hideMark/>
          </w:tcPr>
          <w:p w14:paraId="4D40A9FE" w14:textId="77777777" w:rsidR="00BA7084" w:rsidRPr="00BA7084" w:rsidRDefault="00BA7084">
            <w:pPr>
              <w:jc w:val="right"/>
              <w:rPr>
                <w:sz w:val="18"/>
                <w:szCs w:val="18"/>
              </w:rPr>
            </w:pPr>
            <w:r w:rsidRPr="00BA7084">
              <w:rPr>
                <w:sz w:val="18"/>
                <w:szCs w:val="18"/>
              </w:rPr>
              <w:t>133%</w:t>
            </w:r>
          </w:p>
        </w:tc>
      </w:tr>
      <w:tr w:rsidR="00BA7084" w:rsidRPr="00BA7084" w14:paraId="67DD7DF9"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06FB3B88" w14:textId="77777777" w:rsidR="00BA7084" w:rsidRPr="00BA7084" w:rsidRDefault="00BA7084">
            <w:pPr>
              <w:rPr>
                <w:b/>
                <w:bCs/>
                <w:sz w:val="18"/>
                <w:szCs w:val="18"/>
              </w:rPr>
            </w:pPr>
            <w:r w:rsidRPr="00BA7084">
              <w:rPr>
                <w:b/>
                <w:bCs/>
                <w:sz w:val="18"/>
                <w:szCs w:val="18"/>
              </w:rPr>
              <w:t xml:space="preserve">Saadud toetused </w:t>
            </w:r>
          </w:p>
        </w:tc>
        <w:tc>
          <w:tcPr>
            <w:tcW w:w="1559" w:type="dxa"/>
            <w:tcBorders>
              <w:top w:val="nil"/>
              <w:left w:val="nil"/>
              <w:bottom w:val="single" w:sz="4" w:space="0" w:color="auto"/>
              <w:right w:val="single" w:sz="4" w:space="0" w:color="auto"/>
            </w:tcBorders>
            <w:shd w:val="clear" w:color="auto" w:fill="auto"/>
            <w:noWrap/>
            <w:vAlign w:val="bottom"/>
            <w:hideMark/>
          </w:tcPr>
          <w:p w14:paraId="6F277438" w14:textId="77777777" w:rsidR="00BA7084" w:rsidRPr="00BA7084" w:rsidRDefault="00BA7084">
            <w:pPr>
              <w:jc w:val="right"/>
              <w:rPr>
                <w:b/>
                <w:bCs/>
                <w:sz w:val="18"/>
                <w:szCs w:val="18"/>
              </w:rPr>
            </w:pPr>
            <w:r w:rsidRPr="00BA7084">
              <w:rPr>
                <w:b/>
                <w:bCs/>
                <w:sz w:val="18"/>
                <w:szCs w:val="18"/>
              </w:rPr>
              <w:t>32 779 658</w:t>
            </w:r>
          </w:p>
        </w:tc>
        <w:tc>
          <w:tcPr>
            <w:tcW w:w="1701" w:type="dxa"/>
            <w:tcBorders>
              <w:top w:val="nil"/>
              <w:left w:val="nil"/>
              <w:bottom w:val="single" w:sz="4" w:space="0" w:color="auto"/>
              <w:right w:val="single" w:sz="4" w:space="0" w:color="auto"/>
            </w:tcBorders>
            <w:shd w:val="clear" w:color="auto" w:fill="auto"/>
            <w:noWrap/>
            <w:vAlign w:val="bottom"/>
            <w:hideMark/>
          </w:tcPr>
          <w:p w14:paraId="57A281CD" w14:textId="77777777" w:rsidR="00BA7084" w:rsidRPr="00BA7084" w:rsidRDefault="00BA7084">
            <w:pPr>
              <w:jc w:val="right"/>
              <w:rPr>
                <w:b/>
                <w:bCs/>
                <w:color w:val="000000"/>
                <w:sz w:val="18"/>
                <w:szCs w:val="18"/>
              </w:rPr>
            </w:pPr>
            <w:r w:rsidRPr="00BA7084">
              <w:rPr>
                <w:b/>
                <w:bCs/>
                <w:color w:val="000000"/>
                <w:sz w:val="18"/>
                <w:szCs w:val="18"/>
              </w:rPr>
              <w:t>36 518 770</w:t>
            </w:r>
          </w:p>
        </w:tc>
        <w:tc>
          <w:tcPr>
            <w:tcW w:w="1560" w:type="dxa"/>
            <w:tcBorders>
              <w:top w:val="nil"/>
              <w:left w:val="nil"/>
              <w:bottom w:val="single" w:sz="4" w:space="0" w:color="auto"/>
              <w:right w:val="single" w:sz="4" w:space="0" w:color="auto"/>
            </w:tcBorders>
            <w:shd w:val="clear" w:color="auto" w:fill="auto"/>
            <w:noWrap/>
            <w:vAlign w:val="bottom"/>
            <w:hideMark/>
          </w:tcPr>
          <w:p w14:paraId="105A8040" w14:textId="77777777" w:rsidR="00BA7084" w:rsidRPr="00BA7084" w:rsidRDefault="00BA7084">
            <w:pPr>
              <w:jc w:val="right"/>
              <w:rPr>
                <w:b/>
                <w:bCs/>
                <w:color w:val="000000"/>
                <w:sz w:val="18"/>
                <w:szCs w:val="18"/>
              </w:rPr>
            </w:pPr>
            <w:r w:rsidRPr="00BA7084">
              <w:rPr>
                <w:b/>
                <w:bCs/>
                <w:color w:val="000000"/>
                <w:sz w:val="18"/>
                <w:szCs w:val="18"/>
              </w:rPr>
              <w:t>36 634 711</w:t>
            </w:r>
          </w:p>
        </w:tc>
        <w:tc>
          <w:tcPr>
            <w:tcW w:w="1275" w:type="dxa"/>
            <w:tcBorders>
              <w:top w:val="nil"/>
              <w:left w:val="nil"/>
              <w:bottom w:val="single" w:sz="4" w:space="0" w:color="auto"/>
              <w:right w:val="single" w:sz="4" w:space="0" w:color="auto"/>
            </w:tcBorders>
            <w:shd w:val="clear" w:color="auto" w:fill="auto"/>
            <w:noWrap/>
            <w:vAlign w:val="bottom"/>
            <w:hideMark/>
          </w:tcPr>
          <w:p w14:paraId="7AF6C481" w14:textId="77777777" w:rsidR="00BA7084" w:rsidRPr="00BA7084" w:rsidRDefault="00BA7084">
            <w:pPr>
              <w:jc w:val="right"/>
              <w:rPr>
                <w:sz w:val="18"/>
                <w:szCs w:val="18"/>
              </w:rPr>
            </w:pPr>
            <w:r w:rsidRPr="00BA7084">
              <w:rPr>
                <w:sz w:val="18"/>
                <w:szCs w:val="18"/>
              </w:rPr>
              <w:t>100%</w:t>
            </w:r>
          </w:p>
        </w:tc>
      </w:tr>
      <w:tr w:rsidR="00BA7084" w:rsidRPr="00BA7084" w14:paraId="320F6707"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3736B610" w14:textId="77777777" w:rsidR="00BA7084" w:rsidRPr="00BA7084" w:rsidRDefault="00BA7084">
            <w:pPr>
              <w:rPr>
                <w:sz w:val="18"/>
                <w:szCs w:val="18"/>
              </w:rPr>
            </w:pPr>
            <w:r w:rsidRPr="00BA7084">
              <w:rPr>
                <w:sz w:val="18"/>
                <w:szCs w:val="18"/>
              </w:rPr>
              <w:t>Saadud tegevuskulude sihtfinantseerimine</w:t>
            </w:r>
          </w:p>
        </w:tc>
        <w:tc>
          <w:tcPr>
            <w:tcW w:w="1559" w:type="dxa"/>
            <w:tcBorders>
              <w:top w:val="nil"/>
              <w:left w:val="nil"/>
              <w:bottom w:val="single" w:sz="4" w:space="0" w:color="auto"/>
              <w:right w:val="single" w:sz="4" w:space="0" w:color="auto"/>
            </w:tcBorders>
            <w:shd w:val="clear" w:color="auto" w:fill="auto"/>
            <w:noWrap/>
            <w:vAlign w:val="bottom"/>
            <w:hideMark/>
          </w:tcPr>
          <w:p w14:paraId="48F36046" w14:textId="77777777" w:rsidR="00BA7084" w:rsidRPr="00BA7084" w:rsidRDefault="00BA7084">
            <w:pPr>
              <w:jc w:val="right"/>
              <w:rPr>
                <w:sz w:val="18"/>
                <w:szCs w:val="18"/>
              </w:rPr>
            </w:pPr>
            <w:r w:rsidRPr="00BA7084">
              <w:rPr>
                <w:sz w:val="18"/>
                <w:szCs w:val="18"/>
              </w:rPr>
              <w:t>377 006</w:t>
            </w:r>
          </w:p>
        </w:tc>
        <w:tc>
          <w:tcPr>
            <w:tcW w:w="1701" w:type="dxa"/>
            <w:tcBorders>
              <w:top w:val="nil"/>
              <w:left w:val="nil"/>
              <w:bottom w:val="single" w:sz="4" w:space="0" w:color="auto"/>
              <w:right w:val="single" w:sz="4" w:space="0" w:color="auto"/>
            </w:tcBorders>
            <w:shd w:val="clear" w:color="auto" w:fill="auto"/>
            <w:noWrap/>
            <w:vAlign w:val="center"/>
            <w:hideMark/>
          </w:tcPr>
          <w:p w14:paraId="3BC13CD0" w14:textId="77777777" w:rsidR="00BA7084" w:rsidRPr="00BA7084" w:rsidRDefault="00BA7084">
            <w:pPr>
              <w:jc w:val="right"/>
              <w:rPr>
                <w:color w:val="000000"/>
                <w:sz w:val="18"/>
                <w:szCs w:val="18"/>
              </w:rPr>
            </w:pPr>
            <w:r w:rsidRPr="00BA7084">
              <w:rPr>
                <w:color w:val="000000"/>
                <w:sz w:val="18"/>
                <w:szCs w:val="18"/>
              </w:rPr>
              <w:t>1 299 660</w:t>
            </w:r>
          </w:p>
        </w:tc>
        <w:tc>
          <w:tcPr>
            <w:tcW w:w="1560" w:type="dxa"/>
            <w:tcBorders>
              <w:top w:val="nil"/>
              <w:left w:val="nil"/>
              <w:bottom w:val="single" w:sz="4" w:space="0" w:color="auto"/>
              <w:right w:val="single" w:sz="4" w:space="0" w:color="auto"/>
            </w:tcBorders>
            <w:shd w:val="clear" w:color="auto" w:fill="auto"/>
            <w:noWrap/>
            <w:vAlign w:val="center"/>
            <w:hideMark/>
          </w:tcPr>
          <w:p w14:paraId="7F46DA2A" w14:textId="77777777" w:rsidR="00BA7084" w:rsidRPr="00BA7084" w:rsidRDefault="00BA7084">
            <w:pPr>
              <w:jc w:val="right"/>
              <w:rPr>
                <w:color w:val="000000"/>
                <w:sz w:val="18"/>
                <w:szCs w:val="18"/>
              </w:rPr>
            </w:pPr>
            <w:r w:rsidRPr="00BA7084">
              <w:rPr>
                <w:color w:val="000000"/>
                <w:sz w:val="18"/>
                <w:szCs w:val="18"/>
              </w:rPr>
              <w:t>1 420 867</w:t>
            </w:r>
          </w:p>
        </w:tc>
        <w:tc>
          <w:tcPr>
            <w:tcW w:w="1275" w:type="dxa"/>
            <w:tcBorders>
              <w:top w:val="nil"/>
              <w:left w:val="nil"/>
              <w:bottom w:val="single" w:sz="4" w:space="0" w:color="auto"/>
              <w:right w:val="single" w:sz="4" w:space="0" w:color="auto"/>
            </w:tcBorders>
            <w:shd w:val="clear" w:color="auto" w:fill="auto"/>
            <w:noWrap/>
            <w:vAlign w:val="bottom"/>
            <w:hideMark/>
          </w:tcPr>
          <w:p w14:paraId="5C2C7EF5" w14:textId="77777777" w:rsidR="00BA7084" w:rsidRPr="00BA7084" w:rsidRDefault="00BA7084">
            <w:pPr>
              <w:jc w:val="right"/>
              <w:rPr>
                <w:sz w:val="18"/>
                <w:szCs w:val="18"/>
              </w:rPr>
            </w:pPr>
            <w:r w:rsidRPr="00BA7084">
              <w:rPr>
                <w:sz w:val="18"/>
                <w:szCs w:val="18"/>
              </w:rPr>
              <w:t>109%</w:t>
            </w:r>
          </w:p>
        </w:tc>
      </w:tr>
      <w:tr w:rsidR="00BA7084" w:rsidRPr="00BA7084" w14:paraId="1D9C24B4"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13F05236" w14:textId="77777777" w:rsidR="00BA7084" w:rsidRPr="00BA7084" w:rsidRDefault="00BA7084">
            <w:pPr>
              <w:rPr>
                <w:sz w:val="18"/>
                <w:szCs w:val="18"/>
              </w:rPr>
            </w:pPr>
            <w:r w:rsidRPr="00BA7084">
              <w:rPr>
                <w:sz w:val="18"/>
                <w:szCs w:val="18"/>
              </w:rPr>
              <w:t xml:space="preserve">Kohaliku omavalitsuse toetusfond </w:t>
            </w:r>
          </w:p>
        </w:tc>
        <w:tc>
          <w:tcPr>
            <w:tcW w:w="1559" w:type="dxa"/>
            <w:tcBorders>
              <w:top w:val="nil"/>
              <w:left w:val="nil"/>
              <w:bottom w:val="single" w:sz="4" w:space="0" w:color="auto"/>
              <w:right w:val="single" w:sz="4" w:space="0" w:color="auto"/>
            </w:tcBorders>
            <w:shd w:val="clear" w:color="auto" w:fill="auto"/>
            <w:noWrap/>
            <w:vAlign w:val="bottom"/>
            <w:hideMark/>
          </w:tcPr>
          <w:p w14:paraId="058E8CDB" w14:textId="77777777" w:rsidR="00BA7084" w:rsidRPr="00BA7084" w:rsidRDefault="00BA7084">
            <w:pPr>
              <w:jc w:val="right"/>
              <w:rPr>
                <w:sz w:val="18"/>
                <w:szCs w:val="18"/>
              </w:rPr>
            </w:pPr>
            <w:r w:rsidRPr="00BA7084">
              <w:rPr>
                <w:sz w:val="18"/>
                <w:szCs w:val="18"/>
              </w:rPr>
              <w:t>16 455 306</w:t>
            </w:r>
          </w:p>
        </w:tc>
        <w:tc>
          <w:tcPr>
            <w:tcW w:w="1701" w:type="dxa"/>
            <w:tcBorders>
              <w:top w:val="nil"/>
              <w:left w:val="nil"/>
              <w:bottom w:val="single" w:sz="4" w:space="0" w:color="auto"/>
              <w:right w:val="single" w:sz="4" w:space="0" w:color="auto"/>
            </w:tcBorders>
            <w:shd w:val="clear" w:color="auto" w:fill="auto"/>
            <w:noWrap/>
            <w:vAlign w:val="center"/>
            <w:hideMark/>
          </w:tcPr>
          <w:p w14:paraId="48BE599E" w14:textId="77777777" w:rsidR="00BA7084" w:rsidRPr="00BA7084" w:rsidRDefault="00BA7084">
            <w:pPr>
              <w:jc w:val="right"/>
              <w:rPr>
                <w:color w:val="000000"/>
                <w:sz w:val="18"/>
                <w:szCs w:val="18"/>
              </w:rPr>
            </w:pPr>
            <w:r w:rsidRPr="00BA7084">
              <w:rPr>
                <w:color w:val="000000"/>
                <w:sz w:val="18"/>
                <w:szCs w:val="18"/>
              </w:rPr>
              <w:t>17 596 599</w:t>
            </w:r>
          </w:p>
        </w:tc>
        <w:tc>
          <w:tcPr>
            <w:tcW w:w="1560" w:type="dxa"/>
            <w:tcBorders>
              <w:top w:val="nil"/>
              <w:left w:val="nil"/>
              <w:bottom w:val="single" w:sz="4" w:space="0" w:color="auto"/>
              <w:right w:val="single" w:sz="4" w:space="0" w:color="auto"/>
            </w:tcBorders>
            <w:shd w:val="clear" w:color="auto" w:fill="auto"/>
            <w:noWrap/>
            <w:vAlign w:val="center"/>
            <w:hideMark/>
          </w:tcPr>
          <w:p w14:paraId="4980D4BF" w14:textId="77777777" w:rsidR="00BA7084" w:rsidRPr="00BA7084" w:rsidRDefault="00BA7084">
            <w:pPr>
              <w:jc w:val="right"/>
              <w:rPr>
                <w:color w:val="000000"/>
                <w:sz w:val="18"/>
                <w:szCs w:val="18"/>
              </w:rPr>
            </w:pPr>
            <w:r w:rsidRPr="00BA7084">
              <w:rPr>
                <w:color w:val="000000"/>
                <w:sz w:val="18"/>
                <w:szCs w:val="18"/>
              </w:rPr>
              <w:t>17 596 599</w:t>
            </w:r>
          </w:p>
        </w:tc>
        <w:tc>
          <w:tcPr>
            <w:tcW w:w="1275" w:type="dxa"/>
            <w:tcBorders>
              <w:top w:val="nil"/>
              <w:left w:val="nil"/>
              <w:bottom w:val="single" w:sz="4" w:space="0" w:color="auto"/>
              <w:right w:val="single" w:sz="4" w:space="0" w:color="auto"/>
            </w:tcBorders>
            <w:shd w:val="clear" w:color="auto" w:fill="auto"/>
            <w:noWrap/>
            <w:vAlign w:val="bottom"/>
            <w:hideMark/>
          </w:tcPr>
          <w:p w14:paraId="6E6E6EC3" w14:textId="77777777" w:rsidR="00BA7084" w:rsidRPr="00BA7084" w:rsidRDefault="00BA7084">
            <w:pPr>
              <w:jc w:val="right"/>
              <w:rPr>
                <w:sz w:val="18"/>
                <w:szCs w:val="18"/>
              </w:rPr>
            </w:pPr>
            <w:r w:rsidRPr="00BA7084">
              <w:rPr>
                <w:sz w:val="18"/>
                <w:szCs w:val="18"/>
              </w:rPr>
              <w:t>100%</w:t>
            </w:r>
          </w:p>
        </w:tc>
      </w:tr>
      <w:tr w:rsidR="00BA7084" w:rsidRPr="00BA7084" w14:paraId="1A3A3DEB"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0A38DC98" w14:textId="77777777" w:rsidR="00BA7084" w:rsidRPr="00BA7084" w:rsidRDefault="00BA7084">
            <w:pPr>
              <w:rPr>
                <w:color w:val="000000"/>
                <w:sz w:val="18"/>
                <w:szCs w:val="18"/>
              </w:rPr>
            </w:pPr>
            <w:r w:rsidRPr="00BA7084">
              <w:rPr>
                <w:color w:val="000000"/>
                <w:sz w:val="18"/>
                <w:szCs w:val="18"/>
              </w:rPr>
              <w:t xml:space="preserve">Kohaliku omavalitsuse tasandusfond </w:t>
            </w:r>
          </w:p>
        </w:tc>
        <w:tc>
          <w:tcPr>
            <w:tcW w:w="1559" w:type="dxa"/>
            <w:tcBorders>
              <w:top w:val="nil"/>
              <w:left w:val="nil"/>
              <w:bottom w:val="single" w:sz="4" w:space="0" w:color="auto"/>
              <w:right w:val="single" w:sz="4" w:space="0" w:color="auto"/>
            </w:tcBorders>
            <w:shd w:val="clear" w:color="auto" w:fill="auto"/>
            <w:noWrap/>
            <w:vAlign w:val="bottom"/>
            <w:hideMark/>
          </w:tcPr>
          <w:p w14:paraId="42736678" w14:textId="77777777" w:rsidR="00BA7084" w:rsidRPr="00BA7084" w:rsidRDefault="00BA7084">
            <w:pPr>
              <w:jc w:val="right"/>
              <w:rPr>
                <w:sz w:val="18"/>
                <w:szCs w:val="18"/>
              </w:rPr>
            </w:pPr>
            <w:r w:rsidRPr="00BA7084">
              <w:rPr>
                <w:sz w:val="18"/>
                <w:szCs w:val="18"/>
              </w:rPr>
              <w:t>15 884 346</w:t>
            </w:r>
          </w:p>
        </w:tc>
        <w:tc>
          <w:tcPr>
            <w:tcW w:w="1701" w:type="dxa"/>
            <w:tcBorders>
              <w:top w:val="nil"/>
              <w:left w:val="nil"/>
              <w:bottom w:val="single" w:sz="4" w:space="0" w:color="auto"/>
              <w:right w:val="single" w:sz="4" w:space="0" w:color="auto"/>
            </w:tcBorders>
            <w:shd w:val="clear" w:color="auto" w:fill="auto"/>
            <w:noWrap/>
            <w:vAlign w:val="center"/>
            <w:hideMark/>
          </w:tcPr>
          <w:p w14:paraId="602EECB9" w14:textId="77777777" w:rsidR="00BA7084" w:rsidRPr="00BA7084" w:rsidRDefault="00BA7084">
            <w:pPr>
              <w:jc w:val="right"/>
              <w:rPr>
                <w:color w:val="000000"/>
                <w:sz w:val="18"/>
                <w:szCs w:val="18"/>
              </w:rPr>
            </w:pPr>
            <w:r w:rsidRPr="00BA7084">
              <w:rPr>
                <w:color w:val="000000"/>
                <w:sz w:val="18"/>
                <w:szCs w:val="18"/>
              </w:rPr>
              <w:t>15 884 346</w:t>
            </w:r>
          </w:p>
        </w:tc>
        <w:tc>
          <w:tcPr>
            <w:tcW w:w="1560" w:type="dxa"/>
            <w:tcBorders>
              <w:top w:val="nil"/>
              <w:left w:val="nil"/>
              <w:bottom w:val="single" w:sz="4" w:space="0" w:color="auto"/>
              <w:right w:val="single" w:sz="4" w:space="0" w:color="auto"/>
            </w:tcBorders>
            <w:shd w:val="clear" w:color="auto" w:fill="auto"/>
            <w:noWrap/>
            <w:vAlign w:val="center"/>
            <w:hideMark/>
          </w:tcPr>
          <w:p w14:paraId="033C5AF7" w14:textId="77777777" w:rsidR="00BA7084" w:rsidRPr="00BA7084" w:rsidRDefault="00BA7084">
            <w:pPr>
              <w:jc w:val="right"/>
              <w:rPr>
                <w:color w:val="000000"/>
                <w:sz w:val="18"/>
                <w:szCs w:val="18"/>
              </w:rPr>
            </w:pPr>
            <w:r w:rsidRPr="00BA7084">
              <w:rPr>
                <w:color w:val="000000"/>
                <w:sz w:val="18"/>
                <w:szCs w:val="18"/>
              </w:rPr>
              <w:t>15 884 346</w:t>
            </w:r>
          </w:p>
        </w:tc>
        <w:tc>
          <w:tcPr>
            <w:tcW w:w="1275" w:type="dxa"/>
            <w:tcBorders>
              <w:top w:val="nil"/>
              <w:left w:val="nil"/>
              <w:bottom w:val="single" w:sz="4" w:space="0" w:color="auto"/>
              <w:right w:val="single" w:sz="4" w:space="0" w:color="auto"/>
            </w:tcBorders>
            <w:shd w:val="clear" w:color="auto" w:fill="auto"/>
            <w:noWrap/>
            <w:vAlign w:val="bottom"/>
            <w:hideMark/>
          </w:tcPr>
          <w:p w14:paraId="3D7A5C78" w14:textId="77777777" w:rsidR="00BA7084" w:rsidRPr="00BA7084" w:rsidRDefault="00BA7084">
            <w:pPr>
              <w:jc w:val="right"/>
              <w:rPr>
                <w:sz w:val="18"/>
                <w:szCs w:val="18"/>
              </w:rPr>
            </w:pPr>
            <w:r w:rsidRPr="00BA7084">
              <w:rPr>
                <w:sz w:val="18"/>
                <w:szCs w:val="18"/>
              </w:rPr>
              <w:t>100%</w:t>
            </w:r>
          </w:p>
        </w:tc>
      </w:tr>
      <w:tr w:rsidR="00BA7084" w:rsidRPr="00BA7084" w14:paraId="3D2B911B"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47660E14" w14:textId="77777777" w:rsidR="00BA7084" w:rsidRPr="00BA7084" w:rsidRDefault="00BA7084">
            <w:pPr>
              <w:rPr>
                <w:color w:val="000000"/>
                <w:sz w:val="18"/>
                <w:szCs w:val="18"/>
              </w:rPr>
            </w:pPr>
            <w:r w:rsidRPr="00BA7084">
              <w:rPr>
                <w:color w:val="000000"/>
                <w:sz w:val="18"/>
                <w:szCs w:val="18"/>
              </w:rPr>
              <w:t>Saadud tegevustoetused</w:t>
            </w:r>
          </w:p>
        </w:tc>
        <w:tc>
          <w:tcPr>
            <w:tcW w:w="1559" w:type="dxa"/>
            <w:tcBorders>
              <w:top w:val="nil"/>
              <w:left w:val="nil"/>
              <w:bottom w:val="single" w:sz="4" w:space="0" w:color="auto"/>
              <w:right w:val="single" w:sz="4" w:space="0" w:color="auto"/>
            </w:tcBorders>
            <w:shd w:val="clear" w:color="auto" w:fill="auto"/>
            <w:noWrap/>
            <w:vAlign w:val="bottom"/>
            <w:hideMark/>
          </w:tcPr>
          <w:p w14:paraId="3136E777" w14:textId="77777777" w:rsidR="00BA7084" w:rsidRPr="00BA7084" w:rsidRDefault="00BA7084">
            <w:pPr>
              <w:jc w:val="right"/>
              <w:rPr>
                <w:sz w:val="18"/>
                <w:szCs w:val="18"/>
              </w:rPr>
            </w:pPr>
            <w:r w:rsidRPr="00BA7084">
              <w:rPr>
                <w:sz w:val="18"/>
                <w:szCs w:val="18"/>
              </w:rPr>
              <w:t>63 000</w:t>
            </w:r>
          </w:p>
        </w:tc>
        <w:tc>
          <w:tcPr>
            <w:tcW w:w="1701" w:type="dxa"/>
            <w:tcBorders>
              <w:top w:val="nil"/>
              <w:left w:val="nil"/>
              <w:bottom w:val="single" w:sz="4" w:space="0" w:color="auto"/>
              <w:right w:val="single" w:sz="4" w:space="0" w:color="auto"/>
            </w:tcBorders>
            <w:shd w:val="clear" w:color="auto" w:fill="auto"/>
            <w:noWrap/>
            <w:vAlign w:val="center"/>
            <w:hideMark/>
          </w:tcPr>
          <w:p w14:paraId="225A7DAC" w14:textId="77777777" w:rsidR="00BA7084" w:rsidRPr="00BA7084" w:rsidRDefault="00BA7084">
            <w:pPr>
              <w:jc w:val="right"/>
              <w:rPr>
                <w:color w:val="000000"/>
                <w:sz w:val="18"/>
                <w:szCs w:val="18"/>
              </w:rPr>
            </w:pPr>
            <w:r w:rsidRPr="00BA7084">
              <w:rPr>
                <w:color w:val="000000"/>
                <w:sz w:val="18"/>
                <w:szCs w:val="18"/>
              </w:rPr>
              <w:t>1 738 165</w:t>
            </w:r>
          </w:p>
        </w:tc>
        <w:tc>
          <w:tcPr>
            <w:tcW w:w="1560" w:type="dxa"/>
            <w:tcBorders>
              <w:top w:val="nil"/>
              <w:left w:val="nil"/>
              <w:bottom w:val="single" w:sz="4" w:space="0" w:color="auto"/>
              <w:right w:val="single" w:sz="4" w:space="0" w:color="auto"/>
            </w:tcBorders>
            <w:shd w:val="clear" w:color="auto" w:fill="auto"/>
            <w:noWrap/>
            <w:vAlign w:val="center"/>
            <w:hideMark/>
          </w:tcPr>
          <w:p w14:paraId="0494073B" w14:textId="77777777" w:rsidR="00BA7084" w:rsidRPr="00BA7084" w:rsidRDefault="00BA7084">
            <w:pPr>
              <w:jc w:val="right"/>
              <w:rPr>
                <w:color w:val="000000"/>
                <w:sz w:val="18"/>
                <w:szCs w:val="18"/>
              </w:rPr>
            </w:pPr>
            <w:r w:rsidRPr="00BA7084">
              <w:rPr>
                <w:color w:val="000000"/>
                <w:sz w:val="18"/>
                <w:szCs w:val="18"/>
              </w:rPr>
              <w:t>1 732 899</w:t>
            </w:r>
          </w:p>
        </w:tc>
        <w:tc>
          <w:tcPr>
            <w:tcW w:w="1275" w:type="dxa"/>
            <w:tcBorders>
              <w:top w:val="nil"/>
              <w:left w:val="nil"/>
              <w:bottom w:val="single" w:sz="4" w:space="0" w:color="auto"/>
              <w:right w:val="single" w:sz="4" w:space="0" w:color="auto"/>
            </w:tcBorders>
            <w:shd w:val="clear" w:color="auto" w:fill="auto"/>
            <w:noWrap/>
            <w:vAlign w:val="bottom"/>
            <w:hideMark/>
          </w:tcPr>
          <w:p w14:paraId="3DE60A72" w14:textId="77777777" w:rsidR="00BA7084" w:rsidRPr="00BA7084" w:rsidRDefault="00BA7084">
            <w:pPr>
              <w:jc w:val="right"/>
              <w:rPr>
                <w:sz w:val="18"/>
                <w:szCs w:val="18"/>
              </w:rPr>
            </w:pPr>
            <w:r w:rsidRPr="00BA7084">
              <w:rPr>
                <w:sz w:val="18"/>
                <w:szCs w:val="18"/>
              </w:rPr>
              <w:t>100%</w:t>
            </w:r>
          </w:p>
        </w:tc>
      </w:tr>
      <w:tr w:rsidR="00BA7084" w:rsidRPr="00BA7084" w14:paraId="57B48748"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4B6A7C8B" w14:textId="77777777" w:rsidR="00BA7084" w:rsidRPr="00BA7084" w:rsidRDefault="00BA7084">
            <w:pPr>
              <w:rPr>
                <w:b/>
                <w:bCs/>
                <w:color w:val="000000"/>
                <w:sz w:val="18"/>
                <w:szCs w:val="18"/>
              </w:rPr>
            </w:pPr>
            <w:r w:rsidRPr="00BA7084">
              <w:rPr>
                <w:b/>
                <w:bCs/>
                <w:color w:val="000000"/>
                <w:sz w:val="18"/>
                <w:szCs w:val="18"/>
              </w:rPr>
              <w:t>Muud tegevustulud</w:t>
            </w:r>
          </w:p>
        </w:tc>
        <w:tc>
          <w:tcPr>
            <w:tcW w:w="1559" w:type="dxa"/>
            <w:tcBorders>
              <w:top w:val="nil"/>
              <w:left w:val="nil"/>
              <w:bottom w:val="single" w:sz="4" w:space="0" w:color="auto"/>
              <w:right w:val="single" w:sz="4" w:space="0" w:color="auto"/>
            </w:tcBorders>
            <w:shd w:val="clear" w:color="auto" w:fill="auto"/>
            <w:noWrap/>
            <w:vAlign w:val="bottom"/>
            <w:hideMark/>
          </w:tcPr>
          <w:p w14:paraId="4F38C221" w14:textId="77777777" w:rsidR="00BA7084" w:rsidRPr="00BA7084" w:rsidRDefault="00BA7084">
            <w:pPr>
              <w:jc w:val="right"/>
              <w:rPr>
                <w:b/>
                <w:bCs/>
                <w:sz w:val="18"/>
                <w:szCs w:val="18"/>
              </w:rPr>
            </w:pPr>
            <w:r w:rsidRPr="00BA7084">
              <w:rPr>
                <w:b/>
                <w:bCs/>
                <w:sz w:val="18"/>
                <w:szCs w:val="18"/>
              </w:rPr>
              <w:t>10 077</w:t>
            </w:r>
          </w:p>
        </w:tc>
        <w:tc>
          <w:tcPr>
            <w:tcW w:w="1701" w:type="dxa"/>
            <w:tcBorders>
              <w:top w:val="nil"/>
              <w:left w:val="nil"/>
              <w:bottom w:val="single" w:sz="4" w:space="0" w:color="auto"/>
              <w:right w:val="single" w:sz="4" w:space="0" w:color="auto"/>
            </w:tcBorders>
            <w:shd w:val="clear" w:color="auto" w:fill="auto"/>
            <w:noWrap/>
            <w:vAlign w:val="bottom"/>
            <w:hideMark/>
          </w:tcPr>
          <w:p w14:paraId="4F7C3977" w14:textId="77777777" w:rsidR="00BA7084" w:rsidRPr="00BA7084" w:rsidRDefault="00BA7084">
            <w:pPr>
              <w:jc w:val="right"/>
              <w:rPr>
                <w:b/>
                <w:bCs/>
                <w:color w:val="000000"/>
                <w:sz w:val="18"/>
                <w:szCs w:val="18"/>
              </w:rPr>
            </w:pPr>
            <w:r w:rsidRPr="00BA7084">
              <w:rPr>
                <w:b/>
                <w:bCs/>
                <w:color w:val="000000"/>
                <w:sz w:val="18"/>
                <w:szCs w:val="18"/>
              </w:rPr>
              <w:t>68 510</w:t>
            </w:r>
          </w:p>
        </w:tc>
        <w:tc>
          <w:tcPr>
            <w:tcW w:w="1560" w:type="dxa"/>
            <w:tcBorders>
              <w:top w:val="nil"/>
              <w:left w:val="nil"/>
              <w:bottom w:val="single" w:sz="4" w:space="0" w:color="auto"/>
              <w:right w:val="single" w:sz="4" w:space="0" w:color="auto"/>
            </w:tcBorders>
            <w:shd w:val="clear" w:color="auto" w:fill="auto"/>
            <w:noWrap/>
            <w:vAlign w:val="bottom"/>
            <w:hideMark/>
          </w:tcPr>
          <w:p w14:paraId="6BB55D06" w14:textId="77777777" w:rsidR="00BA7084" w:rsidRPr="00BA7084" w:rsidRDefault="00BA7084">
            <w:pPr>
              <w:jc w:val="right"/>
              <w:rPr>
                <w:b/>
                <w:bCs/>
                <w:color w:val="000000"/>
                <w:sz w:val="18"/>
                <w:szCs w:val="18"/>
              </w:rPr>
            </w:pPr>
            <w:r w:rsidRPr="00BA7084">
              <w:rPr>
                <w:b/>
                <w:bCs/>
                <w:color w:val="000000"/>
                <w:sz w:val="18"/>
                <w:szCs w:val="18"/>
              </w:rPr>
              <w:t>78 468</w:t>
            </w:r>
          </w:p>
        </w:tc>
        <w:tc>
          <w:tcPr>
            <w:tcW w:w="1275" w:type="dxa"/>
            <w:tcBorders>
              <w:top w:val="nil"/>
              <w:left w:val="nil"/>
              <w:bottom w:val="single" w:sz="4" w:space="0" w:color="auto"/>
              <w:right w:val="single" w:sz="4" w:space="0" w:color="auto"/>
            </w:tcBorders>
            <w:shd w:val="clear" w:color="auto" w:fill="auto"/>
            <w:noWrap/>
            <w:vAlign w:val="bottom"/>
            <w:hideMark/>
          </w:tcPr>
          <w:p w14:paraId="27BEA45F" w14:textId="77777777" w:rsidR="00BA7084" w:rsidRPr="00BA7084" w:rsidRDefault="00BA7084">
            <w:pPr>
              <w:jc w:val="right"/>
              <w:rPr>
                <w:sz w:val="18"/>
                <w:szCs w:val="18"/>
              </w:rPr>
            </w:pPr>
            <w:r w:rsidRPr="00BA7084">
              <w:rPr>
                <w:sz w:val="18"/>
                <w:szCs w:val="18"/>
              </w:rPr>
              <w:t>115%</w:t>
            </w:r>
          </w:p>
        </w:tc>
      </w:tr>
      <w:tr w:rsidR="00BA7084" w:rsidRPr="00BA7084" w14:paraId="3DB382C0"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hideMark/>
          </w:tcPr>
          <w:p w14:paraId="43B6CCE4" w14:textId="77777777" w:rsidR="00BA7084" w:rsidRPr="00BA7084" w:rsidRDefault="00BA7084">
            <w:pPr>
              <w:rPr>
                <w:sz w:val="18"/>
                <w:szCs w:val="18"/>
              </w:rPr>
            </w:pPr>
            <w:r w:rsidRPr="00BA7084">
              <w:rPr>
                <w:sz w:val="18"/>
                <w:szCs w:val="18"/>
              </w:rPr>
              <w:t>Maardlate kaevandamisõiguse tasu</w:t>
            </w:r>
          </w:p>
        </w:tc>
        <w:tc>
          <w:tcPr>
            <w:tcW w:w="1559" w:type="dxa"/>
            <w:tcBorders>
              <w:top w:val="nil"/>
              <w:left w:val="nil"/>
              <w:bottom w:val="single" w:sz="4" w:space="0" w:color="auto"/>
              <w:right w:val="single" w:sz="4" w:space="0" w:color="auto"/>
            </w:tcBorders>
            <w:shd w:val="clear" w:color="auto" w:fill="auto"/>
            <w:noWrap/>
            <w:vAlign w:val="bottom"/>
            <w:hideMark/>
          </w:tcPr>
          <w:p w14:paraId="56DF2AB5" w14:textId="77777777" w:rsidR="00BA7084" w:rsidRPr="00BA7084" w:rsidRDefault="00BA7084">
            <w:pPr>
              <w:jc w:val="right"/>
              <w:rPr>
                <w:sz w:val="18"/>
                <w:szCs w:val="18"/>
              </w:rPr>
            </w:pPr>
            <w:r w:rsidRPr="00BA7084">
              <w:rPr>
                <w:sz w:val="18"/>
                <w:szCs w:val="18"/>
              </w:rPr>
              <w:t>0</w:t>
            </w:r>
          </w:p>
        </w:tc>
        <w:tc>
          <w:tcPr>
            <w:tcW w:w="1701" w:type="dxa"/>
            <w:tcBorders>
              <w:top w:val="nil"/>
              <w:left w:val="nil"/>
              <w:bottom w:val="single" w:sz="4" w:space="0" w:color="auto"/>
              <w:right w:val="single" w:sz="4" w:space="0" w:color="auto"/>
            </w:tcBorders>
            <w:shd w:val="clear" w:color="auto" w:fill="auto"/>
            <w:noWrap/>
            <w:vAlign w:val="bottom"/>
            <w:hideMark/>
          </w:tcPr>
          <w:p w14:paraId="4A764077" w14:textId="77777777" w:rsidR="00BA7084" w:rsidRPr="00BA7084" w:rsidRDefault="00BA7084">
            <w:pPr>
              <w:jc w:val="right"/>
              <w:rPr>
                <w:color w:val="000000"/>
                <w:sz w:val="18"/>
                <w:szCs w:val="18"/>
              </w:rPr>
            </w:pPr>
            <w:r w:rsidRPr="00BA7084">
              <w:rPr>
                <w:color w:val="000000"/>
                <w:sz w:val="18"/>
                <w:szCs w:val="18"/>
              </w:rPr>
              <w:t>33 214</w:t>
            </w:r>
          </w:p>
        </w:tc>
        <w:tc>
          <w:tcPr>
            <w:tcW w:w="1560" w:type="dxa"/>
            <w:tcBorders>
              <w:top w:val="nil"/>
              <w:left w:val="nil"/>
              <w:bottom w:val="single" w:sz="4" w:space="0" w:color="auto"/>
              <w:right w:val="single" w:sz="4" w:space="0" w:color="auto"/>
            </w:tcBorders>
            <w:shd w:val="clear" w:color="auto" w:fill="auto"/>
            <w:noWrap/>
            <w:vAlign w:val="bottom"/>
            <w:hideMark/>
          </w:tcPr>
          <w:p w14:paraId="3593DF7C" w14:textId="77777777" w:rsidR="00BA7084" w:rsidRPr="00BA7084" w:rsidRDefault="00BA7084">
            <w:pPr>
              <w:jc w:val="right"/>
              <w:rPr>
                <w:color w:val="000000"/>
                <w:sz w:val="18"/>
                <w:szCs w:val="18"/>
              </w:rPr>
            </w:pPr>
            <w:r w:rsidRPr="00BA7084">
              <w:rPr>
                <w:color w:val="000000"/>
                <w:sz w:val="18"/>
                <w:szCs w:val="18"/>
              </w:rPr>
              <w:t>34 803</w:t>
            </w:r>
          </w:p>
        </w:tc>
        <w:tc>
          <w:tcPr>
            <w:tcW w:w="1275" w:type="dxa"/>
            <w:tcBorders>
              <w:top w:val="nil"/>
              <w:left w:val="nil"/>
              <w:bottom w:val="single" w:sz="4" w:space="0" w:color="auto"/>
              <w:right w:val="single" w:sz="4" w:space="0" w:color="auto"/>
            </w:tcBorders>
            <w:shd w:val="clear" w:color="auto" w:fill="auto"/>
            <w:noWrap/>
            <w:vAlign w:val="bottom"/>
            <w:hideMark/>
          </w:tcPr>
          <w:p w14:paraId="04F1721D" w14:textId="77777777" w:rsidR="00BA7084" w:rsidRPr="00BA7084" w:rsidRDefault="00BA7084">
            <w:pPr>
              <w:jc w:val="right"/>
              <w:rPr>
                <w:sz w:val="18"/>
                <w:szCs w:val="18"/>
              </w:rPr>
            </w:pPr>
            <w:r w:rsidRPr="00BA7084">
              <w:rPr>
                <w:sz w:val="18"/>
                <w:szCs w:val="18"/>
              </w:rPr>
              <w:t>105%</w:t>
            </w:r>
          </w:p>
        </w:tc>
      </w:tr>
      <w:tr w:rsidR="00BA7084" w:rsidRPr="00BA7084" w14:paraId="719298CB"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2AABCCC7" w14:textId="77777777" w:rsidR="00BA7084" w:rsidRPr="00BA7084" w:rsidRDefault="00BA7084">
            <w:pPr>
              <w:rPr>
                <w:color w:val="000000"/>
                <w:sz w:val="18"/>
                <w:szCs w:val="18"/>
              </w:rPr>
            </w:pPr>
            <w:r w:rsidRPr="00BA7084">
              <w:rPr>
                <w:color w:val="000000"/>
                <w:sz w:val="18"/>
                <w:szCs w:val="18"/>
              </w:rPr>
              <w:t>Laekumine vee erikasutusest</w:t>
            </w:r>
          </w:p>
        </w:tc>
        <w:tc>
          <w:tcPr>
            <w:tcW w:w="1559" w:type="dxa"/>
            <w:tcBorders>
              <w:top w:val="nil"/>
              <w:left w:val="nil"/>
              <w:bottom w:val="single" w:sz="4" w:space="0" w:color="auto"/>
              <w:right w:val="single" w:sz="4" w:space="0" w:color="auto"/>
            </w:tcBorders>
            <w:shd w:val="clear" w:color="auto" w:fill="auto"/>
            <w:noWrap/>
            <w:vAlign w:val="bottom"/>
            <w:hideMark/>
          </w:tcPr>
          <w:p w14:paraId="1BDBBDA5" w14:textId="77777777" w:rsidR="00BA7084" w:rsidRPr="00BA7084" w:rsidRDefault="00BA7084">
            <w:pPr>
              <w:jc w:val="right"/>
              <w:rPr>
                <w:sz w:val="18"/>
                <w:szCs w:val="18"/>
              </w:rPr>
            </w:pPr>
            <w:r w:rsidRPr="00BA7084">
              <w:rPr>
                <w:sz w:val="18"/>
                <w:szCs w:val="18"/>
              </w:rPr>
              <w:t>1 500</w:t>
            </w:r>
          </w:p>
        </w:tc>
        <w:tc>
          <w:tcPr>
            <w:tcW w:w="1701" w:type="dxa"/>
            <w:tcBorders>
              <w:top w:val="nil"/>
              <w:left w:val="nil"/>
              <w:bottom w:val="single" w:sz="4" w:space="0" w:color="auto"/>
              <w:right w:val="single" w:sz="4" w:space="0" w:color="auto"/>
            </w:tcBorders>
            <w:shd w:val="clear" w:color="auto" w:fill="auto"/>
            <w:noWrap/>
            <w:vAlign w:val="bottom"/>
            <w:hideMark/>
          </w:tcPr>
          <w:p w14:paraId="58072421" w14:textId="77777777" w:rsidR="00BA7084" w:rsidRPr="00BA7084" w:rsidRDefault="00BA7084">
            <w:pPr>
              <w:jc w:val="right"/>
              <w:rPr>
                <w:color w:val="000000"/>
                <w:sz w:val="18"/>
                <w:szCs w:val="18"/>
              </w:rPr>
            </w:pPr>
            <w:r w:rsidRPr="00BA7084">
              <w:rPr>
                <w:color w:val="000000"/>
                <w:sz w:val="18"/>
                <w:szCs w:val="18"/>
              </w:rPr>
              <w:t>1 500</w:t>
            </w:r>
          </w:p>
        </w:tc>
        <w:tc>
          <w:tcPr>
            <w:tcW w:w="1560" w:type="dxa"/>
            <w:tcBorders>
              <w:top w:val="nil"/>
              <w:left w:val="nil"/>
              <w:bottom w:val="single" w:sz="4" w:space="0" w:color="auto"/>
              <w:right w:val="single" w:sz="4" w:space="0" w:color="auto"/>
            </w:tcBorders>
            <w:shd w:val="clear" w:color="auto" w:fill="auto"/>
            <w:noWrap/>
            <w:vAlign w:val="bottom"/>
            <w:hideMark/>
          </w:tcPr>
          <w:p w14:paraId="2501E0E1" w14:textId="77777777" w:rsidR="00BA7084" w:rsidRPr="00BA7084" w:rsidRDefault="00BA7084">
            <w:pPr>
              <w:jc w:val="right"/>
              <w:rPr>
                <w:color w:val="000000"/>
                <w:sz w:val="18"/>
                <w:szCs w:val="18"/>
              </w:rPr>
            </w:pPr>
            <w:r w:rsidRPr="00BA7084">
              <w:rPr>
                <w:color w:val="000000"/>
                <w:sz w:val="18"/>
                <w:szCs w:val="18"/>
              </w:rPr>
              <w:t>1 334</w:t>
            </w:r>
          </w:p>
        </w:tc>
        <w:tc>
          <w:tcPr>
            <w:tcW w:w="1275" w:type="dxa"/>
            <w:tcBorders>
              <w:top w:val="nil"/>
              <w:left w:val="nil"/>
              <w:bottom w:val="single" w:sz="4" w:space="0" w:color="auto"/>
              <w:right w:val="single" w:sz="4" w:space="0" w:color="auto"/>
            </w:tcBorders>
            <w:shd w:val="clear" w:color="auto" w:fill="auto"/>
            <w:noWrap/>
            <w:vAlign w:val="bottom"/>
            <w:hideMark/>
          </w:tcPr>
          <w:p w14:paraId="541CD7E0" w14:textId="77777777" w:rsidR="00BA7084" w:rsidRPr="00BA7084" w:rsidRDefault="00BA7084">
            <w:pPr>
              <w:jc w:val="right"/>
              <w:rPr>
                <w:sz w:val="18"/>
                <w:szCs w:val="18"/>
              </w:rPr>
            </w:pPr>
            <w:r w:rsidRPr="00BA7084">
              <w:rPr>
                <w:sz w:val="18"/>
                <w:szCs w:val="18"/>
              </w:rPr>
              <w:t>89%</w:t>
            </w:r>
          </w:p>
        </w:tc>
      </w:tr>
      <w:tr w:rsidR="00BA7084" w:rsidRPr="00BA7084" w14:paraId="28208888"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1FFC9D95" w14:textId="77777777" w:rsidR="00BA7084" w:rsidRPr="00BA7084" w:rsidRDefault="00BA7084">
            <w:pPr>
              <w:rPr>
                <w:color w:val="000000"/>
                <w:sz w:val="18"/>
                <w:szCs w:val="18"/>
              </w:rPr>
            </w:pPr>
            <w:r w:rsidRPr="00BA7084">
              <w:rPr>
                <w:color w:val="000000"/>
                <w:sz w:val="18"/>
                <w:szCs w:val="18"/>
              </w:rPr>
              <w:t>Saastetasud ja keskkonnale tekitatud kahju hüvitis</w:t>
            </w:r>
          </w:p>
        </w:tc>
        <w:tc>
          <w:tcPr>
            <w:tcW w:w="1559" w:type="dxa"/>
            <w:tcBorders>
              <w:top w:val="nil"/>
              <w:left w:val="nil"/>
              <w:bottom w:val="single" w:sz="4" w:space="0" w:color="auto"/>
              <w:right w:val="single" w:sz="4" w:space="0" w:color="auto"/>
            </w:tcBorders>
            <w:shd w:val="clear" w:color="auto" w:fill="auto"/>
            <w:noWrap/>
            <w:vAlign w:val="bottom"/>
            <w:hideMark/>
          </w:tcPr>
          <w:p w14:paraId="39361E18" w14:textId="77777777" w:rsidR="00BA7084" w:rsidRPr="00BA7084" w:rsidRDefault="00BA7084">
            <w:pPr>
              <w:jc w:val="right"/>
              <w:rPr>
                <w:sz w:val="18"/>
                <w:szCs w:val="18"/>
              </w:rPr>
            </w:pPr>
            <w:r w:rsidRPr="00BA7084">
              <w:rPr>
                <w:sz w:val="18"/>
                <w:szCs w:val="18"/>
              </w:rPr>
              <w:t>0</w:t>
            </w:r>
          </w:p>
        </w:tc>
        <w:tc>
          <w:tcPr>
            <w:tcW w:w="1701" w:type="dxa"/>
            <w:tcBorders>
              <w:top w:val="nil"/>
              <w:left w:val="nil"/>
              <w:bottom w:val="single" w:sz="4" w:space="0" w:color="auto"/>
              <w:right w:val="single" w:sz="4" w:space="0" w:color="auto"/>
            </w:tcBorders>
            <w:shd w:val="clear" w:color="auto" w:fill="auto"/>
            <w:noWrap/>
            <w:vAlign w:val="bottom"/>
            <w:hideMark/>
          </w:tcPr>
          <w:p w14:paraId="6C2D44B3" w14:textId="77777777" w:rsidR="00BA7084" w:rsidRPr="00BA7084" w:rsidRDefault="00BA7084">
            <w:pPr>
              <w:jc w:val="right"/>
              <w:rPr>
                <w:color w:val="000000"/>
                <w:sz w:val="18"/>
                <w:szCs w:val="18"/>
              </w:rPr>
            </w:pPr>
            <w:r w:rsidRPr="00BA7084">
              <w:rPr>
                <w:color w:val="000000"/>
                <w:sz w:val="18"/>
                <w:szCs w:val="18"/>
              </w:rPr>
              <w:t>23 239</w:t>
            </w:r>
          </w:p>
        </w:tc>
        <w:tc>
          <w:tcPr>
            <w:tcW w:w="1560" w:type="dxa"/>
            <w:tcBorders>
              <w:top w:val="nil"/>
              <w:left w:val="nil"/>
              <w:bottom w:val="single" w:sz="4" w:space="0" w:color="auto"/>
              <w:right w:val="single" w:sz="4" w:space="0" w:color="auto"/>
            </w:tcBorders>
            <w:shd w:val="clear" w:color="auto" w:fill="auto"/>
            <w:noWrap/>
            <w:vAlign w:val="bottom"/>
            <w:hideMark/>
          </w:tcPr>
          <w:p w14:paraId="1FB179E5" w14:textId="77777777" w:rsidR="00BA7084" w:rsidRPr="00BA7084" w:rsidRDefault="00BA7084">
            <w:pPr>
              <w:jc w:val="right"/>
              <w:rPr>
                <w:color w:val="000000"/>
                <w:sz w:val="18"/>
                <w:szCs w:val="18"/>
              </w:rPr>
            </w:pPr>
            <w:r w:rsidRPr="00BA7084">
              <w:rPr>
                <w:color w:val="000000"/>
                <w:sz w:val="18"/>
                <w:szCs w:val="18"/>
              </w:rPr>
              <w:t>24 078</w:t>
            </w:r>
          </w:p>
        </w:tc>
        <w:tc>
          <w:tcPr>
            <w:tcW w:w="1275" w:type="dxa"/>
            <w:tcBorders>
              <w:top w:val="nil"/>
              <w:left w:val="nil"/>
              <w:bottom w:val="single" w:sz="4" w:space="0" w:color="auto"/>
              <w:right w:val="single" w:sz="4" w:space="0" w:color="auto"/>
            </w:tcBorders>
            <w:shd w:val="clear" w:color="auto" w:fill="auto"/>
            <w:noWrap/>
            <w:vAlign w:val="bottom"/>
            <w:hideMark/>
          </w:tcPr>
          <w:p w14:paraId="769E0B33" w14:textId="77777777" w:rsidR="00BA7084" w:rsidRPr="00BA7084" w:rsidRDefault="00BA7084">
            <w:pPr>
              <w:jc w:val="right"/>
              <w:rPr>
                <w:sz w:val="18"/>
                <w:szCs w:val="18"/>
              </w:rPr>
            </w:pPr>
            <w:r w:rsidRPr="00BA7084">
              <w:rPr>
                <w:sz w:val="18"/>
                <w:szCs w:val="18"/>
              </w:rPr>
              <w:t>100%</w:t>
            </w:r>
          </w:p>
        </w:tc>
      </w:tr>
      <w:tr w:rsidR="00BA7084" w:rsidRPr="00BA7084" w14:paraId="68367A05"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03229D8E" w14:textId="77777777" w:rsidR="00BA7084" w:rsidRPr="00BA7084" w:rsidRDefault="00BA7084">
            <w:pPr>
              <w:rPr>
                <w:color w:val="000000"/>
                <w:sz w:val="18"/>
                <w:szCs w:val="18"/>
              </w:rPr>
            </w:pPr>
            <w:r w:rsidRPr="00BA7084">
              <w:rPr>
                <w:color w:val="000000"/>
                <w:sz w:val="18"/>
                <w:szCs w:val="18"/>
              </w:rPr>
              <w:t>Trahvid</w:t>
            </w:r>
          </w:p>
        </w:tc>
        <w:tc>
          <w:tcPr>
            <w:tcW w:w="1559" w:type="dxa"/>
            <w:tcBorders>
              <w:top w:val="nil"/>
              <w:left w:val="nil"/>
              <w:bottom w:val="single" w:sz="4" w:space="0" w:color="auto"/>
              <w:right w:val="single" w:sz="4" w:space="0" w:color="auto"/>
            </w:tcBorders>
            <w:shd w:val="clear" w:color="auto" w:fill="auto"/>
            <w:noWrap/>
            <w:vAlign w:val="bottom"/>
            <w:hideMark/>
          </w:tcPr>
          <w:p w14:paraId="62030363" w14:textId="77777777" w:rsidR="00BA7084" w:rsidRPr="00BA7084" w:rsidRDefault="00BA7084">
            <w:pPr>
              <w:jc w:val="right"/>
              <w:rPr>
                <w:sz w:val="18"/>
                <w:szCs w:val="18"/>
              </w:rPr>
            </w:pPr>
            <w:r w:rsidRPr="00BA7084">
              <w:rPr>
                <w:sz w:val="18"/>
                <w:szCs w:val="18"/>
              </w:rPr>
              <w:t>4 250</w:t>
            </w:r>
          </w:p>
        </w:tc>
        <w:tc>
          <w:tcPr>
            <w:tcW w:w="1701" w:type="dxa"/>
            <w:tcBorders>
              <w:top w:val="nil"/>
              <w:left w:val="nil"/>
              <w:bottom w:val="single" w:sz="4" w:space="0" w:color="auto"/>
              <w:right w:val="single" w:sz="4" w:space="0" w:color="auto"/>
            </w:tcBorders>
            <w:shd w:val="clear" w:color="auto" w:fill="auto"/>
            <w:noWrap/>
            <w:vAlign w:val="bottom"/>
            <w:hideMark/>
          </w:tcPr>
          <w:p w14:paraId="28A5CCA7" w14:textId="77777777" w:rsidR="00BA7084" w:rsidRPr="00BA7084" w:rsidRDefault="00BA7084">
            <w:pPr>
              <w:jc w:val="right"/>
              <w:rPr>
                <w:color w:val="000000"/>
                <w:sz w:val="18"/>
                <w:szCs w:val="18"/>
              </w:rPr>
            </w:pPr>
            <w:r w:rsidRPr="00BA7084">
              <w:rPr>
                <w:color w:val="000000"/>
                <w:sz w:val="18"/>
                <w:szCs w:val="18"/>
              </w:rPr>
              <w:t>4 250</w:t>
            </w:r>
          </w:p>
        </w:tc>
        <w:tc>
          <w:tcPr>
            <w:tcW w:w="1560" w:type="dxa"/>
            <w:tcBorders>
              <w:top w:val="nil"/>
              <w:left w:val="nil"/>
              <w:bottom w:val="single" w:sz="4" w:space="0" w:color="auto"/>
              <w:right w:val="single" w:sz="4" w:space="0" w:color="auto"/>
            </w:tcBorders>
            <w:shd w:val="clear" w:color="auto" w:fill="auto"/>
            <w:noWrap/>
            <w:vAlign w:val="bottom"/>
            <w:hideMark/>
          </w:tcPr>
          <w:p w14:paraId="7BA8EB6C" w14:textId="77777777" w:rsidR="00BA7084" w:rsidRPr="00BA7084" w:rsidRDefault="00BA7084">
            <w:pPr>
              <w:jc w:val="right"/>
              <w:rPr>
                <w:color w:val="000000"/>
                <w:sz w:val="18"/>
                <w:szCs w:val="18"/>
              </w:rPr>
            </w:pPr>
            <w:r w:rsidRPr="00BA7084">
              <w:rPr>
                <w:color w:val="000000"/>
                <w:sz w:val="18"/>
                <w:szCs w:val="18"/>
              </w:rPr>
              <w:t>4 046</w:t>
            </w:r>
          </w:p>
        </w:tc>
        <w:tc>
          <w:tcPr>
            <w:tcW w:w="1275" w:type="dxa"/>
            <w:tcBorders>
              <w:top w:val="nil"/>
              <w:left w:val="nil"/>
              <w:bottom w:val="single" w:sz="4" w:space="0" w:color="auto"/>
              <w:right w:val="single" w:sz="4" w:space="0" w:color="auto"/>
            </w:tcBorders>
            <w:shd w:val="clear" w:color="auto" w:fill="auto"/>
            <w:noWrap/>
            <w:vAlign w:val="bottom"/>
            <w:hideMark/>
          </w:tcPr>
          <w:p w14:paraId="1A5C7663" w14:textId="77777777" w:rsidR="00BA7084" w:rsidRPr="00BA7084" w:rsidRDefault="00BA7084">
            <w:pPr>
              <w:jc w:val="right"/>
              <w:rPr>
                <w:sz w:val="18"/>
                <w:szCs w:val="18"/>
              </w:rPr>
            </w:pPr>
            <w:r w:rsidRPr="00BA7084">
              <w:rPr>
                <w:sz w:val="18"/>
                <w:szCs w:val="18"/>
              </w:rPr>
              <w:t>95%</w:t>
            </w:r>
          </w:p>
        </w:tc>
      </w:tr>
      <w:tr w:rsidR="00BA7084" w:rsidRPr="00BA7084" w14:paraId="12FE1897"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0CF40BA7" w14:textId="77777777" w:rsidR="00BA7084" w:rsidRPr="00BA7084" w:rsidRDefault="00BA7084">
            <w:pPr>
              <w:rPr>
                <w:color w:val="000000"/>
                <w:sz w:val="18"/>
                <w:szCs w:val="18"/>
              </w:rPr>
            </w:pPr>
            <w:r w:rsidRPr="00BA7084">
              <w:rPr>
                <w:color w:val="000000"/>
                <w:sz w:val="18"/>
                <w:szCs w:val="18"/>
              </w:rPr>
              <w:t>Muud tulud varadelt (Võlalt arvestatud intressitulu)</w:t>
            </w:r>
          </w:p>
        </w:tc>
        <w:tc>
          <w:tcPr>
            <w:tcW w:w="1559" w:type="dxa"/>
            <w:tcBorders>
              <w:top w:val="nil"/>
              <w:left w:val="nil"/>
              <w:bottom w:val="single" w:sz="4" w:space="0" w:color="auto"/>
              <w:right w:val="single" w:sz="4" w:space="0" w:color="auto"/>
            </w:tcBorders>
            <w:shd w:val="clear" w:color="auto" w:fill="auto"/>
            <w:noWrap/>
            <w:vAlign w:val="bottom"/>
            <w:hideMark/>
          </w:tcPr>
          <w:p w14:paraId="096FC67C" w14:textId="77777777" w:rsidR="00BA7084" w:rsidRPr="00BA7084" w:rsidRDefault="00BA7084">
            <w:pPr>
              <w:jc w:val="right"/>
              <w:rPr>
                <w:sz w:val="18"/>
                <w:szCs w:val="18"/>
              </w:rPr>
            </w:pPr>
            <w:r w:rsidRPr="00BA7084">
              <w:rPr>
                <w:sz w:val="18"/>
                <w:szCs w:val="18"/>
              </w:rPr>
              <w:t>3 400</w:t>
            </w:r>
          </w:p>
        </w:tc>
        <w:tc>
          <w:tcPr>
            <w:tcW w:w="1701" w:type="dxa"/>
            <w:tcBorders>
              <w:top w:val="nil"/>
              <w:left w:val="nil"/>
              <w:bottom w:val="single" w:sz="4" w:space="0" w:color="auto"/>
              <w:right w:val="single" w:sz="4" w:space="0" w:color="auto"/>
            </w:tcBorders>
            <w:shd w:val="clear" w:color="auto" w:fill="auto"/>
            <w:noWrap/>
            <w:vAlign w:val="bottom"/>
            <w:hideMark/>
          </w:tcPr>
          <w:p w14:paraId="201E3B18" w14:textId="77777777" w:rsidR="00BA7084" w:rsidRPr="00BA7084" w:rsidRDefault="00BA7084">
            <w:pPr>
              <w:jc w:val="right"/>
              <w:rPr>
                <w:color w:val="000000"/>
                <w:sz w:val="18"/>
                <w:szCs w:val="18"/>
              </w:rPr>
            </w:pPr>
            <w:r w:rsidRPr="00BA7084">
              <w:rPr>
                <w:color w:val="000000"/>
                <w:sz w:val="18"/>
                <w:szCs w:val="18"/>
              </w:rPr>
              <w:t>3 400</w:t>
            </w:r>
          </w:p>
        </w:tc>
        <w:tc>
          <w:tcPr>
            <w:tcW w:w="1560" w:type="dxa"/>
            <w:tcBorders>
              <w:top w:val="nil"/>
              <w:left w:val="nil"/>
              <w:bottom w:val="single" w:sz="4" w:space="0" w:color="auto"/>
              <w:right w:val="single" w:sz="4" w:space="0" w:color="auto"/>
            </w:tcBorders>
            <w:shd w:val="clear" w:color="auto" w:fill="auto"/>
            <w:noWrap/>
            <w:vAlign w:val="bottom"/>
            <w:hideMark/>
          </w:tcPr>
          <w:p w14:paraId="42CDDC76" w14:textId="77777777" w:rsidR="00BA7084" w:rsidRPr="00BA7084" w:rsidRDefault="00BA7084">
            <w:pPr>
              <w:jc w:val="right"/>
              <w:rPr>
                <w:color w:val="000000"/>
                <w:sz w:val="18"/>
                <w:szCs w:val="18"/>
              </w:rPr>
            </w:pPr>
            <w:r w:rsidRPr="00BA7084">
              <w:rPr>
                <w:color w:val="000000"/>
                <w:sz w:val="18"/>
                <w:szCs w:val="18"/>
              </w:rPr>
              <w:t>2 463</w:t>
            </w:r>
          </w:p>
        </w:tc>
        <w:tc>
          <w:tcPr>
            <w:tcW w:w="1275" w:type="dxa"/>
            <w:tcBorders>
              <w:top w:val="nil"/>
              <w:left w:val="nil"/>
              <w:bottom w:val="single" w:sz="4" w:space="0" w:color="auto"/>
              <w:right w:val="single" w:sz="4" w:space="0" w:color="auto"/>
            </w:tcBorders>
            <w:shd w:val="clear" w:color="auto" w:fill="auto"/>
            <w:noWrap/>
            <w:vAlign w:val="bottom"/>
            <w:hideMark/>
          </w:tcPr>
          <w:p w14:paraId="6E8F856A" w14:textId="77777777" w:rsidR="00BA7084" w:rsidRPr="00BA7084" w:rsidRDefault="00BA7084">
            <w:pPr>
              <w:jc w:val="right"/>
              <w:rPr>
                <w:sz w:val="18"/>
                <w:szCs w:val="18"/>
              </w:rPr>
            </w:pPr>
            <w:r w:rsidRPr="00BA7084">
              <w:rPr>
                <w:sz w:val="18"/>
                <w:szCs w:val="18"/>
              </w:rPr>
              <w:t>72%</w:t>
            </w:r>
          </w:p>
        </w:tc>
      </w:tr>
      <w:tr w:rsidR="00BA7084" w:rsidRPr="00BA7084" w14:paraId="33468017"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39020DAE" w14:textId="77777777" w:rsidR="00BA7084" w:rsidRPr="00BA7084" w:rsidRDefault="00BA7084">
            <w:pPr>
              <w:rPr>
                <w:color w:val="000000"/>
                <w:sz w:val="18"/>
                <w:szCs w:val="18"/>
              </w:rPr>
            </w:pPr>
            <w:r w:rsidRPr="00BA7084">
              <w:rPr>
                <w:color w:val="000000"/>
                <w:sz w:val="18"/>
                <w:szCs w:val="18"/>
              </w:rPr>
              <w:t>Tulud varude müügist</w:t>
            </w:r>
          </w:p>
        </w:tc>
        <w:tc>
          <w:tcPr>
            <w:tcW w:w="1559" w:type="dxa"/>
            <w:tcBorders>
              <w:top w:val="nil"/>
              <w:left w:val="nil"/>
              <w:bottom w:val="single" w:sz="4" w:space="0" w:color="auto"/>
              <w:right w:val="single" w:sz="4" w:space="0" w:color="auto"/>
            </w:tcBorders>
            <w:shd w:val="clear" w:color="auto" w:fill="auto"/>
            <w:noWrap/>
            <w:vAlign w:val="bottom"/>
            <w:hideMark/>
          </w:tcPr>
          <w:p w14:paraId="1ED3A83A" w14:textId="77777777" w:rsidR="00BA7084" w:rsidRPr="00BA7084" w:rsidRDefault="00BA7084">
            <w:pPr>
              <w:jc w:val="right"/>
              <w:rPr>
                <w:sz w:val="18"/>
                <w:szCs w:val="18"/>
              </w:rPr>
            </w:pPr>
            <w:r w:rsidRPr="00BA7084">
              <w:rPr>
                <w:sz w:val="18"/>
                <w:szCs w:val="18"/>
              </w:rPr>
              <w:t>500</w:t>
            </w:r>
          </w:p>
        </w:tc>
        <w:tc>
          <w:tcPr>
            <w:tcW w:w="1701" w:type="dxa"/>
            <w:tcBorders>
              <w:top w:val="nil"/>
              <w:left w:val="nil"/>
              <w:bottom w:val="single" w:sz="4" w:space="0" w:color="auto"/>
              <w:right w:val="single" w:sz="4" w:space="0" w:color="auto"/>
            </w:tcBorders>
            <w:shd w:val="clear" w:color="auto" w:fill="auto"/>
            <w:noWrap/>
            <w:vAlign w:val="bottom"/>
            <w:hideMark/>
          </w:tcPr>
          <w:p w14:paraId="38E96EA5" w14:textId="77777777" w:rsidR="00BA7084" w:rsidRPr="00BA7084" w:rsidRDefault="00BA7084">
            <w:pPr>
              <w:jc w:val="right"/>
              <w:rPr>
                <w:color w:val="000000"/>
                <w:sz w:val="18"/>
                <w:szCs w:val="18"/>
              </w:rPr>
            </w:pPr>
            <w:r w:rsidRPr="00BA7084">
              <w:rPr>
                <w:color w:val="000000"/>
                <w:sz w:val="18"/>
                <w:szCs w:val="18"/>
              </w:rPr>
              <w:t>500</w:t>
            </w:r>
          </w:p>
        </w:tc>
        <w:tc>
          <w:tcPr>
            <w:tcW w:w="1560" w:type="dxa"/>
            <w:tcBorders>
              <w:top w:val="nil"/>
              <w:left w:val="nil"/>
              <w:bottom w:val="single" w:sz="4" w:space="0" w:color="auto"/>
              <w:right w:val="single" w:sz="4" w:space="0" w:color="auto"/>
            </w:tcBorders>
            <w:shd w:val="clear" w:color="auto" w:fill="auto"/>
            <w:noWrap/>
            <w:vAlign w:val="bottom"/>
            <w:hideMark/>
          </w:tcPr>
          <w:p w14:paraId="6E4684E8" w14:textId="77777777" w:rsidR="00BA7084" w:rsidRPr="00BA7084" w:rsidRDefault="00BA7084">
            <w:pPr>
              <w:jc w:val="right"/>
              <w:rPr>
                <w:color w:val="000000"/>
                <w:sz w:val="18"/>
                <w:szCs w:val="18"/>
              </w:rPr>
            </w:pPr>
            <w:r w:rsidRPr="00BA7084">
              <w:rPr>
                <w:color w:val="000000"/>
                <w:sz w:val="18"/>
                <w:szCs w:val="18"/>
              </w:rPr>
              <w:t>667</w:t>
            </w:r>
          </w:p>
        </w:tc>
        <w:tc>
          <w:tcPr>
            <w:tcW w:w="1275" w:type="dxa"/>
            <w:tcBorders>
              <w:top w:val="nil"/>
              <w:left w:val="nil"/>
              <w:bottom w:val="single" w:sz="4" w:space="0" w:color="auto"/>
              <w:right w:val="single" w:sz="4" w:space="0" w:color="auto"/>
            </w:tcBorders>
            <w:shd w:val="clear" w:color="auto" w:fill="auto"/>
            <w:noWrap/>
            <w:vAlign w:val="bottom"/>
            <w:hideMark/>
          </w:tcPr>
          <w:p w14:paraId="2265B7BD" w14:textId="77777777" w:rsidR="00BA7084" w:rsidRPr="00BA7084" w:rsidRDefault="00BA7084">
            <w:pPr>
              <w:jc w:val="right"/>
              <w:rPr>
                <w:sz w:val="18"/>
                <w:szCs w:val="18"/>
              </w:rPr>
            </w:pPr>
            <w:r w:rsidRPr="00BA7084">
              <w:rPr>
                <w:sz w:val="18"/>
                <w:szCs w:val="18"/>
              </w:rPr>
              <w:t>133%</w:t>
            </w:r>
          </w:p>
        </w:tc>
      </w:tr>
      <w:tr w:rsidR="00BA7084" w:rsidRPr="00BA7084" w14:paraId="36AE9281" w14:textId="77777777" w:rsidTr="00BA7084">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32ACAF33" w14:textId="77777777" w:rsidR="00BA7084" w:rsidRPr="00BA7084" w:rsidRDefault="00BA7084">
            <w:pPr>
              <w:rPr>
                <w:color w:val="000000"/>
                <w:sz w:val="18"/>
                <w:szCs w:val="18"/>
              </w:rPr>
            </w:pPr>
            <w:r w:rsidRPr="00BA7084">
              <w:rPr>
                <w:color w:val="000000"/>
                <w:sz w:val="18"/>
                <w:szCs w:val="18"/>
              </w:rPr>
              <w:t xml:space="preserve">Muud tulud </w:t>
            </w:r>
          </w:p>
        </w:tc>
        <w:tc>
          <w:tcPr>
            <w:tcW w:w="1559" w:type="dxa"/>
            <w:tcBorders>
              <w:top w:val="nil"/>
              <w:left w:val="nil"/>
              <w:bottom w:val="single" w:sz="4" w:space="0" w:color="auto"/>
              <w:right w:val="single" w:sz="4" w:space="0" w:color="auto"/>
            </w:tcBorders>
            <w:shd w:val="clear" w:color="auto" w:fill="auto"/>
            <w:noWrap/>
            <w:vAlign w:val="bottom"/>
            <w:hideMark/>
          </w:tcPr>
          <w:p w14:paraId="25C9FDE3" w14:textId="77777777" w:rsidR="00BA7084" w:rsidRPr="00BA7084" w:rsidRDefault="00BA7084">
            <w:pPr>
              <w:jc w:val="right"/>
              <w:rPr>
                <w:sz w:val="18"/>
                <w:szCs w:val="18"/>
              </w:rPr>
            </w:pPr>
            <w:r w:rsidRPr="00BA7084">
              <w:rPr>
                <w:sz w:val="18"/>
                <w:szCs w:val="18"/>
              </w:rPr>
              <w:t>427</w:t>
            </w:r>
          </w:p>
        </w:tc>
        <w:tc>
          <w:tcPr>
            <w:tcW w:w="1701" w:type="dxa"/>
            <w:tcBorders>
              <w:top w:val="nil"/>
              <w:left w:val="nil"/>
              <w:bottom w:val="single" w:sz="4" w:space="0" w:color="auto"/>
              <w:right w:val="single" w:sz="4" w:space="0" w:color="auto"/>
            </w:tcBorders>
            <w:shd w:val="clear" w:color="auto" w:fill="auto"/>
            <w:noWrap/>
            <w:vAlign w:val="bottom"/>
            <w:hideMark/>
          </w:tcPr>
          <w:p w14:paraId="511DB672" w14:textId="77777777" w:rsidR="00BA7084" w:rsidRPr="00BA7084" w:rsidRDefault="00BA7084">
            <w:pPr>
              <w:jc w:val="right"/>
              <w:rPr>
                <w:color w:val="000000"/>
                <w:sz w:val="18"/>
                <w:szCs w:val="18"/>
              </w:rPr>
            </w:pPr>
            <w:r w:rsidRPr="00BA7084">
              <w:rPr>
                <w:color w:val="000000"/>
                <w:sz w:val="18"/>
                <w:szCs w:val="18"/>
              </w:rPr>
              <w:t>2 407</w:t>
            </w:r>
          </w:p>
        </w:tc>
        <w:tc>
          <w:tcPr>
            <w:tcW w:w="1560" w:type="dxa"/>
            <w:tcBorders>
              <w:top w:val="nil"/>
              <w:left w:val="nil"/>
              <w:bottom w:val="single" w:sz="4" w:space="0" w:color="auto"/>
              <w:right w:val="single" w:sz="4" w:space="0" w:color="auto"/>
            </w:tcBorders>
            <w:shd w:val="clear" w:color="auto" w:fill="auto"/>
            <w:noWrap/>
            <w:vAlign w:val="bottom"/>
            <w:hideMark/>
          </w:tcPr>
          <w:p w14:paraId="7BED0A1A" w14:textId="77777777" w:rsidR="00BA7084" w:rsidRPr="00BA7084" w:rsidRDefault="00BA7084">
            <w:pPr>
              <w:jc w:val="right"/>
              <w:rPr>
                <w:color w:val="000000"/>
                <w:sz w:val="18"/>
                <w:szCs w:val="18"/>
              </w:rPr>
            </w:pPr>
            <w:r w:rsidRPr="00BA7084">
              <w:rPr>
                <w:color w:val="000000"/>
                <w:sz w:val="18"/>
                <w:szCs w:val="18"/>
              </w:rPr>
              <w:t>11 077</w:t>
            </w:r>
          </w:p>
        </w:tc>
        <w:tc>
          <w:tcPr>
            <w:tcW w:w="1275" w:type="dxa"/>
            <w:tcBorders>
              <w:top w:val="nil"/>
              <w:left w:val="nil"/>
              <w:bottom w:val="single" w:sz="4" w:space="0" w:color="auto"/>
              <w:right w:val="single" w:sz="4" w:space="0" w:color="auto"/>
            </w:tcBorders>
            <w:shd w:val="clear" w:color="auto" w:fill="auto"/>
            <w:noWrap/>
            <w:vAlign w:val="bottom"/>
            <w:hideMark/>
          </w:tcPr>
          <w:p w14:paraId="4FA98DB7" w14:textId="77777777" w:rsidR="00BA7084" w:rsidRPr="00BA7084" w:rsidRDefault="00BA7084">
            <w:pPr>
              <w:jc w:val="right"/>
              <w:rPr>
                <w:sz w:val="18"/>
                <w:szCs w:val="18"/>
              </w:rPr>
            </w:pPr>
            <w:r w:rsidRPr="00BA7084">
              <w:rPr>
                <w:sz w:val="18"/>
                <w:szCs w:val="18"/>
              </w:rPr>
              <w:t>460%</w:t>
            </w:r>
          </w:p>
        </w:tc>
      </w:tr>
      <w:tr w:rsidR="00BA7084" w:rsidRPr="00BA7084" w14:paraId="5CAA3ECB" w14:textId="77777777" w:rsidTr="007F41F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62371D5A" w14:textId="77777777" w:rsidR="00BA7084" w:rsidRPr="00BA7084" w:rsidRDefault="00BA7084">
            <w:pPr>
              <w:rPr>
                <w:b/>
                <w:bCs/>
                <w:color w:val="000000"/>
                <w:sz w:val="18"/>
                <w:szCs w:val="18"/>
              </w:rPr>
            </w:pPr>
            <w:r w:rsidRPr="00BA7084">
              <w:rPr>
                <w:b/>
                <w:bCs/>
                <w:color w:val="000000"/>
                <w:sz w:val="18"/>
                <w:szCs w:val="18"/>
              </w:rPr>
              <w:t>PÕHITEGEVUSE KULUD KOKKU</w:t>
            </w:r>
          </w:p>
        </w:tc>
        <w:tc>
          <w:tcPr>
            <w:tcW w:w="1559" w:type="dxa"/>
            <w:tcBorders>
              <w:top w:val="nil"/>
              <w:left w:val="nil"/>
              <w:bottom w:val="single" w:sz="4" w:space="0" w:color="auto"/>
              <w:right w:val="single" w:sz="4" w:space="0" w:color="auto"/>
            </w:tcBorders>
            <w:shd w:val="clear" w:color="auto" w:fill="auto"/>
            <w:noWrap/>
            <w:vAlign w:val="bottom"/>
            <w:hideMark/>
          </w:tcPr>
          <w:p w14:paraId="776DF243" w14:textId="77777777" w:rsidR="00BA7084" w:rsidRPr="008E5455" w:rsidRDefault="00BA7084">
            <w:pPr>
              <w:jc w:val="right"/>
              <w:rPr>
                <w:b/>
                <w:bCs/>
                <w:sz w:val="18"/>
                <w:szCs w:val="18"/>
              </w:rPr>
            </w:pPr>
            <w:r w:rsidRPr="008E5455">
              <w:rPr>
                <w:b/>
                <w:bCs/>
                <w:sz w:val="18"/>
                <w:szCs w:val="18"/>
              </w:rPr>
              <w:t>-61 799 130</w:t>
            </w:r>
          </w:p>
        </w:tc>
        <w:tc>
          <w:tcPr>
            <w:tcW w:w="1701" w:type="dxa"/>
            <w:tcBorders>
              <w:top w:val="nil"/>
              <w:left w:val="nil"/>
              <w:bottom w:val="single" w:sz="4" w:space="0" w:color="auto"/>
              <w:right w:val="single" w:sz="4" w:space="0" w:color="auto"/>
            </w:tcBorders>
            <w:shd w:val="clear" w:color="auto" w:fill="auto"/>
            <w:noWrap/>
            <w:vAlign w:val="bottom"/>
            <w:hideMark/>
          </w:tcPr>
          <w:p w14:paraId="4FF3FC1C" w14:textId="77777777" w:rsidR="00BA7084" w:rsidRPr="008E5455" w:rsidRDefault="00BA7084">
            <w:pPr>
              <w:jc w:val="right"/>
              <w:rPr>
                <w:b/>
                <w:bCs/>
                <w:color w:val="000000"/>
                <w:sz w:val="18"/>
                <w:szCs w:val="18"/>
              </w:rPr>
            </w:pPr>
            <w:r w:rsidRPr="008E5455">
              <w:rPr>
                <w:b/>
                <w:bCs/>
                <w:color w:val="000000"/>
                <w:sz w:val="18"/>
                <w:szCs w:val="18"/>
              </w:rPr>
              <w:t>-66 598 524</w:t>
            </w:r>
          </w:p>
        </w:tc>
        <w:tc>
          <w:tcPr>
            <w:tcW w:w="1560" w:type="dxa"/>
            <w:tcBorders>
              <w:top w:val="nil"/>
              <w:left w:val="nil"/>
              <w:bottom w:val="single" w:sz="4" w:space="0" w:color="auto"/>
              <w:right w:val="single" w:sz="4" w:space="0" w:color="auto"/>
            </w:tcBorders>
            <w:shd w:val="clear" w:color="auto" w:fill="auto"/>
            <w:noWrap/>
            <w:vAlign w:val="bottom"/>
            <w:hideMark/>
          </w:tcPr>
          <w:p w14:paraId="5E1B9D1B" w14:textId="77777777" w:rsidR="00BA7084" w:rsidRPr="00BA7084" w:rsidRDefault="00BA7084">
            <w:pPr>
              <w:jc w:val="right"/>
              <w:rPr>
                <w:b/>
                <w:bCs/>
                <w:color w:val="000000"/>
                <w:sz w:val="18"/>
                <w:szCs w:val="18"/>
              </w:rPr>
            </w:pPr>
            <w:r w:rsidRPr="00BA7084">
              <w:rPr>
                <w:b/>
                <w:bCs/>
                <w:color w:val="000000"/>
                <w:sz w:val="18"/>
                <w:szCs w:val="18"/>
              </w:rPr>
              <w:t>-62 786 562</w:t>
            </w:r>
          </w:p>
        </w:tc>
        <w:tc>
          <w:tcPr>
            <w:tcW w:w="1275" w:type="dxa"/>
            <w:tcBorders>
              <w:top w:val="nil"/>
              <w:left w:val="nil"/>
              <w:bottom w:val="single" w:sz="4" w:space="0" w:color="auto"/>
              <w:right w:val="single" w:sz="4" w:space="0" w:color="auto"/>
            </w:tcBorders>
            <w:shd w:val="clear" w:color="auto" w:fill="auto"/>
            <w:noWrap/>
            <w:vAlign w:val="bottom"/>
            <w:hideMark/>
          </w:tcPr>
          <w:p w14:paraId="6466F3F7" w14:textId="77777777" w:rsidR="00BA7084" w:rsidRPr="00BA7084" w:rsidRDefault="00BA7084">
            <w:pPr>
              <w:jc w:val="right"/>
              <w:rPr>
                <w:sz w:val="18"/>
                <w:szCs w:val="18"/>
              </w:rPr>
            </w:pPr>
            <w:r w:rsidRPr="00BA7084">
              <w:rPr>
                <w:sz w:val="18"/>
                <w:szCs w:val="18"/>
              </w:rPr>
              <w:t>94%</w:t>
            </w:r>
          </w:p>
        </w:tc>
      </w:tr>
      <w:tr w:rsidR="00BA7084" w:rsidRPr="00BA7084" w14:paraId="145FF091" w14:textId="77777777" w:rsidTr="007F41F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0A37D973" w14:textId="77777777" w:rsidR="00BA7084" w:rsidRPr="00BA7084" w:rsidRDefault="00BA7084">
            <w:pPr>
              <w:rPr>
                <w:b/>
                <w:bCs/>
                <w:color w:val="000000"/>
                <w:sz w:val="18"/>
                <w:szCs w:val="18"/>
              </w:rPr>
            </w:pPr>
            <w:r w:rsidRPr="00BA7084">
              <w:rPr>
                <w:b/>
                <w:bCs/>
                <w:color w:val="000000"/>
                <w:sz w:val="18"/>
                <w:szCs w:val="18"/>
              </w:rPr>
              <w:t>Antavad toetused tegevuskuludeks</w:t>
            </w:r>
          </w:p>
        </w:tc>
        <w:tc>
          <w:tcPr>
            <w:tcW w:w="1559" w:type="dxa"/>
            <w:tcBorders>
              <w:top w:val="nil"/>
              <w:left w:val="nil"/>
              <w:bottom w:val="single" w:sz="4" w:space="0" w:color="auto"/>
              <w:right w:val="single" w:sz="4" w:space="0" w:color="auto"/>
            </w:tcBorders>
            <w:shd w:val="clear" w:color="auto" w:fill="auto"/>
            <w:noWrap/>
            <w:vAlign w:val="bottom"/>
            <w:hideMark/>
          </w:tcPr>
          <w:p w14:paraId="1B9DD33E" w14:textId="77777777" w:rsidR="00BA7084" w:rsidRPr="008E5455" w:rsidRDefault="00BA7084">
            <w:pPr>
              <w:jc w:val="right"/>
              <w:rPr>
                <w:b/>
                <w:bCs/>
                <w:sz w:val="18"/>
                <w:szCs w:val="18"/>
              </w:rPr>
            </w:pPr>
            <w:r w:rsidRPr="008E5455">
              <w:rPr>
                <w:b/>
                <w:bCs/>
                <w:sz w:val="18"/>
                <w:szCs w:val="18"/>
              </w:rPr>
              <w:t>-6 184 760</w:t>
            </w:r>
          </w:p>
        </w:tc>
        <w:tc>
          <w:tcPr>
            <w:tcW w:w="1701" w:type="dxa"/>
            <w:tcBorders>
              <w:top w:val="nil"/>
              <w:left w:val="nil"/>
              <w:bottom w:val="single" w:sz="4" w:space="0" w:color="auto"/>
              <w:right w:val="single" w:sz="4" w:space="0" w:color="auto"/>
            </w:tcBorders>
            <w:shd w:val="clear" w:color="auto" w:fill="auto"/>
            <w:noWrap/>
            <w:vAlign w:val="bottom"/>
            <w:hideMark/>
          </w:tcPr>
          <w:p w14:paraId="10BDA96C" w14:textId="77777777" w:rsidR="00BA7084" w:rsidRPr="008E5455" w:rsidRDefault="00BA7084">
            <w:pPr>
              <w:jc w:val="right"/>
              <w:rPr>
                <w:b/>
                <w:bCs/>
                <w:color w:val="000000"/>
                <w:sz w:val="18"/>
                <w:szCs w:val="18"/>
              </w:rPr>
            </w:pPr>
            <w:r w:rsidRPr="008E5455">
              <w:rPr>
                <w:b/>
                <w:bCs/>
                <w:color w:val="000000"/>
                <w:sz w:val="18"/>
                <w:szCs w:val="18"/>
              </w:rPr>
              <w:t>-6 965 541</w:t>
            </w:r>
          </w:p>
        </w:tc>
        <w:tc>
          <w:tcPr>
            <w:tcW w:w="1560" w:type="dxa"/>
            <w:tcBorders>
              <w:top w:val="nil"/>
              <w:left w:val="nil"/>
              <w:bottom w:val="single" w:sz="4" w:space="0" w:color="auto"/>
              <w:right w:val="single" w:sz="4" w:space="0" w:color="auto"/>
            </w:tcBorders>
            <w:shd w:val="clear" w:color="auto" w:fill="auto"/>
            <w:noWrap/>
            <w:vAlign w:val="bottom"/>
            <w:hideMark/>
          </w:tcPr>
          <w:p w14:paraId="57195B0A" w14:textId="77777777" w:rsidR="00BA7084" w:rsidRPr="00BA7084" w:rsidRDefault="00BA7084">
            <w:pPr>
              <w:jc w:val="right"/>
              <w:rPr>
                <w:b/>
                <w:bCs/>
                <w:color w:val="000000"/>
                <w:sz w:val="18"/>
                <w:szCs w:val="18"/>
              </w:rPr>
            </w:pPr>
            <w:r w:rsidRPr="00BA7084">
              <w:rPr>
                <w:b/>
                <w:bCs/>
                <w:color w:val="000000"/>
                <w:sz w:val="18"/>
                <w:szCs w:val="18"/>
              </w:rPr>
              <w:t>-6 673 033</w:t>
            </w:r>
          </w:p>
        </w:tc>
        <w:tc>
          <w:tcPr>
            <w:tcW w:w="1275" w:type="dxa"/>
            <w:tcBorders>
              <w:top w:val="nil"/>
              <w:left w:val="nil"/>
              <w:bottom w:val="single" w:sz="4" w:space="0" w:color="auto"/>
              <w:right w:val="single" w:sz="4" w:space="0" w:color="auto"/>
            </w:tcBorders>
            <w:shd w:val="clear" w:color="auto" w:fill="auto"/>
            <w:noWrap/>
            <w:vAlign w:val="bottom"/>
            <w:hideMark/>
          </w:tcPr>
          <w:p w14:paraId="02C6816D" w14:textId="77777777" w:rsidR="00BA7084" w:rsidRPr="00BA7084" w:rsidRDefault="00BA7084">
            <w:pPr>
              <w:jc w:val="right"/>
              <w:rPr>
                <w:sz w:val="18"/>
                <w:szCs w:val="18"/>
              </w:rPr>
            </w:pPr>
            <w:r w:rsidRPr="00BA7084">
              <w:rPr>
                <w:sz w:val="18"/>
                <w:szCs w:val="18"/>
              </w:rPr>
              <w:t>96%</w:t>
            </w:r>
          </w:p>
        </w:tc>
      </w:tr>
      <w:tr w:rsidR="00BA7084" w:rsidRPr="00BA7084" w14:paraId="708395C4" w14:textId="77777777" w:rsidTr="007F41F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3F9CA679" w14:textId="77777777" w:rsidR="00BA7084" w:rsidRPr="00BA7084" w:rsidRDefault="00BA7084">
            <w:pPr>
              <w:rPr>
                <w:color w:val="000000"/>
                <w:sz w:val="18"/>
                <w:szCs w:val="18"/>
              </w:rPr>
            </w:pPr>
            <w:r w:rsidRPr="00BA7084">
              <w:rPr>
                <w:color w:val="000000"/>
                <w:sz w:val="18"/>
                <w:szCs w:val="18"/>
              </w:rPr>
              <w:t>Sotsiaalabitoetused ja muud toetused füüsilistele isikutele</w:t>
            </w:r>
          </w:p>
        </w:tc>
        <w:tc>
          <w:tcPr>
            <w:tcW w:w="1559" w:type="dxa"/>
            <w:tcBorders>
              <w:top w:val="nil"/>
              <w:left w:val="nil"/>
              <w:bottom w:val="single" w:sz="4" w:space="0" w:color="auto"/>
              <w:right w:val="single" w:sz="4" w:space="0" w:color="auto"/>
            </w:tcBorders>
            <w:shd w:val="clear" w:color="auto" w:fill="auto"/>
            <w:noWrap/>
            <w:vAlign w:val="bottom"/>
            <w:hideMark/>
          </w:tcPr>
          <w:p w14:paraId="77AB387C" w14:textId="77777777" w:rsidR="00BA7084" w:rsidRPr="008E5455" w:rsidRDefault="00BA7084">
            <w:pPr>
              <w:jc w:val="right"/>
              <w:rPr>
                <w:sz w:val="18"/>
                <w:szCs w:val="18"/>
              </w:rPr>
            </w:pPr>
            <w:r w:rsidRPr="008E5455">
              <w:rPr>
                <w:sz w:val="18"/>
                <w:szCs w:val="18"/>
              </w:rPr>
              <w:t>-2 363 185</w:t>
            </w:r>
          </w:p>
        </w:tc>
        <w:tc>
          <w:tcPr>
            <w:tcW w:w="1701" w:type="dxa"/>
            <w:tcBorders>
              <w:top w:val="nil"/>
              <w:left w:val="nil"/>
              <w:bottom w:val="single" w:sz="4" w:space="0" w:color="auto"/>
              <w:right w:val="single" w:sz="4" w:space="0" w:color="auto"/>
            </w:tcBorders>
            <w:shd w:val="clear" w:color="auto" w:fill="auto"/>
            <w:noWrap/>
            <w:vAlign w:val="bottom"/>
            <w:hideMark/>
          </w:tcPr>
          <w:p w14:paraId="7EA2E6A7" w14:textId="77777777" w:rsidR="00BA7084" w:rsidRPr="008E5455" w:rsidRDefault="00BA7084">
            <w:pPr>
              <w:jc w:val="right"/>
              <w:rPr>
                <w:color w:val="000000"/>
                <w:sz w:val="18"/>
                <w:szCs w:val="18"/>
              </w:rPr>
            </w:pPr>
            <w:r w:rsidRPr="008E5455">
              <w:rPr>
                <w:color w:val="000000"/>
                <w:sz w:val="18"/>
                <w:szCs w:val="18"/>
              </w:rPr>
              <w:t>-2 690 690</w:t>
            </w:r>
          </w:p>
        </w:tc>
        <w:tc>
          <w:tcPr>
            <w:tcW w:w="1560" w:type="dxa"/>
            <w:tcBorders>
              <w:top w:val="nil"/>
              <w:left w:val="nil"/>
              <w:bottom w:val="single" w:sz="4" w:space="0" w:color="auto"/>
              <w:right w:val="single" w:sz="4" w:space="0" w:color="auto"/>
            </w:tcBorders>
            <w:shd w:val="clear" w:color="auto" w:fill="auto"/>
            <w:noWrap/>
            <w:vAlign w:val="bottom"/>
            <w:hideMark/>
          </w:tcPr>
          <w:p w14:paraId="4A778D61" w14:textId="77777777" w:rsidR="00BA7084" w:rsidRPr="00BA7084" w:rsidRDefault="00BA7084">
            <w:pPr>
              <w:jc w:val="right"/>
              <w:rPr>
                <w:color w:val="000000"/>
                <w:sz w:val="18"/>
                <w:szCs w:val="18"/>
              </w:rPr>
            </w:pPr>
            <w:r w:rsidRPr="00BA7084">
              <w:rPr>
                <w:color w:val="000000"/>
                <w:sz w:val="18"/>
                <w:szCs w:val="18"/>
              </w:rPr>
              <w:t>-2 357 064</w:t>
            </w:r>
          </w:p>
        </w:tc>
        <w:tc>
          <w:tcPr>
            <w:tcW w:w="1275" w:type="dxa"/>
            <w:tcBorders>
              <w:top w:val="nil"/>
              <w:left w:val="nil"/>
              <w:bottom w:val="single" w:sz="4" w:space="0" w:color="auto"/>
              <w:right w:val="single" w:sz="4" w:space="0" w:color="auto"/>
            </w:tcBorders>
            <w:shd w:val="clear" w:color="auto" w:fill="auto"/>
            <w:noWrap/>
            <w:vAlign w:val="bottom"/>
            <w:hideMark/>
          </w:tcPr>
          <w:p w14:paraId="67778DB0" w14:textId="77777777" w:rsidR="00BA7084" w:rsidRPr="00BA7084" w:rsidRDefault="00BA7084">
            <w:pPr>
              <w:jc w:val="right"/>
              <w:rPr>
                <w:sz w:val="18"/>
                <w:szCs w:val="18"/>
              </w:rPr>
            </w:pPr>
            <w:r w:rsidRPr="00BA7084">
              <w:rPr>
                <w:sz w:val="18"/>
                <w:szCs w:val="18"/>
              </w:rPr>
              <w:t>88%</w:t>
            </w:r>
          </w:p>
        </w:tc>
      </w:tr>
      <w:tr w:rsidR="00BA7084" w:rsidRPr="00BA7084" w14:paraId="773A499C" w14:textId="77777777" w:rsidTr="007F41F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03157193" w14:textId="77777777" w:rsidR="00BA7084" w:rsidRPr="00BA7084" w:rsidRDefault="00BA7084">
            <w:pPr>
              <w:rPr>
                <w:color w:val="000000"/>
                <w:sz w:val="18"/>
                <w:szCs w:val="18"/>
              </w:rPr>
            </w:pPr>
            <w:r w:rsidRPr="00BA7084">
              <w:rPr>
                <w:color w:val="000000"/>
                <w:sz w:val="18"/>
                <w:szCs w:val="18"/>
              </w:rPr>
              <w:t>Sihtotstarbelised toetused tegevuskuludeks</w:t>
            </w:r>
          </w:p>
        </w:tc>
        <w:tc>
          <w:tcPr>
            <w:tcW w:w="1559" w:type="dxa"/>
            <w:tcBorders>
              <w:top w:val="nil"/>
              <w:left w:val="nil"/>
              <w:bottom w:val="single" w:sz="4" w:space="0" w:color="auto"/>
              <w:right w:val="single" w:sz="4" w:space="0" w:color="auto"/>
            </w:tcBorders>
            <w:shd w:val="clear" w:color="auto" w:fill="auto"/>
            <w:noWrap/>
            <w:vAlign w:val="bottom"/>
            <w:hideMark/>
          </w:tcPr>
          <w:p w14:paraId="68B2C122" w14:textId="77777777" w:rsidR="00BA7084" w:rsidRPr="008E5455" w:rsidRDefault="00BA7084">
            <w:pPr>
              <w:jc w:val="right"/>
              <w:rPr>
                <w:sz w:val="18"/>
                <w:szCs w:val="18"/>
              </w:rPr>
            </w:pPr>
            <w:r w:rsidRPr="008E5455">
              <w:rPr>
                <w:sz w:val="18"/>
                <w:szCs w:val="18"/>
              </w:rPr>
              <w:t>-3 743 816</w:t>
            </w:r>
          </w:p>
        </w:tc>
        <w:tc>
          <w:tcPr>
            <w:tcW w:w="1701" w:type="dxa"/>
            <w:tcBorders>
              <w:top w:val="nil"/>
              <w:left w:val="nil"/>
              <w:bottom w:val="single" w:sz="4" w:space="0" w:color="auto"/>
              <w:right w:val="single" w:sz="4" w:space="0" w:color="auto"/>
            </w:tcBorders>
            <w:shd w:val="clear" w:color="auto" w:fill="auto"/>
            <w:noWrap/>
            <w:vAlign w:val="bottom"/>
            <w:hideMark/>
          </w:tcPr>
          <w:p w14:paraId="2CA8200E" w14:textId="77777777" w:rsidR="00BA7084" w:rsidRPr="008E5455" w:rsidRDefault="00BA7084">
            <w:pPr>
              <w:jc w:val="right"/>
              <w:rPr>
                <w:color w:val="000000"/>
                <w:sz w:val="18"/>
                <w:szCs w:val="18"/>
              </w:rPr>
            </w:pPr>
            <w:r w:rsidRPr="008E5455">
              <w:rPr>
                <w:color w:val="000000"/>
                <w:sz w:val="18"/>
                <w:szCs w:val="18"/>
              </w:rPr>
              <w:t>-4 195 977</w:t>
            </w:r>
          </w:p>
        </w:tc>
        <w:tc>
          <w:tcPr>
            <w:tcW w:w="1560" w:type="dxa"/>
            <w:tcBorders>
              <w:top w:val="nil"/>
              <w:left w:val="nil"/>
              <w:bottom w:val="single" w:sz="4" w:space="0" w:color="auto"/>
              <w:right w:val="single" w:sz="4" w:space="0" w:color="auto"/>
            </w:tcBorders>
            <w:shd w:val="clear" w:color="auto" w:fill="auto"/>
            <w:noWrap/>
            <w:vAlign w:val="bottom"/>
            <w:hideMark/>
          </w:tcPr>
          <w:p w14:paraId="48E27661" w14:textId="77777777" w:rsidR="00BA7084" w:rsidRPr="00BA7084" w:rsidRDefault="00BA7084">
            <w:pPr>
              <w:jc w:val="right"/>
              <w:rPr>
                <w:color w:val="000000"/>
                <w:sz w:val="18"/>
                <w:szCs w:val="18"/>
              </w:rPr>
            </w:pPr>
            <w:r w:rsidRPr="00BA7084">
              <w:rPr>
                <w:color w:val="000000"/>
                <w:sz w:val="18"/>
                <w:szCs w:val="18"/>
              </w:rPr>
              <w:t>-4 242 256</w:t>
            </w:r>
          </w:p>
        </w:tc>
        <w:tc>
          <w:tcPr>
            <w:tcW w:w="1275" w:type="dxa"/>
            <w:tcBorders>
              <w:top w:val="nil"/>
              <w:left w:val="nil"/>
              <w:bottom w:val="single" w:sz="4" w:space="0" w:color="auto"/>
              <w:right w:val="single" w:sz="4" w:space="0" w:color="auto"/>
            </w:tcBorders>
            <w:shd w:val="clear" w:color="auto" w:fill="auto"/>
            <w:noWrap/>
            <w:vAlign w:val="bottom"/>
            <w:hideMark/>
          </w:tcPr>
          <w:p w14:paraId="32E4310B" w14:textId="77777777" w:rsidR="00BA7084" w:rsidRPr="00BA7084" w:rsidRDefault="00BA7084">
            <w:pPr>
              <w:jc w:val="right"/>
              <w:rPr>
                <w:sz w:val="18"/>
                <w:szCs w:val="18"/>
              </w:rPr>
            </w:pPr>
            <w:r w:rsidRPr="00BA7084">
              <w:rPr>
                <w:sz w:val="18"/>
                <w:szCs w:val="18"/>
              </w:rPr>
              <w:t>101%</w:t>
            </w:r>
          </w:p>
        </w:tc>
      </w:tr>
      <w:tr w:rsidR="00BA7084" w:rsidRPr="00BA7084" w14:paraId="58D1CDA7" w14:textId="77777777" w:rsidTr="007F41F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1226E4FA" w14:textId="77777777" w:rsidR="00BA7084" w:rsidRPr="00BA7084" w:rsidRDefault="00BA7084">
            <w:pPr>
              <w:rPr>
                <w:color w:val="000000"/>
                <w:sz w:val="18"/>
                <w:szCs w:val="18"/>
              </w:rPr>
            </w:pPr>
            <w:r w:rsidRPr="00BA7084">
              <w:rPr>
                <w:color w:val="000000"/>
                <w:sz w:val="18"/>
                <w:szCs w:val="18"/>
              </w:rPr>
              <w:t>Mittesihtotstarbelised toetused</w:t>
            </w:r>
          </w:p>
        </w:tc>
        <w:tc>
          <w:tcPr>
            <w:tcW w:w="1559" w:type="dxa"/>
            <w:tcBorders>
              <w:top w:val="nil"/>
              <w:left w:val="nil"/>
              <w:bottom w:val="single" w:sz="4" w:space="0" w:color="auto"/>
              <w:right w:val="single" w:sz="4" w:space="0" w:color="auto"/>
            </w:tcBorders>
            <w:shd w:val="clear" w:color="auto" w:fill="auto"/>
            <w:noWrap/>
            <w:vAlign w:val="bottom"/>
            <w:hideMark/>
          </w:tcPr>
          <w:p w14:paraId="792B15AC" w14:textId="77777777" w:rsidR="00BA7084" w:rsidRPr="008E5455" w:rsidRDefault="00BA7084">
            <w:pPr>
              <w:jc w:val="right"/>
              <w:rPr>
                <w:sz w:val="18"/>
                <w:szCs w:val="18"/>
              </w:rPr>
            </w:pPr>
            <w:r w:rsidRPr="008E5455">
              <w:rPr>
                <w:sz w:val="18"/>
                <w:szCs w:val="18"/>
              </w:rPr>
              <w:t>-77 759</w:t>
            </w:r>
          </w:p>
        </w:tc>
        <w:tc>
          <w:tcPr>
            <w:tcW w:w="1701" w:type="dxa"/>
            <w:tcBorders>
              <w:top w:val="nil"/>
              <w:left w:val="nil"/>
              <w:bottom w:val="single" w:sz="4" w:space="0" w:color="auto"/>
              <w:right w:val="single" w:sz="4" w:space="0" w:color="auto"/>
            </w:tcBorders>
            <w:shd w:val="clear" w:color="auto" w:fill="auto"/>
            <w:noWrap/>
            <w:vAlign w:val="bottom"/>
            <w:hideMark/>
          </w:tcPr>
          <w:p w14:paraId="04EB52EF" w14:textId="77777777" w:rsidR="00BA7084" w:rsidRPr="008E5455" w:rsidRDefault="00BA7084">
            <w:pPr>
              <w:jc w:val="right"/>
              <w:rPr>
                <w:color w:val="000000"/>
                <w:sz w:val="18"/>
                <w:szCs w:val="18"/>
              </w:rPr>
            </w:pPr>
            <w:r w:rsidRPr="008E5455">
              <w:rPr>
                <w:color w:val="000000"/>
                <w:sz w:val="18"/>
                <w:szCs w:val="18"/>
              </w:rPr>
              <w:t>-78 874</w:t>
            </w:r>
          </w:p>
        </w:tc>
        <w:tc>
          <w:tcPr>
            <w:tcW w:w="1560" w:type="dxa"/>
            <w:tcBorders>
              <w:top w:val="nil"/>
              <w:left w:val="nil"/>
              <w:bottom w:val="single" w:sz="4" w:space="0" w:color="auto"/>
              <w:right w:val="single" w:sz="4" w:space="0" w:color="auto"/>
            </w:tcBorders>
            <w:shd w:val="clear" w:color="auto" w:fill="auto"/>
            <w:noWrap/>
            <w:vAlign w:val="bottom"/>
            <w:hideMark/>
          </w:tcPr>
          <w:p w14:paraId="52D96095" w14:textId="77777777" w:rsidR="00BA7084" w:rsidRPr="00BA7084" w:rsidRDefault="00BA7084">
            <w:pPr>
              <w:jc w:val="right"/>
              <w:rPr>
                <w:color w:val="000000"/>
                <w:sz w:val="18"/>
                <w:szCs w:val="18"/>
              </w:rPr>
            </w:pPr>
            <w:r w:rsidRPr="00BA7084">
              <w:rPr>
                <w:color w:val="000000"/>
                <w:sz w:val="18"/>
                <w:szCs w:val="18"/>
              </w:rPr>
              <w:t>-73 713</w:t>
            </w:r>
          </w:p>
        </w:tc>
        <w:tc>
          <w:tcPr>
            <w:tcW w:w="1275" w:type="dxa"/>
            <w:tcBorders>
              <w:top w:val="nil"/>
              <w:left w:val="nil"/>
              <w:bottom w:val="single" w:sz="4" w:space="0" w:color="auto"/>
              <w:right w:val="single" w:sz="4" w:space="0" w:color="auto"/>
            </w:tcBorders>
            <w:shd w:val="clear" w:color="auto" w:fill="auto"/>
            <w:noWrap/>
            <w:vAlign w:val="bottom"/>
            <w:hideMark/>
          </w:tcPr>
          <w:p w14:paraId="785B1216" w14:textId="77777777" w:rsidR="00BA7084" w:rsidRPr="00BA7084" w:rsidRDefault="00BA7084">
            <w:pPr>
              <w:jc w:val="right"/>
              <w:rPr>
                <w:sz w:val="18"/>
                <w:szCs w:val="18"/>
              </w:rPr>
            </w:pPr>
            <w:r w:rsidRPr="00BA7084">
              <w:rPr>
                <w:sz w:val="18"/>
                <w:szCs w:val="18"/>
              </w:rPr>
              <w:t>93%</w:t>
            </w:r>
          </w:p>
        </w:tc>
      </w:tr>
      <w:tr w:rsidR="00BA7084" w:rsidRPr="00BA7084" w14:paraId="6F7C446D" w14:textId="77777777" w:rsidTr="007F41F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03CB5CA8" w14:textId="77777777" w:rsidR="00BA7084" w:rsidRPr="00BA7084" w:rsidRDefault="00BA7084">
            <w:pPr>
              <w:rPr>
                <w:b/>
                <w:bCs/>
                <w:color w:val="000000"/>
                <w:sz w:val="18"/>
                <w:szCs w:val="18"/>
              </w:rPr>
            </w:pPr>
            <w:r w:rsidRPr="00BA7084">
              <w:rPr>
                <w:b/>
                <w:bCs/>
                <w:color w:val="000000"/>
                <w:sz w:val="18"/>
                <w:szCs w:val="18"/>
              </w:rPr>
              <w:t>Muud tegevuskulud</w:t>
            </w:r>
          </w:p>
        </w:tc>
        <w:tc>
          <w:tcPr>
            <w:tcW w:w="1559" w:type="dxa"/>
            <w:tcBorders>
              <w:top w:val="nil"/>
              <w:left w:val="nil"/>
              <w:bottom w:val="single" w:sz="4" w:space="0" w:color="auto"/>
              <w:right w:val="single" w:sz="4" w:space="0" w:color="auto"/>
            </w:tcBorders>
            <w:shd w:val="clear" w:color="auto" w:fill="auto"/>
            <w:noWrap/>
            <w:vAlign w:val="bottom"/>
            <w:hideMark/>
          </w:tcPr>
          <w:p w14:paraId="2BAE5C78" w14:textId="77777777" w:rsidR="00BA7084" w:rsidRPr="008E5455" w:rsidRDefault="00BA7084">
            <w:pPr>
              <w:jc w:val="right"/>
              <w:rPr>
                <w:b/>
                <w:bCs/>
                <w:sz w:val="18"/>
                <w:szCs w:val="18"/>
              </w:rPr>
            </w:pPr>
            <w:r w:rsidRPr="008E5455">
              <w:rPr>
                <w:b/>
                <w:bCs/>
                <w:sz w:val="18"/>
                <w:szCs w:val="18"/>
              </w:rPr>
              <w:t>-55 614 370</w:t>
            </w:r>
          </w:p>
        </w:tc>
        <w:tc>
          <w:tcPr>
            <w:tcW w:w="1701" w:type="dxa"/>
            <w:tcBorders>
              <w:top w:val="nil"/>
              <w:left w:val="nil"/>
              <w:bottom w:val="single" w:sz="4" w:space="0" w:color="auto"/>
              <w:right w:val="single" w:sz="4" w:space="0" w:color="auto"/>
            </w:tcBorders>
            <w:shd w:val="clear" w:color="auto" w:fill="auto"/>
            <w:noWrap/>
            <w:vAlign w:val="bottom"/>
            <w:hideMark/>
          </w:tcPr>
          <w:p w14:paraId="5B1E2D5A" w14:textId="77777777" w:rsidR="00BA7084" w:rsidRPr="008E5455" w:rsidRDefault="00BA7084">
            <w:pPr>
              <w:jc w:val="right"/>
              <w:rPr>
                <w:b/>
                <w:bCs/>
                <w:color w:val="000000"/>
                <w:sz w:val="18"/>
                <w:szCs w:val="18"/>
              </w:rPr>
            </w:pPr>
            <w:r w:rsidRPr="008E5455">
              <w:rPr>
                <w:b/>
                <w:bCs/>
                <w:color w:val="000000"/>
                <w:sz w:val="18"/>
                <w:szCs w:val="18"/>
              </w:rPr>
              <w:t>-59 632 983</w:t>
            </w:r>
          </w:p>
        </w:tc>
        <w:tc>
          <w:tcPr>
            <w:tcW w:w="1560" w:type="dxa"/>
            <w:tcBorders>
              <w:top w:val="nil"/>
              <w:left w:val="nil"/>
              <w:bottom w:val="single" w:sz="4" w:space="0" w:color="auto"/>
              <w:right w:val="single" w:sz="4" w:space="0" w:color="auto"/>
            </w:tcBorders>
            <w:shd w:val="clear" w:color="auto" w:fill="auto"/>
            <w:noWrap/>
            <w:vAlign w:val="bottom"/>
            <w:hideMark/>
          </w:tcPr>
          <w:p w14:paraId="2FBEB3A8" w14:textId="77777777" w:rsidR="00BA7084" w:rsidRPr="00BA7084" w:rsidRDefault="00BA7084">
            <w:pPr>
              <w:jc w:val="right"/>
              <w:rPr>
                <w:b/>
                <w:bCs/>
                <w:color w:val="000000"/>
                <w:sz w:val="18"/>
                <w:szCs w:val="18"/>
              </w:rPr>
            </w:pPr>
            <w:r w:rsidRPr="00BA7084">
              <w:rPr>
                <w:b/>
                <w:bCs/>
                <w:color w:val="000000"/>
                <w:sz w:val="18"/>
                <w:szCs w:val="18"/>
              </w:rPr>
              <w:t>-56 113 529</w:t>
            </w:r>
          </w:p>
        </w:tc>
        <w:tc>
          <w:tcPr>
            <w:tcW w:w="1275" w:type="dxa"/>
            <w:tcBorders>
              <w:top w:val="nil"/>
              <w:left w:val="nil"/>
              <w:bottom w:val="single" w:sz="4" w:space="0" w:color="auto"/>
              <w:right w:val="single" w:sz="4" w:space="0" w:color="auto"/>
            </w:tcBorders>
            <w:shd w:val="clear" w:color="auto" w:fill="auto"/>
            <w:noWrap/>
            <w:vAlign w:val="bottom"/>
            <w:hideMark/>
          </w:tcPr>
          <w:p w14:paraId="41FF0554" w14:textId="77777777" w:rsidR="00BA7084" w:rsidRPr="00BA7084" w:rsidRDefault="00BA7084">
            <w:pPr>
              <w:jc w:val="right"/>
              <w:rPr>
                <w:sz w:val="18"/>
                <w:szCs w:val="18"/>
              </w:rPr>
            </w:pPr>
            <w:r w:rsidRPr="00BA7084">
              <w:rPr>
                <w:sz w:val="18"/>
                <w:szCs w:val="18"/>
              </w:rPr>
              <w:t>94%</w:t>
            </w:r>
          </w:p>
        </w:tc>
      </w:tr>
      <w:tr w:rsidR="00BA7084" w:rsidRPr="00BA7084" w14:paraId="3949F7D6" w14:textId="77777777" w:rsidTr="007F41F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0D59EC6E" w14:textId="77777777" w:rsidR="00BA7084" w:rsidRPr="00BA7084" w:rsidRDefault="00BA7084">
            <w:pPr>
              <w:rPr>
                <w:color w:val="000000"/>
                <w:sz w:val="18"/>
                <w:szCs w:val="18"/>
              </w:rPr>
            </w:pPr>
            <w:r w:rsidRPr="00BA7084">
              <w:rPr>
                <w:color w:val="000000"/>
                <w:sz w:val="18"/>
                <w:szCs w:val="18"/>
              </w:rPr>
              <w:t>Tööjõukulud</w:t>
            </w:r>
          </w:p>
        </w:tc>
        <w:tc>
          <w:tcPr>
            <w:tcW w:w="1559" w:type="dxa"/>
            <w:tcBorders>
              <w:top w:val="nil"/>
              <w:left w:val="nil"/>
              <w:bottom w:val="single" w:sz="4" w:space="0" w:color="auto"/>
              <w:right w:val="single" w:sz="4" w:space="0" w:color="auto"/>
            </w:tcBorders>
            <w:shd w:val="clear" w:color="auto" w:fill="auto"/>
            <w:noWrap/>
            <w:vAlign w:val="bottom"/>
            <w:hideMark/>
          </w:tcPr>
          <w:p w14:paraId="4DD001EA" w14:textId="77777777" w:rsidR="00BA7084" w:rsidRPr="008E5455" w:rsidRDefault="00BA7084">
            <w:pPr>
              <w:jc w:val="right"/>
              <w:rPr>
                <w:sz w:val="18"/>
                <w:szCs w:val="18"/>
              </w:rPr>
            </w:pPr>
            <w:r w:rsidRPr="008E5455">
              <w:rPr>
                <w:sz w:val="18"/>
                <w:szCs w:val="18"/>
              </w:rPr>
              <w:t>-40 459 894</w:t>
            </w:r>
          </w:p>
        </w:tc>
        <w:tc>
          <w:tcPr>
            <w:tcW w:w="1701" w:type="dxa"/>
            <w:tcBorders>
              <w:top w:val="nil"/>
              <w:left w:val="nil"/>
              <w:bottom w:val="single" w:sz="4" w:space="0" w:color="auto"/>
              <w:right w:val="single" w:sz="4" w:space="0" w:color="auto"/>
            </w:tcBorders>
            <w:shd w:val="clear" w:color="auto" w:fill="auto"/>
            <w:noWrap/>
            <w:vAlign w:val="bottom"/>
            <w:hideMark/>
          </w:tcPr>
          <w:p w14:paraId="3FE65290" w14:textId="77777777" w:rsidR="00BA7084" w:rsidRPr="008E5455" w:rsidRDefault="00BA7084">
            <w:pPr>
              <w:jc w:val="right"/>
              <w:rPr>
                <w:color w:val="000000"/>
                <w:sz w:val="18"/>
                <w:szCs w:val="18"/>
              </w:rPr>
            </w:pPr>
            <w:r w:rsidRPr="008E5455">
              <w:rPr>
                <w:color w:val="000000"/>
                <w:sz w:val="18"/>
                <w:szCs w:val="18"/>
              </w:rPr>
              <w:t>-42 304 954</w:t>
            </w:r>
          </w:p>
        </w:tc>
        <w:tc>
          <w:tcPr>
            <w:tcW w:w="1560" w:type="dxa"/>
            <w:tcBorders>
              <w:top w:val="nil"/>
              <w:left w:val="nil"/>
              <w:bottom w:val="single" w:sz="4" w:space="0" w:color="auto"/>
              <w:right w:val="single" w:sz="4" w:space="0" w:color="auto"/>
            </w:tcBorders>
            <w:shd w:val="clear" w:color="auto" w:fill="auto"/>
            <w:noWrap/>
            <w:vAlign w:val="bottom"/>
            <w:hideMark/>
          </w:tcPr>
          <w:p w14:paraId="01FA2F04" w14:textId="77777777" w:rsidR="00BA7084" w:rsidRPr="00BA7084" w:rsidRDefault="00BA7084">
            <w:pPr>
              <w:jc w:val="right"/>
              <w:rPr>
                <w:color w:val="000000"/>
                <w:sz w:val="18"/>
                <w:szCs w:val="18"/>
              </w:rPr>
            </w:pPr>
            <w:r w:rsidRPr="00BA7084">
              <w:rPr>
                <w:color w:val="000000"/>
                <w:sz w:val="18"/>
                <w:szCs w:val="18"/>
              </w:rPr>
              <w:t>-40 901 571</w:t>
            </w:r>
          </w:p>
        </w:tc>
        <w:tc>
          <w:tcPr>
            <w:tcW w:w="1275" w:type="dxa"/>
            <w:tcBorders>
              <w:top w:val="nil"/>
              <w:left w:val="nil"/>
              <w:bottom w:val="single" w:sz="4" w:space="0" w:color="auto"/>
              <w:right w:val="single" w:sz="4" w:space="0" w:color="auto"/>
            </w:tcBorders>
            <w:shd w:val="clear" w:color="auto" w:fill="auto"/>
            <w:noWrap/>
            <w:vAlign w:val="bottom"/>
            <w:hideMark/>
          </w:tcPr>
          <w:p w14:paraId="75EA519D" w14:textId="77777777" w:rsidR="00BA7084" w:rsidRPr="00BA7084" w:rsidRDefault="00BA7084">
            <w:pPr>
              <w:jc w:val="right"/>
              <w:rPr>
                <w:sz w:val="18"/>
                <w:szCs w:val="18"/>
              </w:rPr>
            </w:pPr>
            <w:r w:rsidRPr="00BA7084">
              <w:rPr>
                <w:sz w:val="18"/>
                <w:szCs w:val="18"/>
              </w:rPr>
              <w:t>97%</w:t>
            </w:r>
          </w:p>
        </w:tc>
      </w:tr>
      <w:tr w:rsidR="00BA7084" w:rsidRPr="00BA7084" w14:paraId="40B4B5E5" w14:textId="77777777" w:rsidTr="007F41F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65B5AAA0" w14:textId="77777777" w:rsidR="00BA7084" w:rsidRPr="00BA7084" w:rsidRDefault="00BA7084">
            <w:pPr>
              <w:rPr>
                <w:color w:val="000000"/>
                <w:sz w:val="18"/>
                <w:szCs w:val="18"/>
              </w:rPr>
            </w:pPr>
            <w:r w:rsidRPr="00BA7084">
              <w:rPr>
                <w:color w:val="000000"/>
                <w:sz w:val="18"/>
                <w:szCs w:val="18"/>
              </w:rPr>
              <w:t>Majandamiskulud</w:t>
            </w:r>
          </w:p>
        </w:tc>
        <w:tc>
          <w:tcPr>
            <w:tcW w:w="1559" w:type="dxa"/>
            <w:tcBorders>
              <w:top w:val="nil"/>
              <w:left w:val="nil"/>
              <w:bottom w:val="single" w:sz="4" w:space="0" w:color="auto"/>
              <w:right w:val="single" w:sz="4" w:space="0" w:color="auto"/>
            </w:tcBorders>
            <w:shd w:val="clear" w:color="auto" w:fill="auto"/>
            <w:noWrap/>
            <w:vAlign w:val="bottom"/>
            <w:hideMark/>
          </w:tcPr>
          <w:p w14:paraId="055FACD2" w14:textId="77777777" w:rsidR="00BA7084" w:rsidRPr="008E5455" w:rsidRDefault="00BA7084">
            <w:pPr>
              <w:jc w:val="right"/>
              <w:rPr>
                <w:sz w:val="18"/>
                <w:szCs w:val="18"/>
              </w:rPr>
            </w:pPr>
            <w:r w:rsidRPr="008E5455">
              <w:rPr>
                <w:sz w:val="18"/>
                <w:szCs w:val="18"/>
              </w:rPr>
              <w:t>-14 997 476</w:t>
            </w:r>
          </w:p>
        </w:tc>
        <w:tc>
          <w:tcPr>
            <w:tcW w:w="1701" w:type="dxa"/>
            <w:tcBorders>
              <w:top w:val="nil"/>
              <w:left w:val="nil"/>
              <w:bottom w:val="single" w:sz="4" w:space="0" w:color="auto"/>
              <w:right w:val="single" w:sz="4" w:space="0" w:color="auto"/>
            </w:tcBorders>
            <w:shd w:val="clear" w:color="auto" w:fill="auto"/>
            <w:noWrap/>
            <w:vAlign w:val="bottom"/>
            <w:hideMark/>
          </w:tcPr>
          <w:p w14:paraId="4275AEF5" w14:textId="77777777" w:rsidR="00BA7084" w:rsidRPr="008E5455" w:rsidRDefault="00BA7084">
            <w:pPr>
              <w:jc w:val="right"/>
              <w:rPr>
                <w:color w:val="000000"/>
                <w:sz w:val="18"/>
                <w:szCs w:val="18"/>
              </w:rPr>
            </w:pPr>
            <w:r w:rsidRPr="008E5455">
              <w:rPr>
                <w:color w:val="000000"/>
                <w:sz w:val="18"/>
                <w:szCs w:val="18"/>
              </w:rPr>
              <w:t>-17 263 673</w:t>
            </w:r>
          </w:p>
        </w:tc>
        <w:tc>
          <w:tcPr>
            <w:tcW w:w="1560" w:type="dxa"/>
            <w:tcBorders>
              <w:top w:val="nil"/>
              <w:left w:val="nil"/>
              <w:bottom w:val="single" w:sz="4" w:space="0" w:color="auto"/>
              <w:right w:val="single" w:sz="4" w:space="0" w:color="auto"/>
            </w:tcBorders>
            <w:shd w:val="clear" w:color="auto" w:fill="auto"/>
            <w:noWrap/>
            <w:vAlign w:val="bottom"/>
            <w:hideMark/>
          </w:tcPr>
          <w:p w14:paraId="37C5CF76" w14:textId="77777777" w:rsidR="00BA7084" w:rsidRPr="00BA7084" w:rsidRDefault="00BA7084">
            <w:pPr>
              <w:jc w:val="right"/>
              <w:rPr>
                <w:color w:val="000000"/>
                <w:sz w:val="18"/>
                <w:szCs w:val="18"/>
              </w:rPr>
            </w:pPr>
            <w:r w:rsidRPr="00BA7084">
              <w:rPr>
                <w:color w:val="000000"/>
                <w:sz w:val="18"/>
                <w:szCs w:val="18"/>
              </w:rPr>
              <w:t>-15 199 453</w:t>
            </w:r>
          </w:p>
        </w:tc>
        <w:tc>
          <w:tcPr>
            <w:tcW w:w="1275" w:type="dxa"/>
            <w:tcBorders>
              <w:top w:val="nil"/>
              <w:left w:val="nil"/>
              <w:bottom w:val="single" w:sz="4" w:space="0" w:color="auto"/>
              <w:right w:val="single" w:sz="4" w:space="0" w:color="auto"/>
            </w:tcBorders>
            <w:shd w:val="clear" w:color="auto" w:fill="auto"/>
            <w:noWrap/>
            <w:vAlign w:val="bottom"/>
            <w:hideMark/>
          </w:tcPr>
          <w:p w14:paraId="3AB4AF45" w14:textId="77777777" w:rsidR="00BA7084" w:rsidRPr="00BA7084" w:rsidRDefault="00BA7084">
            <w:pPr>
              <w:jc w:val="right"/>
              <w:rPr>
                <w:sz w:val="18"/>
                <w:szCs w:val="18"/>
              </w:rPr>
            </w:pPr>
            <w:r w:rsidRPr="00BA7084">
              <w:rPr>
                <w:sz w:val="18"/>
                <w:szCs w:val="18"/>
              </w:rPr>
              <w:t>88%</w:t>
            </w:r>
          </w:p>
        </w:tc>
      </w:tr>
      <w:tr w:rsidR="00BA7084" w:rsidRPr="00BA7084" w14:paraId="229EED6D" w14:textId="77777777" w:rsidTr="007F41F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6FB2E522" w14:textId="77777777" w:rsidR="00BA7084" w:rsidRPr="00BA7084" w:rsidRDefault="00BA7084">
            <w:pPr>
              <w:rPr>
                <w:color w:val="000000"/>
                <w:sz w:val="18"/>
                <w:szCs w:val="18"/>
              </w:rPr>
            </w:pPr>
            <w:r w:rsidRPr="00BA7084">
              <w:rPr>
                <w:color w:val="000000"/>
                <w:sz w:val="18"/>
                <w:szCs w:val="18"/>
              </w:rPr>
              <w:t>Muud kulud</w:t>
            </w:r>
          </w:p>
        </w:tc>
        <w:tc>
          <w:tcPr>
            <w:tcW w:w="1559" w:type="dxa"/>
            <w:tcBorders>
              <w:top w:val="nil"/>
              <w:left w:val="nil"/>
              <w:bottom w:val="single" w:sz="4" w:space="0" w:color="auto"/>
              <w:right w:val="single" w:sz="4" w:space="0" w:color="auto"/>
            </w:tcBorders>
            <w:shd w:val="clear" w:color="auto" w:fill="auto"/>
            <w:noWrap/>
            <w:vAlign w:val="bottom"/>
            <w:hideMark/>
          </w:tcPr>
          <w:p w14:paraId="3D0D4C7A" w14:textId="77777777" w:rsidR="00BA7084" w:rsidRPr="008E5455" w:rsidRDefault="00BA7084">
            <w:pPr>
              <w:jc w:val="right"/>
              <w:rPr>
                <w:sz w:val="18"/>
                <w:szCs w:val="18"/>
              </w:rPr>
            </w:pPr>
            <w:r w:rsidRPr="008E5455">
              <w:rPr>
                <w:sz w:val="18"/>
                <w:szCs w:val="18"/>
              </w:rPr>
              <w:t>-157 000</w:t>
            </w:r>
          </w:p>
        </w:tc>
        <w:tc>
          <w:tcPr>
            <w:tcW w:w="1701" w:type="dxa"/>
            <w:tcBorders>
              <w:top w:val="nil"/>
              <w:left w:val="nil"/>
              <w:bottom w:val="single" w:sz="4" w:space="0" w:color="auto"/>
              <w:right w:val="single" w:sz="4" w:space="0" w:color="auto"/>
            </w:tcBorders>
            <w:shd w:val="clear" w:color="auto" w:fill="auto"/>
            <w:noWrap/>
            <w:vAlign w:val="bottom"/>
            <w:hideMark/>
          </w:tcPr>
          <w:p w14:paraId="423BB95D" w14:textId="77777777" w:rsidR="00BA7084" w:rsidRPr="008E5455" w:rsidRDefault="00BA7084">
            <w:pPr>
              <w:jc w:val="right"/>
              <w:rPr>
                <w:color w:val="000000"/>
                <w:sz w:val="18"/>
                <w:szCs w:val="18"/>
              </w:rPr>
            </w:pPr>
            <w:r w:rsidRPr="008E5455">
              <w:rPr>
                <w:color w:val="000000"/>
                <w:sz w:val="18"/>
                <w:szCs w:val="18"/>
              </w:rPr>
              <w:t>-64 356</w:t>
            </w:r>
          </w:p>
        </w:tc>
        <w:tc>
          <w:tcPr>
            <w:tcW w:w="1560" w:type="dxa"/>
            <w:tcBorders>
              <w:top w:val="nil"/>
              <w:left w:val="nil"/>
              <w:bottom w:val="single" w:sz="4" w:space="0" w:color="auto"/>
              <w:right w:val="single" w:sz="4" w:space="0" w:color="auto"/>
            </w:tcBorders>
            <w:shd w:val="clear" w:color="auto" w:fill="auto"/>
            <w:noWrap/>
            <w:vAlign w:val="bottom"/>
            <w:hideMark/>
          </w:tcPr>
          <w:p w14:paraId="084304D9" w14:textId="77777777" w:rsidR="00BA7084" w:rsidRPr="00BA7084" w:rsidRDefault="00BA7084">
            <w:pPr>
              <w:jc w:val="right"/>
              <w:rPr>
                <w:color w:val="000000"/>
                <w:sz w:val="18"/>
                <w:szCs w:val="18"/>
              </w:rPr>
            </w:pPr>
            <w:r w:rsidRPr="00BA7084">
              <w:rPr>
                <w:color w:val="000000"/>
                <w:sz w:val="18"/>
                <w:szCs w:val="18"/>
              </w:rPr>
              <w:t>-12 505</w:t>
            </w:r>
          </w:p>
        </w:tc>
        <w:tc>
          <w:tcPr>
            <w:tcW w:w="1275" w:type="dxa"/>
            <w:tcBorders>
              <w:top w:val="nil"/>
              <w:left w:val="nil"/>
              <w:bottom w:val="single" w:sz="4" w:space="0" w:color="auto"/>
              <w:right w:val="single" w:sz="4" w:space="0" w:color="auto"/>
            </w:tcBorders>
            <w:shd w:val="clear" w:color="auto" w:fill="auto"/>
            <w:noWrap/>
            <w:vAlign w:val="bottom"/>
            <w:hideMark/>
          </w:tcPr>
          <w:p w14:paraId="0E1DA711" w14:textId="77777777" w:rsidR="00BA7084" w:rsidRPr="00BA7084" w:rsidRDefault="00BA7084">
            <w:pPr>
              <w:jc w:val="right"/>
              <w:rPr>
                <w:sz w:val="18"/>
                <w:szCs w:val="18"/>
              </w:rPr>
            </w:pPr>
            <w:r w:rsidRPr="00BA7084">
              <w:rPr>
                <w:sz w:val="18"/>
                <w:szCs w:val="18"/>
              </w:rPr>
              <w:t>19%</w:t>
            </w:r>
          </w:p>
        </w:tc>
      </w:tr>
      <w:tr w:rsidR="00BA7084" w:rsidRPr="00BA7084" w14:paraId="72C26844" w14:textId="77777777" w:rsidTr="007F41F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4607358E" w14:textId="77777777" w:rsidR="00BA7084" w:rsidRPr="00BA7084" w:rsidRDefault="00BA7084">
            <w:pPr>
              <w:rPr>
                <w:b/>
                <w:bCs/>
                <w:color w:val="000000"/>
                <w:sz w:val="18"/>
                <w:szCs w:val="18"/>
              </w:rPr>
            </w:pPr>
            <w:r w:rsidRPr="00BA7084">
              <w:rPr>
                <w:b/>
                <w:bCs/>
                <w:color w:val="000000"/>
                <w:sz w:val="18"/>
                <w:szCs w:val="18"/>
              </w:rPr>
              <w:t>PÕHITEGEVUSE TULEM</w:t>
            </w:r>
          </w:p>
        </w:tc>
        <w:tc>
          <w:tcPr>
            <w:tcW w:w="1559" w:type="dxa"/>
            <w:tcBorders>
              <w:top w:val="nil"/>
              <w:left w:val="nil"/>
              <w:bottom w:val="single" w:sz="4" w:space="0" w:color="auto"/>
              <w:right w:val="single" w:sz="4" w:space="0" w:color="auto"/>
            </w:tcBorders>
            <w:shd w:val="clear" w:color="auto" w:fill="auto"/>
            <w:noWrap/>
            <w:vAlign w:val="bottom"/>
            <w:hideMark/>
          </w:tcPr>
          <w:p w14:paraId="1D9E62F4" w14:textId="77777777" w:rsidR="00BA7084" w:rsidRPr="008E5455" w:rsidRDefault="00BA7084">
            <w:pPr>
              <w:jc w:val="right"/>
              <w:rPr>
                <w:b/>
                <w:bCs/>
                <w:sz w:val="18"/>
                <w:szCs w:val="18"/>
              </w:rPr>
            </w:pPr>
            <w:r w:rsidRPr="008E5455">
              <w:rPr>
                <w:b/>
                <w:bCs/>
                <w:sz w:val="18"/>
                <w:szCs w:val="18"/>
              </w:rPr>
              <w:t>5 344 334</w:t>
            </w:r>
          </w:p>
        </w:tc>
        <w:tc>
          <w:tcPr>
            <w:tcW w:w="1701" w:type="dxa"/>
            <w:tcBorders>
              <w:top w:val="nil"/>
              <w:left w:val="nil"/>
              <w:bottom w:val="single" w:sz="4" w:space="0" w:color="auto"/>
              <w:right w:val="single" w:sz="4" w:space="0" w:color="auto"/>
            </w:tcBorders>
            <w:shd w:val="clear" w:color="auto" w:fill="auto"/>
            <w:noWrap/>
            <w:vAlign w:val="bottom"/>
            <w:hideMark/>
          </w:tcPr>
          <w:p w14:paraId="6046E05D" w14:textId="77777777" w:rsidR="00BA7084" w:rsidRPr="008E5455" w:rsidRDefault="00BA7084">
            <w:pPr>
              <w:jc w:val="right"/>
              <w:rPr>
                <w:b/>
                <w:bCs/>
                <w:color w:val="000000"/>
                <w:sz w:val="18"/>
                <w:szCs w:val="18"/>
              </w:rPr>
            </w:pPr>
            <w:r w:rsidRPr="008E5455">
              <w:rPr>
                <w:b/>
                <w:bCs/>
                <w:color w:val="000000"/>
                <w:sz w:val="18"/>
                <w:szCs w:val="18"/>
              </w:rPr>
              <w:t>5 461 579</w:t>
            </w:r>
          </w:p>
        </w:tc>
        <w:tc>
          <w:tcPr>
            <w:tcW w:w="1560" w:type="dxa"/>
            <w:tcBorders>
              <w:top w:val="nil"/>
              <w:left w:val="nil"/>
              <w:bottom w:val="single" w:sz="4" w:space="0" w:color="auto"/>
              <w:right w:val="single" w:sz="4" w:space="0" w:color="auto"/>
            </w:tcBorders>
            <w:shd w:val="clear" w:color="auto" w:fill="auto"/>
            <w:noWrap/>
            <w:vAlign w:val="bottom"/>
            <w:hideMark/>
          </w:tcPr>
          <w:p w14:paraId="1A1A32B1" w14:textId="77777777" w:rsidR="00BA7084" w:rsidRPr="00BA7084" w:rsidRDefault="00BA7084">
            <w:pPr>
              <w:jc w:val="right"/>
              <w:rPr>
                <w:b/>
                <w:bCs/>
                <w:color w:val="000000"/>
                <w:sz w:val="18"/>
                <w:szCs w:val="18"/>
              </w:rPr>
            </w:pPr>
            <w:r w:rsidRPr="00BA7084">
              <w:rPr>
                <w:b/>
                <w:bCs/>
                <w:color w:val="000000"/>
                <w:sz w:val="18"/>
                <w:szCs w:val="18"/>
              </w:rPr>
              <w:t>9 886 235</w:t>
            </w:r>
          </w:p>
        </w:tc>
        <w:tc>
          <w:tcPr>
            <w:tcW w:w="1275" w:type="dxa"/>
            <w:tcBorders>
              <w:top w:val="nil"/>
              <w:left w:val="nil"/>
              <w:bottom w:val="single" w:sz="4" w:space="0" w:color="auto"/>
              <w:right w:val="single" w:sz="4" w:space="0" w:color="auto"/>
            </w:tcBorders>
            <w:shd w:val="clear" w:color="auto" w:fill="auto"/>
            <w:noWrap/>
            <w:vAlign w:val="bottom"/>
            <w:hideMark/>
          </w:tcPr>
          <w:p w14:paraId="7A178125" w14:textId="77777777" w:rsidR="00BA7084" w:rsidRPr="00BA7084" w:rsidRDefault="00BA7084">
            <w:pPr>
              <w:rPr>
                <w:sz w:val="18"/>
                <w:szCs w:val="18"/>
              </w:rPr>
            </w:pPr>
            <w:r w:rsidRPr="00BA7084">
              <w:rPr>
                <w:sz w:val="18"/>
                <w:szCs w:val="18"/>
              </w:rPr>
              <w:t> </w:t>
            </w:r>
          </w:p>
        </w:tc>
      </w:tr>
      <w:tr w:rsidR="00BA7084" w:rsidRPr="00BA7084" w14:paraId="5F93ECC4" w14:textId="77777777" w:rsidTr="007F41F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2726F469" w14:textId="77777777" w:rsidR="00BA7084" w:rsidRPr="00BA7084" w:rsidRDefault="00BA7084">
            <w:pPr>
              <w:rPr>
                <w:b/>
                <w:bCs/>
                <w:color w:val="000000"/>
                <w:sz w:val="18"/>
                <w:szCs w:val="18"/>
              </w:rPr>
            </w:pPr>
            <w:r w:rsidRPr="00BA7084">
              <w:rPr>
                <w:b/>
                <w:bCs/>
                <w:color w:val="000000"/>
                <w:sz w:val="18"/>
                <w:szCs w:val="18"/>
              </w:rPr>
              <w:t>INVESTEERIMISTEGEVUS KOKKU</w:t>
            </w:r>
          </w:p>
        </w:tc>
        <w:tc>
          <w:tcPr>
            <w:tcW w:w="1559" w:type="dxa"/>
            <w:tcBorders>
              <w:top w:val="nil"/>
              <w:left w:val="nil"/>
              <w:bottom w:val="single" w:sz="4" w:space="0" w:color="auto"/>
              <w:right w:val="single" w:sz="4" w:space="0" w:color="auto"/>
            </w:tcBorders>
            <w:shd w:val="clear" w:color="auto" w:fill="auto"/>
            <w:noWrap/>
            <w:vAlign w:val="bottom"/>
            <w:hideMark/>
          </w:tcPr>
          <w:p w14:paraId="1C7B35CA" w14:textId="77777777" w:rsidR="00BA7084" w:rsidRPr="008E5455" w:rsidRDefault="00BA7084">
            <w:pPr>
              <w:jc w:val="right"/>
              <w:rPr>
                <w:b/>
                <w:bCs/>
                <w:sz w:val="18"/>
                <w:szCs w:val="18"/>
                <w:lang w:val="et-EE"/>
              </w:rPr>
            </w:pPr>
            <w:r w:rsidRPr="008E5455">
              <w:rPr>
                <w:b/>
                <w:bCs/>
                <w:sz w:val="18"/>
                <w:szCs w:val="18"/>
              </w:rPr>
              <w:t>-22 690 354</w:t>
            </w:r>
          </w:p>
        </w:tc>
        <w:tc>
          <w:tcPr>
            <w:tcW w:w="1701" w:type="dxa"/>
            <w:tcBorders>
              <w:top w:val="nil"/>
              <w:left w:val="nil"/>
              <w:bottom w:val="single" w:sz="4" w:space="0" w:color="auto"/>
              <w:right w:val="single" w:sz="4" w:space="0" w:color="auto"/>
            </w:tcBorders>
            <w:shd w:val="clear" w:color="auto" w:fill="auto"/>
            <w:noWrap/>
            <w:vAlign w:val="bottom"/>
            <w:hideMark/>
          </w:tcPr>
          <w:p w14:paraId="3DCB5176" w14:textId="77777777" w:rsidR="00BA7084" w:rsidRPr="008E5455" w:rsidRDefault="00BA7084">
            <w:pPr>
              <w:jc w:val="right"/>
              <w:rPr>
                <w:b/>
                <w:bCs/>
                <w:color w:val="000000"/>
                <w:sz w:val="18"/>
                <w:szCs w:val="18"/>
              </w:rPr>
            </w:pPr>
            <w:r w:rsidRPr="008E5455">
              <w:rPr>
                <w:b/>
                <w:bCs/>
                <w:color w:val="000000"/>
                <w:sz w:val="18"/>
                <w:szCs w:val="18"/>
              </w:rPr>
              <w:t>-21 282 475</w:t>
            </w:r>
          </w:p>
        </w:tc>
        <w:tc>
          <w:tcPr>
            <w:tcW w:w="1560" w:type="dxa"/>
            <w:tcBorders>
              <w:top w:val="nil"/>
              <w:left w:val="nil"/>
              <w:bottom w:val="single" w:sz="4" w:space="0" w:color="auto"/>
              <w:right w:val="single" w:sz="4" w:space="0" w:color="auto"/>
            </w:tcBorders>
            <w:shd w:val="clear" w:color="auto" w:fill="auto"/>
            <w:noWrap/>
            <w:vAlign w:val="bottom"/>
            <w:hideMark/>
          </w:tcPr>
          <w:p w14:paraId="3C00F5DB" w14:textId="77777777" w:rsidR="00BA7084" w:rsidRPr="00BA7084" w:rsidRDefault="00BA7084">
            <w:pPr>
              <w:jc w:val="right"/>
              <w:rPr>
                <w:b/>
                <w:bCs/>
                <w:color w:val="000000"/>
                <w:sz w:val="18"/>
                <w:szCs w:val="18"/>
              </w:rPr>
            </w:pPr>
            <w:r w:rsidRPr="00BA7084">
              <w:rPr>
                <w:b/>
                <w:bCs/>
                <w:color w:val="000000"/>
                <w:sz w:val="18"/>
                <w:szCs w:val="18"/>
              </w:rPr>
              <w:t>-4 917 356</w:t>
            </w:r>
          </w:p>
        </w:tc>
        <w:tc>
          <w:tcPr>
            <w:tcW w:w="1275" w:type="dxa"/>
            <w:tcBorders>
              <w:top w:val="nil"/>
              <w:left w:val="nil"/>
              <w:bottom w:val="single" w:sz="4" w:space="0" w:color="auto"/>
              <w:right w:val="single" w:sz="4" w:space="0" w:color="auto"/>
            </w:tcBorders>
            <w:shd w:val="clear" w:color="auto" w:fill="auto"/>
            <w:noWrap/>
            <w:vAlign w:val="bottom"/>
            <w:hideMark/>
          </w:tcPr>
          <w:p w14:paraId="0BE4B22C" w14:textId="56165C6B" w:rsidR="00BA7084" w:rsidRPr="00BA7084" w:rsidRDefault="00BA7084" w:rsidP="00037711">
            <w:pPr>
              <w:jc w:val="right"/>
              <w:rPr>
                <w:sz w:val="18"/>
                <w:szCs w:val="18"/>
              </w:rPr>
            </w:pPr>
            <w:r w:rsidRPr="00BA7084">
              <w:rPr>
                <w:sz w:val="18"/>
                <w:szCs w:val="18"/>
              </w:rPr>
              <w:t> </w:t>
            </w:r>
            <w:r w:rsidR="00037711">
              <w:rPr>
                <w:sz w:val="18"/>
                <w:szCs w:val="18"/>
              </w:rPr>
              <w:t>23%</w:t>
            </w:r>
          </w:p>
        </w:tc>
      </w:tr>
      <w:tr w:rsidR="00BA7084" w:rsidRPr="00BA7084" w14:paraId="019CCEDB" w14:textId="77777777" w:rsidTr="007F41F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48EF108A" w14:textId="77777777" w:rsidR="00BA7084" w:rsidRPr="00BA7084" w:rsidRDefault="00BA7084">
            <w:pPr>
              <w:rPr>
                <w:color w:val="000000"/>
                <w:sz w:val="18"/>
                <w:szCs w:val="18"/>
              </w:rPr>
            </w:pPr>
            <w:r w:rsidRPr="00BA7084">
              <w:rPr>
                <w:color w:val="000000"/>
                <w:sz w:val="18"/>
                <w:szCs w:val="18"/>
              </w:rPr>
              <w:t xml:space="preserve">Põhivara müük </w:t>
            </w:r>
          </w:p>
        </w:tc>
        <w:tc>
          <w:tcPr>
            <w:tcW w:w="1559" w:type="dxa"/>
            <w:tcBorders>
              <w:top w:val="nil"/>
              <w:left w:val="nil"/>
              <w:bottom w:val="single" w:sz="4" w:space="0" w:color="auto"/>
              <w:right w:val="single" w:sz="4" w:space="0" w:color="auto"/>
            </w:tcBorders>
            <w:shd w:val="clear" w:color="auto" w:fill="auto"/>
            <w:noWrap/>
            <w:vAlign w:val="bottom"/>
            <w:hideMark/>
          </w:tcPr>
          <w:p w14:paraId="165A6935" w14:textId="77777777" w:rsidR="00BA7084" w:rsidRPr="00BA7084" w:rsidRDefault="00BA7084">
            <w:pPr>
              <w:jc w:val="right"/>
              <w:rPr>
                <w:sz w:val="18"/>
                <w:szCs w:val="18"/>
              </w:rPr>
            </w:pPr>
            <w:r w:rsidRPr="00BA7084">
              <w:rPr>
                <w:sz w:val="18"/>
                <w:szCs w:val="18"/>
              </w:rPr>
              <w:t>100 000</w:t>
            </w:r>
          </w:p>
        </w:tc>
        <w:tc>
          <w:tcPr>
            <w:tcW w:w="1701" w:type="dxa"/>
            <w:tcBorders>
              <w:top w:val="nil"/>
              <w:left w:val="nil"/>
              <w:bottom w:val="single" w:sz="4" w:space="0" w:color="auto"/>
              <w:right w:val="single" w:sz="4" w:space="0" w:color="auto"/>
            </w:tcBorders>
            <w:shd w:val="clear" w:color="auto" w:fill="auto"/>
            <w:noWrap/>
            <w:vAlign w:val="bottom"/>
            <w:hideMark/>
          </w:tcPr>
          <w:p w14:paraId="2582DF63" w14:textId="77777777" w:rsidR="00BA7084" w:rsidRPr="00BA7084" w:rsidRDefault="00BA7084">
            <w:pPr>
              <w:jc w:val="right"/>
              <w:rPr>
                <w:color w:val="000000"/>
                <w:sz w:val="18"/>
                <w:szCs w:val="18"/>
              </w:rPr>
            </w:pPr>
            <w:r w:rsidRPr="00BA7084">
              <w:rPr>
                <w:color w:val="000000"/>
                <w:sz w:val="18"/>
                <w:szCs w:val="18"/>
              </w:rPr>
              <w:t>336 640</w:t>
            </w:r>
          </w:p>
        </w:tc>
        <w:tc>
          <w:tcPr>
            <w:tcW w:w="1560" w:type="dxa"/>
            <w:tcBorders>
              <w:top w:val="nil"/>
              <w:left w:val="nil"/>
              <w:bottom w:val="single" w:sz="4" w:space="0" w:color="auto"/>
              <w:right w:val="single" w:sz="4" w:space="0" w:color="auto"/>
            </w:tcBorders>
            <w:shd w:val="clear" w:color="auto" w:fill="auto"/>
            <w:noWrap/>
            <w:vAlign w:val="bottom"/>
            <w:hideMark/>
          </w:tcPr>
          <w:p w14:paraId="28C0973B" w14:textId="77777777" w:rsidR="00BA7084" w:rsidRPr="00BA7084" w:rsidRDefault="00BA7084">
            <w:pPr>
              <w:jc w:val="right"/>
              <w:rPr>
                <w:color w:val="000000"/>
                <w:sz w:val="18"/>
                <w:szCs w:val="18"/>
              </w:rPr>
            </w:pPr>
            <w:r w:rsidRPr="00BA7084">
              <w:rPr>
                <w:color w:val="000000"/>
                <w:sz w:val="18"/>
                <w:szCs w:val="18"/>
              </w:rPr>
              <w:t>423 108</w:t>
            </w:r>
          </w:p>
        </w:tc>
        <w:tc>
          <w:tcPr>
            <w:tcW w:w="1275" w:type="dxa"/>
            <w:tcBorders>
              <w:top w:val="nil"/>
              <w:left w:val="nil"/>
              <w:bottom w:val="single" w:sz="4" w:space="0" w:color="auto"/>
              <w:right w:val="single" w:sz="4" w:space="0" w:color="auto"/>
            </w:tcBorders>
            <w:shd w:val="clear" w:color="auto" w:fill="auto"/>
            <w:noWrap/>
            <w:vAlign w:val="bottom"/>
            <w:hideMark/>
          </w:tcPr>
          <w:p w14:paraId="7F768A19" w14:textId="77777777" w:rsidR="00BA7084" w:rsidRPr="00BA7084" w:rsidRDefault="00BA7084">
            <w:pPr>
              <w:jc w:val="right"/>
              <w:rPr>
                <w:sz w:val="18"/>
                <w:szCs w:val="18"/>
              </w:rPr>
            </w:pPr>
            <w:r w:rsidRPr="00BA7084">
              <w:rPr>
                <w:sz w:val="18"/>
                <w:szCs w:val="18"/>
              </w:rPr>
              <w:t>126%</w:t>
            </w:r>
          </w:p>
        </w:tc>
      </w:tr>
      <w:tr w:rsidR="00BA7084" w:rsidRPr="00BA7084" w14:paraId="6EC19E66" w14:textId="77777777" w:rsidTr="007F41F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77B85F14" w14:textId="77777777" w:rsidR="00BA7084" w:rsidRPr="00BA7084" w:rsidRDefault="00BA7084">
            <w:pPr>
              <w:rPr>
                <w:color w:val="000000"/>
                <w:sz w:val="18"/>
                <w:szCs w:val="18"/>
              </w:rPr>
            </w:pPr>
            <w:r w:rsidRPr="00BA7084">
              <w:rPr>
                <w:color w:val="000000"/>
                <w:sz w:val="18"/>
                <w:szCs w:val="18"/>
              </w:rPr>
              <w:t xml:space="preserve">Põhivara soetus </w:t>
            </w:r>
          </w:p>
        </w:tc>
        <w:tc>
          <w:tcPr>
            <w:tcW w:w="1559" w:type="dxa"/>
            <w:tcBorders>
              <w:top w:val="nil"/>
              <w:left w:val="nil"/>
              <w:bottom w:val="single" w:sz="4" w:space="0" w:color="auto"/>
              <w:right w:val="single" w:sz="4" w:space="0" w:color="auto"/>
            </w:tcBorders>
            <w:shd w:val="clear" w:color="auto" w:fill="auto"/>
            <w:noWrap/>
            <w:vAlign w:val="bottom"/>
            <w:hideMark/>
          </w:tcPr>
          <w:p w14:paraId="772472F5" w14:textId="77777777" w:rsidR="00BA7084" w:rsidRPr="00BA7084" w:rsidRDefault="00BA7084">
            <w:pPr>
              <w:jc w:val="right"/>
              <w:rPr>
                <w:sz w:val="18"/>
                <w:szCs w:val="18"/>
              </w:rPr>
            </w:pPr>
            <w:r w:rsidRPr="00BA7084">
              <w:rPr>
                <w:sz w:val="18"/>
                <w:szCs w:val="18"/>
              </w:rPr>
              <w:t>-24 050 475</w:t>
            </w:r>
          </w:p>
        </w:tc>
        <w:tc>
          <w:tcPr>
            <w:tcW w:w="1701" w:type="dxa"/>
            <w:tcBorders>
              <w:top w:val="nil"/>
              <w:left w:val="nil"/>
              <w:bottom w:val="single" w:sz="4" w:space="0" w:color="auto"/>
              <w:right w:val="single" w:sz="4" w:space="0" w:color="auto"/>
            </w:tcBorders>
            <w:shd w:val="clear" w:color="auto" w:fill="auto"/>
            <w:noWrap/>
            <w:vAlign w:val="bottom"/>
            <w:hideMark/>
          </w:tcPr>
          <w:p w14:paraId="4C5B0D93" w14:textId="77777777" w:rsidR="00BA7084" w:rsidRPr="00BA7084" w:rsidRDefault="00BA7084">
            <w:pPr>
              <w:jc w:val="right"/>
              <w:rPr>
                <w:color w:val="000000"/>
                <w:sz w:val="18"/>
                <w:szCs w:val="18"/>
              </w:rPr>
            </w:pPr>
            <w:r w:rsidRPr="00BA7084">
              <w:rPr>
                <w:color w:val="000000"/>
                <w:sz w:val="18"/>
                <w:szCs w:val="18"/>
              </w:rPr>
              <w:t>-26 762 832</w:t>
            </w:r>
          </w:p>
        </w:tc>
        <w:tc>
          <w:tcPr>
            <w:tcW w:w="1560" w:type="dxa"/>
            <w:tcBorders>
              <w:top w:val="nil"/>
              <w:left w:val="nil"/>
              <w:bottom w:val="single" w:sz="4" w:space="0" w:color="auto"/>
              <w:right w:val="single" w:sz="4" w:space="0" w:color="auto"/>
            </w:tcBorders>
            <w:shd w:val="clear" w:color="auto" w:fill="auto"/>
            <w:noWrap/>
            <w:vAlign w:val="bottom"/>
            <w:hideMark/>
          </w:tcPr>
          <w:p w14:paraId="5C24A1E2" w14:textId="77777777" w:rsidR="00BA7084" w:rsidRPr="00BA7084" w:rsidRDefault="00BA7084">
            <w:pPr>
              <w:jc w:val="right"/>
              <w:rPr>
                <w:color w:val="000000"/>
                <w:sz w:val="18"/>
                <w:szCs w:val="18"/>
              </w:rPr>
            </w:pPr>
            <w:r w:rsidRPr="00BA7084">
              <w:rPr>
                <w:color w:val="000000"/>
                <w:sz w:val="18"/>
                <w:szCs w:val="18"/>
              </w:rPr>
              <w:t>-11 236 421</w:t>
            </w:r>
          </w:p>
        </w:tc>
        <w:tc>
          <w:tcPr>
            <w:tcW w:w="1275" w:type="dxa"/>
            <w:tcBorders>
              <w:top w:val="nil"/>
              <w:left w:val="nil"/>
              <w:bottom w:val="single" w:sz="4" w:space="0" w:color="auto"/>
              <w:right w:val="single" w:sz="4" w:space="0" w:color="auto"/>
            </w:tcBorders>
            <w:shd w:val="clear" w:color="auto" w:fill="auto"/>
            <w:noWrap/>
            <w:vAlign w:val="bottom"/>
            <w:hideMark/>
          </w:tcPr>
          <w:p w14:paraId="04634102" w14:textId="77777777" w:rsidR="00BA7084" w:rsidRPr="00BA7084" w:rsidRDefault="00BA7084">
            <w:pPr>
              <w:jc w:val="right"/>
              <w:rPr>
                <w:sz w:val="18"/>
                <w:szCs w:val="18"/>
              </w:rPr>
            </w:pPr>
            <w:r w:rsidRPr="00BA7084">
              <w:rPr>
                <w:sz w:val="18"/>
                <w:szCs w:val="18"/>
              </w:rPr>
              <w:t>42%</w:t>
            </w:r>
          </w:p>
        </w:tc>
      </w:tr>
      <w:tr w:rsidR="00BA7084" w:rsidRPr="00BA7084" w14:paraId="03970730" w14:textId="77777777" w:rsidTr="007F41F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14E6A37F" w14:textId="77777777" w:rsidR="00BA7084" w:rsidRPr="00BA7084" w:rsidRDefault="00BA7084">
            <w:pPr>
              <w:rPr>
                <w:color w:val="000000"/>
                <w:sz w:val="18"/>
                <w:szCs w:val="18"/>
              </w:rPr>
            </w:pPr>
            <w:r w:rsidRPr="00BA7084">
              <w:rPr>
                <w:color w:val="000000"/>
                <w:sz w:val="18"/>
                <w:szCs w:val="18"/>
              </w:rPr>
              <w:t>Saadud sihtfinantseerimine põhivara soetuseks</w:t>
            </w:r>
          </w:p>
        </w:tc>
        <w:tc>
          <w:tcPr>
            <w:tcW w:w="1559" w:type="dxa"/>
            <w:tcBorders>
              <w:top w:val="nil"/>
              <w:left w:val="nil"/>
              <w:bottom w:val="single" w:sz="4" w:space="0" w:color="auto"/>
              <w:right w:val="single" w:sz="4" w:space="0" w:color="auto"/>
            </w:tcBorders>
            <w:shd w:val="clear" w:color="auto" w:fill="auto"/>
            <w:noWrap/>
            <w:vAlign w:val="bottom"/>
            <w:hideMark/>
          </w:tcPr>
          <w:p w14:paraId="6F1AFD1A" w14:textId="77777777" w:rsidR="00BA7084" w:rsidRPr="00BA7084" w:rsidRDefault="00BA7084">
            <w:pPr>
              <w:jc w:val="right"/>
              <w:rPr>
                <w:sz w:val="18"/>
                <w:szCs w:val="18"/>
              </w:rPr>
            </w:pPr>
            <w:r w:rsidRPr="00BA7084">
              <w:rPr>
                <w:sz w:val="18"/>
                <w:szCs w:val="18"/>
              </w:rPr>
              <w:t>2 120 690</w:t>
            </w:r>
          </w:p>
        </w:tc>
        <w:tc>
          <w:tcPr>
            <w:tcW w:w="1701" w:type="dxa"/>
            <w:tcBorders>
              <w:top w:val="nil"/>
              <w:left w:val="nil"/>
              <w:bottom w:val="single" w:sz="4" w:space="0" w:color="auto"/>
              <w:right w:val="single" w:sz="4" w:space="0" w:color="auto"/>
            </w:tcBorders>
            <w:shd w:val="clear" w:color="auto" w:fill="auto"/>
            <w:noWrap/>
            <w:vAlign w:val="bottom"/>
            <w:hideMark/>
          </w:tcPr>
          <w:p w14:paraId="796CB099" w14:textId="77777777" w:rsidR="00BA7084" w:rsidRPr="00BA7084" w:rsidRDefault="00BA7084">
            <w:pPr>
              <w:jc w:val="right"/>
              <w:rPr>
                <w:color w:val="000000"/>
                <w:sz w:val="18"/>
                <w:szCs w:val="18"/>
              </w:rPr>
            </w:pPr>
            <w:r w:rsidRPr="00BA7084">
              <w:rPr>
                <w:color w:val="000000"/>
                <w:sz w:val="18"/>
                <w:szCs w:val="18"/>
              </w:rPr>
              <w:t>6 349 830</w:t>
            </w:r>
          </w:p>
        </w:tc>
        <w:tc>
          <w:tcPr>
            <w:tcW w:w="1560" w:type="dxa"/>
            <w:tcBorders>
              <w:top w:val="nil"/>
              <w:left w:val="nil"/>
              <w:bottom w:val="single" w:sz="4" w:space="0" w:color="auto"/>
              <w:right w:val="single" w:sz="4" w:space="0" w:color="auto"/>
            </w:tcBorders>
            <w:shd w:val="clear" w:color="auto" w:fill="auto"/>
            <w:noWrap/>
            <w:vAlign w:val="bottom"/>
            <w:hideMark/>
          </w:tcPr>
          <w:p w14:paraId="59BFDBFC" w14:textId="77777777" w:rsidR="00BA7084" w:rsidRPr="00BA7084" w:rsidRDefault="00BA7084">
            <w:pPr>
              <w:jc w:val="right"/>
              <w:rPr>
                <w:color w:val="000000"/>
                <w:sz w:val="18"/>
                <w:szCs w:val="18"/>
              </w:rPr>
            </w:pPr>
            <w:r w:rsidRPr="00BA7084">
              <w:rPr>
                <w:color w:val="000000"/>
                <w:sz w:val="18"/>
                <w:szCs w:val="18"/>
              </w:rPr>
              <w:t>6 650 933</w:t>
            </w:r>
          </w:p>
        </w:tc>
        <w:tc>
          <w:tcPr>
            <w:tcW w:w="1275" w:type="dxa"/>
            <w:tcBorders>
              <w:top w:val="nil"/>
              <w:left w:val="nil"/>
              <w:bottom w:val="single" w:sz="4" w:space="0" w:color="auto"/>
              <w:right w:val="single" w:sz="4" w:space="0" w:color="auto"/>
            </w:tcBorders>
            <w:shd w:val="clear" w:color="auto" w:fill="auto"/>
            <w:noWrap/>
            <w:vAlign w:val="bottom"/>
            <w:hideMark/>
          </w:tcPr>
          <w:p w14:paraId="30673CDF" w14:textId="77777777" w:rsidR="00BA7084" w:rsidRPr="00BA7084" w:rsidRDefault="00BA7084">
            <w:pPr>
              <w:jc w:val="right"/>
              <w:rPr>
                <w:sz w:val="18"/>
                <w:szCs w:val="18"/>
              </w:rPr>
            </w:pPr>
            <w:r w:rsidRPr="00BA7084">
              <w:rPr>
                <w:sz w:val="18"/>
                <w:szCs w:val="18"/>
              </w:rPr>
              <w:t>105%</w:t>
            </w:r>
          </w:p>
        </w:tc>
      </w:tr>
      <w:tr w:rsidR="00BA7084" w:rsidRPr="00BA7084" w14:paraId="255863A7" w14:textId="77777777" w:rsidTr="00BA7084">
        <w:trPr>
          <w:trHeight w:val="26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53FB7D8D" w14:textId="77777777" w:rsidR="00BA7084" w:rsidRPr="00BA7084" w:rsidRDefault="00BA7084">
            <w:pPr>
              <w:rPr>
                <w:color w:val="000000"/>
                <w:sz w:val="18"/>
                <w:szCs w:val="18"/>
              </w:rPr>
            </w:pPr>
            <w:r w:rsidRPr="00BA7084">
              <w:rPr>
                <w:color w:val="000000"/>
                <w:sz w:val="18"/>
                <w:szCs w:val="18"/>
              </w:rPr>
              <w:t>Põhivara soetuseks antav sihtfinantseerimine</w:t>
            </w:r>
          </w:p>
        </w:tc>
        <w:tc>
          <w:tcPr>
            <w:tcW w:w="1559" w:type="dxa"/>
            <w:tcBorders>
              <w:top w:val="nil"/>
              <w:left w:val="nil"/>
              <w:bottom w:val="single" w:sz="4" w:space="0" w:color="auto"/>
              <w:right w:val="single" w:sz="4" w:space="0" w:color="auto"/>
            </w:tcBorders>
            <w:shd w:val="clear" w:color="auto" w:fill="auto"/>
            <w:noWrap/>
            <w:vAlign w:val="bottom"/>
            <w:hideMark/>
          </w:tcPr>
          <w:p w14:paraId="720C5E24" w14:textId="77777777" w:rsidR="00BA7084" w:rsidRPr="00BA7084" w:rsidRDefault="00BA7084">
            <w:pPr>
              <w:jc w:val="right"/>
              <w:rPr>
                <w:sz w:val="18"/>
                <w:szCs w:val="18"/>
              </w:rPr>
            </w:pPr>
            <w:r w:rsidRPr="00BA7084">
              <w:rPr>
                <w:sz w:val="18"/>
                <w:szCs w:val="18"/>
              </w:rPr>
              <w:t>-111 099</w:t>
            </w:r>
          </w:p>
        </w:tc>
        <w:tc>
          <w:tcPr>
            <w:tcW w:w="1701" w:type="dxa"/>
            <w:tcBorders>
              <w:top w:val="nil"/>
              <w:left w:val="nil"/>
              <w:bottom w:val="single" w:sz="4" w:space="0" w:color="auto"/>
              <w:right w:val="single" w:sz="4" w:space="0" w:color="auto"/>
            </w:tcBorders>
            <w:shd w:val="clear" w:color="auto" w:fill="auto"/>
            <w:noWrap/>
            <w:vAlign w:val="bottom"/>
            <w:hideMark/>
          </w:tcPr>
          <w:p w14:paraId="5F8475B3" w14:textId="77777777" w:rsidR="00BA7084" w:rsidRPr="00BA7084" w:rsidRDefault="00BA7084">
            <w:pPr>
              <w:jc w:val="right"/>
              <w:rPr>
                <w:color w:val="000000"/>
                <w:sz w:val="18"/>
                <w:szCs w:val="18"/>
              </w:rPr>
            </w:pPr>
            <w:r w:rsidRPr="00BA7084">
              <w:rPr>
                <w:color w:val="000000"/>
                <w:sz w:val="18"/>
                <w:szCs w:val="18"/>
              </w:rPr>
              <w:t>-456 643</w:t>
            </w:r>
          </w:p>
        </w:tc>
        <w:tc>
          <w:tcPr>
            <w:tcW w:w="1560" w:type="dxa"/>
            <w:tcBorders>
              <w:top w:val="nil"/>
              <w:left w:val="nil"/>
              <w:bottom w:val="single" w:sz="4" w:space="0" w:color="auto"/>
              <w:right w:val="single" w:sz="4" w:space="0" w:color="auto"/>
            </w:tcBorders>
            <w:shd w:val="clear" w:color="auto" w:fill="auto"/>
            <w:noWrap/>
            <w:vAlign w:val="bottom"/>
            <w:hideMark/>
          </w:tcPr>
          <w:p w14:paraId="77A44025" w14:textId="77777777" w:rsidR="00BA7084" w:rsidRPr="00BA7084" w:rsidRDefault="00BA7084">
            <w:pPr>
              <w:jc w:val="right"/>
              <w:rPr>
                <w:color w:val="000000"/>
                <w:sz w:val="18"/>
                <w:szCs w:val="18"/>
              </w:rPr>
            </w:pPr>
            <w:r w:rsidRPr="00BA7084">
              <w:rPr>
                <w:color w:val="000000"/>
                <w:sz w:val="18"/>
                <w:szCs w:val="18"/>
              </w:rPr>
              <w:t>-270 606</w:t>
            </w:r>
          </w:p>
        </w:tc>
        <w:tc>
          <w:tcPr>
            <w:tcW w:w="1275" w:type="dxa"/>
            <w:tcBorders>
              <w:top w:val="nil"/>
              <w:left w:val="nil"/>
              <w:bottom w:val="single" w:sz="4" w:space="0" w:color="auto"/>
              <w:right w:val="single" w:sz="4" w:space="0" w:color="auto"/>
            </w:tcBorders>
            <w:shd w:val="clear" w:color="auto" w:fill="auto"/>
            <w:noWrap/>
            <w:vAlign w:val="bottom"/>
            <w:hideMark/>
          </w:tcPr>
          <w:p w14:paraId="733DCFC3" w14:textId="77777777" w:rsidR="00BA7084" w:rsidRPr="00BA7084" w:rsidRDefault="00BA7084">
            <w:pPr>
              <w:jc w:val="right"/>
              <w:rPr>
                <w:sz w:val="18"/>
                <w:szCs w:val="18"/>
              </w:rPr>
            </w:pPr>
            <w:r w:rsidRPr="00BA7084">
              <w:rPr>
                <w:sz w:val="18"/>
                <w:szCs w:val="18"/>
              </w:rPr>
              <w:t>59%</w:t>
            </w:r>
          </w:p>
        </w:tc>
      </w:tr>
      <w:tr w:rsidR="00BA7084" w:rsidRPr="00BA7084" w14:paraId="5F69FE13" w14:textId="77777777" w:rsidTr="007F41F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4C4C7EEC" w14:textId="77777777" w:rsidR="00BA7084" w:rsidRPr="00BA7084" w:rsidRDefault="00BA7084">
            <w:pPr>
              <w:rPr>
                <w:color w:val="000000"/>
                <w:sz w:val="18"/>
                <w:szCs w:val="18"/>
              </w:rPr>
            </w:pPr>
            <w:r w:rsidRPr="00BA7084">
              <w:rPr>
                <w:color w:val="000000"/>
                <w:sz w:val="18"/>
                <w:szCs w:val="18"/>
              </w:rPr>
              <w:t>Tagasilaekuvad laenud</w:t>
            </w:r>
          </w:p>
        </w:tc>
        <w:tc>
          <w:tcPr>
            <w:tcW w:w="1559" w:type="dxa"/>
            <w:tcBorders>
              <w:top w:val="nil"/>
              <w:left w:val="nil"/>
              <w:bottom w:val="single" w:sz="4" w:space="0" w:color="auto"/>
              <w:right w:val="single" w:sz="4" w:space="0" w:color="auto"/>
            </w:tcBorders>
            <w:shd w:val="clear" w:color="auto" w:fill="auto"/>
            <w:noWrap/>
            <w:vAlign w:val="bottom"/>
            <w:hideMark/>
          </w:tcPr>
          <w:p w14:paraId="2DADEFA3" w14:textId="77777777" w:rsidR="00BA7084" w:rsidRPr="00BA7084" w:rsidRDefault="00BA7084">
            <w:pPr>
              <w:jc w:val="right"/>
              <w:rPr>
                <w:sz w:val="18"/>
                <w:szCs w:val="18"/>
              </w:rPr>
            </w:pPr>
            <w:r w:rsidRPr="00BA7084">
              <w:rPr>
                <w:sz w:val="18"/>
                <w:szCs w:val="18"/>
              </w:rPr>
              <w:t>767</w:t>
            </w:r>
          </w:p>
        </w:tc>
        <w:tc>
          <w:tcPr>
            <w:tcW w:w="1701" w:type="dxa"/>
            <w:tcBorders>
              <w:top w:val="nil"/>
              <w:left w:val="nil"/>
              <w:bottom w:val="single" w:sz="4" w:space="0" w:color="auto"/>
              <w:right w:val="single" w:sz="4" w:space="0" w:color="auto"/>
            </w:tcBorders>
            <w:shd w:val="clear" w:color="auto" w:fill="auto"/>
            <w:noWrap/>
            <w:vAlign w:val="bottom"/>
            <w:hideMark/>
          </w:tcPr>
          <w:p w14:paraId="04CF1A22" w14:textId="77777777" w:rsidR="00BA7084" w:rsidRPr="00BA7084" w:rsidRDefault="00BA7084">
            <w:pPr>
              <w:jc w:val="right"/>
              <w:rPr>
                <w:color w:val="000000"/>
                <w:sz w:val="18"/>
                <w:szCs w:val="18"/>
              </w:rPr>
            </w:pPr>
            <w:r w:rsidRPr="00BA7084">
              <w:rPr>
                <w:color w:val="000000"/>
                <w:sz w:val="18"/>
                <w:szCs w:val="18"/>
              </w:rPr>
              <w:t>767</w:t>
            </w:r>
          </w:p>
        </w:tc>
        <w:tc>
          <w:tcPr>
            <w:tcW w:w="1560" w:type="dxa"/>
            <w:tcBorders>
              <w:top w:val="nil"/>
              <w:left w:val="nil"/>
              <w:bottom w:val="single" w:sz="4" w:space="0" w:color="auto"/>
              <w:right w:val="single" w:sz="4" w:space="0" w:color="auto"/>
            </w:tcBorders>
            <w:shd w:val="clear" w:color="auto" w:fill="auto"/>
            <w:noWrap/>
            <w:vAlign w:val="bottom"/>
            <w:hideMark/>
          </w:tcPr>
          <w:p w14:paraId="182A3CA2" w14:textId="77777777" w:rsidR="00BA7084" w:rsidRPr="00BA7084" w:rsidRDefault="00BA7084">
            <w:pPr>
              <w:jc w:val="right"/>
              <w:rPr>
                <w:color w:val="000000"/>
                <w:sz w:val="18"/>
                <w:szCs w:val="18"/>
              </w:rPr>
            </w:pPr>
            <w:r w:rsidRPr="00BA7084">
              <w:rPr>
                <w:color w:val="000000"/>
                <w:sz w:val="18"/>
                <w:szCs w:val="18"/>
              </w:rPr>
              <w:t>726</w:t>
            </w:r>
          </w:p>
        </w:tc>
        <w:tc>
          <w:tcPr>
            <w:tcW w:w="1275" w:type="dxa"/>
            <w:tcBorders>
              <w:top w:val="nil"/>
              <w:left w:val="nil"/>
              <w:bottom w:val="single" w:sz="4" w:space="0" w:color="auto"/>
              <w:right w:val="single" w:sz="4" w:space="0" w:color="auto"/>
            </w:tcBorders>
            <w:shd w:val="clear" w:color="auto" w:fill="auto"/>
            <w:noWrap/>
            <w:vAlign w:val="bottom"/>
            <w:hideMark/>
          </w:tcPr>
          <w:p w14:paraId="2764C1C2" w14:textId="77777777" w:rsidR="00BA7084" w:rsidRPr="00BA7084" w:rsidRDefault="00BA7084">
            <w:pPr>
              <w:jc w:val="right"/>
              <w:rPr>
                <w:sz w:val="18"/>
                <w:szCs w:val="18"/>
              </w:rPr>
            </w:pPr>
            <w:r w:rsidRPr="00BA7084">
              <w:rPr>
                <w:sz w:val="18"/>
                <w:szCs w:val="18"/>
              </w:rPr>
              <w:t>95%</w:t>
            </w:r>
          </w:p>
        </w:tc>
      </w:tr>
      <w:tr w:rsidR="00BA7084" w:rsidRPr="00BA7084" w14:paraId="1E7B94FF" w14:textId="77777777" w:rsidTr="007F41F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00450D80" w14:textId="77777777" w:rsidR="00BA7084" w:rsidRPr="00BA7084" w:rsidRDefault="00BA7084">
            <w:pPr>
              <w:rPr>
                <w:color w:val="000000"/>
                <w:sz w:val="18"/>
                <w:szCs w:val="18"/>
              </w:rPr>
            </w:pPr>
            <w:r w:rsidRPr="00BA7084">
              <w:rPr>
                <w:color w:val="000000"/>
                <w:sz w:val="18"/>
                <w:szCs w:val="18"/>
              </w:rPr>
              <w:t>Finantstulud</w:t>
            </w:r>
          </w:p>
        </w:tc>
        <w:tc>
          <w:tcPr>
            <w:tcW w:w="1559" w:type="dxa"/>
            <w:tcBorders>
              <w:top w:val="nil"/>
              <w:left w:val="nil"/>
              <w:bottom w:val="single" w:sz="4" w:space="0" w:color="auto"/>
              <w:right w:val="single" w:sz="4" w:space="0" w:color="auto"/>
            </w:tcBorders>
            <w:shd w:val="clear" w:color="auto" w:fill="auto"/>
            <w:noWrap/>
            <w:vAlign w:val="bottom"/>
            <w:hideMark/>
          </w:tcPr>
          <w:p w14:paraId="74239EDF" w14:textId="77777777" w:rsidR="00BA7084" w:rsidRPr="00BA7084" w:rsidRDefault="00BA7084">
            <w:pPr>
              <w:jc w:val="right"/>
              <w:rPr>
                <w:sz w:val="18"/>
                <w:szCs w:val="18"/>
              </w:rPr>
            </w:pPr>
            <w:r w:rsidRPr="00BA7084">
              <w:rPr>
                <w:sz w:val="18"/>
                <w:szCs w:val="18"/>
              </w:rPr>
              <w:t>1 250</w:t>
            </w:r>
          </w:p>
        </w:tc>
        <w:tc>
          <w:tcPr>
            <w:tcW w:w="1701" w:type="dxa"/>
            <w:tcBorders>
              <w:top w:val="nil"/>
              <w:left w:val="nil"/>
              <w:bottom w:val="single" w:sz="4" w:space="0" w:color="auto"/>
              <w:right w:val="single" w:sz="4" w:space="0" w:color="auto"/>
            </w:tcBorders>
            <w:shd w:val="clear" w:color="auto" w:fill="auto"/>
            <w:noWrap/>
            <w:vAlign w:val="bottom"/>
            <w:hideMark/>
          </w:tcPr>
          <w:p w14:paraId="1592B3C6" w14:textId="77777777" w:rsidR="00BA7084" w:rsidRPr="00BA7084" w:rsidRDefault="00BA7084">
            <w:pPr>
              <w:jc w:val="right"/>
              <w:rPr>
                <w:color w:val="000000"/>
                <w:sz w:val="18"/>
                <w:szCs w:val="18"/>
              </w:rPr>
            </w:pPr>
            <w:r w:rsidRPr="00BA7084">
              <w:rPr>
                <w:color w:val="000000"/>
                <w:sz w:val="18"/>
                <w:szCs w:val="18"/>
              </w:rPr>
              <w:t>1 250</w:t>
            </w:r>
          </w:p>
        </w:tc>
        <w:tc>
          <w:tcPr>
            <w:tcW w:w="1560" w:type="dxa"/>
            <w:tcBorders>
              <w:top w:val="nil"/>
              <w:left w:val="nil"/>
              <w:bottom w:val="single" w:sz="4" w:space="0" w:color="auto"/>
              <w:right w:val="single" w:sz="4" w:space="0" w:color="auto"/>
            </w:tcBorders>
            <w:shd w:val="clear" w:color="auto" w:fill="auto"/>
            <w:noWrap/>
            <w:vAlign w:val="bottom"/>
            <w:hideMark/>
          </w:tcPr>
          <w:p w14:paraId="38075DDD" w14:textId="77777777" w:rsidR="00BA7084" w:rsidRPr="00BA7084" w:rsidRDefault="00BA7084">
            <w:pPr>
              <w:jc w:val="right"/>
              <w:rPr>
                <w:color w:val="000000"/>
                <w:sz w:val="18"/>
                <w:szCs w:val="18"/>
              </w:rPr>
            </w:pPr>
            <w:r w:rsidRPr="00BA7084">
              <w:rPr>
                <w:color w:val="000000"/>
                <w:sz w:val="18"/>
                <w:szCs w:val="18"/>
              </w:rPr>
              <w:t>1 631</w:t>
            </w:r>
          </w:p>
        </w:tc>
        <w:tc>
          <w:tcPr>
            <w:tcW w:w="1275" w:type="dxa"/>
            <w:tcBorders>
              <w:top w:val="nil"/>
              <w:left w:val="nil"/>
              <w:bottom w:val="single" w:sz="4" w:space="0" w:color="auto"/>
              <w:right w:val="single" w:sz="4" w:space="0" w:color="auto"/>
            </w:tcBorders>
            <w:shd w:val="clear" w:color="auto" w:fill="auto"/>
            <w:noWrap/>
            <w:vAlign w:val="bottom"/>
            <w:hideMark/>
          </w:tcPr>
          <w:p w14:paraId="0DA8C433" w14:textId="77777777" w:rsidR="00BA7084" w:rsidRPr="00BA7084" w:rsidRDefault="00BA7084">
            <w:pPr>
              <w:jc w:val="right"/>
              <w:rPr>
                <w:sz w:val="18"/>
                <w:szCs w:val="18"/>
              </w:rPr>
            </w:pPr>
            <w:r w:rsidRPr="00BA7084">
              <w:rPr>
                <w:sz w:val="18"/>
                <w:szCs w:val="18"/>
              </w:rPr>
              <w:t>130%</w:t>
            </w:r>
          </w:p>
        </w:tc>
      </w:tr>
      <w:tr w:rsidR="00BA7084" w:rsidRPr="00BA7084" w14:paraId="41E676D3" w14:textId="77777777" w:rsidTr="007F41F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060FC485" w14:textId="77777777" w:rsidR="00BA7084" w:rsidRPr="00BA7084" w:rsidRDefault="00BA7084">
            <w:pPr>
              <w:rPr>
                <w:color w:val="000000"/>
                <w:sz w:val="18"/>
                <w:szCs w:val="18"/>
              </w:rPr>
            </w:pPr>
            <w:r w:rsidRPr="00BA7084">
              <w:rPr>
                <w:color w:val="000000"/>
                <w:sz w:val="18"/>
                <w:szCs w:val="18"/>
              </w:rPr>
              <w:t xml:space="preserve">Finantskulud </w:t>
            </w:r>
          </w:p>
        </w:tc>
        <w:tc>
          <w:tcPr>
            <w:tcW w:w="1559" w:type="dxa"/>
            <w:tcBorders>
              <w:top w:val="nil"/>
              <w:left w:val="nil"/>
              <w:bottom w:val="single" w:sz="4" w:space="0" w:color="auto"/>
              <w:right w:val="single" w:sz="4" w:space="0" w:color="auto"/>
            </w:tcBorders>
            <w:shd w:val="clear" w:color="auto" w:fill="auto"/>
            <w:noWrap/>
            <w:vAlign w:val="bottom"/>
            <w:hideMark/>
          </w:tcPr>
          <w:p w14:paraId="25F2D98A" w14:textId="77777777" w:rsidR="00BA7084" w:rsidRPr="00BA7084" w:rsidRDefault="00BA7084">
            <w:pPr>
              <w:jc w:val="right"/>
              <w:rPr>
                <w:sz w:val="18"/>
                <w:szCs w:val="18"/>
              </w:rPr>
            </w:pPr>
            <w:r w:rsidRPr="00BA7084">
              <w:rPr>
                <w:sz w:val="18"/>
                <w:szCs w:val="18"/>
              </w:rPr>
              <w:t>-751 487</w:t>
            </w:r>
          </w:p>
        </w:tc>
        <w:tc>
          <w:tcPr>
            <w:tcW w:w="1701" w:type="dxa"/>
            <w:tcBorders>
              <w:top w:val="nil"/>
              <w:left w:val="nil"/>
              <w:bottom w:val="single" w:sz="4" w:space="0" w:color="auto"/>
              <w:right w:val="single" w:sz="4" w:space="0" w:color="auto"/>
            </w:tcBorders>
            <w:shd w:val="clear" w:color="auto" w:fill="auto"/>
            <w:noWrap/>
            <w:vAlign w:val="bottom"/>
            <w:hideMark/>
          </w:tcPr>
          <w:p w14:paraId="709057F3" w14:textId="77777777" w:rsidR="00BA7084" w:rsidRPr="00BA7084" w:rsidRDefault="00BA7084">
            <w:pPr>
              <w:jc w:val="right"/>
              <w:rPr>
                <w:color w:val="000000"/>
                <w:sz w:val="18"/>
                <w:szCs w:val="18"/>
              </w:rPr>
            </w:pPr>
            <w:r w:rsidRPr="00BA7084">
              <w:rPr>
                <w:color w:val="000000"/>
                <w:sz w:val="18"/>
                <w:szCs w:val="18"/>
              </w:rPr>
              <w:t>-751 487</w:t>
            </w:r>
          </w:p>
        </w:tc>
        <w:tc>
          <w:tcPr>
            <w:tcW w:w="1560" w:type="dxa"/>
            <w:tcBorders>
              <w:top w:val="nil"/>
              <w:left w:val="nil"/>
              <w:bottom w:val="single" w:sz="4" w:space="0" w:color="auto"/>
              <w:right w:val="single" w:sz="4" w:space="0" w:color="auto"/>
            </w:tcBorders>
            <w:shd w:val="clear" w:color="auto" w:fill="auto"/>
            <w:noWrap/>
            <w:vAlign w:val="bottom"/>
            <w:hideMark/>
          </w:tcPr>
          <w:p w14:paraId="6C8AF6CB" w14:textId="77777777" w:rsidR="00BA7084" w:rsidRPr="00BA7084" w:rsidRDefault="00BA7084">
            <w:pPr>
              <w:jc w:val="right"/>
              <w:rPr>
                <w:color w:val="000000"/>
                <w:sz w:val="18"/>
                <w:szCs w:val="18"/>
              </w:rPr>
            </w:pPr>
            <w:r w:rsidRPr="00BA7084">
              <w:rPr>
                <w:color w:val="000000"/>
                <w:sz w:val="18"/>
                <w:szCs w:val="18"/>
              </w:rPr>
              <w:t>-486 727</w:t>
            </w:r>
          </w:p>
        </w:tc>
        <w:tc>
          <w:tcPr>
            <w:tcW w:w="1275" w:type="dxa"/>
            <w:tcBorders>
              <w:top w:val="nil"/>
              <w:left w:val="nil"/>
              <w:bottom w:val="single" w:sz="4" w:space="0" w:color="auto"/>
              <w:right w:val="single" w:sz="4" w:space="0" w:color="auto"/>
            </w:tcBorders>
            <w:shd w:val="clear" w:color="auto" w:fill="auto"/>
            <w:noWrap/>
            <w:vAlign w:val="bottom"/>
            <w:hideMark/>
          </w:tcPr>
          <w:p w14:paraId="2A2AAAC8" w14:textId="77777777" w:rsidR="00BA7084" w:rsidRPr="00BA7084" w:rsidRDefault="00BA7084">
            <w:pPr>
              <w:jc w:val="right"/>
              <w:rPr>
                <w:sz w:val="18"/>
                <w:szCs w:val="18"/>
              </w:rPr>
            </w:pPr>
            <w:r w:rsidRPr="00BA7084">
              <w:rPr>
                <w:sz w:val="18"/>
                <w:szCs w:val="18"/>
              </w:rPr>
              <w:t>65%</w:t>
            </w:r>
          </w:p>
        </w:tc>
      </w:tr>
      <w:tr w:rsidR="00BA7084" w:rsidRPr="00BA7084" w14:paraId="6C07EFAC" w14:textId="77777777" w:rsidTr="007F41F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41695106" w14:textId="77777777" w:rsidR="00BA7084" w:rsidRPr="00BA7084" w:rsidRDefault="00BA7084">
            <w:pPr>
              <w:rPr>
                <w:b/>
                <w:bCs/>
                <w:color w:val="000000"/>
                <w:sz w:val="18"/>
                <w:szCs w:val="18"/>
              </w:rPr>
            </w:pPr>
            <w:r w:rsidRPr="00BA7084">
              <w:rPr>
                <w:b/>
                <w:bCs/>
                <w:color w:val="000000"/>
                <w:sz w:val="18"/>
                <w:szCs w:val="18"/>
              </w:rPr>
              <w:t>EELARVE TULEM</w:t>
            </w:r>
          </w:p>
        </w:tc>
        <w:tc>
          <w:tcPr>
            <w:tcW w:w="1559" w:type="dxa"/>
            <w:tcBorders>
              <w:top w:val="nil"/>
              <w:left w:val="nil"/>
              <w:bottom w:val="single" w:sz="4" w:space="0" w:color="auto"/>
              <w:right w:val="single" w:sz="4" w:space="0" w:color="auto"/>
            </w:tcBorders>
            <w:shd w:val="clear" w:color="auto" w:fill="auto"/>
            <w:noWrap/>
            <w:vAlign w:val="bottom"/>
            <w:hideMark/>
          </w:tcPr>
          <w:p w14:paraId="00561AE4" w14:textId="77777777" w:rsidR="00BA7084" w:rsidRPr="00BA7084" w:rsidRDefault="00BA7084">
            <w:pPr>
              <w:jc w:val="right"/>
              <w:rPr>
                <w:b/>
                <w:bCs/>
                <w:sz w:val="18"/>
                <w:szCs w:val="18"/>
              </w:rPr>
            </w:pPr>
            <w:r w:rsidRPr="00BA7084">
              <w:rPr>
                <w:b/>
                <w:bCs/>
                <w:sz w:val="18"/>
                <w:szCs w:val="18"/>
              </w:rPr>
              <w:t>-17 346 020</w:t>
            </w:r>
          </w:p>
        </w:tc>
        <w:tc>
          <w:tcPr>
            <w:tcW w:w="1701" w:type="dxa"/>
            <w:tcBorders>
              <w:top w:val="nil"/>
              <w:left w:val="nil"/>
              <w:bottom w:val="single" w:sz="4" w:space="0" w:color="auto"/>
              <w:right w:val="single" w:sz="4" w:space="0" w:color="auto"/>
            </w:tcBorders>
            <w:shd w:val="clear" w:color="auto" w:fill="auto"/>
            <w:noWrap/>
            <w:vAlign w:val="bottom"/>
            <w:hideMark/>
          </w:tcPr>
          <w:p w14:paraId="025249CA" w14:textId="77777777" w:rsidR="00BA7084" w:rsidRPr="00BA7084" w:rsidRDefault="00BA7084">
            <w:pPr>
              <w:jc w:val="right"/>
              <w:rPr>
                <w:b/>
                <w:bCs/>
                <w:color w:val="000000"/>
                <w:sz w:val="18"/>
                <w:szCs w:val="18"/>
              </w:rPr>
            </w:pPr>
            <w:r w:rsidRPr="00BA7084">
              <w:rPr>
                <w:b/>
                <w:bCs/>
                <w:color w:val="000000"/>
                <w:sz w:val="18"/>
                <w:szCs w:val="18"/>
              </w:rPr>
              <w:t>-15 820 896</w:t>
            </w:r>
          </w:p>
        </w:tc>
        <w:tc>
          <w:tcPr>
            <w:tcW w:w="1560" w:type="dxa"/>
            <w:tcBorders>
              <w:top w:val="nil"/>
              <w:left w:val="nil"/>
              <w:bottom w:val="single" w:sz="4" w:space="0" w:color="auto"/>
              <w:right w:val="single" w:sz="4" w:space="0" w:color="auto"/>
            </w:tcBorders>
            <w:shd w:val="clear" w:color="auto" w:fill="auto"/>
            <w:noWrap/>
            <w:vAlign w:val="bottom"/>
            <w:hideMark/>
          </w:tcPr>
          <w:p w14:paraId="29E57D43" w14:textId="77777777" w:rsidR="00BA7084" w:rsidRPr="00BA7084" w:rsidRDefault="00BA7084">
            <w:pPr>
              <w:jc w:val="right"/>
              <w:rPr>
                <w:b/>
                <w:bCs/>
                <w:color w:val="000000"/>
                <w:sz w:val="18"/>
                <w:szCs w:val="18"/>
              </w:rPr>
            </w:pPr>
            <w:r w:rsidRPr="00BA7084">
              <w:rPr>
                <w:b/>
                <w:bCs/>
                <w:color w:val="000000"/>
                <w:sz w:val="18"/>
                <w:szCs w:val="18"/>
              </w:rPr>
              <w:t>4 968 879</w:t>
            </w:r>
          </w:p>
        </w:tc>
        <w:tc>
          <w:tcPr>
            <w:tcW w:w="1275" w:type="dxa"/>
            <w:tcBorders>
              <w:top w:val="nil"/>
              <w:left w:val="nil"/>
              <w:bottom w:val="single" w:sz="4" w:space="0" w:color="auto"/>
              <w:right w:val="single" w:sz="4" w:space="0" w:color="auto"/>
            </w:tcBorders>
            <w:shd w:val="clear" w:color="auto" w:fill="auto"/>
            <w:noWrap/>
            <w:vAlign w:val="bottom"/>
            <w:hideMark/>
          </w:tcPr>
          <w:p w14:paraId="64034200" w14:textId="77777777" w:rsidR="00BA7084" w:rsidRPr="00BA7084" w:rsidRDefault="00BA7084">
            <w:pPr>
              <w:rPr>
                <w:sz w:val="18"/>
                <w:szCs w:val="18"/>
              </w:rPr>
            </w:pPr>
            <w:r w:rsidRPr="00BA7084">
              <w:rPr>
                <w:sz w:val="18"/>
                <w:szCs w:val="18"/>
              </w:rPr>
              <w:t> </w:t>
            </w:r>
          </w:p>
        </w:tc>
      </w:tr>
      <w:tr w:rsidR="00BA7084" w:rsidRPr="00BA7084" w14:paraId="383B42F2" w14:textId="77777777" w:rsidTr="007F41F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078290C6" w14:textId="77777777" w:rsidR="00BA7084" w:rsidRPr="00BA7084" w:rsidRDefault="00BA7084">
            <w:pPr>
              <w:rPr>
                <w:b/>
                <w:bCs/>
                <w:color w:val="000000"/>
                <w:sz w:val="18"/>
                <w:szCs w:val="18"/>
              </w:rPr>
            </w:pPr>
            <w:r w:rsidRPr="00BA7084">
              <w:rPr>
                <w:b/>
                <w:bCs/>
                <w:color w:val="000000"/>
                <w:sz w:val="18"/>
                <w:szCs w:val="18"/>
              </w:rPr>
              <w:t>FINANTSEERIMISTEGEVUS</w:t>
            </w:r>
          </w:p>
        </w:tc>
        <w:tc>
          <w:tcPr>
            <w:tcW w:w="1559" w:type="dxa"/>
            <w:tcBorders>
              <w:top w:val="nil"/>
              <w:left w:val="nil"/>
              <w:bottom w:val="single" w:sz="4" w:space="0" w:color="auto"/>
              <w:right w:val="single" w:sz="4" w:space="0" w:color="auto"/>
            </w:tcBorders>
            <w:shd w:val="clear" w:color="auto" w:fill="auto"/>
            <w:noWrap/>
            <w:vAlign w:val="bottom"/>
            <w:hideMark/>
          </w:tcPr>
          <w:p w14:paraId="36F8B600" w14:textId="77777777" w:rsidR="00BA7084" w:rsidRPr="00BA7084" w:rsidRDefault="00BA7084">
            <w:pPr>
              <w:jc w:val="right"/>
              <w:rPr>
                <w:b/>
                <w:bCs/>
                <w:sz w:val="18"/>
                <w:szCs w:val="18"/>
              </w:rPr>
            </w:pPr>
            <w:r w:rsidRPr="00BA7084">
              <w:rPr>
                <w:b/>
                <w:bCs/>
                <w:sz w:val="18"/>
                <w:szCs w:val="18"/>
              </w:rPr>
              <w:t>6 859 184</w:t>
            </w:r>
          </w:p>
        </w:tc>
        <w:tc>
          <w:tcPr>
            <w:tcW w:w="1701" w:type="dxa"/>
            <w:tcBorders>
              <w:top w:val="nil"/>
              <w:left w:val="nil"/>
              <w:bottom w:val="single" w:sz="4" w:space="0" w:color="auto"/>
              <w:right w:val="single" w:sz="4" w:space="0" w:color="auto"/>
            </w:tcBorders>
            <w:shd w:val="clear" w:color="auto" w:fill="auto"/>
            <w:noWrap/>
            <w:vAlign w:val="bottom"/>
            <w:hideMark/>
          </w:tcPr>
          <w:p w14:paraId="7E6AEF12" w14:textId="77777777" w:rsidR="00BA7084" w:rsidRPr="00BA7084" w:rsidRDefault="00BA7084">
            <w:pPr>
              <w:jc w:val="right"/>
              <w:rPr>
                <w:b/>
                <w:bCs/>
                <w:color w:val="000000"/>
                <w:sz w:val="18"/>
                <w:szCs w:val="18"/>
              </w:rPr>
            </w:pPr>
            <w:r w:rsidRPr="00BA7084">
              <w:rPr>
                <w:b/>
                <w:bCs/>
                <w:color w:val="000000"/>
                <w:sz w:val="18"/>
                <w:szCs w:val="18"/>
              </w:rPr>
              <w:t>5 183 819</w:t>
            </w:r>
          </w:p>
        </w:tc>
        <w:tc>
          <w:tcPr>
            <w:tcW w:w="1560" w:type="dxa"/>
            <w:tcBorders>
              <w:top w:val="nil"/>
              <w:left w:val="nil"/>
              <w:bottom w:val="single" w:sz="4" w:space="0" w:color="auto"/>
              <w:right w:val="single" w:sz="4" w:space="0" w:color="auto"/>
            </w:tcBorders>
            <w:shd w:val="clear" w:color="auto" w:fill="auto"/>
            <w:noWrap/>
            <w:vAlign w:val="bottom"/>
            <w:hideMark/>
          </w:tcPr>
          <w:p w14:paraId="676273E8" w14:textId="77777777" w:rsidR="00BA7084" w:rsidRPr="00BA7084" w:rsidRDefault="00BA7084">
            <w:pPr>
              <w:jc w:val="right"/>
              <w:rPr>
                <w:b/>
                <w:bCs/>
                <w:color w:val="000000"/>
                <w:sz w:val="18"/>
                <w:szCs w:val="18"/>
              </w:rPr>
            </w:pPr>
            <w:r w:rsidRPr="00BA7084">
              <w:rPr>
                <w:b/>
                <w:bCs/>
                <w:color w:val="000000"/>
                <w:sz w:val="18"/>
                <w:szCs w:val="18"/>
              </w:rPr>
              <w:t>808 703</w:t>
            </w:r>
          </w:p>
        </w:tc>
        <w:tc>
          <w:tcPr>
            <w:tcW w:w="1275" w:type="dxa"/>
            <w:tcBorders>
              <w:top w:val="nil"/>
              <w:left w:val="nil"/>
              <w:bottom w:val="single" w:sz="4" w:space="0" w:color="auto"/>
              <w:right w:val="single" w:sz="4" w:space="0" w:color="auto"/>
            </w:tcBorders>
            <w:shd w:val="clear" w:color="auto" w:fill="auto"/>
            <w:noWrap/>
            <w:vAlign w:val="bottom"/>
            <w:hideMark/>
          </w:tcPr>
          <w:p w14:paraId="47057A8D" w14:textId="54A91F87" w:rsidR="00BA7084" w:rsidRPr="00BA7084" w:rsidRDefault="00BA7084" w:rsidP="00037711">
            <w:pPr>
              <w:jc w:val="right"/>
              <w:rPr>
                <w:sz w:val="18"/>
                <w:szCs w:val="18"/>
              </w:rPr>
            </w:pPr>
            <w:r w:rsidRPr="00BA7084">
              <w:rPr>
                <w:sz w:val="18"/>
                <w:szCs w:val="18"/>
              </w:rPr>
              <w:t> </w:t>
            </w:r>
            <w:r w:rsidR="00037711">
              <w:rPr>
                <w:sz w:val="18"/>
                <w:szCs w:val="18"/>
              </w:rPr>
              <w:t>16%</w:t>
            </w:r>
          </w:p>
        </w:tc>
      </w:tr>
      <w:tr w:rsidR="00BA7084" w:rsidRPr="00BA7084" w14:paraId="27DFA3D9" w14:textId="77777777" w:rsidTr="007F41F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548421F1" w14:textId="1D28D728" w:rsidR="00BA7084" w:rsidRPr="00BA7084" w:rsidRDefault="00BA7084">
            <w:pPr>
              <w:rPr>
                <w:color w:val="000000"/>
                <w:sz w:val="18"/>
                <w:szCs w:val="18"/>
              </w:rPr>
            </w:pPr>
            <w:r w:rsidRPr="00BA7084">
              <w:rPr>
                <w:color w:val="000000"/>
                <w:sz w:val="18"/>
                <w:szCs w:val="18"/>
              </w:rPr>
              <w:t xml:space="preserve">Kohustiste võtmine </w:t>
            </w:r>
            <w:r w:rsidR="007F41F8" w:rsidRPr="007F41F8">
              <w:rPr>
                <w:color w:val="000000"/>
                <w:sz w:val="18"/>
                <w:szCs w:val="18"/>
                <w:vertAlign w:val="superscript"/>
              </w:rPr>
              <w:t>1</w:t>
            </w:r>
          </w:p>
        </w:tc>
        <w:tc>
          <w:tcPr>
            <w:tcW w:w="1559" w:type="dxa"/>
            <w:tcBorders>
              <w:top w:val="nil"/>
              <w:left w:val="nil"/>
              <w:bottom w:val="single" w:sz="4" w:space="0" w:color="auto"/>
              <w:right w:val="single" w:sz="4" w:space="0" w:color="auto"/>
            </w:tcBorders>
            <w:shd w:val="clear" w:color="auto" w:fill="auto"/>
            <w:noWrap/>
            <w:vAlign w:val="bottom"/>
            <w:hideMark/>
          </w:tcPr>
          <w:p w14:paraId="6C170732" w14:textId="77777777" w:rsidR="00BA7084" w:rsidRPr="00BA7084" w:rsidRDefault="00BA7084">
            <w:pPr>
              <w:jc w:val="right"/>
              <w:rPr>
                <w:sz w:val="18"/>
                <w:szCs w:val="18"/>
              </w:rPr>
            </w:pPr>
            <w:r w:rsidRPr="00BA7084">
              <w:rPr>
                <w:sz w:val="18"/>
                <w:szCs w:val="18"/>
              </w:rPr>
              <w:t>17 968 387</w:t>
            </w:r>
          </w:p>
        </w:tc>
        <w:tc>
          <w:tcPr>
            <w:tcW w:w="1701" w:type="dxa"/>
            <w:tcBorders>
              <w:top w:val="nil"/>
              <w:left w:val="nil"/>
              <w:bottom w:val="single" w:sz="4" w:space="0" w:color="auto"/>
              <w:right w:val="single" w:sz="4" w:space="0" w:color="auto"/>
            </w:tcBorders>
            <w:shd w:val="clear" w:color="auto" w:fill="auto"/>
            <w:noWrap/>
            <w:vAlign w:val="bottom"/>
            <w:hideMark/>
          </w:tcPr>
          <w:p w14:paraId="4A7BF18A" w14:textId="77777777" w:rsidR="00BA7084" w:rsidRPr="00BA7084" w:rsidRDefault="00BA7084">
            <w:pPr>
              <w:jc w:val="right"/>
              <w:rPr>
                <w:color w:val="000000"/>
                <w:sz w:val="18"/>
                <w:szCs w:val="18"/>
              </w:rPr>
            </w:pPr>
            <w:r w:rsidRPr="00BA7084">
              <w:rPr>
                <w:color w:val="000000"/>
                <w:sz w:val="18"/>
                <w:szCs w:val="18"/>
              </w:rPr>
              <w:t>16 427 382</w:t>
            </w:r>
          </w:p>
        </w:tc>
        <w:tc>
          <w:tcPr>
            <w:tcW w:w="1560" w:type="dxa"/>
            <w:tcBorders>
              <w:top w:val="nil"/>
              <w:left w:val="nil"/>
              <w:bottom w:val="single" w:sz="4" w:space="0" w:color="auto"/>
              <w:right w:val="single" w:sz="4" w:space="0" w:color="auto"/>
            </w:tcBorders>
            <w:shd w:val="clear" w:color="auto" w:fill="auto"/>
            <w:noWrap/>
            <w:vAlign w:val="bottom"/>
            <w:hideMark/>
          </w:tcPr>
          <w:p w14:paraId="0FEE1606" w14:textId="77777777" w:rsidR="00BA7084" w:rsidRPr="00BA7084" w:rsidRDefault="00BA7084">
            <w:pPr>
              <w:jc w:val="right"/>
              <w:rPr>
                <w:color w:val="000000"/>
                <w:sz w:val="18"/>
                <w:szCs w:val="18"/>
              </w:rPr>
            </w:pPr>
            <w:r w:rsidRPr="00BA7084">
              <w:rPr>
                <w:color w:val="000000"/>
                <w:sz w:val="18"/>
                <w:szCs w:val="18"/>
              </w:rPr>
              <w:t>11 350 121</w:t>
            </w:r>
          </w:p>
        </w:tc>
        <w:tc>
          <w:tcPr>
            <w:tcW w:w="1275" w:type="dxa"/>
            <w:tcBorders>
              <w:top w:val="nil"/>
              <w:left w:val="nil"/>
              <w:bottom w:val="single" w:sz="4" w:space="0" w:color="auto"/>
              <w:right w:val="single" w:sz="4" w:space="0" w:color="auto"/>
            </w:tcBorders>
            <w:shd w:val="clear" w:color="auto" w:fill="auto"/>
            <w:noWrap/>
            <w:vAlign w:val="bottom"/>
            <w:hideMark/>
          </w:tcPr>
          <w:p w14:paraId="3BCFA452" w14:textId="77777777" w:rsidR="00BA7084" w:rsidRPr="00BA7084" w:rsidRDefault="00BA7084">
            <w:pPr>
              <w:jc w:val="right"/>
              <w:rPr>
                <w:sz w:val="18"/>
                <w:szCs w:val="18"/>
              </w:rPr>
            </w:pPr>
            <w:r w:rsidRPr="00BA7084">
              <w:rPr>
                <w:sz w:val="18"/>
                <w:szCs w:val="18"/>
              </w:rPr>
              <w:t>69%</w:t>
            </w:r>
          </w:p>
        </w:tc>
      </w:tr>
      <w:tr w:rsidR="00BA7084" w:rsidRPr="00BA7084" w14:paraId="1B1D9E32" w14:textId="77777777" w:rsidTr="007F41F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499D8F4D" w14:textId="42D2E1B0" w:rsidR="00BA7084" w:rsidRPr="00BA7084" w:rsidRDefault="00BA7084">
            <w:pPr>
              <w:rPr>
                <w:color w:val="000000"/>
                <w:sz w:val="18"/>
                <w:szCs w:val="18"/>
              </w:rPr>
            </w:pPr>
            <w:r w:rsidRPr="00BA7084">
              <w:rPr>
                <w:color w:val="000000"/>
                <w:sz w:val="18"/>
                <w:szCs w:val="18"/>
              </w:rPr>
              <w:t>Kohustiste tasumine</w:t>
            </w:r>
            <w:r w:rsidR="007F41F8">
              <w:rPr>
                <w:color w:val="000000"/>
                <w:sz w:val="18"/>
                <w:szCs w:val="18"/>
              </w:rPr>
              <w:t xml:space="preserve"> </w:t>
            </w:r>
            <w:r w:rsidR="007F41F8" w:rsidRPr="007F41F8">
              <w:rPr>
                <w:color w:val="000000"/>
                <w:sz w:val="18"/>
                <w:szCs w:val="18"/>
                <w:vertAlign w:val="superscript"/>
              </w:rPr>
              <w:t>2</w:t>
            </w:r>
            <w:r w:rsidRPr="00BA7084">
              <w:rPr>
                <w:color w:val="000000"/>
                <w:sz w:val="18"/>
                <w:szCs w:val="18"/>
              </w:rPr>
              <w:t xml:space="preserve"> </w:t>
            </w:r>
          </w:p>
        </w:tc>
        <w:tc>
          <w:tcPr>
            <w:tcW w:w="1559" w:type="dxa"/>
            <w:tcBorders>
              <w:top w:val="nil"/>
              <w:left w:val="nil"/>
              <w:bottom w:val="single" w:sz="4" w:space="0" w:color="auto"/>
              <w:right w:val="single" w:sz="4" w:space="0" w:color="auto"/>
            </w:tcBorders>
            <w:shd w:val="clear" w:color="auto" w:fill="auto"/>
            <w:noWrap/>
            <w:vAlign w:val="bottom"/>
            <w:hideMark/>
          </w:tcPr>
          <w:p w14:paraId="3C8F6426" w14:textId="77777777" w:rsidR="00BA7084" w:rsidRPr="00BA7084" w:rsidRDefault="00BA7084">
            <w:pPr>
              <w:jc w:val="right"/>
              <w:rPr>
                <w:sz w:val="18"/>
                <w:szCs w:val="18"/>
              </w:rPr>
            </w:pPr>
            <w:r w:rsidRPr="00BA7084">
              <w:rPr>
                <w:sz w:val="18"/>
                <w:szCs w:val="18"/>
              </w:rPr>
              <w:t>-11 109 203</w:t>
            </w:r>
          </w:p>
        </w:tc>
        <w:tc>
          <w:tcPr>
            <w:tcW w:w="1701" w:type="dxa"/>
            <w:tcBorders>
              <w:top w:val="nil"/>
              <w:left w:val="nil"/>
              <w:bottom w:val="single" w:sz="4" w:space="0" w:color="auto"/>
              <w:right w:val="single" w:sz="4" w:space="0" w:color="auto"/>
            </w:tcBorders>
            <w:shd w:val="clear" w:color="auto" w:fill="auto"/>
            <w:noWrap/>
            <w:vAlign w:val="bottom"/>
            <w:hideMark/>
          </w:tcPr>
          <w:p w14:paraId="6401E436" w14:textId="77777777" w:rsidR="00BA7084" w:rsidRPr="00BA7084" w:rsidRDefault="00BA7084">
            <w:pPr>
              <w:jc w:val="right"/>
              <w:rPr>
                <w:color w:val="000000"/>
                <w:sz w:val="18"/>
                <w:szCs w:val="18"/>
              </w:rPr>
            </w:pPr>
            <w:r w:rsidRPr="00BA7084">
              <w:rPr>
                <w:color w:val="000000"/>
                <w:sz w:val="18"/>
                <w:szCs w:val="18"/>
              </w:rPr>
              <w:t>-11 243 563</w:t>
            </w:r>
          </w:p>
        </w:tc>
        <w:tc>
          <w:tcPr>
            <w:tcW w:w="1560" w:type="dxa"/>
            <w:tcBorders>
              <w:top w:val="nil"/>
              <w:left w:val="nil"/>
              <w:bottom w:val="single" w:sz="4" w:space="0" w:color="auto"/>
              <w:right w:val="single" w:sz="4" w:space="0" w:color="auto"/>
            </w:tcBorders>
            <w:shd w:val="clear" w:color="auto" w:fill="auto"/>
            <w:noWrap/>
            <w:vAlign w:val="bottom"/>
            <w:hideMark/>
          </w:tcPr>
          <w:p w14:paraId="379CE6BA" w14:textId="77777777" w:rsidR="00BA7084" w:rsidRPr="00BA7084" w:rsidRDefault="00BA7084">
            <w:pPr>
              <w:jc w:val="right"/>
              <w:rPr>
                <w:color w:val="000000"/>
                <w:sz w:val="18"/>
                <w:szCs w:val="18"/>
              </w:rPr>
            </w:pPr>
            <w:r w:rsidRPr="00BA7084">
              <w:rPr>
                <w:color w:val="000000"/>
                <w:sz w:val="18"/>
                <w:szCs w:val="18"/>
              </w:rPr>
              <w:t>-10 541 418</w:t>
            </w:r>
          </w:p>
        </w:tc>
        <w:tc>
          <w:tcPr>
            <w:tcW w:w="1275" w:type="dxa"/>
            <w:tcBorders>
              <w:top w:val="nil"/>
              <w:left w:val="nil"/>
              <w:bottom w:val="single" w:sz="4" w:space="0" w:color="auto"/>
              <w:right w:val="single" w:sz="4" w:space="0" w:color="auto"/>
            </w:tcBorders>
            <w:shd w:val="clear" w:color="auto" w:fill="auto"/>
            <w:noWrap/>
            <w:vAlign w:val="bottom"/>
            <w:hideMark/>
          </w:tcPr>
          <w:p w14:paraId="194C31C2" w14:textId="77777777" w:rsidR="00BA7084" w:rsidRPr="00BA7084" w:rsidRDefault="00BA7084">
            <w:pPr>
              <w:jc w:val="right"/>
              <w:rPr>
                <w:sz w:val="18"/>
                <w:szCs w:val="18"/>
              </w:rPr>
            </w:pPr>
            <w:r w:rsidRPr="00BA7084">
              <w:rPr>
                <w:sz w:val="18"/>
                <w:szCs w:val="18"/>
              </w:rPr>
              <w:t>94%</w:t>
            </w:r>
          </w:p>
        </w:tc>
      </w:tr>
      <w:tr w:rsidR="00BA7084" w:rsidRPr="00BA7084" w14:paraId="1C98ECE6" w14:textId="77777777" w:rsidTr="007F41F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5A4A98EA" w14:textId="77777777" w:rsidR="00BA7084" w:rsidRPr="00BA7084" w:rsidRDefault="00BA7084">
            <w:pPr>
              <w:rPr>
                <w:b/>
                <w:bCs/>
                <w:color w:val="000000"/>
                <w:sz w:val="18"/>
                <w:szCs w:val="18"/>
              </w:rPr>
            </w:pPr>
            <w:r w:rsidRPr="00BA7084">
              <w:rPr>
                <w:b/>
                <w:bCs/>
                <w:color w:val="000000"/>
                <w:sz w:val="18"/>
                <w:szCs w:val="18"/>
              </w:rPr>
              <w:t>LIKVIIDSETE VARADE MUUTUS</w:t>
            </w:r>
          </w:p>
        </w:tc>
        <w:tc>
          <w:tcPr>
            <w:tcW w:w="1559" w:type="dxa"/>
            <w:tcBorders>
              <w:top w:val="nil"/>
              <w:left w:val="nil"/>
              <w:bottom w:val="single" w:sz="4" w:space="0" w:color="auto"/>
              <w:right w:val="single" w:sz="4" w:space="0" w:color="auto"/>
            </w:tcBorders>
            <w:shd w:val="clear" w:color="auto" w:fill="auto"/>
            <w:noWrap/>
            <w:vAlign w:val="bottom"/>
            <w:hideMark/>
          </w:tcPr>
          <w:p w14:paraId="7AD91E0C" w14:textId="77777777" w:rsidR="00BA7084" w:rsidRPr="00BA7084" w:rsidRDefault="00BA7084">
            <w:pPr>
              <w:rPr>
                <w:sz w:val="18"/>
                <w:szCs w:val="18"/>
              </w:rPr>
            </w:pPr>
            <w:r w:rsidRPr="00BA7084">
              <w:rPr>
                <w:sz w:val="18"/>
                <w:szCs w:val="18"/>
              </w:rPr>
              <w:t> </w:t>
            </w:r>
          </w:p>
        </w:tc>
        <w:tc>
          <w:tcPr>
            <w:tcW w:w="1701" w:type="dxa"/>
            <w:tcBorders>
              <w:top w:val="nil"/>
              <w:left w:val="nil"/>
              <w:bottom w:val="single" w:sz="4" w:space="0" w:color="auto"/>
              <w:right w:val="single" w:sz="4" w:space="0" w:color="auto"/>
            </w:tcBorders>
            <w:shd w:val="clear" w:color="auto" w:fill="auto"/>
            <w:noWrap/>
            <w:vAlign w:val="bottom"/>
            <w:hideMark/>
          </w:tcPr>
          <w:p w14:paraId="7662B8C7" w14:textId="77777777" w:rsidR="00BA7084" w:rsidRPr="00BA7084" w:rsidRDefault="00BA7084">
            <w:pPr>
              <w:rPr>
                <w:color w:val="FF0000"/>
                <w:sz w:val="18"/>
                <w:szCs w:val="18"/>
              </w:rPr>
            </w:pPr>
            <w:r w:rsidRPr="00BA7084">
              <w:rPr>
                <w:color w:val="FF0000"/>
                <w:sz w:val="18"/>
                <w:szCs w:val="18"/>
              </w:rPr>
              <w:t> </w:t>
            </w:r>
          </w:p>
        </w:tc>
        <w:tc>
          <w:tcPr>
            <w:tcW w:w="1560" w:type="dxa"/>
            <w:tcBorders>
              <w:top w:val="nil"/>
              <w:left w:val="nil"/>
              <w:bottom w:val="single" w:sz="4" w:space="0" w:color="auto"/>
              <w:right w:val="single" w:sz="4" w:space="0" w:color="auto"/>
            </w:tcBorders>
            <w:shd w:val="clear" w:color="auto" w:fill="auto"/>
            <w:noWrap/>
            <w:vAlign w:val="bottom"/>
            <w:hideMark/>
          </w:tcPr>
          <w:p w14:paraId="4457A566" w14:textId="77777777" w:rsidR="00BA7084" w:rsidRPr="00BA7084" w:rsidRDefault="00BA7084">
            <w:pPr>
              <w:rPr>
                <w:color w:val="FF0000"/>
                <w:sz w:val="18"/>
                <w:szCs w:val="18"/>
              </w:rPr>
            </w:pPr>
            <w:r w:rsidRPr="00BA7084">
              <w:rPr>
                <w:color w:val="FF0000"/>
                <w:sz w:val="18"/>
                <w:szCs w:val="18"/>
              </w:rPr>
              <w:t> </w:t>
            </w:r>
          </w:p>
        </w:tc>
        <w:tc>
          <w:tcPr>
            <w:tcW w:w="1275" w:type="dxa"/>
            <w:tcBorders>
              <w:top w:val="nil"/>
              <w:left w:val="nil"/>
              <w:bottom w:val="single" w:sz="4" w:space="0" w:color="auto"/>
              <w:right w:val="single" w:sz="4" w:space="0" w:color="auto"/>
            </w:tcBorders>
            <w:shd w:val="clear" w:color="auto" w:fill="auto"/>
            <w:noWrap/>
            <w:vAlign w:val="bottom"/>
            <w:hideMark/>
          </w:tcPr>
          <w:p w14:paraId="717124AD" w14:textId="77777777" w:rsidR="00BA7084" w:rsidRPr="00BA7084" w:rsidRDefault="00BA7084">
            <w:pPr>
              <w:rPr>
                <w:sz w:val="18"/>
                <w:szCs w:val="18"/>
              </w:rPr>
            </w:pPr>
            <w:r w:rsidRPr="00BA7084">
              <w:rPr>
                <w:sz w:val="18"/>
                <w:szCs w:val="18"/>
              </w:rPr>
              <w:t> </w:t>
            </w:r>
          </w:p>
        </w:tc>
      </w:tr>
      <w:tr w:rsidR="00BA7084" w:rsidRPr="00BA7084" w14:paraId="6B5E4EDA" w14:textId="77777777" w:rsidTr="007F41F8">
        <w:trPr>
          <w:trHeight w:val="6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31C4E456" w14:textId="77777777" w:rsidR="00BA7084" w:rsidRPr="00BA7084" w:rsidRDefault="00BA7084">
            <w:pPr>
              <w:rPr>
                <w:color w:val="000000"/>
                <w:sz w:val="18"/>
                <w:szCs w:val="18"/>
              </w:rPr>
            </w:pPr>
            <w:r w:rsidRPr="00BA7084">
              <w:rPr>
                <w:color w:val="000000"/>
                <w:sz w:val="18"/>
                <w:szCs w:val="18"/>
              </w:rPr>
              <w:t>Raha ja raha ekvivalentide muutus</w:t>
            </w:r>
          </w:p>
        </w:tc>
        <w:tc>
          <w:tcPr>
            <w:tcW w:w="1559" w:type="dxa"/>
            <w:tcBorders>
              <w:top w:val="nil"/>
              <w:left w:val="nil"/>
              <w:bottom w:val="single" w:sz="4" w:space="0" w:color="auto"/>
              <w:right w:val="single" w:sz="4" w:space="0" w:color="auto"/>
            </w:tcBorders>
            <w:shd w:val="clear" w:color="auto" w:fill="auto"/>
            <w:noWrap/>
            <w:vAlign w:val="bottom"/>
            <w:hideMark/>
          </w:tcPr>
          <w:p w14:paraId="6978743B" w14:textId="77777777" w:rsidR="00BA7084" w:rsidRPr="00BA7084" w:rsidRDefault="00BA7084">
            <w:pPr>
              <w:jc w:val="right"/>
              <w:rPr>
                <w:sz w:val="18"/>
                <w:szCs w:val="18"/>
              </w:rPr>
            </w:pPr>
            <w:r w:rsidRPr="00BA7084">
              <w:rPr>
                <w:sz w:val="18"/>
                <w:szCs w:val="18"/>
              </w:rPr>
              <w:t>-10 486 836</w:t>
            </w:r>
          </w:p>
        </w:tc>
        <w:tc>
          <w:tcPr>
            <w:tcW w:w="1701" w:type="dxa"/>
            <w:tcBorders>
              <w:top w:val="nil"/>
              <w:left w:val="nil"/>
              <w:bottom w:val="single" w:sz="4" w:space="0" w:color="auto"/>
              <w:right w:val="single" w:sz="4" w:space="0" w:color="auto"/>
            </w:tcBorders>
            <w:shd w:val="clear" w:color="auto" w:fill="auto"/>
            <w:noWrap/>
            <w:vAlign w:val="bottom"/>
            <w:hideMark/>
          </w:tcPr>
          <w:p w14:paraId="4D0FF617" w14:textId="77777777" w:rsidR="00BA7084" w:rsidRPr="00BA7084" w:rsidRDefault="00BA7084">
            <w:pPr>
              <w:jc w:val="right"/>
              <w:rPr>
                <w:color w:val="000000"/>
                <w:sz w:val="18"/>
                <w:szCs w:val="18"/>
              </w:rPr>
            </w:pPr>
            <w:r w:rsidRPr="00BA7084">
              <w:rPr>
                <w:color w:val="000000"/>
                <w:sz w:val="18"/>
                <w:szCs w:val="18"/>
              </w:rPr>
              <w:t>-10 637 077</w:t>
            </w:r>
          </w:p>
        </w:tc>
        <w:tc>
          <w:tcPr>
            <w:tcW w:w="1560" w:type="dxa"/>
            <w:tcBorders>
              <w:top w:val="nil"/>
              <w:left w:val="nil"/>
              <w:bottom w:val="single" w:sz="4" w:space="0" w:color="auto"/>
              <w:right w:val="single" w:sz="4" w:space="0" w:color="auto"/>
            </w:tcBorders>
            <w:shd w:val="clear" w:color="auto" w:fill="auto"/>
            <w:noWrap/>
            <w:vAlign w:val="bottom"/>
            <w:hideMark/>
          </w:tcPr>
          <w:p w14:paraId="7860B774" w14:textId="77777777" w:rsidR="00BA7084" w:rsidRPr="00BA7084" w:rsidRDefault="00BA7084">
            <w:pPr>
              <w:jc w:val="right"/>
              <w:rPr>
                <w:color w:val="000000"/>
                <w:sz w:val="18"/>
                <w:szCs w:val="18"/>
              </w:rPr>
            </w:pPr>
            <w:r w:rsidRPr="00BA7084">
              <w:rPr>
                <w:color w:val="000000"/>
                <w:sz w:val="18"/>
                <w:szCs w:val="18"/>
              </w:rPr>
              <w:t>5 777 582</w:t>
            </w:r>
          </w:p>
        </w:tc>
        <w:tc>
          <w:tcPr>
            <w:tcW w:w="1275" w:type="dxa"/>
            <w:tcBorders>
              <w:top w:val="nil"/>
              <w:left w:val="nil"/>
              <w:bottom w:val="single" w:sz="4" w:space="0" w:color="auto"/>
              <w:right w:val="single" w:sz="4" w:space="0" w:color="auto"/>
            </w:tcBorders>
            <w:shd w:val="clear" w:color="auto" w:fill="auto"/>
            <w:noWrap/>
            <w:vAlign w:val="bottom"/>
            <w:hideMark/>
          </w:tcPr>
          <w:p w14:paraId="316ADAF2" w14:textId="77777777" w:rsidR="00BA7084" w:rsidRPr="00BA7084" w:rsidRDefault="00BA7084">
            <w:pPr>
              <w:rPr>
                <w:sz w:val="18"/>
                <w:szCs w:val="18"/>
              </w:rPr>
            </w:pPr>
            <w:r w:rsidRPr="00BA7084">
              <w:rPr>
                <w:sz w:val="18"/>
                <w:szCs w:val="18"/>
              </w:rPr>
              <w:t> </w:t>
            </w:r>
          </w:p>
        </w:tc>
      </w:tr>
      <w:tr w:rsidR="00BA7084" w:rsidRPr="00BA7084" w14:paraId="22197BA2" w14:textId="77777777" w:rsidTr="007F41F8">
        <w:trPr>
          <w:trHeight w:val="264"/>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87F612" w14:textId="23DAD4F7" w:rsidR="00BA7084" w:rsidRPr="007F41F8" w:rsidRDefault="007F41F8">
            <w:pPr>
              <w:rPr>
                <w:b/>
                <w:color w:val="000000"/>
                <w:sz w:val="18"/>
                <w:szCs w:val="18"/>
              </w:rPr>
            </w:pPr>
            <w:r w:rsidRPr="007F41F8">
              <w:rPr>
                <w:b/>
                <w:color w:val="000000"/>
                <w:sz w:val="18"/>
                <w:szCs w:val="18"/>
              </w:rPr>
              <w:t>Eelarve kokku</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F7FFA9" w14:textId="77777777" w:rsidR="00BA7084" w:rsidRPr="007F41F8" w:rsidRDefault="00BA7084">
            <w:pPr>
              <w:jc w:val="right"/>
              <w:rPr>
                <w:b/>
                <w:sz w:val="18"/>
                <w:szCs w:val="18"/>
              </w:rPr>
            </w:pPr>
            <w:r w:rsidRPr="007F41F8">
              <w:rPr>
                <w:b/>
                <w:sz w:val="18"/>
                <w:szCs w:val="18"/>
              </w:rPr>
              <w:t>97 821 394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17B82E" w14:textId="77777777" w:rsidR="00BA7084" w:rsidRPr="007F41F8" w:rsidRDefault="00BA7084">
            <w:pPr>
              <w:jc w:val="right"/>
              <w:rPr>
                <w:b/>
                <w:color w:val="000000"/>
                <w:sz w:val="18"/>
                <w:szCs w:val="18"/>
              </w:rPr>
            </w:pPr>
            <w:r w:rsidRPr="007F41F8">
              <w:rPr>
                <w:b/>
                <w:color w:val="000000"/>
                <w:sz w:val="18"/>
                <w:szCs w:val="18"/>
              </w:rPr>
              <w:t>105 813 049</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01A8FB" w14:textId="77777777" w:rsidR="00BA7084" w:rsidRPr="007F41F8" w:rsidRDefault="00BA7084">
            <w:pPr>
              <w:jc w:val="right"/>
              <w:rPr>
                <w:b/>
                <w:color w:val="000000"/>
                <w:sz w:val="18"/>
                <w:szCs w:val="18"/>
              </w:rPr>
            </w:pPr>
            <w:r w:rsidRPr="007F41F8">
              <w:rPr>
                <w:b/>
                <w:color w:val="000000"/>
                <w:sz w:val="18"/>
                <w:szCs w:val="18"/>
              </w:rPr>
              <w:t>85 321 734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BC9129" w14:textId="77777777" w:rsidR="00BA7084" w:rsidRPr="007F41F8" w:rsidRDefault="00BA7084">
            <w:pPr>
              <w:jc w:val="right"/>
              <w:rPr>
                <w:b/>
                <w:sz w:val="18"/>
                <w:szCs w:val="18"/>
              </w:rPr>
            </w:pPr>
            <w:r w:rsidRPr="007F41F8">
              <w:rPr>
                <w:b/>
                <w:sz w:val="18"/>
                <w:szCs w:val="18"/>
              </w:rPr>
              <w:t>81%</w:t>
            </w:r>
          </w:p>
        </w:tc>
      </w:tr>
    </w:tbl>
    <w:p w14:paraId="76FD4FE6" w14:textId="1FC17CC9" w:rsidR="00685885" w:rsidRPr="002834BB" w:rsidRDefault="00685885" w:rsidP="00685885">
      <w:pPr>
        <w:rPr>
          <w:i/>
          <w:sz w:val="16"/>
          <w:szCs w:val="16"/>
          <w:lang w:val="et-EE"/>
        </w:rPr>
      </w:pPr>
      <w:r w:rsidRPr="002834BB">
        <w:rPr>
          <w:i/>
          <w:sz w:val="16"/>
          <w:szCs w:val="16"/>
          <w:vertAlign w:val="superscript"/>
        </w:rPr>
        <w:t>1</w:t>
      </w:r>
      <w:r w:rsidRPr="002834BB">
        <w:rPr>
          <w:i/>
          <w:sz w:val="16"/>
          <w:szCs w:val="16"/>
          <w:lang w:val="et-EE"/>
        </w:rPr>
        <w:t xml:space="preserve"> </w:t>
      </w:r>
      <w:r w:rsidR="002834BB" w:rsidRPr="002834BB">
        <w:rPr>
          <w:i/>
          <w:sz w:val="16"/>
          <w:szCs w:val="16"/>
          <w:lang w:val="et-EE"/>
        </w:rPr>
        <w:t>sellest saadud laenud summas 11 175 440 eurot ja tagatisraha summas 174 681 eurot</w:t>
      </w:r>
    </w:p>
    <w:p w14:paraId="21923660" w14:textId="7E6CC32D" w:rsidR="008910E1" w:rsidRPr="00EC03C9" w:rsidRDefault="00685885">
      <w:pPr>
        <w:rPr>
          <w:b/>
          <w:color w:val="7030A0"/>
          <w:sz w:val="8"/>
          <w:szCs w:val="8"/>
          <w:lang w:val="et-EE"/>
        </w:rPr>
      </w:pPr>
      <w:r w:rsidRPr="002834BB">
        <w:rPr>
          <w:i/>
          <w:sz w:val="16"/>
          <w:szCs w:val="16"/>
          <w:vertAlign w:val="superscript"/>
          <w:lang w:val="et-EE"/>
        </w:rPr>
        <w:t>2</w:t>
      </w:r>
      <w:r w:rsidRPr="002834BB">
        <w:rPr>
          <w:i/>
          <w:sz w:val="16"/>
          <w:szCs w:val="16"/>
          <w:lang w:val="et-EE"/>
        </w:rPr>
        <w:t xml:space="preserve"> </w:t>
      </w:r>
      <w:r w:rsidR="002834BB" w:rsidRPr="002834BB">
        <w:rPr>
          <w:i/>
          <w:sz w:val="16"/>
          <w:szCs w:val="16"/>
          <w:lang w:val="et-EE"/>
        </w:rPr>
        <w:t>sellest tagastatud laenud ja kapitalirendikohustised 10 407 149 ning tagatisraha 134 269 eurot</w:t>
      </w:r>
      <w:r w:rsidR="008910E1" w:rsidRPr="00EC03C9">
        <w:rPr>
          <w:b/>
          <w:color w:val="7030A0"/>
          <w:lang w:val="et-EE"/>
        </w:rPr>
        <w:br w:type="page"/>
      </w:r>
    </w:p>
    <w:p w14:paraId="7C20C9CA" w14:textId="40136AE3" w:rsidR="00775FEE" w:rsidRPr="005A2135" w:rsidRDefault="00775FEE" w:rsidP="00187A3D">
      <w:pPr>
        <w:rPr>
          <w:b/>
          <w:lang w:val="et-EE"/>
        </w:rPr>
      </w:pPr>
      <w:r w:rsidRPr="005A2135">
        <w:rPr>
          <w:b/>
          <w:lang w:val="et-EE"/>
        </w:rPr>
        <w:t>Konsolideeritud raamatupidamise aastaaruande lisad</w:t>
      </w:r>
      <w:bookmarkEnd w:id="1065"/>
      <w:bookmarkEnd w:id="1066"/>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14:paraId="10EA52E8" w14:textId="5ECE8865" w:rsidR="00775FEE" w:rsidRPr="005A2135" w:rsidRDefault="00775FEE" w:rsidP="00BA6C83">
      <w:pPr>
        <w:pStyle w:val="Pealkiri3"/>
        <w:rPr>
          <w:rFonts w:eastAsia="Arial Unicode MS"/>
          <w:b/>
          <w:lang w:val="et-EE"/>
        </w:rPr>
      </w:pPr>
      <w:bookmarkStart w:id="1110" w:name="_Toc169412701"/>
      <w:bookmarkStart w:id="1111" w:name="_Toc200934182"/>
      <w:bookmarkStart w:id="1112" w:name="_Toc326933051"/>
      <w:bookmarkStart w:id="1113" w:name="_Toc355560224"/>
      <w:bookmarkStart w:id="1114" w:name="_Toc355560409"/>
      <w:bookmarkStart w:id="1115" w:name="_Toc355560935"/>
      <w:bookmarkStart w:id="1116" w:name="_Toc355561011"/>
      <w:bookmarkStart w:id="1117" w:name="_Toc355597488"/>
      <w:bookmarkStart w:id="1118" w:name="_Toc355604930"/>
      <w:bookmarkStart w:id="1119" w:name="_Toc355604986"/>
      <w:bookmarkStart w:id="1120" w:name="_Toc355611579"/>
      <w:bookmarkStart w:id="1121" w:name="_Toc355611650"/>
      <w:bookmarkStart w:id="1122" w:name="_Toc356392038"/>
      <w:bookmarkStart w:id="1123" w:name="_Toc356393830"/>
      <w:bookmarkStart w:id="1124" w:name="_Toc356569308"/>
      <w:bookmarkStart w:id="1125" w:name="_Toc356826431"/>
      <w:bookmarkStart w:id="1126" w:name="_Toc356831460"/>
      <w:bookmarkStart w:id="1127" w:name="_Toc357072602"/>
      <w:bookmarkStart w:id="1128" w:name="_Toc357409484"/>
      <w:bookmarkStart w:id="1129" w:name="_Toc357409554"/>
      <w:bookmarkStart w:id="1130" w:name="_Toc386401165"/>
      <w:bookmarkStart w:id="1131" w:name="_Toc386401359"/>
      <w:bookmarkStart w:id="1132" w:name="_Toc386401581"/>
      <w:bookmarkStart w:id="1133" w:name="_Toc386401691"/>
      <w:bookmarkStart w:id="1134" w:name="_Toc386486223"/>
      <w:bookmarkStart w:id="1135" w:name="_Toc386486345"/>
      <w:bookmarkStart w:id="1136" w:name="_Toc386486416"/>
      <w:bookmarkStart w:id="1137" w:name="_Toc386486746"/>
      <w:bookmarkStart w:id="1138" w:name="_Toc386486802"/>
      <w:bookmarkStart w:id="1139" w:name="_Toc386524464"/>
      <w:bookmarkStart w:id="1140" w:name="_Toc386535673"/>
      <w:bookmarkStart w:id="1141" w:name="_Toc388617210"/>
      <w:bookmarkStart w:id="1142" w:name="_Toc388877747"/>
      <w:bookmarkStart w:id="1143" w:name="_Toc418346810"/>
      <w:bookmarkStart w:id="1144" w:name="_Toc418346920"/>
      <w:bookmarkStart w:id="1145" w:name="_Toc418347028"/>
      <w:bookmarkStart w:id="1146" w:name="_Toc420309338"/>
      <w:bookmarkStart w:id="1147" w:name="_Toc420309421"/>
      <w:bookmarkStart w:id="1148" w:name="_Toc420485576"/>
      <w:bookmarkStart w:id="1149" w:name="_Toc449877895"/>
      <w:bookmarkStart w:id="1150" w:name="_Toc449881350"/>
      <w:bookmarkStart w:id="1151" w:name="_Toc452036497"/>
      <w:bookmarkStart w:id="1152" w:name="_Toc452111881"/>
      <w:bookmarkStart w:id="1153" w:name="_Toc480980048"/>
      <w:bookmarkStart w:id="1154" w:name="_Toc480980179"/>
      <w:bookmarkStart w:id="1155" w:name="_Toc480980240"/>
      <w:bookmarkStart w:id="1156" w:name="_Toc480980465"/>
      <w:bookmarkStart w:id="1157" w:name="_Toc481482702"/>
      <w:bookmarkStart w:id="1158" w:name="_Toc481482752"/>
      <w:bookmarkStart w:id="1159" w:name="_Toc481482891"/>
      <w:bookmarkStart w:id="1160" w:name="_Toc481495784"/>
      <w:bookmarkStart w:id="1161" w:name="_Toc483384558"/>
      <w:bookmarkStart w:id="1162" w:name="_Toc512700009"/>
      <w:bookmarkStart w:id="1163" w:name="_Toc512700071"/>
      <w:bookmarkStart w:id="1164" w:name="_Toc512700865"/>
      <w:bookmarkStart w:id="1165" w:name="_Toc512840123"/>
      <w:bookmarkStart w:id="1166" w:name="_Toc512860650"/>
      <w:bookmarkStart w:id="1167" w:name="_Toc514414178"/>
      <w:bookmarkStart w:id="1168" w:name="_Toc514414276"/>
      <w:bookmarkStart w:id="1169" w:name="_Toc514914887"/>
      <w:bookmarkStart w:id="1170" w:name="_Toc515280165"/>
      <w:bookmarkStart w:id="1171" w:name="_Toc7436654"/>
      <w:bookmarkStart w:id="1172" w:name="_Toc7676547"/>
      <w:bookmarkStart w:id="1173" w:name="_Toc7682263"/>
      <w:bookmarkStart w:id="1174" w:name="_Toc104710292"/>
      <w:r w:rsidRPr="005A2135">
        <w:rPr>
          <w:b/>
          <w:lang w:val="et-EE"/>
        </w:rPr>
        <w:t>Lisa 1 K</w:t>
      </w:r>
      <w:r w:rsidRPr="005A2135">
        <w:rPr>
          <w:b/>
          <w:lang w:val="fi-FI"/>
        </w:rPr>
        <w:t>onsolideerimigrupi</w:t>
      </w:r>
      <w:r w:rsidRPr="005A2135">
        <w:rPr>
          <w:b/>
          <w:szCs w:val="20"/>
          <w:lang w:val="et-EE"/>
        </w:rPr>
        <w:t xml:space="preserve"> raamatupidamise aastaaruande koostamisel kasutatud </w:t>
      </w:r>
      <w:r w:rsidRPr="005A2135">
        <w:rPr>
          <w:b/>
          <w:lang w:val="et-EE"/>
        </w:rPr>
        <w:t>arvestusmeetodid ja hindamisalused</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14:paraId="087B3FF6" w14:textId="77777777" w:rsidR="00813088" w:rsidRPr="005A2135" w:rsidRDefault="00344B9F" w:rsidP="00813088">
      <w:pPr>
        <w:spacing w:after="120"/>
        <w:jc w:val="both"/>
        <w:rPr>
          <w:rFonts w:eastAsia="Arial Unicode MS"/>
          <w:lang w:val="et-EE"/>
        </w:rPr>
      </w:pPr>
      <w:r w:rsidRPr="005A2135">
        <w:rPr>
          <w:lang w:val="et-EE"/>
        </w:rPr>
        <w:t xml:space="preserve">Käesolev konsolideerimisgrupi raamatupidamise aastaaruanne </w:t>
      </w:r>
      <w:r w:rsidR="00813088" w:rsidRPr="005A2135">
        <w:rPr>
          <w:lang w:val="et-EE"/>
        </w:rPr>
        <w:t xml:space="preserve">on koostatud vastavuses Eesti finantsaruandluse standardiga, mis tugineb rahvusvaheliselt tunnustatud arvestuspõhimõtetele ning mille põhinõuded on kehtestatud raamatupidamise seaduses, mida täiendavad Raamatupidamise Toimkonna juhendid ning Avaliku sektori finantsarvestuse ja –aruandluse juhendis (edaspidi </w:t>
      </w:r>
      <w:r w:rsidR="00813088" w:rsidRPr="005A2135">
        <w:rPr>
          <w:i/>
          <w:iCs/>
          <w:lang w:val="et-EE"/>
        </w:rPr>
        <w:t>üldeeskiri</w:t>
      </w:r>
      <w:r w:rsidR="00813088" w:rsidRPr="005A2135">
        <w:rPr>
          <w:lang w:val="et-EE"/>
        </w:rPr>
        <w:t xml:space="preserve">) esitatud nõuded. </w:t>
      </w:r>
    </w:p>
    <w:p w14:paraId="7B518440" w14:textId="77777777" w:rsidR="00344B9F" w:rsidRPr="005A2135" w:rsidRDefault="00344B9F" w:rsidP="006C02B5">
      <w:pPr>
        <w:spacing w:after="120"/>
        <w:jc w:val="both"/>
        <w:rPr>
          <w:rFonts w:eastAsia="Arial Unicode MS"/>
          <w:szCs w:val="20"/>
          <w:lang w:val="et-EE"/>
        </w:rPr>
      </w:pPr>
      <w:r w:rsidRPr="005A2135">
        <w:rPr>
          <w:lang w:val="fi-FI"/>
        </w:rPr>
        <w:t>Konsolideerimigrupi</w:t>
      </w:r>
      <w:r w:rsidRPr="005A2135">
        <w:rPr>
          <w:lang w:val="et-EE"/>
        </w:rPr>
        <w:t xml:space="preserve"> raamatupidamise aastaaruanne on koostatud lähtudes</w:t>
      </w:r>
      <w:r w:rsidRPr="005A2135">
        <w:rPr>
          <w:szCs w:val="20"/>
          <w:lang w:val="et-EE"/>
        </w:rPr>
        <w:t xml:space="preserve"> soetusmaksumuse printsiibist</w:t>
      </w:r>
      <w:r w:rsidR="00511B26" w:rsidRPr="005A2135">
        <w:rPr>
          <w:szCs w:val="20"/>
          <w:lang w:val="et-EE"/>
        </w:rPr>
        <w:t xml:space="preserve">, </w:t>
      </w:r>
      <w:r w:rsidR="00511B26" w:rsidRPr="005A2135">
        <w:rPr>
          <w:lang w:val="et-EE"/>
        </w:rPr>
        <w:t>v.a olulised enne 1995. a soetatud kinnisvarainvesteeringud ja materiaalne põhivara, mis on kaja</w:t>
      </w:r>
      <w:r w:rsidR="00813088" w:rsidRPr="005A2135">
        <w:rPr>
          <w:lang w:val="et-EE"/>
        </w:rPr>
        <w:t>statud ühekordselt ümberhinnatud väärtuses</w:t>
      </w:r>
      <w:r w:rsidR="00813088" w:rsidRPr="005A2135">
        <w:rPr>
          <w:szCs w:val="20"/>
          <w:lang w:val="et-EE"/>
        </w:rPr>
        <w:t xml:space="preserve">. </w:t>
      </w:r>
    </w:p>
    <w:p w14:paraId="014B7AD3" w14:textId="77777777" w:rsidR="00775FEE" w:rsidRPr="005A2135" w:rsidRDefault="00775FEE" w:rsidP="006C02B5">
      <w:pPr>
        <w:spacing w:before="120" w:after="120"/>
        <w:jc w:val="both"/>
        <w:rPr>
          <w:szCs w:val="20"/>
          <w:lang w:val="et-EE"/>
        </w:rPr>
      </w:pPr>
      <w:r w:rsidRPr="005A2135">
        <w:rPr>
          <w:lang w:val="fi-FI"/>
        </w:rPr>
        <w:t>Konsolideerimigrupi</w:t>
      </w:r>
      <w:r w:rsidRPr="005A2135">
        <w:rPr>
          <w:szCs w:val="20"/>
          <w:lang w:val="et-EE"/>
        </w:rPr>
        <w:t xml:space="preserve"> raamatupidamise aastaaruanne on koostatud </w:t>
      </w:r>
      <w:r w:rsidR="003C0A0D" w:rsidRPr="005A2135">
        <w:rPr>
          <w:szCs w:val="20"/>
          <w:lang w:val="et-EE"/>
        </w:rPr>
        <w:t xml:space="preserve">tuhandetes </w:t>
      </w:r>
      <w:r w:rsidR="00D879BC" w:rsidRPr="005A2135">
        <w:rPr>
          <w:szCs w:val="20"/>
          <w:lang w:val="et-EE"/>
        </w:rPr>
        <w:t>euro</w:t>
      </w:r>
      <w:r w:rsidRPr="005A2135">
        <w:rPr>
          <w:szCs w:val="20"/>
          <w:lang w:val="et-EE"/>
        </w:rPr>
        <w:t>des</w:t>
      </w:r>
      <w:r w:rsidR="003C0A0D" w:rsidRPr="005A2135">
        <w:rPr>
          <w:szCs w:val="20"/>
          <w:lang w:val="et-EE"/>
        </w:rPr>
        <w:t>, v.a eelarve täitmise aruanne, mis on koostatud eurodes</w:t>
      </w:r>
      <w:r w:rsidRPr="005A2135">
        <w:rPr>
          <w:szCs w:val="20"/>
          <w:lang w:val="et-EE"/>
        </w:rPr>
        <w:t xml:space="preserve">. </w:t>
      </w:r>
    </w:p>
    <w:p w14:paraId="47B38F99" w14:textId="77777777" w:rsidR="00775FEE" w:rsidRPr="005A2135" w:rsidRDefault="00775FEE" w:rsidP="006C02B5">
      <w:pPr>
        <w:pStyle w:val="Pealkiri8"/>
        <w:spacing w:before="120" w:after="0"/>
        <w:jc w:val="both"/>
        <w:rPr>
          <w:b/>
          <w:bCs/>
          <w:i w:val="0"/>
          <w:lang w:val="et-EE"/>
        </w:rPr>
      </w:pPr>
      <w:r w:rsidRPr="005A2135">
        <w:rPr>
          <w:b/>
          <w:bCs/>
          <w:i w:val="0"/>
          <w:lang w:val="et-EE"/>
        </w:rPr>
        <w:t xml:space="preserve">Varade ja </w:t>
      </w:r>
      <w:r w:rsidR="00DE4CC3" w:rsidRPr="005A2135">
        <w:rPr>
          <w:b/>
          <w:bCs/>
          <w:i w:val="0"/>
          <w:lang w:val="et-EE"/>
        </w:rPr>
        <w:t>kohustis</w:t>
      </w:r>
      <w:r w:rsidRPr="005A2135">
        <w:rPr>
          <w:b/>
          <w:bCs/>
          <w:i w:val="0"/>
          <w:lang w:val="et-EE"/>
        </w:rPr>
        <w:t>te jaotus lühi- ja pikaajalisteks</w:t>
      </w:r>
    </w:p>
    <w:p w14:paraId="4E98BB19" w14:textId="77777777" w:rsidR="0088757E" w:rsidRPr="005A2135" w:rsidRDefault="00775FEE" w:rsidP="006C02B5">
      <w:pPr>
        <w:jc w:val="both"/>
        <w:rPr>
          <w:lang w:val="et-EE"/>
        </w:rPr>
      </w:pPr>
      <w:r w:rsidRPr="005A2135">
        <w:rPr>
          <w:lang w:val="et-EE"/>
        </w:rPr>
        <w:t xml:space="preserve">Varad ja </w:t>
      </w:r>
      <w:r w:rsidR="00DE4CC3" w:rsidRPr="005A2135">
        <w:rPr>
          <w:lang w:val="et-EE"/>
        </w:rPr>
        <w:t>kohustis</w:t>
      </w:r>
      <w:r w:rsidRPr="005A2135">
        <w:rPr>
          <w:lang w:val="et-EE"/>
        </w:rPr>
        <w:t xml:space="preserve">ed on bilansis jaotatud lühi- ja pikaajalisteks lähtudes sellest, kas vara või </w:t>
      </w:r>
      <w:r w:rsidR="00DE4CC3" w:rsidRPr="005A2135">
        <w:rPr>
          <w:lang w:val="et-EE"/>
        </w:rPr>
        <w:t>kohustis</w:t>
      </w:r>
      <w:r w:rsidRPr="005A2135">
        <w:rPr>
          <w:lang w:val="et-EE"/>
        </w:rPr>
        <w:t>e eeldatav valdamine kestab kuni ühe aasta või kauem arvestatuna bilansikuupäevast.</w:t>
      </w:r>
    </w:p>
    <w:p w14:paraId="544E7D35" w14:textId="77777777" w:rsidR="00775FEE" w:rsidRPr="005A2135" w:rsidRDefault="00775FEE" w:rsidP="006C02B5">
      <w:pPr>
        <w:pStyle w:val="Pealkiri8"/>
        <w:spacing w:before="120" w:after="0"/>
        <w:jc w:val="both"/>
        <w:rPr>
          <w:b/>
          <w:bCs/>
          <w:i w:val="0"/>
          <w:lang w:val="et-EE"/>
        </w:rPr>
      </w:pPr>
      <w:r w:rsidRPr="005A2135">
        <w:rPr>
          <w:b/>
          <w:bCs/>
          <w:i w:val="0"/>
          <w:lang w:val="et-EE"/>
        </w:rPr>
        <w:t xml:space="preserve">Raha ja raha ekvivalendid  </w:t>
      </w:r>
    </w:p>
    <w:p w14:paraId="62262CE6" w14:textId="77777777" w:rsidR="00775FEE" w:rsidRPr="005A2135" w:rsidRDefault="00775FEE" w:rsidP="00775FEE">
      <w:pPr>
        <w:pStyle w:val="Kehatekst3"/>
      </w:pPr>
      <w:r w:rsidRPr="005A2135">
        <w:t>Rahaks ja selle ekvivalentideks on loetud:</w:t>
      </w:r>
    </w:p>
    <w:p w14:paraId="6D955ACE" w14:textId="77777777" w:rsidR="00775FEE" w:rsidRPr="005A2135" w:rsidRDefault="00775FEE" w:rsidP="00775FEE">
      <w:pPr>
        <w:pStyle w:val="Kehatekst3"/>
      </w:pPr>
      <w:r w:rsidRPr="005A2135">
        <w:t>-sularaha kassas</w:t>
      </w:r>
    </w:p>
    <w:p w14:paraId="15C97638" w14:textId="77777777" w:rsidR="00775FEE" w:rsidRPr="005A2135" w:rsidRDefault="00775FEE" w:rsidP="00775FEE">
      <w:pPr>
        <w:pStyle w:val="Kehatekst3"/>
      </w:pPr>
      <w:r w:rsidRPr="005A2135">
        <w:t>-arvelduskontode jäägid pankades ja raha teel</w:t>
      </w:r>
    </w:p>
    <w:p w14:paraId="6CC8ECAD" w14:textId="77777777" w:rsidR="00775FEE" w:rsidRPr="005A2135" w:rsidRDefault="00775FEE" w:rsidP="00775FEE">
      <w:pPr>
        <w:pStyle w:val="Kehatekst3"/>
      </w:pPr>
      <w:r w:rsidRPr="005A2135">
        <w:t xml:space="preserve">-lühiajalised tähtajalised deposiidid ja </w:t>
      </w:r>
      <w:r w:rsidRPr="005A2135">
        <w:rPr>
          <w:lang w:eastAsia="ru-RU"/>
        </w:rPr>
        <w:t>kõrge likviidsusega investeeringuid</w:t>
      </w:r>
    </w:p>
    <w:p w14:paraId="732C9ABC" w14:textId="77777777" w:rsidR="00775FEE" w:rsidRPr="005A2135" w:rsidRDefault="00775FEE" w:rsidP="00775FEE">
      <w:pPr>
        <w:pStyle w:val="Kehatekst3"/>
      </w:pPr>
      <w:r w:rsidRPr="005A2135">
        <w:t>Deposiitidelt bilansikuupäevaks kogunenud laekumata intressid kajastatakse viitlaekumistena.</w:t>
      </w:r>
    </w:p>
    <w:p w14:paraId="11392219" w14:textId="77777777" w:rsidR="00775FEE" w:rsidRPr="005A2135" w:rsidRDefault="00775FEE" w:rsidP="006C02B5">
      <w:pPr>
        <w:pStyle w:val="Pealkiri8"/>
        <w:spacing w:after="0"/>
        <w:jc w:val="both"/>
        <w:rPr>
          <w:b/>
          <w:bCs/>
          <w:i w:val="0"/>
          <w:lang w:val="et-EE"/>
        </w:rPr>
      </w:pPr>
      <w:r w:rsidRPr="005A2135">
        <w:rPr>
          <w:b/>
          <w:bCs/>
          <w:i w:val="0"/>
          <w:lang w:val="et-EE"/>
        </w:rPr>
        <w:t xml:space="preserve">Finantsinvesteeringud </w:t>
      </w:r>
    </w:p>
    <w:p w14:paraId="57DDE00A" w14:textId="77777777" w:rsidR="00031FEE" w:rsidRPr="005A2135" w:rsidRDefault="00031FEE" w:rsidP="006C02B5">
      <w:pPr>
        <w:pStyle w:val="Kehatekst3"/>
      </w:pPr>
      <w:r w:rsidRPr="005A2135">
        <w:t xml:space="preserve">Lühiajaliste finantsinvesteeringutena kajastatakse turuväärtuses likviidsuse tagamiseks hoitavaid rahaturu- ja intressifondide aktsiaid ja osakuid ning lühiajalise kauplemise eesmärgil hoitavad võlakirju. </w:t>
      </w:r>
    </w:p>
    <w:p w14:paraId="75E8B9FE" w14:textId="77777777" w:rsidR="00775FEE" w:rsidRPr="005A2135" w:rsidRDefault="00031FEE" w:rsidP="003206E4">
      <w:pPr>
        <w:pStyle w:val="Kehatekst2"/>
        <w:jc w:val="both"/>
        <w:rPr>
          <w:sz w:val="24"/>
        </w:rPr>
      </w:pPr>
      <w:r w:rsidRPr="005A2135">
        <w:rPr>
          <w:sz w:val="24"/>
        </w:rPr>
        <w:t>Muude pikaajaliste finantsinvesteeringutena kajastatakse aktsiaid ja osi</w:t>
      </w:r>
      <w:r w:rsidR="00FE21B6" w:rsidRPr="005A2135">
        <w:rPr>
          <w:sz w:val="24"/>
        </w:rPr>
        <w:t>, millest grupp omab alla 20%. Kui n</w:t>
      </w:r>
      <w:r w:rsidRPr="005A2135">
        <w:rPr>
          <w:sz w:val="24"/>
        </w:rPr>
        <w:t xml:space="preserve">imetatud pikaajalised finantsinvesteeringud on tehtud avalikku sektorisse kuuluvatesse äriühingutesse koostöös teiste kohalike omavalitsuste üksustega </w:t>
      </w:r>
      <w:r w:rsidR="00FE21B6" w:rsidRPr="005A2135">
        <w:rPr>
          <w:sz w:val="24"/>
        </w:rPr>
        <w:t>siis</w:t>
      </w:r>
      <w:r w:rsidRPr="005A2135">
        <w:rPr>
          <w:sz w:val="24"/>
        </w:rPr>
        <w:t xml:space="preserve"> neid kajastatakse sarnaselt olulise mõju all olevate osalustega. Finantsinvesteeringute oste ja müüke kajastatakse järjepidevalt tehingupäeval</w:t>
      </w:r>
      <w:r w:rsidR="00775FEE" w:rsidRPr="005A2135">
        <w:rPr>
          <w:sz w:val="24"/>
          <w:lang w:val="fi-FI"/>
        </w:rPr>
        <w:t>.</w:t>
      </w:r>
    </w:p>
    <w:p w14:paraId="7C3447B8" w14:textId="77777777" w:rsidR="00775FEE" w:rsidRPr="005A2135" w:rsidRDefault="00775FEE" w:rsidP="006C02B5">
      <w:pPr>
        <w:pStyle w:val="Pealkiri8"/>
        <w:spacing w:after="0"/>
        <w:jc w:val="both"/>
        <w:rPr>
          <w:b/>
          <w:i w:val="0"/>
          <w:lang w:val="et-EE"/>
        </w:rPr>
      </w:pPr>
      <w:r w:rsidRPr="005A2135">
        <w:rPr>
          <w:b/>
          <w:i w:val="0"/>
          <w:lang w:val="et-EE"/>
        </w:rPr>
        <w:t>Nõuded</w:t>
      </w:r>
    </w:p>
    <w:p w14:paraId="7CB0672F" w14:textId="77777777" w:rsidR="00775FEE" w:rsidRPr="005A2135" w:rsidRDefault="00775FEE" w:rsidP="006C02B5">
      <w:pPr>
        <w:jc w:val="both"/>
        <w:rPr>
          <w:lang w:val="fi-FI"/>
        </w:rPr>
      </w:pPr>
      <w:r w:rsidRPr="005A2135">
        <w:rPr>
          <w:lang w:val="et-EE"/>
        </w:rPr>
        <w:t xml:space="preserve">Nõudeid kajastatakse bilansis nõudeõiguse tekkimise momendil ning hinnatakse lähtudes tõenäoliselt laekuvatest summadest.  </w:t>
      </w:r>
      <w:r w:rsidRPr="005A2135">
        <w:rPr>
          <w:lang w:val="fi-FI"/>
        </w:rPr>
        <w:t xml:space="preserve">Võimaluse korral hinnatakse iga konkreetse kliendi laekumata nõudeid eraldi, arvestades teadaolevat informatsiooni kliendi maksevõime kohta. Suure hulga samaliigiliste nõuete laekumise tõenäosust hinnatakse grupi baasil, võttes arvesse eelmiste perioodide statistikat sarnaste nõuete laekumise kohta. Ebatõenäoliselt laekuvad nõuded on bilansis tõenäoliselt laekuva summani alla hinnatud. Aruandeperioodil laekunud, kuid varasematel perioodidel kuludesse kantud nõuded on kajastatud aruandeperioodi ebatõenäoliste nõuete kulu vähendusena. </w:t>
      </w:r>
    </w:p>
    <w:p w14:paraId="16737455" w14:textId="77777777" w:rsidR="00775FEE" w:rsidRPr="005A2135" w:rsidRDefault="00775FEE" w:rsidP="00775FEE">
      <w:pPr>
        <w:jc w:val="both"/>
        <w:rPr>
          <w:lang w:val="fi-FI"/>
        </w:rPr>
      </w:pPr>
      <w:r w:rsidRPr="005A2135">
        <w:rPr>
          <w:lang w:val="fi-FI"/>
        </w:rPr>
        <w:t>Nõue loetakse lootusetuks, kui juhtkonna hinnangul puuduvad võimalused nõude kogumiseks. Lootusetud nõuded on bilansist välja kantud.</w:t>
      </w:r>
    </w:p>
    <w:p w14:paraId="664296E6" w14:textId="77777777" w:rsidR="00775FEE" w:rsidRPr="005A2135" w:rsidRDefault="00775FEE" w:rsidP="006C02B5">
      <w:pPr>
        <w:pStyle w:val="Pealkiri8"/>
        <w:spacing w:after="0"/>
        <w:jc w:val="both"/>
        <w:rPr>
          <w:b/>
          <w:bCs/>
          <w:i w:val="0"/>
          <w:lang w:val="et-EE"/>
        </w:rPr>
      </w:pPr>
      <w:r w:rsidRPr="005A2135">
        <w:rPr>
          <w:b/>
          <w:bCs/>
          <w:i w:val="0"/>
          <w:lang w:val="et-EE"/>
        </w:rPr>
        <w:t>Varud</w:t>
      </w:r>
    </w:p>
    <w:p w14:paraId="23A3F456" w14:textId="77777777" w:rsidR="00775FEE" w:rsidRPr="005A2135" w:rsidRDefault="00684637" w:rsidP="006C02B5">
      <w:pPr>
        <w:jc w:val="both"/>
        <w:rPr>
          <w:lang w:val="et-EE"/>
        </w:rPr>
      </w:pPr>
      <w:r w:rsidRPr="005A2135">
        <w:rPr>
          <w:lang w:val="fi-FI"/>
        </w:rPr>
        <w:t>Varud võetakse arvele soetusmaksumuses, mis koosneb ostuhinnast ja muudest soetamisega seotud otsestest kulutustest.</w:t>
      </w:r>
      <w:r w:rsidRPr="005A2135">
        <w:rPr>
          <w:sz w:val="22"/>
          <w:szCs w:val="22"/>
          <w:lang w:val="fi-FI"/>
        </w:rPr>
        <w:t xml:space="preserve"> </w:t>
      </w:r>
      <w:r w:rsidR="00775FEE" w:rsidRPr="005A2135">
        <w:rPr>
          <w:lang w:val="et-EE"/>
        </w:rPr>
        <w:t xml:space="preserve">Varude arvestamisel kasutatakse konsolideerimisgrupis nii FIFO kui ka kaalutud keskmise soetushinna meetodit. </w:t>
      </w:r>
    </w:p>
    <w:p w14:paraId="63E1479B" w14:textId="77777777" w:rsidR="00775FEE" w:rsidRPr="005A2135" w:rsidRDefault="00775FEE" w:rsidP="00775FEE">
      <w:pPr>
        <w:jc w:val="both"/>
        <w:rPr>
          <w:lang w:val="et-EE"/>
        </w:rPr>
      </w:pPr>
      <w:r w:rsidRPr="005A2135">
        <w:rPr>
          <w:lang w:val="et-EE"/>
        </w:rPr>
        <w:t>Varud hinnatakse alla eeldatavale neto realiseerimismaksumusele, kui see on madalam nende soetusmaksumusest.</w:t>
      </w:r>
    </w:p>
    <w:p w14:paraId="5484E045" w14:textId="77777777" w:rsidR="006A62D7" w:rsidRPr="005A2135" w:rsidRDefault="006A62D7" w:rsidP="006C02B5">
      <w:pPr>
        <w:pStyle w:val="Pealkiri8"/>
        <w:spacing w:after="0"/>
        <w:jc w:val="both"/>
        <w:rPr>
          <w:b/>
          <w:i w:val="0"/>
          <w:iCs w:val="0"/>
          <w:lang w:val="fi-FI"/>
        </w:rPr>
      </w:pPr>
      <w:r w:rsidRPr="005A2135">
        <w:rPr>
          <w:b/>
          <w:i w:val="0"/>
          <w:iCs w:val="0"/>
          <w:lang w:val="fi-FI"/>
        </w:rPr>
        <w:t>Valitseva ja olulise mõju all olevad üksused</w:t>
      </w:r>
    </w:p>
    <w:p w14:paraId="089CA48A" w14:textId="77777777" w:rsidR="006A62D7" w:rsidRPr="005A2135" w:rsidRDefault="006A62D7" w:rsidP="006C02B5">
      <w:pPr>
        <w:pStyle w:val="Kehatekst3"/>
        <w:rPr>
          <w:lang w:val="fi-FI"/>
        </w:rPr>
      </w:pPr>
      <w:r w:rsidRPr="005A2135">
        <w:rPr>
          <w:lang w:val="fi-FI"/>
        </w:rPr>
        <w:t>Valitseva mõju korral omab konsolideerimisgrupp üldreeglina üle 50% hääleõigusest vastava üksuse nõukogus või muus kõrgemas juhtorganis. Olulise mõju all olevaks loetakse üksusi, mille nõukogus või muus kõrgemas juhtorganis omab konsolideerimisgrupp 20 kuni 50% hääleõigusest.</w:t>
      </w:r>
    </w:p>
    <w:p w14:paraId="7C610411" w14:textId="77777777" w:rsidR="006A62D7" w:rsidRPr="005A2135" w:rsidRDefault="006A62D7" w:rsidP="006C02B5">
      <w:pPr>
        <w:pStyle w:val="Pealkiri8"/>
        <w:spacing w:after="0"/>
        <w:jc w:val="both"/>
        <w:rPr>
          <w:b/>
          <w:i w:val="0"/>
          <w:lang w:val="fi-FI"/>
        </w:rPr>
      </w:pPr>
      <w:r w:rsidRPr="005A2135">
        <w:rPr>
          <w:b/>
          <w:i w:val="0"/>
          <w:lang w:val="fi-FI"/>
        </w:rPr>
        <w:t>Osalused konsolideerimata aruannetes</w:t>
      </w:r>
    </w:p>
    <w:p w14:paraId="30E5FA63" w14:textId="77777777" w:rsidR="006A62D7" w:rsidRPr="005A2135" w:rsidRDefault="006A62D7" w:rsidP="006C02B5">
      <w:pPr>
        <w:pStyle w:val="Kehatekst3"/>
        <w:rPr>
          <w:lang w:val="fi-FI"/>
        </w:rPr>
      </w:pPr>
      <w:r w:rsidRPr="005A2135">
        <w:rPr>
          <w:lang w:val="fi-FI"/>
        </w:rPr>
        <w:t>A</w:t>
      </w:r>
      <w:r w:rsidR="00DE4CC3" w:rsidRPr="005A2135">
        <w:rPr>
          <w:lang w:val="fi-FI"/>
        </w:rPr>
        <w:t>ruande</w:t>
      </w:r>
      <w:r w:rsidR="00F02E79" w:rsidRPr="005A2135">
        <w:rPr>
          <w:lang w:val="fi-FI"/>
        </w:rPr>
        <w:t>kohustis</w:t>
      </w:r>
      <w:r w:rsidR="00DE4CC3" w:rsidRPr="005A2135">
        <w:rPr>
          <w:lang w:val="fi-FI"/>
        </w:rPr>
        <w:t>la</w:t>
      </w:r>
      <w:r w:rsidRPr="005A2135">
        <w:rPr>
          <w:lang w:val="fi-FI"/>
        </w:rPr>
        <w:t>se bilansis kajastatakse tuletatud soetusmaksumuses neid osalusi sihtasutustes, mittetulundusühingutes ja äriühingutes, mille üle a</w:t>
      </w:r>
      <w:r w:rsidR="00DE4CC3" w:rsidRPr="005A2135">
        <w:rPr>
          <w:lang w:val="fi-FI"/>
        </w:rPr>
        <w:t>ruande</w:t>
      </w:r>
      <w:r w:rsidR="00F02E79" w:rsidRPr="005A2135">
        <w:rPr>
          <w:lang w:val="fi-FI"/>
        </w:rPr>
        <w:t>kohustis</w:t>
      </w:r>
      <w:r w:rsidR="00DE4CC3" w:rsidRPr="005A2135">
        <w:rPr>
          <w:lang w:val="fi-FI"/>
        </w:rPr>
        <w:t>la</w:t>
      </w:r>
      <w:r w:rsidRPr="005A2135">
        <w:rPr>
          <w:lang w:val="fi-FI"/>
        </w:rPr>
        <w:t xml:space="preserve">sel on valitsev mõju. Tuletatud soetusmaksumuses kajastatakse konsolideerimata aruannetes ka osalusi olulise mõju all olevates äriühingutes (sidusettevõtjad). Alla 50%-lisi osalusi sihtasutustes ja mittetulundusühingutes ei kajastata bilansis, vaid need on soetamisel kajastatud kuluna. </w:t>
      </w:r>
    </w:p>
    <w:p w14:paraId="01C36556" w14:textId="77777777" w:rsidR="006A62D7" w:rsidRPr="005A2135" w:rsidRDefault="006A62D7" w:rsidP="006A62D7">
      <w:pPr>
        <w:pStyle w:val="Kehatekst3"/>
        <w:rPr>
          <w:lang w:val="fi-FI"/>
        </w:rPr>
      </w:pPr>
      <w:r w:rsidRPr="005A2135">
        <w:rPr>
          <w:lang w:val="fi-FI"/>
        </w:rPr>
        <w:t>Tuletatud soetusmaksumuseks loetakse kuni 31.12.2003 soetatud osaluste korral nende väärtus kapitaliosaluse meetodil ning peale 31.12.2003 soetatud osaluste korral nende soetusmaksumus. Tuletatud soetusmaksumus hinnatakse alla, kui osaluse objekti omakapitalist a</w:t>
      </w:r>
      <w:r w:rsidR="00DE4CC3" w:rsidRPr="005A2135">
        <w:rPr>
          <w:lang w:val="fi-FI"/>
        </w:rPr>
        <w:t>ruande</w:t>
      </w:r>
      <w:r w:rsidR="00F02E79" w:rsidRPr="005A2135">
        <w:rPr>
          <w:lang w:val="fi-FI"/>
        </w:rPr>
        <w:t>kohustis</w:t>
      </w:r>
      <w:r w:rsidR="00DE4CC3" w:rsidRPr="005A2135">
        <w:rPr>
          <w:lang w:val="fi-FI"/>
        </w:rPr>
        <w:t>la</w:t>
      </w:r>
      <w:r w:rsidRPr="005A2135">
        <w:rPr>
          <w:lang w:val="fi-FI"/>
        </w:rPr>
        <w:t xml:space="preserve">sele kuuluv osa (valitseva mõju all olevate sihtasutuste ja mittetulundusühingute korral nende omakapital tervikuna) on langenud allapoole osaluse bilansilisest väärtusest. Kajastatud allahindlusi taastatakse järgmistel perioodidel, kuid mitte kõrgemale tuletatud soetusmaksumusest. </w:t>
      </w:r>
    </w:p>
    <w:p w14:paraId="40133EA7" w14:textId="77777777" w:rsidR="006A62D7" w:rsidRPr="005A2135" w:rsidRDefault="006A62D7" w:rsidP="006C02B5">
      <w:pPr>
        <w:pStyle w:val="Pealkiri8"/>
        <w:spacing w:after="0"/>
        <w:jc w:val="both"/>
        <w:rPr>
          <w:b/>
          <w:i w:val="0"/>
          <w:lang w:val="fi-FI"/>
        </w:rPr>
      </w:pPr>
      <w:r w:rsidRPr="005A2135">
        <w:rPr>
          <w:b/>
          <w:i w:val="0"/>
          <w:lang w:val="fi-FI"/>
        </w:rPr>
        <w:t>Konsolideerimine</w:t>
      </w:r>
    </w:p>
    <w:p w14:paraId="3D575F2B" w14:textId="77777777" w:rsidR="006A62D7" w:rsidRPr="005A2135" w:rsidRDefault="006A62D7" w:rsidP="006C02B5">
      <w:pPr>
        <w:pStyle w:val="Kehatekst3"/>
        <w:rPr>
          <w:lang w:val="fi-FI"/>
        </w:rPr>
      </w:pPr>
      <w:r w:rsidRPr="005A2135">
        <w:rPr>
          <w:lang w:val="fi-FI"/>
        </w:rPr>
        <w:t xml:space="preserve">Valitseva mõju all olevate üksuste ja olulise mõju all olevate äriühingute tegevus kajastub konsolideeritud aruandes alates valitseva või olulise mõju tekkimisest kuni selle katkemiseni. </w:t>
      </w:r>
    </w:p>
    <w:p w14:paraId="5BEABE93" w14:textId="77777777" w:rsidR="006A62D7" w:rsidRPr="005A2135" w:rsidRDefault="006A62D7" w:rsidP="006A62D7">
      <w:pPr>
        <w:pStyle w:val="Kehatekst3"/>
        <w:rPr>
          <w:lang w:val="fi-FI"/>
        </w:rPr>
      </w:pPr>
      <w:r w:rsidRPr="005A2135">
        <w:rPr>
          <w:lang w:val="fi-FI"/>
        </w:rPr>
        <w:t xml:space="preserve">Valitseva mõju all olevate üksuste ja olulise mõju all olevate äriühingute soetamist kajastatakse ostumeetodil, mille korral hinnatakse omandatud osaluste varad ja </w:t>
      </w:r>
      <w:r w:rsidR="00DE4CC3" w:rsidRPr="005A2135">
        <w:rPr>
          <w:lang w:val="fi-FI"/>
        </w:rPr>
        <w:t>kohustis</w:t>
      </w:r>
      <w:r w:rsidRPr="005A2135">
        <w:rPr>
          <w:lang w:val="fi-FI"/>
        </w:rPr>
        <w:t>ed nende õiglases väärtuses (v.a ühise kontrolli all toimuvad soetused, mida kajastatakse nende raamatupidamisväärtuses).</w:t>
      </w:r>
    </w:p>
    <w:p w14:paraId="579DF1F4" w14:textId="77777777" w:rsidR="006A62D7" w:rsidRPr="005A2135" w:rsidRDefault="006A62D7" w:rsidP="006C02B5">
      <w:pPr>
        <w:pStyle w:val="Kehatekst3"/>
        <w:rPr>
          <w:lang w:val="fi-FI"/>
        </w:rPr>
      </w:pPr>
      <w:r w:rsidRPr="005A2135">
        <w:rPr>
          <w:lang w:val="fi-FI"/>
        </w:rPr>
        <w:t xml:space="preserve">Valitseva mõju all olevate üksuste finantsnäitajad on konsolideeritud aruannetes liidetud rida-realt meetodil, kusjuures konsolideerimisel hõlmatud üksuste omavahelised nõuded, </w:t>
      </w:r>
      <w:r w:rsidR="00DE4CC3" w:rsidRPr="005A2135">
        <w:rPr>
          <w:lang w:val="fi-FI"/>
        </w:rPr>
        <w:t>kohustis</w:t>
      </w:r>
      <w:r w:rsidRPr="005A2135">
        <w:rPr>
          <w:lang w:val="fi-FI"/>
        </w:rPr>
        <w:t>ed, tulud, kulud ning realiseerumata kasumid ja kahjumid on elimineeritud.</w:t>
      </w:r>
    </w:p>
    <w:p w14:paraId="615814B3" w14:textId="77777777" w:rsidR="006A62D7" w:rsidRPr="005A2135" w:rsidRDefault="006A62D7" w:rsidP="006C02B5">
      <w:pPr>
        <w:pStyle w:val="Kehatekst3"/>
        <w:rPr>
          <w:lang w:val="fi-FI"/>
        </w:rPr>
      </w:pPr>
      <w:r w:rsidRPr="005A2135">
        <w:rPr>
          <w:lang w:val="fi-FI"/>
        </w:rPr>
        <w:t xml:space="preserve">Osalusi olulise mõju all olevates äriühingutes kajastatakse konsolideeritud aruannetes kapitaliosaluse meetodil. </w:t>
      </w:r>
    </w:p>
    <w:p w14:paraId="0B1F08EC" w14:textId="77777777" w:rsidR="00775FEE" w:rsidRPr="005A2135" w:rsidRDefault="00775FEE" w:rsidP="006C02B5">
      <w:pPr>
        <w:pStyle w:val="Kehatekst"/>
        <w:spacing w:before="120"/>
        <w:jc w:val="both"/>
        <w:rPr>
          <w:b/>
          <w:lang w:val="fi-FI"/>
        </w:rPr>
      </w:pPr>
      <w:r w:rsidRPr="005A2135">
        <w:rPr>
          <w:b/>
          <w:lang w:val="fi-FI"/>
        </w:rPr>
        <w:t>Materiaalne põhivara</w:t>
      </w:r>
    </w:p>
    <w:p w14:paraId="40A5FCCF" w14:textId="77777777" w:rsidR="00035BB7" w:rsidRPr="005A2135" w:rsidRDefault="00035BB7" w:rsidP="00035BB7">
      <w:pPr>
        <w:jc w:val="both"/>
        <w:rPr>
          <w:lang w:val="fi-FI"/>
        </w:rPr>
      </w:pPr>
      <w:r w:rsidRPr="005A2135">
        <w:rPr>
          <w:lang w:val="fi-FI"/>
        </w:rPr>
        <w:t xml:space="preserve">Materiaalseks põhivaraks loetakse varasid, mida kasutatakse hinnanguliselt pikema perioodi jooksul kui üks aasta ja </w:t>
      </w:r>
      <w:r w:rsidR="0046634D" w:rsidRPr="005A2135">
        <w:rPr>
          <w:lang w:val="fi-FI"/>
        </w:rPr>
        <w:t xml:space="preserve">mille soetusmaksumus on alates </w:t>
      </w:r>
      <w:r w:rsidR="00081B9A" w:rsidRPr="005A2135">
        <w:rPr>
          <w:lang w:val="fi-FI"/>
        </w:rPr>
        <w:t>5</w:t>
      </w:r>
      <w:r w:rsidRPr="005A2135">
        <w:rPr>
          <w:lang w:val="fi-FI"/>
        </w:rPr>
        <w:t>000 eurost</w:t>
      </w:r>
      <w:r w:rsidR="00813088" w:rsidRPr="005A2135">
        <w:rPr>
          <w:lang w:val="fi-FI"/>
        </w:rPr>
        <w:t xml:space="preserve">. </w:t>
      </w:r>
    </w:p>
    <w:p w14:paraId="3AE05815" w14:textId="77777777" w:rsidR="00775FEE" w:rsidRPr="005A2135" w:rsidRDefault="00775FEE" w:rsidP="00775FEE">
      <w:pPr>
        <w:jc w:val="both"/>
        <w:rPr>
          <w:lang w:val="fi-FI"/>
        </w:rPr>
      </w:pPr>
      <w:r w:rsidRPr="005A2135">
        <w:rPr>
          <w:lang w:val="fi-FI"/>
        </w:rPr>
        <w:t xml:space="preserve">Põhivara rekonstrueerimisväljaminekud, mis vastavad materiaalse põhivara mõistele, liidetakse materiaalse põhivara soetusmaksumusele. Rekonstrueerimisväljaminekute lisamisel hinnatakse vara  järelejäänud kasulikku eluiga ja vajadusel reguleeritakse põhivara kulumi normi.  </w:t>
      </w:r>
    </w:p>
    <w:p w14:paraId="4B9FF106" w14:textId="77777777" w:rsidR="007C76E0" w:rsidRPr="005A2135" w:rsidRDefault="007C76E0" w:rsidP="007C76E0">
      <w:pPr>
        <w:autoSpaceDE w:val="0"/>
        <w:autoSpaceDN w:val="0"/>
        <w:adjustRightInd w:val="0"/>
        <w:jc w:val="both"/>
        <w:rPr>
          <w:lang w:val="fi-FI" w:eastAsia="ru-RU"/>
        </w:rPr>
      </w:pPr>
      <w:r w:rsidRPr="005A2135">
        <w:rPr>
          <w:lang w:val="fi-FI"/>
        </w:rPr>
        <w:t xml:space="preserve">Põhivara tasuta võõrandamist, mida ei saa lugeda osaluse või finantsinvesteeringu soetamiseks, kajastatakse mitterahalise sihtfinantseerimisena. Avaliku sektori üksuselt mitterahalise sihtfinantseerimise saamisel võetakse saadud põhivara bilanssi arvele põhivara üleandja poolt näidatud jääkväärtuses ning kajastatakse mitterahalise sihtfinantseerimise tulu. </w:t>
      </w:r>
    </w:p>
    <w:p w14:paraId="51EE5363" w14:textId="77777777" w:rsidR="00775FEE" w:rsidRPr="005A2135" w:rsidRDefault="00775FEE" w:rsidP="00775FEE">
      <w:pPr>
        <w:jc w:val="both"/>
        <w:rPr>
          <w:lang w:val="fi-FI"/>
        </w:rPr>
      </w:pPr>
      <w:r w:rsidRPr="005A2135">
        <w:rPr>
          <w:lang w:val="fi-FI"/>
        </w:rPr>
        <w:t xml:space="preserve">Põhivara soetusmaksumusse arvatakse kulutused, mis on vajalikud selle kasutuselevõtmiseks, v.a soetusega kaasnevad maksud, lõivud, laenu-, koolitus- ja lähetuskulud, mis kajastatakse kuluna. </w:t>
      </w:r>
    </w:p>
    <w:p w14:paraId="3F01DF7F" w14:textId="77777777" w:rsidR="000A55C3" w:rsidRPr="005A2135" w:rsidRDefault="00775FEE" w:rsidP="000A55C3">
      <w:pPr>
        <w:jc w:val="both"/>
        <w:rPr>
          <w:lang w:val="fi-FI"/>
        </w:rPr>
      </w:pPr>
      <w:r w:rsidRPr="005A2135">
        <w:rPr>
          <w:lang w:val="et-EE"/>
        </w:rPr>
        <w:t>Põhivara kajastatakse soetusmaksumuses, millest on maha arvatud akumuleeritud kulum ja võimalikud väärtuse langusest tulenevad allahindlused. Kulumi arvestamisel kasutatakse lineaarset meetodit. Kulumi norm määratakse igale põhivara objektile eraldi, sõltuvalt selle kasulikust tööeast.</w:t>
      </w:r>
      <w:r w:rsidR="00912384" w:rsidRPr="005A2135">
        <w:rPr>
          <w:lang w:val="et-EE"/>
        </w:rPr>
        <w:t xml:space="preserve"> </w:t>
      </w:r>
      <w:r w:rsidR="000A55C3" w:rsidRPr="005A2135">
        <w:rPr>
          <w:lang w:val="fi-FI"/>
        </w:rPr>
        <w:t>Kui põhivara koosneb erineva hinnangulise kasuliku elueaga komponentidest, mille soetusmaksumust on võimalik usaldusväärselt hinnata, võetakse komponendid eraldi arvele.</w:t>
      </w:r>
    </w:p>
    <w:p w14:paraId="45E7DF82" w14:textId="77777777" w:rsidR="008C41C1" w:rsidRPr="005A2135" w:rsidRDefault="008C41C1" w:rsidP="00775FEE">
      <w:pPr>
        <w:jc w:val="both"/>
        <w:rPr>
          <w:sz w:val="16"/>
          <w:szCs w:val="16"/>
          <w:lang w:val="et-EE"/>
        </w:rPr>
      </w:pPr>
    </w:p>
    <w:p w14:paraId="6B7645EE" w14:textId="77777777" w:rsidR="00775FEE" w:rsidRPr="005A2135" w:rsidRDefault="00775FEE" w:rsidP="00775FEE">
      <w:pPr>
        <w:jc w:val="both"/>
        <w:rPr>
          <w:lang w:val="et-EE"/>
        </w:rPr>
      </w:pPr>
      <w:r w:rsidRPr="005A2135">
        <w:rPr>
          <w:lang w:val="et-EE"/>
        </w:rPr>
        <w:t>Grupis kasutatavad kulumi normid aastas on järgmised:</w:t>
      </w:r>
    </w:p>
    <w:tbl>
      <w:tblPr>
        <w:tblW w:w="864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gridCol w:w="2977"/>
      </w:tblGrid>
      <w:tr w:rsidR="00EC03C9" w:rsidRPr="005A2135" w14:paraId="28296ADD" w14:textId="77777777" w:rsidTr="00E677BA">
        <w:trPr>
          <w:trHeight w:val="125"/>
        </w:trPr>
        <w:tc>
          <w:tcPr>
            <w:tcW w:w="5670" w:type="dxa"/>
            <w:tcBorders>
              <w:top w:val="single" w:sz="4" w:space="0" w:color="auto"/>
              <w:left w:val="single" w:sz="4" w:space="0" w:color="auto"/>
              <w:bottom w:val="single" w:sz="4" w:space="0" w:color="auto"/>
              <w:right w:val="single" w:sz="4" w:space="0" w:color="auto"/>
            </w:tcBorders>
          </w:tcPr>
          <w:p w14:paraId="3365B525" w14:textId="77777777" w:rsidR="00775FEE" w:rsidRPr="005A2135" w:rsidRDefault="00775FEE" w:rsidP="00F74D46">
            <w:pPr>
              <w:jc w:val="both"/>
              <w:rPr>
                <w:lang w:val="et-EE"/>
              </w:rPr>
            </w:pPr>
            <w:r w:rsidRPr="005A2135">
              <w:rPr>
                <w:lang w:val="et-EE"/>
              </w:rPr>
              <w:t>Hooned</w:t>
            </w:r>
            <w:r w:rsidR="00AE06E4" w:rsidRPr="005A2135">
              <w:rPr>
                <w:lang w:val="et-EE"/>
              </w:rPr>
              <w:t xml:space="preserve"> ja rajatised</w:t>
            </w:r>
          </w:p>
        </w:tc>
        <w:tc>
          <w:tcPr>
            <w:tcW w:w="2977" w:type="dxa"/>
            <w:tcBorders>
              <w:top w:val="single" w:sz="4" w:space="0" w:color="auto"/>
              <w:left w:val="single" w:sz="4" w:space="0" w:color="auto"/>
              <w:bottom w:val="single" w:sz="4" w:space="0" w:color="auto"/>
              <w:right w:val="single" w:sz="4" w:space="0" w:color="auto"/>
            </w:tcBorders>
          </w:tcPr>
          <w:p w14:paraId="5FE325AE" w14:textId="77777777" w:rsidR="00775FEE" w:rsidRPr="005A2135" w:rsidRDefault="00775FEE" w:rsidP="00F74D46">
            <w:pPr>
              <w:jc w:val="both"/>
              <w:rPr>
                <w:lang w:val="et-EE"/>
              </w:rPr>
            </w:pPr>
            <w:r w:rsidRPr="005A2135">
              <w:rPr>
                <w:lang w:val="et-EE"/>
              </w:rPr>
              <w:t>2-</w:t>
            </w:r>
            <w:r w:rsidR="009A17B1" w:rsidRPr="005A2135">
              <w:rPr>
                <w:lang w:val="et-EE"/>
              </w:rPr>
              <w:t>2</w:t>
            </w:r>
            <w:r w:rsidR="00AE06E4" w:rsidRPr="005A2135">
              <w:rPr>
                <w:lang w:val="et-EE"/>
              </w:rPr>
              <w:t>0</w:t>
            </w:r>
            <w:r w:rsidRPr="005A2135">
              <w:rPr>
                <w:lang w:val="et-EE"/>
              </w:rPr>
              <w:t xml:space="preserve"> %</w:t>
            </w:r>
          </w:p>
        </w:tc>
      </w:tr>
      <w:tr w:rsidR="00EC03C9" w:rsidRPr="005A2135" w14:paraId="4526CC87" w14:textId="77777777" w:rsidTr="00E677BA">
        <w:trPr>
          <w:trHeight w:val="125"/>
        </w:trPr>
        <w:tc>
          <w:tcPr>
            <w:tcW w:w="5670" w:type="dxa"/>
            <w:tcBorders>
              <w:top w:val="single" w:sz="4" w:space="0" w:color="auto"/>
              <w:left w:val="single" w:sz="4" w:space="0" w:color="auto"/>
              <w:bottom w:val="single" w:sz="4" w:space="0" w:color="auto"/>
              <w:right w:val="single" w:sz="4" w:space="0" w:color="auto"/>
            </w:tcBorders>
          </w:tcPr>
          <w:p w14:paraId="57F57447" w14:textId="77777777" w:rsidR="00775FEE" w:rsidRPr="005A2135" w:rsidRDefault="00B53896" w:rsidP="00F74D46">
            <w:pPr>
              <w:jc w:val="both"/>
              <w:rPr>
                <w:lang w:val="et-EE"/>
              </w:rPr>
            </w:pPr>
            <w:r w:rsidRPr="005A2135">
              <w:rPr>
                <w:lang w:val="et-EE"/>
              </w:rPr>
              <w:t>Masinad ja seadmed</w:t>
            </w:r>
          </w:p>
        </w:tc>
        <w:tc>
          <w:tcPr>
            <w:tcW w:w="2977" w:type="dxa"/>
            <w:tcBorders>
              <w:top w:val="single" w:sz="4" w:space="0" w:color="auto"/>
              <w:left w:val="single" w:sz="4" w:space="0" w:color="auto"/>
              <w:bottom w:val="single" w:sz="4" w:space="0" w:color="auto"/>
              <w:right w:val="single" w:sz="4" w:space="0" w:color="auto"/>
            </w:tcBorders>
          </w:tcPr>
          <w:p w14:paraId="7E7AB961" w14:textId="77777777" w:rsidR="00775FEE" w:rsidRPr="005A2135" w:rsidRDefault="009A17B1" w:rsidP="00F74D46">
            <w:pPr>
              <w:jc w:val="both"/>
              <w:rPr>
                <w:lang w:val="et-EE"/>
              </w:rPr>
            </w:pPr>
            <w:r w:rsidRPr="005A2135">
              <w:rPr>
                <w:lang w:val="et-EE"/>
              </w:rPr>
              <w:t>5</w:t>
            </w:r>
            <w:r w:rsidR="00B53896" w:rsidRPr="005A2135">
              <w:rPr>
                <w:lang w:val="et-EE"/>
              </w:rPr>
              <w:t>-</w:t>
            </w:r>
            <w:r w:rsidRPr="005A2135">
              <w:rPr>
                <w:lang w:val="et-EE"/>
              </w:rPr>
              <w:t>50</w:t>
            </w:r>
            <w:r w:rsidR="00B53896" w:rsidRPr="005A2135">
              <w:rPr>
                <w:lang w:val="et-EE"/>
              </w:rPr>
              <w:t xml:space="preserve"> %</w:t>
            </w:r>
          </w:p>
        </w:tc>
      </w:tr>
      <w:tr w:rsidR="00EC03C9" w:rsidRPr="005A2135" w14:paraId="122B8BF9" w14:textId="77777777" w:rsidTr="00E677BA">
        <w:trPr>
          <w:trHeight w:val="67"/>
        </w:trPr>
        <w:tc>
          <w:tcPr>
            <w:tcW w:w="5670" w:type="dxa"/>
            <w:tcBorders>
              <w:top w:val="single" w:sz="4" w:space="0" w:color="auto"/>
              <w:left w:val="single" w:sz="4" w:space="0" w:color="auto"/>
              <w:bottom w:val="single" w:sz="4" w:space="0" w:color="auto"/>
              <w:right w:val="single" w:sz="4" w:space="0" w:color="auto"/>
            </w:tcBorders>
          </w:tcPr>
          <w:p w14:paraId="7C812E7B" w14:textId="77777777" w:rsidR="00775FEE" w:rsidRPr="005A2135" w:rsidRDefault="00B53896" w:rsidP="00F74D46">
            <w:pPr>
              <w:jc w:val="both"/>
              <w:rPr>
                <w:lang w:val="et-EE"/>
              </w:rPr>
            </w:pPr>
            <w:r w:rsidRPr="005A2135">
              <w:rPr>
                <w:lang w:val="et-EE"/>
              </w:rPr>
              <w:t>Info- ja kommunikatsioonitehnoloogia seadmed</w:t>
            </w:r>
          </w:p>
        </w:tc>
        <w:tc>
          <w:tcPr>
            <w:tcW w:w="2977" w:type="dxa"/>
            <w:tcBorders>
              <w:top w:val="single" w:sz="4" w:space="0" w:color="auto"/>
              <w:left w:val="single" w:sz="4" w:space="0" w:color="auto"/>
              <w:bottom w:val="single" w:sz="4" w:space="0" w:color="auto"/>
              <w:right w:val="single" w:sz="4" w:space="0" w:color="auto"/>
            </w:tcBorders>
          </w:tcPr>
          <w:p w14:paraId="02E123EA" w14:textId="77777777" w:rsidR="00775FEE" w:rsidRPr="005A2135" w:rsidRDefault="00B53896" w:rsidP="00F74D46">
            <w:pPr>
              <w:jc w:val="both"/>
              <w:rPr>
                <w:lang w:val="et-EE"/>
              </w:rPr>
            </w:pPr>
            <w:r w:rsidRPr="005A2135">
              <w:rPr>
                <w:lang w:val="et-EE"/>
              </w:rPr>
              <w:t>33-50 %</w:t>
            </w:r>
          </w:p>
        </w:tc>
      </w:tr>
      <w:tr w:rsidR="00C65906" w:rsidRPr="005A2135" w14:paraId="19BAE9EE" w14:textId="77777777" w:rsidTr="00E677BA">
        <w:trPr>
          <w:trHeight w:val="134"/>
        </w:trPr>
        <w:tc>
          <w:tcPr>
            <w:tcW w:w="5670" w:type="dxa"/>
            <w:tcBorders>
              <w:top w:val="single" w:sz="4" w:space="0" w:color="auto"/>
              <w:left w:val="single" w:sz="4" w:space="0" w:color="auto"/>
              <w:bottom w:val="single" w:sz="4" w:space="0" w:color="auto"/>
              <w:right w:val="single" w:sz="4" w:space="0" w:color="auto"/>
            </w:tcBorders>
          </w:tcPr>
          <w:p w14:paraId="2BA57945" w14:textId="77777777" w:rsidR="00775FEE" w:rsidRPr="005A2135" w:rsidRDefault="00B53896" w:rsidP="00F74D46">
            <w:pPr>
              <w:jc w:val="both"/>
              <w:rPr>
                <w:lang w:val="et-EE"/>
              </w:rPr>
            </w:pPr>
            <w:r w:rsidRPr="005A2135">
              <w:rPr>
                <w:lang w:val="et-EE"/>
              </w:rPr>
              <w:t>Inventar, tööriistad</w:t>
            </w:r>
          </w:p>
        </w:tc>
        <w:tc>
          <w:tcPr>
            <w:tcW w:w="2977" w:type="dxa"/>
            <w:tcBorders>
              <w:top w:val="single" w:sz="4" w:space="0" w:color="auto"/>
              <w:left w:val="single" w:sz="4" w:space="0" w:color="auto"/>
              <w:bottom w:val="single" w:sz="4" w:space="0" w:color="auto"/>
              <w:right w:val="single" w:sz="4" w:space="0" w:color="auto"/>
            </w:tcBorders>
          </w:tcPr>
          <w:p w14:paraId="062A2430" w14:textId="77777777" w:rsidR="00775FEE" w:rsidRPr="005A2135" w:rsidRDefault="00B12880" w:rsidP="00F74D46">
            <w:pPr>
              <w:jc w:val="both"/>
              <w:rPr>
                <w:lang w:val="et-EE"/>
              </w:rPr>
            </w:pPr>
            <w:r w:rsidRPr="005A2135">
              <w:rPr>
                <w:lang w:val="et-EE"/>
              </w:rPr>
              <w:t>5</w:t>
            </w:r>
            <w:r w:rsidR="00B53896" w:rsidRPr="005A2135">
              <w:rPr>
                <w:lang w:val="et-EE"/>
              </w:rPr>
              <w:t>-</w:t>
            </w:r>
            <w:r w:rsidR="00D20F76" w:rsidRPr="005A2135">
              <w:rPr>
                <w:lang w:val="et-EE"/>
              </w:rPr>
              <w:t>5</w:t>
            </w:r>
            <w:r w:rsidR="00B53896" w:rsidRPr="005A2135">
              <w:rPr>
                <w:lang w:val="et-EE"/>
              </w:rPr>
              <w:t>0%</w:t>
            </w:r>
          </w:p>
        </w:tc>
      </w:tr>
    </w:tbl>
    <w:p w14:paraId="32AD148C" w14:textId="77777777" w:rsidR="00DF70DC" w:rsidRPr="005A2135" w:rsidRDefault="00DF70DC" w:rsidP="00775FEE">
      <w:pPr>
        <w:tabs>
          <w:tab w:val="right" w:pos="6237"/>
        </w:tabs>
        <w:jc w:val="both"/>
        <w:rPr>
          <w:sz w:val="10"/>
          <w:szCs w:val="10"/>
          <w:lang w:val="et-EE"/>
        </w:rPr>
      </w:pPr>
    </w:p>
    <w:p w14:paraId="34FA0478" w14:textId="77777777" w:rsidR="00775FEE" w:rsidRPr="005A2135" w:rsidRDefault="00775FEE" w:rsidP="00775FEE">
      <w:pPr>
        <w:tabs>
          <w:tab w:val="right" w:pos="6237"/>
        </w:tabs>
        <w:jc w:val="both"/>
        <w:rPr>
          <w:lang w:val="et-EE"/>
        </w:rPr>
      </w:pPr>
      <w:r w:rsidRPr="005A2135">
        <w:rPr>
          <w:lang w:val="et-EE"/>
        </w:rPr>
        <w:t>Maad ja kunstiväärtusi, mille väärtus aja jooksul ei vähene, ei amortiseerita.</w:t>
      </w:r>
    </w:p>
    <w:p w14:paraId="768A3F9D" w14:textId="77777777" w:rsidR="00775FEE" w:rsidRPr="005A2135" w:rsidRDefault="00775FEE" w:rsidP="00865AE2">
      <w:pPr>
        <w:pStyle w:val="Pealkiri8"/>
        <w:spacing w:after="0"/>
        <w:jc w:val="both"/>
        <w:rPr>
          <w:b/>
          <w:bCs/>
          <w:i w:val="0"/>
          <w:lang w:val="et-EE"/>
        </w:rPr>
      </w:pPr>
      <w:r w:rsidRPr="005A2135">
        <w:rPr>
          <w:b/>
          <w:bCs/>
          <w:i w:val="0"/>
          <w:lang w:val="et-EE"/>
        </w:rPr>
        <w:t>Immateriaalne põhivara</w:t>
      </w:r>
    </w:p>
    <w:p w14:paraId="30B769F0" w14:textId="77777777" w:rsidR="00A5185A" w:rsidRPr="005A2135" w:rsidRDefault="00B41799" w:rsidP="00A5185A">
      <w:pPr>
        <w:jc w:val="both"/>
        <w:rPr>
          <w:lang w:val="fi-FI"/>
        </w:rPr>
      </w:pPr>
      <w:r w:rsidRPr="005A2135">
        <w:rPr>
          <w:lang w:val="fi-FI"/>
        </w:rPr>
        <w:t xml:space="preserve">Immateriaalse põhivarana kajastatakse füüsilise substantsita vara kasuliku elueaga üle ühe aasta ja soetusmaksumusega alates </w:t>
      </w:r>
      <w:r w:rsidR="00081B9A" w:rsidRPr="005A2135">
        <w:rPr>
          <w:lang w:val="et-EE"/>
        </w:rPr>
        <w:t>5</w:t>
      </w:r>
      <w:r w:rsidR="00813088" w:rsidRPr="005A2135">
        <w:rPr>
          <w:lang w:val="fi-FI"/>
        </w:rPr>
        <w:t>000 eurost</w:t>
      </w:r>
      <w:r w:rsidR="00A5185A" w:rsidRPr="005A2135">
        <w:rPr>
          <w:lang w:val="fi-FI"/>
        </w:rPr>
        <w:t>.</w:t>
      </w:r>
    </w:p>
    <w:p w14:paraId="0767F86E" w14:textId="77777777" w:rsidR="00B41799" w:rsidRPr="005A2135" w:rsidRDefault="00B41799" w:rsidP="00865AE2">
      <w:pPr>
        <w:jc w:val="both"/>
        <w:rPr>
          <w:lang w:val="fi-FI"/>
        </w:rPr>
      </w:pPr>
      <w:r w:rsidRPr="005A2135">
        <w:rPr>
          <w:lang w:val="fi-FI"/>
        </w:rPr>
        <w:t>Immateriaalset põhivara kajastatakse soetusmaksumuses, millest on maha arvatud akumuleeritud kulum ja võimalikud väärtuse langusest tulenevad allahindlused. Immateriaalse põhivara amortiseerimisel kasutatakse lineaarset meetodit ja amortisatsioonimäärad aastas on järgmised:</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44"/>
        <w:gridCol w:w="2826"/>
      </w:tblGrid>
      <w:tr w:rsidR="00EC03C9" w:rsidRPr="005A2135" w14:paraId="38B9883A" w14:textId="77777777" w:rsidTr="00711955">
        <w:tc>
          <w:tcPr>
            <w:tcW w:w="2844" w:type="dxa"/>
            <w:tcBorders>
              <w:top w:val="single" w:sz="4" w:space="0" w:color="auto"/>
              <w:left w:val="single" w:sz="4" w:space="0" w:color="auto"/>
              <w:bottom w:val="single" w:sz="4" w:space="0" w:color="auto"/>
              <w:right w:val="single" w:sz="4" w:space="0" w:color="auto"/>
            </w:tcBorders>
          </w:tcPr>
          <w:p w14:paraId="3AB23814" w14:textId="77777777" w:rsidR="00775FEE" w:rsidRPr="005A2135" w:rsidRDefault="00775FEE" w:rsidP="00F74D46">
            <w:pPr>
              <w:jc w:val="both"/>
              <w:rPr>
                <w:lang w:val="et-EE"/>
              </w:rPr>
            </w:pPr>
            <w:r w:rsidRPr="005A2135">
              <w:rPr>
                <w:lang w:val="et-EE"/>
              </w:rPr>
              <w:t>Immateriaalne põhivara</w:t>
            </w:r>
          </w:p>
        </w:tc>
        <w:tc>
          <w:tcPr>
            <w:tcW w:w="2826" w:type="dxa"/>
            <w:tcBorders>
              <w:top w:val="single" w:sz="4" w:space="0" w:color="auto"/>
              <w:left w:val="single" w:sz="4" w:space="0" w:color="auto"/>
              <w:bottom w:val="single" w:sz="4" w:space="0" w:color="auto"/>
              <w:right w:val="single" w:sz="4" w:space="0" w:color="auto"/>
            </w:tcBorders>
          </w:tcPr>
          <w:p w14:paraId="621E1FDF" w14:textId="77777777" w:rsidR="00775FEE" w:rsidRPr="005A2135" w:rsidRDefault="00775FEE" w:rsidP="00F74D46">
            <w:pPr>
              <w:jc w:val="both"/>
              <w:rPr>
                <w:lang w:val="et-EE"/>
              </w:rPr>
            </w:pPr>
            <w:r w:rsidRPr="005A2135">
              <w:rPr>
                <w:lang w:val="et-EE"/>
              </w:rPr>
              <w:t>5-50 %</w:t>
            </w:r>
          </w:p>
        </w:tc>
      </w:tr>
    </w:tbl>
    <w:p w14:paraId="40ABE739" w14:textId="77777777" w:rsidR="000C0B28" w:rsidRPr="005A2135" w:rsidRDefault="000C0B28" w:rsidP="00865AE2">
      <w:pPr>
        <w:spacing w:after="100" w:afterAutospacing="1"/>
        <w:jc w:val="both"/>
        <w:rPr>
          <w:highlight w:val="yellow"/>
          <w:lang w:val="et-EE"/>
        </w:rPr>
      </w:pPr>
      <w:r w:rsidRPr="005A2135">
        <w:t>Uurimis- ja arenguväljaminekud on kajastatud tekkimisel kuluna.</w:t>
      </w:r>
    </w:p>
    <w:p w14:paraId="1DD23A7E" w14:textId="77777777" w:rsidR="00BE2502" w:rsidRPr="005A2135" w:rsidRDefault="00BE2502" w:rsidP="00865AE2">
      <w:pPr>
        <w:pStyle w:val="Pealkiri8"/>
        <w:spacing w:before="0" w:after="0"/>
        <w:jc w:val="both"/>
        <w:rPr>
          <w:b/>
          <w:bCs/>
          <w:i w:val="0"/>
          <w:lang w:val="et-EE"/>
        </w:rPr>
      </w:pPr>
      <w:r w:rsidRPr="005A2135">
        <w:rPr>
          <w:b/>
          <w:bCs/>
          <w:i w:val="0"/>
          <w:lang w:val="et-EE"/>
        </w:rPr>
        <w:t>Kinnisvarainvesteeringud</w:t>
      </w:r>
    </w:p>
    <w:p w14:paraId="251AC3E0" w14:textId="77777777" w:rsidR="00BE2502" w:rsidRPr="005A2135" w:rsidRDefault="00BE2502" w:rsidP="00865AE2">
      <w:pPr>
        <w:pStyle w:val="Kehatekst"/>
        <w:jc w:val="both"/>
        <w:rPr>
          <w:lang w:val="fi-FI"/>
        </w:rPr>
      </w:pPr>
      <w:r w:rsidRPr="005A2135">
        <w:rPr>
          <w:bCs/>
          <w:lang w:val="et-EE"/>
        </w:rPr>
        <w:t xml:space="preserve">Kinnisvarainvesteeringutena kajastatakse selliseid kinnisvaraobjekte (maad, hooned ja rajatised), mida hoitakse väljarentimise või turuväärtuse tõusmise eesmärgil </w:t>
      </w:r>
      <w:r w:rsidRPr="005A2135">
        <w:rPr>
          <w:lang w:val="et-EE"/>
        </w:rPr>
        <w:t xml:space="preserve">ja mida konsolideerimisgrupp ega ükski teine avaliku sektori üksus ei kasuta oma põhitegevuses. </w:t>
      </w:r>
      <w:r w:rsidRPr="005A2135">
        <w:rPr>
          <w:lang w:val="fi-FI"/>
        </w:rPr>
        <w:t xml:space="preserve">Kinnisvarainvesteeringuid kajastatakse soetusmaksumuse meetodil (soetusmaksumuses, millest on maha arvatud akumuleeritud kulum ja võimalikud allahindlused) analoogiliselt materiaalse põhivara kajastamisele. </w:t>
      </w:r>
    </w:p>
    <w:p w14:paraId="0ED92286" w14:textId="77777777" w:rsidR="00775FEE" w:rsidRPr="005A2135" w:rsidRDefault="00775FEE" w:rsidP="00865AE2">
      <w:pPr>
        <w:spacing w:before="100" w:beforeAutospacing="1"/>
        <w:jc w:val="both"/>
        <w:rPr>
          <w:b/>
          <w:lang w:val="et-EE"/>
        </w:rPr>
      </w:pPr>
      <w:r w:rsidRPr="005A2135">
        <w:rPr>
          <w:b/>
          <w:lang w:val="et-EE"/>
        </w:rPr>
        <w:t>Ümberhindlus</w:t>
      </w:r>
    </w:p>
    <w:p w14:paraId="3B0E205C" w14:textId="77777777" w:rsidR="00785AE4" w:rsidRPr="005A2135" w:rsidRDefault="00785AE4" w:rsidP="00785AE4">
      <w:pPr>
        <w:jc w:val="both"/>
        <w:rPr>
          <w:lang w:val="et-EE"/>
        </w:rPr>
      </w:pPr>
      <w:r w:rsidRPr="005A2135">
        <w:rPr>
          <w:lang w:val="et-EE"/>
        </w:rPr>
        <w:t xml:space="preserve">Aastatel 2003 kuni 2005 viidi läbi kinnisvarainvesteeringute ja materiaalse põhivara ühekordne ümberhindlus, mis tulenes vajadusest võtta arvesse enne 1996. a toimunud hüperinflatsiooni ja korrigeerida varasemaid puudujääke raamatupidamises. </w:t>
      </w:r>
    </w:p>
    <w:p w14:paraId="27FC2D4F" w14:textId="77777777" w:rsidR="007347C4" w:rsidRPr="005A2135" w:rsidRDefault="00F04720" w:rsidP="0089625F">
      <w:pPr>
        <w:jc w:val="both"/>
        <w:rPr>
          <w:lang w:val="fi-FI"/>
        </w:rPr>
      </w:pPr>
      <w:r w:rsidRPr="005A2135">
        <w:rPr>
          <w:lang w:val="et-EE"/>
        </w:rPr>
        <w:t xml:space="preserve">Seoses maareformi kestmisega on ümberhindluste kajastamist jätkatud ka peale 2005. a, võttes arvele aruandeperioodil mõõdistatud ja maakatastrisse kantud maad. </w:t>
      </w:r>
      <w:r w:rsidR="007347C4" w:rsidRPr="005A2135">
        <w:rPr>
          <w:lang w:val="fi-FI"/>
        </w:rPr>
        <w:t>Samuti võetakse ümberhindlusena jätkuvalt arvele aruandeperioodil omandatud peremehetut vara, mis on saadud seoses pärijate puudumisega.</w:t>
      </w:r>
    </w:p>
    <w:p w14:paraId="1062F8E8" w14:textId="77777777" w:rsidR="007347C4" w:rsidRPr="005A2135" w:rsidRDefault="007347C4" w:rsidP="0089625F">
      <w:pPr>
        <w:jc w:val="both"/>
        <w:rPr>
          <w:lang w:val="fi-FI"/>
        </w:rPr>
      </w:pPr>
      <w:r w:rsidRPr="005A2135">
        <w:rPr>
          <w:lang w:val="fi-FI"/>
        </w:rPr>
        <w:t xml:space="preserve">Varade ümberhindamiseks kasutatakse eelisjärjekorras turuhinda. Objektide korral, millel turuhind puudub, kasutatakse õiglase väärtuse määramiseks jääkasendusmaksumuse meetodit. Maa arvelevõtmiseks kasutatakse maksustamishinda, kui turuhind pole teada. </w:t>
      </w:r>
    </w:p>
    <w:p w14:paraId="3FF3A184" w14:textId="77777777" w:rsidR="00775FEE" w:rsidRPr="005A2135" w:rsidRDefault="00775FEE" w:rsidP="0089625F">
      <w:pPr>
        <w:pStyle w:val="Pealkiri8"/>
        <w:spacing w:before="120" w:after="0"/>
        <w:jc w:val="both"/>
        <w:rPr>
          <w:b/>
          <w:bCs/>
          <w:i w:val="0"/>
          <w:lang w:val="et-EE"/>
        </w:rPr>
      </w:pPr>
      <w:r w:rsidRPr="005A2135">
        <w:rPr>
          <w:b/>
          <w:bCs/>
          <w:i w:val="0"/>
          <w:lang w:val="et-EE"/>
        </w:rPr>
        <w:t>Renditud varad</w:t>
      </w:r>
    </w:p>
    <w:p w14:paraId="00881881" w14:textId="77777777" w:rsidR="00775FEE" w:rsidRPr="005A2135" w:rsidRDefault="00775FEE" w:rsidP="0089625F">
      <w:pPr>
        <w:jc w:val="both"/>
        <w:rPr>
          <w:lang w:val="et-EE"/>
        </w:rPr>
      </w:pPr>
      <w:r w:rsidRPr="005A2135">
        <w:rPr>
          <w:lang w:val="et-EE"/>
        </w:rPr>
        <w:t>Kapitalirendina käsitletakse rendilepingut, mille puhul kõik olulised vara omandiga seonduvad riskid ja hüved kanduvad üle rentnikule. Muud rendilepingud kajastatakse kasutusrendina.</w:t>
      </w:r>
    </w:p>
    <w:p w14:paraId="0020AE49" w14:textId="77777777" w:rsidR="00775FEE" w:rsidRPr="005A2135" w:rsidRDefault="00775FEE" w:rsidP="00775FEE">
      <w:pPr>
        <w:pStyle w:val="Kehatekst2"/>
        <w:rPr>
          <w:i/>
          <w:iCs/>
          <w:sz w:val="10"/>
          <w:szCs w:val="10"/>
          <w:lang w:val="fi-FI"/>
        </w:rPr>
      </w:pPr>
    </w:p>
    <w:p w14:paraId="00CADA73" w14:textId="77777777" w:rsidR="00775FEE" w:rsidRPr="005A2135" w:rsidRDefault="00775FEE" w:rsidP="00775FEE">
      <w:pPr>
        <w:pStyle w:val="Kehatekst2"/>
        <w:rPr>
          <w:i/>
          <w:iCs/>
          <w:sz w:val="24"/>
          <w:lang w:val="fi-FI"/>
        </w:rPr>
      </w:pPr>
      <w:r w:rsidRPr="005A2135">
        <w:rPr>
          <w:i/>
          <w:iCs/>
          <w:sz w:val="24"/>
          <w:lang w:val="fi-FI"/>
        </w:rPr>
        <w:t>Konsolideerimisgrupp  on rentnik:</w:t>
      </w:r>
    </w:p>
    <w:p w14:paraId="012B2809" w14:textId="77777777" w:rsidR="00775FEE" w:rsidRPr="005A2135" w:rsidRDefault="00775FEE" w:rsidP="00775FEE">
      <w:pPr>
        <w:tabs>
          <w:tab w:val="right" w:pos="6237"/>
        </w:tabs>
        <w:jc w:val="both"/>
        <w:rPr>
          <w:lang w:val="et-EE"/>
        </w:rPr>
      </w:pPr>
      <w:r w:rsidRPr="005A2135">
        <w:rPr>
          <w:lang w:val="et-EE"/>
        </w:rPr>
        <w:t xml:space="preserve">- Kapitalirenti kajastatakse bilansis vara ja </w:t>
      </w:r>
      <w:r w:rsidR="00DE4CC3" w:rsidRPr="005A2135">
        <w:rPr>
          <w:lang w:val="et-EE"/>
        </w:rPr>
        <w:t>kohustis</w:t>
      </w:r>
      <w:r w:rsidRPr="005A2135">
        <w:rPr>
          <w:lang w:val="et-EE"/>
        </w:rPr>
        <w:t xml:space="preserve">ena renditud vara õiglase väärtuse summas. Kapitalirendi tingimustel renditud varasid amortiseeritakse sarnaselt omandatud põhivaraga, välja arvatud juhul, kui ei eksisteeri piisavat kindlust, kas rentnik omandab rendiperioodi lõpuks vara omandiõiguse – sellisel juhul amortiseeritakse vara kas rendiperioodi jooksul või kasuliku </w:t>
      </w:r>
      <w:r w:rsidR="004E3FCF" w:rsidRPr="005A2135">
        <w:rPr>
          <w:lang w:val="et-EE"/>
        </w:rPr>
        <w:t>elu</w:t>
      </w:r>
      <w:r w:rsidRPr="005A2135">
        <w:rPr>
          <w:lang w:val="et-EE"/>
        </w:rPr>
        <w:t xml:space="preserve">ea jooksul, olenevalt sellest, kumb on lühem. Kapitalirendi maksed jagatakse </w:t>
      </w:r>
      <w:r w:rsidR="00DE4CC3" w:rsidRPr="005A2135">
        <w:rPr>
          <w:lang w:val="et-EE"/>
        </w:rPr>
        <w:t>kohustis</w:t>
      </w:r>
      <w:r w:rsidRPr="005A2135">
        <w:rPr>
          <w:lang w:val="et-EE"/>
        </w:rPr>
        <w:t xml:space="preserve">t vähendavateks põhiosa tagasimakseteks ning intressikuluks. </w:t>
      </w:r>
    </w:p>
    <w:p w14:paraId="6FAB9C75" w14:textId="77777777" w:rsidR="00775FEE" w:rsidRPr="005A2135" w:rsidRDefault="00775FEE" w:rsidP="00775FEE">
      <w:pPr>
        <w:jc w:val="both"/>
        <w:rPr>
          <w:lang w:val="et-EE"/>
        </w:rPr>
      </w:pPr>
      <w:r w:rsidRPr="005A2135">
        <w:rPr>
          <w:lang w:val="et-EE"/>
        </w:rPr>
        <w:t xml:space="preserve">- Kasutusrendi maksed kajastatakse kuluna ühtlaselt rendiperioodi jooksul. </w:t>
      </w:r>
    </w:p>
    <w:p w14:paraId="259E30BF" w14:textId="77777777" w:rsidR="00775FEE" w:rsidRPr="005A2135" w:rsidRDefault="00775FEE" w:rsidP="00775FEE">
      <w:pPr>
        <w:pStyle w:val="Kehatekst2"/>
        <w:rPr>
          <w:i/>
          <w:iCs/>
          <w:sz w:val="24"/>
        </w:rPr>
      </w:pPr>
      <w:r w:rsidRPr="005A2135">
        <w:rPr>
          <w:i/>
          <w:iCs/>
          <w:sz w:val="24"/>
        </w:rPr>
        <w:t>Konsolideerimisgrupp  on rendileandja:</w:t>
      </w:r>
    </w:p>
    <w:p w14:paraId="40C0CCE7" w14:textId="77777777" w:rsidR="00775FEE" w:rsidRPr="005A2135" w:rsidRDefault="00775FEE" w:rsidP="00775FEE">
      <w:pPr>
        <w:jc w:val="both"/>
        <w:rPr>
          <w:lang w:val="et-EE" w:eastAsia="ru-RU"/>
        </w:rPr>
      </w:pPr>
      <w:r w:rsidRPr="005A2135">
        <w:rPr>
          <w:lang w:val="et-EE" w:eastAsia="ru-RU"/>
        </w:rPr>
        <w:t>Kasutusrendi tingimustel väljarenditud vara kajastatakse bilansis tavakorras, anal</w:t>
      </w:r>
      <w:r w:rsidR="00757555" w:rsidRPr="005A2135">
        <w:rPr>
          <w:lang w:val="et-EE" w:eastAsia="ru-RU"/>
        </w:rPr>
        <w:t>oogselt muu põhivaraga. Kasutus</w:t>
      </w:r>
      <w:r w:rsidRPr="005A2135">
        <w:rPr>
          <w:lang w:val="et-EE" w:eastAsia="ru-RU"/>
        </w:rPr>
        <w:t xml:space="preserve">rendimaksed kajastatakse tuluna lineaarselt rendiperioodi jooksul. </w:t>
      </w:r>
    </w:p>
    <w:p w14:paraId="3F8198A1" w14:textId="77777777" w:rsidR="00757555" w:rsidRPr="005A2135" w:rsidRDefault="00757555" w:rsidP="00775FEE">
      <w:pPr>
        <w:jc w:val="both"/>
        <w:rPr>
          <w:lang w:val="et-EE" w:eastAsia="ru-RU"/>
        </w:rPr>
      </w:pPr>
      <w:r w:rsidRPr="005A2135">
        <w:t>Kapitalirendi alusel väljarenditud vara kajastatakse bilansis nõudena kapitalirenti tehtud netoinvesteeringu summas. Rentnikult saadavad rendimaksed jagatakse kapitalirendinõude põhiosa tagasimakseteks ja intressituluks.</w:t>
      </w:r>
    </w:p>
    <w:p w14:paraId="69C922BD" w14:textId="77777777" w:rsidR="00775FEE" w:rsidRPr="005A2135" w:rsidRDefault="00775FEE" w:rsidP="00AF3163">
      <w:pPr>
        <w:spacing w:before="100" w:beforeAutospacing="1"/>
        <w:jc w:val="both"/>
        <w:rPr>
          <w:b/>
          <w:lang w:val="et-EE" w:eastAsia="ru-RU"/>
        </w:rPr>
      </w:pPr>
      <w:r w:rsidRPr="005A2135">
        <w:rPr>
          <w:b/>
          <w:lang w:val="et-EE" w:eastAsia="ru-RU"/>
        </w:rPr>
        <w:t>Finants</w:t>
      </w:r>
      <w:r w:rsidR="00DE4CC3" w:rsidRPr="005A2135">
        <w:rPr>
          <w:b/>
          <w:lang w:val="et-EE" w:eastAsia="ru-RU"/>
        </w:rPr>
        <w:t>kohustis</w:t>
      </w:r>
      <w:r w:rsidRPr="005A2135">
        <w:rPr>
          <w:b/>
          <w:lang w:val="et-EE" w:eastAsia="ru-RU"/>
        </w:rPr>
        <w:t>ed</w:t>
      </w:r>
    </w:p>
    <w:p w14:paraId="6446AD16" w14:textId="77777777" w:rsidR="00145CD0" w:rsidRPr="005A2135" w:rsidRDefault="00145CD0" w:rsidP="00145CD0">
      <w:pPr>
        <w:jc w:val="both"/>
        <w:rPr>
          <w:lang w:val="fi-FI"/>
        </w:rPr>
      </w:pPr>
      <w:r w:rsidRPr="005A2135">
        <w:rPr>
          <w:lang w:val="et-EE"/>
        </w:rPr>
        <w:t>Finants</w:t>
      </w:r>
      <w:r w:rsidR="00DE4CC3" w:rsidRPr="005A2135">
        <w:rPr>
          <w:lang w:val="et-EE"/>
        </w:rPr>
        <w:t>kohustis</w:t>
      </w:r>
      <w:r w:rsidRPr="005A2135">
        <w:rPr>
          <w:lang w:val="et-EE"/>
        </w:rPr>
        <w:t>ed kajastatakse korrigeeritud soetusmaksumuses, kasutades efektiivset intressimäära, v.a edasimüügi eesmärgil soetatud finants</w:t>
      </w:r>
      <w:r w:rsidR="00DE4CC3" w:rsidRPr="005A2135">
        <w:rPr>
          <w:lang w:val="et-EE"/>
        </w:rPr>
        <w:t>kohustis</w:t>
      </w:r>
      <w:r w:rsidRPr="005A2135">
        <w:rPr>
          <w:lang w:val="et-EE"/>
        </w:rPr>
        <w:t xml:space="preserve">ed ja tuletisinstrumendid, mida kajastatakse õiglases väärtuses. </w:t>
      </w:r>
      <w:r w:rsidRPr="005A2135">
        <w:rPr>
          <w:lang w:val="fi-FI"/>
        </w:rPr>
        <w:t xml:space="preserve">Olulised tehingukulutused võetakse efektiivse intressimäära arvutamisel arvesse ja kantakse </w:t>
      </w:r>
      <w:r w:rsidR="00DE4CC3" w:rsidRPr="005A2135">
        <w:rPr>
          <w:lang w:val="fi-FI"/>
        </w:rPr>
        <w:t>kohustis</w:t>
      </w:r>
      <w:r w:rsidRPr="005A2135">
        <w:rPr>
          <w:lang w:val="fi-FI"/>
        </w:rPr>
        <w:t>e eluea jooksul intressikuludesse.</w:t>
      </w:r>
    </w:p>
    <w:p w14:paraId="066B0B93" w14:textId="77777777" w:rsidR="00775FEE" w:rsidRPr="005A2135" w:rsidRDefault="00775FEE" w:rsidP="003A216D">
      <w:pPr>
        <w:pStyle w:val="Pealkiri8"/>
        <w:spacing w:after="0"/>
        <w:jc w:val="both"/>
        <w:rPr>
          <w:b/>
          <w:bCs/>
          <w:i w:val="0"/>
          <w:lang w:val="et-EE"/>
        </w:rPr>
      </w:pPr>
      <w:r w:rsidRPr="005A2135">
        <w:rPr>
          <w:b/>
          <w:bCs/>
          <w:i w:val="0"/>
          <w:lang w:val="et-EE"/>
        </w:rPr>
        <w:t>Era</w:t>
      </w:r>
      <w:r w:rsidR="00917621" w:rsidRPr="005A2135">
        <w:rPr>
          <w:b/>
          <w:bCs/>
          <w:i w:val="0"/>
          <w:lang w:val="et-EE"/>
        </w:rPr>
        <w:t>ldised ja potentsiaalsed kohusti</w:t>
      </w:r>
      <w:r w:rsidRPr="005A2135">
        <w:rPr>
          <w:b/>
          <w:bCs/>
          <w:i w:val="0"/>
          <w:lang w:val="et-EE"/>
        </w:rPr>
        <w:t>sed</w:t>
      </w:r>
    </w:p>
    <w:p w14:paraId="53A7AD11" w14:textId="77777777" w:rsidR="00145CD0" w:rsidRPr="005A2135" w:rsidRDefault="00145CD0" w:rsidP="003A216D">
      <w:pPr>
        <w:jc w:val="both"/>
        <w:rPr>
          <w:lang w:val="fi-FI"/>
        </w:rPr>
      </w:pPr>
      <w:r w:rsidRPr="005A2135">
        <w:rPr>
          <w:lang w:val="fi-FI"/>
        </w:rPr>
        <w:t>Bilansis kajastatakse eraldisena en</w:t>
      </w:r>
      <w:r w:rsidR="00917621" w:rsidRPr="005A2135">
        <w:rPr>
          <w:lang w:val="fi-FI"/>
        </w:rPr>
        <w:t>ne bilansipäeva tekkinud kohusti</w:t>
      </w:r>
      <w:r w:rsidRPr="005A2135">
        <w:rPr>
          <w:lang w:val="fi-FI"/>
        </w:rPr>
        <w:t>si, millel on seaduslik või lepinguline alus või mis tulenevad a</w:t>
      </w:r>
      <w:r w:rsidR="00DE4CC3" w:rsidRPr="005A2135">
        <w:rPr>
          <w:lang w:val="fi-FI"/>
        </w:rPr>
        <w:t>ruande</w:t>
      </w:r>
      <w:r w:rsidR="00F02E79" w:rsidRPr="005A2135">
        <w:rPr>
          <w:lang w:val="fi-FI"/>
        </w:rPr>
        <w:t>kohustis</w:t>
      </w:r>
      <w:r w:rsidR="00DE4CC3" w:rsidRPr="005A2135">
        <w:rPr>
          <w:lang w:val="fi-FI"/>
        </w:rPr>
        <w:t>la</w:t>
      </w:r>
      <w:r w:rsidRPr="005A2135">
        <w:rPr>
          <w:lang w:val="fi-FI"/>
        </w:rPr>
        <w:t>se senisest tegevuspraktikast ning mille suurust saab usaldusväärselt hinnata, kuid mille lõplik maksumus või maksetähtaeg ei ole kindlalt fikseeritud. Eraldiste hindamisel on lähtutud juhtkonna hinnangust ja kogemustest.</w:t>
      </w:r>
    </w:p>
    <w:p w14:paraId="62A73486" w14:textId="77777777" w:rsidR="00145CD0" w:rsidRPr="005A2135" w:rsidRDefault="00145CD0" w:rsidP="00145CD0">
      <w:pPr>
        <w:pStyle w:val="Kehatekst3"/>
      </w:pPr>
      <w:r w:rsidRPr="005A2135">
        <w:t>Lubadused, garantiid ja muud kohust</w:t>
      </w:r>
      <w:r w:rsidR="00917621" w:rsidRPr="005A2135">
        <w:t>i</w:t>
      </w:r>
      <w:r w:rsidRPr="005A2135">
        <w:t xml:space="preserve">sed, mis teatud tingimustel </w:t>
      </w:r>
      <w:r w:rsidR="00917621" w:rsidRPr="005A2135">
        <w:t>võivad tulevikus muutuda kohustisteks, kuid mille kohusti</w:t>
      </w:r>
      <w:r w:rsidRPr="005A2135">
        <w:t>sena realiseerumise tõenäosus on alla 50%, on avalikustatud raamatupidamise aastaarua</w:t>
      </w:r>
      <w:r w:rsidR="00917621" w:rsidRPr="005A2135">
        <w:t>nde lisades tingimuslike kohusti</w:t>
      </w:r>
      <w:r w:rsidRPr="005A2135">
        <w:t>stena.</w:t>
      </w:r>
    </w:p>
    <w:p w14:paraId="4396E03B" w14:textId="77777777" w:rsidR="00906382" w:rsidRPr="005A2135" w:rsidRDefault="00077D86" w:rsidP="00AF3163">
      <w:pPr>
        <w:spacing w:before="100" w:beforeAutospacing="1"/>
        <w:rPr>
          <w:b/>
          <w:lang w:val="fi-FI"/>
        </w:rPr>
      </w:pPr>
      <w:r w:rsidRPr="005A2135">
        <w:rPr>
          <w:b/>
          <w:lang w:val="fi-FI"/>
        </w:rPr>
        <w:t>Toetused</w:t>
      </w:r>
    </w:p>
    <w:p w14:paraId="0E251253" w14:textId="77777777" w:rsidR="00AF3163" w:rsidRPr="005A2135" w:rsidRDefault="00AF3163" w:rsidP="00AF3163">
      <w:pPr>
        <w:jc w:val="both"/>
      </w:pPr>
      <w:r w:rsidRPr="005A2135">
        <w:t xml:space="preserve">Sihtfinantseerimisena kajastatakse sihtotstarbeliselt antud ja teatud tingimustega seotud toetusi. Sihtfinantseerimist ei kajastata tuluna või kuluna enne, kui toetuse saaja on teinud kulutused, milleks sihtfinantseerimine oli ette nähtud, ning eksisteerib piisav kindlus, et sihtfinantseerimine leiab aset. </w:t>
      </w:r>
    </w:p>
    <w:p w14:paraId="3F3CBA4B" w14:textId="77777777" w:rsidR="00AF3163" w:rsidRPr="005A2135" w:rsidRDefault="00AF3163" w:rsidP="00AF3163">
      <w:pPr>
        <w:jc w:val="both"/>
      </w:pPr>
      <w:r w:rsidRPr="005A2135">
        <w:t xml:space="preserve">Saadud sihtfinantseerimise kajastamisel rakendatakse brutomeetodit, mille järgi kajastatakse nii saadud sihtfinantseerimist kui ka selle arvel tehtud kulusid või põhivara soetust mõlemaid eraldi. </w:t>
      </w:r>
    </w:p>
    <w:p w14:paraId="17C3954F" w14:textId="77777777" w:rsidR="00AF3163" w:rsidRPr="005A2135" w:rsidRDefault="00AF3163" w:rsidP="00AF3163">
      <w:pPr>
        <w:jc w:val="both"/>
      </w:pPr>
      <w:r w:rsidRPr="005A2135">
        <w:t xml:space="preserve">Tegevuskulude sihtfinantseerimise kajastamisel lähtutakse tulude ja kulude vastavuse printsiibist ning tulu sihtfinantseerimisest kajastatakse proportsionaalselt sellega seonduvate kuludega. </w:t>
      </w:r>
    </w:p>
    <w:p w14:paraId="4543A4CE" w14:textId="77777777" w:rsidR="00906382" w:rsidRPr="005A2135" w:rsidRDefault="00AF3163" w:rsidP="00505435">
      <w:pPr>
        <w:pStyle w:val="Kehatekst3"/>
      </w:pPr>
      <w:r w:rsidRPr="005A2135">
        <w:t>Sihtfinantseerimise korral põhivara soetamiseks võetakse vara bilansis arvele tema soetusmaksumuses, sihtfinantseerimise summa aga kajastatakse samal ajal tuluna.</w:t>
      </w:r>
    </w:p>
    <w:p w14:paraId="4F165A03" w14:textId="77777777" w:rsidR="00505435" w:rsidRPr="005A2135" w:rsidRDefault="00505435" w:rsidP="006C02B5">
      <w:pPr>
        <w:pStyle w:val="Kehatekst3"/>
        <w:spacing w:after="120"/>
        <w:rPr>
          <w:lang w:val="fi-FI"/>
        </w:rPr>
      </w:pPr>
      <w:r w:rsidRPr="005A2135">
        <w:t xml:space="preserve">Tegevustoetustena on antud ja saadud toetused, mis antakse saajale lähtudes tema põhikirjalistest ülesannetest ja arengudokumentides määratud eesmärkidest. Tegevustoetusi kajastatakse toetuse andja poolt raha ülekandmisel kuluna ja toetuse saaja poolt tuluna raha laekumisel. </w:t>
      </w:r>
    </w:p>
    <w:p w14:paraId="27880380" w14:textId="77777777" w:rsidR="00775FEE" w:rsidRPr="005A2135" w:rsidRDefault="00775FEE" w:rsidP="00D62804">
      <w:pPr>
        <w:pStyle w:val="Pealkiri8"/>
        <w:spacing w:before="0" w:after="0"/>
        <w:jc w:val="both"/>
        <w:rPr>
          <w:b/>
          <w:bCs/>
          <w:i w:val="0"/>
          <w:lang w:val="et-EE"/>
        </w:rPr>
      </w:pPr>
      <w:r w:rsidRPr="005A2135">
        <w:rPr>
          <w:b/>
          <w:bCs/>
          <w:i w:val="0"/>
          <w:lang w:val="et-EE"/>
        </w:rPr>
        <w:t>Tulude arvestus</w:t>
      </w:r>
    </w:p>
    <w:p w14:paraId="27FB1A3F" w14:textId="77777777" w:rsidR="00D26820" w:rsidRPr="005A2135" w:rsidRDefault="00D26820" w:rsidP="00D62804">
      <w:pPr>
        <w:pStyle w:val="Kehatekst3"/>
      </w:pPr>
      <w:r w:rsidRPr="005A2135">
        <w:t>Kogutud maksude ning loodusvarade kasutamise ja saastetasude tulu võetakse arvele tekkepõhiselt vastavalt Maksu- ja Tolliameti ja Keskkonnaministeeriumi poolt esitatud teatistele. Kohalike maksude tulu võetakse arvele tekkepõhiselt vastavalt esitatud maksudeklaratsioonidele. Lõivutulu kajastatakse lõivuga maksustatud toimingu päeval ning trahve trahvide määramise päeval. Toodete, kaupade ja põhivara müügist saadud tulu kajastatakse siis, kui kõik olulised omandiga seotud riskid on läinud üle ostjale ning müügitulu ja tehinguga seotud kulu on usaldusväärselt määratav. Tulu teenuste müügist kajastatakse teenuse osutamisel, lähtudes valmidusastme meetodist. Intressitulu kajastatakse tekkepõhiselt sisemise intressimäära alusel. Dividenditulu kajastatakse  dividendide väljakuulutamisel.</w:t>
      </w:r>
    </w:p>
    <w:p w14:paraId="672AA712" w14:textId="77777777" w:rsidR="00775FEE" w:rsidRPr="005A2135" w:rsidRDefault="00775FEE" w:rsidP="006C02B5">
      <w:pPr>
        <w:pStyle w:val="Pealkiri8"/>
        <w:spacing w:after="0"/>
        <w:jc w:val="both"/>
        <w:rPr>
          <w:b/>
          <w:i w:val="0"/>
          <w:lang w:val="et-EE"/>
        </w:rPr>
      </w:pPr>
      <w:r w:rsidRPr="005A2135">
        <w:rPr>
          <w:b/>
          <w:i w:val="0"/>
          <w:lang w:val="et-EE"/>
        </w:rPr>
        <w:t>Kulude arvestus</w:t>
      </w:r>
    </w:p>
    <w:p w14:paraId="6A58429D" w14:textId="77777777" w:rsidR="002134F9" w:rsidRPr="005A2135" w:rsidRDefault="002134F9" w:rsidP="006C02B5">
      <w:pPr>
        <w:jc w:val="both"/>
      </w:pPr>
      <w:r w:rsidRPr="005A2135">
        <w:rPr>
          <w:lang w:val="et-EE"/>
        </w:rPr>
        <w:t xml:space="preserve">Kulusid kajastatakse tekkepõhiselt. Põhivara või varude soetamisel tasutud mittetagastatavad maksud ja lõivud, sh  käibemaks, mida ei saa arvata sisendkäibemaksuks, kajastatakse soetamishetkel kuluna tulemiaruande kirjel Muud tegevuskulud. </w:t>
      </w:r>
      <w:r w:rsidRPr="005A2135">
        <w:t>Dividendide väljamaksmisega kaasnev tulumaks kajastatakse kuluna dividendide väljakuulutamisel. Arendusväljaminekud kajastatakse tekkimise momendil kuluna.</w:t>
      </w:r>
    </w:p>
    <w:p w14:paraId="57008283" w14:textId="77777777" w:rsidR="00775FEE" w:rsidRPr="005A2135" w:rsidRDefault="00775FEE" w:rsidP="00052F97">
      <w:pPr>
        <w:spacing w:before="100" w:beforeAutospacing="1"/>
        <w:rPr>
          <w:b/>
          <w:lang w:val="et-EE" w:eastAsia="ru-RU"/>
        </w:rPr>
      </w:pPr>
      <w:r w:rsidRPr="005A2135">
        <w:rPr>
          <w:b/>
          <w:lang w:val="et-EE" w:eastAsia="ru-RU"/>
        </w:rPr>
        <w:t>Välisvaluutas toimunud tehingute kajastamine</w:t>
      </w:r>
    </w:p>
    <w:p w14:paraId="499BB0A2" w14:textId="77777777" w:rsidR="00E26928" w:rsidRPr="005A2135" w:rsidRDefault="00E26928" w:rsidP="00E26928">
      <w:pPr>
        <w:pStyle w:val="Kehatekst2"/>
        <w:jc w:val="both"/>
        <w:rPr>
          <w:sz w:val="24"/>
        </w:rPr>
      </w:pPr>
      <w:r w:rsidRPr="005A2135">
        <w:rPr>
          <w:sz w:val="24"/>
        </w:rPr>
        <w:t>Välisvaluutas fikseeritud tehingute kajastamisel on võetud aluseks tehingu toimumise päeval ametlikult kehtinud Euroopa Keskpanga valuutakursid. Välisvaluutas fikseeritud monetaarsed finantsvarad ja –</w:t>
      </w:r>
      <w:r w:rsidR="00DE4CC3" w:rsidRPr="005A2135">
        <w:rPr>
          <w:sz w:val="24"/>
        </w:rPr>
        <w:t>kohustis</w:t>
      </w:r>
      <w:r w:rsidRPr="005A2135">
        <w:rPr>
          <w:sz w:val="24"/>
        </w:rPr>
        <w:t xml:space="preserve">ed on bilansipäeva seisuga ümber hinnatud eurodesse bilansipäeval ametlikult kehtinud Euroopa Keskpanga valuutakursside alusel. Välisvaluutatehingutest ning varade ja </w:t>
      </w:r>
      <w:r w:rsidR="00DE4CC3" w:rsidRPr="005A2135">
        <w:rPr>
          <w:sz w:val="24"/>
        </w:rPr>
        <w:t>kohustis</w:t>
      </w:r>
      <w:r w:rsidRPr="005A2135">
        <w:rPr>
          <w:sz w:val="24"/>
        </w:rPr>
        <w:t>te ümberhindamisest saadud kasumid ja kahjumid on kajastatud tulemiaruandes.</w:t>
      </w:r>
    </w:p>
    <w:p w14:paraId="74D416E8" w14:textId="77777777" w:rsidR="00695BB2" w:rsidRPr="005A2135" w:rsidRDefault="00695BB2" w:rsidP="003A216D">
      <w:pPr>
        <w:pStyle w:val="Pealkiri8"/>
        <w:spacing w:after="0"/>
        <w:jc w:val="both"/>
        <w:rPr>
          <w:b/>
          <w:i w:val="0"/>
          <w:iCs w:val="0"/>
          <w:lang w:val="et-EE"/>
        </w:rPr>
      </w:pPr>
      <w:r w:rsidRPr="005A2135">
        <w:rPr>
          <w:b/>
          <w:i w:val="0"/>
          <w:iCs w:val="0"/>
          <w:lang w:val="et-EE"/>
        </w:rPr>
        <w:t>Seotud osapooled</w:t>
      </w:r>
    </w:p>
    <w:p w14:paraId="077FBD3E" w14:textId="77777777" w:rsidR="00695BB2" w:rsidRPr="005A2135" w:rsidRDefault="00695BB2" w:rsidP="003A216D">
      <w:pPr>
        <w:jc w:val="both"/>
        <w:rPr>
          <w:lang w:val="et-EE"/>
        </w:rPr>
      </w:pPr>
      <w:r w:rsidRPr="005A2135">
        <w:rPr>
          <w:lang w:val="et-EE"/>
        </w:rPr>
        <w:t>Seotud osapoolteks loetakse Narva linna volikogu ja valitsuse liikmed ning asutuste juhid, kellele on antud õigus iseseisvalt lepinguid sõlmida, konsolideerimisgruppi kuuluvate sihtasutuste, mittetulundusühingute ja äriühingute nõukogude ja juhatuste liikmed, kõigi eelpool loetletud tegev- ja kõrgema juhtkonna liikmete lähedased pereliikmed, samuti ka nende valitseva ja olulise mõju all olevad sihtasutused, mittetulundusühingud ja äriühingud.</w:t>
      </w:r>
    </w:p>
    <w:p w14:paraId="4A8BA9D9" w14:textId="4F7DB688" w:rsidR="00695BB2" w:rsidRPr="005A2135" w:rsidRDefault="00076555" w:rsidP="00695BB2">
      <w:pPr>
        <w:jc w:val="both"/>
        <w:rPr>
          <w:lang w:val="et-EE"/>
        </w:rPr>
      </w:pPr>
      <w:r w:rsidRPr="005A2135">
        <w:rPr>
          <w:lang w:val="et-EE"/>
        </w:rPr>
        <w:t xml:space="preserve">Aastaaruandes kuulub avaldamisele informatsioon </w:t>
      </w:r>
      <w:r w:rsidR="00072AAF" w:rsidRPr="005A2135">
        <w:rPr>
          <w:lang w:val="et-EE"/>
        </w:rPr>
        <w:t xml:space="preserve">seotud osapooltega </w:t>
      </w:r>
      <w:r w:rsidRPr="005A2135">
        <w:rPr>
          <w:lang w:val="et-EE"/>
        </w:rPr>
        <w:t>tehtud tehingute kohta</w:t>
      </w:r>
      <w:r w:rsidR="00072AAF" w:rsidRPr="005A2135">
        <w:rPr>
          <w:lang w:val="et-EE"/>
        </w:rPr>
        <w:t xml:space="preserve"> kui need</w:t>
      </w:r>
      <w:r w:rsidRPr="005A2135">
        <w:rPr>
          <w:lang w:val="et-EE"/>
        </w:rPr>
        <w:t xml:space="preserve"> ei vasta õigusaktidele või raamatupidamiskohustuslase sisedokumentide üldistele nõuetele või turutingimustele</w:t>
      </w:r>
      <w:r w:rsidR="00695BB2" w:rsidRPr="005A2135">
        <w:rPr>
          <w:lang w:val="et-EE"/>
        </w:rPr>
        <w:t>.</w:t>
      </w:r>
    </w:p>
    <w:p w14:paraId="6AFFB7C1" w14:textId="071AE0AD" w:rsidR="00775FEE" w:rsidRPr="005A2135" w:rsidRDefault="00862A32" w:rsidP="00B61403">
      <w:pPr>
        <w:spacing w:before="100" w:beforeAutospacing="1"/>
        <w:rPr>
          <w:b/>
          <w:lang w:val="et-EE" w:eastAsia="ru-RU"/>
        </w:rPr>
      </w:pPr>
      <w:r>
        <w:rPr>
          <w:b/>
          <w:lang w:val="et-EE" w:eastAsia="ru-RU"/>
        </w:rPr>
        <w:t xml:space="preserve">Aruandekuupäeva </w:t>
      </w:r>
      <w:r w:rsidR="00AF502B">
        <w:rPr>
          <w:b/>
          <w:lang w:val="et-EE" w:eastAsia="ru-RU"/>
        </w:rPr>
        <w:t xml:space="preserve">järgsed </w:t>
      </w:r>
      <w:r w:rsidR="00775FEE" w:rsidRPr="005A2135">
        <w:rPr>
          <w:b/>
          <w:lang w:val="et-EE" w:eastAsia="ru-RU"/>
        </w:rPr>
        <w:t>sündmused</w:t>
      </w:r>
    </w:p>
    <w:p w14:paraId="6F3963B7" w14:textId="77777777" w:rsidR="00E132EB" w:rsidRPr="005A2135" w:rsidRDefault="00775FEE" w:rsidP="006C02B5">
      <w:pPr>
        <w:ind w:right="34"/>
        <w:jc w:val="both"/>
        <w:rPr>
          <w:lang w:val="et-EE" w:eastAsia="ru-RU"/>
        </w:rPr>
      </w:pPr>
      <w:r w:rsidRPr="005A2135">
        <w:rPr>
          <w:lang w:val="et-EE" w:eastAsia="ru-RU"/>
        </w:rPr>
        <w:t xml:space="preserve">Raamatupidamise aastaaruandes kajastuvad olulised vara ja </w:t>
      </w:r>
      <w:r w:rsidR="00DE4CC3" w:rsidRPr="005A2135">
        <w:rPr>
          <w:lang w:val="et-EE" w:eastAsia="ru-RU"/>
        </w:rPr>
        <w:t>kohustis</w:t>
      </w:r>
      <w:r w:rsidRPr="005A2135">
        <w:rPr>
          <w:lang w:val="et-EE" w:eastAsia="ru-RU"/>
        </w:rPr>
        <w:t xml:space="preserve">te hindamist mõjutavad asjaolud, mis ilmnesid bilansikuupäeva ja aruande koostamispäeva vahemikul, kuid on seotud aruandeperioodil või varasematel perioodidel toimunud tehingutega. </w:t>
      </w:r>
    </w:p>
    <w:p w14:paraId="07B36662" w14:textId="0F8811F5" w:rsidR="00775FEE" w:rsidRPr="005A2135" w:rsidRDefault="00775FEE" w:rsidP="006C02B5">
      <w:pPr>
        <w:ind w:right="34"/>
        <w:jc w:val="both"/>
        <w:rPr>
          <w:lang w:val="et-EE" w:eastAsia="ru-RU"/>
        </w:rPr>
      </w:pPr>
      <w:r w:rsidRPr="005A2135">
        <w:rPr>
          <w:lang w:val="et-EE" w:eastAsia="ru-RU"/>
        </w:rPr>
        <w:t xml:space="preserve">Bilansipäevajärgsed sündmused, mida ei ole varade ja </w:t>
      </w:r>
      <w:r w:rsidR="00DE4CC3" w:rsidRPr="005A2135">
        <w:rPr>
          <w:lang w:val="et-EE" w:eastAsia="ru-RU"/>
        </w:rPr>
        <w:t>kohustis</w:t>
      </w:r>
      <w:r w:rsidRPr="005A2135">
        <w:rPr>
          <w:lang w:val="et-EE" w:eastAsia="ru-RU"/>
        </w:rPr>
        <w:t>te hindamisel arvesse võetud, kuid mis võivad oluliselt mõjutada järgmise aruandeaasta tulemust, on avalikustatud raamatupidamise aastaaruande lisades.</w:t>
      </w:r>
      <w:r w:rsidR="00A632F3" w:rsidRPr="005A2135">
        <w:rPr>
          <w:lang w:val="et-EE" w:eastAsia="ru-RU"/>
        </w:rPr>
        <w:t xml:space="preserve"> Andmed on kajastatud seisuga</w:t>
      </w:r>
      <w:r w:rsidR="006D25FD" w:rsidRPr="005A2135">
        <w:rPr>
          <w:lang w:val="et-EE" w:eastAsia="ru-RU"/>
        </w:rPr>
        <w:t xml:space="preserve"> </w:t>
      </w:r>
      <w:r w:rsidR="00282408" w:rsidRPr="008E5455">
        <w:rPr>
          <w:lang w:val="et-EE" w:eastAsia="ru-RU"/>
        </w:rPr>
        <w:t>23.05</w:t>
      </w:r>
      <w:r w:rsidR="005A2135" w:rsidRPr="008E5455">
        <w:rPr>
          <w:lang w:val="et-EE" w:eastAsia="ru-RU"/>
        </w:rPr>
        <w:t>.2022</w:t>
      </w:r>
      <w:r w:rsidR="00556035" w:rsidRPr="008E5455">
        <w:rPr>
          <w:lang w:val="et-EE" w:eastAsia="ru-RU"/>
        </w:rPr>
        <w:t>.</w:t>
      </w:r>
      <w:r w:rsidR="00A632F3" w:rsidRPr="008E5455">
        <w:rPr>
          <w:lang w:val="et-EE" w:eastAsia="ru-RU"/>
        </w:rPr>
        <w:t>a</w:t>
      </w:r>
      <w:r w:rsidR="00A632F3" w:rsidRPr="005A2135">
        <w:rPr>
          <w:lang w:val="et-EE" w:eastAsia="ru-RU"/>
        </w:rPr>
        <w:t>.</w:t>
      </w:r>
    </w:p>
    <w:p w14:paraId="086B7DAB" w14:textId="77777777" w:rsidR="00775FEE" w:rsidRPr="005A2135" w:rsidRDefault="00775FEE" w:rsidP="006C02B5">
      <w:pPr>
        <w:pStyle w:val="Pealkiri8"/>
        <w:spacing w:before="120" w:after="0"/>
        <w:jc w:val="both"/>
        <w:rPr>
          <w:b/>
          <w:i w:val="0"/>
          <w:lang w:val="et-EE"/>
        </w:rPr>
      </w:pPr>
      <w:r w:rsidRPr="005A2135">
        <w:rPr>
          <w:b/>
          <w:i w:val="0"/>
          <w:lang w:val="et-EE"/>
        </w:rPr>
        <w:t>Eelarve täitmise aruanne</w:t>
      </w:r>
    </w:p>
    <w:p w14:paraId="1EC0C837" w14:textId="670AF3D8" w:rsidR="007E17B8" w:rsidRPr="005A2135" w:rsidRDefault="007E17B8" w:rsidP="00C9450A">
      <w:pPr>
        <w:jc w:val="both"/>
        <w:rPr>
          <w:lang w:val="et-EE"/>
        </w:rPr>
      </w:pPr>
      <w:r w:rsidRPr="005A2135">
        <w:rPr>
          <w:lang w:val="et-EE"/>
        </w:rPr>
        <w:t xml:space="preserve">Narva linna eelarve koostatakse KOFS alusel </w:t>
      </w:r>
      <w:r w:rsidR="00FD31CC" w:rsidRPr="005A2135">
        <w:rPr>
          <w:lang w:val="et-EE"/>
        </w:rPr>
        <w:t>tekke</w:t>
      </w:r>
      <w:r w:rsidRPr="005A2135">
        <w:rPr>
          <w:lang w:val="et-EE"/>
        </w:rPr>
        <w:t xml:space="preserve">põhisel põhimõttel konsolideerimata kohaliku omavalitsuse kohta. See jaotatakse 5 ossa: põhitegevuse tulud, põhitegevuse kulud, investeerimistegevus, finantseerimistegevus, likviidsete varade muutus. </w:t>
      </w:r>
    </w:p>
    <w:p w14:paraId="64CD9735" w14:textId="4B4C3A02" w:rsidR="007E17B8" w:rsidRPr="005A2135" w:rsidRDefault="007E17B8" w:rsidP="00C9450A">
      <w:pPr>
        <w:jc w:val="both"/>
      </w:pPr>
      <w:r w:rsidRPr="005A2135">
        <w:t>Eelarve täitmise aruandes esitatakse esialgne</w:t>
      </w:r>
      <w:r w:rsidR="004E3889" w:rsidRPr="005A2135">
        <w:rPr>
          <w:lang w:val="et-EE"/>
        </w:rPr>
        <w:t xml:space="preserve"> e.kinnitatud</w:t>
      </w:r>
      <w:r w:rsidRPr="005A2135">
        <w:t xml:space="preserve"> eelarve, l</w:t>
      </w:r>
      <w:r w:rsidR="001F6E0A" w:rsidRPr="005A2135">
        <w:t>õplik eelarve ja eelarve täitmin</w:t>
      </w:r>
      <w:r w:rsidRPr="005A2135">
        <w:t xml:space="preserve">e. </w:t>
      </w:r>
      <w:r w:rsidRPr="005A2135">
        <w:rPr>
          <w:lang w:eastAsia="et-EE"/>
        </w:rPr>
        <w:t>Lõplik eelarve on esialgne eelarve koos lisaeelarvetest, sihtotstarbeliselt saadud toetuste tuludest ja nendega seotud kuludest ja investeeringutest lisandunud eelarve ning reservfondi kasutusele</w:t>
      </w:r>
      <w:r w:rsidR="00157648" w:rsidRPr="005A2135">
        <w:rPr>
          <w:lang w:eastAsia="et-EE"/>
        </w:rPr>
        <w:t xml:space="preserve"> </w:t>
      </w:r>
      <w:r w:rsidRPr="005A2135">
        <w:rPr>
          <w:lang w:eastAsia="et-EE"/>
        </w:rPr>
        <w:t>võtmise otsustest tulenevate muudatustega korrigeeritud eelarve.</w:t>
      </w:r>
      <w:r w:rsidRPr="005A2135">
        <w:t xml:space="preserve"> </w:t>
      </w:r>
      <w:r w:rsidR="005B1394" w:rsidRPr="008E5455">
        <w:t>Selleks, et saada ülevaadet eelarveaastal kulutuste eest tasumiseks vajaminevatest rahalistest ressurssidest, koostatakse tekkepõhise eelarve juurde ka rahavoogude prognoos (kassapõhiselt). Rahavoogude prognoos ja selle täitmine on esitatud eelarve täitmise aruande lisas 5.</w:t>
      </w:r>
    </w:p>
    <w:p w14:paraId="3E2EB30E" w14:textId="77777777" w:rsidR="007E17B8" w:rsidRPr="005A2135" w:rsidRDefault="007E17B8" w:rsidP="00C9450A">
      <w:pPr>
        <w:jc w:val="both"/>
      </w:pPr>
      <w:r w:rsidRPr="005A2135">
        <w:t>Eelarve täitmise aruandes kajastatakse reservfond järgmiselt:</w:t>
      </w:r>
    </w:p>
    <w:p w14:paraId="20980205" w14:textId="77777777" w:rsidR="007E17B8" w:rsidRPr="005A2135" w:rsidRDefault="007E17B8" w:rsidP="00711955">
      <w:pPr>
        <w:numPr>
          <w:ilvl w:val="0"/>
          <w:numId w:val="4"/>
        </w:numPr>
        <w:tabs>
          <w:tab w:val="clear" w:pos="720"/>
          <w:tab w:val="num" w:pos="0"/>
        </w:tabs>
        <w:ind w:left="0" w:firstLine="0"/>
        <w:jc w:val="both"/>
      </w:pPr>
      <w:r w:rsidRPr="005A2135">
        <w:t xml:space="preserve">esialgses eelarves kajastatakse reservfond ühel real eraldi vastava nimetusega põhitegevuse kuluna; </w:t>
      </w:r>
    </w:p>
    <w:p w14:paraId="02923CCE" w14:textId="77777777" w:rsidR="007E17B8" w:rsidRPr="005A2135" w:rsidRDefault="007E17B8" w:rsidP="00711955">
      <w:pPr>
        <w:numPr>
          <w:ilvl w:val="0"/>
          <w:numId w:val="4"/>
        </w:numPr>
        <w:tabs>
          <w:tab w:val="clear" w:pos="720"/>
          <w:tab w:val="num" w:pos="0"/>
        </w:tabs>
        <w:ind w:left="0" w:firstLine="0"/>
        <w:jc w:val="both"/>
      </w:pPr>
      <w:r w:rsidRPr="005A2135">
        <w:t>lõplikus eelarves kajastatakse reservfondi real summa, mille võrra pole reservfondist tehtud väljamakse otsuseid (kasutamata jääk)</w:t>
      </w:r>
    </w:p>
    <w:p w14:paraId="3F336D26" w14:textId="77777777" w:rsidR="007E17B8" w:rsidRPr="005A2135" w:rsidRDefault="007E17B8" w:rsidP="00711955">
      <w:pPr>
        <w:numPr>
          <w:ilvl w:val="0"/>
          <w:numId w:val="4"/>
        </w:numPr>
        <w:tabs>
          <w:tab w:val="clear" w:pos="720"/>
          <w:tab w:val="num" w:pos="0"/>
        </w:tabs>
        <w:ind w:left="0" w:firstLine="0"/>
        <w:jc w:val="both"/>
      </w:pPr>
      <w:r w:rsidRPr="005A2135">
        <w:t xml:space="preserve">tegelik kulutamine kajastatakse vastavalt tegelikult tehtud kuludele. </w:t>
      </w:r>
    </w:p>
    <w:p w14:paraId="32EF1B22" w14:textId="77777777" w:rsidR="007E17B8" w:rsidRPr="005A2135" w:rsidRDefault="007E17B8" w:rsidP="00C9450A">
      <w:pPr>
        <w:jc w:val="both"/>
      </w:pPr>
      <w:r w:rsidRPr="005A2135">
        <w:t xml:space="preserve">Ülevaade reservfondi kasutamisest </w:t>
      </w:r>
      <w:r w:rsidR="000C60AA" w:rsidRPr="005A2135">
        <w:t>on esitatud lisas 2</w:t>
      </w:r>
      <w:r w:rsidR="009A071F" w:rsidRPr="005A2135">
        <w:t>6</w:t>
      </w:r>
      <w:r w:rsidR="000C60AA" w:rsidRPr="005A2135">
        <w:t>.</w:t>
      </w:r>
    </w:p>
    <w:p w14:paraId="19F0A70B" w14:textId="77777777" w:rsidR="000C60AA" w:rsidRPr="005A2135" w:rsidRDefault="000C60AA" w:rsidP="00C9450A">
      <w:pPr>
        <w:jc w:val="both"/>
        <w:rPr>
          <w:sz w:val="8"/>
          <w:szCs w:val="8"/>
        </w:rPr>
      </w:pPr>
    </w:p>
    <w:p w14:paraId="4045139C" w14:textId="77777777" w:rsidR="007E17B8" w:rsidRPr="005A2135" w:rsidRDefault="007E17B8" w:rsidP="00C9450A">
      <w:pPr>
        <w:jc w:val="both"/>
      </w:pPr>
      <w:r w:rsidRPr="005A2135">
        <w:t xml:space="preserve">Eelarve täitmise aruanne erineb teistest aruannetest, kuna selles ei ole </w:t>
      </w:r>
      <w:r w:rsidR="00DE4CC3" w:rsidRPr="005A2135">
        <w:t>kohustis</w:t>
      </w:r>
      <w:r w:rsidRPr="005A2135">
        <w:t>t avaldada eelmise perioodi võrdlusandmeid, selle eesmärgiks on võrrelda eelarvet selle tegeliku täitmisega.</w:t>
      </w:r>
    </w:p>
    <w:p w14:paraId="350E0D82" w14:textId="77777777" w:rsidR="007E17B8" w:rsidRPr="005A2135" w:rsidRDefault="000C60AA" w:rsidP="00C9450A">
      <w:pPr>
        <w:autoSpaceDE w:val="0"/>
        <w:autoSpaceDN w:val="0"/>
        <w:adjustRightInd w:val="0"/>
        <w:jc w:val="both"/>
        <w:rPr>
          <w:lang w:eastAsia="et-EE"/>
        </w:rPr>
      </w:pPr>
      <w:r w:rsidRPr="005A2135">
        <w:rPr>
          <w:lang w:eastAsia="et-EE"/>
        </w:rPr>
        <w:t>S</w:t>
      </w:r>
      <w:r w:rsidR="007E17B8" w:rsidRPr="005A2135">
        <w:rPr>
          <w:lang w:eastAsia="et-EE"/>
        </w:rPr>
        <w:t>elgitused ja põhjendused esialgse eelarve ja lõpliku eelarve oluliste vahede kohta</w:t>
      </w:r>
      <w:r w:rsidRPr="005A2135">
        <w:rPr>
          <w:lang w:eastAsia="et-EE"/>
        </w:rPr>
        <w:t xml:space="preserve"> ning </w:t>
      </w:r>
      <w:r w:rsidR="007E17B8" w:rsidRPr="005A2135">
        <w:rPr>
          <w:lang w:eastAsia="et-EE"/>
        </w:rPr>
        <w:t>selgitused ja põhjendused lõpliku eelarve ja eelarve täitmise oluliste vahede kohta</w:t>
      </w:r>
      <w:r w:rsidRPr="005A2135">
        <w:rPr>
          <w:lang w:eastAsia="et-EE"/>
        </w:rPr>
        <w:t xml:space="preserve"> </w:t>
      </w:r>
      <w:r w:rsidRPr="005A2135">
        <w:t>on esitatud lisas 2</w:t>
      </w:r>
      <w:r w:rsidR="009A071F" w:rsidRPr="005A2135">
        <w:t>6</w:t>
      </w:r>
      <w:r w:rsidR="007E17B8" w:rsidRPr="005A2135">
        <w:rPr>
          <w:lang w:eastAsia="et-EE"/>
        </w:rPr>
        <w:t>.</w:t>
      </w:r>
    </w:p>
    <w:p w14:paraId="7728F2CA" w14:textId="77777777" w:rsidR="007E17B8" w:rsidRPr="005A2135" w:rsidRDefault="007E17B8" w:rsidP="00775FEE">
      <w:pPr>
        <w:jc w:val="both"/>
        <w:rPr>
          <w:sz w:val="8"/>
          <w:szCs w:val="8"/>
        </w:rPr>
      </w:pPr>
    </w:p>
    <w:p w14:paraId="78F722EB" w14:textId="5781D862" w:rsidR="005C11EB" w:rsidRPr="005A2135" w:rsidRDefault="00FD31CC" w:rsidP="005C11EB">
      <w:pPr>
        <w:jc w:val="both"/>
        <w:rPr>
          <w:lang w:val="fi-FI"/>
        </w:rPr>
      </w:pPr>
      <w:r w:rsidRPr="005A2135">
        <w:rPr>
          <w:lang w:val="fi-FI"/>
        </w:rPr>
        <w:t>Antud aruandes on</w:t>
      </w:r>
      <w:r w:rsidR="005C11EB" w:rsidRPr="005A2135">
        <w:rPr>
          <w:lang w:val="fi-FI"/>
        </w:rPr>
        <w:t xml:space="preserve"> kasutusel järgmised arvestuspõhimõtted:</w:t>
      </w:r>
    </w:p>
    <w:p w14:paraId="3C03952C" w14:textId="77777777" w:rsidR="005C11EB" w:rsidRPr="005A2135" w:rsidRDefault="005C11EB" w:rsidP="0089625F">
      <w:pPr>
        <w:numPr>
          <w:ilvl w:val="0"/>
          <w:numId w:val="1"/>
        </w:numPr>
        <w:tabs>
          <w:tab w:val="clear" w:pos="720"/>
          <w:tab w:val="num" w:pos="284"/>
        </w:tabs>
        <w:ind w:left="284" w:hanging="284"/>
        <w:jc w:val="both"/>
        <w:rPr>
          <w:lang w:val="fi-FI"/>
        </w:rPr>
      </w:pPr>
      <w:r w:rsidRPr="005A2135">
        <w:rPr>
          <w:lang w:val="fi-FI"/>
        </w:rPr>
        <w:t>põhivara soetamisel tasutud summad kajastatakse eelarve täitmisel kuluna ning põhivara müügist laekunud summad tuluna, amortisatsiooni ja muid põhivaradega tehtud mitterahalisi tehinguid eelarve täitmise aruandes ei kajastata;</w:t>
      </w:r>
    </w:p>
    <w:p w14:paraId="707E7FF0" w14:textId="5610982C" w:rsidR="00775FEE" w:rsidRPr="005A2135" w:rsidRDefault="00B87412" w:rsidP="0089625F">
      <w:pPr>
        <w:numPr>
          <w:ilvl w:val="0"/>
          <w:numId w:val="1"/>
        </w:numPr>
        <w:tabs>
          <w:tab w:val="clear" w:pos="720"/>
          <w:tab w:val="num" w:pos="284"/>
        </w:tabs>
        <w:ind w:left="284" w:hanging="284"/>
        <w:jc w:val="both"/>
        <w:rPr>
          <w:lang w:val="et-EE"/>
        </w:rPr>
      </w:pPr>
      <w:r w:rsidRPr="005A2135">
        <w:rPr>
          <w:lang w:val="fi-FI"/>
        </w:rPr>
        <w:t xml:space="preserve"> kaupade ja teenuste ning põhivarade soetamisel lisanduv käibemaks, mida ei saa arvata sisendkäibemaksuks, on eelarve täitmise aruandes kajastatud vastavate kaupade, teenuste ja põhivara soetamise kuluna (tulemiaruande</w:t>
      </w:r>
      <w:r w:rsidR="00FD31CC" w:rsidRPr="005A2135">
        <w:rPr>
          <w:lang w:val="fi-FI"/>
        </w:rPr>
        <w:t>s aga eraldi</w:t>
      </w:r>
      <w:r w:rsidRPr="005A2135">
        <w:rPr>
          <w:lang w:val="fi-FI"/>
        </w:rPr>
        <w:t xml:space="preserve"> real Muud tegevuskulud).</w:t>
      </w:r>
    </w:p>
    <w:p w14:paraId="3FFF1AEA" w14:textId="14D88716" w:rsidR="00062F14" w:rsidRPr="005A2135" w:rsidRDefault="00875713" w:rsidP="00C90B2C">
      <w:pPr>
        <w:numPr>
          <w:ilvl w:val="0"/>
          <w:numId w:val="1"/>
        </w:numPr>
        <w:tabs>
          <w:tab w:val="clear" w:pos="720"/>
          <w:tab w:val="num" w:pos="284"/>
        </w:tabs>
        <w:ind w:left="284" w:hanging="284"/>
        <w:jc w:val="both"/>
        <w:rPr>
          <w:lang w:val="fi-FI"/>
        </w:rPr>
      </w:pPr>
      <w:r w:rsidRPr="005A2135">
        <w:rPr>
          <w:sz w:val="23"/>
          <w:szCs w:val="23"/>
        </w:rPr>
        <w:t xml:space="preserve">raamatupidamise aruannetes ja eelarve täitmise aruandes on linnavalitsuse haldusala asutuste omavahelised tehingud elimineeritud. </w:t>
      </w:r>
    </w:p>
    <w:p w14:paraId="71BEB627" w14:textId="77777777" w:rsidR="00875713" w:rsidRPr="00EC03C9" w:rsidRDefault="00875713" w:rsidP="00875713">
      <w:pPr>
        <w:rPr>
          <w:color w:val="7030A0"/>
          <w:lang w:val="fi-FI"/>
        </w:rPr>
      </w:pPr>
    </w:p>
    <w:p w14:paraId="3C5EEAC2" w14:textId="18D64FD3" w:rsidR="00875713" w:rsidRPr="00EC03C9" w:rsidRDefault="00875713" w:rsidP="00875713">
      <w:pPr>
        <w:rPr>
          <w:color w:val="7030A0"/>
          <w:lang w:val="fi-FI"/>
        </w:rPr>
        <w:sectPr w:rsidR="00875713" w:rsidRPr="00EC03C9" w:rsidSect="00052F97">
          <w:pgSz w:w="12240" w:h="15840"/>
          <w:pgMar w:top="1079" w:right="1608" w:bottom="1079" w:left="1800" w:header="708" w:footer="708" w:gutter="0"/>
          <w:cols w:space="708"/>
          <w:docGrid w:linePitch="360"/>
        </w:sectPr>
      </w:pPr>
    </w:p>
    <w:p w14:paraId="38B85F3F" w14:textId="6B6A0721" w:rsidR="00775FEE" w:rsidRPr="003E2F4D" w:rsidRDefault="0099465D" w:rsidP="00BA6C83">
      <w:pPr>
        <w:pStyle w:val="Pealkiri3"/>
        <w:rPr>
          <w:b/>
        </w:rPr>
      </w:pPr>
      <w:bookmarkStart w:id="1175" w:name="_Toc326933052"/>
      <w:bookmarkStart w:id="1176" w:name="_Toc355560225"/>
      <w:bookmarkStart w:id="1177" w:name="_Toc355560410"/>
      <w:bookmarkStart w:id="1178" w:name="_Toc355560936"/>
      <w:bookmarkStart w:id="1179" w:name="_Toc355561012"/>
      <w:bookmarkStart w:id="1180" w:name="_Toc355597489"/>
      <w:bookmarkStart w:id="1181" w:name="_Toc355604931"/>
      <w:bookmarkStart w:id="1182" w:name="_Toc355604987"/>
      <w:bookmarkStart w:id="1183" w:name="_Toc355611580"/>
      <w:bookmarkStart w:id="1184" w:name="_Toc355611651"/>
      <w:bookmarkStart w:id="1185" w:name="_Toc356392039"/>
      <w:bookmarkStart w:id="1186" w:name="_Toc356393831"/>
      <w:bookmarkStart w:id="1187" w:name="_Toc356569309"/>
      <w:bookmarkStart w:id="1188" w:name="_Toc356826432"/>
      <w:bookmarkStart w:id="1189" w:name="_Toc356831461"/>
      <w:bookmarkStart w:id="1190" w:name="_Toc357072603"/>
      <w:bookmarkStart w:id="1191" w:name="_Toc357409485"/>
      <w:bookmarkStart w:id="1192" w:name="_Toc357409555"/>
      <w:bookmarkStart w:id="1193" w:name="_Toc386401166"/>
      <w:bookmarkStart w:id="1194" w:name="_Toc386401360"/>
      <w:bookmarkStart w:id="1195" w:name="_Toc386401582"/>
      <w:bookmarkStart w:id="1196" w:name="_Toc386401692"/>
      <w:bookmarkStart w:id="1197" w:name="_Toc386486224"/>
      <w:bookmarkStart w:id="1198" w:name="_Toc386486346"/>
      <w:bookmarkStart w:id="1199" w:name="_Toc386486417"/>
      <w:bookmarkStart w:id="1200" w:name="_Toc386486747"/>
      <w:bookmarkStart w:id="1201" w:name="_Toc386486803"/>
      <w:bookmarkStart w:id="1202" w:name="_Toc386524465"/>
      <w:bookmarkStart w:id="1203" w:name="_Toc386535674"/>
      <w:bookmarkStart w:id="1204" w:name="_Toc388617211"/>
      <w:bookmarkStart w:id="1205" w:name="_Toc388877748"/>
      <w:bookmarkStart w:id="1206" w:name="_Toc418346811"/>
      <w:bookmarkStart w:id="1207" w:name="_Toc418346921"/>
      <w:bookmarkStart w:id="1208" w:name="_Toc418347029"/>
      <w:bookmarkStart w:id="1209" w:name="_Toc420309339"/>
      <w:bookmarkStart w:id="1210" w:name="_Toc420309422"/>
      <w:bookmarkStart w:id="1211" w:name="_Toc420485577"/>
      <w:bookmarkStart w:id="1212" w:name="_Toc449877896"/>
      <w:bookmarkStart w:id="1213" w:name="_Toc449881351"/>
      <w:bookmarkStart w:id="1214" w:name="_Toc452036498"/>
      <w:bookmarkStart w:id="1215" w:name="_Toc452111882"/>
      <w:bookmarkStart w:id="1216" w:name="_Toc480980049"/>
      <w:bookmarkStart w:id="1217" w:name="_Toc480980180"/>
      <w:bookmarkStart w:id="1218" w:name="_Toc480980241"/>
      <w:bookmarkStart w:id="1219" w:name="_Toc480980466"/>
      <w:bookmarkStart w:id="1220" w:name="_Toc481482703"/>
      <w:bookmarkStart w:id="1221" w:name="_Toc481482753"/>
      <w:bookmarkStart w:id="1222" w:name="_Toc481482892"/>
      <w:bookmarkStart w:id="1223" w:name="_Toc481495785"/>
      <w:bookmarkStart w:id="1224" w:name="_Toc483384559"/>
      <w:bookmarkStart w:id="1225" w:name="_Toc512700010"/>
      <w:bookmarkStart w:id="1226" w:name="_Toc512700072"/>
      <w:bookmarkStart w:id="1227" w:name="_Toc512700866"/>
      <w:bookmarkStart w:id="1228" w:name="_Toc512840124"/>
      <w:bookmarkStart w:id="1229" w:name="_Toc512860651"/>
      <w:bookmarkStart w:id="1230" w:name="_Toc514414179"/>
      <w:bookmarkStart w:id="1231" w:name="_Toc514414277"/>
      <w:bookmarkStart w:id="1232" w:name="_Toc514914888"/>
      <w:bookmarkStart w:id="1233" w:name="_Toc515280166"/>
      <w:bookmarkStart w:id="1234" w:name="_Toc7436655"/>
      <w:bookmarkStart w:id="1235" w:name="_Toc7676548"/>
      <w:bookmarkStart w:id="1236" w:name="_Toc7682264"/>
      <w:bookmarkStart w:id="1237" w:name="_Toc104710293"/>
      <w:r w:rsidRPr="003E2F4D">
        <w:rPr>
          <w:b/>
        </w:rPr>
        <w:t>Lisa 2 Raha ja selle ekvivalendid</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14:paraId="142ABE5E" w14:textId="77777777" w:rsidR="007C3B2B" w:rsidRPr="003E2F4D" w:rsidRDefault="006D7A9D" w:rsidP="007C3B2B">
      <w:pPr>
        <w:jc w:val="both"/>
        <w:rPr>
          <w:sz w:val="22"/>
          <w:szCs w:val="22"/>
          <w:lang w:val="fi-FI"/>
        </w:rPr>
      </w:pPr>
      <w:r w:rsidRPr="003E2F4D">
        <w:rPr>
          <w:sz w:val="22"/>
          <w:szCs w:val="22"/>
          <w:lang w:val="fi-FI"/>
        </w:rPr>
        <w:t>tuh.</w:t>
      </w:r>
      <w:r w:rsidR="007C3B2B" w:rsidRPr="003E2F4D">
        <w:rPr>
          <w:sz w:val="22"/>
          <w:szCs w:val="22"/>
          <w:lang w:val="fi-FI"/>
        </w:rPr>
        <w:t>eurodes</w:t>
      </w:r>
    </w:p>
    <w:tbl>
      <w:tblPr>
        <w:tblW w:w="9498" w:type="dxa"/>
        <w:tblInd w:w="-5" w:type="dxa"/>
        <w:tblLook w:val="04A0" w:firstRow="1" w:lastRow="0" w:firstColumn="1" w:lastColumn="0" w:noHBand="0" w:noVBand="1"/>
      </w:tblPr>
      <w:tblGrid>
        <w:gridCol w:w="5529"/>
        <w:gridCol w:w="1842"/>
        <w:gridCol w:w="2127"/>
      </w:tblGrid>
      <w:tr w:rsidR="001E4916" w:rsidRPr="003E2F4D" w14:paraId="456C4EA6" w14:textId="77777777" w:rsidTr="003E2F4D">
        <w:trPr>
          <w:trHeight w:val="264"/>
        </w:trPr>
        <w:tc>
          <w:tcPr>
            <w:tcW w:w="5529" w:type="dxa"/>
            <w:tcBorders>
              <w:top w:val="single" w:sz="4" w:space="0" w:color="auto"/>
              <w:left w:val="single" w:sz="4" w:space="0" w:color="auto"/>
              <w:bottom w:val="single" w:sz="4" w:space="0" w:color="auto"/>
              <w:right w:val="single" w:sz="4" w:space="0" w:color="auto"/>
            </w:tcBorders>
            <w:shd w:val="clear" w:color="000000" w:fill="FFFFFF"/>
            <w:hideMark/>
          </w:tcPr>
          <w:p w14:paraId="2F34D5C1" w14:textId="77777777" w:rsidR="001E4916" w:rsidRPr="003E2F4D" w:rsidRDefault="001E4916">
            <w:pPr>
              <w:rPr>
                <w:lang w:val="en-US"/>
              </w:rPr>
            </w:pPr>
            <w:r w:rsidRPr="003E2F4D">
              <w:t> </w:t>
            </w:r>
          </w:p>
        </w:tc>
        <w:tc>
          <w:tcPr>
            <w:tcW w:w="1842" w:type="dxa"/>
            <w:tcBorders>
              <w:top w:val="single" w:sz="4" w:space="0" w:color="auto"/>
              <w:left w:val="nil"/>
              <w:bottom w:val="single" w:sz="4" w:space="0" w:color="auto"/>
              <w:right w:val="single" w:sz="4" w:space="0" w:color="auto"/>
            </w:tcBorders>
            <w:shd w:val="clear" w:color="000000" w:fill="FFFFFF"/>
            <w:hideMark/>
          </w:tcPr>
          <w:p w14:paraId="18F917BF" w14:textId="77777777" w:rsidR="001E4916" w:rsidRPr="003E2F4D" w:rsidRDefault="001E4916">
            <w:pPr>
              <w:jc w:val="right"/>
              <w:rPr>
                <w:b/>
                <w:bCs/>
              </w:rPr>
            </w:pPr>
            <w:r w:rsidRPr="003E2F4D">
              <w:rPr>
                <w:b/>
                <w:bCs/>
              </w:rPr>
              <w:t>2021</w:t>
            </w:r>
          </w:p>
        </w:tc>
        <w:tc>
          <w:tcPr>
            <w:tcW w:w="2127" w:type="dxa"/>
            <w:tcBorders>
              <w:top w:val="single" w:sz="4" w:space="0" w:color="auto"/>
              <w:left w:val="nil"/>
              <w:bottom w:val="single" w:sz="4" w:space="0" w:color="auto"/>
              <w:right w:val="single" w:sz="4" w:space="0" w:color="auto"/>
            </w:tcBorders>
            <w:shd w:val="clear" w:color="000000" w:fill="FFFFFF"/>
            <w:hideMark/>
          </w:tcPr>
          <w:p w14:paraId="2710AA91" w14:textId="77777777" w:rsidR="001E4916" w:rsidRPr="003E2F4D" w:rsidRDefault="001E4916">
            <w:pPr>
              <w:jc w:val="right"/>
              <w:rPr>
                <w:b/>
                <w:bCs/>
              </w:rPr>
            </w:pPr>
            <w:r w:rsidRPr="003E2F4D">
              <w:rPr>
                <w:b/>
                <w:bCs/>
              </w:rPr>
              <w:t>2020</w:t>
            </w:r>
          </w:p>
        </w:tc>
      </w:tr>
      <w:tr w:rsidR="001E4916" w:rsidRPr="003E2F4D" w14:paraId="1F1DB6B9" w14:textId="77777777" w:rsidTr="003E2F4D">
        <w:trPr>
          <w:trHeight w:val="264"/>
        </w:trPr>
        <w:tc>
          <w:tcPr>
            <w:tcW w:w="5529" w:type="dxa"/>
            <w:tcBorders>
              <w:top w:val="nil"/>
              <w:left w:val="single" w:sz="4" w:space="0" w:color="auto"/>
              <w:bottom w:val="single" w:sz="4" w:space="0" w:color="auto"/>
              <w:right w:val="single" w:sz="4" w:space="0" w:color="auto"/>
            </w:tcBorders>
            <w:shd w:val="clear" w:color="000000" w:fill="FFFFFF"/>
            <w:hideMark/>
          </w:tcPr>
          <w:p w14:paraId="67120534" w14:textId="77777777" w:rsidR="001E4916" w:rsidRPr="003E2F4D" w:rsidRDefault="001E4916">
            <w:r w:rsidRPr="003E2F4D">
              <w:t>Sularaha</w:t>
            </w:r>
          </w:p>
        </w:tc>
        <w:tc>
          <w:tcPr>
            <w:tcW w:w="1842" w:type="dxa"/>
            <w:tcBorders>
              <w:top w:val="nil"/>
              <w:left w:val="nil"/>
              <w:bottom w:val="single" w:sz="4" w:space="0" w:color="auto"/>
              <w:right w:val="single" w:sz="4" w:space="0" w:color="auto"/>
            </w:tcBorders>
            <w:shd w:val="clear" w:color="000000" w:fill="FFFFFF"/>
            <w:hideMark/>
          </w:tcPr>
          <w:p w14:paraId="395E7FFF" w14:textId="77777777" w:rsidR="001E4916" w:rsidRPr="003E2F4D" w:rsidRDefault="001E4916">
            <w:pPr>
              <w:jc w:val="right"/>
            </w:pPr>
            <w:r w:rsidRPr="003E2F4D">
              <w:t>10</w:t>
            </w:r>
          </w:p>
        </w:tc>
        <w:tc>
          <w:tcPr>
            <w:tcW w:w="2127" w:type="dxa"/>
            <w:tcBorders>
              <w:top w:val="nil"/>
              <w:left w:val="nil"/>
              <w:bottom w:val="single" w:sz="4" w:space="0" w:color="auto"/>
              <w:right w:val="single" w:sz="4" w:space="0" w:color="auto"/>
            </w:tcBorders>
            <w:shd w:val="clear" w:color="000000" w:fill="FFFFFF"/>
            <w:hideMark/>
          </w:tcPr>
          <w:p w14:paraId="796126E2" w14:textId="77777777" w:rsidR="001E4916" w:rsidRPr="003E2F4D" w:rsidRDefault="001E4916">
            <w:pPr>
              <w:jc w:val="right"/>
            </w:pPr>
            <w:r w:rsidRPr="003E2F4D">
              <w:t>10</w:t>
            </w:r>
          </w:p>
        </w:tc>
      </w:tr>
      <w:tr w:rsidR="001E4916" w:rsidRPr="003E2F4D" w14:paraId="188EED13" w14:textId="77777777" w:rsidTr="003E2F4D">
        <w:trPr>
          <w:trHeight w:val="264"/>
        </w:trPr>
        <w:tc>
          <w:tcPr>
            <w:tcW w:w="5529" w:type="dxa"/>
            <w:tcBorders>
              <w:top w:val="nil"/>
              <w:left w:val="single" w:sz="4" w:space="0" w:color="auto"/>
              <w:bottom w:val="single" w:sz="4" w:space="0" w:color="auto"/>
              <w:right w:val="single" w:sz="4" w:space="0" w:color="auto"/>
            </w:tcBorders>
            <w:shd w:val="clear" w:color="000000" w:fill="FFFFFF"/>
            <w:hideMark/>
          </w:tcPr>
          <w:p w14:paraId="51F78C2E" w14:textId="77777777" w:rsidR="001E4916" w:rsidRPr="003E2F4D" w:rsidRDefault="001E4916">
            <w:r w:rsidRPr="003E2F4D">
              <w:t>Arvelduskontod pankades</w:t>
            </w:r>
          </w:p>
        </w:tc>
        <w:tc>
          <w:tcPr>
            <w:tcW w:w="1842" w:type="dxa"/>
            <w:tcBorders>
              <w:top w:val="nil"/>
              <w:left w:val="nil"/>
              <w:bottom w:val="single" w:sz="4" w:space="0" w:color="auto"/>
              <w:right w:val="single" w:sz="4" w:space="0" w:color="auto"/>
            </w:tcBorders>
            <w:shd w:val="clear" w:color="000000" w:fill="FFFFFF"/>
            <w:hideMark/>
          </w:tcPr>
          <w:p w14:paraId="20C9AAA9" w14:textId="77777777" w:rsidR="001E4916" w:rsidRPr="003E2F4D" w:rsidRDefault="001E4916">
            <w:pPr>
              <w:jc w:val="right"/>
            </w:pPr>
            <w:r w:rsidRPr="003E2F4D">
              <w:t>27 725</w:t>
            </w:r>
          </w:p>
        </w:tc>
        <w:tc>
          <w:tcPr>
            <w:tcW w:w="2127" w:type="dxa"/>
            <w:tcBorders>
              <w:top w:val="nil"/>
              <w:left w:val="nil"/>
              <w:bottom w:val="single" w:sz="4" w:space="0" w:color="auto"/>
              <w:right w:val="single" w:sz="4" w:space="0" w:color="auto"/>
            </w:tcBorders>
            <w:shd w:val="clear" w:color="000000" w:fill="FFFFFF"/>
            <w:hideMark/>
          </w:tcPr>
          <w:p w14:paraId="73A4E916" w14:textId="77777777" w:rsidR="001E4916" w:rsidRPr="003E2F4D" w:rsidRDefault="001E4916">
            <w:pPr>
              <w:jc w:val="right"/>
            </w:pPr>
            <w:r w:rsidRPr="003E2F4D">
              <w:t>20 914</w:t>
            </w:r>
          </w:p>
        </w:tc>
      </w:tr>
      <w:tr w:rsidR="001E4916" w:rsidRPr="003E2F4D" w14:paraId="32C41139" w14:textId="77777777" w:rsidTr="003E2F4D">
        <w:trPr>
          <w:trHeight w:val="264"/>
        </w:trPr>
        <w:tc>
          <w:tcPr>
            <w:tcW w:w="5529" w:type="dxa"/>
            <w:tcBorders>
              <w:top w:val="nil"/>
              <w:left w:val="single" w:sz="4" w:space="0" w:color="auto"/>
              <w:bottom w:val="single" w:sz="4" w:space="0" w:color="auto"/>
              <w:right w:val="single" w:sz="4" w:space="0" w:color="auto"/>
            </w:tcBorders>
            <w:shd w:val="clear" w:color="000000" w:fill="FFFFFF"/>
            <w:noWrap/>
            <w:vAlign w:val="bottom"/>
            <w:hideMark/>
          </w:tcPr>
          <w:p w14:paraId="3E29C3F3" w14:textId="5627DC23" w:rsidR="001E4916" w:rsidRPr="003E2F4D" w:rsidRDefault="001E4916" w:rsidP="003E2F4D">
            <w:r w:rsidRPr="003E2F4D">
              <w:t>Tähtajalised deposiidid pangas</w:t>
            </w:r>
            <w:r w:rsidR="003E2F4D" w:rsidRPr="003E2F4D">
              <w:rPr>
                <w:vertAlign w:val="superscript"/>
              </w:rPr>
              <w:t>1</w:t>
            </w:r>
          </w:p>
        </w:tc>
        <w:tc>
          <w:tcPr>
            <w:tcW w:w="1842" w:type="dxa"/>
            <w:tcBorders>
              <w:top w:val="nil"/>
              <w:left w:val="nil"/>
              <w:bottom w:val="single" w:sz="4" w:space="0" w:color="auto"/>
              <w:right w:val="single" w:sz="4" w:space="0" w:color="auto"/>
            </w:tcBorders>
            <w:shd w:val="clear" w:color="000000" w:fill="FFFFFF"/>
            <w:noWrap/>
            <w:vAlign w:val="bottom"/>
            <w:hideMark/>
          </w:tcPr>
          <w:p w14:paraId="634F1725" w14:textId="77777777" w:rsidR="001E4916" w:rsidRPr="003E2F4D" w:rsidRDefault="001E4916">
            <w:pPr>
              <w:jc w:val="right"/>
            </w:pPr>
            <w:r w:rsidRPr="003E2F4D">
              <w:t>35</w:t>
            </w:r>
          </w:p>
        </w:tc>
        <w:tc>
          <w:tcPr>
            <w:tcW w:w="2127" w:type="dxa"/>
            <w:tcBorders>
              <w:top w:val="nil"/>
              <w:left w:val="nil"/>
              <w:bottom w:val="single" w:sz="4" w:space="0" w:color="auto"/>
              <w:right w:val="single" w:sz="4" w:space="0" w:color="auto"/>
            </w:tcBorders>
            <w:shd w:val="clear" w:color="000000" w:fill="FFFFFF"/>
            <w:noWrap/>
            <w:vAlign w:val="bottom"/>
            <w:hideMark/>
          </w:tcPr>
          <w:p w14:paraId="6C37C66C" w14:textId="77777777" w:rsidR="001E4916" w:rsidRPr="003E2F4D" w:rsidRDefault="001E4916">
            <w:pPr>
              <w:jc w:val="right"/>
            </w:pPr>
            <w:r w:rsidRPr="003E2F4D">
              <w:t>2 336</w:t>
            </w:r>
          </w:p>
        </w:tc>
      </w:tr>
      <w:tr w:rsidR="001E4916" w:rsidRPr="003E2F4D" w14:paraId="27DF4611" w14:textId="77777777" w:rsidTr="003E2F4D">
        <w:trPr>
          <w:trHeight w:val="264"/>
        </w:trPr>
        <w:tc>
          <w:tcPr>
            <w:tcW w:w="5529" w:type="dxa"/>
            <w:tcBorders>
              <w:top w:val="nil"/>
              <w:left w:val="single" w:sz="4" w:space="0" w:color="auto"/>
              <w:bottom w:val="single" w:sz="4" w:space="0" w:color="auto"/>
              <w:right w:val="single" w:sz="4" w:space="0" w:color="auto"/>
            </w:tcBorders>
            <w:shd w:val="clear" w:color="000000" w:fill="FFFFFF"/>
            <w:hideMark/>
          </w:tcPr>
          <w:p w14:paraId="26D59871" w14:textId="77777777" w:rsidR="001E4916" w:rsidRPr="003E2F4D" w:rsidRDefault="001E4916">
            <w:pPr>
              <w:rPr>
                <w:b/>
                <w:bCs/>
              </w:rPr>
            </w:pPr>
            <w:r w:rsidRPr="003E2F4D">
              <w:rPr>
                <w:b/>
                <w:bCs/>
              </w:rPr>
              <w:t>Raha ja selle ekvivalendid  kokku</w:t>
            </w:r>
          </w:p>
        </w:tc>
        <w:tc>
          <w:tcPr>
            <w:tcW w:w="1842" w:type="dxa"/>
            <w:tcBorders>
              <w:top w:val="nil"/>
              <w:left w:val="nil"/>
              <w:bottom w:val="single" w:sz="4" w:space="0" w:color="auto"/>
              <w:right w:val="single" w:sz="4" w:space="0" w:color="auto"/>
            </w:tcBorders>
            <w:shd w:val="clear" w:color="000000" w:fill="FFFFFF"/>
            <w:vAlign w:val="bottom"/>
            <w:hideMark/>
          </w:tcPr>
          <w:p w14:paraId="6B45EDA2" w14:textId="77777777" w:rsidR="001E4916" w:rsidRPr="003E2F4D" w:rsidRDefault="001E4916">
            <w:pPr>
              <w:jc w:val="right"/>
              <w:rPr>
                <w:b/>
                <w:bCs/>
              </w:rPr>
            </w:pPr>
            <w:r w:rsidRPr="003E2F4D">
              <w:rPr>
                <w:b/>
                <w:bCs/>
              </w:rPr>
              <w:t>27 770</w:t>
            </w:r>
          </w:p>
        </w:tc>
        <w:tc>
          <w:tcPr>
            <w:tcW w:w="2127" w:type="dxa"/>
            <w:tcBorders>
              <w:top w:val="nil"/>
              <w:left w:val="nil"/>
              <w:bottom w:val="single" w:sz="4" w:space="0" w:color="auto"/>
              <w:right w:val="single" w:sz="4" w:space="0" w:color="auto"/>
            </w:tcBorders>
            <w:shd w:val="clear" w:color="000000" w:fill="FFFFFF"/>
            <w:vAlign w:val="bottom"/>
            <w:hideMark/>
          </w:tcPr>
          <w:p w14:paraId="74BA3DBC" w14:textId="77777777" w:rsidR="001E4916" w:rsidRPr="003E2F4D" w:rsidRDefault="001E4916">
            <w:pPr>
              <w:jc w:val="right"/>
              <w:rPr>
                <w:b/>
                <w:bCs/>
              </w:rPr>
            </w:pPr>
            <w:r w:rsidRPr="003E2F4D">
              <w:rPr>
                <w:b/>
                <w:bCs/>
              </w:rPr>
              <w:t>23 260</w:t>
            </w:r>
          </w:p>
        </w:tc>
      </w:tr>
      <w:tr w:rsidR="001E4916" w:rsidRPr="003E2F4D" w14:paraId="26EE9E64" w14:textId="77777777" w:rsidTr="003E2F4D">
        <w:trPr>
          <w:trHeight w:val="125"/>
        </w:trPr>
        <w:tc>
          <w:tcPr>
            <w:tcW w:w="5529" w:type="dxa"/>
            <w:tcBorders>
              <w:top w:val="nil"/>
              <w:left w:val="single" w:sz="4" w:space="0" w:color="auto"/>
              <w:bottom w:val="single" w:sz="4" w:space="0" w:color="auto"/>
              <w:right w:val="single" w:sz="4" w:space="0" w:color="auto"/>
            </w:tcBorders>
            <w:shd w:val="clear" w:color="000000" w:fill="FFFFFF"/>
            <w:vAlign w:val="bottom"/>
            <w:hideMark/>
          </w:tcPr>
          <w:p w14:paraId="3B8FBBE3" w14:textId="77777777" w:rsidR="001E4916" w:rsidRPr="003E2F4D" w:rsidRDefault="001E4916">
            <w:r w:rsidRPr="003E2F4D">
              <w:t>Rahalt ja rahaturufondi osakutelt teenitud intressitulu</w:t>
            </w:r>
          </w:p>
        </w:tc>
        <w:tc>
          <w:tcPr>
            <w:tcW w:w="1842" w:type="dxa"/>
            <w:tcBorders>
              <w:top w:val="nil"/>
              <w:left w:val="nil"/>
              <w:bottom w:val="single" w:sz="4" w:space="0" w:color="auto"/>
              <w:right w:val="single" w:sz="4" w:space="0" w:color="auto"/>
            </w:tcBorders>
            <w:shd w:val="clear" w:color="000000" w:fill="FFFFFF"/>
            <w:vAlign w:val="bottom"/>
            <w:hideMark/>
          </w:tcPr>
          <w:p w14:paraId="1427D8C5" w14:textId="77777777" w:rsidR="001E4916" w:rsidRPr="003E2F4D" w:rsidRDefault="001E4916">
            <w:pPr>
              <w:jc w:val="right"/>
            </w:pPr>
            <w:r w:rsidRPr="003E2F4D">
              <w:t>3</w:t>
            </w:r>
          </w:p>
        </w:tc>
        <w:tc>
          <w:tcPr>
            <w:tcW w:w="2127" w:type="dxa"/>
            <w:tcBorders>
              <w:top w:val="nil"/>
              <w:left w:val="nil"/>
              <w:bottom w:val="single" w:sz="4" w:space="0" w:color="auto"/>
              <w:right w:val="single" w:sz="4" w:space="0" w:color="auto"/>
            </w:tcBorders>
            <w:shd w:val="clear" w:color="000000" w:fill="FFFFFF"/>
            <w:vAlign w:val="bottom"/>
            <w:hideMark/>
          </w:tcPr>
          <w:p w14:paraId="57B3C738" w14:textId="77777777" w:rsidR="001E4916" w:rsidRPr="003E2F4D" w:rsidRDefault="001E4916">
            <w:pPr>
              <w:jc w:val="right"/>
            </w:pPr>
            <w:r w:rsidRPr="003E2F4D">
              <w:t>3</w:t>
            </w:r>
          </w:p>
        </w:tc>
      </w:tr>
    </w:tbl>
    <w:p w14:paraId="51694875" w14:textId="77777777" w:rsidR="003E2F4D" w:rsidRPr="003E2F4D" w:rsidRDefault="003E2F4D" w:rsidP="003E2F4D">
      <w:pPr>
        <w:jc w:val="both"/>
        <w:rPr>
          <w:sz w:val="22"/>
          <w:szCs w:val="22"/>
          <w:lang w:val="en-US"/>
        </w:rPr>
      </w:pPr>
      <w:r w:rsidRPr="003E2F4D">
        <w:rPr>
          <w:sz w:val="22"/>
          <w:szCs w:val="22"/>
          <w:vertAlign w:val="superscript"/>
          <w:lang w:val="en-US"/>
        </w:rPr>
        <w:t>1</w:t>
      </w:r>
      <w:r w:rsidRPr="003E2F4D">
        <w:rPr>
          <w:sz w:val="22"/>
          <w:szCs w:val="22"/>
          <w:lang w:val="en-US"/>
        </w:rPr>
        <w:t xml:space="preserve"> sh tähtajaline hoius summas 29 tuh.eurot, tähtajaga 01.12.2025.a. Nimetatud hoius on garantiileping, mis on panditud Keskonnaameti kasuks</w:t>
      </w:r>
    </w:p>
    <w:p w14:paraId="7AD7DBF8" w14:textId="77777777" w:rsidR="00751ABC" w:rsidRPr="00EC03C9" w:rsidRDefault="00751ABC" w:rsidP="00A7655C">
      <w:pPr>
        <w:jc w:val="both"/>
        <w:rPr>
          <w:color w:val="7030A0"/>
          <w:sz w:val="22"/>
          <w:szCs w:val="22"/>
          <w:lang w:val="en-US"/>
        </w:rPr>
      </w:pPr>
    </w:p>
    <w:p w14:paraId="13E436D8" w14:textId="6094C359" w:rsidR="00DE0205" w:rsidRPr="003E2F4D" w:rsidRDefault="00D35399" w:rsidP="00BA6C83">
      <w:pPr>
        <w:pStyle w:val="Pealkiri3"/>
        <w:rPr>
          <w:b/>
        </w:rPr>
      </w:pPr>
      <w:bookmarkStart w:id="1238" w:name="_Toc326933053"/>
      <w:bookmarkStart w:id="1239" w:name="_Toc355560226"/>
      <w:bookmarkStart w:id="1240" w:name="_Toc355560411"/>
      <w:bookmarkStart w:id="1241" w:name="_Toc355560937"/>
      <w:bookmarkStart w:id="1242" w:name="_Toc355561013"/>
      <w:bookmarkStart w:id="1243" w:name="_Toc355597490"/>
      <w:bookmarkStart w:id="1244" w:name="_Toc355604932"/>
      <w:bookmarkStart w:id="1245" w:name="_Toc355604988"/>
      <w:bookmarkStart w:id="1246" w:name="_Toc355611581"/>
      <w:bookmarkStart w:id="1247" w:name="_Toc355611652"/>
      <w:bookmarkStart w:id="1248" w:name="_Toc356392040"/>
      <w:bookmarkStart w:id="1249" w:name="_Toc356393832"/>
      <w:bookmarkStart w:id="1250" w:name="_Toc356569310"/>
      <w:bookmarkStart w:id="1251" w:name="_Toc356826433"/>
      <w:bookmarkStart w:id="1252" w:name="_Toc356831462"/>
      <w:bookmarkStart w:id="1253" w:name="_Toc357072604"/>
      <w:bookmarkStart w:id="1254" w:name="_Toc357409486"/>
      <w:bookmarkStart w:id="1255" w:name="_Toc357409556"/>
      <w:bookmarkStart w:id="1256" w:name="_Toc386401167"/>
      <w:bookmarkStart w:id="1257" w:name="_Toc386401361"/>
      <w:bookmarkStart w:id="1258" w:name="_Toc386401583"/>
      <w:bookmarkStart w:id="1259" w:name="_Toc386401693"/>
      <w:bookmarkStart w:id="1260" w:name="_Toc386486225"/>
      <w:bookmarkStart w:id="1261" w:name="_Toc386486347"/>
      <w:bookmarkStart w:id="1262" w:name="_Toc386486418"/>
      <w:bookmarkStart w:id="1263" w:name="_Toc386486748"/>
      <w:bookmarkStart w:id="1264" w:name="_Toc386486804"/>
      <w:bookmarkStart w:id="1265" w:name="_Toc386524466"/>
      <w:bookmarkStart w:id="1266" w:name="_Toc386535675"/>
      <w:bookmarkStart w:id="1267" w:name="_Toc388617212"/>
      <w:bookmarkStart w:id="1268" w:name="_Toc388877749"/>
      <w:bookmarkStart w:id="1269" w:name="_Toc418346812"/>
      <w:bookmarkStart w:id="1270" w:name="_Toc418346922"/>
      <w:bookmarkStart w:id="1271" w:name="_Toc418347030"/>
      <w:bookmarkStart w:id="1272" w:name="_Toc420309340"/>
      <w:bookmarkStart w:id="1273" w:name="_Toc420309423"/>
      <w:bookmarkStart w:id="1274" w:name="_Toc420485578"/>
      <w:bookmarkStart w:id="1275" w:name="_Toc449877897"/>
      <w:bookmarkStart w:id="1276" w:name="_Toc449881352"/>
      <w:bookmarkStart w:id="1277" w:name="_Toc452036499"/>
      <w:bookmarkStart w:id="1278" w:name="_Toc452111883"/>
      <w:bookmarkStart w:id="1279" w:name="_Toc480980050"/>
      <w:bookmarkStart w:id="1280" w:name="_Toc480980181"/>
      <w:bookmarkStart w:id="1281" w:name="_Toc480980242"/>
      <w:bookmarkStart w:id="1282" w:name="_Toc480980467"/>
      <w:bookmarkStart w:id="1283" w:name="_Toc481482704"/>
      <w:bookmarkStart w:id="1284" w:name="_Toc481482754"/>
      <w:bookmarkStart w:id="1285" w:name="_Toc481482893"/>
      <w:bookmarkStart w:id="1286" w:name="_Toc481495786"/>
      <w:bookmarkStart w:id="1287" w:name="_Toc483384560"/>
      <w:bookmarkStart w:id="1288" w:name="_Toc512700011"/>
      <w:bookmarkStart w:id="1289" w:name="_Toc512700073"/>
      <w:bookmarkStart w:id="1290" w:name="_Toc512700867"/>
      <w:bookmarkStart w:id="1291" w:name="_Toc512840125"/>
      <w:bookmarkStart w:id="1292" w:name="_Toc512860652"/>
      <w:bookmarkStart w:id="1293" w:name="_Toc514414180"/>
      <w:bookmarkStart w:id="1294" w:name="_Toc514414278"/>
      <w:bookmarkStart w:id="1295" w:name="_Toc514914889"/>
      <w:bookmarkStart w:id="1296" w:name="_Toc515280167"/>
      <w:bookmarkStart w:id="1297" w:name="_Toc7436656"/>
      <w:bookmarkStart w:id="1298" w:name="_Toc7676549"/>
      <w:bookmarkStart w:id="1299" w:name="_Toc7682265"/>
      <w:bookmarkStart w:id="1300" w:name="_Toc104710294"/>
      <w:r w:rsidRPr="003E2F4D">
        <w:rPr>
          <w:b/>
        </w:rPr>
        <w:t xml:space="preserve">Lisa </w:t>
      </w:r>
      <w:r w:rsidR="0086616C" w:rsidRPr="003E2F4D">
        <w:rPr>
          <w:b/>
        </w:rPr>
        <w:t>3</w:t>
      </w:r>
      <w:r w:rsidRPr="003E2F4D">
        <w:rPr>
          <w:b/>
        </w:rPr>
        <w:t xml:space="preserve"> Maksud, lõivud, trahvid</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14:paraId="3518B929" w14:textId="77777777" w:rsidR="006D7A9D" w:rsidRPr="003E2F4D" w:rsidRDefault="006D7A9D" w:rsidP="006D7A9D">
      <w:pPr>
        <w:jc w:val="both"/>
        <w:rPr>
          <w:sz w:val="22"/>
          <w:szCs w:val="22"/>
          <w:lang w:val="fi-FI"/>
        </w:rPr>
      </w:pPr>
      <w:r w:rsidRPr="003E2F4D">
        <w:rPr>
          <w:sz w:val="22"/>
          <w:szCs w:val="22"/>
          <w:lang w:val="fi-FI"/>
        </w:rPr>
        <w:t>tuh.eurodes</w:t>
      </w:r>
    </w:p>
    <w:p w14:paraId="461EAA3C" w14:textId="77777777" w:rsidR="00751ABC" w:rsidRPr="003E2F4D" w:rsidRDefault="00751ABC" w:rsidP="006D7A9D">
      <w:pPr>
        <w:jc w:val="both"/>
        <w:rPr>
          <w:sz w:val="22"/>
          <w:szCs w:val="22"/>
          <w:lang w:val="fi-FI"/>
        </w:rPr>
      </w:pPr>
    </w:p>
    <w:p w14:paraId="7F809B89" w14:textId="562AF8C0" w:rsidR="001A3939" w:rsidRPr="003E2F4D" w:rsidRDefault="004217E4" w:rsidP="006D7A9D">
      <w:pPr>
        <w:jc w:val="both"/>
        <w:rPr>
          <w:sz w:val="10"/>
          <w:szCs w:val="10"/>
          <w:lang w:val="fi-FI"/>
        </w:rPr>
      </w:pPr>
      <w:r w:rsidRPr="003E2F4D">
        <w:rPr>
          <w:b/>
          <w:bCs/>
        </w:rPr>
        <w:t>A. Maksu-, lõivu- ja trahvinõuded ja maksukohustised</w:t>
      </w:r>
    </w:p>
    <w:tbl>
      <w:tblPr>
        <w:tblW w:w="9660" w:type="dxa"/>
        <w:tblLook w:val="04A0" w:firstRow="1" w:lastRow="0" w:firstColumn="1" w:lastColumn="0" w:noHBand="0" w:noVBand="1"/>
      </w:tblPr>
      <w:tblGrid>
        <w:gridCol w:w="4395"/>
        <w:gridCol w:w="1296"/>
        <w:gridCol w:w="1296"/>
        <w:gridCol w:w="1377"/>
        <w:gridCol w:w="1296"/>
      </w:tblGrid>
      <w:tr w:rsidR="003E2F4D" w:rsidRPr="003E2F4D" w14:paraId="74A05C8B" w14:textId="77777777" w:rsidTr="003E2F4D">
        <w:trPr>
          <w:trHeight w:val="264"/>
        </w:trPr>
        <w:tc>
          <w:tcPr>
            <w:tcW w:w="4395" w:type="dxa"/>
            <w:tcBorders>
              <w:top w:val="nil"/>
              <w:left w:val="nil"/>
              <w:bottom w:val="nil"/>
              <w:right w:val="nil"/>
            </w:tcBorders>
            <w:shd w:val="clear" w:color="000000" w:fill="FFFFFF"/>
            <w:noWrap/>
            <w:vAlign w:val="bottom"/>
            <w:hideMark/>
          </w:tcPr>
          <w:p w14:paraId="7D4AF80F" w14:textId="77777777" w:rsidR="003E2F4D" w:rsidRPr="003E2F4D" w:rsidRDefault="003E2F4D">
            <w:pPr>
              <w:jc w:val="both"/>
              <w:rPr>
                <w:b/>
                <w:bCs/>
              </w:rPr>
            </w:pPr>
            <w:r w:rsidRPr="003E2F4D">
              <w:rPr>
                <w:b/>
                <w:bCs/>
              </w:rPr>
              <w:t> </w:t>
            </w:r>
          </w:p>
        </w:tc>
        <w:tc>
          <w:tcPr>
            <w:tcW w:w="1296" w:type="dxa"/>
            <w:tcBorders>
              <w:top w:val="nil"/>
              <w:left w:val="nil"/>
              <w:bottom w:val="nil"/>
              <w:right w:val="nil"/>
            </w:tcBorders>
            <w:shd w:val="clear" w:color="000000" w:fill="FFFFFF"/>
            <w:noWrap/>
            <w:vAlign w:val="bottom"/>
            <w:hideMark/>
          </w:tcPr>
          <w:p w14:paraId="401B6357" w14:textId="77777777" w:rsidR="003E2F4D" w:rsidRPr="003E2F4D" w:rsidRDefault="003E2F4D">
            <w:pPr>
              <w:jc w:val="both"/>
              <w:rPr>
                <w:b/>
                <w:bCs/>
              </w:rPr>
            </w:pPr>
            <w:r w:rsidRPr="003E2F4D">
              <w:rPr>
                <w:b/>
                <w:bCs/>
              </w:rPr>
              <w:t> </w:t>
            </w:r>
          </w:p>
        </w:tc>
        <w:tc>
          <w:tcPr>
            <w:tcW w:w="1296" w:type="dxa"/>
            <w:tcBorders>
              <w:top w:val="nil"/>
              <w:left w:val="nil"/>
              <w:bottom w:val="nil"/>
              <w:right w:val="nil"/>
            </w:tcBorders>
            <w:shd w:val="clear" w:color="000000" w:fill="FFFFFF"/>
            <w:noWrap/>
            <w:vAlign w:val="bottom"/>
            <w:hideMark/>
          </w:tcPr>
          <w:p w14:paraId="75BEDF3D" w14:textId="77777777" w:rsidR="003E2F4D" w:rsidRPr="003E2F4D" w:rsidRDefault="003E2F4D">
            <w:r w:rsidRPr="003E2F4D">
              <w:t> </w:t>
            </w:r>
          </w:p>
        </w:tc>
        <w:tc>
          <w:tcPr>
            <w:tcW w:w="1377" w:type="dxa"/>
            <w:tcBorders>
              <w:top w:val="nil"/>
              <w:left w:val="nil"/>
              <w:bottom w:val="nil"/>
              <w:right w:val="nil"/>
            </w:tcBorders>
            <w:shd w:val="clear" w:color="000000" w:fill="FFFFFF"/>
            <w:noWrap/>
            <w:vAlign w:val="bottom"/>
            <w:hideMark/>
          </w:tcPr>
          <w:p w14:paraId="368710CF" w14:textId="77777777" w:rsidR="003E2F4D" w:rsidRPr="003E2F4D" w:rsidRDefault="003E2F4D">
            <w:r w:rsidRPr="003E2F4D">
              <w:t> </w:t>
            </w:r>
          </w:p>
        </w:tc>
        <w:tc>
          <w:tcPr>
            <w:tcW w:w="1296" w:type="dxa"/>
            <w:tcBorders>
              <w:top w:val="nil"/>
              <w:left w:val="nil"/>
              <w:bottom w:val="nil"/>
              <w:right w:val="nil"/>
            </w:tcBorders>
            <w:shd w:val="clear" w:color="000000" w:fill="FFFFFF"/>
            <w:noWrap/>
            <w:vAlign w:val="bottom"/>
            <w:hideMark/>
          </w:tcPr>
          <w:p w14:paraId="769CB388" w14:textId="77777777" w:rsidR="003E2F4D" w:rsidRPr="003E2F4D" w:rsidRDefault="003E2F4D">
            <w:r w:rsidRPr="003E2F4D">
              <w:t> </w:t>
            </w:r>
          </w:p>
        </w:tc>
      </w:tr>
      <w:tr w:rsidR="003E2F4D" w:rsidRPr="003E2F4D" w14:paraId="2C9811F2" w14:textId="77777777" w:rsidTr="003E2F4D">
        <w:trPr>
          <w:trHeight w:val="63"/>
        </w:trPr>
        <w:tc>
          <w:tcPr>
            <w:tcW w:w="4395" w:type="dxa"/>
            <w:tcBorders>
              <w:top w:val="single" w:sz="4" w:space="0" w:color="auto"/>
              <w:left w:val="single" w:sz="4" w:space="0" w:color="auto"/>
              <w:bottom w:val="nil"/>
              <w:right w:val="single" w:sz="4" w:space="0" w:color="auto"/>
            </w:tcBorders>
            <w:shd w:val="clear" w:color="000000" w:fill="FFFFFF"/>
            <w:hideMark/>
          </w:tcPr>
          <w:p w14:paraId="470B2F51" w14:textId="77777777" w:rsidR="003E2F4D" w:rsidRPr="003E2F4D" w:rsidRDefault="003E2F4D">
            <w:pPr>
              <w:jc w:val="both"/>
              <w:rPr>
                <w:b/>
                <w:bCs/>
              </w:rPr>
            </w:pPr>
            <w:r w:rsidRPr="003E2F4D">
              <w:rPr>
                <w:b/>
                <w:bCs/>
              </w:rPr>
              <w:t> </w:t>
            </w:r>
          </w:p>
        </w:tc>
        <w:tc>
          <w:tcPr>
            <w:tcW w:w="2592" w:type="dxa"/>
            <w:gridSpan w:val="2"/>
            <w:tcBorders>
              <w:top w:val="single" w:sz="4" w:space="0" w:color="auto"/>
              <w:left w:val="nil"/>
              <w:bottom w:val="single" w:sz="4" w:space="0" w:color="auto"/>
              <w:right w:val="single" w:sz="4" w:space="0" w:color="000000"/>
            </w:tcBorders>
            <w:shd w:val="clear" w:color="000000" w:fill="FFFFFF"/>
            <w:hideMark/>
          </w:tcPr>
          <w:p w14:paraId="132302C8" w14:textId="77777777" w:rsidR="003E2F4D" w:rsidRPr="003E2F4D" w:rsidRDefault="003E2F4D">
            <w:pPr>
              <w:jc w:val="center"/>
            </w:pPr>
            <w:r w:rsidRPr="003E2F4D">
              <w:t>Lühiajalised nõuded</w:t>
            </w:r>
          </w:p>
        </w:tc>
        <w:tc>
          <w:tcPr>
            <w:tcW w:w="2673" w:type="dxa"/>
            <w:gridSpan w:val="2"/>
            <w:tcBorders>
              <w:top w:val="single" w:sz="4" w:space="0" w:color="auto"/>
              <w:left w:val="nil"/>
              <w:bottom w:val="single" w:sz="4" w:space="0" w:color="auto"/>
              <w:right w:val="single" w:sz="4" w:space="0" w:color="000000"/>
            </w:tcBorders>
            <w:shd w:val="clear" w:color="000000" w:fill="FFFFFF"/>
            <w:hideMark/>
          </w:tcPr>
          <w:p w14:paraId="412E69A7" w14:textId="77777777" w:rsidR="003E2F4D" w:rsidRPr="003E2F4D" w:rsidRDefault="003E2F4D">
            <w:pPr>
              <w:jc w:val="center"/>
            </w:pPr>
            <w:r w:rsidRPr="003E2F4D">
              <w:t>Lühiajalised kohustused</w:t>
            </w:r>
          </w:p>
        </w:tc>
      </w:tr>
      <w:tr w:rsidR="003E2F4D" w:rsidRPr="003E2F4D" w14:paraId="4F23CB95" w14:textId="77777777" w:rsidTr="003E2F4D">
        <w:trPr>
          <w:trHeight w:val="264"/>
        </w:trPr>
        <w:tc>
          <w:tcPr>
            <w:tcW w:w="4395" w:type="dxa"/>
            <w:tcBorders>
              <w:top w:val="nil"/>
              <w:left w:val="single" w:sz="4" w:space="0" w:color="auto"/>
              <w:bottom w:val="single" w:sz="4" w:space="0" w:color="auto"/>
              <w:right w:val="single" w:sz="4" w:space="0" w:color="auto"/>
            </w:tcBorders>
            <w:shd w:val="clear" w:color="000000" w:fill="FFFFFF"/>
            <w:hideMark/>
          </w:tcPr>
          <w:p w14:paraId="60F5486E" w14:textId="77777777" w:rsidR="003E2F4D" w:rsidRPr="003E2F4D" w:rsidRDefault="003E2F4D">
            <w:pPr>
              <w:jc w:val="both"/>
              <w:rPr>
                <w:b/>
                <w:bCs/>
              </w:rPr>
            </w:pPr>
            <w:r w:rsidRPr="003E2F4D">
              <w:rPr>
                <w:b/>
                <w:bCs/>
              </w:rPr>
              <w:t> </w:t>
            </w:r>
          </w:p>
        </w:tc>
        <w:tc>
          <w:tcPr>
            <w:tcW w:w="1296" w:type="dxa"/>
            <w:tcBorders>
              <w:top w:val="nil"/>
              <w:left w:val="nil"/>
              <w:bottom w:val="single" w:sz="4" w:space="0" w:color="auto"/>
              <w:right w:val="single" w:sz="4" w:space="0" w:color="auto"/>
            </w:tcBorders>
            <w:shd w:val="clear" w:color="000000" w:fill="FFFFFF"/>
            <w:hideMark/>
          </w:tcPr>
          <w:p w14:paraId="3CE883CB" w14:textId="77777777" w:rsidR="003E2F4D" w:rsidRPr="003E2F4D" w:rsidRDefault="003E2F4D">
            <w:pPr>
              <w:jc w:val="right"/>
              <w:rPr>
                <w:b/>
                <w:bCs/>
              </w:rPr>
            </w:pPr>
            <w:r w:rsidRPr="003E2F4D">
              <w:rPr>
                <w:b/>
                <w:bCs/>
              </w:rPr>
              <w:t>31.12.2021</w:t>
            </w:r>
          </w:p>
        </w:tc>
        <w:tc>
          <w:tcPr>
            <w:tcW w:w="1296" w:type="dxa"/>
            <w:tcBorders>
              <w:top w:val="nil"/>
              <w:left w:val="nil"/>
              <w:bottom w:val="single" w:sz="4" w:space="0" w:color="auto"/>
              <w:right w:val="single" w:sz="4" w:space="0" w:color="auto"/>
            </w:tcBorders>
            <w:shd w:val="clear" w:color="000000" w:fill="FFFFFF"/>
            <w:hideMark/>
          </w:tcPr>
          <w:p w14:paraId="3F14E8CC" w14:textId="77777777" w:rsidR="003E2F4D" w:rsidRPr="003E2F4D" w:rsidRDefault="003E2F4D">
            <w:pPr>
              <w:jc w:val="right"/>
              <w:rPr>
                <w:b/>
                <w:bCs/>
              </w:rPr>
            </w:pPr>
            <w:r w:rsidRPr="003E2F4D">
              <w:rPr>
                <w:b/>
                <w:bCs/>
              </w:rPr>
              <w:t>31.12.2020</w:t>
            </w:r>
          </w:p>
        </w:tc>
        <w:tc>
          <w:tcPr>
            <w:tcW w:w="1377" w:type="dxa"/>
            <w:tcBorders>
              <w:top w:val="nil"/>
              <w:left w:val="nil"/>
              <w:bottom w:val="single" w:sz="4" w:space="0" w:color="auto"/>
              <w:right w:val="single" w:sz="4" w:space="0" w:color="auto"/>
            </w:tcBorders>
            <w:shd w:val="clear" w:color="000000" w:fill="FFFFFF"/>
            <w:hideMark/>
          </w:tcPr>
          <w:p w14:paraId="2033C316" w14:textId="77777777" w:rsidR="003E2F4D" w:rsidRPr="003E2F4D" w:rsidRDefault="003E2F4D">
            <w:pPr>
              <w:jc w:val="right"/>
              <w:rPr>
                <w:b/>
                <w:bCs/>
              </w:rPr>
            </w:pPr>
            <w:r w:rsidRPr="003E2F4D">
              <w:rPr>
                <w:b/>
                <w:bCs/>
              </w:rPr>
              <w:t>31.12.2021</w:t>
            </w:r>
          </w:p>
        </w:tc>
        <w:tc>
          <w:tcPr>
            <w:tcW w:w="1296" w:type="dxa"/>
            <w:tcBorders>
              <w:top w:val="nil"/>
              <w:left w:val="nil"/>
              <w:bottom w:val="single" w:sz="4" w:space="0" w:color="auto"/>
              <w:right w:val="single" w:sz="4" w:space="0" w:color="auto"/>
            </w:tcBorders>
            <w:shd w:val="clear" w:color="000000" w:fill="FFFFFF"/>
            <w:hideMark/>
          </w:tcPr>
          <w:p w14:paraId="7CCFE8D2" w14:textId="77777777" w:rsidR="003E2F4D" w:rsidRPr="003E2F4D" w:rsidRDefault="003E2F4D">
            <w:pPr>
              <w:jc w:val="right"/>
              <w:rPr>
                <w:b/>
                <w:bCs/>
              </w:rPr>
            </w:pPr>
            <w:r w:rsidRPr="003E2F4D">
              <w:rPr>
                <w:b/>
                <w:bCs/>
              </w:rPr>
              <w:t>31.12.2020</w:t>
            </w:r>
          </w:p>
        </w:tc>
      </w:tr>
      <w:tr w:rsidR="003E2F4D" w:rsidRPr="003E2F4D" w14:paraId="4C928E51" w14:textId="77777777" w:rsidTr="003E2F4D">
        <w:trPr>
          <w:trHeight w:val="240"/>
        </w:trPr>
        <w:tc>
          <w:tcPr>
            <w:tcW w:w="4395" w:type="dxa"/>
            <w:tcBorders>
              <w:top w:val="nil"/>
              <w:left w:val="single" w:sz="4" w:space="0" w:color="auto"/>
              <w:bottom w:val="nil"/>
              <w:right w:val="single" w:sz="4" w:space="0" w:color="auto"/>
            </w:tcBorders>
            <w:shd w:val="clear" w:color="000000" w:fill="FFFFFF"/>
            <w:hideMark/>
          </w:tcPr>
          <w:p w14:paraId="2B45E062" w14:textId="77777777" w:rsidR="003E2F4D" w:rsidRPr="003E2F4D" w:rsidRDefault="003E2F4D">
            <w:pPr>
              <w:jc w:val="both"/>
            </w:pPr>
            <w:r w:rsidRPr="003E2F4D">
              <w:t>Maksud brutosummas</w:t>
            </w:r>
          </w:p>
        </w:tc>
        <w:tc>
          <w:tcPr>
            <w:tcW w:w="1296" w:type="dxa"/>
            <w:tcBorders>
              <w:top w:val="nil"/>
              <w:left w:val="nil"/>
              <w:bottom w:val="nil"/>
              <w:right w:val="single" w:sz="4" w:space="0" w:color="auto"/>
            </w:tcBorders>
            <w:shd w:val="clear" w:color="000000" w:fill="FFFFFF"/>
            <w:hideMark/>
          </w:tcPr>
          <w:p w14:paraId="32BDCD7E" w14:textId="77777777" w:rsidR="003E2F4D" w:rsidRPr="003E2F4D" w:rsidRDefault="003E2F4D">
            <w:pPr>
              <w:jc w:val="both"/>
            </w:pPr>
            <w:r w:rsidRPr="003E2F4D">
              <w:t> </w:t>
            </w:r>
          </w:p>
        </w:tc>
        <w:tc>
          <w:tcPr>
            <w:tcW w:w="1296" w:type="dxa"/>
            <w:tcBorders>
              <w:top w:val="nil"/>
              <w:left w:val="nil"/>
              <w:bottom w:val="nil"/>
              <w:right w:val="single" w:sz="4" w:space="0" w:color="auto"/>
            </w:tcBorders>
            <w:shd w:val="clear" w:color="000000" w:fill="FFFFFF"/>
            <w:hideMark/>
          </w:tcPr>
          <w:p w14:paraId="368135F6" w14:textId="77777777" w:rsidR="003E2F4D" w:rsidRPr="003E2F4D" w:rsidRDefault="003E2F4D">
            <w:pPr>
              <w:jc w:val="both"/>
            </w:pPr>
            <w:r w:rsidRPr="003E2F4D">
              <w:t> </w:t>
            </w:r>
          </w:p>
        </w:tc>
        <w:tc>
          <w:tcPr>
            <w:tcW w:w="1377" w:type="dxa"/>
            <w:tcBorders>
              <w:top w:val="nil"/>
              <w:left w:val="nil"/>
              <w:bottom w:val="nil"/>
              <w:right w:val="single" w:sz="4" w:space="0" w:color="auto"/>
            </w:tcBorders>
            <w:shd w:val="clear" w:color="000000" w:fill="FFFFFF"/>
            <w:hideMark/>
          </w:tcPr>
          <w:p w14:paraId="15FFFA62" w14:textId="77777777" w:rsidR="003E2F4D" w:rsidRPr="003E2F4D" w:rsidRDefault="003E2F4D">
            <w:pPr>
              <w:jc w:val="both"/>
            </w:pPr>
            <w:r w:rsidRPr="003E2F4D">
              <w:t> </w:t>
            </w:r>
          </w:p>
        </w:tc>
        <w:tc>
          <w:tcPr>
            <w:tcW w:w="1296" w:type="dxa"/>
            <w:tcBorders>
              <w:top w:val="nil"/>
              <w:left w:val="nil"/>
              <w:bottom w:val="nil"/>
              <w:right w:val="single" w:sz="4" w:space="0" w:color="auto"/>
            </w:tcBorders>
            <w:shd w:val="clear" w:color="000000" w:fill="FFFFFF"/>
            <w:hideMark/>
          </w:tcPr>
          <w:p w14:paraId="1835372E" w14:textId="77777777" w:rsidR="003E2F4D" w:rsidRPr="003E2F4D" w:rsidRDefault="003E2F4D">
            <w:pPr>
              <w:jc w:val="both"/>
            </w:pPr>
            <w:r w:rsidRPr="003E2F4D">
              <w:t> </w:t>
            </w:r>
          </w:p>
        </w:tc>
      </w:tr>
      <w:tr w:rsidR="003E2F4D" w:rsidRPr="003E2F4D" w14:paraId="23AC07F0" w14:textId="77777777" w:rsidTr="003E2F4D">
        <w:trPr>
          <w:trHeight w:val="264"/>
        </w:trPr>
        <w:tc>
          <w:tcPr>
            <w:tcW w:w="4395" w:type="dxa"/>
            <w:tcBorders>
              <w:top w:val="nil"/>
              <w:left w:val="single" w:sz="4" w:space="0" w:color="auto"/>
              <w:bottom w:val="single" w:sz="4" w:space="0" w:color="auto"/>
              <w:right w:val="single" w:sz="4" w:space="0" w:color="auto"/>
            </w:tcBorders>
            <w:shd w:val="clear" w:color="000000" w:fill="FFFFFF"/>
            <w:hideMark/>
          </w:tcPr>
          <w:p w14:paraId="2D6A9284" w14:textId="77777777" w:rsidR="003E2F4D" w:rsidRPr="003E2F4D" w:rsidRDefault="003E2F4D">
            <w:pPr>
              <w:jc w:val="both"/>
            </w:pPr>
            <w:r w:rsidRPr="003E2F4D">
              <w:t>sh tulumaks</w:t>
            </w:r>
          </w:p>
        </w:tc>
        <w:tc>
          <w:tcPr>
            <w:tcW w:w="1296" w:type="dxa"/>
            <w:tcBorders>
              <w:top w:val="nil"/>
              <w:left w:val="nil"/>
              <w:bottom w:val="single" w:sz="4" w:space="0" w:color="auto"/>
              <w:right w:val="single" w:sz="4" w:space="0" w:color="auto"/>
            </w:tcBorders>
            <w:shd w:val="clear" w:color="000000" w:fill="FFFFFF"/>
            <w:vAlign w:val="bottom"/>
            <w:hideMark/>
          </w:tcPr>
          <w:p w14:paraId="6C83AAAA" w14:textId="77777777" w:rsidR="003E2F4D" w:rsidRPr="003E2F4D" w:rsidRDefault="003E2F4D">
            <w:pPr>
              <w:jc w:val="right"/>
            </w:pPr>
            <w:r w:rsidRPr="003E2F4D">
              <w:t>2 786</w:t>
            </w:r>
          </w:p>
        </w:tc>
        <w:tc>
          <w:tcPr>
            <w:tcW w:w="1296" w:type="dxa"/>
            <w:tcBorders>
              <w:top w:val="nil"/>
              <w:left w:val="nil"/>
              <w:bottom w:val="single" w:sz="4" w:space="0" w:color="auto"/>
              <w:right w:val="single" w:sz="4" w:space="0" w:color="auto"/>
            </w:tcBorders>
            <w:shd w:val="clear" w:color="000000" w:fill="FFFFFF"/>
            <w:vAlign w:val="bottom"/>
            <w:hideMark/>
          </w:tcPr>
          <w:p w14:paraId="12373E5C" w14:textId="77777777" w:rsidR="003E2F4D" w:rsidRPr="003E2F4D" w:rsidRDefault="003E2F4D">
            <w:pPr>
              <w:jc w:val="right"/>
            </w:pPr>
            <w:r w:rsidRPr="003E2F4D">
              <w:t>2 682</w:t>
            </w:r>
          </w:p>
        </w:tc>
        <w:tc>
          <w:tcPr>
            <w:tcW w:w="1377" w:type="dxa"/>
            <w:tcBorders>
              <w:top w:val="nil"/>
              <w:left w:val="nil"/>
              <w:bottom w:val="single" w:sz="4" w:space="0" w:color="auto"/>
              <w:right w:val="single" w:sz="4" w:space="0" w:color="auto"/>
            </w:tcBorders>
            <w:shd w:val="clear" w:color="000000" w:fill="FFFFFF"/>
            <w:hideMark/>
          </w:tcPr>
          <w:p w14:paraId="6C6019F9" w14:textId="77777777" w:rsidR="003E2F4D" w:rsidRPr="003E2F4D" w:rsidRDefault="003E2F4D">
            <w:pPr>
              <w:jc w:val="right"/>
            </w:pPr>
            <w:r w:rsidRPr="003E2F4D">
              <w:t>771</w:t>
            </w:r>
          </w:p>
        </w:tc>
        <w:tc>
          <w:tcPr>
            <w:tcW w:w="1296" w:type="dxa"/>
            <w:tcBorders>
              <w:top w:val="nil"/>
              <w:left w:val="nil"/>
              <w:bottom w:val="single" w:sz="4" w:space="0" w:color="auto"/>
              <w:right w:val="single" w:sz="4" w:space="0" w:color="auto"/>
            </w:tcBorders>
            <w:shd w:val="clear" w:color="000000" w:fill="FFFFFF"/>
            <w:hideMark/>
          </w:tcPr>
          <w:p w14:paraId="3DD15B65" w14:textId="77777777" w:rsidR="003E2F4D" w:rsidRPr="003E2F4D" w:rsidRDefault="003E2F4D">
            <w:pPr>
              <w:jc w:val="right"/>
            </w:pPr>
            <w:r w:rsidRPr="003E2F4D">
              <w:t>704</w:t>
            </w:r>
          </w:p>
        </w:tc>
      </w:tr>
      <w:tr w:rsidR="003E2F4D" w:rsidRPr="003E2F4D" w14:paraId="3AC2A11D" w14:textId="77777777" w:rsidTr="003E2F4D">
        <w:trPr>
          <w:trHeight w:val="264"/>
        </w:trPr>
        <w:tc>
          <w:tcPr>
            <w:tcW w:w="4395" w:type="dxa"/>
            <w:tcBorders>
              <w:top w:val="nil"/>
              <w:left w:val="single" w:sz="4" w:space="0" w:color="auto"/>
              <w:bottom w:val="single" w:sz="4" w:space="0" w:color="auto"/>
              <w:right w:val="single" w:sz="4" w:space="0" w:color="auto"/>
            </w:tcBorders>
            <w:shd w:val="clear" w:color="000000" w:fill="FFFFFF"/>
            <w:hideMark/>
          </w:tcPr>
          <w:p w14:paraId="19B9384A" w14:textId="77777777" w:rsidR="003E2F4D" w:rsidRPr="003E2F4D" w:rsidRDefault="003E2F4D">
            <w:pPr>
              <w:jc w:val="both"/>
            </w:pPr>
            <w:r w:rsidRPr="003E2F4D">
              <w:t xml:space="preserve">    maamaks</w:t>
            </w:r>
          </w:p>
        </w:tc>
        <w:tc>
          <w:tcPr>
            <w:tcW w:w="1296" w:type="dxa"/>
            <w:tcBorders>
              <w:top w:val="nil"/>
              <w:left w:val="nil"/>
              <w:bottom w:val="single" w:sz="4" w:space="0" w:color="auto"/>
              <w:right w:val="single" w:sz="4" w:space="0" w:color="auto"/>
            </w:tcBorders>
            <w:shd w:val="clear" w:color="000000" w:fill="FFFFFF"/>
            <w:vAlign w:val="bottom"/>
            <w:hideMark/>
          </w:tcPr>
          <w:p w14:paraId="71B127E7" w14:textId="77777777" w:rsidR="003E2F4D" w:rsidRPr="003E2F4D" w:rsidRDefault="003E2F4D">
            <w:pPr>
              <w:jc w:val="right"/>
            </w:pPr>
            <w:r w:rsidRPr="003E2F4D">
              <w:t>13</w:t>
            </w:r>
          </w:p>
        </w:tc>
        <w:tc>
          <w:tcPr>
            <w:tcW w:w="1296" w:type="dxa"/>
            <w:tcBorders>
              <w:top w:val="nil"/>
              <w:left w:val="nil"/>
              <w:bottom w:val="single" w:sz="4" w:space="0" w:color="auto"/>
              <w:right w:val="single" w:sz="4" w:space="0" w:color="auto"/>
            </w:tcBorders>
            <w:shd w:val="clear" w:color="000000" w:fill="FFFFFF"/>
            <w:vAlign w:val="bottom"/>
            <w:hideMark/>
          </w:tcPr>
          <w:p w14:paraId="3454AB86" w14:textId="77777777" w:rsidR="003E2F4D" w:rsidRPr="003E2F4D" w:rsidRDefault="003E2F4D">
            <w:pPr>
              <w:jc w:val="right"/>
            </w:pPr>
            <w:r w:rsidRPr="003E2F4D">
              <w:t>17</w:t>
            </w:r>
          </w:p>
        </w:tc>
        <w:tc>
          <w:tcPr>
            <w:tcW w:w="1377" w:type="dxa"/>
            <w:tcBorders>
              <w:top w:val="nil"/>
              <w:left w:val="nil"/>
              <w:bottom w:val="single" w:sz="4" w:space="0" w:color="auto"/>
              <w:right w:val="single" w:sz="4" w:space="0" w:color="auto"/>
            </w:tcBorders>
            <w:shd w:val="clear" w:color="000000" w:fill="FFFFFF"/>
            <w:noWrap/>
            <w:vAlign w:val="center"/>
            <w:hideMark/>
          </w:tcPr>
          <w:p w14:paraId="2F450F05" w14:textId="77777777" w:rsidR="003E2F4D" w:rsidRPr="003E2F4D" w:rsidRDefault="003E2F4D">
            <w:pPr>
              <w:jc w:val="right"/>
            </w:pPr>
            <w:r w:rsidRPr="003E2F4D">
              <w:t>0</w:t>
            </w:r>
          </w:p>
        </w:tc>
        <w:tc>
          <w:tcPr>
            <w:tcW w:w="1296" w:type="dxa"/>
            <w:tcBorders>
              <w:top w:val="nil"/>
              <w:left w:val="nil"/>
              <w:bottom w:val="single" w:sz="4" w:space="0" w:color="auto"/>
              <w:right w:val="single" w:sz="4" w:space="0" w:color="auto"/>
            </w:tcBorders>
            <w:shd w:val="clear" w:color="000000" w:fill="FFFFFF"/>
            <w:noWrap/>
            <w:vAlign w:val="center"/>
            <w:hideMark/>
          </w:tcPr>
          <w:p w14:paraId="075DF668" w14:textId="77777777" w:rsidR="003E2F4D" w:rsidRPr="003E2F4D" w:rsidRDefault="003E2F4D">
            <w:pPr>
              <w:jc w:val="right"/>
            </w:pPr>
            <w:r w:rsidRPr="003E2F4D">
              <w:t>0</w:t>
            </w:r>
          </w:p>
        </w:tc>
      </w:tr>
      <w:tr w:rsidR="003E2F4D" w:rsidRPr="003E2F4D" w14:paraId="7DEF24AD" w14:textId="77777777" w:rsidTr="003E2F4D">
        <w:trPr>
          <w:trHeight w:val="264"/>
        </w:trPr>
        <w:tc>
          <w:tcPr>
            <w:tcW w:w="4395" w:type="dxa"/>
            <w:tcBorders>
              <w:top w:val="nil"/>
              <w:left w:val="single" w:sz="4" w:space="0" w:color="auto"/>
              <w:bottom w:val="single" w:sz="4" w:space="0" w:color="auto"/>
              <w:right w:val="single" w:sz="4" w:space="0" w:color="auto"/>
            </w:tcBorders>
            <w:shd w:val="clear" w:color="000000" w:fill="FFFFFF"/>
            <w:hideMark/>
          </w:tcPr>
          <w:p w14:paraId="57ABAB41" w14:textId="77777777" w:rsidR="003E2F4D" w:rsidRPr="003E2F4D" w:rsidRDefault="003E2F4D">
            <w:pPr>
              <w:jc w:val="both"/>
            </w:pPr>
            <w:r w:rsidRPr="003E2F4D">
              <w:t xml:space="preserve">    käibemaks</w:t>
            </w:r>
          </w:p>
        </w:tc>
        <w:tc>
          <w:tcPr>
            <w:tcW w:w="1296" w:type="dxa"/>
            <w:tcBorders>
              <w:top w:val="nil"/>
              <w:left w:val="nil"/>
              <w:bottom w:val="single" w:sz="4" w:space="0" w:color="auto"/>
              <w:right w:val="single" w:sz="4" w:space="0" w:color="auto"/>
            </w:tcBorders>
            <w:shd w:val="clear" w:color="000000" w:fill="FFFFFF"/>
            <w:vAlign w:val="bottom"/>
            <w:hideMark/>
          </w:tcPr>
          <w:p w14:paraId="6FD5AEA8" w14:textId="77777777" w:rsidR="003E2F4D" w:rsidRPr="003E2F4D" w:rsidRDefault="003E2F4D">
            <w:pPr>
              <w:jc w:val="right"/>
            </w:pPr>
            <w:r w:rsidRPr="003E2F4D">
              <w:t>0</w:t>
            </w:r>
          </w:p>
        </w:tc>
        <w:tc>
          <w:tcPr>
            <w:tcW w:w="1296" w:type="dxa"/>
            <w:tcBorders>
              <w:top w:val="nil"/>
              <w:left w:val="nil"/>
              <w:bottom w:val="single" w:sz="4" w:space="0" w:color="auto"/>
              <w:right w:val="single" w:sz="4" w:space="0" w:color="auto"/>
            </w:tcBorders>
            <w:shd w:val="clear" w:color="000000" w:fill="FFFFFF"/>
            <w:vAlign w:val="bottom"/>
            <w:hideMark/>
          </w:tcPr>
          <w:p w14:paraId="739A5F42" w14:textId="77777777" w:rsidR="003E2F4D" w:rsidRPr="003E2F4D" w:rsidRDefault="003E2F4D">
            <w:pPr>
              <w:jc w:val="right"/>
            </w:pPr>
            <w:r w:rsidRPr="003E2F4D">
              <w:t>0</w:t>
            </w:r>
          </w:p>
        </w:tc>
        <w:tc>
          <w:tcPr>
            <w:tcW w:w="1377" w:type="dxa"/>
            <w:tcBorders>
              <w:top w:val="nil"/>
              <w:left w:val="nil"/>
              <w:bottom w:val="single" w:sz="4" w:space="0" w:color="auto"/>
              <w:right w:val="single" w:sz="4" w:space="0" w:color="auto"/>
            </w:tcBorders>
            <w:shd w:val="clear" w:color="000000" w:fill="FFFFFF"/>
            <w:hideMark/>
          </w:tcPr>
          <w:p w14:paraId="04456D7A" w14:textId="77777777" w:rsidR="003E2F4D" w:rsidRPr="003E2F4D" w:rsidRDefault="003E2F4D">
            <w:pPr>
              <w:jc w:val="right"/>
            </w:pPr>
            <w:r w:rsidRPr="003E2F4D">
              <w:t>11</w:t>
            </w:r>
          </w:p>
        </w:tc>
        <w:tc>
          <w:tcPr>
            <w:tcW w:w="1296" w:type="dxa"/>
            <w:tcBorders>
              <w:top w:val="nil"/>
              <w:left w:val="nil"/>
              <w:bottom w:val="single" w:sz="4" w:space="0" w:color="auto"/>
              <w:right w:val="single" w:sz="4" w:space="0" w:color="auto"/>
            </w:tcBorders>
            <w:shd w:val="clear" w:color="000000" w:fill="FFFFFF"/>
            <w:hideMark/>
          </w:tcPr>
          <w:p w14:paraId="76859697" w14:textId="77777777" w:rsidR="003E2F4D" w:rsidRPr="003E2F4D" w:rsidRDefault="003E2F4D">
            <w:pPr>
              <w:jc w:val="right"/>
            </w:pPr>
            <w:r w:rsidRPr="003E2F4D">
              <w:t>50</w:t>
            </w:r>
          </w:p>
        </w:tc>
      </w:tr>
      <w:tr w:rsidR="003E2F4D" w:rsidRPr="003E2F4D" w14:paraId="7EB5E979" w14:textId="77777777" w:rsidTr="003E2F4D">
        <w:trPr>
          <w:trHeight w:val="264"/>
        </w:trPr>
        <w:tc>
          <w:tcPr>
            <w:tcW w:w="4395" w:type="dxa"/>
            <w:tcBorders>
              <w:top w:val="nil"/>
              <w:left w:val="single" w:sz="4" w:space="0" w:color="auto"/>
              <w:bottom w:val="single" w:sz="4" w:space="0" w:color="auto"/>
              <w:right w:val="single" w:sz="4" w:space="0" w:color="auto"/>
            </w:tcBorders>
            <w:shd w:val="clear" w:color="000000" w:fill="FFFFFF"/>
            <w:hideMark/>
          </w:tcPr>
          <w:p w14:paraId="5A5EEA92" w14:textId="77777777" w:rsidR="003E2F4D" w:rsidRPr="003E2F4D" w:rsidRDefault="003E2F4D">
            <w:pPr>
              <w:jc w:val="both"/>
            </w:pPr>
            <w:r w:rsidRPr="003E2F4D">
              <w:t xml:space="preserve">    sotsiaalmaks</w:t>
            </w:r>
          </w:p>
        </w:tc>
        <w:tc>
          <w:tcPr>
            <w:tcW w:w="1296" w:type="dxa"/>
            <w:tcBorders>
              <w:top w:val="nil"/>
              <w:left w:val="nil"/>
              <w:bottom w:val="single" w:sz="4" w:space="0" w:color="auto"/>
              <w:right w:val="single" w:sz="4" w:space="0" w:color="auto"/>
            </w:tcBorders>
            <w:shd w:val="clear" w:color="000000" w:fill="FFFFFF"/>
            <w:vAlign w:val="bottom"/>
            <w:hideMark/>
          </w:tcPr>
          <w:p w14:paraId="0659C845" w14:textId="77777777" w:rsidR="003E2F4D" w:rsidRPr="003E2F4D" w:rsidRDefault="003E2F4D">
            <w:pPr>
              <w:jc w:val="right"/>
            </w:pPr>
            <w:r w:rsidRPr="003E2F4D">
              <w:t>0</w:t>
            </w:r>
          </w:p>
        </w:tc>
        <w:tc>
          <w:tcPr>
            <w:tcW w:w="1296" w:type="dxa"/>
            <w:tcBorders>
              <w:top w:val="nil"/>
              <w:left w:val="nil"/>
              <w:bottom w:val="single" w:sz="4" w:space="0" w:color="auto"/>
              <w:right w:val="single" w:sz="4" w:space="0" w:color="auto"/>
            </w:tcBorders>
            <w:shd w:val="clear" w:color="000000" w:fill="FFFFFF"/>
            <w:vAlign w:val="bottom"/>
            <w:hideMark/>
          </w:tcPr>
          <w:p w14:paraId="3D64C1C1" w14:textId="77777777" w:rsidR="003E2F4D" w:rsidRPr="003E2F4D" w:rsidRDefault="003E2F4D">
            <w:pPr>
              <w:jc w:val="right"/>
            </w:pPr>
            <w:r w:rsidRPr="003E2F4D">
              <w:t>0</w:t>
            </w:r>
          </w:p>
        </w:tc>
        <w:tc>
          <w:tcPr>
            <w:tcW w:w="1377" w:type="dxa"/>
            <w:tcBorders>
              <w:top w:val="nil"/>
              <w:left w:val="nil"/>
              <w:bottom w:val="single" w:sz="4" w:space="0" w:color="auto"/>
              <w:right w:val="single" w:sz="4" w:space="0" w:color="auto"/>
            </w:tcBorders>
            <w:shd w:val="clear" w:color="000000" w:fill="FFFFFF"/>
            <w:hideMark/>
          </w:tcPr>
          <w:p w14:paraId="5D69D5EA" w14:textId="77777777" w:rsidR="003E2F4D" w:rsidRPr="003E2F4D" w:rsidRDefault="003E2F4D">
            <w:pPr>
              <w:jc w:val="right"/>
            </w:pPr>
            <w:r w:rsidRPr="003E2F4D">
              <w:t>1 553</w:t>
            </w:r>
          </w:p>
        </w:tc>
        <w:tc>
          <w:tcPr>
            <w:tcW w:w="1296" w:type="dxa"/>
            <w:tcBorders>
              <w:top w:val="nil"/>
              <w:left w:val="nil"/>
              <w:bottom w:val="single" w:sz="4" w:space="0" w:color="auto"/>
              <w:right w:val="single" w:sz="4" w:space="0" w:color="auto"/>
            </w:tcBorders>
            <w:shd w:val="clear" w:color="000000" w:fill="FFFFFF"/>
            <w:hideMark/>
          </w:tcPr>
          <w:p w14:paraId="404052D1" w14:textId="77777777" w:rsidR="003E2F4D" w:rsidRPr="003E2F4D" w:rsidRDefault="003E2F4D">
            <w:pPr>
              <w:jc w:val="right"/>
            </w:pPr>
            <w:r w:rsidRPr="003E2F4D">
              <w:t>1 465</w:t>
            </w:r>
          </w:p>
        </w:tc>
      </w:tr>
      <w:tr w:rsidR="003E2F4D" w:rsidRPr="003E2F4D" w14:paraId="7611DDCA" w14:textId="77777777" w:rsidTr="003E2F4D">
        <w:trPr>
          <w:trHeight w:val="264"/>
        </w:trPr>
        <w:tc>
          <w:tcPr>
            <w:tcW w:w="4395" w:type="dxa"/>
            <w:tcBorders>
              <w:top w:val="nil"/>
              <w:left w:val="single" w:sz="4" w:space="0" w:color="auto"/>
              <w:bottom w:val="single" w:sz="4" w:space="0" w:color="auto"/>
              <w:right w:val="single" w:sz="4" w:space="0" w:color="auto"/>
            </w:tcBorders>
            <w:shd w:val="clear" w:color="000000" w:fill="FFFFFF"/>
            <w:hideMark/>
          </w:tcPr>
          <w:p w14:paraId="23CAC716" w14:textId="77777777" w:rsidR="003E2F4D" w:rsidRPr="003E2F4D" w:rsidRDefault="003E2F4D">
            <w:pPr>
              <w:jc w:val="both"/>
            </w:pPr>
            <w:r w:rsidRPr="003E2F4D">
              <w:t xml:space="preserve">    töötuskindlustusmaksed</w:t>
            </w:r>
          </w:p>
        </w:tc>
        <w:tc>
          <w:tcPr>
            <w:tcW w:w="1296" w:type="dxa"/>
            <w:tcBorders>
              <w:top w:val="nil"/>
              <w:left w:val="nil"/>
              <w:bottom w:val="single" w:sz="4" w:space="0" w:color="auto"/>
              <w:right w:val="single" w:sz="4" w:space="0" w:color="auto"/>
            </w:tcBorders>
            <w:shd w:val="clear" w:color="000000" w:fill="FFFFFF"/>
            <w:vAlign w:val="bottom"/>
            <w:hideMark/>
          </w:tcPr>
          <w:p w14:paraId="354461D9" w14:textId="77777777" w:rsidR="003E2F4D" w:rsidRPr="003E2F4D" w:rsidRDefault="003E2F4D">
            <w:pPr>
              <w:jc w:val="right"/>
            </w:pPr>
            <w:r w:rsidRPr="003E2F4D">
              <w:t>0</w:t>
            </w:r>
          </w:p>
        </w:tc>
        <w:tc>
          <w:tcPr>
            <w:tcW w:w="1296" w:type="dxa"/>
            <w:tcBorders>
              <w:top w:val="nil"/>
              <w:left w:val="nil"/>
              <w:bottom w:val="single" w:sz="4" w:space="0" w:color="auto"/>
              <w:right w:val="single" w:sz="4" w:space="0" w:color="auto"/>
            </w:tcBorders>
            <w:shd w:val="clear" w:color="000000" w:fill="FFFFFF"/>
            <w:vAlign w:val="bottom"/>
            <w:hideMark/>
          </w:tcPr>
          <w:p w14:paraId="1B6A86EB" w14:textId="77777777" w:rsidR="003E2F4D" w:rsidRPr="003E2F4D" w:rsidRDefault="003E2F4D">
            <w:pPr>
              <w:jc w:val="right"/>
            </w:pPr>
            <w:r w:rsidRPr="003E2F4D">
              <w:t>0</w:t>
            </w:r>
          </w:p>
        </w:tc>
        <w:tc>
          <w:tcPr>
            <w:tcW w:w="1377" w:type="dxa"/>
            <w:tcBorders>
              <w:top w:val="nil"/>
              <w:left w:val="nil"/>
              <w:bottom w:val="single" w:sz="4" w:space="0" w:color="auto"/>
              <w:right w:val="single" w:sz="4" w:space="0" w:color="auto"/>
            </w:tcBorders>
            <w:shd w:val="clear" w:color="000000" w:fill="FFFFFF"/>
            <w:hideMark/>
          </w:tcPr>
          <w:p w14:paraId="60C6AAFA" w14:textId="77777777" w:rsidR="003E2F4D" w:rsidRPr="003E2F4D" w:rsidRDefault="003E2F4D">
            <w:pPr>
              <w:jc w:val="right"/>
            </w:pPr>
            <w:r w:rsidRPr="003E2F4D">
              <w:t>103</w:t>
            </w:r>
          </w:p>
        </w:tc>
        <w:tc>
          <w:tcPr>
            <w:tcW w:w="1296" w:type="dxa"/>
            <w:tcBorders>
              <w:top w:val="nil"/>
              <w:left w:val="nil"/>
              <w:bottom w:val="single" w:sz="4" w:space="0" w:color="auto"/>
              <w:right w:val="single" w:sz="4" w:space="0" w:color="auto"/>
            </w:tcBorders>
            <w:shd w:val="clear" w:color="000000" w:fill="FFFFFF"/>
            <w:hideMark/>
          </w:tcPr>
          <w:p w14:paraId="409A2F35" w14:textId="77777777" w:rsidR="003E2F4D" w:rsidRPr="003E2F4D" w:rsidRDefault="003E2F4D">
            <w:pPr>
              <w:jc w:val="right"/>
            </w:pPr>
            <w:r w:rsidRPr="003E2F4D">
              <w:t>97</w:t>
            </w:r>
          </w:p>
        </w:tc>
      </w:tr>
      <w:tr w:rsidR="003E2F4D" w:rsidRPr="003E2F4D" w14:paraId="5B6BE6B5" w14:textId="77777777" w:rsidTr="003E2F4D">
        <w:trPr>
          <w:trHeight w:val="264"/>
        </w:trPr>
        <w:tc>
          <w:tcPr>
            <w:tcW w:w="4395" w:type="dxa"/>
            <w:tcBorders>
              <w:top w:val="nil"/>
              <w:left w:val="single" w:sz="4" w:space="0" w:color="auto"/>
              <w:bottom w:val="single" w:sz="4" w:space="0" w:color="auto"/>
              <w:right w:val="single" w:sz="4" w:space="0" w:color="auto"/>
            </w:tcBorders>
            <w:shd w:val="clear" w:color="000000" w:fill="FFFFFF"/>
            <w:hideMark/>
          </w:tcPr>
          <w:p w14:paraId="267690E9" w14:textId="77777777" w:rsidR="003E2F4D" w:rsidRPr="003E2F4D" w:rsidRDefault="003E2F4D">
            <w:pPr>
              <w:jc w:val="both"/>
            </w:pPr>
            <w:r w:rsidRPr="003E2F4D">
              <w:t xml:space="preserve">    kogumispensionimaksed</w:t>
            </w:r>
          </w:p>
        </w:tc>
        <w:tc>
          <w:tcPr>
            <w:tcW w:w="1296" w:type="dxa"/>
            <w:tcBorders>
              <w:top w:val="nil"/>
              <w:left w:val="nil"/>
              <w:bottom w:val="single" w:sz="4" w:space="0" w:color="auto"/>
              <w:right w:val="single" w:sz="4" w:space="0" w:color="auto"/>
            </w:tcBorders>
            <w:shd w:val="clear" w:color="000000" w:fill="FFFFFF"/>
            <w:vAlign w:val="bottom"/>
            <w:hideMark/>
          </w:tcPr>
          <w:p w14:paraId="2DA1FE4E" w14:textId="77777777" w:rsidR="003E2F4D" w:rsidRPr="003E2F4D" w:rsidRDefault="003E2F4D">
            <w:pPr>
              <w:jc w:val="right"/>
            </w:pPr>
            <w:r w:rsidRPr="003E2F4D">
              <w:t>0</w:t>
            </w:r>
          </w:p>
        </w:tc>
        <w:tc>
          <w:tcPr>
            <w:tcW w:w="1296" w:type="dxa"/>
            <w:tcBorders>
              <w:top w:val="nil"/>
              <w:left w:val="nil"/>
              <w:bottom w:val="single" w:sz="4" w:space="0" w:color="auto"/>
              <w:right w:val="single" w:sz="4" w:space="0" w:color="auto"/>
            </w:tcBorders>
            <w:shd w:val="clear" w:color="000000" w:fill="FFFFFF"/>
            <w:vAlign w:val="bottom"/>
            <w:hideMark/>
          </w:tcPr>
          <w:p w14:paraId="3AA5D100" w14:textId="77777777" w:rsidR="003E2F4D" w:rsidRPr="003E2F4D" w:rsidRDefault="003E2F4D">
            <w:pPr>
              <w:jc w:val="right"/>
            </w:pPr>
            <w:r w:rsidRPr="003E2F4D">
              <w:t>0</w:t>
            </w:r>
          </w:p>
        </w:tc>
        <w:tc>
          <w:tcPr>
            <w:tcW w:w="1377" w:type="dxa"/>
            <w:tcBorders>
              <w:top w:val="nil"/>
              <w:left w:val="nil"/>
              <w:bottom w:val="single" w:sz="4" w:space="0" w:color="auto"/>
              <w:right w:val="single" w:sz="4" w:space="0" w:color="auto"/>
            </w:tcBorders>
            <w:shd w:val="clear" w:color="000000" w:fill="FFFFFF"/>
            <w:hideMark/>
          </w:tcPr>
          <w:p w14:paraId="064FBE9A" w14:textId="77777777" w:rsidR="003E2F4D" w:rsidRPr="003E2F4D" w:rsidRDefault="003E2F4D">
            <w:pPr>
              <w:jc w:val="right"/>
            </w:pPr>
            <w:r w:rsidRPr="003E2F4D">
              <w:t>35</w:t>
            </w:r>
          </w:p>
        </w:tc>
        <w:tc>
          <w:tcPr>
            <w:tcW w:w="1296" w:type="dxa"/>
            <w:tcBorders>
              <w:top w:val="nil"/>
              <w:left w:val="nil"/>
              <w:bottom w:val="single" w:sz="4" w:space="0" w:color="auto"/>
              <w:right w:val="single" w:sz="4" w:space="0" w:color="auto"/>
            </w:tcBorders>
            <w:shd w:val="clear" w:color="000000" w:fill="FFFFFF"/>
            <w:hideMark/>
          </w:tcPr>
          <w:p w14:paraId="3C4FC601" w14:textId="77777777" w:rsidR="003E2F4D" w:rsidRPr="003E2F4D" w:rsidRDefault="003E2F4D">
            <w:pPr>
              <w:jc w:val="right"/>
            </w:pPr>
            <w:r w:rsidRPr="003E2F4D">
              <w:t>55</w:t>
            </w:r>
          </w:p>
        </w:tc>
      </w:tr>
      <w:tr w:rsidR="003E2F4D" w:rsidRPr="003E2F4D" w14:paraId="67D35BBF" w14:textId="77777777" w:rsidTr="003E2F4D">
        <w:trPr>
          <w:trHeight w:val="264"/>
        </w:trPr>
        <w:tc>
          <w:tcPr>
            <w:tcW w:w="4395" w:type="dxa"/>
            <w:tcBorders>
              <w:top w:val="nil"/>
              <w:left w:val="single" w:sz="4" w:space="0" w:color="auto"/>
              <w:bottom w:val="single" w:sz="4" w:space="0" w:color="auto"/>
              <w:right w:val="single" w:sz="4" w:space="0" w:color="auto"/>
            </w:tcBorders>
            <w:shd w:val="clear" w:color="000000" w:fill="FFFFFF"/>
            <w:hideMark/>
          </w:tcPr>
          <w:p w14:paraId="557E9F7E" w14:textId="77777777" w:rsidR="003E2F4D" w:rsidRPr="003E2F4D" w:rsidRDefault="003E2F4D">
            <w:pPr>
              <w:jc w:val="both"/>
            </w:pPr>
            <w:r w:rsidRPr="003E2F4D">
              <w:t xml:space="preserve">    muud  maksud</w:t>
            </w:r>
          </w:p>
        </w:tc>
        <w:tc>
          <w:tcPr>
            <w:tcW w:w="1296" w:type="dxa"/>
            <w:tcBorders>
              <w:top w:val="nil"/>
              <w:left w:val="nil"/>
              <w:bottom w:val="single" w:sz="4" w:space="0" w:color="auto"/>
              <w:right w:val="single" w:sz="4" w:space="0" w:color="auto"/>
            </w:tcBorders>
            <w:shd w:val="clear" w:color="000000" w:fill="FFFFFF"/>
            <w:vAlign w:val="bottom"/>
            <w:hideMark/>
          </w:tcPr>
          <w:p w14:paraId="75B99AA2" w14:textId="77777777" w:rsidR="003E2F4D" w:rsidRPr="003E2F4D" w:rsidRDefault="003E2F4D">
            <w:pPr>
              <w:jc w:val="right"/>
            </w:pPr>
            <w:r w:rsidRPr="003E2F4D">
              <w:t>15</w:t>
            </w:r>
          </w:p>
        </w:tc>
        <w:tc>
          <w:tcPr>
            <w:tcW w:w="1296" w:type="dxa"/>
            <w:tcBorders>
              <w:top w:val="nil"/>
              <w:left w:val="nil"/>
              <w:bottom w:val="single" w:sz="4" w:space="0" w:color="auto"/>
              <w:right w:val="single" w:sz="4" w:space="0" w:color="auto"/>
            </w:tcBorders>
            <w:shd w:val="clear" w:color="000000" w:fill="FFFFFF"/>
            <w:vAlign w:val="bottom"/>
            <w:hideMark/>
          </w:tcPr>
          <w:p w14:paraId="6C6E2E56" w14:textId="77777777" w:rsidR="003E2F4D" w:rsidRPr="003E2F4D" w:rsidRDefault="003E2F4D">
            <w:pPr>
              <w:jc w:val="right"/>
            </w:pPr>
            <w:r w:rsidRPr="003E2F4D">
              <w:t>19</w:t>
            </w:r>
          </w:p>
        </w:tc>
        <w:tc>
          <w:tcPr>
            <w:tcW w:w="1377" w:type="dxa"/>
            <w:tcBorders>
              <w:top w:val="nil"/>
              <w:left w:val="nil"/>
              <w:bottom w:val="single" w:sz="4" w:space="0" w:color="auto"/>
              <w:right w:val="single" w:sz="4" w:space="0" w:color="auto"/>
            </w:tcBorders>
            <w:shd w:val="clear" w:color="000000" w:fill="FFFFFF"/>
            <w:hideMark/>
          </w:tcPr>
          <w:p w14:paraId="59F49240" w14:textId="77777777" w:rsidR="003E2F4D" w:rsidRPr="003E2F4D" w:rsidRDefault="003E2F4D">
            <w:pPr>
              <w:jc w:val="right"/>
            </w:pPr>
            <w:r w:rsidRPr="003E2F4D">
              <w:t>8</w:t>
            </w:r>
          </w:p>
        </w:tc>
        <w:tc>
          <w:tcPr>
            <w:tcW w:w="1296" w:type="dxa"/>
            <w:tcBorders>
              <w:top w:val="nil"/>
              <w:left w:val="nil"/>
              <w:bottom w:val="single" w:sz="4" w:space="0" w:color="auto"/>
              <w:right w:val="single" w:sz="4" w:space="0" w:color="auto"/>
            </w:tcBorders>
            <w:shd w:val="clear" w:color="000000" w:fill="FFFFFF"/>
            <w:hideMark/>
          </w:tcPr>
          <w:p w14:paraId="169B8894" w14:textId="77777777" w:rsidR="003E2F4D" w:rsidRPr="003E2F4D" w:rsidRDefault="003E2F4D">
            <w:pPr>
              <w:jc w:val="right"/>
            </w:pPr>
            <w:r w:rsidRPr="003E2F4D">
              <w:t>3</w:t>
            </w:r>
          </w:p>
        </w:tc>
      </w:tr>
      <w:tr w:rsidR="003E2F4D" w:rsidRPr="003E2F4D" w14:paraId="3132F574" w14:textId="77777777" w:rsidTr="003E2F4D">
        <w:trPr>
          <w:trHeight w:val="264"/>
        </w:trPr>
        <w:tc>
          <w:tcPr>
            <w:tcW w:w="4395" w:type="dxa"/>
            <w:tcBorders>
              <w:top w:val="nil"/>
              <w:left w:val="single" w:sz="4" w:space="0" w:color="auto"/>
              <w:bottom w:val="single" w:sz="4" w:space="0" w:color="auto"/>
              <w:right w:val="single" w:sz="4" w:space="0" w:color="auto"/>
            </w:tcBorders>
            <w:shd w:val="clear" w:color="000000" w:fill="FFFFFF"/>
            <w:hideMark/>
          </w:tcPr>
          <w:p w14:paraId="3273A141" w14:textId="77777777" w:rsidR="003E2F4D" w:rsidRPr="003E2F4D" w:rsidRDefault="003E2F4D">
            <w:pPr>
              <w:jc w:val="both"/>
              <w:rPr>
                <w:b/>
                <w:bCs/>
              </w:rPr>
            </w:pPr>
            <w:r w:rsidRPr="003E2F4D">
              <w:rPr>
                <w:b/>
                <w:bCs/>
              </w:rPr>
              <w:t>Kokku maksud</w:t>
            </w:r>
          </w:p>
        </w:tc>
        <w:tc>
          <w:tcPr>
            <w:tcW w:w="1296" w:type="dxa"/>
            <w:tcBorders>
              <w:top w:val="nil"/>
              <w:left w:val="nil"/>
              <w:bottom w:val="single" w:sz="4" w:space="0" w:color="auto"/>
              <w:right w:val="single" w:sz="4" w:space="0" w:color="auto"/>
            </w:tcBorders>
            <w:shd w:val="clear" w:color="000000" w:fill="FFFFFF"/>
            <w:hideMark/>
          </w:tcPr>
          <w:p w14:paraId="18FDFF8D" w14:textId="77777777" w:rsidR="003E2F4D" w:rsidRPr="003E2F4D" w:rsidRDefault="003E2F4D">
            <w:pPr>
              <w:jc w:val="right"/>
              <w:rPr>
                <w:b/>
                <w:bCs/>
              </w:rPr>
            </w:pPr>
            <w:r w:rsidRPr="003E2F4D">
              <w:rPr>
                <w:b/>
                <w:bCs/>
              </w:rPr>
              <w:t>2 814</w:t>
            </w:r>
          </w:p>
        </w:tc>
        <w:tc>
          <w:tcPr>
            <w:tcW w:w="1296" w:type="dxa"/>
            <w:tcBorders>
              <w:top w:val="nil"/>
              <w:left w:val="nil"/>
              <w:bottom w:val="single" w:sz="4" w:space="0" w:color="auto"/>
              <w:right w:val="single" w:sz="4" w:space="0" w:color="auto"/>
            </w:tcBorders>
            <w:shd w:val="clear" w:color="000000" w:fill="FFFFFF"/>
            <w:hideMark/>
          </w:tcPr>
          <w:p w14:paraId="63417BE4" w14:textId="77777777" w:rsidR="003E2F4D" w:rsidRPr="003E2F4D" w:rsidRDefault="003E2F4D">
            <w:pPr>
              <w:jc w:val="right"/>
              <w:rPr>
                <w:b/>
                <w:bCs/>
              </w:rPr>
            </w:pPr>
            <w:r w:rsidRPr="003E2F4D">
              <w:rPr>
                <w:b/>
                <w:bCs/>
              </w:rPr>
              <w:t>2 718</w:t>
            </w:r>
          </w:p>
        </w:tc>
        <w:tc>
          <w:tcPr>
            <w:tcW w:w="1377" w:type="dxa"/>
            <w:tcBorders>
              <w:top w:val="nil"/>
              <w:left w:val="nil"/>
              <w:bottom w:val="single" w:sz="4" w:space="0" w:color="auto"/>
              <w:right w:val="single" w:sz="4" w:space="0" w:color="auto"/>
            </w:tcBorders>
            <w:shd w:val="clear" w:color="000000" w:fill="FFFFFF"/>
            <w:hideMark/>
          </w:tcPr>
          <w:p w14:paraId="623AD875" w14:textId="77777777" w:rsidR="003E2F4D" w:rsidRPr="003E2F4D" w:rsidRDefault="003E2F4D">
            <w:pPr>
              <w:jc w:val="right"/>
              <w:rPr>
                <w:b/>
                <w:bCs/>
              </w:rPr>
            </w:pPr>
            <w:r w:rsidRPr="003E2F4D">
              <w:rPr>
                <w:b/>
                <w:bCs/>
              </w:rPr>
              <w:t>2 481</w:t>
            </w:r>
          </w:p>
        </w:tc>
        <w:tc>
          <w:tcPr>
            <w:tcW w:w="1296" w:type="dxa"/>
            <w:tcBorders>
              <w:top w:val="nil"/>
              <w:left w:val="nil"/>
              <w:bottom w:val="single" w:sz="4" w:space="0" w:color="auto"/>
              <w:right w:val="single" w:sz="4" w:space="0" w:color="auto"/>
            </w:tcBorders>
            <w:shd w:val="clear" w:color="000000" w:fill="FFFFFF"/>
            <w:hideMark/>
          </w:tcPr>
          <w:p w14:paraId="068ED94C" w14:textId="77777777" w:rsidR="003E2F4D" w:rsidRPr="003E2F4D" w:rsidRDefault="003E2F4D">
            <w:pPr>
              <w:jc w:val="right"/>
              <w:rPr>
                <w:b/>
                <w:bCs/>
              </w:rPr>
            </w:pPr>
            <w:r w:rsidRPr="003E2F4D">
              <w:rPr>
                <w:b/>
                <w:bCs/>
              </w:rPr>
              <w:t>2 374</w:t>
            </w:r>
          </w:p>
        </w:tc>
      </w:tr>
      <w:tr w:rsidR="003E2F4D" w:rsidRPr="003E2F4D" w14:paraId="10743398" w14:textId="77777777" w:rsidTr="003E2F4D">
        <w:trPr>
          <w:trHeight w:val="63"/>
        </w:trPr>
        <w:tc>
          <w:tcPr>
            <w:tcW w:w="4395" w:type="dxa"/>
            <w:tcBorders>
              <w:top w:val="nil"/>
              <w:left w:val="single" w:sz="4" w:space="0" w:color="auto"/>
              <w:bottom w:val="single" w:sz="4" w:space="0" w:color="auto"/>
              <w:right w:val="single" w:sz="4" w:space="0" w:color="auto"/>
            </w:tcBorders>
            <w:shd w:val="clear" w:color="000000" w:fill="FFFFFF"/>
            <w:hideMark/>
          </w:tcPr>
          <w:p w14:paraId="0AFF2980" w14:textId="77777777" w:rsidR="003E2F4D" w:rsidRPr="003E2F4D" w:rsidRDefault="003E2F4D">
            <w:pPr>
              <w:rPr>
                <w:b/>
                <w:bCs/>
              </w:rPr>
            </w:pPr>
            <w:r w:rsidRPr="003E2F4D">
              <w:rPr>
                <w:b/>
                <w:bCs/>
              </w:rPr>
              <w:t>Loodusressursside kasutamise ja saastetasud</w:t>
            </w:r>
          </w:p>
        </w:tc>
        <w:tc>
          <w:tcPr>
            <w:tcW w:w="1296" w:type="dxa"/>
            <w:tcBorders>
              <w:top w:val="nil"/>
              <w:left w:val="nil"/>
              <w:bottom w:val="single" w:sz="4" w:space="0" w:color="auto"/>
              <w:right w:val="single" w:sz="4" w:space="0" w:color="auto"/>
            </w:tcBorders>
            <w:shd w:val="clear" w:color="000000" w:fill="FFFFFF"/>
            <w:vAlign w:val="bottom"/>
            <w:hideMark/>
          </w:tcPr>
          <w:p w14:paraId="79E7DC7A" w14:textId="77777777" w:rsidR="003E2F4D" w:rsidRPr="003E2F4D" w:rsidRDefault="003E2F4D">
            <w:pPr>
              <w:jc w:val="right"/>
              <w:rPr>
                <w:b/>
                <w:bCs/>
              </w:rPr>
            </w:pPr>
            <w:r w:rsidRPr="003E2F4D">
              <w:rPr>
                <w:b/>
                <w:bCs/>
              </w:rPr>
              <w:t>25</w:t>
            </w:r>
          </w:p>
        </w:tc>
        <w:tc>
          <w:tcPr>
            <w:tcW w:w="1296" w:type="dxa"/>
            <w:tcBorders>
              <w:top w:val="nil"/>
              <w:left w:val="nil"/>
              <w:bottom w:val="single" w:sz="4" w:space="0" w:color="auto"/>
              <w:right w:val="single" w:sz="4" w:space="0" w:color="auto"/>
            </w:tcBorders>
            <w:shd w:val="clear" w:color="000000" w:fill="FFFFFF"/>
            <w:vAlign w:val="bottom"/>
            <w:hideMark/>
          </w:tcPr>
          <w:p w14:paraId="4F023160" w14:textId="77777777" w:rsidR="003E2F4D" w:rsidRPr="003E2F4D" w:rsidRDefault="003E2F4D">
            <w:pPr>
              <w:jc w:val="right"/>
              <w:rPr>
                <w:b/>
                <w:bCs/>
              </w:rPr>
            </w:pPr>
            <w:r w:rsidRPr="003E2F4D">
              <w:rPr>
                <w:b/>
                <w:bCs/>
              </w:rPr>
              <w:t>0</w:t>
            </w:r>
          </w:p>
        </w:tc>
        <w:tc>
          <w:tcPr>
            <w:tcW w:w="1377" w:type="dxa"/>
            <w:tcBorders>
              <w:top w:val="nil"/>
              <w:left w:val="nil"/>
              <w:bottom w:val="single" w:sz="4" w:space="0" w:color="auto"/>
              <w:right w:val="single" w:sz="4" w:space="0" w:color="auto"/>
            </w:tcBorders>
            <w:shd w:val="clear" w:color="000000" w:fill="FFFFFF"/>
            <w:vAlign w:val="bottom"/>
            <w:hideMark/>
          </w:tcPr>
          <w:p w14:paraId="222D0FDC" w14:textId="77777777" w:rsidR="003E2F4D" w:rsidRPr="003E2F4D" w:rsidRDefault="003E2F4D">
            <w:pPr>
              <w:jc w:val="right"/>
              <w:rPr>
                <w:b/>
                <w:bCs/>
              </w:rPr>
            </w:pPr>
            <w:r w:rsidRPr="003E2F4D">
              <w:rPr>
                <w:b/>
                <w:bCs/>
              </w:rPr>
              <w:t>85</w:t>
            </w:r>
          </w:p>
        </w:tc>
        <w:tc>
          <w:tcPr>
            <w:tcW w:w="1296" w:type="dxa"/>
            <w:tcBorders>
              <w:top w:val="nil"/>
              <w:left w:val="nil"/>
              <w:bottom w:val="single" w:sz="4" w:space="0" w:color="auto"/>
              <w:right w:val="single" w:sz="4" w:space="0" w:color="auto"/>
            </w:tcBorders>
            <w:shd w:val="clear" w:color="000000" w:fill="FFFFFF"/>
            <w:vAlign w:val="bottom"/>
            <w:hideMark/>
          </w:tcPr>
          <w:p w14:paraId="35C6388C" w14:textId="77777777" w:rsidR="003E2F4D" w:rsidRPr="003E2F4D" w:rsidRDefault="003E2F4D">
            <w:pPr>
              <w:jc w:val="right"/>
              <w:rPr>
                <w:b/>
                <w:bCs/>
              </w:rPr>
            </w:pPr>
            <w:r w:rsidRPr="003E2F4D">
              <w:rPr>
                <w:b/>
                <w:bCs/>
              </w:rPr>
              <w:t>73</w:t>
            </w:r>
          </w:p>
        </w:tc>
      </w:tr>
      <w:tr w:rsidR="003E2F4D" w:rsidRPr="003E2F4D" w14:paraId="43F0E3F0" w14:textId="77777777" w:rsidTr="003E2F4D">
        <w:trPr>
          <w:trHeight w:val="63"/>
        </w:trPr>
        <w:tc>
          <w:tcPr>
            <w:tcW w:w="4395" w:type="dxa"/>
            <w:tcBorders>
              <w:top w:val="nil"/>
              <w:left w:val="single" w:sz="4" w:space="0" w:color="auto"/>
              <w:bottom w:val="single" w:sz="4" w:space="0" w:color="auto"/>
              <w:right w:val="single" w:sz="4" w:space="0" w:color="auto"/>
            </w:tcBorders>
            <w:shd w:val="clear" w:color="000000" w:fill="FFFFFF"/>
            <w:hideMark/>
          </w:tcPr>
          <w:p w14:paraId="54EC14CD" w14:textId="77777777" w:rsidR="003E2F4D" w:rsidRPr="003E2F4D" w:rsidRDefault="003E2F4D">
            <w:pPr>
              <w:jc w:val="both"/>
            </w:pPr>
            <w:r w:rsidRPr="003E2F4D">
              <w:t>Trahvid brutosummas</w:t>
            </w:r>
          </w:p>
        </w:tc>
        <w:tc>
          <w:tcPr>
            <w:tcW w:w="1296" w:type="dxa"/>
            <w:tcBorders>
              <w:top w:val="nil"/>
              <w:left w:val="nil"/>
              <w:bottom w:val="single" w:sz="4" w:space="0" w:color="auto"/>
              <w:right w:val="single" w:sz="4" w:space="0" w:color="auto"/>
            </w:tcBorders>
            <w:shd w:val="clear" w:color="000000" w:fill="FFFFFF"/>
            <w:vAlign w:val="bottom"/>
            <w:hideMark/>
          </w:tcPr>
          <w:p w14:paraId="7FE6DA5B" w14:textId="77777777" w:rsidR="003E2F4D" w:rsidRPr="003E2F4D" w:rsidRDefault="003E2F4D">
            <w:pPr>
              <w:jc w:val="right"/>
            </w:pPr>
            <w:r w:rsidRPr="003E2F4D">
              <w:t>69</w:t>
            </w:r>
          </w:p>
        </w:tc>
        <w:tc>
          <w:tcPr>
            <w:tcW w:w="1296" w:type="dxa"/>
            <w:tcBorders>
              <w:top w:val="nil"/>
              <w:left w:val="nil"/>
              <w:bottom w:val="single" w:sz="4" w:space="0" w:color="auto"/>
              <w:right w:val="single" w:sz="4" w:space="0" w:color="auto"/>
            </w:tcBorders>
            <w:shd w:val="clear" w:color="000000" w:fill="FFFFFF"/>
            <w:vAlign w:val="bottom"/>
            <w:hideMark/>
          </w:tcPr>
          <w:p w14:paraId="5653C5C0" w14:textId="77777777" w:rsidR="003E2F4D" w:rsidRPr="003E2F4D" w:rsidRDefault="003E2F4D">
            <w:pPr>
              <w:jc w:val="right"/>
            </w:pPr>
            <w:r w:rsidRPr="003E2F4D">
              <w:t>70</w:t>
            </w:r>
          </w:p>
        </w:tc>
        <w:tc>
          <w:tcPr>
            <w:tcW w:w="1377" w:type="dxa"/>
            <w:tcBorders>
              <w:top w:val="nil"/>
              <w:left w:val="nil"/>
              <w:bottom w:val="single" w:sz="4" w:space="0" w:color="auto"/>
              <w:right w:val="single" w:sz="4" w:space="0" w:color="auto"/>
            </w:tcBorders>
            <w:shd w:val="clear" w:color="000000" w:fill="FFFFFF"/>
            <w:vAlign w:val="bottom"/>
            <w:hideMark/>
          </w:tcPr>
          <w:p w14:paraId="66D637C8" w14:textId="77777777" w:rsidR="003E2F4D" w:rsidRPr="003E2F4D" w:rsidRDefault="003E2F4D">
            <w:pPr>
              <w:jc w:val="right"/>
            </w:pPr>
            <w:r w:rsidRPr="003E2F4D">
              <w:t>0</w:t>
            </w:r>
          </w:p>
        </w:tc>
        <w:tc>
          <w:tcPr>
            <w:tcW w:w="1296" w:type="dxa"/>
            <w:tcBorders>
              <w:top w:val="nil"/>
              <w:left w:val="nil"/>
              <w:bottom w:val="single" w:sz="4" w:space="0" w:color="auto"/>
              <w:right w:val="single" w:sz="4" w:space="0" w:color="auto"/>
            </w:tcBorders>
            <w:shd w:val="clear" w:color="000000" w:fill="FFFFFF"/>
            <w:vAlign w:val="bottom"/>
            <w:hideMark/>
          </w:tcPr>
          <w:p w14:paraId="4326D61D" w14:textId="77777777" w:rsidR="003E2F4D" w:rsidRPr="003E2F4D" w:rsidRDefault="003E2F4D">
            <w:pPr>
              <w:jc w:val="right"/>
            </w:pPr>
            <w:r w:rsidRPr="003E2F4D">
              <w:t>0</w:t>
            </w:r>
          </w:p>
        </w:tc>
      </w:tr>
      <w:tr w:rsidR="003E2F4D" w:rsidRPr="003E2F4D" w14:paraId="2413E7FC" w14:textId="77777777" w:rsidTr="003E2F4D">
        <w:trPr>
          <w:trHeight w:val="63"/>
        </w:trPr>
        <w:tc>
          <w:tcPr>
            <w:tcW w:w="4395" w:type="dxa"/>
            <w:tcBorders>
              <w:top w:val="nil"/>
              <w:left w:val="single" w:sz="4" w:space="0" w:color="auto"/>
              <w:bottom w:val="single" w:sz="4" w:space="0" w:color="auto"/>
              <w:right w:val="single" w:sz="4" w:space="0" w:color="auto"/>
            </w:tcBorders>
            <w:shd w:val="clear" w:color="000000" w:fill="FFFFFF"/>
            <w:hideMark/>
          </w:tcPr>
          <w:p w14:paraId="0B653A05" w14:textId="77777777" w:rsidR="003E2F4D" w:rsidRPr="003E2F4D" w:rsidRDefault="003E2F4D">
            <w:pPr>
              <w:jc w:val="both"/>
            </w:pPr>
            <w:r w:rsidRPr="003E2F4D">
              <w:t>Ebatõenäoliselt laekuvad trahvinõuded</w:t>
            </w:r>
          </w:p>
        </w:tc>
        <w:tc>
          <w:tcPr>
            <w:tcW w:w="1296" w:type="dxa"/>
            <w:tcBorders>
              <w:top w:val="nil"/>
              <w:left w:val="nil"/>
              <w:bottom w:val="single" w:sz="4" w:space="0" w:color="auto"/>
              <w:right w:val="single" w:sz="4" w:space="0" w:color="auto"/>
            </w:tcBorders>
            <w:shd w:val="clear" w:color="000000" w:fill="FFFFFF"/>
            <w:vAlign w:val="bottom"/>
            <w:hideMark/>
          </w:tcPr>
          <w:p w14:paraId="456F7E66" w14:textId="77777777" w:rsidR="003E2F4D" w:rsidRPr="003E2F4D" w:rsidRDefault="003E2F4D">
            <w:pPr>
              <w:jc w:val="right"/>
            </w:pPr>
            <w:r w:rsidRPr="003E2F4D">
              <w:t>-69</w:t>
            </w:r>
          </w:p>
        </w:tc>
        <w:tc>
          <w:tcPr>
            <w:tcW w:w="1296" w:type="dxa"/>
            <w:tcBorders>
              <w:top w:val="nil"/>
              <w:left w:val="nil"/>
              <w:bottom w:val="single" w:sz="4" w:space="0" w:color="auto"/>
              <w:right w:val="single" w:sz="4" w:space="0" w:color="auto"/>
            </w:tcBorders>
            <w:shd w:val="clear" w:color="000000" w:fill="FFFFFF"/>
            <w:vAlign w:val="bottom"/>
            <w:hideMark/>
          </w:tcPr>
          <w:p w14:paraId="6150EBD0" w14:textId="77777777" w:rsidR="003E2F4D" w:rsidRPr="003E2F4D" w:rsidRDefault="003E2F4D">
            <w:pPr>
              <w:jc w:val="right"/>
            </w:pPr>
            <w:r w:rsidRPr="003E2F4D">
              <w:t>-69</w:t>
            </w:r>
          </w:p>
        </w:tc>
        <w:tc>
          <w:tcPr>
            <w:tcW w:w="1377" w:type="dxa"/>
            <w:tcBorders>
              <w:top w:val="nil"/>
              <w:left w:val="nil"/>
              <w:bottom w:val="single" w:sz="4" w:space="0" w:color="auto"/>
              <w:right w:val="single" w:sz="4" w:space="0" w:color="auto"/>
            </w:tcBorders>
            <w:shd w:val="clear" w:color="000000" w:fill="FFFFFF"/>
            <w:vAlign w:val="bottom"/>
            <w:hideMark/>
          </w:tcPr>
          <w:p w14:paraId="787385D1" w14:textId="77777777" w:rsidR="003E2F4D" w:rsidRPr="003E2F4D" w:rsidRDefault="003E2F4D">
            <w:pPr>
              <w:jc w:val="right"/>
            </w:pPr>
            <w:r w:rsidRPr="003E2F4D">
              <w:t>0</w:t>
            </w:r>
          </w:p>
        </w:tc>
        <w:tc>
          <w:tcPr>
            <w:tcW w:w="1296" w:type="dxa"/>
            <w:tcBorders>
              <w:top w:val="nil"/>
              <w:left w:val="nil"/>
              <w:bottom w:val="single" w:sz="4" w:space="0" w:color="auto"/>
              <w:right w:val="single" w:sz="4" w:space="0" w:color="auto"/>
            </w:tcBorders>
            <w:shd w:val="clear" w:color="000000" w:fill="FFFFFF"/>
            <w:vAlign w:val="bottom"/>
            <w:hideMark/>
          </w:tcPr>
          <w:p w14:paraId="02E19B6A" w14:textId="77777777" w:rsidR="003E2F4D" w:rsidRPr="003E2F4D" w:rsidRDefault="003E2F4D">
            <w:pPr>
              <w:jc w:val="right"/>
            </w:pPr>
            <w:r w:rsidRPr="003E2F4D">
              <w:t>0</w:t>
            </w:r>
          </w:p>
        </w:tc>
      </w:tr>
      <w:tr w:rsidR="003E2F4D" w:rsidRPr="003E2F4D" w14:paraId="50DD7150" w14:textId="77777777" w:rsidTr="003E2F4D">
        <w:trPr>
          <w:trHeight w:val="264"/>
        </w:trPr>
        <w:tc>
          <w:tcPr>
            <w:tcW w:w="4395" w:type="dxa"/>
            <w:tcBorders>
              <w:top w:val="nil"/>
              <w:left w:val="single" w:sz="4" w:space="0" w:color="auto"/>
              <w:bottom w:val="single" w:sz="4" w:space="0" w:color="auto"/>
              <w:right w:val="single" w:sz="4" w:space="0" w:color="auto"/>
            </w:tcBorders>
            <w:shd w:val="clear" w:color="000000" w:fill="FFFFFF"/>
            <w:hideMark/>
          </w:tcPr>
          <w:p w14:paraId="2AB7640D" w14:textId="77777777" w:rsidR="003E2F4D" w:rsidRPr="003E2F4D" w:rsidRDefault="003E2F4D">
            <w:pPr>
              <w:jc w:val="both"/>
              <w:rPr>
                <w:b/>
                <w:bCs/>
              </w:rPr>
            </w:pPr>
            <w:r w:rsidRPr="003E2F4D">
              <w:rPr>
                <w:b/>
                <w:bCs/>
              </w:rPr>
              <w:t xml:space="preserve">Kokku trahvid </w:t>
            </w:r>
          </w:p>
        </w:tc>
        <w:tc>
          <w:tcPr>
            <w:tcW w:w="1296" w:type="dxa"/>
            <w:tcBorders>
              <w:top w:val="nil"/>
              <w:left w:val="nil"/>
              <w:bottom w:val="single" w:sz="4" w:space="0" w:color="auto"/>
              <w:right w:val="single" w:sz="4" w:space="0" w:color="auto"/>
            </w:tcBorders>
            <w:shd w:val="clear" w:color="000000" w:fill="FFFFFF"/>
            <w:vAlign w:val="bottom"/>
            <w:hideMark/>
          </w:tcPr>
          <w:p w14:paraId="5886055D" w14:textId="77777777" w:rsidR="003E2F4D" w:rsidRPr="003E2F4D" w:rsidRDefault="003E2F4D">
            <w:pPr>
              <w:jc w:val="right"/>
              <w:rPr>
                <w:b/>
                <w:bCs/>
              </w:rPr>
            </w:pPr>
            <w:r w:rsidRPr="003E2F4D">
              <w:rPr>
                <w:b/>
                <w:bCs/>
              </w:rPr>
              <w:t>0</w:t>
            </w:r>
          </w:p>
        </w:tc>
        <w:tc>
          <w:tcPr>
            <w:tcW w:w="1296" w:type="dxa"/>
            <w:tcBorders>
              <w:top w:val="nil"/>
              <w:left w:val="nil"/>
              <w:bottom w:val="single" w:sz="4" w:space="0" w:color="auto"/>
              <w:right w:val="single" w:sz="4" w:space="0" w:color="auto"/>
            </w:tcBorders>
            <w:shd w:val="clear" w:color="000000" w:fill="FFFFFF"/>
            <w:vAlign w:val="bottom"/>
            <w:hideMark/>
          </w:tcPr>
          <w:p w14:paraId="288894EE" w14:textId="77777777" w:rsidR="003E2F4D" w:rsidRPr="003E2F4D" w:rsidRDefault="003E2F4D">
            <w:pPr>
              <w:jc w:val="right"/>
              <w:rPr>
                <w:b/>
                <w:bCs/>
              </w:rPr>
            </w:pPr>
            <w:r w:rsidRPr="003E2F4D">
              <w:rPr>
                <w:b/>
                <w:bCs/>
              </w:rPr>
              <w:t>1</w:t>
            </w:r>
          </w:p>
        </w:tc>
        <w:tc>
          <w:tcPr>
            <w:tcW w:w="1377" w:type="dxa"/>
            <w:tcBorders>
              <w:top w:val="nil"/>
              <w:left w:val="nil"/>
              <w:bottom w:val="single" w:sz="4" w:space="0" w:color="auto"/>
              <w:right w:val="single" w:sz="4" w:space="0" w:color="auto"/>
            </w:tcBorders>
            <w:shd w:val="clear" w:color="000000" w:fill="FFFFFF"/>
            <w:vAlign w:val="bottom"/>
            <w:hideMark/>
          </w:tcPr>
          <w:p w14:paraId="1AC647A1" w14:textId="77777777" w:rsidR="003E2F4D" w:rsidRPr="003E2F4D" w:rsidRDefault="003E2F4D">
            <w:pPr>
              <w:jc w:val="right"/>
              <w:rPr>
                <w:b/>
                <w:bCs/>
              </w:rPr>
            </w:pPr>
            <w:r w:rsidRPr="003E2F4D">
              <w:rPr>
                <w:b/>
                <w:bCs/>
              </w:rPr>
              <w:t>0</w:t>
            </w:r>
          </w:p>
        </w:tc>
        <w:tc>
          <w:tcPr>
            <w:tcW w:w="1296" w:type="dxa"/>
            <w:tcBorders>
              <w:top w:val="nil"/>
              <w:left w:val="nil"/>
              <w:bottom w:val="single" w:sz="4" w:space="0" w:color="auto"/>
              <w:right w:val="single" w:sz="4" w:space="0" w:color="auto"/>
            </w:tcBorders>
            <w:shd w:val="clear" w:color="000000" w:fill="FFFFFF"/>
            <w:vAlign w:val="bottom"/>
            <w:hideMark/>
          </w:tcPr>
          <w:p w14:paraId="43B6A4CF" w14:textId="77777777" w:rsidR="003E2F4D" w:rsidRPr="003E2F4D" w:rsidRDefault="003E2F4D">
            <w:pPr>
              <w:jc w:val="right"/>
              <w:rPr>
                <w:b/>
                <w:bCs/>
              </w:rPr>
            </w:pPr>
            <w:r w:rsidRPr="003E2F4D">
              <w:rPr>
                <w:b/>
                <w:bCs/>
              </w:rPr>
              <w:t>0</w:t>
            </w:r>
          </w:p>
        </w:tc>
      </w:tr>
      <w:tr w:rsidR="003E2F4D" w:rsidRPr="003E2F4D" w14:paraId="1A868A90" w14:textId="77777777" w:rsidTr="003E2F4D">
        <w:trPr>
          <w:trHeight w:val="63"/>
        </w:trPr>
        <w:tc>
          <w:tcPr>
            <w:tcW w:w="4395" w:type="dxa"/>
            <w:tcBorders>
              <w:top w:val="nil"/>
              <w:left w:val="single" w:sz="4" w:space="0" w:color="auto"/>
              <w:bottom w:val="single" w:sz="4" w:space="0" w:color="auto"/>
              <w:right w:val="single" w:sz="4" w:space="0" w:color="auto"/>
            </w:tcBorders>
            <w:shd w:val="clear" w:color="000000" w:fill="FFFFFF"/>
            <w:hideMark/>
          </w:tcPr>
          <w:p w14:paraId="5A50FB47" w14:textId="77777777" w:rsidR="003E2F4D" w:rsidRPr="003E2F4D" w:rsidRDefault="003E2F4D">
            <w:pPr>
              <w:jc w:val="both"/>
            </w:pPr>
            <w:r w:rsidRPr="003E2F4D">
              <w:t>Maksuvõlalt arvestatud intressinõuded</w:t>
            </w:r>
          </w:p>
        </w:tc>
        <w:tc>
          <w:tcPr>
            <w:tcW w:w="1296" w:type="dxa"/>
            <w:tcBorders>
              <w:top w:val="nil"/>
              <w:left w:val="nil"/>
              <w:bottom w:val="single" w:sz="4" w:space="0" w:color="auto"/>
              <w:right w:val="single" w:sz="4" w:space="0" w:color="auto"/>
            </w:tcBorders>
            <w:shd w:val="clear" w:color="000000" w:fill="FFFFFF"/>
            <w:vAlign w:val="bottom"/>
            <w:hideMark/>
          </w:tcPr>
          <w:p w14:paraId="6FC4BE3D" w14:textId="77777777" w:rsidR="003E2F4D" w:rsidRPr="003E2F4D" w:rsidRDefault="003E2F4D">
            <w:pPr>
              <w:jc w:val="right"/>
            </w:pPr>
            <w:r w:rsidRPr="003E2F4D">
              <w:t>0</w:t>
            </w:r>
          </w:p>
        </w:tc>
        <w:tc>
          <w:tcPr>
            <w:tcW w:w="1296" w:type="dxa"/>
            <w:tcBorders>
              <w:top w:val="nil"/>
              <w:left w:val="nil"/>
              <w:bottom w:val="single" w:sz="4" w:space="0" w:color="auto"/>
              <w:right w:val="single" w:sz="4" w:space="0" w:color="auto"/>
            </w:tcBorders>
            <w:shd w:val="clear" w:color="000000" w:fill="FFFFFF"/>
            <w:vAlign w:val="bottom"/>
            <w:hideMark/>
          </w:tcPr>
          <w:p w14:paraId="69C31621" w14:textId="77777777" w:rsidR="003E2F4D" w:rsidRPr="003E2F4D" w:rsidRDefault="003E2F4D">
            <w:pPr>
              <w:jc w:val="right"/>
              <w:rPr>
                <w:b/>
                <w:bCs/>
              </w:rPr>
            </w:pPr>
            <w:r w:rsidRPr="003E2F4D">
              <w:rPr>
                <w:b/>
                <w:bCs/>
              </w:rPr>
              <w:t>0</w:t>
            </w:r>
          </w:p>
        </w:tc>
        <w:tc>
          <w:tcPr>
            <w:tcW w:w="1377" w:type="dxa"/>
            <w:tcBorders>
              <w:top w:val="nil"/>
              <w:left w:val="nil"/>
              <w:bottom w:val="single" w:sz="4" w:space="0" w:color="auto"/>
              <w:right w:val="single" w:sz="4" w:space="0" w:color="auto"/>
            </w:tcBorders>
            <w:shd w:val="clear" w:color="000000" w:fill="FFFFFF"/>
            <w:vAlign w:val="bottom"/>
            <w:hideMark/>
          </w:tcPr>
          <w:p w14:paraId="7C34E672" w14:textId="77777777" w:rsidR="003E2F4D" w:rsidRPr="003E2F4D" w:rsidRDefault="003E2F4D">
            <w:pPr>
              <w:jc w:val="right"/>
              <w:rPr>
                <w:b/>
                <w:bCs/>
              </w:rPr>
            </w:pPr>
            <w:r w:rsidRPr="003E2F4D">
              <w:rPr>
                <w:b/>
                <w:bCs/>
              </w:rPr>
              <w:t>0</w:t>
            </w:r>
          </w:p>
        </w:tc>
        <w:tc>
          <w:tcPr>
            <w:tcW w:w="1296" w:type="dxa"/>
            <w:tcBorders>
              <w:top w:val="nil"/>
              <w:left w:val="nil"/>
              <w:bottom w:val="single" w:sz="4" w:space="0" w:color="auto"/>
              <w:right w:val="single" w:sz="4" w:space="0" w:color="auto"/>
            </w:tcBorders>
            <w:shd w:val="clear" w:color="000000" w:fill="FFFFFF"/>
            <w:vAlign w:val="bottom"/>
            <w:hideMark/>
          </w:tcPr>
          <w:p w14:paraId="1479AA4A" w14:textId="77777777" w:rsidR="003E2F4D" w:rsidRPr="003E2F4D" w:rsidRDefault="003E2F4D">
            <w:pPr>
              <w:jc w:val="right"/>
              <w:rPr>
                <w:b/>
                <w:bCs/>
              </w:rPr>
            </w:pPr>
            <w:r w:rsidRPr="003E2F4D">
              <w:rPr>
                <w:b/>
                <w:bCs/>
              </w:rPr>
              <w:t>0</w:t>
            </w:r>
          </w:p>
        </w:tc>
      </w:tr>
      <w:tr w:rsidR="003E2F4D" w:rsidRPr="003E2F4D" w14:paraId="46DB7986" w14:textId="77777777" w:rsidTr="003E2F4D">
        <w:trPr>
          <w:trHeight w:val="63"/>
        </w:trPr>
        <w:tc>
          <w:tcPr>
            <w:tcW w:w="4395" w:type="dxa"/>
            <w:tcBorders>
              <w:top w:val="nil"/>
              <w:left w:val="single" w:sz="4" w:space="0" w:color="auto"/>
              <w:bottom w:val="single" w:sz="4" w:space="0" w:color="auto"/>
              <w:right w:val="single" w:sz="4" w:space="0" w:color="auto"/>
            </w:tcBorders>
            <w:shd w:val="clear" w:color="000000" w:fill="FFFFFF"/>
            <w:hideMark/>
          </w:tcPr>
          <w:p w14:paraId="367E7A33" w14:textId="77777777" w:rsidR="003E2F4D" w:rsidRPr="003E2F4D" w:rsidRDefault="003E2F4D">
            <w:pPr>
              <w:jc w:val="both"/>
              <w:rPr>
                <w:b/>
                <w:bCs/>
              </w:rPr>
            </w:pPr>
            <w:r w:rsidRPr="003E2F4D">
              <w:rPr>
                <w:b/>
                <w:bCs/>
              </w:rPr>
              <w:t xml:space="preserve">Kokku maksud, lõivud ja trahvid </w:t>
            </w:r>
          </w:p>
        </w:tc>
        <w:tc>
          <w:tcPr>
            <w:tcW w:w="1296" w:type="dxa"/>
            <w:tcBorders>
              <w:top w:val="nil"/>
              <w:left w:val="nil"/>
              <w:bottom w:val="single" w:sz="4" w:space="0" w:color="auto"/>
              <w:right w:val="single" w:sz="4" w:space="0" w:color="auto"/>
            </w:tcBorders>
            <w:shd w:val="clear" w:color="000000" w:fill="FFFFFF"/>
            <w:vAlign w:val="bottom"/>
            <w:hideMark/>
          </w:tcPr>
          <w:p w14:paraId="2D22BFBC" w14:textId="77777777" w:rsidR="003E2F4D" w:rsidRPr="003E2F4D" w:rsidRDefault="003E2F4D">
            <w:pPr>
              <w:jc w:val="right"/>
              <w:rPr>
                <w:b/>
                <w:bCs/>
              </w:rPr>
            </w:pPr>
            <w:r w:rsidRPr="003E2F4D">
              <w:rPr>
                <w:b/>
                <w:bCs/>
              </w:rPr>
              <w:t>2 839</w:t>
            </w:r>
          </w:p>
        </w:tc>
        <w:tc>
          <w:tcPr>
            <w:tcW w:w="1296" w:type="dxa"/>
            <w:tcBorders>
              <w:top w:val="nil"/>
              <w:left w:val="nil"/>
              <w:bottom w:val="single" w:sz="4" w:space="0" w:color="auto"/>
              <w:right w:val="single" w:sz="4" w:space="0" w:color="auto"/>
            </w:tcBorders>
            <w:shd w:val="clear" w:color="000000" w:fill="FFFFFF"/>
            <w:vAlign w:val="bottom"/>
            <w:hideMark/>
          </w:tcPr>
          <w:p w14:paraId="29225488" w14:textId="77777777" w:rsidR="003E2F4D" w:rsidRPr="003E2F4D" w:rsidRDefault="003E2F4D">
            <w:pPr>
              <w:jc w:val="right"/>
              <w:rPr>
                <w:b/>
                <w:bCs/>
              </w:rPr>
            </w:pPr>
            <w:r w:rsidRPr="003E2F4D">
              <w:rPr>
                <w:b/>
                <w:bCs/>
              </w:rPr>
              <w:t>2 719</w:t>
            </w:r>
          </w:p>
        </w:tc>
        <w:tc>
          <w:tcPr>
            <w:tcW w:w="1377" w:type="dxa"/>
            <w:tcBorders>
              <w:top w:val="nil"/>
              <w:left w:val="nil"/>
              <w:bottom w:val="single" w:sz="4" w:space="0" w:color="auto"/>
              <w:right w:val="single" w:sz="4" w:space="0" w:color="auto"/>
            </w:tcBorders>
            <w:shd w:val="clear" w:color="000000" w:fill="FFFFFF"/>
            <w:vAlign w:val="bottom"/>
            <w:hideMark/>
          </w:tcPr>
          <w:p w14:paraId="2511B8F4" w14:textId="77777777" w:rsidR="003E2F4D" w:rsidRPr="003E2F4D" w:rsidRDefault="003E2F4D">
            <w:pPr>
              <w:jc w:val="right"/>
              <w:rPr>
                <w:b/>
                <w:bCs/>
              </w:rPr>
            </w:pPr>
            <w:r w:rsidRPr="003E2F4D">
              <w:rPr>
                <w:b/>
                <w:bCs/>
              </w:rPr>
              <w:t>2 566</w:t>
            </w:r>
          </w:p>
        </w:tc>
        <w:tc>
          <w:tcPr>
            <w:tcW w:w="1296" w:type="dxa"/>
            <w:tcBorders>
              <w:top w:val="nil"/>
              <w:left w:val="nil"/>
              <w:bottom w:val="single" w:sz="4" w:space="0" w:color="auto"/>
              <w:right w:val="single" w:sz="4" w:space="0" w:color="auto"/>
            </w:tcBorders>
            <w:shd w:val="clear" w:color="000000" w:fill="FFFFFF"/>
            <w:vAlign w:val="bottom"/>
            <w:hideMark/>
          </w:tcPr>
          <w:p w14:paraId="33F1306C" w14:textId="77777777" w:rsidR="003E2F4D" w:rsidRPr="003E2F4D" w:rsidRDefault="003E2F4D">
            <w:pPr>
              <w:jc w:val="right"/>
              <w:rPr>
                <w:b/>
                <w:bCs/>
              </w:rPr>
            </w:pPr>
            <w:r w:rsidRPr="003E2F4D">
              <w:rPr>
                <w:b/>
                <w:bCs/>
              </w:rPr>
              <w:t>2 447</w:t>
            </w:r>
          </w:p>
        </w:tc>
      </w:tr>
    </w:tbl>
    <w:p w14:paraId="7C832C8C" w14:textId="77777777" w:rsidR="003E2F4D" w:rsidRDefault="003E2F4D">
      <w:pPr>
        <w:rPr>
          <w:b/>
          <w:bCs/>
          <w:color w:val="7030A0"/>
        </w:rPr>
      </w:pPr>
    </w:p>
    <w:p w14:paraId="4F50FA0F" w14:textId="77777777" w:rsidR="003E2F4D" w:rsidRDefault="003E2F4D">
      <w:pPr>
        <w:rPr>
          <w:b/>
          <w:bCs/>
          <w:color w:val="7030A0"/>
        </w:rPr>
      </w:pPr>
    </w:p>
    <w:p w14:paraId="7DC6B0FB" w14:textId="77777777" w:rsidR="00751ABC" w:rsidRPr="00EC03C9" w:rsidRDefault="00751ABC">
      <w:pPr>
        <w:rPr>
          <w:b/>
          <w:bCs/>
          <w:color w:val="7030A0"/>
        </w:rPr>
      </w:pPr>
      <w:r w:rsidRPr="00EC03C9">
        <w:rPr>
          <w:b/>
          <w:bCs/>
          <w:color w:val="7030A0"/>
        </w:rPr>
        <w:br w:type="page"/>
      </w:r>
    </w:p>
    <w:p w14:paraId="244E7AB8" w14:textId="44D0151C" w:rsidR="001A3939" w:rsidRPr="00AA3D95" w:rsidRDefault="00B70118" w:rsidP="006D7A9D">
      <w:pPr>
        <w:jc w:val="both"/>
        <w:rPr>
          <w:sz w:val="10"/>
          <w:szCs w:val="10"/>
          <w:lang w:val="fi-FI"/>
        </w:rPr>
      </w:pPr>
      <w:r w:rsidRPr="00AA3D95">
        <w:rPr>
          <w:b/>
          <w:bCs/>
        </w:rPr>
        <w:t>B. Maksu-, lõivu- ja trahvitulud</w:t>
      </w:r>
    </w:p>
    <w:p w14:paraId="3DB67515" w14:textId="77777777" w:rsidR="00AA3D95" w:rsidRDefault="00AA3D95" w:rsidP="00F77E4D">
      <w:pPr>
        <w:rPr>
          <w:color w:val="7030A0"/>
          <w:sz w:val="20"/>
          <w:szCs w:val="20"/>
          <w:lang w:val="fi-FI"/>
        </w:rPr>
      </w:pPr>
    </w:p>
    <w:tbl>
      <w:tblPr>
        <w:tblW w:w="9498" w:type="dxa"/>
        <w:tblInd w:w="-5" w:type="dxa"/>
        <w:tblLook w:val="04A0" w:firstRow="1" w:lastRow="0" w:firstColumn="1" w:lastColumn="0" w:noHBand="0" w:noVBand="1"/>
      </w:tblPr>
      <w:tblGrid>
        <w:gridCol w:w="6663"/>
        <w:gridCol w:w="1559"/>
        <w:gridCol w:w="1276"/>
      </w:tblGrid>
      <w:tr w:rsidR="00AA3D95" w:rsidRPr="00AA3D95" w14:paraId="6C005289" w14:textId="77777777" w:rsidTr="00AA3D95">
        <w:trPr>
          <w:trHeight w:val="63"/>
        </w:trPr>
        <w:tc>
          <w:tcPr>
            <w:tcW w:w="6663" w:type="dxa"/>
            <w:tcBorders>
              <w:top w:val="single" w:sz="4" w:space="0" w:color="auto"/>
              <w:left w:val="single" w:sz="4" w:space="0" w:color="auto"/>
              <w:bottom w:val="single" w:sz="4" w:space="0" w:color="auto"/>
              <w:right w:val="single" w:sz="4" w:space="0" w:color="auto"/>
            </w:tcBorders>
            <w:shd w:val="clear" w:color="000000" w:fill="FFFFFF"/>
            <w:hideMark/>
          </w:tcPr>
          <w:p w14:paraId="3CCA6530" w14:textId="77777777" w:rsidR="00AA3D95" w:rsidRPr="00AA3D95" w:rsidRDefault="00AA3D95">
            <w:pPr>
              <w:jc w:val="both"/>
              <w:rPr>
                <w:b/>
                <w:bCs/>
                <w:lang w:val="en-US"/>
              </w:rPr>
            </w:pPr>
            <w:r w:rsidRPr="00AA3D95">
              <w:rPr>
                <w:b/>
                <w:bCs/>
              </w:rPr>
              <w:t> </w:t>
            </w:r>
          </w:p>
        </w:tc>
        <w:tc>
          <w:tcPr>
            <w:tcW w:w="2835" w:type="dxa"/>
            <w:gridSpan w:val="2"/>
            <w:tcBorders>
              <w:top w:val="single" w:sz="4" w:space="0" w:color="auto"/>
              <w:left w:val="nil"/>
              <w:bottom w:val="single" w:sz="4" w:space="0" w:color="auto"/>
              <w:right w:val="single" w:sz="4" w:space="0" w:color="000000"/>
            </w:tcBorders>
            <w:shd w:val="clear" w:color="000000" w:fill="FFFFFF"/>
            <w:vAlign w:val="center"/>
            <w:hideMark/>
          </w:tcPr>
          <w:p w14:paraId="3B98B263" w14:textId="77777777" w:rsidR="00AA3D95" w:rsidRPr="00AA3D95" w:rsidRDefault="00AA3D95">
            <w:pPr>
              <w:jc w:val="center"/>
              <w:rPr>
                <w:b/>
                <w:bCs/>
              </w:rPr>
            </w:pPr>
            <w:r w:rsidRPr="00AA3D95">
              <w:rPr>
                <w:b/>
                <w:bCs/>
              </w:rPr>
              <w:t>Tulud</w:t>
            </w:r>
          </w:p>
        </w:tc>
      </w:tr>
      <w:tr w:rsidR="00AA3D95" w:rsidRPr="00AA3D95" w14:paraId="4CD450FA" w14:textId="77777777" w:rsidTr="00AA3D95">
        <w:trPr>
          <w:trHeight w:val="296"/>
        </w:trPr>
        <w:tc>
          <w:tcPr>
            <w:tcW w:w="6663" w:type="dxa"/>
            <w:tcBorders>
              <w:top w:val="nil"/>
              <w:left w:val="single" w:sz="4" w:space="0" w:color="auto"/>
              <w:bottom w:val="single" w:sz="4" w:space="0" w:color="auto"/>
              <w:right w:val="single" w:sz="4" w:space="0" w:color="auto"/>
            </w:tcBorders>
            <w:shd w:val="clear" w:color="000000" w:fill="FFFFFF"/>
            <w:hideMark/>
          </w:tcPr>
          <w:p w14:paraId="636B320D" w14:textId="77777777" w:rsidR="00AA3D95" w:rsidRPr="00AA3D95" w:rsidRDefault="00AA3D95">
            <w:pPr>
              <w:jc w:val="both"/>
              <w:rPr>
                <w:b/>
                <w:bCs/>
                <w:i/>
                <w:iCs/>
              </w:rPr>
            </w:pPr>
            <w:r w:rsidRPr="00AA3D95">
              <w:rPr>
                <w:b/>
                <w:bCs/>
                <w:i/>
                <w:iCs/>
              </w:rPr>
              <w:t> </w:t>
            </w:r>
          </w:p>
        </w:tc>
        <w:tc>
          <w:tcPr>
            <w:tcW w:w="1559" w:type="dxa"/>
            <w:tcBorders>
              <w:top w:val="nil"/>
              <w:left w:val="nil"/>
              <w:bottom w:val="single" w:sz="4" w:space="0" w:color="auto"/>
              <w:right w:val="single" w:sz="4" w:space="0" w:color="auto"/>
            </w:tcBorders>
            <w:shd w:val="clear" w:color="000000" w:fill="FFFFFF"/>
            <w:hideMark/>
          </w:tcPr>
          <w:p w14:paraId="226C064C" w14:textId="77777777" w:rsidR="00AA3D95" w:rsidRPr="00AA3D95" w:rsidRDefault="00AA3D95">
            <w:pPr>
              <w:jc w:val="right"/>
              <w:rPr>
                <w:b/>
                <w:bCs/>
              </w:rPr>
            </w:pPr>
            <w:r w:rsidRPr="00AA3D95">
              <w:rPr>
                <w:b/>
                <w:bCs/>
              </w:rPr>
              <w:t>2021</w:t>
            </w:r>
          </w:p>
        </w:tc>
        <w:tc>
          <w:tcPr>
            <w:tcW w:w="1276" w:type="dxa"/>
            <w:tcBorders>
              <w:top w:val="nil"/>
              <w:left w:val="nil"/>
              <w:bottom w:val="single" w:sz="4" w:space="0" w:color="auto"/>
              <w:right w:val="single" w:sz="4" w:space="0" w:color="auto"/>
            </w:tcBorders>
            <w:shd w:val="clear" w:color="000000" w:fill="FFFFFF"/>
            <w:hideMark/>
          </w:tcPr>
          <w:p w14:paraId="253A68D4" w14:textId="77777777" w:rsidR="00AA3D95" w:rsidRPr="00AA3D95" w:rsidRDefault="00AA3D95">
            <w:pPr>
              <w:jc w:val="right"/>
              <w:rPr>
                <w:b/>
                <w:bCs/>
              </w:rPr>
            </w:pPr>
            <w:r w:rsidRPr="00AA3D95">
              <w:rPr>
                <w:b/>
                <w:bCs/>
              </w:rPr>
              <w:t>2020</w:t>
            </w:r>
          </w:p>
        </w:tc>
      </w:tr>
      <w:tr w:rsidR="00AA3D95" w:rsidRPr="00AA3D95" w14:paraId="1088BCBF" w14:textId="77777777" w:rsidTr="00AA3D95">
        <w:trPr>
          <w:trHeight w:val="296"/>
        </w:trPr>
        <w:tc>
          <w:tcPr>
            <w:tcW w:w="6663" w:type="dxa"/>
            <w:tcBorders>
              <w:top w:val="nil"/>
              <w:left w:val="single" w:sz="4" w:space="0" w:color="auto"/>
              <w:bottom w:val="single" w:sz="4" w:space="0" w:color="auto"/>
              <w:right w:val="single" w:sz="4" w:space="0" w:color="auto"/>
            </w:tcBorders>
            <w:shd w:val="clear" w:color="000000" w:fill="FFFFFF"/>
            <w:hideMark/>
          </w:tcPr>
          <w:p w14:paraId="083356FF" w14:textId="77777777" w:rsidR="00AA3D95" w:rsidRPr="00AA3D95" w:rsidRDefault="00AA3D95">
            <w:pPr>
              <w:jc w:val="both"/>
              <w:rPr>
                <w:b/>
                <w:bCs/>
              </w:rPr>
            </w:pPr>
            <w:r w:rsidRPr="00AA3D95">
              <w:rPr>
                <w:b/>
                <w:bCs/>
              </w:rPr>
              <w:t>Maksud</w:t>
            </w:r>
          </w:p>
        </w:tc>
        <w:tc>
          <w:tcPr>
            <w:tcW w:w="1559" w:type="dxa"/>
            <w:tcBorders>
              <w:top w:val="nil"/>
              <w:left w:val="nil"/>
              <w:bottom w:val="single" w:sz="4" w:space="0" w:color="auto"/>
              <w:right w:val="single" w:sz="4" w:space="0" w:color="auto"/>
            </w:tcBorders>
            <w:shd w:val="clear" w:color="000000" w:fill="FFFFFF"/>
            <w:hideMark/>
          </w:tcPr>
          <w:p w14:paraId="349D35C0" w14:textId="77777777" w:rsidR="00AA3D95" w:rsidRPr="00AA3D95" w:rsidRDefault="00AA3D95">
            <w:pPr>
              <w:jc w:val="right"/>
              <w:rPr>
                <w:b/>
                <w:bCs/>
              </w:rPr>
            </w:pPr>
            <w:r w:rsidRPr="00AA3D95">
              <w:rPr>
                <w:b/>
                <w:bCs/>
              </w:rPr>
              <w:t>31 877</w:t>
            </w:r>
          </w:p>
        </w:tc>
        <w:tc>
          <w:tcPr>
            <w:tcW w:w="1276" w:type="dxa"/>
            <w:tcBorders>
              <w:top w:val="nil"/>
              <w:left w:val="nil"/>
              <w:bottom w:val="single" w:sz="4" w:space="0" w:color="auto"/>
              <w:right w:val="single" w:sz="4" w:space="0" w:color="auto"/>
            </w:tcBorders>
            <w:shd w:val="clear" w:color="000000" w:fill="FFFFFF"/>
            <w:hideMark/>
          </w:tcPr>
          <w:p w14:paraId="0E23DAAC" w14:textId="77777777" w:rsidR="00AA3D95" w:rsidRPr="00AA3D95" w:rsidRDefault="00AA3D95">
            <w:pPr>
              <w:jc w:val="right"/>
              <w:rPr>
                <w:b/>
                <w:bCs/>
              </w:rPr>
            </w:pPr>
            <w:r w:rsidRPr="00AA3D95">
              <w:rPr>
                <w:b/>
                <w:bCs/>
              </w:rPr>
              <w:t>31 082</w:t>
            </w:r>
          </w:p>
        </w:tc>
      </w:tr>
      <w:tr w:rsidR="00AA3D95" w:rsidRPr="00AA3D95" w14:paraId="73951F30" w14:textId="77777777" w:rsidTr="00AA3D95">
        <w:trPr>
          <w:trHeight w:val="296"/>
        </w:trPr>
        <w:tc>
          <w:tcPr>
            <w:tcW w:w="6663" w:type="dxa"/>
            <w:tcBorders>
              <w:top w:val="nil"/>
              <w:left w:val="single" w:sz="4" w:space="0" w:color="auto"/>
              <w:bottom w:val="single" w:sz="4" w:space="0" w:color="auto"/>
              <w:right w:val="single" w:sz="4" w:space="0" w:color="auto"/>
            </w:tcBorders>
            <w:shd w:val="clear" w:color="000000" w:fill="FFFFFF"/>
            <w:hideMark/>
          </w:tcPr>
          <w:p w14:paraId="68BDB111" w14:textId="77777777" w:rsidR="00AA3D95" w:rsidRPr="00AA3D95" w:rsidRDefault="00AA3D95">
            <w:pPr>
              <w:jc w:val="both"/>
            </w:pPr>
            <w:r w:rsidRPr="00AA3D95">
              <w:t>Tulumaks</w:t>
            </w:r>
          </w:p>
        </w:tc>
        <w:tc>
          <w:tcPr>
            <w:tcW w:w="1559" w:type="dxa"/>
            <w:tcBorders>
              <w:top w:val="nil"/>
              <w:left w:val="nil"/>
              <w:bottom w:val="single" w:sz="4" w:space="0" w:color="auto"/>
              <w:right w:val="single" w:sz="4" w:space="0" w:color="auto"/>
            </w:tcBorders>
            <w:shd w:val="clear" w:color="000000" w:fill="FFFFFF"/>
            <w:hideMark/>
          </w:tcPr>
          <w:p w14:paraId="503ED688" w14:textId="77777777" w:rsidR="00AA3D95" w:rsidRPr="00AA3D95" w:rsidRDefault="00AA3D95">
            <w:pPr>
              <w:jc w:val="right"/>
            </w:pPr>
            <w:r w:rsidRPr="00AA3D95">
              <w:t>31 440</w:t>
            </w:r>
          </w:p>
        </w:tc>
        <w:tc>
          <w:tcPr>
            <w:tcW w:w="1276" w:type="dxa"/>
            <w:tcBorders>
              <w:top w:val="nil"/>
              <w:left w:val="nil"/>
              <w:bottom w:val="single" w:sz="4" w:space="0" w:color="auto"/>
              <w:right w:val="single" w:sz="4" w:space="0" w:color="auto"/>
            </w:tcBorders>
            <w:shd w:val="clear" w:color="000000" w:fill="FFFFFF"/>
            <w:hideMark/>
          </w:tcPr>
          <w:p w14:paraId="15B8F4D4" w14:textId="77777777" w:rsidR="00AA3D95" w:rsidRPr="00AA3D95" w:rsidRDefault="00AA3D95">
            <w:pPr>
              <w:jc w:val="right"/>
            </w:pPr>
            <w:r w:rsidRPr="00AA3D95">
              <w:t>30 657</w:t>
            </w:r>
          </w:p>
        </w:tc>
      </w:tr>
      <w:tr w:rsidR="00AA3D95" w:rsidRPr="00AA3D95" w14:paraId="657260A1" w14:textId="77777777" w:rsidTr="00AA3D95">
        <w:trPr>
          <w:trHeight w:val="296"/>
        </w:trPr>
        <w:tc>
          <w:tcPr>
            <w:tcW w:w="6663" w:type="dxa"/>
            <w:tcBorders>
              <w:top w:val="nil"/>
              <w:left w:val="single" w:sz="4" w:space="0" w:color="auto"/>
              <w:bottom w:val="single" w:sz="4" w:space="0" w:color="auto"/>
              <w:right w:val="single" w:sz="4" w:space="0" w:color="auto"/>
            </w:tcBorders>
            <w:shd w:val="clear" w:color="000000" w:fill="FFFFFF"/>
            <w:hideMark/>
          </w:tcPr>
          <w:p w14:paraId="3ADA5ACA" w14:textId="77777777" w:rsidR="00AA3D95" w:rsidRPr="00AA3D95" w:rsidRDefault="00AA3D95">
            <w:pPr>
              <w:jc w:val="both"/>
            </w:pPr>
            <w:r w:rsidRPr="00AA3D95">
              <w:t>Maamaks</w:t>
            </w:r>
          </w:p>
        </w:tc>
        <w:tc>
          <w:tcPr>
            <w:tcW w:w="1559" w:type="dxa"/>
            <w:tcBorders>
              <w:top w:val="nil"/>
              <w:left w:val="nil"/>
              <w:bottom w:val="single" w:sz="4" w:space="0" w:color="auto"/>
              <w:right w:val="single" w:sz="4" w:space="0" w:color="auto"/>
            </w:tcBorders>
            <w:shd w:val="clear" w:color="000000" w:fill="FFFFFF"/>
            <w:hideMark/>
          </w:tcPr>
          <w:p w14:paraId="65D9D604" w14:textId="77777777" w:rsidR="00AA3D95" w:rsidRPr="00AA3D95" w:rsidRDefault="00AA3D95">
            <w:pPr>
              <w:jc w:val="right"/>
            </w:pPr>
            <w:r w:rsidRPr="00AA3D95">
              <w:t>261</w:t>
            </w:r>
          </w:p>
        </w:tc>
        <w:tc>
          <w:tcPr>
            <w:tcW w:w="1276" w:type="dxa"/>
            <w:tcBorders>
              <w:top w:val="nil"/>
              <w:left w:val="nil"/>
              <w:bottom w:val="single" w:sz="4" w:space="0" w:color="auto"/>
              <w:right w:val="single" w:sz="4" w:space="0" w:color="auto"/>
            </w:tcBorders>
            <w:shd w:val="clear" w:color="000000" w:fill="FFFFFF"/>
            <w:hideMark/>
          </w:tcPr>
          <w:p w14:paraId="70F44119" w14:textId="77777777" w:rsidR="00AA3D95" w:rsidRPr="00AA3D95" w:rsidRDefault="00AA3D95">
            <w:pPr>
              <w:jc w:val="right"/>
            </w:pPr>
            <w:r w:rsidRPr="00AA3D95">
              <w:t>259</w:t>
            </w:r>
          </w:p>
        </w:tc>
      </w:tr>
      <w:tr w:rsidR="00AA3D95" w:rsidRPr="00AA3D95" w14:paraId="7F3020E5" w14:textId="77777777" w:rsidTr="00AA3D95">
        <w:trPr>
          <w:trHeight w:val="296"/>
        </w:trPr>
        <w:tc>
          <w:tcPr>
            <w:tcW w:w="6663" w:type="dxa"/>
            <w:tcBorders>
              <w:top w:val="nil"/>
              <w:left w:val="single" w:sz="4" w:space="0" w:color="auto"/>
              <w:bottom w:val="single" w:sz="4" w:space="0" w:color="auto"/>
              <w:right w:val="single" w:sz="4" w:space="0" w:color="auto"/>
            </w:tcBorders>
            <w:shd w:val="clear" w:color="000000" w:fill="FFFFFF"/>
            <w:hideMark/>
          </w:tcPr>
          <w:p w14:paraId="6FF1E6C3" w14:textId="77777777" w:rsidR="00AA3D95" w:rsidRPr="00AA3D95" w:rsidRDefault="00AA3D95">
            <w:pPr>
              <w:jc w:val="both"/>
            </w:pPr>
            <w:r w:rsidRPr="00AA3D95">
              <w:t>Reklaamimaks</w:t>
            </w:r>
          </w:p>
        </w:tc>
        <w:tc>
          <w:tcPr>
            <w:tcW w:w="1559" w:type="dxa"/>
            <w:tcBorders>
              <w:top w:val="nil"/>
              <w:left w:val="nil"/>
              <w:bottom w:val="single" w:sz="4" w:space="0" w:color="auto"/>
              <w:right w:val="single" w:sz="4" w:space="0" w:color="auto"/>
            </w:tcBorders>
            <w:shd w:val="clear" w:color="000000" w:fill="FFFFFF"/>
            <w:hideMark/>
          </w:tcPr>
          <w:p w14:paraId="2E2EC4B9" w14:textId="77777777" w:rsidR="00AA3D95" w:rsidRPr="00AA3D95" w:rsidRDefault="00AA3D95">
            <w:pPr>
              <w:jc w:val="right"/>
            </w:pPr>
            <w:r w:rsidRPr="00AA3D95">
              <w:t>153</w:t>
            </w:r>
          </w:p>
        </w:tc>
        <w:tc>
          <w:tcPr>
            <w:tcW w:w="1276" w:type="dxa"/>
            <w:tcBorders>
              <w:top w:val="nil"/>
              <w:left w:val="nil"/>
              <w:bottom w:val="single" w:sz="4" w:space="0" w:color="auto"/>
              <w:right w:val="single" w:sz="4" w:space="0" w:color="auto"/>
            </w:tcBorders>
            <w:shd w:val="clear" w:color="000000" w:fill="FFFFFF"/>
            <w:hideMark/>
          </w:tcPr>
          <w:p w14:paraId="533DA6AD" w14:textId="77777777" w:rsidR="00AA3D95" w:rsidRPr="00AA3D95" w:rsidRDefault="00AA3D95">
            <w:pPr>
              <w:jc w:val="right"/>
            </w:pPr>
            <w:r w:rsidRPr="00AA3D95">
              <w:t>115</w:t>
            </w:r>
          </w:p>
        </w:tc>
      </w:tr>
      <w:tr w:rsidR="00AA3D95" w:rsidRPr="00AA3D95" w14:paraId="639A6D4B" w14:textId="77777777" w:rsidTr="00AA3D95">
        <w:trPr>
          <w:trHeight w:val="63"/>
        </w:trPr>
        <w:tc>
          <w:tcPr>
            <w:tcW w:w="6663" w:type="dxa"/>
            <w:tcBorders>
              <w:top w:val="nil"/>
              <w:left w:val="single" w:sz="4" w:space="0" w:color="auto"/>
              <w:bottom w:val="single" w:sz="4" w:space="0" w:color="auto"/>
              <w:right w:val="single" w:sz="4" w:space="0" w:color="auto"/>
            </w:tcBorders>
            <w:shd w:val="clear" w:color="000000" w:fill="FFFFFF"/>
            <w:hideMark/>
          </w:tcPr>
          <w:p w14:paraId="746B0087" w14:textId="77777777" w:rsidR="00AA3D95" w:rsidRPr="00AA3D95" w:rsidRDefault="00AA3D95">
            <w:pPr>
              <w:jc w:val="both"/>
            </w:pPr>
            <w:r w:rsidRPr="00AA3D95">
              <w:t>Teede ja tänavate sulgemise maks</w:t>
            </w:r>
          </w:p>
        </w:tc>
        <w:tc>
          <w:tcPr>
            <w:tcW w:w="1559" w:type="dxa"/>
            <w:tcBorders>
              <w:top w:val="nil"/>
              <w:left w:val="nil"/>
              <w:bottom w:val="single" w:sz="4" w:space="0" w:color="auto"/>
              <w:right w:val="single" w:sz="4" w:space="0" w:color="auto"/>
            </w:tcBorders>
            <w:shd w:val="clear" w:color="000000" w:fill="FFFFFF"/>
            <w:hideMark/>
          </w:tcPr>
          <w:p w14:paraId="48002750" w14:textId="77777777" w:rsidR="00AA3D95" w:rsidRPr="00AA3D95" w:rsidRDefault="00AA3D95">
            <w:pPr>
              <w:jc w:val="right"/>
            </w:pPr>
            <w:r w:rsidRPr="00AA3D95">
              <w:t>7</w:t>
            </w:r>
          </w:p>
        </w:tc>
        <w:tc>
          <w:tcPr>
            <w:tcW w:w="1276" w:type="dxa"/>
            <w:tcBorders>
              <w:top w:val="nil"/>
              <w:left w:val="nil"/>
              <w:bottom w:val="single" w:sz="4" w:space="0" w:color="auto"/>
              <w:right w:val="single" w:sz="4" w:space="0" w:color="auto"/>
            </w:tcBorders>
            <w:shd w:val="clear" w:color="000000" w:fill="FFFFFF"/>
            <w:hideMark/>
          </w:tcPr>
          <w:p w14:paraId="48F11409" w14:textId="77777777" w:rsidR="00AA3D95" w:rsidRPr="00AA3D95" w:rsidRDefault="00AA3D95">
            <w:pPr>
              <w:jc w:val="right"/>
            </w:pPr>
            <w:r w:rsidRPr="00AA3D95">
              <w:t>33</w:t>
            </w:r>
          </w:p>
        </w:tc>
      </w:tr>
      <w:tr w:rsidR="00AA3D95" w:rsidRPr="00AA3D95" w14:paraId="448D9B38" w14:textId="77777777" w:rsidTr="00AA3D95">
        <w:trPr>
          <w:trHeight w:val="296"/>
        </w:trPr>
        <w:tc>
          <w:tcPr>
            <w:tcW w:w="6663" w:type="dxa"/>
            <w:tcBorders>
              <w:top w:val="nil"/>
              <w:left w:val="single" w:sz="4" w:space="0" w:color="auto"/>
              <w:bottom w:val="single" w:sz="4" w:space="0" w:color="auto"/>
              <w:right w:val="single" w:sz="4" w:space="0" w:color="auto"/>
            </w:tcBorders>
            <w:shd w:val="clear" w:color="000000" w:fill="FFFFFF"/>
            <w:noWrap/>
            <w:vAlign w:val="bottom"/>
            <w:hideMark/>
          </w:tcPr>
          <w:p w14:paraId="365FAFC9" w14:textId="77777777" w:rsidR="00AA3D95" w:rsidRPr="00AA3D95" w:rsidRDefault="00AA3D95">
            <w:r w:rsidRPr="00AA3D95">
              <w:t>Parkimistasu</w:t>
            </w:r>
          </w:p>
        </w:tc>
        <w:tc>
          <w:tcPr>
            <w:tcW w:w="1559" w:type="dxa"/>
            <w:tcBorders>
              <w:top w:val="nil"/>
              <w:left w:val="nil"/>
              <w:bottom w:val="single" w:sz="4" w:space="0" w:color="auto"/>
              <w:right w:val="single" w:sz="4" w:space="0" w:color="auto"/>
            </w:tcBorders>
            <w:shd w:val="clear" w:color="000000" w:fill="FFFFFF"/>
            <w:noWrap/>
            <w:vAlign w:val="bottom"/>
            <w:hideMark/>
          </w:tcPr>
          <w:p w14:paraId="0FE78E2F" w14:textId="77777777" w:rsidR="00AA3D95" w:rsidRPr="00AA3D95" w:rsidRDefault="00AA3D95">
            <w:pPr>
              <w:jc w:val="right"/>
            </w:pPr>
            <w:r w:rsidRPr="00AA3D95">
              <w:t>16</w:t>
            </w:r>
          </w:p>
        </w:tc>
        <w:tc>
          <w:tcPr>
            <w:tcW w:w="1276" w:type="dxa"/>
            <w:tcBorders>
              <w:top w:val="nil"/>
              <w:left w:val="nil"/>
              <w:bottom w:val="single" w:sz="4" w:space="0" w:color="auto"/>
              <w:right w:val="single" w:sz="4" w:space="0" w:color="auto"/>
            </w:tcBorders>
            <w:shd w:val="clear" w:color="000000" w:fill="FFFFFF"/>
            <w:noWrap/>
            <w:vAlign w:val="bottom"/>
            <w:hideMark/>
          </w:tcPr>
          <w:p w14:paraId="41466496" w14:textId="77777777" w:rsidR="00AA3D95" w:rsidRPr="00AA3D95" w:rsidRDefault="00AA3D95">
            <w:pPr>
              <w:jc w:val="right"/>
            </w:pPr>
            <w:r w:rsidRPr="00AA3D95">
              <w:t>18</w:t>
            </w:r>
          </w:p>
        </w:tc>
      </w:tr>
      <w:tr w:rsidR="00AA3D95" w:rsidRPr="00AA3D95" w14:paraId="3BE1B585" w14:textId="77777777" w:rsidTr="00AA3D95">
        <w:trPr>
          <w:trHeight w:val="296"/>
        </w:trPr>
        <w:tc>
          <w:tcPr>
            <w:tcW w:w="6663" w:type="dxa"/>
            <w:tcBorders>
              <w:top w:val="nil"/>
              <w:left w:val="single" w:sz="4" w:space="0" w:color="auto"/>
              <w:bottom w:val="single" w:sz="4" w:space="0" w:color="auto"/>
              <w:right w:val="single" w:sz="4" w:space="0" w:color="auto"/>
            </w:tcBorders>
            <w:shd w:val="clear" w:color="000000" w:fill="FFFFFF"/>
            <w:hideMark/>
          </w:tcPr>
          <w:p w14:paraId="07888D30" w14:textId="77777777" w:rsidR="00AA3D95" w:rsidRPr="00AA3D95" w:rsidRDefault="00AA3D95">
            <w:pPr>
              <w:jc w:val="both"/>
              <w:rPr>
                <w:b/>
                <w:bCs/>
              </w:rPr>
            </w:pPr>
            <w:r w:rsidRPr="00AA3D95">
              <w:rPr>
                <w:b/>
                <w:bCs/>
              </w:rPr>
              <w:t>Lõivud (vt lisa 14)</w:t>
            </w:r>
          </w:p>
        </w:tc>
        <w:tc>
          <w:tcPr>
            <w:tcW w:w="1559" w:type="dxa"/>
            <w:tcBorders>
              <w:top w:val="nil"/>
              <w:left w:val="nil"/>
              <w:bottom w:val="single" w:sz="4" w:space="0" w:color="auto"/>
              <w:right w:val="single" w:sz="4" w:space="0" w:color="auto"/>
            </w:tcBorders>
            <w:shd w:val="clear" w:color="000000" w:fill="FFFFFF"/>
            <w:vAlign w:val="bottom"/>
            <w:hideMark/>
          </w:tcPr>
          <w:p w14:paraId="1C9D15C0" w14:textId="77777777" w:rsidR="00AA3D95" w:rsidRPr="00AA3D95" w:rsidRDefault="00AA3D95">
            <w:pPr>
              <w:jc w:val="right"/>
              <w:rPr>
                <w:b/>
                <w:bCs/>
              </w:rPr>
            </w:pPr>
            <w:r w:rsidRPr="00AA3D95">
              <w:rPr>
                <w:b/>
                <w:bCs/>
              </w:rPr>
              <w:t>41</w:t>
            </w:r>
          </w:p>
        </w:tc>
        <w:tc>
          <w:tcPr>
            <w:tcW w:w="1276" w:type="dxa"/>
            <w:tcBorders>
              <w:top w:val="nil"/>
              <w:left w:val="nil"/>
              <w:bottom w:val="single" w:sz="4" w:space="0" w:color="auto"/>
              <w:right w:val="single" w:sz="4" w:space="0" w:color="auto"/>
            </w:tcBorders>
            <w:shd w:val="clear" w:color="000000" w:fill="FFFFFF"/>
            <w:vAlign w:val="bottom"/>
            <w:hideMark/>
          </w:tcPr>
          <w:p w14:paraId="515819C7" w14:textId="77777777" w:rsidR="00AA3D95" w:rsidRPr="00AA3D95" w:rsidRDefault="00AA3D95">
            <w:pPr>
              <w:jc w:val="right"/>
              <w:rPr>
                <w:b/>
                <w:bCs/>
              </w:rPr>
            </w:pPr>
            <w:r w:rsidRPr="00AA3D95">
              <w:rPr>
                <w:b/>
                <w:bCs/>
              </w:rPr>
              <w:t>55</w:t>
            </w:r>
          </w:p>
        </w:tc>
      </w:tr>
      <w:tr w:rsidR="00AA3D95" w:rsidRPr="00AA3D95" w14:paraId="3A354343" w14:textId="77777777" w:rsidTr="00AA3D95">
        <w:trPr>
          <w:trHeight w:val="63"/>
        </w:trPr>
        <w:tc>
          <w:tcPr>
            <w:tcW w:w="6663" w:type="dxa"/>
            <w:tcBorders>
              <w:top w:val="nil"/>
              <w:left w:val="single" w:sz="4" w:space="0" w:color="auto"/>
              <w:bottom w:val="single" w:sz="4" w:space="0" w:color="auto"/>
              <w:right w:val="single" w:sz="4" w:space="0" w:color="auto"/>
            </w:tcBorders>
            <w:shd w:val="clear" w:color="000000" w:fill="FFFFFF"/>
            <w:hideMark/>
          </w:tcPr>
          <w:p w14:paraId="5CFD7B11" w14:textId="77777777" w:rsidR="00AA3D95" w:rsidRPr="00AA3D95" w:rsidRDefault="00AA3D95">
            <w:pPr>
              <w:jc w:val="both"/>
              <w:rPr>
                <w:b/>
                <w:bCs/>
              </w:rPr>
            </w:pPr>
            <w:r w:rsidRPr="00AA3D95">
              <w:rPr>
                <w:b/>
                <w:bCs/>
              </w:rPr>
              <w:t>Loodusressursside kasutamise ja saastetasud (vt lisa 16)</w:t>
            </w:r>
          </w:p>
        </w:tc>
        <w:tc>
          <w:tcPr>
            <w:tcW w:w="1559" w:type="dxa"/>
            <w:tcBorders>
              <w:top w:val="nil"/>
              <w:left w:val="nil"/>
              <w:bottom w:val="single" w:sz="4" w:space="0" w:color="auto"/>
              <w:right w:val="single" w:sz="4" w:space="0" w:color="auto"/>
            </w:tcBorders>
            <w:shd w:val="clear" w:color="000000" w:fill="FFFFFF"/>
            <w:vAlign w:val="bottom"/>
            <w:hideMark/>
          </w:tcPr>
          <w:p w14:paraId="03672D85" w14:textId="77777777" w:rsidR="00AA3D95" w:rsidRPr="00AA3D95" w:rsidRDefault="00AA3D95">
            <w:pPr>
              <w:jc w:val="right"/>
              <w:rPr>
                <w:b/>
                <w:bCs/>
              </w:rPr>
            </w:pPr>
            <w:r w:rsidRPr="00AA3D95">
              <w:rPr>
                <w:b/>
                <w:bCs/>
              </w:rPr>
              <w:t>1</w:t>
            </w:r>
          </w:p>
        </w:tc>
        <w:tc>
          <w:tcPr>
            <w:tcW w:w="1276" w:type="dxa"/>
            <w:tcBorders>
              <w:top w:val="nil"/>
              <w:left w:val="nil"/>
              <w:bottom w:val="single" w:sz="4" w:space="0" w:color="auto"/>
              <w:right w:val="single" w:sz="4" w:space="0" w:color="auto"/>
            </w:tcBorders>
            <w:shd w:val="clear" w:color="000000" w:fill="FFFFFF"/>
            <w:vAlign w:val="bottom"/>
            <w:hideMark/>
          </w:tcPr>
          <w:p w14:paraId="284A01D6" w14:textId="77777777" w:rsidR="00AA3D95" w:rsidRPr="00AA3D95" w:rsidRDefault="00AA3D95">
            <w:pPr>
              <w:jc w:val="right"/>
              <w:rPr>
                <w:b/>
                <w:bCs/>
              </w:rPr>
            </w:pPr>
            <w:r w:rsidRPr="00AA3D95">
              <w:rPr>
                <w:b/>
                <w:bCs/>
              </w:rPr>
              <w:t>1</w:t>
            </w:r>
          </w:p>
        </w:tc>
      </w:tr>
      <w:tr w:rsidR="00AA3D95" w:rsidRPr="00AA3D95" w14:paraId="148CC826" w14:textId="77777777" w:rsidTr="00AA3D95">
        <w:trPr>
          <w:trHeight w:val="63"/>
        </w:trPr>
        <w:tc>
          <w:tcPr>
            <w:tcW w:w="6663" w:type="dxa"/>
            <w:tcBorders>
              <w:top w:val="nil"/>
              <w:left w:val="single" w:sz="4" w:space="0" w:color="auto"/>
              <w:bottom w:val="single" w:sz="4" w:space="0" w:color="auto"/>
              <w:right w:val="single" w:sz="4" w:space="0" w:color="auto"/>
            </w:tcBorders>
            <w:shd w:val="clear" w:color="000000" w:fill="FFFFFF"/>
            <w:hideMark/>
          </w:tcPr>
          <w:p w14:paraId="286236FC" w14:textId="77777777" w:rsidR="00AA3D95" w:rsidRPr="00AA3D95" w:rsidRDefault="00AA3D95">
            <w:pPr>
              <w:jc w:val="both"/>
            </w:pPr>
            <w:r w:rsidRPr="00AA3D95">
              <w:t>Tasud vee erikasutusest</w:t>
            </w:r>
          </w:p>
        </w:tc>
        <w:tc>
          <w:tcPr>
            <w:tcW w:w="1559" w:type="dxa"/>
            <w:tcBorders>
              <w:top w:val="nil"/>
              <w:left w:val="nil"/>
              <w:bottom w:val="single" w:sz="4" w:space="0" w:color="auto"/>
              <w:right w:val="single" w:sz="4" w:space="0" w:color="auto"/>
            </w:tcBorders>
            <w:shd w:val="clear" w:color="000000" w:fill="FFFFFF"/>
            <w:hideMark/>
          </w:tcPr>
          <w:p w14:paraId="5AE42CA0" w14:textId="77777777" w:rsidR="00AA3D95" w:rsidRPr="00AA3D95" w:rsidRDefault="00AA3D95">
            <w:pPr>
              <w:jc w:val="right"/>
            </w:pPr>
            <w:r w:rsidRPr="00AA3D95">
              <w:t>1</w:t>
            </w:r>
          </w:p>
        </w:tc>
        <w:tc>
          <w:tcPr>
            <w:tcW w:w="1276" w:type="dxa"/>
            <w:tcBorders>
              <w:top w:val="nil"/>
              <w:left w:val="nil"/>
              <w:bottom w:val="single" w:sz="4" w:space="0" w:color="auto"/>
              <w:right w:val="single" w:sz="4" w:space="0" w:color="auto"/>
            </w:tcBorders>
            <w:shd w:val="clear" w:color="000000" w:fill="FFFFFF"/>
            <w:hideMark/>
          </w:tcPr>
          <w:p w14:paraId="7E90D01C" w14:textId="77777777" w:rsidR="00AA3D95" w:rsidRPr="00AA3D95" w:rsidRDefault="00AA3D95">
            <w:pPr>
              <w:jc w:val="right"/>
            </w:pPr>
            <w:r w:rsidRPr="00AA3D95">
              <w:t>1</w:t>
            </w:r>
          </w:p>
        </w:tc>
      </w:tr>
      <w:tr w:rsidR="00AA3D95" w:rsidRPr="00AA3D95" w14:paraId="03DA264E" w14:textId="77777777" w:rsidTr="00AA3D95">
        <w:trPr>
          <w:trHeight w:val="296"/>
        </w:trPr>
        <w:tc>
          <w:tcPr>
            <w:tcW w:w="6663" w:type="dxa"/>
            <w:tcBorders>
              <w:top w:val="nil"/>
              <w:left w:val="single" w:sz="4" w:space="0" w:color="auto"/>
              <w:bottom w:val="single" w:sz="4" w:space="0" w:color="auto"/>
              <w:right w:val="single" w:sz="4" w:space="0" w:color="auto"/>
            </w:tcBorders>
            <w:shd w:val="clear" w:color="000000" w:fill="FFFFFF"/>
            <w:hideMark/>
          </w:tcPr>
          <w:p w14:paraId="77E70496" w14:textId="77777777" w:rsidR="00AA3D95" w:rsidRPr="00AA3D95" w:rsidRDefault="00AA3D95">
            <w:pPr>
              <w:jc w:val="both"/>
              <w:rPr>
                <w:b/>
                <w:bCs/>
              </w:rPr>
            </w:pPr>
            <w:r w:rsidRPr="00AA3D95">
              <w:rPr>
                <w:b/>
                <w:bCs/>
              </w:rPr>
              <w:t>Trahvid (vt lisa 16)</w:t>
            </w:r>
          </w:p>
        </w:tc>
        <w:tc>
          <w:tcPr>
            <w:tcW w:w="1559" w:type="dxa"/>
            <w:tcBorders>
              <w:top w:val="nil"/>
              <w:left w:val="nil"/>
              <w:bottom w:val="single" w:sz="4" w:space="0" w:color="auto"/>
              <w:right w:val="single" w:sz="4" w:space="0" w:color="auto"/>
            </w:tcBorders>
            <w:shd w:val="clear" w:color="000000" w:fill="FFFFFF"/>
            <w:hideMark/>
          </w:tcPr>
          <w:p w14:paraId="74A7E3D4" w14:textId="77777777" w:rsidR="00AA3D95" w:rsidRPr="00AA3D95" w:rsidRDefault="00AA3D95">
            <w:pPr>
              <w:jc w:val="right"/>
              <w:rPr>
                <w:b/>
                <w:bCs/>
              </w:rPr>
            </w:pPr>
            <w:r w:rsidRPr="00AA3D95">
              <w:rPr>
                <w:b/>
                <w:bCs/>
              </w:rPr>
              <w:t>30</w:t>
            </w:r>
          </w:p>
        </w:tc>
        <w:tc>
          <w:tcPr>
            <w:tcW w:w="1276" w:type="dxa"/>
            <w:tcBorders>
              <w:top w:val="nil"/>
              <w:left w:val="nil"/>
              <w:bottom w:val="single" w:sz="4" w:space="0" w:color="auto"/>
              <w:right w:val="single" w:sz="4" w:space="0" w:color="auto"/>
            </w:tcBorders>
            <w:shd w:val="clear" w:color="000000" w:fill="FFFFFF"/>
            <w:hideMark/>
          </w:tcPr>
          <w:p w14:paraId="67DC273C" w14:textId="77777777" w:rsidR="00AA3D95" w:rsidRPr="00AA3D95" w:rsidRDefault="00AA3D95">
            <w:pPr>
              <w:jc w:val="right"/>
              <w:rPr>
                <w:b/>
                <w:bCs/>
              </w:rPr>
            </w:pPr>
            <w:r w:rsidRPr="00AA3D95">
              <w:rPr>
                <w:b/>
                <w:bCs/>
              </w:rPr>
              <w:t>49</w:t>
            </w:r>
          </w:p>
        </w:tc>
      </w:tr>
      <w:tr w:rsidR="00AA3D95" w:rsidRPr="00AA3D95" w14:paraId="3D507E6A" w14:textId="77777777" w:rsidTr="00AA3D95">
        <w:trPr>
          <w:trHeight w:val="296"/>
        </w:trPr>
        <w:tc>
          <w:tcPr>
            <w:tcW w:w="6663" w:type="dxa"/>
            <w:tcBorders>
              <w:top w:val="nil"/>
              <w:left w:val="single" w:sz="4" w:space="0" w:color="auto"/>
              <w:bottom w:val="single" w:sz="4" w:space="0" w:color="auto"/>
              <w:right w:val="single" w:sz="4" w:space="0" w:color="auto"/>
            </w:tcBorders>
            <w:shd w:val="clear" w:color="000000" w:fill="FFFFFF"/>
            <w:hideMark/>
          </w:tcPr>
          <w:p w14:paraId="62FC3B53" w14:textId="77777777" w:rsidR="00AA3D95" w:rsidRPr="00AA3D95" w:rsidRDefault="00AA3D95">
            <w:pPr>
              <w:jc w:val="both"/>
              <w:rPr>
                <w:b/>
                <w:bCs/>
              </w:rPr>
            </w:pPr>
            <w:r w:rsidRPr="00AA3D95">
              <w:rPr>
                <w:b/>
                <w:bCs/>
              </w:rPr>
              <w:t>Intressitulu  (vt lisa 16)</w:t>
            </w:r>
          </w:p>
        </w:tc>
        <w:tc>
          <w:tcPr>
            <w:tcW w:w="1559" w:type="dxa"/>
            <w:tcBorders>
              <w:top w:val="nil"/>
              <w:left w:val="nil"/>
              <w:bottom w:val="single" w:sz="4" w:space="0" w:color="auto"/>
              <w:right w:val="single" w:sz="4" w:space="0" w:color="auto"/>
            </w:tcBorders>
            <w:shd w:val="clear" w:color="000000" w:fill="FFFFFF"/>
            <w:hideMark/>
          </w:tcPr>
          <w:p w14:paraId="017CD9D0" w14:textId="77777777" w:rsidR="00AA3D95" w:rsidRPr="00AA3D95" w:rsidRDefault="00AA3D95">
            <w:pPr>
              <w:jc w:val="right"/>
              <w:rPr>
                <w:b/>
                <w:bCs/>
              </w:rPr>
            </w:pPr>
            <w:r w:rsidRPr="00AA3D95">
              <w:rPr>
                <w:b/>
                <w:bCs/>
              </w:rPr>
              <w:t>4</w:t>
            </w:r>
          </w:p>
        </w:tc>
        <w:tc>
          <w:tcPr>
            <w:tcW w:w="1276" w:type="dxa"/>
            <w:tcBorders>
              <w:top w:val="nil"/>
              <w:left w:val="nil"/>
              <w:bottom w:val="single" w:sz="4" w:space="0" w:color="auto"/>
              <w:right w:val="single" w:sz="4" w:space="0" w:color="auto"/>
            </w:tcBorders>
            <w:shd w:val="clear" w:color="000000" w:fill="FFFFFF"/>
            <w:hideMark/>
          </w:tcPr>
          <w:p w14:paraId="2DBCC14D" w14:textId="77777777" w:rsidR="00AA3D95" w:rsidRPr="00AA3D95" w:rsidRDefault="00AA3D95">
            <w:pPr>
              <w:jc w:val="right"/>
              <w:rPr>
                <w:b/>
                <w:bCs/>
              </w:rPr>
            </w:pPr>
            <w:r w:rsidRPr="00AA3D95">
              <w:rPr>
                <w:b/>
                <w:bCs/>
              </w:rPr>
              <w:t>17</w:t>
            </w:r>
          </w:p>
        </w:tc>
      </w:tr>
      <w:tr w:rsidR="00AA3D95" w:rsidRPr="00AA3D95" w14:paraId="43E51EE2" w14:textId="77777777" w:rsidTr="00AA3D95">
        <w:trPr>
          <w:trHeight w:val="63"/>
        </w:trPr>
        <w:tc>
          <w:tcPr>
            <w:tcW w:w="6663" w:type="dxa"/>
            <w:tcBorders>
              <w:top w:val="nil"/>
              <w:left w:val="single" w:sz="4" w:space="0" w:color="auto"/>
              <w:bottom w:val="single" w:sz="4" w:space="0" w:color="auto"/>
              <w:right w:val="single" w:sz="4" w:space="0" w:color="auto"/>
            </w:tcBorders>
            <w:shd w:val="clear" w:color="000000" w:fill="FFFFFF"/>
            <w:hideMark/>
          </w:tcPr>
          <w:p w14:paraId="540E8CE0" w14:textId="77777777" w:rsidR="00AA3D95" w:rsidRPr="00AA3D95" w:rsidRDefault="00AA3D95">
            <w:pPr>
              <w:jc w:val="both"/>
              <w:rPr>
                <w:b/>
                <w:bCs/>
              </w:rPr>
            </w:pPr>
            <w:r w:rsidRPr="00AA3D95">
              <w:rPr>
                <w:b/>
                <w:bCs/>
              </w:rPr>
              <w:t>Kokku maksud, lõivud, trahvid</w:t>
            </w:r>
          </w:p>
        </w:tc>
        <w:tc>
          <w:tcPr>
            <w:tcW w:w="1559" w:type="dxa"/>
            <w:tcBorders>
              <w:top w:val="nil"/>
              <w:left w:val="nil"/>
              <w:bottom w:val="single" w:sz="4" w:space="0" w:color="auto"/>
              <w:right w:val="single" w:sz="4" w:space="0" w:color="auto"/>
            </w:tcBorders>
            <w:shd w:val="clear" w:color="000000" w:fill="FFFFFF"/>
            <w:vAlign w:val="bottom"/>
            <w:hideMark/>
          </w:tcPr>
          <w:p w14:paraId="4D3F3FCC" w14:textId="77777777" w:rsidR="00AA3D95" w:rsidRPr="00AA3D95" w:rsidRDefault="00AA3D95">
            <w:pPr>
              <w:jc w:val="right"/>
              <w:rPr>
                <w:b/>
                <w:bCs/>
              </w:rPr>
            </w:pPr>
            <w:r w:rsidRPr="00AA3D95">
              <w:rPr>
                <w:b/>
                <w:bCs/>
              </w:rPr>
              <w:t>31 953</w:t>
            </w:r>
          </w:p>
        </w:tc>
        <w:tc>
          <w:tcPr>
            <w:tcW w:w="1276" w:type="dxa"/>
            <w:tcBorders>
              <w:top w:val="nil"/>
              <w:left w:val="nil"/>
              <w:bottom w:val="single" w:sz="4" w:space="0" w:color="auto"/>
              <w:right w:val="single" w:sz="4" w:space="0" w:color="auto"/>
            </w:tcBorders>
            <w:shd w:val="clear" w:color="000000" w:fill="FFFFFF"/>
            <w:vAlign w:val="bottom"/>
            <w:hideMark/>
          </w:tcPr>
          <w:p w14:paraId="0E7F4775" w14:textId="77777777" w:rsidR="00AA3D95" w:rsidRPr="00AA3D95" w:rsidRDefault="00AA3D95">
            <w:pPr>
              <w:jc w:val="right"/>
              <w:rPr>
                <w:b/>
                <w:bCs/>
              </w:rPr>
            </w:pPr>
            <w:r w:rsidRPr="00AA3D95">
              <w:rPr>
                <w:b/>
                <w:bCs/>
              </w:rPr>
              <w:t>31 204</w:t>
            </w:r>
          </w:p>
        </w:tc>
      </w:tr>
    </w:tbl>
    <w:p w14:paraId="1F871E19" w14:textId="69041F4D" w:rsidR="00B70118" w:rsidRPr="00AA3D95" w:rsidRDefault="00DA1689" w:rsidP="00F77E4D">
      <w:pPr>
        <w:rPr>
          <w:sz w:val="20"/>
          <w:szCs w:val="20"/>
          <w:lang w:val="et-EE"/>
        </w:rPr>
      </w:pPr>
      <w:r w:rsidRPr="00AA3D95">
        <w:rPr>
          <w:sz w:val="20"/>
          <w:szCs w:val="20"/>
          <w:lang w:val="fi-FI"/>
        </w:rPr>
        <w:t xml:space="preserve">Narvas </w:t>
      </w:r>
      <w:r w:rsidR="00F77E4D" w:rsidRPr="00AA3D95">
        <w:rPr>
          <w:sz w:val="20"/>
          <w:szCs w:val="20"/>
          <w:lang w:val="fi-FI"/>
        </w:rPr>
        <w:t xml:space="preserve">on </w:t>
      </w:r>
      <w:r w:rsidRPr="00AA3D95">
        <w:rPr>
          <w:sz w:val="20"/>
          <w:szCs w:val="20"/>
          <w:lang w:val="fi-FI"/>
        </w:rPr>
        <w:t>kehtestatud reklaamimaks</w:t>
      </w:r>
      <w:r w:rsidR="008B66D2" w:rsidRPr="00AA3D95">
        <w:rPr>
          <w:sz w:val="20"/>
          <w:szCs w:val="20"/>
          <w:lang w:val="fi-FI"/>
        </w:rPr>
        <w:t>,</w:t>
      </w:r>
      <w:r w:rsidRPr="00AA3D95">
        <w:rPr>
          <w:sz w:val="20"/>
          <w:szCs w:val="20"/>
          <w:lang w:val="fi-FI"/>
        </w:rPr>
        <w:t xml:space="preserve"> teede ja tänavate sulgemise maks</w:t>
      </w:r>
      <w:r w:rsidR="008B66D2" w:rsidRPr="00AA3D95">
        <w:rPr>
          <w:sz w:val="20"/>
          <w:szCs w:val="20"/>
          <w:lang w:val="fi-FI"/>
        </w:rPr>
        <w:t xml:space="preserve"> ning parkimistasu</w:t>
      </w:r>
      <w:r w:rsidR="00B70118" w:rsidRPr="00AA3D95">
        <w:rPr>
          <w:sz w:val="20"/>
          <w:szCs w:val="20"/>
          <w:lang w:val="fi-FI"/>
        </w:rPr>
        <w:t xml:space="preserve"> </w:t>
      </w:r>
      <w:hyperlink r:id="rId43" w:anchor="_3" w:history="1">
        <w:r w:rsidR="00AA3D95" w:rsidRPr="009D2992">
          <w:rPr>
            <w:rStyle w:val="Hperlink"/>
            <w:sz w:val="20"/>
            <w:szCs w:val="20"/>
            <w:lang w:val="fi-FI"/>
          </w:rPr>
          <w:t>https://www.emta.ee/eraklient/maksud-ja-tasumine/muud-maksud/kohalikud-maksud#_3</w:t>
        </w:r>
      </w:hyperlink>
      <w:r w:rsidR="00AA3D95">
        <w:rPr>
          <w:sz w:val="20"/>
          <w:szCs w:val="20"/>
          <w:lang w:val="fi-FI"/>
        </w:rPr>
        <w:t xml:space="preserve"> </w:t>
      </w:r>
    </w:p>
    <w:p w14:paraId="6B9BABF3" w14:textId="27185B47" w:rsidR="00D35399" w:rsidRPr="0004228D" w:rsidRDefault="001C283D" w:rsidP="00BA6C83">
      <w:pPr>
        <w:pStyle w:val="Pealkiri3"/>
        <w:rPr>
          <w:b/>
        </w:rPr>
      </w:pPr>
      <w:bookmarkStart w:id="1301" w:name="_Toc326933054"/>
      <w:bookmarkStart w:id="1302" w:name="_Toc355560227"/>
      <w:bookmarkStart w:id="1303" w:name="_Toc355560412"/>
      <w:bookmarkStart w:id="1304" w:name="_Toc355560938"/>
      <w:bookmarkStart w:id="1305" w:name="_Toc355561014"/>
      <w:bookmarkStart w:id="1306" w:name="_Toc355597491"/>
      <w:bookmarkStart w:id="1307" w:name="_Toc355604933"/>
      <w:bookmarkStart w:id="1308" w:name="_Toc355604989"/>
      <w:bookmarkStart w:id="1309" w:name="_Toc355611582"/>
      <w:bookmarkStart w:id="1310" w:name="_Toc355611653"/>
      <w:bookmarkStart w:id="1311" w:name="_Toc356392041"/>
      <w:bookmarkStart w:id="1312" w:name="_Toc356393833"/>
      <w:bookmarkStart w:id="1313" w:name="_Toc356569311"/>
      <w:bookmarkStart w:id="1314" w:name="_Toc356826434"/>
      <w:bookmarkStart w:id="1315" w:name="_Toc356831463"/>
      <w:bookmarkStart w:id="1316" w:name="_Toc357072605"/>
      <w:bookmarkStart w:id="1317" w:name="_Toc357409487"/>
      <w:bookmarkStart w:id="1318" w:name="_Toc357409557"/>
      <w:bookmarkStart w:id="1319" w:name="_Toc386401168"/>
      <w:bookmarkStart w:id="1320" w:name="_Toc386401362"/>
      <w:bookmarkStart w:id="1321" w:name="_Toc386401584"/>
      <w:bookmarkStart w:id="1322" w:name="_Toc386401694"/>
      <w:bookmarkStart w:id="1323" w:name="_Toc386486226"/>
      <w:bookmarkStart w:id="1324" w:name="_Toc386486348"/>
      <w:bookmarkStart w:id="1325" w:name="_Toc386486419"/>
      <w:bookmarkStart w:id="1326" w:name="_Toc386486749"/>
      <w:bookmarkStart w:id="1327" w:name="_Toc386486805"/>
      <w:bookmarkStart w:id="1328" w:name="_Toc386524467"/>
      <w:bookmarkStart w:id="1329" w:name="_Toc386535676"/>
      <w:bookmarkStart w:id="1330" w:name="_Toc388617213"/>
      <w:bookmarkStart w:id="1331" w:name="_Toc388877750"/>
      <w:bookmarkStart w:id="1332" w:name="_Toc418346813"/>
      <w:bookmarkStart w:id="1333" w:name="_Toc418346923"/>
      <w:bookmarkStart w:id="1334" w:name="_Toc418347031"/>
      <w:bookmarkStart w:id="1335" w:name="_Toc420309341"/>
      <w:bookmarkStart w:id="1336" w:name="_Toc420309424"/>
      <w:bookmarkStart w:id="1337" w:name="_Toc420485579"/>
      <w:bookmarkStart w:id="1338" w:name="_Toc449877898"/>
      <w:bookmarkStart w:id="1339" w:name="_Toc449881353"/>
      <w:bookmarkStart w:id="1340" w:name="_Toc452036500"/>
      <w:bookmarkStart w:id="1341" w:name="_Toc452111884"/>
      <w:bookmarkStart w:id="1342" w:name="_Toc480980051"/>
      <w:bookmarkStart w:id="1343" w:name="_Toc480980182"/>
      <w:bookmarkStart w:id="1344" w:name="_Toc480980243"/>
      <w:bookmarkStart w:id="1345" w:name="_Toc480980468"/>
      <w:bookmarkStart w:id="1346" w:name="_Toc481482705"/>
      <w:bookmarkStart w:id="1347" w:name="_Toc481482755"/>
      <w:bookmarkStart w:id="1348" w:name="_Toc481482894"/>
      <w:bookmarkStart w:id="1349" w:name="_Toc481495787"/>
      <w:bookmarkStart w:id="1350" w:name="_Toc483384561"/>
      <w:bookmarkStart w:id="1351" w:name="_Toc512700012"/>
      <w:bookmarkStart w:id="1352" w:name="_Toc512700074"/>
      <w:bookmarkStart w:id="1353" w:name="_Toc512700868"/>
      <w:bookmarkStart w:id="1354" w:name="_Toc512840126"/>
      <w:bookmarkStart w:id="1355" w:name="_Toc512860653"/>
      <w:bookmarkStart w:id="1356" w:name="_Toc514414181"/>
      <w:bookmarkStart w:id="1357" w:name="_Toc514414279"/>
      <w:bookmarkStart w:id="1358" w:name="_Toc514914890"/>
      <w:bookmarkStart w:id="1359" w:name="_Toc515280168"/>
      <w:bookmarkStart w:id="1360" w:name="_Toc7436657"/>
      <w:bookmarkStart w:id="1361" w:name="_Toc7676550"/>
      <w:bookmarkStart w:id="1362" w:name="_Toc7682266"/>
      <w:bookmarkStart w:id="1363" w:name="_Toc104710295"/>
      <w:r w:rsidRPr="0004228D">
        <w:rPr>
          <w:b/>
        </w:rPr>
        <w:t xml:space="preserve">Lisa </w:t>
      </w:r>
      <w:r w:rsidR="0086616C" w:rsidRPr="0004228D">
        <w:rPr>
          <w:b/>
        </w:rPr>
        <w:t>4</w:t>
      </w:r>
      <w:r w:rsidRPr="0004228D">
        <w:rPr>
          <w:b/>
        </w:rPr>
        <w:t xml:space="preserve"> Muud nõuded ja ettemaksed</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14:paraId="4E20850F" w14:textId="77777777" w:rsidR="006D7A9D" w:rsidRPr="0004228D" w:rsidRDefault="006D7A9D" w:rsidP="004642F0">
      <w:pPr>
        <w:jc w:val="both"/>
        <w:rPr>
          <w:sz w:val="20"/>
          <w:szCs w:val="20"/>
          <w:lang w:val="fi-FI"/>
        </w:rPr>
      </w:pPr>
      <w:r w:rsidRPr="0004228D">
        <w:rPr>
          <w:sz w:val="20"/>
          <w:szCs w:val="20"/>
          <w:lang w:val="fi-FI"/>
        </w:rPr>
        <w:t>tuh.eurodes</w:t>
      </w:r>
    </w:p>
    <w:tbl>
      <w:tblPr>
        <w:tblW w:w="9505" w:type="dxa"/>
        <w:tblInd w:w="-5" w:type="dxa"/>
        <w:tblLook w:val="04A0" w:firstRow="1" w:lastRow="0" w:firstColumn="1" w:lastColumn="0" w:noHBand="0" w:noVBand="1"/>
      </w:tblPr>
      <w:tblGrid>
        <w:gridCol w:w="4240"/>
        <w:gridCol w:w="1309"/>
        <w:gridCol w:w="1283"/>
        <w:gridCol w:w="1390"/>
        <w:gridCol w:w="1283"/>
      </w:tblGrid>
      <w:tr w:rsidR="0004228D" w:rsidRPr="0004228D" w14:paraId="36EAE78C" w14:textId="77777777" w:rsidTr="0004228D">
        <w:trPr>
          <w:trHeight w:val="264"/>
        </w:trPr>
        <w:tc>
          <w:tcPr>
            <w:tcW w:w="4240" w:type="dxa"/>
            <w:tcBorders>
              <w:top w:val="single" w:sz="4" w:space="0" w:color="auto"/>
              <w:left w:val="single" w:sz="4" w:space="0" w:color="auto"/>
              <w:bottom w:val="nil"/>
              <w:right w:val="single" w:sz="4" w:space="0" w:color="auto"/>
            </w:tcBorders>
            <w:shd w:val="clear" w:color="000000" w:fill="FFFFFF"/>
            <w:noWrap/>
            <w:vAlign w:val="bottom"/>
            <w:hideMark/>
          </w:tcPr>
          <w:p w14:paraId="29A28519" w14:textId="77777777" w:rsidR="0004228D" w:rsidRPr="0004228D" w:rsidRDefault="0004228D">
            <w:pPr>
              <w:rPr>
                <w:lang w:val="en-US"/>
              </w:rPr>
            </w:pPr>
            <w:r w:rsidRPr="0004228D">
              <w:t> </w:t>
            </w:r>
          </w:p>
        </w:tc>
        <w:tc>
          <w:tcPr>
            <w:tcW w:w="2592"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5AD8E6EC" w14:textId="77777777" w:rsidR="0004228D" w:rsidRPr="0004228D" w:rsidRDefault="0004228D">
            <w:pPr>
              <w:jc w:val="center"/>
              <w:rPr>
                <w:b/>
                <w:bCs/>
              </w:rPr>
            </w:pPr>
            <w:r w:rsidRPr="0004228D">
              <w:rPr>
                <w:b/>
                <w:bCs/>
              </w:rPr>
              <w:t>31.12.2021</w:t>
            </w:r>
          </w:p>
        </w:tc>
        <w:tc>
          <w:tcPr>
            <w:tcW w:w="2673"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E1FD994" w14:textId="77777777" w:rsidR="0004228D" w:rsidRPr="0004228D" w:rsidRDefault="0004228D">
            <w:pPr>
              <w:jc w:val="center"/>
              <w:rPr>
                <w:b/>
                <w:bCs/>
              </w:rPr>
            </w:pPr>
            <w:r w:rsidRPr="0004228D">
              <w:rPr>
                <w:b/>
                <w:bCs/>
              </w:rPr>
              <w:t>31.12.2020</w:t>
            </w:r>
          </w:p>
        </w:tc>
      </w:tr>
      <w:tr w:rsidR="0004228D" w:rsidRPr="0004228D" w14:paraId="31A96A23" w14:textId="77777777" w:rsidTr="00BB6F76">
        <w:trPr>
          <w:trHeight w:val="331"/>
        </w:trPr>
        <w:tc>
          <w:tcPr>
            <w:tcW w:w="4240" w:type="dxa"/>
            <w:tcBorders>
              <w:top w:val="nil"/>
              <w:left w:val="single" w:sz="4" w:space="0" w:color="auto"/>
              <w:bottom w:val="single" w:sz="4" w:space="0" w:color="auto"/>
              <w:right w:val="single" w:sz="4" w:space="0" w:color="auto"/>
            </w:tcBorders>
            <w:shd w:val="clear" w:color="000000" w:fill="FFFFFF"/>
            <w:noWrap/>
            <w:vAlign w:val="bottom"/>
            <w:hideMark/>
          </w:tcPr>
          <w:p w14:paraId="6CC1A519" w14:textId="77777777" w:rsidR="0004228D" w:rsidRPr="0004228D" w:rsidRDefault="0004228D">
            <w:r w:rsidRPr="0004228D">
              <w:t> </w:t>
            </w:r>
          </w:p>
        </w:tc>
        <w:tc>
          <w:tcPr>
            <w:tcW w:w="1309" w:type="dxa"/>
            <w:tcBorders>
              <w:top w:val="nil"/>
              <w:left w:val="nil"/>
              <w:bottom w:val="single" w:sz="4" w:space="0" w:color="auto"/>
              <w:right w:val="nil"/>
            </w:tcBorders>
            <w:shd w:val="clear" w:color="000000" w:fill="FFFFFF"/>
            <w:noWrap/>
            <w:vAlign w:val="bottom"/>
            <w:hideMark/>
          </w:tcPr>
          <w:p w14:paraId="5BE7959C" w14:textId="77777777" w:rsidR="0004228D" w:rsidRPr="0004228D" w:rsidRDefault="0004228D">
            <w:r w:rsidRPr="0004228D">
              <w:t>Lühiajaline osa</w:t>
            </w:r>
          </w:p>
        </w:tc>
        <w:tc>
          <w:tcPr>
            <w:tcW w:w="1283" w:type="dxa"/>
            <w:tcBorders>
              <w:top w:val="nil"/>
              <w:left w:val="single" w:sz="4" w:space="0" w:color="auto"/>
              <w:bottom w:val="single" w:sz="4" w:space="0" w:color="auto"/>
              <w:right w:val="single" w:sz="4" w:space="0" w:color="auto"/>
            </w:tcBorders>
            <w:shd w:val="clear" w:color="000000" w:fill="FFFFFF"/>
            <w:noWrap/>
            <w:vAlign w:val="bottom"/>
            <w:hideMark/>
          </w:tcPr>
          <w:p w14:paraId="5E63604E" w14:textId="77777777" w:rsidR="0004228D" w:rsidRPr="0004228D" w:rsidRDefault="0004228D">
            <w:r w:rsidRPr="0004228D">
              <w:t>Pikaajaline osa</w:t>
            </w:r>
          </w:p>
        </w:tc>
        <w:tc>
          <w:tcPr>
            <w:tcW w:w="1390" w:type="dxa"/>
            <w:tcBorders>
              <w:top w:val="nil"/>
              <w:left w:val="nil"/>
              <w:bottom w:val="single" w:sz="4" w:space="0" w:color="auto"/>
              <w:right w:val="nil"/>
            </w:tcBorders>
            <w:shd w:val="clear" w:color="000000" w:fill="FFFFFF"/>
            <w:noWrap/>
            <w:vAlign w:val="bottom"/>
            <w:hideMark/>
          </w:tcPr>
          <w:p w14:paraId="257279FD" w14:textId="77777777" w:rsidR="0004228D" w:rsidRPr="0004228D" w:rsidRDefault="0004228D">
            <w:r w:rsidRPr="0004228D">
              <w:t>Lühiajaline osa</w:t>
            </w:r>
          </w:p>
        </w:tc>
        <w:tc>
          <w:tcPr>
            <w:tcW w:w="1283" w:type="dxa"/>
            <w:tcBorders>
              <w:top w:val="nil"/>
              <w:left w:val="single" w:sz="4" w:space="0" w:color="auto"/>
              <w:bottom w:val="single" w:sz="4" w:space="0" w:color="auto"/>
              <w:right w:val="single" w:sz="4" w:space="0" w:color="auto"/>
            </w:tcBorders>
            <w:shd w:val="clear" w:color="000000" w:fill="FFFFFF"/>
            <w:noWrap/>
            <w:vAlign w:val="bottom"/>
            <w:hideMark/>
          </w:tcPr>
          <w:p w14:paraId="33BE96BC" w14:textId="77777777" w:rsidR="0004228D" w:rsidRPr="0004228D" w:rsidRDefault="0004228D">
            <w:r w:rsidRPr="0004228D">
              <w:t>Pikaajaline osa</w:t>
            </w:r>
          </w:p>
        </w:tc>
      </w:tr>
      <w:tr w:rsidR="0004228D" w:rsidRPr="0004228D" w14:paraId="75CBEA10" w14:textId="77777777" w:rsidTr="0004228D">
        <w:trPr>
          <w:trHeight w:val="264"/>
        </w:trPr>
        <w:tc>
          <w:tcPr>
            <w:tcW w:w="4240" w:type="dxa"/>
            <w:tcBorders>
              <w:top w:val="nil"/>
              <w:left w:val="single" w:sz="4" w:space="0" w:color="auto"/>
              <w:bottom w:val="single" w:sz="4" w:space="0" w:color="auto"/>
              <w:right w:val="single" w:sz="4" w:space="0" w:color="auto"/>
            </w:tcBorders>
            <w:shd w:val="clear" w:color="000000" w:fill="FFFFFF"/>
            <w:noWrap/>
            <w:vAlign w:val="bottom"/>
            <w:hideMark/>
          </w:tcPr>
          <w:p w14:paraId="4B599143" w14:textId="77777777" w:rsidR="0004228D" w:rsidRPr="0004228D" w:rsidRDefault="0004228D">
            <w:r w:rsidRPr="0004228D">
              <w:t>Nõuded ostjate vastu, sh</w:t>
            </w:r>
          </w:p>
        </w:tc>
        <w:tc>
          <w:tcPr>
            <w:tcW w:w="1309" w:type="dxa"/>
            <w:tcBorders>
              <w:top w:val="nil"/>
              <w:left w:val="nil"/>
              <w:bottom w:val="single" w:sz="4" w:space="0" w:color="auto"/>
              <w:right w:val="single" w:sz="4" w:space="0" w:color="auto"/>
            </w:tcBorders>
            <w:shd w:val="clear" w:color="000000" w:fill="FFFFFF"/>
            <w:noWrap/>
            <w:vAlign w:val="bottom"/>
            <w:hideMark/>
          </w:tcPr>
          <w:p w14:paraId="46269B4B" w14:textId="77777777" w:rsidR="0004228D" w:rsidRPr="0004228D" w:rsidRDefault="0004228D">
            <w:pPr>
              <w:jc w:val="right"/>
            </w:pPr>
            <w:r w:rsidRPr="0004228D">
              <w:t>3 742</w:t>
            </w:r>
          </w:p>
        </w:tc>
        <w:tc>
          <w:tcPr>
            <w:tcW w:w="1283" w:type="dxa"/>
            <w:tcBorders>
              <w:top w:val="nil"/>
              <w:left w:val="nil"/>
              <w:bottom w:val="single" w:sz="4" w:space="0" w:color="auto"/>
              <w:right w:val="single" w:sz="4" w:space="0" w:color="auto"/>
            </w:tcBorders>
            <w:shd w:val="clear" w:color="000000" w:fill="FFFFFF"/>
            <w:noWrap/>
            <w:vAlign w:val="bottom"/>
            <w:hideMark/>
          </w:tcPr>
          <w:p w14:paraId="522071EC" w14:textId="77777777" w:rsidR="0004228D" w:rsidRPr="0004228D" w:rsidRDefault="0004228D">
            <w:pPr>
              <w:jc w:val="right"/>
            </w:pPr>
            <w:r w:rsidRPr="0004228D">
              <w:t>0</w:t>
            </w:r>
          </w:p>
        </w:tc>
        <w:tc>
          <w:tcPr>
            <w:tcW w:w="1390" w:type="dxa"/>
            <w:tcBorders>
              <w:top w:val="nil"/>
              <w:left w:val="nil"/>
              <w:bottom w:val="single" w:sz="4" w:space="0" w:color="auto"/>
              <w:right w:val="single" w:sz="4" w:space="0" w:color="auto"/>
            </w:tcBorders>
            <w:shd w:val="clear" w:color="000000" w:fill="FFFFFF"/>
            <w:noWrap/>
            <w:vAlign w:val="bottom"/>
            <w:hideMark/>
          </w:tcPr>
          <w:p w14:paraId="41BF573B" w14:textId="77777777" w:rsidR="0004228D" w:rsidRPr="0004228D" w:rsidRDefault="0004228D">
            <w:pPr>
              <w:jc w:val="right"/>
            </w:pPr>
            <w:r w:rsidRPr="0004228D">
              <w:t>2 580</w:t>
            </w:r>
          </w:p>
        </w:tc>
        <w:tc>
          <w:tcPr>
            <w:tcW w:w="1283" w:type="dxa"/>
            <w:tcBorders>
              <w:top w:val="nil"/>
              <w:left w:val="nil"/>
              <w:bottom w:val="single" w:sz="4" w:space="0" w:color="auto"/>
              <w:right w:val="single" w:sz="4" w:space="0" w:color="auto"/>
            </w:tcBorders>
            <w:shd w:val="clear" w:color="000000" w:fill="FFFFFF"/>
            <w:noWrap/>
            <w:vAlign w:val="bottom"/>
            <w:hideMark/>
          </w:tcPr>
          <w:p w14:paraId="64824CDF" w14:textId="77777777" w:rsidR="0004228D" w:rsidRPr="0004228D" w:rsidRDefault="0004228D">
            <w:pPr>
              <w:jc w:val="right"/>
            </w:pPr>
            <w:r w:rsidRPr="0004228D">
              <w:t>0</w:t>
            </w:r>
          </w:p>
        </w:tc>
      </w:tr>
      <w:tr w:rsidR="0004228D" w:rsidRPr="0004228D" w14:paraId="064847E8" w14:textId="77777777" w:rsidTr="0004228D">
        <w:trPr>
          <w:trHeight w:val="264"/>
        </w:trPr>
        <w:tc>
          <w:tcPr>
            <w:tcW w:w="4240" w:type="dxa"/>
            <w:tcBorders>
              <w:top w:val="nil"/>
              <w:left w:val="single" w:sz="4" w:space="0" w:color="auto"/>
              <w:bottom w:val="single" w:sz="4" w:space="0" w:color="auto"/>
              <w:right w:val="single" w:sz="4" w:space="0" w:color="auto"/>
            </w:tcBorders>
            <w:shd w:val="clear" w:color="000000" w:fill="FFFFFF"/>
            <w:noWrap/>
            <w:vAlign w:val="bottom"/>
            <w:hideMark/>
          </w:tcPr>
          <w:p w14:paraId="2ADF6CF6" w14:textId="77777777" w:rsidR="0004228D" w:rsidRPr="0004228D" w:rsidRDefault="0004228D">
            <w:r w:rsidRPr="0004228D">
              <w:t xml:space="preserve">    Brutosummas</w:t>
            </w:r>
          </w:p>
        </w:tc>
        <w:tc>
          <w:tcPr>
            <w:tcW w:w="1309" w:type="dxa"/>
            <w:tcBorders>
              <w:top w:val="nil"/>
              <w:left w:val="nil"/>
              <w:bottom w:val="single" w:sz="4" w:space="0" w:color="auto"/>
              <w:right w:val="single" w:sz="4" w:space="0" w:color="auto"/>
            </w:tcBorders>
            <w:shd w:val="clear" w:color="000000" w:fill="FFFFFF"/>
            <w:noWrap/>
            <w:vAlign w:val="bottom"/>
            <w:hideMark/>
          </w:tcPr>
          <w:p w14:paraId="5863EAAA" w14:textId="77777777" w:rsidR="0004228D" w:rsidRPr="0004228D" w:rsidRDefault="0004228D">
            <w:pPr>
              <w:jc w:val="right"/>
            </w:pPr>
            <w:r w:rsidRPr="0004228D">
              <w:t>3 860</w:t>
            </w:r>
          </w:p>
        </w:tc>
        <w:tc>
          <w:tcPr>
            <w:tcW w:w="1283" w:type="dxa"/>
            <w:tcBorders>
              <w:top w:val="nil"/>
              <w:left w:val="nil"/>
              <w:bottom w:val="single" w:sz="4" w:space="0" w:color="auto"/>
              <w:right w:val="single" w:sz="4" w:space="0" w:color="auto"/>
            </w:tcBorders>
            <w:shd w:val="clear" w:color="000000" w:fill="FFFFFF"/>
            <w:noWrap/>
            <w:vAlign w:val="bottom"/>
            <w:hideMark/>
          </w:tcPr>
          <w:p w14:paraId="0C2E58AC" w14:textId="77777777" w:rsidR="0004228D" w:rsidRPr="0004228D" w:rsidRDefault="0004228D">
            <w:pPr>
              <w:jc w:val="right"/>
            </w:pPr>
            <w:r w:rsidRPr="0004228D">
              <w:t>0</w:t>
            </w:r>
          </w:p>
        </w:tc>
        <w:tc>
          <w:tcPr>
            <w:tcW w:w="1390" w:type="dxa"/>
            <w:tcBorders>
              <w:top w:val="nil"/>
              <w:left w:val="nil"/>
              <w:bottom w:val="single" w:sz="4" w:space="0" w:color="auto"/>
              <w:right w:val="single" w:sz="4" w:space="0" w:color="auto"/>
            </w:tcBorders>
            <w:shd w:val="clear" w:color="000000" w:fill="FFFFFF"/>
            <w:noWrap/>
            <w:vAlign w:val="bottom"/>
            <w:hideMark/>
          </w:tcPr>
          <w:p w14:paraId="690C7AF3" w14:textId="77777777" w:rsidR="0004228D" w:rsidRPr="0004228D" w:rsidRDefault="0004228D">
            <w:pPr>
              <w:jc w:val="right"/>
            </w:pPr>
            <w:r w:rsidRPr="0004228D">
              <w:t>2 698</w:t>
            </w:r>
          </w:p>
        </w:tc>
        <w:tc>
          <w:tcPr>
            <w:tcW w:w="1283" w:type="dxa"/>
            <w:tcBorders>
              <w:top w:val="nil"/>
              <w:left w:val="nil"/>
              <w:bottom w:val="single" w:sz="4" w:space="0" w:color="auto"/>
              <w:right w:val="single" w:sz="4" w:space="0" w:color="auto"/>
            </w:tcBorders>
            <w:shd w:val="clear" w:color="000000" w:fill="FFFFFF"/>
            <w:noWrap/>
            <w:vAlign w:val="bottom"/>
            <w:hideMark/>
          </w:tcPr>
          <w:p w14:paraId="1ED5AC86" w14:textId="77777777" w:rsidR="0004228D" w:rsidRPr="0004228D" w:rsidRDefault="0004228D">
            <w:pPr>
              <w:jc w:val="right"/>
            </w:pPr>
            <w:r w:rsidRPr="0004228D">
              <w:t>0</w:t>
            </w:r>
          </w:p>
        </w:tc>
      </w:tr>
      <w:tr w:rsidR="0004228D" w:rsidRPr="0004228D" w14:paraId="5317B7E0" w14:textId="77777777" w:rsidTr="0004228D">
        <w:trPr>
          <w:trHeight w:val="264"/>
        </w:trPr>
        <w:tc>
          <w:tcPr>
            <w:tcW w:w="4240" w:type="dxa"/>
            <w:tcBorders>
              <w:top w:val="nil"/>
              <w:left w:val="single" w:sz="4" w:space="0" w:color="auto"/>
              <w:bottom w:val="single" w:sz="4" w:space="0" w:color="auto"/>
              <w:right w:val="single" w:sz="4" w:space="0" w:color="auto"/>
            </w:tcBorders>
            <w:shd w:val="clear" w:color="000000" w:fill="FFFFFF"/>
            <w:noWrap/>
            <w:vAlign w:val="bottom"/>
            <w:hideMark/>
          </w:tcPr>
          <w:p w14:paraId="1DFB3DBD" w14:textId="77777777" w:rsidR="0004228D" w:rsidRPr="0004228D" w:rsidRDefault="0004228D">
            <w:r w:rsidRPr="0004228D">
              <w:t xml:space="preserve">    Ebatõenäoliselt laekuvaks hinnatud</w:t>
            </w:r>
          </w:p>
        </w:tc>
        <w:tc>
          <w:tcPr>
            <w:tcW w:w="1309" w:type="dxa"/>
            <w:tcBorders>
              <w:top w:val="nil"/>
              <w:left w:val="nil"/>
              <w:bottom w:val="single" w:sz="4" w:space="0" w:color="auto"/>
              <w:right w:val="single" w:sz="4" w:space="0" w:color="auto"/>
            </w:tcBorders>
            <w:shd w:val="clear" w:color="000000" w:fill="FFFFFF"/>
            <w:noWrap/>
            <w:vAlign w:val="bottom"/>
            <w:hideMark/>
          </w:tcPr>
          <w:p w14:paraId="4A7C46D0" w14:textId="77777777" w:rsidR="0004228D" w:rsidRPr="0004228D" w:rsidRDefault="0004228D">
            <w:pPr>
              <w:jc w:val="right"/>
            </w:pPr>
            <w:r w:rsidRPr="0004228D">
              <w:t>-118</w:t>
            </w:r>
          </w:p>
        </w:tc>
        <w:tc>
          <w:tcPr>
            <w:tcW w:w="1283" w:type="dxa"/>
            <w:tcBorders>
              <w:top w:val="nil"/>
              <w:left w:val="nil"/>
              <w:bottom w:val="single" w:sz="4" w:space="0" w:color="auto"/>
              <w:right w:val="single" w:sz="4" w:space="0" w:color="auto"/>
            </w:tcBorders>
            <w:shd w:val="clear" w:color="000000" w:fill="FFFFFF"/>
            <w:noWrap/>
            <w:vAlign w:val="bottom"/>
            <w:hideMark/>
          </w:tcPr>
          <w:p w14:paraId="1CB57A86" w14:textId="77777777" w:rsidR="0004228D" w:rsidRPr="0004228D" w:rsidRDefault="0004228D">
            <w:pPr>
              <w:jc w:val="right"/>
            </w:pPr>
            <w:r w:rsidRPr="0004228D">
              <w:t>0</w:t>
            </w:r>
          </w:p>
        </w:tc>
        <w:tc>
          <w:tcPr>
            <w:tcW w:w="1390" w:type="dxa"/>
            <w:tcBorders>
              <w:top w:val="nil"/>
              <w:left w:val="nil"/>
              <w:bottom w:val="single" w:sz="4" w:space="0" w:color="auto"/>
              <w:right w:val="single" w:sz="4" w:space="0" w:color="auto"/>
            </w:tcBorders>
            <w:shd w:val="clear" w:color="000000" w:fill="FFFFFF"/>
            <w:noWrap/>
            <w:vAlign w:val="bottom"/>
            <w:hideMark/>
          </w:tcPr>
          <w:p w14:paraId="792A1BCD" w14:textId="77777777" w:rsidR="0004228D" w:rsidRPr="0004228D" w:rsidRDefault="0004228D">
            <w:pPr>
              <w:jc w:val="right"/>
            </w:pPr>
            <w:r w:rsidRPr="0004228D">
              <w:t>-118</w:t>
            </w:r>
          </w:p>
        </w:tc>
        <w:tc>
          <w:tcPr>
            <w:tcW w:w="1283" w:type="dxa"/>
            <w:tcBorders>
              <w:top w:val="nil"/>
              <w:left w:val="nil"/>
              <w:bottom w:val="single" w:sz="4" w:space="0" w:color="auto"/>
              <w:right w:val="single" w:sz="4" w:space="0" w:color="auto"/>
            </w:tcBorders>
            <w:shd w:val="clear" w:color="000000" w:fill="FFFFFF"/>
            <w:noWrap/>
            <w:vAlign w:val="bottom"/>
            <w:hideMark/>
          </w:tcPr>
          <w:p w14:paraId="5F797F5B" w14:textId="77777777" w:rsidR="0004228D" w:rsidRPr="0004228D" w:rsidRDefault="0004228D">
            <w:pPr>
              <w:jc w:val="right"/>
            </w:pPr>
            <w:r w:rsidRPr="0004228D">
              <w:t>0</w:t>
            </w:r>
          </w:p>
        </w:tc>
      </w:tr>
      <w:tr w:rsidR="0004228D" w:rsidRPr="0004228D" w14:paraId="2F7AB722" w14:textId="77777777" w:rsidTr="0004228D">
        <w:trPr>
          <w:trHeight w:val="264"/>
        </w:trPr>
        <w:tc>
          <w:tcPr>
            <w:tcW w:w="4240" w:type="dxa"/>
            <w:tcBorders>
              <w:top w:val="nil"/>
              <w:left w:val="single" w:sz="4" w:space="0" w:color="auto"/>
              <w:bottom w:val="single" w:sz="4" w:space="0" w:color="auto"/>
              <w:right w:val="single" w:sz="4" w:space="0" w:color="auto"/>
            </w:tcBorders>
            <w:shd w:val="clear" w:color="000000" w:fill="FFFFFF"/>
            <w:noWrap/>
            <w:vAlign w:val="bottom"/>
            <w:hideMark/>
          </w:tcPr>
          <w:p w14:paraId="4FF5E2D7" w14:textId="41255631" w:rsidR="0004228D" w:rsidRPr="0004228D" w:rsidRDefault="0004228D" w:rsidP="0004228D">
            <w:r w:rsidRPr="0004228D">
              <w:t xml:space="preserve">Viitlaekumised </w:t>
            </w:r>
            <w:r w:rsidRPr="0004228D">
              <w:rPr>
                <w:vertAlign w:val="superscript"/>
              </w:rPr>
              <w:t>1</w:t>
            </w:r>
            <w:r w:rsidRPr="0004228D">
              <w:t xml:space="preserve"> sh,</w:t>
            </w:r>
          </w:p>
        </w:tc>
        <w:tc>
          <w:tcPr>
            <w:tcW w:w="1309" w:type="dxa"/>
            <w:tcBorders>
              <w:top w:val="nil"/>
              <w:left w:val="nil"/>
              <w:bottom w:val="single" w:sz="4" w:space="0" w:color="auto"/>
              <w:right w:val="single" w:sz="4" w:space="0" w:color="auto"/>
            </w:tcBorders>
            <w:shd w:val="clear" w:color="000000" w:fill="FFFFFF"/>
            <w:noWrap/>
            <w:vAlign w:val="bottom"/>
            <w:hideMark/>
          </w:tcPr>
          <w:p w14:paraId="270C4379" w14:textId="77777777" w:rsidR="0004228D" w:rsidRPr="0004228D" w:rsidRDefault="0004228D">
            <w:pPr>
              <w:jc w:val="right"/>
            </w:pPr>
            <w:r w:rsidRPr="0004228D">
              <w:t>324</w:t>
            </w:r>
          </w:p>
        </w:tc>
        <w:tc>
          <w:tcPr>
            <w:tcW w:w="1283" w:type="dxa"/>
            <w:tcBorders>
              <w:top w:val="nil"/>
              <w:left w:val="nil"/>
              <w:bottom w:val="single" w:sz="4" w:space="0" w:color="auto"/>
              <w:right w:val="single" w:sz="4" w:space="0" w:color="auto"/>
            </w:tcBorders>
            <w:shd w:val="clear" w:color="000000" w:fill="FFFFFF"/>
            <w:noWrap/>
            <w:vAlign w:val="bottom"/>
            <w:hideMark/>
          </w:tcPr>
          <w:p w14:paraId="1C854BFB" w14:textId="77777777" w:rsidR="0004228D" w:rsidRPr="0004228D" w:rsidRDefault="0004228D">
            <w:pPr>
              <w:jc w:val="right"/>
            </w:pPr>
            <w:r w:rsidRPr="0004228D">
              <w:t>0</w:t>
            </w:r>
          </w:p>
        </w:tc>
        <w:tc>
          <w:tcPr>
            <w:tcW w:w="1390" w:type="dxa"/>
            <w:tcBorders>
              <w:top w:val="nil"/>
              <w:left w:val="nil"/>
              <w:bottom w:val="single" w:sz="4" w:space="0" w:color="auto"/>
              <w:right w:val="single" w:sz="4" w:space="0" w:color="auto"/>
            </w:tcBorders>
            <w:shd w:val="clear" w:color="000000" w:fill="FFFFFF"/>
            <w:noWrap/>
            <w:vAlign w:val="bottom"/>
            <w:hideMark/>
          </w:tcPr>
          <w:p w14:paraId="40C0998D" w14:textId="77777777" w:rsidR="0004228D" w:rsidRPr="0004228D" w:rsidRDefault="0004228D">
            <w:pPr>
              <w:jc w:val="right"/>
            </w:pPr>
            <w:r w:rsidRPr="0004228D">
              <w:t>223</w:t>
            </w:r>
          </w:p>
        </w:tc>
        <w:tc>
          <w:tcPr>
            <w:tcW w:w="1283" w:type="dxa"/>
            <w:tcBorders>
              <w:top w:val="nil"/>
              <w:left w:val="nil"/>
              <w:bottom w:val="single" w:sz="4" w:space="0" w:color="auto"/>
              <w:right w:val="single" w:sz="4" w:space="0" w:color="auto"/>
            </w:tcBorders>
            <w:shd w:val="clear" w:color="000000" w:fill="FFFFFF"/>
            <w:noWrap/>
            <w:vAlign w:val="bottom"/>
            <w:hideMark/>
          </w:tcPr>
          <w:p w14:paraId="37CF86FF" w14:textId="77777777" w:rsidR="0004228D" w:rsidRPr="0004228D" w:rsidRDefault="0004228D">
            <w:pPr>
              <w:jc w:val="right"/>
            </w:pPr>
            <w:r w:rsidRPr="0004228D">
              <w:t>0</w:t>
            </w:r>
          </w:p>
        </w:tc>
      </w:tr>
      <w:tr w:rsidR="0004228D" w:rsidRPr="0004228D" w14:paraId="19033307" w14:textId="77777777" w:rsidTr="0004228D">
        <w:trPr>
          <w:trHeight w:val="264"/>
        </w:trPr>
        <w:tc>
          <w:tcPr>
            <w:tcW w:w="4240" w:type="dxa"/>
            <w:tcBorders>
              <w:top w:val="nil"/>
              <w:left w:val="single" w:sz="4" w:space="0" w:color="auto"/>
              <w:bottom w:val="single" w:sz="4" w:space="0" w:color="auto"/>
              <w:right w:val="single" w:sz="4" w:space="0" w:color="auto"/>
            </w:tcBorders>
            <w:shd w:val="clear" w:color="000000" w:fill="FFFFFF"/>
            <w:noWrap/>
            <w:vAlign w:val="bottom"/>
            <w:hideMark/>
          </w:tcPr>
          <w:p w14:paraId="11D06CAB" w14:textId="77777777" w:rsidR="0004228D" w:rsidRPr="0004228D" w:rsidRDefault="0004228D">
            <w:r w:rsidRPr="0004228D">
              <w:t xml:space="preserve">   Muud viitlaekumised</w:t>
            </w:r>
          </w:p>
        </w:tc>
        <w:tc>
          <w:tcPr>
            <w:tcW w:w="1309" w:type="dxa"/>
            <w:tcBorders>
              <w:top w:val="nil"/>
              <w:left w:val="nil"/>
              <w:bottom w:val="single" w:sz="4" w:space="0" w:color="auto"/>
              <w:right w:val="single" w:sz="4" w:space="0" w:color="auto"/>
            </w:tcBorders>
            <w:shd w:val="clear" w:color="000000" w:fill="FFFFFF"/>
            <w:noWrap/>
            <w:vAlign w:val="bottom"/>
            <w:hideMark/>
          </w:tcPr>
          <w:p w14:paraId="03E5A362" w14:textId="77777777" w:rsidR="0004228D" w:rsidRPr="0004228D" w:rsidRDefault="0004228D">
            <w:pPr>
              <w:jc w:val="right"/>
            </w:pPr>
            <w:r w:rsidRPr="0004228D">
              <w:t>323</w:t>
            </w:r>
          </w:p>
        </w:tc>
        <w:tc>
          <w:tcPr>
            <w:tcW w:w="1283" w:type="dxa"/>
            <w:tcBorders>
              <w:top w:val="nil"/>
              <w:left w:val="nil"/>
              <w:bottom w:val="single" w:sz="4" w:space="0" w:color="auto"/>
              <w:right w:val="single" w:sz="4" w:space="0" w:color="auto"/>
            </w:tcBorders>
            <w:shd w:val="clear" w:color="000000" w:fill="FFFFFF"/>
            <w:noWrap/>
            <w:vAlign w:val="bottom"/>
            <w:hideMark/>
          </w:tcPr>
          <w:p w14:paraId="1BB9901D" w14:textId="77777777" w:rsidR="0004228D" w:rsidRPr="0004228D" w:rsidRDefault="0004228D">
            <w:pPr>
              <w:jc w:val="right"/>
            </w:pPr>
            <w:r w:rsidRPr="0004228D">
              <w:t>0</w:t>
            </w:r>
          </w:p>
        </w:tc>
        <w:tc>
          <w:tcPr>
            <w:tcW w:w="1390" w:type="dxa"/>
            <w:tcBorders>
              <w:top w:val="nil"/>
              <w:left w:val="nil"/>
              <w:bottom w:val="single" w:sz="4" w:space="0" w:color="auto"/>
              <w:right w:val="single" w:sz="4" w:space="0" w:color="auto"/>
            </w:tcBorders>
            <w:shd w:val="clear" w:color="000000" w:fill="FFFFFF"/>
            <w:noWrap/>
            <w:vAlign w:val="bottom"/>
            <w:hideMark/>
          </w:tcPr>
          <w:p w14:paraId="38DA7423" w14:textId="77777777" w:rsidR="0004228D" w:rsidRPr="0004228D" w:rsidRDefault="0004228D">
            <w:pPr>
              <w:jc w:val="right"/>
            </w:pPr>
            <w:r w:rsidRPr="0004228D">
              <w:t>223</w:t>
            </w:r>
          </w:p>
        </w:tc>
        <w:tc>
          <w:tcPr>
            <w:tcW w:w="1283" w:type="dxa"/>
            <w:tcBorders>
              <w:top w:val="nil"/>
              <w:left w:val="nil"/>
              <w:bottom w:val="single" w:sz="4" w:space="0" w:color="auto"/>
              <w:right w:val="single" w:sz="4" w:space="0" w:color="auto"/>
            </w:tcBorders>
            <w:shd w:val="clear" w:color="000000" w:fill="FFFFFF"/>
            <w:noWrap/>
            <w:vAlign w:val="bottom"/>
            <w:hideMark/>
          </w:tcPr>
          <w:p w14:paraId="2FA6471F" w14:textId="77777777" w:rsidR="0004228D" w:rsidRPr="0004228D" w:rsidRDefault="0004228D">
            <w:pPr>
              <w:jc w:val="right"/>
            </w:pPr>
            <w:r w:rsidRPr="0004228D">
              <w:t>0</w:t>
            </w:r>
          </w:p>
        </w:tc>
      </w:tr>
      <w:tr w:rsidR="0004228D" w:rsidRPr="0004228D" w14:paraId="6BE53536" w14:textId="77777777" w:rsidTr="0004228D">
        <w:trPr>
          <w:trHeight w:val="264"/>
        </w:trPr>
        <w:tc>
          <w:tcPr>
            <w:tcW w:w="4240" w:type="dxa"/>
            <w:tcBorders>
              <w:top w:val="nil"/>
              <w:left w:val="single" w:sz="4" w:space="0" w:color="auto"/>
              <w:bottom w:val="single" w:sz="4" w:space="0" w:color="auto"/>
              <w:right w:val="single" w:sz="4" w:space="0" w:color="auto"/>
            </w:tcBorders>
            <w:shd w:val="clear" w:color="000000" w:fill="FFFFFF"/>
            <w:noWrap/>
            <w:vAlign w:val="bottom"/>
            <w:hideMark/>
          </w:tcPr>
          <w:p w14:paraId="2AC940F3" w14:textId="77777777" w:rsidR="0004228D" w:rsidRPr="0004228D" w:rsidRDefault="0004228D">
            <w:r w:rsidRPr="0004228D">
              <w:t>Laenu- ja liisingnõuded</w:t>
            </w:r>
          </w:p>
        </w:tc>
        <w:tc>
          <w:tcPr>
            <w:tcW w:w="1309" w:type="dxa"/>
            <w:tcBorders>
              <w:top w:val="nil"/>
              <w:left w:val="nil"/>
              <w:bottom w:val="single" w:sz="4" w:space="0" w:color="auto"/>
              <w:right w:val="single" w:sz="4" w:space="0" w:color="auto"/>
            </w:tcBorders>
            <w:shd w:val="clear" w:color="000000" w:fill="FFFFFF"/>
            <w:noWrap/>
            <w:vAlign w:val="bottom"/>
            <w:hideMark/>
          </w:tcPr>
          <w:p w14:paraId="05CD86F8" w14:textId="77777777" w:rsidR="0004228D" w:rsidRPr="0004228D" w:rsidRDefault="0004228D">
            <w:pPr>
              <w:jc w:val="right"/>
            </w:pPr>
            <w:r w:rsidRPr="0004228D">
              <w:t>1</w:t>
            </w:r>
          </w:p>
        </w:tc>
        <w:tc>
          <w:tcPr>
            <w:tcW w:w="1283" w:type="dxa"/>
            <w:tcBorders>
              <w:top w:val="nil"/>
              <w:left w:val="nil"/>
              <w:bottom w:val="single" w:sz="4" w:space="0" w:color="auto"/>
              <w:right w:val="single" w:sz="4" w:space="0" w:color="auto"/>
            </w:tcBorders>
            <w:shd w:val="clear" w:color="000000" w:fill="FFFFFF"/>
            <w:noWrap/>
            <w:vAlign w:val="bottom"/>
            <w:hideMark/>
          </w:tcPr>
          <w:p w14:paraId="38BF7FA8" w14:textId="77777777" w:rsidR="0004228D" w:rsidRPr="0004228D" w:rsidRDefault="0004228D">
            <w:pPr>
              <w:jc w:val="right"/>
            </w:pPr>
            <w:r w:rsidRPr="0004228D">
              <w:t>13</w:t>
            </w:r>
          </w:p>
        </w:tc>
        <w:tc>
          <w:tcPr>
            <w:tcW w:w="1390" w:type="dxa"/>
            <w:tcBorders>
              <w:top w:val="nil"/>
              <w:left w:val="nil"/>
              <w:bottom w:val="single" w:sz="4" w:space="0" w:color="auto"/>
              <w:right w:val="single" w:sz="4" w:space="0" w:color="auto"/>
            </w:tcBorders>
            <w:shd w:val="clear" w:color="000000" w:fill="FFFFFF"/>
            <w:noWrap/>
            <w:vAlign w:val="bottom"/>
            <w:hideMark/>
          </w:tcPr>
          <w:p w14:paraId="25912647" w14:textId="77777777" w:rsidR="0004228D" w:rsidRPr="0004228D" w:rsidRDefault="0004228D">
            <w:pPr>
              <w:jc w:val="right"/>
            </w:pPr>
            <w:r w:rsidRPr="0004228D">
              <w:t>14</w:t>
            </w:r>
          </w:p>
        </w:tc>
        <w:tc>
          <w:tcPr>
            <w:tcW w:w="1283" w:type="dxa"/>
            <w:tcBorders>
              <w:top w:val="nil"/>
              <w:left w:val="nil"/>
              <w:bottom w:val="single" w:sz="4" w:space="0" w:color="auto"/>
              <w:right w:val="single" w:sz="4" w:space="0" w:color="auto"/>
            </w:tcBorders>
            <w:shd w:val="clear" w:color="000000" w:fill="FFFFFF"/>
            <w:noWrap/>
            <w:vAlign w:val="bottom"/>
            <w:hideMark/>
          </w:tcPr>
          <w:p w14:paraId="4C7627E4" w14:textId="77777777" w:rsidR="0004228D" w:rsidRPr="0004228D" w:rsidRDefault="0004228D">
            <w:pPr>
              <w:jc w:val="right"/>
            </w:pPr>
            <w:r w:rsidRPr="0004228D">
              <w:t>20</w:t>
            </w:r>
          </w:p>
        </w:tc>
      </w:tr>
      <w:tr w:rsidR="0004228D" w:rsidRPr="0004228D" w14:paraId="07C62B61" w14:textId="77777777" w:rsidTr="0004228D">
        <w:trPr>
          <w:trHeight w:val="264"/>
        </w:trPr>
        <w:tc>
          <w:tcPr>
            <w:tcW w:w="4240" w:type="dxa"/>
            <w:tcBorders>
              <w:top w:val="nil"/>
              <w:left w:val="single" w:sz="4" w:space="0" w:color="auto"/>
              <w:bottom w:val="single" w:sz="4" w:space="0" w:color="auto"/>
              <w:right w:val="single" w:sz="4" w:space="0" w:color="auto"/>
            </w:tcBorders>
            <w:shd w:val="clear" w:color="000000" w:fill="FFFFFF"/>
            <w:noWrap/>
            <w:vAlign w:val="bottom"/>
            <w:hideMark/>
          </w:tcPr>
          <w:p w14:paraId="53373B39" w14:textId="77777777" w:rsidR="0004228D" w:rsidRPr="0004228D" w:rsidRDefault="0004228D">
            <w:r w:rsidRPr="0004228D">
              <w:t>Nõuded toetuste eest (vt lisa 15)</w:t>
            </w:r>
          </w:p>
        </w:tc>
        <w:tc>
          <w:tcPr>
            <w:tcW w:w="1309" w:type="dxa"/>
            <w:tcBorders>
              <w:top w:val="nil"/>
              <w:left w:val="nil"/>
              <w:bottom w:val="single" w:sz="4" w:space="0" w:color="auto"/>
              <w:right w:val="single" w:sz="4" w:space="0" w:color="auto"/>
            </w:tcBorders>
            <w:shd w:val="clear" w:color="000000" w:fill="FFFFFF"/>
            <w:noWrap/>
            <w:vAlign w:val="bottom"/>
            <w:hideMark/>
          </w:tcPr>
          <w:p w14:paraId="08E7D50C" w14:textId="77777777" w:rsidR="0004228D" w:rsidRPr="0004228D" w:rsidRDefault="0004228D">
            <w:pPr>
              <w:jc w:val="right"/>
            </w:pPr>
            <w:r w:rsidRPr="0004228D">
              <w:t>1279</w:t>
            </w:r>
          </w:p>
        </w:tc>
        <w:tc>
          <w:tcPr>
            <w:tcW w:w="1283" w:type="dxa"/>
            <w:tcBorders>
              <w:top w:val="nil"/>
              <w:left w:val="nil"/>
              <w:bottom w:val="single" w:sz="4" w:space="0" w:color="auto"/>
              <w:right w:val="single" w:sz="4" w:space="0" w:color="auto"/>
            </w:tcBorders>
            <w:shd w:val="clear" w:color="000000" w:fill="FFFFFF"/>
            <w:noWrap/>
            <w:vAlign w:val="bottom"/>
            <w:hideMark/>
          </w:tcPr>
          <w:p w14:paraId="40E4F0F2" w14:textId="77777777" w:rsidR="0004228D" w:rsidRPr="0004228D" w:rsidRDefault="0004228D">
            <w:pPr>
              <w:jc w:val="right"/>
            </w:pPr>
            <w:r w:rsidRPr="0004228D">
              <w:t>0</w:t>
            </w:r>
          </w:p>
        </w:tc>
        <w:tc>
          <w:tcPr>
            <w:tcW w:w="1390" w:type="dxa"/>
            <w:tcBorders>
              <w:top w:val="nil"/>
              <w:left w:val="nil"/>
              <w:bottom w:val="single" w:sz="4" w:space="0" w:color="auto"/>
              <w:right w:val="single" w:sz="4" w:space="0" w:color="auto"/>
            </w:tcBorders>
            <w:shd w:val="clear" w:color="000000" w:fill="FFFFFF"/>
            <w:noWrap/>
            <w:vAlign w:val="bottom"/>
            <w:hideMark/>
          </w:tcPr>
          <w:p w14:paraId="29FC479C" w14:textId="77777777" w:rsidR="0004228D" w:rsidRPr="0004228D" w:rsidRDefault="0004228D">
            <w:pPr>
              <w:jc w:val="right"/>
            </w:pPr>
            <w:r w:rsidRPr="0004228D">
              <w:t>467</w:t>
            </w:r>
          </w:p>
        </w:tc>
        <w:tc>
          <w:tcPr>
            <w:tcW w:w="1283" w:type="dxa"/>
            <w:tcBorders>
              <w:top w:val="nil"/>
              <w:left w:val="nil"/>
              <w:bottom w:val="single" w:sz="4" w:space="0" w:color="auto"/>
              <w:right w:val="single" w:sz="4" w:space="0" w:color="auto"/>
            </w:tcBorders>
            <w:shd w:val="clear" w:color="000000" w:fill="FFFFFF"/>
            <w:noWrap/>
            <w:vAlign w:val="bottom"/>
            <w:hideMark/>
          </w:tcPr>
          <w:p w14:paraId="4E540164" w14:textId="77777777" w:rsidR="0004228D" w:rsidRPr="0004228D" w:rsidRDefault="0004228D">
            <w:pPr>
              <w:jc w:val="right"/>
            </w:pPr>
            <w:r w:rsidRPr="0004228D">
              <w:t>0</w:t>
            </w:r>
          </w:p>
        </w:tc>
      </w:tr>
      <w:tr w:rsidR="0004228D" w:rsidRPr="0004228D" w14:paraId="50A9E761" w14:textId="77777777" w:rsidTr="0004228D">
        <w:trPr>
          <w:trHeight w:val="264"/>
        </w:trPr>
        <w:tc>
          <w:tcPr>
            <w:tcW w:w="4240" w:type="dxa"/>
            <w:tcBorders>
              <w:top w:val="nil"/>
              <w:left w:val="single" w:sz="4" w:space="0" w:color="auto"/>
              <w:bottom w:val="single" w:sz="4" w:space="0" w:color="auto"/>
              <w:right w:val="single" w:sz="4" w:space="0" w:color="auto"/>
            </w:tcBorders>
            <w:shd w:val="clear" w:color="000000" w:fill="FFFFFF"/>
            <w:noWrap/>
            <w:vAlign w:val="bottom"/>
            <w:hideMark/>
          </w:tcPr>
          <w:p w14:paraId="587AD7BE" w14:textId="77777777" w:rsidR="0004228D" w:rsidRPr="0004228D" w:rsidRDefault="0004228D">
            <w:r w:rsidRPr="0004228D">
              <w:t>Muud nõuded</w:t>
            </w:r>
          </w:p>
        </w:tc>
        <w:tc>
          <w:tcPr>
            <w:tcW w:w="1309" w:type="dxa"/>
            <w:tcBorders>
              <w:top w:val="nil"/>
              <w:left w:val="nil"/>
              <w:bottom w:val="single" w:sz="4" w:space="0" w:color="auto"/>
              <w:right w:val="single" w:sz="4" w:space="0" w:color="auto"/>
            </w:tcBorders>
            <w:shd w:val="clear" w:color="000000" w:fill="FFFFFF"/>
            <w:noWrap/>
            <w:vAlign w:val="bottom"/>
            <w:hideMark/>
          </w:tcPr>
          <w:p w14:paraId="7BB37401" w14:textId="77777777" w:rsidR="0004228D" w:rsidRPr="0004228D" w:rsidRDefault="0004228D">
            <w:pPr>
              <w:jc w:val="right"/>
            </w:pPr>
            <w:r w:rsidRPr="0004228D">
              <w:t>32</w:t>
            </w:r>
          </w:p>
        </w:tc>
        <w:tc>
          <w:tcPr>
            <w:tcW w:w="1283" w:type="dxa"/>
            <w:tcBorders>
              <w:top w:val="nil"/>
              <w:left w:val="nil"/>
              <w:bottom w:val="single" w:sz="4" w:space="0" w:color="auto"/>
              <w:right w:val="single" w:sz="4" w:space="0" w:color="auto"/>
            </w:tcBorders>
            <w:shd w:val="clear" w:color="000000" w:fill="FFFFFF"/>
            <w:noWrap/>
            <w:vAlign w:val="bottom"/>
            <w:hideMark/>
          </w:tcPr>
          <w:p w14:paraId="2E763E5B" w14:textId="77777777" w:rsidR="0004228D" w:rsidRPr="0004228D" w:rsidRDefault="0004228D">
            <w:pPr>
              <w:jc w:val="right"/>
            </w:pPr>
            <w:r w:rsidRPr="0004228D">
              <w:t>0</w:t>
            </w:r>
          </w:p>
        </w:tc>
        <w:tc>
          <w:tcPr>
            <w:tcW w:w="1390" w:type="dxa"/>
            <w:tcBorders>
              <w:top w:val="nil"/>
              <w:left w:val="nil"/>
              <w:bottom w:val="single" w:sz="4" w:space="0" w:color="auto"/>
              <w:right w:val="single" w:sz="4" w:space="0" w:color="auto"/>
            </w:tcBorders>
            <w:shd w:val="clear" w:color="000000" w:fill="FFFFFF"/>
            <w:noWrap/>
            <w:vAlign w:val="bottom"/>
            <w:hideMark/>
          </w:tcPr>
          <w:p w14:paraId="0942E36E" w14:textId="77777777" w:rsidR="0004228D" w:rsidRPr="0004228D" w:rsidRDefault="0004228D">
            <w:pPr>
              <w:jc w:val="right"/>
            </w:pPr>
            <w:r w:rsidRPr="0004228D">
              <w:t>12</w:t>
            </w:r>
          </w:p>
        </w:tc>
        <w:tc>
          <w:tcPr>
            <w:tcW w:w="1283" w:type="dxa"/>
            <w:tcBorders>
              <w:top w:val="nil"/>
              <w:left w:val="nil"/>
              <w:bottom w:val="single" w:sz="4" w:space="0" w:color="auto"/>
              <w:right w:val="single" w:sz="4" w:space="0" w:color="auto"/>
            </w:tcBorders>
            <w:shd w:val="clear" w:color="000000" w:fill="FFFFFF"/>
            <w:noWrap/>
            <w:vAlign w:val="bottom"/>
            <w:hideMark/>
          </w:tcPr>
          <w:p w14:paraId="661BB98B" w14:textId="77777777" w:rsidR="0004228D" w:rsidRPr="0004228D" w:rsidRDefault="0004228D">
            <w:pPr>
              <w:jc w:val="right"/>
            </w:pPr>
            <w:r w:rsidRPr="0004228D">
              <w:t>0</w:t>
            </w:r>
          </w:p>
        </w:tc>
      </w:tr>
      <w:tr w:rsidR="0004228D" w:rsidRPr="0004228D" w14:paraId="2F2EA3FC" w14:textId="77777777" w:rsidTr="0004228D">
        <w:trPr>
          <w:trHeight w:val="264"/>
        </w:trPr>
        <w:tc>
          <w:tcPr>
            <w:tcW w:w="4240" w:type="dxa"/>
            <w:tcBorders>
              <w:top w:val="nil"/>
              <w:left w:val="single" w:sz="4" w:space="0" w:color="auto"/>
              <w:bottom w:val="single" w:sz="4" w:space="0" w:color="auto"/>
              <w:right w:val="single" w:sz="4" w:space="0" w:color="auto"/>
            </w:tcBorders>
            <w:shd w:val="clear" w:color="000000" w:fill="FFFFFF"/>
            <w:noWrap/>
            <w:vAlign w:val="bottom"/>
            <w:hideMark/>
          </w:tcPr>
          <w:p w14:paraId="211E64EF" w14:textId="77777777" w:rsidR="0004228D" w:rsidRPr="0004228D" w:rsidRDefault="0004228D">
            <w:r w:rsidRPr="0004228D">
              <w:t>Maksude ettemaksed ja tagasinõuded</w:t>
            </w:r>
          </w:p>
        </w:tc>
        <w:tc>
          <w:tcPr>
            <w:tcW w:w="1309" w:type="dxa"/>
            <w:tcBorders>
              <w:top w:val="nil"/>
              <w:left w:val="nil"/>
              <w:bottom w:val="single" w:sz="4" w:space="0" w:color="auto"/>
              <w:right w:val="single" w:sz="4" w:space="0" w:color="auto"/>
            </w:tcBorders>
            <w:shd w:val="clear" w:color="000000" w:fill="FFFFFF"/>
            <w:noWrap/>
            <w:vAlign w:val="bottom"/>
            <w:hideMark/>
          </w:tcPr>
          <w:p w14:paraId="2612DF7F" w14:textId="77777777" w:rsidR="0004228D" w:rsidRPr="0004228D" w:rsidRDefault="0004228D">
            <w:pPr>
              <w:jc w:val="right"/>
            </w:pPr>
            <w:r w:rsidRPr="0004228D">
              <w:t>1 126</w:t>
            </w:r>
          </w:p>
        </w:tc>
        <w:tc>
          <w:tcPr>
            <w:tcW w:w="1283" w:type="dxa"/>
            <w:tcBorders>
              <w:top w:val="nil"/>
              <w:left w:val="nil"/>
              <w:bottom w:val="single" w:sz="4" w:space="0" w:color="auto"/>
              <w:right w:val="single" w:sz="4" w:space="0" w:color="auto"/>
            </w:tcBorders>
            <w:shd w:val="clear" w:color="000000" w:fill="FFFFFF"/>
            <w:noWrap/>
            <w:vAlign w:val="bottom"/>
            <w:hideMark/>
          </w:tcPr>
          <w:p w14:paraId="3D14C73B" w14:textId="77777777" w:rsidR="0004228D" w:rsidRPr="0004228D" w:rsidRDefault="0004228D">
            <w:pPr>
              <w:jc w:val="right"/>
            </w:pPr>
            <w:r w:rsidRPr="0004228D">
              <w:t>0</w:t>
            </w:r>
          </w:p>
        </w:tc>
        <w:tc>
          <w:tcPr>
            <w:tcW w:w="1390" w:type="dxa"/>
            <w:tcBorders>
              <w:top w:val="nil"/>
              <w:left w:val="nil"/>
              <w:bottom w:val="single" w:sz="4" w:space="0" w:color="auto"/>
              <w:right w:val="single" w:sz="4" w:space="0" w:color="auto"/>
            </w:tcBorders>
            <w:shd w:val="clear" w:color="000000" w:fill="FFFFFF"/>
            <w:noWrap/>
            <w:vAlign w:val="bottom"/>
            <w:hideMark/>
          </w:tcPr>
          <w:p w14:paraId="612BEFD5" w14:textId="77777777" w:rsidR="0004228D" w:rsidRPr="0004228D" w:rsidRDefault="0004228D">
            <w:pPr>
              <w:jc w:val="right"/>
            </w:pPr>
            <w:r w:rsidRPr="0004228D">
              <w:t>1 086</w:t>
            </w:r>
          </w:p>
        </w:tc>
        <w:tc>
          <w:tcPr>
            <w:tcW w:w="1283" w:type="dxa"/>
            <w:tcBorders>
              <w:top w:val="nil"/>
              <w:left w:val="nil"/>
              <w:bottom w:val="single" w:sz="4" w:space="0" w:color="auto"/>
              <w:right w:val="single" w:sz="4" w:space="0" w:color="auto"/>
            </w:tcBorders>
            <w:shd w:val="clear" w:color="000000" w:fill="FFFFFF"/>
            <w:noWrap/>
            <w:vAlign w:val="bottom"/>
            <w:hideMark/>
          </w:tcPr>
          <w:p w14:paraId="6D9CB091" w14:textId="77777777" w:rsidR="0004228D" w:rsidRPr="0004228D" w:rsidRDefault="0004228D">
            <w:pPr>
              <w:jc w:val="right"/>
            </w:pPr>
            <w:r w:rsidRPr="0004228D">
              <w:t>0</w:t>
            </w:r>
          </w:p>
        </w:tc>
      </w:tr>
      <w:tr w:rsidR="0004228D" w:rsidRPr="0004228D" w14:paraId="520EBCFD" w14:textId="77777777" w:rsidTr="0004228D">
        <w:trPr>
          <w:trHeight w:val="264"/>
        </w:trPr>
        <w:tc>
          <w:tcPr>
            <w:tcW w:w="4240" w:type="dxa"/>
            <w:tcBorders>
              <w:top w:val="nil"/>
              <w:left w:val="single" w:sz="4" w:space="0" w:color="auto"/>
              <w:bottom w:val="single" w:sz="4" w:space="0" w:color="auto"/>
              <w:right w:val="single" w:sz="4" w:space="0" w:color="auto"/>
            </w:tcBorders>
            <w:shd w:val="clear" w:color="000000" w:fill="FFFFFF"/>
            <w:noWrap/>
            <w:vAlign w:val="bottom"/>
            <w:hideMark/>
          </w:tcPr>
          <w:p w14:paraId="2B55D762" w14:textId="77777777" w:rsidR="0004228D" w:rsidRPr="0004228D" w:rsidRDefault="0004228D">
            <w:r w:rsidRPr="0004228D">
              <w:t>Ettemakstud toetused</w:t>
            </w:r>
          </w:p>
        </w:tc>
        <w:tc>
          <w:tcPr>
            <w:tcW w:w="1309" w:type="dxa"/>
            <w:tcBorders>
              <w:top w:val="nil"/>
              <w:left w:val="nil"/>
              <w:bottom w:val="single" w:sz="4" w:space="0" w:color="auto"/>
              <w:right w:val="single" w:sz="4" w:space="0" w:color="auto"/>
            </w:tcBorders>
            <w:shd w:val="clear" w:color="000000" w:fill="FFFFFF"/>
            <w:noWrap/>
            <w:vAlign w:val="bottom"/>
            <w:hideMark/>
          </w:tcPr>
          <w:p w14:paraId="1734A677" w14:textId="77777777" w:rsidR="0004228D" w:rsidRPr="0004228D" w:rsidRDefault="0004228D">
            <w:pPr>
              <w:jc w:val="right"/>
            </w:pPr>
            <w:r w:rsidRPr="0004228D">
              <w:t>132</w:t>
            </w:r>
          </w:p>
        </w:tc>
        <w:tc>
          <w:tcPr>
            <w:tcW w:w="1283" w:type="dxa"/>
            <w:tcBorders>
              <w:top w:val="nil"/>
              <w:left w:val="nil"/>
              <w:bottom w:val="single" w:sz="4" w:space="0" w:color="auto"/>
              <w:right w:val="single" w:sz="4" w:space="0" w:color="auto"/>
            </w:tcBorders>
            <w:shd w:val="clear" w:color="000000" w:fill="FFFFFF"/>
            <w:noWrap/>
            <w:vAlign w:val="bottom"/>
            <w:hideMark/>
          </w:tcPr>
          <w:p w14:paraId="59E2F13B" w14:textId="77777777" w:rsidR="0004228D" w:rsidRPr="0004228D" w:rsidRDefault="0004228D">
            <w:pPr>
              <w:jc w:val="right"/>
            </w:pPr>
            <w:r w:rsidRPr="0004228D">
              <w:t>0</w:t>
            </w:r>
          </w:p>
        </w:tc>
        <w:tc>
          <w:tcPr>
            <w:tcW w:w="1390" w:type="dxa"/>
            <w:tcBorders>
              <w:top w:val="nil"/>
              <w:left w:val="nil"/>
              <w:bottom w:val="single" w:sz="4" w:space="0" w:color="auto"/>
              <w:right w:val="single" w:sz="4" w:space="0" w:color="auto"/>
            </w:tcBorders>
            <w:shd w:val="clear" w:color="000000" w:fill="FFFFFF"/>
            <w:noWrap/>
            <w:vAlign w:val="bottom"/>
            <w:hideMark/>
          </w:tcPr>
          <w:p w14:paraId="724D41A4" w14:textId="77777777" w:rsidR="0004228D" w:rsidRPr="0004228D" w:rsidRDefault="0004228D">
            <w:pPr>
              <w:jc w:val="right"/>
            </w:pPr>
            <w:r w:rsidRPr="0004228D">
              <w:t>25</w:t>
            </w:r>
          </w:p>
        </w:tc>
        <w:tc>
          <w:tcPr>
            <w:tcW w:w="1283" w:type="dxa"/>
            <w:tcBorders>
              <w:top w:val="nil"/>
              <w:left w:val="nil"/>
              <w:bottom w:val="single" w:sz="4" w:space="0" w:color="auto"/>
              <w:right w:val="single" w:sz="4" w:space="0" w:color="auto"/>
            </w:tcBorders>
            <w:shd w:val="clear" w:color="000000" w:fill="FFFFFF"/>
            <w:noWrap/>
            <w:vAlign w:val="bottom"/>
            <w:hideMark/>
          </w:tcPr>
          <w:p w14:paraId="18DC2F49" w14:textId="77777777" w:rsidR="0004228D" w:rsidRPr="0004228D" w:rsidRDefault="0004228D">
            <w:pPr>
              <w:jc w:val="right"/>
            </w:pPr>
            <w:r w:rsidRPr="0004228D">
              <w:t>0</w:t>
            </w:r>
          </w:p>
        </w:tc>
      </w:tr>
      <w:tr w:rsidR="0004228D" w:rsidRPr="0004228D" w14:paraId="60E92381" w14:textId="77777777" w:rsidTr="0004228D">
        <w:trPr>
          <w:trHeight w:val="264"/>
        </w:trPr>
        <w:tc>
          <w:tcPr>
            <w:tcW w:w="4240" w:type="dxa"/>
            <w:tcBorders>
              <w:top w:val="nil"/>
              <w:left w:val="single" w:sz="4" w:space="0" w:color="auto"/>
              <w:bottom w:val="single" w:sz="4" w:space="0" w:color="auto"/>
              <w:right w:val="single" w:sz="4" w:space="0" w:color="auto"/>
            </w:tcBorders>
            <w:shd w:val="clear" w:color="000000" w:fill="FFFFFF"/>
            <w:noWrap/>
            <w:vAlign w:val="bottom"/>
            <w:hideMark/>
          </w:tcPr>
          <w:p w14:paraId="1A751BF7" w14:textId="77777777" w:rsidR="0004228D" w:rsidRPr="0004228D" w:rsidRDefault="0004228D">
            <w:r w:rsidRPr="0004228D">
              <w:t>Ettemakstud tulevaste perioodide kulud</w:t>
            </w:r>
          </w:p>
        </w:tc>
        <w:tc>
          <w:tcPr>
            <w:tcW w:w="1309" w:type="dxa"/>
            <w:tcBorders>
              <w:top w:val="nil"/>
              <w:left w:val="nil"/>
              <w:bottom w:val="single" w:sz="4" w:space="0" w:color="auto"/>
              <w:right w:val="single" w:sz="4" w:space="0" w:color="auto"/>
            </w:tcBorders>
            <w:shd w:val="clear" w:color="000000" w:fill="FFFFFF"/>
            <w:noWrap/>
            <w:vAlign w:val="bottom"/>
            <w:hideMark/>
          </w:tcPr>
          <w:p w14:paraId="19BE9558" w14:textId="77777777" w:rsidR="0004228D" w:rsidRPr="0004228D" w:rsidRDefault="0004228D">
            <w:pPr>
              <w:jc w:val="right"/>
            </w:pPr>
            <w:r w:rsidRPr="0004228D">
              <w:t>103</w:t>
            </w:r>
          </w:p>
        </w:tc>
        <w:tc>
          <w:tcPr>
            <w:tcW w:w="1283" w:type="dxa"/>
            <w:tcBorders>
              <w:top w:val="nil"/>
              <w:left w:val="nil"/>
              <w:bottom w:val="single" w:sz="4" w:space="0" w:color="auto"/>
              <w:right w:val="single" w:sz="4" w:space="0" w:color="auto"/>
            </w:tcBorders>
            <w:shd w:val="clear" w:color="000000" w:fill="FFFFFF"/>
            <w:noWrap/>
            <w:vAlign w:val="bottom"/>
            <w:hideMark/>
          </w:tcPr>
          <w:p w14:paraId="3F7416CD" w14:textId="77777777" w:rsidR="0004228D" w:rsidRPr="0004228D" w:rsidRDefault="0004228D">
            <w:pPr>
              <w:jc w:val="right"/>
            </w:pPr>
            <w:r w:rsidRPr="0004228D">
              <w:t>0</w:t>
            </w:r>
          </w:p>
        </w:tc>
        <w:tc>
          <w:tcPr>
            <w:tcW w:w="1390" w:type="dxa"/>
            <w:tcBorders>
              <w:top w:val="nil"/>
              <w:left w:val="nil"/>
              <w:bottom w:val="single" w:sz="4" w:space="0" w:color="auto"/>
              <w:right w:val="single" w:sz="4" w:space="0" w:color="auto"/>
            </w:tcBorders>
            <w:shd w:val="clear" w:color="000000" w:fill="FFFFFF"/>
            <w:noWrap/>
            <w:vAlign w:val="bottom"/>
            <w:hideMark/>
          </w:tcPr>
          <w:p w14:paraId="639B9B66" w14:textId="77777777" w:rsidR="0004228D" w:rsidRPr="0004228D" w:rsidRDefault="0004228D">
            <w:pPr>
              <w:jc w:val="right"/>
            </w:pPr>
            <w:r w:rsidRPr="0004228D">
              <w:t>78</w:t>
            </w:r>
          </w:p>
        </w:tc>
        <w:tc>
          <w:tcPr>
            <w:tcW w:w="1283" w:type="dxa"/>
            <w:tcBorders>
              <w:top w:val="nil"/>
              <w:left w:val="nil"/>
              <w:bottom w:val="single" w:sz="4" w:space="0" w:color="auto"/>
              <w:right w:val="single" w:sz="4" w:space="0" w:color="auto"/>
            </w:tcBorders>
            <w:shd w:val="clear" w:color="000000" w:fill="FFFFFF"/>
            <w:noWrap/>
            <w:vAlign w:val="bottom"/>
            <w:hideMark/>
          </w:tcPr>
          <w:p w14:paraId="63A58B98" w14:textId="77777777" w:rsidR="0004228D" w:rsidRPr="0004228D" w:rsidRDefault="0004228D">
            <w:pPr>
              <w:jc w:val="right"/>
            </w:pPr>
            <w:r w:rsidRPr="0004228D">
              <w:t>0</w:t>
            </w:r>
          </w:p>
        </w:tc>
      </w:tr>
      <w:tr w:rsidR="0004228D" w:rsidRPr="0004228D" w14:paraId="49753105" w14:textId="77777777" w:rsidTr="0004228D">
        <w:trPr>
          <w:trHeight w:val="264"/>
        </w:trPr>
        <w:tc>
          <w:tcPr>
            <w:tcW w:w="4240" w:type="dxa"/>
            <w:tcBorders>
              <w:top w:val="nil"/>
              <w:left w:val="single" w:sz="4" w:space="0" w:color="auto"/>
              <w:bottom w:val="single" w:sz="4" w:space="0" w:color="auto"/>
              <w:right w:val="single" w:sz="4" w:space="0" w:color="auto"/>
            </w:tcBorders>
            <w:shd w:val="clear" w:color="000000" w:fill="FFFFFF"/>
            <w:noWrap/>
            <w:vAlign w:val="bottom"/>
            <w:hideMark/>
          </w:tcPr>
          <w:p w14:paraId="6B03EB2B" w14:textId="77777777" w:rsidR="0004228D" w:rsidRPr="0004228D" w:rsidRDefault="0004228D">
            <w:pPr>
              <w:rPr>
                <w:b/>
                <w:bCs/>
              </w:rPr>
            </w:pPr>
            <w:r w:rsidRPr="0004228D">
              <w:rPr>
                <w:b/>
                <w:bCs/>
              </w:rPr>
              <w:t>Kokku</w:t>
            </w:r>
          </w:p>
        </w:tc>
        <w:tc>
          <w:tcPr>
            <w:tcW w:w="1309" w:type="dxa"/>
            <w:tcBorders>
              <w:top w:val="nil"/>
              <w:left w:val="nil"/>
              <w:bottom w:val="single" w:sz="4" w:space="0" w:color="auto"/>
              <w:right w:val="nil"/>
            </w:tcBorders>
            <w:shd w:val="clear" w:color="000000" w:fill="FFFFFF"/>
            <w:noWrap/>
            <w:vAlign w:val="bottom"/>
            <w:hideMark/>
          </w:tcPr>
          <w:p w14:paraId="1061D2A0" w14:textId="77777777" w:rsidR="0004228D" w:rsidRPr="0004228D" w:rsidRDefault="0004228D">
            <w:pPr>
              <w:jc w:val="right"/>
              <w:rPr>
                <w:b/>
                <w:bCs/>
              </w:rPr>
            </w:pPr>
            <w:r w:rsidRPr="0004228D">
              <w:rPr>
                <w:b/>
                <w:bCs/>
              </w:rPr>
              <w:t>6 739</w:t>
            </w:r>
          </w:p>
        </w:tc>
        <w:tc>
          <w:tcPr>
            <w:tcW w:w="1283" w:type="dxa"/>
            <w:tcBorders>
              <w:top w:val="nil"/>
              <w:left w:val="single" w:sz="4" w:space="0" w:color="auto"/>
              <w:bottom w:val="single" w:sz="4" w:space="0" w:color="auto"/>
              <w:right w:val="nil"/>
            </w:tcBorders>
            <w:shd w:val="clear" w:color="000000" w:fill="FFFFFF"/>
            <w:noWrap/>
            <w:vAlign w:val="bottom"/>
            <w:hideMark/>
          </w:tcPr>
          <w:p w14:paraId="13D9FD4C" w14:textId="77777777" w:rsidR="0004228D" w:rsidRPr="0004228D" w:rsidRDefault="0004228D">
            <w:pPr>
              <w:jc w:val="right"/>
              <w:rPr>
                <w:b/>
                <w:bCs/>
              </w:rPr>
            </w:pPr>
            <w:r w:rsidRPr="0004228D">
              <w:rPr>
                <w:b/>
                <w:bCs/>
              </w:rPr>
              <w:t>13</w:t>
            </w:r>
          </w:p>
        </w:tc>
        <w:tc>
          <w:tcPr>
            <w:tcW w:w="1390" w:type="dxa"/>
            <w:tcBorders>
              <w:top w:val="nil"/>
              <w:left w:val="single" w:sz="4" w:space="0" w:color="auto"/>
              <w:bottom w:val="single" w:sz="4" w:space="0" w:color="auto"/>
              <w:right w:val="nil"/>
            </w:tcBorders>
            <w:shd w:val="clear" w:color="000000" w:fill="FFFFFF"/>
            <w:noWrap/>
            <w:vAlign w:val="bottom"/>
            <w:hideMark/>
          </w:tcPr>
          <w:p w14:paraId="2CD716CA" w14:textId="77777777" w:rsidR="0004228D" w:rsidRPr="0004228D" w:rsidRDefault="0004228D">
            <w:pPr>
              <w:jc w:val="right"/>
              <w:rPr>
                <w:b/>
                <w:bCs/>
              </w:rPr>
            </w:pPr>
            <w:r w:rsidRPr="0004228D">
              <w:rPr>
                <w:b/>
                <w:bCs/>
              </w:rPr>
              <w:t>4 485</w:t>
            </w:r>
          </w:p>
        </w:tc>
        <w:tc>
          <w:tcPr>
            <w:tcW w:w="1283" w:type="dxa"/>
            <w:tcBorders>
              <w:top w:val="nil"/>
              <w:left w:val="single" w:sz="4" w:space="0" w:color="auto"/>
              <w:bottom w:val="single" w:sz="4" w:space="0" w:color="auto"/>
              <w:right w:val="single" w:sz="4" w:space="0" w:color="auto"/>
            </w:tcBorders>
            <w:shd w:val="clear" w:color="000000" w:fill="FFFFFF"/>
            <w:noWrap/>
            <w:vAlign w:val="bottom"/>
            <w:hideMark/>
          </w:tcPr>
          <w:p w14:paraId="5292167A" w14:textId="77777777" w:rsidR="0004228D" w:rsidRPr="0004228D" w:rsidRDefault="0004228D">
            <w:pPr>
              <w:jc w:val="right"/>
              <w:rPr>
                <w:b/>
                <w:bCs/>
              </w:rPr>
            </w:pPr>
            <w:r w:rsidRPr="0004228D">
              <w:rPr>
                <w:b/>
                <w:bCs/>
              </w:rPr>
              <w:t>20</w:t>
            </w:r>
          </w:p>
        </w:tc>
      </w:tr>
    </w:tbl>
    <w:p w14:paraId="78DA602C" w14:textId="5A9858BD" w:rsidR="00A96B6B" w:rsidRPr="0004228D" w:rsidRDefault="00A96B6B" w:rsidP="004642F0">
      <w:pPr>
        <w:jc w:val="both"/>
        <w:rPr>
          <w:sz w:val="20"/>
          <w:szCs w:val="20"/>
          <w:lang w:val="fi-FI"/>
        </w:rPr>
      </w:pPr>
      <w:r w:rsidRPr="0004228D">
        <w:rPr>
          <w:sz w:val="20"/>
          <w:szCs w:val="20"/>
          <w:vertAlign w:val="superscript"/>
          <w:lang w:val="fi-FI"/>
        </w:rPr>
        <w:t>1</w:t>
      </w:r>
      <w:r w:rsidRPr="0004228D">
        <w:rPr>
          <w:sz w:val="20"/>
          <w:szCs w:val="20"/>
          <w:lang w:val="fi-FI"/>
        </w:rPr>
        <w:t xml:space="preserve"> Viitlaekumiste osas on kajastatud lõpetamata ravijuhtude raviteenused, mis osutatud aruandeaastal.</w:t>
      </w:r>
    </w:p>
    <w:p w14:paraId="13A079BF" w14:textId="77777777" w:rsidR="00176A9E" w:rsidRPr="00EC03C9" w:rsidRDefault="00176A9E" w:rsidP="004642F0">
      <w:pPr>
        <w:jc w:val="both"/>
        <w:rPr>
          <w:color w:val="7030A0"/>
          <w:sz w:val="20"/>
          <w:szCs w:val="20"/>
          <w:lang w:val="fi-FI"/>
        </w:rPr>
      </w:pPr>
    </w:p>
    <w:p w14:paraId="0E6B6277" w14:textId="77777777" w:rsidR="00176A9E" w:rsidRPr="00EC03C9" w:rsidRDefault="00176A9E" w:rsidP="004642F0">
      <w:pPr>
        <w:jc w:val="both"/>
        <w:rPr>
          <w:color w:val="7030A0"/>
          <w:sz w:val="20"/>
          <w:szCs w:val="20"/>
          <w:lang w:val="fi-FI"/>
        </w:rPr>
      </w:pPr>
    </w:p>
    <w:p w14:paraId="69E0A130" w14:textId="3F4518B1" w:rsidR="002A6A3D" w:rsidRPr="0004228D" w:rsidRDefault="0086616C" w:rsidP="00BA6C83">
      <w:pPr>
        <w:pStyle w:val="Pealkiri3"/>
        <w:rPr>
          <w:b/>
        </w:rPr>
      </w:pPr>
      <w:bookmarkStart w:id="1364" w:name="_Toc326933055"/>
      <w:bookmarkStart w:id="1365" w:name="_Toc355560228"/>
      <w:bookmarkStart w:id="1366" w:name="_Toc355560413"/>
      <w:bookmarkStart w:id="1367" w:name="_Toc355560939"/>
      <w:bookmarkStart w:id="1368" w:name="_Toc355561015"/>
      <w:bookmarkStart w:id="1369" w:name="_Toc355597492"/>
      <w:bookmarkStart w:id="1370" w:name="_Toc355604934"/>
      <w:bookmarkStart w:id="1371" w:name="_Toc355604990"/>
      <w:bookmarkStart w:id="1372" w:name="_Toc355611583"/>
      <w:bookmarkStart w:id="1373" w:name="_Toc355611654"/>
      <w:bookmarkStart w:id="1374" w:name="_Toc356392042"/>
      <w:bookmarkStart w:id="1375" w:name="_Toc356393834"/>
      <w:bookmarkStart w:id="1376" w:name="_Toc356569312"/>
      <w:bookmarkStart w:id="1377" w:name="_Toc356826435"/>
      <w:bookmarkStart w:id="1378" w:name="_Toc356831464"/>
      <w:bookmarkStart w:id="1379" w:name="_Toc357072606"/>
      <w:bookmarkStart w:id="1380" w:name="_Toc357409488"/>
      <w:bookmarkStart w:id="1381" w:name="_Toc357409558"/>
      <w:bookmarkStart w:id="1382" w:name="_Toc386401169"/>
      <w:bookmarkStart w:id="1383" w:name="_Toc386401363"/>
      <w:bookmarkStart w:id="1384" w:name="_Toc386401585"/>
      <w:bookmarkStart w:id="1385" w:name="_Toc386401695"/>
      <w:bookmarkStart w:id="1386" w:name="_Toc386486227"/>
      <w:bookmarkStart w:id="1387" w:name="_Toc386486349"/>
      <w:bookmarkStart w:id="1388" w:name="_Toc386486420"/>
      <w:bookmarkStart w:id="1389" w:name="_Toc386486750"/>
      <w:bookmarkStart w:id="1390" w:name="_Toc386486806"/>
      <w:bookmarkStart w:id="1391" w:name="_Toc386524468"/>
      <w:bookmarkStart w:id="1392" w:name="_Toc386535677"/>
      <w:bookmarkStart w:id="1393" w:name="_Toc388617214"/>
      <w:bookmarkStart w:id="1394" w:name="_Toc388877751"/>
      <w:bookmarkStart w:id="1395" w:name="_Toc418346814"/>
      <w:bookmarkStart w:id="1396" w:name="_Toc418346924"/>
      <w:bookmarkStart w:id="1397" w:name="_Toc418347032"/>
      <w:bookmarkStart w:id="1398" w:name="_Toc420309342"/>
      <w:bookmarkStart w:id="1399" w:name="_Toc420309425"/>
      <w:bookmarkStart w:id="1400" w:name="_Toc420485580"/>
      <w:bookmarkStart w:id="1401" w:name="_Toc449877899"/>
      <w:bookmarkStart w:id="1402" w:name="_Toc449881354"/>
      <w:bookmarkStart w:id="1403" w:name="_Toc452036501"/>
      <w:bookmarkStart w:id="1404" w:name="_Toc452111885"/>
      <w:bookmarkStart w:id="1405" w:name="_Toc480980052"/>
      <w:bookmarkStart w:id="1406" w:name="_Toc480980183"/>
      <w:bookmarkStart w:id="1407" w:name="_Toc480980244"/>
      <w:bookmarkStart w:id="1408" w:name="_Toc480980469"/>
      <w:bookmarkStart w:id="1409" w:name="_Toc481482706"/>
      <w:bookmarkStart w:id="1410" w:name="_Toc481482756"/>
      <w:bookmarkStart w:id="1411" w:name="_Toc481482895"/>
      <w:bookmarkStart w:id="1412" w:name="_Toc481495788"/>
      <w:bookmarkStart w:id="1413" w:name="_Toc483384562"/>
      <w:bookmarkStart w:id="1414" w:name="_Toc512700013"/>
      <w:bookmarkStart w:id="1415" w:name="_Toc512700075"/>
      <w:bookmarkStart w:id="1416" w:name="_Toc512700869"/>
      <w:bookmarkStart w:id="1417" w:name="_Toc512840127"/>
      <w:bookmarkStart w:id="1418" w:name="_Toc512860654"/>
      <w:bookmarkStart w:id="1419" w:name="_Toc514414182"/>
      <w:bookmarkStart w:id="1420" w:name="_Toc514414280"/>
      <w:bookmarkStart w:id="1421" w:name="_Toc514914891"/>
      <w:bookmarkStart w:id="1422" w:name="_Toc515280169"/>
      <w:bookmarkStart w:id="1423" w:name="_Toc7436658"/>
      <w:bookmarkStart w:id="1424" w:name="_Toc7676551"/>
      <w:bookmarkStart w:id="1425" w:name="_Toc7682267"/>
      <w:bookmarkStart w:id="1426" w:name="_Toc104710296"/>
      <w:r w:rsidRPr="0004228D">
        <w:rPr>
          <w:b/>
        </w:rPr>
        <w:t>Lisa 5</w:t>
      </w:r>
      <w:r w:rsidR="002A6A3D" w:rsidRPr="0004228D">
        <w:rPr>
          <w:b/>
        </w:rPr>
        <w:t xml:space="preserve"> Varud</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14:paraId="69948CC5" w14:textId="77777777" w:rsidR="007C3B2B" w:rsidRPr="0004228D" w:rsidRDefault="00174260" w:rsidP="004642F0">
      <w:pPr>
        <w:jc w:val="both"/>
        <w:rPr>
          <w:sz w:val="20"/>
          <w:szCs w:val="20"/>
          <w:lang w:val="fi-FI"/>
        </w:rPr>
      </w:pPr>
      <w:r w:rsidRPr="0004228D">
        <w:rPr>
          <w:sz w:val="20"/>
          <w:szCs w:val="20"/>
          <w:lang w:val="fi-FI"/>
        </w:rPr>
        <w:t>tuh.e</w:t>
      </w:r>
      <w:r w:rsidR="007C3B2B" w:rsidRPr="0004228D">
        <w:rPr>
          <w:sz w:val="20"/>
          <w:szCs w:val="20"/>
          <w:lang w:val="fi-FI"/>
        </w:rPr>
        <w:t>urodes</w:t>
      </w:r>
    </w:p>
    <w:tbl>
      <w:tblPr>
        <w:tblW w:w="6804" w:type="dxa"/>
        <w:tblInd w:w="-5" w:type="dxa"/>
        <w:tblLook w:val="04A0" w:firstRow="1" w:lastRow="0" w:firstColumn="1" w:lastColumn="0" w:noHBand="0" w:noVBand="1"/>
      </w:tblPr>
      <w:tblGrid>
        <w:gridCol w:w="4253"/>
        <w:gridCol w:w="1276"/>
        <w:gridCol w:w="1275"/>
      </w:tblGrid>
      <w:tr w:rsidR="0004228D" w:rsidRPr="0004228D" w14:paraId="76A9D6EB" w14:textId="77777777" w:rsidTr="0004228D">
        <w:trPr>
          <w:trHeight w:val="264"/>
        </w:trPr>
        <w:tc>
          <w:tcPr>
            <w:tcW w:w="425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5ACCB63" w14:textId="77777777" w:rsidR="0004228D" w:rsidRPr="0004228D" w:rsidRDefault="0004228D">
            <w:pPr>
              <w:rPr>
                <w:lang w:val="en-US"/>
              </w:rPr>
            </w:pPr>
            <w:r w:rsidRPr="0004228D">
              <w:t> </w:t>
            </w:r>
          </w:p>
        </w:tc>
        <w:tc>
          <w:tcPr>
            <w:tcW w:w="1276" w:type="dxa"/>
            <w:tcBorders>
              <w:top w:val="single" w:sz="4" w:space="0" w:color="auto"/>
              <w:left w:val="nil"/>
              <w:bottom w:val="single" w:sz="4" w:space="0" w:color="auto"/>
              <w:right w:val="single" w:sz="4" w:space="0" w:color="auto"/>
            </w:tcBorders>
            <w:shd w:val="clear" w:color="000000" w:fill="FFFFFF"/>
            <w:hideMark/>
          </w:tcPr>
          <w:p w14:paraId="61038069" w14:textId="77777777" w:rsidR="0004228D" w:rsidRPr="0004228D" w:rsidRDefault="0004228D">
            <w:pPr>
              <w:jc w:val="right"/>
              <w:rPr>
                <w:b/>
                <w:bCs/>
              </w:rPr>
            </w:pPr>
            <w:r w:rsidRPr="0004228D">
              <w:rPr>
                <w:b/>
                <w:bCs/>
              </w:rPr>
              <w:t>2021</w:t>
            </w:r>
          </w:p>
        </w:tc>
        <w:tc>
          <w:tcPr>
            <w:tcW w:w="1275" w:type="dxa"/>
            <w:tcBorders>
              <w:top w:val="single" w:sz="4" w:space="0" w:color="auto"/>
              <w:left w:val="nil"/>
              <w:bottom w:val="single" w:sz="4" w:space="0" w:color="auto"/>
              <w:right w:val="single" w:sz="4" w:space="0" w:color="auto"/>
            </w:tcBorders>
            <w:shd w:val="clear" w:color="000000" w:fill="FFFFFF"/>
            <w:hideMark/>
          </w:tcPr>
          <w:p w14:paraId="5E62281D" w14:textId="77777777" w:rsidR="0004228D" w:rsidRPr="0004228D" w:rsidRDefault="0004228D">
            <w:pPr>
              <w:jc w:val="right"/>
              <w:rPr>
                <w:b/>
                <w:bCs/>
              </w:rPr>
            </w:pPr>
            <w:r w:rsidRPr="0004228D">
              <w:rPr>
                <w:b/>
                <w:bCs/>
              </w:rPr>
              <w:t>2020</w:t>
            </w:r>
          </w:p>
        </w:tc>
      </w:tr>
      <w:tr w:rsidR="0004228D" w:rsidRPr="0004228D" w14:paraId="128BE86D" w14:textId="77777777" w:rsidTr="0004228D">
        <w:trPr>
          <w:trHeight w:val="264"/>
        </w:trPr>
        <w:tc>
          <w:tcPr>
            <w:tcW w:w="4253" w:type="dxa"/>
            <w:tcBorders>
              <w:top w:val="nil"/>
              <w:left w:val="single" w:sz="4" w:space="0" w:color="auto"/>
              <w:bottom w:val="single" w:sz="4" w:space="0" w:color="auto"/>
              <w:right w:val="single" w:sz="4" w:space="0" w:color="auto"/>
            </w:tcBorders>
            <w:shd w:val="clear" w:color="000000" w:fill="FFFFFF"/>
            <w:noWrap/>
            <w:vAlign w:val="bottom"/>
            <w:hideMark/>
          </w:tcPr>
          <w:p w14:paraId="6CA6F545" w14:textId="77777777" w:rsidR="0004228D" w:rsidRPr="0004228D" w:rsidRDefault="0004228D">
            <w:r w:rsidRPr="0004228D">
              <w:t>Tooraine ja materjalid</w:t>
            </w:r>
          </w:p>
        </w:tc>
        <w:tc>
          <w:tcPr>
            <w:tcW w:w="1276" w:type="dxa"/>
            <w:tcBorders>
              <w:top w:val="nil"/>
              <w:left w:val="nil"/>
              <w:bottom w:val="single" w:sz="4" w:space="0" w:color="auto"/>
              <w:right w:val="single" w:sz="4" w:space="0" w:color="auto"/>
            </w:tcBorders>
            <w:shd w:val="clear" w:color="000000" w:fill="FFFFFF"/>
            <w:noWrap/>
            <w:vAlign w:val="bottom"/>
            <w:hideMark/>
          </w:tcPr>
          <w:p w14:paraId="5C1C5AAA" w14:textId="77777777" w:rsidR="0004228D" w:rsidRPr="0004228D" w:rsidRDefault="0004228D">
            <w:pPr>
              <w:jc w:val="right"/>
            </w:pPr>
            <w:r w:rsidRPr="0004228D">
              <w:t>477</w:t>
            </w:r>
          </w:p>
        </w:tc>
        <w:tc>
          <w:tcPr>
            <w:tcW w:w="1275" w:type="dxa"/>
            <w:tcBorders>
              <w:top w:val="nil"/>
              <w:left w:val="nil"/>
              <w:bottom w:val="single" w:sz="4" w:space="0" w:color="auto"/>
              <w:right w:val="single" w:sz="4" w:space="0" w:color="auto"/>
            </w:tcBorders>
            <w:shd w:val="clear" w:color="000000" w:fill="FFFFFF"/>
            <w:noWrap/>
            <w:vAlign w:val="bottom"/>
            <w:hideMark/>
          </w:tcPr>
          <w:p w14:paraId="46CF1CAD" w14:textId="77777777" w:rsidR="0004228D" w:rsidRPr="0004228D" w:rsidRDefault="0004228D">
            <w:pPr>
              <w:jc w:val="right"/>
            </w:pPr>
            <w:r w:rsidRPr="0004228D">
              <w:t>407</w:t>
            </w:r>
          </w:p>
        </w:tc>
      </w:tr>
      <w:tr w:rsidR="0004228D" w:rsidRPr="0004228D" w14:paraId="3526FED5" w14:textId="77777777" w:rsidTr="0004228D">
        <w:trPr>
          <w:trHeight w:val="264"/>
        </w:trPr>
        <w:tc>
          <w:tcPr>
            <w:tcW w:w="4253" w:type="dxa"/>
            <w:tcBorders>
              <w:top w:val="nil"/>
              <w:left w:val="single" w:sz="4" w:space="0" w:color="auto"/>
              <w:bottom w:val="single" w:sz="4" w:space="0" w:color="auto"/>
              <w:right w:val="single" w:sz="4" w:space="0" w:color="auto"/>
            </w:tcBorders>
            <w:shd w:val="clear" w:color="000000" w:fill="FFFFFF"/>
            <w:noWrap/>
            <w:vAlign w:val="bottom"/>
            <w:hideMark/>
          </w:tcPr>
          <w:p w14:paraId="1C604D54" w14:textId="77777777" w:rsidR="0004228D" w:rsidRPr="0004228D" w:rsidRDefault="0004228D">
            <w:pPr>
              <w:rPr>
                <w:b/>
                <w:bCs/>
              </w:rPr>
            </w:pPr>
            <w:r w:rsidRPr="0004228D">
              <w:rPr>
                <w:b/>
                <w:bCs/>
              </w:rPr>
              <w:t xml:space="preserve">Kokku </w:t>
            </w:r>
          </w:p>
        </w:tc>
        <w:tc>
          <w:tcPr>
            <w:tcW w:w="1276" w:type="dxa"/>
            <w:tcBorders>
              <w:top w:val="nil"/>
              <w:left w:val="nil"/>
              <w:bottom w:val="single" w:sz="4" w:space="0" w:color="auto"/>
              <w:right w:val="single" w:sz="4" w:space="0" w:color="auto"/>
            </w:tcBorders>
            <w:shd w:val="clear" w:color="000000" w:fill="FFFFFF"/>
            <w:noWrap/>
            <w:vAlign w:val="bottom"/>
            <w:hideMark/>
          </w:tcPr>
          <w:p w14:paraId="35835E0B" w14:textId="77777777" w:rsidR="0004228D" w:rsidRPr="0004228D" w:rsidRDefault="0004228D">
            <w:pPr>
              <w:jc w:val="right"/>
              <w:rPr>
                <w:b/>
                <w:bCs/>
              </w:rPr>
            </w:pPr>
            <w:r w:rsidRPr="0004228D">
              <w:rPr>
                <w:b/>
                <w:bCs/>
              </w:rPr>
              <w:t>477</w:t>
            </w:r>
          </w:p>
        </w:tc>
        <w:tc>
          <w:tcPr>
            <w:tcW w:w="1275" w:type="dxa"/>
            <w:tcBorders>
              <w:top w:val="nil"/>
              <w:left w:val="nil"/>
              <w:bottom w:val="single" w:sz="4" w:space="0" w:color="auto"/>
              <w:right w:val="single" w:sz="4" w:space="0" w:color="auto"/>
            </w:tcBorders>
            <w:shd w:val="clear" w:color="000000" w:fill="FFFFFF"/>
            <w:noWrap/>
            <w:vAlign w:val="bottom"/>
            <w:hideMark/>
          </w:tcPr>
          <w:p w14:paraId="0BBB8D43" w14:textId="77777777" w:rsidR="0004228D" w:rsidRPr="0004228D" w:rsidRDefault="0004228D">
            <w:pPr>
              <w:jc w:val="right"/>
              <w:rPr>
                <w:b/>
                <w:bCs/>
              </w:rPr>
            </w:pPr>
            <w:r w:rsidRPr="0004228D">
              <w:rPr>
                <w:b/>
                <w:bCs/>
              </w:rPr>
              <w:t>407</w:t>
            </w:r>
          </w:p>
        </w:tc>
      </w:tr>
    </w:tbl>
    <w:p w14:paraId="687522A7" w14:textId="77777777" w:rsidR="0004228D" w:rsidRPr="00EC03C9" w:rsidRDefault="0004228D" w:rsidP="004642F0">
      <w:pPr>
        <w:jc w:val="both"/>
        <w:rPr>
          <w:color w:val="7030A0"/>
          <w:sz w:val="20"/>
          <w:szCs w:val="20"/>
          <w:lang w:val="fi-FI"/>
        </w:rPr>
      </w:pPr>
    </w:p>
    <w:p w14:paraId="70818567" w14:textId="77777777" w:rsidR="006357AF" w:rsidRPr="00EC03C9" w:rsidRDefault="006357AF" w:rsidP="004642F0">
      <w:pPr>
        <w:jc w:val="both"/>
        <w:rPr>
          <w:color w:val="7030A0"/>
          <w:sz w:val="10"/>
          <w:szCs w:val="10"/>
          <w:highlight w:val="yellow"/>
          <w:lang w:val="fi-FI"/>
        </w:rPr>
      </w:pPr>
    </w:p>
    <w:p w14:paraId="33E7AA71" w14:textId="77777777" w:rsidR="0099597D" w:rsidRPr="00EC03C9" w:rsidRDefault="0099597D" w:rsidP="00A7655C">
      <w:pPr>
        <w:jc w:val="both"/>
        <w:rPr>
          <w:color w:val="7030A0"/>
          <w:highlight w:val="yellow"/>
          <w:lang w:val="fi-FI"/>
        </w:rPr>
        <w:sectPr w:rsidR="0099597D" w:rsidRPr="00EC03C9" w:rsidSect="00CA0A17">
          <w:pgSz w:w="12240" w:h="15840"/>
          <w:pgMar w:top="899" w:right="1080" w:bottom="719" w:left="1800" w:header="708" w:footer="708" w:gutter="0"/>
          <w:cols w:space="708"/>
          <w:docGrid w:linePitch="360"/>
        </w:sectPr>
      </w:pPr>
    </w:p>
    <w:p w14:paraId="59828BCA" w14:textId="36EC910A" w:rsidR="001C283D" w:rsidRPr="00BB6F76" w:rsidRDefault="00246755" w:rsidP="00BA6C83">
      <w:pPr>
        <w:pStyle w:val="Pealkiri3"/>
        <w:rPr>
          <w:b/>
        </w:rPr>
      </w:pPr>
      <w:bookmarkStart w:id="1427" w:name="_Toc326933056"/>
      <w:bookmarkStart w:id="1428" w:name="_Toc355560229"/>
      <w:bookmarkStart w:id="1429" w:name="_Toc355560414"/>
      <w:bookmarkStart w:id="1430" w:name="_Toc355560940"/>
      <w:bookmarkStart w:id="1431" w:name="_Toc355561016"/>
      <w:bookmarkStart w:id="1432" w:name="_Toc355597493"/>
      <w:bookmarkStart w:id="1433" w:name="_Toc355604935"/>
      <w:bookmarkStart w:id="1434" w:name="_Toc355604991"/>
      <w:bookmarkStart w:id="1435" w:name="_Toc355611584"/>
      <w:bookmarkStart w:id="1436" w:name="_Toc355611655"/>
      <w:bookmarkStart w:id="1437" w:name="_Toc356392043"/>
      <w:bookmarkStart w:id="1438" w:name="_Toc356393835"/>
      <w:bookmarkStart w:id="1439" w:name="_Toc356569313"/>
      <w:bookmarkStart w:id="1440" w:name="_Toc356826436"/>
      <w:bookmarkStart w:id="1441" w:name="_Toc356831465"/>
      <w:bookmarkStart w:id="1442" w:name="_Toc357072607"/>
      <w:bookmarkStart w:id="1443" w:name="_Toc357409489"/>
      <w:bookmarkStart w:id="1444" w:name="_Toc357409559"/>
      <w:bookmarkStart w:id="1445" w:name="_Toc386401170"/>
      <w:bookmarkStart w:id="1446" w:name="_Toc386401364"/>
      <w:bookmarkStart w:id="1447" w:name="_Toc386401586"/>
      <w:bookmarkStart w:id="1448" w:name="_Toc386401696"/>
      <w:bookmarkStart w:id="1449" w:name="_Toc386486228"/>
      <w:bookmarkStart w:id="1450" w:name="_Toc386486350"/>
      <w:bookmarkStart w:id="1451" w:name="_Toc386486421"/>
      <w:bookmarkStart w:id="1452" w:name="_Toc386486751"/>
      <w:bookmarkStart w:id="1453" w:name="_Toc386486807"/>
      <w:bookmarkStart w:id="1454" w:name="_Toc386524469"/>
      <w:bookmarkStart w:id="1455" w:name="_Toc386535678"/>
      <w:bookmarkStart w:id="1456" w:name="_Toc388617215"/>
      <w:bookmarkStart w:id="1457" w:name="_Toc388877752"/>
      <w:bookmarkStart w:id="1458" w:name="_Toc418346815"/>
      <w:bookmarkStart w:id="1459" w:name="_Toc418346925"/>
      <w:bookmarkStart w:id="1460" w:name="_Toc418347033"/>
      <w:bookmarkStart w:id="1461" w:name="_Toc420309343"/>
      <w:bookmarkStart w:id="1462" w:name="_Toc420309426"/>
      <w:bookmarkStart w:id="1463" w:name="_Toc420485581"/>
      <w:bookmarkStart w:id="1464" w:name="_Toc449877900"/>
      <w:bookmarkStart w:id="1465" w:name="_Toc449881355"/>
      <w:bookmarkStart w:id="1466" w:name="_Toc452036502"/>
      <w:bookmarkStart w:id="1467" w:name="_Toc452111886"/>
      <w:bookmarkStart w:id="1468" w:name="_Toc480980053"/>
      <w:bookmarkStart w:id="1469" w:name="_Toc480980184"/>
      <w:bookmarkStart w:id="1470" w:name="_Toc480980245"/>
      <w:bookmarkStart w:id="1471" w:name="_Toc480980470"/>
      <w:bookmarkStart w:id="1472" w:name="_Toc481482707"/>
      <w:bookmarkStart w:id="1473" w:name="_Toc481482757"/>
      <w:bookmarkStart w:id="1474" w:name="_Toc481482896"/>
      <w:bookmarkStart w:id="1475" w:name="_Toc481495789"/>
      <w:bookmarkStart w:id="1476" w:name="_Toc483384563"/>
      <w:bookmarkStart w:id="1477" w:name="_Toc512700014"/>
      <w:bookmarkStart w:id="1478" w:name="_Toc512700076"/>
      <w:bookmarkStart w:id="1479" w:name="_Toc512700870"/>
      <w:bookmarkStart w:id="1480" w:name="_Toc512840128"/>
      <w:bookmarkStart w:id="1481" w:name="_Toc512860655"/>
      <w:bookmarkStart w:id="1482" w:name="_Toc514414183"/>
      <w:bookmarkStart w:id="1483" w:name="_Toc514414281"/>
      <w:bookmarkStart w:id="1484" w:name="_Toc514914892"/>
      <w:bookmarkStart w:id="1485" w:name="_Toc515280170"/>
      <w:bookmarkStart w:id="1486" w:name="_Toc7436659"/>
      <w:bookmarkStart w:id="1487" w:name="_Toc7676552"/>
      <w:bookmarkStart w:id="1488" w:name="_Toc7682268"/>
      <w:bookmarkStart w:id="1489" w:name="_Toc104710297"/>
      <w:r w:rsidRPr="00BB6F76">
        <w:rPr>
          <w:b/>
        </w:rPr>
        <w:t xml:space="preserve">Lisa </w:t>
      </w:r>
      <w:r w:rsidR="0086616C" w:rsidRPr="00BB6F76">
        <w:rPr>
          <w:b/>
        </w:rPr>
        <w:t>6</w:t>
      </w:r>
      <w:r w:rsidRPr="00BB6F76">
        <w:rPr>
          <w:b/>
        </w:rPr>
        <w:t xml:space="preserve"> Osalused tütar- ja sidusettevõtjates</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14:paraId="00399CF4" w14:textId="77777777" w:rsidR="006D7A9D" w:rsidRPr="00BB6F76" w:rsidRDefault="006D7A9D" w:rsidP="000D1826">
      <w:pPr>
        <w:jc w:val="both"/>
        <w:rPr>
          <w:sz w:val="20"/>
          <w:szCs w:val="20"/>
          <w:lang w:val="fi-FI"/>
        </w:rPr>
      </w:pPr>
      <w:r w:rsidRPr="00BB6F76">
        <w:rPr>
          <w:sz w:val="20"/>
          <w:szCs w:val="20"/>
          <w:lang w:val="fi-FI"/>
        </w:rPr>
        <w:t>tuh.eurodes</w:t>
      </w:r>
    </w:p>
    <w:p w14:paraId="3D46E494" w14:textId="77777777" w:rsidR="00E966E4" w:rsidRPr="00BB6F76" w:rsidRDefault="00420564" w:rsidP="00A7655C">
      <w:pPr>
        <w:jc w:val="both"/>
        <w:rPr>
          <w:b/>
          <w:sz w:val="22"/>
          <w:szCs w:val="22"/>
          <w:lang w:val="en-US"/>
        </w:rPr>
      </w:pPr>
      <w:r w:rsidRPr="00BB6F76">
        <w:rPr>
          <w:b/>
          <w:sz w:val="22"/>
          <w:szCs w:val="22"/>
          <w:lang w:val="fi-FI"/>
        </w:rPr>
        <w:t>A. Tütarettevõtjad</w:t>
      </w:r>
    </w:p>
    <w:p w14:paraId="63BBD47C" w14:textId="77777777" w:rsidR="00FD5867" w:rsidRPr="00BB6F76" w:rsidRDefault="00420564" w:rsidP="00A7655C">
      <w:pPr>
        <w:jc w:val="both"/>
        <w:rPr>
          <w:sz w:val="22"/>
          <w:szCs w:val="22"/>
          <w:vertAlign w:val="superscript"/>
          <w:lang w:val="en-US"/>
        </w:rPr>
      </w:pPr>
      <w:r w:rsidRPr="00BB6F76">
        <w:rPr>
          <w:sz w:val="22"/>
          <w:szCs w:val="22"/>
          <w:lang w:val="fi-FI"/>
        </w:rPr>
        <w:t>Konsolideerimisgrupi kuuluvad üksused</w:t>
      </w:r>
      <w:r w:rsidR="00FD5867" w:rsidRPr="00BB6F76">
        <w:rPr>
          <w:sz w:val="22"/>
          <w:szCs w:val="22"/>
          <w:vertAlign w:val="superscript"/>
          <w:lang w:val="fi-FI"/>
        </w:rPr>
        <w:t>1</w:t>
      </w:r>
    </w:p>
    <w:p w14:paraId="37D395A7" w14:textId="77777777" w:rsidR="00420564" w:rsidRPr="00BB6F76" w:rsidRDefault="00420564" w:rsidP="00A7655C">
      <w:pPr>
        <w:jc w:val="both"/>
        <w:rPr>
          <w:sz w:val="22"/>
          <w:szCs w:val="22"/>
          <w:lang w:val="fi-FI"/>
        </w:rPr>
      </w:pPr>
      <w:r w:rsidRPr="00BB6F76">
        <w:rPr>
          <w:sz w:val="22"/>
          <w:szCs w:val="22"/>
          <w:lang w:val="fi-FI"/>
        </w:rPr>
        <w:t>Käesolevas aastaaruandes on rida-realt konsolideeritud järgmised üksused:</w:t>
      </w:r>
    </w:p>
    <w:tbl>
      <w:tblPr>
        <w:tblW w:w="13811" w:type="dxa"/>
        <w:tblInd w:w="-5" w:type="dxa"/>
        <w:tblLayout w:type="fixed"/>
        <w:tblLook w:val="04A0" w:firstRow="1" w:lastRow="0" w:firstColumn="1" w:lastColumn="0" w:noHBand="0" w:noVBand="1"/>
      </w:tblPr>
      <w:tblGrid>
        <w:gridCol w:w="2835"/>
        <w:gridCol w:w="709"/>
        <w:gridCol w:w="851"/>
        <w:gridCol w:w="1275"/>
        <w:gridCol w:w="1134"/>
        <w:gridCol w:w="1276"/>
        <w:gridCol w:w="1276"/>
        <w:gridCol w:w="1417"/>
        <w:gridCol w:w="1418"/>
        <w:gridCol w:w="1620"/>
      </w:tblGrid>
      <w:tr w:rsidR="00BB6F76" w:rsidRPr="00BB6F76" w14:paraId="4DBF3312" w14:textId="77777777" w:rsidTr="00C14024">
        <w:trPr>
          <w:trHeight w:val="239"/>
        </w:trPr>
        <w:tc>
          <w:tcPr>
            <w:tcW w:w="2835" w:type="dxa"/>
            <w:tcBorders>
              <w:top w:val="single" w:sz="4" w:space="0" w:color="auto"/>
              <w:left w:val="single" w:sz="4" w:space="0" w:color="auto"/>
              <w:bottom w:val="nil"/>
              <w:right w:val="single" w:sz="4" w:space="0" w:color="auto"/>
            </w:tcBorders>
            <w:shd w:val="clear" w:color="000000" w:fill="FFFFFF"/>
            <w:vAlign w:val="center"/>
            <w:hideMark/>
          </w:tcPr>
          <w:p w14:paraId="585DEBC2" w14:textId="77777777" w:rsidR="00BB6F76" w:rsidRPr="00BB6F76" w:rsidRDefault="00BB6F76">
            <w:pPr>
              <w:jc w:val="center"/>
              <w:rPr>
                <w:sz w:val="20"/>
                <w:szCs w:val="20"/>
                <w:lang w:val="en-US"/>
              </w:rPr>
            </w:pPr>
            <w:r w:rsidRPr="00BB6F76">
              <w:rPr>
                <w:sz w:val="20"/>
                <w:szCs w:val="20"/>
              </w:rPr>
              <w:t>Nimetus</w:t>
            </w:r>
          </w:p>
        </w:tc>
        <w:tc>
          <w:tcPr>
            <w:tcW w:w="709" w:type="dxa"/>
            <w:vMerge w:val="restart"/>
            <w:tcBorders>
              <w:top w:val="single" w:sz="4" w:space="0" w:color="auto"/>
              <w:left w:val="nil"/>
              <w:right w:val="single" w:sz="4" w:space="0" w:color="auto"/>
            </w:tcBorders>
            <w:shd w:val="clear" w:color="000000" w:fill="FFFFFF"/>
            <w:vAlign w:val="center"/>
            <w:hideMark/>
          </w:tcPr>
          <w:p w14:paraId="262A5DAD" w14:textId="18B2A6B7" w:rsidR="00BB6F76" w:rsidRPr="00BB6F76" w:rsidRDefault="00BB6F76" w:rsidP="00BB6F76">
            <w:pPr>
              <w:jc w:val="center"/>
              <w:rPr>
                <w:sz w:val="20"/>
                <w:szCs w:val="20"/>
              </w:rPr>
            </w:pPr>
            <w:r w:rsidRPr="00BB6F76">
              <w:rPr>
                <w:sz w:val="20"/>
                <w:szCs w:val="20"/>
              </w:rPr>
              <w:t>Aasta</w:t>
            </w:r>
          </w:p>
        </w:tc>
        <w:tc>
          <w:tcPr>
            <w:tcW w:w="851" w:type="dxa"/>
            <w:vMerge w:val="restart"/>
            <w:tcBorders>
              <w:top w:val="single" w:sz="4" w:space="0" w:color="auto"/>
              <w:left w:val="nil"/>
              <w:right w:val="nil"/>
            </w:tcBorders>
            <w:shd w:val="clear" w:color="000000" w:fill="FFFFFF"/>
            <w:vAlign w:val="center"/>
            <w:hideMark/>
          </w:tcPr>
          <w:p w14:paraId="4258746A" w14:textId="1C19AAA0" w:rsidR="00BB6F76" w:rsidRPr="00BB6F76" w:rsidRDefault="00BB6F76" w:rsidP="00BB6F76">
            <w:pPr>
              <w:jc w:val="center"/>
              <w:rPr>
                <w:sz w:val="20"/>
                <w:szCs w:val="20"/>
              </w:rPr>
            </w:pPr>
            <w:r w:rsidRPr="00BB6F76">
              <w:rPr>
                <w:sz w:val="20"/>
                <w:szCs w:val="20"/>
              </w:rPr>
              <w:t>Osaluse määr % </w:t>
            </w:r>
          </w:p>
        </w:tc>
        <w:tc>
          <w:tcPr>
            <w:tcW w:w="3685"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5676D3AF" w14:textId="77777777" w:rsidR="00BB6F76" w:rsidRPr="00BB6F76" w:rsidRDefault="00BB6F76">
            <w:pPr>
              <w:jc w:val="center"/>
              <w:rPr>
                <w:sz w:val="20"/>
                <w:szCs w:val="20"/>
              </w:rPr>
            </w:pPr>
            <w:r w:rsidRPr="00BB6F76">
              <w:rPr>
                <w:sz w:val="20"/>
                <w:szCs w:val="20"/>
              </w:rPr>
              <w:t xml:space="preserve">Tulemiaruande näitajad </w:t>
            </w:r>
          </w:p>
        </w:tc>
        <w:tc>
          <w:tcPr>
            <w:tcW w:w="4111" w:type="dxa"/>
            <w:gridSpan w:val="3"/>
            <w:tcBorders>
              <w:top w:val="single" w:sz="4" w:space="0" w:color="auto"/>
              <w:left w:val="nil"/>
              <w:bottom w:val="single" w:sz="4" w:space="0" w:color="auto"/>
              <w:right w:val="single" w:sz="4" w:space="0" w:color="000000"/>
            </w:tcBorders>
            <w:shd w:val="clear" w:color="000000" w:fill="FFFFFF"/>
            <w:vAlign w:val="center"/>
            <w:hideMark/>
          </w:tcPr>
          <w:p w14:paraId="27A3BDDD" w14:textId="77777777" w:rsidR="00BB6F76" w:rsidRPr="00BB6F76" w:rsidRDefault="00BB6F76">
            <w:pPr>
              <w:jc w:val="center"/>
              <w:rPr>
                <w:sz w:val="20"/>
                <w:szCs w:val="20"/>
              </w:rPr>
            </w:pPr>
            <w:r w:rsidRPr="00BB6F76">
              <w:rPr>
                <w:sz w:val="20"/>
                <w:szCs w:val="20"/>
              </w:rPr>
              <w:t>Bilansi näitajad aasta lõpus</w:t>
            </w:r>
          </w:p>
        </w:tc>
        <w:tc>
          <w:tcPr>
            <w:tcW w:w="1620" w:type="dxa"/>
            <w:vMerge w:val="restart"/>
            <w:tcBorders>
              <w:top w:val="single" w:sz="4" w:space="0" w:color="auto"/>
              <w:left w:val="nil"/>
              <w:right w:val="single" w:sz="4" w:space="0" w:color="auto"/>
            </w:tcBorders>
            <w:shd w:val="clear" w:color="000000" w:fill="FFFFFF"/>
            <w:vAlign w:val="center"/>
            <w:hideMark/>
          </w:tcPr>
          <w:p w14:paraId="4FB7803B" w14:textId="2C4F388A" w:rsidR="00BB6F76" w:rsidRPr="00BB6F76" w:rsidRDefault="00BB6F76" w:rsidP="00BB6F76">
            <w:pPr>
              <w:rPr>
                <w:sz w:val="20"/>
                <w:szCs w:val="20"/>
              </w:rPr>
            </w:pPr>
            <w:r w:rsidRPr="00BB6F76">
              <w:rPr>
                <w:sz w:val="20"/>
                <w:szCs w:val="20"/>
              </w:rPr>
              <w:t>Osaluse bilansiline väärtus Narva LV bilansis </w:t>
            </w:r>
          </w:p>
        </w:tc>
      </w:tr>
      <w:tr w:rsidR="00BB6F76" w:rsidRPr="00BB6F76" w14:paraId="15E7F95A" w14:textId="77777777" w:rsidTr="00C14024">
        <w:trPr>
          <w:trHeight w:val="495"/>
        </w:trPr>
        <w:tc>
          <w:tcPr>
            <w:tcW w:w="2835" w:type="dxa"/>
            <w:tcBorders>
              <w:top w:val="nil"/>
              <w:left w:val="single" w:sz="4" w:space="0" w:color="auto"/>
              <w:bottom w:val="nil"/>
              <w:right w:val="nil"/>
            </w:tcBorders>
            <w:shd w:val="clear" w:color="000000" w:fill="FFFFFF"/>
            <w:noWrap/>
            <w:vAlign w:val="bottom"/>
            <w:hideMark/>
          </w:tcPr>
          <w:p w14:paraId="3B171900" w14:textId="77777777" w:rsidR="00BB6F76" w:rsidRPr="00BB6F76" w:rsidRDefault="00BB6F76">
            <w:pPr>
              <w:rPr>
                <w:sz w:val="20"/>
                <w:szCs w:val="20"/>
              </w:rPr>
            </w:pPr>
            <w:r w:rsidRPr="00BB6F76">
              <w:rPr>
                <w:sz w:val="20"/>
                <w:szCs w:val="20"/>
              </w:rPr>
              <w:t> </w:t>
            </w:r>
          </w:p>
        </w:tc>
        <w:tc>
          <w:tcPr>
            <w:tcW w:w="709" w:type="dxa"/>
            <w:vMerge/>
            <w:tcBorders>
              <w:left w:val="single" w:sz="4" w:space="0" w:color="auto"/>
              <w:right w:val="single" w:sz="4" w:space="0" w:color="auto"/>
            </w:tcBorders>
            <w:shd w:val="clear" w:color="000000" w:fill="FFFFFF"/>
            <w:noWrap/>
            <w:vAlign w:val="bottom"/>
            <w:hideMark/>
          </w:tcPr>
          <w:p w14:paraId="0026D837" w14:textId="32402F3D" w:rsidR="00BB6F76" w:rsidRPr="00BB6F76" w:rsidRDefault="00BB6F76" w:rsidP="00C14024">
            <w:pPr>
              <w:rPr>
                <w:sz w:val="20"/>
                <w:szCs w:val="20"/>
              </w:rPr>
            </w:pPr>
          </w:p>
        </w:tc>
        <w:tc>
          <w:tcPr>
            <w:tcW w:w="851" w:type="dxa"/>
            <w:vMerge/>
            <w:tcBorders>
              <w:left w:val="nil"/>
              <w:right w:val="nil"/>
            </w:tcBorders>
            <w:shd w:val="clear" w:color="000000" w:fill="FFFFFF"/>
            <w:noWrap/>
            <w:vAlign w:val="bottom"/>
            <w:hideMark/>
          </w:tcPr>
          <w:p w14:paraId="6D4166D5" w14:textId="17E2A6FA" w:rsidR="00BB6F76" w:rsidRPr="00BB6F76" w:rsidRDefault="00BB6F76" w:rsidP="00C14024">
            <w:pPr>
              <w:rPr>
                <w:sz w:val="20"/>
                <w:szCs w:val="20"/>
              </w:rPr>
            </w:pPr>
          </w:p>
        </w:tc>
        <w:tc>
          <w:tcPr>
            <w:tcW w:w="1275" w:type="dxa"/>
            <w:tcBorders>
              <w:top w:val="nil"/>
              <w:left w:val="single" w:sz="4" w:space="0" w:color="auto"/>
              <w:bottom w:val="nil"/>
              <w:right w:val="single" w:sz="4" w:space="0" w:color="auto"/>
            </w:tcBorders>
            <w:shd w:val="clear" w:color="000000" w:fill="FFFFFF"/>
            <w:noWrap/>
            <w:vAlign w:val="bottom"/>
            <w:hideMark/>
          </w:tcPr>
          <w:p w14:paraId="0112E3B5" w14:textId="77777777" w:rsidR="00BB6F76" w:rsidRPr="00BB6F76" w:rsidRDefault="00BB6F76">
            <w:pPr>
              <w:jc w:val="center"/>
              <w:rPr>
                <w:sz w:val="20"/>
                <w:szCs w:val="20"/>
              </w:rPr>
            </w:pPr>
            <w:r w:rsidRPr="00BB6F76">
              <w:rPr>
                <w:sz w:val="20"/>
                <w:szCs w:val="20"/>
              </w:rPr>
              <w:t>Tulud</w:t>
            </w:r>
          </w:p>
        </w:tc>
        <w:tc>
          <w:tcPr>
            <w:tcW w:w="1134" w:type="dxa"/>
            <w:tcBorders>
              <w:top w:val="nil"/>
              <w:left w:val="nil"/>
              <w:bottom w:val="nil"/>
              <w:right w:val="single" w:sz="4" w:space="0" w:color="auto"/>
            </w:tcBorders>
            <w:shd w:val="clear" w:color="000000" w:fill="FFFFFF"/>
            <w:noWrap/>
            <w:vAlign w:val="bottom"/>
            <w:hideMark/>
          </w:tcPr>
          <w:p w14:paraId="4CB64F06" w14:textId="77777777" w:rsidR="00BB6F76" w:rsidRPr="00BB6F76" w:rsidRDefault="00BB6F76">
            <w:pPr>
              <w:jc w:val="center"/>
              <w:rPr>
                <w:sz w:val="20"/>
                <w:szCs w:val="20"/>
              </w:rPr>
            </w:pPr>
            <w:r w:rsidRPr="00BB6F76">
              <w:rPr>
                <w:sz w:val="20"/>
                <w:szCs w:val="20"/>
              </w:rPr>
              <w:t>Kulud</w:t>
            </w:r>
          </w:p>
        </w:tc>
        <w:tc>
          <w:tcPr>
            <w:tcW w:w="1276" w:type="dxa"/>
            <w:tcBorders>
              <w:top w:val="nil"/>
              <w:left w:val="nil"/>
              <w:bottom w:val="nil"/>
              <w:right w:val="single" w:sz="4" w:space="0" w:color="auto"/>
            </w:tcBorders>
            <w:shd w:val="clear" w:color="000000" w:fill="FFFFFF"/>
            <w:noWrap/>
            <w:vAlign w:val="bottom"/>
            <w:hideMark/>
          </w:tcPr>
          <w:p w14:paraId="090282D5" w14:textId="77777777" w:rsidR="00BB6F76" w:rsidRPr="00BB6F76" w:rsidRDefault="00BB6F76">
            <w:pPr>
              <w:jc w:val="center"/>
              <w:rPr>
                <w:sz w:val="20"/>
                <w:szCs w:val="20"/>
              </w:rPr>
            </w:pPr>
            <w:r w:rsidRPr="00BB6F76">
              <w:rPr>
                <w:sz w:val="20"/>
                <w:szCs w:val="20"/>
              </w:rPr>
              <w:t>Tulem</w:t>
            </w:r>
          </w:p>
        </w:tc>
        <w:tc>
          <w:tcPr>
            <w:tcW w:w="1276" w:type="dxa"/>
            <w:tcBorders>
              <w:top w:val="nil"/>
              <w:left w:val="nil"/>
              <w:bottom w:val="nil"/>
              <w:right w:val="single" w:sz="4" w:space="0" w:color="auto"/>
            </w:tcBorders>
            <w:shd w:val="clear" w:color="000000" w:fill="FFFFFF"/>
            <w:noWrap/>
            <w:vAlign w:val="bottom"/>
            <w:hideMark/>
          </w:tcPr>
          <w:p w14:paraId="4061E8AA" w14:textId="77777777" w:rsidR="00BB6F76" w:rsidRPr="00BB6F76" w:rsidRDefault="00BB6F76">
            <w:pPr>
              <w:jc w:val="center"/>
              <w:rPr>
                <w:sz w:val="20"/>
                <w:szCs w:val="20"/>
              </w:rPr>
            </w:pPr>
            <w:r w:rsidRPr="00BB6F76">
              <w:rPr>
                <w:sz w:val="20"/>
                <w:szCs w:val="20"/>
              </w:rPr>
              <w:t>Varad</w:t>
            </w:r>
          </w:p>
        </w:tc>
        <w:tc>
          <w:tcPr>
            <w:tcW w:w="1417" w:type="dxa"/>
            <w:tcBorders>
              <w:top w:val="nil"/>
              <w:left w:val="nil"/>
              <w:bottom w:val="nil"/>
              <w:right w:val="single" w:sz="4" w:space="0" w:color="auto"/>
            </w:tcBorders>
            <w:shd w:val="clear" w:color="000000" w:fill="FFFFFF"/>
            <w:noWrap/>
            <w:vAlign w:val="bottom"/>
            <w:hideMark/>
          </w:tcPr>
          <w:p w14:paraId="07279FF2" w14:textId="77777777" w:rsidR="00BB6F76" w:rsidRPr="00BB6F76" w:rsidRDefault="00BB6F76">
            <w:pPr>
              <w:jc w:val="center"/>
              <w:rPr>
                <w:sz w:val="20"/>
                <w:szCs w:val="20"/>
              </w:rPr>
            </w:pPr>
            <w:r w:rsidRPr="00BB6F76">
              <w:rPr>
                <w:sz w:val="20"/>
                <w:szCs w:val="20"/>
              </w:rPr>
              <w:t>Kohustised</w:t>
            </w:r>
          </w:p>
        </w:tc>
        <w:tc>
          <w:tcPr>
            <w:tcW w:w="1418" w:type="dxa"/>
            <w:tcBorders>
              <w:top w:val="nil"/>
              <w:left w:val="nil"/>
              <w:bottom w:val="nil"/>
              <w:right w:val="nil"/>
            </w:tcBorders>
            <w:shd w:val="clear" w:color="000000" w:fill="FFFFFF"/>
            <w:noWrap/>
            <w:vAlign w:val="bottom"/>
            <w:hideMark/>
          </w:tcPr>
          <w:p w14:paraId="162FC6C1" w14:textId="77777777" w:rsidR="00BB6F76" w:rsidRPr="00BB6F76" w:rsidRDefault="00BB6F76">
            <w:pPr>
              <w:jc w:val="center"/>
              <w:rPr>
                <w:sz w:val="20"/>
                <w:szCs w:val="20"/>
              </w:rPr>
            </w:pPr>
            <w:r w:rsidRPr="00BB6F76">
              <w:rPr>
                <w:sz w:val="20"/>
                <w:szCs w:val="20"/>
              </w:rPr>
              <w:t>Netovara</w:t>
            </w:r>
          </w:p>
        </w:tc>
        <w:tc>
          <w:tcPr>
            <w:tcW w:w="1620" w:type="dxa"/>
            <w:vMerge/>
            <w:tcBorders>
              <w:left w:val="single" w:sz="4" w:space="0" w:color="auto"/>
              <w:right w:val="single" w:sz="4" w:space="0" w:color="auto"/>
            </w:tcBorders>
            <w:shd w:val="clear" w:color="000000" w:fill="FFFFFF"/>
            <w:noWrap/>
            <w:vAlign w:val="bottom"/>
            <w:hideMark/>
          </w:tcPr>
          <w:p w14:paraId="41E8AAA9" w14:textId="50115C3A" w:rsidR="00BB6F76" w:rsidRPr="00BB6F76" w:rsidRDefault="00BB6F76" w:rsidP="00C14024">
            <w:pPr>
              <w:rPr>
                <w:sz w:val="20"/>
                <w:szCs w:val="20"/>
              </w:rPr>
            </w:pPr>
          </w:p>
        </w:tc>
      </w:tr>
      <w:tr w:rsidR="00BB6F76" w:rsidRPr="00BB6F76" w14:paraId="6964D721" w14:textId="77777777" w:rsidTr="00BB6F76">
        <w:trPr>
          <w:trHeight w:val="73"/>
        </w:trPr>
        <w:tc>
          <w:tcPr>
            <w:tcW w:w="2835" w:type="dxa"/>
            <w:tcBorders>
              <w:top w:val="nil"/>
              <w:left w:val="single" w:sz="4" w:space="0" w:color="auto"/>
              <w:bottom w:val="nil"/>
              <w:right w:val="nil"/>
            </w:tcBorders>
            <w:shd w:val="clear" w:color="000000" w:fill="FFFFFF"/>
            <w:noWrap/>
            <w:vAlign w:val="bottom"/>
            <w:hideMark/>
          </w:tcPr>
          <w:p w14:paraId="7F55B102" w14:textId="77777777" w:rsidR="00BB6F76" w:rsidRPr="00BB6F76" w:rsidRDefault="00BB6F76">
            <w:pPr>
              <w:rPr>
                <w:sz w:val="20"/>
                <w:szCs w:val="20"/>
              </w:rPr>
            </w:pPr>
            <w:r w:rsidRPr="00BB6F76">
              <w:rPr>
                <w:sz w:val="20"/>
                <w:szCs w:val="20"/>
              </w:rPr>
              <w:t> </w:t>
            </w:r>
          </w:p>
        </w:tc>
        <w:tc>
          <w:tcPr>
            <w:tcW w:w="709" w:type="dxa"/>
            <w:vMerge/>
            <w:tcBorders>
              <w:left w:val="single" w:sz="4" w:space="0" w:color="auto"/>
              <w:bottom w:val="nil"/>
              <w:right w:val="single" w:sz="4" w:space="0" w:color="auto"/>
            </w:tcBorders>
            <w:shd w:val="clear" w:color="000000" w:fill="FFFFFF"/>
            <w:noWrap/>
            <w:vAlign w:val="bottom"/>
            <w:hideMark/>
          </w:tcPr>
          <w:p w14:paraId="1574863A" w14:textId="04BC15DA" w:rsidR="00BB6F76" w:rsidRPr="00BB6F76" w:rsidRDefault="00BB6F76">
            <w:pPr>
              <w:rPr>
                <w:sz w:val="20"/>
                <w:szCs w:val="20"/>
              </w:rPr>
            </w:pPr>
          </w:p>
        </w:tc>
        <w:tc>
          <w:tcPr>
            <w:tcW w:w="851" w:type="dxa"/>
            <w:vMerge/>
            <w:tcBorders>
              <w:left w:val="nil"/>
              <w:bottom w:val="nil"/>
              <w:right w:val="nil"/>
            </w:tcBorders>
            <w:shd w:val="clear" w:color="000000" w:fill="FFFFFF"/>
            <w:noWrap/>
            <w:vAlign w:val="bottom"/>
            <w:hideMark/>
          </w:tcPr>
          <w:p w14:paraId="324E1326" w14:textId="69957AC0" w:rsidR="00BB6F76" w:rsidRPr="00BB6F76" w:rsidRDefault="00BB6F76">
            <w:pPr>
              <w:rPr>
                <w:sz w:val="20"/>
                <w:szCs w:val="20"/>
              </w:rPr>
            </w:pPr>
          </w:p>
        </w:tc>
        <w:tc>
          <w:tcPr>
            <w:tcW w:w="1275" w:type="dxa"/>
            <w:tcBorders>
              <w:top w:val="nil"/>
              <w:left w:val="single" w:sz="4" w:space="0" w:color="auto"/>
              <w:bottom w:val="single" w:sz="4" w:space="0" w:color="auto"/>
              <w:right w:val="single" w:sz="4" w:space="0" w:color="auto"/>
            </w:tcBorders>
            <w:shd w:val="clear" w:color="000000" w:fill="FFFFFF"/>
            <w:noWrap/>
            <w:vAlign w:val="bottom"/>
            <w:hideMark/>
          </w:tcPr>
          <w:p w14:paraId="7841557E" w14:textId="77777777" w:rsidR="00BB6F76" w:rsidRPr="00BB6F76" w:rsidRDefault="00BB6F76">
            <w:pPr>
              <w:jc w:val="center"/>
              <w:rPr>
                <w:sz w:val="20"/>
                <w:szCs w:val="20"/>
              </w:rPr>
            </w:pPr>
            <w:r w:rsidRPr="00BB6F76">
              <w:rPr>
                <w:sz w:val="20"/>
                <w:szCs w:val="20"/>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7D79C7EB" w14:textId="77777777" w:rsidR="00BB6F76" w:rsidRPr="00BB6F76" w:rsidRDefault="00BB6F76">
            <w:pPr>
              <w:jc w:val="center"/>
              <w:rPr>
                <w:sz w:val="20"/>
                <w:szCs w:val="20"/>
              </w:rPr>
            </w:pPr>
            <w:r w:rsidRPr="00BB6F76">
              <w:rPr>
                <w:sz w:val="20"/>
                <w:szCs w:val="20"/>
              </w:rPr>
              <w:t> </w:t>
            </w:r>
          </w:p>
        </w:tc>
        <w:tc>
          <w:tcPr>
            <w:tcW w:w="1276" w:type="dxa"/>
            <w:tcBorders>
              <w:top w:val="nil"/>
              <w:left w:val="nil"/>
              <w:bottom w:val="nil"/>
              <w:right w:val="single" w:sz="4" w:space="0" w:color="auto"/>
            </w:tcBorders>
            <w:shd w:val="clear" w:color="000000" w:fill="FFFFFF"/>
            <w:noWrap/>
            <w:vAlign w:val="bottom"/>
            <w:hideMark/>
          </w:tcPr>
          <w:p w14:paraId="43F77A08" w14:textId="77777777" w:rsidR="00BB6F76" w:rsidRPr="00BB6F76" w:rsidRDefault="00BB6F76">
            <w:pPr>
              <w:jc w:val="center"/>
              <w:rPr>
                <w:sz w:val="20"/>
                <w:szCs w:val="20"/>
              </w:rPr>
            </w:pPr>
            <w:r w:rsidRPr="00BB6F76">
              <w:rPr>
                <w:sz w:val="20"/>
                <w:szCs w:val="20"/>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081161E5" w14:textId="77777777" w:rsidR="00BB6F76" w:rsidRPr="00BB6F76" w:rsidRDefault="00BB6F76">
            <w:pPr>
              <w:jc w:val="center"/>
              <w:rPr>
                <w:sz w:val="20"/>
                <w:szCs w:val="20"/>
              </w:rPr>
            </w:pPr>
            <w:r w:rsidRPr="00BB6F76">
              <w:rPr>
                <w:sz w:val="20"/>
                <w:szCs w:val="20"/>
              </w:rPr>
              <w:t> </w:t>
            </w:r>
          </w:p>
        </w:tc>
        <w:tc>
          <w:tcPr>
            <w:tcW w:w="1417" w:type="dxa"/>
            <w:tcBorders>
              <w:top w:val="nil"/>
              <w:left w:val="nil"/>
              <w:bottom w:val="single" w:sz="4" w:space="0" w:color="auto"/>
              <w:right w:val="single" w:sz="4" w:space="0" w:color="auto"/>
            </w:tcBorders>
            <w:shd w:val="clear" w:color="000000" w:fill="FFFFFF"/>
            <w:noWrap/>
            <w:vAlign w:val="bottom"/>
            <w:hideMark/>
          </w:tcPr>
          <w:p w14:paraId="1DE551A1" w14:textId="77777777" w:rsidR="00BB6F76" w:rsidRPr="00BB6F76" w:rsidRDefault="00BB6F76">
            <w:pPr>
              <w:jc w:val="center"/>
              <w:rPr>
                <w:sz w:val="20"/>
                <w:szCs w:val="20"/>
              </w:rPr>
            </w:pPr>
            <w:r w:rsidRPr="00BB6F76">
              <w:rPr>
                <w:sz w:val="20"/>
                <w:szCs w:val="20"/>
              </w:rPr>
              <w:t> </w:t>
            </w:r>
          </w:p>
        </w:tc>
        <w:tc>
          <w:tcPr>
            <w:tcW w:w="1418" w:type="dxa"/>
            <w:tcBorders>
              <w:top w:val="nil"/>
              <w:left w:val="nil"/>
              <w:bottom w:val="nil"/>
              <w:right w:val="nil"/>
            </w:tcBorders>
            <w:shd w:val="clear" w:color="000000" w:fill="FFFFFF"/>
            <w:noWrap/>
            <w:vAlign w:val="bottom"/>
            <w:hideMark/>
          </w:tcPr>
          <w:p w14:paraId="01795340" w14:textId="77777777" w:rsidR="00BB6F76" w:rsidRPr="00BB6F76" w:rsidRDefault="00BB6F76">
            <w:pPr>
              <w:jc w:val="center"/>
              <w:rPr>
                <w:sz w:val="20"/>
                <w:szCs w:val="20"/>
              </w:rPr>
            </w:pPr>
            <w:r w:rsidRPr="00BB6F76">
              <w:rPr>
                <w:sz w:val="20"/>
                <w:szCs w:val="20"/>
              </w:rPr>
              <w:t> </w:t>
            </w:r>
          </w:p>
        </w:tc>
        <w:tc>
          <w:tcPr>
            <w:tcW w:w="1620" w:type="dxa"/>
            <w:vMerge/>
            <w:tcBorders>
              <w:left w:val="single" w:sz="4" w:space="0" w:color="auto"/>
              <w:bottom w:val="nil"/>
              <w:right w:val="single" w:sz="4" w:space="0" w:color="auto"/>
            </w:tcBorders>
            <w:shd w:val="clear" w:color="000000" w:fill="FFFFFF"/>
            <w:noWrap/>
            <w:vAlign w:val="bottom"/>
            <w:hideMark/>
          </w:tcPr>
          <w:p w14:paraId="267B75D9" w14:textId="38A70ADF" w:rsidR="00BB6F76" w:rsidRPr="00BB6F76" w:rsidRDefault="00BB6F76">
            <w:pPr>
              <w:rPr>
                <w:sz w:val="20"/>
                <w:szCs w:val="20"/>
              </w:rPr>
            </w:pPr>
          </w:p>
        </w:tc>
      </w:tr>
      <w:tr w:rsidR="00BB6F76" w:rsidRPr="00BB6F76" w14:paraId="4BF76D65" w14:textId="77777777" w:rsidTr="00BB6F76">
        <w:trPr>
          <w:trHeight w:val="264"/>
        </w:trPr>
        <w:tc>
          <w:tcPr>
            <w:tcW w:w="2835" w:type="dxa"/>
            <w:tcBorders>
              <w:top w:val="single" w:sz="4" w:space="0" w:color="auto"/>
              <w:left w:val="single" w:sz="4" w:space="0" w:color="auto"/>
              <w:bottom w:val="nil"/>
              <w:right w:val="nil"/>
            </w:tcBorders>
            <w:shd w:val="clear" w:color="000000" w:fill="FFFFFF"/>
            <w:noWrap/>
            <w:vAlign w:val="bottom"/>
            <w:hideMark/>
          </w:tcPr>
          <w:p w14:paraId="5C9DF566" w14:textId="77777777" w:rsidR="00BB6F76" w:rsidRPr="00BB6F76" w:rsidRDefault="00BB6F76">
            <w:pPr>
              <w:rPr>
                <w:sz w:val="20"/>
                <w:szCs w:val="20"/>
              </w:rPr>
            </w:pPr>
            <w:r w:rsidRPr="00BB6F76">
              <w:rPr>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000000" w:fill="DCE6F1"/>
            <w:vAlign w:val="bottom"/>
            <w:hideMark/>
          </w:tcPr>
          <w:p w14:paraId="32DC3B7F" w14:textId="77777777" w:rsidR="00BB6F76" w:rsidRPr="00BB6F76" w:rsidRDefault="00BB6F76">
            <w:pPr>
              <w:jc w:val="right"/>
              <w:rPr>
                <w:sz w:val="20"/>
                <w:szCs w:val="20"/>
              </w:rPr>
            </w:pPr>
            <w:r w:rsidRPr="00BB6F76">
              <w:rPr>
                <w:sz w:val="20"/>
                <w:szCs w:val="20"/>
              </w:rPr>
              <w:t>2021</w:t>
            </w:r>
          </w:p>
        </w:tc>
        <w:tc>
          <w:tcPr>
            <w:tcW w:w="851" w:type="dxa"/>
            <w:tcBorders>
              <w:top w:val="single" w:sz="4" w:space="0" w:color="auto"/>
              <w:left w:val="nil"/>
              <w:bottom w:val="single" w:sz="4" w:space="0" w:color="auto"/>
              <w:right w:val="single" w:sz="4" w:space="0" w:color="auto"/>
            </w:tcBorders>
            <w:shd w:val="clear" w:color="000000" w:fill="DCE6F1"/>
            <w:noWrap/>
            <w:vAlign w:val="bottom"/>
            <w:hideMark/>
          </w:tcPr>
          <w:p w14:paraId="45E35120" w14:textId="77777777" w:rsidR="00BB6F76" w:rsidRPr="00BB6F76" w:rsidRDefault="00BB6F76">
            <w:pPr>
              <w:jc w:val="right"/>
              <w:rPr>
                <w:sz w:val="20"/>
                <w:szCs w:val="20"/>
              </w:rPr>
            </w:pPr>
            <w:r w:rsidRPr="00BB6F76">
              <w:rPr>
                <w:sz w:val="20"/>
                <w:szCs w:val="20"/>
              </w:rPr>
              <w:t>100</w:t>
            </w:r>
          </w:p>
        </w:tc>
        <w:tc>
          <w:tcPr>
            <w:tcW w:w="1275" w:type="dxa"/>
            <w:tcBorders>
              <w:top w:val="nil"/>
              <w:left w:val="nil"/>
              <w:bottom w:val="single" w:sz="4" w:space="0" w:color="auto"/>
              <w:right w:val="single" w:sz="4" w:space="0" w:color="auto"/>
            </w:tcBorders>
            <w:shd w:val="clear" w:color="000000" w:fill="DCE6F1"/>
            <w:noWrap/>
            <w:vAlign w:val="bottom"/>
            <w:hideMark/>
          </w:tcPr>
          <w:p w14:paraId="3CAC183C" w14:textId="77777777" w:rsidR="00BB6F76" w:rsidRPr="00BB6F76" w:rsidRDefault="00BB6F76">
            <w:pPr>
              <w:jc w:val="right"/>
              <w:rPr>
                <w:sz w:val="20"/>
                <w:szCs w:val="20"/>
              </w:rPr>
            </w:pPr>
            <w:r w:rsidRPr="00BB6F76">
              <w:rPr>
                <w:sz w:val="20"/>
                <w:szCs w:val="20"/>
              </w:rPr>
              <w:t>1 426</w:t>
            </w:r>
          </w:p>
        </w:tc>
        <w:tc>
          <w:tcPr>
            <w:tcW w:w="1134" w:type="dxa"/>
            <w:tcBorders>
              <w:top w:val="nil"/>
              <w:left w:val="nil"/>
              <w:bottom w:val="single" w:sz="4" w:space="0" w:color="auto"/>
              <w:right w:val="single" w:sz="4" w:space="0" w:color="auto"/>
            </w:tcBorders>
            <w:shd w:val="clear" w:color="000000" w:fill="DCE6F1"/>
            <w:noWrap/>
            <w:vAlign w:val="bottom"/>
            <w:hideMark/>
          </w:tcPr>
          <w:p w14:paraId="312A86F2" w14:textId="77777777" w:rsidR="00BB6F76" w:rsidRPr="00BB6F76" w:rsidRDefault="00BB6F76">
            <w:pPr>
              <w:jc w:val="right"/>
              <w:rPr>
                <w:sz w:val="20"/>
                <w:szCs w:val="20"/>
              </w:rPr>
            </w:pPr>
            <w:r w:rsidRPr="00BB6F76">
              <w:rPr>
                <w:sz w:val="20"/>
                <w:szCs w:val="20"/>
              </w:rPr>
              <w:t>-1 456</w:t>
            </w:r>
          </w:p>
        </w:tc>
        <w:tc>
          <w:tcPr>
            <w:tcW w:w="1276" w:type="dxa"/>
            <w:tcBorders>
              <w:top w:val="single" w:sz="4" w:space="0" w:color="auto"/>
              <w:left w:val="nil"/>
              <w:bottom w:val="single" w:sz="4" w:space="0" w:color="auto"/>
              <w:right w:val="single" w:sz="4" w:space="0" w:color="auto"/>
            </w:tcBorders>
            <w:shd w:val="clear" w:color="000000" w:fill="DCE6F1"/>
            <w:noWrap/>
            <w:vAlign w:val="bottom"/>
            <w:hideMark/>
          </w:tcPr>
          <w:p w14:paraId="4787C0E3" w14:textId="77777777" w:rsidR="00BB6F76" w:rsidRPr="00BB6F76" w:rsidRDefault="00BB6F76">
            <w:pPr>
              <w:jc w:val="right"/>
              <w:rPr>
                <w:sz w:val="20"/>
                <w:szCs w:val="20"/>
              </w:rPr>
            </w:pPr>
            <w:r w:rsidRPr="00BB6F76">
              <w:rPr>
                <w:sz w:val="20"/>
                <w:szCs w:val="20"/>
              </w:rPr>
              <w:t>-30</w:t>
            </w:r>
          </w:p>
        </w:tc>
        <w:tc>
          <w:tcPr>
            <w:tcW w:w="1276" w:type="dxa"/>
            <w:tcBorders>
              <w:top w:val="nil"/>
              <w:left w:val="nil"/>
              <w:bottom w:val="single" w:sz="4" w:space="0" w:color="auto"/>
              <w:right w:val="single" w:sz="4" w:space="0" w:color="auto"/>
            </w:tcBorders>
            <w:shd w:val="clear" w:color="000000" w:fill="DCE6F1"/>
            <w:noWrap/>
            <w:vAlign w:val="bottom"/>
            <w:hideMark/>
          </w:tcPr>
          <w:p w14:paraId="3DFFAF8A" w14:textId="77777777" w:rsidR="00BB6F76" w:rsidRPr="00BB6F76" w:rsidRDefault="00BB6F76">
            <w:pPr>
              <w:jc w:val="right"/>
              <w:rPr>
                <w:sz w:val="20"/>
                <w:szCs w:val="20"/>
              </w:rPr>
            </w:pPr>
            <w:r w:rsidRPr="00BB6F76">
              <w:rPr>
                <w:sz w:val="20"/>
                <w:szCs w:val="20"/>
              </w:rPr>
              <w:t>511</w:t>
            </w:r>
          </w:p>
        </w:tc>
        <w:tc>
          <w:tcPr>
            <w:tcW w:w="1417" w:type="dxa"/>
            <w:tcBorders>
              <w:top w:val="nil"/>
              <w:left w:val="nil"/>
              <w:bottom w:val="single" w:sz="4" w:space="0" w:color="auto"/>
              <w:right w:val="single" w:sz="4" w:space="0" w:color="auto"/>
            </w:tcBorders>
            <w:shd w:val="clear" w:color="000000" w:fill="DCE6F1"/>
            <w:noWrap/>
            <w:vAlign w:val="bottom"/>
            <w:hideMark/>
          </w:tcPr>
          <w:p w14:paraId="14FE0A44" w14:textId="77777777" w:rsidR="00BB6F76" w:rsidRPr="00BB6F76" w:rsidRDefault="00BB6F76">
            <w:pPr>
              <w:jc w:val="right"/>
              <w:rPr>
                <w:sz w:val="20"/>
                <w:szCs w:val="20"/>
              </w:rPr>
            </w:pPr>
            <w:r w:rsidRPr="00BB6F76">
              <w:rPr>
                <w:sz w:val="20"/>
                <w:szCs w:val="20"/>
              </w:rPr>
              <w:t>-121</w:t>
            </w:r>
          </w:p>
        </w:tc>
        <w:tc>
          <w:tcPr>
            <w:tcW w:w="1418" w:type="dxa"/>
            <w:tcBorders>
              <w:top w:val="single" w:sz="4" w:space="0" w:color="auto"/>
              <w:left w:val="nil"/>
              <w:bottom w:val="single" w:sz="4" w:space="0" w:color="auto"/>
              <w:right w:val="single" w:sz="4" w:space="0" w:color="auto"/>
            </w:tcBorders>
            <w:shd w:val="clear" w:color="000000" w:fill="DCE6F1"/>
            <w:noWrap/>
            <w:vAlign w:val="bottom"/>
            <w:hideMark/>
          </w:tcPr>
          <w:p w14:paraId="70DC90F7" w14:textId="77777777" w:rsidR="00BB6F76" w:rsidRPr="00BB6F76" w:rsidRDefault="00BB6F76">
            <w:pPr>
              <w:jc w:val="right"/>
              <w:rPr>
                <w:sz w:val="20"/>
                <w:szCs w:val="20"/>
              </w:rPr>
            </w:pPr>
            <w:r w:rsidRPr="00BB6F76">
              <w:rPr>
                <w:sz w:val="20"/>
                <w:szCs w:val="20"/>
              </w:rPr>
              <w:t>390</w:t>
            </w:r>
          </w:p>
        </w:tc>
        <w:tc>
          <w:tcPr>
            <w:tcW w:w="1620" w:type="dxa"/>
            <w:tcBorders>
              <w:top w:val="single" w:sz="4" w:space="0" w:color="auto"/>
              <w:left w:val="nil"/>
              <w:bottom w:val="single" w:sz="4" w:space="0" w:color="auto"/>
              <w:right w:val="single" w:sz="4" w:space="0" w:color="auto"/>
            </w:tcBorders>
            <w:shd w:val="clear" w:color="000000" w:fill="DCE6F1"/>
            <w:noWrap/>
            <w:vAlign w:val="bottom"/>
            <w:hideMark/>
          </w:tcPr>
          <w:p w14:paraId="58B251C2" w14:textId="77777777" w:rsidR="00BB6F76" w:rsidRPr="00BB6F76" w:rsidRDefault="00BB6F76">
            <w:pPr>
              <w:jc w:val="right"/>
              <w:rPr>
                <w:sz w:val="20"/>
                <w:szCs w:val="20"/>
              </w:rPr>
            </w:pPr>
            <w:r w:rsidRPr="00BB6F76">
              <w:rPr>
                <w:sz w:val="20"/>
                <w:szCs w:val="20"/>
              </w:rPr>
              <w:t>12</w:t>
            </w:r>
          </w:p>
        </w:tc>
      </w:tr>
      <w:tr w:rsidR="00BB6F76" w:rsidRPr="00BB6F76" w14:paraId="10E9B5E3" w14:textId="77777777" w:rsidTr="00BB6F76">
        <w:trPr>
          <w:trHeight w:val="264"/>
        </w:trPr>
        <w:tc>
          <w:tcPr>
            <w:tcW w:w="2835" w:type="dxa"/>
            <w:tcBorders>
              <w:top w:val="nil"/>
              <w:left w:val="single" w:sz="4" w:space="0" w:color="auto"/>
              <w:bottom w:val="nil"/>
              <w:right w:val="nil"/>
            </w:tcBorders>
            <w:shd w:val="clear" w:color="000000" w:fill="FFFFFF"/>
            <w:vAlign w:val="bottom"/>
            <w:hideMark/>
          </w:tcPr>
          <w:p w14:paraId="6E2CA770" w14:textId="77777777" w:rsidR="00BB6F76" w:rsidRPr="00BB6F76" w:rsidRDefault="00BB6F76">
            <w:pPr>
              <w:rPr>
                <w:sz w:val="20"/>
                <w:szCs w:val="20"/>
              </w:rPr>
            </w:pPr>
            <w:r w:rsidRPr="00BB6F76">
              <w:rPr>
                <w:sz w:val="20"/>
                <w:szCs w:val="20"/>
              </w:rPr>
              <w:t>SA Narva Linnaelamu</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4220552B" w14:textId="77777777" w:rsidR="00BB6F76" w:rsidRPr="00BB6F76" w:rsidRDefault="00BB6F76">
            <w:pPr>
              <w:jc w:val="right"/>
              <w:rPr>
                <w:sz w:val="20"/>
                <w:szCs w:val="20"/>
              </w:rPr>
            </w:pPr>
            <w:r w:rsidRPr="00BB6F76">
              <w:rPr>
                <w:sz w:val="20"/>
                <w:szCs w:val="20"/>
              </w:rPr>
              <w:t>2020</w:t>
            </w:r>
          </w:p>
        </w:tc>
        <w:tc>
          <w:tcPr>
            <w:tcW w:w="851" w:type="dxa"/>
            <w:tcBorders>
              <w:top w:val="nil"/>
              <w:left w:val="nil"/>
              <w:bottom w:val="single" w:sz="4" w:space="0" w:color="auto"/>
              <w:right w:val="single" w:sz="4" w:space="0" w:color="auto"/>
            </w:tcBorders>
            <w:shd w:val="clear" w:color="000000" w:fill="FFFFFF"/>
            <w:noWrap/>
            <w:vAlign w:val="bottom"/>
            <w:hideMark/>
          </w:tcPr>
          <w:p w14:paraId="6D703899" w14:textId="77777777" w:rsidR="00BB6F76" w:rsidRPr="00BB6F76" w:rsidRDefault="00BB6F76">
            <w:pPr>
              <w:jc w:val="right"/>
              <w:rPr>
                <w:sz w:val="20"/>
                <w:szCs w:val="20"/>
              </w:rPr>
            </w:pPr>
            <w:r w:rsidRPr="00BB6F76">
              <w:rPr>
                <w:sz w:val="20"/>
                <w:szCs w:val="20"/>
              </w:rPr>
              <w:t>100</w:t>
            </w:r>
          </w:p>
        </w:tc>
        <w:tc>
          <w:tcPr>
            <w:tcW w:w="1275" w:type="dxa"/>
            <w:tcBorders>
              <w:top w:val="nil"/>
              <w:left w:val="nil"/>
              <w:bottom w:val="single" w:sz="4" w:space="0" w:color="auto"/>
              <w:right w:val="single" w:sz="4" w:space="0" w:color="auto"/>
            </w:tcBorders>
            <w:shd w:val="clear" w:color="000000" w:fill="FFFFFF"/>
            <w:noWrap/>
            <w:vAlign w:val="bottom"/>
            <w:hideMark/>
          </w:tcPr>
          <w:p w14:paraId="05382798" w14:textId="77777777" w:rsidR="00BB6F76" w:rsidRPr="00BB6F76" w:rsidRDefault="00BB6F76">
            <w:pPr>
              <w:jc w:val="right"/>
              <w:rPr>
                <w:sz w:val="20"/>
                <w:szCs w:val="20"/>
              </w:rPr>
            </w:pPr>
            <w:r w:rsidRPr="00BB6F76">
              <w:rPr>
                <w:sz w:val="20"/>
                <w:szCs w:val="20"/>
              </w:rPr>
              <w:t>1 452</w:t>
            </w:r>
          </w:p>
        </w:tc>
        <w:tc>
          <w:tcPr>
            <w:tcW w:w="1134" w:type="dxa"/>
            <w:tcBorders>
              <w:top w:val="nil"/>
              <w:left w:val="nil"/>
              <w:bottom w:val="single" w:sz="4" w:space="0" w:color="auto"/>
              <w:right w:val="single" w:sz="4" w:space="0" w:color="auto"/>
            </w:tcBorders>
            <w:shd w:val="clear" w:color="000000" w:fill="FFFFFF"/>
            <w:noWrap/>
            <w:vAlign w:val="bottom"/>
            <w:hideMark/>
          </w:tcPr>
          <w:p w14:paraId="565395CF" w14:textId="77777777" w:rsidR="00BB6F76" w:rsidRPr="00BB6F76" w:rsidRDefault="00BB6F76">
            <w:pPr>
              <w:jc w:val="right"/>
              <w:rPr>
                <w:sz w:val="20"/>
                <w:szCs w:val="20"/>
              </w:rPr>
            </w:pPr>
            <w:r w:rsidRPr="00BB6F76">
              <w:rPr>
                <w:sz w:val="20"/>
                <w:szCs w:val="20"/>
              </w:rPr>
              <w:t>-1 452</w:t>
            </w:r>
          </w:p>
        </w:tc>
        <w:tc>
          <w:tcPr>
            <w:tcW w:w="1276" w:type="dxa"/>
            <w:tcBorders>
              <w:top w:val="nil"/>
              <w:left w:val="nil"/>
              <w:bottom w:val="single" w:sz="4" w:space="0" w:color="auto"/>
              <w:right w:val="single" w:sz="4" w:space="0" w:color="auto"/>
            </w:tcBorders>
            <w:shd w:val="clear" w:color="000000" w:fill="FFFFFF"/>
            <w:noWrap/>
            <w:vAlign w:val="bottom"/>
            <w:hideMark/>
          </w:tcPr>
          <w:p w14:paraId="5FA70AC0" w14:textId="77777777" w:rsidR="00BB6F76" w:rsidRPr="00BB6F76" w:rsidRDefault="00BB6F76">
            <w:pPr>
              <w:jc w:val="right"/>
              <w:rPr>
                <w:sz w:val="20"/>
                <w:szCs w:val="20"/>
              </w:rPr>
            </w:pPr>
            <w:r w:rsidRPr="00BB6F76">
              <w:rPr>
                <w:sz w:val="20"/>
                <w:szCs w:val="20"/>
              </w:rPr>
              <w:t>0</w:t>
            </w:r>
          </w:p>
        </w:tc>
        <w:tc>
          <w:tcPr>
            <w:tcW w:w="1276" w:type="dxa"/>
            <w:tcBorders>
              <w:top w:val="nil"/>
              <w:left w:val="nil"/>
              <w:bottom w:val="single" w:sz="4" w:space="0" w:color="auto"/>
              <w:right w:val="single" w:sz="4" w:space="0" w:color="auto"/>
            </w:tcBorders>
            <w:shd w:val="clear" w:color="000000" w:fill="FFFFFF"/>
            <w:noWrap/>
            <w:vAlign w:val="bottom"/>
            <w:hideMark/>
          </w:tcPr>
          <w:p w14:paraId="26545ED0" w14:textId="77777777" w:rsidR="00BB6F76" w:rsidRPr="00BB6F76" w:rsidRDefault="00BB6F76">
            <w:pPr>
              <w:jc w:val="right"/>
              <w:rPr>
                <w:sz w:val="20"/>
                <w:szCs w:val="20"/>
              </w:rPr>
            </w:pPr>
            <w:r w:rsidRPr="00BB6F76">
              <w:rPr>
                <w:sz w:val="20"/>
                <w:szCs w:val="20"/>
              </w:rPr>
              <w:t>547</w:t>
            </w:r>
          </w:p>
        </w:tc>
        <w:tc>
          <w:tcPr>
            <w:tcW w:w="1417" w:type="dxa"/>
            <w:tcBorders>
              <w:top w:val="nil"/>
              <w:left w:val="nil"/>
              <w:bottom w:val="single" w:sz="4" w:space="0" w:color="auto"/>
              <w:right w:val="single" w:sz="4" w:space="0" w:color="auto"/>
            </w:tcBorders>
            <w:shd w:val="clear" w:color="000000" w:fill="FFFFFF"/>
            <w:noWrap/>
            <w:vAlign w:val="bottom"/>
            <w:hideMark/>
          </w:tcPr>
          <w:p w14:paraId="0DC61D18" w14:textId="77777777" w:rsidR="00BB6F76" w:rsidRPr="00BB6F76" w:rsidRDefault="00BB6F76">
            <w:pPr>
              <w:jc w:val="right"/>
              <w:rPr>
                <w:sz w:val="20"/>
                <w:szCs w:val="20"/>
              </w:rPr>
            </w:pPr>
            <w:r w:rsidRPr="00BB6F76">
              <w:rPr>
                <w:sz w:val="20"/>
                <w:szCs w:val="20"/>
              </w:rPr>
              <w:t>-126</w:t>
            </w:r>
          </w:p>
        </w:tc>
        <w:tc>
          <w:tcPr>
            <w:tcW w:w="1418" w:type="dxa"/>
            <w:tcBorders>
              <w:top w:val="nil"/>
              <w:left w:val="nil"/>
              <w:bottom w:val="single" w:sz="4" w:space="0" w:color="auto"/>
              <w:right w:val="single" w:sz="4" w:space="0" w:color="auto"/>
            </w:tcBorders>
            <w:shd w:val="clear" w:color="000000" w:fill="FFFFFF"/>
            <w:noWrap/>
            <w:vAlign w:val="bottom"/>
            <w:hideMark/>
          </w:tcPr>
          <w:p w14:paraId="0456D8CC" w14:textId="77777777" w:rsidR="00BB6F76" w:rsidRPr="00BB6F76" w:rsidRDefault="00BB6F76">
            <w:pPr>
              <w:jc w:val="right"/>
              <w:rPr>
                <w:sz w:val="20"/>
                <w:szCs w:val="20"/>
              </w:rPr>
            </w:pPr>
            <w:r w:rsidRPr="00BB6F76">
              <w:rPr>
                <w:sz w:val="20"/>
                <w:szCs w:val="20"/>
              </w:rPr>
              <w:t>421</w:t>
            </w:r>
          </w:p>
        </w:tc>
        <w:tc>
          <w:tcPr>
            <w:tcW w:w="1620" w:type="dxa"/>
            <w:tcBorders>
              <w:top w:val="nil"/>
              <w:left w:val="nil"/>
              <w:bottom w:val="single" w:sz="4" w:space="0" w:color="auto"/>
              <w:right w:val="single" w:sz="4" w:space="0" w:color="auto"/>
            </w:tcBorders>
            <w:shd w:val="clear" w:color="000000" w:fill="FFFFFF"/>
            <w:noWrap/>
            <w:vAlign w:val="bottom"/>
            <w:hideMark/>
          </w:tcPr>
          <w:p w14:paraId="12C7AAA2" w14:textId="77777777" w:rsidR="00BB6F76" w:rsidRPr="00BB6F76" w:rsidRDefault="00BB6F76">
            <w:pPr>
              <w:jc w:val="right"/>
              <w:rPr>
                <w:sz w:val="20"/>
                <w:szCs w:val="20"/>
              </w:rPr>
            </w:pPr>
            <w:r w:rsidRPr="00BB6F76">
              <w:rPr>
                <w:sz w:val="20"/>
                <w:szCs w:val="20"/>
              </w:rPr>
              <w:t>12</w:t>
            </w:r>
          </w:p>
        </w:tc>
      </w:tr>
      <w:tr w:rsidR="00BB6F76" w:rsidRPr="00BB6F76" w14:paraId="7ECE1C00" w14:textId="77777777" w:rsidTr="00BB6F76">
        <w:trPr>
          <w:trHeight w:val="264"/>
        </w:trPr>
        <w:tc>
          <w:tcPr>
            <w:tcW w:w="2835" w:type="dxa"/>
            <w:tcBorders>
              <w:top w:val="single" w:sz="4" w:space="0" w:color="auto"/>
              <w:left w:val="single" w:sz="4" w:space="0" w:color="auto"/>
              <w:bottom w:val="nil"/>
              <w:right w:val="nil"/>
            </w:tcBorders>
            <w:shd w:val="clear" w:color="000000" w:fill="FFFFFF"/>
            <w:noWrap/>
            <w:vAlign w:val="bottom"/>
            <w:hideMark/>
          </w:tcPr>
          <w:p w14:paraId="70F37F4F" w14:textId="77777777" w:rsidR="00BB6F76" w:rsidRPr="00BB6F76" w:rsidRDefault="00BB6F76">
            <w:pPr>
              <w:rPr>
                <w:sz w:val="20"/>
                <w:szCs w:val="20"/>
              </w:rPr>
            </w:pPr>
            <w:r w:rsidRPr="00BB6F76">
              <w:rPr>
                <w:sz w:val="20"/>
                <w:szCs w:val="20"/>
              </w:rPr>
              <w:t> </w:t>
            </w:r>
          </w:p>
        </w:tc>
        <w:tc>
          <w:tcPr>
            <w:tcW w:w="709" w:type="dxa"/>
            <w:tcBorders>
              <w:top w:val="nil"/>
              <w:left w:val="single" w:sz="4" w:space="0" w:color="auto"/>
              <w:bottom w:val="single" w:sz="4" w:space="0" w:color="auto"/>
              <w:right w:val="single" w:sz="4" w:space="0" w:color="auto"/>
            </w:tcBorders>
            <w:shd w:val="clear" w:color="000000" w:fill="DCE6F1"/>
            <w:vAlign w:val="bottom"/>
            <w:hideMark/>
          </w:tcPr>
          <w:p w14:paraId="4867DC3B" w14:textId="77777777" w:rsidR="00BB6F76" w:rsidRPr="00BB6F76" w:rsidRDefault="00BB6F76">
            <w:pPr>
              <w:jc w:val="right"/>
              <w:rPr>
                <w:sz w:val="20"/>
                <w:szCs w:val="20"/>
              </w:rPr>
            </w:pPr>
            <w:r w:rsidRPr="00BB6F76">
              <w:rPr>
                <w:sz w:val="20"/>
                <w:szCs w:val="20"/>
              </w:rPr>
              <w:t>2021</w:t>
            </w:r>
          </w:p>
        </w:tc>
        <w:tc>
          <w:tcPr>
            <w:tcW w:w="851" w:type="dxa"/>
            <w:tcBorders>
              <w:top w:val="nil"/>
              <w:left w:val="nil"/>
              <w:bottom w:val="single" w:sz="4" w:space="0" w:color="auto"/>
              <w:right w:val="single" w:sz="4" w:space="0" w:color="auto"/>
            </w:tcBorders>
            <w:shd w:val="clear" w:color="000000" w:fill="DCE6F1"/>
            <w:noWrap/>
            <w:vAlign w:val="bottom"/>
            <w:hideMark/>
          </w:tcPr>
          <w:p w14:paraId="537897E0" w14:textId="77777777" w:rsidR="00BB6F76" w:rsidRPr="00BB6F76" w:rsidRDefault="00BB6F76">
            <w:pPr>
              <w:jc w:val="right"/>
              <w:rPr>
                <w:sz w:val="20"/>
                <w:szCs w:val="20"/>
              </w:rPr>
            </w:pPr>
            <w:r w:rsidRPr="00BB6F76">
              <w:rPr>
                <w:sz w:val="20"/>
                <w:szCs w:val="20"/>
              </w:rPr>
              <w:t>100</w:t>
            </w:r>
          </w:p>
        </w:tc>
        <w:tc>
          <w:tcPr>
            <w:tcW w:w="1275" w:type="dxa"/>
            <w:tcBorders>
              <w:top w:val="nil"/>
              <w:left w:val="nil"/>
              <w:bottom w:val="single" w:sz="4" w:space="0" w:color="auto"/>
              <w:right w:val="single" w:sz="4" w:space="0" w:color="auto"/>
            </w:tcBorders>
            <w:shd w:val="clear" w:color="000000" w:fill="DCE6F1"/>
            <w:noWrap/>
            <w:vAlign w:val="bottom"/>
            <w:hideMark/>
          </w:tcPr>
          <w:p w14:paraId="54676169" w14:textId="77777777" w:rsidR="00BB6F76" w:rsidRPr="00BB6F76" w:rsidRDefault="00BB6F76">
            <w:pPr>
              <w:jc w:val="right"/>
              <w:rPr>
                <w:color w:val="000000"/>
                <w:sz w:val="20"/>
                <w:szCs w:val="20"/>
              </w:rPr>
            </w:pPr>
            <w:r w:rsidRPr="00BB6F76">
              <w:rPr>
                <w:color w:val="000000"/>
                <w:sz w:val="20"/>
                <w:szCs w:val="20"/>
              </w:rPr>
              <w:t>27 107</w:t>
            </w:r>
          </w:p>
        </w:tc>
        <w:tc>
          <w:tcPr>
            <w:tcW w:w="1134" w:type="dxa"/>
            <w:tcBorders>
              <w:top w:val="nil"/>
              <w:left w:val="nil"/>
              <w:bottom w:val="single" w:sz="4" w:space="0" w:color="auto"/>
              <w:right w:val="single" w:sz="4" w:space="0" w:color="auto"/>
            </w:tcBorders>
            <w:shd w:val="clear" w:color="000000" w:fill="DCE6F1"/>
            <w:noWrap/>
            <w:vAlign w:val="bottom"/>
            <w:hideMark/>
          </w:tcPr>
          <w:p w14:paraId="1D10EEB6" w14:textId="77777777" w:rsidR="00BB6F76" w:rsidRPr="00BB6F76" w:rsidRDefault="00BB6F76">
            <w:pPr>
              <w:jc w:val="right"/>
              <w:rPr>
                <w:color w:val="000000"/>
                <w:sz w:val="20"/>
                <w:szCs w:val="20"/>
              </w:rPr>
            </w:pPr>
            <w:r w:rsidRPr="00BB6F76">
              <w:rPr>
                <w:color w:val="000000"/>
                <w:sz w:val="20"/>
                <w:szCs w:val="20"/>
              </w:rPr>
              <w:t>-27 314</w:t>
            </w:r>
          </w:p>
        </w:tc>
        <w:tc>
          <w:tcPr>
            <w:tcW w:w="1276" w:type="dxa"/>
            <w:tcBorders>
              <w:top w:val="nil"/>
              <w:left w:val="nil"/>
              <w:bottom w:val="single" w:sz="4" w:space="0" w:color="auto"/>
              <w:right w:val="single" w:sz="4" w:space="0" w:color="auto"/>
            </w:tcBorders>
            <w:shd w:val="clear" w:color="000000" w:fill="DCE6F1"/>
            <w:noWrap/>
            <w:vAlign w:val="bottom"/>
            <w:hideMark/>
          </w:tcPr>
          <w:p w14:paraId="2DA26F5F" w14:textId="77777777" w:rsidR="00BB6F76" w:rsidRPr="00BB6F76" w:rsidRDefault="00BB6F76">
            <w:pPr>
              <w:jc w:val="right"/>
              <w:rPr>
                <w:sz w:val="20"/>
                <w:szCs w:val="20"/>
              </w:rPr>
            </w:pPr>
            <w:r w:rsidRPr="00BB6F76">
              <w:rPr>
                <w:sz w:val="20"/>
                <w:szCs w:val="20"/>
              </w:rPr>
              <w:t>-207</w:t>
            </w:r>
          </w:p>
        </w:tc>
        <w:tc>
          <w:tcPr>
            <w:tcW w:w="1276" w:type="dxa"/>
            <w:tcBorders>
              <w:top w:val="nil"/>
              <w:left w:val="nil"/>
              <w:bottom w:val="single" w:sz="4" w:space="0" w:color="auto"/>
              <w:right w:val="single" w:sz="4" w:space="0" w:color="auto"/>
            </w:tcBorders>
            <w:shd w:val="clear" w:color="000000" w:fill="DCE6F1"/>
            <w:noWrap/>
            <w:vAlign w:val="bottom"/>
            <w:hideMark/>
          </w:tcPr>
          <w:p w14:paraId="4B974C47" w14:textId="77777777" w:rsidR="00BB6F76" w:rsidRPr="00BB6F76" w:rsidRDefault="00BB6F76">
            <w:pPr>
              <w:jc w:val="right"/>
              <w:rPr>
                <w:sz w:val="20"/>
                <w:szCs w:val="20"/>
              </w:rPr>
            </w:pPr>
            <w:r w:rsidRPr="00BB6F76">
              <w:rPr>
                <w:sz w:val="20"/>
                <w:szCs w:val="20"/>
              </w:rPr>
              <w:t>18 396</w:t>
            </w:r>
          </w:p>
        </w:tc>
        <w:tc>
          <w:tcPr>
            <w:tcW w:w="1417" w:type="dxa"/>
            <w:tcBorders>
              <w:top w:val="nil"/>
              <w:left w:val="nil"/>
              <w:bottom w:val="single" w:sz="4" w:space="0" w:color="auto"/>
              <w:right w:val="single" w:sz="4" w:space="0" w:color="auto"/>
            </w:tcBorders>
            <w:shd w:val="clear" w:color="000000" w:fill="DCE6F1"/>
            <w:noWrap/>
            <w:vAlign w:val="bottom"/>
            <w:hideMark/>
          </w:tcPr>
          <w:p w14:paraId="0656258D" w14:textId="77777777" w:rsidR="00BB6F76" w:rsidRPr="00BB6F76" w:rsidRDefault="00BB6F76">
            <w:pPr>
              <w:jc w:val="right"/>
              <w:rPr>
                <w:sz w:val="20"/>
                <w:szCs w:val="20"/>
              </w:rPr>
            </w:pPr>
            <w:r w:rsidRPr="00BB6F76">
              <w:rPr>
                <w:sz w:val="20"/>
                <w:szCs w:val="20"/>
              </w:rPr>
              <w:t>-3 336</w:t>
            </w:r>
          </w:p>
        </w:tc>
        <w:tc>
          <w:tcPr>
            <w:tcW w:w="1418" w:type="dxa"/>
            <w:tcBorders>
              <w:top w:val="nil"/>
              <w:left w:val="nil"/>
              <w:bottom w:val="single" w:sz="4" w:space="0" w:color="auto"/>
              <w:right w:val="single" w:sz="4" w:space="0" w:color="auto"/>
            </w:tcBorders>
            <w:shd w:val="clear" w:color="000000" w:fill="DCE6F1"/>
            <w:noWrap/>
            <w:vAlign w:val="bottom"/>
            <w:hideMark/>
          </w:tcPr>
          <w:p w14:paraId="31EB38F6" w14:textId="77777777" w:rsidR="00BB6F76" w:rsidRPr="00BB6F76" w:rsidRDefault="00BB6F76">
            <w:pPr>
              <w:jc w:val="right"/>
              <w:rPr>
                <w:sz w:val="20"/>
                <w:szCs w:val="20"/>
              </w:rPr>
            </w:pPr>
            <w:r w:rsidRPr="00BB6F76">
              <w:rPr>
                <w:sz w:val="20"/>
                <w:szCs w:val="20"/>
              </w:rPr>
              <w:t>15 060</w:t>
            </w:r>
          </w:p>
        </w:tc>
        <w:tc>
          <w:tcPr>
            <w:tcW w:w="1620" w:type="dxa"/>
            <w:tcBorders>
              <w:top w:val="nil"/>
              <w:left w:val="nil"/>
              <w:bottom w:val="single" w:sz="4" w:space="0" w:color="auto"/>
              <w:right w:val="single" w:sz="4" w:space="0" w:color="auto"/>
            </w:tcBorders>
            <w:shd w:val="clear" w:color="000000" w:fill="DCE6F1"/>
            <w:noWrap/>
            <w:vAlign w:val="bottom"/>
            <w:hideMark/>
          </w:tcPr>
          <w:p w14:paraId="27F50BB0" w14:textId="77777777" w:rsidR="00BB6F76" w:rsidRPr="00BB6F76" w:rsidRDefault="00BB6F76">
            <w:pPr>
              <w:jc w:val="right"/>
              <w:rPr>
                <w:sz w:val="20"/>
                <w:szCs w:val="20"/>
              </w:rPr>
            </w:pPr>
            <w:r w:rsidRPr="00BB6F76">
              <w:rPr>
                <w:sz w:val="20"/>
                <w:szCs w:val="20"/>
              </w:rPr>
              <w:t>2 707</w:t>
            </w:r>
          </w:p>
        </w:tc>
      </w:tr>
      <w:tr w:rsidR="00BB6F76" w:rsidRPr="00BB6F76" w14:paraId="13D415D3" w14:textId="77777777" w:rsidTr="00BB6F76">
        <w:trPr>
          <w:trHeight w:val="264"/>
        </w:trPr>
        <w:tc>
          <w:tcPr>
            <w:tcW w:w="2835" w:type="dxa"/>
            <w:tcBorders>
              <w:top w:val="nil"/>
              <w:left w:val="single" w:sz="4" w:space="0" w:color="auto"/>
              <w:bottom w:val="single" w:sz="4" w:space="0" w:color="auto"/>
              <w:right w:val="nil"/>
            </w:tcBorders>
            <w:shd w:val="clear" w:color="000000" w:fill="FFFFFF"/>
            <w:vAlign w:val="bottom"/>
            <w:hideMark/>
          </w:tcPr>
          <w:p w14:paraId="44152DA0" w14:textId="77777777" w:rsidR="00BB6F76" w:rsidRPr="00BB6F76" w:rsidRDefault="00BB6F76">
            <w:pPr>
              <w:rPr>
                <w:sz w:val="20"/>
                <w:szCs w:val="20"/>
              </w:rPr>
            </w:pPr>
            <w:r w:rsidRPr="00BB6F76">
              <w:rPr>
                <w:sz w:val="20"/>
                <w:szCs w:val="20"/>
              </w:rPr>
              <w:t>SA Narva Haigla</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7B843640" w14:textId="77777777" w:rsidR="00BB6F76" w:rsidRPr="00BB6F76" w:rsidRDefault="00BB6F76">
            <w:pPr>
              <w:jc w:val="right"/>
              <w:rPr>
                <w:sz w:val="20"/>
                <w:szCs w:val="20"/>
              </w:rPr>
            </w:pPr>
            <w:r w:rsidRPr="00BB6F76">
              <w:rPr>
                <w:sz w:val="20"/>
                <w:szCs w:val="20"/>
              </w:rPr>
              <w:t>2020</w:t>
            </w:r>
          </w:p>
        </w:tc>
        <w:tc>
          <w:tcPr>
            <w:tcW w:w="851" w:type="dxa"/>
            <w:tcBorders>
              <w:top w:val="nil"/>
              <w:left w:val="nil"/>
              <w:bottom w:val="single" w:sz="4" w:space="0" w:color="auto"/>
              <w:right w:val="single" w:sz="4" w:space="0" w:color="auto"/>
            </w:tcBorders>
            <w:shd w:val="clear" w:color="000000" w:fill="FFFFFF"/>
            <w:noWrap/>
            <w:vAlign w:val="bottom"/>
            <w:hideMark/>
          </w:tcPr>
          <w:p w14:paraId="1A22415E" w14:textId="77777777" w:rsidR="00BB6F76" w:rsidRPr="00BB6F76" w:rsidRDefault="00BB6F76">
            <w:pPr>
              <w:jc w:val="right"/>
              <w:rPr>
                <w:sz w:val="20"/>
                <w:szCs w:val="20"/>
              </w:rPr>
            </w:pPr>
            <w:r w:rsidRPr="00BB6F76">
              <w:rPr>
                <w:sz w:val="20"/>
                <w:szCs w:val="20"/>
              </w:rPr>
              <w:t>100</w:t>
            </w:r>
          </w:p>
        </w:tc>
        <w:tc>
          <w:tcPr>
            <w:tcW w:w="1275" w:type="dxa"/>
            <w:tcBorders>
              <w:top w:val="nil"/>
              <w:left w:val="nil"/>
              <w:bottom w:val="single" w:sz="4" w:space="0" w:color="auto"/>
              <w:right w:val="single" w:sz="4" w:space="0" w:color="auto"/>
            </w:tcBorders>
            <w:shd w:val="clear" w:color="000000" w:fill="FFFFFF"/>
            <w:noWrap/>
            <w:vAlign w:val="bottom"/>
            <w:hideMark/>
          </w:tcPr>
          <w:p w14:paraId="2F328067" w14:textId="77777777" w:rsidR="00BB6F76" w:rsidRPr="00BB6F76" w:rsidRDefault="00BB6F76">
            <w:pPr>
              <w:jc w:val="right"/>
              <w:rPr>
                <w:color w:val="000000"/>
                <w:sz w:val="20"/>
                <w:szCs w:val="20"/>
              </w:rPr>
            </w:pPr>
            <w:r w:rsidRPr="00BB6F76">
              <w:rPr>
                <w:color w:val="000000"/>
                <w:sz w:val="20"/>
                <w:szCs w:val="20"/>
              </w:rPr>
              <w:t>23 284</w:t>
            </w:r>
          </w:p>
        </w:tc>
        <w:tc>
          <w:tcPr>
            <w:tcW w:w="1134" w:type="dxa"/>
            <w:tcBorders>
              <w:top w:val="nil"/>
              <w:left w:val="nil"/>
              <w:bottom w:val="single" w:sz="4" w:space="0" w:color="auto"/>
              <w:right w:val="single" w:sz="4" w:space="0" w:color="auto"/>
            </w:tcBorders>
            <w:shd w:val="clear" w:color="000000" w:fill="FFFFFF"/>
            <w:noWrap/>
            <w:vAlign w:val="bottom"/>
            <w:hideMark/>
          </w:tcPr>
          <w:p w14:paraId="3F74AD4F" w14:textId="77777777" w:rsidR="00BB6F76" w:rsidRPr="00BB6F76" w:rsidRDefault="00BB6F76">
            <w:pPr>
              <w:jc w:val="right"/>
              <w:rPr>
                <w:color w:val="000000"/>
                <w:sz w:val="20"/>
                <w:szCs w:val="20"/>
              </w:rPr>
            </w:pPr>
            <w:r w:rsidRPr="00BB6F76">
              <w:rPr>
                <w:color w:val="000000"/>
                <w:sz w:val="20"/>
                <w:szCs w:val="20"/>
              </w:rPr>
              <w:t>-22 793</w:t>
            </w:r>
          </w:p>
        </w:tc>
        <w:tc>
          <w:tcPr>
            <w:tcW w:w="1276" w:type="dxa"/>
            <w:tcBorders>
              <w:top w:val="nil"/>
              <w:left w:val="nil"/>
              <w:bottom w:val="single" w:sz="4" w:space="0" w:color="auto"/>
              <w:right w:val="single" w:sz="4" w:space="0" w:color="auto"/>
            </w:tcBorders>
            <w:shd w:val="clear" w:color="000000" w:fill="FFFFFF"/>
            <w:noWrap/>
            <w:vAlign w:val="bottom"/>
            <w:hideMark/>
          </w:tcPr>
          <w:p w14:paraId="7A298AE2" w14:textId="77777777" w:rsidR="00BB6F76" w:rsidRPr="00BB6F76" w:rsidRDefault="00BB6F76">
            <w:pPr>
              <w:jc w:val="right"/>
              <w:rPr>
                <w:sz w:val="20"/>
                <w:szCs w:val="20"/>
              </w:rPr>
            </w:pPr>
            <w:r w:rsidRPr="00BB6F76">
              <w:rPr>
                <w:sz w:val="20"/>
                <w:szCs w:val="20"/>
              </w:rPr>
              <w:t>491</w:t>
            </w:r>
          </w:p>
        </w:tc>
        <w:tc>
          <w:tcPr>
            <w:tcW w:w="1276" w:type="dxa"/>
            <w:tcBorders>
              <w:top w:val="nil"/>
              <w:left w:val="nil"/>
              <w:bottom w:val="single" w:sz="4" w:space="0" w:color="auto"/>
              <w:right w:val="single" w:sz="4" w:space="0" w:color="auto"/>
            </w:tcBorders>
            <w:shd w:val="clear" w:color="000000" w:fill="FFFFFF"/>
            <w:noWrap/>
            <w:vAlign w:val="bottom"/>
            <w:hideMark/>
          </w:tcPr>
          <w:p w14:paraId="26C2027B" w14:textId="77777777" w:rsidR="00BB6F76" w:rsidRPr="00BB6F76" w:rsidRDefault="00BB6F76">
            <w:pPr>
              <w:jc w:val="right"/>
              <w:rPr>
                <w:sz w:val="20"/>
                <w:szCs w:val="20"/>
              </w:rPr>
            </w:pPr>
            <w:r w:rsidRPr="00BB6F76">
              <w:rPr>
                <w:sz w:val="20"/>
                <w:szCs w:val="20"/>
              </w:rPr>
              <w:t>17 873</w:t>
            </w:r>
          </w:p>
        </w:tc>
        <w:tc>
          <w:tcPr>
            <w:tcW w:w="1417" w:type="dxa"/>
            <w:tcBorders>
              <w:top w:val="nil"/>
              <w:left w:val="nil"/>
              <w:bottom w:val="single" w:sz="4" w:space="0" w:color="auto"/>
              <w:right w:val="single" w:sz="4" w:space="0" w:color="auto"/>
            </w:tcBorders>
            <w:shd w:val="clear" w:color="000000" w:fill="FFFFFF"/>
            <w:noWrap/>
            <w:vAlign w:val="bottom"/>
            <w:hideMark/>
          </w:tcPr>
          <w:p w14:paraId="7BE5DE41" w14:textId="77777777" w:rsidR="00BB6F76" w:rsidRPr="00BB6F76" w:rsidRDefault="00BB6F76">
            <w:pPr>
              <w:jc w:val="right"/>
              <w:rPr>
                <w:sz w:val="20"/>
                <w:szCs w:val="20"/>
              </w:rPr>
            </w:pPr>
            <w:r w:rsidRPr="00BB6F76">
              <w:rPr>
                <w:sz w:val="20"/>
                <w:szCs w:val="20"/>
              </w:rPr>
              <w:t>-2 606</w:t>
            </w:r>
          </w:p>
        </w:tc>
        <w:tc>
          <w:tcPr>
            <w:tcW w:w="1418" w:type="dxa"/>
            <w:tcBorders>
              <w:top w:val="nil"/>
              <w:left w:val="nil"/>
              <w:bottom w:val="single" w:sz="4" w:space="0" w:color="auto"/>
              <w:right w:val="single" w:sz="4" w:space="0" w:color="auto"/>
            </w:tcBorders>
            <w:shd w:val="clear" w:color="000000" w:fill="FFFFFF"/>
            <w:noWrap/>
            <w:vAlign w:val="bottom"/>
            <w:hideMark/>
          </w:tcPr>
          <w:p w14:paraId="3C8C5EF2" w14:textId="77777777" w:rsidR="00BB6F76" w:rsidRPr="00BB6F76" w:rsidRDefault="00BB6F76">
            <w:pPr>
              <w:jc w:val="right"/>
              <w:rPr>
                <w:sz w:val="20"/>
                <w:szCs w:val="20"/>
              </w:rPr>
            </w:pPr>
            <w:r w:rsidRPr="00BB6F76">
              <w:rPr>
                <w:sz w:val="20"/>
                <w:szCs w:val="20"/>
              </w:rPr>
              <w:t>15 267</w:t>
            </w:r>
          </w:p>
        </w:tc>
        <w:tc>
          <w:tcPr>
            <w:tcW w:w="1620" w:type="dxa"/>
            <w:tcBorders>
              <w:top w:val="nil"/>
              <w:left w:val="nil"/>
              <w:bottom w:val="single" w:sz="4" w:space="0" w:color="auto"/>
              <w:right w:val="single" w:sz="4" w:space="0" w:color="auto"/>
            </w:tcBorders>
            <w:shd w:val="clear" w:color="000000" w:fill="FFFFFF"/>
            <w:noWrap/>
            <w:vAlign w:val="bottom"/>
            <w:hideMark/>
          </w:tcPr>
          <w:p w14:paraId="70234327" w14:textId="77777777" w:rsidR="00BB6F76" w:rsidRPr="00BB6F76" w:rsidRDefault="00BB6F76">
            <w:pPr>
              <w:jc w:val="right"/>
              <w:rPr>
                <w:sz w:val="20"/>
                <w:szCs w:val="20"/>
              </w:rPr>
            </w:pPr>
            <w:r w:rsidRPr="00BB6F76">
              <w:rPr>
                <w:sz w:val="20"/>
                <w:szCs w:val="20"/>
              </w:rPr>
              <w:t>2 707</w:t>
            </w:r>
          </w:p>
        </w:tc>
      </w:tr>
      <w:tr w:rsidR="00BB6F76" w:rsidRPr="00BB6F76" w14:paraId="4F93E8D8" w14:textId="77777777" w:rsidTr="00BB6F76">
        <w:trPr>
          <w:trHeight w:val="264"/>
        </w:trPr>
        <w:tc>
          <w:tcPr>
            <w:tcW w:w="2835" w:type="dxa"/>
            <w:tcBorders>
              <w:top w:val="nil"/>
              <w:left w:val="single" w:sz="4" w:space="0" w:color="auto"/>
              <w:bottom w:val="nil"/>
              <w:right w:val="nil"/>
            </w:tcBorders>
            <w:shd w:val="clear" w:color="000000" w:fill="FFFFFF"/>
            <w:vAlign w:val="bottom"/>
            <w:hideMark/>
          </w:tcPr>
          <w:p w14:paraId="4A55ED6F" w14:textId="77777777" w:rsidR="00BB6F76" w:rsidRPr="00BB6F76" w:rsidRDefault="00BB6F76">
            <w:pPr>
              <w:rPr>
                <w:sz w:val="20"/>
                <w:szCs w:val="20"/>
              </w:rPr>
            </w:pPr>
            <w:r w:rsidRPr="00BB6F76">
              <w:rPr>
                <w:sz w:val="20"/>
                <w:szCs w:val="20"/>
              </w:rPr>
              <w:t> </w:t>
            </w:r>
          </w:p>
        </w:tc>
        <w:tc>
          <w:tcPr>
            <w:tcW w:w="709" w:type="dxa"/>
            <w:tcBorders>
              <w:top w:val="nil"/>
              <w:left w:val="single" w:sz="4" w:space="0" w:color="auto"/>
              <w:bottom w:val="single" w:sz="4" w:space="0" w:color="auto"/>
              <w:right w:val="single" w:sz="4" w:space="0" w:color="auto"/>
            </w:tcBorders>
            <w:shd w:val="clear" w:color="000000" w:fill="DCE6F1"/>
            <w:vAlign w:val="bottom"/>
            <w:hideMark/>
          </w:tcPr>
          <w:p w14:paraId="5D82947D" w14:textId="77777777" w:rsidR="00BB6F76" w:rsidRPr="00BB6F76" w:rsidRDefault="00BB6F76">
            <w:pPr>
              <w:jc w:val="right"/>
              <w:rPr>
                <w:sz w:val="20"/>
                <w:szCs w:val="20"/>
              </w:rPr>
            </w:pPr>
            <w:r w:rsidRPr="00BB6F76">
              <w:rPr>
                <w:sz w:val="20"/>
                <w:szCs w:val="20"/>
              </w:rPr>
              <w:t>2021</w:t>
            </w:r>
          </w:p>
        </w:tc>
        <w:tc>
          <w:tcPr>
            <w:tcW w:w="851" w:type="dxa"/>
            <w:tcBorders>
              <w:top w:val="nil"/>
              <w:left w:val="nil"/>
              <w:bottom w:val="single" w:sz="4" w:space="0" w:color="auto"/>
              <w:right w:val="single" w:sz="4" w:space="0" w:color="auto"/>
            </w:tcBorders>
            <w:shd w:val="clear" w:color="000000" w:fill="DCE6F1"/>
            <w:noWrap/>
            <w:vAlign w:val="bottom"/>
            <w:hideMark/>
          </w:tcPr>
          <w:p w14:paraId="75875F17" w14:textId="77777777" w:rsidR="00BB6F76" w:rsidRPr="00BB6F76" w:rsidRDefault="00BB6F76">
            <w:pPr>
              <w:jc w:val="right"/>
              <w:rPr>
                <w:sz w:val="20"/>
                <w:szCs w:val="20"/>
              </w:rPr>
            </w:pPr>
            <w:r w:rsidRPr="00BB6F76">
              <w:rPr>
                <w:sz w:val="20"/>
                <w:szCs w:val="20"/>
              </w:rPr>
              <w:t>100</w:t>
            </w:r>
          </w:p>
        </w:tc>
        <w:tc>
          <w:tcPr>
            <w:tcW w:w="1275" w:type="dxa"/>
            <w:tcBorders>
              <w:top w:val="nil"/>
              <w:left w:val="nil"/>
              <w:bottom w:val="single" w:sz="4" w:space="0" w:color="auto"/>
              <w:right w:val="single" w:sz="4" w:space="0" w:color="auto"/>
            </w:tcBorders>
            <w:shd w:val="clear" w:color="000000" w:fill="DCE6F1"/>
            <w:noWrap/>
            <w:vAlign w:val="bottom"/>
            <w:hideMark/>
          </w:tcPr>
          <w:p w14:paraId="6557F3D5" w14:textId="77777777" w:rsidR="00BB6F76" w:rsidRPr="00BB6F76" w:rsidRDefault="00BB6F76">
            <w:pPr>
              <w:jc w:val="right"/>
              <w:rPr>
                <w:sz w:val="20"/>
                <w:szCs w:val="20"/>
              </w:rPr>
            </w:pPr>
            <w:r w:rsidRPr="00BB6F76">
              <w:rPr>
                <w:sz w:val="20"/>
                <w:szCs w:val="20"/>
              </w:rPr>
              <w:t>46</w:t>
            </w:r>
          </w:p>
        </w:tc>
        <w:tc>
          <w:tcPr>
            <w:tcW w:w="1134" w:type="dxa"/>
            <w:tcBorders>
              <w:top w:val="nil"/>
              <w:left w:val="nil"/>
              <w:bottom w:val="single" w:sz="4" w:space="0" w:color="auto"/>
              <w:right w:val="single" w:sz="4" w:space="0" w:color="auto"/>
            </w:tcBorders>
            <w:shd w:val="clear" w:color="000000" w:fill="DCE6F1"/>
            <w:noWrap/>
            <w:vAlign w:val="bottom"/>
            <w:hideMark/>
          </w:tcPr>
          <w:p w14:paraId="7A322398" w14:textId="77777777" w:rsidR="00BB6F76" w:rsidRPr="00BB6F76" w:rsidRDefault="00BB6F76">
            <w:pPr>
              <w:jc w:val="right"/>
              <w:rPr>
                <w:sz w:val="20"/>
                <w:szCs w:val="20"/>
              </w:rPr>
            </w:pPr>
            <w:r w:rsidRPr="00BB6F76">
              <w:rPr>
                <w:sz w:val="20"/>
                <w:szCs w:val="20"/>
              </w:rPr>
              <w:t>-39</w:t>
            </w:r>
          </w:p>
        </w:tc>
        <w:tc>
          <w:tcPr>
            <w:tcW w:w="1276" w:type="dxa"/>
            <w:tcBorders>
              <w:top w:val="nil"/>
              <w:left w:val="nil"/>
              <w:bottom w:val="single" w:sz="4" w:space="0" w:color="auto"/>
              <w:right w:val="single" w:sz="4" w:space="0" w:color="auto"/>
            </w:tcBorders>
            <w:shd w:val="clear" w:color="000000" w:fill="DCE6F1"/>
            <w:noWrap/>
            <w:vAlign w:val="bottom"/>
            <w:hideMark/>
          </w:tcPr>
          <w:p w14:paraId="708C69AA" w14:textId="77777777" w:rsidR="00BB6F76" w:rsidRPr="00BB6F76" w:rsidRDefault="00BB6F76">
            <w:pPr>
              <w:jc w:val="right"/>
              <w:rPr>
                <w:sz w:val="20"/>
                <w:szCs w:val="20"/>
              </w:rPr>
            </w:pPr>
            <w:r w:rsidRPr="00BB6F76">
              <w:rPr>
                <w:sz w:val="20"/>
                <w:szCs w:val="20"/>
              </w:rPr>
              <w:t>7</w:t>
            </w:r>
          </w:p>
        </w:tc>
        <w:tc>
          <w:tcPr>
            <w:tcW w:w="1276" w:type="dxa"/>
            <w:tcBorders>
              <w:top w:val="nil"/>
              <w:left w:val="nil"/>
              <w:bottom w:val="single" w:sz="4" w:space="0" w:color="auto"/>
              <w:right w:val="single" w:sz="4" w:space="0" w:color="auto"/>
            </w:tcBorders>
            <w:shd w:val="clear" w:color="000000" w:fill="DCE6F1"/>
            <w:noWrap/>
            <w:vAlign w:val="bottom"/>
            <w:hideMark/>
          </w:tcPr>
          <w:p w14:paraId="55BE8AE1" w14:textId="77777777" w:rsidR="00BB6F76" w:rsidRPr="00BB6F76" w:rsidRDefault="00BB6F76">
            <w:pPr>
              <w:jc w:val="right"/>
              <w:rPr>
                <w:sz w:val="20"/>
                <w:szCs w:val="20"/>
              </w:rPr>
            </w:pPr>
            <w:r w:rsidRPr="00BB6F76">
              <w:rPr>
                <w:sz w:val="20"/>
                <w:szCs w:val="20"/>
              </w:rPr>
              <w:t>12</w:t>
            </w:r>
          </w:p>
        </w:tc>
        <w:tc>
          <w:tcPr>
            <w:tcW w:w="1417" w:type="dxa"/>
            <w:tcBorders>
              <w:top w:val="nil"/>
              <w:left w:val="nil"/>
              <w:bottom w:val="single" w:sz="4" w:space="0" w:color="auto"/>
              <w:right w:val="single" w:sz="4" w:space="0" w:color="auto"/>
            </w:tcBorders>
            <w:shd w:val="clear" w:color="000000" w:fill="DCE6F1"/>
            <w:noWrap/>
            <w:vAlign w:val="bottom"/>
            <w:hideMark/>
          </w:tcPr>
          <w:p w14:paraId="09E2B7C7" w14:textId="77777777" w:rsidR="00BB6F76" w:rsidRPr="00BB6F76" w:rsidRDefault="00BB6F76">
            <w:pPr>
              <w:jc w:val="right"/>
              <w:rPr>
                <w:sz w:val="20"/>
                <w:szCs w:val="20"/>
              </w:rPr>
            </w:pPr>
            <w:r w:rsidRPr="00BB6F76">
              <w:rPr>
                <w:sz w:val="20"/>
                <w:szCs w:val="20"/>
              </w:rPr>
              <w:t>-3</w:t>
            </w:r>
          </w:p>
        </w:tc>
        <w:tc>
          <w:tcPr>
            <w:tcW w:w="1418" w:type="dxa"/>
            <w:tcBorders>
              <w:top w:val="nil"/>
              <w:left w:val="nil"/>
              <w:bottom w:val="single" w:sz="4" w:space="0" w:color="auto"/>
              <w:right w:val="single" w:sz="4" w:space="0" w:color="auto"/>
            </w:tcBorders>
            <w:shd w:val="clear" w:color="000000" w:fill="DCE6F1"/>
            <w:noWrap/>
            <w:vAlign w:val="bottom"/>
            <w:hideMark/>
          </w:tcPr>
          <w:p w14:paraId="59B0FF32" w14:textId="77777777" w:rsidR="00BB6F76" w:rsidRPr="00BB6F76" w:rsidRDefault="00BB6F76">
            <w:pPr>
              <w:jc w:val="right"/>
              <w:rPr>
                <w:sz w:val="20"/>
                <w:szCs w:val="20"/>
              </w:rPr>
            </w:pPr>
            <w:r w:rsidRPr="00BB6F76">
              <w:rPr>
                <w:sz w:val="20"/>
                <w:szCs w:val="20"/>
              </w:rPr>
              <w:t>9</w:t>
            </w:r>
          </w:p>
        </w:tc>
        <w:tc>
          <w:tcPr>
            <w:tcW w:w="1620" w:type="dxa"/>
            <w:tcBorders>
              <w:top w:val="nil"/>
              <w:left w:val="nil"/>
              <w:bottom w:val="single" w:sz="4" w:space="0" w:color="auto"/>
              <w:right w:val="single" w:sz="4" w:space="0" w:color="auto"/>
            </w:tcBorders>
            <w:shd w:val="clear" w:color="000000" w:fill="DCE6F1"/>
            <w:noWrap/>
            <w:vAlign w:val="bottom"/>
            <w:hideMark/>
          </w:tcPr>
          <w:p w14:paraId="763AF9F3" w14:textId="77777777" w:rsidR="00BB6F76" w:rsidRPr="00BB6F76" w:rsidRDefault="00BB6F76">
            <w:pPr>
              <w:jc w:val="right"/>
              <w:rPr>
                <w:sz w:val="20"/>
                <w:szCs w:val="20"/>
              </w:rPr>
            </w:pPr>
            <w:r w:rsidRPr="00BB6F76">
              <w:rPr>
                <w:sz w:val="20"/>
                <w:szCs w:val="20"/>
              </w:rPr>
              <w:t>1</w:t>
            </w:r>
          </w:p>
        </w:tc>
      </w:tr>
      <w:tr w:rsidR="00BB6F76" w:rsidRPr="00BB6F76" w14:paraId="7D4E6D32" w14:textId="77777777" w:rsidTr="00BB6F76">
        <w:trPr>
          <w:trHeight w:val="264"/>
        </w:trPr>
        <w:tc>
          <w:tcPr>
            <w:tcW w:w="2835" w:type="dxa"/>
            <w:tcBorders>
              <w:top w:val="nil"/>
              <w:left w:val="single" w:sz="4" w:space="0" w:color="auto"/>
              <w:bottom w:val="nil"/>
              <w:right w:val="nil"/>
            </w:tcBorders>
            <w:shd w:val="clear" w:color="000000" w:fill="FFFFFF"/>
            <w:vAlign w:val="bottom"/>
            <w:hideMark/>
          </w:tcPr>
          <w:p w14:paraId="78589330" w14:textId="77777777" w:rsidR="00BB6F76" w:rsidRPr="00BB6F76" w:rsidRDefault="00BB6F76">
            <w:pPr>
              <w:rPr>
                <w:sz w:val="20"/>
                <w:szCs w:val="20"/>
              </w:rPr>
            </w:pPr>
            <w:r w:rsidRPr="00BB6F76">
              <w:rPr>
                <w:sz w:val="20"/>
                <w:szCs w:val="20"/>
              </w:rPr>
              <w:t>SA Narva Sadam</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791387C7" w14:textId="77777777" w:rsidR="00BB6F76" w:rsidRPr="00BB6F76" w:rsidRDefault="00BB6F76">
            <w:pPr>
              <w:jc w:val="right"/>
              <w:rPr>
                <w:sz w:val="20"/>
                <w:szCs w:val="20"/>
              </w:rPr>
            </w:pPr>
            <w:r w:rsidRPr="00BB6F76">
              <w:rPr>
                <w:sz w:val="20"/>
                <w:szCs w:val="20"/>
              </w:rPr>
              <w:t>2020</w:t>
            </w:r>
          </w:p>
        </w:tc>
        <w:tc>
          <w:tcPr>
            <w:tcW w:w="851" w:type="dxa"/>
            <w:tcBorders>
              <w:top w:val="nil"/>
              <w:left w:val="nil"/>
              <w:bottom w:val="single" w:sz="4" w:space="0" w:color="auto"/>
              <w:right w:val="single" w:sz="4" w:space="0" w:color="auto"/>
            </w:tcBorders>
            <w:shd w:val="clear" w:color="000000" w:fill="FFFFFF"/>
            <w:noWrap/>
            <w:vAlign w:val="bottom"/>
            <w:hideMark/>
          </w:tcPr>
          <w:p w14:paraId="7D4CDA7F" w14:textId="77777777" w:rsidR="00BB6F76" w:rsidRPr="00BB6F76" w:rsidRDefault="00BB6F76">
            <w:pPr>
              <w:jc w:val="right"/>
              <w:rPr>
                <w:sz w:val="20"/>
                <w:szCs w:val="20"/>
              </w:rPr>
            </w:pPr>
            <w:r w:rsidRPr="00BB6F76">
              <w:rPr>
                <w:sz w:val="20"/>
                <w:szCs w:val="20"/>
              </w:rPr>
              <w:t>100</w:t>
            </w:r>
          </w:p>
        </w:tc>
        <w:tc>
          <w:tcPr>
            <w:tcW w:w="1275" w:type="dxa"/>
            <w:tcBorders>
              <w:top w:val="nil"/>
              <w:left w:val="nil"/>
              <w:bottom w:val="single" w:sz="4" w:space="0" w:color="auto"/>
              <w:right w:val="single" w:sz="4" w:space="0" w:color="auto"/>
            </w:tcBorders>
            <w:shd w:val="clear" w:color="000000" w:fill="FFFFFF"/>
            <w:noWrap/>
            <w:vAlign w:val="bottom"/>
            <w:hideMark/>
          </w:tcPr>
          <w:p w14:paraId="0867280F" w14:textId="77777777" w:rsidR="00BB6F76" w:rsidRPr="00BB6F76" w:rsidRDefault="00BB6F76">
            <w:pPr>
              <w:jc w:val="right"/>
              <w:rPr>
                <w:sz w:val="20"/>
                <w:szCs w:val="20"/>
              </w:rPr>
            </w:pPr>
            <w:r w:rsidRPr="00BB6F76">
              <w:rPr>
                <w:sz w:val="20"/>
                <w:szCs w:val="20"/>
              </w:rPr>
              <w:t>154</w:t>
            </w:r>
          </w:p>
        </w:tc>
        <w:tc>
          <w:tcPr>
            <w:tcW w:w="1134" w:type="dxa"/>
            <w:tcBorders>
              <w:top w:val="nil"/>
              <w:left w:val="nil"/>
              <w:bottom w:val="single" w:sz="4" w:space="0" w:color="auto"/>
              <w:right w:val="single" w:sz="4" w:space="0" w:color="auto"/>
            </w:tcBorders>
            <w:shd w:val="clear" w:color="000000" w:fill="FFFFFF"/>
            <w:noWrap/>
            <w:vAlign w:val="bottom"/>
            <w:hideMark/>
          </w:tcPr>
          <w:p w14:paraId="78788CE8" w14:textId="77777777" w:rsidR="00BB6F76" w:rsidRPr="00BB6F76" w:rsidRDefault="00BB6F76">
            <w:pPr>
              <w:jc w:val="right"/>
              <w:rPr>
                <w:sz w:val="20"/>
                <w:szCs w:val="20"/>
              </w:rPr>
            </w:pPr>
            <w:r w:rsidRPr="00BB6F76">
              <w:rPr>
                <w:sz w:val="20"/>
                <w:szCs w:val="20"/>
              </w:rPr>
              <w:t>-172</w:t>
            </w:r>
          </w:p>
        </w:tc>
        <w:tc>
          <w:tcPr>
            <w:tcW w:w="1276" w:type="dxa"/>
            <w:tcBorders>
              <w:top w:val="nil"/>
              <w:left w:val="nil"/>
              <w:bottom w:val="single" w:sz="4" w:space="0" w:color="auto"/>
              <w:right w:val="single" w:sz="4" w:space="0" w:color="auto"/>
            </w:tcBorders>
            <w:shd w:val="clear" w:color="000000" w:fill="FFFFFF"/>
            <w:noWrap/>
            <w:vAlign w:val="bottom"/>
            <w:hideMark/>
          </w:tcPr>
          <w:p w14:paraId="43C288BB" w14:textId="77777777" w:rsidR="00BB6F76" w:rsidRPr="00BB6F76" w:rsidRDefault="00BB6F76">
            <w:pPr>
              <w:jc w:val="right"/>
              <w:rPr>
                <w:sz w:val="20"/>
                <w:szCs w:val="20"/>
              </w:rPr>
            </w:pPr>
            <w:r w:rsidRPr="00BB6F76">
              <w:rPr>
                <w:sz w:val="20"/>
                <w:szCs w:val="20"/>
              </w:rPr>
              <w:t>-18</w:t>
            </w:r>
          </w:p>
        </w:tc>
        <w:tc>
          <w:tcPr>
            <w:tcW w:w="1276" w:type="dxa"/>
            <w:tcBorders>
              <w:top w:val="nil"/>
              <w:left w:val="nil"/>
              <w:bottom w:val="single" w:sz="4" w:space="0" w:color="auto"/>
              <w:right w:val="single" w:sz="4" w:space="0" w:color="auto"/>
            </w:tcBorders>
            <w:shd w:val="clear" w:color="000000" w:fill="FFFFFF"/>
            <w:noWrap/>
            <w:vAlign w:val="bottom"/>
            <w:hideMark/>
          </w:tcPr>
          <w:p w14:paraId="19044FDE" w14:textId="77777777" w:rsidR="00BB6F76" w:rsidRPr="00BB6F76" w:rsidRDefault="00BB6F76">
            <w:pPr>
              <w:jc w:val="right"/>
              <w:rPr>
                <w:sz w:val="20"/>
                <w:szCs w:val="20"/>
              </w:rPr>
            </w:pPr>
            <w:r w:rsidRPr="00BB6F76">
              <w:rPr>
                <w:sz w:val="20"/>
                <w:szCs w:val="20"/>
              </w:rPr>
              <w:t>8</w:t>
            </w:r>
          </w:p>
        </w:tc>
        <w:tc>
          <w:tcPr>
            <w:tcW w:w="1417" w:type="dxa"/>
            <w:tcBorders>
              <w:top w:val="nil"/>
              <w:left w:val="nil"/>
              <w:bottom w:val="single" w:sz="4" w:space="0" w:color="auto"/>
              <w:right w:val="single" w:sz="4" w:space="0" w:color="auto"/>
            </w:tcBorders>
            <w:shd w:val="clear" w:color="000000" w:fill="FFFFFF"/>
            <w:noWrap/>
            <w:vAlign w:val="bottom"/>
            <w:hideMark/>
          </w:tcPr>
          <w:p w14:paraId="5578BAA2" w14:textId="77777777" w:rsidR="00BB6F76" w:rsidRPr="00BB6F76" w:rsidRDefault="00BB6F76">
            <w:pPr>
              <w:jc w:val="right"/>
              <w:rPr>
                <w:sz w:val="20"/>
                <w:szCs w:val="20"/>
              </w:rPr>
            </w:pPr>
            <w:r w:rsidRPr="00BB6F76">
              <w:rPr>
                <w:sz w:val="20"/>
                <w:szCs w:val="20"/>
              </w:rPr>
              <w:t>-6</w:t>
            </w:r>
          </w:p>
        </w:tc>
        <w:tc>
          <w:tcPr>
            <w:tcW w:w="1418" w:type="dxa"/>
            <w:tcBorders>
              <w:top w:val="nil"/>
              <w:left w:val="nil"/>
              <w:bottom w:val="single" w:sz="4" w:space="0" w:color="auto"/>
              <w:right w:val="single" w:sz="4" w:space="0" w:color="auto"/>
            </w:tcBorders>
            <w:shd w:val="clear" w:color="000000" w:fill="FFFFFF"/>
            <w:noWrap/>
            <w:vAlign w:val="bottom"/>
            <w:hideMark/>
          </w:tcPr>
          <w:p w14:paraId="139CC188" w14:textId="77777777" w:rsidR="00BB6F76" w:rsidRPr="00BB6F76" w:rsidRDefault="00BB6F76">
            <w:pPr>
              <w:jc w:val="right"/>
              <w:rPr>
                <w:sz w:val="20"/>
                <w:szCs w:val="20"/>
              </w:rPr>
            </w:pPr>
            <w:r w:rsidRPr="00BB6F76">
              <w:rPr>
                <w:sz w:val="20"/>
                <w:szCs w:val="20"/>
              </w:rPr>
              <w:t>2</w:t>
            </w:r>
          </w:p>
        </w:tc>
        <w:tc>
          <w:tcPr>
            <w:tcW w:w="1620" w:type="dxa"/>
            <w:tcBorders>
              <w:top w:val="nil"/>
              <w:left w:val="nil"/>
              <w:bottom w:val="single" w:sz="4" w:space="0" w:color="auto"/>
              <w:right w:val="single" w:sz="4" w:space="0" w:color="auto"/>
            </w:tcBorders>
            <w:shd w:val="clear" w:color="000000" w:fill="FFFFFF"/>
            <w:noWrap/>
            <w:vAlign w:val="bottom"/>
            <w:hideMark/>
          </w:tcPr>
          <w:p w14:paraId="7FB9285D" w14:textId="77777777" w:rsidR="00BB6F76" w:rsidRPr="00BB6F76" w:rsidRDefault="00BB6F76">
            <w:pPr>
              <w:jc w:val="right"/>
              <w:rPr>
                <w:sz w:val="20"/>
                <w:szCs w:val="20"/>
              </w:rPr>
            </w:pPr>
            <w:r w:rsidRPr="00BB6F76">
              <w:rPr>
                <w:sz w:val="20"/>
                <w:szCs w:val="20"/>
              </w:rPr>
              <w:t>1</w:t>
            </w:r>
          </w:p>
        </w:tc>
      </w:tr>
      <w:tr w:rsidR="00BB6F76" w:rsidRPr="00BB6F76" w14:paraId="150C8CC7" w14:textId="77777777" w:rsidTr="00BB6F76">
        <w:trPr>
          <w:trHeight w:val="264"/>
        </w:trPr>
        <w:tc>
          <w:tcPr>
            <w:tcW w:w="2835" w:type="dxa"/>
            <w:tcBorders>
              <w:top w:val="single" w:sz="4" w:space="0" w:color="auto"/>
              <w:left w:val="single" w:sz="4" w:space="0" w:color="auto"/>
              <w:bottom w:val="nil"/>
              <w:right w:val="nil"/>
            </w:tcBorders>
            <w:shd w:val="clear" w:color="000000" w:fill="FFFFFF"/>
            <w:noWrap/>
            <w:vAlign w:val="bottom"/>
            <w:hideMark/>
          </w:tcPr>
          <w:p w14:paraId="44C00948" w14:textId="77777777" w:rsidR="00BB6F76" w:rsidRPr="00BB6F76" w:rsidRDefault="00BB6F76">
            <w:pPr>
              <w:rPr>
                <w:sz w:val="20"/>
                <w:szCs w:val="20"/>
              </w:rPr>
            </w:pPr>
            <w:r w:rsidRPr="00BB6F76">
              <w:rPr>
                <w:sz w:val="20"/>
                <w:szCs w:val="20"/>
              </w:rPr>
              <w:t> </w:t>
            </w:r>
          </w:p>
        </w:tc>
        <w:tc>
          <w:tcPr>
            <w:tcW w:w="709" w:type="dxa"/>
            <w:tcBorders>
              <w:top w:val="nil"/>
              <w:left w:val="single" w:sz="4" w:space="0" w:color="auto"/>
              <w:bottom w:val="single" w:sz="4" w:space="0" w:color="auto"/>
              <w:right w:val="single" w:sz="4" w:space="0" w:color="auto"/>
            </w:tcBorders>
            <w:shd w:val="clear" w:color="000000" w:fill="DCE6F1"/>
            <w:vAlign w:val="bottom"/>
            <w:hideMark/>
          </w:tcPr>
          <w:p w14:paraId="1630DB36" w14:textId="77777777" w:rsidR="00BB6F76" w:rsidRPr="00BB6F76" w:rsidRDefault="00BB6F76">
            <w:pPr>
              <w:jc w:val="right"/>
              <w:rPr>
                <w:sz w:val="20"/>
                <w:szCs w:val="20"/>
              </w:rPr>
            </w:pPr>
            <w:r w:rsidRPr="00BB6F76">
              <w:rPr>
                <w:sz w:val="20"/>
                <w:szCs w:val="20"/>
              </w:rPr>
              <w:t>2021</w:t>
            </w:r>
          </w:p>
        </w:tc>
        <w:tc>
          <w:tcPr>
            <w:tcW w:w="851" w:type="dxa"/>
            <w:tcBorders>
              <w:top w:val="nil"/>
              <w:left w:val="nil"/>
              <w:bottom w:val="single" w:sz="4" w:space="0" w:color="auto"/>
              <w:right w:val="single" w:sz="4" w:space="0" w:color="auto"/>
            </w:tcBorders>
            <w:shd w:val="clear" w:color="000000" w:fill="DCE6F1"/>
            <w:noWrap/>
            <w:vAlign w:val="bottom"/>
            <w:hideMark/>
          </w:tcPr>
          <w:p w14:paraId="6B56681A" w14:textId="77777777" w:rsidR="00BB6F76" w:rsidRPr="00BB6F76" w:rsidRDefault="00BB6F76">
            <w:pPr>
              <w:jc w:val="right"/>
              <w:rPr>
                <w:sz w:val="20"/>
                <w:szCs w:val="20"/>
              </w:rPr>
            </w:pPr>
            <w:r w:rsidRPr="00BB6F76">
              <w:rPr>
                <w:sz w:val="20"/>
                <w:szCs w:val="20"/>
              </w:rPr>
              <w:t>100</w:t>
            </w:r>
          </w:p>
        </w:tc>
        <w:tc>
          <w:tcPr>
            <w:tcW w:w="1275" w:type="dxa"/>
            <w:tcBorders>
              <w:top w:val="nil"/>
              <w:left w:val="nil"/>
              <w:bottom w:val="single" w:sz="4" w:space="0" w:color="auto"/>
              <w:right w:val="single" w:sz="4" w:space="0" w:color="auto"/>
            </w:tcBorders>
            <w:shd w:val="clear" w:color="000000" w:fill="DCE6F1"/>
            <w:noWrap/>
            <w:vAlign w:val="bottom"/>
            <w:hideMark/>
          </w:tcPr>
          <w:p w14:paraId="6CE4A434" w14:textId="77777777" w:rsidR="00BB6F76" w:rsidRPr="00BB6F76" w:rsidRDefault="00BB6F76">
            <w:pPr>
              <w:jc w:val="right"/>
              <w:rPr>
                <w:sz w:val="20"/>
                <w:szCs w:val="20"/>
              </w:rPr>
            </w:pPr>
            <w:r w:rsidRPr="00BB6F76">
              <w:rPr>
                <w:sz w:val="20"/>
                <w:szCs w:val="20"/>
              </w:rPr>
              <w:t>305</w:t>
            </w:r>
          </w:p>
        </w:tc>
        <w:tc>
          <w:tcPr>
            <w:tcW w:w="1134" w:type="dxa"/>
            <w:tcBorders>
              <w:top w:val="nil"/>
              <w:left w:val="nil"/>
              <w:bottom w:val="single" w:sz="4" w:space="0" w:color="auto"/>
              <w:right w:val="single" w:sz="4" w:space="0" w:color="auto"/>
            </w:tcBorders>
            <w:shd w:val="clear" w:color="000000" w:fill="DCE6F1"/>
            <w:noWrap/>
            <w:vAlign w:val="bottom"/>
            <w:hideMark/>
          </w:tcPr>
          <w:p w14:paraId="1A7C5B59" w14:textId="77777777" w:rsidR="00BB6F76" w:rsidRPr="00BB6F76" w:rsidRDefault="00BB6F76">
            <w:pPr>
              <w:jc w:val="right"/>
              <w:rPr>
                <w:sz w:val="20"/>
                <w:szCs w:val="20"/>
              </w:rPr>
            </w:pPr>
            <w:r w:rsidRPr="00BB6F76">
              <w:rPr>
                <w:sz w:val="20"/>
                <w:szCs w:val="20"/>
              </w:rPr>
              <w:t>-330</w:t>
            </w:r>
          </w:p>
        </w:tc>
        <w:tc>
          <w:tcPr>
            <w:tcW w:w="1276" w:type="dxa"/>
            <w:tcBorders>
              <w:top w:val="nil"/>
              <w:left w:val="nil"/>
              <w:bottom w:val="single" w:sz="4" w:space="0" w:color="auto"/>
              <w:right w:val="single" w:sz="4" w:space="0" w:color="auto"/>
            </w:tcBorders>
            <w:shd w:val="clear" w:color="000000" w:fill="DCE6F1"/>
            <w:noWrap/>
            <w:vAlign w:val="bottom"/>
            <w:hideMark/>
          </w:tcPr>
          <w:p w14:paraId="2FC933EF" w14:textId="77777777" w:rsidR="00BB6F76" w:rsidRPr="00BB6F76" w:rsidRDefault="00BB6F76">
            <w:pPr>
              <w:jc w:val="right"/>
              <w:rPr>
                <w:sz w:val="20"/>
                <w:szCs w:val="20"/>
              </w:rPr>
            </w:pPr>
            <w:r w:rsidRPr="00BB6F76">
              <w:rPr>
                <w:sz w:val="20"/>
                <w:szCs w:val="20"/>
              </w:rPr>
              <w:t>-25</w:t>
            </w:r>
          </w:p>
        </w:tc>
        <w:tc>
          <w:tcPr>
            <w:tcW w:w="1276" w:type="dxa"/>
            <w:tcBorders>
              <w:top w:val="nil"/>
              <w:left w:val="nil"/>
              <w:bottom w:val="single" w:sz="4" w:space="0" w:color="auto"/>
              <w:right w:val="single" w:sz="4" w:space="0" w:color="auto"/>
            </w:tcBorders>
            <w:shd w:val="clear" w:color="000000" w:fill="DCE6F1"/>
            <w:noWrap/>
            <w:vAlign w:val="bottom"/>
            <w:hideMark/>
          </w:tcPr>
          <w:p w14:paraId="54DA200E" w14:textId="77777777" w:rsidR="00BB6F76" w:rsidRPr="00BB6F76" w:rsidRDefault="00BB6F76">
            <w:pPr>
              <w:jc w:val="right"/>
              <w:rPr>
                <w:sz w:val="20"/>
                <w:szCs w:val="20"/>
              </w:rPr>
            </w:pPr>
            <w:r w:rsidRPr="00BB6F76">
              <w:rPr>
                <w:sz w:val="20"/>
                <w:szCs w:val="20"/>
              </w:rPr>
              <w:t>491</w:t>
            </w:r>
          </w:p>
        </w:tc>
        <w:tc>
          <w:tcPr>
            <w:tcW w:w="1417" w:type="dxa"/>
            <w:tcBorders>
              <w:top w:val="nil"/>
              <w:left w:val="nil"/>
              <w:bottom w:val="single" w:sz="4" w:space="0" w:color="auto"/>
              <w:right w:val="single" w:sz="4" w:space="0" w:color="auto"/>
            </w:tcBorders>
            <w:shd w:val="clear" w:color="000000" w:fill="DCE6F1"/>
            <w:noWrap/>
            <w:vAlign w:val="bottom"/>
            <w:hideMark/>
          </w:tcPr>
          <w:p w14:paraId="4F0C96D2" w14:textId="77777777" w:rsidR="00BB6F76" w:rsidRPr="00BB6F76" w:rsidRDefault="00BB6F76">
            <w:pPr>
              <w:jc w:val="right"/>
              <w:rPr>
                <w:sz w:val="20"/>
                <w:szCs w:val="20"/>
              </w:rPr>
            </w:pPr>
            <w:r w:rsidRPr="00BB6F76">
              <w:rPr>
                <w:sz w:val="20"/>
                <w:szCs w:val="20"/>
              </w:rPr>
              <w:t>-31</w:t>
            </w:r>
          </w:p>
        </w:tc>
        <w:tc>
          <w:tcPr>
            <w:tcW w:w="1418" w:type="dxa"/>
            <w:tcBorders>
              <w:top w:val="nil"/>
              <w:left w:val="nil"/>
              <w:bottom w:val="single" w:sz="4" w:space="0" w:color="auto"/>
              <w:right w:val="single" w:sz="4" w:space="0" w:color="auto"/>
            </w:tcBorders>
            <w:shd w:val="clear" w:color="000000" w:fill="DCE6F1"/>
            <w:noWrap/>
            <w:vAlign w:val="bottom"/>
            <w:hideMark/>
          </w:tcPr>
          <w:p w14:paraId="3102D90C" w14:textId="77777777" w:rsidR="00BB6F76" w:rsidRPr="00BB6F76" w:rsidRDefault="00BB6F76">
            <w:pPr>
              <w:jc w:val="right"/>
              <w:rPr>
                <w:sz w:val="20"/>
                <w:szCs w:val="20"/>
              </w:rPr>
            </w:pPr>
            <w:r w:rsidRPr="00BB6F76">
              <w:rPr>
                <w:sz w:val="20"/>
                <w:szCs w:val="20"/>
              </w:rPr>
              <w:t>460</w:t>
            </w:r>
          </w:p>
        </w:tc>
        <w:tc>
          <w:tcPr>
            <w:tcW w:w="1620" w:type="dxa"/>
            <w:tcBorders>
              <w:top w:val="nil"/>
              <w:left w:val="nil"/>
              <w:bottom w:val="single" w:sz="4" w:space="0" w:color="auto"/>
              <w:right w:val="single" w:sz="4" w:space="0" w:color="auto"/>
            </w:tcBorders>
            <w:shd w:val="clear" w:color="000000" w:fill="DCE6F1"/>
            <w:noWrap/>
            <w:vAlign w:val="bottom"/>
            <w:hideMark/>
          </w:tcPr>
          <w:p w14:paraId="554D6445" w14:textId="77777777" w:rsidR="00BB6F76" w:rsidRPr="00BB6F76" w:rsidRDefault="00BB6F76">
            <w:pPr>
              <w:jc w:val="right"/>
              <w:rPr>
                <w:sz w:val="20"/>
                <w:szCs w:val="20"/>
              </w:rPr>
            </w:pPr>
            <w:r w:rsidRPr="00BB6F76">
              <w:rPr>
                <w:sz w:val="20"/>
                <w:szCs w:val="20"/>
              </w:rPr>
              <w:t>168</w:t>
            </w:r>
          </w:p>
        </w:tc>
      </w:tr>
      <w:tr w:rsidR="00BB6F76" w:rsidRPr="00BB6F76" w14:paraId="2D4B09F0" w14:textId="77777777" w:rsidTr="00BB6F76">
        <w:trPr>
          <w:trHeight w:val="264"/>
        </w:trPr>
        <w:tc>
          <w:tcPr>
            <w:tcW w:w="2835" w:type="dxa"/>
            <w:tcBorders>
              <w:top w:val="nil"/>
              <w:left w:val="single" w:sz="4" w:space="0" w:color="auto"/>
              <w:bottom w:val="single" w:sz="4" w:space="0" w:color="auto"/>
              <w:right w:val="nil"/>
            </w:tcBorders>
            <w:shd w:val="clear" w:color="000000" w:fill="FFFFFF"/>
            <w:vAlign w:val="bottom"/>
            <w:hideMark/>
          </w:tcPr>
          <w:p w14:paraId="1D815C60" w14:textId="77777777" w:rsidR="00BB6F76" w:rsidRPr="00BB6F76" w:rsidRDefault="00BB6F76">
            <w:pPr>
              <w:rPr>
                <w:sz w:val="20"/>
                <w:szCs w:val="20"/>
              </w:rPr>
            </w:pPr>
            <w:r w:rsidRPr="00BB6F76">
              <w:rPr>
                <w:sz w:val="20"/>
                <w:szCs w:val="20"/>
              </w:rPr>
              <w:t xml:space="preserve">AS Transservis-N </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06C19D8E" w14:textId="77777777" w:rsidR="00BB6F76" w:rsidRPr="00BB6F76" w:rsidRDefault="00BB6F76">
            <w:pPr>
              <w:jc w:val="right"/>
              <w:rPr>
                <w:sz w:val="20"/>
                <w:szCs w:val="20"/>
              </w:rPr>
            </w:pPr>
            <w:r w:rsidRPr="00BB6F76">
              <w:rPr>
                <w:sz w:val="20"/>
                <w:szCs w:val="20"/>
              </w:rPr>
              <w:t>2020</w:t>
            </w:r>
          </w:p>
        </w:tc>
        <w:tc>
          <w:tcPr>
            <w:tcW w:w="851" w:type="dxa"/>
            <w:tcBorders>
              <w:top w:val="nil"/>
              <w:left w:val="nil"/>
              <w:bottom w:val="single" w:sz="4" w:space="0" w:color="auto"/>
              <w:right w:val="single" w:sz="4" w:space="0" w:color="auto"/>
            </w:tcBorders>
            <w:shd w:val="clear" w:color="000000" w:fill="FFFFFF"/>
            <w:noWrap/>
            <w:vAlign w:val="bottom"/>
            <w:hideMark/>
          </w:tcPr>
          <w:p w14:paraId="4CC5F96C" w14:textId="77777777" w:rsidR="00BB6F76" w:rsidRPr="00BB6F76" w:rsidRDefault="00BB6F76">
            <w:pPr>
              <w:jc w:val="right"/>
              <w:rPr>
                <w:sz w:val="20"/>
                <w:szCs w:val="20"/>
              </w:rPr>
            </w:pPr>
            <w:r w:rsidRPr="00BB6F76">
              <w:rPr>
                <w:sz w:val="20"/>
                <w:szCs w:val="20"/>
              </w:rPr>
              <w:t>100</w:t>
            </w:r>
          </w:p>
        </w:tc>
        <w:tc>
          <w:tcPr>
            <w:tcW w:w="1275" w:type="dxa"/>
            <w:tcBorders>
              <w:top w:val="nil"/>
              <w:left w:val="nil"/>
              <w:bottom w:val="single" w:sz="4" w:space="0" w:color="auto"/>
              <w:right w:val="single" w:sz="4" w:space="0" w:color="auto"/>
            </w:tcBorders>
            <w:shd w:val="clear" w:color="000000" w:fill="FFFFFF"/>
            <w:noWrap/>
            <w:vAlign w:val="bottom"/>
            <w:hideMark/>
          </w:tcPr>
          <w:p w14:paraId="61FE7DD9" w14:textId="77777777" w:rsidR="00BB6F76" w:rsidRPr="00BB6F76" w:rsidRDefault="00BB6F76">
            <w:pPr>
              <w:jc w:val="right"/>
              <w:rPr>
                <w:sz w:val="20"/>
                <w:szCs w:val="20"/>
              </w:rPr>
            </w:pPr>
            <w:r w:rsidRPr="00BB6F76">
              <w:rPr>
                <w:sz w:val="20"/>
                <w:szCs w:val="20"/>
              </w:rPr>
              <w:t>308</w:t>
            </w:r>
          </w:p>
        </w:tc>
        <w:tc>
          <w:tcPr>
            <w:tcW w:w="1134" w:type="dxa"/>
            <w:tcBorders>
              <w:top w:val="nil"/>
              <w:left w:val="nil"/>
              <w:bottom w:val="single" w:sz="4" w:space="0" w:color="auto"/>
              <w:right w:val="single" w:sz="4" w:space="0" w:color="auto"/>
            </w:tcBorders>
            <w:shd w:val="clear" w:color="000000" w:fill="FFFFFF"/>
            <w:noWrap/>
            <w:vAlign w:val="bottom"/>
            <w:hideMark/>
          </w:tcPr>
          <w:p w14:paraId="7B2ED0F5" w14:textId="77777777" w:rsidR="00BB6F76" w:rsidRPr="00BB6F76" w:rsidRDefault="00BB6F76">
            <w:pPr>
              <w:jc w:val="right"/>
              <w:rPr>
                <w:sz w:val="20"/>
                <w:szCs w:val="20"/>
              </w:rPr>
            </w:pPr>
            <w:r w:rsidRPr="00BB6F76">
              <w:rPr>
                <w:sz w:val="20"/>
                <w:szCs w:val="20"/>
              </w:rPr>
              <w:t>-646</w:t>
            </w:r>
          </w:p>
        </w:tc>
        <w:tc>
          <w:tcPr>
            <w:tcW w:w="1276" w:type="dxa"/>
            <w:tcBorders>
              <w:top w:val="nil"/>
              <w:left w:val="nil"/>
              <w:bottom w:val="single" w:sz="4" w:space="0" w:color="auto"/>
              <w:right w:val="single" w:sz="4" w:space="0" w:color="auto"/>
            </w:tcBorders>
            <w:shd w:val="clear" w:color="000000" w:fill="FFFFFF"/>
            <w:noWrap/>
            <w:vAlign w:val="bottom"/>
            <w:hideMark/>
          </w:tcPr>
          <w:p w14:paraId="4E13531F" w14:textId="77777777" w:rsidR="00BB6F76" w:rsidRPr="00BB6F76" w:rsidRDefault="00BB6F76">
            <w:pPr>
              <w:jc w:val="right"/>
              <w:rPr>
                <w:sz w:val="20"/>
                <w:szCs w:val="20"/>
              </w:rPr>
            </w:pPr>
            <w:r w:rsidRPr="00BB6F76">
              <w:rPr>
                <w:sz w:val="20"/>
                <w:szCs w:val="20"/>
              </w:rPr>
              <w:t>-338</w:t>
            </w:r>
          </w:p>
        </w:tc>
        <w:tc>
          <w:tcPr>
            <w:tcW w:w="1276" w:type="dxa"/>
            <w:tcBorders>
              <w:top w:val="nil"/>
              <w:left w:val="nil"/>
              <w:bottom w:val="single" w:sz="4" w:space="0" w:color="auto"/>
              <w:right w:val="single" w:sz="4" w:space="0" w:color="auto"/>
            </w:tcBorders>
            <w:shd w:val="clear" w:color="000000" w:fill="FFFFFF"/>
            <w:noWrap/>
            <w:vAlign w:val="bottom"/>
            <w:hideMark/>
          </w:tcPr>
          <w:p w14:paraId="56689983" w14:textId="77777777" w:rsidR="00BB6F76" w:rsidRPr="00BB6F76" w:rsidRDefault="00BB6F76">
            <w:pPr>
              <w:jc w:val="right"/>
              <w:rPr>
                <w:sz w:val="20"/>
                <w:szCs w:val="20"/>
              </w:rPr>
            </w:pPr>
            <w:r w:rsidRPr="00BB6F76">
              <w:rPr>
                <w:sz w:val="20"/>
                <w:szCs w:val="20"/>
              </w:rPr>
              <w:t>526</w:t>
            </w:r>
          </w:p>
        </w:tc>
        <w:tc>
          <w:tcPr>
            <w:tcW w:w="1417" w:type="dxa"/>
            <w:tcBorders>
              <w:top w:val="nil"/>
              <w:left w:val="nil"/>
              <w:bottom w:val="single" w:sz="4" w:space="0" w:color="auto"/>
              <w:right w:val="single" w:sz="4" w:space="0" w:color="auto"/>
            </w:tcBorders>
            <w:shd w:val="clear" w:color="000000" w:fill="FFFFFF"/>
            <w:noWrap/>
            <w:vAlign w:val="bottom"/>
            <w:hideMark/>
          </w:tcPr>
          <w:p w14:paraId="05D61AD9" w14:textId="77777777" w:rsidR="00BB6F76" w:rsidRPr="00BB6F76" w:rsidRDefault="00BB6F76">
            <w:pPr>
              <w:jc w:val="right"/>
              <w:rPr>
                <w:sz w:val="20"/>
                <w:szCs w:val="20"/>
              </w:rPr>
            </w:pPr>
            <w:r w:rsidRPr="00BB6F76">
              <w:rPr>
                <w:sz w:val="20"/>
                <w:szCs w:val="20"/>
              </w:rPr>
              <w:t>-41</w:t>
            </w:r>
          </w:p>
        </w:tc>
        <w:tc>
          <w:tcPr>
            <w:tcW w:w="1418" w:type="dxa"/>
            <w:tcBorders>
              <w:top w:val="nil"/>
              <w:left w:val="nil"/>
              <w:bottom w:val="single" w:sz="4" w:space="0" w:color="auto"/>
              <w:right w:val="single" w:sz="4" w:space="0" w:color="auto"/>
            </w:tcBorders>
            <w:shd w:val="clear" w:color="000000" w:fill="FFFFFF"/>
            <w:noWrap/>
            <w:vAlign w:val="bottom"/>
            <w:hideMark/>
          </w:tcPr>
          <w:p w14:paraId="01D0ABA9" w14:textId="77777777" w:rsidR="00BB6F76" w:rsidRPr="00BB6F76" w:rsidRDefault="00BB6F76">
            <w:pPr>
              <w:jc w:val="right"/>
              <w:rPr>
                <w:sz w:val="20"/>
                <w:szCs w:val="20"/>
              </w:rPr>
            </w:pPr>
            <w:r w:rsidRPr="00BB6F76">
              <w:rPr>
                <w:sz w:val="20"/>
                <w:szCs w:val="20"/>
              </w:rPr>
              <w:t>485</w:t>
            </w:r>
          </w:p>
        </w:tc>
        <w:tc>
          <w:tcPr>
            <w:tcW w:w="1620" w:type="dxa"/>
            <w:tcBorders>
              <w:top w:val="nil"/>
              <w:left w:val="nil"/>
              <w:bottom w:val="single" w:sz="4" w:space="0" w:color="auto"/>
              <w:right w:val="single" w:sz="4" w:space="0" w:color="auto"/>
            </w:tcBorders>
            <w:shd w:val="clear" w:color="000000" w:fill="FFFFFF"/>
            <w:noWrap/>
            <w:vAlign w:val="bottom"/>
            <w:hideMark/>
          </w:tcPr>
          <w:p w14:paraId="3D56280B" w14:textId="77777777" w:rsidR="00BB6F76" w:rsidRPr="00BB6F76" w:rsidRDefault="00BB6F76">
            <w:pPr>
              <w:jc w:val="right"/>
              <w:rPr>
                <w:sz w:val="20"/>
                <w:szCs w:val="20"/>
              </w:rPr>
            </w:pPr>
            <w:r w:rsidRPr="00BB6F76">
              <w:rPr>
                <w:sz w:val="20"/>
                <w:szCs w:val="20"/>
              </w:rPr>
              <w:t>168</w:t>
            </w:r>
          </w:p>
        </w:tc>
      </w:tr>
      <w:tr w:rsidR="00BB6F76" w:rsidRPr="00BB6F76" w14:paraId="1688C395" w14:textId="77777777" w:rsidTr="00BB6F76">
        <w:trPr>
          <w:trHeight w:val="264"/>
        </w:trPr>
        <w:tc>
          <w:tcPr>
            <w:tcW w:w="2835" w:type="dxa"/>
            <w:tcBorders>
              <w:top w:val="nil"/>
              <w:left w:val="single" w:sz="4" w:space="0" w:color="auto"/>
              <w:bottom w:val="nil"/>
              <w:right w:val="nil"/>
            </w:tcBorders>
            <w:shd w:val="clear" w:color="000000" w:fill="FFFFFF"/>
            <w:noWrap/>
            <w:vAlign w:val="bottom"/>
            <w:hideMark/>
          </w:tcPr>
          <w:p w14:paraId="32C901CC" w14:textId="77777777" w:rsidR="00BB6F76" w:rsidRPr="00BB6F76" w:rsidRDefault="00BB6F76">
            <w:pPr>
              <w:rPr>
                <w:sz w:val="20"/>
                <w:szCs w:val="20"/>
              </w:rPr>
            </w:pPr>
            <w:r w:rsidRPr="00BB6F76">
              <w:rPr>
                <w:sz w:val="20"/>
                <w:szCs w:val="20"/>
              </w:rPr>
              <w:t> </w:t>
            </w:r>
          </w:p>
        </w:tc>
        <w:tc>
          <w:tcPr>
            <w:tcW w:w="709" w:type="dxa"/>
            <w:tcBorders>
              <w:top w:val="nil"/>
              <w:left w:val="single" w:sz="4" w:space="0" w:color="auto"/>
              <w:bottom w:val="single" w:sz="4" w:space="0" w:color="auto"/>
              <w:right w:val="single" w:sz="4" w:space="0" w:color="auto"/>
            </w:tcBorders>
            <w:shd w:val="clear" w:color="000000" w:fill="DCE6F1"/>
            <w:vAlign w:val="bottom"/>
            <w:hideMark/>
          </w:tcPr>
          <w:p w14:paraId="6456BF22" w14:textId="77777777" w:rsidR="00BB6F76" w:rsidRPr="00BB6F76" w:rsidRDefault="00BB6F76">
            <w:pPr>
              <w:jc w:val="right"/>
              <w:rPr>
                <w:sz w:val="20"/>
                <w:szCs w:val="20"/>
              </w:rPr>
            </w:pPr>
            <w:r w:rsidRPr="00BB6F76">
              <w:rPr>
                <w:sz w:val="20"/>
                <w:szCs w:val="20"/>
              </w:rPr>
              <w:t>2021</w:t>
            </w:r>
          </w:p>
        </w:tc>
        <w:tc>
          <w:tcPr>
            <w:tcW w:w="851" w:type="dxa"/>
            <w:tcBorders>
              <w:top w:val="nil"/>
              <w:left w:val="nil"/>
              <w:bottom w:val="single" w:sz="4" w:space="0" w:color="auto"/>
              <w:right w:val="single" w:sz="4" w:space="0" w:color="auto"/>
            </w:tcBorders>
            <w:shd w:val="clear" w:color="000000" w:fill="DCE6F1"/>
            <w:noWrap/>
            <w:vAlign w:val="bottom"/>
            <w:hideMark/>
          </w:tcPr>
          <w:p w14:paraId="6EEF54E3" w14:textId="77777777" w:rsidR="00BB6F76" w:rsidRPr="00BB6F76" w:rsidRDefault="00BB6F76">
            <w:pPr>
              <w:jc w:val="right"/>
              <w:rPr>
                <w:sz w:val="20"/>
                <w:szCs w:val="20"/>
              </w:rPr>
            </w:pPr>
            <w:r w:rsidRPr="00BB6F76">
              <w:rPr>
                <w:sz w:val="20"/>
                <w:szCs w:val="20"/>
              </w:rPr>
              <w:t>99</w:t>
            </w:r>
          </w:p>
        </w:tc>
        <w:tc>
          <w:tcPr>
            <w:tcW w:w="1275" w:type="dxa"/>
            <w:tcBorders>
              <w:top w:val="nil"/>
              <w:left w:val="nil"/>
              <w:bottom w:val="single" w:sz="4" w:space="0" w:color="auto"/>
              <w:right w:val="single" w:sz="4" w:space="0" w:color="auto"/>
            </w:tcBorders>
            <w:shd w:val="clear" w:color="000000" w:fill="DCE6F1"/>
            <w:noWrap/>
            <w:vAlign w:val="bottom"/>
            <w:hideMark/>
          </w:tcPr>
          <w:p w14:paraId="6E988AFD" w14:textId="77777777" w:rsidR="00BB6F76" w:rsidRPr="00BB6F76" w:rsidRDefault="00BB6F76">
            <w:pPr>
              <w:jc w:val="right"/>
              <w:rPr>
                <w:sz w:val="20"/>
                <w:szCs w:val="20"/>
              </w:rPr>
            </w:pPr>
            <w:r w:rsidRPr="00BB6F76">
              <w:rPr>
                <w:sz w:val="20"/>
                <w:szCs w:val="20"/>
              </w:rPr>
              <w:t>4 315</w:t>
            </w:r>
          </w:p>
        </w:tc>
        <w:tc>
          <w:tcPr>
            <w:tcW w:w="1134" w:type="dxa"/>
            <w:tcBorders>
              <w:top w:val="nil"/>
              <w:left w:val="nil"/>
              <w:bottom w:val="single" w:sz="4" w:space="0" w:color="auto"/>
              <w:right w:val="single" w:sz="4" w:space="0" w:color="auto"/>
            </w:tcBorders>
            <w:shd w:val="clear" w:color="000000" w:fill="DCE6F1"/>
            <w:noWrap/>
            <w:vAlign w:val="bottom"/>
            <w:hideMark/>
          </w:tcPr>
          <w:p w14:paraId="6D18F5EE" w14:textId="77777777" w:rsidR="00BB6F76" w:rsidRPr="00BB6F76" w:rsidRDefault="00BB6F76">
            <w:pPr>
              <w:jc w:val="right"/>
              <w:rPr>
                <w:sz w:val="20"/>
                <w:szCs w:val="20"/>
              </w:rPr>
            </w:pPr>
            <w:r w:rsidRPr="00BB6F76">
              <w:rPr>
                <w:sz w:val="20"/>
                <w:szCs w:val="20"/>
              </w:rPr>
              <w:t>-6 335</w:t>
            </w:r>
          </w:p>
        </w:tc>
        <w:tc>
          <w:tcPr>
            <w:tcW w:w="1276" w:type="dxa"/>
            <w:tcBorders>
              <w:top w:val="nil"/>
              <w:left w:val="nil"/>
              <w:bottom w:val="single" w:sz="4" w:space="0" w:color="auto"/>
              <w:right w:val="single" w:sz="4" w:space="0" w:color="auto"/>
            </w:tcBorders>
            <w:shd w:val="clear" w:color="000000" w:fill="DCE6F1"/>
            <w:noWrap/>
            <w:vAlign w:val="bottom"/>
            <w:hideMark/>
          </w:tcPr>
          <w:p w14:paraId="719FAC8F" w14:textId="77777777" w:rsidR="00BB6F76" w:rsidRPr="00BB6F76" w:rsidRDefault="00BB6F76">
            <w:pPr>
              <w:jc w:val="right"/>
              <w:rPr>
                <w:sz w:val="20"/>
                <w:szCs w:val="20"/>
              </w:rPr>
            </w:pPr>
            <w:r w:rsidRPr="00BB6F76">
              <w:rPr>
                <w:sz w:val="20"/>
                <w:szCs w:val="20"/>
              </w:rPr>
              <w:t>-2 020</w:t>
            </w:r>
          </w:p>
        </w:tc>
        <w:tc>
          <w:tcPr>
            <w:tcW w:w="1276" w:type="dxa"/>
            <w:tcBorders>
              <w:top w:val="nil"/>
              <w:left w:val="nil"/>
              <w:bottom w:val="single" w:sz="4" w:space="0" w:color="auto"/>
              <w:right w:val="single" w:sz="4" w:space="0" w:color="auto"/>
            </w:tcBorders>
            <w:shd w:val="clear" w:color="000000" w:fill="DCE6F1"/>
            <w:noWrap/>
            <w:vAlign w:val="bottom"/>
            <w:hideMark/>
          </w:tcPr>
          <w:p w14:paraId="15ABE8F5" w14:textId="77777777" w:rsidR="00BB6F76" w:rsidRPr="00BB6F76" w:rsidRDefault="00BB6F76">
            <w:pPr>
              <w:jc w:val="right"/>
              <w:rPr>
                <w:sz w:val="20"/>
                <w:szCs w:val="20"/>
              </w:rPr>
            </w:pPr>
            <w:r w:rsidRPr="00BB6F76">
              <w:rPr>
                <w:sz w:val="20"/>
                <w:szCs w:val="20"/>
              </w:rPr>
              <w:t>58 458</w:t>
            </w:r>
          </w:p>
        </w:tc>
        <w:tc>
          <w:tcPr>
            <w:tcW w:w="1417" w:type="dxa"/>
            <w:tcBorders>
              <w:top w:val="nil"/>
              <w:left w:val="nil"/>
              <w:bottom w:val="single" w:sz="4" w:space="0" w:color="auto"/>
              <w:right w:val="single" w:sz="4" w:space="0" w:color="auto"/>
            </w:tcBorders>
            <w:shd w:val="clear" w:color="000000" w:fill="DCE6F1"/>
            <w:noWrap/>
            <w:vAlign w:val="bottom"/>
            <w:hideMark/>
          </w:tcPr>
          <w:p w14:paraId="7F14ADFB" w14:textId="77777777" w:rsidR="00BB6F76" w:rsidRPr="00BB6F76" w:rsidRDefault="00BB6F76">
            <w:pPr>
              <w:jc w:val="right"/>
              <w:rPr>
                <w:sz w:val="20"/>
                <w:szCs w:val="20"/>
              </w:rPr>
            </w:pPr>
            <w:r w:rsidRPr="00BB6F76">
              <w:rPr>
                <w:sz w:val="20"/>
                <w:szCs w:val="20"/>
              </w:rPr>
              <w:t>-2 520</w:t>
            </w:r>
          </w:p>
        </w:tc>
        <w:tc>
          <w:tcPr>
            <w:tcW w:w="1418" w:type="dxa"/>
            <w:tcBorders>
              <w:top w:val="nil"/>
              <w:left w:val="nil"/>
              <w:bottom w:val="single" w:sz="4" w:space="0" w:color="auto"/>
              <w:right w:val="single" w:sz="4" w:space="0" w:color="auto"/>
            </w:tcBorders>
            <w:shd w:val="clear" w:color="000000" w:fill="DCE6F1"/>
            <w:noWrap/>
            <w:vAlign w:val="bottom"/>
            <w:hideMark/>
          </w:tcPr>
          <w:p w14:paraId="5763721D" w14:textId="77777777" w:rsidR="00BB6F76" w:rsidRPr="00BB6F76" w:rsidRDefault="00BB6F76">
            <w:pPr>
              <w:jc w:val="right"/>
              <w:rPr>
                <w:sz w:val="20"/>
                <w:szCs w:val="20"/>
              </w:rPr>
            </w:pPr>
            <w:r w:rsidRPr="00BB6F76">
              <w:rPr>
                <w:sz w:val="20"/>
                <w:szCs w:val="20"/>
              </w:rPr>
              <w:t>55 938</w:t>
            </w:r>
          </w:p>
        </w:tc>
        <w:tc>
          <w:tcPr>
            <w:tcW w:w="1620" w:type="dxa"/>
            <w:tcBorders>
              <w:top w:val="nil"/>
              <w:left w:val="nil"/>
              <w:bottom w:val="single" w:sz="4" w:space="0" w:color="auto"/>
              <w:right w:val="single" w:sz="4" w:space="0" w:color="auto"/>
            </w:tcBorders>
            <w:shd w:val="clear" w:color="000000" w:fill="DCE6F1"/>
            <w:noWrap/>
            <w:vAlign w:val="bottom"/>
            <w:hideMark/>
          </w:tcPr>
          <w:p w14:paraId="1D1DAD29" w14:textId="77777777" w:rsidR="00BB6F76" w:rsidRPr="00BB6F76" w:rsidRDefault="00BB6F76">
            <w:pPr>
              <w:jc w:val="right"/>
              <w:rPr>
                <w:sz w:val="20"/>
                <w:szCs w:val="20"/>
              </w:rPr>
            </w:pPr>
            <w:r w:rsidRPr="00BB6F76">
              <w:rPr>
                <w:sz w:val="20"/>
                <w:szCs w:val="20"/>
              </w:rPr>
              <w:t>8 509</w:t>
            </w:r>
          </w:p>
        </w:tc>
      </w:tr>
      <w:tr w:rsidR="00BB6F76" w:rsidRPr="00BB6F76" w14:paraId="2433B16E" w14:textId="77777777" w:rsidTr="00BB6F76">
        <w:trPr>
          <w:trHeight w:val="264"/>
        </w:trPr>
        <w:tc>
          <w:tcPr>
            <w:tcW w:w="2835" w:type="dxa"/>
            <w:tcBorders>
              <w:top w:val="nil"/>
              <w:left w:val="single" w:sz="4" w:space="0" w:color="auto"/>
              <w:bottom w:val="single" w:sz="4" w:space="0" w:color="auto"/>
              <w:right w:val="nil"/>
            </w:tcBorders>
            <w:shd w:val="clear" w:color="000000" w:fill="FFFFFF"/>
            <w:vAlign w:val="bottom"/>
            <w:hideMark/>
          </w:tcPr>
          <w:p w14:paraId="17C3DBC3" w14:textId="77777777" w:rsidR="00BB6F76" w:rsidRPr="00BB6F76" w:rsidRDefault="00BB6F76">
            <w:pPr>
              <w:rPr>
                <w:sz w:val="20"/>
                <w:szCs w:val="20"/>
              </w:rPr>
            </w:pPr>
            <w:r w:rsidRPr="00BB6F76">
              <w:rPr>
                <w:sz w:val="20"/>
                <w:szCs w:val="20"/>
              </w:rPr>
              <w:t>AS Narva Vesi</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4FD276E5" w14:textId="77777777" w:rsidR="00BB6F76" w:rsidRPr="00BB6F76" w:rsidRDefault="00BB6F76">
            <w:pPr>
              <w:jc w:val="right"/>
              <w:rPr>
                <w:sz w:val="20"/>
                <w:szCs w:val="20"/>
              </w:rPr>
            </w:pPr>
            <w:r w:rsidRPr="00BB6F76">
              <w:rPr>
                <w:sz w:val="20"/>
                <w:szCs w:val="20"/>
              </w:rPr>
              <w:t>2020</w:t>
            </w:r>
          </w:p>
        </w:tc>
        <w:tc>
          <w:tcPr>
            <w:tcW w:w="851" w:type="dxa"/>
            <w:tcBorders>
              <w:top w:val="nil"/>
              <w:left w:val="nil"/>
              <w:bottom w:val="single" w:sz="4" w:space="0" w:color="auto"/>
              <w:right w:val="single" w:sz="4" w:space="0" w:color="auto"/>
            </w:tcBorders>
            <w:shd w:val="clear" w:color="000000" w:fill="FFFFFF"/>
            <w:noWrap/>
            <w:vAlign w:val="bottom"/>
            <w:hideMark/>
          </w:tcPr>
          <w:p w14:paraId="58280BBA" w14:textId="77777777" w:rsidR="00BB6F76" w:rsidRPr="00BB6F76" w:rsidRDefault="00BB6F76">
            <w:pPr>
              <w:jc w:val="right"/>
              <w:rPr>
                <w:sz w:val="20"/>
                <w:szCs w:val="20"/>
              </w:rPr>
            </w:pPr>
            <w:r w:rsidRPr="00BB6F76">
              <w:rPr>
                <w:sz w:val="20"/>
                <w:szCs w:val="20"/>
              </w:rPr>
              <w:t>99</w:t>
            </w:r>
          </w:p>
        </w:tc>
        <w:tc>
          <w:tcPr>
            <w:tcW w:w="1275" w:type="dxa"/>
            <w:tcBorders>
              <w:top w:val="nil"/>
              <w:left w:val="nil"/>
              <w:bottom w:val="single" w:sz="4" w:space="0" w:color="auto"/>
              <w:right w:val="single" w:sz="4" w:space="0" w:color="auto"/>
            </w:tcBorders>
            <w:shd w:val="clear" w:color="000000" w:fill="FFFFFF"/>
            <w:noWrap/>
            <w:vAlign w:val="bottom"/>
            <w:hideMark/>
          </w:tcPr>
          <w:p w14:paraId="1356C4ED" w14:textId="77777777" w:rsidR="00BB6F76" w:rsidRPr="00BB6F76" w:rsidRDefault="00BB6F76">
            <w:pPr>
              <w:jc w:val="right"/>
              <w:rPr>
                <w:sz w:val="20"/>
                <w:szCs w:val="20"/>
              </w:rPr>
            </w:pPr>
            <w:r w:rsidRPr="00BB6F76">
              <w:rPr>
                <w:sz w:val="20"/>
                <w:szCs w:val="20"/>
              </w:rPr>
              <w:t>4 480</w:t>
            </w:r>
          </w:p>
        </w:tc>
        <w:tc>
          <w:tcPr>
            <w:tcW w:w="1134" w:type="dxa"/>
            <w:tcBorders>
              <w:top w:val="nil"/>
              <w:left w:val="nil"/>
              <w:bottom w:val="single" w:sz="4" w:space="0" w:color="auto"/>
              <w:right w:val="single" w:sz="4" w:space="0" w:color="auto"/>
            </w:tcBorders>
            <w:shd w:val="clear" w:color="000000" w:fill="FFFFFF"/>
            <w:noWrap/>
            <w:vAlign w:val="bottom"/>
            <w:hideMark/>
          </w:tcPr>
          <w:p w14:paraId="02CD7039" w14:textId="77777777" w:rsidR="00BB6F76" w:rsidRPr="00BB6F76" w:rsidRDefault="00BB6F76">
            <w:pPr>
              <w:jc w:val="right"/>
              <w:rPr>
                <w:sz w:val="20"/>
                <w:szCs w:val="20"/>
              </w:rPr>
            </w:pPr>
            <w:r w:rsidRPr="00BB6F76">
              <w:rPr>
                <w:sz w:val="20"/>
                <w:szCs w:val="20"/>
              </w:rPr>
              <w:t>-6 387</w:t>
            </w:r>
          </w:p>
        </w:tc>
        <w:tc>
          <w:tcPr>
            <w:tcW w:w="1276" w:type="dxa"/>
            <w:tcBorders>
              <w:top w:val="nil"/>
              <w:left w:val="nil"/>
              <w:bottom w:val="single" w:sz="4" w:space="0" w:color="auto"/>
              <w:right w:val="single" w:sz="4" w:space="0" w:color="auto"/>
            </w:tcBorders>
            <w:shd w:val="clear" w:color="000000" w:fill="FFFFFF"/>
            <w:noWrap/>
            <w:vAlign w:val="bottom"/>
            <w:hideMark/>
          </w:tcPr>
          <w:p w14:paraId="1E56F00F" w14:textId="77777777" w:rsidR="00BB6F76" w:rsidRPr="00BB6F76" w:rsidRDefault="00BB6F76">
            <w:pPr>
              <w:jc w:val="right"/>
              <w:rPr>
                <w:sz w:val="20"/>
                <w:szCs w:val="20"/>
              </w:rPr>
            </w:pPr>
            <w:r w:rsidRPr="00BB6F76">
              <w:rPr>
                <w:sz w:val="20"/>
                <w:szCs w:val="20"/>
              </w:rPr>
              <w:t>-1 907</w:t>
            </w:r>
          </w:p>
        </w:tc>
        <w:tc>
          <w:tcPr>
            <w:tcW w:w="1276" w:type="dxa"/>
            <w:tcBorders>
              <w:top w:val="nil"/>
              <w:left w:val="nil"/>
              <w:bottom w:val="single" w:sz="4" w:space="0" w:color="auto"/>
              <w:right w:val="single" w:sz="4" w:space="0" w:color="auto"/>
            </w:tcBorders>
            <w:shd w:val="clear" w:color="000000" w:fill="FFFFFF"/>
            <w:noWrap/>
            <w:vAlign w:val="bottom"/>
            <w:hideMark/>
          </w:tcPr>
          <w:p w14:paraId="08442F85" w14:textId="77777777" w:rsidR="00BB6F76" w:rsidRPr="00BB6F76" w:rsidRDefault="00BB6F76">
            <w:pPr>
              <w:jc w:val="right"/>
              <w:rPr>
                <w:sz w:val="20"/>
                <w:szCs w:val="20"/>
              </w:rPr>
            </w:pPr>
            <w:r w:rsidRPr="00BB6F76">
              <w:rPr>
                <w:sz w:val="20"/>
                <w:szCs w:val="20"/>
              </w:rPr>
              <w:t>60 433</w:t>
            </w:r>
          </w:p>
        </w:tc>
        <w:tc>
          <w:tcPr>
            <w:tcW w:w="1417" w:type="dxa"/>
            <w:tcBorders>
              <w:top w:val="nil"/>
              <w:left w:val="nil"/>
              <w:bottom w:val="single" w:sz="4" w:space="0" w:color="auto"/>
              <w:right w:val="single" w:sz="4" w:space="0" w:color="auto"/>
            </w:tcBorders>
            <w:shd w:val="clear" w:color="000000" w:fill="FFFFFF"/>
            <w:noWrap/>
            <w:vAlign w:val="bottom"/>
            <w:hideMark/>
          </w:tcPr>
          <w:p w14:paraId="3ADFB10C" w14:textId="77777777" w:rsidR="00BB6F76" w:rsidRPr="00BB6F76" w:rsidRDefault="00BB6F76">
            <w:pPr>
              <w:jc w:val="right"/>
              <w:rPr>
                <w:sz w:val="20"/>
                <w:szCs w:val="20"/>
              </w:rPr>
            </w:pPr>
            <w:r w:rsidRPr="00BB6F76">
              <w:rPr>
                <w:sz w:val="20"/>
                <w:szCs w:val="20"/>
              </w:rPr>
              <w:t>-2 475</w:t>
            </w:r>
          </w:p>
        </w:tc>
        <w:tc>
          <w:tcPr>
            <w:tcW w:w="1418" w:type="dxa"/>
            <w:tcBorders>
              <w:top w:val="nil"/>
              <w:left w:val="nil"/>
              <w:bottom w:val="single" w:sz="4" w:space="0" w:color="auto"/>
              <w:right w:val="single" w:sz="4" w:space="0" w:color="auto"/>
            </w:tcBorders>
            <w:shd w:val="clear" w:color="000000" w:fill="FFFFFF"/>
            <w:noWrap/>
            <w:vAlign w:val="bottom"/>
            <w:hideMark/>
          </w:tcPr>
          <w:p w14:paraId="3297E7E3" w14:textId="77777777" w:rsidR="00BB6F76" w:rsidRPr="00BB6F76" w:rsidRDefault="00BB6F76">
            <w:pPr>
              <w:jc w:val="right"/>
              <w:rPr>
                <w:sz w:val="20"/>
                <w:szCs w:val="20"/>
              </w:rPr>
            </w:pPr>
            <w:r w:rsidRPr="00BB6F76">
              <w:rPr>
                <w:sz w:val="20"/>
                <w:szCs w:val="20"/>
              </w:rPr>
              <w:t>57 958</w:t>
            </w:r>
          </w:p>
        </w:tc>
        <w:tc>
          <w:tcPr>
            <w:tcW w:w="1620" w:type="dxa"/>
            <w:tcBorders>
              <w:top w:val="nil"/>
              <w:left w:val="nil"/>
              <w:bottom w:val="single" w:sz="4" w:space="0" w:color="auto"/>
              <w:right w:val="single" w:sz="4" w:space="0" w:color="auto"/>
            </w:tcBorders>
            <w:shd w:val="clear" w:color="000000" w:fill="FFFFFF"/>
            <w:noWrap/>
            <w:vAlign w:val="bottom"/>
            <w:hideMark/>
          </w:tcPr>
          <w:p w14:paraId="08A7B0BB" w14:textId="77777777" w:rsidR="00BB6F76" w:rsidRPr="00BB6F76" w:rsidRDefault="00BB6F76">
            <w:pPr>
              <w:jc w:val="right"/>
              <w:rPr>
                <w:sz w:val="20"/>
                <w:szCs w:val="20"/>
              </w:rPr>
            </w:pPr>
            <w:r w:rsidRPr="00BB6F76">
              <w:rPr>
                <w:sz w:val="20"/>
                <w:szCs w:val="20"/>
              </w:rPr>
              <w:t>8 509</w:t>
            </w:r>
          </w:p>
        </w:tc>
      </w:tr>
      <w:tr w:rsidR="00BB6F76" w:rsidRPr="00BB6F76" w14:paraId="23687A36" w14:textId="77777777" w:rsidTr="00BB6F76">
        <w:trPr>
          <w:trHeight w:val="264"/>
        </w:trPr>
        <w:tc>
          <w:tcPr>
            <w:tcW w:w="2835" w:type="dxa"/>
            <w:tcBorders>
              <w:top w:val="nil"/>
              <w:left w:val="single" w:sz="4" w:space="0" w:color="auto"/>
              <w:bottom w:val="nil"/>
              <w:right w:val="single" w:sz="4" w:space="0" w:color="auto"/>
            </w:tcBorders>
            <w:shd w:val="clear" w:color="000000" w:fill="FFFFFF"/>
            <w:vAlign w:val="bottom"/>
            <w:hideMark/>
          </w:tcPr>
          <w:p w14:paraId="6E2A84FA" w14:textId="77777777" w:rsidR="00BB6F76" w:rsidRPr="00BB6F76" w:rsidRDefault="00BB6F76">
            <w:pPr>
              <w:rPr>
                <w:sz w:val="20"/>
                <w:szCs w:val="20"/>
              </w:rPr>
            </w:pPr>
            <w:r w:rsidRPr="00BB6F76">
              <w:rPr>
                <w:sz w:val="20"/>
                <w:szCs w:val="20"/>
              </w:rPr>
              <w:t> </w:t>
            </w:r>
          </w:p>
        </w:tc>
        <w:tc>
          <w:tcPr>
            <w:tcW w:w="709" w:type="dxa"/>
            <w:tcBorders>
              <w:top w:val="nil"/>
              <w:left w:val="nil"/>
              <w:bottom w:val="single" w:sz="4" w:space="0" w:color="auto"/>
              <w:right w:val="single" w:sz="4" w:space="0" w:color="auto"/>
            </w:tcBorders>
            <w:shd w:val="clear" w:color="000000" w:fill="DCE6F1"/>
            <w:vAlign w:val="bottom"/>
            <w:hideMark/>
          </w:tcPr>
          <w:p w14:paraId="703C579D" w14:textId="77777777" w:rsidR="00BB6F76" w:rsidRPr="00BB6F76" w:rsidRDefault="00BB6F76">
            <w:pPr>
              <w:jc w:val="right"/>
              <w:rPr>
                <w:sz w:val="20"/>
                <w:szCs w:val="20"/>
              </w:rPr>
            </w:pPr>
            <w:r w:rsidRPr="00BB6F76">
              <w:rPr>
                <w:sz w:val="20"/>
                <w:szCs w:val="20"/>
              </w:rPr>
              <w:t>2021</w:t>
            </w:r>
          </w:p>
        </w:tc>
        <w:tc>
          <w:tcPr>
            <w:tcW w:w="851" w:type="dxa"/>
            <w:tcBorders>
              <w:top w:val="nil"/>
              <w:left w:val="nil"/>
              <w:bottom w:val="single" w:sz="4" w:space="0" w:color="auto"/>
              <w:right w:val="single" w:sz="4" w:space="0" w:color="auto"/>
            </w:tcBorders>
            <w:shd w:val="clear" w:color="000000" w:fill="DCE6F1"/>
            <w:noWrap/>
            <w:vAlign w:val="bottom"/>
            <w:hideMark/>
          </w:tcPr>
          <w:p w14:paraId="55FA1859" w14:textId="77777777" w:rsidR="00BB6F76" w:rsidRPr="00BB6F76" w:rsidRDefault="00BB6F76">
            <w:pPr>
              <w:jc w:val="right"/>
              <w:rPr>
                <w:sz w:val="20"/>
                <w:szCs w:val="20"/>
              </w:rPr>
            </w:pPr>
            <w:r w:rsidRPr="00BB6F76">
              <w:rPr>
                <w:sz w:val="20"/>
                <w:szCs w:val="20"/>
              </w:rPr>
              <w:t>99</w:t>
            </w:r>
          </w:p>
        </w:tc>
        <w:tc>
          <w:tcPr>
            <w:tcW w:w="1275" w:type="dxa"/>
            <w:tcBorders>
              <w:top w:val="nil"/>
              <w:left w:val="nil"/>
              <w:bottom w:val="single" w:sz="4" w:space="0" w:color="auto"/>
              <w:right w:val="single" w:sz="4" w:space="0" w:color="auto"/>
            </w:tcBorders>
            <w:shd w:val="clear" w:color="000000" w:fill="DCE6F1"/>
            <w:noWrap/>
            <w:vAlign w:val="bottom"/>
            <w:hideMark/>
          </w:tcPr>
          <w:p w14:paraId="7684E0FA" w14:textId="77777777" w:rsidR="00BB6F76" w:rsidRPr="00BB6F76" w:rsidRDefault="00BB6F76">
            <w:pPr>
              <w:jc w:val="right"/>
              <w:rPr>
                <w:sz w:val="20"/>
                <w:szCs w:val="20"/>
              </w:rPr>
            </w:pPr>
            <w:r w:rsidRPr="00BB6F76">
              <w:rPr>
                <w:sz w:val="20"/>
                <w:szCs w:val="20"/>
              </w:rPr>
              <w:t>671</w:t>
            </w:r>
          </w:p>
        </w:tc>
        <w:tc>
          <w:tcPr>
            <w:tcW w:w="1134" w:type="dxa"/>
            <w:tcBorders>
              <w:top w:val="nil"/>
              <w:left w:val="nil"/>
              <w:bottom w:val="single" w:sz="4" w:space="0" w:color="auto"/>
              <w:right w:val="single" w:sz="4" w:space="0" w:color="auto"/>
            </w:tcBorders>
            <w:shd w:val="clear" w:color="000000" w:fill="DCE6F1"/>
            <w:noWrap/>
            <w:vAlign w:val="bottom"/>
            <w:hideMark/>
          </w:tcPr>
          <w:p w14:paraId="62B7BE12" w14:textId="77777777" w:rsidR="00BB6F76" w:rsidRPr="00BB6F76" w:rsidRDefault="00BB6F76">
            <w:pPr>
              <w:jc w:val="right"/>
              <w:rPr>
                <w:sz w:val="20"/>
                <w:szCs w:val="20"/>
              </w:rPr>
            </w:pPr>
            <w:r w:rsidRPr="00BB6F76">
              <w:rPr>
                <w:sz w:val="20"/>
                <w:szCs w:val="20"/>
              </w:rPr>
              <w:t>-576</w:t>
            </w:r>
          </w:p>
        </w:tc>
        <w:tc>
          <w:tcPr>
            <w:tcW w:w="1276" w:type="dxa"/>
            <w:tcBorders>
              <w:top w:val="nil"/>
              <w:left w:val="nil"/>
              <w:bottom w:val="single" w:sz="4" w:space="0" w:color="auto"/>
              <w:right w:val="single" w:sz="4" w:space="0" w:color="auto"/>
            </w:tcBorders>
            <w:shd w:val="clear" w:color="000000" w:fill="DCE6F1"/>
            <w:noWrap/>
            <w:vAlign w:val="bottom"/>
            <w:hideMark/>
          </w:tcPr>
          <w:p w14:paraId="3E039E11" w14:textId="77777777" w:rsidR="00BB6F76" w:rsidRPr="00BB6F76" w:rsidRDefault="00BB6F76">
            <w:pPr>
              <w:jc w:val="right"/>
              <w:rPr>
                <w:sz w:val="20"/>
                <w:szCs w:val="20"/>
              </w:rPr>
            </w:pPr>
            <w:r w:rsidRPr="00BB6F76">
              <w:rPr>
                <w:sz w:val="20"/>
                <w:szCs w:val="20"/>
              </w:rPr>
              <w:t>95</w:t>
            </w:r>
          </w:p>
        </w:tc>
        <w:tc>
          <w:tcPr>
            <w:tcW w:w="1276" w:type="dxa"/>
            <w:tcBorders>
              <w:top w:val="nil"/>
              <w:left w:val="nil"/>
              <w:bottom w:val="single" w:sz="4" w:space="0" w:color="auto"/>
              <w:right w:val="single" w:sz="4" w:space="0" w:color="auto"/>
            </w:tcBorders>
            <w:shd w:val="clear" w:color="000000" w:fill="DCE6F1"/>
            <w:noWrap/>
            <w:vAlign w:val="bottom"/>
            <w:hideMark/>
          </w:tcPr>
          <w:p w14:paraId="2BD3D0BD" w14:textId="77777777" w:rsidR="00BB6F76" w:rsidRPr="00BB6F76" w:rsidRDefault="00BB6F76">
            <w:pPr>
              <w:jc w:val="right"/>
              <w:rPr>
                <w:sz w:val="20"/>
                <w:szCs w:val="20"/>
              </w:rPr>
            </w:pPr>
            <w:r w:rsidRPr="00BB6F76">
              <w:rPr>
                <w:sz w:val="20"/>
                <w:szCs w:val="20"/>
              </w:rPr>
              <w:t>244</w:t>
            </w:r>
          </w:p>
        </w:tc>
        <w:tc>
          <w:tcPr>
            <w:tcW w:w="1417" w:type="dxa"/>
            <w:tcBorders>
              <w:top w:val="nil"/>
              <w:left w:val="nil"/>
              <w:bottom w:val="single" w:sz="4" w:space="0" w:color="auto"/>
              <w:right w:val="single" w:sz="4" w:space="0" w:color="auto"/>
            </w:tcBorders>
            <w:shd w:val="clear" w:color="000000" w:fill="DCE6F1"/>
            <w:noWrap/>
            <w:vAlign w:val="bottom"/>
            <w:hideMark/>
          </w:tcPr>
          <w:p w14:paraId="77FB9EF9" w14:textId="77777777" w:rsidR="00BB6F76" w:rsidRPr="00BB6F76" w:rsidRDefault="00BB6F76">
            <w:pPr>
              <w:jc w:val="right"/>
              <w:rPr>
                <w:sz w:val="20"/>
                <w:szCs w:val="20"/>
              </w:rPr>
            </w:pPr>
            <w:r w:rsidRPr="00BB6F76">
              <w:rPr>
                <w:sz w:val="20"/>
                <w:szCs w:val="20"/>
              </w:rPr>
              <w:t>-79</w:t>
            </w:r>
          </w:p>
        </w:tc>
        <w:tc>
          <w:tcPr>
            <w:tcW w:w="1418" w:type="dxa"/>
            <w:tcBorders>
              <w:top w:val="nil"/>
              <w:left w:val="nil"/>
              <w:bottom w:val="single" w:sz="4" w:space="0" w:color="auto"/>
              <w:right w:val="single" w:sz="4" w:space="0" w:color="auto"/>
            </w:tcBorders>
            <w:shd w:val="clear" w:color="000000" w:fill="DCE6F1"/>
            <w:noWrap/>
            <w:vAlign w:val="bottom"/>
            <w:hideMark/>
          </w:tcPr>
          <w:p w14:paraId="0B0EBF21" w14:textId="77777777" w:rsidR="00BB6F76" w:rsidRPr="00BB6F76" w:rsidRDefault="00BB6F76">
            <w:pPr>
              <w:jc w:val="right"/>
              <w:rPr>
                <w:sz w:val="20"/>
                <w:szCs w:val="20"/>
              </w:rPr>
            </w:pPr>
            <w:r w:rsidRPr="00BB6F76">
              <w:rPr>
                <w:sz w:val="20"/>
                <w:szCs w:val="20"/>
              </w:rPr>
              <w:t>165</w:t>
            </w:r>
          </w:p>
        </w:tc>
        <w:tc>
          <w:tcPr>
            <w:tcW w:w="1620" w:type="dxa"/>
            <w:tcBorders>
              <w:top w:val="nil"/>
              <w:left w:val="nil"/>
              <w:bottom w:val="single" w:sz="4" w:space="0" w:color="auto"/>
              <w:right w:val="single" w:sz="4" w:space="0" w:color="auto"/>
            </w:tcBorders>
            <w:shd w:val="clear" w:color="000000" w:fill="DCE6F1"/>
            <w:noWrap/>
            <w:vAlign w:val="bottom"/>
            <w:hideMark/>
          </w:tcPr>
          <w:p w14:paraId="4FC71474" w14:textId="77777777" w:rsidR="00BB6F76" w:rsidRPr="00BB6F76" w:rsidRDefault="00BB6F76">
            <w:pPr>
              <w:jc w:val="right"/>
              <w:rPr>
                <w:sz w:val="20"/>
                <w:szCs w:val="20"/>
              </w:rPr>
            </w:pPr>
            <w:r w:rsidRPr="00BB6F76">
              <w:rPr>
                <w:sz w:val="20"/>
                <w:szCs w:val="20"/>
              </w:rPr>
              <w:t>104</w:t>
            </w:r>
          </w:p>
        </w:tc>
      </w:tr>
      <w:tr w:rsidR="00BB6F76" w:rsidRPr="00BB6F76" w14:paraId="717225FB" w14:textId="77777777" w:rsidTr="00BB6F76">
        <w:trPr>
          <w:trHeight w:val="264"/>
        </w:trPr>
        <w:tc>
          <w:tcPr>
            <w:tcW w:w="2835" w:type="dxa"/>
            <w:tcBorders>
              <w:top w:val="nil"/>
              <w:left w:val="single" w:sz="4" w:space="0" w:color="auto"/>
              <w:bottom w:val="single" w:sz="4" w:space="0" w:color="auto"/>
              <w:right w:val="nil"/>
            </w:tcBorders>
            <w:shd w:val="clear" w:color="000000" w:fill="FFFFFF"/>
            <w:vAlign w:val="bottom"/>
            <w:hideMark/>
          </w:tcPr>
          <w:p w14:paraId="7A253BCF" w14:textId="6CD8A5D9" w:rsidR="00BB6F76" w:rsidRPr="00BB6F76" w:rsidRDefault="00BB6F76" w:rsidP="005A6A14">
            <w:pPr>
              <w:rPr>
                <w:sz w:val="20"/>
                <w:szCs w:val="20"/>
              </w:rPr>
            </w:pPr>
            <w:r w:rsidRPr="00BB6F76">
              <w:rPr>
                <w:sz w:val="20"/>
                <w:szCs w:val="20"/>
              </w:rPr>
              <w:t>O</w:t>
            </w:r>
            <w:r w:rsidR="005A6A14">
              <w:rPr>
                <w:sz w:val="20"/>
                <w:szCs w:val="20"/>
              </w:rPr>
              <w:t>Ü</w:t>
            </w:r>
            <w:r w:rsidRPr="00BB6F76">
              <w:rPr>
                <w:sz w:val="20"/>
                <w:szCs w:val="20"/>
              </w:rPr>
              <w:t xml:space="preserve"> Narva Jäätmekäitluskeskus</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01747E5F" w14:textId="77777777" w:rsidR="00BB6F76" w:rsidRPr="00BB6F76" w:rsidRDefault="00BB6F76">
            <w:pPr>
              <w:jc w:val="right"/>
              <w:rPr>
                <w:sz w:val="20"/>
                <w:szCs w:val="20"/>
              </w:rPr>
            </w:pPr>
            <w:r w:rsidRPr="00BB6F76">
              <w:rPr>
                <w:sz w:val="20"/>
                <w:szCs w:val="20"/>
              </w:rPr>
              <w:t>2020</w:t>
            </w:r>
          </w:p>
        </w:tc>
        <w:tc>
          <w:tcPr>
            <w:tcW w:w="851" w:type="dxa"/>
            <w:tcBorders>
              <w:top w:val="nil"/>
              <w:left w:val="nil"/>
              <w:bottom w:val="single" w:sz="4" w:space="0" w:color="auto"/>
              <w:right w:val="single" w:sz="4" w:space="0" w:color="auto"/>
            </w:tcBorders>
            <w:shd w:val="clear" w:color="000000" w:fill="FFFFFF"/>
            <w:noWrap/>
            <w:vAlign w:val="bottom"/>
            <w:hideMark/>
          </w:tcPr>
          <w:p w14:paraId="6D20B3E3" w14:textId="77777777" w:rsidR="00BB6F76" w:rsidRPr="00BB6F76" w:rsidRDefault="00BB6F76">
            <w:pPr>
              <w:jc w:val="right"/>
              <w:rPr>
                <w:sz w:val="20"/>
                <w:szCs w:val="20"/>
              </w:rPr>
            </w:pPr>
            <w:r w:rsidRPr="00BB6F76">
              <w:rPr>
                <w:sz w:val="20"/>
                <w:szCs w:val="20"/>
              </w:rPr>
              <w:t>99</w:t>
            </w:r>
          </w:p>
        </w:tc>
        <w:tc>
          <w:tcPr>
            <w:tcW w:w="1275" w:type="dxa"/>
            <w:tcBorders>
              <w:top w:val="nil"/>
              <w:left w:val="nil"/>
              <w:bottom w:val="single" w:sz="4" w:space="0" w:color="auto"/>
              <w:right w:val="single" w:sz="4" w:space="0" w:color="auto"/>
            </w:tcBorders>
            <w:shd w:val="clear" w:color="000000" w:fill="FFFFFF"/>
            <w:noWrap/>
            <w:vAlign w:val="bottom"/>
            <w:hideMark/>
          </w:tcPr>
          <w:p w14:paraId="1AA20035" w14:textId="77777777" w:rsidR="00BB6F76" w:rsidRPr="00BB6F76" w:rsidRDefault="00BB6F76">
            <w:pPr>
              <w:jc w:val="right"/>
              <w:rPr>
                <w:sz w:val="20"/>
                <w:szCs w:val="20"/>
              </w:rPr>
            </w:pPr>
            <w:r w:rsidRPr="00BB6F76">
              <w:rPr>
                <w:sz w:val="20"/>
                <w:szCs w:val="20"/>
              </w:rPr>
              <w:t>560</w:t>
            </w:r>
          </w:p>
        </w:tc>
        <w:tc>
          <w:tcPr>
            <w:tcW w:w="1134" w:type="dxa"/>
            <w:tcBorders>
              <w:top w:val="nil"/>
              <w:left w:val="nil"/>
              <w:bottom w:val="single" w:sz="4" w:space="0" w:color="auto"/>
              <w:right w:val="single" w:sz="4" w:space="0" w:color="auto"/>
            </w:tcBorders>
            <w:shd w:val="clear" w:color="000000" w:fill="FFFFFF"/>
            <w:noWrap/>
            <w:vAlign w:val="bottom"/>
            <w:hideMark/>
          </w:tcPr>
          <w:p w14:paraId="53EEB01E" w14:textId="77777777" w:rsidR="00BB6F76" w:rsidRPr="00BB6F76" w:rsidRDefault="00BB6F76">
            <w:pPr>
              <w:jc w:val="right"/>
              <w:rPr>
                <w:sz w:val="20"/>
                <w:szCs w:val="20"/>
              </w:rPr>
            </w:pPr>
            <w:r w:rsidRPr="00BB6F76">
              <w:rPr>
                <w:sz w:val="20"/>
                <w:szCs w:val="20"/>
              </w:rPr>
              <w:t>-542</w:t>
            </w:r>
          </w:p>
        </w:tc>
        <w:tc>
          <w:tcPr>
            <w:tcW w:w="1276" w:type="dxa"/>
            <w:tcBorders>
              <w:top w:val="nil"/>
              <w:left w:val="nil"/>
              <w:bottom w:val="single" w:sz="4" w:space="0" w:color="auto"/>
              <w:right w:val="single" w:sz="4" w:space="0" w:color="auto"/>
            </w:tcBorders>
            <w:shd w:val="clear" w:color="000000" w:fill="FFFFFF"/>
            <w:noWrap/>
            <w:vAlign w:val="bottom"/>
            <w:hideMark/>
          </w:tcPr>
          <w:p w14:paraId="06E757F4" w14:textId="77777777" w:rsidR="00BB6F76" w:rsidRPr="00BB6F76" w:rsidRDefault="00BB6F76">
            <w:pPr>
              <w:jc w:val="right"/>
              <w:rPr>
                <w:sz w:val="20"/>
                <w:szCs w:val="20"/>
              </w:rPr>
            </w:pPr>
            <w:r w:rsidRPr="00BB6F76">
              <w:rPr>
                <w:sz w:val="20"/>
                <w:szCs w:val="20"/>
              </w:rPr>
              <w:t>18</w:t>
            </w:r>
          </w:p>
        </w:tc>
        <w:tc>
          <w:tcPr>
            <w:tcW w:w="1276" w:type="dxa"/>
            <w:tcBorders>
              <w:top w:val="nil"/>
              <w:left w:val="nil"/>
              <w:bottom w:val="single" w:sz="4" w:space="0" w:color="auto"/>
              <w:right w:val="single" w:sz="4" w:space="0" w:color="auto"/>
            </w:tcBorders>
            <w:shd w:val="clear" w:color="000000" w:fill="FFFFFF"/>
            <w:noWrap/>
            <w:vAlign w:val="bottom"/>
            <w:hideMark/>
          </w:tcPr>
          <w:p w14:paraId="7425D213" w14:textId="77777777" w:rsidR="00BB6F76" w:rsidRPr="00BB6F76" w:rsidRDefault="00BB6F76">
            <w:pPr>
              <w:jc w:val="right"/>
              <w:rPr>
                <w:sz w:val="20"/>
                <w:szCs w:val="20"/>
              </w:rPr>
            </w:pPr>
            <w:r w:rsidRPr="00BB6F76">
              <w:rPr>
                <w:sz w:val="20"/>
                <w:szCs w:val="20"/>
              </w:rPr>
              <w:t>141</w:t>
            </w:r>
          </w:p>
        </w:tc>
        <w:tc>
          <w:tcPr>
            <w:tcW w:w="1417" w:type="dxa"/>
            <w:tcBorders>
              <w:top w:val="nil"/>
              <w:left w:val="nil"/>
              <w:bottom w:val="single" w:sz="4" w:space="0" w:color="auto"/>
              <w:right w:val="single" w:sz="4" w:space="0" w:color="auto"/>
            </w:tcBorders>
            <w:shd w:val="clear" w:color="000000" w:fill="FFFFFF"/>
            <w:noWrap/>
            <w:vAlign w:val="bottom"/>
            <w:hideMark/>
          </w:tcPr>
          <w:p w14:paraId="69F92A12" w14:textId="77777777" w:rsidR="00BB6F76" w:rsidRPr="00BB6F76" w:rsidRDefault="00BB6F76">
            <w:pPr>
              <w:jc w:val="right"/>
              <w:rPr>
                <w:sz w:val="20"/>
                <w:szCs w:val="20"/>
              </w:rPr>
            </w:pPr>
            <w:r w:rsidRPr="00BB6F76">
              <w:rPr>
                <w:sz w:val="20"/>
                <w:szCs w:val="20"/>
              </w:rPr>
              <w:t>-71</w:t>
            </w:r>
          </w:p>
        </w:tc>
        <w:tc>
          <w:tcPr>
            <w:tcW w:w="1418" w:type="dxa"/>
            <w:tcBorders>
              <w:top w:val="nil"/>
              <w:left w:val="nil"/>
              <w:bottom w:val="single" w:sz="4" w:space="0" w:color="auto"/>
              <w:right w:val="single" w:sz="4" w:space="0" w:color="auto"/>
            </w:tcBorders>
            <w:shd w:val="clear" w:color="000000" w:fill="FFFFFF"/>
            <w:noWrap/>
            <w:vAlign w:val="bottom"/>
            <w:hideMark/>
          </w:tcPr>
          <w:p w14:paraId="16CFE875" w14:textId="77777777" w:rsidR="00BB6F76" w:rsidRPr="00BB6F76" w:rsidRDefault="00BB6F76">
            <w:pPr>
              <w:jc w:val="right"/>
              <w:rPr>
                <w:sz w:val="20"/>
                <w:szCs w:val="20"/>
              </w:rPr>
            </w:pPr>
            <w:r w:rsidRPr="00BB6F76">
              <w:rPr>
                <w:sz w:val="20"/>
                <w:szCs w:val="20"/>
              </w:rPr>
              <w:t>70</w:t>
            </w:r>
          </w:p>
        </w:tc>
        <w:tc>
          <w:tcPr>
            <w:tcW w:w="1620" w:type="dxa"/>
            <w:tcBorders>
              <w:top w:val="nil"/>
              <w:left w:val="nil"/>
              <w:bottom w:val="single" w:sz="4" w:space="0" w:color="auto"/>
              <w:right w:val="single" w:sz="4" w:space="0" w:color="auto"/>
            </w:tcBorders>
            <w:shd w:val="clear" w:color="000000" w:fill="FFFFFF"/>
            <w:noWrap/>
            <w:vAlign w:val="bottom"/>
            <w:hideMark/>
          </w:tcPr>
          <w:p w14:paraId="411583E8" w14:textId="77777777" w:rsidR="00BB6F76" w:rsidRPr="00BB6F76" w:rsidRDefault="00BB6F76">
            <w:pPr>
              <w:jc w:val="right"/>
              <w:rPr>
                <w:sz w:val="20"/>
                <w:szCs w:val="20"/>
              </w:rPr>
            </w:pPr>
            <w:r w:rsidRPr="00BB6F76">
              <w:rPr>
                <w:sz w:val="20"/>
                <w:szCs w:val="20"/>
              </w:rPr>
              <w:t>70</w:t>
            </w:r>
          </w:p>
        </w:tc>
      </w:tr>
      <w:tr w:rsidR="00BB6F76" w:rsidRPr="00BB6F76" w14:paraId="54748D97" w14:textId="77777777" w:rsidTr="00BB6F76">
        <w:trPr>
          <w:trHeight w:val="264"/>
        </w:trPr>
        <w:tc>
          <w:tcPr>
            <w:tcW w:w="2835" w:type="dxa"/>
            <w:tcBorders>
              <w:top w:val="nil"/>
              <w:left w:val="single" w:sz="4" w:space="0" w:color="auto"/>
              <w:bottom w:val="nil"/>
              <w:right w:val="single" w:sz="4" w:space="0" w:color="auto"/>
            </w:tcBorders>
            <w:shd w:val="clear" w:color="000000" w:fill="FFFFFF"/>
            <w:vAlign w:val="bottom"/>
            <w:hideMark/>
          </w:tcPr>
          <w:p w14:paraId="4328120F" w14:textId="77777777" w:rsidR="00BB6F76" w:rsidRPr="00BB6F76" w:rsidRDefault="00BB6F76">
            <w:pPr>
              <w:rPr>
                <w:color w:val="FF0000"/>
                <w:sz w:val="20"/>
                <w:szCs w:val="20"/>
              </w:rPr>
            </w:pPr>
            <w:r w:rsidRPr="00BB6F76">
              <w:rPr>
                <w:color w:val="FF0000"/>
                <w:sz w:val="20"/>
                <w:szCs w:val="20"/>
              </w:rPr>
              <w:t> </w:t>
            </w:r>
          </w:p>
        </w:tc>
        <w:tc>
          <w:tcPr>
            <w:tcW w:w="709" w:type="dxa"/>
            <w:tcBorders>
              <w:top w:val="nil"/>
              <w:left w:val="nil"/>
              <w:bottom w:val="single" w:sz="4" w:space="0" w:color="auto"/>
              <w:right w:val="single" w:sz="4" w:space="0" w:color="auto"/>
            </w:tcBorders>
            <w:shd w:val="clear" w:color="000000" w:fill="DCE6F1"/>
            <w:vAlign w:val="bottom"/>
            <w:hideMark/>
          </w:tcPr>
          <w:p w14:paraId="7349974C" w14:textId="77777777" w:rsidR="00BB6F76" w:rsidRPr="00BB6F76" w:rsidRDefault="00BB6F76">
            <w:pPr>
              <w:jc w:val="right"/>
              <w:rPr>
                <w:sz w:val="20"/>
                <w:szCs w:val="20"/>
              </w:rPr>
            </w:pPr>
            <w:r w:rsidRPr="00BB6F76">
              <w:rPr>
                <w:sz w:val="20"/>
                <w:szCs w:val="20"/>
              </w:rPr>
              <w:t>2021</w:t>
            </w:r>
          </w:p>
        </w:tc>
        <w:tc>
          <w:tcPr>
            <w:tcW w:w="851" w:type="dxa"/>
            <w:tcBorders>
              <w:top w:val="nil"/>
              <w:left w:val="nil"/>
              <w:bottom w:val="single" w:sz="4" w:space="0" w:color="auto"/>
              <w:right w:val="single" w:sz="4" w:space="0" w:color="auto"/>
            </w:tcBorders>
            <w:shd w:val="clear" w:color="000000" w:fill="DCE6F1"/>
            <w:noWrap/>
            <w:vAlign w:val="bottom"/>
            <w:hideMark/>
          </w:tcPr>
          <w:p w14:paraId="693E343F" w14:textId="77777777" w:rsidR="00BB6F76" w:rsidRPr="00BB6F76" w:rsidRDefault="00BB6F76">
            <w:pPr>
              <w:jc w:val="right"/>
              <w:rPr>
                <w:sz w:val="20"/>
                <w:szCs w:val="20"/>
              </w:rPr>
            </w:pPr>
            <w:r w:rsidRPr="00BB6F76">
              <w:rPr>
                <w:sz w:val="20"/>
                <w:szCs w:val="20"/>
              </w:rPr>
              <w:t>100</w:t>
            </w:r>
          </w:p>
        </w:tc>
        <w:tc>
          <w:tcPr>
            <w:tcW w:w="1275" w:type="dxa"/>
            <w:tcBorders>
              <w:top w:val="nil"/>
              <w:left w:val="nil"/>
              <w:bottom w:val="single" w:sz="4" w:space="0" w:color="auto"/>
              <w:right w:val="single" w:sz="4" w:space="0" w:color="auto"/>
            </w:tcBorders>
            <w:shd w:val="clear" w:color="000000" w:fill="DCE6F1"/>
            <w:noWrap/>
            <w:vAlign w:val="bottom"/>
            <w:hideMark/>
          </w:tcPr>
          <w:p w14:paraId="1267359F" w14:textId="77777777" w:rsidR="00BB6F76" w:rsidRPr="00BB6F76" w:rsidRDefault="00BB6F76">
            <w:pPr>
              <w:jc w:val="right"/>
              <w:rPr>
                <w:sz w:val="20"/>
                <w:szCs w:val="20"/>
              </w:rPr>
            </w:pPr>
            <w:r w:rsidRPr="00BB6F76">
              <w:rPr>
                <w:sz w:val="20"/>
                <w:szCs w:val="20"/>
              </w:rPr>
              <w:t>502</w:t>
            </w:r>
          </w:p>
        </w:tc>
        <w:tc>
          <w:tcPr>
            <w:tcW w:w="1134" w:type="dxa"/>
            <w:tcBorders>
              <w:top w:val="nil"/>
              <w:left w:val="nil"/>
              <w:bottom w:val="single" w:sz="4" w:space="0" w:color="auto"/>
              <w:right w:val="single" w:sz="4" w:space="0" w:color="auto"/>
            </w:tcBorders>
            <w:shd w:val="clear" w:color="000000" w:fill="DCE6F1"/>
            <w:noWrap/>
            <w:vAlign w:val="bottom"/>
            <w:hideMark/>
          </w:tcPr>
          <w:p w14:paraId="1C80DB59" w14:textId="77777777" w:rsidR="00BB6F76" w:rsidRPr="00BB6F76" w:rsidRDefault="00BB6F76">
            <w:pPr>
              <w:jc w:val="right"/>
              <w:rPr>
                <w:sz w:val="20"/>
                <w:szCs w:val="20"/>
              </w:rPr>
            </w:pPr>
            <w:r w:rsidRPr="00BB6F76">
              <w:rPr>
                <w:sz w:val="20"/>
                <w:szCs w:val="20"/>
              </w:rPr>
              <w:t>-572</w:t>
            </w:r>
          </w:p>
        </w:tc>
        <w:tc>
          <w:tcPr>
            <w:tcW w:w="1276" w:type="dxa"/>
            <w:tcBorders>
              <w:top w:val="nil"/>
              <w:left w:val="nil"/>
              <w:bottom w:val="single" w:sz="4" w:space="0" w:color="auto"/>
              <w:right w:val="single" w:sz="4" w:space="0" w:color="auto"/>
            </w:tcBorders>
            <w:shd w:val="clear" w:color="000000" w:fill="DCE6F1"/>
            <w:noWrap/>
            <w:vAlign w:val="bottom"/>
            <w:hideMark/>
          </w:tcPr>
          <w:p w14:paraId="166B9CDB" w14:textId="77777777" w:rsidR="00BB6F76" w:rsidRPr="00BB6F76" w:rsidRDefault="00BB6F76">
            <w:pPr>
              <w:jc w:val="right"/>
              <w:rPr>
                <w:sz w:val="20"/>
                <w:szCs w:val="20"/>
              </w:rPr>
            </w:pPr>
            <w:r w:rsidRPr="00BB6F76">
              <w:rPr>
                <w:sz w:val="20"/>
                <w:szCs w:val="20"/>
              </w:rPr>
              <w:t>-70</w:t>
            </w:r>
          </w:p>
        </w:tc>
        <w:tc>
          <w:tcPr>
            <w:tcW w:w="1276" w:type="dxa"/>
            <w:tcBorders>
              <w:top w:val="nil"/>
              <w:left w:val="nil"/>
              <w:bottom w:val="single" w:sz="4" w:space="0" w:color="auto"/>
              <w:right w:val="single" w:sz="4" w:space="0" w:color="auto"/>
            </w:tcBorders>
            <w:shd w:val="clear" w:color="000000" w:fill="DCE6F1"/>
            <w:noWrap/>
            <w:vAlign w:val="bottom"/>
            <w:hideMark/>
          </w:tcPr>
          <w:p w14:paraId="396D47E3" w14:textId="77777777" w:rsidR="00BB6F76" w:rsidRPr="00BB6F76" w:rsidRDefault="00BB6F76">
            <w:pPr>
              <w:jc w:val="right"/>
              <w:rPr>
                <w:sz w:val="20"/>
                <w:szCs w:val="20"/>
              </w:rPr>
            </w:pPr>
            <w:r w:rsidRPr="00BB6F76">
              <w:rPr>
                <w:sz w:val="20"/>
                <w:szCs w:val="20"/>
              </w:rPr>
              <w:t>993</w:t>
            </w:r>
          </w:p>
        </w:tc>
        <w:tc>
          <w:tcPr>
            <w:tcW w:w="1417" w:type="dxa"/>
            <w:tcBorders>
              <w:top w:val="nil"/>
              <w:left w:val="nil"/>
              <w:bottom w:val="single" w:sz="4" w:space="0" w:color="auto"/>
              <w:right w:val="single" w:sz="4" w:space="0" w:color="auto"/>
            </w:tcBorders>
            <w:shd w:val="clear" w:color="000000" w:fill="DCE6F1"/>
            <w:noWrap/>
            <w:vAlign w:val="bottom"/>
            <w:hideMark/>
          </w:tcPr>
          <w:p w14:paraId="306BB080" w14:textId="77777777" w:rsidR="00BB6F76" w:rsidRPr="00BB6F76" w:rsidRDefault="00BB6F76">
            <w:pPr>
              <w:jc w:val="right"/>
              <w:rPr>
                <w:sz w:val="20"/>
                <w:szCs w:val="20"/>
              </w:rPr>
            </w:pPr>
            <w:r w:rsidRPr="00BB6F76">
              <w:rPr>
                <w:sz w:val="20"/>
                <w:szCs w:val="20"/>
              </w:rPr>
              <w:t>-75</w:t>
            </w:r>
          </w:p>
        </w:tc>
        <w:tc>
          <w:tcPr>
            <w:tcW w:w="1418" w:type="dxa"/>
            <w:tcBorders>
              <w:top w:val="nil"/>
              <w:left w:val="nil"/>
              <w:bottom w:val="single" w:sz="4" w:space="0" w:color="auto"/>
              <w:right w:val="single" w:sz="4" w:space="0" w:color="auto"/>
            </w:tcBorders>
            <w:shd w:val="clear" w:color="000000" w:fill="DCE6F1"/>
            <w:noWrap/>
            <w:vAlign w:val="bottom"/>
            <w:hideMark/>
          </w:tcPr>
          <w:p w14:paraId="2E5EDA98" w14:textId="77777777" w:rsidR="00BB6F76" w:rsidRPr="00BB6F76" w:rsidRDefault="00BB6F76">
            <w:pPr>
              <w:jc w:val="right"/>
              <w:rPr>
                <w:sz w:val="20"/>
                <w:szCs w:val="20"/>
              </w:rPr>
            </w:pPr>
            <w:r w:rsidRPr="00BB6F76">
              <w:rPr>
                <w:sz w:val="20"/>
                <w:szCs w:val="20"/>
              </w:rPr>
              <w:t>918</w:t>
            </w:r>
          </w:p>
        </w:tc>
        <w:tc>
          <w:tcPr>
            <w:tcW w:w="1620" w:type="dxa"/>
            <w:tcBorders>
              <w:top w:val="nil"/>
              <w:left w:val="nil"/>
              <w:bottom w:val="single" w:sz="4" w:space="0" w:color="auto"/>
              <w:right w:val="single" w:sz="4" w:space="0" w:color="auto"/>
            </w:tcBorders>
            <w:shd w:val="clear" w:color="000000" w:fill="DCE6F1"/>
            <w:noWrap/>
            <w:vAlign w:val="bottom"/>
            <w:hideMark/>
          </w:tcPr>
          <w:p w14:paraId="07F4C6A0" w14:textId="77777777" w:rsidR="00BB6F76" w:rsidRPr="00BB6F76" w:rsidRDefault="00BB6F76">
            <w:pPr>
              <w:jc w:val="right"/>
              <w:rPr>
                <w:sz w:val="20"/>
                <w:szCs w:val="20"/>
              </w:rPr>
            </w:pPr>
            <w:r w:rsidRPr="00BB6F76">
              <w:rPr>
                <w:sz w:val="20"/>
                <w:szCs w:val="20"/>
              </w:rPr>
              <w:t>308</w:t>
            </w:r>
          </w:p>
        </w:tc>
      </w:tr>
      <w:tr w:rsidR="00BB6F76" w:rsidRPr="00BB6F76" w14:paraId="4962F847" w14:textId="77777777" w:rsidTr="00BB6F76">
        <w:trPr>
          <w:trHeight w:val="264"/>
        </w:trPr>
        <w:tc>
          <w:tcPr>
            <w:tcW w:w="2835" w:type="dxa"/>
            <w:tcBorders>
              <w:top w:val="nil"/>
              <w:left w:val="single" w:sz="4" w:space="0" w:color="auto"/>
              <w:bottom w:val="single" w:sz="4" w:space="0" w:color="auto"/>
              <w:right w:val="single" w:sz="4" w:space="0" w:color="auto"/>
            </w:tcBorders>
            <w:shd w:val="clear" w:color="000000" w:fill="FFFFFF"/>
            <w:vAlign w:val="bottom"/>
            <w:hideMark/>
          </w:tcPr>
          <w:p w14:paraId="1668ACCE" w14:textId="7C44124E" w:rsidR="00BB6F76" w:rsidRPr="00BB6F76" w:rsidRDefault="00BB6F76" w:rsidP="00CF2A6C">
            <w:pPr>
              <w:rPr>
                <w:sz w:val="20"/>
                <w:szCs w:val="20"/>
              </w:rPr>
            </w:pPr>
            <w:r w:rsidRPr="00BB6F76">
              <w:rPr>
                <w:sz w:val="20"/>
                <w:szCs w:val="20"/>
              </w:rPr>
              <w:t>SA Narva Linna Arendus</w:t>
            </w:r>
            <w:r w:rsidR="00CF2A6C">
              <w:rPr>
                <w:sz w:val="20"/>
                <w:szCs w:val="20"/>
              </w:rPr>
              <w:t xml:space="preserve"> </w:t>
            </w:r>
          </w:p>
        </w:tc>
        <w:tc>
          <w:tcPr>
            <w:tcW w:w="709" w:type="dxa"/>
            <w:tcBorders>
              <w:top w:val="nil"/>
              <w:left w:val="nil"/>
              <w:bottom w:val="single" w:sz="4" w:space="0" w:color="auto"/>
              <w:right w:val="single" w:sz="4" w:space="0" w:color="auto"/>
            </w:tcBorders>
            <w:shd w:val="clear" w:color="000000" w:fill="FFFFFF"/>
            <w:vAlign w:val="bottom"/>
            <w:hideMark/>
          </w:tcPr>
          <w:p w14:paraId="48BA113C" w14:textId="77777777" w:rsidR="00BB6F76" w:rsidRPr="00BB6F76" w:rsidRDefault="00BB6F76">
            <w:pPr>
              <w:jc w:val="right"/>
              <w:rPr>
                <w:sz w:val="20"/>
                <w:szCs w:val="20"/>
              </w:rPr>
            </w:pPr>
            <w:r w:rsidRPr="00BB6F76">
              <w:rPr>
                <w:sz w:val="20"/>
                <w:szCs w:val="20"/>
              </w:rPr>
              <w:t>2020</w:t>
            </w:r>
          </w:p>
        </w:tc>
        <w:tc>
          <w:tcPr>
            <w:tcW w:w="851" w:type="dxa"/>
            <w:tcBorders>
              <w:top w:val="nil"/>
              <w:left w:val="nil"/>
              <w:bottom w:val="single" w:sz="4" w:space="0" w:color="auto"/>
              <w:right w:val="single" w:sz="4" w:space="0" w:color="auto"/>
            </w:tcBorders>
            <w:shd w:val="clear" w:color="000000" w:fill="FFFFFF"/>
            <w:noWrap/>
            <w:vAlign w:val="bottom"/>
            <w:hideMark/>
          </w:tcPr>
          <w:p w14:paraId="2533FFB1" w14:textId="77777777" w:rsidR="00BB6F76" w:rsidRPr="00BB6F76" w:rsidRDefault="00BB6F76">
            <w:pPr>
              <w:jc w:val="right"/>
              <w:rPr>
                <w:sz w:val="20"/>
                <w:szCs w:val="20"/>
              </w:rPr>
            </w:pPr>
            <w:r w:rsidRPr="00BB6F76">
              <w:rPr>
                <w:sz w:val="20"/>
                <w:szCs w:val="20"/>
              </w:rPr>
              <w:t>100</w:t>
            </w:r>
          </w:p>
        </w:tc>
        <w:tc>
          <w:tcPr>
            <w:tcW w:w="1275" w:type="dxa"/>
            <w:tcBorders>
              <w:top w:val="nil"/>
              <w:left w:val="nil"/>
              <w:bottom w:val="single" w:sz="4" w:space="0" w:color="auto"/>
              <w:right w:val="single" w:sz="4" w:space="0" w:color="auto"/>
            </w:tcBorders>
            <w:shd w:val="clear" w:color="000000" w:fill="FFFFFF"/>
            <w:noWrap/>
            <w:vAlign w:val="bottom"/>
            <w:hideMark/>
          </w:tcPr>
          <w:p w14:paraId="56E4FB6C" w14:textId="77777777" w:rsidR="00BB6F76" w:rsidRPr="00BB6F76" w:rsidRDefault="00BB6F76">
            <w:pPr>
              <w:jc w:val="right"/>
              <w:rPr>
                <w:sz w:val="20"/>
                <w:szCs w:val="20"/>
              </w:rPr>
            </w:pPr>
            <w:r w:rsidRPr="00BB6F76">
              <w:rPr>
                <w:sz w:val="20"/>
                <w:szCs w:val="20"/>
              </w:rPr>
              <w:t>615</w:t>
            </w:r>
          </w:p>
        </w:tc>
        <w:tc>
          <w:tcPr>
            <w:tcW w:w="1134" w:type="dxa"/>
            <w:tcBorders>
              <w:top w:val="nil"/>
              <w:left w:val="nil"/>
              <w:bottom w:val="single" w:sz="4" w:space="0" w:color="auto"/>
              <w:right w:val="single" w:sz="4" w:space="0" w:color="auto"/>
            </w:tcBorders>
            <w:shd w:val="clear" w:color="000000" w:fill="FFFFFF"/>
            <w:noWrap/>
            <w:vAlign w:val="bottom"/>
            <w:hideMark/>
          </w:tcPr>
          <w:p w14:paraId="298E3B12" w14:textId="77777777" w:rsidR="00BB6F76" w:rsidRPr="00BB6F76" w:rsidRDefault="00BB6F76">
            <w:pPr>
              <w:jc w:val="right"/>
              <w:rPr>
                <w:sz w:val="20"/>
                <w:szCs w:val="20"/>
              </w:rPr>
            </w:pPr>
            <w:r w:rsidRPr="00BB6F76">
              <w:rPr>
                <w:sz w:val="20"/>
                <w:szCs w:val="20"/>
              </w:rPr>
              <w:t>-500</w:t>
            </w:r>
          </w:p>
        </w:tc>
        <w:tc>
          <w:tcPr>
            <w:tcW w:w="1276" w:type="dxa"/>
            <w:tcBorders>
              <w:top w:val="nil"/>
              <w:left w:val="nil"/>
              <w:bottom w:val="single" w:sz="4" w:space="0" w:color="auto"/>
              <w:right w:val="single" w:sz="4" w:space="0" w:color="auto"/>
            </w:tcBorders>
            <w:shd w:val="clear" w:color="000000" w:fill="FFFFFF"/>
            <w:noWrap/>
            <w:vAlign w:val="bottom"/>
            <w:hideMark/>
          </w:tcPr>
          <w:p w14:paraId="507CFD67" w14:textId="77777777" w:rsidR="00BB6F76" w:rsidRPr="00BB6F76" w:rsidRDefault="00BB6F76">
            <w:pPr>
              <w:jc w:val="right"/>
              <w:rPr>
                <w:sz w:val="20"/>
                <w:szCs w:val="20"/>
              </w:rPr>
            </w:pPr>
            <w:r w:rsidRPr="00BB6F76">
              <w:rPr>
                <w:sz w:val="20"/>
                <w:szCs w:val="20"/>
              </w:rPr>
              <w:t>115</w:t>
            </w:r>
          </w:p>
        </w:tc>
        <w:tc>
          <w:tcPr>
            <w:tcW w:w="1276" w:type="dxa"/>
            <w:tcBorders>
              <w:top w:val="nil"/>
              <w:left w:val="nil"/>
              <w:bottom w:val="single" w:sz="4" w:space="0" w:color="auto"/>
              <w:right w:val="single" w:sz="4" w:space="0" w:color="auto"/>
            </w:tcBorders>
            <w:shd w:val="clear" w:color="000000" w:fill="FFFFFF"/>
            <w:noWrap/>
            <w:vAlign w:val="bottom"/>
            <w:hideMark/>
          </w:tcPr>
          <w:p w14:paraId="6612266B" w14:textId="77777777" w:rsidR="00BB6F76" w:rsidRPr="00BB6F76" w:rsidRDefault="00BB6F76">
            <w:pPr>
              <w:jc w:val="right"/>
              <w:rPr>
                <w:sz w:val="20"/>
                <w:szCs w:val="20"/>
              </w:rPr>
            </w:pPr>
            <w:r w:rsidRPr="00BB6F76">
              <w:rPr>
                <w:sz w:val="20"/>
                <w:szCs w:val="20"/>
              </w:rPr>
              <w:t>942</w:t>
            </w:r>
          </w:p>
        </w:tc>
        <w:tc>
          <w:tcPr>
            <w:tcW w:w="1417" w:type="dxa"/>
            <w:tcBorders>
              <w:top w:val="nil"/>
              <w:left w:val="nil"/>
              <w:bottom w:val="single" w:sz="4" w:space="0" w:color="auto"/>
              <w:right w:val="single" w:sz="4" w:space="0" w:color="auto"/>
            </w:tcBorders>
            <w:shd w:val="clear" w:color="000000" w:fill="FFFFFF"/>
            <w:noWrap/>
            <w:vAlign w:val="bottom"/>
            <w:hideMark/>
          </w:tcPr>
          <w:p w14:paraId="6158B415" w14:textId="77777777" w:rsidR="00BB6F76" w:rsidRPr="00BB6F76" w:rsidRDefault="00BB6F76">
            <w:pPr>
              <w:jc w:val="right"/>
              <w:rPr>
                <w:sz w:val="20"/>
                <w:szCs w:val="20"/>
              </w:rPr>
            </w:pPr>
            <w:r w:rsidRPr="00BB6F76">
              <w:rPr>
                <w:sz w:val="20"/>
                <w:szCs w:val="20"/>
              </w:rPr>
              <w:t>-22</w:t>
            </w:r>
          </w:p>
        </w:tc>
        <w:tc>
          <w:tcPr>
            <w:tcW w:w="1418" w:type="dxa"/>
            <w:tcBorders>
              <w:top w:val="nil"/>
              <w:left w:val="nil"/>
              <w:bottom w:val="single" w:sz="4" w:space="0" w:color="auto"/>
              <w:right w:val="single" w:sz="4" w:space="0" w:color="auto"/>
            </w:tcBorders>
            <w:shd w:val="clear" w:color="000000" w:fill="FFFFFF"/>
            <w:noWrap/>
            <w:vAlign w:val="bottom"/>
            <w:hideMark/>
          </w:tcPr>
          <w:p w14:paraId="230161F9" w14:textId="77777777" w:rsidR="00BB6F76" w:rsidRPr="00BB6F76" w:rsidRDefault="00BB6F76">
            <w:pPr>
              <w:jc w:val="right"/>
              <w:rPr>
                <w:sz w:val="20"/>
                <w:szCs w:val="20"/>
              </w:rPr>
            </w:pPr>
            <w:r w:rsidRPr="00BB6F76">
              <w:rPr>
                <w:sz w:val="20"/>
                <w:szCs w:val="20"/>
              </w:rPr>
              <w:t>920</w:t>
            </w:r>
          </w:p>
        </w:tc>
        <w:tc>
          <w:tcPr>
            <w:tcW w:w="1620" w:type="dxa"/>
            <w:tcBorders>
              <w:top w:val="nil"/>
              <w:left w:val="nil"/>
              <w:bottom w:val="single" w:sz="4" w:space="0" w:color="auto"/>
              <w:right w:val="single" w:sz="4" w:space="0" w:color="auto"/>
            </w:tcBorders>
            <w:shd w:val="clear" w:color="000000" w:fill="FFFFFF"/>
            <w:noWrap/>
            <w:vAlign w:val="bottom"/>
            <w:hideMark/>
          </w:tcPr>
          <w:p w14:paraId="071846DB" w14:textId="77777777" w:rsidR="00BB6F76" w:rsidRPr="00BB6F76" w:rsidRDefault="00BB6F76">
            <w:pPr>
              <w:jc w:val="right"/>
              <w:rPr>
                <w:sz w:val="20"/>
                <w:szCs w:val="20"/>
              </w:rPr>
            </w:pPr>
            <w:r w:rsidRPr="00BB6F76">
              <w:rPr>
                <w:sz w:val="20"/>
                <w:szCs w:val="20"/>
              </w:rPr>
              <w:t>240</w:t>
            </w:r>
          </w:p>
        </w:tc>
      </w:tr>
      <w:tr w:rsidR="00BB6F76" w:rsidRPr="00BB6F76" w14:paraId="52D5B0A8" w14:textId="77777777" w:rsidTr="00BB6F76">
        <w:trPr>
          <w:trHeight w:val="264"/>
        </w:trPr>
        <w:tc>
          <w:tcPr>
            <w:tcW w:w="2835" w:type="dxa"/>
            <w:tcBorders>
              <w:top w:val="nil"/>
              <w:left w:val="single" w:sz="4" w:space="0" w:color="auto"/>
              <w:bottom w:val="nil"/>
              <w:right w:val="nil"/>
            </w:tcBorders>
            <w:shd w:val="clear" w:color="000000" w:fill="FFFFFF"/>
            <w:vAlign w:val="bottom"/>
            <w:hideMark/>
          </w:tcPr>
          <w:p w14:paraId="74DBA8E3" w14:textId="77777777" w:rsidR="00BB6F76" w:rsidRPr="00BB6F76" w:rsidRDefault="00BB6F76">
            <w:pPr>
              <w:rPr>
                <w:sz w:val="20"/>
                <w:szCs w:val="20"/>
              </w:rPr>
            </w:pPr>
            <w:r w:rsidRPr="00BB6F76">
              <w:rPr>
                <w:sz w:val="20"/>
                <w:szCs w:val="20"/>
              </w:rPr>
              <w:t> </w:t>
            </w:r>
          </w:p>
        </w:tc>
        <w:tc>
          <w:tcPr>
            <w:tcW w:w="709" w:type="dxa"/>
            <w:tcBorders>
              <w:top w:val="nil"/>
              <w:left w:val="single" w:sz="4" w:space="0" w:color="auto"/>
              <w:bottom w:val="single" w:sz="4" w:space="0" w:color="auto"/>
              <w:right w:val="single" w:sz="4" w:space="0" w:color="auto"/>
            </w:tcBorders>
            <w:shd w:val="clear" w:color="000000" w:fill="DCE6F1"/>
            <w:vAlign w:val="bottom"/>
            <w:hideMark/>
          </w:tcPr>
          <w:p w14:paraId="29EAF84A" w14:textId="77777777" w:rsidR="00BB6F76" w:rsidRPr="00BB6F76" w:rsidRDefault="00BB6F76">
            <w:pPr>
              <w:jc w:val="right"/>
              <w:rPr>
                <w:sz w:val="20"/>
                <w:szCs w:val="20"/>
              </w:rPr>
            </w:pPr>
            <w:r w:rsidRPr="00BB6F76">
              <w:rPr>
                <w:sz w:val="20"/>
                <w:szCs w:val="20"/>
              </w:rPr>
              <w:t>2021</w:t>
            </w:r>
          </w:p>
        </w:tc>
        <w:tc>
          <w:tcPr>
            <w:tcW w:w="851" w:type="dxa"/>
            <w:tcBorders>
              <w:top w:val="nil"/>
              <w:left w:val="nil"/>
              <w:bottom w:val="single" w:sz="4" w:space="0" w:color="auto"/>
              <w:right w:val="single" w:sz="4" w:space="0" w:color="auto"/>
            </w:tcBorders>
            <w:shd w:val="clear" w:color="000000" w:fill="DCE6F1"/>
            <w:noWrap/>
            <w:vAlign w:val="bottom"/>
            <w:hideMark/>
          </w:tcPr>
          <w:p w14:paraId="3643F10C" w14:textId="77777777" w:rsidR="00BB6F76" w:rsidRPr="00BB6F76" w:rsidRDefault="00BB6F76">
            <w:pPr>
              <w:jc w:val="right"/>
              <w:rPr>
                <w:sz w:val="20"/>
                <w:szCs w:val="20"/>
              </w:rPr>
            </w:pPr>
            <w:r w:rsidRPr="00BB6F76">
              <w:rPr>
                <w:sz w:val="20"/>
                <w:szCs w:val="20"/>
              </w:rPr>
              <w:t>100</w:t>
            </w:r>
          </w:p>
        </w:tc>
        <w:tc>
          <w:tcPr>
            <w:tcW w:w="1275" w:type="dxa"/>
            <w:tcBorders>
              <w:top w:val="nil"/>
              <w:left w:val="nil"/>
              <w:bottom w:val="single" w:sz="4" w:space="0" w:color="auto"/>
              <w:right w:val="single" w:sz="4" w:space="0" w:color="auto"/>
            </w:tcBorders>
            <w:shd w:val="clear" w:color="000000" w:fill="DCE6F1"/>
            <w:noWrap/>
            <w:vAlign w:val="bottom"/>
            <w:hideMark/>
          </w:tcPr>
          <w:p w14:paraId="67831BBE" w14:textId="77777777" w:rsidR="00BB6F76" w:rsidRPr="00BB6F76" w:rsidRDefault="00BB6F76">
            <w:pPr>
              <w:jc w:val="right"/>
              <w:rPr>
                <w:sz w:val="20"/>
                <w:szCs w:val="20"/>
              </w:rPr>
            </w:pPr>
            <w:r w:rsidRPr="00BB6F76">
              <w:rPr>
                <w:sz w:val="20"/>
                <w:szCs w:val="20"/>
              </w:rPr>
              <w:t>87</w:t>
            </w:r>
          </w:p>
        </w:tc>
        <w:tc>
          <w:tcPr>
            <w:tcW w:w="1134" w:type="dxa"/>
            <w:tcBorders>
              <w:top w:val="nil"/>
              <w:left w:val="nil"/>
              <w:bottom w:val="single" w:sz="4" w:space="0" w:color="auto"/>
              <w:right w:val="single" w:sz="4" w:space="0" w:color="auto"/>
            </w:tcBorders>
            <w:shd w:val="clear" w:color="000000" w:fill="DCE6F1"/>
            <w:noWrap/>
            <w:vAlign w:val="bottom"/>
            <w:hideMark/>
          </w:tcPr>
          <w:p w14:paraId="2BCC45AE" w14:textId="77777777" w:rsidR="00BB6F76" w:rsidRPr="00BB6F76" w:rsidRDefault="00BB6F76">
            <w:pPr>
              <w:jc w:val="right"/>
              <w:rPr>
                <w:sz w:val="20"/>
                <w:szCs w:val="20"/>
              </w:rPr>
            </w:pPr>
            <w:r w:rsidRPr="00BB6F76">
              <w:rPr>
                <w:sz w:val="20"/>
                <w:szCs w:val="20"/>
              </w:rPr>
              <w:t>-95</w:t>
            </w:r>
          </w:p>
        </w:tc>
        <w:tc>
          <w:tcPr>
            <w:tcW w:w="1276" w:type="dxa"/>
            <w:tcBorders>
              <w:top w:val="nil"/>
              <w:left w:val="nil"/>
              <w:bottom w:val="single" w:sz="4" w:space="0" w:color="auto"/>
              <w:right w:val="single" w:sz="4" w:space="0" w:color="auto"/>
            </w:tcBorders>
            <w:shd w:val="clear" w:color="000000" w:fill="DCE6F1"/>
            <w:noWrap/>
            <w:vAlign w:val="bottom"/>
            <w:hideMark/>
          </w:tcPr>
          <w:p w14:paraId="5699EF23" w14:textId="77777777" w:rsidR="00BB6F76" w:rsidRPr="00BB6F76" w:rsidRDefault="00BB6F76">
            <w:pPr>
              <w:jc w:val="right"/>
              <w:rPr>
                <w:sz w:val="20"/>
                <w:szCs w:val="20"/>
              </w:rPr>
            </w:pPr>
            <w:r w:rsidRPr="00BB6F76">
              <w:rPr>
                <w:sz w:val="20"/>
                <w:szCs w:val="20"/>
              </w:rPr>
              <w:t>-8</w:t>
            </w:r>
          </w:p>
        </w:tc>
        <w:tc>
          <w:tcPr>
            <w:tcW w:w="1276" w:type="dxa"/>
            <w:tcBorders>
              <w:top w:val="nil"/>
              <w:left w:val="nil"/>
              <w:bottom w:val="single" w:sz="4" w:space="0" w:color="auto"/>
              <w:right w:val="single" w:sz="4" w:space="0" w:color="auto"/>
            </w:tcBorders>
            <w:shd w:val="clear" w:color="000000" w:fill="DCE6F1"/>
            <w:noWrap/>
            <w:vAlign w:val="bottom"/>
            <w:hideMark/>
          </w:tcPr>
          <w:p w14:paraId="6A780421" w14:textId="77777777" w:rsidR="00BB6F76" w:rsidRPr="00BB6F76" w:rsidRDefault="00BB6F76">
            <w:pPr>
              <w:jc w:val="right"/>
              <w:rPr>
                <w:sz w:val="20"/>
                <w:szCs w:val="20"/>
              </w:rPr>
            </w:pPr>
            <w:r w:rsidRPr="00BB6F76">
              <w:rPr>
                <w:sz w:val="20"/>
                <w:szCs w:val="20"/>
              </w:rPr>
              <w:t>16</w:t>
            </w:r>
          </w:p>
        </w:tc>
        <w:tc>
          <w:tcPr>
            <w:tcW w:w="1417" w:type="dxa"/>
            <w:tcBorders>
              <w:top w:val="nil"/>
              <w:left w:val="nil"/>
              <w:bottom w:val="single" w:sz="4" w:space="0" w:color="auto"/>
              <w:right w:val="single" w:sz="4" w:space="0" w:color="auto"/>
            </w:tcBorders>
            <w:shd w:val="clear" w:color="000000" w:fill="DCE6F1"/>
            <w:noWrap/>
            <w:vAlign w:val="bottom"/>
            <w:hideMark/>
          </w:tcPr>
          <w:p w14:paraId="19434DD7" w14:textId="77777777" w:rsidR="00BB6F76" w:rsidRPr="00BB6F76" w:rsidRDefault="00BB6F76">
            <w:pPr>
              <w:jc w:val="right"/>
              <w:rPr>
                <w:sz w:val="20"/>
                <w:szCs w:val="20"/>
              </w:rPr>
            </w:pPr>
            <w:r w:rsidRPr="00BB6F76">
              <w:rPr>
                <w:sz w:val="20"/>
                <w:szCs w:val="20"/>
              </w:rPr>
              <w:t>-18</w:t>
            </w:r>
          </w:p>
        </w:tc>
        <w:tc>
          <w:tcPr>
            <w:tcW w:w="1418" w:type="dxa"/>
            <w:tcBorders>
              <w:top w:val="nil"/>
              <w:left w:val="nil"/>
              <w:bottom w:val="single" w:sz="4" w:space="0" w:color="auto"/>
              <w:right w:val="single" w:sz="4" w:space="0" w:color="auto"/>
            </w:tcBorders>
            <w:shd w:val="clear" w:color="000000" w:fill="DCE6F1"/>
            <w:noWrap/>
            <w:vAlign w:val="bottom"/>
            <w:hideMark/>
          </w:tcPr>
          <w:p w14:paraId="460E0181" w14:textId="77777777" w:rsidR="00BB6F76" w:rsidRPr="00BB6F76" w:rsidRDefault="00BB6F76">
            <w:pPr>
              <w:jc w:val="right"/>
              <w:rPr>
                <w:sz w:val="20"/>
                <w:szCs w:val="20"/>
              </w:rPr>
            </w:pPr>
            <w:r w:rsidRPr="00BB6F76">
              <w:rPr>
                <w:sz w:val="20"/>
                <w:szCs w:val="20"/>
              </w:rPr>
              <w:t>-2</w:t>
            </w:r>
          </w:p>
        </w:tc>
        <w:tc>
          <w:tcPr>
            <w:tcW w:w="1620" w:type="dxa"/>
            <w:tcBorders>
              <w:top w:val="nil"/>
              <w:left w:val="nil"/>
              <w:bottom w:val="single" w:sz="4" w:space="0" w:color="auto"/>
              <w:right w:val="single" w:sz="4" w:space="0" w:color="auto"/>
            </w:tcBorders>
            <w:shd w:val="clear" w:color="000000" w:fill="DCE6F1"/>
            <w:noWrap/>
            <w:vAlign w:val="bottom"/>
            <w:hideMark/>
          </w:tcPr>
          <w:p w14:paraId="225C87E2" w14:textId="77777777" w:rsidR="00BB6F76" w:rsidRPr="00BB6F76" w:rsidRDefault="00BB6F76">
            <w:pPr>
              <w:jc w:val="right"/>
              <w:rPr>
                <w:color w:val="000000"/>
                <w:sz w:val="20"/>
                <w:szCs w:val="20"/>
              </w:rPr>
            </w:pPr>
            <w:r w:rsidRPr="00BB6F76">
              <w:rPr>
                <w:color w:val="000000"/>
                <w:sz w:val="20"/>
                <w:szCs w:val="20"/>
              </w:rPr>
              <w:t>0</w:t>
            </w:r>
          </w:p>
        </w:tc>
      </w:tr>
      <w:tr w:rsidR="00BB6F76" w:rsidRPr="00BB6F76" w14:paraId="23B587C6" w14:textId="77777777" w:rsidTr="00BB6F76">
        <w:trPr>
          <w:trHeight w:val="264"/>
        </w:trPr>
        <w:tc>
          <w:tcPr>
            <w:tcW w:w="2835" w:type="dxa"/>
            <w:tcBorders>
              <w:top w:val="nil"/>
              <w:left w:val="single" w:sz="4" w:space="0" w:color="auto"/>
              <w:bottom w:val="nil"/>
              <w:right w:val="nil"/>
            </w:tcBorders>
            <w:shd w:val="clear" w:color="000000" w:fill="FFFFFF"/>
            <w:vAlign w:val="bottom"/>
            <w:hideMark/>
          </w:tcPr>
          <w:p w14:paraId="6AE708C7" w14:textId="4CBA8611" w:rsidR="00BB6F76" w:rsidRPr="00BB6F76" w:rsidRDefault="00BB6F76" w:rsidP="00495D87">
            <w:pPr>
              <w:rPr>
                <w:sz w:val="20"/>
                <w:szCs w:val="20"/>
              </w:rPr>
            </w:pPr>
            <w:r w:rsidRPr="00BB6F76">
              <w:rPr>
                <w:sz w:val="20"/>
                <w:szCs w:val="20"/>
              </w:rPr>
              <w:t>SA Narva Linnaleht</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3C489BC6" w14:textId="77777777" w:rsidR="00BB6F76" w:rsidRPr="00BB6F76" w:rsidRDefault="00BB6F76">
            <w:pPr>
              <w:jc w:val="right"/>
              <w:rPr>
                <w:sz w:val="20"/>
                <w:szCs w:val="20"/>
              </w:rPr>
            </w:pPr>
            <w:r w:rsidRPr="00BB6F76">
              <w:rPr>
                <w:sz w:val="20"/>
                <w:szCs w:val="20"/>
              </w:rPr>
              <w:t>2020</w:t>
            </w:r>
          </w:p>
        </w:tc>
        <w:tc>
          <w:tcPr>
            <w:tcW w:w="851" w:type="dxa"/>
            <w:tcBorders>
              <w:top w:val="nil"/>
              <w:left w:val="nil"/>
              <w:bottom w:val="single" w:sz="4" w:space="0" w:color="auto"/>
              <w:right w:val="single" w:sz="4" w:space="0" w:color="auto"/>
            </w:tcBorders>
            <w:shd w:val="clear" w:color="000000" w:fill="FFFFFF"/>
            <w:noWrap/>
            <w:vAlign w:val="bottom"/>
            <w:hideMark/>
          </w:tcPr>
          <w:p w14:paraId="488CE0E8" w14:textId="77777777" w:rsidR="00BB6F76" w:rsidRPr="00BB6F76" w:rsidRDefault="00BB6F76">
            <w:pPr>
              <w:jc w:val="right"/>
              <w:rPr>
                <w:sz w:val="20"/>
                <w:szCs w:val="20"/>
              </w:rPr>
            </w:pPr>
            <w:r w:rsidRPr="00BB6F76">
              <w:rPr>
                <w:sz w:val="20"/>
                <w:szCs w:val="20"/>
              </w:rPr>
              <w:t>100</w:t>
            </w:r>
          </w:p>
        </w:tc>
        <w:tc>
          <w:tcPr>
            <w:tcW w:w="1275" w:type="dxa"/>
            <w:tcBorders>
              <w:top w:val="nil"/>
              <w:left w:val="nil"/>
              <w:bottom w:val="single" w:sz="4" w:space="0" w:color="auto"/>
              <w:right w:val="single" w:sz="4" w:space="0" w:color="auto"/>
            </w:tcBorders>
            <w:shd w:val="clear" w:color="000000" w:fill="FFFFFF"/>
            <w:noWrap/>
            <w:vAlign w:val="bottom"/>
            <w:hideMark/>
          </w:tcPr>
          <w:p w14:paraId="5F9D0649" w14:textId="77777777" w:rsidR="00BB6F76" w:rsidRPr="00BB6F76" w:rsidRDefault="00BB6F76">
            <w:pPr>
              <w:jc w:val="right"/>
              <w:rPr>
                <w:sz w:val="20"/>
                <w:szCs w:val="20"/>
              </w:rPr>
            </w:pPr>
            <w:r w:rsidRPr="00BB6F76">
              <w:rPr>
                <w:sz w:val="20"/>
                <w:szCs w:val="20"/>
              </w:rPr>
              <w:t>214</w:t>
            </w:r>
          </w:p>
        </w:tc>
        <w:tc>
          <w:tcPr>
            <w:tcW w:w="1134" w:type="dxa"/>
            <w:tcBorders>
              <w:top w:val="nil"/>
              <w:left w:val="nil"/>
              <w:bottom w:val="single" w:sz="4" w:space="0" w:color="auto"/>
              <w:right w:val="single" w:sz="4" w:space="0" w:color="auto"/>
            </w:tcBorders>
            <w:shd w:val="clear" w:color="000000" w:fill="FFFFFF"/>
            <w:noWrap/>
            <w:vAlign w:val="bottom"/>
            <w:hideMark/>
          </w:tcPr>
          <w:p w14:paraId="26070ED7" w14:textId="77777777" w:rsidR="00BB6F76" w:rsidRPr="00BB6F76" w:rsidRDefault="00BB6F76">
            <w:pPr>
              <w:jc w:val="right"/>
              <w:rPr>
                <w:sz w:val="20"/>
                <w:szCs w:val="20"/>
              </w:rPr>
            </w:pPr>
            <w:r w:rsidRPr="00BB6F76">
              <w:rPr>
                <w:sz w:val="20"/>
                <w:szCs w:val="20"/>
              </w:rPr>
              <w:t>-210</w:t>
            </w:r>
          </w:p>
        </w:tc>
        <w:tc>
          <w:tcPr>
            <w:tcW w:w="1276" w:type="dxa"/>
            <w:tcBorders>
              <w:top w:val="nil"/>
              <w:left w:val="nil"/>
              <w:bottom w:val="single" w:sz="4" w:space="0" w:color="auto"/>
              <w:right w:val="single" w:sz="4" w:space="0" w:color="auto"/>
            </w:tcBorders>
            <w:shd w:val="clear" w:color="000000" w:fill="FFFFFF"/>
            <w:noWrap/>
            <w:vAlign w:val="bottom"/>
            <w:hideMark/>
          </w:tcPr>
          <w:p w14:paraId="77D10C4B" w14:textId="77777777" w:rsidR="00BB6F76" w:rsidRPr="00BB6F76" w:rsidRDefault="00BB6F76">
            <w:pPr>
              <w:jc w:val="right"/>
              <w:rPr>
                <w:sz w:val="20"/>
                <w:szCs w:val="20"/>
              </w:rPr>
            </w:pPr>
            <w:r w:rsidRPr="00BB6F76">
              <w:rPr>
                <w:sz w:val="20"/>
                <w:szCs w:val="20"/>
              </w:rPr>
              <w:t>4</w:t>
            </w:r>
          </w:p>
        </w:tc>
        <w:tc>
          <w:tcPr>
            <w:tcW w:w="1276" w:type="dxa"/>
            <w:tcBorders>
              <w:top w:val="nil"/>
              <w:left w:val="nil"/>
              <w:bottom w:val="single" w:sz="4" w:space="0" w:color="auto"/>
              <w:right w:val="single" w:sz="4" w:space="0" w:color="auto"/>
            </w:tcBorders>
            <w:shd w:val="clear" w:color="000000" w:fill="FFFFFF"/>
            <w:noWrap/>
            <w:vAlign w:val="bottom"/>
            <w:hideMark/>
          </w:tcPr>
          <w:p w14:paraId="29D1904F" w14:textId="77777777" w:rsidR="00BB6F76" w:rsidRPr="00BB6F76" w:rsidRDefault="00BB6F76">
            <w:pPr>
              <w:jc w:val="right"/>
              <w:rPr>
                <w:sz w:val="20"/>
                <w:szCs w:val="20"/>
              </w:rPr>
            </w:pPr>
            <w:r w:rsidRPr="00BB6F76">
              <w:rPr>
                <w:sz w:val="20"/>
                <w:szCs w:val="20"/>
              </w:rPr>
              <w:t>23</w:t>
            </w:r>
          </w:p>
        </w:tc>
        <w:tc>
          <w:tcPr>
            <w:tcW w:w="1417" w:type="dxa"/>
            <w:tcBorders>
              <w:top w:val="nil"/>
              <w:left w:val="nil"/>
              <w:bottom w:val="single" w:sz="4" w:space="0" w:color="auto"/>
              <w:right w:val="single" w:sz="4" w:space="0" w:color="auto"/>
            </w:tcBorders>
            <w:shd w:val="clear" w:color="000000" w:fill="FFFFFF"/>
            <w:noWrap/>
            <w:vAlign w:val="bottom"/>
            <w:hideMark/>
          </w:tcPr>
          <w:p w14:paraId="6799F24D" w14:textId="77777777" w:rsidR="00BB6F76" w:rsidRPr="00BB6F76" w:rsidRDefault="00BB6F76">
            <w:pPr>
              <w:jc w:val="right"/>
              <w:rPr>
                <w:sz w:val="20"/>
                <w:szCs w:val="20"/>
              </w:rPr>
            </w:pPr>
            <w:r w:rsidRPr="00BB6F76">
              <w:rPr>
                <w:sz w:val="20"/>
                <w:szCs w:val="20"/>
              </w:rPr>
              <w:t>-17</w:t>
            </w:r>
          </w:p>
        </w:tc>
        <w:tc>
          <w:tcPr>
            <w:tcW w:w="1418" w:type="dxa"/>
            <w:tcBorders>
              <w:top w:val="nil"/>
              <w:left w:val="nil"/>
              <w:bottom w:val="single" w:sz="4" w:space="0" w:color="auto"/>
              <w:right w:val="single" w:sz="4" w:space="0" w:color="auto"/>
            </w:tcBorders>
            <w:shd w:val="clear" w:color="000000" w:fill="FFFFFF"/>
            <w:noWrap/>
            <w:vAlign w:val="bottom"/>
            <w:hideMark/>
          </w:tcPr>
          <w:p w14:paraId="17F15861" w14:textId="77777777" w:rsidR="00BB6F76" w:rsidRPr="00BB6F76" w:rsidRDefault="00BB6F76">
            <w:pPr>
              <w:jc w:val="right"/>
              <w:rPr>
                <w:sz w:val="20"/>
                <w:szCs w:val="20"/>
              </w:rPr>
            </w:pPr>
            <w:r w:rsidRPr="00BB6F76">
              <w:rPr>
                <w:sz w:val="20"/>
                <w:szCs w:val="20"/>
              </w:rPr>
              <w:t>6</w:t>
            </w:r>
          </w:p>
        </w:tc>
        <w:tc>
          <w:tcPr>
            <w:tcW w:w="1620" w:type="dxa"/>
            <w:tcBorders>
              <w:top w:val="nil"/>
              <w:left w:val="nil"/>
              <w:bottom w:val="single" w:sz="4" w:space="0" w:color="auto"/>
              <w:right w:val="single" w:sz="4" w:space="0" w:color="auto"/>
            </w:tcBorders>
            <w:shd w:val="clear" w:color="000000" w:fill="FFFFFF"/>
            <w:noWrap/>
            <w:vAlign w:val="bottom"/>
            <w:hideMark/>
          </w:tcPr>
          <w:p w14:paraId="20D84400" w14:textId="77777777" w:rsidR="00BB6F76" w:rsidRPr="00BB6F76" w:rsidRDefault="00BB6F76">
            <w:pPr>
              <w:jc w:val="right"/>
              <w:rPr>
                <w:sz w:val="20"/>
                <w:szCs w:val="20"/>
              </w:rPr>
            </w:pPr>
            <w:r w:rsidRPr="00BB6F76">
              <w:rPr>
                <w:sz w:val="20"/>
                <w:szCs w:val="20"/>
              </w:rPr>
              <w:t>2</w:t>
            </w:r>
          </w:p>
        </w:tc>
      </w:tr>
      <w:tr w:rsidR="00BB6F76" w:rsidRPr="00BB6F76" w14:paraId="30C4DDBA" w14:textId="77777777" w:rsidTr="00BB6F76">
        <w:trPr>
          <w:trHeight w:val="264"/>
        </w:trPr>
        <w:tc>
          <w:tcPr>
            <w:tcW w:w="2835" w:type="dxa"/>
            <w:tcBorders>
              <w:top w:val="single" w:sz="4" w:space="0" w:color="auto"/>
              <w:left w:val="single" w:sz="4" w:space="0" w:color="auto"/>
              <w:bottom w:val="nil"/>
              <w:right w:val="nil"/>
            </w:tcBorders>
            <w:shd w:val="clear" w:color="000000" w:fill="FFFFFF"/>
            <w:vAlign w:val="bottom"/>
            <w:hideMark/>
          </w:tcPr>
          <w:p w14:paraId="06266D42" w14:textId="77777777" w:rsidR="00BB6F76" w:rsidRPr="00BB6F76" w:rsidRDefault="00BB6F76">
            <w:pPr>
              <w:rPr>
                <w:sz w:val="20"/>
                <w:szCs w:val="20"/>
              </w:rPr>
            </w:pPr>
            <w:r w:rsidRPr="00BB6F76">
              <w:rPr>
                <w:sz w:val="20"/>
                <w:szCs w:val="20"/>
              </w:rPr>
              <w:t> </w:t>
            </w:r>
          </w:p>
        </w:tc>
        <w:tc>
          <w:tcPr>
            <w:tcW w:w="709" w:type="dxa"/>
            <w:tcBorders>
              <w:top w:val="nil"/>
              <w:left w:val="single" w:sz="4" w:space="0" w:color="auto"/>
              <w:bottom w:val="single" w:sz="4" w:space="0" w:color="auto"/>
              <w:right w:val="single" w:sz="4" w:space="0" w:color="auto"/>
            </w:tcBorders>
            <w:shd w:val="clear" w:color="000000" w:fill="DCE6F1"/>
            <w:vAlign w:val="bottom"/>
            <w:hideMark/>
          </w:tcPr>
          <w:p w14:paraId="0B3A248B" w14:textId="77777777" w:rsidR="00BB6F76" w:rsidRPr="00BB6F76" w:rsidRDefault="00BB6F76">
            <w:pPr>
              <w:jc w:val="right"/>
              <w:rPr>
                <w:sz w:val="20"/>
                <w:szCs w:val="20"/>
              </w:rPr>
            </w:pPr>
            <w:r w:rsidRPr="00BB6F76">
              <w:rPr>
                <w:sz w:val="20"/>
                <w:szCs w:val="20"/>
              </w:rPr>
              <w:t>2021</w:t>
            </w:r>
          </w:p>
        </w:tc>
        <w:tc>
          <w:tcPr>
            <w:tcW w:w="851" w:type="dxa"/>
            <w:tcBorders>
              <w:top w:val="nil"/>
              <w:left w:val="nil"/>
              <w:bottom w:val="single" w:sz="4" w:space="0" w:color="auto"/>
              <w:right w:val="nil"/>
            </w:tcBorders>
            <w:shd w:val="clear" w:color="000000" w:fill="DCE6F1"/>
            <w:noWrap/>
            <w:vAlign w:val="bottom"/>
            <w:hideMark/>
          </w:tcPr>
          <w:p w14:paraId="50989860" w14:textId="77777777" w:rsidR="00BB6F76" w:rsidRPr="00BB6F76" w:rsidRDefault="00BB6F76">
            <w:pPr>
              <w:rPr>
                <w:sz w:val="20"/>
                <w:szCs w:val="20"/>
              </w:rPr>
            </w:pPr>
            <w:r w:rsidRPr="00BB6F76">
              <w:rPr>
                <w:sz w:val="20"/>
                <w:szCs w:val="20"/>
              </w:rPr>
              <w:t> </w:t>
            </w:r>
          </w:p>
        </w:tc>
        <w:tc>
          <w:tcPr>
            <w:tcW w:w="1275" w:type="dxa"/>
            <w:tcBorders>
              <w:top w:val="nil"/>
              <w:left w:val="nil"/>
              <w:bottom w:val="single" w:sz="4" w:space="0" w:color="auto"/>
              <w:right w:val="nil"/>
            </w:tcBorders>
            <w:shd w:val="clear" w:color="000000" w:fill="DCE6F1"/>
            <w:noWrap/>
            <w:vAlign w:val="bottom"/>
            <w:hideMark/>
          </w:tcPr>
          <w:p w14:paraId="091A7757" w14:textId="77777777" w:rsidR="00BB6F76" w:rsidRPr="00BB6F76" w:rsidRDefault="00BB6F76">
            <w:pPr>
              <w:rPr>
                <w:sz w:val="20"/>
                <w:szCs w:val="20"/>
              </w:rPr>
            </w:pPr>
            <w:r w:rsidRPr="00BB6F76">
              <w:rPr>
                <w:sz w:val="20"/>
                <w:szCs w:val="20"/>
              </w:rPr>
              <w:t> </w:t>
            </w:r>
          </w:p>
        </w:tc>
        <w:tc>
          <w:tcPr>
            <w:tcW w:w="1134" w:type="dxa"/>
            <w:tcBorders>
              <w:top w:val="nil"/>
              <w:left w:val="nil"/>
              <w:bottom w:val="single" w:sz="4" w:space="0" w:color="auto"/>
              <w:right w:val="nil"/>
            </w:tcBorders>
            <w:shd w:val="clear" w:color="000000" w:fill="DCE6F1"/>
            <w:noWrap/>
            <w:vAlign w:val="bottom"/>
            <w:hideMark/>
          </w:tcPr>
          <w:p w14:paraId="5760FDA0" w14:textId="77777777" w:rsidR="00BB6F76" w:rsidRPr="00BB6F76" w:rsidRDefault="00BB6F76">
            <w:pPr>
              <w:rPr>
                <w:sz w:val="20"/>
                <w:szCs w:val="20"/>
              </w:rPr>
            </w:pPr>
            <w:r w:rsidRPr="00BB6F76">
              <w:rPr>
                <w:sz w:val="20"/>
                <w:szCs w:val="20"/>
              </w:rPr>
              <w:t> </w:t>
            </w:r>
          </w:p>
        </w:tc>
        <w:tc>
          <w:tcPr>
            <w:tcW w:w="1276" w:type="dxa"/>
            <w:tcBorders>
              <w:top w:val="nil"/>
              <w:left w:val="nil"/>
              <w:bottom w:val="single" w:sz="4" w:space="0" w:color="auto"/>
              <w:right w:val="nil"/>
            </w:tcBorders>
            <w:shd w:val="clear" w:color="000000" w:fill="DCE6F1"/>
            <w:noWrap/>
            <w:vAlign w:val="bottom"/>
            <w:hideMark/>
          </w:tcPr>
          <w:p w14:paraId="3EEEC5BB" w14:textId="77777777" w:rsidR="00BB6F76" w:rsidRPr="00BB6F76" w:rsidRDefault="00BB6F76">
            <w:pPr>
              <w:rPr>
                <w:sz w:val="20"/>
                <w:szCs w:val="20"/>
              </w:rPr>
            </w:pPr>
            <w:r w:rsidRPr="00BB6F76">
              <w:rPr>
                <w:sz w:val="20"/>
                <w:szCs w:val="20"/>
              </w:rPr>
              <w:t> </w:t>
            </w:r>
          </w:p>
        </w:tc>
        <w:tc>
          <w:tcPr>
            <w:tcW w:w="1276" w:type="dxa"/>
            <w:tcBorders>
              <w:top w:val="nil"/>
              <w:left w:val="nil"/>
              <w:bottom w:val="single" w:sz="4" w:space="0" w:color="auto"/>
              <w:right w:val="nil"/>
            </w:tcBorders>
            <w:shd w:val="clear" w:color="000000" w:fill="DCE6F1"/>
            <w:noWrap/>
            <w:vAlign w:val="bottom"/>
            <w:hideMark/>
          </w:tcPr>
          <w:p w14:paraId="69247245" w14:textId="77777777" w:rsidR="00BB6F76" w:rsidRPr="00BB6F76" w:rsidRDefault="00BB6F76">
            <w:pPr>
              <w:rPr>
                <w:sz w:val="20"/>
                <w:szCs w:val="20"/>
              </w:rPr>
            </w:pPr>
            <w:r w:rsidRPr="00BB6F76">
              <w:rPr>
                <w:sz w:val="20"/>
                <w:szCs w:val="20"/>
              </w:rPr>
              <w:t> </w:t>
            </w:r>
          </w:p>
        </w:tc>
        <w:tc>
          <w:tcPr>
            <w:tcW w:w="1417" w:type="dxa"/>
            <w:tcBorders>
              <w:top w:val="nil"/>
              <w:left w:val="nil"/>
              <w:bottom w:val="single" w:sz="4" w:space="0" w:color="auto"/>
              <w:right w:val="nil"/>
            </w:tcBorders>
            <w:shd w:val="clear" w:color="000000" w:fill="DCE6F1"/>
            <w:noWrap/>
            <w:vAlign w:val="bottom"/>
            <w:hideMark/>
          </w:tcPr>
          <w:p w14:paraId="3640AB04" w14:textId="77777777" w:rsidR="00BB6F76" w:rsidRPr="00BB6F76" w:rsidRDefault="00BB6F76">
            <w:pPr>
              <w:rPr>
                <w:sz w:val="20"/>
                <w:szCs w:val="20"/>
              </w:rPr>
            </w:pPr>
            <w:r w:rsidRPr="00BB6F76">
              <w:rPr>
                <w:sz w:val="20"/>
                <w:szCs w:val="20"/>
              </w:rPr>
              <w:t> </w:t>
            </w:r>
          </w:p>
        </w:tc>
        <w:tc>
          <w:tcPr>
            <w:tcW w:w="1418" w:type="dxa"/>
            <w:tcBorders>
              <w:top w:val="nil"/>
              <w:left w:val="nil"/>
              <w:bottom w:val="single" w:sz="4" w:space="0" w:color="auto"/>
              <w:right w:val="single" w:sz="4" w:space="0" w:color="auto"/>
            </w:tcBorders>
            <w:shd w:val="clear" w:color="000000" w:fill="DCE6F1"/>
            <w:noWrap/>
            <w:vAlign w:val="bottom"/>
            <w:hideMark/>
          </w:tcPr>
          <w:p w14:paraId="69ED8C25" w14:textId="77777777" w:rsidR="00BB6F76" w:rsidRPr="00BB6F76" w:rsidRDefault="00BB6F76">
            <w:pPr>
              <w:rPr>
                <w:sz w:val="20"/>
                <w:szCs w:val="20"/>
              </w:rPr>
            </w:pPr>
            <w:r w:rsidRPr="00BB6F76">
              <w:rPr>
                <w:sz w:val="20"/>
                <w:szCs w:val="20"/>
              </w:rPr>
              <w:t> </w:t>
            </w:r>
          </w:p>
        </w:tc>
        <w:tc>
          <w:tcPr>
            <w:tcW w:w="1620" w:type="dxa"/>
            <w:tcBorders>
              <w:top w:val="nil"/>
              <w:left w:val="nil"/>
              <w:bottom w:val="single" w:sz="4" w:space="0" w:color="auto"/>
              <w:right w:val="single" w:sz="4" w:space="0" w:color="auto"/>
            </w:tcBorders>
            <w:shd w:val="clear" w:color="000000" w:fill="DCE6F1"/>
            <w:noWrap/>
            <w:vAlign w:val="bottom"/>
            <w:hideMark/>
          </w:tcPr>
          <w:p w14:paraId="59266385" w14:textId="77777777" w:rsidR="00BB6F76" w:rsidRPr="00BB6F76" w:rsidRDefault="00BB6F76">
            <w:pPr>
              <w:jc w:val="right"/>
              <w:rPr>
                <w:b/>
                <w:bCs/>
                <w:sz w:val="20"/>
                <w:szCs w:val="20"/>
              </w:rPr>
            </w:pPr>
            <w:r w:rsidRPr="00BB6F76">
              <w:rPr>
                <w:b/>
                <w:bCs/>
                <w:sz w:val="20"/>
                <w:szCs w:val="20"/>
              </w:rPr>
              <w:t>11 809</w:t>
            </w:r>
          </w:p>
        </w:tc>
      </w:tr>
      <w:tr w:rsidR="00BB6F76" w:rsidRPr="00BB6F76" w14:paraId="3BB85CF2" w14:textId="77777777" w:rsidTr="00BB6F76">
        <w:trPr>
          <w:trHeight w:val="264"/>
        </w:trPr>
        <w:tc>
          <w:tcPr>
            <w:tcW w:w="2835" w:type="dxa"/>
            <w:tcBorders>
              <w:top w:val="nil"/>
              <w:left w:val="single" w:sz="4" w:space="0" w:color="auto"/>
              <w:bottom w:val="single" w:sz="4" w:space="0" w:color="auto"/>
              <w:right w:val="nil"/>
            </w:tcBorders>
            <w:shd w:val="clear" w:color="000000" w:fill="FFFFFF"/>
            <w:vAlign w:val="bottom"/>
            <w:hideMark/>
          </w:tcPr>
          <w:p w14:paraId="0B7AFE71" w14:textId="77777777" w:rsidR="00BB6F76" w:rsidRPr="00BB6F76" w:rsidRDefault="00BB6F76">
            <w:pPr>
              <w:rPr>
                <w:b/>
                <w:bCs/>
                <w:sz w:val="20"/>
                <w:szCs w:val="20"/>
              </w:rPr>
            </w:pPr>
            <w:r w:rsidRPr="00BB6F76">
              <w:rPr>
                <w:b/>
                <w:bCs/>
                <w:sz w:val="20"/>
                <w:szCs w:val="20"/>
              </w:rPr>
              <w:t>kokku</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087FEEAD" w14:textId="77777777" w:rsidR="00BB6F76" w:rsidRPr="00BB6F76" w:rsidRDefault="00BB6F76">
            <w:pPr>
              <w:jc w:val="right"/>
              <w:rPr>
                <w:sz w:val="20"/>
                <w:szCs w:val="20"/>
              </w:rPr>
            </w:pPr>
            <w:r w:rsidRPr="00BB6F76">
              <w:rPr>
                <w:sz w:val="20"/>
                <w:szCs w:val="20"/>
              </w:rPr>
              <w:t>2020</w:t>
            </w:r>
          </w:p>
        </w:tc>
        <w:tc>
          <w:tcPr>
            <w:tcW w:w="851" w:type="dxa"/>
            <w:tcBorders>
              <w:top w:val="nil"/>
              <w:left w:val="nil"/>
              <w:bottom w:val="single" w:sz="4" w:space="0" w:color="auto"/>
              <w:right w:val="nil"/>
            </w:tcBorders>
            <w:shd w:val="clear" w:color="000000" w:fill="FFFFFF"/>
            <w:noWrap/>
            <w:vAlign w:val="bottom"/>
            <w:hideMark/>
          </w:tcPr>
          <w:p w14:paraId="2EF40A1D" w14:textId="77777777" w:rsidR="00BB6F76" w:rsidRPr="00BB6F76" w:rsidRDefault="00BB6F76">
            <w:pPr>
              <w:rPr>
                <w:sz w:val="20"/>
                <w:szCs w:val="20"/>
              </w:rPr>
            </w:pPr>
            <w:r w:rsidRPr="00BB6F76">
              <w:rPr>
                <w:sz w:val="20"/>
                <w:szCs w:val="20"/>
              </w:rPr>
              <w:t> </w:t>
            </w:r>
          </w:p>
        </w:tc>
        <w:tc>
          <w:tcPr>
            <w:tcW w:w="1275" w:type="dxa"/>
            <w:tcBorders>
              <w:top w:val="nil"/>
              <w:left w:val="nil"/>
              <w:bottom w:val="single" w:sz="4" w:space="0" w:color="auto"/>
              <w:right w:val="nil"/>
            </w:tcBorders>
            <w:shd w:val="clear" w:color="000000" w:fill="FFFFFF"/>
            <w:noWrap/>
            <w:vAlign w:val="bottom"/>
            <w:hideMark/>
          </w:tcPr>
          <w:p w14:paraId="6334B4E7" w14:textId="77777777" w:rsidR="00BB6F76" w:rsidRPr="00BB6F76" w:rsidRDefault="00BB6F76">
            <w:pPr>
              <w:rPr>
                <w:sz w:val="20"/>
                <w:szCs w:val="20"/>
              </w:rPr>
            </w:pPr>
            <w:r w:rsidRPr="00BB6F76">
              <w:rPr>
                <w:sz w:val="20"/>
                <w:szCs w:val="20"/>
              </w:rPr>
              <w:t> </w:t>
            </w:r>
          </w:p>
        </w:tc>
        <w:tc>
          <w:tcPr>
            <w:tcW w:w="1134" w:type="dxa"/>
            <w:tcBorders>
              <w:top w:val="nil"/>
              <w:left w:val="nil"/>
              <w:bottom w:val="single" w:sz="4" w:space="0" w:color="auto"/>
              <w:right w:val="nil"/>
            </w:tcBorders>
            <w:shd w:val="clear" w:color="000000" w:fill="FFFFFF"/>
            <w:noWrap/>
            <w:vAlign w:val="bottom"/>
            <w:hideMark/>
          </w:tcPr>
          <w:p w14:paraId="780CEEDC" w14:textId="77777777" w:rsidR="00BB6F76" w:rsidRPr="00BB6F76" w:rsidRDefault="00BB6F76">
            <w:pPr>
              <w:rPr>
                <w:sz w:val="20"/>
                <w:szCs w:val="20"/>
              </w:rPr>
            </w:pPr>
            <w:r w:rsidRPr="00BB6F76">
              <w:rPr>
                <w:sz w:val="20"/>
                <w:szCs w:val="20"/>
              </w:rPr>
              <w:t> </w:t>
            </w:r>
          </w:p>
        </w:tc>
        <w:tc>
          <w:tcPr>
            <w:tcW w:w="1276" w:type="dxa"/>
            <w:tcBorders>
              <w:top w:val="nil"/>
              <w:left w:val="nil"/>
              <w:bottom w:val="single" w:sz="4" w:space="0" w:color="auto"/>
              <w:right w:val="nil"/>
            </w:tcBorders>
            <w:shd w:val="clear" w:color="000000" w:fill="FFFFFF"/>
            <w:noWrap/>
            <w:vAlign w:val="bottom"/>
            <w:hideMark/>
          </w:tcPr>
          <w:p w14:paraId="2334722C" w14:textId="77777777" w:rsidR="00BB6F76" w:rsidRPr="00BB6F76" w:rsidRDefault="00BB6F76">
            <w:pPr>
              <w:rPr>
                <w:sz w:val="20"/>
                <w:szCs w:val="20"/>
              </w:rPr>
            </w:pPr>
            <w:r w:rsidRPr="00BB6F76">
              <w:rPr>
                <w:sz w:val="20"/>
                <w:szCs w:val="20"/>
              </w:rPr>
              <w:t> </w:t>
            </w:r>
          </w:p>
        </w:tc>
        <w:tc>
          <w:tcPr>
            <w:tcW w:w="1276" w:type="dxa"/>
            <w:tcBorders>
              <w:top w:val="nil"/>
              <w:left w:val="nil"/>
              <w:bottom w:val="single" w:sz="4" w:space="0" w:color="auto"/>
              <w:right w:val="nil"/>
            </w:tcBorders>
            <w:shd w:val="clear" w:color="000000" w:fill="FFFFFF"/>
            <w:noWrap/>
            <w:vAlign w:val="bottom"/>
            <w:hideMark/>
          </w:tcPr>
          <w:p w14:paraId="2E0CCC64" w14:textId="77777777" w:rsidR="00BB6F76" w:rsidRPr="00BB6F76" w:rsidRDefault="00BB6F76">
            <w:pPr>
              <w:rPr>
                <w:sz w:val="20"/>
                <w:szCs w:val="20"/>
              </w:rPr>
            </w:pPr>
            <w:r w:rsidRPr="00BB6F76">
              <w:rPr>
                <w:sz w:val="20"/>
                <w:szCs w:val="20"/>
              </w:rPr>
              <w:t> </w:t>
            </w:r>
          </w:p>
        </w:tc>
        <w:tc>
          <w:tcPr>
            <w:tcW w:w="1417" w:type="dxa"/>
            <w:tcBorders>
              <w:top w:val="nil"/>
              <w:left w:val="nil"/>
              <w:bottom w:val="single" w:sz="4" w:space="0" w:color="auto"/>
              <w:right w:val="nil"/>
            </w:tcBorders>
            <w:shd w:val="clear" w:color="000000" w:fill="FFFFFF"/>
            <w:noWrap/>
            <w:vAlign w:val="bottom"/>
            <w:hideMark/>
          </w:tcPr>
          <w:p w14:paraId="3C09D9F7" w14:textId="77777777" w:rsidR="00BB6F76" w:rsidRPr="00BB6F76" w:rsidRDefault="00BB6F76">
            <w:pPr>
              <w:rPr>
                <w:sz w:val="20"/>
                <w:szCs w:val="20"/>
              </w:rPr>
            </w:pPr>
            <w:r w:rsidRPr="00BB6F76">
              <w:rPr>
                <w:sz w:val="20"/>
                <w:szCs w:val="20"/>
              </w:rPr>
              <w:t> </w:t>
            </w:r>
          </w:p>
        </w:tc>
        <w:tc>
          <w:tcPr>
            <w:tcW w:w="1418" w:type="dxa"/>
            <w:tcBorders>
              <w:top w:val="nil"/>
              <w:left w:val="nil"/>
              <w:bottom w:val="single" w:sz="4" w:space="0" w:color="auto"/>
              <w:right w:val="single" w:sz="4" w:space="0" w:color="auto"/>
            </w:tcBorders>
            <w:shd w:val="clear" w:color="000000" w:fill="FFFFFF"/>
            <w:noWrap/>
            <w:vAlign w:val="bottom"/>
            <w:hideMark/>
          </w:tcPr>
          <w:p w14:paraId="60FBB710" w14:textId="77777777" w:rsidR="00BB6F76" w:rsidRPr="00BB6F76" w:rsidRDefault="00BB6F76">
            <w:pPr>
              <w:rPr>
                <w:sz w:val="20"/>
                <w:szCs w:val="20"/>
              </w:rPr>
            </w:pPr>
            <w:r w:rsidRPr="00BB6F76">
              <w:rPr>
                <w:sz w:val="20"/>
                <w:szCs w:val="20"/>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33AAD4F4" w14:textId="77777777" w:rsidR="00BB6F76" w:rsidRPr="00BB6F76" w:rsidRDefault="00BB6F76">
            <w:pPr>
              <w:jc w:val="right"/>
              <w:rPr>
                <w:b/>
                <w:bCs/>
                <w:sz w:val="20"/>
                <w:szCs w:val="20"/>
              </w:rPr>
            </w:pPr>
            <w:r w:rsidRPr="00BB6F76">
              <w:rPr>
                <w:b/>
                <w:bCs/>
                <w:sz w:val="20"/>
                <w:szCs w:val="20"/>
              </w:rPr>
              <w:t>11 709</w:t>
            </w:r>
          </w:p>
        </w:tc>
      </w:tr>
    </w:tbl>
    <w:p w14:paraId="5FE4D3D4" w14:textId="77777777" w:rsidR="00A65C3E" w:rsidRDefault="00CF2A6C" w:rsidP="00C60FF8">
      <w:pPr>
        <w:jc w:val="both"/>
        <w:rPr>
          <w:sz w:val="20"/>
          <w:szCs w:val="20"/>
        </w:rPr>
      </w:pPr>
      <w:r w:rsidRPr="00CF2A6C">
        <w:rPr>
          <w:sz w:val="20"/>
          <w:szCs w:val="20"/>
          <w:vertAlign w:val="superscript"/>
        </w:rPr>
        <w:t>1</w:t>
      </w:r>
      <w:r w:rsidRPr="00CF2A6C">
        <w:rPr>
          <w:sz w:val="20"/>
          <w:szCs w:val="20"/>
        </w:rPr>
        <w:t xml:space="preserve"> Osaluse bilansilise väärtusena on kajastatud  Narva linna osalus tabelis kirjeldatud asutustes. OÜ Narva Jäätmekäitluskeskus osanikena on Narva </w:t>
      </w:r>
      <w:r w:rsidRPr="00A65C3E">
        <w:rPr>
          <w:sz w:val="18"/>
          <w:szCs w:val="18"/>
        </w:rPr>
        <w:t xml:space="preserve">linn ja </w:t>
      </w:r>
      <w:r w:rsidR="00A65C3E" w:rsidRPr="00A65C3E">
        <w:rPr>
          <w:sz w:val="18"/>
          <w:szCs w:val="18"/>
          <w:lang w:val="et-EE"/>
        </w:rPr>
        <w:t>OÜ Ekovir</w:t>
      </w:r>
      <w:r w:rsidRPr="00CF2A6C">
        <w:rPr>
          <w:sz w:val="20"/>
          <w:szCs w:val="20"/>
        </w:rPr>
        <w:t>.</w:t>
      </w:r>
    </w:p>
    <w:p w14:paraId="6E186B8F" w14:textId="45CB403E" w:rsidR="00BB6F76" w:rsidRDefault="00CF2A6C" w:rsidP="00C60FF8">
      <w:pPr>
        <w:jc w:val="both"/>
        <w:rPr>
          <w:sz w:val="20"/>
          <w:szCs w:val="20"/>
        </w:rPr>
      </w:pPr>
      <w:r w:rsidRPr="00CF2A6C">
        <w:rPr>
          <w:sz w:val="20"/>
          <w:szCs w:val="20"/>
        </w:rPr>
        <w:t>AS Narva Vesi osanikena on Narva linn ja Narva-Jõesuu linn. Andmed vähemusosalusest on esitatud konsolideeritud bilansis, mis  Narva-Jõesuu linna osa moodustab 269 tuh.eurot. Andmed aruandeaastal saadud kasumist/kahjumist on esitatud konsolideeritud tulemis, sellest  Narva-Jõesuu linna osa moodustab 10 tuh.eurot.</w:t>
      </w:r>
    </w:p>
    <w:p w14:paraId="784D111F" w14:textId="0E67C076" w:rsidR="00CF2A6C" w:rsidRDefault="00CF2A6C" w:rsidP="00C60FF8">
      <w:pPr>
        <w:jc w:val="both"/>
        <w:rPr>
          <w:sz w:val="20"/>
          <w:szCs w:val="20"/>
        </w:rPr>
      </w:pPr>
      <w:r w:rsidRPr="00CF2A6C">
        <w:rPr>
          <w:sz w:val="20"/>
          <w:szCs w:val="20"/>
        </w:rPr>
        <w:t>Vastavalt Narva Linnavolikogu 17.06.2021 otsusele nr 61 anti SA-le Narva Linna Arendus tasuta üle kinnistu aadressil Jalgratta tee 5//Jalgratta tee L2 Narva (koos rajatistega). Üleantud vara maksumus  67</w:t>
      </w:r>
      <w:r w:rsidR="003D34B0">
        <w:rPr>
          <w:sz w:val="20"/>
          <w:szCs w:val="20"/>
        </w:rPr>
        <w:t>,</w:t>
      </w:r>
      <w:r w:rsidRPr="00CF2A6C">
        <w:rPr>
          <w:sz w:val="20"/>
          <w:szCs w:val="20"/>
        </w:rPr>
        <w:t xml:space="preserve">5 </w:t>
      </w:r>
      <w:r w:rsidR="003D34B0">
        <w:rPr>
          <w:sz w:val="20"/>
          <w:szCs w:val="20"/>
        </w:rPr>
        <w:t>tuh.</w:t>
      </w:r>
      <w:r w:rsidRPr="00CF2A6C">
        <w:rPr>
          <w:sz w:val="20"/>
          <w:szCs w:val="20"/>
        </w:rPr>
        <w:t>eurot. Tehing on kajastatud mitterahaliseks sissemakseks sihtkapitali.</w:t>
      </w:r>
    </w:p>
    <w:p w14:paraId="5A7F35F7" w14:textId="5B45BCCC" w:rsidR="00CF2A6C" w:rsidRDefault="00CF2A6C" w:rsidP="00C60FF8">
      <w:pPr>
        <w:jc w:val="both"/>
        <w:rPr>
          <w:sz w:val="20"/>
          <w:szCs w:val="20"/>
        </w:rPr>
      </w:pPr>
      <w:r w:rsidRPr="00CF2A6C">
        <w:rPr>
          <w:sz w:val="20"/>
          <w:szCs w:val="20"/>
        </w:rPr>
        <w:t xml:space="preserve">AS Narva Bussiveod oli Narva linna 100% osalusega ettevõtteks. 26.02.2016 Viru Maakohtu  kohtumäärusega rahuldati </w:t>
      </w:r>
      <w:r w:rsidR="003D34B0" w:rsidRPr="00CF2A6C">
        <w:rPr>
          <w:sz w:val="20"/>
          <w:szCs w:val="20"/>
        </w:rPr>
        <w:t xml:space="preserve">AS Narva Bussiveod </w:t>
      </w:r>
      <w:r w:rsidRPr="00CF2A6C">
        <w:rPr>
          <w:sz w:val="20"/>
          <w:szCs w:val="20"/>
        </w:rPr>
        <w:t>pankrotiavaldus ja kuulutati välja pankrot.03.01.2022 on AS Narva Bussiveod äriregistrist kustutatud</w:t>
      </w:r>
      <w:r>
        <w:rPr>
          <w:sz w:val="20"/>
          <w:szCs w:val="20"/>
        </w:rPr>
        <w:t>.</w:t>
      </w:r>
    </w:p>
    <w:p w14:paraId="4FC245BC" w14:textId="6E08C319" w:rsidR="00F40184" w:rsidRPr="00B85901" w:rsidRDefault="00CF2A6C" w:rsidP="00B85901">
      <w:pPr>
        <w:jc w:val="both"/>
        <w:rPr>
          <w:sz w:val="18"/>
          <w:szCs w:val="18"/>
        </w:rPr>
      </w:pPr>
      <w:r>
        <w:rPr>
          <w:sz w:val="20"/>
          <w:szCs w:val="20"/>
        </w:rPr>
        <w:t xml:space="preserve">Narva Linnavolikogu 21.04.2022 oli </w:t>
      </w:r>
      <w:r w:rsidR="00B85901">
        <w:rPr>
          <w:sz w:val="20"/>
          <w:szCs w:val="20"/>
        </w:rPr>
        <w:t>võ</w:t>
      </w:r>
      <w:r>
        <w:rPr>
          <w:sz w:val="20"/>
          <w:szCs w:val="20"/>
        </w:rPr>
        <w:t>t</w:t>
      </w:r>
      <w:r w:rsidR="00B85901">
        <w:rPr>
          <w:sz w:val="20"/>
          <w:szCs w:val="20"/>
        </w:rPr>
        <w:t>n</w:t>
      </w:r>
      <w:r>
        <w:rPr>
          <w:sz w:val="20"/>
          <w:szCs w:val="20"/>
        </w:rPr>
        <w:t xml:space="preserve">ud </w:t>
      </w:r>
      <w:r w:rsidR="00B85901">
        <w:rPr>
          <w:sz w:val="20"/>
          <w:szCs w:val="20"/>
        </w:rPr>
        <w:t xml:space="preserve">vastu </w:t>
      </w:r>
      <w:r>
        <w:rPr>
          <w:sz w:val="20"/>
          <w:szCs w:val="20"/>
        </w:rPr>
        <w:t>otsus</w:t>
      </w:r>
      <w:r w:rsidR="00B85901">
        <w:rPr>
          <w:sz w:val="20"/>
          <w:szCs w:val="20"/>
        </w:rPr>
        <w:t>e</w:t>
      </w:r>
      <w:r>
        <w:rPr>
          <w:sz w:val="20"/>
          <w:szCs w:val="20"/>
        </w:rPr>
        <w:t xml:space="preserve"> nr 18 ”</w:t>
      </w:r>
      <w:r w:rsidRPr="00CF2A6C">
        <w:rPr>
          <w:bCs/>
          <w:color w:val="000000"/>
          <w:sz w:val="18"/>
          <w:szCs w:val="18"/>
          <w:shd w:val="clear" w:color="auto" w:fill="FFFFFF"/>
        </w:rPr>
        <w:t>Sihtasutuse Narva linnaleht põhikirja muutmine ja sihtasutuse lõpetamine</w:t>
      </w:r>
      <w:r>
        <w:rPr>
          <w:bCs/>
          <w:color w:val="000000"/>
          <w:sz w:val="18"/>
          <w:szCs w:val="18"/>
          <w:shd w:val="clear" w:color="auto" w:fill="FFFFFF"/>
        </w:rPr>
        <w:t>”</w:t>
      </w:r>
      <w:r w:rsidR="00B85901">
        <w:rPr>
          <w:bCs/>
          <w:color w:val="000000"/>
          <w:sz w:val="18"/>
          <w:szCs w:val="18"/>
          <w:shd w:val="clear" w:color="auto" w:fill="FFFFFF"/>
        </w:rPr>
        <w:t>.</w:t>
      </w:r>
    </w:p>
    <w:p w14:paraId="367809B6" w14:textId="68C86C90" w:rsidR="005970E5" w:rsidRPr="00C61899" w:rsidRDefault="007713BF" w:rsidP="00C60FF8">
      <w:pPr>
        <w:jc w:val="both"/>
        <w:rPr>
          <w:sz w:val="22"/>
          <w:szCs w:val="22"/>
          <w:lang w:val="fi-FI"/>
        </w:rPr>
      </w:pPr>
      <w:r w:rsidRPr="00B85901">
        <w:rPr>
          <w:i/>
          <w:sz w:val="19"/>
          <w:szCs w:val="19"/>
          <w:lang w:val="fi-FI"/>
        </w:rPr>
        <w:t xml:space="preserve">täiendavi informatsioon on esitatud ülevaates valitseva mõju all olevate äriühingute, sihtasutuste ja mittetulundusühingute </w:t>
      </w:r>
      <w:r w:rsidRPr="00905431">
        <w:rPr>
          <w:i/>
          <w:sz w:val="20"/>
          <w:szCs w:val="20"/>
          <w:lang w:val="fi-FI"/>
        </w:rPr>
        <w:t xml:space="preserve">kohta </w:t>
      </w:r>
      <w:r w:rsidR="00905431" w:rsidRPr="00905431">
        <w:rPr>
          <w:i/>
          <w:sz w:val="20"/>
          <w:szCs w:val="20"/>
          <w:lang w:val="fi-FI"/>
        </w:rPr>
        <w:t xml:space="preserve"> </w:t>
      </w:r>
      <w:r w:rsidR="00905431" w:rsidRPr="00905431">
        <w:rPr>
          <w:i/>
          <w:sz w:val="19"/>
          <w:szCs w:val="19"/>
          <w:lang w:val="fi-FI"/>
        </w:rPr>
        <w:t>(lk.67)</w:t>
      </w:r>
      <w:r w:rsidR="00F5301C" w:rsidRPr="00EC03C9">
        <w:rPr>
          <w:color w:val="7030A0"/>
          <w:highlight w:val="yellow"/>
          <w:lang w:val="fi-FI"/>
        </w:rPr>
        <w:br w:type="page"/>
      </w:r>
      <w:r w:rsidR="00AA3681" w:rsidRPr="00C61899">
        <w:rPr>
          <w:sz w:val="22"/>
          <w:szCs w:val="22"/>
          <w:lang w:val="fi-FI"/>
        </w:rPr>
        <w:t xml:space="preserve">Lisa </w:t>
      </w:r>
      <w:r w:rsidR="00AC02D8" w:rsidRPr="00C61899">
        <w:rPr>
          <w:sz w:val="22"/>
          <w:szCs w:val="22"/>
          <w:lang w:val="fi-FI"/>
        </w:rPr>
        <w:t>6</w:t>
      </w:r>
      <w:r w:rsidR="00AA3681" w:rsidRPr="00C61899">
        <w:rPr>
          <w:sz w:val="22"/>
          <w:szCs w:val="22"/>
          <w:lang w:val="fi-FI"/>
        </w:rPr>
        <w:t xml:space="preserve"> jätkub</w:t>
      </w:r>
    </w:p>
    <w:p w14:paraId="36195FDD" w14:textId="77777777" w:rsidR="000D1ED7" w:rsidRPr="00C61899" w:rsidRDefault="000D1ED7" w:rsidP="00A7655C">
      <w:pPr>
        <w:jc w:val="both"/>
        <w:rPr>
          <w:b/>
          <w:bCs/>
          <w:sz w:val="10"/>
          <w:szCs w:val="10"/>
          <w:lang w:val="fi-FI"/>
        </w:rPr>
      </w:pPr>
    </w:p>
    <w:p w14:paraId="067F6579" w14:textId="77777777" w:rsidR="00AA3681" w:rsidRPr="00C61899" w:rsidRDefault="005970E5" w:rsidP="00A7655C">
      <w:pPr>
        <w:jc w:val="both"/>
        <w:rPr>
          <w:b/>
          <w:bCs/>
          <w:sz w:val="22"/>
          <w:szCs w:val="22"/>
          <w:lang w:val="fi-FI"/>
        </w:rPr>
      </w:pPr>
      <w:r w:rsidRPr="00C61899">
        <w:rPr>
          <w:b/>
          <w:bCs/>
          <w:sz w:val="22"/>
          <w:szCs w:val="22"/>
          <w:lang w:val="fi-FI"/>
        </w:rPr>
        <w:t>B. Sidusettevõtjad</w:t>
      </w:r>
    </w:p>
    <w:p w14:paraId="606491AC" w14:textId="77777777" w:rsidR="005970E5" w:rsidRPr="00C61899" w:rsidRDefault="005970E5" w:rsidP="00A7655C">
      <w:pPr>
        <w:jc w:val="both"/>
        <w:rPr>
          <w:sz w:val="22"/>
          <w:szCs w:val="22"/>
          <w:lang w:val="fi-FI"/>
        </w:rPr>
      </w:pPr>
      <w:r w:rsidRPr="00C61899">
        <w:rPr>
          <w:sz w:val="22"/>
          <w:szCs w:val="22"/>
          <w:lang w:val="fi-FI"/>
        </w:rPr>
        <w:t>Käesolevas konsolideeritud aruandes on kajastatud  kapitaliosaluse meetodil järgmised sidusettevõtjad</w:t>
      </w:r>
    </w:p>
    <w:tbl>
      <w:tblPr>
        <w:tblW w:w="13570" w:type="dxa"/>
        <w:tblInd w:w="-5" w:type="dxa"/>
        <w:tblLook w:val="04A0" w:firstRow="1" w:lastRow="0" w:firstColumn="1" w:lastColumn="0" w:noHBand="0" w:noVBand="1"/>
      </w:tblPr>
      <w:tblGrid>
        <w:gridCol w:w="2127"/>
        <w:gridCol w:w="717"/>
        <w:gridCol w:w="984"/>
        <w:gridCol w:w="1559"/>
        <w:gridCol w:w="1463"/>
        <w:gridCol w:w="1230"/>
        <w:gridCol w:w="992"/>
        <w:gridCol w:w="1418"/>
        <w:gridCol w:w="1460"/>
        <w:gridCol w:w="1620"/>
      </w:tblGrid>
      <w:tr w:rsidR="00C61899" w:rsidRPr="00C61899" w14:paraId="67A49D84" w14:textId="77777777" w:rsidTr="00C14024">
        <w:trPr>
          <w:trHeight w:val="195"/>
        </w:trPr>
        <w:tc>
          <w:tcPr>
            <w:tcW w:w="2127" w:type="dxa"/>
            <w:tcBorders>
              <w:top w:val="single" w:sz="4" w:space="0" w:color="auto"/>
              <w:left w:val="single" w:sz="4" w:space="0" w:color="auto"/>
              <w:bottom w:val="nil"/>
              <w:right w:val="single" w:sz="4" w:space="0" w:color="auto"/>
            </w:tcBorders>
            <w:shd w:val="clear" w:color="000000" w:fill="FFFFFF"/>
            <w:noWrap/>
            <w:vAlign w:val="bottom"/>
            <w:hideMark/>
          </w:tcPr>
          <w:p w14:paraId="67F98595" w14:textId="77777777" w:rsidR="00C61899" w:rsidRPr="00C61899" w:rsidRDefault="00C61899">
            <w:pPr>
              <w:rPr>
                <w:sz w:val="22"/>
                <w:szCs w:val="22"/>
                <w:lang w:val="en-US"/>
              </w:rPr>
            </w:pPr>
            <w:r w:rsidRPr="00C61899">
              <w:rPr>
                <w:sz w:val="22"/>
                <w:szCs w:val="22"/>
              </w:rPr>
              <w:t>Nimetus</w:t>
            </w:r>
          </w:p>
        </w:tc>
        <w:tc>
          <w:tcPr>
            <w:tcW w:w="717" w:type="dxa"/>
            <w:tcBorders>
              <w:top w:val="single" w:sz="4" w:space="0" w:color="auto"/>
              <w:left w:val="nil"/>
              <w:bottom w:val="nil"/>
              <w:right w:val="single" w:sz="4" w:space="0" w:color="auto"/>
            </w:tcBorders>
            <w:shd w:val="clear" w:color="000000" w:fill="FFFFFF"/>
            <w:noWrap/>
            <w:vAlign w:val="bottom"/>
            <w:hideMark/>
          </w:tcPr>
          <w:p w14:paraId="6A8683D6" w14:textId="77777777" w:rsidR="00C61899" w:rsidRPr="00C61899" w:rsidRDefault="00C61899">
            <w:pPr>
              <w:rPr>
                <w:sz w:val="22"/>
                <w:szCs w:val="22"/>
              </w:rPr>
            </w:pPr>
            <w:r w:rsidRPr="00C61899">
              <w:rPr>
                <w:sz w:val="22"/>
                <w:szCs w:val="22"/>
              </w:rPr>
              <w:t>Aasta</w:t>
            </w:r>
          </w:p>
        </w:tc>
        <w:tc>
          <w:tcPr>
            <w:tcW w:w="984" w:type="dxa"/>
            <w:tcBorders>
              <w:top w:val="single" w:sz="4" w:space="0" w:color="auto"/>
              <w:left w:val="nil"/>
              <w:bottom w:val="nil"/>
              <w:right w:val="nil"/>
            </w:tcBorders>
            <w:shd w:val="clear" w:color="000000" w:fill="FFFFFF"/>
            <w:vAlign w:val="center"/>
            <w:hideMark/>
          </w:tcPr>
          <w:p w14:paraId="457C995C" w14:textId="77777777" w:rsidR="00C61899" w:rsidRPr="00C61899" w:rsidRDefault="00C61899">
            <w:pPr>
              <w:jc w:val="center"/>
              <w:rPr>
                <w:sz w:val="22"/>
                <w:szCs w:val="22"/>
              </w:rPr>
            </w:pPr>
            <w:r w:rsidRPr="00C61899">
              <w:rPr>
                <w:sz w:val="22"/>
                <w:szCs w:val="22"/>
              </w:rPr>
              <w:t>Osaluse määr %</w:t>
            </w:r>
          </w:p>
        </w:tc>
        <w:tc>
          <w:tcPr>
            <w:tcW w:w="4252"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814387C" w14:textId="77777777" w:rsidR="00C61899" w:rsidRPr="00C61899" w:rsidRDefault="00C61899">
            <w:pPr>
              <w:jc w:val="center"/>
              <w:rPr>
                <w:sz w:val="22"/>
                <w:szCs w:val="22"/>
              </w:rPr>
            </w:pPr>
            <w:r w:rsidRPr="00C61899">
              <w:rPr>
                <w:sz w:val="22"/>
                <w:szCs w:val="22"/>
              </w:rPr>
              <w:t xml:space="preserve">Tulemiaruande näitajad </w:t>
            </w:r>
          </w:p>
        </w:tc>
        <w:tc>
          <w:tcPr>
            <w:tcW w:w="3870"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1AC7D3A0" w14:textId="77777777" w:rsidR="00C61899" w:rsidRPr="00C61899" w:rsidRDefault="00C61899">
            <w:pPr>
              <w:jc w:val="center"/>
              <w:rPr>
                <w:sz w:val="22"/>
                <w:szCs w:val="22"/>
              </w:rPr>
            </w:pPr>
            <w:r w:rsidRPr="00C61899">
              <w:rPr>
                <w:sz w:val="22"/>
                <w:szCs w:val="22"/>
              </w:rPr>
              <w:t>Bilansi näitajad aasta lõpus</w:t>
            </w:r>
          </w:p>
        </w:tc>
        <w:tc>
          <w:tcPr>
            <w:tcW w:w="1620" w:type="dxa"/>
            <w:vMerge w:val="restart"/>
            <w:tcBorders>
              <w:top w:val="single" w:sz="4" w:space="0" w:color="auto"/>
              <w:left w:val="nil"/>
              <w:right w:val="single" w:sz="4" w:space="0" w:color="auto"/>
            </w:tcBorders>
            <w:shd w:val="clear" w:color="000000" w:fill="FFFFFF"/>
            <w:vAlign w:val="center"/>
            <w:hideMark/>
          </w:tcPr>
          <w:p w14:paraId="7F0E6E26" w14:textId="5803302D" w:rsidR="00C61899" w:rsidRPr="00C61899" w:rsidRDefault="00C61899" w:rsidP="00C61899">
            <w:pPr>
              <w:rPr>
                <w:sz w:val="22"/>
                <w:szCs w:val="22"/>
              </w:rPr>
            </w:pPr>
            <w:r w:rsidRPr="00C61899">
              <w:rPr>
                <w:sz w:val="22"/>
                <w:szCs w:val="22"/>
              </w:rPr>
              <w:t>Osaluse bilansiline väärtus Narva LV bilansis </w:t>
            </w:r>
          </w:p>
        </w:tc>
      </w:tr>
      <w:tr w:rsidR="00C61899" w:rsidRPr="00C61899" w14:paraId="553DBC52" w14:textId="77777777" w:rsidTr="00C14024">
        <w:trPr>
          <w:trHeight w:val="276"/>
        </w:trPr>
        <w:tc>
          <w:tcPr>
            <w:tcW w:w="2127" w:type="dxa"/>
            <w:tcBorders>
              <w:top w:val="nil"/>
              <w:left w:val="single" w:sz="4" w:space="0" w:color="auto"/>
              <w:bottom w:val="single" w:sz="4" w:space="0" w:color="auto"/>
              <w:right w:val="single" w:sz="4" w:space="0" w:color="auto"/>
            </w:tcBorders>
            <w:shd w:val="clear" w:color="000000" w:fill="FFFFFF"/>
            <w:noWrap/>
            <w:vAlign w:val="bottom"/>
            <w:hideMark/>
          </w:tcPr>
          <w:p w14:paraId="313BB895" w14:textId="77777777" w:rsidR="00C61899" w:rsidRPr="00C61899" w:rsidRDefault="00C61899">
            <w:pPr>
              <w:rPr>
                <w:sz w:val="22"/>
                <w:szCs w:val="22"/>
              </w:rPr>
            </w:pPr>
            <w:r w:rsidRPr="00C61899">
              <w:rPr>
                <w:sz w:val="22"/>
                <w:szCs w:val="22"/>
              </w:rPr>
              <w:t> </w:t>
            </w:r>
          </w:p>
        </w:tc>
        <w:tc>
          <w:tcPr>
            <w:tcW w:w="717" w:type="dxa"/>
            <w:tcBorders>
              <w:top w:val="nil"/>
              <w:left w:val="nil"/>
              <w:bottom w:val="single" w:sz="4" w:space="0" w:color="auto"/>
              <w:right w:val="single" w:sz="4" w:space="0" w:color="auto"/>
            </w:tcBorders>
            <w:shd w:val="clear" w:color="000000" w:fill="FFFFFF"/>
            <w:vAlign w:val="bottom"/>
            <w:hideMark/>
          </w:tcPr>
          <w:p w14:paraId="5B24E79F" w14:textId="77777777" w:rsidR="00C61899" w:rsidRPr="00C61899" w:rsidRDefault="00C61899">
            <w:pPr>
              <w:rPr>
                <w:sz w:val="22"/>
                <w:szCs w:val="22"/>
              </w:rPr>
            </w:pPr>
            <w:r w:rsidRPr="00C61899">
              <w:rPr>
                <w:sz w:val="22"/>
                <w:szCs w:val="22"/>
              </w:rPr>
              <w:t> </w:t>
            </w:r>
          </w:p>
        </w:tc>
        <w:tc>
          <w:tcPr>
            <w:tcW w:w="984" w:type="dxa"/>
            <w:tcBorders>
              <w:top w:val="nil"/>
              <w:left w:val="nil"/>
              <w:bottom w:val="nil"/>
              <w:right w:val="nil"/>
            </w:tcBorders>
            <w:shd w:val="clear" w:color="000000" w:fill="FFFFFF"/>
            <w:noWrap/>
            <w:vAlign w:val="bottom"/>
            <w:hideMark/>
          </w:tcPr>
          <w:p w14:paraId="31D6A125" w14:textId="77777777" w:rsidR="00C61899" w:rsidRPr="00C61899" w:rsidRDefault="00C61899">
            <w:pPr>
              <w:rPr>
                <w:sz w:val="22"/>
                <w:szCs w:val="22"/>
              </w:rPr>
            </w:pPr>
            <w:r w:rsidRPr="00C61899">
              <w:rPr>
                <w:sz w:val="22"/>
                <w:szCs w:val="22"/>
              </w:rPr>
              <w:t> </w:t>
            </w:r>
          </w:p>
        </w:tc>
        <w:tc>
          <w:tcPr>
            <w:tcW w:w="1559" w:type="dxa"/>
            <w:tcBorders>
              <w:top w:val="nil"/>
              <w:left w:val="single" w:sz="4" w:space="0" w:color="auto"/>
              <w:bottom w:val="single" w:sz="4" w:space="0" w:color="auto"/>
              <w:right w:val="single" w:sz="4" w:space="0" w:color="auto"/>
            </w:tcBorders>
            <w:shd w:val="clear" w:color="000000" w:fill="FFFFFF"/>
            <w:noWrap/>
            <w:vAlign w:val="bottom"/>
            <w:hideMark/>
          </w:tcPr>
          <w:p w14:paraId="11F0CEE1" w14:textId="77777777" w:rsidR="00C61899" w:rsidRPr="00C61899" w:rsidRDefault="00C61899">
            <w:pPr>
              <w:jc w:val="center"/>
              <w:rPr>
                <w:sz w:val="22"/>
                <w:szCs w:val="22"/>
              </w:rPr>
            </w:pPr>
            <w:r w:rsidRPr="00C61899">
              <w:rPr>
                <w:sz w:val="22"/>
                <w:szCs w:val="22"/>
              </w:rPr>
              <w:t>Tegevustulud</w:t>
            </w:r>
          </w:p>
        </w:tc>
        <w:tc>
          <w:tcPr>
            <w:tcW w:w="1463" w:type="dxa"/>
            <w:tcBorders>
              <w:top w:val="nil"/>
              <w:left w:val="nil"/>
              <w:bottom w:val="single" w:sz="4" w:space="0" w:color="auto"/>
              <w:right w:val="single" w:sz="4" w:space="0" w:color="auto"/>
            </w:tcBorders>
            <w:shd w:val="clear" w:color="000000" w:fill="FFFFFF"/>
            <w:noWrap/>
            <w:vAlign w:val="bottom"/>
            <w:hideMark/>
          </w:tcPr>
          <w:p w14:paraId="5E3D3752" w14:textId="77777777" w:rsidR="00C61899" w:rsidRPr="00C61899" w:rsidRDefault="00C61899">
            <w:pPr>
              <w:jc w:val="center"/>
              <w:rPr>
                <w:sz w:val="22"/>
                <w:szCs w:val="22"/>
              </w:rPr>
            </w:pPr>
            <w:r w:rsidRPr="00C61899">
              <w:rPr>
                <w:sz w:val="22"/>
                <w:szCs w:val="22"/>
              </w:rPr>
              <w:t>Tegevuskulud</w:t>
            </w:r>
          </w:p>
        </w:tc>
        <w:tc>
          <w:tcPr>
            <w:tcW w:w="1230" w:type="dxa"/>
            <w:tcBorders>
              <w:top w:val="nil"/>
              <w:left w:val="nil"/>
              <w:bottom w:val="nil"/>
              <w:right w:val="single" w:sz="4" w:space="0" w:color="auto"/>
            </w:tcBorders>
            <w:shd w:val="clear" w:color="000000" w:fill="FFFFFF"/>
            <w:noWrap/>
            <w:vAlign w:val="bottom"/>
            <w:hideMark/>
          </w:tcPr>
          <w:p w14:paraId="6D803DB9" w14:textId="77777777" w:rsidR="00C61899" w:rsidRPr="00C61899" w:rsidRDefault="00C61899">
            <w:pPr>
              <w:jc w:val="center"/>
              <w:rPr>
                <w:sz w:val="22"/>
                <w:szCs w:val="22"/>
              </w:rPr>
            </w:pPr>
            <w:r w:rsidRPr="00C61899">
              <w:rPr>
                <w:sz w:val="22"/>
                <w:szCs w:val="22"/>
              </w:rPr>
              <w:t>Tulem</w:t>
            </w:r>
          </w:p>
        </w:tc>
        <w:tc>
          <w:tcPr>
            <w:tcW w:w="992" w:type="dxa"/>
            <w:tcBorders>
              <w:top w:val="nil"/>
              <w:left w:val="nil"/>
              <w:bottom w:val="nil"/>
              <w:right w:val="single" w:sz="4" w:space="0" w:color="auto"/>
            </w:tcBorders>
            <w:shd w:val="clear" w:color="000000" w:fill="FFFFFF"/>
            <w:noWrap/>
            <w:vAlign w:val="bottom"/>
            <w:hideMark/>
          </w:tcPr>
          <w:p w14:paraId="6BCCC27D" w14:textId="77777777" w:rsidR="00C61899" w:rsidRPr="00C61899" w:rsidRDefault="00C61899">
            <w:pPr>
              <w:jc w:val="center"/>
              <w:rPr>
                <w:sz w:val="22"/>
                <w:szCs w:val="22"/>
              </w:rPr>
            </w:pPr>
            <w:r w:rsidRPr="00C61899">
              <w:rPr>
                <w:sz w:val="22"/>
                <w:szCs w:val="22"/>
              </w:rPr>
              <w:t>Varad</w:t>
            </w:r>
          </w:p>
        </w:tc>
        <w:tc>
          <w:tcPr>
            <w:tcW w:w="1418" w:type="dxa"/>
            <w:tcBorders>
              <w:top w:val="nil"/>
              <w:left w:val="nil"/>
              <w:bottom w:val="nil"/>
              <w:right w:val="single" w:sz="4" w:space="0" w:color="auto"/>
            </w:tcBorders>
            <w:shd w:val="clear" w:color="000000" w:fill="FFFFFF"/>
            <w:noWrap/>
            <w:vAlign w:val="bottom"/>
            <w:hideMark/>
          </w:tcPr>
          <w:p w14:paraId="294E1EFC" w14:textId="77777777" w:rsidR="00C61899" w:rsidRPr="00C61899" w:rsidRDefault="00C61899">
            <w:pPr>
              <w:jc w:val="center"/>
              <w:rPr>
                <w:sz w:val="22"/>
                <w:szCs w:val="22"/>
              </w:rPr>
            </w:pPr>
            <w:r w:rsidRPr="00C61899">
              <w:rPr>
                <w:sz w:val="22"/>
                <w:szCs w:val="22"/>
              </w:rPr>
              <w:t>Kohustused</w:t>
            </w:r>
          </w:p>
        </w:tc>
        <w:tc>
          <w:tcPr>
            <w:tcW w:w="1460" w:type="dxa"/>
            <w:tcBorders>
              <w:top w:val="nil"/>
              <w:left w:val="nil"/>
              <w:bottom w:val="nil"/>
              <w:right w:val="single" w:sz="4" w:space="0" w:color="auto"/>
            </w:tcBorders>
            <w:shd w:val="clear" w:color="000000" w:fill="FFFFFF"/>
            <w:noWrap/>
            <w:vAlign w:val="bottom"/>
            <w:hideMark/>
          </w:tcPr>
          <w:p w14:paraId="350780D7" w14:textId="77777777" w:rsidR="00C61899" w:rsidRPr="00C61899" w:rsidRDefault="00C61899">
            <w:pPr>
              <w:jc w:val="center"/>
              <w:rPr>
                <w:sz w:val="22"/>
                <w:szCs w:val="22"/>
              </w:rPr>
            </w:pPr>
            <w:r w:rsidRPr="00C61899">
              <w:rPr>
                <w:sz w:val="22"/>
                <w:szCs w:val="22"/>
              </w:rPr>
              <w:t>Netovara</w:t>
            </w:r>
          </w:p>
        </w:tc>
        <w:tc>
          <w:tcPr>
            <w:tcW w:w="1620" w:type="dxa"/>
            <w:vMerge/>
            <w:tcBorders>
              <w:left w:val="nil"/>
              <w:bottom w:val="nil"/>
              <w:right w:val="single" w:sz="4" w:space="0" w:color="auto"/>
            </w:tcBorders>
            <w:shd w:val="clear" w:color="000000" w:fill="FFFFFF"/>
            <w:noWrap/>
            <w:vAlign w:val="bottom"/>
            <w:hideMark/>
          </w:tcPr>
          <w:p w14:paraId="7BE68308" w14:textId="6ABE644F" w:rsidR="00C61899" w:rsidRPr="00C61899" w:rsidRDefault="00C61899">
            <w:pPr>
              <w:rPr>
                <w:sz w:val="22"/>
                <w:szCs w:val="22"/>
              </w:rPr>
            </w:pPr>
          </w:p>
        </w:tc>
      </w:tr>
      <w:tr w:rsidR="00C61899" w:rsidRPr="00C61899" w14:paraId="5B885AD7" w14:textId="77777777" w:rsidTr="00C61899">
        <w:trPr>
          <w:trHeight w:val="264"/>
        </w:trPr>
        <w:tc>
          <w:tcPr>
            <w:tcW w:w="2127" w:type="dxa"/>
            <w:tcBorders>
              <w:top w:val="nil"/>
              <w:left w:val="single" w:sz="4" w:space="0" w:color="auto"/>
              <w:bottom w:val="nil"/>
              <w:right w:val="single" w:sz="4" w:space="0" w:color="auto"/>
            </w:tcBorders>
            <w:shd w:val="clear" w:color="000000" w:fill="FFFFFF"/>
            <w:noWrap/>
            <w:vAlign w:val="bottom"/>
            <w:hideMark/>
          </w:tcPr>
          <w:p w14:paraId="3C6E7DB7" w14:textId="77777777" w:rsidR="00C61899" w:rsidRPr="00C61899" w:rsidRDefault="00C61899">
            <w:pPr>
              <w:rPr>
                <w:sz w:val="22"/>
                <w:szCs w:val="22"/>
              </w:rPr>
            </w:pPr>
            <w:r w:rsidRPr="00C61899">
              <w:rPr>
                <w:sz w:val="22"/>
                <w:szCs w:val="22"/>
              </w:rPr>
              <w:t> </w:t>
            </w:r>
          </w:p>
        </w:tc>
        <w:tc>
          <w:tcPr>
            <w:tcW w:w="717" w:type="dxa"/>
            <w:tcBorders>
              <w:top w:val="nil"/>
              <w:left w:val="nil"/>
              <w:bottom w:val="single" w:sz="4" w:space="0" w:color="auto"/>
              <w:right w:val="single" w:sz="4" w:space="0" w:color="auto"/>
            </w:tcBorders>
            <w:shd w:val="clear" w:color="000000" w:fill="DCE6F1"/>
            <w:vAlign w:val="bottom"/>
            <w:hideMark/>
          </w:tcPr>
          <w:p w14:paraId="75D9ACD8" w14:textId="77777777" w:rsidR="00C61899" w:rsidRPr="00C61899" w:rsidRDefault="00C61899">
            <w:pPr>
              <w:jc w:val="right"/>
              <w:rPr>
                <w:sz w:val="22"/>
                <w:szCs w:val="22"/>
              </w:rPr>
            </w:pPr>
            <w:r w:rsidRPr="00C61899">
              <w:rPr>
                <w:sz w:val="22"/>
                <w:szCs w:val="22"/>
              </w:rPr>
              <w:t>2021</w:t>
            </w:r>
          </w:p>
        </w:tc>
        <w:tc>
          <w:tcPr>
            <w:tcW w:w="984" w:type="dxa"/>
            <w:tcBorders>
              <w:top w:val="single" w:sz="4" w:space="0" w:color="auto"/>
              <w:left w:val="nil"/>
              <w:bottom w:val="single" w:sz="4" w:space="0" w:color="auto"/>
              <w:right w:val="single" w:sz="4" w:space="0" w:color="auto"/>
            </w:tcBorders>
            <w:shd w:val="clear" w:color="000000" w:fill="DCE6F1"/>
            <w:vAlign w:val="bottom"/>
            <w:hideMark/>
          </w:tcPr>
          <w:p w14:paraId="3AC8D2BB" w14:textId="77777777" w:rsidR="00C61899" w:rsidRPr="00C61899" w:rsidRDefault="00C61899">
            <w:pPr>
              <w:jc w:val="right"/>
              <w:rPr>
                <w:sz w:val="22"/>
                <w:szCs w:val="22"/>
              </w:rPr>
            </w:pPr>
            <w:r w:rsidRPr="00C61899">
              <w:rPr>
                <w:sz w:val="22"/>
                <w:szCs w:val="22"/>
              </w:rPr>
              <w:t>50</w:t>
            </w:r>
          </w:p>
        </w:tc>
        <w:tc>
          <w:tcPr>
            <w:tcW w:w="1559" w:type="dxa"/>
            <w:tcBorders>
              <w:top w:val="nil"/>
              <w:left w:val="nil"/>
              <w:bottom w:val="single" w:sz="4" w:space="0" w:color="auto"/>
              <w:right w:val="single" w:sz="4" w:space="0" w:color="auto"/>
            </w:tcBorders>
            <w:shd w:val="clear" w:color="000000" w:fill="DCE6F1"/>
            <w:vAlign w:val="bottom"/>
            <w:hideMark/>
          </w:tcPr>
          <w:p w14:paraId="454917F1" w14:textId="77777777" w:rsidR="00C61899" w:rsidRPr="00C61899" w:rsidRDefault="00C61899">
            <w:pPr>
              <w:jc w:val="right"/>
              <w:rPr>
                <w:sz w:val="22"/>
                <w:szCs w:val="22"/>
              </w:rPr>
            </w:pPr>
            <w:r w:rsidRPr="00C61899">
              <w:rPr>
                <w:sz w:val="22"/>
                <w:szCs w:val="22"/>
              </w:rPr>
              <w:t>27</w:t>
            </w:r>
          </w:p>
        </w:tc>
        <w:tc>
          <w:tcPr>
            <w:tcW w:w="1463" w:type="dxa"/>
            <w:tcBorders>
              <w:top w:val="nil"/>
              <w:left w:val="nil"/>
              <w:bottom w:val="single" w:sz="4" w:space="0" w:color="auto"/>
              <w:right w:val="single" w:sz="4" w:space="0" w:color="auto"/>
            </w:tcBorders>
            <w:shd w:val="clear" w:color="000000" w:fill="DCE6F1"/>
            <w:vAlign w:val="bottom"/>
            <w:hideMark/>
          </w:tcPr>
          <w:p w14:paraId="20284162" w14:textId="77777777" w:rsidR="00C61899" w:rsidRPr="00C61899" w:rsidRDefault="00C61899">
            <w:pPr>
              <w:jc w:val="right"/>
              <w:rPr>
                <w:sz w:val="22"/>
                <w:szCs w:val="22"/>
              </w:rPr>
            </w:pPr>
            <w:r w:rsidRPr="00C61899">
              <w:rPr>
                <w:sz w:val="22"/>
                <w:szCs w:val="22"/>
              </w:rPr>
              <w:t>-29</w:t>
            </w:r>
          </w:p>
        </w:tc>
        <w:tc>
          <w:tcPr>
            <w:tcW w:w="1230" w:type="dxa"/>
            <w:tcBorders>
              <w:top w:val="single" w:sz="4" w:space="0" w:color="auto"/>
              <w:left w:val="nil"/>
              <w:bottom w:val="single" w:sz="4" w:space="0" w:color="auto"/>
              <w:right w:val="single" w:sz="4" w:space="0" w:color="auto"/>
            </w:tcBorders>
            <w:shd w:val="clear" w:color="000000" w:fill="DCE6F1"/>
            <w:vAlign w:val="bottom"/>
            <w:hideMark/>
          </w:tcPr>
          <w:p w14:paraId="4361155B" w14:textId="77777777" w:rsidR="00C61899" w:rsidRPr="00C61899" w:rsidRDefault="00C61899">
            <w:pPr>
              <w:jc w:val="right"/>
              <w:rPr>
                <w:sz w:val="22"/>
                <w:szCs w:val="22"/>
              </w:rPr>
            </w:pPr>
            <w:r w:rsidRPr="00C61899">
              <w:rPr>
                <w:sz w:val="22"/>
                <w:szCs w:val="22"/>
              </w:rPr>
              <w:t>-2</w:t>
            </w:r>
          </w:p>
        </w:tc>
        <w:tc>
          <w:tcPr>
            <w:tcW w:w="992" w:type="dxa"/>
            <w:tcBorders>
              <w:top w:val="single" w:sz="4" w:space="0" w:color="auto"/>
              <w:left w:val="nil"/>
              <w:bottom w:val="single" w:sz="4" w:space="0" w:color="auto"/>
              <w:right w:val="single" w:sz="4" w:space="0" w:color="auto"/>
            </w:tcBorders>
            <w:shd w:val="clear" w:color="000000" w:fill="DCE6F1"/>
            <w:vAlign w:val="bottom"/>
            <w:hideMark/>
          </w:tcPr>
          <w:p w14:paraId="7E7D2C35" w14:textId="77777777" w:rsidR="00C61899" w:rsidRPr="00C61899" w:rsidRDefault="00C61899">
            <w:pPr>
              <w:jc w:val="right"/>
              <w:rPr>
                <w:sz w:val="22"/>
                <w:szCs w:val="22"/>
              </w:rPr>
            </w:pPr>
            <w:r w:rsidRPr="00C61899">
              <w:rPr>
                <w:sz w:val="22"/>
                <w:szCs w:val="22"/>
              </w:rPr>
              <w:t>19</w:t>
            </w:r>
          </w:p>
        </w:tc>
        <w:tc>
          <w:tcPr>
            <w:tcW w:w="1418" w:type="dxa"/>
            <w:tcBorders>
              <w:top w:val="single" w:sz="4" w:space="0" w:color="auto"/>
              <w:left w:val="nil"/>
              <w:bottom w:val="single" w:sz="4" w:space="0" w:color="auto"/>
              <w:right w:val="single" w:sz="4" w:space="0" w:color="auto"/>
            </w:tcBorders>
            <w:shd w:val="clear" w:color="000000" w:fill="DCE6F1"/>
            <w:vAlign w:val="bottom"/>
            <w:hideMark/>
          </w:tcPr>
          <w:p w14:paraId="2315D987" w14:textId="77777777" w:rsidR="00C61899" w:rsidRPr="00C61899" w:rsidRDefault="00C61899">
            <w:pPr>
              <w:jc w:val="right"/>
              <w:rPr>
                <w:sz w:val="22"/>
                <w:szCs w:val="22"/>
              </w:rPr>
            </w:pPr>
            <w:r w:rsidRPr="00C61899">
              <w:rPr>
                <w:sz w:val="22"/>
                <w:szCs w:val="22"/>
              </w:rPr>
              <w:t>-1</w:t>
            </w:r>
          </w:p>
        </w:tc>
        <w:tc>
          <w:tcPr>
            <w:tcW w:w="1460" w:type="dxa"/>
            <w:tcBorders>
              <w:top w:val="single" w:sz="4" w:space="0" w:color="auto"/>
              <w:left w:val="nil"/>
              <w:bottom w:val="single" w:sz="4" w:space="0" w:color="auto"/>
              <w:right w:val="single" w:sz="4" w:space="0" w:color="auto"/>
            </w:tcBorders>
            <w:shd w:val="clear" w:color="000000" w:fill="DCE6F1"/>
            <w:vAlign w:val="bottom"/>
            <w:hideMark/>
          </w:tcPr>
          <w:p w14:paraId="1846D5A7" w14:textId="77777777" w:rsidR="00C61899" w:rsidRPr="00C61899" w:rsidRDefault="00C61899">
            <w:pPr>
              <w:jc w:val="right"/>
              <w:rPr>
                <w:sz w:val="22"/>
                <w:szCs w:val="22"/>
              </w:rPr>
            </w:pPr>
            <w:r w:rsidRPr="00C61899">
              <w:rPr>
                <w:sz w:val="22"/>
                <w:szCs w:val="22"/>
              </w:rPr>
              <w:t>18</w:t>
            </w:r>
          </w:p>
        </w:tc>
        <w:tc>
          <w:tcPr>
            <w:tcW w:w="1620" w:type="dxa"/>
            <w:tcBorders>
              <w:top w:val="single" w:sz="4" w:space="0" w:color="auto"/>
              <w:left w:val="nil"/>
              <w:bottom w:val="single" w:sz="4" w:space="0" w:color="auto"/>
              <w:right w:val="single" w:sz="4" w:space="0" w:color="auto"/>
            </w:tcBorders>
            <w:shd w:val="clear" w:color="000000" w:fill="DCE6F1"/>
            <w:vAlign w:val="bottom"/>
            <w:hideMark/>
          </w:tcPr>
          <w:p w14:paraId="707F37B0" w14:textId="77777777" w:rsidR="00C61899" w:rsidRPr="00C61899" w:rsidRDefault="00C61899">
            <w:pPr>
              <w:jc w:val="right"/>
              <w:rPr>
                <w:sz w:val="22"/>
                <w:szCs w:val="22"/>
              </w:rPr>
            </w:pPr>
            <w:r w:rsidRPr="00C61899">
              <w:rPr>
                <w:sz w:val="22"/>
                <w:szCs w:val="22"/>
              </w:rPr>
              <w:t>3</w:t>
            </w:r>
          </w:p>
        </w:tc>
      </w:tr>
      <w:tr w:rsidR="00C61899" w:rsidRPr="00C61899" w14:paraId="066CC233" w14:textId="77777777" w:rsidTr="00C61899">
        <w:trPr>
          <w:trHeight w:val="264"/>
        </w:trPr>
        <w:tc>
          <w:tcPr>
            <w:tcW w:w="2127" w:type="dxa"/>
            <w:tcBorders>
              <w:top w:val="nil"/>
              <w:left w:val="single" w:sz="4" w:space="0" w:color="auto"/>
              <w:bottom w:val="single" w:sz="4" w:space="0" w:color="auto"/>
              <w:right w:val="single" w:sz="4" w:space="0" w:color="auto"/>
            </w:tcBorders>
            <w:shd w:val="clear" w:color="000000" w:fill="FFFFFF"/>
            <w:noWrap/>
            <w:vAlign w:val="bottom"/>
            <w:hideMark/>
          </w:tcPr>
          <w:p w14:paraId="1911C658" w14:textId="77777777" w:rsidR="00C61899" w:rsidRPr="00C61899" w:rsidRDefault="00C61899">
            <w:pPr>
              <w:rPr>
                <w:sz w:val="22"/>
                <w:szCs w:val="22"/>
              </w:rPr>
            </w:pPr>
            <w:r w:rsidRPr="00C61899">
              <w:rPr>
                <w:sz w:val="22"/>
                <w:szCs w:val="22"/>
              </w:rPr>
              <w:t xml:space="preserve"> OÜ Küste</w:t>
            </w:r>
          </w:p>
        </w:tc>
        <w:tc>
          <w:tcPr>
            <w:tcW w:w="717" w:type="dxa"/>
            <w:tcBorders>
              <w:top w:val="nil"/>
              <w:left w:val="nil"/>
              <w:bottom w:val="single" w:sz="4" w:space="0" w:color="auto"/>
              <w:right w:val="single" w:sz="4" w:space="0" w:color="auto"/>
            </w:tcBorders>
            <w:shd w:val="clear" w:color="000000" w:fill="FFFFFF"/>
            <w:vAlign w:val="bottom"/>
            <w:hideMark/>
          </w:tcPr>
          <w:p w14:paraId="59F2E872" w14:textId="77777777" w:rsidR="00C61899" w:rsidRPr="00C61899" w:rsidRDefault="00C61899">
            <w:pPr>
              <w:jc w:val="right"/>
              <w:rPr>
                <w:sz w:val="22"/>
                <w:szCs w:val="22"/>
              </w:rPr>
            </w:pPr>
            <w:r w:rsidRPr="00C61899">
              <w:rPr>
                <w:sz w:val="22"/>
                <w:szCs w:val="22"/>
              </w:rPr>
              <w:t>2020</w:t>
            </w:r>
          </w:p>
        </w:tc>
        <w:tc>
          <w:tcPr>
            <w:tcW w:w="984" w:type="dxa"/>
            <w:tcBorders>
              <w:top w:val="nil"/>
              <w:left w:val="nil"/>
              <w:bottom w:val="single" w:sz="4" w:space="0" w:color="auto"/>
              <w:right w:val="single" w:sz="4" w:space="0" w:color="auto"/>
            </w:tcBorders>
            <w:shd w:val="clear" w:color="000000" w:fill="FFFFFF"/>
            <w:vAlign w:val="bottom"/>
            <w:hideMark/>
          </w:tcPr>
          <w:p w14:paraId="56CC4C62" w14:textId="77777777" w:rsidR="00C61899" w:rsidRPr="00C61899" w:rsidRDefault="00C61899">
            <w:pPr>
              <w:jc w:val="right"/>
              <w:rPr>
                <w:sz w:val="22"/>
                <w:szCs w:val="22"/>
              </w:rPr>
            </w:pPr>
            <w:r w:rsidRPr="00C61899">
              <w:rPr>
                <w:sz w:val="22"/>
                <w:szCs w:val="22"/>
              </w:rPr>
              <w:t>50</w:t>
            </w:r>
          </w:p>
        </w:tc>
        <w:tc>
          <w:tcPr>
            <w:tcW w:w="1559" w:type="dxa"/>
            <w:tcBorders>
              <w:top w:val="nil"/>
              <w:left w:val="nil"/>
              <w:bottom w:val="single" w:sz="4" w:space="0" w:color="auto"/>
              <w:right w:val="single" w:sz="4" w:space="0" w:color="auto"/>
            </w:tcBorders>
            <w:shd w:val="clear" w:color="000000" w:fill="FFFFFF"/>
            <w:vAlign w:val="bottom"/>
            <w:hideMark/>
          </w:tcPr>
          <w:p w14:paraId="769B25D0" w14:textId="77777777" w:rsidR="00C61899" w:rsidRPr="00C61899" w:rsidRDefault="00C61899">
            <w:pPr>
              <w:jc w:val="right"/>
              <w:rPr>
                <w:sz w:val="22"/>
                <w:szCs w:val="22"/>
              </w:rPr>
            </w:pPr>
            <w:r w:rsidRPr="00C61899">
              <w:rPr>
                <w:sz w:val="22"/>
                <w:szCs w:val="22"/>
              </w:rPr>
              <w:t>27</w:t>
            </w:r>
          </w:p>
        </w:tc>
        <w:tc>
          <w:tcPr>
            <w:tcW w:w="1463" w:type="dxa"/>
            <w:tcBorders>
              <w:top w:val="nil"/>
              <w:left w:val="nil"/>
              <w:bottom w:val="single" w:sz="4" w:space="0" w:color="auto"/>
              <w:right w:val="single" w:sz="4" w:space="0" w:color="auto"/>
            </w:tcBorders>
            <w:shd w:val="clear" w:color="000000" w:fill="FFFFFF"/>
            <w:vAlign w:val="bottom"/>
            <w:hideMark/>
          </w:tcPr>
          <w:p w14:paraId="39069114" w14:textId="77777777" w:rsidR="00C61899" w:rsidRPr="00C61899" w:rsidRDefault="00C61899">
            <w:pPr>
              <w:jc w:val="right"/>
              <w:rPr>
                <w:sz w:val="22"/>
                <w:szCs w:val="22"/>
              </w:rPr>
            </w:pPr>
            <w:r w:rsidRPr="00C61899">
              <w:rPr>
                <w:sz w:val="22"/>
                <w:szCs w:val="22"/>
              </w:rPr>
              <w:t>-31</w:t>
            </w:r>
          </w:p>
        </w:tc>
        <w:tc>
          <w:tcPr>
            <w:tcW w:w="1230" w:type="dxa"/>
            <w:tcBorders>
              <w:top w:val="nil"/>
              <w:left w:val="nil"/>
              <w:bottom w:val="single" w:sz="4" w:space="0" w:color="auto"/>
              <w:right w:val="nil"/>
            </w:tcBorders>
            <w:shd w:val="clear" w:color="000000" w:fill="FFFFFF"/>
            <w:noWrap/>
            <w:vAlign w:val="bottom"/>
            <w:hideMark/>
          </w:tcPr>
          <w:p w14:paraId="4BF87120" w14:textId="77777777" w:rsidR="00C61899" w:rsidRPr="00C61899" w:rsidRDefault="00C61899">
            <w:pPr>
              <w:jc w:val="right"/>
              <w:rPr>
                <w:sz w:val="22"/>
                <w:szCs w:val="22"/>
              </w:rPr>
            </w:pPr>
            <w:r w:rsidRPr="00C61899">
              <w:rPr>
                <w:sz w:val="22"/>
                <w:szCs w:val="22"/>
              </w:rPr>
              <w:t>-4</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1518AFB2" w14:textId="77777777" w:rsidR="00C61899" w:rsidRPr="00C61899" w:rsidRDefault="00C61899">
            <w:pPr>
              <w:jc w:val="right"/>
              <w:rPr>
                <w:sz w:val="22"/>
                <w:szCs w:val="22"/>
              </w:rPr>
            </w:pPr>
            <w:r w:rsidRPr="00C61899">
              <w:rPr>
                <w:sz w:val="22"/>
                <w:szCs w:val="22"/>
              </w:rPr>
              <w:t>22</w:t>
            </w:r>
          </w:p>
        </w:tc>
        <w:tc>
          <w:tcPr>
            <w:tcW w:w="1418" w:type="dxa"/>
            <w:tcBorders>
              <w:top w:val="nil"/>
              <w:left w:val="nil"/>
              <w:bottom w:val="single" w:sz="4" w:space="0" w:color="auto"/>
              <w:right w:val="single" w:sz="4" w:space="0" w:color="auto"/>
            </w:tcBorders>
            <w:shd w:val="clear" w:color="000000" w:fill="FFFFFF"/>
            <w:vAlign w:val="bottom"/>
            <w:hideMark/>
          </w:tcPr>
          <w:p w14:paraId="6F18F5AF" w14:textId="77777777" w:rsidR="00C61899" w:rsidRPr="00C61899" w:rsidRDefault="00C61899">
            <w:pPr>
              <w:jc w:val="right"/>
              <w:rPr>
                <w:sz w:val="22"/>
                <w:szCs w:val="22"/>
              </w:rPr>
            </w:pPr>
            <w:r w:rsidRPr="00C61899">
              <w:rPr>
                <w:sz w:val="22"/>
                <w:szCs w:val="22"/>
              </w:rPr>
              <w:t>-2</w:t>
            </w:r>
          </w:p>
        </w:tc>
        <w:tc>
          <w:tcPr>
            <w:tcW w:w="1460" w:type="dxa"/>
            <w:tcBorders>
              <w:top w:val="nil"/>
              <w:left w:val="nil"/>
              <w:bottom w:val="single" w:sz="4" w:space="0" w:color="auto"/>
              <w:right w:val="nil"/>
            </w:tcBorders>
            <w:shd w:val="clear" w:color="000000" w:fill="FFFFFF"/>
            <w:noWrap/>
            <w:vAlign w:val="bottom"/>
            <w:hideMark/>
          </w:tcPr>
          <w:p w14:paraId="2B96395B" w14:textId="77777777" w:rsidR="00C61899" w:rsidRPr="00C61899" w:rsidRDefault="00C61899">
            <w:pPr>
              <w:jc w:val="right"/>
              <w:rPr>
                <w:sz w:val="22"/>
                <w:szCs w:val="22"/>
              </w:rPr>
            </w:pPr>
            <w:r w:rsidRPr="00C61899">
              <w:rPr>
                <w:sz w:val="22"/>
                <w:szCs w:val="22"/>
              </w:rPr>
              <w:t>20</w:t>
            </w:r>
          </w:p>
        </w:tc>
        <w:tc>
          <w:tcPr>
            <w:tcW w:w="1620" w:type="dxa"/>
            <w:tcBorders>
              <w:top w:val="nil"/>
              <w:left w:val="single" w:sz="4" w:space="0" w:color="auto"/>
              <w:bottom w:val="single" w:sz="4" w:space="0" w:color="auto"/>
              <w:right w:val="single" w:sz="4" w:space="0" w:color="auto"/>
            </w:tcBorders>
            <w:shd w:val="clear" w:color="000000" w:fill="FFFFFF"/>
            <w:noWrap/>
            <w:vAlign w:val="bottom"/>
            <w:hideMark/>
          </w:tcPr>
          <w:p w14:paraId="3D23186C" w14:textId="77777777" w:rsidR="00C61899" w:rsidRPr="00C61899" w:rsidRDefault="00C61899">
            <w:pPr>
              <w:jc w:val="right"/>
              <w:rPr>
                <w:sz w:val="22"/>
                <w:szCs w:val="22"/>
              </w:rPr>
            </w:pPr>
            <w:r w:rsidRPr="00C61899">
              <w:rPr>
                <w:sz w:val="22"/>
                <w:szCs w:val="22"/>
              </w:rPr>
              <w:t>3</w:t>
            </w:r>
          </w:p>
        </w:tc>
      </w:tr>
    </w:tbl>
    <w:p w14:paraId="5547D336" w14:textId="77777777" w:rsidR="00C61899" w:rsidRPr="00EC03C9" w:rsidRDefault="00C61899" w:rsidP="00A7655C">
      <w:pPr>
        <w:jc w:val="both"/>
        <w:rPr>
          <w:color w:val="7030A0"/>
          <w:sz w:val="16"/>
          <w:szCs w:val="16"/>
          <w:lang w:val="fi-FI"/>
        </w:rPr>
      </w:pPr>
    </w:p>
    <w:p w14:paraId="1BD35E6B" w14:textId="77777777" w:rsidR="009412DF" w:rsidRPr="00C61899" w:rsidRDefault="006010CC" w:rsidP="00A7655C">
      <w:pPr>
        <w:jc w:val="both"/>
        <w:rPr>
          <w:bCs/>
          <w:sz w:val="22"/>
          <w:szCs w:val="22"/>
          <w:lang w:val="fi-FI"/>
        </w:rPr>
      </w:pPr>
      <w:r w:rsidRPr="00C61899">
        <w:rPr>
          <w:bCs/>
          <w:sz w:val="22"/>
          <w:szCs w:val="22"/>
          <w:lang w:val="fi-FI"/>
        </w:rPr>
        <w:t>Osaluste bilansiline väärtus ja liikumised</w:t>
      </w:r>
    </w:p>
    <w:tbl>
      <w:tblPr>
        <w:tblW w:w="11893" w:type="dxa"/>
        <w:tblInd w:w="-5" w:type="dxa"/>
        <w:tblLook w:val="04A0" w:firstRow="1" w:lastRow="0" w:firstColumn="1" w:lastColumn="0" w:noHBand="0" w:noVBand="1"/>
      </w:tblPr>
      <w:tblGrid>
        <w:gridCol w:w="2127"/>
        <w:gridCol w:w="1500"/>
        <w:gridCol w:w="1500"/>
        <w:gridCol w:w="2386"/>
        <w:gridCol w:w="1559"/>
        <w:gridCol w:w="2821"/>
      </w:tblGrid>
      <w:tr w:rsidR="00C61899" w:rsidRPr="00C61899" w14:paraId="1C5A1E6B" w14:textId="77777777" w:rsidTr="00C61899">
        <w:trPr>
          <w:trHeight w:val="103"/>
        </w:trPr>
        <w:tc>
          <w:tcPr>
            <w:tcW w:w="2127" w:type="dxa"/>
            <w:tcBorders>
              <w:top w:val="single" w:sz="4" w:space="0" w:color="auto"/>
              <w:left w:val="single" w:sz="4" w:space="0" w:color="auto"/>
              <w:bottom w:val="single" w:sz="4" w:space="0" w:color="auto"/>
              <w:right w:val="nil"/>
            </w:tcBorders>
            <w:shd w:val="clear" w:color="000000" w:fill="FFFFFF"/>
            <w:vAlign w:val="center"/>
            <w:hideMark/>
          </w:tcPr>
          <w:p w14:paraId="12E8F367" w14:textId="77777777" w:rsidR="00C61899" w:rsidRPr="00C61899" w:rsidRDefault="00C61899">
            <w:pPr>
              <w:jc w:val="center"/>
              <w:rPr>
                <w:sz w:val="22"/>
                <w:szCs w:val="22"/>
                <w:lang w:val="en-US"/>
              </w:rPr>
            </w:pPr>
            <w:r w:rsidRPr="00C61899">
              <w:rPr>
                <w:sz w:val="22"/>
                <w:szCs w:val="22"/>
              </w:rPr>
              <w:t>Nimetus</w:t>
            </w:r>
          </w:p>
        </w:tc>
        <w:tc>
          <w:tcPr>
            <w:tcW w:w="15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CE615B" w14:textId="77777777" w:rsidR="00C61899" w:rsidRPr="00C61899" w:rsidRDefault="00C61899">
            <w:pPr>
              <w:jc w:val="center"/>
              <w:rPr>
                <w:sz w:val="22"/>
                <w:szCs w:val="22"/>
              </w:rPr>
            </w:pPr>
            <w:r w:rsidRPr="00C61899">
              <w:rPr>
                <w:sz w:val="22"/>
                <w:szCs w:val="22"/>
              </w:rPr>
              <w:t>Jääk seisuga 31.12.2020</w:t>
            </w:r>
          </w:p>
        </w:tc>
        <w:tc>
          <w:tcPr>
            <w:tcW w:w="1500" w:type="dxa"/>
            <w:tcBorders>
              <w:top w:val="single" w:sz="4" w:space="0" w:color="auto"/>
              <w:left w:val="nil"/>
              <w:bottom w:val="single" w:sz="4" w:space="0" w:color="auto"/>
              <w:right w:val="single" w:sz="4" w:space="0" w:color="auto"/>
            </w:tcBorders>
            <w:shd w:val="clear" w:color="000000" w:fill="FFFFFF"/>
            <w:vAlign w:val="center"/>
            <w:hideMark/>
          </w:tcPr>
          <w:p w14:paraId="4179969B" w14:textId="77777777" w:rsidR="00C61899" w:rsidRPr="00C61899" w:rsidRDefault="00C61899">
            <w:pPr>
              <w:jc w:val="center"/>
              <w:rPr>
                <w:sz w:val="22"/>
                <w:szCs w:val="22"/>
              </w:rPr>
            </w:pPr>
            <w:r w:rsidRPr="00C61899">
              <w:rPr>
                <w:sz w:val="22"/>
                <w:szCs w:val="22"/>
              </w:rPr>
              <w:t>Müüdud (müügihinnas)</w:t>
            </w:r>
          </w:p>
        </w:tc>
        <w:tc>
          <w:tcPr>
            <w:tcW w:w="2386" w:type="dxa"/>
            <w:tcBorders>
              <w:top w:val="single" w:sz="4" w:space="0" w:color="auto"/>
              <w:left w:val="nil"/>
              <w:bottom w:val="single" w:sz="4" w:space="0" w:color="auto"/>
              <w:right w:val="single" w:sz="4" w:space="0" w:color="auto"/>
            </w:tcBorders>
            <w:shd w:val="clear" w:color="000000" w:fill="FFFFFF"/>
            <w:vAlign w:val="center"/>
            <w:hideMark/>
          </w:tcPr>
          <w:p w14:paraId="70939B23" w14:textId="77777777" w:rsidR="00C61899" w:rsidRPr="00C61899" w:rsidRDefault="00C61899">
            <w:pPr>
              <w:jc w:val="center"/>
              <w:rPr>
                <w:sz w:val="22"/>
                <w:szCs w:val="22"/>
              </w:rPr>
            </w:pPr>
            <w:r w:rsidRPr="00C61899">
              <w:rPr>
                <w:sz w:val="22"/>
                <w:szCs w:val="22"/>
              </w:rPr>
              <w:t>Tulem kapitaliosaluse meetodil</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69B37DF5" w14:textId="77777777" w:rsidR="00C61899" w:rsidRPr="00C61899" w:rsidRDefault="00C61899">
            <w:pPr>
              <w:jc w:val="center"/>
              <w:rPr>
                <w:sz w:val="22"/>
                <w:szCs w:val="22"/>
              </w:rPr>
            </w:pPr>
            <w:r w:rsidRPr="00C61899">
              <w:rPr>
                <w:sz w:val="22"/>
                <w:szCs w:val="22"/>
              </w:rPr>
              <w:t>Jääk seisuga 31.12.2021</w:t>
            </w:r>
          </w:p>
        </w:tc>
        <w:tc>
          <w:tcPr>
            <w:tcW w:w="2821" w:type="dxa"/>
            <w:tcBorders>
              <w:top w:val="single" w:sz="4" w:space="0" w:color="auto"/>
              <w:left w:val="nil"/>
              <w:bottom w:val="single" w:sz="4" w:space="0" w:color="auto"/>
              <w:right w:val="single" w:sz="4" w:space="0" w:color="auto"/>
            </w:tcBorders>
            <w:shd w:val="clear" w:color="000000" w:fill="FFFFFF"/>
            <w:vAlign w:val="center"/>
            <w:hideMark/>
          </w:tcPr>
          <w:p w14:paraId="25F3FDBE" w14:textId="7406D22A" w:rsidR="00C61899" w:rsidRPr="00C61899" w:rsidRDefault="00C61899">
            <w:pPr>
              <w:jc w:val="center"/>
              <w:rPr>
                <w:sz w:val="22"/>
                <w:szCs w:val="22"/>
              </w:rPr>
            </w:pPr>
            <w:r w:rsidRPr="00C61899">
              <w:rPr>
                <w:sz w:val="22"/>
                <w:szCs w:val="22"/>
              </w:rPr>
              <w:t>s.h soetusmaksumus</w:t>
            </w:r>
            <w:r>
              <w:rPr>
                <w:sz w:val="22"/>
                <w:szCs w:val="22"/>
              </w:rPr>
              <w:t xml:space="preserve"> </w:t>
            </w:r>
            <w:r w:rsidRPr="00C61899">
              <w:rPr>
                <w:sz w:val="22"/>
                <w:szCs w:val="22"/>
              </w:rPr>
              <w:t>(allahindlustega) 31.12.2021</w:t>
            </w:r>
          </w:p>
        </w:tc>
      </w:tr>
      <w:tr w:rsidR="00C61899" w:rsidRPr="00C61899" w14:paraId="1E3FD2C2" w14:textId="77777777" w:rsidTr="00C61899">
        <w:trPr>
          <w:trHeight w:val="264"/>
        </w:trPr>
        <w:tc>
          <w:tcPr>
            <w:tcW w:w="2127" w:type="dxa"/>
            <w:tcBorders>
              <w:top w:val="nil"/>
              <w:left w:val="single" w:sz="4" w:space="0" w:color="auto"/>
              <w:bottom w:val="single" w:sz="4" w:space="0" w:color="auto"/>
              <w:right w:val="single" w:sz="4" w:space="0" w:color="auto"/>
            </w:tcBorders>
            <w:shd w:val="clear" w:color="000000" w:fill="FFFFFF"/>
            <w:noWrap/>
            <w:vAlign w:val="bottom"/>
            <w:hideMark/>
          </w:tcPr>
          <w:p w14:paraId="484DB1C8" w14:textId="77777777" w:rsidR="00C61899" w:rsidRPr="00C61899" w:rsidRDefault="00C61899">
            <w:pPr>
              <w:rPr>
                <w:b/>
                <w:bCs/>
                <w:sz w:val="22"/>
                <w:szCs w:val="22"/>
              </w:rPr>
            </w:pPr>
            <w:r w:rsidRPr="00C61899">
              <w:rPr>
                <w:b/>
                <w:bCs/>
                <w:sz w:val="22"/>
                <w:szCs w:val="22"/>
              </w:rPr>
              <w:t>Sidusettevõtjad</w:t>
            </w:r>
          </w:p>
        </w:tc>
        <w:tc>
          <w:tcPr>
            <w:tcW w:w="1500" w:type="dxa"/>
            <w:tcBorders>
              <w:top w:val="nil"/>
              <w:left w:val="nil"/>
              <w:bottom w:val="single" w:sz="4" w:space="0" w:color="auto"/>
              <w:right w:val="single" w:sz="4" w:space="0" w:color="auto"/>
            </w:tcBorders>
            <w:shd w:val="clear" w:color="000000" w:fill="FFFFFF"/>
            <w:noWrap/>
            <w:vAlign w:val="bottom"/>
            <w:hideMark/>
          </w:tcPr>
          <w:p w14:paraId="67AA275C" w14:textId="77777777" w:rsidR="00C61899" w:rsidRPr="00C61899" w:rsidRDefault="00C61899">
            <w:pPr>
              <w:jc w:val="right"/>
              <w:rPr>
                <w:b/>
                <w:bCs/>
                <w:sz w:val="22"/>
                <w:szCs w:val="22"/>
              </w:rPr>
            </w:pPr>
            <w:r w:rsidRPr="00C61899">
              <w:rPr>
                <w:b/>
                <w:bCs/>
                <w:sz w:val="22"/>
                <w:szCs w:val="22"/>
              </w:rPr>
              <w:t>10</w:t>
            </w:r>
          </w:p>
        </w:tc>
        <w:tc>
          <w:tcPr>
            <w:tcW w:w="1500" w:type="dxa"/>
            <w:tcBorders>
              <w:top w:val="nil"/>
              <w:left w:val="nil"/>
              <w:bottom w:val="single" w:sz="4" w:space="0" w:color="auto"/>
              <w:right w:val="single" w:sz="4" w:space="0" w:color="auto"/>
            </w:tcBorders>
            <w:shd w:val="clear" w:color="000000" w:fill="FFFFFF"/>
            <w:noWrap/>
            <w:vAlign w:val="bottom"/>
            <w:hideMark/>
          </w:tcPr>
          <w:p w14:paraId="05B4EF3C" w14:textId="77777777" w:rsidR="00C61899" w:rsidRPr="00C61899" w:rsidRDefault="00C61899">
            <w:pPr>
              <w:jc w:val="right"/>
              <w:rPr>
                <w:b/>
                <w:bCs/>
                <w:sz w:val="22"/>
                <w:szCs w:val="22"/>
              </w:rPr>
            </w:pPr>
            <w:r w:rsidRPr="00C61899">
              <w:rPr>
                <w:b/>
                <w:bCs/>
                <w:sz w:val="22"/>
                <w:szCs w:val="22"/>
              </w:rPr>
              <w:t>0</w:t>
            </w:r>
          </w:p>
        </w:tc>
        <w:tc>
          <w:tcPr>
            <w:tcW w:w="2386" w:type="dxa"/>
            <w:tcBorders>
              <w:top w:val="nil"/>
              <w:left w:val="nil"/>
              <w:bottom w:val="single" w:sz="4" w:space="0" w:color="auto"/>
              <w:right w:val="single" w:sz="4" w:space="0" w:color="auto"/>
            </w:tcBorders>
            <w:shd w:val="clear" w:color="000000" w:fill="FFFFFF"/>
            <w:noWrap/>
            <w:vAlign w:val="bottom"/>
            <w:hideMark/>
          </w:tcPr>
          <w:p w14:paraId="094A791D" w14:textId="77777777" w:rsidR="00C61899" w:rsidRPr="00C61899" w:rsidRDefault="00C61899">
            <w:pPr>
              <w:jc w:val="right"/>
              <w:rPr>
                <w:b/>
                <w:bCs/>
                <w:sz w:val="22"/>
                <w:szCs w:val="22"/>
              </w:rPr>
            </w:pPr>
            <w:r w:rsidRPr="00C61899">
              <w:rPr>
                <w:b/>
                <w:bCs/>
                <w:sz w:val="22"/>
                <w:szCs w:val="22"/>
              </w:rPr>
              <w:t>-1</w:t>
            </w:r>
          </w:p>
        </w:tc>
        <w:tc>
          <w:tcPr>
            <w:tcW w:w="1559" w:type="dxa"/>
            <w:tcBorders>
              <w:top w:val="nil"/>
              <w:left w:val="nil"/>
              <w:bottom w:val="single" w:sz="4" w:space="0" w:color="auto"/>
              <w:right w:val="single" w:sz="4" w:space="0" w:color="auto"/>
            </w:tcBorders>
            <w:shd w:val="clear" w:color="000000" w:fill="FFFFFF"/>
            <w:noWrap/>
            <w:vAlign w:val="bottom"/>
            <w:hideMark/>
          </w:tcPr>
          <w:p w14:paraId="0914F660" w14:textId="77777777" w:rsidR="00C61899" w:rsidRPr="00C61899" w:rsidRDefault="00C61899">
            <w:pPr>
              <w:jc w:val="right"/>
              <w:rPr>
                <w:b/>
                <w:bCs/>
                <w:sz w:val="22"/>
                <w:szCs w:val="22"/>
              </w:rPr>
            </w:pPr>
            <w:r w:rsidRPr="00C61899">
              <w:rPr>
                <w:b/>
                <w:bCs/>
                <w:sz w:val="22"/>
                <w:szCs w:val="22"/>
              </w:rPr>
              <w:t>9</w:t>
            </w:r>
          </w:p>
        </w:tc>
        <w:tc>
          <w:tcPr>
            <w:tcW w:w="2821" w:type="dxa"/>
            <w:tcBorders>
              <w:top w:val="nil"/>
              <w:left w:val="nil"/>
              <w:bottom w:val="single" w:sz="4" w:space="0" w:color="auto"/>
              <w:right w:val="single" w:sz="4" w:space="0" w:color="auto"/>
            </w:tcBorders>
            <w:shd w:val="clear" w:color="000000" w:fill="FFFFFF"/>
            <w:noWrap/>
            <w:vAlign w:val="bottom"/>
            <w:hideMark/>
          </w:tcPr>
          <w:p w14:paraId="043C7421" w14:textId="77777777" w:rsidR="00C61899" w:rsidRPr="00C61899" w:rsidRDefault="00C61899">
            <w:pPr>
              <w:jc w:val="right"/>
              <w:rPr>
                <w:b/>
                <w:bCs/>
                <w:sz w:val="22"/>
                <w:szCs w:val="22"/>
              </w:rPr>
            </w:pPr>
            <w:r w:rsidRPr="00C61899">
              <w:rPr>
                <w:b/>
                <w:bCs/>
                <w:sz w:val="22"/>
                <w:szCs w:val="22"/>
              </w:rPr>
              <w:t>3</w:t>
            </w:r>
          </w:p>
        </w:tc>
      </w:tr>
      <w:tr w:rsidR="00C61899" w:rsidRPr="00C61899" w14:paraId="18B599AD" w14:textId="77777777" w:rsidTr="00C61899">
        <w:trPr>
          <w:trHeight w:val="264"/>
        </w:trPr>
        <w:tc>
          <w:tcPr>
            <w:tcW w:w="2127" w:type="dxa"/>
            <w:tcBorders>
              <w:top w:val="nil"/>
              <w:left w:val="single" w:sz="4" w:space="0" w:color="auto"/>
              <w:bottom w:val="single" w:sz="4" w:space="0" w:color="auto"/>
              <w:right w:val="single" w:sz="4" w:space="0" w:color="auto"/>
            </w:tcBorders>
            <w:shd w:val="clear" w:color="000000" w:fill="FFFFFF"/>
            <w:noWrap/>
            <w:vAlign w:val="bottom"/>
            <w:hideMark/>
          </w:tcPr>
          <w:p w14:paraId="11851BDE" w14:textId="77777777" w:rsidR="00C61899" w:rsidRPr="00C61899" w:rsidRDefault="00C61899">
            <w:pPr>
              <w:rPr>
                <w:sz w:val="22"/>
                <w:szCs w:val="22"/>
              </w:rPr>
            </w:pPr>
            <w:r w:rsidRPr="00C61899">
              <w:rPr>
                <w:sz w:val="22"/>
                <w:szCs w:val="22"/>
              </w:rPr>
              <w:t>Küste OÜ</w:t>
            </w:r>
          </w:p>
        </w:tc>
        <w:tc>
          <w:tcPr>
            <w:tcW w:w="1500" w:type="dxa"/>
            <w:tcBorders>
              <w:top w:val="nil"/>
              <w:left w:val="nil"/>
              <w:bottom w:val="single" w:sz="4" w:space="0" w:color="auto"/>
              <w:right w:val="single" w:sz="4" w:space="0" w:color="auto"/>
            </w:tcBorders>
            <w:shd w:val="clear" w:color="000000" w:fill="FFFFFF"/>
            <w:noWrap/>
            <w:vAlign w:val="bottom"/>
            <w:hideMark/>
          </w:tcPr>
          <w:p w14:paraId="3A8AE0C0" w14:textId="77777777" w:rsidR="00C61899" w:rsidRPr="00C61899" w:rsidRDefault="00C61899">
            <w:pPr>
              <w:jc w:val="right"/>
              <w:rPr>
                <w:sz w:val="22"/>
                <w:szCs w:val="22"/>
              </w:rPr>
            </w:pPr>
            <w:r w:rsidRPr="00C61899">
              <w:rPr>
                <w:sz w:val="22"/>
                <w:szCs w:val="22"/>
              </w:rPr>
              <w:t>10</w:t>
            </w:r>
          </w:p>
        </w:tc>
        <w:tc>
          <w:tcPr>
            <w:tcW w:w="1500" w:type="dxa"/>
            <w:tcBorders>
              <w:top w:val="nil"/>
              <w:left w:val="nil"/>
              <w:bottom w:val="single" w:sz="4" w:space="0" w:color="auto"/>
              <w:right w:val="single" w:sz="4" w:space="0" w:color="auto"/>
            </w:tcBorders>
            <w:shd w:val="clear" w:color="000000" w:fill="FFFFFF"/>
            <w:noWrap/>
            <w:vAlign w:val="bottom"/>
            <w:hideMark/>
          </w:tcPr>
          <w:p w14:paraId="7CDCFC10" w14:textId="77777777" w:rsidR="00C61899" w:rsidRPr="00C61899" w:rsidRDefault="00C61899">
            <w:pPr>
              <w:jc w:val="right"/>
              <w:rPr>
                <w:sz w:val="22"/>
                <w:szCs w:val="22"/>
              </w:rPr>
            </w:pPr>
            <w:r w:rsidRPr="00C61899">
              <w:rPr>
                <w:sz w:val="22"/>
                <w:szCs w:val="22"/>
              </w:rPr>
              <w:t>0</w:t>
            </w:r>
          </w:p>
        </w:tc>
        <w:tc>
          <w:tcPr>
            <w:tcW w:w="2386" w:type="dxa"/>
            <w:tcBorders>
              <w:top w:val="nil"/>
              <w:left w:val="nil"/>
              <w:bottom w:val="single" w:sz="4" w:space="0" w:color="auto"/>
              <w:right w:val="single" w:sz="4" w:space="0" w:color="auto"/>
            </w:tcBorders>
            <w:shd w:val="clear" w:color="000000" w:fill="FFFFFF"/>
            <w:noWrap/>
            <w:vAlign w:val="bottom"/>
            <w:hideMark/>
          </w:tcPr>
          <w:p w14:paraId="44BEFB9B" w14:textId="77777777" w:rsidR="00C61899" w:rsidRPr="00C61899" w:rsidRDefault="00C61899">
            <w:pPr>
              <w:jc w:val="right"/>
              <w:rPr>
                <w:sz w:val="22"/>
                <w:szCs w:val="22"/>
              </w:rPr>
            </w:pPr>
            <w:r w:rsidRPr="00C61899">
              <w:rPr>
                <w:sz w:val="22"/>
                <w:szCs w:val="22"/>
              </w:rPr>
              <w:t>-1</w:t>
            </w:r>
          </w:p>
        </w:tc>
        <w:tc>
          <w:tcPr>
            <w:tcW w:w="1559" w:type="dxa"/>
            <w:tcBorders>
              <w:top w:val="nil"/>
              <w:left w:val="nil"/>
              <w:bottom w:val="single" w:sz="4" w:space="0" w:color="auto"/>
              <w:right w:val="single" w:sz="4" w:space="0" w:color="auto"/>
            </w:tcBorders>
            <w:shd w:val="clear" w:color="000000" w:fill="FFFFFF"/>
            <w:noWrap/>
            <w:vAlign w:val="bottom"/>
            <w:hideMark/>
          </w:tcPr>
          <w:p w14:paraId="6DC744A5" w14:textId="77777777" w:rsidR="00C61899" w:rsidRPr="00C61899" w:rsidRDefault="00C61899">
            <w:pPr>
              <w:jc w:val="right"/>
              <w:rPr>
                <w:sz w:val="22"/>
                <w:szCs w:val="22"/>
              </w:rPr>
            </w:pPr>
            <w:r w:rsidRPr="00C61899">
              <w:rPr>
                <w:sz w:val="22"/>
                <w:szCs w:val="22"/>
              </w:rPr>
              <w:t>9</w:t>
            </w:r>
          </w:p>
        </w:tc>
        <w:tc>
          <w:tcPr>
            <w:tcW w:w="2821" w:type="dxa"/>
            <w:tcBorders>
              <w:top w:val="nil"/>
              <w:left w:val="nil"/>
              <w:bottom w:val="single" w:sz="4" w:space="0" w:color="auto"/>
              <w:right w:val="single" w:sz="4" w:space="0" w:color="auto"/>
            </w:tcBorders>
            <w:shd w:val="clear" w:color="000000" w:fill="FFFFFF"/>
            <w:noWrap/>
            <w:vAlign w:val="bottom"/>
            <w:hideMark/>
          </w:tcPr>
          <w:p w14:paraId="10A157E5" w14:textId="77777777" w:rsidR="00C61899" w:rsidRPr="00C61899" w:rsidRDefault="00C61899">
            <w:pPr>
              <w:jc w:val="right"/>
              <w:rPr>
                <w:sz w:val="22"/>
                <w:szCs w:val="22"/>
              </w:rPr>
            </w:pPr>
            <w:r w:rsidRPr="00C61899">
              <w:rPr>
                <w:sz w:val="22"/>
                <w:szCs w:val="22"/>
              </w:rPr>
              <w:t>3</w:t>
            </w:r>
          </w:p>
        </w:tc>
      </w:tr>
    </w:tbl>
    <w:p w14:paraId="0D5C0D49" w14:textId="77777777" w:rsidR="00C61899" w:rsidRDefault="00C61899" w:rsidP="00A7655C">
      <w:pPr>
        <w:jc w:val="both"/>
        <w:rPr>
          <w:bCs/>
          <w:color w:val="7030A0"/>
          <w:sz w:val="16"/>
          <w:szCs w:val="16"/>
          <w:lang w:val="fi-FI"/>
        </w:rPr>
      </w:pPr>
    </w:p>
    <w:p w14:paraId="1F766251" w14:textId="77777777" w:rsidR="00C61899" w:rsidRPr="00C61899" w:rsidRDefault="00C61899" w:rsidP="00A7655C">
      <w:pPr>
        <w:jc w:val="both"/>
        <w:rPr>
          <w:bCs/>
          <w:sz w:val="16"/>
          <w:szCs w:val="16"/>
          <w:lang w:val="fi-FI"/>
        </w:rPr>
      </w:pPr>
    </w:p>
    <w:p w14:paraId="620083AA" w14:textId="77777777" w:rsidR="004C005D" w:rsidRPr="00C61899" w:rsidRDefault="004C005D" w:rsidP="00A7655C">
      <w:pPr>
        <w:jc w:val="both"/>
        <w:rPr>
          <w:b/>
          <w:sz w:val="22"/>
          <w:szCs w:val="22"/>
          <w:lang w:val="fi-FI"/>
        </w:rPr>
      </w:pPr>
      <w:r w:rsidRPr="00C61899">
        <w:rPr>
          <w:b/>
          <w:sz w:val="22"/>
          <w:szCs w:val="22"/>
          <w:lang w:val="fi-FI"/>
        </w:rPr>
        <w:t>C.Sihtasutused, kus linn osaleb juhtimises (ei ole kajastatud aruandes osalustena)</w:t>
      </w:r>
    </w:p>
    <w:tbl>
      <w:tblPr>
        <w:tblW w:w="13549" w:type="dxa"/>
        <w:tblInd w:w="-5" w:type="dxa"/>
        <w:tblLook w:val="04A0" w:firstRow="1" w:lastRow="0" w:firstColumn="1" w:lastColumn="0" w:noHBand="0" w:noVBand="1"/>
      </w:tblPr>
      <w:tblGrid>
        <w:gridCol w:w="2127"/>
        <w:gridCol w:w="717"/>
        <w:gridCol w:w="1125"/>
        <w:gridCol w:w="1418"/>
        <w:gridCol w:w="1463"/>
        <w:gridCol w:w="1230"/>
        <w:gridCol w:w="1134"/>
        <w:gridCol w:w="1418"/>
        <w:gridCol w:w="1297"/>
        <w:gridCol w:w="1620"/>
      </w:tblGrid>
      <w:tr w:rsidR="005A6A14" w:rsidRPr="005A6A14" w14:paraId="4530EE60" w14:textId="77777777" w:rsidTr="00C61899">
        <w:trPr>
          <w:trHeight w:val="508"/>
        </w:trPr>
        <w:tc>
          <w:tcPr>
            <w:tcW w:w="2127" w:type="dxa"/>
            <w:tcBorders>
              <w:top w:val="single" w:sz="4" w:space="0" w:color="auto"/>
              <w:left w:val="single" w:sz="4" w:space="0" w:color="auto"/>
              <w:bottom w:val="nil"/>
              <w:right w:val="single" w:sz="4" w:space="0" w:color="auto"/>
            </w:tcBorders>
            <w:shd w:val="clear" w:color="000000" w:fill="FFFFFF"/>
            <w:noWrap/>
            <w:vAlign w:val="bottom"/>
            <w:hideMark/>
          </w:tcPr>
          <w:p w14:paraId="23582B21" w14:textId="77777777" w:rsidR="00C61899" w:rsidRPr="005A6A14" w:rsidRDefault="00C61899">
            <w:pPr>
              <w:rPr>
                <w:sz w:val="22"/>
                <w:szCs w:val="22"/>
                <w:lang w:val="en-US"/>
              </w:rPr>
            </w:pPr>
            <w:r w:rsidRPr="005A6A14">
              <w:rPr>
                <w:sz w:val="22"/>
                <w:szCs w:val="22"/>
              </w:rPr>
              <w:t>Nimetus</w:t>
            </w:r>
          </w:p>
        </w:tc>
        <w:tc>
          <w:tcPr>
            <w:tcW w:w="717" w:type="dxa"/>
            <w:tcBorders>
              <w:top w:val="single" w:sz="4" w:space="0" w:color="auto"/>
              <w:left w:val="nil"/>
              <w:bottom w:val="nil"/>
              <w:right w:val="single" w:sz="4" w:space="0" w:color="auto"/>
            </w:tcBorders>
            <w:shd w:val="clear" w:color="000000" w:fill="FFFFFF"/>
            <w:noWrap/>
            <w:vAlign w:val="bottom"/>
            <w:hideMark/>
          </w:tcPr>
          <w:p w14:paraId="087B607E" w14:textId="77777777" w:rsidR="00C61899" w:rsidRPr="005A6A14" w:rsidRDefault="00C61899">
            <w:pPr>
              <w:rPr>
                <w:sz w:val="22"/>
                <w:szCs w:val="22"/>
              </w:rPr>
            </w:pPr>
            <w:r w:rsidRPr="005A6A14">
              <w:rPr>
                <w:sz w:val="22"/>
                <w:szCs w:val="22"/>
              </w:rPr>
              <w:t>Aasta</w:t>
            </w:r>
          </w:p>
        </w:tc>
        <w:tc>
          <w:tcPr>
            <w:tcW w:w="1125" w:type="dxa"/>
            <w:tcBorders>
              <w:top w:val="single" w:sz="4" w:space="0" w:color="auto"/>
              <w:left w:val="nil"/>
              <w:bottom w:val="nil"/>
              <w:right w:val="nil"/>
            </w:tcBorders>
            <w:shd w:val="clear" w:color="000000" w:fill="FFFFFF"/>
            <w:vAlign w:val="center"/>
            <w:hideMark/>
          </w:tcPr>
          <w:p w14:paraId="00316A8A" w14:textId="77777777" w:rsidR="00C61899" w:rsidRPr="005A6A14" w:rsidRDefault="00C61899">
            <w:pPr>
              <w:jc w:val="center"/>
              <w:rPr>
                <w:sz w:val="22"/>
                <w:szCs w:val="22"/>
              </w:rPr>
            </w:pPr>
            <w:r w:rsidRPr="005A6A14">
              <w:rPr>
                <w:sz w:val="22"/>
                <w:szCs w:val="22"/>
              </w:rPr>
              <w:t>Osaluse määr %</w:t>
            </w:r>
          </w:p>
        </w:tc>
        <w:tc>
          <w:tcPr>
            <w:tcW w:w="4111"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2D0DC6B" w14:textId="77777777" w:rsidR="00C61899" w:rsidRPr="005A6A14" w:rsidRDefault="00C61899">
            <w:pPr>
              <w:jc w:val="center"/>
              <w:rPr>
                <w:sz w:val="22"/>
                <w:szCs w:val="22"/>
              </w:rPr>
            </w:pPr>
            <w:r w:rsidRPr="005A6A14">
              <w:rPr>
                <w:sz w:val="22"/>
                <w:szCs w:val="22"/>
              </w:rPr>
              <w:t xml:space="preserve">Tulemiaruande näitajad </w:t>
            </w:r>
          </w:p>
        </w:tc>
        <w:tc>
          <w:tcPr>
            <w:tcW w:w="3849"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21A4B5C3" w14:textId="77777777" w:rsidR="00C61899" w:rsidRPr="005A6A14" w:rsidRDefault="00C61899">
            <w:pPr>
              <w:jc w:val="center"/>
              <w:rPr>
                <w:sz w:val="22"/>
                <w:szCs w:val="22"/>
              </w:rPr>
            </w:pPr>
            <w:r w:rsidRPr="005A6A14">
              <w:rPr>
                <w:sz w:val="22"/>
                <w:szCs w:val="22"/>
              </w:rPr>
              <w:t>Bilansi näitajad aasta lõpus</w:t>
            </w:r>
          </w:p>
        </w:tc>
        <w:tc>
          <w:tcPr>
            <w:tcW w:w="1620" w:type="dxa"/>
            <w:vMerge w:val="restart"/>
            <w:tcBorders>
              <w:top w:val="single" w:sz="4" w:space="0" w:color="auto"/>
              <w:left w:val="nil"/>
              <w:right w:val="single" w:sz="4" w:space="0" w:color="auto"/>
            </w:tcBorders>
            <w:shd w:val="clear" w:color="000000" w:fill="FFFFFF"/>
            <w:vAlign w:val="center"/>
            <w:hideMark/>
          </w:tcPr>
          <w:p w14:paraId="46DDC73B" w14:textId="0DE67B0C" w:rsidR="00C61899" w:rsidRPr="005A6A14" w:rsidRDefault="00C61899" w:rsidP="00C61899">
            <w:pPr>
              <w:rPr>
                <w:sz w:val="22"/>
                <w:szCs w:val="22"/>
              </w:rPr>
            </w:pPr>
            <w:r w:rsidRPr="005A6A14">
              <w:rPr>
                <w:sz w:val="22"/>
                <w:szCs w:val="22"/>
              </w:rPr>
              <w:t>Osaluse bilansiline väärtus Narva LV bilansis </w:t>
            </w:r>
          </w:p>
        </w:tc>
      </w:tr>
      <w:tr w:rsidR="005A6A14" w:rsidRPr="005A6A14" w14:paraId="6EFE05DF" w14:textId="77777777" w:rsidTr="00C14024">
        <w:trPr>
          <w:trHeight w:val="276"/>
        </w:trPr>
        <w:tc>
          <w:tcPr>
            <w:tcW w:w="2127" w:type="dxa"/>
            <w:tcBorders>
              <w:top w:val="nil"/>
              <w:left w:val="single" w:sz="4" w:space="0" w:color="auto"/>
              <w:bottom w:val="single" w:sz="4" w:space="0" w:color="auto"/>
              <w:right w:val="single" w:sz="4" w:space="0" w:color="auto"/>
            </w:tcBorders>
            <w:shd w:val="clear" w:color="000000" w:fill="FFFFFF"/>
            <w:noWrap/>
            <w:vAlign w:val="bottom"/>
            <w:hideMark/>
          </w:tcPr>
          <w:p w14:paraId="0135A30F" w14:textId="77777777" w:rsidR="00C61899" w:rsidRPr="005A6A14" w:rsidRDefault="00C61899">
            <w:pPr>
              <w:rPr>
                <w:sz w:val="22"/>
                <w:szCs w:val="22"/>
              </w:rPr>
            </w:pPr>
            <w:r w:rsidRPr="005A6A14">
              <w:rPr>
                <w:sz w:val="22"/>
                <w:szCs w:val="22"/>
              </w:rPr>
              <w:t> </w:t>
            </w:r>
          </w:p>
        </w:tc>
        <w:tc>
          <w:tcPr>
            <w:tcW w:w="717" w:type="dxa"/>
            <w:tcBorders>
              <w:top w:val="nil"/>
              <w:left w:val="nil"/>
              <w:bottom w:val="single" w:sz="4" w:space="0" w:color="auto"/>
              <w:right w:val="single" w:sz="4" w:space="0" w:color="auto"/>
            </w:tcBorders>
            <w:shd w:val="clear" w:color="000000" w:fill="FFFFFF"/>
            <w:vAlign w:val="bottom"/>
            <w:hideMark/>
          </w:tcPr>
          <w:p w14:paraId="01BD232F" w14:textId="77777777" w:rsidR="00C61899" w:rsidRPr="005A6A14" w:rsidRDefault="00C61899">
            <w:pPr>
              <w:rPr>
                <w:sz w:val="22"/>
                <w:szCs w:val="22"/>
              </w:rPr>
            </w:pPr>
            <w:r w:rsidRPr="005A6A14">
              <w:rPr>
                <w:sz w:val="22"/>
                <w:szCs w:val="22"/>
              </w:rPr>
              <w:t> </w:t>
            </w:r>
          </w:p>
        </w:tc>
        <w:tc>
          <w:tcPr>
            <w:tcW w:w="1125" w:type="dxa"/>
            <w:tcBorders>
              <w:top w:val="nil"/>
              <w:left w:val="nil"/>
              <w:bottom w:val="nil"/>
              <w:right w:val="nil"/>
            </w:tcBorders>
            <w:shd w:val="clear" w:color="000000" w:fill="FFFFFF"/>
            <w:noWrap/>
            <w:vAlign w:val="bottom"/>
            <w:hideMark/>
          </w:tcPr>
          <w:p w14:paraId="4FFB8669" w14:textId="77777777" w:rsidR="00C61899" w:rsidRPr="005A6A14" w:rsidRDefault="00C61899">
            <w:pPr>
              <w:rPr>
                <w:sz w:val="22"/>
                <w:szCs w:val="22"/>
              </w:rPr>
            </w:pPr>
            <w:r w:rsidRPr="005A6A14">
              <w:rPr>
                <w:sz w:val="22"/>
                <w:szCs w:val="22"/>
              </w:rPr>
              <w:t> </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7F60424B" w14:textId="77777777" w:rsidR="00C61899" w:rsidRPr="005A6A14" w:rsidRDefault="00C61899">
            <w:pPr>
              <w:jc w:val="center"/>
              <w:rPr>
                <w:sz w:val="22"/>
                <w:szCs w:val="22"/>
              </w:rPr>
            </w:pPr>
            <w:r w:rsidRPr="005A6A14">
              <w:rPr>
                <w:sz w:val="22"/>
                <w:szCs w:val="22"/>
              </w:rPr>
              <w:t>Tegevustulud</w:t>
            </w:r>
          </w:p>
        </w:tc>
        <w:tc>
          <w:tcPr>
            <w:tcW w:w="1463" w:type="dxa"/>
            <w:tcBorders>
              <w:top w:val="nil"/>
              <w:left w:val="nil"/>
              <w:bottom w:val="single" w:sz="4" w:space="0" w:color="auto"/>
              <w:right w:val="single" w:sz="4" w:space="0" w:color="auto"/>
            </w:tcBorders>
            <w:shd w:val="clear" w:color="000000" w:fill="FFFFFF"/>
            <w:noWrap/>
            <w:vAlign w:val="bottom"/>
            <w:hideMark/>
          </w:tcPr>
          <w:p w14:paraId="2ADC282A" w14:textId="77777777" w:rsidR="00C61899" w:rsidRPr="005A6A14" w:rsidRDefault="00C61899">
            <w:pPr>
              <w:jc w:val="center"/>
              <w:rPr>
                <w:sz w:val="22"/>
                <w:szCs w:val="22"/>
              </w:rPr>
            </w:pPr>
            <w:r w:rsidRPr="005A6A14">
              <w:rPr>
                <w:sz w:val="22"/>
                <w:szCs w:val="22"/>
              </w:rPr>
              <w:t>Tegevuskulud</w:t>
            </w:r>
          </w:p>
        </w:tc>
        <w:tc>
          <w:tcPr>
            <w:tcW w:w="1230" w:type="dxa"/>
            <w:tcBorders>
              <w:top w:val="nil"/>
              <w:left w:val="nil"/>
              <w:bottom w:val="nil"/>
              <w:right w:val="single" w:sz="4" w:space="0" w:color="auto"/>
            </w:tcBorders>
            <w:shd w:val="clear" w:color="000000" w:fill="FFFFFF"/>
            <w:noWrap/>
            <w:vAlign w:val="bottom"/>
            <w:hideMark/>
          </w:tcPr>
          <w:p w14:paraId="5AFDA2E8" w14:textId="77777777" w:rsidR="00C61899" w:rsidRPr="005A6A14" w:rsidRDefault="00C61899">
            <w:pPr>
              <w:jc w:val="center"/>
              <w:rPr>
                <w:sz w:val="22"/>
                <w:szCs w:val="22"/>
              </w:rPr>
            </w:pPr>
            <w:r w:rsidRPr="005A6A14">
              <w:rPr>
                <w:sz w:val="22"/>
                <w:szCs w:val="22"/>
              </w:rPr>
              <w:t>Tulem</w:t>
            </w:r>
          </w:p>
        </w:tc>
        <w:tc>
          <w:tcPr>
            <w:tcW w:w="1134" w:type="dxa"/>
            <w:tcBorders>
              <w:top w:val="nil"/>
              <w:left w:val="nil"/>
              <w:bottom w:val="nil"/>
              <w:right w:val="single" w:sz="4" w:space="0" w:color="auto"/>
            </w:tcBorders>
            <w:shd w:val="clear" w:color="000000" w:fill="FFFFFF"/>
            <w:noWrap/>
            <w:vAlign w:val="bottom"/>
            <w:hideMark/>
          </w:tcPr>
          <w:p w14:paraId="4F5F7B57" w14:textId="77777777" w:rsidR="00C61899" w:rsidRPr="005A6A14" w:rsidRDefault="00C61899">
            <w:pPr>
              <w:jc w:val="center"/>
              <w:rPr>
                <w:sz w:val="22"/>
                <w:szCs w:val="22"/>
              </w:rPr>
            </w:pPr>
            <w:r w:rsidRPr="005A6A14">
              <w:rPr>
                <w:sz w:val="22"/>
                <w:szCs w:val="22"/>
              </w:rPr>
              <w:t>Varad</w:t>
            </w:r>
          </w:p>
        </w:tc>
        <w:tc>
          <w:tcPr>
            <w:tcW w:w="1418" w:type="dxa"/>
            <w:tcBorders>
              <w:top w:val="nil"/>
              <w:left w:val="nil"/>
              <w:bottom w:val="nil"/>
              <w:right w:val="single" w:sz="4" w:space="0" w:color="auto"/>
            </w:tcBorders>
            <w:shd w:val="clear" w:color="000000" w:fill="FFFFFF"/>
            <w:noWrap/>
            <w:vAlign w:val="bottom"/>
            <w:hideMark/>
          </w:tcPr>
          <w:p w14:paraId="1D0BA960" w14:textId="77777777" w:rsidR="00C61899" w:rsidRPr="005A6A14" w:rsidRDefault="00C61899">
            <w:pPr>
              <w:jc w:val="center"/>
              <w:rPr>
                <w:sz w:val="22"/>
                <w:szCs w:val="22"/>
              </w:rPr>
            </w:pPr>
            <w:r w:rsidRPr="005A6A14">
              <w:rPr>
                <w:sz w:val="22"/>
                <w:szCs w:val="22"/>
              </w:rPr>
              <w:t>Kohustused</w:t>
            </w:r>
          </w:p>
        </w:tc>
        <w:tc>
          <w:tcPr>
            <w:tcW w:w="1297" w:type="dxa"/>
            <w:tcBorders>
              <w:top w:val="nil"/>
              <w:left w:val="nil"/>
              <w:bottom w:val="nil"/>
              <w:right w:val="single" w:sz="4" w:space="0" w:color="auto"/>
            </w:tcBorders>
            <w:shd w:val="clear" w:color="000000" w:fill="FFFFFF"/>
            <w:noWrap/>
            <w:vAlign w:val="bottom"/>
            <w:hideMark/>
          </w:tcPr>
          <w:p w14:paraId="636D8983" w14:textId="77777777" w:rsidR="00C61899" w:rsidRPr="005A6A14" w:rsidRDefault="00C61899">
            <w:pPr>
              <w:jc w:val="center"/>
              <w:rPr>
                <w:sz w:val="22"/>
                <w:szCs w:val="22"/>
              </w:rPr>
            </w:pPr>
            <w:r w:rsidRPr="005A6A14">
              <w:rPr>
                <w:sz w:val="22"/>
                <w:szCs w:val="22"/>
              </w:rPr>
              <w:t>Netovara</w:t>
            </w:r>
          </w:p>
        </w:tc>
        <w:tc>
          <w:tcPr>
            <w:tcW w:w="1620" w:type="dxa"/>
            <w:vMerge/>
            <w:tcBorders>
              <w:left w:val="nil"/>
              <w:bottom w:val="nil"/>
              <w:right w:val="single" w:sz="4" w:space="0" w:color="auto"/>
            </w:tcBorders>
            <w:shd w:val="clear" w:color="000000" w:fill="FFFFFF"/>
            <w:noWrap/>
            <w:vAlign w:val="bottom"/>
            <w:hideMark/>
          </w:tcPr>
          <w:p w14:paraId="7C4144EC" w14:textId="680E1A3E" w:rsidR="00C61899" w:rsidRPr="005A6A14" w:rsidRDefault="00C61899">
            <w:pPr>
              <w:rPr>
                <w:sz w:val="22"/>
                <w:szCs w:val="22"/>
              </w:rPr>
            </w:pPr>
          </w:p>
        </w:tc>
      </w:tr>
      <w:tr w:rsidR="005A6A14" w:rsidRPr="005A6A14" w14:paraId="28335573" w14:textId="77777777" w:rsidTr="00C858C5">
        <w:trPr>
          <w:trHeight w:val="264"/>
        </w:trPr>
        <w:tc>
          <w:tcPr>
            <w:tcW w:w="2127" w:type="dxa"/>
            <w:vMerge w:val="restart"/>
            <w:tcBorders>
              <w:top w:val="nil"/>
              <w:left w:val="single" w:sz="4" w:space="0" w:color="auto"/>
              <w:right w:val="single" w:sz="4" w:space="0" w:color="auto"/>
            </w:tcBorders>
            <w:shd w:val="clear" w:color="000000" w:fill="FFFFFF"/>
            <w:noWrap/>
            <w:vAlign w:val="bottom"/>
            <w:hideMark/>
          </w:tcPr>
          <w:p w14:paraId="22342AD5" w14:textId="3B7ED85D" w:rsidR="005A6A14" w:rsidRPr="005A6A14" w:rsidRDefault="005A6A14" w:rsidP="005A6A14">
            <w:pPr>
              <w:rPr>
                <w:sz w:val="22"/>
                <w:szCs w:val="22"/>
              </w:rPr>
            </w:pPr>
            <w:r w:rsidRPr="005A6A14">
              <w:rPr>
                <w:sz w:val="22"/>
                <w:szCs w:val="22"/>
              </w:rPr>
              <w:t xml:space="preserve"> Vaivara kalmistud SA </w:t>
            </w:r>
          </w:p>
        </w:tc>
        <w:tc>
          <w:tcPr>
            <w:tcW w:w="717" w:type="dxa"/>
            <w:tcBorders>
              <w:top w:val="nil"/>
              <w:left w:val="nil"/>
              <w:bottom w:val="single" w:sz="4" w:space="0" w:color="auto"/>
              <w:right w:val="single" w:sz="4" w:space="0" w:color="auto"/>
            </w:tcBorders>
            <w:shd w:val="clear" w:color="000000" w:fill="DCE6F1"/>
            <w:vAlign w:val="bottom"/>
            <w:hideMark/>
          </w:tcPr>
          <w:p w14:paraId="465BF9BB" w14:textId="77777777" w:rsidR="005A6A14" w:rsidRPr="005A6A14" w:rsidRDefault="005A6A14">
            <w:pPr>
              <w:jc w:val="right"/>
              <w:rPr>
                <w:sz w:val="22"/>
                <w:szCs w:val="22"/>
              </w:rPr>
            </w:pPr>
            <w:r w:rsidRPr="005A6A14">
              <w:rPr>
                <w:sz w:val="22"/>
                <w:szCs w:val="22"/>
              </w:rPr>
              <w:t>2021</w:t>
            </w:r>
          </w:p>
        </w:tc>
        <w:tc>
          <w:tcPr>
            <w:tcW w:w="1125" w:type="dxa"/>
            <w:tcBorders>
              <w:top w:val="single" w:sz="4" w:space="0" w:color="auto"/>
              <w:left w:val="nil"/>
              <w:bottom w:val="single" w:sz="4" w:space="0" w:color="auto"/>
              <w:right w:val="single" w:sz="4" w:space="0" w:color="auto"/>
            </w:tcBorders>
            <w:shd w:val="clear" w:color="000000" w:fill="DCE6F1"/>
            <w:noWrap/>
            <w:vAlign w:val="bottom"/>
            <w:hideMark/>
          </w:tcPr>
          <w:p w14:paraId="5188584B" w14:textId="77777777" w:rsidR="005A6A14" w:rsidRPr="005A6A14" w:rsidRDefault="005A6A14">
            <w:pPr>
              <w:jc w:val="right"/>
              <w:rPr>
                <w:sz w:val="22"/>
                <w:szCs w:val="22"/>
              </w:rPr>
            </w:pPr>
            <w:r w:rsidRPr="005A6A14">
              <w:rPr>
                <w:sz w:val="22"/>
                <w:szCs w:val="22"/>
              </w:rPr>
              <w:t>33</w:t>
            </w:r>
          </w:p>
        </w:tc>
        <w:tc>
          <w:tcPr>
            <w:tcW w:w="1418" w:type="dxa"/>
            <w:tcBorders>
              <w:top w:val="nil"/>
              <w:left w:val="nil"/>
              <w:bottom w:val="single" w:sz="4" w:space="0" w:color="auto"/>
              <w:right w:val="single" w:sz="4" w:space="0" w:color="auto"/>
            </w:tcBorders>
            <w:shd w:val="clear" w:color="000000" w:fill="DCE6F1"/>
            <w:noWrap/>
            <w:vAlign w:val="bottom"/>
            <w:hideMark/>
          </w:tcPr>
          <w:p w14:paraId="76B01B85" w14:textId="77777777" w:rsidR="005A6A14" w:rsidRPr="005A6A14" w:rsidRDefault="005A6A14">
            <w:pPr>
              <w:jc w:val="right"/>
              <w:rPr>
                <w:sz w:val="22"/>
                <w:szCs w:val="22"/>
              </w:rPr>
            </w:pPr>
            <w:r w:rsidRPr="005A6A14">
              <w:rPr>
                <w:sz w:val="22"/>
                <w:szCs w:val="22"/>
              </w:rPr>
              <w:t>484</w:t>
            </w:r>
          </w:p>
        </w:tc>
        <w:tc>
          <w:tcPr>
            <w:tcW w:w="1463" w:type="dxa"/>
            <w:tcBorders>
              <w:top w:val="nil"/>
              <w:left w:val="nil"/>
              <w:bottom w:val="single" w:sz="4" w:space="0" w:color="auto"/>
              <w:right w:val="single" w:sz="4" w:space="0" w:color="auto"/>
            </w:tcBorders>
            <w:shd w:val="clear" w:color="000000" w:fill="DCE6F1"/>
            <w:noWrap/>
            <w:vAlign w:val="bottom"/>
            <w:hideMark/>
          </w:tcPr>
          <w:p w14:paraId="5D1CBB32" w14:textId="77777777" w:rsidR="005A6A14" w:rsidRPr="005A6A14" w:rsidRDefault="005A6A14">
            <w:pPr>
              <w:jc w:val="right"/>
              <w:rPr>
                <w:sz w:val="22"/>
                <w:szCs w:val="22"/>
              </w:rPr>
            </w:pPr>
            <w:r w:rsidRPr="005A6A14">
              <w:rPr>
                <w:sz w:val="22"/>
                <w:szCs w:val="22"/>
              </w:rPr>
              <w:t>-461</w:t>
            </w:r>
          </w:p>
        </w:tc>
        <w:tc>
          <w:tcPr>
            <w:tcW w:w="1230" w:type="dxa"/>
            <w:tcBorders>
              <w:top w:val="single" w:sz="4" w:space="0" w:color="auto"/>
              <w:left w:val="nil"/>
              <w:bottom w:val="single" w:sz="4" w:space="0" w:color="auto"/>
              <w:right w:val="nil"/>
            </w:tcBorders>
            <w:shd w:val="clear" w:color="000000" w:fill="DCE6F1"/>
            <w:noWrap/>
            <w:vAlign w:val="bottom"/>
            <w:hideMark/>
          </w:tcPr>
          <w:p w14:paraId="32464D00" w14:textId="77777777" w:rsidR="005A6A14" w:rsidRPr="005A6A14" w:rsidRDefault="005A6A14">
            <w:pPr>
              <w:jc w:val="right"/>
              <w:rPr>
                <w:sz w:val="22"/>
                <w:szCs w:val="22"/>
              </w:rPr>
            </w:pPr>
            <w:r w:rsidRPr="005A6A14">
              <w:rPr>
                <w:sz w:val="22"/>
                <w:szCs w:val="22"/>
              </w:rPr>
              <w:t>23</w:t>
            </w:r>
          </w:p>
        </w:tc>
        <w:tc>
          <w:tcPr>
            <w:tcW w:w="1134" w:type="dxa"/>
            <w:tcBorders>
              <w:top w:val="single" w:sz="4" w:space="0" w:color="auto"/>
              <w:left w:val="single" w:sz="4" w:space="0" w:color="auto"/>
              <w:bottom w:val="single" w:sz="4" w:space="0" w:color="auto"/>
              <w:right w:val="single" w:sz="4" w:space="0" w:color="auto"/>
            </w:tcBorders>
            <w:shd w:val="clear" w:color="000000" w:fill="DCE6F1"/>
            <w:noWrap/>
            <w:vAlign w:val="bottom"/>
            <w:hideMark/>
          </w:tcPr>
          <w:p w14:paraId="4E04B8B0" w14:textId="77777777" w:rsidR="005A6A14" w:rsidRPr="005A6A14" w:rsidRDefault="005A6A14">
            <w:pPr>
              <w:jc w:val="right"/>
              <w:rPr>
                <w:sz w:val="22"/>
                <w:szCs w:val="22"/>
              </w:rPr>
            </w:pPr>
            <w:r w:rsidRPr="005A6A14">
              <w:rPr>
                <w:sz w:val="22"/>
                <w:szCs w:val="22"/>
              </w:rPr>
              <w:t>307</w:t>
            </w:r>
          </w:p>
        </w:tc>
        <w:tc>
          <w:tcPr>
            <w:tcW w:w="1418" w:type="dxa"/>
            <w:tcBorders>
              <w:top w:val="single" w:sz="4" w:space="0" w:color="auto"/>
              <w:left w:val="nil"/>
              <w:bottom w:val="single" w:sz="4" w:space="0" w:color="auto"/>
              <w:right w:val="single" w:sz="4" w:space="0" w:color="auto"/>
            </w:tcBorders>
            <w:shd w:val="clear" w:color="000000" w:fill="DCE6F1"/>
            <w:noWrap/>
            <w:vAlign w:val="bottom"/>
            <w:hideMark/>
          </w:tcPr>
          <w:p w14:paraId="262E20EA" w14:textId="77777777" w:rsidR="005A6A14" w:rsidRPr="005A6A14" w:rsidRDefault="005A6A14">
            <w:pPr>
              <w:jc w:val="right"/>
              <w:rPr>
                <w:sz w:val="22"/>
                <w:szCs w:val="22"/>
              </w:rPr>
            </w:pPr>
            <w:r w:rsidRPr="005A6A14">
              <w:rPr>
                <w:sz w:val="22"/>
                <w:szCs w:val="22"/>
              </w:rPr>
              <w:t>-52</w:t>
            </w:r>
          </w:p>
        </w:tc>
        <w:tc>
          <w:tcPr>
            <w:tcW w:w="1297" w:type="dxa"/>
            <w:tcBorders>
              <w:top w:val="single" w:sz="4" w:space="0" w:color="auto"/>
              <w:left w:val="nil"/>
              <w:bottom w:val="single" w:sz="4" w:space="0" w:color="auto"/>
              <w:right w:val="single" w:sz="4" w:space="0" w:color="auto"/>
            </w:tcBorders>
            <w:shd w:val="clear" w:color="000000" w:fill="DCE6F1"/>
            <w:noWrap/>
            <w:vAlign w:val="bottom"/>
            <w:hideMark/>
          </w:tcPr>
          <w:p w14:paraId="52B176D7" w14:textId="77777777" w:rsidR="005A6A14" w:rsidRPr="005A6A14" w:rsidRDefault="005A6A14">
            <w:pPr>
              <w:jc w:val="right"/>
              <w:rPr>
                <w:sz w:val="22"/>
                <w:szCs w:val="22"/>
              </w:rPr>
            </w:pPr>
            <w:r w:rsidRPr="005A6A14">
              <w:rPr>
                <w:sz w:val="22"/>
                <w:szCs w:val="22"/>
              </w:rPr>
              <w:t>255</w:t>
            </w:r>
          </w:p>
        </w:tc>
        <w:tc>
          <w:tcPr>
            <w:tcW w:w="1620" w:type="dxa"/>
            <w:tcBorders>
              <w:top w:val="single" w:sz="4" w:space="0" w:color="auto"/>
              <w:left w:val="nil"/>
              <w:bottom w:val="single" w:sz="4" w:space="0" w:color="auto"/>
              <w:right w:val="single" w:sz="4" w:space="0" w:color="auto"/>
            </w:tcBorders>
            <w:shd w:val="clear" w:color="000000" w:fill="DCE6F1"/>
            <w:noWrap/>
            <w:vAlign w:val="bottom"/>
            <w:hideMark/>
          </w:tcPr>
          <w:p w14:paraId="7D28FB08" w14:textId="77777777" w:rsidR="005A6A14" w:rsidRPr="005A6A14" w:rsidRDefault="005A6A14">
            <w:pPr>
              <w:jc w:val="right"/>
              <w:rPr>
                <w:sz w:val="22"/>
                <w:szCs w:val="22"/>
              </w:rPr>
            </w:pPr>
            <w:r w:rsidRPr="005A6A14">
              <w:rPr>
                <w:sz w:val="22"/>
                <w:szCs w:val="22"/>
              </w:rPr>
              <w:t>0</w:t>
            </w:r>
          </w:p>
        </w:tc>
      </w:tr>
      <w:tr w:rsidR="005A6A14" w:rsidRPr="005A6A14" w14:paraId="3A3AD2E3" w14:textId="77777777" w:rsidTr="00C858C5">
        <w:trPr>
          <w:trHeight w:val="264"/>
        </w:trPr>
        <w:tc>
          <w:tcPr>
            <w:tcW w:w="2127" w:type="dxa"/>
            <w:vMerge/>
            <w:tcBorders>
              <w:left w:val="single" w:sz="4" w:space="0" w:color="auto"/>
              <w:bottom w:val="single" w:sz="4" w:space="0" w:color="auto"/>
              <w:right w:val="single" w:sz="4" w:space="0" w:color="auto"/>
            </w:tcBorders>
            <w:shd w:val="clear" w:color="000000" w:fill="FFFFFF"/>
            <w:noWrap/>
            <w:vAlign w:val="bottom"/>
            <w:hideMark/>
          </w:tcPr>
          <w:p w14:paraId="5461D3D9" w14:textId="2C0DF820" w:rsidR="005A6A14" w:rsidRPr="005A6A14" w:rsidRDefault="005A6A14">
            <w:pPr>
              <w:rPr>
                <w:sz w:val="22"/>
                <w:szCs w:val="22"/>
              </w:rPr>
            </w:pPr>
          </w:p>
        </w:tc>
        <w:tc>
          <w:tcPr>
            <w:tcW w:w="717" w:type="dxa"/>
            <w:tcBorders>
              <w:top w:val="nil"/>
              <w:left w:val="nil"/>
              <w:bottom w:val="single" w:sz="4" w:space="0" w:color="auto"/>
              <w:right w:val="single" w:sz="4" w:space="0" w:color="auto"/>
            </w:tcBorders>
            <w:shd w:val="clear" w:color="000000" w:fill="FFFFFF"/>
            <w:vAlign w:val="bottom"/>
            <w:hideMark/>
          </w:tcPr>
          <w:p w14:paraId="48091914" w14:textId="77777777" w:rsidR="005A6A14" w:rsidRPr="005A6A14" w:rsidRDefault="005A6A14">
            <w:pPr>
              <w:jc w:val="right"/>
              <w:rPr>
                <w:sz w:val="22"/>
                <w:szCs w:val="22"/>
              </w:rPr>
            </w:pPr>
            <w:r w:rsidRPr="005A6A14">
              <w:rPr>
                <w:sz w:val="22"/>
                <w:szCs w:val="22"/>
              </w:rPr>
              <w:t>2020</w:t>
            </w:r>
          </w:p>
        </w:tc>
        <w:tc>
          <w:tcPr>
            <w:tcW w:w="1125" w:type="dxa"/>
            <w:tcBorders>
              <w:top w:val="nil"/>
              <w:left w:val="nil"/>
              <w:bottom w:val="single" w:sz="4" w:space="0" w:color="auto"/>
              <w:right w:val="single" w:sz="4" w:space="0" w:color="auto"/>
            </w:tcBorders>
            <w:shd w:val="clear" w:color="000000" w:fill="FFFFFF"/>
            <w:noWrap/>
            <w:vAlign w:val="bottom"/>
            <w:hideMark/>
          </w:tcPr>
          <w:p w14:paraId="2013E7AA" w14:textId="77777777" w:rsidR="005A6A14" w:rsidRPr="005A6A14" w:rsidRDefault="005A6A14">
            <w:pPr>
              <w:jc w:val="right"/>
              <w:rPr>
                <w:sz w:val="22"/>
                <w:szCs w:val="22"/>
              </w:rPr>
            </w:pPr>
            <w:r w:rsidRPr="005A6A14">
              <w:rPr>
                <w:sz w:val="22"/>
                <w:szCs w:val="22"/>
              </w:rPr>
              <w:t>33</w:t>
            </w:r>
          </w:p>
        </w:tc>
        <w:tc>
          <w:tcPr>
            <w:tcW w:w="1418" w:type="dxa"/>
            <w:tcBorders>
              <w:top w:val="nil"/>
              <w:left w:val="nil"/>
              <w:bottom w:val="single" w:sz="4" w:space="0" w:color="auto"/>
              <w:right w:val="single" w:sz="4" w:space="0" w:color="auto"/>
            </w:tcBorders>
            <w:shd w:val="clear" w:color="000000" w:fill="FFFFFF"/>
            <w:noWrap/>
            <w:vAlign w:val="bottom"/>
            <w:hideMark/>
          </w:tcPr>
          <w:p w14:paraId="36AB1E9A" w14:textId="77777777" w:rsidR="005A6A14" w:rsidRPr="005A6A14" w:rsidRDefault="005A6A14">
            <w:pPr>
              <w:jc w:val="right"/>
              <w:rPr>
                <w:sz w:val="22"/>
                <w:szCs w:val="22"/>
              </w:rPr>
            </w:pPr>
            <w:r w:rsidRPr="005A6A14">
              <w:rPr>
                <w:sz w:val="22"/>
                <w:szCs w:val="22"/>
              </w:rPr>
              <w:t>454</w:t>
            </w:r>
          </w:p>
        </w:tc>
        <w:tc>
          <w:tcPr>
            <w:tcW w:w="1463" w:type="dxa"/>
            <w:tcBorders>
              <w:top w:val="nil"/>
              <w:left w:val="nil"/>
              <w:bottom w:val="single" w:sz="4" w:space="0" w:color="auto"/>
              <w:right w:val="single" w:sz="4" w:space="0" w:color="auto"/>
            </w:tcBorders>
            <w:shd w:val="clear" w:color="000000" w:fill="FFFFFF"/>
            <w:noWrap/>
            <w:vAlign w:val="bottom"/>
            <w:hideMark/>
          </w:tcPr>
          <w:p w14:paraId="5DC1DC79" w14:textId="68FA24B5" w:rsidR="005A6A14" w:rsidRPr="005A6A14" w:rsidRDefault="005A6A14" w:rsidP="005A6A14">
            <w:pPr>
              <w:jc w:val="right"/>
              <w:rPr>
                <w:sz w:val="22"/>
                <w:szCs w:val="22"/>
              </w:rPr>
            </w:pPr>
            <w:r w:rsidRPr="005A6A14">
              <w:rPr>
                <w:sz w:val="22"/>
                <w:szCs w:val="22"/>
              </w:rPr>
              <w:t>-447</w:t>
            </w:r>
          </w:p>
        </w:tc>
        <w:tc>
          <w:tcPr>
            <w:tcW w:w="1230" w:type="dxa"/>
            <w:tcBorders>
              <w:top w:val="nil"/>
              <w:left w:val="nil"/>
              <w:bottom w:val="single" w:sz="4" w:space="0" w:color="auto"/>
              <w:right w:val="nil"/>
            </w:tcBorders>
            <w:shd w:val="clear" w:color="000000" w:fill="FFFFFF"/>
            <w:noWrap/>
            <w:vAlign w:val="bottom"/>
            <w:hideMark/>
          </w:tcPr>
          <w:p w14:paraId="713408B0" w14:textId="6053A6F4" w:rsidR="005A6A14" w:rsidRPr="005A6A14" w:rsidRDefault="005A6A14">
            <w:pPr>
              <w:jc w:val="right"/>
              <w:rPr>
                <w:sz w:val="22"/>
                <w:szCs w:val="22"/>
              </w:rPr>
            </w:pPr>
            <w:r w:rsidRPr="005A6A14">
              <w:rPr>
                <w:sz w:val="22"/>
                <w:szCs w:val="22"/>
              </w:rPr>
              <w:t>7</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743E3601" w14:textId="10E742E4" w:rsidR="005A6A14" w:rsidRPr="005A6A14" w:rsidRDefault="005A6A14">
            <w:pPr>
              <w:jc w:val="right"/>
              <w:rPr>
                <w:sz w:val="22"/>
                <w:szCs w:val="22"/>
              </w:rPr>
            </w:pPr>
            <w:r w:rsidRPr="005A6A14">
              <w:rPr>
                <w:sz w:val="22"/>
                <w:szCs w:val="22"/>
              </w:rPr>
              <w:t>285</w:t>
            </w:r>
          </w:p>
        </w:tc>
        <w:tc>
          <w:tcPr>
            <w:tcW w:w="1418" w:type="dxa"/>
            <w:tcBorders>
              <w:top w:val="nil"/>
              <w:left w:val="nil"/>
              <w:bottom w:val="single" w:sz="4" w:space="0" w:color="auto"/>
              <w:right w:val="single" w:sz="4" w:space="0" w:color="auto"/>
            </w:tcBorders>
            <w:shd w:val="clear" w:color="000000" w:fill="FFFFFF"/>
            <w:noWrap/>
            <w:vAlign w:val="bottom"/>
            <w:hideMark/>
          </w:tcPr>
          <w:p w14:paraId="11AABE20" w14:textId="3045EFAA" w:rsidR="005A6A14" w:rsidRPr="005A6A14" w:rsidRDefault="005A6A14" w:rsidP="005A6A14">
            <w:pPr>
              <w:jc w:val="right"/>
              <w:rPr>
                <w:sz w:val="22"/>
                <w:szCs w:val="22"/>
              </w:rPr>
            </w:pPr>
            <w:r w:rsidRPr="005A6A14">
              <w:rPr>
                <w:sz w:val="22"/>
                <w:szCs w:val="22"/>
              </w:rPr>
              <w:t>-53</w:t>
            </w:r>
          </w:p>
        </w:tc>
        <w:tc>
          <w:tcPr>
            <w:tcW w:w="1297" w:type="dxa"/>
            <w:tcBorders>
              <w:top w:val="nil"/>
              <w:left w:val="nil"/>
              <w:bottom w:val="single" w:sz="4" w:space="0" w:color="auto"/>
              <w:right w:val="single" w:sz="4" w:space="0" w:color="auto"/>
            </w:tcBorders>
            <w:shd w:val="clear" w:color="000000" w:fill="FFFFFF"/>
            <w:noWrap/>
            <w:vAlign w:val="bottom"/>
            <w:hideMark/>
          </w:tcPr>
          <w:p w14:paraId="5E4C8B8B" w14:textId="569C95E5" w:rsidR="005A6A14" w:rsidRPr="005A6A14" w:rsidRDefault="005A6A14" w:rsidP="005A6A14">
            <w:pPr>
              <w:jc w:val="right"/>
              <w:rPr>
                <w:sz w:val="22"/>
                <w:szCs w:val="22"/>
              </w:rPr>
            </w:pPr>
            <w:r w:rsidRPr="005A6A14">
              <w:rPr>
                <w:sz w:val="22"/>
                <w:szCs w:val="22"/>
              </w:rPr>
              <w:t>232</w:t>
            </w:r>
          </w:p>
        </w:tc>
        <w:tc>
          <w:tcPr>
            <w:tcW w:w="1620" w:type="dxa"/>
            <w:tcBorders>
              <w:top w:val="nil"/>
              <w:left w:val="nil"/>
              <w:bottom w:val="single" w:sz="4" w:space="0" w:color="auto"/>
              <w:right w:val="single" w:sz="4" w:space="0" w:color="auto"/>
            </w:tcBorders>
            <w:shd w:val="clear" w:color="000000" w:fill="FFFFFF"/>
            <w:noWrap/>
            <w:vAlign w:val="bottom"/>
            <w:hideMark/>
          </w:tcPr>
          <w:p w14:paraId="39923CFF" w14:textId="77777777" w:rsidR="005A6A14" w:rsidRPr="005A6A14" w:rsidRDefault="005A6A14">
            <w:pPr>
              <w:jc w:val="right"/>
              <w:rPr>
                <w:sz w:val="22"/>
                <w:szCs w:val="22"/>
              </w:rPr>
            </w:pPr>
            <w:r w:rsidRPr="005A6A14">
              <w:rPr>
                <w:sz w:val="22"/>
                <w:szCs w:val="22"/>
              </w:rPr>
              <w:t>0</w:t>
            </w:r>
          </w:p>
        </w:tc>
      </w:tr>
      <w:tr w:rsidR="005A6A14" w:rsidRPr="005A6A14" w14:paraId="3046AC60" w14:textId="77777777" w:rsidTr="00C858C5">
        <w:trPr>
          <w:trHeight w:val="264"/>
        </w:trPr>
        <w:tc>
          <w:tcPr>
            <w:tcW w:w="2127" w:type="dxa"/>
            <w:vMerge w:val="restart"/>
            <w:tcBorders>
              <w:top w:val="nil"/>
              <w:left w:val="single" w:sz="4" w:space="0" w:color="auto"/>
              <w:right w:val="single" w:sz="4" w:space="0" w:color="auto"/>
            </w:tcBorders>
            <w:shd w:val="clear" w:color="000000" w:fill="FFFFFF"/>
            <w:noWrap/>
            <w:vAlign w:val="bottom"/>
            <w:hideMark/>
          </w:tcPr>
          <w:p w14:paraId="7DB9168B" w14:textId="52045ED7" w:rsidR="005A6A14" w:rsidRPr="005A6A14" w:rsidRDefault="005A6A14" w:rsidP="005A6A14">
            <w:pPr>
              <w:rPr>
                <w:sz w:val="22"/>
                <w:szCs w:val="22"/>
              </w:rPr>
            </w:pPr>
            <w:r w:rsidRPr="005A6A14">
              <w:rPr>
                <w:sz w:val="22"/>
                <w:szCs w:val="22"/>
              </w:rPr>
              <w:t> Ida-Viru Investeeringute Agentuur SA</w:t>
            </w:r>
          </w:p>
        </w:tc>
        <w:tc>
          <w:tcPr>
            <w:tcW w:w="717" w:type="dxa"/>
            <w:tcBorders>
              <w:top w:val="nil"/>
              <w:left w:val="nil"/>
              <w:bottom w:val="single" w:sz="4" w:space="0" w:color="auto"/>
              <w:right w:val="single" w:sz="4" w:space="0" w:color="auto"/>
            </w:tcBorders>
            <w:shd w:val="clear" w:color="000000" w:fill="DCE6F1"/>
            <w:vAlign w:val="bottom"/>
            <w:hideMark/>
          </w:tcPr>
          <w:p w14:paraId="40A2C8A9" w14:textId="77777777" w:rsidR="005A6A14" w:rsidRPr="005A6A14" w:rsidRDefault="005A6A14">
            <w:pPr>
              <w:jc w:val="right"/>
              <w:rPr>
                <w:sz w:val="22"/>
                <w:szCs w:val="22"/>
              </w:rPr>
            </w:pPr>
            <w:r w:rsidRPr="005A6A14">
              <w:rPr>
                <w:sz w:val="22"/>
                <w:szCs w:val="22"/>
              </w:rPr>
              <w:t>2021</w:t>
            </w:r>
          </w:p>
        </w:tc>
        <w:tc>
          <w:tcPr>
            <w:tcW w:w="1125" w:type="dxa"/>
            <w:tcBorders>
              <w:top w:val="nil"/>
              <w:left w:val="nil"/>
              <w:bottom w:val="single" w:sz="4" w:space="0" w:color="auto"/>
              <w:right w:val="single" w:sz="4" w:space="0" w:color="auto"/>
            </w:tcBorders>
            <w:shd w:val="clear" w:color="000000" w:fill="DCE6F1"/>
            <w:noWrap/>
            <w:vAlign w:val="bottom"/>
            <w:hideMark/>
          </w:tcPr>
          <w:p w14:paraId="3FF8C01B" w14:textId="77777777" w:rsidR="005A6A14" w:rsidRPr="005A6A14" w:rsidRDefault="005A6A14">
            <w:pPr>
              <w:jc w:val="right"/>
              <w:rPr>
                <w:sz w:val="22"/>
                <w:szCs w:val="22"/>
              </w:rPr>
            </w:pPr>
            <w:r w:rsidRPr="005A6A14">
              <w:rPr>
                <w:sz w:val="22"/>
                <w:szCs w:val="22"/>
              </w:rPr>
              <w:t>14</w:t>
            </w:r>
          </w:p>
        </w:tc>
        <w:tc>
          <w:tcPr>
            <w:tcW w:w="1418" w:type="dxa"/>
            <w:tcBorders>
              <w:top w:val="nil"/>
              <w:left w:val="nil"/>
              <w:bottom w:val="single" w:sz="4" w:space="0" w:color="auto"/>
              <w:right w:val="single" w:sz="4" w:space="0" w:color="auto"/>
            </w:tcBorders>
            <w:shd w:val="clear" w:color="000000" w:fill="DCE6F1"/>
            <w:noWrap/>
            <w:vAlign w:val="bottom"/>
            <w:hideMark/>
          </w:tcPr>
          <w:p w14:paraId="44EE94F0" w14:textId="77777777" w:rsidR="005A6A14" w:rsidRPr="005A6A14" w:rsidRDefault="005A6A14">
            <w:pPr>
              <w:jc w:val="right"/>
              <w:rPr>
                <w:sz w:val="22"/>
                <w:szCs w:val="22"/>
              </w:rPr>
            </w:pPr>
            <w:r w:rsidRPr="005A6A14">
              <w:rPr>
                <w:sz w:val="22"/>
                <w:szCs w:val="22"/>
              </w:rPr>
              <w:t>715</w:t>
            </w:r>
          </w:p>
        </w:tc>
        <w:tc>
          <w:tcPr>
            <w:tcW w:w="1463" w:type="dxa"/>
            <w:tcBorders>
              <w:top w:val="nil"/>
              <w:left w:val="nil"/>
              <w:bottom w:val="single" w:sz="4" w:space="0" w:color="auto"/>
              <w:right w:val="single" w:sz="4" w:space="0" w:color="auto"/>
            </w:tcBorders>
            <w:shd w:val="clear" w:color="000000" w:fill="DCE6F1"/>
            <w:noWrap/>
            <w:vAlign w:val="bottom"/>
            <w:hideMark/>
          </w:tcPr>
          <w:p w14:paraId="0FD49FD2" w14:textId="77777777" w:rsidR="005A6A14" w:rsidRPr="005A6A14" w:rsidRDefault="005A6A14">
            <w:pPr>
              <w:jc w:val="right"/>
              <w:rPr>
                <w:sz w:val="22"/>
                <w:szCs w:val="22"/>
              </w:rPr>
            </w:pPr>
            <w:r w:rsidRPr="005A6A14">
              <w:rPr>
                <w:sz w:val="22"/>
                <w:szCs w:val="22"/>
              </w:rPr>
              <w:t>-1 012</w:t>
            </w:r>
          </w:p>
        </w:tc>
        <w:tc>
          <w:tcPr>
            <w:tcW w:w="1230" w:type="dxa"/>
            <w:tcBorders>
              <w:top w:val="nil"/>
              <w:left w:val="nil"/>
              <w:bottom w:val="single" w:sz="4" w:space="0" w:color="auto"/>
              <w:right w:val="single" w:sz="4" w:space="0" w:color="auto"/>
            </w:tcBorders>
            <w:shd w:val="clear" w:color="000000" w:fill="DCE6F1"/>
            <w:noWrap/>
            <w:vAlign w:val="bottom"/>
            <w:hideMark/>
          </w:tcPr>
          <w:p w14:paraId="6B03EC97" w14:textId="77777777" w:rsidR="005A6A14" w:rsidRPr="005A6A14" w:rsidRDefault="005A6A14">
            <w:pPr>
              <w:jc w:val="right"/>
              <w:rPr>
                <w:sz w:val="22"/>
                <w:szCs w:val="22"/>
              </w:rPr>
            </w:pPr>
            <w:r w:rsidRPr="005A6A14">
              <w:rPr>
                <w:sz w:val="22"/>
                <w:szCs w:val="22"/>
              </w:rPr>
              <w:t>-297</w:t>
            </w:r>
          </w:p>
        </w:tc>
        <w:tc>
          <w:tcPr>
            <w:tcW w:w="1134" w:type="dxa"/>
            <w:tcBorders>
              <w:top w:val="nil"/>
              <w:left w:val="nil"/>
              <w:bottom w:val="single" w:sz="4" w:space="0" w:color="auto"/>
              <w:right w:val="single" w:sz="4" w:space="0" w:color="auto"/>
            </w:tcBorders>
            <w:shd w:val="clear" w:color="000000" w:fill="DCE6F1"/>
            <w:noWrap/>
            <w:vAlign w:val="bottom"/>
            <w:hideMark/>
          </w:tcPr>
          <w:p w14:paraId="10984AA1" w14:textId="77777777" w:rsidR="005A6A14" w:rsidRPr="005A6A14" w:rsidRDefault="005A6A14">
            <w:pPr>
              <w:jc w:val="right"/>
              <w:rPr>
                <w:sz w:val="22"/>
                <w:szCs w:val="22"/>
              </w:rPr>
            </w:pPr>
            <w:r w:rsidRPr="005A6A14">
              <w:rPr>
                <w:sz w:val="22"/>
                <w:szCs w:val="22"/>
              </w:rPr>
              <w:t>8 676</w:t>
            </w:r>
          </w:p>
        </w:tc>
        <w:tc>
          <w:tcPr>
            <w:tcW w:w="1418" w:type="dxa"/>
            <w:tcBorders>
              <w:top w:val="nil"/>
              <w:left w:val="nil"/>
              <w:bottom w:val="single" w:sz="4" w:space="0" w:color="auto"/>
              <w:right w:val="single" w:sz="4" w:space="0" w:color="auto"/>
            </w:tcBorders>
            <w:shd w:val="clear" w:color="000000" w:fill="DCE6F1"/>
            <w:noWrap/>
            <w:vAlign w:val="bottom"/>
            <w:hideMark/>
          </w:tcPr>
          <w:p w14:paraId="3D73BA03" w14:textId="77777777" w:rsidR="005A6A14" w:rsidRPr="005A6A14" w:rsidRDefault="005A6A14">
            <w:pPr>
              <w:jc w:val="right"/>
              <w:rPr>
                <w:sz w:val="22"/>
                <w:szCs w:val="22"/>
              </w:rPr>
            </w:pPr>
            <w:r w:rsidRPr="005A6A14">
              <w:rPr>
                <w:sz w:val="22"/>
                <w:szCs w:val="22"/>
              </w:rPr>
              <w:t>-90</w:t>
            </w:r>
          </w:p>
        </w:tc>
        <w:tc>
          <w:tcPr>
            <w:tcW w:w="1297" w:type="dxa"/>
            <w:tcBorders>
              <w:top w:val="nil"/>
              <w:left w:val="nil"/>
              <w:bottom w:val="single" w:sz="4" w:space="0" w:color="auto"/>
              <w:right w:val="single" w:sz="4" w:space="0" w:color="auto"/>
            </w:tcBorders>
            <w:shd w:val="clear" w:color="000000" w:fill="DCE6F1"/>
            <w:noWrap/>
            <w:vAlign w:val="bottom"/>
            <w:hideMark/>
          </w:tcPr>
          <w:p w14:paraId="1BB3CF6C" w14:textId="77777777" w:rsidR="005A6A14" w:rsidRPr="005A6A14" w:rsidRDefault="005A6A14">
            <w:pPr>
              <w:jc w:val="right"/>
              <w:rPr>
                <w:sz w:val="22"/>
                <w:szCs w:val="22"/>
              </w:rPr>
            </w:pPr>
            <w:r w:rsidRPr="005A6A14">
              <w:rPr>
                <w:sz w:val="22"/>
                <w:szCs w:val="22"/>
              </w:rPr>
              <w:t>8 586</w:t>
            </w:r>
          </w:p>
        </w:tc>
        <w:tc>
          <w:tcPr>
            <w:tcW w:w="1620" w:type="dxa"/>
            <w:tcBorders>
              <w:top w:val="nil"/>
              <w:left w:val="nil"/>
              <w:bottom w:val="single" w:sz="4" w:space="0" w:color="auto"/>
              <w:right w:val="single" w:sz="4" w:space="0" w:color="auto"/>
            </w:tcBorders>
            <w:shd w:val="clear" w:color="000000" w:fill="DCE6F1"/>
            <w:noWrap/>
            <w:vAlign w:val="bottom"/>
            <w:hideMark/>
          </w:tcPr>
          <w:p w14:paraId="5C291CE7" w14:textId="77777777" w:rsidR="005A6A14" w:rsidRPr="005A6A14" w:rsidRDefault="005A6A14">
            <w:pPr>
              <w:jc w:val="right"/>
              <w:rPr>
                <w:sz w:val="22"/>
                <w:szCs w:val="22"/>
              </w:rPr>
            </w:pPr>
            <w:r w:rsidRPr="005A6A14">
              <w:rPr>
                <w:sz w:val="22"/>
                <w:szCs w:val="22"/>
              </w:rPr>
              <w:t>0</w:t>
            </w:r>
          </w:p>
        </w:tc>
      </w:tr>
      <w:tr w:rsidR="005A6A14" w:rsidRPr="005A6A14" w14:paraId="766E4EC7" w14:textId="77777777" w:rsidTr="00C858C5">
        <w:trPr>
          <w:trHeight w:val="264"/>
        </w:trPr>
        <w:tc>
          <w:tcPr>
            <w:tcW w:w="2127" w:type="dxa"/>
            <w:vMerge/>
            <w:tcBorders>
              <w:left w:val="single" w:sz="4" w:space="0" w:color="auto"/>
              <w:bottom w:val="single" w:sz="4" w:space="0" w:color="auto"/>
              <w:right w:val="single" w:sz="4" w:space="0" w:color="auto"/>
            </w:tcBorders>
            <w:shd w:val="clear" w:color="000000" w:fill="FFFFFF"/>
            <w:noWrap/>
            <w:vAlign w:val="bottom"/>
            <w:hideMark/>
          </w:tcPr>
          <w:p w14:paraId="224FAC47" w14:textId="22C23764" w:rsidR="005A6A14" w:rsidRPr="005A6A14" w:rsidRDefault="005A6A14">
            <w:pPr>
              <w:rPr>
                <w:sz w:val="22"/>
                <w:szCs w:val="22"/>
              </w:rPr>
            </w:pPr>
          </w:p>
        </w:tc>
        <w:tc>
          <w:tcPr>
            <w:tcW w:w="717" w:type="dxa"/>
            <w:tcBorders>
              <w:top w:val="nil"/>
              <w:left w:val="nil"/>
              <w:bottom w:val="single" w:sz="4" w:space="0" w:color="auto"/>
              <w:right w:val="single" w:sz="4" w:space="0" w:color="auto"/>
            </w:tcBorders>
            <w:shd w:val="clear" w:color="000000" w:fill="FFFFFF"/>
            <w:vAlign w:val="bottom"/>
            <w:hideMark/>
          </w:tcPr>
          <w:p w14:paraId="6590EB9E" w14:textId="77777777" w:rsidR="005A6A14" w:rsidRPr="005A6A14" w:rsidRDefault="005A6A14">
            <w:pPr>
              <w:jc w:val="right"/>
              <w:rPr>
                <w:sz w:val="22"/>
                <w:szCs w:val="22"/>
              </w:rPr>
            </w:pPr>
            <w:r w:rsidRPr="005A6A14">
              <w:rPr>
                <w:sz w:val="22"/>
                <w:szCs w:val="22"/>
              </w:rPr>
              <w:t>2020</w:t>
            </w:r>
          </w:p>
        </w:tc>
        <w:tc>
          <w:tcPr>
            <w:tcW w:w="1125" w:type="dxa"/>
            <w:tcBorders>
              <w:top w:val="nil"/>
              <w:left w:val="nil"/>
              <w:bottom w:val="single" w:sz="4" w:space="0" w:color="auto"/>
              <w:right w:val="single" w:sz="4" w:space="0" w:color="auto"/>
            </w:tcBorders>
            <w:shd w:val="clear" w:color="000000" w:fill="FFFFFF"/>
            <w:noWrap/>
            <w:vAlign w:val="bottom"/>
            <w:hideMark/>
          </w:tcPr>
          <w:p w14:paraId="03AC05B6" w14:textId="77777777" w:rsidR="005A6A14" w:rsidRPr="005A6A14" w:rsidRDefault="005A6A14">
            <w:pPr>
              <w:jc w:val="right"/>
              <w:rPr>
                <w:sz w:val="22"/>
                <w:szCs w:val="22"/>
              </w:rPr>
            </w:pPr>
            <w:r w:rsidRPr="005A6A14">
              <w:rPr>
                <w:sz w:val="22"/>
                <w:szCs w:val="22"/>
              </w:rPr>
              <w:t>14</w:t>
            </w:r>
          </w:p>
        </w:tc>
        <w:tc>
          <w:tcPr>
            <w:tcW w:w="1418" w:type="dxa"/>
            <w:tcBorders>
              <w:top w:val="nil"/>
              <w:left w:val="nil"/>
              <w:bottom w:val="single" w:sz="4" w:space="0" w:color="auto"/>
              <w:right w:val="single" w:sz="4" w:space="0" w:color="auto"/>
            </w:tcBorders>
            <w:shd w:val="clear" w:color="000000" w:fill="FFFFFF"/>
            <w:noWrap/>
            <w:vAlign w:val="bottom"/>
            <w:hideMark/>
          </w:tcPr>
          <w:p w14:paraId="7963CD83" w14:textId="77777777" w:rsidR="005A6A14" w:rsidRPr="005A6A14" w:rsidRDefault="005A6A14">
            <w:pPr>
              <w:jc w:val="right"/>
              <w:rPr>
                <w:sz w:val="22"/>
                <w:szCs w:val="22"/>
              </w:rPr>
            </w:pPr>
            <w:r w:rsidRPr="005A6A14">
              <w:rPr>
                <w:sz w:val="22"/>
                <w:szCs w:val="22"/>
              </w:rPr>
              <w:t>989</w:t>
            </w:r>
          </w:p>
        </w:tc>
        <w:tc>
          <w:tcPr>
            <w:tcW w:w="1463" w:type="dxa"/>
            <w:tcBorders>
              <w:top w:val="nil"/>
              <w:left w:val="nil"/>
              <w:bottom w:val="single" w:sz="4" w:space="0" w:color="auto"/>
              <w:right w:val="single" w:sz="4" w:space="0" w:color="auto"/>
            </w:tcBorders>
            <w:shd w:val="clear" w:color="000000" w:fill="FFFFFF"/>
            <w:noWrap/>
            <w:vAlign w:val="bottom"/>
            <w:hideMark/>
          </w:tcPr>
          <w:p w14:paraId="04D015DA" w14:textId="77777777" w:rsidR="005A6A14" w:rsidRPr="005A6A14" w:rsidRDefault="005A6A14">
            <w:pPr>
              <w:jc w:val="right"/>
              <w:rPr>
                <w:sz w:val="22"/>
                <w:szCs w:val="22"/>
              </w:rPr>
            </w:pPr>
            <w:r w:rsidRPr="005A6A14">
              <w:rPr>
                <w:sz w:val="22"/>
                <w:szCs w:val="22"/>
              </w:rPr>
              <w:t>-749</w:t>
            </w:r>
          </w:p>
        </w:tc>
        <w:tc>
          <w:tcPr>
            <w:tcW w:w="1230" w:type="dxa"/>
            <w:tcBorders>
              <w:top w:val="nil"/>
              <w:left w:val="nil"/>
              <w:bottom w:val="single" w:sz="4" w:space="0" w:color="auto"/>
              <w:right w:val="single" w:sz="4" w:space="0" w:color="auto"/>
            </w:tcBorders>
            <w:shd w:val="clear" w:color="000000" w:fill="FFFFFF"/>
            <w:noWrap/>
            <w:vAlign w:val="bottom"/>
            <w:hideMark/>
          </w:tcPr>
          <w:p w14:paraId="3DE2F807" w14:textId="77777777" w:rsidR="005A6A14" w:rsidRPr="005A6A14" w:rsidRDefault="005A6A14">
            <w:pPr>
              <w:jc w:val="right"/>
              <w:rPr>
                <w:sz w:val="22"/>
                <w:szCs w:val="22"/>
              </w:rPr>
            </w:pPr>
            <w:r w:rsidRPr="005A6A14">
              <w:rPr>
                <w:sz w:val="22"/>
                <w:szCs w:val="22"/>
              </w:rPr>
              <w:t>240</w:t>
            </w:r>
          </w:p>
        </w:tc>
        <w:tc>
          <w:tcPr>
            <w:tcW w:w="1134" w:type="dxa"/>
            <w:tcBorders>
              <w:top w:val="nil"/>
              <w:left w:val="nil"/>
              <w:bottom w:val="single" w:sz="4" w:space="0" w:color="auto"/>
              <w:right w:val="single" w:sz="4" w:space="0" w:color="auto"/>
            </w:tcBorders>
            <w:shd w:val="clear" w:color="000000" w:fill="FFFFFF"/>
            <w:noWrap/>
            <w:vAlign w:val="bottom"/>
            <w:hideMark/>
          </w:tcPr>
          <w:p w14:paraId="47520859" w14:textId="77777777" w:rsidR="005A6A14" w:rsidRPr="005A6A14" w:rsidRDefault="005A6A14">
            <w:pPr>
              <w:jc w:val="right"/>
              <w:rPr>
                <w:sz w:val="22"/>
                <w:szCs w:val="22"/>
              </w:rPr>
            </w:pPr>
            <w:r w:rsidRPr="005A6A14">
              <w:rPr>
                <w:sz w:val="22"/>
                <w:szCs w:val="22"/>
              </w:rPr>
              <w:t>8 956</w:t>
            </w:r>
          </w:p>
        </w:tc>
        <w:tc>
          <w:tcPr>
            <w:tcW w:w="1418" w:type="dxa"/>
            <w:tcBorders>
              <w:top w:val="nil"/>
              <w:left w:val="nil"/>
              <w:bottom w:val="single" w:sz="4" w:space="0" w:color="auto"/>
              <w:right w:val="single" w:sz="4" w:space="0" w:color="auto"/>
            </w:tcBorders>
            <w:shd w:val="clear" w:color="000000" w:fill="FFFFFF"/>
            <w:noWrap/>
            <w:vAlign w:val="bottom"/>
            <w:hideMark/>
          </w:tcPr>
          <w:p w14:paraId="31171613" w14:textId="77777777" w:rsidR="005A6A14" w:rsidRPr="005A6A14" w:rsidRDefault="005A6A14">
            <w:pPr>
              <w:jc w:val="right"/>
              <w:rPr>
                <w:sz w:val="22"/>
                <w:szCs w:val="22"/>
              </w:rPr>
            </w:pPr>
            <w:r w:rsidRPr="005A6A14">
              <w:rPr>
                <w:sz w:val="22"/>
                <w:szCs w:val="22"/>
              </w:rPr>
              <w:t>-74</w:t>
            </w:r>
          </w:p>
        </w:tc>
        <w:tc>
          <w:tcPr>
            <w:tcW w:w="1297" w:type="dxa"/>
            <w:tcBorders>
              <w:top w:val="nil"/>
              <w:left w:val="nil"/>
              <w:bottom w:val="single" w:sz="4" w:space="0" w:color="auto"/>
              <w:right w:val="single" w:sz="4" w:space="0" w:color="auto"/>
            </w:tcBorders>
            <w:shd w:val="clear" w:color="000000" w:fill="FFFFFF"/>
            <w:noWrap/>
            <w:vAlign w:val="bottom"/>
            <w:hideMark/>
          </w:tcPr>
          <w:p w14:paraId="5DB6A547" w14:textId="77777777" w:rsidR="005A6A14" w:rsidRPr="005A6A14" w:rsidRDefault="005A6A14">
            <w:pPr>
              <w:jc w:val="right"/>
              <w:rPr>
                <w:sz w:val="22"/>
                <w:szCs w:val="22"/>
              </w:rPr>
            </w:pPr>
            <w:r w:rsidRPr="005A6A14">
              <w:rPr>
                <w:sz w:val="22"/>
                <w:szCs w:val="22"/>
              </w:rPr>
              <w:t>8 882</w:t>
            </w:r>
          </w:p>
        </w:tc>
        <w:tc>
          <w:tcPr>
            <w:tcW w:w="1620" w:type="dxa"/>
            <w:tcBorders>
              <w:top w:val="nil"/>
              <w:left w:val="nil"/>
              <w:bottom w:val="single" w:sz="4" w:space="0" w:color="auto"/>
              <w:right w:val="single" w:sz="4" w:space="0" w:color="auto"/>
            </w:tcBorders>
            <w:shd w:val="clear" w:color="000000" w:fill="FFFFFF"/>
            <w:noWrap/>
            <w:vAlign w:val="bottom"/>
            <w:hideMark/>
          </w:tcPr>
          <w:p w14:paraId="42EF6E7B" w14:textId="77777777" w:rsidR="005A6A14" w:rsidRPr="005A6A14" w:rsidRDefault="005A6A14">
            <w:pPr>
              <w:jc w:val="right"/>
              <w:rPr>
                <w:sz w:val="22"/>
                <w:szCs w:val="22"/>
              </w:rPr>
            </w:pPr>
            <w:r w:rsidRPr="005A6A14">
              <w:rPr>
                <w:sz w:val="22"/>
                <w:szCs w:val="22"/>
              </w:rPr>
              <w:t>0</w:t>
            </w:r>
          </w:p>
        </w:tc>
      </w:tr>
      <w:tr w:rsidR="005A6A14" w:rsidRPr="005A6A14" w14:paraId="486B8634" w14:textId="77777777" w:rsidTr="00C61899">
        <w:trPr>
          <w:trHeight w:val="264"/>
        </w:trPr>
        <w:tc>
          <w:tcPr>
            <w:tcW w:w="2127" w:type="dxa"/>
            <w:tcBorders>
              <w:top w:val="nil"/>
              <w:left w:val="single" w:sz="4" w:space="0" w:color="auto"/>
              <w:bottom w:val="nil"/>
              <w:right w:val="single" w:sz="4" w:space="0" w:color="auto"/>
            </w:tcBorders>
            <w:shd w:val="clear" w:color="000000" w:fill="FFFFFF"/>
            <w:noWrap/>
            <w:vAlign w:val="bottom"/>
            <w:hideMark/>
          </w:tcPr>
          <w:p w14:paraId="00D1304B" w14:textId="77777777" w:rsidR="00C61899" w:rsidRPr="005A6A14" w:rsidRDefault="00C61899">
            <w:pPr>
              <w:rPr>
                <w:sz w:val="22"/>
                <w:szCs w:val="22"/>
              </w:rPr>
            </w:pPr>
            <w:r w:rsidRPr="005A6A14">
              <w:rPr>
                <w:sz w:val="22"/>
                <w:szCs w:val="22"/>
              </w:rPr>
              <w:t> </w:t>
            </w:r>
          </w:p>
        </w:tc>
        <w:tc>
          <w:tcPr>
            <w:tcW w:w="717" w:type="dxa"/>
            <w:tcBorders>
              <w:top w:val="nil"/>
              <w:left w:val="nil"/>
              <w:bottom w:val="single" w:sz="4" w:space="0" w:color="auto"/>
              <w:right w:val="single" w:sz="4" w:space="0" w:color="auto"/>
            </w:tcBorders>
            <w:shd w:val="clear" w:color="000000" w:fill="DCE6F1"/>
            <w:vAlign w:val="bottom"/>
            <w:hideMark/>
          </w:tcPr>
          <w:p w14:paraId="7436546E" w14:textId="77777777" w:rsidR="00C61899" w:rsidRPr="005A6A14" w:rsidRDefault="00C61899">
            <w:pPr>
              <w:jc w:val="right"/>
              <w:rPr>
                <w:sz w:val="22"/>
                <w:szCs w:val="22"/>
              </w:rPr>
            </w:pPr>
            <w:r w:rsidRPr="005A6A14">
              <w:rPr>
                <w:sz w:val="22"/>
                <w:szCs w:val="22"/>
              </w:rPr>
              <w:t>2021</w:t>
            </w:r>
          </w:p>
        </w:tc>
        <w:tc>
          <w:tcPr>
            <w:tcW w:w="1125" w:type="dxa"/>
            <w:tcBorders>
              <w:top w:val="nil"/>
              <w:left w:val="nil"/>
              <w:bottom w:val="single" w:sz="4" w:space="0" w:color="auto"/>
              <w:right w:val="nil"/>
            </w:tcBorders>
            <w:shd w:val="clear" w:color="000000" w:fill="DCE6F1"/>
            <w:noWrap/>
            <w:vAlign w:val="bottom"/>
            <w:hideMark/>
          </w:tcPr>
          <w:p w14:paraId="63520016" w14:textId="77777777" w:rsidR="00C61899" w:rsidRPr="005A6A14" w:rsidRDefault="00C61899">
            <w:pPr>
              <w:jc w:val="right"/>
              <w:rPr>
                <w:sz w:val="22"/>
                <w:szCs w:val="22"/>
              </w:rPr>
            </w:pPr>
            <w:r w:rsidRPr="005A6A14">
              <w:rPr>
                <w:sz w:val="22"/>
                <w:szCs w:val="22"/>
              </w:rPr>
              <w:t>50</w:t>
            </w:r>
          </w:p>
        </w:tc>
        <w:tc>
          <w:tcPr>
            <w:tcW w:w="1418" w:type="dxa"/>
            <w:tcBorders>
              <w:top w:val="nil"/>
              <w:left w:val="single" w:sz="4" w:space="0" w:color="auto"/>
              <w:bottom w:val="single" w:sz="4" w:space="0" w:color="auto"/>
              <w:right w:val="single" w:sz="4" w:space="0" w:color="auto"/>
            </w:tcBorders>
            <w:shd w:val="clear" w:color="000000" w:fill="DCE6F1"/>
            <w:noWrap/>
            <w:vAlign w:val="bottom"/>
            <w:hideMark/>
          </w:tcPr>
          <w:p w14:paraId="5BDA4899" w14:textId="77777777" w:rsidR="00C61899" w:rsidRPr="005A6A14" w:rsidRDefault="00C61899">
            <w:pPr>
              <w:jc w:val="right"/>
              <w:rPr>
                <w:sz w:val="22"/>
                <w:szCs w:val="22"/>
              </w:rPr>
            </w:pPr>
            <w:r w:rsidRPr="005A6A14">
              <w:rPr>
                <w:sz w:val="22"/>
                <w:szCs w:val="22"/>
              </w:rPr>
              <w:t>1 806</w:t>
            </w:r>
          </w:p>
        </w:tc>
        <w:tc>
          <w:tcPr>
            <w:tcW w:w="1463" w:type="dxa"/>
            <w:tcBorders>
              <w:top w:val="nil"/>
              <w:left w:val="nil"/>
              <w:bottom w:val="single" w:sz="4" w:space="0" w:color="auto"/>
              <w:right w:val="single" w:sz="4" w:space="0" w:color="auto"/>
            </w:tcBorders>
            <w:shd w:val="clear" w:color="000000" w:fill="DCE6F1"/>
            <w:noWrap/>
            <w:vAlign w:val="bottom"/>
            <w:hideMark/>
          </w:tcPr>
          <w:p w14:paraId="601FF20B" w14:textId="77777777" w:rsidR="00C61899" w:rsidRPr="005A6A14" w:rsidRDefault="00C61899">
            <w:pPr>
              <w:jc w:val="right"/>
              <w:rPr>
                <w:sz w:val="22"/>
                <w:szCs w:val="22"/>
              </w:rPr>
            </w:pPr>
            <w:r w:rsidRPr="005A6A14">
              <w:rPr>
                <w:sz w:val="22"/>
                <w:szCs w:val="22"/>
              </w:rPr>
              <w:t>-2 363</w:t>
            </w:r>
          </w:p>
        </w:tc>
        <w:tc>
          <w:tcPr>
            <w:tcW w:w="1230" w:type="dxa"/>
            <w:tcBorders>
              <w:top w:val="nil"/>
              <w:left w:val="nil"/>
              <w:bottom w:val="single" w:sz="4" w:space="0" w:color="auto"/>
              <w:right w:val="single" w:sz="4" w:space="0" w:color="auto"/>
            </w:tcBorders>
            <w:shd w:val="clear" w:color="000000" w:fill="DCE6F1"/>
            <w:noWrap/>
            <w:vAlign w:val="bottom"/>
            <w:hideMark/>
          </w:tcPr>
          <w:p w14:paraId="44956F61" w14:textId="77777777" w:rsidR="00C61899" w:rsidRPr="005A6A14" w:rsidRDefault="00C61899">
            <w:pPr>
              <w:jc w:val="right"/>
              <w:rPr>
                <w:sz w:val="22"/>
                <w:szCs w:val="22"/>
              </w:rPr>
            </w:pPr>
            <w:r w:rsidRPr="005A6A14">
              <w:rPr>
                <w:sz w:val="22"/>
                <w:szCs w:val="22"/>
              </w:rPr>
              <w:t>-557</w:t>
            </w:r>
          </w:p>
        </w:tc>
        <w:tc>
          <w:tcPr>
            <w:tcW w:w="1134" w:type="dxa"/>
            <w:tcBorders>
              <w:top w:val="nil"/>
              <w:left w:val="nil"/>
              <w:bottom w:val="single" w:sz="4" w:space="0" w:color="auto"/>
              <w:right w:val="single" w:sz="4" w:space="0" w:color="auto"/>
            </w:tcBorders>
            <w:shd w:val="clear" w:color="000000" w:fill="DCE6F1"/>
            <w:noWrap/>
            <w:vAlign w:val="bottom"/>
            <w:hideMark/>
          </w:tcPr>
          <w:p w14:paraId="33DEBED8" w14:textId="77777777" w:rsidR="00C61899" w:rsidRPr="005A6A14" w:rsidRDefault="00C61899">
            <w:pPr>
              <w:jc w:val="right"/>
              <w:rPr>
                <w:sz w:val="22"/>
                <w:szCs w:val="22"/>
              </w:rPr>
            </w:pPr>
            <w:r w:rsidRPr="005A6A14">
              <w:rPr>
                <w:sz w:val="22"/>
                <w:szCs w:val="22"/>
              </w:rPr>
              <w:t>15 917</w:t>
            </w:r>
          </w:p>
        </w:tc>
        <w:tc>
          <w:tcPr>
            <w:tcW w:w="1418" w:type="dxa"/>
            <w:tcBorders>
              <w:top w:val="nil"/>
              <w:left w:val="nil"/>
              <w:bottom w:val="single" w:sz="4" w:space="0" w:color="auto"/>
              <w:right w:val="single" w:sz="4" w:space="0" w:color="auto"/>
            </w:tcBorders>
            <w:shd w:val="clear" w:color="000000" w:fill="DCE6F1"/>
            <w:noWrap/>
            <w:vAlign w:val="bottom"/>
            <w:hideMark/>
          </w:tcPr>
          <w:p w14:paraId="034C3FCF" w14:textId="77777777" w:rsidR="00C61899" w:rsidRPr="005A6A14" w:rsidRDefault="00C61899">
            <w:pPr>
              <w:jc w:val="right"/>
              <w:rPr>
                <w:sz w:val="22"/>
                <w:szCs w:val="22"/>
              </w:rPr>
            </w:pPr>
            <w:r w:rsidRPr="005A6A14">
              <w:rPr>
                <w:sz w:val="22"/>
                <w:szCs w:val="22"/>
              </w:rPr>
              <w:t>-1 551</w:t>
            </w:r>
          </w:p>
        </w:tc>
        <w:tc>
          <w:tcPr>
            <w:tcW w:w="1297" w:type="dxa"/>
            <w:tcBorders>
              <w:top w:val="nil"/>
              <w:left w:val="nil"/>
              <w:bottom w:val="single" w:sz="4" w:space="0" w:color="auto"/>
              <w:right w:val="single" w:sz="4" w:space="0" w:color="auto"/>
            </w:tcBorders>
            <w:shd w:val="clear" w:color="000000" w:fill="DCE6F1"/>
            <w:noWrap/>
            <w:vAlign w:val="bottom"/>
            <w:hideMark/>
          </w:tcPr>
          <w:p w14:paraId="1F38ABC9" w14:textId="77777777" w:rsidR="00C61899" w:rsidRPr="005A6A14" w:rsidRDefault="00C61899">
            <w:pPr>
              <w:jc w:val="right"/>
              <w:rPr>
                <w:sz w:val="22"/>
                <w:szCs w:val="22"/>
              </w:rPr>
            </w:pPr>
            <w:r w:rsidRPr="005A6A14">
              <w:rPr>
                <w:sz w:val="22"/>
                <w:szCs w:val="22"/>
              </w:rPr>
              <w:t>14 366</w:t>
            </w:r>
          </w:p>
        </w:tc>
        <w:tc>
          <w:tcPr>
            <w:tcW w:w="1620" w:type="dxa"/>
            <w:tcBorders>
              <w:top w:val="nil"/>
              <w:left w:val="nil"/>
              <w:bottom w:val="single" w:sz="4" w:space="0" w:color="auto"/>
              <w:right w:val="single" w:sz="4" w:space="0" w:color="auto"/>
            </w:tcBorders>
            <w:shd w:val="clear" w:color="000000" w:fill="DCE6F1"/>
            <w:noWrap/>
            <w:vAlign w:val="bottom"/>
            <w:hideMark/>
          </w:tcPr>
          <w:p w14:paraId="5C2311B7" w14:textId="77777777" w:rsidR="00C61899" w:rsidRPr="005A6A14" w:rsidRDefault="00C61899">
            <w:pPr>
              <w:jc w:val="right"/>
              <w:rPr>
                <w:sz w:val="22"/>
                <w:szCs w:val="22"/>
              </w:rPr>
            </w:pPr>
            <w:r w:rsidRPr="005A6A14">
              <w:rPr>
                <w:sz w:val="22"/>
                <w:szCs w:val="22"/>
              </w:rPr>
              <w:t>0</w:t>
            </w:r>
          </w:p>
        </w:tc>
      </w:tr>
      <w:tr w:rsidR="005A6A14" w:rsidRPr="005A6A14" w14:paraId="7E7B8027" w14:textId="77777777" w:rsidTr="00C61899">
        <w:trPr>
          <w:trHeight w:val="264"/>
        </w:trPr>
        <w:tc>
          <w:tcPr>
            <w:tcW w:w="2127" w:type="dxa"/>
            <w:tcBorders>
              <w:top w:val="nil"/>
              <w:left w:val="single" w:sz="4" w:space="0" w:color="auto"/>
              <w:bottom w:val="single" w:sz="4" w:space="0" w:color="auto"/>
              <w:right w:val="single" w:sz="4" w:space="0" w:color="auto"/>
            </w:tcBorders>
            <w:shd w:val="clear" w:color="000000" w:fill="FFFFFF"/>
            <w:noWrap/>
            <w:vAlign w:val="bottom"/>
            <w:hideMark/>
          </w:tcPr>
          <w:p w14:paraId="600841DF" w14:textId="77777777" w:rsidR="00C61899" w:rsidRPr="005A6A14" w:rsidRDefault="00C61899">
            <w:pPr>
              <w:rPr>
                <w:sz w:val="22"/>
                <w:szCs w:val="22"/>
              </w:rPr>
            </w:pPr>
            <w:r w:rsidRPr="005A6A14">
              <w:rPr>
                <w:sz w:val="22"/>
                <w:szCs w:val="22"/>
              </w:rPr>
              <w:t>SA Narva Muuseum</w:t>
            </w:r>
          </w:p>
        </w:tc>
        <w:tc>
          <w:tcPr>
            <w:tcW w:w="717" w:type="dxa"/>
            <w:tcBorders>
              <w:top w:val="nil"/>
              <w:left w:val="nil"/>
              <w:bottom w:val="single" w:sz="4" w:space="0" w:color="auto"/>
              <w:right w:val="single" w:sz="4" w:space="0" w:color="auto"/>
            </w:tcBorders>
            <w:shd w:val="clear" w:color="000000" w:fill="FFFFFF"/>
            <w:vAlign w:val="bottom"/>
            <w:hideMark/>
          </w:tcPr>
          <w:p w14:paraId="37D3DEB4" w14:textId="77777777" w:rsidR="00C61899" w:rsidRPr="005A6A14" w:rsidRDefault="00C61899">
            <w:pPr>
              <w:jc w:val="right"/>
              <w:rPr>
                <w:sz w:val="22"/>
                <w:szCs w:val="22"/>
              </w:rPr>
            </w:pPr>
            <w:r w:rsidRPr="005A6A14">
              <w:rPr>
                <w:sz w:val="22"/>
                <w:szCs w:val="22"/>
              </w:rPr>
              <w:t>2020</w:t>
            </w:r>
          </w:p>
        </w:tc>
        <w:tc>
          <w:tcPr>
            <w:tcW w:w="1125" w:type="dxa"/>
            <w:tcBorders>
              <w:top w:val="nil"/>
              <w:left w:val="nil"/>
              <w:bottom w:val="single" w:sz="4" w:space="0" w:color="auto"/>
              <w:right w:val="nil"/>
            </w:tcBorders>
            <w:shd w:val="clear" w:color="000000" w:fill="FFFFFF"/>
            <w:noWrap/>
            <w:vAlign w:val="bottom"/>
            <w:hideMark/>
          </w:tcPr>
          <w:p w14:paraId="56137F4C" w14:textId="77777777" w:rsidR="00C61899" w:rsidRPr="005A6A14" w:rsidRDefault="00C61899">
            <w:pPr>
              <w:jc w:val="right"/>
              <w:rPr>
                <w:sz w:val="22"/>
                <w:szCs w:val="22"/>
              </w:rPr>
            </w:pPr>
            <w:r w:rsidRPr="005A6A14">
              <w:rPr>
                <w:sz w:val="22"/>
                <w:szCs w:val="22"/>
              </w:rPr>
              <w:t>50</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450773A1" w14:textId="77777777" w:rsidR="00C61899" w:rsidRPr="005A6A14" w:rsidRDefault="00C61899">
            <w:pPr>
              <w:jc w:val="right"/>
              <w:rPr>
                <w:sz w:val="22"/>
                <w:szCs w:val="22"/>
              </w:rPr>
            </w:pPr>
            <w:r w:rsidRPr="005A6A14">
              <w:rPr>
                <w:sz w:val="22"/>
                <w:szCs w:val="22"/>
              </w:rPr>
              <w:t>3 253</w:t>
            </w:r>
          </w:p>
        </w:tc>
        <w:tc>
          <w:tcPr>
            <w:tcW w:w="1463" w:type="dxa"/>
            <w:tcBorders>
              <w:top w:val="nil"/>
              <w:left w:val="nil"/>
              <w:bottom w:val="single" w:sz="4" w:space="0" w:color="auto"/>
              <w:right w:val="single" w:sz="4" w:space="0" w:color="auto"/>
            </w:tcBorders>
            <w:shd w:val="clear" w:color="000000" w:fill="FFFFFF"/>
            <w:noWrap/>
            <w:vAlign w:val="bottom"/>
            <w:hideMark/>
          </w:tcPr>
          <w:p w14:paraId="49EBCC57" w14:textId="77777777" w:rsidR="00C61899" w:rsidRPr="005A6A14" w:rsidRDefault="00C61899">
            <w:pPr>
              <w:jc w:val="right"/>
              <w:rPr>
                <w:sz w:val="22"/>
                <w:szCs w:val="22"/>
              </w:rPr>
            </w:pPr>
            <w:r w:rsidRPr="005A6A14">
              <w:rPr>
                <w:sz w:val="22"/>
                <w:szCs w:val="22"/>
              </w:rPr>
              <w:t>-2 309</w:t>
            </w:r>
          </w:p>
        </w:tc>
        <w:tc>
          <w:tcPr>
            <w:tcW w:w="1230" w:type="dxa"/>
            <w:tcBorders>
              <w:top w:val="nil"/>
              <w:left w:val="nil"/>
              <w:bottom w:val="single" w:sz="4" w:space="0" w:color="auto"/>
              <w:right w:val="single" w:sz="4" w:space="0" w:color="auto"/>
            </w:tcBorders>
            <w:shd w:val="clear" w:color="000000" w:fill="FFFFFF"/>
            <w:noWrap/>
            <w:vAlign w:val="bottom"/>
            <w:hideMark/>
          </w:tcPr>
          <w:p w14:paraId="760B122C" w14:textId="77777777" w:rsidR="00C61899" w:rsidRPr="005A6A14" w:rsidRDefault="00C61899">
            <w:pPr>
              <w:jc w:val="right"/>
              <w:rPr>
                <w:sz w:val="22"/>
                <w:szCs w:val="22"/>
              </w:rPr>
            </w:pPr>
            <w:r w:rsidRPr="005A6A14">
              <w:rPr>
                <w:sz w:val="22"/>
                <w:szCs w:val="22"/>
              </w:rPr>
              <w:t>944</w:t>
            </w:r>
          </w:p>
        </w:tc>
        <w:tc>
          <w:tcPr>
            <w:tcW w:w="1134" w:type="dxa"/>
            <w:tcBorders>
              <w:top w:val="nil"/>
              <w:left w:val="nil"/>
              <w:bottom w:val="single" w:sz="4" w:space="0" w:color="auto"/>
              <w:right w:val="single" w:sz="4" w:space="0" w:color="auto"/>
            </w:tcBorders>
            <w:shd w:val="clear" w:color="000000" w:fill="FFFFFF"/>
            <w:noWrap/>
            <w:vAlign w:val="bottom"/>
            <w:hideMark/>
          </w:tcPr>
          <w:p w14:paraId="21C529C2" w14:textId="77777777" w:rsidR="00C61899" w:rsidRPr="005A6A14" w:rsidRDefault="00C61899">
            <w:pPr>
              <w:jc w:val="right"/>
              <w:rPr>
                <w:sz w:val="22"/>
                <w:szCs w:val="22"/>
              </w:rPr>
            </w:pPr>
            <w:r w:rsidRPr="005A6A14">
              <w:rPr>
                <w:sz w:val="22"/>
                <w:szCs w:val="22"/>
              </w:rPr>
              <w:t>16 071</w:t>
            </w:r>
          </w:p>
        </w:tc>
        <w:tc>
          <w:tcPr>
            <w:tcW w:w="1418" w:type="dxa"/>
            <w:tcBorders>
              <w:top w:val="nil"/>
              <w:left w:val="nil"/>
              <w:bottom w:val="single" w:sz="4" w:space="0" w:color="auto"/>
              <w:right w:val="single" w:sz="4" w:space="0" w:color="auto"/>
            </w:tcBorders>
            <w:shd w:val="clear" w:color="000000" w:fill="FFFFFF"/>
            <w:noWrap/>
            <w:vAlign w:val="bottom"/>
            <w:hideMark/>
          </w:tcPr>
          <w:p w14:paraId="23DFB00D" w14:textId="77777777" w:rsidR="00C61899" w:rsidRPr="005A6A14" w:rsidRDefault="00C61899">
            <w:pPr>
              <w:jc w:val="right"/>
              <w:rPr>
                <w:sz w:val="22"/>
                <w:szCs w:val="22"/>
              </w:rPr>
            </w:pPr>
            <w:r w:rsidRPr="005A6A14">
              <w:rPr>
                <w:sz w:val="22"/>
                <w:szCs w:val="22"/>
              </w:rPr>
              <w:t>-1 147</w:t>
            </w:r>
          </w:p>
        </w:tc>
        <w:tc>
          <w:tcPr>
            <w:tcW w:w="1297" w:type="dxa"/>
            <w:tcBorders>
              <w:top w:val="nil"/>
              <w:left w:val="nil"/>
              <w:bottom w:val="single" w:sz="4" w:space="0" w:color="auto"/>
              <w:right w:val="single" w:sz="4" w:space="0" w:color="auto"/>
            </w:tcBorders>
            <w:shd w:val="clear" w:color="000000" w:fill="FFFFFF"/>
            <w:noWrap/>
            <w:vAlign w:val="bottom"/>
            <w:hideMark/>
          </w:tcPr>
          <w:p w14:paraId="57719B84" w14:textId="77777777" w:rsidR="00C61899" w:rsidRPr="005A6A14" w:rsidRDefault="00C61899">
            <w:pPr>
              <w:jc w:val="right"/>
              <w:rPr>
                <w:sz w:val="22"/>
                <w:szCs w:val="22"/>
              </w:rPr>
            </w:pPr>
            <w:r w:rsidRPr="005A6A14">
              <w:rPr>
                <w:sz w:val="22"/>
                <w:szCs w:val="22"/>
              </w:rPr>
              <w:t>14 924</w:t>
            </w:r>
          </w:p>
        </w:tc>
        <w:tc>
          <w:tcPr>
            <w:tcW w:w="1620" w:type="dxa"/>
            <w:tcBorders>
              <w:top w:val="nil"/>
              <w:left w:val="nil"/>
              <w:bottom w:val="single" w:sz="4" w:space="0" w:color="auto"/>
              <w:right w:val="single" w:sz="4" w:space="0" w:color="auto"/>
            </w:tcBorders>
            <w:shd w:val="clear" w:color="000000" w:fill="FFFFFF"/>
            <w:noWrap/>
            <w:vAlign w:val="bottom"/>
            <w:hideMark/>
          </w:tcPr>
          <w:p w14:paraId="3C680B05" w14:textId="77777777" w:rsidR="00C61899" w:rsidRPr="005A6A14" w:rsidRDefault="00C61899">
            <w:pPr>
              <w:jc w:val="right"/>
              <w:rPr>
                <w:sz w:val="22"/>
                <w:szCs w:val="22"/>
              </w:rPr>
            </w:pPr>
            <w:r w:rsidRPr="005A6A14">
              <w:rPr>
                <w:sz w:val="22"/>
                <w:szCs w:val="22"/>
              </w:rPr>
              <w:t>0</w:t>
            </w:r>
          </w:p>
        </w:tc>
      </w:tr>
    </w:tbl>
    <w:p w14:paraId="4A534055" w14:textId="77777777" w:rsidR="00C61899" w:rsidRDefault="00C61899" w:rsidP="00B229C7">
      <w:pPr>
        <w:jc w:val="both"/>
        <w:rPr>
          <w:color w:val="7030A0"/>
          <w:sz w:val="20"/>
          <w:szCs w:val="20"/>
          <w:lang w:val="fi-FI"/>
        </w:rPr>
      </w:pPr>
    </w:p>
    <w:p w14:paraId="5B5E475E" w14:textId="3286436C" w:rsidR="00B229C7" w:rsidRPr="00C61899" w:rsidRDefault="00C61899" w:rsidP="00B229C7">
      <w:pPr>
        <w:jc w:val="both"/>
        <w:rPr>
          <w:sz w:val="20"/>
          <w:szCs w:val="20"/>
          <w:lang w:val="fi-FI"/>
        </w:rPr>
      </w:pPr>
      <w:r w:rsidRPr="00C61899">
        <w:rPr>
          <w:sz w:val="20"/>
          <w:szCs w:val="20"/>
          <w:lang w:val="fi-FI"/>
        </w:rPr>
        <w:t>Lisaks osaleb Narva linn veel Vaivara Kalmistud SA juhtimises, omades nõukogu kahe liikme kaudu 33% hääleõigust, SA Ida-Viru Investeeringute Agentuur juhtimises, omades nõukogu ühe liikme kaudu 14% hääleõigust. Samuti ka sihtasutuse Narva Muuseum juhtimises, omades nõukogu kolme liikme kaudu 50% hääleõigust.</w:t>
      </w:r>
    </w:p>
    <w:p w14:paraId="5FDBF394" w14:textId="77777777" w:rsidR="00B229C7" w:rsidRPr="00361317" w:rsidRDefault="00B229C7" w:rsidP="00A7655C">
      <w:pPr>
        <w:jc w:val="both"/>
        <w:rPr>
          <w:rFonts w:ascii="Arial" w:hAnsi="Arial" w:cs="Arial"/>
          <w:b/>
          <w:bCs/>
          <w:sz w:val="16"/>
          <w:szCs w:val="16"/>
          <w:highlight w:val="yellow"/>
          <w:lang w:val="fi-FI"/>
        </w:rPr>
      </w:pPr>
    </w:p>
    <w:p w14:paraId="1D0CAE92" w14:textId="77777777" w:rsidR="00AC0BBA" w:rsidRPr="00361317" w:rsidRDefault="00AC0BBA" w:rsidP="00A7655C">
      <w:pPr>
        <w:jc w:val="both"/>
        <w:rPr>
          <w:b/>
          <w:bCs/>
          <w:sz w:val="22"/>
          <w:szCs w:val="22"/>
        </w:rPr>
      </w:pPr>
      <w:r w:rsidRPr="00361317">
        <w:rPr>
          <w:b/>
          <w:bCs/>
          <w:sz w:val="22"/>
          <w:szCs w:val="22"/>
        </w:rPr>
        <w:t>Finantsinvesteeringud</w:t>
      </w:r>
    </w:p>
    <w:tbl>
      <w:tblPr>
        <w:tblW w:w="10420" w:type="dxa"/>
        <w:tblInd w:w="65" w:type="dxa"/>
        <w:tblCellMar>
          <w:left w:w="70" w:type="dxa"/>
          <w:right w:w="70" w:type="dxa"/>
        </w:tblCellMar>
        <w:tblLook w:val="04A0" w:firstRow="1" w:lastRow="0" w:firstColumn="1" w:lastColumn="0" w:noHBand="0" w:noVBand="1"/>
      </w:tblPr>
      <w:tblGrid>
        <w:gridCol w:w="2057"/>
        <w:gridCol w:w="1701"/>
        <w:gridCol w:w="2268"/>
        <w:gridCol w:w="2126"/>
        <w:gridCol w:w="2268"/>
      </w:tblGrid>
      <w:tr w:rsidR="00361317" w:rsidRPr="00361317" w14:paraId="284C7987" w14:textId="77777777" w:rsidTr="008975F3">
        <w:trPr>
          <w:trHeight w:val="67"/>
        </w:trPr>
        <w:tc>
          <w:tcPr>
            <w:tcW w:w="2057" w:type="dxa"/>
            <w:vMerge w:val="restart"/>
            <w:tcBorders>
              <w:top w:val="single" w:sz="4" w:space="0" w:color="auto"/>
              <w:left w:val="single" w:sz="4" w:space="0" w:color="auto"/>
              <w:bottom w:val="single" w:sz="4" w:space="0" w:color="auto"/>
              <w:right w:val="nil"/>
            </w:tcBorders>
            <w:shd w:val="clear" w:color="000000" w:fill="FFFFFF"/>
            <w:hideMark/>
          </w:tcPr>
          <w:p w14:paraId="0A91D3E2" w14:textId="77777777" w:rsidR="00DD6254" w:rsidRPr="00361317" w:rsidRDefault="00DD6254">
            <w:pPr>
              <w:jc w:val="center"/>
              <w:rPr>
                <w:sz w:val="22"/>
                <w:szCs w:val="22"/>
              </w:rPr>
            </w:pPr>
            <w:r w:rsidRPr="00361317">
              <w:rPr>
                <w:sz w:val="22"/>
                <w:szCs w:val="22"/>
              </w:rPr>
              <w:t>Nimetus</w:t>
            </w:r>
          </w:p>
        </w:tc>
        <w:tc>
          <w:tcPr>
            <w:tcW w:w="3969" w:type="dxa"/>
            <w:gridSpan w:val="2"/>
            <w:tcBorders>
              <w:top w:val="single" w:sz="4" w:space="0" w:color="auto"/>
              <w:left w:val="single" w:sz="4" w:space="0" w:color="auto"/>
              <w:bottom w:val="single" w:sz="4" w:space="0" w:color="auto"/>
              <w:right w:val="single" w:sz="4" w:space="0" w:color="000000"/>
            </w:tcBorders>
            <w:shd w:val="clear" w:color="000000" w:fill="FFFFFF"/>
            <w:hideMark/>
          </w:tcPr>
          <w:p w14:paraId="177A4B76" w14:textId="4DECDA62" w:rsidR="00DD6254" w:rsidRPr="00361317" w:rsidRDefault="00DD6254">
            <w:pPr>
              <w:jc w:val="center"/>
              <w:rPr>
                <w:sz w:val="22"/>
                <w:szCs w:val="22"/>
              </w:rPr>
            </w:pPr>
            <w:r w:rsidRPr="00361317">
              <w:rPr>
                <w:sz w:val="22"/>
                <w:szCs w:val="22"/>
              </w:rPr>
              <w:t>31.12.</w:t>
            </w:r>
            <w:r w:rsidR="00EC03C9" w:rsidRPr="00361317">
              <w:rPr>
                <w:sz w:val="22"/>
                <w:szCs w:val="22"/>
              </w:rPr>
              <w:t>2021</w:t>
            </w:r>
          </w:p>
        </w:tc>
        <w:tc>
          <w:tcPr>
            <w:tcW w:w="4394" w:type="dxa"/>
            <w:gridSpan w:val="2"/>
            <w:tcBorders>
              <w:top w:val="single" w:sz="4" w:space="0" w:color="auto"/>
              <w:left w:val="nil"/>
              <w:bottom w:val="single" w:sz="4" w:space="0" w:color="auto"/>
              <w:right w:val="single" w:sz="4" w:space="0" w:color="000000"/>
            </w:tcBorders>
            <w:shd w:val="clear" w:color="000000" w:fill="FFFFFF"/>
            <w:hideMark/>
          </w:tcPr>
          <w:p w14:paraId="49ADB6D9" w14:textId="23065A13" w:rsidR="00DD6254" w:rsidRPr="00361317" w:rsidRDefault="00DD6254" w:rsidP="00C61899">
            <w:pPr>
              <w:jc w:val="center"/>
              <w:rPr>
                <w:sz w:val="22"/>
                <w:szCs w:val="22"/>
              </w:rPr>
            </w:pPr>
            <w:r w:rsidRPr="00361317">
              <w:rPr>
                <w:sz w:val="22"/>
                <w:szCs w:val="22"/>
              </w:rPr>
              <w:t>31.12.20</w:t>
            </w:r>
            <w:r w:rsidR="00C61899" w:rsidRPr="00361317">
              <w:rPr>
                <w:sz w:val="22"/>
                <w:szCs w:val="22"/>
              </w:rPr>
              <w:t>20</w:t>
            </w:r>
          </w:p>
        </w:tc>
      </w:tr>
      <w:tr w:rsidR="00EC03C9" w:rsidRPr="00361317" w14:paraId="648B6E8E" w14:textId="77777777" w:rsidTr="008975F3">
        <w:trPr>
          <w:trHeight w:val="67"/>
        </w:trPr>
        <w:tc>
          <w:tcPr>
            <w:tcW w:w="2057" w:type="dxa"/>
            <w:vMerge/>
            <w:tcBorders>
              <w:top w:val="single" w:sz="4" w:space="0" w:color="auto"/>
              <w:left w:val="single" w:sz="4" w:space="0" w:color="auto"/>
              <w:bottom w:val="single" w:sz="4" w:space="0" w:color="auto"/>
              <w:right w:val="nil"/>
            </w:tcBorders>
            <w:vAlign w:val="center"/>
            <w:hideMark/>
          </w:tcPr>
          <w:p w14:paraId="18DEE997" w14:textId="77777777" w:rsidR="00DD6254" w:rsidRPr="00361317" w:rsidRDefault="00DD6254">
            <w:pPr>
              <w:rPr>
                <w:sz w:val="22"/>
                <w:szCs w:val="22"/>
              </w:rPr>
            </w:pPr>
          </w:p>
        </w:tc>
        <w:tc>
          <w:tcPr>
            <w:tcW w:w="1701" w:type="dxa"/>
            <w:tcBorders>
              <w:top w:val="nil"/>
              <w:left w:val="single" w:sz="4" w:space="0" w:color="auto"/>
              <w:bottom w:val="single" w:sz="4" w:space="0" w:color="auto"/>
              <w:right w:val="single" w:sz="4" w:space="0" w:color="auto"/>
            </w:tcBorders>
            <w:shd w:val="clear" w:color="000000" w:fill="FFFFFF"/>
            <w:hideMark/>
          </w:tcPr>
          <w:p w14:paraId="3AB40C83" w14:textId="77777777" w:rsidR="00DD6254" w:rsidRPr="00361317" w:rsidRDefault="00DD6254">
            <w:pPr>
              <w:jc w:val="center"/>
              <w:rPr>
                <w:sz w:val="22"/>
                <w:szCs w:val="22"/>
              </w:rPr>
            </w:pPr>
            <w:r w:rsidRPr="00361317">
              <w:rPr>
                <w:sz w:val="22"/>
                <w:szCs w:val="22"/>
              </w:rPr>
              <w:t>Osaluse määr (%)</w:t>
            </w:r>
          </w:p>
        </w:tc>
        <w:tc>
          <w:tcPr>
            <w:tcW w:w="2268" w:type="dxa"/>
            <w:tcBorders>
              <w:top w:val="nil"/>
              <w:left w:val="nil"/>
              <w:bottom w:val="single" w:sz="4" w:space="0" w:color="auto"/>
              <w:right w:val="single" w:sz="4" w:space="0" w:color="auto"/>
            </w:tcBorders>
            <w:shd w:val="clear" w:color="000000" w:fill="FFFFFF"/>
            <w:vAlign w:val="bottom"/>
            <w:hideMark/>
          </w:tcPr>
          <w:p w14:paraId="2850E272" w14:textId="77777777" w:rsidR="00DD6254" w:rsidRPr="00361317" w:rsidRDefault="00DD6254">
            <w:pPr>
              <w:rPr>
                <w:sz w:val="22"/>
                <w:szCs w:val="22"/>
              </w:rPr>
            </w:pPr>
            <w:r w:rsidRPr="00361317">
              <w:rPr>
                <w:sz w:val="22"/>
                <w:szCs w:val="22"/>
              </w:rPr>
              <w:t>Osaluse jääk kajastatud soetusmaksumuses</w:t>
            </w:r>
          </w:p>
        </w:tc>
        <w:tc>
          <w:tcPr>
            <w:tcW w:w="2126" w:type="dxa"/>
            <w:tcBorders>
              <w:top w:val="nil"/>
              <w:left w:val="nil"/>
              <w:bottom w:val="single" w:sz="4" w:space="0" w:color="auto"/>
              <w:right w:val="single" w:sz="4" w:space="0" w:color="auto"/>
            </w:tcBorders>
            <w:shd w:val="clear" w:color="000000" w:fill="FFFFFF"/>
            <w:hideMark/>
          </w:tcPr>
          <w:p w14:paraId="420BF59F" w14:textId="77777777" w:rsidR="00DD6254" w:rsidRPr="00361317" w:rsidRDefault="00DD6254">
            <w:pPr>
              <w:jc w:val="center"/>
              <w:rPr>
                <w:sz w:val="22"/>
                <w:szCs w:val="22"/>
              </w:rPr>
            </w:pPr>
            <w:r w:rsidRPr="00361317">
              <w:rPr>
                <w:sz w:val="22"/>
                <w:szCs w:val="22"/>
              </w:rPr>
              <w:t>Osaluse määr (%)</w:t>
            </w:r>
          </w:p>
        </w:tc>
        <w:tc>
          <w:tcPr>
            <w:tcW w:w="2268" w:type="dxa"/>
            <w:tcBorders>
              <w:top w:val="nil"/>
              <w:left w:val="nil"/>
              <w:bottom w:val="single" w:sz="4" w:space="0" w:color="auto"/>
              <w:right w:val="single" w:sz="4" w:space="0" w:color="auto"/>
            </w:tcBorders>
            <w:shd w:val="clear" w:color="000000" w:fill="FFFFFF"/>
            <w:hideMark/>
          </w:tcPr>
          <w:p w14:paraId="5FDAB62B" w14:textId="77777777" w:rsidR="00DD6254" w:rsidRPr="00361317" w:rsidRDefault="00DD6254">
            <w:pPr>
              <w:jc w:val="center"/>
              <w:rPr>
                <w:sz w:val="22"/>
                <w:szCs w:val="22"/>
              </w:rPr>
            </w:pPr>
            <w:r w:rsidRPr="00361317">
              <w:rPr>
                <w:sz w:val="22"/>
                <w:szCs w:val="22"/>
              </w:rPr>
              <w:t>Osaluse jääk kajastatud soetusmaksumuses</w:t>
            </w:r>
          </w:p>
        </w:tc>
      </w:tr>
      <w:tr w:rsidR="00EC03C9" w:rsidRPr="00361317" w14:paraId="46F13F46" w14:textId="77777777" w:rsidTr="008975F3">
        <w:trPr>
          <w:trHeight w:val="67"/>
        </w:trPr>
        <w:tc>
          <w:tcPr>
            <w:tcW w:w="2057" w:type="dxa"/>
            <w:tcBorders>
              <w:top w:val="nil"/>
              <w:left w:val="single" w:sz="4" w:space="0" w:color="auto"/>
              <w:bottom w:val="single" w:sz="4" w:space="0" w:color="auto"/>
              <w:right w:val="nil"/>
            </w:tcBorders>
            <w:shd w:val="clear" w:color="000000" w:fill="FFFFFF"/>
            <w:hideMark/>
          </w:tcPr>
          <w:p w14:paraId="541D1CBE" w14:textId="77777777" w:rsidR="00DD6254" w:rsidRPr="00361317" w:rsidRDefault="00DD6254">
            <w:pPr>
              <w:jc w:val="both"/>
              <w:rPr>
                <w:sz w:val="22"/>
                <w:szCs w:val="22"/>
              </w:rPr>
            </w:pPr>
            <w:r w:rsidRPr="00361317">
              <w:rPr>
                <w:sz w:val="22"/>
                <w:szCs w:val="22"/>
              </w:rPr>
              <w:t>AS Heakorrastus</w:t>
            </w:r>
          </w:p>
        </w:tc>
        <w:tc>
          <w:tcPr>
            <w:tcW w:w="1701" w:type="dxa"/>
            <w:tcBorders>
              <w:top w:val="nil"/>
              <w:left w:val="single" w:sz="4" w:space="0" w:color="auto"/>
              <w:bottom w:val="single" w:sz="4" w:space="0" w:color="auto"/>
              <w:right w:val="single" w:sz="4" w:space="0" w:color="auto"/>
            </w:tcBorders>
            <w:shd w:val="clear" w:color="000000" w:fill="FFFFFF"/>
            <w:hideMark/>
          </w:tcPr>
          <w:p w14:paraId="7BE49916" w14:textId="77777777" w:rsidR="00DD6254" w:rsidRPr="00361317" w:rsidRDefault="00DD6254">
            <w:pPr>
              <w:jc w:val="center"/>
              <w:rPr>
                <w:sz w:val="22"/>
                <w:szCs w:val="22"/>
              </w:rPr>
            </w:pPr>
            <w:r w:rsidRPr="00361317">
              <w:rPr>
                <w:sz w:val="22"/>
                <w:szCs w:val="22"/>
              </w:rPr>
              <w:t>12</w:t>
            </w:r>
          </w:p>
        </w:tc>
        <w:tc>
          <w:tcPr>
            <w:tcW w:w="2268" w:type="dxa"/>
            <w:tcBorders>
              <w:top w:val="nil"/>
              <w:left w:val="nil"/>
              <w:bottom w:val="single" w:sz="4" w:space="0" w:color="auto"/>
              <w:right w:val="single" w:sz="4" w:space="0" w:color="auto"/>
            </w:tcBorders>
            <w:shd w:val="clear" w:color="000000" w:fill="FFFFFF"/>
            <w:hideMark/>
          </w:tcPr>
          <w:p w14:paraId="0BD1C8B2" w14:textId="77777777" w:rsidR="00DD6254" w:rsidRPr="00361317" w:rsidRDefault="00DD6254">
            <w:pPr>
              <w:jc w:val="right"/>
              <w:rPr>
                <w:sz w:val="22"/>
                <w:szCs w:val="22"/>
              </w:rPr>
            </w:pPr>
            <w:r w:rsidRPr="00361317">
              <w:rPr>
                <w:sz w:val="22"/>
                <w:szCs w:val="22"/>
              </w:rPr>
              <w:t>0</w:t>
            </w:r>
          </w:p>
        </w:tc>
        <w:tc>
          <w:tcPr>
            <w:tcW w:w="2126" w:type="dxa"/>
            <w:tcBorders>
              <w:top w:val="nil"/>
              <w:left w:val="nil"/>
              <w:bottom w:val="single" w:sz="4" w:space="0" w:color="auto"/>
              <w:right w:val="single" w:sz="4" w:space="0" w:color="auto"/>
            </w:tcBorders>
            <w:shd w:val="clear" w:color="000000" w:fill="FFFFFF"/>
            <w:hideMark/>
          </w:tcPr>
          <w:p w14:paraId="0A0D1721" w14:textId="77777777" w:rsidR="00DD6254" w:rsidRPr="00361317" w:rsidRDefault="00DD6254">
            <w:pPr>
              <w:jc w:val="center"/>
              <w:rPr>
                <w:sz w:val="22"/>
                <w:szCs w:val="22"/>
              </w:rPr>
            </w:pPr>
            <w:r w:rsidRPr="00361317">
              <w:rPr>
                <w:sz w:val="22"/>
                <w:szCs w:val="22"/>
              </w:rPr>
              <w:t>12</w:t>
            </w:r>
          </w:p>
        </w:tc>
        <w:tc>
          <w:tcPr>
            <w:tcW w:w="2268" w:type="dxa"/>
            <w:tcBorders>
              <w:top w:val="nil"/>
              <w:left w:val="nil"/>
              <w:bottom w:val="single" w:sz="4" w:space="0" w:color="auto"/>
              <w:right w:val="single" w:sz="4" w:space="0" w:color="auto"/>
            </w:tcBorders>
            <w:shd w:val="clear" w:color="000000" w:fill="FFFFFF"/>
            <w:hideMark/>
          </w:tcPr>
          <w:p w14:paraId="333D04E3" w14:textId="77777777" w:rsidR="00DD6254" w:rsidRPr="00361317" w:rsidRDefault="00DD6254">
            <w:pPr>
              <w:jc w:val="right"/>
              <w:rPr>
                <w:sz w:val="22"/>
                <w:szCs w:val="22"/>
              </w:rPr>
            </w:pPr>
            <w:r w:rsidRPr="00361317">
              <w:rPr>
                <w:sz w:val="22"/>
                <w:szCs w:val="22"/>
              </w:rPr>
              <w:t>0</w:t>
            </w:r>
          </w:p>
        </w:tc>
      </w:tr>
    </w:tbl>
    <w:p w14:paraId="63D54B51" w14:textId="77777777" w:rsidR="00C61899" w:rsidRPr="005A6A14" w:rsidRDefault="00C61899" w:rsidP="00A7655C">
      <w:pPr>
        <w:jc w:val="both"/>
        <w:rPr>
          <w:color w:val="7030A0"/>
          <w:sz w:val="10"/>
          <w:szCs w:val="10"/>
          <w:highlight w:val="yellow"/>
          <w:lang w:val="fi-FI"/>
        </w:rPr>
      </w:pPr>
    </w:p>
    <w:p w14:paraId="08B74E67" w14:textId="77777777" w:rsidR="00C61899" w:rsidRPr="00EC03C9" w:rsidRDefault="00C61899" w:rsidP="00A7655C">
      <w:pPr>
        <w:jc w:val="both"/>
        <w:rPr>
          <w:color w:val="7030A0"/>
          <w:highlight w:val="yellow"/>
          <w:lang w:val="fi-FI"/>
        </w:rPr>
        <w:sectPr w:rsidR="00C61899" w:rsidRPr="00EC03C9" w:rsidSect="00CA0A17">
          <w:pgSz w:w="15840" w:h="12240" w:orient="landscape"/>
          <w:pgMar w:top="568" w:right="1077" w:bottom="284" w:left="1077" w:header="709" w:footer="709" w:gutter="0"/>
          <w:cols w:space="708"/>
          <w:docGrid w:linePitch="360"/>
        </w:sectPr>
      </w:pPr>
    </w:p>
    <w:p w14:paraId="79C3339E" w14:textId="77777777" w:rsidR="00F54FAE" w:rsidRPr="00EC03C9" w:rsidRDefault="00F54FAE" w:rsidP="00F54FAE">
      <w:pPr>
        <w:rPr>
          <w:color w:val="7030A0"/>
          <w:highlight w:val="yellow"/>
          <w:lang w:val="fi-FI"/>
        </w:rPr>
      </w:pPr>
    </w:p>
    <w:p w14:paraId="50A032A7" w14:textId="6CE26530" w:rsidR="0002100C" w:rsidRPr="007E7B6D" w:rsidRDefault="00501D11" w:rsidP="00BA6C83">
      <w:pPr>
        <w:pStyle w:val="Pealkiri3"/>
        <w:rPr>
          <w:b/>
        </w:rPr>
      </w:pPr>
      <w:bookmarkStart w:id="1490" w:name="_Toc326933057"/>
      <w:bookmarkStart w:id="1491" w:name="_Toc355560230"/>
      <w:bookmarkStart w:id="1492" w:name="_Toc355560415"/>
      <w:bookmarkStart w:id="1493" w:name="_Toc355560941"/>
      <w:bookmarkStart w:id="1494" w:name="_Toc355561017"/>
      <w:bookmarkStart w:id="1495" w:name="_Toc355597494"/>
      <w:bookmarkStart w:id="1496" w:name="_Toc355604936"/>
      <w:bookmarkStart w:id="1497" w:name="_Toc355604992"/>
      <w:bookmarkStart w:id="1498" w:name="_Toc355611585"/>
      <w:bookmarkStart w:id="1499" w:name="_Toc355611656"/>
      <w:bookmarkStart w:id="1500" w:name="_Toc356392044"/>
      <w:bookmarkStart w:id="1501" w:name="_Toc356393836"/>
      <w:bookmarkStart w:id="1502" w:name="_Toc356569314"/>
      <w:bookmarkStart w:id="1503" w:name="_Toc356826437"/>
      <w:bookmarkStart w:id="1504" w:name="_Toc356831466"/>
      <w:bookmarkStart w:id="1505" w:name="_Toc357072608"/>
      <w:bookmarkStart w:id="1506" w:name="_Toc357409490"/>
      <w:bookmarkStart w:id="1507" w:name="_Toc357409560"/>
      <w:bookmarkStart w:id="1508" w:name="_Toc386401171"/>
      <w:bookmarkStart w:id="1509" w:name="_Toc386401365"/>
      <w:bookmarkStart w:id="1510" w:name="_Toc386401587"/>
      <w:bookmarkStart w:id="1511" w:name="_Toc386401697"/>
      <w:bookmarkStart w:id="1512" w:name="_Toc386486229"/>
      <w:bookmarkStart w:id="1513" w:name="_Toc386486351"/>
      <w:bookmarkStart w:id="1514" w:name="_Toc386486422"/>
      <w:bookmarkStart w:id="1515" w:name="_Toc386486752"/>
      <w:bookmarkStart w:id="1516" w:name="_Toc386486808"/>
      <w:bookmarkStart w:id="1517" w:name="_Toc386524470"/>
      <w:bookmarkStart w:id="1518" w:name="_Toc386535679"/>
      <w:bookmarkStart w:id="1519" w:name="_Toc388617216"/>
      <w:bookmarkStart w:id="1520" w:name="_Toc388877753"/>
      <w:bookmarkStart w:id="1521" w:name="_Toc418346816"/>
      <w:bookmarkStart w:id="1522" w:name="_Toc418346926"/>
      <w:bookmarkStart w:id="1523" w:name="_Toc418347034"/>
      <w:bookmarkStart w:id="1524" w:name="_Toc420309344"/>
      <w:bookmarkStart w:id="1525" w:name="_Toc420309427"/>
      <w:bookmarkStart w:id="1526" w:name="_Toc420485582"/>
      <w:bookmarkStart w:id="1527" w:name="_Toc449877901"/>
      <w:bookmarkStart w:id="1528" w:name="_Toc449881356"/>
      <w:bookmarkStart w:id="1529" w:name="_Toc452036503"/>
      <w:bookmarkStart w:id="1530" w:name="_Toc452111887"/>
      <w:bookmarkStart w:id="1531" w:name="_Toc480980054"/>
      <w:bookmarkStart w:id="1532" w:name="_Toc480980185"/>
      <w:bookmarkStart w:id="1533" w:name="_Toc480980246"/>
      <w:bookmarkStart w:id="1534" w:name="_Toc480980471"/>
      <w:bookmarkStart w:id="1535" w:name="_Toc481482708"/>
      <w:bookmarkStart w:id="1536" w:name="_Toc481482758"/>
      <w:bookmarkStart w:id="1537" w:name="_Toc481482897"/>
      <w:bookmarkStart w:id="1538" w:name="_Toc481495790"/>
      <w:bookmarkStart w:id="1539" w:name="_Toc483384564"/>
      <w:bookmarkStart w:id="1540" w:name="_Toc512700015"/>
      <w:bookmarkStart w:id="1541" w:name="_Toc512700077"/>
      <w:bookmarkStart w:id="1542" w:name="_Toc512700871"/>
      <w:bookmarkStart w:id="1543" w:name="_Toc512840129"/>
      <w:bookmarkStart w:id="1544" w:name="_Toc512860656"/>
      <w:bookmarkStart w:id="1545" w:name="_Toc514414184"/>
      <w:bookmarkStart w:id="1546" w:name="_Toc514414282"/>
      <w:bookmarkStart w:id="1547" w:name="_Toc514914893"/>
      <w:bookmarkStart w:id="1548" w:name="_Toc515280171"/>
      <w:bookmarkStart w:id="1549" w:name="_Toc7436660"/>
      <w:bookmarkStart w:id="1550" w:name="_Toc7676553"/>
      <w:bookmarkStart w:id="1551" w:name="_Toc7682269"/>
      <w:bookmarkStart w:id="1552" w:name="_Toc104710298"/>
      <w:r w:rsidRPr="007E7B6D">
        <w:rPr>
          <w:b/>
        </w:rPr>
        <w:t xml:space="preserve">Lisa </w:t>
      </w:r>
      <w:r w:rsidR="0086616C" w:rsidRPr="007E7B6D">
        <w:rPr>
          <w:b/>
        </w:rPr>
        <w:t>7</w:t>
      </w:r>
      <w:r w:rsidRPr="007E7B6D">
        <w:rPr>
          <w:b/>
        </w:rPr>
        <w:t xml:space="preserve"> Kinnisvarainvesteeringud</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14:paraId="2CC40D0E" w14:textId="77777777" w:rsidR="006D7A9D" w:rsidRPr="007E7B6D" w:rsidRDefault="006D7A9D" w:rsidP="006D7A9D">
      <w:pPr>
        <w:jc w:val="both"/>
        <w:rPr>
          <w:sz w:val="22"/>
          <w:szCs w:val="22"/>
          <w:lang w:val="fi-FI"/>
        </w:rPr>
      </w:pPr>
      <w:r w:rsidRPr="007E7B6D">
        <w:rPr>
          <w:sz w:val="22"/>
          <w:szCs w:val="22"/>
          <w:lang w:val="fi-FI"/>
        </w:rPr>
        <w:t>tuh.eurodes</w:t>
      </w:r>
    </w:p>
    <w:tbl>
      <w:tblPr>
        <w:tblW w:w="9781" w:type="dxa"/>
        <w:tblInd w:w="-5" w:type="dxa"/>
        <w:tblLook w:val="04A0" w:firstRow="1" w:lastRow="0" w:firstColumn="1" w:lastColumn="0" w:noHBand="0" w:noVBand="1"/>
      </w:tblPr>
      <w:tblGrid>
        <w:gridCol w:w="851"/>
        <w:gridCol w:w="6520"/>
        <w:gridCol w:w="1276"/>
        <w:gridCol w:w="1134"/>
      </w:tblGrid>
      <w:tr w:rsidR="00B90E2A" w:rsidRPr="00B90E2A" w14:paraId="27299F5E" w14:textId="77777777" w:rsidTr="00B90E2A">
        <w:trPr>
          <w:trHeight w:val="264"/>
        </w:trPr>
        <w:tc>
          <w:tcPr>
            <w:tcW w:w="851" w:type="dxa"/>
            <w:tcBorders>
              <w:top w:val="single" w:sz="4" w:space="0" w:color="auto"/>
              <w:left w:val="single" w:sz="4" w:space="0" w:color="auto"/>
              <w:bottom w:val="nil"/>
              <w:right w:val="nil"/>
            </w:tcBorders>
            <w:shd w:val="clear" w:color="000000" w:fill="FFFFFF"/>
            <w:noWrap/>
            <w:vAlign w:val="bottom"/>
            <w:hideMark/>
          </w:tcPr>
          <w:p w14:paraId="6CC63B2D" w14:textId="77777777" w:rsidR="00B90E2A" w:rsidRPr="00B90E2A" w:rsidRDefault="00B90E2A">
            <w:pPr>
              <w:rPr>
                <w:lang w:val="en-US"/>
              </w:rPr>
            </w:pPr>
            <w:r w:rsidRPr="00B90E2A">
              <w:t> </w:t>
            </w:r>
          </w:p>
        </w:tc>
        <w:tc>
          <w:tcPr>
            <w:tcW w:w="6520" w:type="dxa"/>
            <w:tcBorders>
              <w:top w:val="single" w:sz="4" w:space="0" w:color="auto"/>
              <w:left w:val="nil"/>
              <w:bottom w:val="nil"/>
              <w:right w:val="nil"/>
            </w:tcBorders>
            <w:shd w:val="clear" w:color="000000" w:fill="FFFFFF"/>
            <w:noWrap/>
            <w:vAlign w:val="bottom"/>
            <w:hideMark/>
          </w:tcPr>
          <w:p w14:paraId="0BD91B1F" w14:textId="77777777" w:rsidR="00B90E2A" w:rsidRPr="00B90E2A" w:rsidRDefault="00B90E2A">
            <w:r w:rsidRPr="00B90E2A">
              <w:t> </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14:paraId="22F22BC9" w14:textId="77777777" w:rsidR="00B90E2A" w:rsidRPr="00B90E2A" w:rsidRDefault="00B90E2A">
            <w:pPr>
              <w:jc w:val="right"/>
              <w:rPr>
                <w:b/>
                <w:bCs/>
              </w:rPr>
            </w:pPr>
            <w:r w:rsidRPr="00B90E2A">
              <w:rPr>
                <w:b/>
                <w:bCs/>
              </w:rPr>
              <w:t>2021</w:t>
            </w:r>
          </w:p>
        </w:tc>
        <w:tc>
          <w:tcPr>
            <w:tcW w:w="1134" w:type="dxa"/>
            <w:tcBorders>
              <w:top w:val="single" w:sz="4" w:space="0" w:color="auto"/>
              <w:left w:val="nil"/>
              <w:bottom w:val="single" w:sz="4" w:space="0" w:color="auto"/>
              <w:right w:val="single" w:sz="4" w:space="0" w:color="auto"/>
            </w:tcBorders>
            <w:shd w:val="clear" w:color="000000" w:fill="FFFFFF"/>
            <w:hideMark/>
          </w:tcPr>
          <w:p w14:paraId="3F868859" w14:textId="77777777" w:rsidR="00B90E2A" w:rsidRPr="00B90E2A" w:rsidRDefault="00B90E2A">
            <w:pPr>
              <w:jc w:val="right"/>
              <w:rPr>
                <w:b/>
                <w:bCs/>
              </w:rPr>
            </w:pPr>
            <w:r w:rsidRPr="00B90E2A">
              <w:rPr>
                <w:b/>
                <w:bCs/>
              </w:rPr>
              <w:t>2020</w:t>
            </w:r>
          </w:p>
        </w:tc>
      </w:tr>
      <w:tr w:rsidR="00B90E2A" w:rsidRPr="00B90E2A" w14:paraId="6E51590A" w14:textId="77777777" w:rsidTr="00B90E2A">
        <w:trPr>
          <w:trHeight w:val="264"/>
        </w:trPr>
        <w:tc>
          <w:tcPr>
            <w:tcW w:w="7371"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A1138EE" w14:textId="185B2ADC" w:rsidR="00B90E2A" w:rsidRPr="00B90E2A" w:rsidRDefault="00B90E2A" w:rsidP="00B90E2A">
            <w:r w:rsidRPr="00B90E2A">
              <w:t>Soetusmaksumus perioodi alguses </w:t>
            </w:r>
          </w:p>
        </w:tc>
        <w:tc>
          <w:tcPr>
            <w:tcW w:w="1276" w:type="dxa"/>
            <w:tcBorders>
              <w:top w:val="nil"/>
              <w:left w:val="nil"/>
              <w:bottom w:val="single" w:sz="4" w:space="0" w:color="auto"/>
              <w:right w:val="single" w:sz="4" w:space="0" w:color="auto"/>
            </w:tcBorders>
            <w:shd w:val="clear" w:color="000000" w:fill="FFFFFF"/>
            <w:noWrap/>
            <w:vAlign w:val="bottom"/>
            <w:hideMark/>
          </w:tcPr>
          <w:p w14:paraId="51C1A7ED" w14:textId="77777777" w:rsidR="00B90E2A" w:rsidRPr="00B90E2A" w:rsidRDefault="00B90E2A">
            <w:pPr>
              <w:jc w:val="right"/>
            </w:pPr>
            <w:r w:rsidRPr="00B90E2A">
              <w:t>16 426</w:t>
            </w:r>
          </w:p>
        </w:tc>
        <w:tc>
          <w:tcPr>
            <w:tcW w:w="1134" w:type="dxa"/>
            <w:tcBorders>
              <w:top w:val="nil"/>
              <w:left w:val="nil"/>
              <w:bottom w:val="single" w:sz="4" w:space="0" w:color="auto"/>
              <w:right w:val="single" w:sz="4" w:space="0" w:color="auto"/>
            </w:tcBorders>
            <w:shd w:val="clear" w:color="000000" w:fill="FFFFFF"/>
            <w:noWrap/>
            <w:vAlign w:val="bottom"/>
            <w:hideMark/>
          </w:tcPr>
          <w:p w14:paraId="0D54190A" w14:textId="77777777" w:rsidR="00B90E2A" w:rsidRPr="00B90E2A" w:rsidRDefault="00B90E2A">
            <w:pPr>
              <w:jc w:val="right"/>
            </w:pPr>
            <w:r w:rsidRPr="00B90E2A">
              <w:t>17 375</w:t>
            </w:r>
          </w:p>
        </w:tc>
      </w:tr>
      <w:tr w:rsidR="00B90E2A" w:rsidRPr="00B90E2A" w14:paraId="38DF57C8" w14:textId="77777777" w:rsidTr="00B90E2A">
        <w:trPr>
          <w:trHeight w:val="264"/>
        </w:trPr>
        <w:tc>
          <w:tcPr>
            <w:tcW w:w="7371"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28F05226" w14:textId="68CAFA75" w:rsidR="00B90E2A" w:rsidRPr="00B90E2A" w:rsidRDefault="00B90E2A" w:rsidP="00B90E2A">
            <w:r w:rsidRPr="00B90E2A">
              <w:t>Akumuleeritud kulum perioodi alguses </w:t>
            </w:r>
          </w:p>
        </w:tc>
        <w:tc>
          <w:tcPr>
            <w:tcW w:w="1276" w:type="dxa"/>
            <w:tcBorders>
              <w:top w:val="nil"/>
              <w:left w:val="nil"/>
              <w:bottom w:val="single" w:sz="4" w:space="0" w:color="auto"/>
              <w:right w:val="single" w:sz="4" w:space="0" w:color="auto"/>
            </w:tcBorders>
            <w:shd w:val="clear" w:color="000000" w:fill="FFFFFF"/>
            <w:noWrap/>
            <w:vAlign w:val="bottom"/>
            <w:hideMark/>
          </w:tcPr>
          <w:p w14:paraId="268C51F9" w14:textId="77777777" w:rsidR="00B90E2A" w:rsidRPr="00B90E2A" w:rsidRDefault="00B90E2A">
            <w:pPr>
              <w:jc w:val="right"/>
            </w:pPr>
            <w:r w:rsidRPr="00B90E2A">
              <w:t>-4 057</w:t>
            </w:r>
          </w:p>
        </w:tc>
        <w:tc>
          <w:tcPr>
            <w:tcW w:w="1134" w:type="dxa"/>
            <w:tcBorders>
              <w:top w:val="nil"/>
              <w:left w:val="nil"/>
              <w:bottom w:val="single" w:sz="4" w:space="0" w:color="auto"/>
              <w:right w:val="single" w:sz="4" w:space="0" w:color="auto"/>
            </w:tcBorders>
            <w:shd w:val="clear" w:color="000000" w:fill="FFFFFF"/>
            <w:noWrap/>
            <w:vAlign w:val="bottom"/>
            <w:hideMark/>
          </w:tcPr>
          <w:p w14:paraId="703192F3" w14:textId="77777777" w:rsidR="00B90E2A" w:rsidRPr="00B90E2A" w:rsidRDefault="00B90E2A">
            <w:pPr>
              <w:jc w:val="right"/>
            </w:pPr>
            <w:r w:rsidRPr="00B90E2A">
              <w:t>-3 921</w:t>
            </w:r>
          </w:p>
        </w:tc>
      </w:tr>
      <w:tr w:rsidR="00B90E2A" w:rsidRPr="00B90E2A" w14:paraId="0FEDD97E" w14:textId="77777777" w:rsidTr="00B90E2A">
        <w:trPr>
          <w:trHeight w:val="264"/>
        </w:trPr>
        <w:tc>
          <w:tcPr>
            <w:tcW w:w="7371"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49B26453" w14:textId="409C1EC3" w:rsidR="00B90E2A" w:rsidRPr="00B90E2A" w:rsidRDefault="00B90E2A" w:rsidP="00B90E2A">
            <w:r w:rsidRPr="00B90E2A">
              <w:t>Jääkväärtus perioodi alguses </w:t>
            </w:r>
          </w:p>
        </w:tc>
        <w:tc>
          <w:tcPr>
            <w:tcW w:w="1276" w:type="dxa"/>
            <w:tcBorders>
              <w:top w:val="nil"/>
              <w:left w:val="nil"/>
              <w:bottom w:val="single" w:sz="4" w:space="0" w:color="auto"/>
              <w:right w:val="single" w:sz="4" w:space="0" w:color="auto"/>
            </w:tcBorders>
            <w:shd w:val="clear" w:color="000000" w:fill="FFFFFF"/>
            <w:noWrap/>
            <w:vAlign w:val="bottom"/>
            <w:hideMark/>
          </w:tcPr>
          <w:p w14:paraId="5BBF9C7E" w14:textId="77777777" w:rsidR="00B90E2A" w:rsidRPr="00B90E2A" w:rsidRDefault="00B90E2A">
            <w:pPr>
              <w:jc w:val="right"/>
            </w:pPr>
            <w:r w:rsidRPr="00B90E2A">
              <w:t>12 369</w:t>
            </w:r>
          </w:p>
        </w:tc>
        <w:tc>
          <w:tcPr>
            <w:tcW w:w="1134" w:type="dxa"/>
            <w:tcBorders>
              <w:top w:val="nil"/>
              <w:left w:val="nil"/>
              <w:bottom w:val="single" w:sz="4" w:space="0" w:color="auto"/>
              <w:right w:val="single" w:sz="4" w:space="0" w:color="auto"/>
            </w:tcBorders>
            <w:shd w:val="clear" w:color="000000" w:fill="FFFFFF"/>
            <w:noWrap/>
            <w:vAlign w:val="bottom"/>
            <w:hideMark/>
          </w:tcPr>
          <w:p w14:paraId="60E36D88" w14:textId="77777777" w:rsidR="00B90E2A" w:rsidRPr="00B90E2A" w:rsidRDefault="00B90E2A">
            <w:pPr>
              <w:jc w:val="right"/>
            </w:pPr>
            <w:r w:rsidRPr="00B90E2A">
              <w:t>13 454</w:t>
            </w:r>
          </w:p>
        </w:tc>
      </w:tr>
      <w:tr w:rsidR="00B90E2A" w:rsidRPr="00B90E2A" w14:paraId="523002C7" w14:textId="77777777" w:rsidTr="00B90E2A">
        <w:trPr>
          <w:trHeight w:val="264"/>
        </w:trPr>
        <w:tc>
          <w:tcPr>
            <w:tcW w:w="851" w:type="dxa"/>
            <w:tcBorders>
              <w:top w:val="nil"/>
              <w:left w:val="single" w:sz="4" w:space="0" w:color="auto"/>
              <w:bottom w:val="single" w:sz="4" w:space="0" w:color="auto"/>
              <w:right w:val="nil"/>
            </w:tcBorders>
            <w:shd w:val="clear" w:color="000000" w:fill="FFFFFF"/>
            <w:noWrap/>
            <w:vAlign w:val="bottom"/>
            <w:hideMark/>
          </w:tcPr>
          <w:p w14:paraId="32BD7D82" w14:textId="77777777" w:rsidR="00B90E2A" w:rsidRPr="00B90E2A" w:rsidRDefault="00B90E2A">
            <w:r w:rsidRPr="00B90E2A">
              <w:t> </w:t>
            </w:r>
          </w:p>
        </w:tc>
        <w:tc>
          <w:tcPr>
            <w:tcW w:w="6520" w:type="dxa"/>
            <w:tcBorders>
              <w:top w:val="nil"/>
              <w:left w:val="nil"/>
              <w:bottom w:val="single" w:sz="4" w:space="0" w:color="auto"/>
              <w:right w:val="nil"/>
            </w:tcBorders>
            <w:shd w:val="clear" w:color="000000" w:fill="FFFFFF"/>
            <w:noWrap/>
            <w:vAlign w:val="bottom"/>
            <w:hideMark/>
          </w:tcPr>
          <w:p w14:paraId="2A84A9B0" w14:textId="77777777" w:rsidR="00B90E2A" w:rsidRPr="00B90E2A" w:rsidRDefault="00B90E2A">
            <w:r w:rsidRPr="00B90E2A">
              <w:t> </w:t>
            </w:r>
          </w:p>
        </w:tc>
        <w:tc>
          <w:tcPr>
            <w:tcW w:w="1276" w:type="dxa"/>
            <w:tcBorders>
              <w:top w:val="nil"/>
              <w:left w:val="nil"/>
              <w:bottom w:val="single" w:sz="4" w:space="0" w:color="auto"/>
              <w:right w:val="nil"/>
            </w:tcBorders>
            <w:shd w:val="clear" w:color="000000" w:fill="FFFFFF"/>
            <w:noWrap/>
            <w:vAlign w:val="bottom"/>
            <w:hideMark/>
          </w:tcPr>
          <w:p w14:paraId="3E6E8706" w14:textId="77777777" w:rsidR="00B90E2A" w:rsidRPr="00B90E2A" w:rsidRDefault="00B90E2A">
            <w:r w:rsidRPr="00B90E2A">
              <w:t> </w:t>
            </w:r>
          </w:p>
        </w:tc>
        <w:tc>
          <w:tcPr>
            <w:tcW w:w="1134" w:type="dxa"/>
            <w:tcBorders>
              <w:top w:val="nil"/>
              <w:left w:val="nil"/>
              <w:bottom w:val="single" w:sz="4" w:space="0" w:color="auto"/>
              <w:right w:val="single" w:sz="4" w:space="0" w:color="auto"/>
            </w:tcBorders>
            <w:shd w:val="clear" w:color="000000" w:fill="FFFFFF"/>
            <w:noWrap/>
            <w:vAlign w:val="bottom"/>
            <w:hideMark/>
          </w:tcPr>
          <w:p w14:paraId="313ED2F6" w14:textId="77777777" w:rsidR="00B90E2A" w:rsidRPr="00B90E2A" w:rsidRDefault="00B90E2A">
            <w:r w:rsidRPr="00B90E2A">
              <w:t> </w:t>
            </w:r>
          </w:p>
        </w:tc>
      </w:tr>
      <w:tr w:rsidR="00B90E2A" w:rsidRPr="00B90E2A" w14:paraId="4E5348B7" w14:textId="77777777" w:rsidTr="00B90E2A">
        <w:trPr>
          <w:trHeight w:val="264"/>
        </w:trPr>
        <w:tc>
          <w:tcPr>
            <w:tcW w:w="7371"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16E77D36" w14:textId="77777777" w:rsidR="00B90E2A" w:rsidRPr="00B90E2A" w:rsidRDefault="00B90E2A">
            <w:r w:rsidRPr="00B90E2A">
              <w:t>Aruandeperioodi liikumised</w:t>
            </w:r>
          </w:p>
        </w:tc>
        <w:tc>
          <w:tcPr>
            <w:tcW w:w="1276" w:type="dxa"/>
            <w:tcBorders>
              <w:top w:val="nil"/>
              <w:left w:val="nil"/>
              <w:bottom w:val="single" w:sz="4" w:space="0" w:color="auto"/>
              <w:right w:val="nil"/>
            </w:tcBorders>
            <w:shd w:val="clear" w:color="000000" w:fill="FFFFFF"/>
            <w:noWrap/>
            <w:vAlign w:val="bottom"/>
            <w:hideMark/>
          </w:tcPr>
          <w:p w14:paraId="49BB5031" w14:textId="77777777" w:rsidR="00B90E2A" w:rsidRPr="00B90E2A" w:rsidRDefault="00B90E2A">
            <w:r w:rsidRPr="00B90E2A">
              <w:t> </w:t>
            </w:r>
          </w:p>
        </w:tc>
        <w:tc>
          <w:tcPr>
            <w:tcW w:w="1134" w:type="dxa"/>
            <w:tcBorders>
              <w:top w:val="nil"/>
              <w:left w:val="nil"/>
              <w:bottom w:val="single" w:sz="4" w:space="0" w:color="auto"/>
              <w:right w:val="single" w:sz="4" w:space="0" w:color="auto"/>
            </w:tcBorders>
            <w:shd w:val="clear" w:color="000000" w:fill="FFFFFF"/>
            <w:noWrap/>
            <w:vAlign w:val="bottom"/>
            <w:hideMark/>
          </w:tcPr>
          <w:p w14:paraId="32003DE5" w14:textId="77777777" w:rsidR="00B90E2A" w:rsidRPr="00B90E2A" w:rsidRDefault="00B90E2A">
            <w:r w:rsidRPr="00B90E2A">
              <w:t> </w:t>
            </w:r>
          </w:p>
        </w:tc>
      </w:tr>
      <w:tr w:rsidR="00B90E2A" w:rsidRPr="00B90E2A" w14:paraId="5FE1FD51" w14:textId="77777777" w:rsidTr="00B90E2A">
        <w:trPr>
          <w:trHeight w:val="264"/>
        </w:trPr>
        <w:tc>
          <w:tcPr>
            <w:tcW w:w="851" w:type="dxa"/>
            <w:tcBorders>
              <w:top w:val="nil"/>
              <w:left w:val="single" w:sz="4" w:space="0" w:color="auto"/>
              <w:bottom w:val="single" w:sz="4" w:space="0" w:color="auto"/>
              <w:right w:val="nil"/>
            </w:tcBorders>
            <w:shd w:val="clear" w:color="000000" w:fill="FFFFFF"/>
            <w:noWrap/>
            <w:vAlign w:val="bottom"/>
            <w:hideMark/>
          </w:tcPr>
          <w:p w14:paraId="6C197C1B" w14:textId="77777777" w:rsidR="00B90E2A" w:rsidRPr="00B90E2A" w:rsidRDefault="00B90E2A">
            <w:r w:rsidRPr="00B90E2A">
              <w:t> </w:t>
            </w:r>
          </w:p>
        </w:tc>
        <w:tc>
          <w:tcPr>
            <w:tcW w:w="6520" w:type="dxa"/>
            <w:tcBorders>
              <w:top w:val="nil"/>
              <w:left w:val="nil"/>
              <w:bottom w:val="single" w:sz="4" w:space="0" w:color="auto"/>
              <w:right w:val="single" w:sz="4" w:space="0" w:color="auto"/>
            </w:tcBorders>
            <w:shd w:val="clear" w:color="000000" w:fill="FFFFFF"/>
            <w:noWrap/>
            <w:vAlign w:val="bottom"/>
            <w:hideMark/>
          </w:tcPr>
          <w:p w14:paraId="28BAF9AB" w14:textId="77777777" w:rsidR="00B90E2A" w:rsidRPr="00B90E2A" w:rsidRDefault="00B90E2A">
            <w:r w:rsidRPr="00B90E2A">
              <w:t>Müük</w:t>
            </w:r>
          </w:p>
        </w:tc>
        <w:tc>
          <w:tcPr>
            <w:tcW w:w="1276" w:type="dxa"/>
            <w:tcBorders>
              <w:top w:val="nil"/>
              <w:left w:val="nil"/>
              <w:bottom w:val="single" w:sz="4" w:space="0" w:color="auto"/>
              <w:right w:val="single" w:sz="4" w:space="0" w:color="auto"/>
            </w:tcBorders>
            <w:shd w:val="clear" w:color="000000" w:fill="FFFFFF"/>
            <w:noWrap/>
            <w:vAlign w:val="bottom"/>
            <w:hideMark/>
          </w:tcPr>
          <w:p w14:paraId="2808D14A" w14:textId="77777777" w:rsidR="00B90E2A" w:rsidRPr="00B90E2A" w:rsidRDefault="00B90E2A">
            <w:pPr>
              <w:jc w:val="right"/>
            </w:pPr>
            <w:r w:rsidRPr="00B90E2A">
              <w:t>-291</w:t>
            </w:r>
          </w:p>
        </w:tc>
        <w:tc>
          <w:tcPr>
            <w:tcW w:w="1134" w:type="dxa"/>
            <w:tcBorders>
              <w:top w:val="nil"/>
              <w:left w:val="nil"/>
              <w:bottom w:val="single" w:sz="4" w:space="0" w:color="auto"/>
              <w:right w:val="single" w:sz="4" w:space="0" w:color="auto"/>
            </w:tcBorders>
            <w:shd w:val="clear" w:color="000000" w:fill="FFFFFF"/>
            <w:noWrap/>
            <w:vAlign w:val="bottom"/>
            <w:hideMark/>
          </w:tcPr>
          <w:p w14:paraId="7551D840" w14:textId="77777777" w:rsidR="00B90E2A" w:rsidRPr="00B90E2A" w:rsidRDefault="00B90E2A">
            <w:pPr>
              <w:jc w:val="right"/>
            </w:pPr>
            <w:r w:rsidRPr="00B90E2A">
              <w:t>-147</w:t>
            </w:r>
          </w:p>
        </w:tc>
      </w:tr>
      <w:tr w:rsidR="00B90E2A" w:rsidRPr="00B90E2A" w14:paraId="2FCB0B68" w14:textId="77777777" w:rsidTr="00B90E2A">
        <w:trPr>
          <w:trHeight w:val="264"/>
        </w:trPr>
        <w:tc>
          <w:tcPr>
            <w:tcW w:w="851" w:type="dxa"/>
            <w:tcBorders>
              <w:top w:val="nil"/>
              <w:left w:val="single" w:sz="4" w:space="0" w:color="auto"/>
              <w:bottom w:val="single" w:sz="4" w:space="0" w:color="auto"/>
              <w:right w:val="nil"/>
            </w:tcBorders>
            <w:shd w:val="clear" w:color="000000" w:fill="FFFFFF"/>
            <w:noWrap/>
            <w:vAlign w:val="bottom"/>
            <w:hideMark/>
          </w:tcPr>
          <w:p w14:paraId="7BC0062E" w14:textId="77777777" w:rsidR="00B90E2A" w:rsidRPr="00B90E2A" w:rsidRDefault="00B90E2A">
            <w:r w:rsidRPr="00B90E2A">
              <w:t> </w:t>
            </w:r>
          </w:p>
        </w:tc>
        <w:tc>
          <w:tcPr>
            <w:tcW w:w="6520" w:type="dxa"/>
            <w:tcBorders>
              <w:top w:val="nil"/>
              <w:left w:val="nil"/>
              <w:bottom w:val="single" w:sz="4" w:space="0" w:color="auto"/>
              <w:right w:val="single" w:sz="4" w:space="0" w:color="auto"/>
            </w:tcBorders>
            <w:shd w:val="clear" w:color="000000" w:fill="FFFFFF"/>
            <w:noWrap/>
            <w:vAlign w:val="bottom"/>
            <w:hideMark/>
          </w:tcPr>
          <w:p w14:paraId="10BA1949" w14:textId="77777777" w:rsidR="00B90E2A" w:rsidRPr="00B90E2A" w:rsidRDefault="00B90E2A">
            <w:r w:rsidRPr="00B90E2A">
              <w:t>Kulum ja allahindlus</w:t>
            </w:r>
          </w:p>
        </w:tc>
        <w:tc>
          <w:tcPr>
            <w:tcW w:w="1276" w:type="dxa"/>
            <w:tcBorders>
              <w:top w:val="nil"/>
              <w:left w:val="nil"/>
              <w:bottom w:val="single" w:sz="4" w:space="0" w:color="auto"/>
              <w:right w:val="single" w:sz="4" w:space="0" w:color="auto"/>
            </w:tcBorders>
            <w:shd w:val="clear" w:color="000000" w:fill="FFFFFF"/>
            <w:noWrap/>
            <w:vAlign w:val="bottom"/>
            <w:hideMark/>
          </w:tcPr>
          <w:p w14:paraId="4E68C1B0" w14:textId="77777777" w:rsidR="00B90E2A" w:rsidRPr="00B90E2A" w:rsidRDefault="00B90E2A">
            <w:pPr>
              <w:jc w:val="right"/>
            </w:pPr>
            <w:r w:rsidRPr="00B90E2A">
              <w:t>-206</w:t>
            </w:r>
          </w:p>
        </w:tc>
        <w:tc>
          <w:tcPr>
            <w:tcW w:w="1134" w:type="dxa"/>
            <w:tcBorders>
              <w:top w:val="nil"/>
              <w:left w:val="nil"/>
              <w:bottom w:val="single" w:sz="4" w:space="0" w:color="auto"/>
              <w:right w:val="single" w:sz="4" w:space="0" w:color="auto"/>
            </w:tcBorders>
            <w:shd w:val="clear" w:color="000000" w:fill="FFFFFF"/>
            <w:noWrap/>
            <w:vAlign w:val="bottom"/>
            <w:hideMark/>
          </w:tcPr>
          <w:p w14:paraId="23DB514F" w14:textId="77777777" w:rsidR="00B90E2A" w:rsidRPr="00B90E2A" w:rsidRDefault="00B90E2A">
            <w:pPr>
              <w:jc w:val="right"/>
            </w:pPr>
            <w:r w:rsidRPr="00B90E2A">
              <w:t>-346</w:t>
            </w:r>
          </w:p>
        </w:tc>
      </w:tr>
      <w:tr w:rsidR="00B90E2A" w:rsidRPr="00B90E2A" w14:paraId="73386667" w14:textId="77777777" w:rsidTr="00B90E2A">
        <w:trPr>
          <w:trHeight w:val="264"/>
        </w:trPr>
        <w:tc>
          <w:tcPr>
            <w:tcW w:w="851" w:type="dxa"/>
            <w:tcBorders>
              <w:top w:val="nil"/>
              <w:left w:val="single" w:sz="4" w:space="0" w:color="auto"/>
              <w:bottom w:val="single" w:sz="4" w:space="0" w:color="auto"/>
              <w:right w:val="nil"/>
            </w:tcBorders>
            <w:shd w:val="clear" w:color="000000" w:fill="FFFFFF"/>
            <w:noWrap/>
            <w:vAlign w:val="bottom"/>
            <w:hideMark/>
          </w:tcPr>
          <w:p w14:paraId="1B81681B" w14:textId="77777777" w:rsidR="00B90E2A" w:rsidRPr="00B90E2A" w:rsidRDefault="00B90E2A">
            <w:r w:rsidRPr="00B90E2A">
              <w:t> </w:t>
            </w:r>
          </w:p>
        </w:tc>
        <w:tc>
          <w:tcPr>
            <w:tcW w:w="6520" w:type="dxa"/>
            <w:tcBorders>
              <w:top w:val="nil"/>
              <w:left w:val="nil"/>
              <w:bottom w:val="single" w:sz="4" w:space="0" w:color="auto"/>
              <w:right w:val="single" w:sz="4" w:space="0" w:color="auto"/>
            </w:tcBorders>
            <w:shd w:val="clear" w:color="000000" w:fill="FFFFFF"/>
            <w:noWrap/>
            <w:vAlign w:val="bottom"/>
            <w:hideMark/>
          </w:tcPr>
          <w:p w14:paraId="4E8386AF" w14:textId="77777777" w:rsidR="00B90E2A" w:rsidRPr="00B90E2A" w:rsidRDefault="00B90E2A">
            <w:r w:rsidRPr="00B90E2A">
              <w:t>Varade mahakandmine</w:t>
            </w:r>
          </w:p>
        </w:tc>
        <w:tc>
          <w:tcPr>
            <w:tcW w:w="1276" w:type="dxa"/>
            <w:tcBorders>
              <w:top w:val="nil"/>
              <w:left w:val="nil"/>
              <w:bottom w:val="single" w:sz="4" w:space="0" w:color="auto"/>
              <w:right w:val="single" w:sz="4" w:space="0" w:color="auto"/>
            </w:tcBorders>
            <w:shd w:val="clear" w:color="000000" w:fill="FFFFFF"/>
            <w:noWrap/>
            <w:vAlign w:val="bottom"/>
            <w:hideMark/>
          </w:tcPr>
          <w:p w14:paraId="26D2CE3A" w14:textId="77777777" w:rsidR="00B90E2A" w:rsidRPr="00B90E2A" w:rsidRDefault="00B90E2A">
            <w:pPr>
              <w:jc w:val="right"/>
            </w:pPr>
            <w:r w:rsidRPr="00B90E2A">
              <w:t>0</w:t>
            </w:r>
          </w:p>
        </w:tc>
        <w:tc>
          <w:tcPr>
            <w:tcW w:w="1134" w:type="dxa"/>
            <w:tcBorders>
              <w:top w:val="nil"/>
              <w:left w:val="nil"/>
              <w:bottom w:val="single" w:sz="4" w:space="0" w:color="auto"/>
              <w:right w:val="single" w:sz="4" w:space="0" w:color="auto"/>
            </w:tcBorders>
            <w:shd w:val="clear" w:color="000000" w:fill="FFFFFF"/>
            <w:noWrap/>
            <w:vAlign w:val="bottom"/>
            <w:hideMark/>
          </w:tcPr>
          <w:p w14:paraId="003E5B12" w14:textId="77777777" w:rsidR="00B90E2A" w:rsidRPr="00B90E2A" w:rsidRDefault="00B90E2A">
            <w:pPr>
              <w:jc w:val="right"/>
            </w:pPr>
            <w:r w:rsidRPr="00B90E2A">
              <w:t>-15</w:t>
            </w:r>
          </w:p>
        </w:tc>
      </w:tr>
      <w:tr w:rsidR="00B90E2A" w:rsidRPr="00B90E2A" w14:paraId="61EABA16" w14:textId="77777777" w:rsidTr="00B90E2A">
        <w:trPr>
          <w:trHeight w:val="264"/>
        </w:trPr>
        <w:tc>
          <w:tcPr>
            <w:tcW w:w="851" w:type="dxa"/>
            <w:tcBorders>
              <w:top w:val="nil"/>
              <w:left w:val="single" w:sz="4" w:space="0" w:color="auto"/>
              <w:bottom w:val="single" w:sz="4" w:space="0" w:color="auto"/>
              <w:right w:val="nil"/>
            </w:tcBorders>
            <w:shd w:val="clear" w:color="000000" w:fill="FFFFFF"/>
            <w:noWrap/>
            <w:vAlign w:val="bottom"/>
            <w:hideMark/>
          </w:tcPr>
          <w:p w14:paraId="55BD6558" w14:textId="77777777" w:rsidR="00B90E2A" w:rsidRPr="00B90E2A" w:rsidRDefault="00B90E2A">
            <w:r w:rsidRPr="00B90E2A">
              <w:t> </w:t>
            </w:r>
          </w:p>
        </w:tc>
        <w:tc>
          <w:tcPr>
            <w:tcW w:w="6520" w:type="dxa"/>
            <w:tcBorders>
              <w:top w:val="nil"/>
              <w:left w:val="nil"/>
              <w:bottom w:val="single" w:sz="4" w:space="0" w:color="auto"/>
              <w:right w:val="single" w:sz="4" w:space="0" w:color="auto"/>
            </w:tcBorders>
            <w:shd w:val="clear" w:color="000000" w:fill="FFFFFF"/>
            <w:noWrap/>
            <w:vAlign w:val="bottom"/>
            <w:hideMark/>
          </w:tcPr>
          <w:p w14:paraId="5DE5C6CB" w14:textId="77777777" w:rsidR="00B90E2A" w:rsidRPr="00B90E2A" w:rsidRDefault="00B90E2A">
            <w:r w:rsidRPr="00B90E2A">
              <w:t xml:space="preserve">Ületoodud materiaalse põhivara grupist </w:t>
            </w:r>
          </w:p>
        </w:tc>
        <w:tc>
          <w:tcPr>
            <w:tcW w:w="1276" w:type="dxa"/>
            <w:tcBorders>
              <w:top w:val="nil"/>
              <w:left w:val="nil"/>
              <w:bottom w:val="single" w:sz="4" w:space="0" w:color="auto"/>
              <w:right w:val="single" w:sz="4" w:space="0" w:color="auto"/>
            </w:tcBorders>
            <w:shd w:val="clear" w:color="000000" w:fill="FFFFFF"/>
            <w:noWrap/>
            <w:vAlign w:val="bottom"/>
            <w:hideMark/>
          </w:tcPr>
          <w:p w14:paraId="5308542E" w14:textId="77777777" w:rsidR="00B90E2A" w:rsidRPr="00B90E2A" w:rsidRDefault="00B90E2A">
            <w:pPr>
              <w:jc w:val="right"/>
            </w:pPr>
            <w:r w:rsidRPr="00B90E2A">
              <w:t>26</w:t>
            </w:r>
          </w:p>
        </w:tc>
        <w:tc>
          <w:tcPr>
            <w:tcW w:w="1134" w:type="dxa"/>
            <w:tcBorders>
              <w:top w:val="nil"/>
              <w:left w:val="nil"/>
              <w:bottom w:val="single" w:sz="4" w:space="0" w:color="auto"/>
              <w:right w:val="single" w:sz="4" w:space="0" w:color="auto"/>
            </w:tcBorders>
            <w:shd w:val="clear" w:color="000000" w:fill="FFFFFF"/>
            <w:noWrap/>
            <w:vAlign w:val="bottom"/>
            <w:hideMark/>
          </w:tcPr>
          <w:p w14:paraId="01923AE9" w14:textId="77777777" w:rsidR="00B90E2A" w:rsidRPr="00B90E2A" w:rsidRDefault="00B90E2A">
            <w:pPr>
              <w:jc w:val="right"/>
            </w:pPr>
            <w:r w:rsidRPr="00B90E2A">
              <w:t>618</w:t>
            </w:r>
          </w:p>
        </w:tc>
      </w:tr>
      <w:tr w:rsidR="00B90E2A" w:rsidRPr="00B90E2A" w14:paraId="06C6775D" w14:textId="77777777" w:rsidTr="00B90E2A">
        <w:trPr>
          <w:trHeight w:val="264"/>
        </w:trPr>
        <w:tc>
          <w:tcPr>
            <w:tcW w:w="851" w:type="dxa"/>
            <w:tcBorders>
              <w:top w:val="nil"/>
              <w:left w:val="single" w:sz="4" w:space="0" w:color="auto"/>
              <w:bottom w:val="single" w:sz="4" w:space="0" w:color="auto"/>
              <w:right w:val="nil"/>
            </w:tcBorders>
            <w:shd w:val="clear" w:color="000000" w:fill="FFFFFF"/>
            <w:noWrap/>
            <w:vAlign w:val="bottom"/>
            <w:hideMark/>
          </w:tcPr>
          <w:p w14:paraId="04F1B5BD" w14:textId="77777777" w:rsidR="00B90E2A" w:rsidRPr="00B90E2A" w:rsidRDefault="00B90E2A">
            <w:r w:rsidRPr="00B90E2A">
              <w:t> </w:t>
            </w:r>
          </w:p>
        </w:tc>
        <w:tc>
          <w:tcPr>
            <w:tcW w:w="6520" w:type="dxa"/>
            <w:tcBorders>
              <w:top w:val="nil"/>
              <w:left w:val="nil"/>
              <w:bottom w:val="single" w:sz="4" w:space="0" w:color="auto"/>
              <w:right w:val="single" w:sz="4" w:space="0" w:color="auto"/>
            </w:tcBorders>
            <w:shd w:val="clear" w:color="000000" w:fill="FFFFFF"/>
            <w:noWrap/>
            <w:vAlign w:val="bottom"/>
            <w:hideMark/>
          </w:tcPr>
          <w:p w14:paraId="47D5C723" w14:textId="77777777" w:rsidR="00B90E2A" w:rsidRPr="00B90E2A" w:rsidRDefault="00B90E2A">
            <w:r w:rsidRPr="00B90E2A">
              <w:t>Üle viidud materiaalse põhivara gruppi</w:t>
            </w:r>
          </w:p>
        </w:tc>
        <w:tc>
          <w:tcPr>
            <w:tcW w:w="1276" w:type="dxa"/>
            <w:tcBorders>
              <w:top w:val="nil"/>
              <w:left w:val="nil"/>
              <w:bottom w:val="single" w:sz="4" w:space="0" w:color="auto"/>
              <w:right w:val="single" w:sz="4" w:space="0" w:color="auto"/>
            </w:tcBorders>
            <w:shd w:val="clear" w:color="000000" w:fill="FFFFFF"/>
            <w:noWrap/>
            <w:vAlign w:val="bottom"/>
            <w:hideMark/>
          </w:tcPr>
          <w:p w14:paraId="6F455B62" w14:textId="77777777" w:rsidR="00B90E2A" w:rsidRPr="00B90E2A" w:rsidRDefault="00B90E2A">
            <w:pPr>
              <w:jc w:val="right"/>
            </w:pPr>
            <w:r w:rsidRPr="00B90E2A">
              <w:t>-179</w:t>
            </w:r>
          </w:p>
        </w:tc>
        <w:tc>
          <w:tcPr>
            <w:tcW w:w="1134" w:type="dxa"/>
            <w:tcBorders>
              <w:top w:val="nil"/>
              <w:left w:val="nil"/>
              <w:bottom w:val="single" w:sz="4" w:space="0" w:color="auto"/>
              <w:right w:val="single" w:sz="4" w:space="0" w:color="auto"/>
            </w:tcBorders>
            <w:shd w:val="clear" w:color="000000" w:fill="FFFFFF"/>
            <w:noWrap/>
            <w:vAlign w:val="bottom"/>
            <w:hideMark/>
          </w:tcPr>
          <w:p w14:paraId="52CFBE5A" w14:textId="77777777" w:rsidR="00B90E2A" w:rsidRPr="00B90E2A" w:rsidRDefault="00B90E2A">
            <w:pPr>
              <w:jc w:val="right"/>
            </w:pPr>
            <w:r w:rsidRPr="00B90E2A">
              <w:t>-1 208</w:t>
            </w:r>
          </w:p>
        </w:tc>
      </w:tr>
      <w:tr w:rsidR="00B90E2A" w:rsidRPr="00B90E2A" w14:paraId="3C13CC58" w14:textId="77777777" w:rsidTr="00B90E2A">
        <w:trPr>
          <w:trHeight w:val="264"/>
        </w:trPr>
        <w:tc>
          <w:tcPr>
            <w:tcW w:w="851" w:type="dxa"/>
            <w:tcBorders>
              <w:top w:val="nil"/>
              <w:left w:val="single" w:sz="4" w:space="0" w:color="auto"/>
              <w:bottom w:val="single" w:sz="4" w:space="0" w:color="auto"/>
              <w:right w:val="nil"/>
            </w:tcBorders>
            <w:shd w:val="clear" w:color="000000" w:fill="FFFFFF"/>
            <w:noWrap/>
            <w:vAlign w:val="bottom"/>
            <w:hideMark/>
          </w:tcPr>
          <w:p w14:paraId="06DDD726" w14:textId="77777777" w:rsidR="00B90E2A" w:rsidRPr="00B90E2A" w:rsidRDefault="00B90E2A">
            <w:r w:rsidRPr="00B90E2A">
              <w:t> </w:t>
            </w:r>
          </w:p>
        </w:tc>
        <w:tc>
          <w:tcPr>
            <w:tcW w:w="6520" w:type="dxa"/>
            <w:tcBorders>
              <w:top w:val="nil"/>
              <w:left w:val="nil"/>
              <w:bottom w:val="single" w:sz="4" w:space="0" w:color="auto"/>
              <w:right w:val="single" w:sz="4" w:space="0" w:color="auto"/>
            </w:tcBorders>
            <w:shd w:val="clear" w:color="000000" w:fill="FFFFFF"/>
            <w:noWrap/>
            <w:vAlign w:val="bottom"/>
            <w:hideMark/>
          </w:tcPr>
          <w:p w14:paraId="07936E4D" w14:textId="77777777" w:rsidR="00B90E2A" w:rsidRPr="00B90E2A" w:rsidRDefault="00B90E2A">
            <w:r w:rsidRPr="00B90E2A">
              <w:t>Varade ümberhindlus</w:t>
            </w:r>
          </w:p>
        </w:tc>
        <w:tc>
          <w:tcPr>
            <w:tcW w:w="1276" w:type="dxa"/>
            <w:tcBorders>
              <w:top w:val="nil"/>
              <w:left w:val="nil"/>
              <w:bottom w:val="single" w:sz="4" w:space="0" w:color="auto"/>
              <w:right w:val="single" w:sz="4" w:space="0" w:color="auto"/>
            </w:tcBorders>
            <w:shd w:val="clear" w:color="000000" w:fill="FFFFFF"/>
            <w:noWrap/>
            <w:vAlign w:val="bottom"/>
            <w:hideMark/>
          </w:tcPr>
          <w:p w14:paraId="3DFB3ADE" w14:textId="77777777" w:rsidR="00B90E2A" w:rsidRPr="00B90E2A" w:rsidRDefault="00B90E2A">
            <w:pPr>
              <w:jc w:val="right"/>
            </w:pPr>
            <w:r w:rsidRPr="00B90E2A">
              <w:t>0</w:t>
            </w:r>
          </w:p>
        </w:tc>
        <w:tc>
          <w:tcPr>
            <w:tcW w:w="1134" w:type="dxa"/>
            <w:tcBorders>
              <w:top w:val="nil"/>
              <w:left w:val="nil"/>
              <w:bottom w:val="single" w:sz="4" w:space="0" w:color="auto"/>
              <w:right w:val="single" w:sz="4" w:space="0" w:color="auto"/>
            </w:tcBorders>
            <w:shd w:val="clear" w:color="000000" w:fill="FFFFFF"/>
            <w:noWrap/>
            <w:vAlign w:val="bottom"/>
            <w:hideMark/>
          </w:tcPr>
          <w:p w14:paraId="6A0E27A5" w14:textId="77777777" w:rsidR="00B90E2A" w:rsidRPr="00B90E2A" w:rsidRDefault="00B90E2A">
            <w:pPr>
              <w:jc w:val="right"/>
            </w:pPr>
            <w:r w:rsidRPr="00B90E2A">
              <w:t>13</w:t>
            </w:r>
          </w:p>
        </w:tc>
      </w:tr>
      <w:tr w:rsidR="00B90E2A" w:rsidRPr="00B90E2A" w14:paraId="1FFBC23B" w14:textId="77777777" w:rsidTr="00B90E2A">
        <w:trPr>
          <w:trHeight w:val="264"/>
        </w:trPr>
        <w:tc>
          <w:tcPr>
            <w:tcW w:w="851" w:type="dxa"/>
            <w:tcBorders>
              <w:top w:val="nil"/>
              <w:left w:val="single" w:sz="4" w:space="0" w:color="auto"/>
              <w:bottom w:val="single" w:sz="4" w:space="0" w:color="auto"/>
              <w:right w:val="nil"/>
            </w:tcBorders>
            <w:shd w:val="clear" w:color="000000" w:fill="FFFFFF"/>
            <w:noWrap/>
            <w:vAlign w:val="bottom"/>
            <w:hideMark/>
          </w:tcPr>
          <w:p w14:paraId="5E9318EB" w14:textId="77777777" w:rsidR="00B90E2A" w:rsidRPr="00B90E2A" w:rsidRDefault="00B90E2A">
            <w:r w:rsidRPr="00B90E2A">
              <w:t> </w:t>
            </w:r>
          </w:p>
        </w:tc>
        <w:tc>
          <w:tcPr>
            <w:tcW w:w="6520" w:type="dxa"/>
            <w:tcBorders>
              <w:top w:val="nil"/>
              <w:left w:val="nil"/>
              <w:bottom w:val="single" w:sz="4" w:space="0" w:color="auto"/>
              <w:right w:val="single" w:sz="4" w:space="0" w:color="auto"/>
            </w:tcBorders>
            <w:shd w:val="clear" w:color="000000" w:fill="FFFFFF"/>
            <w:noWrap/>
            <w:vAlign w:val="bottom"/>
            <w:hideMark/>
          </w:tcPr>
          <w:p w14:paraId="4C2FDE1D" w14:textId="77777777" w:rsidR="00B90E2A" w:rsidRPr="00B90E2A" w:rsidRDefault="00B90E2A">
            <w:r w:rsidRPr="00B90E2A">
              <w:t>Mitterahaline sihtfinantseerimine (saamine)</w:t>
            </w:r>
          </w:p>
        </w:tc>
        <w:tc>
          <w:tcPr>
            <w:tcW w:w="1276" w:type="dxa"/>
            <w:tcBorders>
              <w:top w:val="nil"/>
              <w:left w:val="nil"/>
              <w:bottom w:val="single" w:sz="4" w:space="0" w:color="auto"/>
              <w:right w:val="single" w:sz="4" w:space="0" w:color="auto"/>
            </w:tcBorders>
            <w:shd w:val="clear" w:color="000000" w:fill="FFFFFF"/>
            <w:noWrap/>
            <w:vAlign w:val="bottom"/>
            <w:hideMark/>
          </w:tcPr>
          <w:p w14:paraId="6368EA35" w14:textId="77777777" w:rsidR="00B90E2A" w:rsidRPr="00B90E2A" w:rsidRDefault="00B90E2A">
            <w:pPr>
              <w:jc w:val="right"/>
            </w:pPr>
            <w:r w:rsidRPr="00B90E2A">
              <w:t>5</w:t>
            </w:r>
          </w:p>
        </w:tc>
        <w:tc>
          <w:tcPr>
            <w:tcW w:w="1134" w:type="dxa"/>
            <w:tcBorders>
              <w:top w:val="nil"/>
              <w:left w:val="nil"/>
              <w:bottom w:val="single" w:sz="4" w:space="0" w:color="auto"/>
              <w:right w:val="single" w:sz="4" w:space="0" w:color="auto"/>
            </w:tcBorders>
            <w:shd w:val="clear" w:color="000000" w:fill="FFFFFF"/>
            <w:noWrap/>
            <w:vAlign w:val="bottom"/>
            <w:hideMark/>
          </w:tcPr>
          <w:p w14:paraId="4AEDCDC4" w14:textId="77777777" w:rsidR="00B90E2A" w:rsidRPr="00B90E2A" w:rsidRDefault="00B90E2A">
            <w:pPr>
              <w:jc w:val="right"/>
            </w:pPr>
            <w:r w:rsidRPr="00B90E2A">
              <w:t>0</w:t>
            </w:r>
          </w:p>
        </w:tc>
      </w:tr>
      <w:tr w:rsidR="00B90E2A" w:rsidRPr="00B90E2A" w14:paraId="34E250FB" w14:textId="77777777" w:rsidTr="00B90E2A">
        <w:trPr>
          <w:trHeight w:val="264"/>
        </w:trPr>
        <w:tc>
          <w:tcPr>
            <w:tcW w:w="851" w:type="dxa"/>
            <w:tcBorders>
              <w:top w:val="nil"/>
              <w:left w:val="single" w:sz="4" w:space="0" w:color="auto"/>
              <w:bottom w:val="single" w:sz="4" w:space="0" w:color="auto"/>
              <w:right w:val="nil"/>
            </w:tcBorders>
            <w:shd w:val="clear" w:color="000000" w:fill="FFFFFF"/>
            <w:noWrap/>
            <w:vAlign w:val="bottom"/>
            <w:hideMark/>
          </w:tcPr>
          <w:p w14:paraId="185705BC" w14:textId="77777777" w:rsidR="00B90E2A" w:rsidRPr="00B90E2A" w:rsidRDefault="00B90E2A">
            <w:r w:rsidRPr="00B90E2A">
              <w:t> </w:t>
            </w:r>
          </w:p>
        </w:tc>
        <w:tc>
          <w:tcPr>
            <w:tcW w:w="6520" w:type="dxa"/>
            <w:tcBorders>
              <w:top w:val="nil"/>
              <w:left w:val="nil"/>
              <w:bottom w:val="single" w:sz="4" w:space="0" w:color="auto"/>
              <w:right w:val="single" w:sz="4" w:space="0" w:color="auto"/>
            </w:tcBorders>
            <w:shd w:val="clear" w:color="000000" w:fill="FFFFFF"/>
            <w:noWrap/>
            <w:vAlign w:val="bottom"/>
            <w:hideMark/>
          </w:tcPr>
          <w:p w14:paraId="5D83CEE4" w14:textId="77777777" w:rsidR="00B90E2A" w:rsidRPr="00B90E2A" w:rsidRDefault="00B90E2A">
            <w:r w:rsidRPr="00B90E2A">
              <w:t>Kokku liikumised</w:t>
            </w:r>
          </w:p>
        </w:tc>
        <w:tc>
          <w:tcPr>
            <w:tcW w:w="1276" w:type="dxa"/>
            <w:tcBorders>
              <w:top w:val="nil"/>
              <w:left w:val="nil"/>
              <w:bottom w:val="single" w:sz="4" w:space="0" w:color="auto"/>
              <w:right w:val="single" w:sz="4" w:space="0" w:color="auto"/>
            </w:tcBorders>
            <w:shd w:val="clear" w:color="000000" w:fill="FFFFFF"/>
            <w:noWrap/>
            <w:vAlign w:val="bottom"/>
            <w:hideMark/>
          </w:tcPr>
          <w:p w14:paraId="24A4F99D" w14:textId="77777777" w:rsidR="00B90E2A" w:rsidRPr="00B90E2A" w:rsidRDefault="00B90E2A">
            <w:pPr>
              <w:jc w:val="right"/>
            </w:pPr>
            <w:r w:rsidRPr="00B90E2A">
              <w:t>-645</w:t>
            </w:r>
          </w:p>
        </w:tc>
        <w:tc>
          <w:tcPr>
            <w:tcW w:w="1134" w:type="dxa"/>
            <w:tcBorders>
              <w:top w:val="nil"/>
              <w:left w:val="nil"/>
              <w:bottom w:val="single" w:sz="4" w:space="0" w:color="auto"/>
              <w:right w:val="single" w:sz="4" w:space="0" w:color="auto"/>
            </w:tcBorders>
            <w:shd w:val="clear" w:color="000000" w:fill="FFFFFF"/>
            <w:noWrap/>
            <w:vAlign w:val="bottom"/>
            <w:hideMark/>
          </w:tcPr>
          <w:p w14:paraId="6808CE61" w14:textId="77777777" w:rsidR="00B90E2A" w:rsidRPr="00B90E2A" w:rsidRDefault="00B90E2A">
            <w:pPr>
              <w:jc w:val="right"/>
            </w:pPr>
            <w:r w:rsidRPr="00B90E2A">
              <w:t>-1 085</w:t>
            </w:r>
          </w:p>
        </w:tc>
      </w:tr>
      <w:tr w:rsidR="00B90E2A" w:rsidRPr="00B90E2A" w14:paraId="20E852BD" w14:textId="77777777" w:rsidTr="00B90E2A">
        <w:trPr>
          <w:trHeight w:val="264"/>
        </w:trPr>
        <w:tc>
          <w:tcPr>
            <w:tcW w:w="7371" w:type="dxa"/>
            <w:gridSpan w:val="2"/>
            <w:tcBorders>
              <w:top w:val="single" w:sz="4" w:space="0" w:color="auto"/>
              <w:left w:val="single" w:sz="4" w:space="0" w:color="auto"/>
              <w:bottom w:val="nil"/>
              <w:right w:val="single" w:sz="4" w:space="0" w:color="000000"/>
            </w:tcBorders>
            <w:shd w:val="clear" w:color="000000" w:fill="FFFFFF"/>
            <w:noWrap/>
            <w:vAlign w:val="bottom"/>
            <w:hideMark/>
          </w:tcPr>
          <w:p w14:paraId="69497CAE" w14:textId="77777777" w:rsidR="00B90E2A" w:rsidRPr="00B90E2A" w:rsidRDefault="00B90E2A">
            <w:r w:rsidRPr="00B90E2A">
              <w:t>Soetusmaksumus perioodi lõpus</w:t>
            </w:r>
          </w:p>
        </w:tc>
        <w:tc>
          <w:tcPr>
            <w:tcW w:w="1276" w:type="dxa"/>
            <w:tcBorders>
              <w:top w:val="nil"/>
              <w:left w:val="nil"/>
              <w:bottom w:val="nil"/>
              <w:right w:val="single" w:sz="4" w:space="0" w:color="auto"/>
            </w:tcBorders>
            <w:shd w:val="clear" w:color="000000" w:fill="FFFFFF"/>
            <w:noWrap/>
            <w:vAlign w:val="bottom"/>
            <w:hideMark/>
          </w:tcPr>
          <w:p w14:paraId="434114B3" w14:textId="77777777" w:rsidR="00B90E2A" w:rsidRPr="00B90E2A" w:rsidRDefault="00B90E2A">
            <w:pPr>
              <w:jc w:val="right"/>
            </w:pPr>
            <w:r w:rsidRPr="00B90E2A">
              <w:t>15 895</w:t>
            </w:r>
          </w:p>
        </w:tc>
        <w:tc>
          <w:tcPr>
            <w:tcW w:w="1134" w:type="dxa"/>
            <w:tcBorders>
              <w:top w:val="nil"/>
              <w:left w:val="nil"/>
              <w:bottom w:val="nil"/>
              <w:right w:val="single" w:sz="4" w:space="0" w:color="auto"/>
            </w:tcBorders>
            <w:shd w:val="clear" w:color="000000" w:fill="FFFFFF"/>
            <w:noWrap/>
            <w:vAlign w:val="bottom"/>
            <w:hideMark/>
          </w:tcPr>
          <w:p w14:paraId="32C3E9AD" w14:textId="77777777" w:rsidR="00B90E2A" w:rsidRPr="00B90E2A" w:rsidRDefault="00B90E2A">
            <w:pPr>
              <w:jc w:val="right"/>
            </w:pPr>
            <w:r w:rsidRPr="00B90E2A">
              <w:t>16 426</w:t>
            </w:r>
          </w:p>
        </w:tc>
      </w:tr>
      <w:tr w:rsidR="00B90E2A" w:rsidRPr="00B90E2A" w14:paraId="302FE383" w14:textId="77777777" w:rsidTr="00B90E2A">
        <w:trPr>
          <w:trHeight w:val="264"/>
        </w:trPr>
        <w:tc>
          <w:tcPr>
            <w:tcW w:w="7371" w:type="dxa"/>
            <w:gridSpan w:val="2"/>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BBADBAE" w14:textId="77777777" w:rsidR="00B90E2A" w:rsidRPr="00B90E2A" w:rsidRDefault="00B90E2A">
            <w:r w:rsidRPr="00B90E2A">
              <w:t>Akumuleeritud kulum perioodi lõpus</w:t>
            </w:r>
          </w:p>
        </w:tc>
        <w:tc>
          <w:tcPr>
            <w:tcW w:w="1276" w:type="dxa"/>
            <w:tcBorders>
              <w:top w:val="single" w:sz="4" w:space="0" w:color="auto"/>
              <w:left w:val="nil"/>
              <w:bottom w:val="single" w:sz="4" w:space="0" w:color="auto"/>
              <w:right w:val="single" w:sz="4" w:space="0" w:color="auto"/>
            </w:tcBorders>
            <w:shd w:val="clear" w:color="000000" w:fill="FFFFFF"/>
            <w:noWrap/>
            <w:vAlign w:val="bottom"/>
            <w:hideMark/>
          </w:tcPr>
          <w:p w14:paraId="1A8A4C79" w14:textId="77777777" w:rsidR="00B90E2A" w:rsidRPr="00B90E2A" w:rsidRDefault="00B90E2A">
            <w:pPr>
              <w:jc w:val="right"/>
            </w:pPr>
            <w:r w:rsidRPr="00B90E2A">
              <w:t>-4 171</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46A48284" w14:textId="77777777" w:rsidR="00B90E2A" w:rsidRPr="00B90E2A" w:rsidRDefault="00B90E2A">
            <w:pPr>
              <w:jc w:val="right"/>
            </w:pPr>
            <w:r w:rsidRPr="00B90E2A">
              <w:t>-4 057</w:t>
            </w:r>
          </w:p>
        </w:tc>
      </w:tr>
      <w:tr w:rsidR="00B90E2A" w:rsidRPr="00B90E2A" w14:paraId="4A6C136F" w14:textId="77777777" w:rsidTr="00B90E2A">
        <w:trPr>
          <w:trHeight w:val="264"/>
        </w:trPr>
        <w:tc>
          <w:tcPr>
            <w:tcW w:w="7371" w:type="dxa"/>
            <w:gridSpan w:val="2"/>
            <w:tcBorders>
              <w:top w:val="nil"/>
              <w:left w:val="single" w:sz="4" w:space="0" w:color="auto"/>
              <w:bottom w:val="single" w:sz="4" w:space="0" w:color="auto"/>
              <w:right w:val="single" w:sz="4" w:space="0" w:color="000000"/>
            </w:tcBorders>
            <w:shd w:val="clear" w:color="000000" w:fill="FFFFFF"/>
            <w:noWrap/>
            <w:vAlign w:val="bottom"/>
            <w:hideMark/>
          </w:tcPr>
          <w:p w14:paraId="3837DF19" w14:textId="77777777" w:rsidR="00B90E2A" w:rsidRPr="00B90E2A" w:rsidRDefault="00B90E2A">
            <w:r w:rsidRPr="00B90E2A">
              <w:t>Jääkväärtus perioodi lõpus</w:t>
            </w:r>
          </w:p>
        </w:tc>
        <w:tc>
          <w:tcPr>
            <w:tcW w:w="1276" w:type="dxa"/>
            <w:tcBorders>
              <w:top w:val="nil"/>
              <w:left w:val="nil"/>
              <w:bottom w:val="single" w:sz="4" w:space="0" w:color="auto"/>
              <w:right w:val="single" w:sz="4" w:space="0" w:color="auto"/>
            </w:tcBorders>
            <w:shd w:val="clear" w:color="000000" w:fill="FFFFFF"/>
            <w:noWrap/>
            <w:vAlign w:val="bottom"/>
            <w:hideMark/>
          </w:tcPr>
          <w:p w14:paraId="52769900" w14:textId="77777777" w:rsidR="00B90E2A" w:rsidRPr="00B90E2A" w:rsidRDefault="00B90E2A">
            <w:pPr>
              <w:jc w:val="right"/>
            </w:pPr>
            <w:r w:rsidRPr="00B90E2A">
              <w:t>11 724</w:t>
            </w:r>
          </w:p>
        </w:tc>
        <w:tc>
          <w:tcPr>
            <w:tcW w:w="1134" w:type="dxa"/>
            <w:tcBorders>
              <w:top w:val="nil"/>
              <w:left w:val="nil"/>
              <w:bottom w:val="single" w:sz="4" w:space="0" w:color="auto"/>
              <w:right w:val="single" w:sz="4" w:space="0" w:color="auto"/>
            </w:tcBorders>
            <w:shd w:val="clear" w:color="000000" w:fill="FFFFFF"/>
            <w:noWrap/>
            <w:vAlign w:val="bottom"/>
            <w:hideMark/>
          </w:tcPr>
          <w:p w14:paraId="2AD86374" w14:textId="77777777" w:rsidR="00B90E2A" w:rsidRPr="00B90E2A" w:rsidRDefault="00B90E2A">
            <w:pPr>
              <w:jc w:val="right"/>
            </w:pPr>
            <w:r w:rsidRPr="00B90E2A">
              <w:t>12 369</w:t>
            </w:r>
          </w:p>
        </w:tc>
      </w:tr>
      <w:tr w:rsidR="00B90E2A" w:rsidRPr="00B90E2A" w14:paraId="0A6573C5" w14:textId="77777777" w:rsidTr="00B90E2A">
        <w:trPr>
          <w:trHeight w:val="264"/>
        </w:trPr>
        <w:tc>
          <w:tcPr>
            <w:tcW w:w="851" w:type="dxa"/>
            <w:tcBorders>
              <w:top w:val="single" w:sz="4" w:space="0" w:color="auto"/>
              <w:left w:val="single" w:sz="4" w:space="0" w:color="auto"/>
              <w:bottom w:val="single" w:sz="4" w:space="0" w:color="auto"/>
              <w:right w:val="nil"/>
            </w:tcBorders>
            <w:shd w:val="clear" w:color="000000" w:fill="FFFFFF"/>
            <w:noWrap/>
            <w:vAlign w:val="bottom"/>
            <w:hideMark/>
          </w:tcPr>
          <w:p w14:paraId="2F326F4E" w14:textId="77777777" w:rsidR="00B90E2A" w:rsidRPr="00B90E2A" w:rsidRDefault="00B90E2A">
            <w:r w:rsidRPr="00B90E2A">
              <w:t> </w:t>
            </w:r>
          </w:p>
        </w:tc>
        <w:tc>
          <w:tcPr>
            <w:tcW w:w="6520" w:type="dxa"/>
            <w:tcBorders>
              <w:top w:val="single" w:sz="4" w:space="0" w:color="auto"/>
              <w:left w:val="nil"/>
              <w:bottom w:val="single" w:sz="4" w:space="0" w:color="auto"/>
              <w:right w:val="nil"/>
            </w:tcBorders>
            <w:shd w:val="clear" w:color="000000" w:fill="FFFFFF"/>
            <w:noWrap/>
            <w:vAlign w:val="bottom"/>
            <w:hideMark/>
          </w:tcPr>
          <w:p w14:paraId="3CE4BEFB" w14:textId="77777777" w:rsidR="00B90E2A" w:rsidRPr="00B90E2A" w:rsidRDefault="00B90E2A">
            <w:r w:rsidRPr="00B90E2A">
              <w:t> </w:t>
            </w:r>
          </w:p>
        </w:tc>
        <w:tc>
          <w:tcPr>
            <w:tcW w:w="1276" w:type="dxa"/>
            <w:tcBorders>
              <w:top w:val="single" w:sz="4" w:space="0" w:color="auto"/>
              <w:left w:val="nil"/>
              <w:bottom w:val="single" w:sz="4" w:space="0" w:color="auto"/>
              <w:right w:val="nil"/>
            </w:tcBorders>
            <w:shd w:val="clear" w:color="000000" w:fill="FFFFFF"/>
            <w:noWrap/>
            <w:vAlign w:val="bottom"/>
            <w:hideMark/>
          </w:tcPr>
          <w:p w14:paraId="2E7F6D24" w14:textId="77777777" w:rsidR="00B90E2A" w:rsidRPr="00B90E2A" w:rsidRDefault="00B90E2A">
            <w:r w:rsidRPr="00B90E2A">
              <w:t> </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698ABC44" w14:textId="77777777" w:rsidR="00B90E2A" w:rsidRPr="00B90E2A" w:rsidRDefault="00B90E2A">
            <w:r w:rsidRPr="00B90E2A">
              <w:t> </w:t>
            </w:r>
          </w:p>
        </w:tc>
      </w:tr>
      <w:tr w:rsidR="00B90E2A" w:rsidRPr="00B90E2A" w14:paraId="40457F17" w14:textId="77777777" w:rsidTr="00B90E2A">
        <w:trPr>
          <w:trHeight w:val="264"/>
        </w:trPr>
        <w:tc>
          <w:tcPr>
            <w:tcW w:w="851" w:type="dxa"/>
            <w:tcBorders>
              <w:top w:val="nil"/>
              <w:left w:val="single" w:sz="4" w:space="0" w:color="auto"/>
              <w:bottom w:val="single" w:sz="4" w:space="0" w:color="auto"/>
              <w:right w:val="nil"/>
            </w:tcBorders>
            <w:shd w:val="clear" w:color="000000" w:fill="FFFFFF"/>
            <w:noWrap/>
            <w:vAlign w:val="bottom"/>
            <w:hideMark/>
          </w:tcPr>
          <w:p w14:paraId="7116F1BA" w14:textId="77777777" w:rsidR="00B90E2A" w:rsidRPr="00B90E2A" w:rsidRDefault="00B90E2A">
            <w:r w:rsidRPr="00B90E2A">
              <w:t> </w:t>
            </w:r>
          </w:p>
        </w:tc>
        <w:tc>
          <w:tcPr>
            <w:tcW w:w="6520" w:type="dxa"/>
            <w:tcBorders>
              <w:top w:val="nil"/>
              <w:left w:val="nil"/>
              <w:bottom w:val="single" w:sz="4" w:space="0" w:color="auto"/>
              <w:right w:val="single" w:sz="4" w:space="0" w:color="auto"/>
            </w:tcBorders>
            <w:shd w:val="clear" w:color="000000" w:fill="FFFFFF"/>
            <w:noWrap/>
            <w:vAlign w:val="bottom"/>
            <w:hideMark/>
          </w:tcPr>
          <w:p w14:paraId="1844705F" w14:textId="77777777" w:rsidR="00B90E2A" w:rsidRPr="00B90E2A" w:rsidRDefault="00B90E2A">
            <w:r w:rsidRPr="00B90E2A">
              <w:t>Müügid müügihinnas</w:t>
            </w:r>
          </w:p>
        </w:tc>
        <w:tc>
          <w:tcPr>
            <w:tcW w:w="1276" w:type="dxa"/>
            <w:tcBorders>
              <w:top w:val="nil"/>
              <w:left w:val="nil"/>
              <w:bottom w:val="single" w:sz="4" w:space="0" w:color="auto"/>
              <w:right w:val="single" w:sz="4" w:space="0" w:color="auto"/>
            </w:tcBorders>
            <w:shd w:val="clear" w:color="000000" w:fill="FFFFFF"/>
            <w:noWrap/>
            <w:vAlign w:val="bottom"/>
            <w:hideMark/>
          </w:tcPr>
          <w:p w14:paraId="1497B379" w14:textId="77777777" w:rsidR="00B90E2A" w:rsidRPr="00B90E2A" w:rsidRDefault="00B90E2A">
            <w:pPr>
              <w:jc w:val="right"/>
            </w:pPr>
            <w:r w:rsidRPr="00B90E2A">
              <w:t>423</w:t>
            </w:r>
          </w:p>
        </w:tc>
        <w:tc>
          <w:tcPr>
            <w:tcW w:w="1134" w:type="dxa"/>
            <w:tcBorders>
              <w:top w:val="nil"/>
              <w:left w:val="nil"/>
              <w:bottom w:val="single" w:sz="4" w:space="0" w:color="auto"/>
              <w:right w:val="single" w:sz="4" w:space="0" w:color="auto"/>
            </w:tcBorders>
            <w:shd w:val="clear" w:color="000000" w:fill="FFFFFF"/>
            <w:noWrap/>
            <w:vAlign w:val="bottom"/>
            <w:hideMark/>
          </w:tcPr>
          <w:p w14:paraId="1ACCDCF6" w14:textId="77777777" w:rsidR="00B90E2A" w:rsidRPr="00B90E2A" w:rsidRDefault="00B90E2A">
            <w:pPr>
              <w:jc w:val="right"/>
            </w:pPr>
            <w:r w:rsidRPr="00B90E2A">
              <w:t>152</w:t>
            </w:r>
          </w:p>
        </w:tc>
      </w:tr>
      <w:tr w:rsidR="00B90E2A" w:rsidRPr="00B90E2A" w14:paraId="142B002B" w14:textId="77777777" w:rsidTr="00B90E2A">
        <w:trPr>
          <w:trHeight w:val="264"/>
        </w:trPr>
        <w:tc>
          <w:tcPr>
            <w:tcW w:w="851" w:type="dxa"/>
            <w:tcBorders>
              <w:top w:val="nil"/>
              <w:left w:val="single" w:sz="4" w:space="0" w:color="auto"/>
              <w:bottom w:val="nil"/>
              <w:right w:val="nil"/>
            </w:tcBorders>
            <w:shd w:val="clear" w:color="000000" w:fill="FFFFFF"/>
            <w:noWrap/>
            <w:vAlign w:val="bottom"/>
            <w:hideMark/>
          </w:tcPr>
          <w:p w14:paraId="45297843" w14:textId="77777777" w:rsidR="00B90E2A" w:rsidRPr="00B90E2A" w:rsidRDefault="00B90E2A">
            <w:r w:rsidRPr="00B90E2A">
              <w:t> </w:t>
            </w:r>
          </w:p>
        </w:tc>
        <w:tc>
          <w:tcPr>
            <w:tcW w:w="6520" w:type="dxa"/>
            <w:tcBorders>
              <w:top w:val="nil"/>
              <w:left w:val="nil"/>
              <w:bottom w:val="nil"/>
              <w:right w:val="single" w:sz="4" w:space="0" w:color="auto"/>
            </w:tcBorders>
            <w:shd w:val="clear" w:color="000000" w:fill="FFFFFF"/>
            <w:noWrap/>
            <w:vAlign w:val="bottom"/>
            <w:hideMark/>
          </w:tcPr>
          <w:p w14:paraId="62F77330" w14:textId="77777777" w:rsidR="00B90E2A" w:rsidRPr="00B90E2A" w:rsidRDefault="00B90E2A">
            <w:r w:rsidRPr="00B90E2A">
              <w:t>Müügikasum/-kahjum</w:t>
            </w:r>
          </w:p>
        </w:tc>
        <w:tc>
          <w:tcPr>
            <w:tcW w:w="1276" w:type="dxa"/>
            <w:tcBorders>
              <w:top w:val="nil"/>
              <w:left w:val="nil"/>
              <w:bottom w:val="nil"/>
              <w:right w:val="single" w:sz="4" w:space="0" w:color="auto"/>
            </w:tcBorders>
            <w:shd w:val="clear" w:color="000000" w:fill="FFFFFF"/>
            <w:noWrap/>
            <w:vAlign w:val="bottom"/>
            <w:hideMark/>
          </w:tcPr>
          <w:p w14:paraId="4A0AD1E7" w14:textId="77777777" w:rsidR="00B90E2A" w:rsidRPr="00B90E2A" w:rsidRDefault="00B90E2A">
            <w:pPr>
              <w:jc w:val="right"/>
            </w:pPr>
            <w:r w:rsidRPr="00B90E2A">
              <w:t>132</w:t>
            </w:r>
          </w:p>
        </w:tc>
        <w:tc>
          <w:tcPr>
            <w:tcW w:w="1134" w:type="dxa"/>
            <w:tcBorders>
              <w:top w:val="nil"/>
              <w:left w:val="nil"/>
              <w:bottom w:val="nil"/>
              <w:right w:val="single" w:sz="4" w:space="0" w:color="auto"/>
            </w:tcBorders>
            <w:shd w:val="clear" w:color="000000" w:fill="FFFFFF"/>
            <w:noWrap/>
            <w:vAlign w:val="bottom"/>
            <w:hideMark/>
          </w:tcPr>
          <w:p w14:paraId="1C23601D" w14:textId="77777777" w:rsidR="00B90E2A" w:rsidRPr="00B90E2A" w:rsidRDefault="00B90E2A">
            <w:pPr>
              <w:jc w:val="right"/>
            </w:pPr>
            <w:r w:rsidRPr="00B90E2A">
              <w:t>5</w:t>
            </w:r>
          </w:p>
        </w:tc>
      </w:tr>
      <w:tr w:rsidR="00B90E2A" w:rsidRPr="00B90E2A" w14:paraId="4EE8F59D" w14:textId="77777777" w:rsidTr="00B90E2A">
        <w:trPr>
          <w:trHeight w:val="264"/>
        </w:trPr>
        <w:tc>
          <w:tcPr>
            <w:tcW w:w="851" w:type="dxa"/>
            <w:tcBorders>
              <w:top w:val="single" w:sz="4" w:space="0" w:color="auto"/>
              <w:left w:val="single" w:sz="4" w:space="0" w:color="auto"/>
              <w:bottom w:val="single" w:sz="4" w:space="0" w:color="auto"/>
              <w:right w:val="nil"/>
            </w:tcBorders>
            <w:shd w:val="clear" w:color="000000" w:fill="FFFFFF"/>
            <w:noWrap/>
            <w:vAlign w:val="bottom"/>
            <w:hideMark/>
          </w:tcPr>
          <w:p w14:paraId="50B23DF9" w14:textId="77777777" w:rsidR="00B90E2A" w:rsidRPr="00B90E2A" w:rsidRDefault="00B90E2A">
            <w:r w:rsidRPr="00B90E2A">
              <w:t> </w:t>
            </w:r>
          </w:p>
        </w:tc>
        <w:tc>
          <w:tcPr>
            <w:tcW w:w="6520" w:type="dxa"/>
            <w:tcBorders>
              <w:top w:val="single" w:sz="4" w:space="0" w:color="auto"/>
              <w:left w:val="nil"/>
              <w:bottom w:val="single" w:sz="4" w:space="0" w:color="auto"/>
              <w:right w:val="nil"/>
            </w:tcBorders>
            <w:shd w:val="clear" w:color="000000" w:fill="FFFFFF"/>
            <w:noWrap/>
            <w:vAlign w:val="bottom"/>
            <w:hideMark/>
          </w:tcPr>
          <w:p w14:paraId="610056D1" w14:textId="77777777" w:rsidR="00B90E2A" w:rsidRPr="00B90E2A" w:rsidRDefault="00B90E2A">
            <w:r w:rsidRPr="00B90E2A">
              <w:t> </w:t>
            </w:r>
          </w:p>
        </w:tc>
        <w:tc>
          <w:tcPr>
            <w:tcW w:w="1276" w:type="dxa"/>
            <w:tcBorders>
              <w:top w:val="single" w:sz="4" w:space="0" w:color="auto"/>
              <w:left w:val="nil"/>
              <w:bottom w:val="single" w:sz="4" w:space="0" w:color="auto"/>
              <w:right w:val="nil"/>
            </w:tcBorders>
            <w:shd w:val="clear" w:color="000000" w:fill="FFFFFF"/>
            <w:noWrap/>
            <w:vAlign w:val="bottom"/>
            <w:hideMark/>
          </w:tcPr>
          <w:p w14:paraId="650F7633" w14:textId="77777777" w:rsidR="00B90E2A" w:rsidRPr="00B90E2A" w:rsidRDefault="00B90E2A">
            <w:r w:rsidRPr="00B90E2A">
              <w:t> </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1D368069" w14:textId="77777777" w:rsidR="00B90E2A" w:rsidRPr="00B90E2A" w:rsidRDefault="00B90E2A">
            <w:r w:rsidRPr="00B90E2A">
              <w:t> </w:t>
            </w:r>
          </w:p>
        </w:tc>
      </w:tr>
      <w:tr w:rsidR="00B90E2A" w:rsidRPr="00B90E2A" w14:paraId="580177B8" w14:textId="77777777" w:rsidTr="008D1B55">
        <w:trPr>
          <w:trHeight w:val="264"/>
        </w:trPr>
        <w:tc>
          <w:tcPr>
            <w:tcW w:w="851" w:type="dxa"/>
            <w:tcBorders>
              <w:top w:val="nil"/>
              <w:left w:val="single" w:sz="4" w:space="0" w:color="auto"/>
              <w:bottom w:val="single" w:sz="4" w:space="0" w:color="auto"/>
              <w:right w:val="nil"/>
            </w:tcBorders>
            <w:shd w:val="clear" w:color="000000" w:fill="FFFFFF"/>
            <w:noWrap/>
            <w:vAlign w:val="bottom"/>
            <w:hideMark/>
          </w:tcPr>
          <w:p w14:paraId="5A236E16" w14:textId="77777777" w:rsidR="00B90E2A" w:rsidRPr="00B90E2A" w:rsidRDefault="00B90E2A">
            <w:r w:rsidRPr="00B90E2A">
              <w:t> </w:t>
            </w:r>
          </w:p>
        </w:tc>
        <w:tc>
          <w:tcPr>
            <w:tcW w:w="6520" w:type="dxa"/>
            <w:tcBorders>
              <w:top w:val="nil"/>
              <w:left w:val="nil"/>
              <w:bottom w:val="single" w:sz="4" w:space="0" w:color="auto"/>
              <w:right w:val="nil"/>
            </w:tcBorders>
            <w:shd w:val="clear" w:color="000000" w:fill="FFFFFF"/>
            <w:noWrap/>
            <w:vAlign w:val="center"/>
            <w:hideMark/>
          </w:tcPr>
          <w:p w14:paraId="1C432AF8" w14:textId="77777777" w:rsidR="00B90E2A" w:rsidRPr="00B90E2A" w:rsidRDefault="00B90E2A">
            <w:pPr>
              <w:rPr>
                <w:b/>
                <w:bCs/>
              </w:rPr>
            </w:pPr>
            <w:r w:rsidRPr="00B90E2A">
              <w:rPr>
                <w:b/>
                <w:bCs/>
              </w:rPr>
              <w:t>Kasutusrendile antud varad</w:t>
            </w:r>
          </w:p>
        </w:tc>
        <w:tc>
          <w:tcPr>
            <w:tcW w:w="1276" w:type="dxa"/>
            <w:tcBorders>
              <w:top w:val="nil"/>
              <w:left w:val="nil"/>
              <w:bottom w:val="single" w:sz="4" w:space="0" w:color="auto"/>
              <w:right w:val="nil"/>
            </w:tcBorders>
            <w:shd w:val="clear" w:color="000000" w:fill="FFFFFF"/>
            <w:noWrap/>
            <w:vAlign w:val="center"/>
            <w:hideMark/>
          </w:tcPr>
          <w:p w14:paraId="57D431ED" w14:textId="77777777" w:rsidR="00B90E2A" w:rsidRPr="00B90E2A" w:rsidRDefault="00B90E2A">
            <w:pPr>
              <w:rPr>
                <w:b/>
                <w:bCs/>
              </w:rPr>
            </w:pPr>
            <w:r w:rsidRPr="00B90E2A">
              <w:rPr>
                <w:b/>
                <w:bCs/>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028C3608" w14:textId="77777777" w:rsidR="00B90E2A" w:rsidRPr="00B90E2A" w:rsidRDefault="00B90E2A">
            <w:pPr>
              <w:rPr>
                <w:b/>
                <w:bCs/>
              </w:rPr>
            </w:pPr>
            <w:r w:rsidRPr="00B90E2A">
              <w:rPr>
                <w:b/>
                <w:bCs/>
              </w:rPr>
              <w:t> </w:t>
            </w:r>
          </w:p>
        </w:tc>
      </w:tr>
      <w:tr w:rsidR="00B90E2A" w:rsidRPr="00B90E2A" w14:paraId="799F3E88" w14:textId="77777777" w:rsidTr="008D1B55">
        <w:trPr>
          <w:trHeight w:val="264"/>
        </w:trPr>
        <w:tc>
          <w:tcPr>
            <w:tcW w:w="851" w:type="dxa"/>
            <w:tcBorders>
              <w:top w:val="single" w:sz="4" w:space="0" w:color="auto"/>
              <w:left w:val="single" w:sz="4" w:space="0" w:color="auto"/>
              <w:bottom w:val="single" w:sz="4" w:space="0" w:color="auto"/>
              <w:right w:val="nil"/>
            </w:tcBorders>
            <w:shd w:val="clear" w:color="000000" w:fill="FFFFFF"/>
            <w:noWrap/>
            <w:vAlign w:val="bottom"/>
            <w:hideMark/>
          </w:tcPr>
          <w:p w14:paraId="4B5AAB22" w14:textId="77777777" w:rsidR="00B90E2A" w:rsidRPr="00B90E2A" w:rsidRDefault="00B90E2A">
            <w:r w:rsidRPr="00B90E2A">
              <w:t> </w:t>
            </w:r>
          </w:p>
        </w:tc>
        <w:tc>
          <w:tcPr>
            <w:tcW w:w="6520" w:type="dxa"/>
            <w:tcBorders>
              <w:top w:val="single" w:sz="4" w:space="0" w:color="auto"/>
              <w:left w:val="nil"/>
              <w:bottom w:val="single" w:sz="4" w:space="0" w:color="auto"/>
              <w:right w:val="single" w:sz="4" w:space="0" w:color="auto"/>
            </w:tcBorders>
            <w:shd w:val="clear" w:color="000000" w:fill="FFFFFF"/>
            <w:noWrap/>
            <w:vAlign w:val="bottom"/>
            <w:hideMark/>
          </w:tcPr>
          <w:p w14:paraId="7064074C" w14:textId="77777777" w:rsidR="00B90E2A" w:rsidRPr="00B90E2A" w:rsidRDefault="00B90E2A">
            <w:r w:rsidRPr="00B90E2A">
              <w:t>Jääkväärtus perioodi lõpus</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878E78B" w14:textId="77777777" w:rsidR="00B90E2A" w:rsidRPr="00B90E2A" w:rsidRDefault="00B90E2A">
            <w:pPr>
              <w:jc w:val="right"/>
            </w:pPr>
            <w:r w:rsidRPr="00B90E2A">
              <w:t>1 673</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1579FED" w14:textId="77777777" w:rsidR="00B90E2A" w:rsidRPr="00B90E2A" w:rsidRDefault="00B90E2A">
            <w:pPr>
              <w:jc w:val="right"/>
            </w:pPr>
            <w:r w:rsidRPr="00B90E2A">
              <w:t>1 399</w:t>
            </w:r>
          </w:p>
        </w:tc>
      </w:tr>
      <w:tr w:rsidR="00B90E2A" w:rsidRPr="00B90E2A" w14:paraId="4C59A954" w14:textId="77777777" w:rsidTr="008D1B55">
        <w:trPr>
          <w:trHeight w:val="264"/>
        </w:trPr>
        <w:tc>
          <w:tcPr>
            <w:tcW w:w="851" w:type="dxa"/>
            <w:tcBorders>
              <w:top w:val="nil"/>
              <w:left w:val="single" w:sz="4" w:space="0" w:color="auto"/>
              <w:bottom w:val="single" w:sz="4" w:space="0" w:color="auto"/>
              <w:right w:val="nil"/>
            </w:tcBorders>
            <w:shd w:val="clear" w:color="000000" w:fill="FFFFFF"/>
            <w:noWrap/>
            <w:vAlign w:val="bottom"/>
            <w:hideMark/>
          </w:tcPr>
          <w:p w14:paraId="6D2ED5C6" w14:textId="77777777" w:rsidR="00B90E2A" w:rsidRPr="00B90E2A" w:rsidRDefault="00B90E2A">
            <w:r w:rsidRPr="00B90E2A">
              <w:t> </w:t>
            </w:r>
          </w:p>
        </w:tc>
        <w:tc>
          <w:tcPr>
            <w:tcW w:w="6520" w:type="dxa"/>
            <w:tcBorders>
              <w:top w:val="nil"/>
              <w:left w:val="nil"/>
              <w:bottom w:val="single" w:sz="4" w:space="0" w:color="auto"/>
              <w:right w:val="single" w:sz="4" w:space="0" w:color="auto"/>
            </w:tcBorders>
            <w:shd w:val="clear" w:color="000000" w:fill="FFFFFF"/>
            <w:noWrap/>
            <w:vAlign w:val="bottom"/>
            <w:hideMark/>
          </w:tcPr>
          <w:p w14:paraId="38CBFC33" w14:textId="77777777" w:rsidR="00B90E2A" w:rsidRPr="00B90E2A" w:rsidRDefault="00B90E2A">
            <w:r w:rsidRPr="00B90E2A">
              <w:t>Soetusmaksumus perioodi lõpus</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4970054" w14:textId="77777777" w:rsidR="00B90E2A" w:rsidRPr="00B90E2A" w:rsidRDefault="00B90E2A">
            <w:pPr>
              <w:jc w:val="right"/>
            </w:pPr>
            <w:r w:rsidRPr="00B90E2A">
              <w:t>2 461</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FF45B27" w14:textId="77777777" w:rsidR="00B90E2A" w:rsidRPr="00B90E2A" w:rsidRDefault="00B90E2A">
            <w:pPr>
              <w:jc w:val="right"/>
            </w:pPr>
            <w:r w:rsidRPr="00B90E2A">
              <w:t>2 088</w:t>
            </w:r>
          </w:p>
        </w:tc>
      </w:tr>
      <w:tr w:rsidR="00B90E2A" w:rsidRPr="00B90E2A" w14:paraId="4952856C" w14:textId="77777777" w:rsidTr="008D1B55">
        <w:trPr>
          <w:trHeight w:val="264"/>
        </w:trPr>
        <w:tc>
          <w:tcPr>
            <w:tcW w:w="851" w:type="dxa"/>
            <w:tcBorders>
              <w:top w:val="nil"/>
              <w:left w:val="single" w:sz="4" w:space="0" w:color="auto"/>
              <w:bottom w:val="nil"/>
              <w:right w:val="nil"/>
            </w:tcBorders>
            <w:shd w:val="clear" w:color="000000" w:fill="FFFFFF"/>
            <w:noWrap/>
            <w:vAlign w:val="bottom"/>
            <w:hideMark/>
          </w:tcPr>
          <w:p w14:paraId="26C1E444" w14:textId="77777777" w:rsidR="00B90E2A" w:rsidRPr="00B90E2A" w:rsidRDefault="00B90E2A">
            <w:r w:rsidRPr="00B90E2A">
              <w:t> </w:t>
            </w:r>
          </w:p>
        </w:tc>
        <w:tc>
          <w:tcPr>
            <w:tcW w:w="6520" w:type="dxa"/>
            <w:tcBorders>
              <w:top w:val="nil"/>
              <w:left w:val="nil"/>
              <w:bottom w:val="nil"/>
              <w:right w:val="single" w:sz="4" w:space="0" w:color="auto"/>
            </w:tcBorders>
            <w:shd w:val="clear" w:color="000000" w:fill="FFFFFF"/>
            <w:noWrap/>
            <w:vAlign w:val="bottom"/>
            <w:hideMark/>
          </w:tcPr>
          <w:p w14:paraId="775EDBFE" w14:textId="77777777" w:rsidR="00B90E2A" w:rsidRPr="00B90E2A" w:rsidRDefault="00B90E2A">
            <w:r w:rsidRPr="00B90E2A">
              <w:t>Akumuleeritud kulum perioodi lõpus</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D2A9092" w14:textId="77777777" w:rsidR="00B90E2A" w:rsidRPr="00B90E2A" w:rsidRDefault="00B90E2A">
            <w:pPr>
              <w:jc w:val="right"/>
            </w:pPr>
            <w:r w:rsidRPr="00B90E2A">
              <w:t>-788</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4F8D6BB" w14:textId="77777777" w:rsidR="00B90E2A" w:rsidRPr="00B90E2A" w:rsidRDefault="00B90E2A">
            <w:pPr>
              <w:jc w:val="right"/>
            </w:pPr>
            <w:r w:rsidRPr="00B90E2A">
              <w:t>-689</w:t>
            </w:r>
          </w:p>
        </w:tc>
      </w:tr>
      <w:tr w:rsidR="00B90E2A" w:rsidRPr="00B90E2A" w14:paraId="03795CAA" w14:textId="77777777" w:rsidTr="008D1B55">
        <w:trPr>
          <w:trHeight w:val="276"/>
        </w:trPr>
        <w:tc>
          <w:tcPr>
            <w:tcW w:w="851" w:type="dxa"/>
            <w:tcBorders>
              <w:top w:val="single" w:sz="4" w:space="0" w:color="auto"/>
              <w:left w:val="single" w:sz="4" w:space="0" w:color="auto"/>
              <w:bottom w:val="single" w:sz="4" w:space="0" w:color="auto"/>
              <w:right w:val="nil"/>
            </w:tcBorders>
            <w:shd w:val="clear" w:color="000000" w:fill="FFFFFF"/>
            <w:noWrap/>
            <w:vAlign w:val="bottom"/>
            <w:hideMark/>
          </w:tcPr>
          <w:p w14:paraId="7DD550A1" w14:textId="77777777" w:rsidR="00B90E2A" w:rsidRPr="00B90E2A" w:rsidRDefault="00B90E2A">
            <w:r w:rsidRPr="00B90E2A">
              <w:t> </w:t>
            </w:r>
          </w:p>
        </w:tc>
        <w:tc>
          <w:tcPr>
            <w:tcW w:w="6520" w:type="dxa"/>
            <w:tcBorders>
              <w:top w:val="single" w:sz="4" w:space="0" w:color="auto"/>
              <w:left w:val="nil"/>
              <w:bottom w:val="single" w:sz="4" w:space="0" w:color="auto"/>
              <w:right w:val="nil"/>
            </w:tcBorders>
            <w:shd w:val="clear" w:color="000000" w:fill="FFFFFF"/>
            <w:hideMark/>
          </w:tcPr>
          <w:p w14:paraId="7B832CDE" w14:textId="77777777" w:rsidR="00B90E2A" w:rsidRPr="00B90E2A" w:rsidRDefault="00B90E2A">
            <w:pPr>
              <w:jc w:val="both"/>
            </w:pPr>
            <w:r w:rsidRPr="00B90E2A">
              <w:t> </w:t>
            </w:r>
          </w:p>
        </w:tc>
        <w:tc>
          <w:tcPr>
            <w:tcW w:w="1276" w:type="dxa"/>
            <w:tcBorders>
              <w:top w:val="single" w:sz="4" w:space="0" w:color="auto"/>
              <w:left w:val="nil"/>
              <w:bottom w:val="single" w:sz="4" w:space="0" w:color="auto"/>
              <w:right w:val="nil"/>
            </w:tcBorders>
            <w:shd w:val="clear" w:color="000000" w:fill="FFFFFF"/>
            <w:hideMark/>
          </w:tcPr>
          <w:p w14:paraId="725D2E91" w14:textId="77777777" w:rsidR="00B90E2A" w:rsidRPr="00B90E2A" w:rsidRDefault="00B90E2A">
            <w:pPr>
              <w:jc w:val="both"/>
            </w:pPr>
            <w:r w:rsidRPr="00B90E2A">
              <w:t> </w:t>
            </w:r>
          </w:p>
        </w:tc>
        <w:tc>
          <w:tcPr>
            <w:tcW w:w="1134" w:type="dxa"/>
            <w:tcBorders>
              <w:top w:val="single" w:sz="4" w:space="0" w:color="auto"/>
              <w:left w:val="nil"/>
              <w:bottom w:val="single" w:sz="4" w:space="0" w:color="auto"/>
              <w:right w:val="single" w:sz="4" w:space="0" w:color="auto"/>
            </w:tcBorders>
            <w:shd w:val="clear" w:color="000000" w:fill="FFFFFF"/>
            <w:hideMark/>
          </w:tcPr>
          <w:p w14:paraId="7BD05C7F" w14:textId="77777777" w:rsidR="00B90E2A" w:rsidRPr="00B90E2A" w:rsidRDefault="00B90E2A">
            <w:pPr>
              <w:jc w:val="both"/>
            </w:pPr>
            <w:r w:rsidRPr="00B90E2A">
              <w:t> </w:t>
            </w:r>
          </w:p>
        </w:tc>
      </w:tr>
      <w:tr w:rsidR="00B90E2A" w:rsidRPr="00B90E2A" w14:paraId="18C4CE7C" w14:textId="77777777" w:rsidTr="00B90E2A">
        <w:trPr>
          <w:trHeight w:val="264"/>
        </w:trPr>
        <w:tc>
          <w:tcPr>
            <w:tcW w:w="851" w:type="dxa"/>
            <w:tcBorders>
              <w:top w:val="nil"/>
              <w:left w:val="single" w:sz="4" w:space="0" w:color="auto"/>
              <w:bottom w:val="single" w:sz="4" w:space="0" w:color="auto"/>
              <w:right w:val="nil"/>
            </w:tcBorders>
            <w:shd w:val="clear" w:color="000000" w:fill="FFFFFF"/>
            <w:noWrap/>
            <w:vAlign w:val="bottom"/>
            <w:hideMark/>
          </w:tcPr>
          <w:p w14:paraId="61E4A838" w14:textId="77777777" w:rsidR="00B90E2A" w:rsidRPr="00B90E2A" w:rsidRDefault="00B90E2A">
            <w:pPr>
              <w:rPr>
                <w:b/>
                <w:bCs/>
                <w:color w:val="FF0000"/>
              </w:rPr>
            </w:pPr>
            <w:r w:rsidRPr="00B90E2A">
              <w:rPr>
                <w:b/>
                <w:bCs/>
                <w:color w:val="FF0000"/>
              </w:rPr>
              <w:t> </w:t>
            </w:r>
          </w:p>
        </w:tc>
        <w:tc>
          <w:tcPr>
            <w:tcW w:w="6520" w:type="dxa"/>
            <w:tcBorders>
              <w:top w:val="nil"/>
              <w:left w:val="nil"/>
              <w:bottom w:val="single" w:sz="4" w:space="0" w:color="auto"/>
              <w:right w:val="single" w:sz="4" w:space="0" w:color="auto"/>
            </w:tcBorders>
            <w:shd w:val="clear" w:color="000000" w:fill="FFFFFF"/>
            <w:noWrap/>
            <w:vAlign w:val="bottom"/>
            <w:hideMark/>
          </w:tcPr>
          <w:p w14:paraId="1C164A9B" w14:textId="77777777" w:rsidR="00B90E2A" w:rsidRPr="00B90E2A" w:rsidRDefault="00B90E2A">
            <w:r w:rsidRPr="00B90E2A">
              <w:t>Renditulud kinnisvarainvesteeringutelt (vt lisa 14)</w:t>
            </w:r>
          </w:p>
        </w:tc>
        <w:tc>
          <w:tcPr>
            <w:tcW w:w="1276" w:type="dxa"/>
            <w:tcBorders>
              <w:top w:val="nil"/>
              <w:left w:val="nil"/>
              <w:bottom w:val="single" w:sz="4" w:space="0" w:color="auto"/>
              <w:right w:val="single" w:sz="4" w:space="0" w:color="auto"/>
            </w:tcBorders>
            <w:shd w:val="clear" w:color="000000" w:fill="FFFFFF"/>
            <w:noWrap/>
            <w:vAlign w:val="bottom"/>
            <w:hideMark/>
          </w:tcPr>
          <w:p w14:paraId="1E38E31E" w14:textId="77777777" w:rsidR="00B90E2A" w:rsidRPr="00B90E2A" w:rsidRDefault="00B90E2A">
            <w:pPr>
              <w:jc w:val="right"/>
            </w:pPr>
            <w:r w:rsidRPr="00B90E2A">
              <w:t>354</w:t>
            </w:r>
          </w:p>
        </w:tc>
        <w:tc>
          <w:tcPr>
            <w:tcW w:w="1134" w:type="dxa"/>
            <w:tcBorders>
              <w:top w:val="nil"/>
              <w:left w:val="nil"/>
              <w:bottom w:val="single" w:sz="4" w:space="0" w:color="auto"/>
              <w:right w:val="single" w:sz="4" w:space="0" w:color="auto"/>
            </w:tcBorders>
            <w:shd w:val="clear" w:color="000000" w:fill="FFFFFF"/>
            <w:noWrap/>
            <w:vAlign w:val="bottom"/>
            <w:hideMark/>
          </w:tcPr>
          <w:p w14:paraId="076DC254" w14:textId="77777777" w:rsidR="00B90E2A" w:rsidRPr="00B90E2A" w:rsidRDefault="00B90E2A">
            <w:pPr>
              <w:jc w:val="right"/>
            </w:pPr>
            <w:r w:rsidRPr="00B90E2A">
              <w:t>368</w:t>
            </w:r>
          </w:p>
        </w:tc>
      </w:tr>
      <w:tr w:rsidR="00B90E2A" w:rsidRPr="00B90E2A" w14:paraId="1804860F" w14:textId="77777777" w:rsidTr="00B90E2A">
        <w:trPr>
          <w:trHeight w:val="264"/>
        </w:trPr>
        <w:tc>
          <w:tcPr>
            <w:tcW w:w="851" w:type="dxa"/>
            <w:tcBorders>
              <w:top w:val="nil"/>
              <w:left w:val="single" w:sz="4" w:space="0" w:color="auto"/>
              <w:bottom w:val="single" w:sz="4" w:space="0" w:color="auto"/>
              <w:right w:val="nil"/>
            </w:tcBorders>
            <w:shd w:val="clear" w:color="000000" w:fill="FFFFFF"/>
            <w:noWrap/>
            <w:vAlign w:val="bottom"/>
            <w:hideMark/>
          </w:tcPr>
          <w:p w14:paraId="513226D7" w14:textId="77777777" w:rsidR="00B90E2A" w:rsidRPr="00B90E2A" w:rsidRDefault="00B90E2A">
            <w:r w:rsidRPr="00B90E2A">
              <w:t> </w:t>
            </w:r>
          </w:p>
        </w:tc>
        <w:tc>
          <w:tcPr>
            <w:tcW w:w="6520" w:type="dxa"/>
            <w:tcBorders>
              <w:top w:val="nil"/>
              <w:left w:val="nil"/>
              <w:bottom w:val="single" w:sz="4" w:space="0" w:color="auto"/>
              <w:right w:val="single" w:sz="4" w:space="0" w:color="auto"/>
            </w:tcBorders>
            <w:shd w:val="clear" w:color="000000" w:fill="FFFFFF"/>
            <w:noWrap/>
            <w:vAlign w:val="bottom"/>
            <w:hideMark/>
          </w:tcPr>
          <w:p w14:paraId="0C08DE00" w14:textId="77777777" w:rsidR="00B90E2A" w:rsidRPr="00B90E2A" w:rsidRDefault="00B90E2A">
            <w:r w:rsidRPr="00B90E2A">
              <w:t>Kinnisvarainvesteeringute halduskulud (vt lisa 19)</w:t>
            </w:r>
          </w:p>
        </w:tc>
        <w:tc>
          <w:tcPr>
            <w:tcW w:w="1276" w:type="dxa"/>
            <w:tcBorders>
              <w:top w:val="nil"/>
              <w:left w:val="nil"/>
              <w:bottom w:val="single" w:sz="4" w:space="0" w:color="auto"/>
              <w:right w:val="single" w:sz="4" w:space="0" w:color="auto"/>
            </w:tcBorders>
            <w:shd w:val="clear" w:color="000000" w:fill="FFFFFF"/>
            <w:noWrap/>
            <w:vAlign w:val="bottom"/>
            <w:hideMark/>
          </w:tcPr>
          <w:p w14:paraId="4B395BF3" w14:textId="77777777" w:rsidR="00B90E2A" w:rsidRPr="00B90E2A" w:rsidRDefault="00B90E2A">
            <w:pPr>
              <w:jc w:val="right"/>
            </w:pPr>
            <w:r w:rsidRPr="00B90E2A">
              <w:t>123</w:t>
            </w:r>
          </w:p>
        </w:tc>
        <w:tc>
          <w:tcPr>
            <w:tcW w:w="1134" w:type="dxa"/>
            <w:tcBorders>
              <w:top w:val="nil"/>
              <w:left w:val="nil"/>
              <w:bottom w:val="single" w:sz="4" w:space="0" w:color="auto"/>
              <w:right w:val="single" w:sz="4" w:space="0" w:color="auto"/>
            </w:tcBorders>
            <w:shd w:val="clear" w:color="000000" w:fill="FFFFFF"/>
            <w:noWrap/>
            <w:vAlign w:val="bottom"/>
            <w:hideMark/>
          </w:tcPr>
          <w:p w14:paraId="72894AB9" w14:textId="77777777" w:rsidR="00B90E2A" w:rsidRPr="00B90E2A" w:rsidRDefault="00B90E2A">
            <w:pPr>
              <w:jc w:val="right"/>
            </w:pPr>
            <w:r w:rsidRPr="00B90E2A">
              <w:t>108</w:t>
            </w:r>
          </w:p>
        </w:tc>
      </w:tr>
      <w:tr w:rsidR="00B90E2A" w:rsidRPr="00B90E2A" w14:paraId="3B3FEFD4" w14:textId="77777777" w:rsidTr="00B90E2A">
        <w:trPr>
          <w:trHeight w:val="264"/>
        </w:trPr>
        <w:tc>
          <w:tcPr>
            <w:tcW w:w="851" w:type="dxa"/>
            <w:tcBorders>
              <w:top w:val="nil"/>
              <w:left w:val="single" w:sz="4" w:space="0" w:color="auto"/>
              <w:bottom w:val="single" w:sz="4" w:space="0" w:color="auto"/>
              <w:right w:val="nil"/>
            </w:tcBorders>
            <w:shd w:val="clear" w:color="000000" w:fill="FFFFFF"/>
            <w:noWrap/>
            <w:vAlign w:val="bottom"/>
            <w:hideMark/>
          </w:tcPr>
          <w:p w14:paraId="0097A1D4" w14:textId="77777777" w:rsidR="00B90E2A" w:rsidRPr="00B90E2A" w:rsidRDefault="00B90E2A">
            <w:r w:rsidRPr="00B90E2A">
              <w:t> </w:t>
            </w:r>
          </w:p>
        </w:tc>
        <w:tc>
          <w:tcPr>
            <w:tcW w:w="6520" w:type="dxa"/>
            <w:tcBorders>
              <w:top w:val="nil"/>
              <w:left w:val="nil"/>
              <w:bottom w:val="single" w:sz="4" w:space="0" w:color="auto"/>
              <w:right w:val="single" w:sz="4" w:space="0" w:color="auto"/>
            </w:tcBorders>
            <w:shd w:val="clear" w:color="000000" w:fill="FFFFFF"/>
            <w:noWrap/>
            <w:vAlign w:val="bottom"/>
            <w:hideMark/>
          </w:tcPr>
          <w:p w14:paraId="5427F437" w14:textId="77777777" w:rsidR="00B90E2A" w:rsidRPr="00B90E2A" w:rsidRDefault="00B90E2A">
            <w:r w:rsidRPr="00B90E2A">
              <w:t>Renditulu katkestamatutelt kasutusrendilepingutelt tulevastel perioodide</w:t>
            </w:r>
          </w:p>
        </w:tc>
        <w:tc>
          <w:tcPr>
            <w:tcW w:w="1276" w:type="dxa"/>
            <w:tcBorders>
              <w:top w:val="nil"/>
              <w:left w:val="nil"/>
              <w:bottom w:val="single" w:sz="4" w:space="0" w:color="auto"/>
              <w:right w:val="single" w:sz="4" w:space="0" w:color="auto"/>
            </w:tcBorders>
            <w:shd w:val="clear" w:color="000000" w:fill="FFFFFF"/>
            <w:noWrap/>
            <w:vAlign w:val="bottom"/>
            <w:hideMark/>
          </w:tcPr>
          <w:p w14:paraId="1BD0D6A6" w14:textId="77777777" w:rsidR="00B90E2A" w:rsidRPr="00B90E2A" w:rsidRDefault="00B90E2A">
            <w:pPr>
              <w:jc w:val="right"/>
            </w:pPr>
            <w:r w:rsidRPr="00B90E2A">
              <w:t>16</w:t>
            </w:r>
          </w:p>
        </w:tc>
        <w:tc>
          <w:tcPr>
            <w:tcW w:w="1134" w:type="dxa"/>
            <w:tcBorders>
              <w:top w:val="nil"/>
              <w:left w:val="nil"/>
              <w:bottom w:val="single" w:sz="4" w:space="0" w:color="auto"/>
              <w:right w:val="single" w:sz="4" w:space="0" w:color="auto"/>
            </w:tcBorders>
            <w:shd w:val="clear" w:color="000000" w:fill="FFFFFF"/>
            <w:noWrap/>
            <w:vAlign w:val="bottom"/>
            <w:hideMark/>
          </w:tcPr>
          <w:p w14:paraId="35C75621" w14:textId="77777777" w:rsidR="00B90E2A" w:rsidRPr="00B90E2A" w:rsidRDefault="00B90E2A">
            <w:pPr>
              <w:jc w:val="right"/>
            </w:pPr>
            <w:r w:rsidRPr="00B90E2A">
              <w:t>15</w:t>
            </w:r>
          </w:p>
        </w:tc>
      </w:tr>
      <w:tr w:rsidR="00B90E2A" w:rsidRPr="00B90E2A" w14:paraId="1E580DBD" w14:textId="77777777" w:rsidTr="00B90E2A">
        <w:trPr>
          <w:trHeight w:val="264"/>
        </w:trPr>
        <w:tc>
          <w:tcPr>
            <w:tcW w:w="851" w:type="dxa"/>
            <w:tcBorders>
              <w:top w:val="nil"/>
              <w:left w:val="single" w:sz="4" w:space="0" w:color="auto"/>
              <w:bottom w:val="single" w:sz="4" w:space="0" w:color="auto"/>
              <w:right w:val="nil"/>
            </w:tcBorders>
            <w:shd w:val="clear" w:color="000000" w:fill="FFFFFF"/>
            <w:noWrap/>
            <w:vAlign w:val="bottom"/>
            <w:hideMark/>
          </w:tcPr>
          <w:p w14:paraId="1EE06891" w14:textId="77777777" w:rsidR="00B90E2A" w:rsidRPr="00B90E2A" w:rsidRDefault="00B90E2A">
            <w:r w:rsidRPr="00B90E2A">
              <w:t> </w:t>
            </w:r>
          </w:p>
        </w:tc>
        <w:tc>
          <w:tcPr>
            <w:tcW w:w="6520" w:type="dxa"/>
            <w:tcBorders>
              <w:top w:val="nil"/>
              <w:left w:val="nil"/>
              <w:bottom w:val="single" w:sz="4" w:space="0" w:color="auto"/>
              <w:right w:val="single" w:sz="4" w:space="0" w:color="auto"/>
            </w:tcBorders>
            <w:shd w:val="clear" w:color="000000" w:fill="FFFFFF"/>
            <w:noWrap/>
            <w:vAlign w:val="bottom"/>
            <w:hideMark/>
          </w:tcPr>
          <w:p w14:paraId="22184045" w14:textId="77777777" w:rsidR="00B90E2A" w:rsidRPr="00B90E2A" w:rsidRDefault="00B90E2A">
            <w:r w:rsidRPr="00B90E2A">
              <w:t>Järgmisel majandusaastal</w:t>
            </w:r>
          </w:p>
        </w:tc>
        <w:tc>
          <w:tcPr>
            <w:tcW w:w="1276" w:type="dxa"/>
            <w:tcBorders>
              <w:top w:val="nil"/>
              <w:left w:val="nil"/>
              <w:bottom w:val="single" w:sz="4" w:space="0" w:color="auto"/>
              <w:right w:val="single" w:sz="4" w:space="0" w:color="auto"/>
            </w:tcBorders>
            <w:shd w:val="clear" w:color="000000" w:fill="FFFFFF"/>
            <w:noWrap/>
            <w:vAlign w:val="bottom"/>
            <w:hideMark/>
          </w:tcPr>
          <w:p w14:paraId="17665662" w14:textId="77777777" w:rsidR="00B90E2A" w:rsidRPr="00B90E2A" w:rsidRDefault="00B90E2A">
            <w:pPr>
              <w:jc w:val="right"/>
            </w:pPr>
            <w:r w:rsidRPr="00B90E2A">
              <w:t>16</w:t>
            </w:r>
          </w:p>
        </w:tc>
        <w:tc>
          <w:tcPr>
            <w:tcW w:w="1134" w:type="dxa"/>
            <w:tcBorders>
              <w:top w:val="nil"/>
              <w:left w:val="nil"/>
              <w:bottom w:val="single" w:sz="4" w:space="0" w:color="auto"/>
              <w:right w:val="single" w:sz="4" w:space="0" w:color="auto"/>
            </w:tcBorders>
            <w:shd w:val="clear" w:color="000000" w:fill="FFFFFF"/>
            <w:noWrap/>
            <w:vAlign w:val="bottom"/>
            <w:hideMark/>
          </w:tcPr>
          <w:p w14:paraId="4C0CB3BC" w14:textId="77777777" w:rsidR="00B90E2A" w:rsidRPr="00B90E2A" w:rsidRDefault="00B90E2A">
            <w:pPr>
              <w:jc w:val="right"/>
            </w:pPr>
            <w:r w:rsidRPr="00B90E2A">
              <w:t>15</w:t>
            </w:r>
          </w:p>
        </w:tc>
      </w:tr>
    </w:tbl>
    <w:p w14:paraId="76C23729" w14:textId="77777777" w:rsidR="002E2323" w:rsidRDefault="002E2323" w:rsidP="00A7655C">
      <w:pPr>
        <w:jc w:val="both"/>
        <w:rPr>
          <w:color w:val="7030A0"/>
          <w:highlight w:val="yellow"/>
          <w:lang w:val="fi-FI"/>
        </w:rPr>
      </w:pPr>
    </w:p>
    <w:p w14:paraId="213F4D8A" w14:textId="77777777" w:rsidR="00B90E2A" w:rsidRDefault="00B90E2A" w:rsidP="00A7655C">
      <w:pPr>
        <w:jc w:val="both"/>
        <w:rPr>
          <w:color w:val="7030A0"/>
          <w:highlight w:val="yellow"/>
          <w:lang w:val="fi-FI"/>
        </w:rPr>
      </w:pPr>
    </w:p>
    <w:p w14:paraId="148E7416" w14:textId="77777777" w:rsidR="00B90E2A" w:rsidRPr="00EC03C9" w:rsidRDefault="00B90E2A" w:rsidP="00A7655C">
      <w:pPr>
        <w:jc w:val="both"/>
        <w:rPr>
          <w:color w:val="7030A0"/>
          <w:highlight w:val="yellow"/>
          <w:lang w:val="fi-FI"/>
        </w:rPr>
        <w:sectPr w:rsidR="00B90E2A" w:rsidRPr="00EC03C9" w:rsidSect="00CA0A17">
          <w:pgSz w:w="12240" w:h="15840"/>
          <w:pgMar w:top="1077" w:right="720" w:bottom="1077" w:left="1077" w:header="709" w:footer="709" w:gutter="0"/>
          <w:cols w:space="708"/>
          <w:docGrid w:linePitch="360"/>
        </w:sectPr>
      </w:pPr>
    </w:p>
    <w:p w14:paraId="13CB0F77" w14:textId="77777777" w:rsidR="00501D11" w:rsidRPr="00EC03C9" w:rsidRDefault="00501D11" w:rsidP="00A7655C">
      <w:pPr>
        <w:jc w:val="both"/>
        <w:rPr>
          <w:color w:val="7030A0"/>
          <w:highlight w:val="yellow"/>
          <w:lang w:val="fi-FI"/>
        </w:rPr>
      </w:pPr>
    </w:p>
    <w:p w14:paraId="701D0D89" w14:textId="273CDC2D" w:rsidR="0087397D" w:rsidRPr="008A7236" w:rsidRDefault="0087397D" w:rsidP="00BA6C83">
      <w:pPr>
        <w:pStyle w:val="Pealkiri3"/>
        <w:rPr>
          <w:b/>
        </w:rPr>
      </w:pPr>
      <w:bookmarkStart w:id="1553" w:name="_Toc326933058"/>
      <w:bookmarkStart w:id="1554" w:name="_Toc355560231"/>
      <w:bookmarkStart w:id="1555" w:name="_Toc355560416"/>
      <w:bookmarkStart w:id="1556" w:name="_Toc355560942"/>
      <w:bookmarkStart w:id="1557" w:name="_Toc355561018"/>
      <w:bookmarkStart w:id="1558" w:name="_Toc355597495"/>
      <w:bookmarkStart w:id="1559" w:name="_Toc355604937"/>
      <w:bookmarkStart w:id="1560" w:name="_Toc355604993"/>
      <w:bookmarkStart w:id="1561" w:name="_Toc355611586"/>
      <w:bookmarkStart w:id="1562" w:name="_Toc355611657"/>
      <w:bookmarkStart w:id="1563" w:name="_Toc356392045"/>
      <w:bookmarkStart w:id="1564" w:name="_Toc356393837"/>
      <w:bookmarkStart w:id="1565" w:name="_Toc356569315"/>
      <w:bookmarkStart w:id="1566" w:name="_Toc356826438"/>
      <w:bookmarkStart w:id="1567" w:name="_Toc356831467"/>
      <w:bookmarkStart w:id="1568" w:name="_Toc357072609"/>
      <w:bookmarkStart w:id="1569" w:name="_Toc357409491"/>
      <w:bookmarkStart w:id="1570" w:name="_Toc357409561"/>
      <w:bookmarkStart w:id="1571" w:name="_Toc386401172"/>
      <w:bookmarkStart w:id="1572" w:name="_Toc386401366"/>
      <w:bookmarkStart w:id="1573" w:name="_Toc386401588"/>
      <w:bookmarkStart w:id="1574" w:name="_Toc386401698"/>
      <w:bookmarkStart w:id="1575" w:name="_Toc386486230"/>
      <w:bookmarkStart w:id="1576" w:name="_Toc386486352"/>
      <w:bookmarkStart w:id="1577" w:name="_Toc386486423"/>
      <w:bookmarkStart w:id="1578" w:name="_Toc386486753"/>
      <w:bookmarkStart w:id="1579" w:name="_Toc386486809"/>
      <w:bookmarkStart w:id="1580" w:name="_Toc386524471"/>
      <w:bookmarkStart w:id="1581" w:name="_Toc386535680"/>
      <w:bookmarkStart w:id="1582" w:name="_Toc388617217"/>
      <w:bookmarkStart w:id="1583" w:name="_Toc388877754"/>
      <w:bookmarkStart w:id="1584" w:name="_Toc418346817"/>
      <w:bookmarkStart w:id="1585" w:name="_Toc418346927"/>
      <w:bookmarkStart w:id="1586" w:name="_Toc418347035"/>
      <w:bookmarkStart w:id="1587" w:name="_Toc420309345"/>
      <w:bookmarkStart w:id="1588" w:name="_Toc420309428"/>
      <w:bookmarkStart w:id="1589" w:name="_Toc420485583"/>
      <w:bookmarkStart w:id="1590" w:name="_Toc449877902"/>
      <w:bookmarkStart w:id="1591" w:name="_Toc449881357"/>
      <w:bookmarkStart w:id="1592" w:name="_Toc452036504"/>
      <w:bookmarkStart w:id="1593" w:name="_Toc452111888"/>
      <w:bookmarkStart w:id="1594" w:name="_Toc480980055"/>
      <w:bookmarkStart w:id="1595" w:name="_Toc480980186"/>
      <w:bookmarkStart w:id="1596" w:name="_Toc480980247"/>
      <w:bookmarkStart w:id="1597" w:name="_Toc480980472"/>
      <w:bookmarkStart w:id="1598" w:name="_Toc481482709"/>
      <w:bookmarkStart w:id="1599" w:name="_Toc481482759"/>
      <w:bookmarkStart w:id="1600" w:name="_Toc481482898"/>
      <w:bookmarkStart w:id="1601" w:name="_Toc481495791"/>
      <w:bookmarkStart w:id="1602" w:name="_Toc483384565"/>
      <w:bookmarkStart w:id="1603" w:name="_Toc512700016"/>
      <w:bookmarkStart w:id="1604" w:name="_Toc512700078"/>
      <w:bookmarkStart w:id="1605" w:name="_Toc512700872"/>
      <w:bookmarkStart w:id="1606" w:name="_Toc512840130"/>
      <w:bookmarkStart w:id="1607" w:name="_Toc512860657"/>
      <w:bookmarkStart w:id="1608" w:name="_Toc514414185"/>
      <w:bookmarkStart w:id="1609" w:name="_Toc514414283"/>
      <w:bookmarkStart w:id="1610" w:name="_Toc514914894"/>
      <w:bookmarkStart w:id="1611" w:name="_Toc515280172"/>
      <w:bookmarkStart w:id="1612" w:name="_Toc7436661"/>
      <w:bookmarkStart w:id="1613" w:name="_Toc7676554"/>
      <w:bookmarkStart w:id="1614" w:name="_Toc7682270"/>
      <w:bookmarkStart w:id="1615" w:name="_Toc104710299"/>
      <w:r w:rsidRPr="008A7236">
        <w:rPr>
          <w:b/>
        </w:rPr>
        <w:t xml:space="preserve">Lisa </w:t>
      </w:r>
      <w:r w:rsidR="0086616C" w:rsidRPr="008A7236">
        <w:rPr>
          <w:b/>
        </w:rPr>
        <w:t>8</w:t>
      </w:r>
      <w:r w:rsidRPr="008A7236">
        <w:rPr>
          <w:b/>
        </w:rPr>
        <w:t xml:space="preserve"> Materiaalne põhivara</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14:paraId="628DF2CE" w14:textId="77777777" w:rsidR="008A7236" w:rsidRPr="008A7236" w:rsidRDefault="006D7A9D" w:rsidP="006D7A9D">
      <w:pPr>
        <w:jc w:val="both"/>
        <w:rPr>
          <w:sz w:val="22"/>
          <w:szCs w:val="22"/>
          <w:lang w:val="en-US"/>
        </w:rPr>
      </w:pPr>
      <w:r w:rsidRPr="008A7236">
        <w:rPr>
          <w:sz w:val="22"/>
          <w:szCs w:val="22"/>
          <w:lang w:val="en-US"/>
        </w:rPr>
        <w:t>tuh.eurodes</w:t>
      </w:r>
    </w:p>
    <w:p w14:paraId="33C8C943" w14:textId="352D6212" w:rsidR="008A7236" w:rsidRPr="008A7236" w:rsidRDefault="008A7236" w:rsidP="008A7236">
      <w:pPr>
        <w:jc w:val="right"/>
        <w:rPr>
          <w:b/>
          <w:sz w:val="22"/>
          <w:szCs w:val="22"/>
          <w:lang w:val="en-US"/>
        </w:rPr>
      </w:pPr>
      <w:r w:rsidRPr="008A7236">
        <w:rPr>
          <w:b/>
          <w:sz w:val="22"/>
          <w:szCs w:val="22"/>
          <w:lang w:val="en-US"/>
        </w:rPr>
        <w:t>2021</w:t>
      </w:r>
    </w:p>
    <w:tbl>
      <w:tblPr>
        <w:tblW w:w="13954" w:type="dxa"/>
        <w:tblInd w:w="-5" w:type="dxa"/>
        <w:tblLook w:val="04A0" w:firstRow="1" w:lastRow="0" w:firstColumn="1" w:lastColumn="0" w:noHBand="0" w:noVBand="1"/>
      </w:tblPr>
      <w:tblGrid>
        <w:gridCol w:w="2552"/>
        <w:gridCol w:w="2901"/>
        <w:gridCol w:w="1275"/>
        <w:gridCol w:w="1360"/>
        <w:gridCol w:w="1617"/>
        <w:gridCol w:w="1540"/>
        <w:gridCol w:w="1349"/>
        <w:gridCol w:w="1360"/>
      </w:tblGrid>
      <w:tr w:rsidR="008A7236" w:rsidRPr="008A7236" w14:paraId="5B20F2F4" w14:textId="77777777" w:rsidTr="008A7236">
        <w:trPr>
          <w:trHeight w:val="792"/>
        </w:trPr>
        <w:tc>
          <w:tcPr>
            <w:tcW w:w="5529"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40C6B44B" w14:textId="77777777" w:rsidR="008A7236" w:rsidRPr="008A7236" w:rsidRDefault="008A7236">
            <w:pPr>
              <w:jc w:val="center"/>
              <w:rPr>
                <w:lang w:val="en-US"/>
              </w:rPr>
            </w:pPr>
            <w:r w:rsidRPr="008A7236">
              <w:t> </w:t>
            </w:r>
          </w:p>
        </w:tc>
        <w:tc>
          <w:tcPr>
            <w:tcW w:w="1275" w:type="dxa"/>
            <w:tcBorders>
              <w:top w:val="single" w:sz="4" w:space="0" w:color="000000"/>
              <w:left w:val="nil"/>
              <w:bottom w:val="single" w:sz="4" w:space="0" w:color="000000"/>
              <w:right w:val="single" w:sz="4" w:space="0" w:color="000000"/>
            </w:tcBorders>
            <w:shd w:val="clear" w:color="000000" w:fill="FFFFFF"/>
            <w:vAlign w:val="center"/>
            <w:hideMark/>
          </w:tcPr>
          <w:p w14:paraId="21FF7DC9" w14:textId="77777777" w:rsidR="008A7236" w:rsidRPr="008A7236" w:rsidRDefault="008A7236">
            <w:pPr>
              <w:jc w:val="center"/>
            </w:pPr>
            <w:r w:rsidRPr="008A7236">
              <w:t>Maa</w:t>
            </w:r>
          </w:p>
        </w:tc>
        <w:tc>
          <w:tcPr>
            <w:tcW w:w="1360" w:type="dxa"/>
            <w:tcBorders>
              <w:top w:val="single" w:sz="4" w:space="0" w:color="000000"/>
              <w:left w:val="nil"/>
              <w:bottom w:val="single" w:sz="4" w:space="0" w:color="000000"/>
              <w:right w:val="single" w:sz="4" w:space="0" w:color="000000"/>
            </w:tcBorders>
            <w:shd w:val="clear" w:color="000000" w:fill="FFFFFF"/>
            <w:vAlign w:val="center"/>
            <w:hideMark/>
          </w:tcPr>
          <w:p w14:paraId="61894802" w14:textId="77777777" w:rsidR="008A7236" w:rsidRPr="008A7236" w:rsidRDefault="008A7236">
            <w:pPr>
              <w:jc w:val="center"/>
            </w:pPr>
            <w:r w:rsidRPr="008A7236">
              <w:t>Hooned ja rajatised</w:t>
            </w:r>
          </w:p>
        </w:tc>
        <w:tc>
          <w:tcPr>
            <w:tcW w:w="1617" w:type="dxa"/>
            <w:tcBorders>
              <w:top w:val="single" w:sz="4" w:space="0" w:color="000000"/>
              <w:left w:val="nil"/>
              <w:bottom w:val="single" w:sz="4" w:space="0" w:color="000000"/>
              <w:right w:val="single" w:sz="4" w:space="0" w:color="000000"/>
            </w:tcBorders>
            <w:shd w:val="clear" w:color="000000" w:fill="FFFFFF"/>
            <w:vAlign w:val="center"/>
            <w:hideMark/>
          </w:tcPr>
          <w:p w14:paraId="6A9C5335" w14:textId="77777777" w:rsidR="008A7236" w:rsidRPr="008A7236" w:rsidRDefault="008A7236">
            <w:pPr>
              <w:jc w:val="center"/>
            </w:pPr>
            <w:r w:rsidRPr="008A7236">
              <w:t>Masinad ja seadmed</w:t>
            </w:r>
          </w:p>
        </w:tc>
        <w:tc>
          <w:tcPr>
            <w:tcW w:w="1540" w:type="dxa"/>
            <w:tcBorders>
              <w:top w:val="single" w:sz="4" w:space="0" w:color="000000"/>
              <w:left w:val="nil"/>
              <w:bottom w:val="single" w:sz="4" w:space="0" w:color="000000"/>
              <w:right w:val="single" w:sz="4" w:space="0" w:color="000000"/>
            </w:tcBorders>
            <w:shd w:val="clear" w:color="000000" w:fill="FFFFFF"/>
            <w:vAlign w:val="center"/>
            <w:hideMark/>
          </w:tcPr>
          <w:p w14:paraId="0A311A55" w14:textId="77777777" w:rsidR="008A7236" w:rsidRPr="008A7236" w:rsidRDefault="008A7236">
            <w:pPr>
              <w:jc w:val="center"/>
            </w:pPr>
            <w:r w:rsidRPr="008A7236">
              <w:t>Muu põhivara</w:t>
            </w:r>
          </w:p>
        </w:tc>
        <w:tc>
          <w:tcPr>
            <w:tcW w:w="1273" w:type="dxa"/>
            <w:tcBorders>
              <w:top w:val="single" w:sz="4" w:space="0" w:color="000000"/>
              <w:left w:val="nil"/>
              <w:bottom w:val="single" w:sz="4" w:space="0" w:color="000000"/>
              <w:right w:val="single" w:sz="4" w:space="0" w:color="000000"/>
            </w:tcBorders>
            <w:shd w:val="clear" w:color="000000" w:fill="FFFFFF"/>
            <w:vAlign w:val="center"/>
            <w:hideMark/>
          </w:tcPr>
          <w:p w14:paraId="18CBEEF2" w14:textId="77777777" w:rsidR="008A7236" w:rsidRPr="008A7236" w:rsidRDefault="008A7236">
            <w:pPr>
              <w:jc w:val="center"/>
            </w:pPr>
            <w:r w:rsidRPr="008A7236">
              <w:t>Lõpetamata tööd ja ettemaksed</w:t>
            </w:r>
          </w:p>
        </w:tc>
        <w:tc>
          <w:tcPr>
            <w:tcW w:w="1360" w:type="dxa"/>
            <w:tcBorders>
              <w:top w:val="single" w:sz="4" w:space="0" w:color="000000"/>
              <w:left w:val="nil"/>
              <w:bottom w:val="single" w:sz="4" w:space="0" w:color="000000"/>
              <w:right w:val="single" w:sz="4" w:space="0" w:color="000000"/>
            </w:tcBorders>
            <w:shd w:val="clear" w:color="000000" w:fill="FFFFFF"/>
            <w:vAlign w:val="center"/>
            <w:hideMark/>
          </w:tcPr>
          <w:p w14:paraId="629A7900" w14:textId="77777777" w:rsidR="008A7236" w:rsidRPr="008A7236" w:rsidRDefault="008A7236">
            <w:pPr>
              <w:jc w:val="center"/>
            </w:pPr>
            <w:r w:rsidRPr="008A7236">
              <w:t>Kokku</w:t>
            </w:r>
          </w:p>
        </w:tc>
      </w:tr>
      <w:tr w:rsidR="008A7236" w:rsidRPr="008A7236" w14:paraId="41480DFB" w14:textId="77777777" w:rsidTr="008A7236">
        <w:trPr>
          <w:trHeight w:val="264"/>
        </w:trPr>
        <w:tc>
          <w:tcPr>
            <w:tcW w:w="13954" w:type="dxa"/>
            <w:gridSpan w:val="8"/>
            <w:tcBorders>
              <w:top w:val="nil"/>
              <w:left w:val="single" w:sz="4" w:space="0" w:color="000000"/>
              <w:bottom w:val="single" w:sz="4" w:space="0" w:color="000000"/>
              <w:right w:val="single" w:sz="4" w:space="0" w:color="000000"/>
            </w:tcBorders>
            <w:shd w:val="clear" w:color="000000" w:fill="FFFFFF"/>
            <w:vAlign w:val="bottom"/>
            <w:hideMark/>
          </w:tcPr>
          <w:p w14:paraId="1A156172" w14:textId="77777777" w:rsidR="008A7236" w:rsidRPr="008A7236" w:rsidRDefault="008A7236">
            <w:r w:rsidRPr="008A7236">
              <w:t>Jääk perioodi alguses</w:t>
            </w:r>
          </w:p>
        </w:tc>
      </w:tr>
      <w:tr w:rsidR="008A7236" w:rsidRPr="008A7236" w14:paraId="624ED859" w14:textId="77777777" w:rsidTr="008A7236">
        <w:trPr>
          <w:trHeight w:val="264"/>
        </w:trPr>
        <w:tc>
          <w:tcPr>
            <w:tcW w:w="2552" w:type="dxa"/>
            <w:tcBorders>
              <w:top w:val="nil"/>
              <w:left w:val="single" w:sz="4" w:space="0" w:color="000000"/>
              <w:bottom w:val="single" w:sz="4" w:space="0" w:color="000000"/>
              <w:right w:val="nil"/>
            </w:tcBorders>
            <w:shd w:val="clear" w:color="000000" w:fill="FFFFFF"/>
            <w:vAlign w:val="bottom"/>
            <w:hideMark/>
          </w:tcPr>
          <w:p w14:paraId="044D3F89" w14:textId="77777777" w:rsidR="008A7236" w:rsidRPr="008A7236" w:rsidRDefault="008A7236">
            <w:pPr>
              <w:rPr>
                <w:color w:val="000000"/>
              </w:rPr>
            </w:pPr>
            <w:r w:rsidRPr="008A7236">
              <w:rPr>
                <w:color w:val="000000"/>
              </w:rPr>
              <w:t> </w:t>
            </w:r>
          </w:p>
        </w:tc>
        <w:tc>
          <w:tcPr>
            <w:tcW w:w="2977" w:type="dxa"/>
            <w:tcBorders>
              <w:top w:val="nil"/>
              <w:left w:val="nil"/>
              <w:bottom w:val="single" w:sz="4" w:space="0" w:color="000000"/>
              <w:right w:val="single" w:sz="4" w:space="0" w:color="000000"/>
            </w:tcBorders>
            <w:shd w:val="clear" w:color="000000" w:fill="FFFFFF"/>
            <w:vAlign w:val="bottom"/>
            <w:hideMark/>
          </w:tcPr>
          <w:p w14:paraId="228B2D15" w14:textId="77777777" w:rsidR="008A7236" w:rsidRPr="008A7236" w:rsidRDefault="008A7236">
            <w:pPr>
              <w:rPr>
                <w:color w:val="000000"/>
              </w:rPr>
            </w:pPr>
            <w:r w:rsidRPr="008A7236">
              <w:rPr>
                <w:color w:val="000000"/>
              </w:rPr>
              <w:t>Soetusmaksumus</w:t>
            </w:r>
          </w:p>
        </w:tc>
        <w:tc>
          <w:tcPr>
            <w:tcW w:w="1275" w:type="dxa"/>
            <w:tcBorders>
              <w:top w:val="nil"/>
              <w:left w:val="nil"/>
              <w:bottom w:val="single" w:sz="4" w:space="0" w:color="000000"/>
              <w:right w:val="single" w:sz="4" w:space="0" w:color="000000"/>
            </w:tcBorders>
            <w:shd w:val="clear" w:color="000000" w:fill="FFFFFF"/>
            <w:noWrap/>
            <w:vAlign w:val="bottom"/>
            <w:hideMark/>
          </w:tcPr>
          <w:p w14:paraId="504D4EF4" w14:textId="77777777" w:rsidR="008A7236" w:rsidRPr="008A7236" w:rsidRDefault="008A7236">
            <w:pPr>
              <w:jc w:val="right"/>
              <w:rPr>
                <w:color w:val="000000"/>
              </w:rPr>
            </w:pPr>
            <w:r w:rsidRPr="008A7236">
              <w:rPr>
                <w:color w:val="000000"/>
              </w:rPr>
              <w:t>2 525</w:t>
            </w:r>
          </w:p>
        </w:tc>
        <w:tc>
          <w:tcPr>
            <w:tcW w:w="1360" w:type="dxa"/>
            <w:tcBorders>
              <w:top w:val="nil"/>
              <w:left w:val="nil"/>
              <w:bottom w:val="single" w:sz="4" w:space="0" w:color="000000"/>
              <w:right w:val="single" w:sz="4" w:space="0" w:color="000000"/>
            </w:tcBorders>
            <w:shd w:val="clear" w:color="000000" w:fill="FFFFFF"/>
            <w:noWrap/>
            <w:vAlign w:val="bottom"/>
            <w:hideMark/>
          </w:tcPr>
          <w:p w14:paraId="40DAB5B1" w14:textId="77777777" w:rsidR="008A7236" w:rsidRPr="008A7236" w:rsidRDefault="008A7236">
            <w:pPr>
              <w:jc w:val="right"/>
              <w:rPr>
                <w:color w:val="000000"/>
              </w:rPr>
            </w:pPr>
            <w:r w:rsidRPr="008A7236">
              <w:rPr>
                <w:color w:val="000000"/>
              </w:rPr>
              <w:t>235 621</w:t>
            </w:r>
          </w:p>
        </w:tc>
        <w:tc>
          <w:tcPr>
            <w:tcW w:w="1617" w:type="dxa"/>
            <w:tcBorders>
              <w:top w:val="nil"/>
              <w:left w:val="nil"/>
              <w:bottom w:val="single" w:sz="4" w:space="0" w:color="000000"/>
              <w:right w:val="single" w:sz="4" w:space="0" w:color="000000"/>
            </w:tcBorders>
            <w:shd w:val="clear" w:color="000000" w:fill="FFFFFF"/>
            <w:noWrap/>
            <w:vAlign w:val="bottom"/>
            <w:hideMark/>
          </w:tcPr>
          <w:p w14:paraId="217912FB" w14:textId="77777777" w:rsidR="008A7236" w:rsidRPr="008A7236" w:rsidRDefault="008A7236">
            <w:pPr>
              <w:jc w:val="right"/>
              <w:rPr>
                <w:color w:val="000000"/>
              </w:rPr>
            </w:pPr>
            <w:r w:rsidRPr="008A7236">
              <w:rPr>
                <w:color w:val="000000"/>
              </w:rPr>
              <w:t>30 821</w:t>
            </w:r>
          </w:p>
        </w:tc>
        <w:tc>
          <w:tcPr>
            <w:tcW w:w="1540" w:type="dxa"/>
            <w:tcBorders>
              <w:top w:val="nil"/>
              <w:left w:val="nil"/>
              <w:bottom w:val="single" w:sz="4" w:space="0" w:color="000000"/>
              <w:right w:val="single" w:sz="4" w:space="0" w:color="000000"/>
            </w:tcBorders>
            <w:shd w:val="clear" w:color="000000" w:fill="FFFFFF"/>
            <w:noWrap/>
            <w:vAlign w:val="bottom"/>
            <w:hideMark/>
          </w:tcPr>
          <w:p w14:paraId="3CD9EC31" w14:textId="77777777" w:rsidR="008A7236" w:rsidRPr="008A7236" w:rsidRDefault="008A7236">
            <w:pPr>
              <w:jc w:val="right"/>
              <w:rPr>
                <w:color w:val="000000"/>
              </w:rPr>
            </w:pPr>
            <w:r w:rsidRPr="008A7236">
              <w:rPr>
                <w:color w:val="000000"/>
              </w:rPr>
              <w:t>3 182</w:t>
            </w:r>
          </w:p>
        </w:tc>
        <w:tc>
          <w:tcPr>
            <w:tcW w:w="1273" w:type="dxa"/>
            <w:tcBorders>
              <w:top w:val="nil"/>
              <w:left w:val="nil"/>
              <w:bottom w:val="single" w:sz="4" w:space="0" w:color="000000"/>
              <w:right w:val="single" w:sz="4" w:space="0" w:color="000000"/>
            </w:tcBorders>
            <w:shd w:val="clear" w:color="000000" w:fill="FFFFFF"/>
            <w:noWrap/>
            <w:vAlign w:val="bottom"/>
            <w:hideMark/>
          </w:tcPr>
          <w:p w14:paraId="0F46F8CF" w14:textId="77777777" w:rsidR="008A7236" w:rsidRPr="008A7236" w:rsidRDefault="008A7236">
            <w:pPr>
              <w:jc w:val="right"/>
              <w:rPr>
                <w:color w:val="000000"/>
              </w:rPr>
            </w:pPr>
            <w:r w:rsidRPr="008A7236">
              <w:rPr>
                <w:color w:val="000000"/>
              </w:rPr>
              <w:t>4 113</w:t>
            </w:r>
          </w:p>
        </w:tc>
        <w:tc>
          <w:tcPr>
            <w:tcW w:w="1360" w:type="dxa"/>
            <w:tcBorders>
              <w:top w:val="nil"/>
              <w:left w:val="nil"/>
              <w:bottom w:val="single" w:sz="4" w:space="0" w:color="000000"/>
              <w:right w:val="single" w:sz="4" w:space="0" w:color="000000"/>
            </w:tcBorders>
            <w:shd w:val="clear" w:color="000000" w:fill="FFFFFF"/>
            <w:noWrap/>
            <w:vAlign w:val="bottom"/>
            <w:hideMark/>
          </w:tcPr>
          <w:p w14:paraId="30C3CAFB" w14:textId="77777777" w:rsidR="008A7236" w:rsidRPr="008A7236" w:rsidRDefault="008A7236">
            <w:pPr>
              <w:jc w:val="right"/>
              <w:rPr>
                <w:b/>
                <w:bCs/>
                <w:color w:val="000000"/>
              </w:rPr>
            </w:pPr>
            <w:r w:rsidRPr="008A7236">
              <w:rPr>
                <w:b/>
                <w:bCs/>
                <w:color w:val="000000"/>
              </w:rPr>
              <w:t>276 262</w:t>
            </w:r>
          </w:p>
        </w:tc>
      </w:tr>
      <w:tr w:rsidR="008A7236" w:rsidRPr="008A7236" w14:paraId="2A81AC54" w14:textId="77777777" w:rsidTr="008A7236">
        <w:trPr>
          <w:trHeight w:val="264"/>
        </w:trPr>
        <w:tc>
          <w:tcPr>
            <w:tcW w:w="2552" w:type="dxa"/>
            <w:tcBorders>
              <w:top w:val="nil"/>
              <w:left w:val="single" w:sz="4" w:space="0" w:color="000000"/>
              <w:bottom w:val="single" w:sz="4" w:space="0" w:color="000000"/>
              <w:right w:val="nil"/>
            </w:tcBorders>
            <w:shd w:val="clear" w:color="000000" w:fill="FFFFFF"/>
            <w:vAlign w:val="bottom"/>
            <w:hideMark/>
          </w:tcPr>
          <w:p w14:paraId="05CEAE05" w14:textId="77777777" w:rsidR="008A7236" w:rsidRPr="008A7236" w:rsidRDefault="008A7236">
            <w:pPr>
              <w:rPr>
                <w:color w:val="000000"/>
              </w:rPr>
            </w:pPr>
            <w:r w:rsidRPr="008A7236">
              <w:rPr>
                <w:color w:val="000000"/>
              </w:rPr>
              <w:t> </w:t>
            </w:r>
          </w:p>
        </w:tc>
        <w:tc>
          <w:tcPr>
            <w:tcW w:w="2977" w:type="dxa"/>
            <w:tcBorders>
              <w:top w:val="nil"/>
              <w:left w:val="nil"/>
              <w:bottom w:val="single" w:sz="4" w:space="0" w:color="000000"/>
              <w:right w:val="single" w:sz="4" w:space="0" w:color="000000"/>
            </w:tcBorders>
            <w:shd w:val="clear" w:color="000000" w:fill="FFFFFF"/>
            <w:vAlign w:val="bottom"/>
            <w:hideMark/>
          </w:tcPr>
          <w:p w14:paraId="64F6A791" w14:textId="77777777" w:rsidR="008A7236" w:rsidRPr="008A7236" w:rsidRDefault="008A7236">
            <w:pPr>
              <w:rPr>
                <w:color w:val="000000"/>
              </w:rPr>
            </w:pPr>
            <w:r w:rsidRPr="008A7236">
              <w:rPr>
                <w:color w:val="000000"/>
              </w:rPr>
              <w:t>Kogunenud kulum</w:t>
            </w:r>
          </w:p>
        </w:tc>
        <w:tc>
          <w:tcPr>
            <w:tcW w:w="1275" w:type="dxa"/>
            <w:tcBorders>
              <w:top w:val="nil"/>
              <w:left w:val="nil"/>
              <w:bottom w:val="single" w:sz="4" w:space="0" w:color="000000"/>
              <w:right w:val="single" w:sz="4" w:space="0" w:color="000000"/>
            </w:tcBorders>
            <w:shd w:val="clear" w:color="000000" w:fill="FFFFFF"/>
            <w:noWrap/>
            <w:vAlign w:val="bottom"/>
            <w:hideMark/>
          </w:tcPr>
          <w:p w14:paraId="658756E4" w14:textId="77777777" w:rsidR="008A7236" w:rsidRPr="008A7236" w:rsidRDefault="008A7236">
            <w:pPr>
              <w:jc w:val="right"/>
              <w:rPr>
                <w:color w:val="000000"/>
              </w:rPr>
            </w:pPr>
            <w:r w:rsidRPr="008A7236">
              <w:rPr>
                <w:color w:val="000000"/>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141D5447" w14:textId="77777777" w:rsidR="008A7236" w:rsidRPr="008A7236" w:rsidRDefault="008A7236">
            <w:pPr>
              <w:jc w:val="right"/>
              <w:rPr>
                <w:color w:val="000000"/>
              </w:rPr>
            </w:pPr>
            <w:r w:rsidRPr="008A7236">
              <w:rPr>
                <w:color w:val="000000"/>
              </w:rPr>
              <w:t>-82 647</w:t>
            </w:r>
          </w:p>
        </w:tc>
        <w:tc>
          <w:tcPr>
            <w:tcW w:w="1617" w:type="dxa"/>
            <w:tcBorders>
              <w:top w:val="nil"/>
              <w:left w:val="nil"/>
              <w:bottom w:val="single" w:sz="4" w:space="0" w:color="000000"/>
              <w:right w:val="single" w:sz="4" w:space="0" w:color="000000"/>
            </w:tcBorders>
            <w:shd w:val="clear" w:color="000000" w:fill="FFFFFF"/>
            <w:noWrap/>
            <w:vAlign w:val="bottom"/>
            <w:hideMark/>
          </w:tcPr>
          <w:p w14:paraId="4436ED67" w14:textId="77777777" w:rsidR="008A7236" w:rsidRPr="008A7236" w:rsidRDefault="008A7236">
            <w:pPr>
              <w:jc w:val="right"/>
              <w:rPr>
                <w:color w:val="000000"/>
              </w:rPr>
            </w:pPr>
            <w:r w:rsidRPr="008A7236">
              <w:rPr>
                <w:color w:val="000000"/>
              </w:rPr>
              <w:t>-15 817</w:t>
            </w:r>
          </w:p>
        </w:tc>
        <w:tc>
          <w:tcPr>
            <w:tcW w:w="1540" w:type="dxa"/>
            <w:tcBorders>
              <w:top w:val="nil"/>
              <w:left w:val="nil"/>
              <w:bottom w:val="single" w:sz="4" w:space="0" w:color="000000"/>
              <w:right w:val="single" w:sz="4" w:space="0" w:color="000000"/>
            </w:tcBorders>
            <w:shd w:val="clear" w:color="000000" w:fill="FFFFFF"/>
            <w:noWrap/>
            <w:vAlign w:val="bottom"/>
            <w:hideMark/>
          </w:tcPr>
          <w:p w14:paraId="0A3E5872" w14:textId="77777777" w:rsidR="008A7236" w:rsidRPr="008A7236" w:rsidRDefault="008A7236">
            <w:pPr>
              <w:jc w:val="right"/>
              <w:rPr>
                <w:color w:val="000000"/>
              </w:rPr>
            </w:pPr>
            <w:r w:rsidRPr="008A7236">
              <w:rPr>
                <w:color w:val="000000"/>
              </w:rPr>
              <w:t>-2 300</w:t>
            </w:r>
          </w:p>
        </w:tc>
        <w:tc>
          <w:tcPr>
            <w:tcW w:w="1273" w:type="dxa"/>
            <w:tcBorders>
              <w:top w:val="nil"/>
              <w:left w:val="nil"/>
              <w:bottom w:val="single" w:sz="4" w:space="0" w:color="000000"/>
              <w:right w:val="single" w:sz="4" w:space="0" w:color="000000"/>
            </w:tcBorders>
            <w:shd w:val="clear" w:color="000000" w:fill="FFFFFF"/>
            <w:noWrap/>
            <w:vAlign w:val="bottom"/>
            <w:hideMark/>
          </w:tcPr>
          <w:p w14:paraId="14D3C098" w14:textId="77777777" w:rsidR="008A7236" w:rsidRPr="008A7236" w:rsidRDefault="008A7236">
            <w:pPr>
              <w:jc w:val="right"/>
              <w:rPr>
                <w:color w:val="000000"/>
              </w:rPr>
            </w:pPr>
            <w:r w:rsidRPr="008A7236">
              <w:rPr>
                <w:color w:val="000000"/>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1A903D05" w14:textId="77777777" w:rsidR="008A7236" w:rsidRPr="008A7236" w:rsidRDefault="008A7236">
            <w:pPr>
              <w:jc w:val="right"/>
              <w:rPr>
                <w:b/>
                <w:bCs/>
                <w:color w:val="000000"/>
              </w:rPr>
            </w:pPr>
            <w:r w:rsidRPr="008A7236">
              <w:rPr>
                <w:b/>
                <w:bCs/>
                <w:color w:val="000000"/>
              </w:rPr>
              <w:t>-100 764</w:t>
            </w:r>
          </w:p>
        </w:tc>
      </w:tr>
      <w:tr w:rsidR="008A7236" w:rsidRPr="008A7236" w14:paraId="006FDAC8" w14:textId="77777777" w:rsidTr="008A7236">
        <w:trPr>
          <w:trHeight w:val="264"/>
        </w:trPr>
        <w:tc>
          <w:tcPr>
            <w:tcW w:w="2552" w:type="dxa"/>
            <w:tcBorders>
              <w:top w:val="nil"/>
              <w:left w:val="single" w:sz="4" w:space="0" w:color="000000"/>
              <w:bottom w:val="single" w:sz="4" w:space="0" w:color="000000"/>
              <w:right w:val="nil"/>
            </w:tcBorders>
            <w:shd w:val="clear" w:color="000000" w:fill="FFFFFF"/>
            <w:vAlign w:val="bottom"/>
            <w:hideMark/>
          </w:tcPr>
          <w:p w14:paraId="4BBCDF3E" w14:textId="77777777" w:rsidR="008A7236" w:rsidRPr="008A7236" w:rsidRDefault="008A7236">
            <w:pPr>
              <w:rPr>
                <w:color w:val="000000"/>
              </w:rPr>
            </w:pPr>
            <w:r w:rsidRPr="008A7236">
              <w:rPr>
                <w:color w:val="000000"/>
              </w:rPr>
              <w:t> </w:t>
            </w:r>
          </w:p>
        </w:tc>
        <w:tc>
          <w:tcPr>
            <w:tcW w:w="2977" w:type="dxa"/>
            <w:tcBorders>
              <w:top w:val="nil"/>
              <w:left w:val="nil"/>
              <w:bottom w:val="single" w:sz="4" w:space="0" w:color="000000"/>
              <w:right w:val="single" w:sz="4" w:space="0" w:color="000000"/>
            </w:tcBorders>
            <w:shd w:val="clear" w:color="000000" w:fill="FFFFFF"/>
            <w:vAlign w:val="bottom"/>
            <w:hideMark/>
          </w:tcPr>
          <w:p w14:paraId="27CD275D" w14:textId="77777777" w:rsidR="008A7236" w:rsidRPr="008A7236" w:rsidRDefault="008A7236">
            <w:pPr>
              <w:rPr>
                <w:color w:val="000000"/>
              </w:rPr>
            </w:pPr>
            <w:r w:rsidRPr="008A7236">
              <w:rPr>
                <w:color w:val="000000"/>
              </w:rPr>
              <w:t>Jääkväärtus</w:t>
            </w:r>
          </w:p>
        </w:tc>
        <w:tc>
          <w:tcPr>
            <w:tcW w:w="1275" w:type="dxa"/>
            <w:tcBorders>
              <w:top w:val="nil"/>
              <w:left w:val="nil"/>
              <w:bottom w:val="single" w:sz="4" w:space="0" w:color="000000"/>
              <w:right w:val="single" w:sz="4" w:space="0" w:color="000000"/>
            </w:tcBorders>
            <w:shd w:val="clear" w:color="000000" w:fill="FFFFFF"/>
            <w:noWrap/>
            <w:vAlign w:val="bottom"/>
            <w:hideMark/>
          </w:tcPr>
          <w:p w14:paraId="046BEC76" w14:textId="77777777" w:rsidR="008A7236" w:rsidRPr="008A7236" w:rsidRDefault="008A7236">
            <w:pPr>
              <w:jc w:val="right"/>
              <w:rPr>
                <w:b/>
                <w:bCs/>
                <w:color w:val="000000"/>
              </w:rPr>
            </w:pPr>
            <w:r w:rsidRPr="008A7236">
              <w:rPr>
                <w:b/>
                <w:bCs/>
                <w:color w:val="000000"/>
              </w:rPr>
              <w:t>2 525</w:t>
            </w:r>
          </w:p>
        </w:tc>
        <w:tc>
          <w:tcPr>
            <w:tcW w:w="1360" w:type="dxa"/>
            <w:tcBorders>
              <w:top w:val="nil"/>
              <w:left w:val="nil"/>
              <w:bottom w:val="single" w:sz="4" w:space="0" w:color="000000"/>
              <w:right w:val="single" w:sz="4" w:space="0" w:color="000000"/>
            </w:tcBorders>
            <w:shd w:val="clear" w:color="000000" w:fill="FFFFFF"/>
            <w:noWrap/>
            <w:vAlign w:val="bottom"/>
            <w:hideMark/>
          </w:tcPr>
          <w:p w14:paraId="3B5B1DE5" w14:textId="77777777" w:rsidR="008A7236" w:rsidRPr="008A7236" w:rsidRDefault="008A7236">
            <w:pPr>
              <w:jc w:val="right"/>
              <w:rPr>
                <w:b/>
                <w:bCs/>
                <w:color w:val="000000"/>
              </w:rPr>
            </w:pPr>
            <w:r w:rsidRPr="008A7236">
              <w:rPr>
                <w:b/>
                <w:bCs/>
                <w:color w:val="000000"/>
              </w:rPr>
              <w:t>152 974</w:t>
            </w:r>
          </w:p>
        </w:tc>
        <w:tc>
          <w:tcPr>
            <w:tcW w:w="1617" w:type="dxa"/>
            <w:tcBorders>
              <w:top w:val="nil"/>
              <w:left w:val="nil"/>
              <w:bottom w:val="single" w:sz="4" w:space="0" w:color="000000"/>
              <w:right w:val="single" w:sz="4" w:space="0" w:color="000000"/>
            </w:tcBorders>
            <w:shd w:val="clear" w:color="000000" w:fill="FFFFFF"/>
            <w:noWrap/>
            <w:vAlign w:val="bottom"/>
            <w:hideMark/>
          </w:tcPr>
          <w:p w14:paraId="3196A86B" w14:textId="77777777" w:rsidR="008A7236" w:rsidRPr="008A7236" w:rsidRDefault="008A7236">
            <w:pPr>
              <w:jc w:val="right"/>
              <w:rPr>
                <w:b/>
                <w:bCs/>
                <w:color w:val="000000"/>
              </w:rPr>
            </w:pPr>
            <w:r w:rsidRPr="008A7236">
              <w:rPr>
                <w:b/>
                <w:bCs/>
                <w:color w:val="000000"/>
              </w:rPr>
              <w:t>15 004</w:t>
            </w:r>
          </w:p>
        </w:tc>
        <w:tc>
          <w:tcPr>
            <w:tcW w:w="1540" w:type="dxa"/>
            <w:tcBorders>
              <w:top w:val="nil"/>
              <w:left w:val="nil"/>
              <w:bottom w:val="single" w:sz="4" w:space="0" w:color="000000"/>
              <w:right w:val="single" w:sz="4" w:space="0" w:color="000000"/>
            </w:tcBorders>
            <w:shd w:val="clear" w:color="000000" w:fill="FFFFFF"/>
            <w:noWrap/>
            <w:vAlign w:val="bottom"/>
            <w:hideMark/>
          </w:tcPr>
          <w:p w14:paraId="7BC7DC9F" w14:textId="77777777" w:rsidR="008A7236" w:rsidRPr="008A7236" w:rsidRDefault="008A7236">
            <w:pPr>
              <w:jc w:val="right"/>
              <w:rPr>
                <w:b/>
                <w:bCs/>
                <w:color w:val="000000"/>
              </w:rPr>
            </w:pPr>
            <w:r w:rsidRPr="008A7236">
              <w:rPr>
                <w:b/>
                <w:bCs/>
                <w:color w:val="000000"/>
              </w:rPr>
              <w:t>882</w:t>
            </w:r>
          </w:p>
        </w:tc>
        <w:tc>
          <w:tcPr>
            <w:tcW w:w="1273" w:type="dxa"/>
            <w:tcBorders>
              <w:top w:val="nil"/>
              <w:left w:val="nil"/>
              <w:bottom w:val="single" w:sz="4" w:space="0" w:color="000000"/>
              <w:right w:val="single" w:sz="4" w:space="0" w:color="000000"/>
            </w:tcBorders>
            <w:shd w:val="clear" w:color="000000" w:fill="FFFFFF"/>
            <w:noWrap/>
            <w:vAlign w:val="bottom"/>
            <w:hideMark/>
          </w:tcPr>
          <w:p w14:paraId="3D67B21A" w14:textId="77777777" w:rsidR="008A7236" w:rsidRPr="008A7236" w:rsidRDefault="008A7236">
            <w:pPr>
              <w:jc w:val="right"/>
              <w:rPr>
                <w:b/>
                <w:bCs/>
                <w:color w:val="000000"/>
              </w:rPr>
            </w:pPr>
            <w:r w:rsidRPr="008A7236">
              <w:rPr>
                <w:b/>
                <w:bCs/>
                <w:color w:val="000000"/>
              </w:rPr>
              <w:t>4 113</w:t>
            </w:r>
          </w:p>
        </w:tc>
        <w:tc>
          <w:tcPr>
            <w:tcW w:w="1360" w:type="dxa"/>
            <w:tcBorders>
              <w:top w:val="nil"/>
              <w:left w:val="nil"/>
              <w:bottom w:val="single" w:sz="4" w:space="0" w:color="000000"/>
              <w:right w:val="single" w:sz="4" w:space="0" w:color="000000"/>
            </w:tcBorders>
            <w:shd w:val="clear" w:color="000000" w:fill="FFFFFF"/>
            <w:noWrap/>
            <w:vAlign w:val="bottom"/>
            <w:hideMark/>
          </w:tcPr>
          <w:p w14:paraId="4E28707A" w14:textId="77777777" w:rsidR="008A7236" w:rsidRPr="008A7236" w:rsidRDefault="008A7236">
            <w:pPr>
              <w:jc w:val="right"/>
              <w:rPr>
                <w:b/>
                <w:bCs/>
                <w:color w:val="000000"/>
              </w:rPr>
            </w:pPr>
            <w:r w:rsidRPr="008A7236">
              <w:rPr>
                <w:b/>
                <w:bCs/>
                <w:color w:val="000000"/>
              </w:rPr>
              <w:t>175 498</w:t>
            </w:r>
          </w:p>
        </w:tc>
      </w:tr>
      <w:tr w:rsidR="008A7236" w:rsidRPr="008A7236" w14:paraId="3C26FD00" w14:textId="77777777" w:rsidTr="008A7236">
        <w:trPr>
          <w:trHeight w:val="264"/>
        </w:trPr>
        <w:tc>
          <w:tcPr>
            <w:tcW w:w="2552" w:type="dxa"/>
            <w:tcBorders>
              <w:top w:val="nil"/>
              <w:left w:val="single" w:sz="4" w:space="0" w:color="000000"/>
              <w:bottom w:val="single" w:sz="4" w:space="0" w:color="000000"/>
              <w:right w:val="nil"/>
            </w:tcBorders>
            <w:shd w:val="clear" w:color="000000" w:fill="FFFFFF"/>
            <w:vAlign w:val="bottom"/>
            <w:hideMark/>
          </w:tcPr>
          <w:p w14:paraId="5E28D1B1" w14:textId="77777777" w:rsidR="008A7236" w:rsidRPr="008A7236" w:rsidRDefault="008A7236">
            <w:pPr>
              <w:rPr>
                <w:color w:val="000000"/>
              </w:rPr>
            </w:pPr>
            <w:r w:rsidRPr="008A7236">
              <w:rPr>
                <w:color w:val="000000"/>
              </w:rPr>
              <w:t> </w:t>
            </w:r>
          </w:p>
        </w:tc>
        <w:tc>
          <w:tcPr>
            <w:tcW w:w="2977" w:type="dxa"/>
            <w:tcBorders>
              <w:top w:val="nil"/>
              <w:left w:val="nil"/>
              <w:bottom w:val="single" w:sz="4" w:space="0" w:color="000000"/>
              <w:right w:val="nil"/>
            </w:tcBorders>
            <w:shd w:val="clear" w:color="000000" w:fill="FFFFFF"/>
            <w:vAlign w:val="bottom"/>
            <w:hideMark/>
          </w:tcPr>
          <w:p w14:paraId="5F01657E" w14:textId="77777777" w:rsidR="008A7236" w:rsidRPr="008A7236" w:rsidRDefault="008A7236">
            <w:pPr>
              <w:rPr>
                <w:color w:val="000000"/>
              </w:rPr>
            </w:pPr>
            <w:r w:rsidRPr="008A7236">
              <w:rPr>
                <w:color w:val="000000"/>
              </w:rPr>
              <w:t> </w:t>
            </w:r>
          </w:p>
        </w:tc>
        <w:tc>
          <w:tcPr>
            <w:tcW w:w="1275" w:type="dxa"/>
            <w:tcBorders>
              <w:top w:val="nil"/>
              <w:left w:val="nil"/>
              <w:bottom w:val="single" w:sz="4" w:space="0" w:color="000000"/>
              <w:right w:val="nil"/>
            </w:tcBorders>
            <w:shd w:val="clear" w:color="000000" w:fill="FFFFFF"/>
            <w:noWrap/>
            <w:vAlign w:val="bottom"/>
            <w:hideMark/>
          </w:tcPr>
          <w:p w14:paraId="539F712F" w14:textId="77777777" w:rsidR="008A7236" w:rsidRPr="008A7236" w:rsidRDefault="008A7236">
            <w:pPr>
              <w:jc w:val="right"/>
              <w:rPr>
                <w:b/>
                <w:bCs/>
                <w:color w:val="000000"/>
              </w:rPr>
            </w:pPr>
            <w:r w:rsidRPr="008A7236">
              <w:rPr>
                <w:b/>
                <w:bCs/>
                <w:color w:val="000000"/>
              </w:rPr>
              <w:t> </w:t>
            </w:r>
          </w:p>
        </w:tc>
        <w:tc>
          <w:tcPr>
            <w:tcW w:w="1360" w:type="dxa"/>
            <w:tcBorders>
              <w:top w:val="nil"/>
              <w:left w:val="single" w:sz="4" w:space="0" w:color="000000"/>
              <w:bottom w:val="single" w:sz="4" w:space="0" w:color="000000"/>
              <w:right w:val="single" w:sz="4" w:space="0" w:color="000000"/>
            </w:tcBorders>
            <w:shd w:val="clear" w:color="000000" w:fill="FFFFFF"/>
            <w:noWrap/>
            <w:vAlign w:val="bottom"/>
            <w:hideMark/>
          </w:tcPr>
          <w:p w14:paraId="26C5ECD2" w14:textId="77777777" w:rsidR="008A7236" w:rsidRPr="008A7236" w:rsidRDefault="008A7236">
            <w:pPr>
              <w:jc w:val="right"/>
              <w:rPr>
                <w:b/>
                <w:bCs/>
                <w:color w:val="000000"/>
              </w:rPr>
            </w:pPr>
            <w:r w:rsidRPr="008A7236">
              <w:rPr>
                <w:b/>
                <w:bCs/>
                <w:color w:val="000000"/>
              </w:rPr>
              <w:t> </w:t>
            </w:r>
          </w:p>
        </w:tc>
        <w:tc>
          <w:tcPr>
            <w:tcW w:w="1617" w:type="dxa"/>
            <w:tcBorders>
              <w:top w:val="nil"/>
              <w:left w:val="nil"/>
              <w:bottom w:val="single" w:sz="4" w:space="0" w:color="000000"/>
              <w:right w:val="nil"/>
            </w:tcBorders>
            <w:shd w:val="clear" w:color="000000" w:fill="FFFFFF"/>
            <w:noWrap/>
            <w:vAlign w:val="bottom"/>
            <w:hideMark/>
          </w:tcPr>
          <w:p w14:paraId="121AF87A" w14:textId="77777777" w:rsidR="008A7236" w:rsidRPr="008A7236" w:rsidRDefault="008A7236">
            <w:pPr>
              <w:jc w:val="right"/>
              <w:rPr>
                <w:b/>
                <w:bCs/>
                <w:color w:val="000000"/>
              </w:rPr>
            </w:pPr>
            <w:r w:rsidRPr="008A7236">
              <w:rPr>
                <w:b/>
                <w:bCs/>
                <w:color w:val="000000"/>
              </w:rPr>
              <w:t> </w:t>
            </w:r>
          </w:p>
        </w:tc>
        <w:tc>
          <w:tcPr>
            <w:tcW w:w="1540" w:type="dxa"/>
            <w:tcBorders>
              <w:top w:val="nil"/>
              <w:left w:val="nil"/>
              <w:bottom w:val="single" w:sz="4" w:space="0" w:color="000000"/>
              <w:right w:val="nil"/>
            </w:tcBorders>
            <w:shd w:val="clear" w:color="000000" w:fill="FFFFFF"/>
            <w:noWrap/>
            <w:vAlign w:val="bottom"/>
            <w:hideMark/>
          </w:tcPr>
          <w:p w14:paraId="2FBB1F09" w14:textId="77777777" w:rsidR="008A7236" w:rsidRPr="008A7236" w:rsidRDefault="008A7236">
            <w:pPr>
              <w:jc w:val="right"/>
              <w:rPr>
                <w:b/>
                <w:bCs/>
                <w:color w:val="000000"/>
              </w:rPr>
            </w:pPr>
            <w:r w:rsidRPr="008A7236">
              <w:rPr>
                <w:b/>
                <w:bCs/>
                <w:color w:val="000000"/>
              </w:rPr>
              <w:t> </w:t>
            </w:r>
          </w:p>
        </w:tc>
        <w:tc>
          <w:tcPr>
            <w:tcW w:w="1273" w:type="dxa"/>
            <w:tcBorders>
              <w:top w:val="nil"/>
              <w:left w:val="nil"/>
              <w:bottom w:val="single" w:sz="4" w:space="0" w:color="000000"/>
              <w:right w:val="nil"/>
            </w:tcBorders>
            <w:shd w:val="clear" w:color="000000" w:fill="FFFFFF"/>
            <w:noWrap/>
            <w:vAlign w:val="bottom"/>
            <w:hideMark/>
          </w:tcPr>
          <w:p w14:paraId="38A27762" w14:textId="77777777" w:rsidR="008A7236" w:rsidRPr="008A7236" w:rsidRDefault="008A7236">
            <w:pPr>
              <w:jc w:val="right"/>
              <w:rPr>
                <w:b/>
                <w:bCs/>
                <w:color w:val="000000"/>
              </w:rPr>
            </w:pPr>
            <w:r w:rsidRPr="008A7236">
              <w:rPr>
                <w:b/>
                <w:bCs/>
                <w:color w:val="000000"/>
              </w:rPr>
              <w:t> </w:t>
            </w:r>
          </w:p>
        </w:tc>
        <w:tc>
          <w:tcPr>
            <w:tcW w:w="1360" w:type="dxa"/>
            <w:tcBorders>
              <w:top w:val="nil"/>
              <w:left w:val="single" w:sz="4" w:space="0" w:color="000000"/>
              <w:bottom w:val="single" w:sz="4" w:space="0" w:color="000000"/>
              <w:right w:val="single" w:sz="4" w:space="0" w:color="000000"/>
            </w:tcBorders>
            <w:shd w:val="clear" w:color="000000" w:fill="FFFFFF"/>
            <w:noWrap/>
            <w:vAlign w:val="bottom"/>
            <w:hideMark/>
          </w:tcPr>
          <w:p w14:paraId="4BCABFA5" w14:textId="77777777" w:rsidR="008A7236" w:rsidRPr="008A7236" w:rsidRDefault="008A7236">
            <w:pPr>
              <w:jc w:val="right"/>
              <w:rPr>
                <w:b/>
                <w:bCs/>
                <w:color w:val="000000"/>
              </w:rPr>
            </w:pPr>
            <w:r w:rsidRPr="008A7236">
              <w:rPr>
                <w:b/>
                <w:bCs/>
                <w:color w:val="000000"/>
              </w:rPr>
              <w:t> </w:t>
            </w:r>
          </w:p>
        </w:tc>
      </w:tr>
      <w:tr w:rsidR="008A7236" w:rsidRPr="008A7236" w14:paraId="1CAA4CD5" w14:textId="77777777" w:rsidTr="008A7236">
        <w:trPr>
          <w:trHeight w:val="264"/>
        </w:trPr>
        <w:tc>
          <w:tcPr>
            <w:tcW w:w="13954" w:type="dxa"/>
            <w:gridSpan w:val="8"/>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3EC4BD98" w14:textId="77777777" w:rsidR="008A7236" w:rsidRPr="008A7236" w:rsidRDefault="008A7236">
            <w:pPr>
              <w:rPr>
                <w:color w:val="000000"/>
              </w:rPr>
            </w:pPr>
            <w:r w:rsidRPr="008A7236">
              <w:rPr>
                <w:color w:val="000000"/>
              </w:rPr>
              <w:t> </w:t>
            </w:r>
          </w:p>
        </w:tc>
      </w:tr>
      <w:tr w:rsidR="008A7236" w:rsidRPr="008A7236" w14:paraId="39443661" w14:textId="77777777" w:rsidTr="008A7236">
        <w:trPr>
          <w:trHeight w:val="264"/>
        </w:trPr>
        <w:tc>
          <w:tcPr>
            <w:tcW w:w="5529"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4C524E56" w14:textId="77777777" w:rsidR="008A7236" w:rsidRPr="008A7236" w:rsidRDefault="008A7236">
            <w:pPr>
              <w:rPr>
                <w:color w:val="000000"/>
              </w:rPr>
            </w:pPr>
            <w:r w:rsidRPr="008A7236">
              <w:rPr>
                <w:color w:val="000000"/>
              </w:rPr>
              <w:t>Soetused ja parendused</w:t>
            </w:r>
          </w:p>
        </w:tc>
        <w:tc>
          <w:tcPr>
            <w:tcW w:w="1275" w:type="dxa"/>
            <w:tcBorders>
              <w:top w:val="nil"/>
              <w:left w:val="nil"/>
              <w:bottom w:val="single" w:sz="4" w:space="0" w:color="000000"/>
              <w:right w:val="single" w:sz="4" w:space="0" w:color="000000"/>
            </w:tcBorders>
            <w:shd w:val="clear" w:color="000000" w:fill="FFFFFF"/>
            <w:noWrap/>
            <w:vAlign w:val="bottom"/>
            <w:hideMark/>
          </w:tcPr>
          <w:p w14:paraId="0C94139C" w14:textId="77777777" w:rsidR="008A7236" w:rsidRPr="008A7236" w:rsidRDefault="008A7236">
            <w:pPr>
              <w:jc w:val="right"/>
              <w:rPr>
                <w:color w:val="000000"/>
              </w:rPr>
            </w:pPr>
            <w:r w:rsidRPr="008A7236">
              <w:rPr>
                <w:color w:val="000000"/>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27C0FD66" w14:textId="77777777" w:rsidR="008A7236" w:rsidRPr="008A7236" w:rsidRDefault="008A7236">
            <w:pPr>
              <w:jc w:val="right"/>
              <w:rPr>
                <w:color w:val="000000"/>
              </w:rPr>
            </w:pPr>
            <w:r w:rsidRPr="008A7236">
              <w:rPr>
                <w:color w:val="000000"/>
              </w:rPr>
              <w:t>572</w:t>
            </w:r>
          </w:p>
        </w:tc>
        <w:tc>
          <w:tcPr>
            <w:tcW w:w="1617" w:type="dxa"/>
            <w:tcBorders>
              <w:top w:val="nil"/>
              <w:left w:val="nil"/>
              <w:bottom w:val="single" w:sz="4" w:space="0" w:color="000000"/>
              <w:right w:val="single" w:sz="4" w:space="0" w:color="000000"/>
            </w:tcBorders>
            <w:shd w:val="clear" w:color="000000" w:fill="FFFFFF"/>
            <w:noWrap/>
            <w:vAlign w:val="bottom"/>
            <w:hideMark/>
          </w:tcPr>
          <w:p w14:paraId="31C5EE99" w14:textId="77777777" w:rsidR="008A7236" w:rsidRPr="008A7236" w:rsidRDefault="008A7236">
            <w:pPr>
              <w:jc w:val="right"/>
              <w:rPr>
                <w:color w:val="000000"/>
              </w:rPr>
            </w:pPr>
            <w:r w:rsidRPr="008A7236">
              <w:rPr>
                <w:color w:val="000000"/>
              </w:rPr>
              <w:t>837</w:t>
            </w:r>
          </w:p>
        </w:tc>
        <w:tc>
          <w:tcPr>
            <w:tcW w:w="1540" w:type="dxa"/>
            <w:tcBorders>
              <w:top w:val="nil"/>
              <w:left w:val="nil"/>
              <w:bottom w:val="single" w:sz="4" w:space="0" w:color="000000"/>
              <w:right w:val="single" w:sz="4" w:space="0" w:color="000000"/>
            </w:tcBorders>
            <w:shd w:val="clear" w:color="000000" w:fill="FFFFFF"/>
            <w:noWrap/>
            <w:vAlign w:val="bottom"/>
            <w:hideMark/>
          </w:tcPr>
          <w:p w14:paraId="115F346F" w14:textId="77777777" w:rsidR="008A7236" w:rsidRPr="008A7236" w:rsidRDefault="008A7236">
            <w:pPr>
              <w:jc w:val="right"/>
              <w:rPr>
                <w:color w:val="000000"/>
              </w:rPr>
            </w:pPr>
            <w:r w:rsidRPr="008A7236">
              <w:rPr>
                <w:color w:val="000000"/>
              </w:rPr>
              <w:t>15</w:t>
            </w:r>
          </w:p>
        </w:tc>
        <w:tc>
          <w:tcPr>
            <w:tcW w:w="1273" w:type="dxa"/>
            <w:tcBorders>
              <w:top w:val="nil"/>
              <w:left w:val="nil"/>
              <w:bottom w:val="single" w:sz="4" w:space="0" w:color="000000"/>
              <w:right w:val="single" w:sz="4" w:space="0" w:color="000000"/>
            </w:tcBorders>
            <w:shd w:val="clear" w:color="000000" w:fill="FFFFFF"/>
            <w:noWrap/>
            <w:vAlign w:val="bottom"/>
            <w:hideMark/>
          </w:tcPr>
          <w:p w14:paraId="0C6B396E" w14:textId="77777777" w:rsidR="008A7236" w:rsidRPr="008A7236" w:rsidRDefault="008A7236">
            <w:pPr>
              <w:jc w:val="right"/>
              <w:rPr>
                <w:color w:val="000000"/>
              </w:rPr>
            </w:pPr>
            <w:r w:rsidRPr="008A7236">
              <w:rPr>
                <w:color w:val="000000"/>
              </w:rPr>
              <w:t>10 283</w:t>
            </w:r>
          </w:p>
        </w:tc>
        <w:tc>
          <w:tcPr>
            <w:tcW w:w="1360" w:type="dxa"/>
            <w:tcBorders>
              <w:top w:val="nil"/>
              <w:left w:val="nil"/>
              <w:bottom w:val="single" w:sz="4" w:space="0" w:color="000000"/>
              <w:right w:val="single" w:sz="4" w:space="0" w:color="000000"/>
            </w:tcBorders>
            <w:shd w:val="clear" w:color="000000" w:fill="FFFFFF"/>
            <w:noWrap/>
            <w:vAlign w:val="bottom"/>
            <w:hideMark/>
          </w:tcPr>
          <w:p w14:paraId="0886DFCB" w14:textId="77777777" w:rsidR="008A7236" w:rsidRPr="008A7236" w:rsidRDefault="008A7236">
            <w:pPr>
              <w:jc w:val="right"/>
              <w:rPr>
                <w:b/>
                <w:bCs/>
                <w:color w:val="000000"/>
              </w:rPr>
            </w:pPr>
            <w:r w:rsidRPr="008A7236">
              <w:rPr>
                <w:b/>
                <w:bCs/>
                <w:color w:val="000000"/>
              </w:rPr>
              <w:t>11 707</w:t>
            </w:r>
          </w:p>
        </w:tc>
      </w:tr>
      <w:tr w:rsidR="008A7236" w:rsidRPr="008A7236" w14:paraId="437943C7" w14:textId="77777777" w:rsidTr="008A7236">
        <w:trPr>
          <w:trHeight w:val="264"/>
        </w:trPr>
        <w:tc>
          <w:tcPr>
            <w:tcW w:w="5529"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08E6F398" w14:textId="77777777" w:rsidR="008A7236" w:rsidRPr="008A7236" w:rsidRDefault="008A7236">
            <w:pPr>
              <w:rPr>
                <w:color w:val="000000"/>
              </w:rPr>
            </w:pPr>
            <w:r w:rsidRPr="008A7236">
              <w:rPr>
                <w:color w:val="000000"/>
              </w:rPr>
              <w:t>Üle toodud kinnisvarainvesteeringutest</w:t>
            </w:r>
          </w:p>
        </w:tc>
        <w:tc>
          <w:tcPr>
            <w:tcW w:w="1275" w:type="dxa"/>
            <w:tcBorders>
              <w:top w:val="nil"/>
              <w:left w:val="nil"/>
              <w:bottom w:val="single" w:sz="4" w:space="0" w:color="000000"/>
              <w:right w:val="single" w:sz="4" w:space="0" w:color="000000"/>
            </w:tcBorders>
            <w:shd w:val="clear" w:color="000000" w:fill="FFFFFF"/>
            <w:noWrap/>
            <w:vAlign w:val="bottom"/>
            <w:hideMark/>
          </w:tcPr>
          <w:p w14:paraId="1F1BC538" w14:textId="77777777" w:rsidR="008A7236" w:rsidRPr="008A7236" w:rsidRDefault="008A7236">
            <w:pPr>
              <w:jc w:val="right"/>
              <w:rPr>
                <w:color w:val="000000"/>
              </w:rPr>
            </w:pPr>
            <w:r w:rsidRPr="008A7236">
              <w:rPr>
                <w:color w:val="000000"/>
              </w:rPr>
              <w:t>2</w:t>
            </w:r>
          </w:p>
        </w:tc>
        <w:tc>
          <w:tcPr>
            <w:tcW w:w="1360" w:type="dxa"/>
            <w:tcBorders>
              <w:top w:val="nil"/>
              <w:left w:val="nil"/>
              <w:bottom w:val="single" w:sz="4" w:space="0" w:color="000000"/>
              <w:right w:val="single" w:sz="4" w:space="0" w:color="000000"/>
            </w:tcBorders>
            <w:shd w:val="clear" w:color="000000" w:fill="FFFFFF"/>
            <w:noWrap/>
            <w:vAlign w:val="bottom"/>
            <w:hideMark/>
          </w:tcPr>
          <w:p w14:paraId="0769B543" w14:textId="77777777" w:rsidR="008A7236" w:rsidRPr="008A7236" w:rsidRDefault="008A7236">
            <w:pPr>
              <w:jc w:val="right"/>
              <w:rPr>
                <w:color w:val="000000"/>
              </w:rPr>
            </w:pPr>
            <w:r w:rsidRPr="008A7236">
              <w:rPr>
                <w:color w:val="000000"/>
              </w:rPr>
              <w:t>177</w:t>
            </w:r>
          </w:p>
        </w:tc>
        <w:tc>
          <w:tcPr>
            <w:tcW w:w="1617" w:type="dxa"/>
            <w:tcBorders>
              <w:top w:val="nil"/>
              <w:left w:val="nil"/>
              <w:bottom w:val="single" w:sz="4" w:space="0" w:color="000000"/>
              <w:right w:val="single" w:sz="4" w:space="0" w:color="000000"/>
            </w:tcBorders>
            <w:shd w:val="clear" w:color="000000" w:fill="FFFFFF"/>
            <w:noWrap/>
            <w:vAlign w:val="bottom"/>
            <w:hideMark/>
          </w:tcPr>
          <w:p w14:paraId="7D5B7C7D" w14:textId="77777777" w:rsidR="008A7236" w:rsidRPr="008A7236" w:rsidRDefault="008A7236">
            <w:pPr>
              <w:jc w:val="right"/>
              <w:rPr>
                <w:color w:val="000000"/>
              </w:rPr>
            </w:pPr>
            <w:r w:rsidRPr="008A7236">
              <w:rPr>
                <w:color w:val="000000"/>
              </w:rPr>
              <w:t>0</w:t>
            </w:r>
          </w:p>
        </w:tc>
        <w:tc>
          <w:tcPr>
            <w:tcW w:w="1540" w:type="dxa"/>
            <w:tcBorders>
              <w:top w:val="nil"/>
              <w:left w:val="nil"/>
              <w:bottom w:val="single" w:sz="4" w:space="0" w:color="000000"/>
              <w:right w:val="single" w:sz="4" w:space="0" w:color="000000"/>
            </w:tcBorders>
            <w:shd w:val="clear" w:color="000000" w:fill="FFFFFF"/>
            <w:noWrap/>
            <w:vAlign w:val="bottom"/>
            <w:hideMark/>
          </w:tcPr>
          <w:p w14:paraId="39C3CD9C" w14:textId="77777777" w:rsidR="008A7236" w:rsidRPr="008A7236" w:rsidRDefault="008A7236">
            <w:pPr>
              <w:jc w:val="right"/>
              <w:rPr>
                <w:color w:val="000000"/>
              </w:rPr>
            </w:pPr>
            <w:r w:rsidRPr="008A7236">
              <w:rPr>
                <w:color w:val="000000"/>
              </w:rPr>
              <w:t>0</w:t>
            </w:r>
          </w:p>
        </w:tc>
        <w:tc>
          <w:tcPr>
            <w:tcW w:w="1273" w:type="dxa"/>
            <w:tcBorders>
              <w:top w:val="nil"/>
              <w:left w:val="nil"/>
              <w:bottom w:val="single" w:sz="4" w:space="0" w:color="000000"/>
              <w:right w:val="single" w:sz="4" w:space="0" w:color="000000"/>
            </w:tcBorders>
            <w:shd w:val="clear" w:color="000000" w:fill="FFFFFF"/>
            <w:noWrap/>
            <w:vAlign w:val="bottom"/>
            <w:hideMark/>
          </w:tcPr>
          <w:p w14:paraId="27B39970" w14:textId="77777777" w:rsidR="008A7236" w:rsidRPr="008A7236" w:rsidRDefault="008A7236">
            <w:pPr>
              <w:jc w:val="right"/>
              <w:rPr>
                <w:color w:val="000000"/>
              </w:rPr>
            </w:pPr>
            <w:r w:rsidRPr="008A7236">
              <w:rPr>
                <w:color w:val="000000"/>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30122745" w14:textId="77777777" w:rsidR="008A7236" w:rsidRPr="008A7236" w:rsidRDefault="008A7236">
            <w:pPr>
              <w:jc w:val="right"/>
              <w:rPr>
                <w:b/>
                <w:bCs/>
                <w:color w:val="000000"/>
              </w:rPr>
            </w:pPr>
            <w:r w:rsidRPr="008A7236">
              <w:rPr>
                <w:b/>
                <w:bCs/>
                <w:color w:val="000000"/>
              </w:rPr>
              <w:t>179</w:t>
            </w:r>
          </w:p>
        </w:tc>
      </w:tr>
      <w:tr w:rsidR="008A7236" w:rsidRPr="008A7236" w14:paraId="2D0496A2" w14:textId="77777777" w:rsidTr="008A7236">
        <w:trPr>
          <w:trHeight w:val="264"/>
        </w:trPr>
        <w:tc>
          <w:tcPr>
            <w:tcW w:w="5529"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1E2A0E99" w14:textId="77777777" w:rsidR="008A7236" w:rsidRPr="008A7236" w:rsidRDefault="008A7236">
            <w:pPr>
              <w:rPr>
                <w:color w:val="000000"/>
              </w:rPr>
            </w:pPr>
            <w:r w:rsidRPr="008A7236">
              <w:rPr>
                <w:color w:val="000000"/>
              </w:rPr>
              <w:t>Kulum ja allahindlus</w:t>
            </w:r>
          </w:p>
        </w:tc>
        <w:tc>
          <w:tcPr>
            <w:tcW w:w="1275" w:type="dxa"/>
            <w:tcBorders>
              <w:top w:val="nil"/>
              <w:left w:val="nil"/>
              <w:bottom w:val="single" w:sz="4" w:space="0" w:color="000000"/>
              <w:right w:val="single" w:sz="4" w:space="0" w:color="000000"/>
            </w:tcBorders>
            <w:shd w:val="clear" w:color="000000" w:fill="FFFFFF"/>
            <w:noWrap/>
            <w:vAlign w:val="bottom"/>
            <w:hideMark/>
          </w:tcPr>
          <w:p w14:paraId="4E7ECD3C" w14:textId="77777777" w:rsidR="008A7236" w:rsidRPr="008A7236" w:rsidRDefault="008A7236">
            <w:pPr>
              <w:jc w:val="right"/>
              <w:rPr>
                <w:color w:val="000000"/>
              </w:rPr>
            </w:pPr>
            <w:r w:rsidRPr="008A7236">
              <w:rPr>
                <w:color w:val="000000"/>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719465D7" w14:textId="77777777" w:rsidR="008A7236" w:rsidRPr="008A7236" w:rsidRDefault="008A7236">
            <w:pPr>
              <w:jc w:val="right"/>
              <w:rPr>
                <w:color w:val="000000"/>
              </w:rPr>
            </w:pPr>
            <w:r w:rsidRPr="008A7236">
              <w:rPr>
                <w:color w:val="000000"/>
              </w:rPr>
              <w:t>-9 093</w:t>
            </w:r>
          </w:p>
        </w:tc>
        <w:tc>
          <w:tcPr>
            <w:tcW w:w="1617" w:type="dxa"/>
            <w:tcBorders>
              <w:top w:val="nil"/>
              <w:left w:val="nil"/>
              <w:bottom w:val="single" w:sz="4" w:space="0" w:color="000000"/>
              <w:right w:val="single" w:sz="4" w:space="0" w:color="000000"/>
            </w:tcBorders>
            <w:shd w:val="clear" w:color="000000" w:fill="FFFFFF"/>
            <w:noWrap/>
            <w:vAlign w:val="bottom"/>
            <w:hideMark/>
          </w:tcPr>
          <w:p w14:paraId="6513CA49" w14:textId="77777777" w:rsidR="008A7236" w:rsidRPr="008A7236" w:rsidRDefault="008A7236">
            <w:pPr>
              <w:jc w:val="right"/>
              <w:rPr>
                <w:color w:val="000000"/>
              </w:rPr>
            </w:pPr>
            <w:r w:rsidRPr="008A7236">
              <w:rPr>
                <w:color w:val="000000"/>
              </w:rPr>
              <w:t>-1 179</w:t>
            </w:r>
          </w:p>
        </w:tc>
        <w:tc>
          <w:tcPr>
            <w:tcW w:w="1540" w:type="dxa"/>
            <w:tcBorders>
              <w:top w:val="nil"/>
              <w:left w:val="nil"/>
              <w:bottom w:val="single" w:sz="4" w:space="0" w:color="000000"/>
              <w:right w:val="single" w:sz="4" w:space="0" w:color="000000"/>
            </w:tcBorders>
            <w:shd w:val="clear" w:color="000000" w:fill="FFFFFF"/>
            <w:noWrap/>
            <w:vAlign w:val="bottom"/>
            <w:hideMark/>
          </w:tcPr>
          <w:p w14:paraId="434442FD" w14:textId="77777777" w:rsidR="008A7236" w:rsidRPr="008A7236" w:rsidRDefault="008A7236">
            <w:pPr>
              <w:jc w:val="right"/>
              <w:rPr>
                <w:color w:val="000000"/>
              </w:rPr>
            </w:pPr>
            <w:r w:rsidRPr="008A7236">
              <w:rPr>
                <w:color w:val="000000"/>
              </w:rPr>
              <w:t>-228</w:t>
            </w:r>
          </w:p>
        </w:tc>
        <w:tc>
          <w:tcPr>
            <w:tcW w:w="1273" w:type="dxa"/>
            <w:tcBorders>
              <w:top w:val="nil"/>
              <w:left w:val="nil"/>
              <w:bottom w:val="single" w:sz="4" w:space="0" w:color="000000"/>
              <w:right w:val="single" w:sz="4" w:space="0" w:color="000000"/>
            </w:tcBorders>
            <w:shd w:val="clear" w:color="000000" w:fill="FFFFFF"/>
            <w:noWrap/>
            <w:vAlign w:val="bottom"/>
            <w:hideMark/>
          </w:tcPr>
          <w:p w14:paraId="2CCAB00A" w14:textId="77777777" w:rsidR="008A7236" w:rsidRPr="008A7236" w:rsidRDefault="008A7236">
            <w:pPr>
              <w:jc w:val="right"/>
              <w:rPr>
                <w:color w:val="000000"/>
              </w:rPr>
            </w:pPr>
            <w:r w:rsidRPr="008A7236">
              <w:rPr>
                <w:color w:val="000000"/>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76D03816" w14:textId="77777777" w:rsidR="008A7236" w:rsidRPr="008A7236" w:rsidRDefault="008A7236">
            <w:pPr>
              <w:jc w:val="right"/>
              <w:rPr>
                <w:b/>
                <w:bCs/>
                <w:color w:val="000000"/>
              </w:rPr>
            </w:pPr>
            <w:r w:rsidRPr="008A7236">
              <w:rPr>
                <w:b/>
                <w:bCs/>
                <w:color w:val="000000"/>
              </w:rPr>
              <w:t>-10 500</w:t>
            </w:r>
          </w:p>
        </w:tc>
      </w:tr>
      <w:tr w:rsidR="008A7236" w:rsidRPr="008A7236" w14:paraId="28531850" w14:textId="77777777" w:rsidTr="008A7236">
        <w:trPr>
          <w:trHeight w:val="264"/>
        </w:trPr>
        <w:tc>
          <w:tcPr>
            <w:tcW w:w="5529"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24139B65" w14:textId="77777777" w:rsidR="008A7236" w:rsidRPr="008A7236" w:rsidRDefault="008A7236">
            <w:pPr>
              <w:rPr>
                <w:color w:val="000000"/>
              </w:rPr>
            </w:pPr>
            <w:r w:rsidRPr="008A7236">
              <w:rPr>
                <w:color w:val="000000"/>
              </w:rPr>
              <w:t>Muu mahakandmine jääkväärtuses</w:t>
            </w:r>
          </w:p>
        </w:tc>
        <w:tc>
          <w:tcPr>
            <w:tcW w:w="1275" w:type="dxa"/>
            <w:tcBorders>
              <w:top w:val="nil"/>
              <w:left w:val="nil"/>
              <w:bottom w:val="single" w:sz="4" w:space="0" w:color="000000"/>
              <w:right w:val="single" w:sz="4" w:space="0" w:color="000000"/>
            </w:tcBorders>
            <w:shd w:val="clear" w:color="000000" w:fill="FFFFFF"/>
            <w:noWrap/>
            <w:vAlign w:val="bottom"/>
            <w:hideMark/>
          </w:tcPr>
          <w:p w14:paraId="1F3D43AA" w14:textId="77777777" w:rsidR="008A7236" w:rsidRPr="008A7236" w:rsidRDefault="008A7236">
            <w:pPr>
              <w:jc w:val="right"/>
              <w:rPr>
                <w:color w:val="000000"/>
              </w:rPr>
            </w:pPr>
            <w:r w:rsidRPr="008A7236">
              <w:rPr>
                <w:color w:val="000000"/>
              </w:rPr>
              <w:t>-11</w:t>
            </w:r>
          </w:p>
        </w:tc>
        <w:tc>
          <w:tcPr>
            <w:tcW w:w="1360" w:type="dxa"/>
            <w:tcBorders>
              <w:top w:val="nil"/>
              <w:left w:val="nil"/>
              <w:bottom w:val="single" w:sz="4" w:space="0" w:color="000000"/>
              <w:right w:val="single" w:sz="4" w:space="0" w:color="000000"/>
            </w:tcBorders>
            <w:shd w:val="clear" w:color="000000" w:fill="FFFFFF"/>
            <w:noWrap/>
            <w:vAlign w:val="bottom"/>
            <w:hideMark/>
          </w:tcPr>
          <w:p w14:paraId="0C599FA9" w14:textId="77777777" w:rsidR="008A7236" w:rsidRPr="008A7236" w:rsidRDefault="008A7236">
            <w:pPr>
              <w:jc w:val="right"/>
              <w:rPr>
                <w:color w:val="000000"/>
              </w:rPr>
            </w:pPr>
            <w:r w:rsidRPr="008A7236">
              <w:rPr>
                <w:color w:val="000000"/>
              </w:rPr>
              <w:t>-29</w:t>
            </w:r>
          </w:p>
        </w:tc>
        <w:tc>
          <w:tcPr>
            <w:tcW w:w="1617" w:type="dxa"/>
            <w:tcBorders>
              <w:top w:val="nil"/>
              <w:left w:val="nil"/>
              <w:bottom w:val="single" w:sz="4" w:space="0" w:color="000000"/>
              <w:right w:val="single" w:sz="4" w:space="0" w:color="000000"/>
            </w:tcBorders>
            <w:shd w:val="clear" w:color="000000" w:fill="FFFFFF"/>
            <w:noWrap/>
            <w:vAlign w:val="bottom"/>
            <w:hideMark/>
          </w:tcPr>
          <w:p w14:paraId="654ED422" w14:textId="77777777" w:rsidR="008A7236" w:rsidRPr="008A7236" w:rsidRDefault="008A7236">
            <w:pPr>
              <w:jc w:val="right"/>
              <w:rPr>
                <w:color w:val="000000"/>
              </w:rPr>
            </w:pPr>
            <w:r w:rsidRPr="008A7236">
              <w:rPr>
                <w:color w:val="000000"/>
              </w:rPr>
              <w:t>-1</w:t>
            </w:r>
          </w:p>
        </w:tc>
        <w:tc>
          <w:tcPr>
            <w:tcW w:w="1540" w:type="dxa"/>
            <w:tcBorders>
              <w:top w:val="nil"/>
              <w:left w:val="nil"/>
              <w:bottom w:val="single" w:sz="4" w:space="0" w:color="000000"/>
              <w:right w:val="single" w:sz="4" w:space="0" w:color="000000"/>
            </w:tcBorders>
            <w:shd w:val="clear" w:color="000000" w:fill="FFFFFF"/>
            <w:noWrap/>
            <w:vAlign w:val="bottom"/>
            <w:hideMark/>
          </w:tcPr>
          <w:p w14:paraId="1C2D0FF8" w14:textId="77777777" w:rsidR="008A7236" w:rsidRPr="008A7236" w:rsidRDefault="008A7236">
            <w:pPr>
              <w:jc w:val="right"/>
              <w:rPr>
                <w:color w:val="000000"/>
              </w:rPr>
            </w:pPr>
            <w:r w:rsidRPr="008A7236">
              <w:rPr>
                <w:color w:val="000000"/>
              </w:rPr>
              <w:t>0</w:t>
            </w:r>
          </w:p>
        </w:tc>
        <w:tc>
          <w:tcPr>
            <w:tcW w:w="1273" w:type="dxa"/>
            <w:tcBorders>
              <w:top w:val="nil"/>
              <w:left w:val="nil"/>
              <w:bottom w:val="single" w:sz="4" w:space="0" w:color="000000"/>
              <w:right w:val="single" w:sz="4" w:space="0" w:color="000000"/>
            </w:tcBorders>
            <w:shd w:val="clear" w:color="000000" w:fill="FFFFFF"/>
            <w:noWrap/>
            <w:vAlign w:val="bottom"/>
            <w:hideMark/>
          </w:tcPr>
          <w:p w14:paraId="07CA5AFD" w14:textId="77777777" w:rsidR="008A7236" w:rsidRPr="008A7236" w:rsidRDefault="008A7236">
            <w:pPr>
              <w:jc w:val="right"/>
              <w:rPr>
                <w:color w:val="000000"/>
              </w:rPr>
            </w:pPr>
            <w:r w:rsidRPr="008A7236">
              <w:rPr>
                <w:color w:val="000000"/>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791150BB" w14:textId="77777777" w:rsidR="008A7236" w:rsidRPr="008A7236" w:rsidRDefault="008A7236">
            <w:pPr>
              <w:jc w:val="right"/>
              <w:rPr>
                <w:b/>
                <w:bCs/>
                <w:color w:val="000000"/>
              </w:rPr>
            </w:pPr>
            <w:r w:rsidRPr="008A7236">
              <w:rPr>
                <w:b/>
                <w:bCs/>
                <w:color w:val="000000"/>
              </w:rPr>
              <w:t>-41</w:t>
            </w:r>
          </w:p>
        </w:tc>
      </w:tr>
      <w:tr w:rsidR="008A7236" w:rsidRPr="008A7236" w14:paraId="16AA40A7" w14:textId="77777777" w:rsidTr="008A7236">
        <w:trPr>
          <w:trHeight w:val="264"/>
        </w:trPr>
        <w:tc>
          <w:tcPr>
            <w:tcW w:w="5529"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16D86AA4" w14:textId="77777777" w:rsidR="008A7236" w:rsidRPr="008A7236" w:rsidRDefault="008A7236">
            <w:pPr>
              <w:rPr>
                <w:color w:val="000000"/>
              </w:rPr>
            </w:pPr>
            <w:r w:rsidRPr="008A7236">
              <w:rPr>
                <w:color w:val="000000"/>
              </w:rPr>
              <w:t>Üle viidud kinnisvara investeeringutesse</w:t>
            </w:r>
          </w:p>
        </w:tc>
        <w:tc>
          <w:tcPr>
            <w:tcW w:w="1275" w:type="dxa"/>
            <w:tcBorders>
              <w:top w:val="nil"/>
              <w:left w:val="nil"/>
              <w:bottom w:val="single" w:sz="4" w:space="0" w:color="000000"/>
              <w:right w:val="single" w:sz="4" w:space="0" w:color="000000"/>
            </w:tcBorders>
            <w:shd w:val="clear" w:color="000000" w:fill="FFFFFF"/>
            <w:noWrap/>
            <w:vAlign w:val="bottom"/>
            <w:hideMark/>
          </w:tcPr>
          <w:p w14:paraId="077FC430" w14:textId="77777777" w:rsidR="008A7236" w:rsidRPr="008A7236" w:rsidRDefault="008A7236">
            <w:pPr>
              <w:jc w:val="right"/>
              <w:rPr>
                <w:color w:val="000000"/>
              </w:rPr>
            </w:pPr>
            <w:r w:rsidRPr="008A7236">
              <w:rPr>
                <w:color w:val="000000"/>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4B96182A" w14:textId="77777777" w:rsidR="008A7236" w:rsidRPr="008A7236" w:rsidRDefault="008A7236">
            <w:pPr>
              <w:jc w:val="right"/>
              <w:rPr>
                <w:color w:val="000000"/>
              </w:rPr>
            </w:pPr>
            <w:r w:rsidRPr="008A7236">
              <w:rPr>
                <w:color w:val="000000"/>
              </w:rPr>
              <w:t>-26</w:t>
            </w:r>
          </w:p>
        </w:tc>
        <w:tc>
          <w:tcPr>
            <w:tcW w:w="1617" w:type="dxa"/>
            <w:tcBorders>
              <w:top w:val="nil"/>
              <w:left w:val="nil"/>
              <w:bottom w:val="single" w:sz="4" w:space="0" w:color="000000"/>
              <w:right w:val="single" w:sz="4" w:space="0" w:color="000000"/>
            </w:tcBorders>
            <w:shd w:val="clear" w:color="000000" w:fill="FFFFFF"/>
            <w:noWrap/>
            <w:vAlign w:val="bottom"/>
            <w:hideMark/>
          </w:tcPr>
          <w:p w14:paraId="5829DBF9" w14:textId="77777777" w:rsidR="008A7236" w:rsidRPr="008A7236" w:rsidRDefault="008A7236">
            <w:pPr>
              <w:jc w:val="right"/>
              <w:rPr>
                <w:color w:val="000000"/>
              </w:rPr>
            </w:pPr>
            <w:r w:rsidRPr="008A7236">
              <w:rPr>
                <w:color w:val="000000"/>
              </w:rPr>
              <w:t>0</w:t>
            </w:r>
          </w:p>
        </w:tc>
        <w:tc>
          <w:tcPr>
            <w:tcW w:w="1540" w:type="dxa"/>
            <w:tcBorders>
              <w:top w:val="nil"/>
              <w:left w:val="nil"/>
              <w:bottom w:val="single" w:sz="4" w:space="0" w:color="000000"/>
              <w:right w:val="single" w:sz="4" w:space="0" w:color="000000"/>
            </w:tcBorders>
            <w:shd w:val="clear" w:color="000000" w:fill="FFFFFF"/>
            <w:noWrap/>
            <w:vAlign w:val="bottom"/>
            <w:hideMark/>
          </w:tcPr>
          <w:p w14:paraId="58E8BBB1" w14:textId="77777777" w:rsidR="008A7236" w:rsidRPr="008A7236" w:rsidRDefault="008A7236">
            <w:pPr>
              <w:jc w:val="right"/>
              <w:rPr>
                <w:color w:val="000000"/>
              </w:rPr>
            </w:pPr>
            <w:r w:rsidRPr="008A7236">
              <w:rPr>
                <w:color w:val="000000"/>
              </w:rPr>
              <w:t>0</w:t>
            </w:r>
          </w:p>
        </w:tc>
        <w:tc>
          <w:tcPr>
            <w:tcW w:w="1273" w:type="dxa"/>
            <w:tcBorders>
              <w:top w:val="nil"/>
              <w:left w:val="nil"/>
              <w:bottom w:val="single" w:sz="4" w:space="0" w:color="000000"/>
              <w:right w:val="single" w:sz="4" w:space="0" w:color="000000"/>
            </w:tcBorders>
            <w:shd w:val="clear" w:color="000000" w:fill="FFFFFF"/>
            <w:noWrap/>
            <w:vAlign w:val="bottom"/>
            <w:hideMark/>
          </w:tcPr>
          <w:p w14:paraId="73756624" w14:textId="77777777" w:rsidR="008A7236" w:rsidRPr="008A7236" w:rsidRDefault="008A7236">
            <w:pPr>
              <w:jc w:val="right"/>
              <w:rPr>
                <w:color w:val="000000"/>
              </w:rPr>
            </w:pPr>
            <w:r w:rsidRPr="008A7236">
              <w:rPr>
                <w:color w:val="000000"/>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79DC620B" w14:textId="77777777" w:rsidR="008A7236" w:rsidRPr="008A7236" w:rsidRDefault="008A7236">
            <w:pPr>
              <w:jc w:val="right"/>
              <w:rPr>
                <w:b/>
                <w:bCs/>
                <w:color w:val="000000"/>
              </w:rPr>
            </w:pPr>
            <w:r w:rsidRPr="008A7236">
              <w:rPr>
                <w:b/>
                <w:bCs/>
                <w:color w:val="000000"/>
              </w:rPr>
              <w:t>-26</w:t>
            </w:r>
          </w:p>
        </w:tc>
      </w:tr>
      <w:tr w:rsidR="008A7236" w:rsidRPr="008A7236" w14:paraId="31403C36" w14:textId="77777777" w:rsidTr="008A7236">
        <w:trPr>
          <w:trHeight w:val="264"/>
        </w:trPr>
        <w:tc>
          <w:tcPr>
            <w:tcW w:w="5529"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1C7EF580" w14:textId="77777777" w:rsidR="008A7236" w:rsidRPr="008A7236" w:rsidRDefault="008A7236">
            <w:pPr>
              <w:rPr>
                <w:color w:val="000000"/>
              </w:rPr>
            </w:pPr>
            <w:r w:rsidRPr="008A7236">
              <w:rPr>
                <w:color w:val="000000"/>
              </w:rPr>
              <w:t>Ümberhindlused</w:t>
            </w:r>
          </w:p>
        </w:tc>
        <w:tc>
          <w:tcPr>
            <w:tcW w:w="1275" w:type="dxa"/>
            <w:tcBorders>
              <w:top w:val="nil"/>
              <w:left w:val="nil"/>
              <w:bottom w:val="single" w:sz="4" w:space="0" w:color="000000"/>
              <w:right w:val="single" w:sz="4" w:space="0" w:color="000000"/>
            </w:tcBorders>
            <w:shd w:val="clear" w:color="000000" w:fill="FFFFFF"/>
            <w:noWrap/>
            <w:vAlign w:val="bottom"/>
            <w:hideMark/>
          </w:tcPr>
          <w:p w14:paraId="4D9CF722" w14:textId="77777777" w:rsidR="008A7236" w:rsidRPr="008A7236" w:rsidRDefault="008A7236">
            <w:pPr>
              <w:jc w:val="right"/>
              <w:rPr>
                <w:color w:val="000000"/>
              </w:rPr>
            </w:pPr>
            <w:r w:rsidRPr="008A7236">
              <w:rPr>
                <w:color w:val="000000"/>
              </w:rPr>
              <w:t>34</w:t>
            </w:r>
          </w:p>
        </w:tc>
        <w:tc>
          <w:tcPr>
            <w:tcW w:w="1360" w:type="dxa"/>
            <w:tcBorders>
              <w:top w:val="nil"/>
              <w:left w:val="nil"/>
              <w:bottom w:val="single" w:sz="4" w:space="0" w:color="000000"/>
              <w:right w:val="single" w:sz="4" w:space="0" w:color="000000"/>
            </w:tcBorders>
            <w:shd w:val="clear" w:color="000000" w:fill="FFFFFF"/>
            <w:noWrap/>
            <w:vAlign w:val="bottom"/>
            <w:hideMark/>
          </w:tcPr>
          <w:p w14:paraId="19C19FB5" w14:textId="77777777" w:rsidR="008A7236" w:rsidRPr="008A7236" w:rsidRDefault="008A7236">
            <w:pPr>
              <w:jc w:val="right"/>
              <w:rPr>
                <w:color w:val="000000"/>
              </w:rPr>
            </w:pPr>
            <w:r w:rsidRPr="008A7236">
              <w:rPr>
                <w:color w:val="000000"/>
              </w:rPr>
              <w:t>0</w:t>
            </w:r>
          </w:p>
        </w:tc>
        <w:tc>
          <w:tcPr>
            <w:tcW w:w="1617" w:type="dxa"/>
            <w:tcBorders>
              <w:top w:val="nil"/>
              <w:left w:val="nil"/>
              <w:bottom w:val="single" w:sz="4" w:space="0" w:color="000000"/>
              <w:right w:val="single" w:sz="4" w:space="0" w:color="000000"/>
            </w:tcBorders>
            <w:shd w:val="clear" w:color="000000" w:fill="FFFFFF"/>
            <w:noWrap/>
            <w:vAlign w:val="bottom"/>
            <w:hideMark/>
          </w:tcPr>
          <w:p w14:paraId="341899C1" w14:textId="77777777" w:rsidR="008A7236" w:rsidRPr="008A7236" w:rsidRDefault="008A7236">
            <w:pPr>
              <w:jc w:val="right"/>
              <w:rPr>
                <w:color w:val="000000"/>
              </w:rPr>
            </w:pPr>
            <w:r w:rsidRPr="008A7236">
              <w:rPr>
                <w:color w:val="000000"/>
              </w:rPr>
              <w:t>0</w:t>
            </w:r>
          </w:p>
        </w:tc>
        <w:tc>
          <w:tcPr>
            <w:tcW w:w="1540" w:type="dxa"/>
            <w:tcBorders>
              <w:top w:val="nil"/>
              <w:left w:val="nil"/>
              <w:bottom w:val="single" w:sz="4" w:space="0" w:color="000000"/>
              <w:right w:val="single" w:sz="4" w:space="0" w:color="000000"/>
            </w:tcBorders>
            <w:shd w:val="clear" w:color="000000" w:fill="FFFFFF"/>
            <w:noWrap/>
            <w:vAlign w:val="bottom"/>
            <w:hideMark/>
          </w:tcPr>
          <w:p w14:paraId="2ECF4107" w14:textId="77777777" w:rsidR="008A7236" w:rsidRPr="008A7236" w:rsidRDefault="008A7236">
            <w:pPr>
              <w:jc w:val="right"/>
              <w:rPr>
                <w:color w:val="000000"/>
              </w:rPr>
            </w:pPr>
            <w:r w:rsidRPr="008A7236">
              <w:rPr>
                <w:color w:val="000000"/>
              </w:rPr>
              <w:t>0</w:t>
            </w:r>
          </w:p>
        </w:tc>
        <w:tc>
          <w:tcPr>
            <w:tcW w:w="1273" w:type="dxa"/>
            <w:tcBorders>
              <w:top w:val="nil"/>
              <w:left w:val="nil"/>
              <w:bottom w:val="single" w:sz="4" w:space="0" w:color="000000"/>
              <w:right w:val="single" w:sz="4" w:space="0" w:color="000000"/>
            </w:tcBorders>
            <w:shd w:val="clear" w:color="000000" w:fill="FFFFFF"/>
            <w:noWrap/>
            <w:vAlign w:val="bottom"/>
            <w:hideMark/>
          </w:tcPr>
          <w:p w14:paraId="5FFE810F" w14:textId="77777777" w:rsidR="008A7236" w:rsidRPr="008A7236" w:rsidRDefault="008A7236">
            <w:pPr>
              <w:jc w:val="right"/>
              <w:rPr>
                <w:color w:val="000000"/>
              </w:rPr>
            </w:pPr>
            <w:r w:rsidRPr="008A7236">
              <w:rPr>
                <w:color w:val="000000"/>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41A9FC48" w14:textId="77777777" w:rsidR="008A7236" w:rsidRPr="008A7236" w:rsidRDefault="008A7236">
            <w:pPr>
              <w:jc w:val="right"/>
              <w:rPr>
                <w:b/>
                <w:bCs/>
                <w:color w:val="000000"/>
              </w:rPr>
            </w:pPr>
            <w:r w:rsidRPr="008A7236">
              <w:rPr>
                <w:b/>
                <w:bCs/>
                <w:color w:val="000000"/>
              </w:rPr>
              <w:t>34</w:t>
            </w:r>
          </w:p>
        </w:tc>
      </w:tr>
      <w:tr w:rsidR="008A7236" w:rsidRPr="008A7236" w14:paraId="23B56CD8" w14:textId="77777777" w:rsidTr="008A7236">
        <w:trPr>
          <w:trHeight w:val="264"/>
        </w:trPr>
        <w:tc>
          <w:tcPr>
            <w:tcW w:w="5529"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0852A63B" w14:textId="77777777" w:rsidR="008A7236" w:rsidRPr="008A7236" w:rsidRDefault="008A7236">
            <w:pPr>
              <w:rPr>
                <w:color w:val="000000"/>
              </w:rPr>
            </w:pPr>
            <w:r w:rsidRPr="008A7236">
              <w:rPr>
                <w:color w:val="000000"/>
              </w:rPr>
              <w:t>Ümberklassifitseerimine</w:t>
            </w:r>
          </w:p>
        </w:tc>
        <w:tc>
          <w:tcPr>
            <w:tcW w:w="1275" w:type="dxa"/>
            <w:tcBorders>
              <w:top w:val="nil"/>
              <w:left w:val="nil"/>
              <w:bottom w:val="single" w:sz="4" w:space="0" w:color="000000"/>
              <w:right w:val="single" w:sz="4" w:space="0" w:color="000000"/>
            </w:tcBorders>
            <w:shd w:val="clear" w:color="000000" w:fill="FFFFFF"/>
            <w:noWrap/>
            <w:vAlign w:val="bottom"/>
            <w:hideMark/>
          </w:tcPr>
          <w:p w14:paraId="65BFEB44" w14:textId="77777777" w:rsidR="008A7236" w:rsidRPr="008A7236" w:rsidRDefault="008A7236">
            <w:pPr>
              <w:jc w:val="right"/>
              <w:rPr>
                <w:color w:val="000000"/>
              </w:rPr>
            </w:pPr>
            <w:r w:rsidRPr="008A7236">
              <w:rPr>
                <w:color w:val="000000"/>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0EB174A3" w14:textId="77777777" w:rsidR="008A7236" w:rsidRPr="008A7236" w:rsidRDefault="008A7236">
            <w:pPr>
              <w:jc w:val="right"/>
              <w:rPr>
                <w:color w:val="000000"/>
              </w:rPr>
            </w:pPr>
            <w:r w:rsidRPr="008A7236">
              <w:rPr>
                <w:color w:val="000000"/>
              </w:rPr>
              <w:t>6 887</w:t>
            </w:r>
          </w:p>
        </w:tc>
        <w:tc>
          <w:tcPr>
            <w:tcW w:w="1617" w:type="dxa"/>
            <w:tcBorders>
              <w:top w:val="nil"/>
              <w:left w:val="nil"/>
              <w:bottom w:val="single" w:sz="4" w:space="0" w:color="000000"/>
              <w:right w:val="single" w:sz="4" w:space="0" w:color="000000"/>
            </w:tcBorders>
            <w:shd w:val="clear" w:color="000000" w:fill="FFFFFF"/>
            <w:noWrap/>
            <w:vAlign w:val="bottom"/>
            <w:hideMark/>
          </w:tcPr>
          <w:p w14:paraId="48D43807" w14:textId="77777777" w:rsidR="008A7236" w:rsidRPr="008A7236" w:rsidRDefault="008A7236">
            <w:pPr>
              <w:jc w:val="right"/>
              <w:rPr>
                <w:color w:val="000000"/>
              </w:rPr>
            </w:pPr>
            <w:r w:rsidRPr="008A7236">
              <w:rPr>
                <w:color w:val="000000"/>
              </w:rPr>
              <w:t>42</w:t>
            </w:r>
          </w:p>
        </w:tc>
        <w:tc>
          <w:tcPr>
            <w:tcW w:w="1540" w:type="dxa"/>
            <w:tcBorders>
              <w:top w:val="nil"/>
              <w:left w:val="nil"/>
              <w:bottom w:val="single" w:sz="4" w:space="0" w:color="000000"/>
              <w:right w:val="single" w:sz="4" w:space="0" w:color="000000"/>
            </w:tcBorders>
            <w:shd w:val="clear" w:color="000000" w:fill="FFFFFF"/>
            <w:noWrap/>
            <w:vAlign w:val="bottom"/>
            <w:hideMark/>
          </w:tcPr>
          <w:p w14:paraId="107641D5" w14:textId="77777777" w:rsidR="008A7236" w:rsidRPr="008A7236" w:rsidRDefault="008A7236">
            <w:pPr>
              <w:jc w:val="right"/>
              <w:rPr>
                <w:color w:val="000000"/>
              </w:rPr>
            </w:pPr>
            <w:r w:rsidRPr="008A7236">
              <w:rPr>
                <w:color w:val="000000"/>
              </w:rPr>
              <w:t>98</w:t>
            </w:r>
          </w:p>
        </w:tc>
        <w:tc>
          <w:tcPr>
            <w:tcW w:w="1273" w:type="dxa"/>
            <w:tcBorders>
              <w:top w:val="nil"/>
              <w:left w:val="nil"/>
              <w:bottom w:val="single" w:sz="4" w:space="0" w:color="000000"/>
              <w:right w:val="single" w:sz="4" w:space="0" w:color="000000"/>
            </w:tcBorders>
            <w:shd w:val="clear" w:color="000000" w:fill="FFFFFF"/>
            <w:noWrap/>
            <w:vAlign w:val="bottom"/>
            <w:hideMark/>
          </w:tcPr>
          <w:p w14:paraId="23C84154" w14:textId="77777777" w:rsidR="008A7236" w:rsidRPr="008A7236" w:rsidRDefault="008A7236">
            <w:pPr>
              <w:jc w:val="right"/>
              <w:rPr>
                <w:color w:val="000000"/>
              </w:rPr>
            </w:pPr>
            <w:r w:rsidRPr="008A7236">
              <w:rPr>
                <w:color w:val="000000"/>
              </w:rPr>
              <w:t>-7 027</w:t>
            </w:r>
          </w:p>
        </w:tc>
        <w:tc>
          <w:tcPr>
            <w:tcW w:w="1360" w:type="dxa"/>
            <w:tcBorders>
              <w:top w:val="nil"/>
              <w:left w:val="nil"/>
              <w:bottom w:val="single" w:sz="4" w:space="0" w:color="000000"/>
              <w:right w:val="single" w:sz="4" w:space="0" w:color="000000"/>
            </w:tcBorders>
            <w:shd w:val="clear" w:color="000000" w:fill="FFFFFF"/>
            <w:noWrap/>
            <w:vAlign w:val="bottom"/>
            <w:hideMark/>
          </w:tcPr>
          <w:p w14:paraId="547EE8CA" w14:textId="77777777" w:rsidR="008A7236" w:rsidRPr="008A7236" w:rsidRDefault="008A7236">
            <w:pPr>
              <w:jc w:val="right"/>
              <w:rPr>
                <w:b/>
                <w:bCs/>
                <w:color w:val="000000"/>
              </w:rPr>
            </w:pPr>
            <w:r w:rsidRPr="008A7236">
              <w:rPr>
                <w:b/>
                <w:bCs/>
                <w:color w:val="000000"/>
              </w:rPr>
              <w:t>0</w:t>
            </w:r>
          </w:p>
        </w:tc>
      </w:tr>
      <w:tr w:rsidR="008A7236" w:rsidRPr="008A7236" w14:paraId="38D68ED0" w14:textId="77777777" w:rsidTr="008A7236">
        <w:trPr>
          <w:trHeight w:val="264"/>
        </w:trPr>
        <w:tc>
          <w:tcPr>
            <w:tcW w:w="2552" w:type="dxa"/>
            <w:tcBorders>
              <w:top w:val="nil"/>
              <w:left w:val="single" w:sz="4" w:space="0" w:color="auto"/>
              <w:bottom w:val="single" w:sz="4" w:space="0" w:color="auto"/>
              <w:right w:val="nil"/>
            </w:tcBorders>
            <w:shd w:val="clear" w:color="000000" w:fill="FFFFFF"/>
            <w:noWrap/>
            <w:vAlign w:val="bottom"/>
            <w:hideMark/>
          </w:tcPr>
          <w:p w14:paraId="021D5DAF" w14:textId="77777777" w:rsidR="008A7236" w:rsidRPr="008A7236" w:rsidRDefault="008A7236">
            <w:pPr>
              <w:rPr>
                <w:color w:val="000000"/>
              </w:rPr>
            </w:pPr>
            <w:r w:rsidRPr="008A7236">
              <w:rPr>
                <w:color w:val="000000"/>
              </w:rPr>
              <w:t>Saadud mitterahaline sihtfinantseerimine</w:t>
            </w:r>
          </w:p>
        </w:tc>
        <w:tc>
          <w:tcPr>
            <w:tcW w:w="2977" w:type="dxa"/>
            <w:tcBorders>
              <w:top w:val="nil"/>
              <w:left w:val="nil"/>
              <w:bottom w:val="single" w:sz="4" w:space="0" w:color="000000"/>
              <w:right w:val="single" w:sz="4" w:space="0" w:color="000000"/>
            </w:tcBorders>
            <w:shd w:val="clear" w:color="000000" w:fill="FFFFFF"/>
            <w:vAlign w:val="bottom"/>
            <w:hideMark/>
          </w:tcPr>
          <w:p w14:paraId="3B9FB36E" w14:textId="77777777" w:rsidR="008A7236" w:rsidRPr="008A7236" w:rsidRDefault="008A7236">
            <w:pPr>
              <w:rPr>
                <w:color w:val="000000"/>
              </w:rPr>
            </w:pPr>
            <w:r w:rsidRPr="008A7236">
              <w:rPr>
                <w:color w:val="000000"/>
              </w:rPr>
              <w:t> </w:t>
            </w:r>
          </w:p>
        </w:tc>
        <w:tc>
          <w:tcPr>
            <w:tcW w:w="1275" w:type="dxa"/>
            <w:tcBorders>
              <w:top w:val="nil"/>
              <w:left w:val="nil"/>
              <w:bottom w:val="single" w:sz="4" w:space="0" w:color="000000"/>
              <w:right w:val="single" w:sz="4" w:space="0" w:color="000000"/>
            </w:tcBorders>
            <w:shd w:val="clear" w:color="000000" w:fill="FFFFFF"/>
            <w:noWrap/>
            <w:vAlign w:val="bottom"/>
            <w:hideMark/>
          </w:tcPr>
          <w:p w14:paraId="78B346EC" w14:textId="77777777" w:rsidR="008A7236" w:rsidRPr="008A7236" w:rsidRDefault="008A7236">
            <w:pPr>
              <w:jc w:val="right"/>
              <w:rPr>
                <w:color w:val="000000"/>
              </w:rPr>
            </w:pPr>
            <w:r w:rsidRPr="008A7236">
              <w:rPr>
                <w:color w:val="000000"/>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10B4B2EA" w14:textId="77777777" w:rsidR="008A7236" w:rsidRPr="008A7236" w:rsidRDefault="008A7236">
            <w:pPr>
              <w:jc w:val="right"/>
              <w:rPr>
                <w:color w:val="000000"/>
              </w:rPr>
            </w:pPr>
            <w:r w:rsidRPr="008A7236">
              <w:rPr>
                <w:color w:val="000000"/>
              </w:rPr>
              <w:t>6</w:t>
            </w:r>
          </w:p>
        </w:tc>
        <w:tc>
          <w:tcPr>
            <w:tcW w:w="1617" w:type="dxa"/>
            <w:tcBorders>
              <w:top w:val="nil"/>
              <w:left w:val="nil"/>
              <w:bottom w:val="single" w:sz="4" w:space="0" w:color="000000"/>
              <w:right w:val="single" w:sz="4" w:space="0" w:color="000000"/>
            </w:tcBorders>
            <w:shd w:val="clear" w:color="000000" w:fill="FFFFFF"/>
            <w:noWrap/>
            <w:vAlign w:val="bottom"/>
            <w:hideMark/>
          </w:tcPr>
          <w:p w14:paraId="7F407320" w14:textId="77777777" w:rsidR="008A7236" w:rsidRPr="008A7236" w:rsidRDefault="008A7236">
            <w:pPr>
              <w:jc w:val="right"/>
              <w:rPr>
                <w:color w:val="000000"/>
              </w:rPr>
            </w:pPr>
            <w:r w:rsidRPr="008A7236">
              <w:rPr>
                <w:color w:val="000000"/>
              </w:rPr>
              <w:t>18</w:t>
            </w:r>
          </w:p>
        </w:tc>
        <w:tc>
          <w:tcPr>
            <w:tcW w:w="1540" w:type="dxa"/>
            <w:tcBorders>
              <w:top w:val="nil"/>
              <w:left w:val="nil"/>
              <w:bottom w:val="single" w:sz="4" w:space="0" w:color="000000"/>
              <w:right w:val="single" w:sz="4" w:space="0" w:color="000000"/>
            </w:tcBorders>
            <w:shd w:val="clear" w:color="000000" w:fill="FFFFFF"/>
            <w:noWrap/>
            <w:vAlign w:val="bottom"/>
            <w:hideMark/>
          </w:tcPr>
          <w:p w14:paraId="668D94B3" w14:textId="77777777" w:rsidR="008A7236" w:rsidRPr="008A7236" w:rsidRDefault="008A7236">
            <w:pPr>
              <w:jc w:val="right"/>
              <w:rPr>
                <w:color w:val="000000"/>
              </w:rPr>
            </w:pPr>
            <w:r w:rsidRPr="008A7236">
              <w:rPr>
                <w:color w:val="000000"/>
              </w:rPr>
              <w:t> </w:t>
            </w:r>
          </w:p>
        </w:tc>
        <w:tc>
          <w:tcPr>
            <w:tcW w:w="1273" w:type="dxa"/>
            <w:tcBorders>
              <w:top w:val="nil"/>
              <w:left w:val="nil"/>
              <w:bottom w:val="single" w:sz="4" w:space="0" w:color="000000"/>
              <w:right w:val="single" w:sz="4" w:space="0" w:color="000000"/>
            </w:tcBorders>
            <w:shd w:val="clear" w:color="000000" w:fill="FFFFFF"/>
            <w:noWrap/>
            <w:vAlign w:val="bottom"/>
            <w:hideMark/>
          </w:tcPr>
          <w:p w14:paraId="608E7D74" w14:textId="77777777" w:rsidR="008A7236" w:rsidRPr="008A7236" w:rsidRDefault="008A7236">
            <w:pPr>
              <w:jc w:val="right"/>
              <w:rPr>
                <w:color w:val="000000"/>
              </w:rPr>
            </w:pPr>
            <w:r w:rsidRPr="008A7236">
              <w:rPr>
                <w:color w:val="000000"/>
              </w:rPr>
              <w:t> </w:t>
            </w:r>
          </w:p>
        </w:tc>
        <w:tc>
          <w:tcPr>
            <w:tcW w:w="1360" w:type="dxa"/>
            <w:tcBorders>
              <w:top w:val="nil"/>
              <w:left w:val="nil"/>
              <w:bottom w:val="single" w:sz="4" w:space="0" w:color="000000"/>
              <w:right w:val="single" w:sz="4" w:space="0" w:color="000000"/>
            </w:tcBorders>
            <w:shd w:val="clear" w:color="000000" w:fill="FFFFFF"/>
            <w:noWrap/>
            <w:vAlign w:val="bottom"/>
            <w:hideMark/>
          </w:tcPr>
          <w:p w14:paraId="556FB098" w14:textId="77777777" w:rsidR="008A7236" w:rsidRPr="008A7236" w:rsidRDefault="008A7236">
            <w:pPr>
              <w:jc w:val="right"/>
              <w:rPr>
                <w:b/>
                <w:bCs/>
                <w:color w:val="000000"/>
              </w:rPr>
            </w:pPr>
            <w:r w:rsidRPr="008A7236">
              <w:rPr>
                <w:b/>
                <w:bCs/>
                <w:color w:val="000000"/>
              </w:rPr>
              <w:t>24</w:t>
            </w:r>
          </w:p>
        </w:tc>
      </w:tr>
      <w:tr w:rsidR="008A7236" w:rsidRPr="008A7236" w14:paraId="2C48779B" w14:textId="77777777" w:rsidTr="008A7236">
        <w:trPr>
          <w:trHeight w:val="264"/>
        </w:trPr>
        <w:tc>
          <w:tcPr>
            <w:tcW w:w="5529"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1A318201" w14:textId="77777777" w:rsidR="008A7236" w:rsidRPr="008A7236" w:rsidRDefault="008A7236">
            <w:pPr>
              <w:rPr>
                <w:b/>
                <w:bCs/>
                <w:color w:val="000000"/>
              </w:rPr>
            </w:pPr>
            <w:r w:rsidRPr="008A7236">
              <w:rPr>
                <w:b/>
                <w:bCs/>
                <w:color w:val="000000"/>
              </w:rPr>
              <w:t>Kokku liikumised</w:t>
            </w:r>
          </w:p>
        </w:tc>
        <w:tc>
          <w:tcPr>
            <w:tcW w:w="1275" w:type="dxa"/>
            <w:tcBorders>
              <w:top w:val="nil"/>
              <w:left w:val="nil"/>
              <w:bottom w:val="single" w:sz="4" w:space="0" w:color="000000"/>
              <w:right w:val="single" w:sz="4" w:space="0" w:color="000000"/>
            </w:tcBorders>
            <w:shd w:val="clear" w:color="000000" w:fill="FFFFFF"/>
            <w:noWrap/>
            <w:vAlign w:val="bottom"/>
            <w:hideMark/>
          </w:tcPr>
          <w:p w14:paraId="78551BEE" w14:textId="77777777" w:rsidR="008A7236" w:rsidRPr="008A7236" w:rsidRDefault="008A7236">
            <w:pPr>
              <w:jc w:val="right"/>
              <w:rPr>
                <w:b/>
                <w:bCs/>
                <w:color w:val="000000"/>
              </w:rPr>
            </w:pPr>
            <w:r w:rsidRPr="008A7236">
              <w:rPr>
                <w:b/>
                <w:bCs/>
                <w:color w:val="000000"/>
              </w:rPr>
              <w:t>25</w:t>
            </w:r>
          </w:p>
        </w:tc>
        <w:tc>
          <w:tcPr>
            <w:tcW w:w="1360" w:type="dxa"/>
            <w:tcBorders>
              <w:top w:val="nil"/>
              <w:left w:val="nil"/>
              <w:bottom w:val="single" w:sz="4" w:space="0" w:color="000000"/>
              <w:right w:val="single" w:sz="4" w:space="0" w:color="000000"/>
            </w:tcBorders>
            <w:shd w:val="clear" w:color="000000" w:fill="FFFFFF"/>
            <w:noWrap/>
            <w:vAlign w:val="bottom"/>
            <w:hideMark/>
          </w:tcPr>
          <w:p w14:paraId="741D62CF" w14:textId="77777777" w:rsidR="008A7236" w:rsidRPr="008A7236" w:rsidRDefault="008A7236">
            <w:pPr>
              <w:jc w:val="right"/>
              <w:rPr>
                <w:b/>
                <w:bCs/>
                <w:color w:val="000000"/>
              </w:rPr>
            </w:pPr>
            <w:r w:rsidRPr="008A7236">
              <w:rPr>
                <w:b/>
                <w:bCs/>
                <w:color w:val="000000"/>
              </w:rPr>
              <w:t>-1 506</w:t>
            </w:r>
          </w:p>
        </w:tc>
        <w:tc>
          <w:tcPr>
            <w:tcW w:w="1617" w:type="dxa"/>
            <w:tcBorders>
              <w:top w:val="nil"/>
              <w:left w:val="nil"/>
              <w:bottom w:val="single" w:sz="4" w:space="0" w:color="000000"/>
              <w:right w:val="single" w:sz="4" w:space="0" w:color="000000"/>
            </w:tcBorders>
            <w:shd w:val="clear" w:color="000000" w:fill="FFFFFF"/>
            <w:noWrap/>
            <w:vAlign w:val="bottom"/>
            <w:hideMark/>
          </w:tcPr>
          <w:p w14:paraId="26648807" w14:textId="77777777" w:rsidR="008A7236" w:rsidRPr="008A7236" w:rsidRDefault="008A7236">
            <w:pPr>
              <w:jc w:val="right"/>
              <w:rPr>
                <w:b/>
                <w:bCs/>
                <w:color w:val="000000"/>
              </w:rPr>
            </w:pPr>
            <w:r w:rsidRPr="008A7236">
              <w:rPr>
                <w:b/>
                <w:bCs/>
                <w:color w:val="000000"/>
              </w:rPr>
              <w:t>-283</w:t>
            </w:r>
          </w:p>
        </w:tc>
        <w:tc>
          <w:tcPr>
            <w:tcW w:w="1540" w:type="dxa"/>
            <w:tcBorders>
              <w:top w:val="nil"/>
              <w:left w:val="nil"/>
              <w:bottom w:val="single" w:sz="4" w:space="0" w:color="000000"/>
              <w:right w:val="single" w:sz="4" w:space="0" w:color="000000"/>
            </w:tcBorders>
            <w:shd w:val="clear" w:color="000000" w:fill="FFFFFF"/>
            <w:noWrap/>
            <w:vAlign w:val="bottom"/>
            <w:hideMark/>
          </w:tcPr>
          <w:p w14:paraId="79C32C83" w14:textId="77777777" w:rsidR="008A7236" w:rsidRPr="008A7236" w:rsidRDefault="008A7236">
            <w:pPr>
              <w:jc w:val="right"/>
              <w:rPr>
                <w:b/>
                <w:bCs/>
                <w:color w:val="000000"/>
              </w:rPr>
            </w:pPr>
            <w:r w:rsidRPr="008A7236">
              <w:rPr>
                <w:b/>
                <w:bCs/>
                <w:color w:val="000000"/>
              </w:rPr>
              <w:t>-115</w:t>
            </w:r>
          </w:p>
        </w:tc>
        <w:tc>
          <w:tcPr>
            <w:tcW w:w="1273" w:type="dxa"/>
            <w:tcBorders>
              <w:top w:val="nil"/>
              <w:left w:val="nil"/>
              <w:bottom w:val="single" w:sz="4" w:space="0" w:color="000000"/>
              <w:right w:val="single" w:sz="4" w:space="0" w:color="000000"/>
            </w:tcBorders>
            <w:shd w:val="clear" w:color="000000" w:fill="FFFFFF"/>
            <w:noWrap/>
            <w:vAlign w:val="bottom"/>
            <w:hideMark/>
          </w:tcPr>
          <w:p w14:paraId="4F8F91BA" w14:textId="77777777" w:rsidR="008A7236" w:rsidRPr="008A7236" w:rsidRDefault="008A7236">
            <w:pPr>
              <w:jc w:val="right"/>
              <w:rPr>
                <w:b/>
                <w:bCs/>
                <w:color w:val="000000"/>
              </w:rPr>
            </w:pPr>
            <w:r w:rsidRPr="008A7236">
              <w:rPr>
                <w:b/>
                <w:bCs/>
                <w:color w:val="000000"/>
              </w:rPr>
              <w:t>3 256</w:t>
            </w:r>
          </w:p>
        </w:tc>
        <w:tc>
          <w:tcPr>
            <w:tcW w:w="1360" w:type="dxa"/>
            <w:tcBorders>
              <w:top w:val="nil"/>
              <w:left w:val="nil"/>
              <w:bottom w:val="single" w:sz="4" w:space="0" w:color="000000"/>
              <w:right w:val="single" w:sz="4" w:space="0" w:color="000000"/>
            </w:tcBorders>
            <w:shd w:val="clear" w:color="000000" w:fill="FFFFFF"/>
            <w:noWrap/>
            <w:vAlign w:val="bottom"/>
            <w:hideMark/>
          </w:tcPr>
          <w:p w14:paraId="51D67B63" w14:textId="77777777" w:rsidR="008A7236" w:rsidRPr="008A7236" w:rsidRDefault="008A7236">
            <w:pPr>
              <w:jc w:val="right"/>
              <w:rPr>
                <w:b/>
                <w:bCs/>
                <w:color w:val="000000"/>
              </w:rPr>
            </w:pPr>
            <w:r w:rsidRPr="008A7236">
              <w:rPr>
                <w:b/>
                <w:bCs/>
                <w:color w:val="000000"/>
              </w:rPr>
              <w:t>1 377</w:t>
            </w:r>
          </w:p>
        </w:tc>
      </w:tr>
      <w:tr w:rsidR="008A7236" w:rsidRPr="008A7236" w14:paraId="5F61FC6D" w14:textId="77777777" w:rsidTr="008A7236">
        <w:trPr>
          <w:trHeight w:val="264"/>
        </w:trPr>
        <w:tc>
          <w:tcPr>
            <w:tcW w:w="13954" w:type="dxa"/>
            <w:gridSpan w:val="8"/>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73214BB3" w14:textId="77777777" w:rsidR="008A7236" w:rsidRPr="008A7236" w:rsidRDefault="008A7236">
            <w:pPr>
              <w:rPr>
                <w:color w:val="000000"/>
              </w:rPr>
            </w:pPr>
            <w:r w:rsidRPr="008A7236">
              <w:rPr>
                <w:color w:val="000000"/>
              </w:rPr>
              <w:t>Jääk perioodi lõpus</w:t>
            </w:r>
          </w:p>
        </w:tc>
      </w:tr>
      <w:tr w:rsidR="008A7236" w:rsidRPr="008A7236" w14:paraId="50C3D524" w14:textId="77777777" w:rsidTr="008A7236">
        <w:trPr>
          <w:trHeight w:val="264"/>
        </w:trPr>
        <w:tc>
          <w:tcPr>
            <w:tcW w:w="2552" w:type="dxa"/>
            <w:tcBorders>
              <w:top w:val="nil"/>
              <w:left w:val="single" w:sz="4" w:space="0" w:color="000000"/>
              <w:bottom w:val="single" w:sz="4" w:space="0" w:color="000000"/>
              <w:right w:val="nil"/>
            </w:tcBorders>
            <w:shd w:val="clear" w:color="000000" w:fill="FFFFFF"/>
            <w:vAlign w:val="bottom"/>
            <w:hideMark/>
          </w:tcPr>
          <w:p w14:paraId="4D1DB8BD" w14:textId="77777777" w:rsidR="008A7236" w:rsidRPr="008A7236" w:rsidRDefault="008A7236">
            <w:pPr>
              <w:rPr>
                <w:color w:val="000000"/>
              </w:rPr>
            </w:pPr>
            <w:r w:rsidRPr="008A7236">
              <w:rPr>
                <w:color w:val="000000"/>
              </w:rPr>
              <w:t> </w:t>
            </w:r>
          </w:p>
        </w:tc>
        <w:tc>
          <w:tcPr>
            <w:tcW w:w="2977" w:type="dxa"/>
            <w:tcBorders>
              <w:top w:val="nil"/>
              <w:left w:val="nil"/>
              <w:bottom w:val="single" w:sz="4" w:space="0" w:color="000000"/>
              <w:right w:val="single" w:sz="4" w:space="0" w:color="000000"/>
            </w:tcBorders>
            <w:shd w:val="clear" w:color="000000" w:fill="FFFFFF"/>
            <w:vAlign w:val="bottom"/>
            <w:hideMark/>
          </w:tcPr>
          <w:p w14:paraId="08450E05" w14:textId="77777777" w:rsidR="008A7236" w:rsidRPr="008A7236" w:rsidRDefault="008A7236">
            <w:pPr>
              <w:rPr>
                <w:color w:val="000000"/>
              </w:rPr>
            </w:pPr>
            <w:r w:rsidRPr="008A7236">
              <w:rPr>
                <w:color w:val="000000"/>
              </w:rPr>
              <w:t>Soetusmaksumus</w:t>
            </w:r>
          </w:p>
        </w:tc>
        <w:tc>
          <w:tcPr>
            <w:tcW w:w="1275" w:type="dxa"/>
            <w:tcBorders>
              <w:top w:val="nil"/>
              <w:left w:val="nil"/>
              <w:bottom w:val="single" w:sz="4" w:space="0" w:color="000000"/>
              <w:right w:val="single" w:sz="4" w:space="0" w:color="000000"/>
            </w:tcBorders>
            <w:shd w:val="clear" w:color="000000" w:fill="FFFFFF"/>
            <w:noWrap/>
            <w:vAlign w:val="bottom"/>
            <w:hideMark/>
          </w:tcPr>
          <w:p w14:paraId="5C3783BF" w14:textId="77777777" w:rsidR="008A7236" w:rsidRPr="008A7236" w:rsidRDefault="008A7236">
            <w:pPr>
              <w:jc w:val="right"/>
              <w:rPr>
                <w:color w:val="000000"/>
              </w:rPr>
            </w:pPr>
            <w:r w:rsidRPr="008A7236">
              <w:rPr>
                <w:color w:val="000000"/>
              </w:rPr>
              <w:t>2 550</w:t>
            </w:r>
          </w:p>
        </w:tc>
        <w:tc>
          <w:tcPr>
            <w:tcW w:w="1360" w:type="dxa"/>
            <w:tcBorders>
              <w:top w:val="nil"/>
              <w:left w:val="nil"/>
              <w:bottom w:val="single" w:sz="4" w:space="0" w:color="000000"/>
              <w:right w:val="single" w:sz="4" w:space="0" w:color="000000"/>
            </w:tcBorders>
            <w:shd w:val="clear" w:color="000000" w:fill="FFFFFF"/>
            <w:noWrap/>
            <w:vAlign w:val="bottom"/>
            <w:hideMark/>
          </w:tcPr>
          <w:p w14:paraId="58C61D7D" w14:textId="4217781A" w:rsidR="008A7236" w:rsidRPr="008A7236" w:rsidRDefault="008A7236" w:rsidP="00495D87">
            <w:pPr>
              <w:jc w:val="right"/>
              <w:rPr>
                <w:color w:val="000000"/>
              </w:rPr>
            </w:pPr>
            <w:r w:rsidRPr="008A7236">
              <w:rPr>
                <w:color w:val="000000"/>
              </w:rPr>
              <w:t xml:space="preserve">243 </w:t>
            </w:r>
            <w:r w:rsidR="00495D87">
              <w:rPr>
                <w:color w:val="000000"/>
              </w:rPr>
              <w:t>011</w:t>
            </w:r>
          </w:p>
        </w:tc>
        <w:tc>
          <w:tcPr>
            <w:tcW w:w="1617" w:type="dxa"/>
            <w:tcBorders>
              <w:top w:val="nil"/>
              <w:left w:val="nil"/>
              <w:bottom w:val="single" w:sz="4" w:space="0" w:color="000000"/>
              <w:right w:val="single" w:sz="4" w:space="0" w:color="000000"/>
            </w:tcBorders>
            <w:shd w:val="clear" w:color="000000" w:fill="FFFFFF"/>
            <w:noWrap/>
            <w:vAlign w:val="bottom"/>
            <w:hideMark/>
          </w:tcPr>
          <w:p w14:paraId="43661BDA" w14:textId="77777777" w:rsidR="008A7236" w:rsidRPr="008A7236" w:rsidRDefault="008A7236">
            <w:pPr>
              <w:jc w:val="right"/>
              <w:rPr>
                <w:color w:val="000000"/>
              </w:rPr>
            </w:pPr>
            <w:r w:rsidRPr="008A7236">
              <w:rPr>
                <w:color w:val="000000"/>
              </w:rPr>
              <w:t>31 278</w:t>
            </w:r>
          </w:p>
        </w:tc>
        <w:tc>
          <w:tcPr>
            <w:tcW w:w="1540" w:type="dxa"/>
            <w:tcBorders>
              <w:top w:val="nil"/>
              <w:left w:val="nil"/>
              <w:bottom w:val="single" w:sz="4" w:space="0" w:color="000000"/>
              <w:right w:val="single" w:sz="4" w:space="0" w:color="000000"/>
            </w:tcBorders>
            <w:shd w:val="clear" w:color="000000" w:fill="FFFFFF"/>
            <w:noWrap/>
            <w:vAlign w:val="bottom"/>
            <w:hideMark/>
          </w:tcPr>
          <w:p w14:paraId="3F475310" w14:textId="77777777" w:rsidR="008A7236" w:rsidRPr="008A7236" w:rsidRDefault="008A7236">
            <w:pPr>
              <w:jc w:val="right"/>
              <w:rPr>
                <w:color w:val="000000"/>
              </w:rPr>
            </w:pPr>
            <w:r w:rsidRPr="008A7236">
              <w:rPr>
                <w:color w:val="000000"/>
              </w:rPr>
              <w:t>3 279</w:t>
            </w:r>
          </w:p>
        </w:tc>
        <w:tc>
          <w:tcPr>
            <w:tcW w:w="1273" w:type="dxa"/>
            <w:tcBorders>
              <w:top w:val="nil"/>
              <w:left w:val="nil"/>
              <w:bottom w:val="single" w:sz="4" w:space="0" w:color="000000"/>
              <w:right w:val="single" w:sz="4" w:space="0" w:color="000000"/>
            </w:tcBorders>
            <w:shd w:val="clear" w:color="000000" w:fill="FFFFFF"/>
            <w:noWrap/>
            <w:vAlign w:val="bottom"/>
            <w:hideMark/>
          </w:tcPr>
          <w:p w14:paraId="2E4A50A0" w14:textId="77777777" w:rsidR="008A7236" w:rsidRPr="008A7236" w:rsidRDefault="008A7236">
            <w:pPr>
              <w:jc w:val="right"/>
              <w:rPr>
                <w:color w:val="000000"/>
              </w:rPr>
            </w:pPr>
            <w:r w:rsidRPr="008A7236">
              <w:rPr>
                <w:color w:val="000000"/>
              </w:rPr>
              <w:t>7 369</w:t>
            </w:r>
          </w:p>
        </w:tc>
        <w:tc>
          <w:tcPr>
            <w:tcW w:w="1360" w:type="dxa"/>
            <w:tcBorders>
              <w:top w:val="nil"/>
              <w:left w:val="nil"/>
              <w:bottom w:val="single" w:sz="4" w:space="0" w:color="000000"/>
              <w:right w:val="single" w:sz="4" w:space="0" w:color="000000"/>
            </w:tcBorders>
            <w:shd w:val="clear" w:color="000000" w:fill="FFFFFF"/>
            <w:noWrap/>
            <w:vAlign w:val="bottom"/>
            <w:hideMark/>
          </w:tcPr>
          <w:p w14:paraId="7403CC5C" w14:textId="7CD23EE4" w:rsidR="008A7236" w:rsidRPr="008A7236" w:rsidRDefault="008A7236" w:rsidP="00495D87">
            <w:pPr>
              <w:jc w:val="right"/>
              <w:rPr>
                <w:b/>
                <w:bCs/>
                <w:color w:val="000000"/>
              </w:rPr>
            </w:pPr>
            <w:r w:rsidRPr="008A7236">
              <w:rPr>
                <w:b/>
                <w:bCs/>
                <w:color w:val="000000"/>
              </w:rPr>
              <w:t xml:space="preserve">287 </w:t>
            </w:r>
            <w:r w:rsidR="00495D87">
              <w:rPr>
                <w:b/>
                <w:bCs/>
                <w:color w:val="000000"/>
              </w:rPr>
              <w:t>487</w:t>
            </w:r>
          </w:p>
        </w:tc>
      </w:tr>
      <w:tr w:rsidR="008A7236" w:rsidRPr="008A7236" w14:paraId="6D2EDD1E" w14:textId="77777777" w:rsidTr="008A7236">
        <w:trPr>
          <w:trHeight w:val="264"/>
        </w:trPr>
        <w:tc>
          <w:tcPr>
            <w:tcW w:w="2552" w:type="dxa"/>
            <w:tcBorders>
              <w:top w:val="nil"/>
              <w:left w:val="single" w:sz="4" w:space="0" w:color="000000"/>
              <w:bottom w:val="single" w:sz="4" w:space="0" w:color="000000"/>
              <w:right w:val="nil"/>
            </w:tcBorders>
            <w:shd w:val="clear" w:color="000000" w:fill="FFFFFF"/>
            <w:vAlign w:val="bottom"/>
            <w:hideMark/>
          </w:tcPr>
          <w:p w14:paraId="03D49954" w14:textId="77777777" w:rsidR="008A7236" w:rsidRPr="008A7236" w:rsidRDefault="008A7236">
            <w:pPr>
              <w:rPr>
                <w:color w:val="000000"/>
              </w:rPr>
            </w:pPr>
            <w:r w:rsidRPr="008A7236">
              <w:rPr>
                <w:color w:val="000000"/>
              </w:rPr>
              <w:t> </w:t>
            </w:r>
          </w:p>
        </w:tc>
        <w:tc>
          <w:tcPr>
            <w:tcW w:w="2977" w:type="dxa"/>
            <w:tcBorders>
              <w:top w:val="nil"/>
              <w:left w:val="nil"/>
              <w:bottom w:val="single" w:sz="4" w:space="0" w:color="000000"/>
              <w:right w:val="single" w:sz="4" w:space="0" w:color="000000"/>
            </w:tcBorders>
            <w:shd w:val="clear" w:color="000000" w:fill="FFFFFF"/>
            <w:vAlign w:val="bottom"/>
            <w:hideMark/>
          </w:tcPr>
          <w:p w14:paraId="0E0AD76D" w14:textId="77777777" w:rsidR="008A7236" w:rsidRPr="008A7236" w:rsidRDefault="008A7236">
            <w:pPr>
              <w:rPr>
                <w:color w:val="000000"/>
              </w:rPr>
            </w:pPr>
            <w:r w:rsidRPr="008A7236">
              <w:rPr>
                <w:color w:val="000000"/>
              </w:rPr>
              <w:t>Kogunenud kulum</w:t>
            </w:r>
          </w:p>
        </w:tc>
        <w:tc>
          <w:tcPr>
            <w:tcW w:w="1275" w:type="dxa"/>
            <w:tcBorders>
              <w:top w:val="nil"/>
              <w:left w:val="nil"/>
              <w:bottom w:val="single" w:sz="4" w:space="0" w:color="000000"/>
              <w:right w:val="single" w:sz="4" w:space="0" w:color="000000"/>
            </w:tcBorders>
            <w:shd w:val="clear" w:color="000000" w:fill="FFFFFF"/>
            <w:noWrap/>
            <w:vAlign w:val="bottom"/>
            <w:hideMark/>
          </w:tcPr>
          <w:p w14:paraId="50F73502" w14:textId="77777777" w:rsidR="008A7236" w:rsidRPr="008A7236" w:rsidRDefault="008A7236">
            <w:pPr>
              <w:jc w:val="right"/>
              <w:rPr>
                <w:color w:val="000000"/>
              </w:rPr>
            </w:pPr>
            <w:r w:rsidRPr="008A7236">
              <w:rPr>
                <w:color w:val="000000"/>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36B96159" w14:textId="306FFD1E" w:rsidR="008A7236" w:rsidRPr="008A7236" w:rsidRDefault="008A7236" w:rsidP="00495D87">
            <w:pPr>
              <w:jc w:val="right"/>
              <w:rPr>
                <w:color w:val="000000"/>
              </w:rPr>
            </w:pPr>
            <w:r w:rsidRPr="008A7236">
              <w:rPr>
                <w:color w:val="000000"/>
              </w:rPr>
              <w:t>-91 54</w:t>
            </w:r>
            <w:r w:rsidR="00495D87">
              <w:rPr>
                <w:color w:val="000000"/>
              </w:rPr>
              <w:t>3</w:t>
            </w:r>
          </w:p>
        </w:tc>
        <w:tc>
          <w:tcPr>
            <w:tcW w:w="1617" w:type="dxa"/>
            <w:tcBorders>
              <w:top w:val="nil"/>
              <w:left w:val="nil"/>
              <w:bottom w:val="single" w:sz="4" w:space="0" w:color="000000"/>
              <w:right w:val="single" w:sz="4" w:space="0" w:color="000000"/>
            </w:tcBorders>
            <w:shd w:val="clear" w:color="000000" w:fill="FFFFFF"/>
            <w:noWrap/>
            <w:vAlign w:val="bottom"/>
            <w:hideMark/>
          </w:tcPr>
          <w:p w14:paraId="00D86216" w14:textId="77777777" w:rsidR="008A7236" w:rsidRPr="008A7236" w:rsidRDefault="008A7236">
            <w:pPr>
              <w:jc w:val="right"/>
              <w:rPr>
                <w:color w:val="000000"/>
              </w:rPr>
            </w:pPr>
            <w:r w:rsidRPr="008A7236">
              <w:rPr>
                <w:color w:val="000000"/>
              </w:rPr>
              <w:t>-16 557</w:t>
            </w:r>
          </w:p>
        </w:tc>
        <w:tc>
          <w:tcPr>
            <w:tcW w:w="1540" w:type="dxa"/>
            <w:tcBorders>
              <w:top w:val="nil"/>
              <w:left w:val="nil"/>
              <w:bottom w:val="single" w:sz="4" w:space="0" w:color="000000"/>
              <w:right w:val="single" w:sz="4" w:space="0" w:color="000000"/>
            </w:tcBorders>
            <w:shd w:val="clear" w:color="000000" w:fill="FFFFFF"/>
            <w:noWrap/>
            <w:vAlign w:val="bottom"/>
            <w:hideMark/>
          </w:tcPr>
          <w:p w14:paraId="083795CD" w14:textId="77777777" w:rsidR="008A7236" w:rsidRPr="008A7236" w:rsidRDefault="008A7236">
            <w:pPr>
              <w:jc w:val="right"/>
              <w:rPr>
                <w:color w:val="000000"/>
              </w:rPr>
            </w:pPr>
            <w:r w:rsidRPr="008A7236">
              <w:rPr>
                <w:color w:val="000000"/>
              </w:rPr>
              <w:t>-2 512</w:t>
            </w:r>
          </w:p>
        </w:tc>
        <w:tc>
          <w:tcPr>
            <w:tcW w:w="1273" w:type="dxa"/>
            <w:tcBorders>
              <w:top w:val="nil"/>
              <w:left w:val="nil"/>
              <w:bottom w:val="single" w:sz="4" w:space="0" w:color="000000"/>
              <w:right w:val="single" w:sz="4" w:space="0" w:color="000000"/>
            </w:tcBorders>
            <w:shd w:val="clear" w:color="000000" w:fill="FFFFFF"/>
            <w:noWrap/>
            <w:vAlign w:val="bottom"/>
            <w:hideMark/>
          </w:tcPr>
          <w:p w14:paraId="577A889A" w14:textId="77777777" w:rsidR="008A7236" w:rsidRPr="008A7236" w:rsidRDefault="008A7236">
            <w:pPr>
              <w:jc w:val="right"/>
              <w:rPr>
                <w:color w:val="000000"/>
              </w:rPr>
            </w:pPr>
            <w:r w:rsidRPr="008A7236">
              <w:rPr>
                <w:color w:val="000000"/>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12D76AF4" w14:textId="660E9C09" w:rsidR="008A7236" w:rsidRPr="008A7236" w:rsidRDefault="008A7236" w:rsidP="00495D87">
            <w:pPr>
              <w:jc w:val="right"/>
              <w:rPr>
                <w:b/>
                <w:bCs/>
                <w:color w:val="000000"/>
              </w:rPr>
            </w:pPr>
            <w:r w:rsidRPr="008A7236">
              <w:rPr>
                <w:b/>
                <w:bCs/>
                <w:color w:val="000000"/>
              </w:rPr>
              <w:t>-110 6</w:t>
            </w:r>
            <w:r w:rsidR="00495D87">
              <w:rPr>
                <w:b/>
                <w:bCs/>
                <w:color w:val="000000"/>
              </w:rPr>
              <w:t>12</w:t>
            </w:r>
          </w:p>
        </w:tc>
      </w:tr>
      <w:tr w:rsidR="008A7236" w:rsidRPr="008A7236" w14:paraId="5706C433" w14:textId="77777777" w:rsidTr="008A7236">
        <w:trPr>
          <w:trHeight w:val="264"/>
        </w:trPr>
        <w:tc>
          <w:tcPr>
            <w:tcW w:w="2552" w:type="dxa"/>
            <w:tcBorders>
              <w:top w:val="nil"/>
              <w:left w:val="single" w:sz="4" w:space="0" w:color="000000"/>
              <w:bottom w:val="single" w:sz="4" w:space="0" w:color="000000"/>
              <w:right w:val="nil"/>
            </w:tcBorders>
            <w:shd w:val="clear" w:color="000000" w:fill="FFFFFF"/>
            <w:vAlign w:val="bottom"/>
            <w:hideMark/>
          </w:tcPr>
          <w:p w14:paraId="39E5B6DE" w14:textId="77777777" w:rsidR="008A7236" w:rsidRPr="008A7236" w:rsidRDefault="008A7236">
            <w:pPr>
              <w:rPr>
                <w:color w:val="000000"/>
              </w:rPr>
            </w:pPr>
            <w:r w:rsidRPr="008A7236">
              <w:rPr>
                <w:color w:val="000000"/>
              </w:rPr>
              <w:t> </w:t>
            </w:r>
          </w:p>
        </w:tc>
        <w:tc>
          <w:tcPr>
            <w:tcW w:w="2977" w:type="dxa"/>
            <w:tcBorders>
              <w:top w:val="nil"/>
              <w:left w:val="nil"/>
              <w:bottom w:val="single" w:sz="4" w:space="0" w:color="000000"/>
              <w:right w:val="single" w:sz="4" w:space="0" w:color="000000"/>
            </w:tcBorders>
            <w:shd w:val="clear" w:color="000000" w:fill="FFFFFF"/>
            <w:vAlign w:val="bottom"/>
            <w:hideMark/>
          </w:tcPr>
          <w:p w14:paraId="3CA53CF0" w14:textId="77777777" w:rsidR="008A7236" w:rsidRPr="008A7236" w:rsidRDefault="008A7236">
            <w:pPr>
              <w:rPr>
                <w:color w:val="000000"/>
              </w:rPr>
            </w:pPr>
            <w:r w:rsidRPr="008A7236">
              <w:rPr>
                <w:color w:val="000000"/>
              </w:rPr>
              <w:t>Jääkväärtus</w:t>
            </w:r>
          </w:p>
        </w:tc>
        <w:tc>
          <w:tcPr>
            <w:tcW w:w="1275" w:type="dxa"/>
            <w:tcBorders>
              <w:top w:val="nil"/>
              <w:left w:val="nil"/>
              <w:bottom w:val="single" w:sz="4" w:space="0" w:color="000000"/>
              <w:right w:val="single" w:sz="4" w:space="0" w:color="000000"/>
            </w:tcBorders>
            <w:shd w:val="clear" w:color="000000" w:fill="FFFFFF"/>
            <w:noWrap/>
            <w:vAlign w:val="bottom"/>
            <w:hideMark/>
          </w:tcPr>
          <w:p w14:paraId="2A1F984F" w14:textId="77777777" w:rsidR="008A7236" w:rsidRPr="008A7236" w:rsidRDefault="008A7236">
            <w:pPr>
              <w:jc w:val="right"/>
              <w:rPr>
                <w:b/>
                <w:bCs/>
                <w:color w:val="000000"/>
              </w:rPr>
            </w:pPr>
            <w:r w:rsidRPr="008A7236">
              <w:rPr>
                <w:b/>
                <w:bCs/>
                <w:color w:val="000000"/>
              </w:rPr>
              <w:t>2 550</w:t>
            </w:r>
          </w:p>
        </w:tc>
        <w:tc>
          <w:tcPr>
            <w:tcW w:w="1360" w:type="dxa"/>
            <w:tcBorders>
              <w:top w:val="nil"/>
              <w:left w:val="nil"/>
              <w:bottom w:val="single" w:sz="4" w:space="0" w:color="000000"/>
              <w:right w:val="single" w:sz="4" w:space="0" w:color="000000"/>
            </w:tcBorders>
            <w:shd w:val="clear" w:color="000000" w:fill="FFFFFF"/>
            <w:noWrap/>
            <w:vAlign w:val="bottom"/>
            <w:hideMark/>
          </w:tcPr>
          <w:p w14:paraId="1922CF5D" w14:textId="77777777" w:rsidR="008A7236" w:rsidRPr="008A7236" w:rsidRDefault="008A7236">
            <w:pPr>
              <w:jc w:val="right"/>
              <w:rPr>
                <w:b/>
                <w:bCs/>
                <w:color w:val="000000"/>
              </w:rPr>
            </w:pPr>
            <w:r w:rsidRPr="008A7236">
              <w:rPr>
                <w:b/>
                <w:bCs/>
                <w:color w:val="000000"/>
              </w:rPr>
              <w:t>151 468</w:t>
            </w:r>
          </w:p>
        </w:tc>
        <w:tc>
          <w:tcPr>
            <w:tcW w:w="1617" w:type="dxa"/>
            <w:tcBorders>
              <w:top w:val="nil"/>
              <w:left w:val="nil"/>
              <w:bottom w:val="single" w:sz="4" w:space="0" w:color="000000"/>
              <w:right w:val="single" w:sz="4" w:space="0" w:color="000000"/>
            </w:tcBorders>
            <w:shd w:val="clear" w:color="000000" w:fill="FFFFFF"/>
            <w:noWrap/>
            <w:vAlign w:val="bottom"/>
            <w:hideMark/>
          </w:tcPr>
          <w:p w14:paraId="6779F342" w14:textId="77777777" w:rsidR="008A7236" w:rsidRPr="008A7236" w:rsidRDefault="008A7236">
            <w:pPr>
              <w:jc w:val="right"/>
              <w:rPr>
                <w:b/>
                <w:bCs/>
                <w:color w:val="000000"/>
              </w:rPr>
            </w:pPr>
            <w:r w:rsidRPr="008A7236">
              <w:rPr>
                <w:b/>
                <w:bCs/>
                <w:color w:val="000000"/>
              </w:rPr>
              <w:t>14 721</w:t>
            </w:r>
          </w:p>
        </w:tc>
        <w:tc>
          <w:tcPr>
            <w:tcW w:w="1540" w:type="dxa"/>
            <w:tcBorders>
              <w:top w:val="nil"/>
              <w:left w:val="nil"/>
              <w:bottom w:val="single" w:sz="4" w:space="0" w:color="000000"/>
              <w:right w:val="single" w:sz="4" w:space="0" w:color="000000"/>
            </w:tcBorders>
            <w:shd w:val="clear" w:color="000000" w:fill="FFFFFF"/>
            <w:noWrap/>
            <w:vAlign w:val="bottom"/>
            <w:hideMark/>
          </w:tcPr>
          <w:p w14:paraId="4C7607F6" w14:textId="77777777" w:rsidR="008A7236" w:rsidRPr="008A7236" w:rsidRDefault="008A7236">
            <w:pPr>
              <w:jc w:val="right"/>
              <w:rPr>
                <w:b/>
                <w:bCs/>
                <w:color w:val="000000"/>
              </w:rPr>
            </w:pPr>
            <w:r w:rsidRPr="008A7236">
              <w:rPr>
                <w:b/>
                <w:bCs/>
                <w:color w:val="000000"/>
              </w:rPr>
              <w:t>767</w:t>
            </w:r>
          </w:p>
        </w:tc>
        <w:tc>
          <w:tcPr>
            <w:tcW w:w="1273" w:type="dxa"/>
            <w:tcBorders>
              <w:top w:val="nil"/>
              <w:left w:val="nil"/>
              <w:bottom w:val="single" w:sz="4" w:space="0" w:color="000000"/>
              <w:right w:val="single" w:sz="4" w:space="0" w:color="000000"/>
            </w:tcBorders>
            <w:shd w:val="clear" w:color="000000" w:fill="FFFFFF"/>
            <w:noWrap/>
            <w:vAlign w:val="bottom"/>
            <w:hideMark/>
          </w:tcPr>
          <w:p w14:paraId="671C522A" w14:textId="77777777" w:rsidR="008A7236" w:rsidRPr="008A7236" w:rsidRDefault="008A7236">
            <w:pPr>
              <w:jc w:val="right"/>
              <w:rPr>
                <w:b/>
                <w:bCs/>
                <w:color w:val="000000"/>
              </w:rPr>
            </w:pPr>
            <w:r w:rsidRPr="008A7236">
              <w:rPr>
                <w:b/>
                <w:bCs/>
                <w:color w:val="000000"/>
              </w:rPr>
              <w:t>7 369</w:t>
            </w:r>
          </w:p>
        </w:tc>
        <w:tc>
          <w:tcPr>
            <w:tcW w:w="1360" w:type="dxa"/>
            <w:tcBorders>
              <w:top w:val="nil"/>
              <w:left w:val="nil"/>
              <w:bottom w:val="single" w:sz="4" w:space="0" w:color="000000"/>
              <w:right w:val="single" w:sz="4" w:space="0" w:color="000000"/>
            </w:tcBorders>
            <w:shd w:val="clear" w:color="000000" w:fill="FFFFFF"/>
            <w:noWrap/>
            <w:vAlign w:val="bottom"/>
            <w:hideMark/>
          </w:tcPr>
          <w:p w14:paraId="44890161" w14:textId="77777777" w:rsidR="008A7236" w:rsidRPr="008A7236" w:rsidRDefault="008A7236">
            <w:pPr>
              <w:jc w:val="right"/>
              <w:rPr>
                <w:b/>
                <w:bCs/>
                <w:color w:val="000000"/>
              </w:rPr>
            </w:pPr>
            <w:r w:rsidRPr="008A7236">
              <w:rPr>
                <w:b/>
                <w:bCs/>
                <w:color w:val="000000"/>
              </w:rPr>
              <w:t>176 875</w:t>
            </w:r>
          </w:p>
        </w:tc>
      </w:tr>
    </w:tbl>
    <w:p w14:paraId="38DDCECE" w14:textId="77777777" w:rsidR="008A7236" w:rsidRDefault="008A7236" w:rsidP="006D7A9D">
      <w:pPr>
        <w:jc w:val="both"/>
        <w:rPr>
          <w:color w:val="7030A0"/>
          <w:sz w:val="22"/>
          <w:szCs w:val="22"/>
          <w:lang w:val="en-US"/>
        </w:rPr>
      </w:pPr>
    </w:p>
    <w:p w14:paraId="441E982B" w14:textId="77777777" w:rsidR="008A7236" w:rsidRDefault="008A7236">
      <w:pPr>
        <w:rPr>
          <w:color w:val="7030A0"/>
          <w:sz w:val="22"/>
          <w:szCs w:val="22"/>
          <w:lang w:val="en-US"/>
        </w:rPr>
      </w:pPr>
      <w:r>
        <w:rPr>
          <w:color w:val="7030A0"/>
          <w:sz w:val="22"/>
          <w:szCs w:val="22"/>
          <w:lang w:val="en-US"/>
        </w:rPr>
        <w:br w:type="page"/>
      </w:r>
    </w:p>
    <w:p w14:paraId="58507EBF" w14:textId="77777777" w:rsidR="008A7236" w:rsidRPr="008A7236" w:rsidRDefault="008A7236" w:rsidP="008A7236">
      <w:pPr>
        <w:jc w:val="both"/>
        <w:rPr>
          <w:sz w:val="22"/>
          <w:szCs w:val="22"/>
          <w:lang w:val="en-US"/>
        </w:rPr>
      </w:pPr>
      <w:r w:rsidRPr="008A7236">
        <w:rPr>
          <w:sz w:val="22"/>
          <w:szCs w:val="22"/>
          <w:lang w:val="en-US"/>
        </w:rPr>
        <w:t>Lisa 8 jätkub</w:t>
      </w:r>
    </w:p>
    <w:p w14:paraId="231B3989" w14:textId="77777777" w:rsidR="008A7236" w:rsidRPr="008A7236" w:rsidRDefault="008A7236" w:rsidP="008A7236">
      <w:pPr>
        <w:jc w:val="both"/>
        <w:rPr>
          <w:b/>
          <w:sz w:val="22"/>
          <w:szCs w:val="22"/>
          <w:lang w:val="en-US"/>
        </w:rPr>
      </w:pPr>
    </w:p>
    <w:p w14:paraId="6BD1EAC8" w14:textId="168D41B6" w:rsidR="00F54639" w:rsidRPr="00EC03C9" w:rsidRDefault="00E33207" w:rsidP="006D7A9D">
      <w:pPr>
        <w:jc w:val="both"/>
        <w:rPr>
          <w:color w:val="7030A0"/>
          <w:sz w:val="22"/>
          <w:szCs w:val="22"/>
          <w:lang w:val="en-US"/>
        </w:rPr>
      </w:pPr>
      <w:r w:rsidRPr="00EC03C9">
        <w:rPr>
          <w:color w:val="7030A0"/>
          <w:sz w:val="22"/>
          <w:szCs w:val="22"/>
          <w:lang w:val="en-US"/>
        </w:rPr>
        <w:tab/>
      </w:r>
      <w:r w:rsidRPr="00EC03C9">
        <w:rPr>
          <w:color w:val="7030A0"/>
          <w:sz w:val="22"/>
          <w:szCs w:val="22"/>
          <w:lang w:val="en-US"/>
        </w:rPr>
        <w:tab/>
      </w:r>
      <w:r w:rsidRPr="00EC03C9">
        <w:rPr>
          <w:color w:val="7030A0"/>
          <w:sz w:val="22"/>
          <w:szCs w:val="22"/>
          <w:lang w:val="en-US"/>
        </w:rPr>
        <w:tab/>
      </w:r>
      <w:r w:rsidRPr="00EC03C9">
        <w:rPr>
          <w:color w:val="7030A0"/>
          <w:sz w:val="22"/>
          <w:szCs w:val="22"/>
          <w:lang w:val="en-US"/>
        </w:rPr>
        <w:tab/>
      </w:r>
      <w:r w:rsidRPr="00EC03C9">
        <w:rPr>
          <w:color w:val="7030A0"/>
          <w:sz w:val="22"/>
          <w:szCs w:val="22"/>
          <w:lang w:val="en-US"/>
        </w:rPr>
        <w:tab/>
      </w:r>
      <w:r w:rsidRPr="00EC03C9">
        <w:rPr>
          <w:color w:val="7030A0"/>
          <w:sz w:val="22"/>
          <w:szCs w:val="22"/>
          <w:lang w:val="en-US"/>
        </w:rPr>
        <w:tab/>
      </w:r>
      <w:r w:rsidRPr="00EC03C9">
        <w:rPr>
          <w:color w:val="7030A0"/>
          <w:sz w:val="22"/>
          <w:szCs w:val="22"/>
          <w:lang w:val="en-US"/>
        </w:rPr>
        <w:tab/>
      </w:r>
      <w:r w:rsidRPr="00EC03C9">
        <w:rPr>
          <w:color w:val="7030A0"/>
          <w:sz w:val="22"/>
          <w:szCs w:val="22"/>
          <w:lang w:val="en-US"/>
        </w:rPr>
        <w:tab/>
      </w:r>
      <w:r w:rsidRPr="00EC03C9">
        <w:rPr>
          <w:color w:val="7030A0"/>
          <w:sz w:val="22"/>
          <w:szCs w:val="22"/>
          <w:lang w:val="en-US"/>
        </w:rPr>
        <w:tab/>
      </w:r>
      <w:r w:rsidRPr="00EC03C9">
        <w:rPr>
          <w:color w:val="7030A0"/>
          <w:sz w:val="22"/>
          <w:szCs w:val="22"/>
          <w:lang w:val="en-US"/>
        </w:rPr>
        <w:tab/>
      </w:r>
      <w:r w:rsidRPr="00EC03C9">
        <w:rPr>
          <w:color w:val="7030A0"/>
          <w:sz w:val="22"/>
          <w:szCs w:val="22"/>
          <w:lang w:val="en-US"/>
        </w:rPr>
        <w:tab/>
      </w:r>
      <w:r w:rsidRPr="00EC03C9">
        <w:rPr>
          <w:color w:val="7030A0"/>
          <w:sz w:val="22"/>
          <w:szCs w:val="22"/>
          <w:lang w:val="en-US"/>
        </w:rPr>
        <w:tab/>
      </w:r>
      <w:r w:rsidRPr="00EC03C9">
        <w:rPr>
          <w:color w:val="7030A0"/>
          <w:sz w:val="22"/>
          <w:szCs w:val="22"/>
          <w:lang w:val="en-US"/>
        </w:rPr>
        <w:tab/>
      </w:r>
      <w:r w:rsidRPr="00EC03C9">
        <w:rPr>
          <w:color w:val="7030A0"/>
          <w:sz w:val="22"/>
          <w:szCs w:val="22"/>
          <w:lang w:val="en-US"/>
        </w:rPr>
        <w:tab/>
      </w:r>
      <w:r w:rsidRPr="00EC03C9">
        <w:rPr>
          <w:color w:val="7030A0"/>
          <w:sz w:val="22"/>
          <w:szCs w:val="22"/>
          <w:lang w:val="en-US"/>
        </w:rPr>
        <w:tab/>
      </w:r>
      <w:r w:rsidRPr="00EC03C9">
        <w:rPr>
          <w:color w:val="7030A0"/>
          <w:sz w:val="22"/>
          <w:szCs w:val="22"/>
          <w:lang w:val="en-US"/>
        </w:rPr>
        <w:tab/>
      </w:r>
    </w:p>
    <w:tbl>
      <w:tblPr>
        <w:tblW w:w="14035" w:type="dxa"/>
        <w:tblLayout w:type="fixed"/>
        <w:tblLook w:val="04A0" w:firstRow="1" w:lastRow="0" w:firstColumn="1" w:lastColumn="0" w:noHBand="0" w:noVBand="1"/>
      </w:tblPr>
      <w:tblGrid>
        <w:gridCol w:w="2410"/>
        <w:gridCol w:w="3119"/>
        <w:gridCol w:w="1276"/>
        <w:gridCol w:w="1360"/>
        <w:gridCol w:w="1617"/>
        <w:gridCol w:w="1540"/>
        <w:gridCol w:w="1437"/>
        <w:gridCol w:w="1276"/>
      </w:tblGrid>
      <w:tr w:rsidR="0038596C" w:rsidRPr="00200169" w14:paraId="5EF9F905" w14:textId="77777777" w:rsidTr="00121150">
        <w:trPr>
          <w:trHeight w:val="264"/>
        </w:trPr>
        <w:tc>
          <w:tcPr>
            <w:tcW w:w="2410" w:type="dxa"/>
            <w:tcBorders>
              <w:top w:val="nil"/>
              <w:left w:val="nil"/>
              <w:bottom w:val="nil"/>
              <w:right w:val="nil"/>
            </w:tcBorders>
            <w:shd w:val="clear" w:color="auto" w:fill="auto"/>
            <w:vAlign w:val="bottom"/>
            <w:hideMark/>
          </w:tcPr>
          <w:p w14:paraId="53860AE6" w14:textId="77777777" w:rsidR="00121150" w:rsidRPr="00200169" w:rsidRDefault="00121150">
            <w:pPr>
              <w:rPr>
                <w:lang w:val="en-US"/>
              </w:rPr>
            </w:pPr>
          </w:p>
        </w:tc>
        <w:tc>
          <w:tcPr>
            <w:tcW w:w="3119" w:type="dxa"/>
            <w:tcBorders>
              <w:top w:val="nil"/>
              <w:left w:val="nil"/>
              <w:bottom w:val="nil"/>
              <w:right w:val="nil"/>
            </w:tcBorders>
            <w:shd w:val="clear" w:color="auto" w:fill="auto"/>
            <w:vAlign w:val="bottom"/>
            <w:hideMark/>
          </w:tcPr>
          <w:p w14:paraId="585CFFFB" w14:textId="77777777" w:rsidR="00121150" w:rsidRPr="00200169" w:rsidRDefault="00121150"/>
        </w:tc>
        <w:tc>
          <w:tcPr>
            <w:tcW w:w="1276" w:type="dxa"/>
            <w:tcBorders>
              <w:top w:val="nil"/>
              <w:left w:val="nil"/>
              <w:bottom w:val="nil"/>
              <w:right w:val="nil"/>
            </w:tcBorders>
            <w:shd w:val="clear" w:color="auto" w:fill="auto"/>
            <w:noWrap/>
            <w:vAlign w:val="bottom"/>
            <w:hideMark/>
          </w:tcPr>
          <w:p w14:paraId="02D525A4" w14:textId="77777777" w:rsidR="00121150" w:rsidRPr="00200169" w:rsidRDefault="00121150"/>
        </w:tc>
        <w:tc>
          <w:tcPr>
            <w:tcW w:w="1360" w:type="dxa"/>
            <w:tcBorders>
              <w:top w:val="nil"/>
              <w:left w:val="nil"/>
              <w:bottom w:val="nil"/>
              <w:right w:val="nil"/>
            </w:tcBorders>
            <w:shd w:val="clear" w:color="auto" w:fill="auto"/>
            <w:noWrap/>
            <w:vAlign w:val="bottom"/>
            <w:hideMark/>
          </w:tcPr>
          <w:p w14:paraId="4611B5CE" w14:textId="77777777" w:rsidR="00121150" w:rsidRPr="00200169" w:rsidRDefault="00121150"/>
        </w:tc>
        <w:tc>
          <w:tcPr>
            <w:tcW w:w="1617" w:type="dxa"/>
            <w:tcBorders>
              <w:top w:val="nil"/>
              <w:left w:val="nil"/>
              <w:bottom w:val="nil"/>
              <w:right w:val="nil"/>
            </w:tcBorders>
            <w:shd w:val="clear" w:color="auto" w:fill="auto"/>
            <w:noWrap/>
            <w:vAlign w:val="bottom"/>
            <w:hideMark/>
          </w:tcPr>
          <w:p w14:paraId="307886A4" w14:textId="77777777" w:rsidR="00121150" w:rsidRPr="00200169" w:rsidRDefault="00121150"/>
        </w:tc>
        <w:tc>
          <w:tcPr>
            <w:tcW w:w="1540" w:type="dxa"/>
            <w:tcBorders>
              <w:top w:val="nil"/>
              <w:left w:val="nil"/>
              <w:bottom w:val="nil"/>
              <w:right w:val="nil"/>
            </w:tcBorders>
            <w:shd w:val="clear" w:color="auto" w:fill="auto"/>
            <w:noWrap/>
            <w:vAlign w:val="bottom"/>
            <w:hideMark/>
          </w:tcPr>
          <w:p w14:paraId="1AD21427" w14:textId="77777777" w:rsidR="00121150" w:rsidRPr="00200169" w:rsidRDefault="00121150"/>
        </w:tc>
        <w:tc>
          <w:tcPr>
            <w:tcW w:w="1437" w:type="dxa"/>
            <w:tcBorders>
              <w:top w:val="nil"/>
              <w:left w:val="nil"/>
              <w:bottom w:val="nil"/>
              <w:right w:val="nil"/>
            </w:tcBorders>
            <w:shd w:val="clear" w:color="auto" w:fill="auto"/>
            <w:noWrap/>
            <w:vAlign w:val="bottom"/>
            <w:hideMark/>
          </w:tcPr>
          <w:p w14:paraId="085BD617" w14:textId="77777777" w:rsidR="00121150" w:rsidRPr="00200169" w:rsidRDefault="00121150"/>
        </w:tc>
        <w:tc>
          <w:tcPr>
            <w:tcW w:w="1276" w:type="dxa"/>
            <w:tcBorders>
              <w:top w:val="nil"/>
              <w:left w:val="nil"/>
              <w:bottom w:val="nil"/>
              <w:right w:val="nil"/>
            </w:tcBorders>
            <w:shd w:val="clear" w:color="auto" w:fill="auto"/>
            <w:noWrap/>
            <w:vAlign w:val="bottom"/>
            <w:hideMark/>
          </w:tcPr>
          <w:p w14:paraId="4630F37E" w14:textId="131515F7" w:rsidR="00121150" w:rsidRPr="00200169" w:rsidRDefault="00EC03C9" w:rsidP="008A7236">
            <w:pPr>
              <w:jc w:val="right"/>
              <w:rPr>
                <w:b/>
                <w:bCs/>
              </w:rPr>
            </w:pPr>
            <w:r w:rsidRPr="00200169">
              <w:rPr>
                <w:b/>
                <w:bCs/>
              </w:rPr>
              <w:t>202</w:t>
            </w:r>
            <w:r w:rsidR="008A7236" w:rsidRPr="00200169">
              <w:rPr>
                <w:b/>
                <w:bCs/>
              </w:rPr>
              <w:t>0</w:t>
            </w:r>
          </w:p>
        </w:tc>
      </w:tr>
      <w:tr w:rsidR="00EC03C9" w:rsidRPr="00200169" w14:paraId="589CFB0A" w14:textId="77777777" w:rsidTr="00121150">
        <w:trPr>
          <w:trHeight w:val="321"/>
        </w:trPr>
        <w:tc>
          <w:tcPr>
            <w:tcW w:w="5529" w:type="dxa"/>
            <w:gridSpan w:val="2"/>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36D32343" w14:textId="77777777" w:rsidR="00121150" w:rsidRPr="00200169" w:rsidRDefault="00121150">
            <w:pPr>
              <w:jc w:val="center"/>
            </w:pPr>
            <w:r w:rsidRPr="00200169">
              <w:t> </w:t>
            </w:r>
          </w:p>
        </w:tc>
        <w:tc>
          <w:tcPr>
            <w:tcW w:w="1276" w:type="dxa"/>
            <w:tcBorders>
              <w:top w:val="single" w:sz="4" w:space="0" w:color="000000"/>
              <w:left w:val="nil"/>
              <w:bottom w:val="single" w:sz="4" w:space="0" w:color="000000"/>
              <w:right w:val="single" w:sz="4" w:space="0" w:color="000000"/>
            </w:tcBorders>
            <w:shd w:val="clear" w:color="auto" w:fill="auto"/>
            <w:vAlign w:val="center"/>
            <w:hideMark/>
          </w:tcPr>
          <w:p w14:paraId="5CFC9123" w14:textId="77777777" w:rsidR="00121150" w:rsidRPr="00200169" w:rsidRDefault="00121150">
            <w:pPr>
              <w:jc w:val="center"/>
            </w:pPr>
            <w:r w:rsidRPr="00200169">
              <w:t>Maa</w:t>
            </w:r>
          </w:p>
        </w:tc>
        <w:tc>
          <w:tcPr>
            <w:tcW w:w="1360" w:type="dxa"/>
            <w:tcBorders>
              <w:top w:val="single" w:sz="4" w:space="0" w:color="000000"/>
              <w:left w:val="nil"/>
              <w:bottom w:val="single" w:sz="4" w:space="0" w:color="000000"/>
              <w:right w:val="single" w:sz="4" w:space="0" w:color="000000"/>
            </w:tcBorders>
            <w:shd w:val="clear" w:color="auto" w:fill="auto"/>
            <w:vAlign w:val="center"/>
            <w:hideMark/>
          </w:tcPr>
          <w:p w14:paraId="6058D6B6" w14:textId="77777777" w:rsidR="00121150" w:rsidRPr="00200169" w:rsidRDefault="00121150">
            <w:pPr>
              <w:jc w:val="center"/>
            </w:pPr>
            <w:r w:rsidRPr="00200169">
              <w:t>Hooned ja rajatised</w:t>
            </w:r>
          </w:p>
        </w:tc>
        <w:tc>
          <w:tcPr>
            <w:tcW w:w="1617" w:type="dxa"/>
            <w:tcBorders>
              <w:top w:val="single" w:sz="4" w:space="0" w:color="000000"/>
              <w:left w:val="nil"/>
              <w:bottom w:val="single" w:sz="4" w:space="0" w:color="000000"/>
              <w:right w:val="single" w:sz="4" w:space="0" w:color="000000"/>
            </w:tcBorders>
            <w:shd w:val="clear" w:color="auto" w:fill="auto"/>
            <w:vAlign w:val="center"/>
            <w:hideMark/>
          </w:tcPr>
          <w:p w14:paraId="4B31ECA4" w14:textId="77777777" w:rsidR="00121150" w:rsidRPr="00200169" w:rsidRDefault="00121150">
            <w:pPr>
              <w:jc w:val="center"/>
            </w:pPr>
            <w:r w:rsidRPr="00200169">
              <w:t>Masinad ja seadmed</w:t>
            </w:r>
          </w:p>
        </w:tc>
        <w:tc>
          <w:tcPr>
            <w:tcW w:w="1540" w:type="dxa"/>
            <w:tcBorders>
              <w:top w:val="single" w:sz="4" w:space="0" w:color="000000"/>
              <w:left w:val="nil"/>
              <w:bottom w:val="single" w:sz="4" w:space="0" w:color="000000"/>
              <w:right w:val="single" w:sz="4" w:space="0" w:color="000000"/>
            </w:tcBorders>
            <w:shd w:val="clear" w:color="auto" w:fill="auto"/>
            <w:vAlign w:val="center"/>
            <w:hideMark/>
          </w:tcPr>
          <w:p w14:paraId="55503854" w14:textId="77777777" w:rsidR="00121150" w:rsidRPr="00200169" w:rsidRDefault="00121150">
            <w:pPr>
              <w:jc w:val="center"/>
            </w:pPr>
            <w:r w:rsidRPr="00200169">
              <w:t>Muu põhivara</w:t>
            </w:r>
          </w:p>
        </w:tc>
        <w:tc>
          <w:tcPr>
            <w:tcW w:w="1437" w:type="dxa"/>
            <w:tcBorders>
              <w:top w:val="single" w:sz="4" w:space="0" w:color="000000"/>
              <w:left w:val="nil"/>
              <w:bottom w:val="single" w:sz="4" w:space="0" w:color="000000"/>
              <w:right w:val="single" w:sz="4" w:space="0" w:color="000000"/>
            </w:tcBorders>
            <w:shd w:val="clear" w:color="auto" w:fill="auto"/>
            <w:vAlign w:val="center"/>
            <w:hideMark/>
          </w:tcPr>
          <w:p w14:paraId="018DC5D0" w14:textId="77777777" w:rsidR="00121150" w:rsidRPr="00200169" w:rsidRDefault="00121150">
            <w:pPr>
              <w:jc w:val="center"/>
            </w:pPr>
            <w:r w:rsidRPr="00200169">
              <w:t>Lõpetamata tööd ja ettemaksed</w:t>
            </w:r>
          </w:p>
        </w:tc>
        <w:tc>
          <w:tcPr>
            <w:tcW w:w="1276" w:type="dxa"/>
            <w:tcBorders>
              <w:top w:val="single" w:sz="4" w:space="0" w:color="000000"/>
              <w:left w:val="nil"/>
              <w:bottom w:val="single" w:sz="4" w:space="0" w:color="000000"/>
              <w:right w:val="single" w:sz="4" w:space="0" w:color="000000"/>
            </w:tcBorders>
            <w:shd w:val="clear" w:color="auto" w:fill="auto"/>
            <w:vAlign w:val="center"/>
            <w:hideMark/>
          </w:tcPr>
          <w:p w14:paraId="36EA6121" w14:textId="77777777" w:rsidR="00121150" w:rsidRPr="00200169" w:rsidRDefault="00121150">
            <w:pPr>
              <w:jc w:val="center"/>
            </w:pPr>
            <w:r w:rsidRPr="00200169">
              <w:t>Kokku</w:t>
            </w:r>
          </w:p>
        </w:tc>
      </w:tr>
      <w:tr w:rsidR="00EC03C9" w:rsidRPr="00200169" w14:paraId="0378DE80" w14:textId="77777777" w:rsidTr="00121150">
        <w:trPr>
          <w:trHeight w:val="264"/>
        </w:trPr>
        <w:tc>
          <w:tcPr>
            <w:tcW w:w="5529" w:type="dxa"/>
            <w:gridSpan w:val="2"/>
            <w:tcBorders>
              <w:top w:val="nil"/>
              <w:left w:val="single" w:sz="4" w:space="0" w:color="000000"/>
              <w:bottom w:val="single" w:sz="4" w:space="0" w:color="000000"/>
              <w:right w:val="nil"/>
            </w:tcBorders>
            <w:shd w:val="clear" w:color="auto" w:fill="auto"/>
            <w:vAlign w:val="bottom"/>
            <w:hideMark/>
          </w:tcPr>
          <w:p w14:paraId="51ECAFA8" w14:textId="1BD5C160" w:rsidR="00121150" w:rsidRPr="00200169" w:rsidRDefault="00121150" w:rsidP="00121150">
            <w:r w:rsidRPr="00200169">
              <w:t>Jääk perioodi alguses </w:t>
            </w:r>
          </w:p>
        </w:tc>
        <w:tc>
          <w:tcPr>
            <w:tcW w:w="1276" w:type="dxa"/>
            <w:tcBorders>
              <w:top w:val="nil"/>
              <w:left w:val="nil"/>
              <w:bottom w:val="single" w:sz="4" w:space="0" w:color="000000"/>
              <w:right w:val="nil"/>
            </w:tcBorders>
            <w:shd w:val="clear" w:color="auto" w:fill="auto"/>
            <w:vAlign w:val="bottom"/>
            <w:hideMark/>
          </w:tcPr>
          <w:p w14:paraId="001BABB5" w14:textId="77777777" w:rsidR="00121150" w:rsidRPr="00200169" w:rsidRDefault="00121150">
            <w:r w:rsidRPr="00200169">
              <w:t> </w:t>
            </w:r>
          </w:p>
        </w:tc>
        <w:tc>
          <w:tcPr>
            <w:tcW w:w="1360" w:type="dxa"/>
            <w:tcBorders>
              <w:top w:val="nil"/>
              <w:left w:val="nil"/>
              <w:bottom w:val="single" w:sz="4" w:space="0" w:color="000000"/>
              <w:right w:val="nil"/>
            </w:tcBorders>
            <w:shd w:val="clear" w:color="auto" w:fill="auto"/>
            <w:vAlign w:val="bottom"/>
            <w:hideMark/>
          </w:tcPr>
          <w:p w14:paraId="4096F2E7" w14:textId="77777777" w:rsidR="00121150" w:rsidRPr="00200169" w:rsidRDefault="00121150">
            <w:r w:rsidRPr="00200169">
              <w:t> </w:t>
            </w:r>
          </w:p>
        </w:tc>
        <w:tc>
          <w:tcPr>
            <w:tcW w:w="1617" w:type="dxa"/>
            <w:tcBorders>
              <w:top w:val="nil"/>
              <w:left w:val="nil"/>
              <w:bottom w:val="single" w:sz="4" w:space="0" w:color="000000"/>
              <w:right w:val="nil"/>
            </w:tcBorders>
            <w:shd w:val="clear" w:color="auto" w:fill="auto"/>
            <w:vAlign w:val="bottom"/>
            <w:hideMark/>
          </w:tcPr>
          <w:p w14:paraId="79F171F1" w14:textId="77777777" w:rsidR="00121150" w:rsidRPr="00200169" w:rsidRDefault="00121150">
            <w:r w:rsidRPr="00200169">
              <w:t> </w:t>
            </w:r>
          </w:p>
        </w:tc>
        <w:tc>
          <w:tcPr>
            <w:tcW w:w="1540" w:type="dxa"/>
            <w:tcBorders>
              <w:top w:val="nil"/>
              <w:left w:val="nil"/>
              <w:bottom w:val="single" w:sz="4" w:space="0" w:color="000000"/>
              <w:right w:val="nil"/>
            </w:tcBorders>
            <w:shd w:val="clear" w:color="auto" w:fill="auto"/>
            <w:vAlign w:val="bottom"/>
            <w:hideMark/>
          </w:tcPr>
          <w:p w14:paraId="3EAD139A" w14:textId="77777777" w:rsidR="00121150" w:rsidRPr="00200169" w:rsidRDefault="00121150">
            <w:r w:rsidRPr="00200169">
              <w:t> </w:t>
            </w:r>
          </w:p>
        </w:tc>
        <w:tc>
          <w:tcPr>
            <w:tcW w:w="1437" w:type="dxa"/>
            <w:tcBorders>
              <w:top w:val="nil"/>
              <w:left w:val="nil"/>
              <w:bottom w:val="single" w:sz="4" w:space="0" w:color="000000"/>
              <w:right w:val="nil"/>
            </w:tcBorders>
            <w:shd w:val="clear" w:color="auto" w:fill="auto"/>
            <w:vAlign w:val="bottom"/>
            <w:hideMark/>
          </w:tcPr>
          <w:p w14:paraId="10D5C7E6" w14:textId="77777777" w:rsidR="00121150" w:rsidRPr="00200169" w:rsidRDefault="00121150">
            <w:r w:rsidRPr="00200169">
              <w:t> </w:t>
            </w:r>
          </w:p>
        </w:tc>
        <w:tc>
          <w:tcPr>
            <w:tcW w:w="1276" w:type="dxa"/>
            <w:tcBorders>
              <w:top w:val="nil"/>
              <w:left w:val="nil"/>
              <w:bottom w:val="single" w:sz="4" w:space="0" w:color="000000"/>
              <w:right w:val="single" w:sz="4" w:space="0" w:color="000000"/>
            </w:tcBorders>
            <w:shd w:val="clear" w:color="auto" w:fill="auto"/>
            <w:vAlign w:val="bottom"/>
            <w:hideMark/>
          </w:tcPr>
          <w:p w14:paraId="74628AEF" w14:textId="77777777" w:rsidR="00121150" w:rsidRPr="00200169" w:rsidRDefault="00121150">
            <w:r w:rsidRPr="00200169">
              <w:t> </w:t>
            </w:r>
          </w:p>
        </w:tc>
      </w:tr>
      <w:tr w:rsidR="00EC03C9" w:rsidRPr="00200169" w14:paraId="3A63E15E" w14:textId="77777777" w:rsidTr="00121150">
        <w:trPr>
          <w:trHeight w:val="528"/>
        </w:trPr>
        <w:tc>
          <w:tcPr>
            <w:tcW w:w="2410" w:type="dxa"/>
            <w:tcBorders>
              <w:top w:val="nil"/>
              <w:left w:val="single" w:sz="4" w:space="0" w:color="000000"/>
              <w:bottom w:val="single" w:sz="4" w:space="0" w:color="000000"/>
              <w:right w:val="nil"/>
            </w:tcBorders>
            <w:shd w:val="clear" w:color="000000" w:fill="FFFFFF"/>
            <w:vAlign w:val="bottom"/>
            <w:hideMark/>
          </w:tcPr>
          <w:p w14:paraId="4EFC88B9" w14:textId="77777777" w:rsidR="00121150" w:rsidRPr="00200169" w:rsidRDefault="00121150">
            <w:r w:rsidRPr="00200169">
              <w:t> </w:t>
            </w:r>
          </w:p>
        </w:tc>
        <w:tc>
          <w:tcPr>
            <w:tcW w:w="3119" w:type="dxa"/>
            <w:tcBorders>
              <w:top w:val="nil"/>
              <w:left w:val="nil"/>
              <w:bottom w:val="single" w:sz="4" w:space="0" w:color="000000"/>
              <w:right w:val="single" w:sz="4" w:space="0" w:color="000000"/>
            </w:tcBorders>
            <w:shd w:val="clear" w:color="000000" w:fill="FFFFFF"/>
            <w:vAlign w:val="bottom"/>
            <w:hideMark/>
          </w:tcPr>
          <w:p w14:paraId="49161233" w14:textId="77777777" w:rsidR="00121150" w:rsidRPr="00200169" w:rsidRDefault="00121150">
            <w:r w:rsidRPr="00200169">
              <w:t>Soetusmaksumus</w:t>
            </w:r>
          </w:p>
        </w:tc>
        <w:tc>
          <w:tcPr>
            <w:tcW w:w="1276" w:type="dxa"/>
            <w:tcBorders>
              <w:top w:val="nil"/>
              <w:left w:val="nil"/>
              <w:bottom w:val="single" w:sz="4" w:space="0" w:color="000000"/>
              <w:right w:val="single" w:sz="4" w:space="0" w:color="000000"/>
            </w:tcBorders>
            <w:shd w:val="clear" w:color="000000" w:fill="FFFFFF"/>
            <w:noWrap/>
            <w:vAlign w:val="bottom"/>
            <w:hideMark/>
          </w:tcPr>
          <w:p w14:paraId="6EC50511" w14:textId="77777777" w:rsidR="00121150" w:rsidRPr="00200169" w:rsidRDefault="00121150">
            <w:pPr>
              <w:jc w:val="right"/>
            </w:pPr>
            <w:r w:rsidRPr="00200169">
              <w:t>2 528</w:t>
            </w:r>
          </w:p>
        </w:tc>
        <w:tc>
          <w:tcPr>
            <w:tcW w:w="1360" w:type="dxa"/>
            <w:tcBorders>
              <w:top w:val="nil"/>
              <w:left w:val="nil"/>
              <w:bottom w:val="single" w:sz="4" w:space="0" w:color="000000"/>
              <w:right w:val="single" w:sz="4" w:space="0" w:color="000000"/>
            </w:tcBorders>
            <w:shd w:val="clear" w:color="000000" w:fill="FFFFFF"/>
            <w:noWrap/>
            <w:vAlign w:val="bottom"/>
            <w:hideMark/>
          </w:tcPr>
          <w:p w14:paraId="17605583" w14:textId="77777777" w:rsidR="00121150" w:rsidRPr="00200169" w:rsidRDefault="00121150">
            <w:pPr>
              <w:jc w:val="right"/>
            </w:pPr>
            <w:r w:rsidRPr="00200169">
              <w:t>223 803</w:t>
            </w:r>
          </w:p>
        </w:tc>
        <w:tc>
          <w:tcPr>
            <w:tcW w:w="1617" w:type="dxa"/>
            <w:tcBorders>
              <w:top w:val="nil"/>
              <w:left w:val="nil"/>
              <w:bottom w:val="single" w:sz="4" w:space="0" w:color="000000"/>
              <w:right w:val="single" w:sz="4" w:space="0" w:color="000000"/>
            </w:tcBorders>
            <w:shd w:val="clear" w:color="000000" w:fill="FFFFFF"/>
            <w:noWrap/>
            <w:vAlign w:val="bottom"/>
            <w:hideMark/>
          </w:tcPr>
          <w:p w14:paraId="65BD51A3" w14:textId="77777777" w:rsidR="00121150" w:rsidRPr="00200169" w:rsidRDefault="00121150">
            <w:pPr>
              <w:jc w:val="right"/>
            </w:pPr>
            <w:r w:rsidRPr="00200169">
              <w:t>29 991</w:t>
            </w:r>
          </w:p>
        </w:tc>
        <w:tc>
          <w:tcPr>
            <w:tcW w:w="1540" w:type="dxa"/>
            <w:tcBorders>
              <w:top w:val="nil"/>
              <w:left w:val="nil"/>
              <w:bottom w:val="single" w:sz="4" w:space="0" w:color="000000"/>
              <w:right w:val="single" w:sz="4" w:space="0" w:color="000000"/>
            </w:tcBorders>
            <w:shd w:val="clear" w:color="000000" w:fill="FFFFFF"/>
            <w:noWrap/>
            <w:vAlign w:val="bottom"/>
            <w:hideMark/>
          </w:tcPr>
          <w:p w14:paraId="2AF1CC42" w14:textId="77777777" w:rsidR="00121150" w:rsidRPr="00200169" w:rsidRDefault="00121150">
            <w:pPr>
              <w:jc w:val="right"/>
            </w:pPr>
            <w:r w:rsidRPr="00200169">
              <w:t>2 972</w:t>
            </w:r>
          </w:p>
        </w:tc>
        <w:tc>
          <w:tcPr>
            <w:tcW w:w="1437" w:type="dxa"/>
            <w:tcBorders>
              <w:top w:val="nil"/>
              <w:left w:val="nil"/>
              <w:bottom w:val="single" w:sz="4" w:space="0" w:color="000000"/>
              <w:right w:val="single" w:sz="4" w:space="0" w:color="000000"/>
            </w:tcBorders>
            <w:shd w:val="clear" w:color="000000" w:fill="FFFFFF"/>
            <w:noWrap/>
            <w:vAlign w:val="bottom"/>
            <w:hideMark/>
          </w:tcPr>
          <w:p w14:paraId="1935C4FD" w14:textId="77777777" w:rsidR="00121150" w:rsidRPr="00200169" w:rsidRDefault="00121150">
            <w:pPr>
              <w:jc w:val="right"/>
            </w:pPr>
            <w:r w:rsidRPr="00200169">
              <w:t>5 740</w:t>
            </w:r>
          </w:p>
        </w:tc>
        <w:tc>
          <w:tcPr>
            <w:tcW w:w="1276" w:type="dxa"/>
            <w:tcBorders>
              <w:top w:val="nil"/>
              <w:left w:val="nil"/>
              <w:bottom w:val="single" w:sz="4" w:space="0" w:color="000000"/>
              <w:right w:val="single" w:sz="4" w:space="0" w:color="000000"/>
            </w:tcBorders>
            <w:shd w:val="clear" w:color="000000" w:fill="FFFFFF"/>
            <w:noWrap/>
            <w:vAlign w:val="bottom"/>
            <w:hideMark/>
          </w:tcPr>
          <w:p w14:paraId="3ED2DC8D" w14:textId="77777777" w:rsidR="00121150" w:rsidRPr="00200169" w:rsidRDefault="00121150">
            <w:pPr>
              <w:jc w:val="right"/>
              <w:rPr>
                <w:b/>
                <w:bCs/>
              </w:rPr>
            </w:pPr>
            <w:r w:rsidRPr="00200169">
              <w:rPr>
                <w:b/>
                <w:bCs/>
              </w:rPr>
              <w:t>265 034</w:t>
            </w:r>
          </w:p>
        </w:tc>
      </w:tr>
      <w:tr w:rsidR="00EC03C9" w:rsidRPr="00200169" w14:paraId="2D1F93C4" w14:textId="77777777" w:rsidTr="00121150">
        <w:trPr>
          <w:trHeight w:val="264"/>
        </w:trPr>
        <w:tc>
          <w:tcPr>
            <w:tcW w:w="2410" w:type="dxa"/>
            <w:tcBorders>
              <w:top w:val="nil"/>
              <w:left w:val="single" w:sz="4" w:space="0" w:color="000000"/>
              <w:bottom w:val="single" w:sz="4" w:space="0" w:color="000000"/>
              <w:right w:val="nil"/>
            </w:tcBorders>
            <w:shd w:val="clear" w:color="000000" w:fill="FFFFFF"/>
            <w:vAlign w:val="bottom"/>
            <w:hideMark/>
          </w:tcPr>
          <w:p w14:paraId="24C9AC51" w14:textId="77777777" w:rsidR="00121150" w:rsidRPr="00200169" w:rsidRDefault="00121150">
            <w:r w:rsidRPr="00200169">
              <w:t> </w:t>
            </w:r>
          </w:p>
        </w:tc>
        <w:tc>
          <w:tcPr>
            <w:tcW w:w="3119" w:type="dxa"/>
            <w:tcBorders>
              <w:top w:val="nil"/>
              <w:left w:val="nil"/>
              <w:bottom w:val="single" w:sz="4" w:space="0" w:color="000000"/>
              <w:right w:val="single" w:sz="4" w:space="0" w:color="000000"/>
            </w:tcBorders>
            <w:shd w:val="clear" w:color="000000" w:fill="FFFFFF"/>
            <w:vAlign w:val="bottom"/>
            <w:hideMark/>
          </w:tcPr>
          <w:p w14:paraId="67E458BE" w14:textId="77777777" w:rsidR="00121150" w:rsidRPr="00200169" w:rsidRDefault="00121150">
            <w:r w:rsidRPr="00200169">
              <w:t>Kogunenud kulum</w:t>
            </w:r>
          </w:p>
        </w:tc>
        <w:tc>
          <w:tcPr>
            <w:tcW w:w="1276" w:type="dxa"/>
            <w:tcBorders>
              <w:top w:val="nil"/>
              <w:left w:val="nil"/>
              <w:bottom w:val="single" w:sz="4" w:space="0" w:color="000000"/>
              <w:right w:val="single" w:sz="4" w:space="0" w:color="000000"/>
            </w:tcBorders>
            <w:shd w:val="clear" w:color="000000" w:fill="FFFFFF"/>
            <w:noWrap/>
            <w:vAlign w:val="bottom"/>
            <w:hideMark/>
          </w:tcPr>
          <w:p w14:paraId="3E2D6F81" w14:textId="77777777" w:rsidR="00121150" w:rsidRPr="00200169" w:rsidRDefault="00121150">
            <w:pPr>
              <w:jc w:val="right"/>
            </w:pPr>
            <w:r w:rsidRPr="00200169">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701B72B7" w14:textId="77777777" w:rsidR="00121150" w:rsidRPr="00200169" w:rsidRDefault="00121150">
            <w:pPr>
              <w:jc w:val="right"/>
            </w:pPr>
            <w:r w:rsidRPr="00200169">
              <w:t>-75 267</w:t>
            </w:r>
          </w:p>
        </w:tc>
        <w:tc>
          <w:tcPr>
            <w:tcW w:w="1617" w:type="dxa"/>
            <w:tcBorders>
              <w:top w:val="nil"/>
              <w:left w:val="nil"/>
              <w:bottom w:val="single" w:sz="4" w:space="0" w:color="000000"/>
              <w:right w:val="single" w:sz="4" w:space="0" w:color="000000"/>
            </w:tcBorders>
            <w:shd w:val="clear" w:color="000000" w:fill="FFFFFF"/>
            <w:noWrap/>
            <w:vAlign w:val="bottom"/>
            <w:hideMark/>
          </w:tcPr>
          <w:p w14:paraId="680CC1ED" w14:textId="77777777" w:rsidR="00121150" w:rsidRPr="00200169" w:rsidRDefault="00121150">
            <w:pPr>
              <w:jc w:val="right"/>
            </w:pPr>
            <w:r w:rsidRPr="00200169">
              <w:t>-14 796</w:t>
            </w:r>
          </w:p>
        </w:tc>
        <w:tc>
          <w:tcPr>
            <w:tcW w:w="1540" w:type="dxa"/>
            <w:tcBorders>
              <w:top w:val="nil"/>
              <w:left w:val="nil"/>
              <w:bottom w:val="single" w:sz="4" w:space="0" w:color="000000"/>
              <w:right w:val="single" w:sz="4" w:space="0" w:color="000000"/>
            </w:tcBorders>
            <w:shd w:val="clear" w:color="000000" w:fill="FFFFFF"/>
            <w:noWrap/>
            <w:vAlign w:val="bottom"/>
            <w:hideMark/>
          </w:tcPr>
          <w:p w14:paraId="4C788D38" w14:textId="77777777" w:rsidR="00121150" w:rsidRPr="00200169" w:rsidRDefault="00121150">
            <w:pPr>
              <w:jc w:val="right"/>
            </w:pPr>
            <w:r w:rsidRPr="00200169">
              <w:t>-2 030</w:t>
            </w:r>
          </w:p>
        </w:tc>
        <w:tc>
          <w:tcPr>
            <w:tcW w:w="1437" w:type="dxa"/>
            <w:tcBorders>
              <w:top w:val="nil"/>
              <w:left w:val="nil"/>
              <w:bottom w:val="single" w:sz="4" w:space="0" w:color="000000"/>
              <w:right w:val="single" w:sz="4" w:space="0" w:color="000000"/>
            </w:tcBorders>
            <w:shd w:val="clear" w:color="000000" w:fill="FFFFFF"/>
            <w:noWrap/>
            <w:vAlign w:val="bottom"/>
            <w:hideMark/>
          </w:tcPr>
          <w:p w14:paraId="47CE7B4E" w14:textId="77777777" w:rsidR="00121150" w:rsidRPr="00200169" w:rsidRDefault="00121150">
            <w:pPr>
              <w:jc w:val="right"/>
            </w:pPr>
            <w:r w:rsidRPr="00200169">
              <w:t>0</w:t>
            </w:r>
          </w:p>
        </w:tc>
        <w:tc>
          <w:tcPr>
            <w:tcW w:w="1276" w:type="dxa"/>
            <w:tcBorders>
              <w:top w:val="nil"/>
              <w:left w:val="nil"/>
              <w:bottom w:val="single" w:sz="4" w:space="0" w:color="000000"/>
              <w:right w:val="single" w:sz="4" w:space="0" w:color="000000"/>
            </w:tcBorders>
            <w:shd w:val="clear" w:color="000000" w:fill="FFFFFF"/>
            <w:noWrap/>
            <w:vAlign w:val="bottom"/>
            <w:hideMark/>
          </w:tcPr>
          <w:p w14:paraId="575D30A2" w14:textId="77777777" w:rsidR="00121150" w:rsidRPr="00200169" w:rsidRDefault="00121150">
            <w:pPr>
              <w:jc w:val="right"/>
              <w:rPr>
                <w:b/>
                <w:bCs/>
              </w:rPr>
            </w:pPr>
            <w:r w:rsidRPr="00200169">
              <w:rPr>
                <w:b/>
                <w:bCs/>
              </w:rPr>
              <w:t>-92 093</w:t>
            </w:r>
          </w:p>
        </w:tc>
      </w:tr>
      <w:tr w:rsidR="00EC03C9" w:rsidRPr="00200169" w14:paraId="57FFD298" w14:textId="77777777" w:rsidTr="00121150">
        <w:trPr>
          <w:trHeight w:val="264"/>
        </w:trPr>
        <w:tc>
          <w:tcPr>
            <w:tcW w:w="2410" w:type="dxa"/>
            <w:tcBorders>
              <w:top w:val="nil"/>
              <w:left w:val="single" w:sz="4" w:space="0" w:color="000000"/>
              <w:bottom w:val="single" w:sz="4" w:space="0" w:color="000000"/>
              <w:right w:val="nil"/>
            </w:tcBorders>
            <w:shd w:val="clear" w:color="000000" w:fill="FFFFFF"/>
            <w:vAlign w:val="bottom"/>
            <w:hideMark/>
          </w:tcPr>
          <w:p w14:paraId="2F7482AC" w14:textId="77777777" w:rsidR="00121150" w:rsidRPr="00200169" w:rsidRDefault="00121150">
            <w:r w:rsidRPr="00200169">
              <w:t> </w:t>
            </w:r>
          </w:p>
        </w:tc>
        <w:tc>
          <w:tcPr>
            <w:tcW w:w="3119" w:type="dxa"/>
            <w:tcBorders>
              <w:top w:val="nil"/>
              <w:left w:val="nil"/>
              <w:bottom w:val="single" w:sz="4" w:space="0" w:color="000000"/>
              <w:right w:val="single" w:sz="4" w:space="0" w:color="000000"/>
            </w:tcBorders>
            <w:shd w:val="clear" w:color="000000" w:fill="FFFFFF"/>
            <w:vAlign w:val="bottom"/>
            <w:hideMark/>
          </w:tcPr>
          <w:p w14:paraId="23C5CA5E" w14:textId="77777777" w:rsidR="00121150" w:rsidRPr="00200169" w:rsidRDefault="00121150">
            <w:r w:rsidRPr="00200169">
              <w:t>Jääkväärtus</w:t>
            </w:r>
          </w:p>
        </w:tc>
        <w:tc>
          <w:tcPr>
            <w:tcW w:w="1276" w:type="dxa"/>
            <w:tcBorders>
              <w:top w:val="nil"/>
              <w:left w:val="nil"/>
              <w:bottom w:val="single" w:sz="4" w:space="0" w:color="000000"/>
              <w:right w:val="single" w:sz="4" w:space="0" w:color="000000"/>
            </w:tcBorders>
            <w:shd w:val="clear" w:color="000000" w:fill="FFFFFF"/>
            <w:noWrap/>
            <w:vAlign w:val="bottom"/>
            <w:hideMark/>
          </w:tcPr>
          <w:p w14:paraId="75F12F5E" w14:textId="77777777" w:rsidR="00121150" w:rsidRPr="00200169" w:rsidRDefault="00121150">
            <w:pPr>
              <w:jc w:val="right"/>
              <w:rPr>
                <w:b/>
                <w:bCs/>
              </w:rPr>
            </w:pPr>
            <w:r w:rsidRPr="00200169">
              <w:rPr>
                <w:b/>
                <w:bCs/>
              </w:rPr>
              <w:t>2 528</w:t>
            </w:r>
          </w:p>
        </w:tc>
        <w:tc>
          <w:tcPr>
            <w:tcW w:w="1360" w:type="dxa"/>
            <w:tcBorders>
              <w:top w:val="nil"/>
              <w:left w:val="nil"/>
              <w:bottom w:val="single" w:sz="4" w:space="0" w:color="000000"/>
              <w:right w:val="single" w:sz="4" w:space="0" w:color="000000"/>
            </w:tcBorders>
            <w:shd w:val="clear" w:color="000000" w:fill="FFFFFF"/>
            <w:noWrap/>
            <w:vAlign w:val="bottom"/>
            <w:hideMark/>
          </w:tcPr>
          <w:p w14:paraId="40B32455" w14:textId="77777777" w:rsidR="00121150" w:rsidRPr="00200169" w:rsidRDefault="00121150">
            <w:pPr>
              <w:jc w:val="right"/>
              <w:rPr>
                <w:b/>
                <w:bCs/>
              </w:rPr>
            </w:pPr>
            <w:r w:rsidRPr="00200169">
              <w:rPr>
                <w:b/>
                <w:bCs/>
              </w:rPr>
              <w:t>148 536</w:t>
            </w:r>
          </w:p>
        </w:tc>
        <w:tc>
          <w:tcPr>
            <w:tcW w:w="1617" w:type="dxa"/>
            <w:tcBorders>
              <w:top w:val="nil"/>
              <w:left w:val="nil"/>
              <w:bottom w:val="single" w:sz="4" w:space="0" w:color="000000"/>
              <w:right w:val="single" w:sz="4" w:space="0" w:color="000000"/>
            </w:tcBorders>
            <w:shd w:val="clear" w:color="000000" w:fill="FFFFFF"/>
            <w:noWrap/>
            <w:vAlign w:val="bottom"/>
            <w:hideMark/>
          </w:tcPr>
          <w:p w14:paraId="33859C08" w14:textId="77777777" w:rsidR="00121150" w:rsidRPr="00200169" w:rsidRDefault="00121150">
            <w:pPr>
              <w:jc w:val="right"/>
              <w:rPr>
                <w:b/>
                <w:bCs/>
              </w:rPr>
            </w:pPr>
            <w:r w:rsidRPr="00200169">
              <w:rPr>
                <w:b/>
                <w:bCs/>
              </w:rPr>
              <w:t>15 195</w:t>
            </w:r>
          </w:p>
        </w:tc>
        <w:tc>
          <w:tcPr>
            <w:tcW w:w="1540" w:type="dxa"/>
            <w:tcBorders>
              <w:top w:val="nil"/>
              <w:left w:val="nil"/>
              <w:bottom w:val="single" w:sz="4" w:space="0" w:color="000000"/>
              <w:right w:val="single" w:sz="4" w:space="0" w:color="000000"/>
            </w:tcBorders>
            <w:shd w:val="clear" w:color="000000" w:fill="FFFFFF"/>
            <w:noWrap/>
            <w:vAlign w:val="bottom"/>
            <w:hideMark/>
          </w:tcPr>
          <w:p w14:paraId="27BFBFDE" w14:textId="77777777" w:rsidR="00121150" w:rsidRPr="00200169" w:rsidRDefault="00121150">
            <w:pPr>
              <w:jc w:val="right"/>
              <w:rPr>
                <w:b/>
                <w:bCs/>
              </w:rPr>
            </w:pPr>
            <w:r w:rsidRPr="00200169">
              <w:rPr>
                <w:b/>
                <w:bCs/>
              </w:rPr>
              <w:t>942</w:t>
            </w:r>
          </w:p>
        </w:tc>
        <w:tc>
          <w:tcPr>
            <w:tcW w:w="1437" w:type="dxa"/>
            <w:tcBorders>
              <w:top w:val="nil"/>
              <w:left w:val="nil"/>
              <w:bottom w:val="single" w:sz="4" w:space="0" w:color="000000"/>
              <w:right w:val="single" w:sz="4" w:space="0" w:color="000000"/>
            </w:tcBorders>
            <w:shd w:val="clear" w:color="000000" w:fill="FFFFFF"/>
            <w:noWrap/>
            <w:vAlign w:val="bottom"/>
            <w:hideMark/>
          </w:tcPr>
          <w:p w14:paraId="02305CC7" w14:textId="77777777" w:rsidR="00121150" w:rsidRPr="00200169" w:rsidRDefault="00121150">
            <w:pPr>
              <w:jc w:val="right"/>
              <w:rPr>
                <w:b/>
                <w:bCs/>
              </w:rPr>
            </w:pPr>
            <w:r w:rsidRPr="00200169">
              <w:rPr>
                <w:b/>
                <w:bCs/>
              </w:rPr>
              <w:t>5 740</w:t>
            </w:r>
          </w:p>
        </w:tc>
        <w:tc>
          <w:tcPr>
            <w:tcW w:w="1276" w:type="dxa"/>
            <w:tcBorders>
              <w:top w:val="nil"/>
              <w:left w:val="nil"/>
              <w:bottom w:val="single" w:sz="4" w:space="0" w:color="000000"/>
              <w:right w:val="single" w:sz="4" w:space="0" w:color="000000"/>
            </w:tcBorders>
            <w:shd w:val="clear" w:color="000000" w:fill="FFFFFF"/>
            <w:noWrap/>
            <w:vAlign w:val="bottom"/>
            <w:hideMark/>
          </w:tcPr>
          <w:p w14:paraId="1463E974" w14:textId="77777777" w:rsidR="00121150" w:rsidRPr="00200169" w:rsidRDefault="00121150">
            <w:pPr>
              <w:jc w:val="right"/>
              <w:rPr>
                <w:b/>
                <w:bCs/>
              </w:rPr>
            </w:pPr>
            <w:r w:rsidRPr="00200169">
              <w:rPr>
                <w:b/>
                <w:bCs/>
              </w:rPr>
              <w:t>172 941</w:t>
            </w:r>
          </w:p>
        </w:tc>
      </w:tr>
      <w:tr w:rsidR="00EC03C9" w:rsidRPr="00200169" w14:paraId="3D7D1EA1" w14:textId="77777777" w:rsidTr="00121150">
        <w:trPr>
          <w:trHeight w:val="264"/>
        </w:trPr>
        <w:tc>
          <w:tcPr>
            <w:tcW w:w="2410" w:type="dxa"/>
            <w:tcBorders>
              <w:top w:val="nil"/>
              <w:left w:val="single" w:sz="4" w:space="0" w:color="000000"/>
              <w:bottom w:val="single" w:sz="4" w:space="0" w:color="000000"/>
              <w:right w:val="nil"/>
            </w:tcBorders>
            <w:shd w:val="clear" w:color="000000" w:fill="FFFFFF"/>
            <w:vAlign w:val="bottom"/>
            <w:hideMark/>
          </w:tcPr>
          <w:p w14:paraId="0C3EFEB1" w14:textId="77777777" w:rsidR="00121150" w:rsidRPr="00200169" w:rsidRDefault="00121150">
            <w:r w:rsidRPr="00200169">
              <w:t> </w:t>
            </w:r>
          </w:p>
        </w:tc>
        <w:tc>
          <w:tcPr>
            <w:tcW w:w="3119" w:type="dxa"/>
            <w:tcBorders>
              <w:top w:val="nil"/>
              <w:left w:val="nil"/>
              <w:bottom w:val="single" w:sz="4" w:space="0" w:color="000000"/>
              <w:right w:val="nil"/>
            </w:tcBorders>
            <w:shd w:val="clear" w:color="000000" w:fill="FFFFFF"/>
            <w:vAlign w:val="bottom"/>
            <w:hideMark/>
          </w:tcPr>
          <w:p w14:paraId="67BD8E3C" w14:textId="77777777" w:rsidR="00121150" w:rsidRPr="00200169" w:rsidRDefault="00121150">
            <w:r w:rsidRPr="00200169">
              <w:t> </w:t>
            </w:r>
          </w:p>
        </w:tc>
        <w:tc>
          <w:tcPr>
            <w:tcW w:w="1276" w:type="dxa"/>
            <w:tcBorders>
              <w:top w:val="nil"/>
              <w:left w:val="nil"/>
              <w:bottom w:val="single" w:sz="4" w:space="0" w:color="000000"/>
              <w:right w:val="nil"/>
            </w:tcBorders>
            <w:shd w:val="clear" w:color="000000" w:fill="FFFFFF"/>
            <w:noWrap/>
            <w:vAlign w:val="bottom"/>
            <w:hideMark/>
          </w:tcPr>
          <w:p w14:paraId="6E068E01" w14:textId="77777777" w:rsidR="00121150" w:rsidRPr="00200169" w:rsidRDefault="00121150">
            <w:pPr>
              <w:jc w:val="right"/>
              <w:rPr>
                <w:b/>
                <w:bCs/>
              </w:rPr>
            </w:pPr>
            <w:r w:rsidRPr="00200169">
              <w:rPr>
                <w:b/>
                <w:bCs/>
              </w:rPr>
              <w:t> </w:t>
            </w:r>
          </w:p>
        </w:tc>
        <w:tc>
          <w:tcPr>
            <w:tcW w:w="1360" w:type="dxa"/>
            <w:tcBorders>
              <w:top w:val="nil"/>
              <w:left w:val="single" w:sz="4" w:space="0" w:color="000000"/>
              <w:bottom w:val="single" w:sz="4" w:space="0" w:color="000000"/>
              <w:right w:val="single" w:sz="4" w:space="0" w:color="000000"/>
            </w:tcBorders>
            <w:shd w:val="clear" w:color="000000" w:fill="FFFFFF"/>
            <w:noWrap/>
            <w:vAlign w:val="bottom"/>
            <w:hideMark/>
          </w:tcPr>
          <w:p w14:paraId="0C82A005" w14:textId="77777777" w:rsidR="00121150" w:rsidRPr="00200169" w:rsidRDefault="00121150">
            <w:pPr>
              <w:jc w:val="right"/>
              <w:rPr>
                <w:b/>
                <w:bCs/>
              </w:rPr>
            </w:pPr>
            <w:r w:rsidRPr="00200169">
              <w:rPr>
                <w:b/>
                <w:bCs/>
              </w:rPr>
              <w:t> </w:t>
            </w:r>
          </w:p>
        </w:tc>
        <w:tc>
          <w:tcPr>
            <w:tcW w:w="1617" w:type="dxa"/>
            <w:tcBorders>
              <w:top w:val="nil"/>
              <w:left w:val="nil"/>
              <w:bottom w:val="single" w:sz="4" w:space="0" w:color="000000"/>
              <w:right w:val="nil"/>
            </w:tcBorders>
            <w:shd w:val="clear" w:color="000000" w:fill="FFFFFF"/>
            <w:noWrap/>
            <w:vAlign w:val="bottom"/>
            <w:hideMark/>
          </w:tcPr>
          <w:p w14:paraId="0A41A9C6" w14:textId="77777777" w:rsidR="00121150" w:rsidRPr="00200169" w:rsidRDefault="00121150">
            <w:pPr>
              <w:jc w:val="right"/>
              <w:rPr>
                <w:b/>
                <w:bCs/>
              </w:rPr>
            </w:pPr>
            <w:r w:rsidRPr="00200169">
              <w:rPr>
                <w:b/>
                <w:bCs/>
              </w:rPr>
              <w:t> </w:t>
            </w:r>
          </w:p>
        </w:tc>
        <w:tc>
          <w:tcPr>
            <w:tcW w:w="1540" w:type="dxa"/>
            <w:tcBorders>
              <w:top w:val="nil"/>
              <w:left w:val="nil"/>
              <w:bottom w:val="single" w:sz="4" w:space="0" w:color="000000"/>
              <w:right w:val="nil"/>
            </w:tcBorders>
            <w:shd w:val="clear" w:color="000000" w:fill="FFFFFF"/>
            <w:noWrap/>
            <w:vAlign w:val="bottom"/>
            <w:hideMark/>
          </w:tcPr>
          <w:p w14:paraId="141ACF20" w14:textId="77777777" w:rsidR="00121150" w:rsidRPr="00200169" w:rsidRDefault="00121150">
            <w:pPr>
              <w:jc w:val="right"/>
              <w:rPr>
                <w:b/>
                <w:bCs/>
              </w:rPr>
            </w:pPr>
            <w:r w:rsidRPr="00200169">
              <w:rPr>
                <w:b/>
                <w:bCs/>
              </w:rPr>
              <w:t> </w:t>
            </w:r>
          </w:p>
        </w:tc>
        <w:tc>
          <w:tcPr>
            <w:tcW w:w="1437" w:type="dxa"/>
            <w:tcBorders>
              <w:top w:val="nil"/>
              <w:left w:val="nil"/>
              <w:bottom w:val="single" w:sz="4" w:space="0" w:color="000000"/>
              <w:right w:val="nil"/>
            </w:tcBorders>
            <w:shd w:val="clear" w:color="000000" w:fill="FFFFFF"/>
            <w:noWrap/>
            <w:vAlign w:val="bottom"/>
            <w:hideMark/>
          </w:tcPr>
          <w:p w14:paraId="6388A8F5" w14:textId="77777777" w:rsidR="00121150" w:rsidRPr="00200169" w:rsidRDefault="00121150">
            <w:pPr>
              <w:jc w:val="right"/>
              <w:rPr>
                <w:b/>
                <w:bCs/>
              </w:rPr>
            </w:pPr>
            <w:r w:rsidRPr="00200169">
              <w:rPr>
                <w:b/>
                <w:bCs/>
              </w:rPr>
              <w:t> </w:t>
            </w:r>
          </w:p>
        </w:tc>
        <w:tc>
          <w:tcPr>
            <w:tcW w:w="1276" w:type="dxa"/>
            <w:tcBorders>
              <w:top w:val="nil"/>
              <w:left w:val="single" w:sz="4" w:space="0" w:color="000000"/>
              <w:bottom w:val="single" w:sz="4" w:space="0" w:color="000000"/>
              <w:right w:val="single" w:sz="4" w:space="0" w:color="000000"/>
            </w:tcBorders>
            <w:shd w:val="clear" w:color="000000" w:fill="FFFFFF"/>
            <w:noWrap/>
            <w:vAlign w:val="bottom"/>
            <w:hideMark/>
          </w:tcPr>
          <w:p w14:paraId="0CC6B0E6" w14:textId="77777777" w:rsidR="00121150" w:rsidRPr="00200169" w:rsidRDefault="00121150">
            <w:pPr>
              <w:jc w:val="right"/>
              <w:rPr>
                <w:b/>
                <w:bCs/>
              </w:rPr>
            </w:pPr>
            <w:r w:rsidRPr="00200169">
              <w:rPr>
                <w:b/>
                <w:bCs/>
              </w:rPr>
              <w:t> </w:t>
            </w:r>
          </w:p>
        </w:tc>
      </w:tr>
      <w:tr w:rsidR="00EC03C9" w:rsidRPr="00200169" w14:paraId="7A2F88E7" w14:textId="77777777" w:rsidTr="00121150">
        <w:trPr>
          <w:trHeight w:val="264"/>
        </w:trPr>
        <w:tc>
          <w:tcPr>
            <w:tcW w:w="14035" w:type="dxa"/>
            <w:gridSpan w:val="8"/>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040CCD60" w14:textId="77777777" w:rsidR="00121150" w:rsidRPr="00200169" w:rsidRDefault="00121150">
            <w:r w:rsidRPr="00200169">
              <w:t> </w:t>
            </w:r>
          </w:p>
        </w:tc>
      </w:tr>
      <w:tr w:rsidR="00EC03C9" w:rsidRPr="00200169" w14:paraId="3EFC12D0" w14:textId="77777777" w:rsidTr="00121150">
        <w:trPr>
          <w:trHeight w:val="264"/>
        </w:trPr>
        <w:tc>
          <w:tcPr>
            <w:tcW w:w="5529" w:type="dxa"/>
            <w:gridSpan w:val="2"/>
            <w:tcBorders>
              <w:top w:val="nil"/>
              <w:left w:val="single" w:sz="4" w:space="0" w:color="000000"/>
              <w:bottom w:val="single" w:sz="4" w:space="0" w:color="000000"/>
              <w:right w:val="single" w:sz="4" w:space="0" w:color="000000"/>
            </w:tcBorders>
            <w:shd w:val="clear" w:color="000000" w:fill="FFFFFF"/>
            <w:vAlign w:val="bottom"/>
            <w:hideMark/>
          </w:tcPr>
          <w:p w14:paraId="0C7FF9F2" w14:textId="6E1CE55D" w:rsidR="00121150" w:rsidRPr="00200169" w:rsidRDefault="00121150" w:rsidP="00121150">
            <w:r w:rsidRPr="00200169">
              <w:t>Soetused ja parendused </w:t>
            </w:r>
          </w:p>
        </w:tc>
        <w:tc>
          <w:tcPr>
            <w:tcW w:w="1276" w:type="dxa"/>
            <w:tcBorders>
              <w:top w:val="nil"/>
              <w:left w:val="nil"/>
              <w:bottom w:val="single" w:sz="4" w:space="0" w:color="000000"/>
              <w:right w:val="single" w:sz="4" w:space="0" w:color="000000"/>
            </w:tcBorders>
            <w:shd w:val="clear" w:color="000000" w:fill="FFFFFF"/>
            <w:noWrap/>
            <w:vAlign w:val="bottom"/>
            <w:hideMark/>
          </w:tcPr>
          <w:p w14:paraId="24A466EC" w14:textId="77777777" w:rsidR="00121150" w:rsidRPr="00200169" w:rsidRDefault="00121150">
            <w:pPr>
              <w:jc w:val="right"/>
            </w:pPr>
            <w:r w:rsidRPr="00200169">
              <w:t>58</w:t>
            </w:r>
          </w:p>
        </w:tc>
        <w:tc>
          <w:tcPr>
            <w:tcW w:w="1360" w:type="dxa"/>
            <w:tcBorders>
              <w:top w:val="nil"/>
              <w:left w:val="nil"/>
              <w:bottom w:val="single" w:sz="4" w:space="0" w:color="000000"/>
              <w:right w:val="single" w:sz="4" w:space="0" w:color="000000"/>
            </w:tcBorders>
            <w:shd w:val="clear" w:color="000000" w:fill="FFFFFF"/>
            <w:noWrap/>
            <w:vAlign w:val="bottom"/>
            <w:hideMark/>
          </w:tcPr>
          <w:p w14:paraId="520D3371" w14:textId="77777777" w:rsidR="00121150" w:rsidRPr="00200169" w:rsidRDefault="00121150">
            <w:pPr>
              <w:jc w:val="right"/>
            </w:pPr>
            <w:r w:rsidRPr="00200169">
              <w:t>2 698</w:t>
            </w:r>
          </w:p>
        </w:tc>
        <w:tc>
          <w:tcPr>
            <w:tcW w:w="1617" w:type="dxa"/>
            <w:tcBorders>
              <w:top w:val="nil"/>
              <w:left w:val="nil"/>
              <w:bottom w:val="single" w:sz="4" w:space="0" w:color="000000"/>
              <w:right w:val="single" w:sz="4" w:space="0" w:color="000000"/>
            </w:tcBorders>
            <w:shd w:val="clear" w:color="000000" w:fill="FFFFFF"/>
            <w:noWrap/>
            <w:vAlign w:val="bottom"/>
            <w:hideMark/>
          </w:tcPr>
          <w:p w14:paraId="5F7B495F" w14:textId="77777777" w:rsidR="00121150" w:rsidRPr="00200169" w:rsidRDefault="00121150">
            <w:pPr>
              <w:jc w:val="right"/>
            </w:pPr>
            <w:r w:rsidRPr="00200169">
              <w:t>530</w:t>
            </w:r>
          </w:p>
        </w:tc>
        <w:tc>
          <w:tcPr>
            <w:tcW w:w="1540" w:type="dxa"/>
            <w:tcBorders>
              <w:top w:val="nil"/>
              <w:left w:val="nil"/>
              <w:bottom w:val="single" w:sz="4" w:space="0" w:color="000000"/>
              <w:right w:val="single" w:sz="4" w:space="0" w:color="000000"/>
            </w:tcBorders>
            <w:shd w:val="clear" w:color="000000" w:fill="FFFFFF"/>
            <w:noWrap/>
            <w:vAlign w:val="bottom"/>
            <w:hideMark/>
          </w:tcPr>
          <w:p w14:paraId="17BA9AC1" w14:textId="77777777" w:rsidR="00121150" w:rsidRPr="00200169" w:rsidRDefault="00121150">
            <w:pPr>
              <w:jc w:val="right"/>
            </w:pPr>
            <w:r w:rsidRPr="00200169">
              <w:t>1</w:t>
            </w:r>
          </w:p>
        </w:tc>
        <w:tc>
          <w:tcPr>
            <w:tcW w:w="1437" w:type="dxa"/>
            <w:tcBorders>
              <w:top w:val="nil"/>
              <w:left w:val="nil"/>
              <w:bottom w:val="single" w:sz="4" w:space="0" w:color="000000"/>
              <w:right w:val="single" w:sz="4" w:space="0" w:color="000000"/>
            </w:tcBorders>
            <w:shd w:val="clear" w:color="000000" w:fill="FFFFFF"/>
            <w:noWrap/>
            <w:vAlign w:val="bottom"/>
            <w:hideMark/>
          </w:tcPr>
          <w:p w14:paraId="6CCF9E66" w14:textId="77777777" w:rsidR="00121150" w:rsidRPr="00200169" w:rsidRDefault="00121150">
            <w:pPr>
              <w:jc w:val="right"/>
            </w:pPr>
            <w:r w:rsidRPr="00200169">
              <w:t>8 008</w:t>
            </w:r>
          </w:p>
        </w:tc>
        <w:tc>
          <w:tcPr>
            <w:tcW w:w="1276" w:type="dxa"/>
            <w:tcBorders>
              <w:top w:val="nil"/>
              <w:left w:val="nil"/>
              <w:bottom w:val="single" w:sz="4" w:space="0" w:color="000000"/>
              <w:right w:val="single" w:sz="4" w:space="0" w:color="000000"/>
            </w:tcBorders>
            <w:shd w:val="clear" w:color="000000" w:fill="FFFFFF"/>
            <w:noWrap/>
            <w:vAlign w:val="bottom"/>
            <w:hideMark/>
          </w:tcPr>
          <w:p w14:paraId="73FCA969" w14:textId="77777777" w:rsidR="00121150" w:rsidRPr="00200169" w:rsidRDefault="00121150">
            <w:pPr>
              <w:jc w:val="right"/>
              <w:rPr>
                <w:b/>
                <w:bCs/>
              </w:rPr>
            </w:pPr>
            <w:r w:rsidRPr="00200169">
              <w:rPr>
                <w:b/>
                <w:bCs/>
              </w:rPr>
              <w:t>11 295</w:t>
            </w:r>
          </w:p>
        </w:tc>
      </w:tr>
      <w:tr w:rsidR="00EC03C9" w:rsidRPr="00200169" w14:paraId="19CCA99C" w14:textId="77777777" w:rsidTr="00121150">
        <w:trPr>
          <w:trHeight w:val="255"/>
        </w:trPr>
        <w:tc>
          <w:tcPr>
            <w:tcW w:w="5529" w:type="dxa"/>
            <w:gridSpan w:val="2"/>
            <w:tcBorders>
              <w:top w:val="nil"/>
              <w:left w:val="single" w:sz="4" w:space="0" w:color="000000"/>
              <w:bottom w:val="single" w:sz="4" w:space="0" w:color="000000"/>
              <w:right w:val="single" w:sz="4" w:space="0" w:color="000000"/>
            </w:tcBorders>
            <w:shd w:val="clear" w:color="000000" w:fill="FFFFFF"/>
            <w:vAlign w:val="bottom"/>
            <w:hideMark/>
          </w:tcPr>
          <w:p w14:paraId="7B7711D5" w14:textId="395B6FB8" w:rsidR="00121150" w:rsidRPr="00200169" w:rsidRDefault="00121150" w:rsidP="00121150">
            <w:r w:rsidRPr="00200169">
              <w:t>Üle toodud kinnisvarainvesteeringutest </w:t>
            </w:r>
          </w:p>
        </w:tc>
        <w:tc>
          <w:tcPr>
            <w:tcW w:w="1276" w:type="dxa"/>
            <w:tcBorders>
              <w:top w:val="nil"/>
              <w:left w:val="nil"/>
              <w:bottom w:val="single" w:sz="4" w:space="0" w:color="000000"/>
              <w:right w:val="single" w:sz="4" w:space="0" w:color="000000"/>
            </w:tcBorders>
            <w:shd w:val="clear" w:color="000000" w:fill="FFFFFF"/>
            <w:noWrap/>
            <w:vAlign w:val="bottom"/>
            <w:hideMark/>
          </w:tcPr>
          <w:p w14:paraId="21F40CE5" w14:textId="77777777" w:rsidR="00121150" w:rsidRPr="00200169" w:rsidRDefault="00121150">
            <w:pPr>
              <w:jc w:val="right"/>
            </w:pPr>
            <w:r w:rsidRPr="00200169">
              <w:t>10</w:t>
            </w:r>
          </w:p>
        </w:tc>
        <w:tc>
          <w:tcPr>
            <w:tcW w:w="1360" w:type="dxa"/>
            <w:tcBorders>
              <w:top w:val="nil"/>
              <w:left w:val="nil"/>
              <w:bottom w:val="single" w:sz="4" w:space="0" w:color="000000"/>
              <w:right w:val="single" w:sz="4" w:space="0" w:color="000000"/>
            </w:tcBorders>
            <w:shd w:val="clear" w:color="000000" w:fill="FFFFFF"/>
            <w:noWrap/>
            <w:vAlign w:val="bottom"/>
            <w:hideMark/>
          </w:tcPr>
          <w:p w14:paraId="2A9F720D" w14:textId="77777777" w:rsidR="00121150" w:rsidRPr="00200169" w:rsidRDefault="00121150">
            <w:pPr>
              <w:jc w:val="right"/>
            </w:pPr>
            <w:r w:rsidRPr="00200169">
              <w:t>1 198</w:t>
            </w:r>
          </w:p>
        </w:tc>
        <w:tc>
          <w:tcPr>
            <w:tcW w:w="1617" w:type="dxa"/>
            <w:tcBorders>
              <w:top w:val="nil"/>
              <w:left w:val="nil"/>
              <w:bottom w:val="single" w:sz="4" w:space="0" w:color="000000"/>
              <w:right w:val="single" w:sz="4" w:space="0" w:color="000000"/>
            </w:tcBorders>
            <w:shd w:val="clear" w:color="000000" w:fill="FFFFFF"/>
            <w:noWrap/>
            <w:vAlign w:val="bottom"/>
            <w:hideMark/>
          </w:tcPr>
          <w:p w14:paraId="41E733CA" w14:textId="77777777" w:rsidR="00121150" w:rsidRPr="00200169" w:rsidRDefault="00121150">
            <w:pPr>
              <w:jc w:val="right"/>
            </w:pPr>
            <w:r w:rsidRPr="00200169">
              <w:t>0</w:t>
            </w:r>
          </w:p>
        </w:tc>
        <w:tc>
          <w:tcPr>
            <w:tcW w:w="1540" w:type="dxa"/>
            <w:tcBorders>
              <w:top w:val="nil"/>
              <w:left w:val="nil"/>
              <w:bottom w:val="single" w:sz="4" w:space="0" w:color="000000"/>
              <w:right w:val="single" w:sz="4" w:space="0" w:color="000000"/>
            </w:tcBorders>
            <w:shd w:val="clear" w:color="000000" w:fill="FFFFFF"/>
            <w:noWrap/>
            <w:vAlign w:val="bottom"/>
            <w:hideMark/>
          </w:tcPr>
          <w:p w14:paraId="5DBAA8C5" w14:textId="77777777" w:rsidR="00121150" w:rsidRPr="00200169" w:rsidRDefault="00121150">
            <w:pPr>
              <w:jc w:val="right"/>
            </w:pPr>
            <w:r w:rsidRPr="00200169">
              <w:t>0</w:t>
            </w:r>
          </w:p>
        </w:tc>
        <w:tc>
          <w:tcPr>
            <w:tcW w:w="1437" w:type="dxa"/>
            <w:tcBorders>
              <w:top w:val="nil"/>
              <w:left w:val="nil"/>
              <w:bottom w:val="single" w:sz="4" w:space="0" w:color="000000"/>
              <w:right w:val="single" w:sz="4" w:space="0" w:color="000000"/>
            </w:tcBorders>
            <w:shd w:val="clear" w:color="000000" w:fill="FFFFFF"/>
            <w:noWrap/>
            <w:vAlign w:val="bottom"/>
            <w:hideMark/>
          </w:tcPr>
          <w:p w14:paraId="5CE965FB" w14:textId="77777777" w:rsidR="00121150" w:rsidRPr="00200169" w:rsidRDefault="00121150">
            <w:pPr>
              <w:jc w:val="right"/>
            </w:pPr>
            <w:r w:rsidRPr="00200169">
              <w:t>0</w:t>
            </w:r>
          </w:p>
        </w:tc>
        <w:tc>
          <w:tcPr>
            <w:tcW w:w="1276" w:type="dxa"/>
            <w:tcBorders>
              <w:top w:val="nil"/>
              <w:left w:val="nil"/>
              <w:bottom w:val="single" w:sz="4" w:space="0" w:color="000000"/>
              <w:right w:val="single" w:sz="4" w:space="0" w:color="000000"/>
            </w:tcBorders>
            <w:shd w:val="clear" w:color="000000" w:fill="FFFFFF"/>
            <w:noWrap/>
            <w:vAlign w:val="bottom"/>
            <w:hideMark/>
          </w:tcPr>
          <w:p w14:paraId="00FA34EA" w14:textId="77777777" w:rsidR="00121150" w:rsidRPr="00200169" w:rsidRDefault="00121150">
            <w:pPr>
              <w:jc w:val="right"/>
              <w:rPr>
                <w:b/>
                <w:bCs/>
              </w:rPr>
            </w:pPr>
            <w:r w:rsidRPr="00200169">
              <w:rPr>
                <w:b/>
                <w:bCs/>
              </w:rPr>
              <w:t>1 208</w:t>
            </w:r>
          </w:p>
        </w:tc>
      </w:tr>
      <w:tr w:rsidR="00EC03C9" w:rsidRPr="00200169" w14:paraId="1FA703FA" w14:textId="77777777" w:rsidTr="00121150">
        <w:trPr>
          <w:trHeight w:val="264"/>
        </w:trPr>
        <w:tc>
          <w:tcPr>
            <w:tcW w:w="5529" w:type="dxa"/>
            <w:gridSpan w:val="2"/>
            <w:tcBorders>
              <w:top w:val="nil"/>
              <w:left w:val="single" w:sz="4" w:space="0" w:color="000000"/>
              <w:bottom w:val="single" w:sz="4" w:space="0" w:color="000000"/>
              <w:right w:val="single" w:sz="4" w:space="0" w:color="000000"/>
            </w:tcBorders>
            <w:shd w:val="clear" w:color="000000" w:fill="FFFFFF"/>
            <w:vAlign w:val="bottom"/>
            <w:hideMark/>
          </w:tcPr>
          <w:p w14:paraId="468CA218" w14:textId="4537BA1E" w:rsidR="00121150" w:rsidRPr="00200169" w:rsidRDefault="00121150" w:rsidP="00121150">
            <w:r w:rsidRPr="00200169">
              <w:t>Kulum ja allahindlus </w:t>
            </w:r>
          </w:p>
        </w:tc>
        <w:tc>
          <w:tcPr>
            <w:tcW w:w="1276" w:type="dxa"/>
            <w:tcBorders>
              <w:top w:val="nil"/>
              <w:left w:val="nil"/>
              <w:bottom w:val="single" w:sz="4" w:space="0" w:color="000000"/>
              <w:right w:val="single" w:sz="4" w:space="0" w:color="000000"/>
            </w:tcBorders>
            <w:shd w:val="clear" w:color="000000" w:fill="FFFFFF"/>
            <w:noWrap/>
            <w:vAlign w:val="bottom"/>
            <w:hideMark/>
          </w:tcPr>
          <w:p w14:paraId="1C33552D" w14:textId="77777777" w:rsidR="00121150" w:rsidRPr="00200169" w:rsidRDefault="00121150">
            <w:pPr>
              <w:jc w:val="right"/>
            </w:pPr>
            <w:r w:rsidRPr="00200169">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78576CBF" w14:textId="77777777" w:rsidR="00121150" w:rsidRPr="00200169" w:rsidRDefault="00121150">
            <w:pPr>
              <w:jc w:val="right"/>
            </w:pPr>
            <w:r w:rsidRPr="00200169">
              <w:t>-7 643</w:t>
            </w:r>
          </w:p>
        </w:tc>
        <w:tc>
          <w:tcPr>
            <w:tcW w:w="1617" w:type="dxa"/>
            <w:tcBorders>
              <w:top w:val="nil"/>
              <w:left w:val="nil"/>
              <w:bottom w:val="single" w:sz="4" w:space="0" w:color="000000"/>
              <w:right w:val="single" w:sz="4" w:space="0" w:color="000000"/>
            </w:tcBorders>
            <w:shd w:val="clear" w:color="000000" w:fill="FFFFFF"/>
            <w:noWrap/>
            <w:vAlign w:val="bottom"/>
            <w:hideMark/>
          </w:tcPr>
          <w:p w14:paraId="4CF3CD94" w14:textId="77777777" w:rsidR="00121150" w:rsidRPr="00200169" w:rsidRDefault="00121150">
            <w:pPr>
              <w:jc w:val="right"/>
            </w:pPr>
            <w:r w:rsidRPr="00200169">
              <w:t>-1 169</w:t>
            </w:r>
          </w:p>
        </w:tc>
        <w:tc>
          <w:tcPr>
            <w:tcW w:w="1540" w:type="dxa"/>
            <w:tcBorders>
              <w:top w:val="nil"/>
              <w:left w:val="nil"/>
              <w:bottom w:val="single" w:sz="4" w:space="0" w:color="000000"/>
              <w:right w:val="single" w:sz="4" w:space="0" w:color="000000"/>
            </w:tcBorders>
            <w:shd w:val="clear" w:color="000000" w:fill="FFFFFF"/>
            <w:noWrap/>
            <w:vAlign w:val="bottom"/>
            <w:hideMark/>
          </w:tcPr>
          <w:p w14:paraId="402279B6" w14:textId="77777777" w:rsidR="00121150" w:rsidRPr="00200169" w:rsidRDefault="00121150">
            <w:pPr>
              <w:jc w:val="right"/>
            </w:pPr>
            <w:r w:rsidRPr="00200169">
              <w:t>-274</w:t>
            </w:r>
          </w:p>
        </w:tc>
        <w:tc>
          <w:tcPr>
            <w:tcW w:w="1437" w:type="dxa"/>
            <w:tcBorders>
              <w:top w:val="nil"/>
              <w:left w:val="nil"/>
              <w:bottom w:val="single" w:sz="4" w:space="0" w:color="000000"/>
              <w:right w:val="single" w:sz="4" w:space="0" w:color="000000"/>
            </w:tcBorders>
            <w:shd w:val="clear" w:color="000000" w:fill="FFFFFF"/>
            <w:noWrap/>
            <w:vAlign w:val="bottom"/>
            <w:hideMark/>
          </w:tcPr>
          <w:p w14:paraId="05A417E2" w14:textId="77777777" w:rsidR="00121150" w:rsidRPr="00200169" w:rsidRDefault="00121150">
            <w:pPr>
              <w:jc w:val="right"/>
            </w:pPr>
            <w:r w:rsidRPr="00200169">
              <w:t>0</w:t>
            </w:r>
          </w:p>
        </w:tc>
        <w:tc>
          <w:tcPr>
            <w:tcW w:w="1276" w:type="dxa"/>
            <w:tcBorders>
              <w:top w:val="nil"/>
              <w:left w:val="nil"/>
              <w:bottom w:val="single" w:sz="4" w:space="0" w:color="000000"/>
              <w:right w:val="single" w:sz="4" w:space="0" w:color="000000"/>
            </w:tcBorders>
            <w:shd w:val="clear" w:color="000000" w:fill="FFFFFF"/>
            <w:noWrap/>
            <w:vAlign w:val="bottom"/>
            <w:hideMark/>
          </w:tcPr>
          <w:p w14:paraId="0334E7A3" w14:textId="77777777" w:rsidR="00121150" w:rsidRPr="00200169" w:rsidRDefault="00121150">
            <w:pPr>
              <w:jc w:val="right"/>
              <w:rPr>
                <w:b/>
                <w:bCs/>
              </w:rPr>
            </w:pPr>
            <w:r w:rsidRPr="00200169">
              <w:rPr>
                <w:b/>
                <w:bCs/>
              </w:rPr>
              <w:t>-9 086</w:t>
            </w:r>
          </w:p>
        </w:tc>
      </w:tr>
      <w:tr w:rsidR="00EC03C9" w:rsidRPr="00200169" w14:paraId="16583C88" w14:textId="77777777" w:rsidTr="00121150">
        <w:trPr>
          <w:trHeight w:val="264"/>
        </w:trPr>
        <w:tc>
          <w:tcPr>
            <w:tcW w:w="5529" w:type="dxa"/>
            <w:gridSpan w:val="2"/>
            <w:tcBorders>
              <w:top w:val="nil"/>
              <w:left w:val="single" w:sz="4" w:space="0" w:color="000000"/>
              <w:bottom w:val="single" w:sz="4" w:space="0" w:color="000000"/>
              <w:right w:val="single" w:sz="4" w:space="0" w:color="000000"/>
            </w:tcBorders>
            <w:shd w:val="clear" w:color="000000" w:fill="FFFFFF"/>
            <w:vAlign w:val="bottom"/>
            <w:hideMark/>
          </w:tcPr>
          <w:p w14:paraId="5358E41C" w14:textId="6996D016" w:rsidR="00121150" w:rsidRPr="00200169" w:rsidRDefault="00121150" w:rsidP="00121150">
            <w:r w:rsidRPr="00200169">
              <w:t>Muu mahakandmine jääkväärtuses </w:t>
            </w:r>
          </w:p>
        </w:tc>
        <w:tc>
          <w:tcPr>
            <w:tcW w:w="1276" w:type="dxa"/>
            <w:tcBorders>
              <w:top w:val="nil"/>
              <w:left w:val="nil"/>
              <w:bottom w:val="single" w:sz="4" w:space="0" w:color="000000"/>
              <w:right w:val="single" w:sz="4" w:space="0" w:color="000000"/>
            </w:tcBorders>
            <w:shd w:val="clear" w:color="000000" w:fill="FFFFFF"/>
            <w:noWrap/>
            <w:vAlign w:val="bottom"/>
            <w:hideMark/>
          </w:tcPr>
          <w:p w14:paraId="1433F179" w14:textId="77777777" w:rsidR="00121150" w:rsidRPr="00200169" w:rsidRDefault="00121150">
            <w:pPr>
              <w:jc w:val="right"/>
            </w:pPr>
            <w:r w:rsidRPr="00200169">
              <w:t>-12</w:t>
            </w:r>
          </w:p>
        </w:tc>
        <w:tc>
          <w:tcPr>
            <w:tcW w:w="1360" w:type="dxa"/>
            <w:tcBorders>
              <w:top w:val="nil"/>
              <w:left w:val="nil"/>
              <w:bottom w:val="single" w:sz="4" w:space="0" w:color="000000"/>
              <w:right w:val="single" w:sz="4" w:space="0" w:color="000000"/>
            </w:tcBorders>
            <w:shd w:val="clear" w:color="000000" w:fill="FFFFFF"/>
            <w:noWrap/>
            <w:vAlign w:val="bottom"/>
            <w:hideMark/>
          </w:tcPr>
          <w:p w14:paraId="27C366A1" w14:textId="77777777" w:rsidR="00121150" w:rsidRPr="00200169" w:rsidRDefault="00121150">
            <w:pPr>
              <w:jc w:val="right"/>
            </w:pPr>
            <w:r w:rsidRPr="00200169">
              <w:t>-102</w:t>
            </w:r>
          </w:p>
        </w:tc>
        <w:tc>
          <w:tcPr>
            <w:tcW w:w="1617" w:type="dxa"/>
            <w:tcBorders>
              <w:top w:val="nil"/>
              <w:left w:val="nil"/>
              <w:bottom w:val="single" w:sz="4" w:space="0" w:color="000000"/>
              <w:right w:val="single" w:sz="4" w:space="0" w:color="000000"/>
            </w:tcBorders>
            <w:shd w:val="clear" w:color="000000" w:fill="FFFFFF"/>
            <w:noWrap/>
            <w:vAlign w:val="bottom"/>
            <w:hideMark/>
          </w:tcPr>
          <w:p w14:paraId="0E4506C2" w14:textId="77777777" w:rsidR="00121150" w:rsidRPr="00200169" w:rsidRDefault="00121150">
            <w:pPr>
              <w:jc w:val="right"/>
            </w:pPr>
            <w:r w:rsidRPr="00200169">
              <w:t>-44</w:t>
            </w:r>
          </w:p>
        </w:tc>
        <w:tc>
          <w:tcPr>
            <w:tcW w:w="1540" w:type="dxa"/>
            <w:tcBorders>
              <w:top w:val="nil"/>
              <w:left w:val="nil"/>
              <w:bottom w:val="single" w:sz="4" w:space="0" w:color="000000"/>
              <w:right w:val="single" w:sz="4" w:space="0" w:color="000000"/>
            </w:tcBorders>
            <w:shd w:val="clear" w:color="000000" w:fill="FFFFFF"/>
            <w:noWrap/>
            <w:vAlign w:val="bottom"/>
            <w:hideMark/>
          </w:tcPr>
          <w:p w14:paraId="0920F2E8" w14:textId="77777777" w:rsidR="00121150" w:rsidRPr="00200169" w:rsidRDefault="00121150">
            <w:pPr>
              <w:jc w:val="right"/>
            </w:pPr>
            <w:r w:rsidRPr="00200169">
              <w:t>0</w:t>
            </w:r>
          </w:p>
        </w:tc>
        <w:tc>
          <w:tcPr>
            <w:tcW w:w="1437" w:type="dxa"/>
            <w:tcBorders>
              <w:top w:val="nil"/>
              <w:left w:val="nil"/>
              <w:bottom w:val="single" w:sz="4" w:space="0" w:color="000000"/>
              <w:right w:val="single" w:sz="4" w:space="0" w:color="000000"/>
            </w:tcBorders>
            <w:shd w:val="clear" w:color="000000" w:fill="FFFFFF"/>
            <w:noWrap/>
            <w:vAlign w:val="bottom"/>
            <w:hideMark/>
          </w:tcPr>
          <w:p w14:paraId="50136B1F" w14:textId="77777777" w:rsidR="00121150" w:rsidRPr="00200169" w:rsidRDefault="00121150">
            <w:pPr>
              <w:jc w:val="right"/>
            </w:pPr>
            <w:r w:rsidRPr="00200169">
              <w:t>-3</w:t>
            </w:r>
          </w:p>
        </w:tc>
        <w:tc>
          <w:tcPr>
            <w:tcW w:w="1276" w:type="dxa"/>
            <w:tcBorders>
              <w:top w:val="nil"/>
              <w:left w:val="nil"/>
              <w:bottom w:val="single" w:sz="4" w:space="0" w:color="000000"/>
              <w:right w:val="single" w:sz="4" w:space="0" w:color="000000"/>
            </w:tcBorders>
            <w:shd w:val="clear" w:color="000000" w:fill="FFFFFF"/>
            <w:noWrap/>
            <w:vAlign w:val="bottom"/>
            <w:hideMark/>
          </w:tcPr>
          <w:p w14:paraId="140170FC" w14:textId="77777777" w:rsidR="00121150" w:rsidRPr="00200169" w:rsidRDefault="00121150">
            <w:pPr>
              <w:jc w:val="right"/>
              <w:rPr>
                <w:b/>
                <w:bCs/>
              </w:rPr>
            </w:pPr>
            <w:r w:rsidRPr="00200169">
              <w:rPr>
                <w:b/>
                <w:bCs/>
              </w:rPr>
              <w:t>-161</w:t>
            </w:r>
          </w:p>
        </w:tc>
      </w:tr>
      <w:tr w:rsidR="00EC03C9" w:rsidRPr="00200169" w14:paraId="6BA88C3E" w14:textId="77777777" w:rsidTr="00121150">
        <w:trPr>
          <w:trHeight w:val="264"/>
        </w:trPr>
        <w:tc>
          <w:tcPr>
            <w:tcW w:w="5529" w:type="dxa"/>
            <w:gridSpan w:val="2"/>
            <w:tcBorders>
              <w:top w:val="nil"/>
              <w:left w:val="single" w:sz="4" w:space="0" w:color="000000"/>
              <w:bottom w:val="single" w:sz="4" w:space="0" w:color="000000"/>
              <w:right w:val="single" w:sz="4" w:space="0" w:color="000000"/>
            </w:tcBorders>
            <w:shd w:val="clear" w:color="000000" w:fill="FFFFFF"/>
            <w:vAlign w:val="bottom"/>
            <w:hideMark/>
          </w:tcPr>
          <w:p w14:paraId="52455534" w14:textId="20FEE594" w:rsidR="00121150" w:rsidRPr="00200169" w:rsidRDefault="00121150" w:rsidP="00121150">
            <w:r w:rsidRPr="00200169">
              <w:t>Üle viidud kinnisvara investeeringutesse </w:t>
            </w:r>
          </w:p>
        </w:tc>
        <w:tc>
          <w:tcPr>
            <w:tcW w:w="1276" w:type="dxa"/>
            <w:tcBorders>
              <w:top w:val="nil"/>
              <w:left w:val="nil"/>
              <w:bottom w:val="single" w:sz="4" w:space="0" w:color="000000"/>
              <w:right w:val="single" w:sz="4" w:space="0" w:color="000000"/>
            </w:tcBorders>
            <w:shd w:val="clear" w:color="000000" w:fill="FFFFFF"/>
            <w:noWrap/>
            <w:vAlign w:val="bottom"/>
            <w:hideMark/>
          </w:tcPr>
          <w:p w14:paraId="48E298E9" w14:textId="77777777" w:rsidR="00121150" w:rsidRPr="00200169" w:rsidRDefault="00121150">
            <w:pPr>
              <w:jc w:val="right"/>
            </w:pPr>
            <w:r w:rsidRPr="00200169">
              <w:t>-6</w:t>
            </w:r>
          </w:p>
        </w:tc>
        <w:tc>
          <w:tcPr>
            <w:tcW w:w="1360" w:type="dxa"/>
            <w:tcBorders>
              <w:top w:val="nil"/>
              <w:left w:val="nil"/>
              <w:bottom w:val="single" w:sz="4" w:space="0" w:color="000000"/>
              <w:right w:val="single" w:sz="4" w:space="0" w:color="000000"/>
            </w:tcBorders>
            <w:shd w:val="clear" w:color="000000" w:fill="FFFFFF"/>
            <w:noWrap/>
            <w:vAlign w:val="bottom"/>
            <w:hideMark/>
          </w:tcPr>
          <w:p w14:paraId="38110780" w14:textId="77777777" w:rsidR="00121150" w:rsidRPr="00200169" w:rsidRDefault="00121150">
            <w:pPr>
              <w:jc w:val="right"/>
            </w:pPr>
            <w:r w:rsidRPr="00200169">
              <w:t>-612</w:t>
            </w:r>
          </w:p>
        </w:tc>
        <w:tc>
          <w:tcPr>
            <w:tcW w:w="1617" w:type="dxa"/>
            <w:tcBorders>
              <w:top w:val="nil"/>
              <w:left w:val="nil"/>
              <w:bottom w:val="single" w:sz="4" w:space="0" w:color="000000"/>
              <w:right w:val="single" w:sz="4" w:space="0" w:color="000000"/>
            </w:tcBorders>
            <w:shd w:val="clear" w:color="000000" w:fill="FFFFFF"/>
            <w:noWrap/>
            <w:vAlign w:val="bottom"/>
            <w:hideMark/>
          </w:tcPr>
          <w:p w14:paraId="00597FB6" w14:textId="77777777" w:rsidR="00121150" w:rsidRPr="00200169" w:rsidRDefault="00121150">
            <w:pPr>
              <w:jc w:val="right"/>
            </w:pPr>
            <w:r w:rsidRPr="00200169">
              <w:t>0</w:t>
            </w:r>
          </w:p>
        </w:tc>
        <w:tc>
          <w:tcPr>
            <w:tcW w:w="1540" w:type="dxa"/>
            <w:tcBorders>
              <w:top w:val="nil"/>
              <w:left w:val="nil"/>
              <w:bottom w:val="single" w:sz="4" w:space="0" w:color="000000"/>
              <w:right w:val="single" w:sz="4" w:space="0" w:color="000000"/>
            </w:tcBorders>
            <w:shd w:val="clear" w:color="000000" w:fill="FFFFFF"/>
            <w:noWrap/>
            <w:vAlign w:val="bottom"/>
            <w:hideMark/>
          </w:tcPr>
          <w:p w14:paraId="0485242A" w14:textId="77777777" w:rsidR="00121150" w:rsidRPr="00200169" w:rsidRDefault="00121150">
            <w:pPr>
              <w:jc w:val="right"/>
            </w:pPr>
            <w:r w:rsidRPr="00200169">
              <w:t>0</w:t>
            </w:r>
          </w:p>
        </w:tc>
        <w:tc>
          <w:tcPr>
            <w:tcW w:w="1437" w:type="dxa"/>
            <w:tcBorders>
              <w:top w:val="nil"/>
              <w:left w:val="nil"/>
              <w:bottom w:val="single" w:sz="4" w:space="0" w:color="000000"/>
              <w:right w:val="single" w:sz="4" w:space="0" w:color="000000"/>
            </w:tcBorders>
            <w:shd w:val="clear" w:color="000000" w:fill="FFFFFF"/>
            <w:noWrap/>
            <w:vAlign w:val="bottom"/>
            <w:hideMark/>
          </w:tcPr>
          <w:p w14:paraId="02C917D6" w14:textId="77777777" w:rsidR="00121150" w:rsidRPr="00200169" w:rsidRDefault="00121150">
            <w:pPr>
              <w:jc w:val="right"/>
            </w:pPr>
            <w:r w:rsidRPr="00200169">
              <w:t>0</w:t>
            </w:r>
          </w:p>
        </w:tc>
        <w:tc>
          <w:tcPr>
            <w:tcW w:w="1276" w:type="dxa"/>
            <w:tcBorders>
              <w:top w:val="nil"/>
              <w:left w:val="nil"/>
              <w:bottom w:val="single" w:sz="4" w:space="0" w:color="000000"/>
              <w:right w:val="single" w:sz="4" w:space="0" w:color="000000"/>
            </w:tcBorders>
            <w:shd w:val="clear" w:color="000000" w:fill="FFFFFF"/>
            <w:noWrap/>
            <w:vAlign w:val="bottom"/>
            <w:hideMark/>
          </w:tcPr>
          <w:p w14:paraId="77A40D8B" w14:textId="77777777" w:rsidR="00121150" w:rsidRPr="00200169" w:rsidRDefault="00121150">
            <w:pPr>
              <w:jc w:val="right"/>
              <w:rPr>
                <w:b/>
                <w:bCs/>
              </w:rPr>
            </w:pPr>
            <w:r w:rsidRPr="00200169">
              <w:rPr>
                <w:b/>
                <w:bCs/>
              </w:rPr>
              <w:t>-618</w:t>
            </w:r>
          </w:p>
        </w:tc>
      </w:tr>
      <w:tr w:rsidR="00EC03C9" w:rsidRPr="00200169" w14:paraId="145BC4FE" w14:textId="77777777" w:rsidTr="00121150">
        <w:trPr>
          <w:trHeight w:val="264"/>
        </w:trPr>
        <w:tc>
          <w:tcPr>
            <w:tcW w:w="5529" w:type="dxa"/>
            <w:gridSpan w:val="2"/>
            <w:tcBorders>
              <w:top w:val="nil"/>
              <w:left w:val="single" w:sz="4" w:space="0" w:color="000000"/>
              <w:bottom w:val="single" w:sz="4" w:space="0" w:color="000000"/>
              <w:right w:val="single" w:sz="4" w:space="0" w:color="000000"/>
            </w:tcBorders>
            <w:shd w:val="clear" w:color="000000" w:fill="FFFFFF"/>
            <w:vAlign w:val="bottom"/>
            <w:hideMark/>
          </w:tcPr>
          <w:p w14:paraId="29549D53" w14:textId="1FF81DDC" w:rsidR="00121150" w:rsidRPr="00200169" w:rsidRDefault="00121150" w:rsidP="00121150">
            <w:r w:rsidRPr="00200169">
              <w:t>Üle antud mitterahaline sihtfinantseerimine </w:t>
            </w:r>
          </w:p>
        </w:tc>
        <w:tc>
          <w:tcPr>
            <w:tcW w:w="1276" w:type="dxa"/>
            <w:tcBorders>
              <w:top w:val="nil"/>
              <w:left w:val="nil"/>
              <w:bottom w:val="single" w:sz="4" w:space="0" w:color="000000"/>
              <w:right w:val="single" w:sz="4" w:space="0" w:color="000000"/>
            </w:tcBorders>
            <w:shd w:val="clear" w:color="000000" w:fill="FFFFFF"/>
            <w:noWrap/>
            <w:vAlign w:val="bottom"/>
            <w:hideMark/>
          </w:tcPr>
          <w:p w14:paraId="2E243027" w14:textId="77777777" w:rsidR="00121150" w:rsidRPr="00200169" w:rsidRDefault="00121150">
            <w:pPr>
              <w:jc w:val="right"/>
            </w:pPr>
            <w:r w:rsidRPr="00200169">
              <w:t>-62</w:t>
            </w:r>
          </w:p>
        </w:tc>
        <w:tc>
          <w:tcPr>
            <w:tcW w:w="1360" w:type="dxa"/>
            <w:tcBorders>
              <w:top w:val="nil"/>
              <w:left w:val="nil"/>
              <w:bottom w:val="single" w:sz="4" w:space="0" w:color="000000"/>
              <w:right w:val="single" w:sz="4" w:space="0" w:color="000000"/>
            </w:tcBorders>
            <w:shd w:val="clear" w:color="000000" w:fill="FFFFFF"/>
            <w:noWrap/>
            <w:vAlign w:val="bottom"/>
            <w:hideMark/>
          </w:tcPr>
          <w:p w14:paraId="3D580815" w14:textId="045F7FAF" w:rsidR="00121150" w:rsidRPr="00200169" w:rsidRDefault="005B1B7E">
            <w:pPr>
              <w:jc w:val="right"/>
            </w:pPr>
            <w:r>
              <w:t>0</w:t>
            </w:r>
            <w:r w:rsidR="00121150" w:rsidRPr="00200169">
              <w:t> </w:t>
            </w:r>
          </w:p>
        </w:tc>
        <w:tc>
          <w:tcPr>
            <w:tcW w:w="1617" w:type="dxa"/>
            <w:tcBorders>
              <w:top w:val="nil"/>
              <w:left w:val="nil"/>
              <w:bottom w:val="single" w:sz="4" w:space="0" w:color="000000"/>
              <w:right w:val="single" w:sz="4" w:space="0" w:color="000000"/>
            </w:tcBorders>
            <w:shd w:val="clear" w:color="000000" w:fill="FFFFFF"/>
            <w:noWrap/>
            <w:vAlign w:val="bottom"/>
            <w:hideMark/>
          </w:tcPr>
          <w:p w14:paraId="753AE524" w14:textId="5EB206AC" w:rsidR="00121150" w:rsidRPr="00200169" w:rsidRDefault="005B1B7E">
            <w:pPr>
              <w:jc w:val="right"/>
            </w:pPr>
            <w:r>
              <w:t>0</w:t>
            </w:r>
            <w:r w:rsidR="00121150" w:rsidRPr="00200169">
              <w:t> </w:t>
            </w:r>
          </w:p>
        </w:tc>
        <w:tc>
          <w:tcPr>
            <w:tcW w:w="1540" w:type="dxa"/>
            <w:tcBorders>
              <w:top w:val="nil"/>
              <w:left w:val="nil"/>
              <w:bottom w:val="single" w:sz="4" w:space="0" w:color="000000"/>
              <w:right w:val="single" w:sz="4" w:space="0" w:color="000000"/>
            </w:tcBorders>
            <w:shd w:val="clear" w:color="000000" w:fill="FFFFFF"/>
            <w:noWrap/>
            <w:vAlign w:val="bottom"/>
            <w:hideMark/>
          </w:tcPr>
          <w:p w14:paraId="6F759C46" w14:textId="77777777" w:rsidR="00121150" w:rsidRPr="00200169" w:rsidRDefault="00121150">
            <w:pPr>
              <w:jc w:val="right"/>
            </w:pPr>
            <w:r w:rsidRPr="00200169">
              <w:t>-28</w:t>
            </w:r>
          </w:p>
        </w:tc>
        <w:tc>
          <w:tcPr>
            <w:tcW w:w="1437" w:type="dxa"/>
            <w:tcBorders>
              <w:top w:val="nil"/>
              <w:left w:val="nil"/>
              <w:bottom w:val="single" w:sz="4" w:space="0" w:color="000000"/>
              <w:right w:val="single" w:sz="4" w:space="0" w:color="000000"/>
            </w:tcBorders>
            <w:shd w:val="clear" w:color="000000" w:fill="FFFFFF"/>
            <w:noWrap/>
            <w:vAlign w:val="bottom"/>
            <w:hideMark/>
          </w:tcPr>
          <w:p w14:paraId="0DF90F8F" w14:textId="6EB6E893" w:rsidR="00121150" w:rsidRPr="00200169" w:rsidRDefault="005B1B7E">
            <w:pPr>
              <w:jc w:val="right"/>
            </w:pPr>
            <w:r>
              <w:t>0</w:t>
            </w:r>
            <w:r w:rsidR="00121150" w:rsidRPr="00200169">
              <w:t> </w:t>
            </w:r>
          </w:p>
        </w:tc>
        <w:tc>
          <w:tcPr>
            <w:tcW w:w="1276" w:type="dxa"/>
            <w:tcBorders>
              <w:top w:val="nil"/>
              <w:left w:val="nil"/>
              <w:bottom w:val="single" w:sz="4" w:space="0" w:color="000000"/>
              <w:right w:val="single" w:sz="4" w:space="0" w:color="000000"/>
            </w:tcBorders>
            <w:shd w:val="clear" w:color="000000" w:fill="FFFFFF"/>
            <w:noWrap/>
            <w:vAlign w:val="bottom"/>
            <w:hideMark/>
          </w:tcPr>
          <w:p w14:paraId="26D6AA9B" w14:textId="77777777" w:rsidR="00121150" w:rsidRPr="00200169" w:rsidRDefault="00121150">
            <w:pPr>
              <w:jc w:val="right"/>
              <w:rPr>
                <w:b/>
                <w:bCs/>
              </w:rPr>
            </w:pPr>
            <w:r w:rsidRPr="00200169">
              <w:rPr>
                <w:b/>
                <w:bCs/>
              </w:rPr>
              <w:t>-90</w:t>
            </w:r>
          </w:p>
        </w:tc>
      </w:tr>
      <w:tr w:rsidR="00EC03C9" w:rsidRPr="00200169" w14:paraId="2106CF45" w14:textId="77777777" w:rsidTr="00121150">
        <w:trPr>
          <w:trHeight w:val="264"/>
        </w:trPr>
        <w:tc>
          <w:tcPr>
            <w:tcW w:w="5529" w:type="dxa"/>
            <w:gridSpan w:val="2"/>
            <w:tcBorders>
              <w:top w:val="nil"/>
              <w:left w:val="single" w:sz="4" w:space="0" w:color="000000"/>
              <w:bottom w:val="single" w:sz="4" w:space="0" w:color="000000"/>
              <w:right w:val="single" w:sz="4" w:space="0" w:color="000000"/>
            </w:tcBorders>
            <w:shd w:val="clear" w:color="000000" w:fill="FFFFFF"/>
            <w:vAlign w:val="bottom"/>
            <w:hideMark/>
          </w:tcPr>
          <w:p w14:paraId="7E6705BF" w14:textId="5A307CD2" w:rsidR="00121150" w:rsidRPr="00200169" w:rsidRDefault="00121150" w:rsidP="00121150">
            <w:r w:rsidRPr="00200169">
              <w:t>Ümberhindlused </w:t>
            </w:r>
          </w:p>
        </w:tc>
        <w:tc>
          <w:tcPr>
            <w:tcW w:w="1276" w:type="dxa"/>
            <w:tcBorders>
              <w:top w:val="nil"/>
              <w:left w:val="nil"/>
              <w:bottom w:val="single" w:sz="4" w:space="0" w:color="000000"/>
              <w:right w:val="single" w:sz="4" w:space="0" w:color="000000"/>
            </w:tcBorders>
            <w:shd w:val="clear" w:color="000000" w:fill="FFFFFF"/>
            <w:noWrap/>
            <w:vAlign w:val="bottom"/>
            <w:hideMark/>
          </w:tcPr>
          <w:p w14:paraId="51545BE8" w14:textId="77777777" w:rsidR="00121150" w:rsidRPr="00200169" w:rsidRDefault="00121150">
            <w:pPr>
              <w:jc w:val="right"/>
            </w:pPr>
            <w:r w:rsidRPr="00200169">
              <w:t>9</w:t>
            </w:r>
          </w:p>
        </w:tc>
        <w:tc>
          <w:tcPr>
            <w:tcW w:w="1360" w:type="dxa"/>
            <w:tcBorders>
              <w:top w:val="nil"/>
              <w:left w:val="nil"/>
              <w:bottom w:val="single" w:sz="4" w:space="0" w:color="000000"/>
              <w:right w:val="single" w:sz="4" w:space="0" w:color="000000"/>
            </w:tcBorders>
            <w:shd w:val="clear" w:color="000000" w:fill="FFFFFF"/>
            <w:noWrap/>
            <w:vAlign w:val="bottom"/>
            <w:hideMark/>
          </w:tcPr>
          <w:p w14:paraId="2C56C64C" w14:textId="77777777" w:rsidR="00121150" w:rsidRPr="00200169" w:rsidRDefault="00121150">
            <w:pPr>
              <w:jc w:val="right"/>
            </w:pPr>
            <w:r w:rsidRPr="00200169">
              <w:t>0</w:t>
            </w:r>
          </w:p>
        </w:tc>
        <w:tc>
          <w:tcPr>
            <w:tcW w:w="1617" w:type="dxa"/>
            <w:tcBorders>
              <w:top w:val="nil"/>
              <w:left w:val="nil"/>
              <w:bottom w:val="single" w:sz="4" w:space="0" w:color="000000"/>
              <w:right w:val="single" w:sz="4" w:space="0" w:color="000000"/>
            </w:tcBorders>
            <w:shd w:val="clear" w:color="000000" w:fill="FFFFFF"/>
            <w:noWrap/>
            <w:vAlign w:val="bottom"/>
            <w:hideMark/>
          </w:tcPr>
          <w:p w14:paraId="1802247C" w14:textId="77777777" w:rsidR="00121150" w:rsidRPr="00200169" w:rsidRDefault="00121150">
            <w:pPr>
              <w:jc w:val="right"/>
            </w:pPr>
            <w:r w:rsidRPr="00200169">
              <w:t>0</w:t>
            </w:r>
          </w:p>
        </w:tc>
        <w:tc>
          <w:tcPr>
            <w:tcW w:w="1540" w:type="dxa"/>
            <w:tcBorders>
              <w:top w:val="nil"/>
              <w:left w:val="nil"/>
              <w:bottom w:val="single" w:sz="4" w:space="0" w:color="000000"/>
              <w:right w:val="single" w:sz="4" w:space="0" w:color="000000"/>
            </w:tcBorders>
            <w:shd w:val="clear" w:color="000000" w:fill="FFFFFF"/>
            <w:noWrap/>
            <w:vAlign w:val="bottom"/>
            <w:hideMark/>
          </w:tcPr>
          <w:p w14:paraId="253E587A" w14:textId="77777777" w:rsidR="00121150" w:rsidRPr="00200169" w:rsidRDefault="00121150">
            <w:pPr>
              <w:jc w:val="right"/>
            </w:pPr>
            <w:r w:rsidRPr="00200169">
              <w:t>0</w:t>
            </w:r>
          </w:p>
        </w:tc>
        <w:tc>
          <w:tcPr>
            <w:tcW w:w="1437" w:type="dxa"/>
            <w:tcBorders>
              <w:top w:val="nil"/>
              <w:left w:val="nil"/>
              <w:bottom w:val="single" w:sz="4" w:space="0" w:color="000000"/>
              <w:right w:val="single" w:sz="4" w:space="0" w:color="000000"/>
            </w:tcBorders>
            <w:shd w:val="clear" w:color="000000" w:fill="FFFFFF"/>
            <w:noWrap/>
            <w:vAlign w:val="bottom"/>
            <w:hideMark/>
          </w:tcPr>
          <w:p w14:paraId="63D51955" w14:textId="77777777" w:rsidR="00121150" w:rsidRPr="00200169" w:rsidRDefault="00121150">
            <w:pPr>
              <w:jc w:val="right"/>
            </w:pPr>
            <w:r w:rsidRPr="00200169">
              <w:t>0</w:t>
            </w:r>
          </w:p>
        </w:tc>
        <w:tc>
          <w:tcPr>
            <w:tcW w:w="1276" w:type="dxa"/>
            <w:tcBorders>
              <w:top w:val="nil"/>
              <w:left w:val="nil"/>
              <w:bottom w:val="single" w:sz="4" w:space="0" w:color="000000"/>
              <w:right w:val="single" w:sz="4" w:space="0" w:color="000000"/>
            </w:tcBorders>
            <w:shd w:val="clear" w:color="000000" w:fill="FFFFFF"/>
            <w:noWrap/>
            <w:vAlign w:val="bottom"/>
            <w:hideMark/>
          </w:tcPr>
          <w:p w14:paraId="0139C9FE" w14:textId="77777777" w:rsidR="00121150" w:rsidRPr="00200169" w:rsidRDefault="00121150">
            <w:pPr>
              <w:jc w:val="right"/>
              <w:rPr>
                <w:b/>
                <w:bCs/>
              </w:rPr>
            </w:pPr>
            <w:r w:rsidRPr="00200169">
              <w:rPr>
                <w:b/>
                <w:bCs/>
              </w:rPr>
              <w:t>9</w:t>
            </w:r>
          </w:p>
        </w:tc>
      </w:tr>
      <w:tr w:rsidR="00EC03C9" w:rsidRPr="00200169" w14:paraId="3838FCDE" w14:textId="77777777" w:rsidTr="00121150">
        <w:trPr>
          <w:trHeight w:val="264"/>
        </w:trPr>
        <w:tc>
          <w:tcPr>
            <w:tcW w:w="5529" w:type="dxa"/>
            <w:gridSpan w:val="2"/>
            <w:tcBorders>
              <w:top w:val="nil"/>
              <w:left w:val="single" w:sz="4" w:space="0" w:color="000000"/>
              <w:bottom w:val="single" w:sz="4" w:space="0" w:color="000000"/>
              <w:right w:val="single" w:sz="4" w:space="0" w:color="000000"/>
            </w:tcBorders>
            <w:shd w:val="clear" w:color="000000" w:fill="FFFFFF"/>
            <w:vAlign w:val="bottom"/>
            <w:hideMark/>
          </w:tcPr>
          <w:p w14:paraId="478BF39D" w14:textId="3D44DBFC" w:rsidR="00121150" w:rsidRPr="00200169" w:rsidRDefault="00121150" w:rsidP="00121150">
            <w:r w:rsidRPr="00200169">
              <w:t>Ümberklassifitseerimine </w:t>
            </w:r>
          </w:p>
        </w:tc>
        <w:tc>
          <w:tcPr>
            <w:tcW w:w="1276" w:type="dxa"/>
            <w:tcBorders>
              <w:top w:val="nil"/>
              <w:left w:val="nil"/>
              <w:bottom w:val="single" w:sz="4" w:space="0" w:color="000000"/>
              <w:right w:val="single" w:sz="4" w:space="0" w:color="000000"/>
            </w:tcBorders>
            <w:shd w:val="clear" w:color="000000" w:fill="FFFFFF"/>
            <w:noWrap/>
            <w:vAlign w:val="bottom"/>
            <w:hideMark/>
          </w:tcPr>
          <w:p w14:paraId="5F0DA523" w14:textId="77777777" w:rsidR="00121150" w:rsidRPr="00200169" w:rsidRDefault="00121150">
            <w:pPr>
              <w:jc w:val="right"/>
            </w:pPr>
            <w:r w:rsidRPr="00200169">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298522CE" w14:textId="77777777" w:rsidR="00121150" w:rsidRPr="00200169" w:rsidRDefault="00121150">
            <w:pPr>
              <w:jc w:val="right"/>
            </w:pPr>
            <w:r w:rsidRPr="00200169">
              <w:t>8 899</w:t>
            </w:r>
          </w:p>
        </w:tc>
        <w:tc>
          <w:tcPr>
            <w:tcW w:w="1617" w:type="dxa"/>
            <w:tcBorders>
              <w:top w:val="nil"/>
              <w:left w:val="nil"/>
              <w:bottom w:val="single" w:sz="4" w:space="0" w:color="000000"/>
              <w:right w:val="single" w:sz="4" w:space="0" w:color="000000"/>
            </w:tcBorders>
            <w:shd w:val="clear" w:color="000000" w:fill="FFFFFF"/>
            <w:noWrap/>
            <w:vAlign w:val="bottom"/>
            <w:hideMark/>
          </w:tcPr>
          <w:p w14:paraId="739512AC" w14:textId="77777777" w:rsidR="00121150" w:rsidRPr="00200169" w:rsidRDefault="00121150">
            <w:pPr>
              <w:jc w:val="right"/>
            </w:pPr>
            <w:r w:rsidRPr="00200169">
              <w:t>492</w:t>
            </w:r>
          </w:p>
        </w:tc>
        <w:tc>
          <w:tcPr>
            <w:tcW w:w="1540" w:type="dxa"/>
            <w:tcBorders>
              <w:top w:val="nil"/>
              <w:left w:val="nil"/>
              <w:bottom w:val="single" w:sz="4" w:space="0" w:color="000000"/>
              <w:right w:val="single" w:sz="4" w:space="0" w:color="000000"/>
            </w:tcBorders>
            <w:shd w:val="clear" w:color="000000" w:fill="FFFFFF"/>
            <w:noWrap/>
            <w:vAlign w:val="bottom"/>
            <w:hideMark/>
          </w:tcPr>
          <w:p w14:paraId="38FA4885" w14:textId="77777777" w:rsidR="00121150" w:rsidRPr="00200169" w:rsidRDefault="00121150">
            <w:pPr>
              <w:jc w:val="right"/>
            </w:pPr>
            <w:r w:rsidRPr="00200169">
              <w:t>241</w:t>
            </w:r>
          </w:p>
        </w:tc>
        <w:tc>
          <w:tcPr>
            <w:tcW w:w="1437" w:type="dxa"/>
            <w:tcBorders>
              <w:top w:val="nil"/>
              <w:left w:val="nil"/>
              <w:bottom w:val="single" w:sz="4" w:space="0" w:color="000000"/>
              <w:right w:val="single" w:sz="4" w:space="0" w:color="000000"/>
            </w:tcBorders>
            <w:shd w:val="clear" w:color="000000" w:fill="FFFFFF"/>
            <w:noWrap/>
            <w:vAlign w:val="bottom"/>
            <w:hideMark/>
          </w:tcPr>
          <w:p w14:paraId="74BCEFDA" w14:textId="77777777" w:rsidR="00121150" w:rsidRPr="00200169" w:rsidRDefault="00121150">
            <w:pPr>
              <w:jc w:val="right"/>
            </w:pPr>
            <w:r w:rsidRPr="00200169">
              <w:t>-9 632</w:t>
            </w:r>
          </w:p>
        </w:tc>
        <w:tc>
          <w:tcPr>
            <w:tcW w:w="1276" w:type="dxa"/>
            <w:tcBorders>
              <w:top w:val="nil"/>
              <w:left w:val="nil"/>
              <w:bottom w:val="single" w:sz="4" w:space="0" w:color="000000"/>
              <w:right w:val="single" w:sz="4" w:space="0" w:color="000000"/>
            </w:tcBorders>
            <w:shd w:val="clear" w:color="000000" w:fill="FFFFFF"/>
            <w:noWrap/>
            <w:vAlign w:val="bottom"/>
            <w:hideMark/>
          </w:tcPr>
          <w:p w14:paraId="0F4A80B9" w14:textId="77777777" w:rsidR="00121150" w:rsidRPr="00200169" w:rsidRDefault="00121150">
            <w:pPr>
              <w:jc w:val="right"/>
              <w:rPr>
                <w:b/>
                <w:bCs/>
              </w:rPr>
            </w:pPr>
            <w:r w:rsidRPr="00200169">
              <w:rPr>
                <w:b/>
                <w:bCs/>
              </w:rPr>
              <w:t>0</w:t>
            </w:r>
          </w:p>
        </w:tc>
      </w:tr>
      <w:tr w:rsidR="00EC03C9" w:rsidRPr="00200169" w14:paraId="50C014F8" w14:textId="77777777" w:rsidTr="00121150">
        <w:trPr>
          <w:trHeight w:val="264"/>
        </w:trPr>
        <w:tc>
          <w:tcPr>
            <w:tcW w:w="5529" w:type="dxa"/>
            <w:gridSpan w:val="2"/>
            <w:tcBorders>
              <w:top w:val="nil"/>
              <w:left w:val="single" w:sz="4" w:space="0" w:color="000000"/>
              <w:bottom w:val="single" w:sz="4" w:space="0" w:color="000000"/>
              <w:right w:val="single" w:sz="4" w:space="0" w:color="000000"/>
            </w:tcBorders>
            <w:shd w:val="clear" w:color="000000" w:fill="FFFFFF"/>
            <w:vAlign w:val="bottom"/>
            <w:hideMark/>
          </w:tcPr>
          <w:p w14:paraId="0E3DEDAA" w14:textId="764E5957" w:rsidR="00121150" w:rsidRPr="00200169" w:rsidRDefault="00121150" w:rsidP="00121150">
            <w:pPr>
              <w:rPr>
                <w:b/>
                <w:bCs/>
              </w:rPr>
            </w:pPr>
            <w:r w:rsidRPr="00200169">
              <w:rPr>
                <w:b/>
                <w:bCs/>
              </w:rPr>
              <w:t>Kokku liikumised </w:t>
            </w:r>
          </w:p>
        </w:tc>
        <w:tc>
          <w:tcPr>
            <w:tcW w:w="1276" w:type="dxa"/>
            <w:tcBorders>
              <w:top w:val="nil"/>
              <w:left w:val="nil"/>
              <w:bottom w:val="single" w:sz="4" w:space="0" w:color="000000"/>
              <w:right w:val="single" w:sz="4" w:space="0" w:color="000000"/>
            </w:tcBorders>
            <w:shd w:val="clear" w:color="000000" w:fill="FFFFFF"/>
            <w:noWrap/>
            <w:vAlign w:val="bottom"/>
            <w:hideMark/>
          </w:tcPr>
          <w:p w14:paraId="78D33EE3" w14:textId="77777777" w:rsidR="00121150" w:rsidRPr="00200169" w:rsidRDefault="00121150">
            <w:pPr>
              <w:jc w:val="right"/>
              <w:rPr>
                <w:b/>
                <w:bCs/>
              </w:rPr>
            </w:pPr>
            <w:r w:rsidRPr="00200169">
              <w:rPr>
                <w:b/>
                <w:bCs/>
              </w:rPr>
              <w:t>-3</w:t>
            </w:r>
          </w:p>
        </w:tc>
        <w:tc>
          <w:tcPr>
            <w:tcW w:w="1360" w:type="dxa"/>
            <w:tcBorders>
              <w:top w:val="nil"/>
              <w:left w:val="nil"/>
              <w:bottom w:val="single" w:sz="4" w:space="0" w:color="000000"/>
              <w:right w:val="single" w:sz="4" w:space="0" w:color="000000"/>
            </w:tcBorders>
            <w:shd w:val="clear" w:color="000000" w:fill="FFFFFF"/>
            <w:noWrap/>
            <w:vAlign w:val="bottom"/>
            <w:hideMark/>
          </w:tcPr>
          <w:p w14:paraId="5B208A24" w14:textId="77777777" w:rsidR="00121150" w:rsidRPr="00200169" w:rsidRDefault="00121150">
            <w:pPr>
              <w:jc w:val="right"/>
              <w:rPr>
                <w:b/>
                <w:bCs/>
              </w:rPr>
            </w:pPr>
            <w:r w:rsidRPr="00200169">
              <w:rPr>
                <w:b/>
                <w:bCs/>
              </w:rPr>
              <w:t>4 438</w:t>
            </w:r>
          </w:p>
        </w:tc>
        <w:tc>
          <w:tcPr>
            <w:tcW w:w="1617" w:type="dxa"/>
            <w:tcBorders>
              <w:top w:val="nil"/>
              <w:left w:val="nil"/>
              <w:bottom w:val="single" w:sz="4" w:space="0" w:color="000000"/>
              <w:right w:val="single" w:sz="4" w:space="0" w:color="000000"/>
            </w:tcBorders>
            <w:shd w:val="clear" w:color="000000" w:fill="FFFFFF"/>
            <w:noWrap/>
            <w:vAlign w:val="bottom"/>
            <w:hideMark/>
          </w:tcPr>
          <w:p w14:paraId="0A6074B4" w14:textId="77777777" w:rsidR="00121150" w:rsidRPr="00200169" w:rsidRDefault="00121150">
            <w:pPr>
              <w:jc w:val="right"/>
              <w:rPr>
                <w:b/>
                <w:bCs/>
              </w:rPr>
            </w:pPr>
            <w:r w:rsidRPr="00200169">
              <w:rPr>
                <w:b/>
                <w:bCs/>
              </w:rPr>
              <w:t>-191</w:t>
            </w:r>
          </w:p>
        </w:tc>
        <w:tc>
          <w:tcPr>
            <w:tcW w:w="1540" w:type="dxa"/>
            <w:tcBorders>
              <w:top w:val="nil"/>
              <w:left w:val="nil"/>
              <w:bottom w:val="single" w:sz="4" w:space="0" w:color="000000"/>
              <w:right w:val="single" w:sz="4" w:space="0" w:color="000000"/>
            </w:tcBorders>
            <w:shd w:val="clear" w:color="000000" w:fill="FFFFFF"/>
            <w:noWrap/>
            <w:vAlign w:val="bottom"/>
            <w:hideMark/>
          </w:tcPr>
          <w:p w14:paraId="3169C6E7" w14:textId="77777777" w:rsidR="00121150" w:rsidRPr="00200169" w:rsidRDefault="00121150">
            <w:pPr>
              <w:jc w:val="right"/>
              <w:rPr>
                <w:b/>
                <w:bCs/>
              </w:rPr>
            </w:pPr>
            <w:r w:rsidRPr="00200169">
              <w:rPr>
                <w:b/>
                <w:bCs/>
              </w:rPr>
              <w:t>-60</w:t>
            </w:r>
          </w:p>
        </w:tc>
        <w:tc>
          <w:tcPr>
            <w:tcW w:w="1437" w:type="dxa"/>
            <w:tcBorders>
              <w:top w:val="nil"/>
              <w:left w:val="nil"/>
              <w:bottom w:val="single" w:sz="4" w:space="0" w:color="000000"/>
              <w:right w:val="single" w:sz="4" w:space="0" w:color="000000"/>
            </w:tcBorders>
            <w:shd w:val="clear" w:color="000000" w:fill="FFFFFF"/>
            <w:noWrap/>
            <w:vAlign w:val="bottom"/>
            <w:hideMark/>
          </w:tcPr>
          <w:p w14:paraId="42005785" w14:textId="77777777" w:rsidR="00121150" w:rsidRPr="00200169" w:rsidRDefault="00121150">
            <w:pPr>
              <w:jc w:val="right"/>
              <w:rPr>
                <w:b/>
                <w:bCs/>
              </w:rPr>
            </w:pPr>
            <w:r w:rsidRPr="00200169">
              <w:rPr>
                <w:b/>
                <w:bCs/>
              </w:rPr>
              <w:t>-1 627</w:t>
            </w:r>
          </w:p>
        </w:tc>
        <w:tc>
          <w:tcPr>
            <w:tcW w:w="1276" w:type="dxa"/>
            <w:tcBorders>
              <w:top w:val="nil"/>
              <w:left w:val="nil"/>
              <w:bottom w:val="single" w:sz="4" w:space="0" w:color="000000"/>
              <w:right w:val="single" w:sz="4" w:space="0" w:color="000000"/>
            </w:tcBorders>
            <w:shd w:val="clear" w:color="000000" w:fill="FFFFFF"/>
            <w:noWrap/>
            <w:vAlign w:val="bottom"/>
            <w:hideMark/>
          </w:tcPr>
          <w:p w14:paraId="222A6DB9" w14:textId="77777777" w:rsidR="00121150" w:rsidRPr="00200169" w:rsidRDefault="00121150">
            <w:pPr>
              <w:jc w:val="right"/>
              <w:rPr>
                <w:b/>
                <w:bCs/>
              </w:rPr>
            </w:pPr>
            <w:r w:rsidRPr="00200169">
              <w:rPr>
                <w:b/>
                <w:bCs/>
              </w:rPr>
              <w:t>2 557</w:t>
            </w:r>
          </w:p>
        </w:tc>
      </w:tr>
      <w:tr w:rsidR="00EC03C9" w:rsidRPr="00200169" w14:paraId="2641B444" w14:textId="77777777" w:rsidTr="00121150">
        <w:trPr>
          <w:trHeight w:val="264"/>
        </w:trPr>
        <w:tc>
          <w:tcPr>
            <w:tcW w:w="5529" w:type="dxa"/>
            <w:gridSpan w:val="2"/>
            <w:tcBorders>
              <w:top w:val="nil"/>
              <w:left w:val="single" w:sz="4" w:space="0" w:color="000000"/>
              <w:bottom w:val="single" w:sz="4" w:space="0" w:color="000000"/>
              <w:right w:val="nil"/>
            </w:tcBorders>
            <w:shd w:val="clear" w:color="000000" w:fill="FFFFFF"/>
            <w:vAlign w:val="bottom"/>
            <w:hideMark/>
          </w:tcPr>
          <w:p w14:paraId="097897FA" w14:textId="3693158F" w:rsidR="00121150" w:rsidRPr="00200169" w:rsidRDefault="00121150" w:rsidP="00121150">
            <w:r w:rsidRPr="00200169">
              <w:t>Jääk perioodi lõpus </w:t>
            </w:r>
          </w:p>
        </w:tc>
        <w:tc>
          <w:tcPr>
            <w:tcW w:w="1276" w:type="dxa"/>
            <w:tcBorders>
              <w:top w:val="nil"/>
              <w:left w:val="nil"/>
              <w:bottom w:val="single" w:sz="4" w:space="0" w:color="000000"/>
              <w:right w:val="nil"/>
            </w:tcBorders>
            <w:shd w:val="clear" w:color="000000" w:fill="FFFFFF"/>
            <w:vAlign w:val="bottom"/>
            <w:hideMark/>
          </w:tcPr>
          <w:p w14:paraId="726AF974" w14:textId="77777777" w:rsidR="00121150" w:rsidRPr="00200169" w:rsidRDefault="00121150">
            <w:r w:rsidRPr="00200169">
              <w:t> </w:t>
            </w:r>
          </w:p>
        </w:tc>
        <w:tc>
          <w:tcPr>
            <w:tcW w:w="1360" w:type="dxa"/>
            <w:tcBorders>
              <w:top w:val="nil"/>
              <w:left w:val="nil"/>
              <w:bottom w:val="single" w:sz="4" w:space="0" w:color="000000"/>
              <w:right w:val="nil"/>
            </w:tcBorders>
            <w:shd w:val="clear" w:color="000000" w:fill="FFFFFF"/>
            <w:vAlign w:val="bottom"/>
            <w:hideMark/>
          </w:tcPr>
          <w:p w14:paraId="0CF0DAB8" w14:textId="77777777" w:rsidR="00121150" w:rsidRPr="00200169" w:rsidRDefault="00121150">
            <w:r w:rsidRPr="00200169">
              <w:t> </w:t>
            </w:r>
          </w:p>
        </w:tc>
        <w:tc>
          <w:tcPr>
            <w:tcW w:w="1617" w:type="dxa"/>
            <w:tcBorders>
              <w:top w:val="nil"/>
              <w:left w:val="nil"/>
              <w:bottom w:val="single" w:sz="4" w:space="0" w:color="000000"/>
              <w:right w:val="nil"/>
            </w:tcBorders>
            <w:shd w:val="clear" w:color="000000" w:fill="FFFFFF"/>
            <w:vAlign w:val="bottom"/>
            <w:hideMark/>
          </w:tcPr>
          <w:p w14:paraId="0F0376D3" w14:textId="77777777" w:rsidR="00121150" w:rsidRPr="00200169" w:rsidRDefault="00121150">
            <w:r w:rsidRPr="00200169">
              <w:t> </w:t>
            </w:r>
          </w:p>
        </w:tc>
        <w:tc>
          <w:tcPr>
            <w:tcW w:w="1540" w:type="dxa"/>
            <w:tcBorders>
              <w:top w:val="nil"/>
              <w:left w:val="nil"/>
              <w:bottom w:val="single" w:sz="4" w:space="0" w:color="000000"/>
              <w:right w:val="nil"/>
            </w:tcBorders>
            <w:shd w:val="clear" w:color="000000" w:fill="FFFFFF"/>
            <w:vAlign w:val="bottom"/>
            <w:hideMark/>
          </w:tcPr>
          <w:p w14:paraId="12F2360D" w14:textId="77777777" w:rsidR="00121150" w:rsidRPr="00200169" w:rsidRDefault="00121150">
            <w:r w:rsidRPr="00200169">
              <w:t> </w:t>
            </w:r>
          </w:p>
        </w:tc>
        <w:tc>
          <w:tcPr>
            <w:tcW w:w="1437" w:type="dxa"/>
            <w:tcBorders>
              <w:top w:val="nil"/>
              <w:left w:val="nil"/>
              <w:bottom w:val="single" w:sz="4" w:space="0" w:color="000000"/>
              <w:right w:val="nil"/>
            </w:tcBorders>
            <w:shd w:val="clear" w:color="000000" w:fill="FFFFFF"/>
            <w:vAlign w:val="bottom"/>
            <w:hideMark/>
          </w:tcPr>
          <w:p w14:paraId="71104971" w14:textId="77777777" w:rsidR="00121150" w:rsidRPr="00200169" w:rsidRDefault="00121150">
            <w:r w:rsidRPr="00200169">
              <w:t> </w:t>
            </w:r>
          </w:p>
        </w:tc>
        <w:tc>
          <w:tcPr>
            <w:tcW w:w="1276" w:type="dxa"/>
            <w:tcBorders>
              <w:top w:val="nil"/>
              <w:left w:val="nil"/>
              <w:bottom w:val="single" w:sz="4" w:space="0" w:color="000000"/>
              <w:right w:val="single" w:sz="4" w:space="0" w:color="000000"/>
            </w:tcBorders>
            <w:shd w:val="clear" w:color="000000" w:fill="FFFFFF"/>
            <w:vAlign w:val="bottom"/>
            <w:hideMark/>
          </w:tcPr>
          <w:p w14:paraId="18DE6126" w14:textId="77777777" w:rsidR="00121150" w:rsidRPr="00200169" w:rsidRDefault="00121150">
            <w:r w:rsidRPr="00200169">
              <w:t> </w:t>
            </w:r>
          </w:p>
        </w:tc>
      </w:tr>
      <w:tr w:rsidR="00EC03C9" w:rsidRPr="00200169" w14:paraId="17F36DD3" w14:textId="77777777" w:rsidTr="00121150">
        <w:trPr>
          <w:trHeight w:val="79"/>
        </w:trPr>
        <w:tc>
          <w:tcPr>
            <w:tcW w:w="2410" w:type="dxa"/>
            <w:tcBorders>
              <w:top w:val="nil"/>
              <w:left w:val="single" w:sz="4" w:space="0" w:color="000000"/>
              <w:bottom w:val="single" w:sz="4" w:space="0" w:color="000000"/>
              <w:right w:val="nil"/>
            </w:tcBorders>
            <w:shd w:val="clear" w:color="000000" w:fill="FFFFFF"/>
            <w:vAlign w:val="bottom"/>
            <w:hideMark/>
          </w:tcPr>
          <w:p w14:paraId="41AD56CA" w14:textId="77777777" w:rsidR="00121150" w:rsidRPr="00200169" w:rsidRDefault="00121150">
            <w:r w:rsidRPr="00200169">
              <w:t> </w:t>
            </w:r>
          </w:p>
        </w:tc>
        <w:tc>
          <w:tcPr>
            <w:tcW w:w="3119" w:type="dxa"/>
            <w:tcBorders>
              <w:top w:val="nil"/>
              <w:left w:val="nil"/>
              <w:bottom w:val="single" w:sz="4" w:space="0" w:color="000000"/>
              <w:right w:val="single" w:sz="4" w:space="0" w:color="000000"/>
            </w:tcBorders>
            <w:shd w:val="clear" w:color="000000" w:fill="FFFFFF"/>
            <w:vAlign w:val="bottom"/>
            <w:hideMark/>
          </w:tcPr>
          <w:p w14:paraId="31E7652A" w14:textId="77777777" w:rsidR="00121150" w:rsidRPr="00200169" w:rsidRDefault="00121150">
            <w:r w:rsidRPr="00200169">
              <w:t>Soetusmaksumus</w:t>
            </w:r>
          </w:p>
        </w:tc>
        <w:tc>
          <w:tcPr>
            <w:tcW w:w="1276" w:type="dxa"/>
            <w:tcBorders>
              <w:top w:val="nil"/>
              <w:left w:val="nil"/>
              <w:bottom w:val="single" w:sz="4" w:space="0" w:color="000000"/>
              <w:right w:val="single" w:sz="4" w:space="0" w:color="000000"/>
            </w:tcBorders>
            <w:shd w:val="clear" w:color="000000" w:fill="FFFFFF"/>
            <w:noWrap/>
            <w:vAlign w:val="bottom"/>
            <w:hideMark/>
          </w:tcPr>
          <w:p w14:paraId="1520D7AC" w14:textId="77777777" w:rsidR="00121150" w:rsidRPr="00200169" w:rsidRDefault="00121150">
            <w:pPr>
              <w:jc w:val="right"/>
            </w:pPr>
            <w:r w:rsidRPr="00200169">
              <w:t>2 525</w:t>
            </w:r>
          </w:p>
        </w:tc>
        <w:tc>
          <w:tcPr>
            <w:tcW w:w="1360" w:type="dxa"/>
            <w:tcBorders>
              <w:top w:val="nil"/>
              <w:left w:val="nil"/>
              <w:bottom w:val="single" w:sz="4" w:space="0" w:color="000000"/>
              <w:right w:val="single" w:sz="4" w:space="0" w:color="000000"/>
            </w:tcBorders>
            <w:shd w:val="clear" w:color="000000" w:fill="FFFFFF"/>
            <w:noWrap/>
            <w:vAlign w:val="bottom"/>
            <w:hideMark/>
          </w:tcPr>
          <w:p w14:paraId="27FEAC0A" w14:textId="77777777" w:rsidR="00121150" w:rsidRPr="00200169" w:rsidRDefault="00121150">
            <w:pPr>
              <w:jc w:val="right"/>
            </w:pPr>
            <w:r w:rsidRPr="00200169">
              <w:t>235 621</w:t>
            </w:r>
          </w:p>
        </w:tc>
        <w:tc>
          <w:tcPr>
            <w:tcW w:w="1617" w:type="dxa"/>
            <w:tcBorders>
              <w:top w:val="nil"/>
              <w:left w:val="nil"/>
              <w:bottom w:val="single" w:sz="4" w:space="0" w:color="000000"/>
              <w:right w:val="single" w:sz="4" w:space="0" w:color="000000"/>
            </w:tcBorders>
            <w:shd w:val="clear" w:color="000000" w:fill="FFFFFF"/>
            <w:noWrap/>
            <w:vAlign w:val="bottom"/>
            <w:hideMark/>
          </w:tcPr>
          <w:p w14:paraId="701ACB34" w14:textId="77777777" w:rsidR="00121150" w:rsidRPr="00200169" w:rsidRDefault="00121150">
            <w:pPr>
              <w:jc w:val="right"/>
            </w:pPr>
            <w:r w:rsidRPr="00200169">
              <w:t>30 821</w:t>
            </w:r>
          </w:p>
        </w:tc>
        <w:tc>
          <w:tcPr>
            <w:tcW w:w="1540" w:type="dxa"/>
            <w:tcBorders>
              <w:top w:val="nil"/>
              <w:left w:val="nil"/>
              <w:bottom w:val="single" w:sz="4" w:space="0" w:color="000000"/>
              <w:right w:val="single" w:sz="4" w:space="0" w:color="000000"/>
            </w:tcBorders>
            <w:shd w:val="clear" w:color="000000" w:fill="FFFFFF"/>
            <w:noWrap/>
            <w:vAlign w:val="bottom"/>
            <w:hideMark/>
          </w:tcPr>
          <w:p w14:paraId="4EF28659" w14:textId="77777777" w:rsidR="00121150" w:rsidRPr="00200169" w:rsidRDefault="00121150">
            <w:pPr>
              <w:jc w:val="right"/>
            </w:pPr>
            <w:r w:rsidRPr="00200169">
              <w:t>3 182</w:t>
            </w:r>
          </w:p>
        </w:tc>
        <w:tc>
          <w:tcPr>
            <w:tcW w:w="1437" w:type="dxa"/>
            <w:tcBorders>
              <w:top w:val="nil"/>
              <w:left w:val="nil"/>
              <w:bottom w:val="single" w:sz="4" w:space="0" w:color="000000"/>
              <w:right w:val="single" w:sz="4" w:space="0" w:color="000000"/>
            </w:tcBorders>
            <w:shd w:val="clear" w:color="000000" w:fill="FFFFFF"/>
            <w:noWrap/>
            <w:vAlign w:val="bottom"/>
            <w:hideMark/>
          </w:tcPr>
          <w:p w14:paraId="4918D2EE" w14:textId="77777777" w:rsidR="00121150" w:rsidRPr="00200169" w:rsidRDefault="00121150">
            <w:pPr>
              <w:jc w:val="right"/>
            </w:pPr>
            <w:r w:rsidRPr="00200169">
              <w:t>4 113</w:t>
            </w:r>
          </w:p>
        </w:tc>
        <w:tc>
          <w:tcPr>
            <w:tcW w:w="1276" w:type="dxa"/>
            <w:tcBorders>
              <w:top w:val="nil"/>
              <w:left w:val="nil"/>
              <w:bottom w:val="single" w:sz="4" w:space="0" w:color="000000"/>
              <w:right w:val="single" w:sz="4" w:space="0" w:color="000000"/>
            </w:tcBorders>
            <w:shd w:val="clear" w:color="000000" w:fill="FFFFFF"/>
            <w:noWrap/>
            <w:vAlign w:val="bottom"/>
            <w:hideMark/>
          </w:tcPr>
          <w:p w14:paraId="5860E30E" w14:textId="77777777" w:rsidR="00121150" w:rsidRPr="00200169" w:rsidRDefault="00121150">
            <w:pPr>
              <w:jc w:val="right"/>
              <w:rPr>
                <w:b/>
                <w:bCs/>
              </w:rPr>
            </w:pPr>
            <w:r w:rsidRPr="00200169">
              <w:rPr>
                <w:b/>
                <w:bCs/>
              </w:rPr>
              <w:t>276 262</w:t>
            </w:r>
          </w:p>
        </w:tc>
      </w:tr>
      <w:tr w:rsidR="00EC03C9" w:rsidRPr="00200169" w14:paraId="6E870E46" w14:textId="77777777" w:rsidTr="00121150">
        <w:trPr>
          <w:trHeight w:val="264"/>
        </w:trPr>
        <w:tc>
          <w:tcPr>
            <w:tcW w:w="2410" w:type="dxa"/>
            <w:tcBorders>
              <w:top w:val="nil"/>
              <w:left w:val="single" w:sz="4" w:space="0" w:color="000000"/>
              <w:bottom w:val="single" w:sz="4" w:space="0" w:color="000000"/>
              <w:right w:val="nil"/>
            </w:tcBorders>
            <w:shd w:val="clear" w:color="000000" w:fill="FFFFFF"/>
            <w:vAlign w:val="bottom"/>
            <w:hideMark/>
          </w:tcPr>
          <w:p w14:paraId="70C8F40B" w14:textId="77777777" w:rsidR="00121150" w:rsidRPr="00200169" w:rsidRDefault="00121150">
            <w:r w:rsidRPr="00200169">
              <w:t> </w:t>
            </w:r>
          </w:p>
        </w:tc>
        <w:tc>
          <w:tcPr>
            <w:tcW w:w="3119" w:type="dxa"/>
            <w:tcBorders>
              <w:top w:val="nil"/>
              <w:left w:val="nil"/>
              <w:bottom w:val="single" w:sz="4" w:space="0" w:color="000000"/>
              <w:right w:val="single" w:sz="4" w:space="0" w:color="000000"/>
            </w:tcBorders>
            <w:shd w:val="clear" w:color="000000" w:fill="FFFFFF"/>
            <w:vAlign w:val="bottom"/>
            <w:hideMark/>
          </w:tcPr>
          <w:p w14:paraId="68473345" w14:textId="77777777" w:rsidR="00121150" w:rsidRPr="00200169" w:rsidRDefault="00121150">
            <w:r w:rsidRPr="00200169">
              <w:t>Kogunenud kulum</w:t>
            </w:r>
          </w:p>
        </w:tc>
        <w:tc>
          <w:tcPr>
            <w:tcW w:w="1276" w:type="dxa"/>
            <w:tcBorders>
              <w:top w:val="nil"/>
              <w:left w:val="nil"/>
              <w:bottom w:val="single" w:sz="4" w:space="0" w:color="000000"/>
              <w:right w:val="single" w:sz="4" w:space="0" w:color="000000"/>
            </w:tcBorders>
            <w:shd w:val="clear" w:color="000000" w:fill="FFFFFF"/>
            <w:noWrap/>
            <w:vAlign w:val="bottom"/>
            <w:hideMark/>
          </w:tcPr>
          <w:p w14:paraId="0E86BFDA" w14:textId="77777777" w:rsidR="00121150" w:rsidRPr="00200169" w:rsidRDefault="00121150">
            <w:pPr>
              <w:jc w:val="right"/>
            </w:pPr>
            <w:r w:rsidRPr="00200169">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627AC33E" w14:textId="77777777" w:rsidR="00121150" w:rsidRPr="00200169" w:rsidRDefault="00121150">
            <w:pPr>
              <w:jc w:val="right"/>
            </w:pPr>
            <w:r w:rsidRPr="00200169">
              <w:t>-82 647</w:t>
            </w:r>
          </w:p>
        </w:tc>
        <w:tc>
          <w:tcPr>
            <w:tcW w:w="1617" w:type="dxa"/>
            <w:tcBorders>
              <w:top w:val="nil"/>
              <w:left w:val="nil"/>
              <w:bottom w:val="single" w:sz="4" w:space="0" w:color="000000"/>
              <w:right w:val="single" w:sz="4" w:space="0" w:color="000000"/>
            </w:tcBorders>
            <w:shd w:val="clear" w:color="000000" w:fill="FFFFFF"/>
            <w:noWrap/>
            <w:vAlign w:val="bottom"/>
            <w:hideMark/>
          </w:tcPr>
          <w:p w14:paraId="1AA11271" w14:textId="77777777" w:rsidR="00121150" w:rsidRPr="00200169" w:rsidRDefault="00121150">
            <w:pPr>
              <w:jc w:val="right"/>
            </w:pPr>
            <w:r w:rsidRPr="00200169">
              <w:t>-15 817</w:t>
            </w:r>
          </w:p>
        </w:tc>
        <w:tc>
          <w:tcPr>
            <w:tcW w:w="1540" w:type="dxa"/>
            <w:tcBorders>
              <w:top w:val="nil"/>
              <w:left w:val="nil"/>
              <w:bottom w:val="single" w:sz="4" w:space="0" w:color="000000"/>
              <w:right w:val="single" w:sz="4" w:space="0" w:color="000000"/>
            </w:tcBorders>
            <w:shd w:val="clear" w:color="000000" w:fill="FFFFFF"/>
            <w:noWrap/>
            <w:vAlign w:val="bottom"/>
            <w:hideMark/>
          </w:tcPr>
          <w:p w14:paraId="304D48A0" w14:textId="77777777" w:rsidR="00121150" w:rsidRPr="00200169" w:rsidRDefault="00121150">
            <w:pPr>
              <w:jc w:val="right"/>
            </w:pPr>
            <w:r w:rsidRPr="00200169">
              <w:t>-2 300</w:t>
            </w:r>
          </w:p>
        </w:tc>
        <w:tc>
          <w:tcPr>
            <w:tcW w:w="1437" w:type="dxa"/>
            <w:tcBorders>
              <w:top w:val="nil"/>
              <w:left w:val="nil"/>
              <w:bottom w:val="single" w:sz="4" w:space="0" w:color="000000"/>
              <w:right w:val="single" w:sz="4" w:space="0" w:color="000000"/>
            </w:tcBorders>
            <w:shd w:val="clear" w:color="000000" w:fill="FFFFFF"/>
            <w:noWrap/>
            <w:vAlign w:val="bottom"/>
            <w:hideMark/>
          </w:tcPr>
          <w:p w14:paraId="1FE7F838" w14:textId="77777777" w:rsidR="00121150" w:rsidRPr="00200169" w:rsidRDefault="00121150">
            <w:pPr>
              <w:jc w:val="right"/>
            </w:pPr>
            <w:r w:rsidRPr="00200169">
              <w:t>0</w:t>
            </w:r>
          </w:p>
        </w:tc>
        <w:tc>
          <w:tcPr>
            <w:tcW w:w="1276" w:type="dxa"/>
            <w:tcBorders>
              <w:top w:val="nil"/>
              <w:left w:val="nil"/>
              <w:bottom w:val="single" w:sz="4" w:space="0" w:color="000000"/>
              <w:right w:val="single" w:sz="4" w:space="0" w:color="000000"/>
            </w:tcBorders>
            <w:shd w:val="clear" w:color="000000" w:fill="FFFFFF"/>
            <w:noWrap/>
            <w:vAlign w:val="bottom"/>
            <w:hideMark/>
          </w:tcPr>
          <w:p w14:paraId="212A4ADF" w14:textId="77777777" w:rsidR="00121150" w:rsidRPr="00200169" w:rsidRDefault="00121150">
            <w:pPr>
              <w:jc w:val="right"/>
              <w:rPr>
                <w:b/>
                <w:bCs/>
              </w:rPr>
            </w:pPr>
            <w:r w:rsidRPr="00200169">
              <w:rPr>
                <w:b/>
                <w:bCs/>
              </w:rPr>
              <w:t>-100 764</w:t>
            </w:r>
          </w:p>
        </w:tc>
      </w:tr>
      <w:tr w:rsidR="00EC03C9" w:rsidRPr="00200169" w14:paraId="50D384EC" w14:textId="77777777" w:rsidTr="00121150">
        <w:trPr>
          <w:trHeight w:val="264"/>
        </w:trPr>
        <w:tc>
          <w:tcPr>
            <w:tcW w:w="2410" w:type="dxa"/>
            <w:tcBorders>
              <w:top w:val="nil"/>
              <w:left w:val="single" w:sz="4" w:space="0" w:color="000000"/>
              <w:bottom w:val="single" w:sz="4" w:space="0" w:color="000000"/>
              <w:right w:val="nil"/>
            </w:tcBorders>
            <w:shd w:val="clear" w:color="000000" w:fill="FFFFFF"/>
            <w:vAlign w:val="bottom"/>
            <w:hideMark/>
          </w:tcPr>
          <w:p w14:paraId="4E3B7549" w14:textId="77777777" w:rsidR="00121150" w:rsidRPr="00200169" w:rsidRDefault="00121150">
            <w:r w:rsidRPr="00200169">
              <w:t> </w:t>
            </w:r>
          </w:p>
        </w:tc>
        <w:tc>
          <w:tcPr>
            <w:tcW w:w="3119" w:type="dxa"/>
            <w:tcBorders>
              <w:top w:val="nil"/>
              <w:left w:val="nil"/>
              <w:bottom w:val="single" w:sz="4" w:space="0" w:color="000000"/>
              <w:right w:val="single" w:sz="4" w:space="0" w:color="000000"/>
            </w:tcBorders>
            <w:shd w:val="clear" w:color="000000" w:fill="FFFFFF"/>
            <w:vAlign w:val="bottom"/>
            <w:hideMark/>
          </w:tcPr>
          <w:p w14:paraId="5A0F540D" w14:textId="77777777" w:rsidR="00121150" w:rsidRPr="00200169" w:rsidRDefault="00121150">
            <w:r w:rsidRPr="00200169">
              <w:t>Jääkväärtus</w:t>
            </w:r>
          </w:p>
        </w:tc>
        <w:tc>
          <w:tcPr>
            <w:tcW w:w="1276" w:type="dxa"/>
            <w:tcBorders>
              <w:top w:val="nil"/>
              <w:left w:val="nil"/>
              <w:bottom w:val="single" w:sz="4" w:space="0" w:color="000000"/>
              <w:right w:val="single" w:sz="4" w:space="0" w:color="000000"/>
            </w:tcBorders>
            <w:shd w:val="clear" w:color="000000" w:fill="FFFFFF"/>
            <w:noWrap/>
            <w:vAlign w:val="bottom"/>
            <w:hideMark/>
          </w:tcPr>
          <w:p w14:paraId="19184B18" w14:textId="77777777" w:rsidR="00121150" w:rsidRPr="00200169" w:rsidRDefault="00121150">
            <w:pPr>
              <w:jc w:val="right"/>
              <w:rPr>
                <w:b/>
                <w:bCs/>
              </w:rPr>
            </w:pPr>
            <w:r w:rsidRPr="00200169">
              <w:rPr>
                <w:b/>
                <w:bCs/>
              </w:rPr>
              <w:t>2 525</w:t>
            </w:r>
          </w:p>
        </w:tc>
        <w:tc>
          <w:tcPr>
            <w:tcW w:w="1360" w:type="dxa"/>
            <w:tcBorders>
              <w:top w:val="nil"/>
              <w:left w:val="nil"/>
              <w:bottom w:val="single" w:sz="4" w:space="0" w:color="000000"/>
              <w:right w:val="single" w:sz="4" w:space="0" w:color="000000"/>
            </w:tcBorders>
            <w:shd w:val="clear" w:color="000000" w:fill="FFFFFF"/>
            <w:noWrap/>
            <w:vAlign w:val="bottom"/>
            <w:hideMark/>
          </w:tcPr>
          <w:p w14:paraId="54059F6D" w14:textId="77777777" w:rsidR="00121150" w:rsidRPr="00200169" w:rsidRDefault="00121150">
            <w:pPr>
              <w:jc w:val="right"/>
              <w:rPr>
                <w:b/>
                <w:bCs/>
              </w:rPr>
            </w:pPr>
            <w:r w:rsidRPr="00200169">
              <w:rPr>
                <w:b/>
                <w:bCs/>
              </w:rPr>
              <w:t>152 974</w:t>
            </w:r>
          </w:p>
        </w:tc>
        <w:tc>
          <w:tcPr>
            <w:tcW w:w="1617" w:type="dxa"/>
            <w:tcBorders>
              <w:top w:val="nil"/>
              <w:left w:val="nil"/>
              <w:bottom w:val="single" w:sz="4" w:space="0" w:color="000000"/>
              <w:right w:val="single" w:sz="4" w:space="0" w:color="000000"/>
            </w:tcBorders>
            <w:shd w:val="clear" w:color="000000" w:fill="FFFFFF"/>
            <w:noWrap/>
            <w:vAlign w:val="bottom"/>
            <w:hideMark/>
          </w:tcPr>
          <w:p w14:paraId="76C1EBEA" w14:textId="77777777" w:rsidR="00121150" w:rsidRPr="00200169" w:rsidRDefault="00121150">
            <w:pPr>
              <w:jc w:val="right"/>
              <w:rPr>
                <w:b/>
                <w:bCs/>
              </w:rPr>
            </w:pPr>
            <w:r w:rsidRPr="00200169">
              <w:rPr>
                <w:b/>
                <w:bCs/>
              </w:rPr>
              <w:t>15 004</w:t>
            </w:r>
          </w:p>
        </w:tc>
        <w:tc>
          <w:tcPr>
            <w:tcW w:w="1540" w:type="dxa"/>
            <w:tcBorders>
              <w:top w:val="nil"/>
              <w:left w:val="nil"/>
              <w:bottom w:val="single" w:sz="4" w:space="0" w:color="000000"/>
              <w:right w:val="single" w:sz="4" w:space="0" w:color="000000"/>
            </w:tcBorders>
            <w:shd w:val="clear" w:color="000000" w:fill="FFFFFF"/>
            <w:noWrap/>
            <w:vAlign w:val="bottom"/>
            <w:hideMark/>
          </w:tcPr>
          <w:p w14:paraId="08846F9D" w14:textId="77777777" w:rsidR="00121150" w:rsidRPr="00200169" w:rsidRDefault="00121150">
            <w:pPr>
              <w:jc w:val="right"/>
              <w:rPr>
                <w:b/>
                <w:bCs/>
              </w:rPr>
            </w:pPr>
            <w:r w:rsidRPr="00200169">
              <w:rPr>
                <w:b/>
                <w:bCs/>
              </w:rPr>
              <w:t>882</w:t>
            </w:r>
          </w:p>
        </w:tc>
        <w:tc>
          <w:tcPr>
            <w:tcW w:w="1437" w:type="dxa"/>
            <w:tcBorders>
              <w:top w:val="nil"/>
              <w:left w:val="nil"/>
              <w:bottom w:val="single" w:sz="4" w:space="0" w:color="000000"/>
              <w:right w:val="single" w:sz="4" w:space="0" w:color="000000"/>
            </w:tcBorders>
            <w:shd w:val="clear" w:color="000000" w:fill="FFFFFF"/>
            <w:noWrap/>
            <w:vAlign w:val="bottom"/>
            <w:hideMark/>
          </w:tcPr>
          <w:p w14:paraId="5BBA9A66" w14:textId="77777777" w:rsidR="00121150" w:rsidRPr="00200169" w:rsidRDefault="00121150">
            <w:pPr>
              <w:jc w:val="right"/>
              <w:rPr>
                <w:b/>
                <w:bCs/>
              </w:rPr>
            </w:pPr>
            <w:r w:rsidRPr="00200169">
              <w:rPr>
                <w:b/>
                <w:bCs/>
              </w:rPr>
              <w:t>4 113</w:t>
            </w:r>
          </w:p>
        </w:tc>
        <w:tc>
          <w:tcPr>
            <w:tcW w:w="1276" w:type="dxa"/>
            <w:tcBorders>
              <w:top w:val="nil"/>
              <w:left w:val="nil"/>
              <w:bottom w:val="single" w:sz="4" w:space="0" w:color="000000"/>
              <w:right w:val="single" w:sz="4" w:space="0" w:color="000000"/>
            </w:tcBorders>
            <w:shd w:val="clear" w:color="000000" w:fill="FFFFFF"/>
            <w:noWrap/>
            <w:vAlign w:val="bottom"/>
            <w:hideMark/>
          </w:tcPr>
          <w:p w14:paraId="20C21605" w14:textId="77777777" w:rsidR="00121150" w:rsidRPr="00200169" w:rsidRDefault="00121150">
            <w:pPr>
              <w:jc w:val="right"/>
              <w:rPr>
                <w:b/>
                <w:bCs/>
              </w:rPr>
            </w:pPr>
            <w:r w:rsidRPr="00200169">
              <w:rPr>
                <w:b/>
                <w:bCs/>
              </w:rPr>
              <w:t>175 498</w:t>
            </w:r>
          </w:p>
        </w:tc>
      </w:tr>
    </w:tbl>
    <w:p w14:paraId="303C036A" w14:textId="77777777" w:rsidR="00127AF8" w:rsidRPr="00EC03C9" w:rsidRDefault="00127AF8">
      <w:pPr>
        <w:rPr>
          <w:color w:val="7030A0"/>
          <w:sz w:val="22"/>
          <w:szCs w:val="22"/>
          <w:lang w:val="en-US"/>
        </w:rPr>
      </w:pPr>
    </w:p>
    <w:p w14:paraId="0EF3A0B7" w14:textId="2AF866D2" w:rsidR="00F54639" w:rsidRPr="00EC03C9" w:rsidRDefault="00F54639">
      <w:pPr>
        <w:rPr>
          <w:color w:val="7030A0"/>
          <w:sz w:val="22"/>
          <w:szCs w:val="22"/>
          <w:lang w:val="en-US"/>
        </w:rPr>
      </w:pPr>
    </w:p>
    <w:p w14:paraId="5DD681CC" w14:textId="77777777" w:rsidR="002319A5" w:rsidRPr="00EC03C9" w:rsidRDefault="002319A5" w:rsidP="00A7655C">
      <w:pPr>
        <w:jc w:val="both"/>
        <w:rPr>
          <w:color w:val="7030A0"/>
          <w:highlight w:val="yellow"/>
          <w:lang w:val="en-US"/>
        </w:rPr>
      </w:pPr>
    </w:p>
    <w:p w14:paraId="093E4CD9" w14:textId="77777777" w:rsidR="008A46F9" w:rsidRPr="00EC03C9" w:rsidRDefault="008A46F9" w:rsidP="00A7655C">
      <w:pPr>
        <w:jc w:val="both"/>
        <w:rPr>
          <w:color w:val="7030A0"/>
          <w:highlight w:val="yellow"/>
          <w:lang w:val="en-US"/>
        </w:rPr>
      </w:pPr>
    </w:p>
    <w:p w14:paraId="3616DD3A" w14:textId="77777777" w:rsidR="003876E8" w:rsidRPr="00EC03C9" w:rsidRDefault="003876E8" w:rsidP="00A7655C">
      <w:pPr>
        <w:jc w:val="both"/>
        <w:rPr>
          <w:color w:val="7030A0"/>
          <w:highlight w:val="yellow"/>
          <w:lang w:val="en-US"/>
        </w:rPr>
        <w:sectPr w:rsidR="003876E8" w:rsidRPr="00EC03C9" w:rsidSect="00CA0A17">
          <w:pgSz w:w="15840" w:h="12240" w:orient="landscape"/>
          <w:pgMar w:top="1077" w:right="1077" w:bottom="720" w:left="1077" w:header="709" w:footer="709" w:gutter="0"/>
          <w:cols w:space="708"/>
          <w:docGrid w:linePitch="360"/>
        </w:sectPr>
      </w:pPr>
    </w:p>
    <w:p w14:paraId="2631BCFC" w14:textId="77777777" w:rsidR="007D1AE1" w:rsidRPr="0038596C" w:rsidRDefault="003A4F46" w:rsidP="00E928A7">
      <w:pPr>
        <w:jc w:val="both"/>
        <w:rPr>
          <w:rFonts w:eastAsia="Arial Unicode MS"/>
          <w:b/>
          <w:bCs/>
        </w:rPr>
      </w:pPr>
      <w:r w:rsidRPr="0038596C">
        <w:rPr>
          <w:sz w:val="22"/>
          <w:szCs w:val="22"/>
          <w:lang w:val="en-US"/>
        </w:rPr>
        <w:t>Lisa 8 jätkub</w:t>
      </w:r>
      <w:r w:rsidR="007D1AE1" w:rsidRPr="0038596C">
        <w:rPr>
          <w:rFonts w:eastAsia="Arial Unicode MS"/>
          <w:b/>
          <w:bCs/>
        </w:rPr>
        <w:t xml:space="preserve"> </w:t>
      </w:r>
    </w:p>
    <w:p w14:paraId="5D2BCAE3" w14:textId="77777777" w:rsidR="00123E35" w:rsidRPr="0038596C" w:rsidRDefault="00123E35" w:rsidP="00E928A7">
      <w:pPr>
        <w:jc w:val="both"/>
        <w:rPr>
          <w:rFonts w:eastAsia="Arial Unicode MS"/>
          <w:b/>
          <w:bCs/>
          <w:sz w:val="10"/>
          <w:szCs w:val="10"/>
        </w:rPr>
      </w:pPr>
    </w:p>
    <w:p w14:paraId="74136145" w14:textId="77777777" w:rsidR="009D5F3F" w:rsidRPr="0038596C" w:rsidRDefault="007D1AE1" w:rsidP="00E928A7">
      <w:pPr>
        <w:jc w:val="both"/>
        <w:rPr>
          <w:lang w:val="en-US"/>
        </w:rPr>
      </w:pPr>
      <w:r w:rsidRPr="0038596C">
        <w:rPr>
          <w:rFonts w:eastAsia="Arial Unicode MS"/>
          <w:b/>
          <w:bCs/>
        </w:rPr>
        <w:t>Kasutusrendile antud varad</w:t>
      </w:r>
    </w:p>
    <w:p w14:paraId="734B4873" w14:textId="77777777" w:rsidR="00597000" w:rsidRPr="00EC03C9" w:rsidRDefault="00597000" w:rsidP="0021671E">
      <w:pPr>
        <w:jc w:val="both"/>
        <w:rPr>
          <w:color w:val="7030A0"/>
          <w:sz w:val="14"/>
          <w:szCs w:val="14"/>
        </w:rPr>
      </w:pPr>
    </w:p>
    <w:tbl>
      <w:tblPr>
        <w:tblW w:w="7818" w:type="dxa"/>
        <w:tblInd w:w="-5" w:type="dxa"/>
        <w:tblLook w:val="04A0" w:firstRow="1" w:lastRow="0" w:firstColumn="1" w:lastColumn="0" w:noHBand="0" w:noVBand="1"/>
      </w:tblPr>
      <w:tblGrid>
        <w:gridCol w:w="4678"/>
        <w:gridCol w:w="1680"/>
        <w:gridCol w:w="1460"/>
      </w:tblGrid>
      <w:tr w:rsidR="0038596C" w:rsidRPr="0038596C" w14:paraId="16853161" w14:textId="77777777" w:rsidTr="00EA1E40">
        <w:trPr>
          <w:trHeight w:val="528"/>
        </w:trPr>
        <w:tc>
          <w:tcPr>
            <w:tcW w:w="467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ADC29DE" w14:textId="77777777" w:rsidR="0038596C" w:rsidRPr="0038596C" w:rsidRDefault="0038596C">
            <w:pPr>
              <w:rPr>
                <w:lang w:val="en-US"/>
              </w:rPr>
            </w:pPr>
            <w:r w:rsidRPr="0038596C">
              <w:t> </w:t>
            </w:r>
          </w:p>
        </w:tc>
        <w:tc>
          <w:tcPr>
            <w:tcW w:w="1680" w:type="dxa"/>
            <w:tcBorders>
              <w:top w:val="single" w:sz="4" w:space="0" w:color="auto"/>
              <w:left w:val="nil"/>
              <w:bottom w:val="single" w:sz="4" w:space="0" w:color="auto"/>
              <w:right w:val="single" w:sz="4" w:space="0" w:color="auto"/>
            </w:tcBorders>
            <w:shd w:val="clear" w:color="000000" w:fill="FFFFFF"/>
            <w:vAlign w:val="center"/>
            <w:hideMark/>
          </w:tcPr>
          <w:p w14:paraId="0B3EE3B9" w14:textId="77777777" w:rsidR="0038596C" w:rsidRPr="0038596C" w:rsidRDefault="0038596C" w:rsidP="0038596C">
            <w:pPr>
              <w:jc w:val="center"/>
            </w:pPr>
            <w:r w:rsidRPr="0038596C">
              <w:t>Kokku</w:t>
            </w:r>
          </w:p>
        </w:tc>
        <w:tc>
          <w:tcPr>
            <w:tcW w:w="1460" w:type="dxa"/>
            <w:tcBorders>
              <w:top w:val="single" w:sz="4" w:space="0" w:color="auto"/>
              <w:left w:val="nil"/>
              <w:bottom w:val="single" w:sz="4" w:space="0" w:color="auto"/>
              <w:right w:val="single" w:sz="4" w:space="0" w:color="auto"/>
            </w:tcBorders>
            <w:shd w:val="clear" w:color="000000" w:fill="FFFFFF"/>
            <w:vAlign w:val="center"/>
            <w:hideMark/>
          </w:tcPr>
          <w:p w14:paraId="06B2DAEC" w14:textId="35181C13" w:rsidR="0038596C" w:rsidRPr="0038596C" w:rsidRDefault="0038596C" w:rsidP="0038596C">
            <w:pPr>
              <w:jc w:val="center"/>
            </w:pPr>
            <w:r>
              <w:t>sh h</w:t>
            </w:r>
            <w:r w:rsidRPr="0038596C">
              <w:t>ooned ja rajatised</w:t>
            </w:r>
          </w:p>
        </w:tc>
      </w:tr>
      <w:tr w:rsidR="0038596C" w:rsidRPr="0038596C" w14:paraId="0962ADF7" w14:textId="77777777" w:rsidTr="00EA1E40">
        <w:trPr>
          <w:trHeight w:val="264"/>
        </w:trPr>
        <w:tc>
          <w:tcPr>
            <w:tcW w:w="4678" w:type="dxa"/>
            <w:tcBorders>
              <w:top w:val="nil"/>
              <w:left w:val="single" w:sz="4" w:space="0" w:color="000000"/>
              <w:bottom w:val="single" w:sz="4" w:space="0" w:color="000000"/>
              <w:right w:val="single" w:sz="4" w:space="0" w:color="000000"/>
            </w:tcBorders>
            <w:shd w:val="clear" w:color="000000" w:fill="FFFFFF"/>
            <w:hideMark/>
          </w:tcPr>
          <w:p w14:paraId="0EC41F12" w14:textId="77777777" w:rsidR="0038596C" w:rsidRPr="0038596C" w:rsidRDefault="0038596C">
            <w:pPr>
              <w:jc w:val="both"/>
              <w:rPr>
                <w:b/>
                <w:bCs/>
              </w:rPr>
            </w:pPr>
            <w:r w:rsidRPr="0038596C">
              <w:rPr>
                <w:b/>
                <w:bCs/>
              </w:rPr>
              <w:t>Jääkväärtus 31.12.2021</w:t>
            </w:r>
          </w:p>
        </w:tc>
        <w:tc>
          <w:tcPr>
            <w:tcW w:w="1680" w:type="dxa"/>
            <w:tcBorders>
              <w:top w:val="nil"/>
              <w:left w:val="nil"/>
              <w:bottom w:val="single" w:sz="4" w:space="0" w:color="auto"/>
              <w:right w:val="single" w:sz="4" w:space="0" w:color="auto"/>
            </w:tcBorders>
            <w:shd w:val="clear" w:color="000000" w:fill="FFFFFF"/>
            <w:noWrap/>
            <w:vAlign w:val="bottom"/>
            <w:hideMark/>
          </w:tcPr>
          <w:p w14:paraId="14E8BE4C" w14:textId="77777777" w:rsidR="0038596C" w:rsidRPr="0038596C" w:rsidRDefault="0038596C">
            <w:pPr>
              <w:jc w:val="right"/>
              <w:rPr>
                <w:b/>
                <w:bCs/>
              </w:rPr>
            </w:pPr>
            <w:r w:rsidRPr="0038596C">
              <w:rPr>
                <w:b/>
                <w:bCs/>
              </w:rPr>
              <w:t>2 532</w:t>
            </w:r>
          </w:p>
        </w:tc>
        <w:tc>
          <w:tcPr>
            <w:tcW w:w="1460" w:type="dxa"/>
            <w:tcBorders>
              <w:top w:val="nil"/>
              <w:left w:val="nil"/>
              <w:bottom w:val="single" w:sz="4" w:space="0" w:color="auto"/>
              <w:right w:val="single" w:sz="4" w:space="0" w:color="auto"/>
            </w:tcBorders>
            <w:shd w:val="clear" w:color="000000" w:fill="FFFFFF"/>
            <w:noWrap/>
            <w:vAlign w:val="bottom"/>
            <w:hideMark/>
          </w:tcPr>
          <w:p w14:paraId="3FD92B66" w14:textId="77777777" w:rsidR="0038596C" w:rsidRPr="0038596C" w:rsidRDefault="0038596C">
            <w:pPr>
              <w:jc w:val="right"/>
              <w:rPr>
                <w:b/>
                <w:bCs/>
              </w:rPr>
            </w:pPr>
            <w:r w:rsidRPr="0038596C">
              <w:rPr>
                <w:b/>
                <w:bCs/>
              </w:rPr>
              <w:t>2 479</w:t>
            </w:r>
          </w:p>
        </w:tc>
      </w:tr>
      <w:tr w:rsidR="0038596C" w:rsidRPr="0038596C" w14:paraId="49F7F580" w14:textId="77777777" w:rsidTr="00EA1E40">
        <w:trPr>
          <w:trHeight w:val="264"/>
        </w:trPr>
        <w:tc>
          <w:tcPr>
            <w:tcW w:w="4678" w:type="dxa"/>
            <w:tcBorders>
              <w:top w:val="nil"/>
              <w:left w:val="single" w:sz="4" w:space="0" w:color="auto"/>
              <w:bottom w:val="single" w:sz="4" w:space="0" w:color="auto"/>
              <w:right w:val="single" w:sz="4" w:space="0" w:color="auto"/>
            </w:tcBorders>
            <w:shd w:val="clear" w:color="000000" w:fill="FFFFFF"/>
            <w:hideMark/>
          </w:tcPr>
          <w:p w14:paraId="29B8A244" w14:textId="77777777" w:rsidR="0038596C" w:rsidRPr="0038596C" w:rsidRDefault="0038596C">
            <w:pPr>
              <w:jc w:val="both"/>
            </w:pPr>
            <w:r w:rsidRPr="0038596C">
              <w:t xml:space="preserve">      Soetusmaksumus </w:t>
            </w:r>
          </w:p>
        </w:tc>
        <w:tc>
          <w:tcPr>
            <w:tcW w:w="1680" w:type="dxa"/>
            <w:tcBorders>
              <w:top w:val="nil"/>
              <w:left w:val="nil"/>
              <w:bottom w:val="single" w:sz="4" w:space="0" w:color="auto"/>
              <w:right w:val="single" w:sz="4" w:space="0" w:color="auto"/>
            </w:tcBorders>
            <w:shd w:val="clear" w:color="000000" w:fill="FFFFFF"/>
            <w:vAlign w:val="center"/>
            <w:hideMark/>
          </w:tcPr>
          <w:p w14:paraId="2B35D3C3" w14:textId="77777777" w:rsidR="0038596C" w:rsidRPr="0038596C" w:rsidRDefault="0038596C">
            <w:pPr>
              <w:jc w:val="right"/>
            </w:pPr>
            <w:r w:rsidRPr="0038596C">
              <w:t>4 198</w:t>
            </w:r>
          </w:p>
        </w:tc>
        <w:tc>
          <w:tcPr>
            <w:tcW w:w="1460" w:type="dxa"/>
            <w:tcBorders>
              <w:top w:val="nil"/>
              <w:left w:val="nil"/>
              <w:bottom w:val="single" w:sz="4" w:space="0" w:color="auto"/>
              <w:right w:val="single" w:sz="4" w:space="0" w:color="auto"/>
            </w:tcBorders>
            <w:shd w:val="clear" w:color="000000" w:fill="FFFFFF"/>
            <w:vAlign w:val="center"/>
            <w:hideMark/>
          </w:tcPr>
          <w:p w14:paraId="4B099723" w14:textId="77777777" w:rsidR="0038596C" w:rsidRPr="0038596C" w:rsidRDefault="0038596C">
            <w:pPr>
              <w:jc w:val="right"/>
            </w:pPr>
            <w:r w:rsidRPr="0038596C">
              <w:t>4 075</w:t>
            </w:r>
          </w:p>
        </w:tc>
      </w:tr>
      <w:tr w:rsidR="0038596C" w:rsidRPr="0038596C" w14:paraId="7BD62738" w14:textId="77777777" w:rsidTr="00EA1E40">
        <w:trPr>
          <w:trHeight w:val="264"/>
        </w:trPr>
        <w:tc>
          <w:tcPr>
            <w:tcW w:w="4678" w:type="dxa"/>
            <w:tcBorders>
              <w:top w:val="nil"/>
              <w:left w:val="single" w:sz="4" w:space="0" w:color="auto"/>
              <w:bottom w:val="single" w:sz="4" w:space="0" w:color="auto"/>
              <w:right w:val="single" w:sz="4" w:space="0" w:color="auto"/>
            </w:tcBorders>
            <w:shd w:val="clear" w:color="000000" w:fill="FFFFFF"/>
            <w:hideMark/>
          </w:tcPr>
          <w:p w14:paraId="48921CE5" w14:textId="77777777" w:rsidR="0038596C" w:rsidRPr="0038596C" w:rsidRDefault="0038596C">
            <w:pPr>
              <w:jc w:val="both"/>
            </w:pPr>
            <w:r w:rsidRPr="0038596C">
              <w:t xml:space="preserve">     Akumuleeritud kulum </w:t>
            </w:r>
          </w:p>
        </w:tc>
        <w:tc>
          <w:tcPr>
            <w:tcW w:w="1680" w:type="dxa"/>
            <w:tcBorders>
              <w:top w:val="nil"/>
              <w:left w:val="nil"/>
              <w:bottom w:val="single" w:sz="4" w:space="0" w:color="auto"/>
              <w:right w:val="single" w:sz="4" w:space="0" w:color="auto"/>
            </w:tcBorders>
            <w:shd w:val="clear" w:color="000000" w:fill="FFFFFF"/>
            <w:vAlign w:val="center"/>
            <w:hideMark/>
          </w:tcPr>
          <w:p w14:paraId="286B5E86" w14:textId="77777777" w:rsidR="0038596C" w:rsidRPr="0038596C" w:rsidRDefault="0038596C">
            <w:pPr>
              <w:jc w:val="right"/>
            </w:pPr>
            <w:r w:rsidRPr="0038596C">
              <w:t>-1 666</w:t>
            </w:r>
          </w:p>
        </w:tc>
        <w:tc>
          <w:tcPr>
            <w:tcW w:w="1460" w:type="dxa"/>
            <w:tcBorders>
              <w:top w:val="nil"/>
              <w:left w:val="nil"/>
              <w:bottom w:val="single" w:sz="4" w:space="0" w:color="auto"/>
              <w:right w:val="single" w:sz="4" w:space="0" w:color="auto"/>
            </w:tcBorders>
            <w:shd w:val="clear" w:color="000000" w:fill="FFFFFF"/>
            <w:vAlign w:val="center"/>
            <w:hideMark/>
          </w:tcPr>
          <w:p w14:paraId="3A1612A5" w14:textId="77777777" w:rsidR="0038596C" w:rsidRPr="0038596C" w:rsidRDefault="0038596C">
            <w:pPr>
              <w:jc w:val="right"/>
            </w:pPr>
            <w:r w:rsidRPr="0038596C">
              <w:t>-1 596</w:t>
            </w:r>
          </w:p>
        </w:tc>
      </w:tr>
      <w:tr w:rsidR="0038596C" w:rsidRPr="0038596C" w14:paraId="0048177A" w14:textId="77777777" w:rsidTr="00EA1E40">
        <w:trPr>
          <w:trHeight w:val="264"/>
        </w:trPr>
        <w:tc>
          <w:tcPr>
            <w:tcW w:w="4678" w:type="dxa"/>
            <w:tcBorders>
              <w:top w:val="nil"/>
              <w:left w:val="single" w:sz="4" w:space="0" w:color="000000"/>
              <w:bottom w:val="single" w:sz="4" w:space="0" w:color="000000"/>
              <w:right w:val="single" w:sz="4" w:space="0" w:color="000000"/>
            </w:tcBorders>
            <w:shd w:val="clear" w:color="000000" w:fill="FFFFFF"/>
            <w:hideMark/>
          </w:tcPr>
          <w:p w14:paraId="61AB8308" w14:textId="77777777" w:rsidR="0038596C" w:rsidRPr="0038596C" w:rsidRDefault="0038596C">
            <w:pPr>
              <w:jc w:val="both"/>
              <w:rPr>
                <w:b/>
                <w:bCs/>
              </w:rPr>
            </w:pPr>
            <w:r w:rsidRPr="0038596C">
              <w:rPr>
                <w:b/>
                <w:bCs/>
              </w:rPr>
              <w:t>Jääkväärtus 31.12.2020</w:t>
            </w:r>
          </w:p>
        </w:tc>
        <w:tc>
          <w:tcPr>
            <w:tcW w:w="1680" w:type="dxa"/>
            <w:tcBorders>
              <w:top w:val="nil"/>
              <w:left w:val="nil"/>
              <w:bottom w:val="single" w:sz="4" w:space="0" w:color="auto"/>
              <w:right w:val="single" w:sz="4" w:space="0" w:color="auto"/>
            </w:tcBorders>
            <w:shd w:val="clear" w:color="000000" w:fill="FFFFFF"/>
            <w:noWrap/>
            <w:vAlign w:val="bottom"/>
            <w:hideMark/>
          </w:tcPr>
          <w:p w14:paraId="0BCEB522" w14:textId="77777777" w:rsidR="0038596C" w:rsidRPr="0038596C" w:rsidRDefault="0038596C">
            <w:pPr>
              <w:jc w:val="right"/>
              <w:rPr>
                <w:b/>
                <w:bCs/>
              </w:rPr>
            </w:pPr>
            <w:r w:rsidRPr="0038596C">
              <w:rPr>
                <w:b/>
                <w:bCs/>
              </w:rPr>
              <w:t>2 184</w:t>
            </w:r>
          </w:p>
        </w:tc>
        <w:tc>
          <w:tcPr>
            <w:tcW w:w="1460" w:type="dxa"/>
            <w:tcBorders>
              <w:top w:val="nil"/>
              <w:left w:val="nil"/>
              <w:bottom w:val="single" w:sz="4" w:space="0" w:color="auto"/>
              <w:right w:val="single" w:sz="4" w:space="0" w:color="auto"/>
            </w:tcBorders>
            <w:shd w:val="clear" w:color="000000" w:fill="FFFFFF"/>
            <w:noWrap/>
            <w:vAlign w:val="bottom"/>
            <w:hideMark/>
          </w:tcPr>
          <w:p w14:paraId="14078A0F" w14:textId="77777777" w:rsidR="0038596C" w:rsidRPr="0038596C" w:rsidRDefault="0038596C">
            <w:pPr>
              <w:jc w:val="right"/>
              <w:rPr>
                <w:b/>
                <w:bCs/>
              </w:rPr>
            </w:pPr>
            <w:r w:rsidRPr="0038596C">
              <w:rPr>
                <w:b/>
                <w:bCs/>
              </w:rPr>
              <w:t>2 132</w:t>
            </w:r>
          </w:p>
        </w:tc>
      </w:tr>
      <w:tr w:rsidR="0038596C" w:rsidRPr="0038596C" w14:paraId="0B3D40E8" w14:textId="77777777" w:rsidTr="00EA1E40">
        <w:trPr>
          <w:trHeight w:val="264"/>
        </w:trPr>
        <w:tc>
          <w:tcPr>
            <w:tcW w:w="4678" w:type="dxa"/>
            <w:tcBorders>
              <w:top w:val="nil"/>
              <w:left w:val="single" w:sz="4" w:space="0" w:color="auto"/>
              <w:bottom w:val="single" w:sz="4" w:space="0" w:color="auto"/>
              <w:right w:val="single" w:sz="4" w:space="0" w:color="auto"/>
            </w:tcBorders>
            <w:shd w:val="clear" w:color="000000" w:fill="FFFFFF"/>
            <w:hideMark/>
          </w:tcPr>
          <w:p w14:paraId="68B9555F" w14:textId="77777777" w:rsidR="0038596C" w:rsidRPr="0038596C" w:rsidRDefault="0038596C">
            <w:pPr>
              <w:jc w:val="both"/>
            </w:pPr>
            <w:r w:rsidRPr="0038596C">
              <w:t xml:space="preserve">      Soetusmaksumus </w:t>
            </w:r>
          </w:p>
        </w:tc>
        <w:tc>
          <w:tcPr>
            <w:tcW w:w="1680" w:type="dxa"/>
            <w:tcBorders>
              <w:top w:val="nil"/>
              <w:left w:val="nil"/>
              <w:bottom w:val="single" w:sz="4" w:space="0" w:color="auto"/>
              <w:right w:val="single" w:sz="4" w:space="0" w:color="auto"/>
            </w:tcBorders>
            <w:shd w:val="clear" w:color="000000" w:fill="FFFFFF"/>
            <w:vAlign w:val="center"/>
            <w:hideMark/>
          </w:tcPr>
          <w:p w14:paraId="290D043E" w14:textId="77777777" w:rsidR="0038596C" w:rsidRPr="0038596C" w:rsidRDefault="0038596C">
            <w:pPr>
              <w:jc w:val="right"/>
            </w:pPr>
            <w:r w:rsidRPr="0038596C">
              <w:t>3 525</w:t>
            </w:r>
          </w:p>
        </w:tc>
        <w:tc>
          <w:tcPr>
            <w:tcW w:w="1460" w:type="dxa"/>
            <w:tcBorders>
              <w:top w:val="nil"/>
              <w:left w:val="nil"/>
              <w:bottom w:val="single" w:sz="4" w:space="0" w:color="auto"/>
              <w:right w:val="single" w:sz="4" w:space="0" w:color="auto"/>
            </w:tcBorders>
            <w:shd w:val="clear" w:color="000000" w:fill="FFFFFF"/>
            <w:vAlign w:val="center"/>
            <w:hideMark/>
          </w:tcPr>
          <w:p w14:paraId="73688182" w14:textId="77777777" w:rsidR="0038596C" w:rsidRPr="0038596C" w:rsidRDefault="0038596C">
            <w:pPr>
              <w:jc w:val="right"/>
            </w:pPr>
            <w:r w:rsidRPr="0038596C">
              <w:t>3 405</w:t>
            </w:r>
          </w:p>
        </w:tc>
      </w:tr>
      <w:tr w:rsidR="0038596C" w:rsidRPr="0038596C" w14:paraId="72C1E8D6" w14:textId="77777777" w:rsidTr="00EA1E40">
        <w:trPr>
          <w:trHeight w:val="264"/>
        </w:trPr>
        <w:tc>
          <w:tcPr>
            <w:tcW w:w="4678" w:type="dxa"/>
            <w:tcBorders>
              <w:top w:val="nil"/>
              <w:left w:val="single" w:sz="4" w:space="0" w:color="auto"/>
              <w:bottom w:val="single" w:sz="4" w:space="0" w:color="auto"/>
              <w:right w:val="single" w:sz="4" w:space="0" w:color="auto"/>
            </w:tcBorders>
            <w:shd w:val="clear" w:color="000000" w:fill="FFFFFF"/>
            <w:hideMark/>
          </w:tcPr>
          <w:p w14:paraId="47EFAE51" w14:textId="77777777" w:rsidR="0038596C" w:rsidRPr="0038596C" w:rsidRDefault="0038596C">
            <w:pPr>
              <w:jc w:val="both"/>
            </w:pPr>
            <w:r w:rsidRPr="0038596C">
              <w:t xml:space="preserve">     Akumuleeritud kulum </w:t>
            </w:r>
          </w:p>
        </w:tc>
        <w:tc>
          <w:tcPr>
            <w:tcW w:w="1680" w:type="dxa"/>
            <w:tcBorders>
              <w:top w:val="nil"/>
              <w:left w:val="nil"/>
              <w:bottom w:val="single" w:sz="4" w:space="0" w:color="auto"/>
              <w:right w:val="single" w:sz="4" w:space="0" w:color="auto"/>
            </w:tcBorders>
            <w:shd w:val="clear" w:color="000000" w:fill="FFFFFF"/>
            <w:vAlign w:val="center"/>
            <w:hideMark/>
          </w:tcPr>
          <w:p w14:paraId="50FF2F71" w14:textId="77777777" w:rsidR="0038596C" w:rsidRPr="0038596C" w:rsidRDefault="0038596C">
            <w:pPr>
              <w:jc w:val="right"/>
            </w:pPr>
            <w:r w:rsidRPr="0038596C">
              <w:t>-1 341</w:t>
            </w:r>
          </w:p>
        </w:tc>
        <w:tc>
          <w:tcPr>
            <w:tcW w:w="1460" w:type="dxa"/>
            <w:tcBorders>
              <w:top w:val="nil"/>
              <w:left w:val="nil"/>
              <w:bottom w:val="single" w:sz="4" w:space="0" w:color="auto"/>
              <w:right w:val="single" w:sz="4" w:space="0" w:color="auto"/>
            </w:tcBorders>
            <w:shd w:val="clear" w:color="000000" w:fill="FFFFFF"/>
            <w:vAlign w:val="center"/>
            <w:hideMark/>
          </w:tcPr>
          <w:p w14:paraId="68CBEFF8" w14:textId="77777777" w:rsidR="0038596C" w:rsidRPr="0038596C" w:rsidRDefault="0038596C">
            <w:pPr>
              <w:jc w:val="right"/>
            </w:pPr>
            <w:r w:rsidRPr="0038596C">
              <w:t>-1 273</w:t>
            </w:r>
          </w:p>
        </w:tc>
      </w:tr>
    </w:tbl>
    <w:p w14:paraId="4279AE77" w14:textId="77777777" w:rsidR="00200169" w:rsidRDefault="00200169" w:rsidP="0021671E">
      <w:pPr>
        <w:jc w:val="both"/>
        <w:rPr>
          <w:b/>
          <w:bCs/>
          <w:color w:val="7030A0"/>
        </w:rPr>
      </w:pPr>
    </w:p>
    <w:p w14:paraId="5126EC7D" w14:textId="77777777" w:rsidR="00200169" w:rsidRPr="00EC03C9" w:rsidRDefault="00200169" w:rsidP="0021671E">
      <w:pPr>
        <w:jc w:val="both"/>
        <w:rPr>
          <w:b/>
          <w:bCs/>
          <w:color w:val="7030A0"/>
        </w:rPr>
      </w:pPr>
    </w:p>
    <w:p w14:paraId="4F0B836F" w14:textId="7D5AF28C" w:rsidR="00006AA0" w:rsidRPr="00DB315A" w:rsidRDefault="004A121D" w:rsidP="0021671E">
      <w:pPr>
        <w:jc w:val="both"/>
        <w:rPr>
          <w:sz w:val="14"/>
          <w:szCs w:val="14"/>
        </w:rPr>
      </w:pPr>
      <w:r w:rsidRPr="00DB315A">
        <w:rPr>
          <w:b/>
          <w:bCs/>
        </w:rPr>
        <w:t xml:space="preserve">Kapitalirendi tingimustel rendile </w:t>
      </w:r>
      <w:r w:rsidRPr="00E53422">
        <w:rPr>
          <w:b/>
          <w:bCs/>
        </w:rPr>
        <w:t>võetud</w:t>
      </w:r>
      <w:r w:rsidRPr="00DB315A">
        <w:rPr>
          <w:b/>
          <w:bCs/>
        </w:rPr>
        <w:t xml:space="preserve"> varad</w:t>
      </w:r>
    </w:p>
    <w:p w14:paraId="230DF130" w14:textId="77777777" w:rsidR="00597000" w:rsidRDefault="00597000" w:rsidP="0021671E">
      <w:pPr>
        <w:jc w:val="both"/>
        <w:rPr>
          <w:color w:val="7030A0"/>
          <w:sz w:val="14"/>
          <w:szCs w:val="14"/>
        </w:rPr>
      </w:pPr>
    </w:p>
    <w:tbl>
      <w:tblPr>
        <w:tblW w:w="7818" w:type="dxa"/>
        <w:tblInd w:w="-5" w:type="dxa"/>
        <w:tblLook w:val="04A0" w:firstRow="1" w:lastRow="0" w:firstColumn="1" w:lastColumn="0" w:noHBand="0" w:noVBand="1"/>
      </w:tblPr>
      <w:tblGrid>
        <w:gridCol w:w="4678"/>
        <w:gridCol w:w="1680"/>
        <w:gridCol w:w="1460"/>
      </w:tblGrid>
      <w:tr w:rsidR="00DB315A" w:rsidRPr="00DB315A" w14:paraId="30C13750" w14:textId="77777777" w:rsidTr="00EA1E40">
        <w:trPr>
          <w:trHeight w:val="528"/>
        </w:trPr>
        <w:tc>
          <w:tcPr>
            <w:tcW w:w="467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A99D536" w14:textId="77777777" w:rsidR="00DB315A" w:rsidRPr="00DB315A" w:rsidRDefault="00DB315A">
            <w:pPr>
              <w:rPr>
                <w:lang w:val="en-US"/>
              </w:rPr>
            </w:pPr>
            <w:r w:rsidRPr="00DB315A">
              <w:t> </w:t>
            </w:r>
          </w:p>
        </w:tc>
        <w:tc>
          <w:tcPr>
            <w:tcW w:w="1680" w:type="dxa"/>
            <w:tcBorders>
              <w:top w:val="single" w:sz="4" w:space="0" w:color="auto"/>
              <w:left w:val="nil"/>
              <w:bottom w:val="single" w:sz="4" w:space="0" w:color="auto"/>
              <w:right w:val="single" w:sz="4" w:space="0" w:color="auto"/>
            </w:tcBorders>
            <w:shd w:val="clear" w:color="000000" w:fill="FFFFFF"/>
            <w:vAlign w:val="center"/>
            <w:hideMark/>
          </w:tcPr>
          <w:p w14:paraId="0A9565F1" w14:textId="77777777" w:rsidR="00DB315A" w:rsidRPr="00DB315A" w:rsidRDefault="00DB315A" w:rsidP="00DB315A">
            <w:pPr>
              <w:jc w:val="center"/>
            </w:pPr>
            <w:r w:rsidRPr="00DB315A">
              <w:t>Kokku</w:t>
            </w:r>
          </w:p>
        </w:tc>
        <w:tc>
          <w:tcPr>
            <w:tcW w:w="1460" w:type="dxa"/>
            <w:tcBorders>
              <w:top w:val="single" w:sz="4" w:space="0" w:color="auto"/>
              <w:left w:val="nil"/>
              <w:bottom w:val="single" w:sz="4" w:space="0" w:color="auto"/>
              <w:right w:val="single" w:sz="4" w:space="0" w:color="auto"/>
            </w:tcBorders>
            <w:shd w:val="clear" w:color="000000" w:fill="FFFFFF"/>
            <w:vAlign w:val="center"/>
            <w:hideMark/>
          </w:tcPr>
          <w:p w14:paraId="2074828E" w14:textId="2CE4D825" w:rsidR="00DB315A" w:rsidRPr="00DB315A" w:rsidRDefault="0000598B" w:rsidP="00DB315A">
            <w:pPr>
              <w:jc w:val="center"/>
            </w:pPr>
            <w:r>
              <w:t>sh h</w:t>
            </w:r>
            <w:r w:rsidR="00DB315A" w:rsidRPr="00DB315A">
              <w:t>ooned ja rajatised</w:t>
            </w:r>
          </w:p>
        </w:tc>
      </w:tr>
      <w:tr w:rsidR="00DB315A" w:rsidRPr="00DB315A" w14:paraId="1B462DB4" w14:textId="77777777" w:rsidTr="00EA1E40">
        <w:trPr>
          <w:trHeight w:val="264"/>
        </w:trPr>
        <w:tc>
          <w:tcPr>
            <w:tcW w:w="4678" w:type="dxa"/>
            <w:tcBorders>
              <w:top w:val="nil"/>
              <w:left w:val="single" w:sz="4" w:space="0" w:color="000000"/>
              <w:bottom w:val="single" w:sz="4" w:space="0" w:color="000000"/>
              <w:right w:val="single" w:sz="4" w:space="0" w:color="000000"/>
            </w:tcBorders>
            <w:shd w:val="clear" w:color="000000" w:fill="FFFFFF"/>
            <w:hideMark/>
          </w:tcPr>
          <w:p w14:paraId="7F73B49A" w14:textId="77777777" w:rsidR="00DB315A" w:rsidRPr="00DB315A" w:rsidRDefault="00DB315A">
            <w:pPr>
              <w:jc w:val="both"/>
              <w:rPr>
                <w:b/>
                <w:bCs/>
              </w:rPr>
            </w:pPr>
            <w:r w:rsidRPr="00DB315A">
              <w:rPr>
                <w:b/>
                <w:bCs/>
              </w:rPr>
              <w:t>Jääkväärtus 31.12.2021</w:t>
            </w:r>
          </w:p>
        </w:tc>
        <w:tc>
          <w:tcPr>
            <w:tcW w:w="1680" w:type="dxa"/>
            <w:tcBorders>
              <w:top w:val="nil"/>
              <w:left w:val="nil"/>
              <w:bottom w:val="single" w:sz="4" w:space="0" w:color="auto"/>
              <w:right w:val="single" w:sz="4" w:space="0" w:color="auto"/>
            </w:tcBorders>
            <w:shd w:val="clear" w:color="000000" w:fill="FFFFFF"/>
            <w:noWrap/>
            <w:vAlign w:val="bottom"/>
            <w:hideMark/>
          </w:tcPr>
          <w:p w14:paraId="14E46F29" w14:textId="77777777" w:rsidR="00DB315A" w:rsidRPr="00DB315A" w:rsidRDefault="00DB315A">
            <w:pPr>
              <w:jc w:val="right"/>
              <w:rPr>
                <w:b/>
                <w:bCs/>
              </w:rPr>
            </w:pPr>
            <w:r w:rsidRPr="00DB315A">
              <w:rPr>
                <w:b/>
                <w:bCs/>
              </w:rPr>
              <w:t>3 008</w:t>
            </w:r>
          </w:p>
        </w:tc>
        <w:tc>
          <w:tcPr>
            <w:tcW w:w="1460" w:type="dxa"/>
            <w:tcBorders>
              <w:top w:val="nil"/>
              <w:left w:val="nil"/>
              <w:bottom w:val="single" w:sz="4" w:space="0" w:color="auto"/>
              <w:right w:val="single" w:sz="4" w:space="0" w:color="auto"/>
            </w:tcBorders>
            <w:shd w:val="clear" w:color="000000" w:fill="FFFFFF"/>
            <w:noWrap/>
            <w:vAlign w:val="bottom"/>
            <w:hideMark/>
          </w:tcPr>
          <w:p w14:paraId="1A892B13" w14:textId="77777777" w:rsidR="00DB315A" w:rsidRPr="00DB315A" w:rsidRDefault="00DB315A">
            <w:pPr>
              <w:jc w:val="right"/>
              <w:rPr>
                <w:b/>
                <w:bCs/>
              </w:rPr>
            </w:pPr>
            <w:r w:rsidRPr="00DB315A">
              <w:rPr>
                <w:b/>
                <w:bCs/>
              </w:rPr>
              <w:t>3 008</w:t>
            </w:r>
          </w:p>
        </w:tc>
      </w:tr>
      <w:tr w:rsidR="00DB315A" w:rsidRPr="00DB315A" w14:paraId="222BD455" w14:textId="77777777" w:rsidTr="00EA1E40">
        <w:trPr>
          <w:trHeight w:val="264"/>
        </w:trPr>
        <w:tc>
          <w:tcPr>
            <w:tcW w:w="4678" w:type="dxa"/>
            <w:tcBorders>
              <w:top w:val="nil"/>
              <w:left w:val="single" w:sz="4" w:space="0" w:color="auto"/>
              <w:bottom w:val="single" w:sz="4" w:space="0" w:color="auto"/>
              <w:right w:val="single" w:sz="4" w:space="0" w:color="auto"/>
            </w:tcBorders>
            <w:shd w:val="clear" w:color="000000" w:fill="FFFFFF"/>
            <w:hideMark/>
          </w:tcPr>
          <w:p w14:paraId="6E5415E6" w14:textId="77777777" w:rsidR="00DB315A" w:rsidRPr="00DB315A" w:rsidRDefault="00DB315A">
            <w:pPr>
              <w:jc w:val="both"/>
            </w:pPr>
            <w:r w:rsidRPr="00DB315A">
              <w:t xml:space="preserve">      Soetusmaksumus </w:t>
            </w:r>
          </w:p>
        </w:tc>
        <w:tc>
          <w:tcPr>
            <w:tcW w:w="1680" w:type="dxa"/>
            <w:tcBorders>
              <w:top w:val="nil"/>
              <w:left w:val="nil"/>
              <w:bottom w:val="single" w:sz="4" w:space="0" w:color="auto"/>
              <w:right w:val="single" w:sz="4" w:space="0" w:color="auto"/>
            </w:tcBorders>
            <w:shd w:val="clear" w:color="000000" w:fill="FFFFFF"/>
            <w:hideMark/>
          </w:tcPr>
          <w:p w14:paraId="2AD90BA5" w14:textId="77777777" w:rsidR="00DB315A" w:rsidRPr="00DB315A" w:rsidRDefault="00DB315A">
            <w:pPr>
              <w:jc w:val="right"/>
            </w:pPr>
            <w:r w:rsidRPr="00DB315A">
              <w:t>5 203</w:t>
            </w:r>
          </w:p>
        </w:tc>
        <w:tc>
          <w:tcPr>
            <w:tcW w:w="1460" w:type="dxa"/>
            <w:tcBorders>
              <w:top w:val="nil"/>
              <w:left w:val="nil"/>
              <w:bottom w:val="single" w:sz="4" w:space="0" w:color="auto"/>
              <w:right w:val="single" w:sz="4" w:space="0" w:color="auto"/>
            </w:tcBorders>
            <w:shd w:val="clear" w:color="000000" w:fill="FFFFFF"/>
            <w:vAlign w:val="center"/>
            <w:hideMark/>
          </w:tcPr>
          <w:p w14:paraId="63A092C7" w14:textId="77777777" w:rsidR="00DB315A" w:rsidRPr="00DB315A" w:rsidRDefault="00DB315A">
            <w:pPr>
              <w:jc w:val="right"/>
            </w:pPr>
            <w:r w:rsidRPr="00DB315A">
              <w:t>4 852</w:t>
            </w:r>
          </w:p>
        </w:tc>
      </w:tr>
      <w:tr w:rsidR="00DB315A" w:rsidRPr="00DB315A" w14:paraId="10BEB82A" w14:textId="77777777" w:rsidTr="00EA1E40">
        <w:trPr>
          <w:trHeight w:val="264"/>
        </w:trPr>
        <w:tc>
          <w:tcPr>
            <w:tcW w:w="4678" w:type="dxa"/>
            <w:tcBorders>
              <w:top w:val="nil"/>
              <w:left w:val="single" w:sz="4" w:space="0" w:color="auto"/>
              <w:bottom w:val="single" w:sz="4" w:space="0" w:color="auto"/>
              <w:right w:val="single" w:sz="4" w:space="0" w:color="auto"/>
            </w:tcBorders>
            <w:shd w:val="clear" w:color="000000" w:fill="FFFFFF"/>
            <w:hideMark/>
          </w:tcPr>
          <w:p w14:paraId="067D73E9" w14:textId="77777777" w:rsidR="00DB315A" w:rsidRPr="00DB315A" w:rsidRDefault="00DB315A">
            <w:pPr>
              <w:jc w:val="both"/>
            </w:pPr>
            <w:r w:rsidRPr="00DB315A">
              <w:t xml:space="preserve">     Akumuleeritud kulum </w:t>
            </w:r>
          </w:p>
        </w:tc>
        <w:tc>
          <w:tcPr>
            <w:tcW w:w="1680" w:type="dxa"/>
            <w:tcBorders>
              <w:top w:val="nil"/>
              <w:left w:val="nil"/>
              <w:bottom w:val="single" w:sz="4" w:space="0" w:color="auto"/>
              <w:right w:val="single" w:sz="4" w:space="0" w:color="auto"/>
            </w:tcBorders>
            <w:shd w:val="clear" w:color="000000" w:fill="FFFFFF"/>
            <w:hideMark/>
          </w:tcPr>
          <w:p w14:paraId="15D45982" w14:textId="77777777" w:rsidR="00DB315A" w:rsidRPr="00DB315A" w:rsidRDefault="00DB315A">
            <w:pPr>
              <w:jc w:val="right"/>
            </w:pPr>
            <w:r w:rsidRPr="00DB315A">
              <w:t>-2 195</w:t>
            </w:r>
          </w:p>
        </w:tc>
        <w:tc>
          <w:tcPr>
            <w:tcW w:w="1460" w:type="dxa"/>
            <w:tcBorders>
              <w:top w:val="nil"/>
              <w:left w:val="nil"/>
              <w:bottom w:val="single" w:sz="4" w:space="0" w:color="auto"/>
              <w:right w:val="single" w:sz="4" w:space="0" w:color="auto"/>
            </w:tcBorders>
            <w:shd w:val="clear" w:color="000000" w:fill="FFFFFF"/>
            <w:vAlign w:val="center"/>
            <w:hideMark/>
          </w:tcPr>
          <w:p w14:paraId="0E7A9BFB" w14:textId="77777777" w:rsidR="00DB315A" w:rsidRPr="00DB315A" w:rsidRDefault="00DB315A">
            <w:pPr>
              <w:jc w:val="right"/>
            </w:pPr>
            <w:r w:rsidRPr="00DB315A">
              <w:t>-1 844</w:t>
            </w:r>
          </w:p>
        </w:tc>
      </w:tr>
      <w:tr w:rsidR="00DB315A" w:rsidRPr="00DB315A" w14:paraId="1744C069" w14:textId="77777777" w:rsidTr="00EA1E40">
        <w:trPr>
          <w:trHeight w:val="264"/>
        </w:trPr>
        <w:tc>
          <w:tcPr>
            <w:tcW w:w="4678" w:type="dxa"/>
            <w:tcBorders>
              <w:top w:val="nil"/>
              <w:left w:val="single" w:sz="4" w:space="0" w:color="000000"/>
              <w:bottom w:val="single" w:sz="4" w:space="0" w:color="000000"/>
              <w:right w:val="single" w:sz="4" w:space="0" w:color="000000"/>
            </w:tcBorders>
            <w:shd w:val="clear" w:color="000000" w:fill="FFFFFF"/>
            <w:hideMark/>
          </w:tcPr>
          <w:p w14:paraId="7FABDDC6" w14:textId="77777777" w:rsidR="00DB315A" w:rsidRPr="00DB315A" w:rsidRDefault="00DB315A">
            <w:pPr>
              <w:jc w:val="both"/>
              <w:rPr>
                <w:b/>
                <w:bCs/>
              </w:rPr>
            </w:pPr>
            <w:r w:rsidRPr="00DB315A">
              <w:rPr>
                <w:b/>
                <w:bCs/>
              </w:rPr>
              <w:t>Jääkväärtus 31.12.2020</w:t>
            </w:r>
          </w:p>
        </w:tc>
        <w:tc>
          <w:tcPr>
            <w:tcW w:w="1680" w:type="dxa"/>
            <w:tcBorders>
              <w:top w:val="nil"/>
              <w:left w:val="nil"/>
              <w:bottom w:val="single" w:sz="4" w:space="0" w:color="auto"/>
              <w:right w:val="single" w:sz="4" w:space="0" w:color="auto"/>
            </w:tcBorders>
            <w:shd w:val="clear" w:color="000000" w:fill="FFFFFF"/>
            <w:noWrap/>
            <w:vAlign w:val="bottom"/>
            <w:hideMark/>
          </w:tcPr>
          <w:p w14:paraId="7F67EFCF" w14:textId="77777777" w:rsidR="00DB315A" w:rsidRPr="00DB315A" w:rsidRDefault="00DB315A">
            <w:pPr>
              <w:jc w:val="right"/>
              <w:rPr>
                <w:b/>
                <w:bCs/>
              </w:rPr>
            </w:pPr>
            <w:r w:rsidRPr="00DB315A">
              <w:rPr>
                <w:b/>
                <w:bCs/>
              </w:rPr>
              <w:t>3 220</w:t>
            </w:r>
          </w:p>
        </w:tc>
        <w:tc>
          <w:tcPr>
            <w:tcW w:w="1460" w:type="dxa"/>
            <w:tcBorders>
              <w:top w:val="nil"/>
              <w:left w:val="nil"/>
              <w:bottom w:val="single" w:sz="4" w:space="0" w:color="auto"/>
              <w:right w:val="single" w:sz="4" w:space="0" w:color="auto"/>
            </w:tcBorders>
            <w:shd w:val="clear" w:color="000000" w:fill="FFFFFF"/>
            <w:noWrap/>
            <w:vAlign w:val="bottom"/>
            <w:hideMark/>
          </w:tcPr>
          <w:p w14:paraId="5167D434" w14:textId="0A887CD3" w:rsidR="00DB315A" w:rsidRPr="00DB315A" w:rsidRDefault="00E87AFD">
            <w:pPr>
              <w:jc w:val="right"/>
              <w:rPr>
                <w:b/>
                <w:bCs/>
              </w:rPr>
            </w:pPr>
            <w:r>
              <w:rPr>
                <w:b/>
                <w:bCs/>
              </w:rPr>
              <w:t>3202</w:t>
            </w:r>
          </w:p>
        </w:tc>
      </w:tr>
      <w:tr w:rsidR="00DB315A" w:rsidRPr="00DB315A" w14:paraId="6AAF24F7" w14:textId="77777777" w:rsidTr="00EA1E40">
        <w:trPr>
          <w:trHeight w:val="264"/>
        </w:trPr>
        <w:tc>
          <w:tcPr>
            <w:tcW w:w="4678" w:type="dxa"/>
            <w:tcBorders>
              <w:top w:val="nil"/>
              <w:left w:val="single" w:sz="4" w:space="0" w:color="auto"/>
              <w:bottom w:val="single" w:sz="4" w:space="0" w:color="auto"/>
              <w:right w:val="single" w:sz="4" w:space="0" w:color="auto"/>
            </w:tcBorders>
            <w:shd w:val="clear" w:color="000000" w:fill="FFFFFF"/>
            <w:hideMark/>
          </w:tcPr>
          <w:p w14:paraId="439636BD" w14:textId="77777777" w:rsidR="00DB315A" w:rsidRPr="00DB315A" w:rsidRDefault="00DB315A">
            <w:pPr>
              <w:jc w:val="both"/>
            </w:pPr>
            <w:r w:rsidRPr="00DB315A">
              <w:t xml:space="preserve">      Soetusmaksumus </w:t>
            </w:r>
          </w:p>
        </w:tc>
        <w:tc>
          <w:tcPr>
            <w:tcW w:w="1680" w:type="dxa"/>
            <w:tcBorders>
              <w:top w:val="nil"/>
              <w:left w:val="nil"/>
              <w:bottom w:val="single" w:sz="4" w:space="0" w:color="auto"/>
              <w:right w:val="single" w:sz="4" w:space="0" w:color="auto"/>
            </w:tcBorders>
            <w:shd w:val="clear" w:color="000000" w:fill="FFFFFF"/>
            <w:hideMark/>
          </w:tcPr>
          <w:p w14:paraId="74BECC25" w14:textId="77777777" w:rsidR="00DB315A" w:rsidRPr="00DB315A" w:rsidRDefault="00DB315A">
            <w:pPr>
              <w:jc w:val="right"/>
            </w:pPr>
            <w:r w:rsidRPr="00DB315A">
              <w:t>5 233</w:t>
            </w:r>
          </w:p>
        </w:tc>
        <w:tc>
          <w:tcPr>
            <w:tcW w:w="1460" w:type="dxa"/>
            <w:tcBorders>
              <w:top w:val="nil"/>
              <w:left w:val="nil"/>
              <w:bottom w:val="single" w:sz="4" w:space="0" w:color="auto"/>
              <w:right w:val="single" w:sz="4" w:space="0" w:color="auto"/>
            </w:tcBorders>
            <w:shd w:val="clear" w:color="000000" w:fill="FFFFFF"/>
            <w:vAlign w:val="center"/>
            <w:hideMark/>
          </w:tcPr>
          <w:p w14:paraId="56AA9F53" w14:textId="77777777" w:rsidR="00DB315A" w:rsidRPr="00DB315A" w:rsidRDefault="00DB315A">
            <w:pPr>
              <w:jc w:val="right"/>
            </w:pPr>
            <w:r w:rsidRPr="00DB315A">
              <w:t>4 852</w:t>
            </w:r>
          </w:p>
        </w:tc>
      </w:tr>
      <w:tr w:rsidR="00DB315A" w:rsidRPr="00DB315A" w14:paraId="5F455224" w14:textId="77777777" w:rsidTr="00EA1E40">
        <w:trPr>
          <w:trHeight w:val="264"/>
        </w:trPr>
        <w:tc>
          <w:tcPr>
            <w:tcW w:w="4678" w:type="dxa"/>
            <w:tcBorders>
              <w:top w:val="nil"/>
              <w:left w:val="single" w:sz="4" w:space="0" w:color="auto"/>
              <w:bottom w:val="single" w:sz="4" w:space="0" w:color="auto"/>
              <w:right w:val="single" w:sz="4" w:space="0" w:color="auto"/>
            </w:tcBorders>
            <w:shd w:val="clear" w:color="000000" w:fill="FFFFFF"/>
            <w:hideMark/>
          </w:tcPr>
          <w:p w14:paraId="5C2A148F" w14:textId="77777777" w:rsidR="00DB315A" w:rsidRPr="00DB315A" w:rsidRDefault="00DB315A">
            <w:pPr>
              <w:jc w:val="both"/>
            </w:pPr>
            <w:r w:rsidRPr="00DB315A">
              <w:t xml:space="preserve">     Akumuleeritud kulum </w:t>
            </w:r>
          </w:p>
        </w:tc>
        <w:tc>
          <w:tcPr>
            <w:tcW w:w="1680" w:type="dxa"/>
            <w:tcBorders>
              <w:top w:val="nil"/>
              <w:left w:val="nil"/>
              <w:bottom w:val="single" w:sz="4" w:space="0" w:color="auto"/>
              <w:right w:val="single" w:sz="4" w:space="0" w:color="auto"/>
            </w:tcBorders>
            <w:shd w:val="clear" w:color="000000" w:fill="FFFFFF"/>
            <w:hideMark/>
          </w:tcPr>
          <w:p w14:paraId="5563A351" w14:textId="77777777" w:rsidR="00DB315A" w:rsidRPr="00DB315A" w:rsidRDefault="00DB315A">
            <w:pPr>
              <w:jc w:val="right"/>
            </w:pPr>
            <w:r w:rsidRPr="00DB315A">
              <w:t>-2 013</w:t>
            </w:r>
          </w:p>
        </w:tc>
        <w:tc>
          <w:tcPr>
            <w:tcW w:w="1460" w:type="dxa"/>
            <w:tcBorders>
              <w:top w:val="nil"/>
              <w:left w:val="nil"/>
              <w:bottom w:val="single" w:sz="4" w:space="0" w:color="auto"/>
              <w:right w:val="single" w:sz="4" w:space="0" w:color="auto"/>
            </w:tcBorders>
            <w:shd w:val="clear" w:color="000000" w:fill="FFFFFF"/>
            <w:vAlign w:val="center"/>
            <w:hideMark/>
          </w:tcPr>
          <w:p w14:paraId="6A7D2D72" w14:textId="0B207864" w:rsidR="00DB315A" w:rsidRPr="00DB315A" w:rsidRDefault="00DB315A">
            <w:pPr>
              <w:jc w:val="right"/>
            </w:pPr>
            <w:r w:rsidRPr="00E87AFD">
              <w:t>-165</w:t>
            </w:r>
            <w:r w:rsidR="00E87AFD" w:rsidRPr="00E87AFD">
              <w:t>0</w:t>
            </w:r>
          </w:p>
        </w:tc>
      </w:tr>
    </w:tbl>
    <w:p w14:paraId="7B613EBC" w14:textId="77777777" w:rsidR="00DB315A" w:rsidRDefault="00DB315A" w:rsidP="0021671E">
      <w:pPr>
        <w:jc w:val="both"/>
        <w:rPr>
          <w:color w:val="7030A0"/>
          <w:sz w:val="14"/>
          <w:szCs w:val="14"/>
        </w:rPr>
      </w:pPr>
    </w:p>
    <w:p w14:paraId="5CB0A5E9" w14:textId="77777777" w:rsidR="00DB315A" w:rsidRPr="00EC03C9" w:rsidRDefault="00DB315A" w:rsidP="0021671E">
      <w:pPr>
        <w:jc w:val="both"/>
        <w:rPr>
          <w:color w:val="7030A0"/>
          <w:sz w:val="14"/>
          <w:szCs w:val="14"/>
        </w:rPr>
      </w:pPr>
    </w:p>
    <w:p w14:paraId="67C15808" w14:textId="77777777" w:rsidR="00F82946" w:rsidRDefault="00F82946" w:rsidP="00F82946">
      <w:pPr>
        <w:jc w:val="both"/>
        <w:rPr>
          <w:color w:val="7030A0"/>
          <w:sz w:val="14"/>
          <w:szCs w:val="14"/>
        </w:rPr>
      </w:pPr>
    </w:p>
    <w:tbl>
      <w:tblPr>
        <w:tblW w:w="7797" w:type="dxa"/>
        <w:tblInd w:w="-5" w:type="dxa"/>
        <w:tblLook w:val="04A0" w:firstRow="1" w:lastRow="0" w:firstColumn="1" w:lastColumn="0" w:noHBand="0" w:noVBand="1"/>
      </w:tblPr>
      <w:tblGrid>
        <w:gridCol w:w="4395"/>
        <w:gridCol w:w="283"/>
        <w:gridCol w:w="1460"/>
        <w:gridCol w:w="1659"/>
      </w:tblGrid>
      <w:tr w:rsidR="004F345A" w:rsidRPr="004F345A" w14:paraId="45B9C78A" w14:textId="77777777" w:rsidTr="00EA1E40">
        <w:trPr>
          <w:trHeight w:val="264"/>
        </w:trPr>
        <w:tc>
          <w:tcPr>
            <w:tcW w:w="4395" w:type="dxa"/>
            <w:tcBorders>
              <w:top w:val="single" w:sz="4" w:space="0" w:color="auto"/>
              <w:left w:val="single" w:sz="4" w:space="0" w:color="auto"/>
              <w:bottom w:val="nil"/>
              <w:right w:val="nil"/>
            </w:tcBorders>
            <w:shd w:val="clear" w:color="000000" w:fill="FFFFFF"/>
            <w:noWrap/>
            <w:vAlign w:val="bottom"/>
            <w:hideMark/>
          </w:tcPr>
          <w:p w14:paraId="52612043" w14:textId="77777777" w:rsidR="004F345A" w:rsidRPr="004F345A" w:rsidRDefault="004F345A">
            <w:pPr>
              <w:rPr>
                <w:lang w:val="en-US"/>
              </w:rPr>
            </w:pPr>
            <w:r w:rsidRPr="004F345A">
              <w:t> </w:t>
            </w:r>
          </w:p>
        </w:tc>
        <w:tc>
          <w:tcPr>
            <w:tcW w:w="283" w:type="dxa"/>
            <w:tcBorders>
              <w:top w:val="single" w:sz="4" w:space="0" w:color="auto"/>
              <w:left w:val="nil"/>
              <w:bottom w:val="nil"/>
              <w:right w:val="single" w:sz="4" w:space="0" w:color="auto"/>
            </w:tcBorders>
            <w:shd w:val="clear" w:color="000000" w:fill="FFFFFF"/>
            <w:noWrap/>
            <w:vAlign w:val="bottom"/>
            <w:hideMark/>
          </w:tcPr>
          <w:p w14:paraId="731F86E0" w14:textId="77777777" w:rsidR="004F345A" w:rsidRPr="004F345A" w:rsidRDefault="004F345A">
            <w:r w:rsidRPr="004F345A">
              <w:t> </w:t>
            </w:r>
          </w:p>
        </w:tc>
        <w:tc>
          <w:tcPr>
            <w:tcW w:w="1460" w:type="dxa"/>
            <w:tcBorders>
              <w:top w:val="single" w:sz="4" w:space="0" w:color="auto"/>
              <w:left w:val="nil"/>
              <w:bottom w:val="single" w:sz="4" w:space="0" w:color="auto"/>
              <w:right w:val="single" w:sz="4" w:space="0" w:color="auto"/>
            </w:tcBorders>
            <w:shd w:val="clear" w:color="000000" w:fill="FFFFFF"/>
            <w:hideMark/>
          </w:tcPr>
          <w:p w14:paraId="1B8625BB" w14:textId="77777777" w:rsidR="004F345A" w:rsidRPr="004F345A" w:rsidRDefault="004F345A">
            <w:pPr>
              <w:jc w:val="right"/>
              <w:rPr>
                <w:b/>
                <w:bCs/>
              </w:rPr>
            </w:pPr>
            <w:r w:rsidRPr="004F345A">
              <w:rPr>
                <w:b/>
                <w:bCs/>
              </w:rPr>
              <w:t>2021</w:t>
            </w:r>
          </w:p>
        </w:tc>
        <w:tc>
          <w:tcPr>
            <w:tcW w:w="1659" w:type="dxa"/>
            <w:tcBorders>
              <w:top w:val="single" w:sz="4" w:space="0" w:color="auto"/>
              <w:left w:val="nil"/>
              <w:bottom w:val="single" w:sz="4" w:space="0" w:color="auto"/>
              <w:right w:val="single" w:sz="4" w:space="0" w:color="auto"/>
            </w:tcBorders>
            <w:shd w:val="clear" w:color="000000" w:fill="FFFFFF"/>
            <w:hideMark/>
          </w:tcPr>
          <w:p w14:paraId="04622F35" w14:textId="77777777" w:rsidR="004F345A" w:rsidRPr="004F345A" w:rsidRDefault="004F345A">
            <w:pPr>
              <w:jc w:val="right"/>
              <w:rPr>
                <w:b/>
                <w:bCs/>
              </w:rPr>
            </w:pPr>
            <w:r w:rsidRPr="004F345A">
              <w:rPr>
                <w:b/>
                <w:bCs/>
              </w:rPr>
              <w:t>2020</w:t>
            </w:r>
          </w:p>
        </w:tc>
      </w:tr>
      <w:tr w:rsidR="004F345A" w:rsidRPr="004F345A" w14:paraId="590DFEAE" w14:textId="77777777" w:rsidTr="00EA1E40">
        <w:trPr>
          <w:trHeight w:val="276"/>
        </w:trPr>
        <w:tc>
          <w:tcPr>
            <w:tcW w:w="4395" w:type="dxa"/>
            <w:tcBorders>
              <w:top w:val="nil"/>
              <w:left w:val="single" w:sz="4" w:space="0" w:color="auto"/>
              <w:bottom w:val="single" w:sz="4" w:space="0" w:color="auto"/>
              <w:right w:val="nil"/>
            </w:tcBorders>
            <w:shd w:val="clear" w:color="000000" w:fill="FFFFFF"/>
            <w:hideMark/>
          </w:tcPr>
          <w:p w14:paraId="0328D752" w14:textId="77777777" w:rsidR="004F345A" w:rsidRPr="004F345A" w:rsidRDefault="004F345A">
            <w:pPr>
              <w:jc w:val="center"/>
            </w:pPr>
            <w:r w:rsidRPr="004F345A">
              <w:t xml:space="preserve">Kasutusrenditulud materiaalselt põhivaralt </w:t>
            </w:r>
          </w:p>
        </w:tc>
        <w:tc>
          <w:tcPr>
            <w:tcW w:w="283" w:type="dxa"/>
            <w:tcBorders>
              <w:top w:val="nil"/>
              <w:left w:val="nil"/>
              <w:bottom w:val="single" w:sz="4" w:space="0" w:color="auto"/>
              <w:right w:val="nil"/>
            </w:tcBorders>
            <w:shd w:val="clear" w:color="000000" w:fill="FFFFFF"/>
            <w:noWrap/>
            <w:vAlign w:val="bottom"/>
            <w:hideMark/>
          </w:tcPr>
          <w:p w14:paraId="50D924A1" w14:textId="77777777" w:rsidR="004F345A" w:rsidRPr="004F345A" w:rsidRDefault="004F345A">
            <w:r w:rsidRPr="004F345A">
              <w:t> </w:t>
            </w:r>
          </w:p>
        </w:tc>
        <w:tc>
          <w:tcPr>
            <w:tcW w:w="1460" w:type="dxa"/>
            <w:tcBorders>
              <w:top w:val="nil"/>
              <w:left w:val="single" w:sz="4" w:space="0" w:color="auto"/>
              <w:bottom w:val="single" w:sz="4" w:space="0" w:color="auto"/>
              <w:right w:val="single" w:sz="4" w:space="0" w:color="auto"/>
            </w:tcBorders>
            <w:shd w:val="clear" w:color="000000" w:fill="FFFFFF"/>
            <w:noWrap/>
            <w:vAlign w:val="bottom"/>
            <w:hideMark/>
          </w:tcPr>
          <w:p w14:paraId="355F050A" w14:textId="77777777" w:rsidR="004F345A" w:rsidRPr="004F345A" w:rsidRDefault="004F345A">
            <w:pPr>
              <w:jc w:val="right"/>
            </w:pPr>
            <w:r w:rsidRPr="004F345A">
              <w:t>295</w:t>
            </w:r>
          </w:p>
        </w:tc>
        <w:tc>
          <w:tcPr>
            <w:tcW w:w="1659" w:type="dxa"/>
            <w:tcBorders>
              <w:top w:val="nil"/>
              <w:left w:val="nil"/>
              <w:bottom w:val="single" w:sz="4" w:space="0" w:color="auto"/>
              <w:right w:val="single" w:sz="4" w:space="0" w:color="auto"/>
            </w:tcBorders>
            <w:shd w:val="clear" w:color="000000" w:fill="FFFFFF"/>
            <w:noWrap/>
            <w:vAlign w:val="bottom"/>
            <w:hideMark/>
          </w:tcPr>
          <w:p w14:paraId="1951253B" w14:textId="77777777" w:rsidR="004F345A" w:rsidRPr="004F345A" w:rsidRDefault="004F345A">
            <w:pPr>
              <w:jc w:val="right"/>
            </w:pPr>
            <w:r w:rsidRPr="004F345A">
              <w:t>260</w:t>
            </w:r>
          </w:p>
        </w:tc>
      </w:tr>
      <w:tr w:rsidR="004F345A" w:rsidRPr="004F345A" w14:paraId="6C72F33F" w14:textId="77777777" w:rsidTr="00EA1E40">
        <w:trPr>
          <w:trHeight w:val="276"/>
        </w:trPr>
        <w:tc>
          <w:tcPr>
            <w:tcW w:w="4395" w:type="dxa"/>
            <w:tcBorders>
              <w:top w:val="nil"/>
              <w:left w:val="single" w:sz="4" w:space="0" w:color="auto"/>
              <w:bottom w:val="single" w:sz="4" w:space="0" w:color="auto"/>
              <w:right w:val="nil"/>
            </w:tcBorders>
            <w:shd w:val="clear" w:color="000000" w:fill="FFFFFF"/>
            <w:hideMark/>
          </w:tcPr>
          <w:p w14:paraId="08F04689" w14:textId="77777777" w:rsidR="004F345A" w:rsidRPr="004F345A" w:rsidRDefault="004F345A">
            <w:pPr>
              <w:jc w:val="center"/>
            </w:pPr>
            <w:r w:rsidRPr="004F345A">
              <w:t xml:space="preserve">Kasutusrendile antud põhivara halduskulud </w:t>
            </w:r>
          </w:p>
        </w:tc>
        <w:tc>
          <w:tcPr>
            <w:tcW w:w="283" w:type="dxa"/>
            <w:tcBorders>
              <w:top w:val="nil"/>
              <w:left w:val="nil"/>
              <w:bottom w:val="single" w:sz="4" w:space="0" w:color="auto"/>
              <w:right w:val="nil"/>
            </w:tcBorders>
            <w:shd w:val="clear" w:color="000000" w:fill="FFFFFF"/>
            <w:noWrap/>
            <w:vAlign w:val="bottom"/>
            <w:hideMark/>
          </w:tcPr>
          <w:p w14:paraId="04CEA9C6" w14:textId="77777777" w:rsidR="004F345A" w:rsidRPr="004F345A" w:rsidRDefault="004F345A">
            <w:r w:rsidRPr="004F345A">
              <w:t> </w:t>
            </w:r>
          </w:p>
        </w:tc>
        <w:tc>
          <w:tcPr>
            <w:tcW w:w="1460" w:type="dxa"/>
            <w:tcBorders>
              <w:top w:val="nil"/>
              <w:left w:val="single" w:sz="4" w:space="0" w:color="auto"/>
              <w:bottom w:val="single" w:sz="4" w:space="0" w:color="auto"/>
              <w:right w:val="single" w:sz="4" w:space="0" w:color="auto"/>
            </w:tcBorders>
            <w:shd w:val="clear" w:color="000000" w:fill="FFFFFF"/>
            <w:noWrap/>
            <w:vAlign w:val="bottom"/>
            <w:hideMark/>
          </w:tcPr>
          <w:p w14:paraId="0753C6A8" w14:textId="77777777" w:rsidR="004F345A" w:rsidRPr="004F345A" w:rsidRDefault="004F345A">
            <w:pPr>
              <w:jc w:val="right"/>
            </w:pPr>
            <w:r w:rsidRPr="004F345A">
              <w:t>201</w:t>
            </w:r>
          </w:p>
        </w:tc>
        <w:tc>
          <w:tcPr>
            <w:tcW w:w="1659" w:type="dxa"/>
            <w:tcBorders>
              <w:top w:val="nil"/>
              <w:left w:val="nil"/>
              <w:bottom w:val="single" w:sz="4" w:space="0" w:color="auto"/>
              <w:right w:val="single" w:sz="4" w:space="0" w:color="auto"/>
            </w:tcBorders>
            <w:shd w:val="clear" w:color="000000" w:fill="FFFFFF"/>
            <w:noWrap/>
            <w:vAlign w:val="bottom"/>
            <w:hideMark/>
          </w:tcPr>
          <w:p w14:paraId="33F8D793" w14:textId="77777777" w:rsidR="004F345A" w:rsidRPr="004F345A" w:rsidRDefault="004F345A">
            <w:pPr>
              <w:jc w:val="right"/>
            </w:pPr>
            <w:r w:rsidRPr="004F345A">
              <w:t>172</w:t>
            </w:r>
          </w:p>
        </w:tc>
      </w:tr>
      <w:tr w:rsidR="004F345A" w:rsidRPr="004F345A" w14:paraId="25990ED2" w14:textId="77777777" w:rsidTr="00EA1E40">
        <w:trPr>
          <w:trHeight w:val="276"/>
        </w:trPr>
        <w:tc>
          <w:tcPr>
            <w:tcW w:w="4678" w:type="dxa"/>
            <w:gridSpan w:val="2"/>
            <w:tcBorders>
              <w:top w:val="single" w:sz="4" w:space="0" w:color="auto"/>
              <w:left w:val="single" w:sz="4" w:space="0" w:color="auto"/>
              <w:bottom w:val="single" w:sz="4" w:space="0" w:color="auto"/>
              <w:right w:val="nil"/>
            </w:tcBorders>
            <w:shd w:val="clear" w:color="000000" w:fill="FFFFFF"/>
            <w:hideMark/>
          </w:tcPr>
          <w:p w14:paraId="10EAB7B8" w14:textId="77777777" w:rsidR="004F345A" w:rsidRPr="004F345A" w:rsidRDefault="004F345A">
            <w:r w:rsidRPr="004F345A">
              <w:t>Renditulu katkestamatutelt kasutusrendilepingutelt tulevastel perioodidel</w:t>
            </w:r>
          </w:p>
        </w:tc>
        <w:tc>
          <w:tcPr>
            <w:tcW w:w="1460" w:type="dxa"/>
            <w:tcBorders>
              <w:top w:val="nil"/>
              <w:left w:val="single" w:sz="4" w:space="0" w:color="auto"/>
              <w:bottom w:val="single" w:sz="4" w:space="0" w:color="auto"/>
              <w:right w:val="single" w:sz="4" w:space="0" w:color="auto"/>
            </w:tcBorders>
            <w:shd w:val="clear" w:color="000000" w:fill="FFFFFF"/>
            <w:noWrap/>
            <w:vAlign w:val="bottom"/>
            <w:hideMark/>
          </w:tcPr>
          <w:p w14:paraId="1796BCD4" w14:textId="77777777" w:rsidR="004F345A" w:rsidRPr="004F345A" w:rsidRDefault="004F345A">
            <w:pPr>
              <w:jc w:val="right"/>
              <w:rPr>
                <w:b/>
                <w:bCs/>
              </w:rPr>
            </w:pPr>
            <w:r w:rsidRPr="004F345A">
              <w:rPr>
                <w:b/>
                <w:bCs/>
              </w:rPr>
              <w:t>96</w:t>
            </w:r>
          </w:p>
        </w:tc>
        <w:tc>
          <w:tcPr>
            <w:tcW w:w="1659" w:type="dxa"/>
            <w:tcBorders>
              <w:top w:val="nil"/>
              <w:left w:val="nil"/>
              <w:bottom w:val="single" w:sz="4" w:space="0" w:color="auto"/>
              <w:right w:val="single" w:sz="4" w:space="0" w:color="auto"/>
            </w:tcBorders>
            <w:shd w:val="clear" w:color="000000" w:fill="FFFFFF"/>
            <w:noWrap/>
            <w:vAlign w:val="bottom"/>
            <w:hideMark/>
          </w:tcPr>
          <w:p w14:paraId="0CD6C039" w14:textId="77777777" w:rsidR="004F345A" w:rsidRPr="004F345A" w:rsidRDefault="004F345A">
            <w:pPr>
              <w:jc w:val="right"/>
              <w:rPr>
                <w:b/>
                <w:bCs/>
              </w:rPr>
            </w:pPr>
            <w:r w:rsidRPr="004F345A">
              <w:rPr>
                <w:b/>
                <w:bCs/>
              </w:rPr>
              <w:t>222</w:t>
            </w:r>
          </w:p>
        </w:tc>
      </w:tr>
      <w:tr w:rsidR="004F345A" w:rsidRPr="004F345A" w14:paraId="70931981" w14:textId="77777777" w:rsidTr="00EA1E40">
        <w:trPr>
          <w:trHeight w:val="276"/>
        </w:trPr>
        <w:tc>
          <w:tcPr>
            <w:tcW w:w="4395" w:type="dxa"/>
            <w:tcBorders>
              <w:top w:val="nil"/>
              <w:left w:val="single" w:sz="4" w:space="0" w:color="auto"/>
              <w:bottom w:val="single" w:sz="4" w:space="0" w:color="auto"/>
              <w:right w:val="nil"/>
            </w:tcBorders>
            <w:shd w:val="clear" w:color="000000" w:fill="FFFFFF"/>
            <w:vAlign w:val="bottom"/>
            <w:hideMark/>
          </w:tcPr>
          <w:p w14:paraId="7BDA4608" w14:textId="77777777" w:rsidR="004F345A" w:rsidRPr="004F345A" w:rsidRDefault="004F345A">
            <w:r w:rsidRPr="004F345A">
              <w:t xml:space="preserve">      Järgmisel majandusaastal</w:t>
            </w:r>
          </w:p>
        </w:tc>
        <w:tc>
          <w:tcPr>
            <w:tcW w:w="283" w:type="dxa"/>
            <w:tcBorders>
              <w:top w:val="nil"/>
              <w:left w:val="nil"/>
              <w:bottom w:val="single" w:sz="4" w:space="0" w:color="auto"/>
              <w:right w:val="nil"/>
            </w:tcBorders>
            <w:shd w:val="clear" w:color="000000" w:fill="FFFFFF"/>
            <w:noWrap/>
            <w:vAlign w:val="bottom"/>
            <w:hideMark/>
          </w:tcPr>
          <w:p w14:paraId="7FBDA680" w14:textId="77777777" w:rsidR="004F345A" w:rsidRPr="004F345A" w:rsidRDefault="004F345A">
            <w:r w:rsidRPr="004F345A">
              <w:t> </w:t>
            </w:r>
          </w:p>
        </w:tc>
        <w:tc>
          <w:tcPr>
            <w:tcW w:w="1460" w:type="dxa"/>
            <w:tcBorders>
              <w:top w:val="nil"/>
              <w:left w:val="single" w:sz="4" w:space="0" w:color="auto"/>
              <w:bottom w:val="single" w:sz="4" w:space="0" w:color="auto"/>
              <w:right w:val="single" w:sz="4" w:space="0" w:color="auto"/>
            </w:tcBorders>
            <w:shd w:val="clear" w:color="000000" w:fill="FFFFFF"/>
            <w:noWrap/>
            <w:vAlign w:val="bottom"/>
            <w:hideMark/>
          </w:tcPr>
          <w:p w14:paraId="29A9779C" w14:textId="77777777" w:rsidR="004F345A" w:rsidRPr="004F345A" w:rsidRDefault="004F345A">
            <w:pPr>
              <w:jc w:val="right"/>
            </w:pPr>
            <w:r w:rsidRPr="004F345A">
              <w:t>46</w:t>
            </w:r>
          </w:p>
        </w:tc>
        <w:tc>
          <w:tcPr>
            <w:tcW w:w="1659" w:type="dxa"/>
            <w:tcBorders>
              <w:top w:val="nil"/>
              <w:left w:val="nil"/>
              <w:bottom w:val="single" w:sz="4" w:space="0" w:color="auto"/>
              <w:right w:val="single" w:sz="4" w:space="0" w:color="auto"/>
            </w:tcBorders>
            <w:shd w:val="clear" w:color="000000" w:fill="FFFFFF"/>
            <w:noWrap/>
            <w:vAlign w:val="bottom"/>
            <w:hideMark/>
          </w:tcPr>
          <w:p w14:paraId="655E5FEE" w14:textId="77777777" w:rsidR="004F345A" w:rsidRPr="004F345A" w:rsidRDefault="004F345A">
            <w:pPr>
              <w:jc w:val="right"/>
            </w:pPr>
            <w:r w:rsidRPr="004F345A">
              <w:t>83</w:t>
            </w:r>
          </w:p>
        </w:tc>
      </w:tr>
      <w:tr w:rsidR="004F345A" w:rsidRPr="004F345A" w14:paraId="4E8A15C2" w14:textId="77777777" w:rsidTr="00EA1E40">
        <w:trPr>
          <w:trHeight w:val="276"/>
        </w:trPr>
        <w:tc>
          <w:tcPr>
            <w:tcW w:w="4395" w:type="dxa"/>
            <w:tcBorders>
              <w:top w:val="nil"/>
              <w:left w:val="single" w:sz="4" w:space="0" w:color="auto"/>
              <w:bottom w:val="single" w:sz="4" w:space="0" w:color="auto"/>
              <w:right w:val="nil"/>
            </w:tcBorders>
            <w:shd w:val="clear" w:color="000000" w:fill="FFFFFF"/>
            <w:vAlign w:val="bottom"/>
            <w:hideMark/>
          </w:tcPr>
          <w:p w14:paraId="56466738" w14:textId="77777777" w:rsidR="004F345A" w:rsidRPr="004F345A" w:rsidRDefault="004F345A">
            <w:r w:rsidRPr="004F345A">
              <w:t xml:space="preserve">      1. kuni 2. aastal</w:t>
            </w:r>
          </w:p>
        </w:tc>
        <w:tc>
          <w:tcPr>
            <w:tcW w:w="283" w:type="dxa"/>
            <w:tcBorders>
              <w:top w:val="nil"/>
              <w:left w:val="nil"/>
              <w:bottom w:val="single" w:sz="4" w:space="0" w:color="auto"/>
              <w:right w:val="nil"/>
            </w:tcBorders>
            <w:shd w:val="clear" w:color="000000" w:fill="FFFFFF"/>
            <w:noWrap/>
            <w:vAlign w:val="bottom"/>
            <w:hideMark/>
          </w:tcPr>
          <w:p w14:paraId="65F2A4D6" w14:textId="77777777" w:rsidR="004F345A" w:rsidRPr="004F345A" w:rsidRDefault="004F345A">
            <w:r w:rsidRPr="004F345A">
              <w:t> </w:t>
            </w:r>
          </w:p>
        </w:tc>
        <w:tc>
          <w:tcPr>
            <w:tcW w:w="1460" w:type="dxa"/>
            <w:tcBorders>
              <w:top w:val="nil"/>
              <w:left w:val="single" w:sz="4" w:space="0" w:color="auto"/>
              <w:bottom w:val="single" w:sz="4" w:space="0" w:color="auto"/>
              <w:right w:val="single" w:sz="4" w:space="0" w:color="auto"/>
            </w:tcBorders>
            <w:shd w:val="clear" w:color="000000" w:fill="FFFFFF"/>
            <w:noWrap/>
            <w:vAlign w:val="bottom"/>
            <w:hideMark/>
          </w:tcPr>
          <w:p w14:paraId="28AA8940" w14:textId="77777777" w:rsidR="004F345A" w:rsidRPr="004F345A" w:rsidRDefault="004F345A">
            <w:pPr>
              <w:jc w:val="right"/>
            </w:pPr>
            <w:r w:rsidRPr="004F345A">
              <w:t>10</w:t>
            </w:r>
          </w:p>
        </w:tc>
        <w:tc>
          <w:tcPr>
            <w:tcW w:w="1659" w:type="dxa"/>
            <w:tcBorders>
              <w:top w:val="nil"/>
              <w:left w:val="nil"/>
              <w:bottom w:val="single" w:sz="4" w:space="0" w:color="auto"/>
              <w:right w:val="single" w:sz="4" w:space="0" w:color="auto"/>
            </w:tcBorders>
            <w:shd w:val="clear" w:color="000000" w:fill="FFFFFF"/>
            <w:noWrap/>
            <w:vAlign w:val="bottom"/>
            <w:hideMark/>
          </w:tcPr>
          <w:p w14:paraId="3160181E" w14:textId="77777777" w:rsidR="004F345A" w:rsidRPr="004F345A" w:rsidRDefault="004F345A">
            <w:pPr>
              <w:jc w:val="right"/>
            </w:pPr>
            <w:r w:rsidRPr="004F345A">
              <w:t>28</w:t>
            </w:r>
          </w:p>
        </w:tc>
      </w:tr>
      <w:tr w:rsidR="004F345A" w:rsidRPr="004F345A" w14:paraId="47B4A294" w14:textId="77777777" w:rsidTr="00EA1E40">
        <w:trPr>
          <w:trHeight w:val="276"/>
        </w:trPr>
        <w:tc>
          <w:tcPr>
            <w:tcW w:w="4395" w:type="dxa"/>
            <w:tcBorders>
              <w:top w:val="nil"/>
              <w:left w:val="single" w:sz="4" w:space="0" w:color="auto"/>
              <w:bottom w:val="single" w:sz="4" w:space="0" w:color="auto"/>
              <w:right w:val="nil"/>
            </w:tcBorders>
            <w:shd w:val="clear" w:color="000000" w:fill="FFFFFF"/>
            <w:vAlign w:val="bottom"/>
            <w:hideMark/>
          </w:tcPr>
          <w:p w14:paraId="22718BAB" w14:textId="77777777" w:rsidR="004F345A" w:rsidRPr="004F345A" w:rsidRDefault="004F345A">
            <w:r w:rsidRPr="004F345A">
              <w:t xml:space="preserve">      2. kuni 3. aastal</w:t>
            </w:r>
          </w:p>
        </w:tc>
        <w:tc>
          <w:tcPr>
            <w:tcW w:w="283" w:type="dxa"/>
            <w:tcBorders>
              <w:top w:val="nil"/>
              <w:left w:val="nil"/>
              <w:bottom w:val="single" w:sz="4" w:space="0" w:color="auto"/>
              <w:right w:val="nil"/>
            </w:tcBorders>
            <w:shd w:val="clear" w:color="000000" w:fill="FFFFFF"/>
            <w:noWrap/>
            <w:vAlign w:val="bottom"/>
            <w:hideMark/>
          </w:tcPr>
          <w:p w14:paraId="7907F0F1" w14:textId="77777777" w:rsidR="004F345A" w:rsidRPr="004F345A" w:rsidRDefault="004F345A">
            <w:r w:rsidRPr="004F345A">
              <w:t> </w:t>
            </w:r>
          </w:p>
        </w:tc>
        <w:tc>
          <w:tcPr>
            <w:tcW w:w="1460" w:type="dxa"/>
            <w:tcBorders>
              <w:top w:val="nil"/>
              <w:left w:val="single" w:sz="4" w:space="0" w:color="auto"/>
              <w:bottom w:val="single" w:sz="4" w:space="0" w:color="auto"/>
              <w:right w:val="single" w:sz="4" w:space="0" w:color="auto"/>
            </w:tcBorders>
            <w:shd w:val="clear" w:color="000000" w:fill="FFFFFF"/>
            <w:noWrap/>
            <w:vAlign w:val="bottom"/>
            <w:hideMark/>
          </w:tcPr>
          <w:p w14:paraId="40B334E1" w14:textId="77777777" w:rsidR="004F345A" w:rsidRPr="004F345A" w:rsidRDefault="004F345A">
            <w:pPr>
              <w:jc w:val="right"/>
            </w:pPr>
            <w:r w:rsidRPr="004F345A">
              <w:t>10</w:t>
            </w:r>
          </w:p>
        </w:tc>
        <w:tc>
          <w:tcPr>
            <w:tcW w:w="1659" w:type="dxa"/>
            <w:tcBorders>
              <w:top w:val="nil"/>
              <w:left w:val="nil"/>
              <w:bottom w:val="single" w:sz="4" w:space="0" w:color="auto"/>
              <w:right w:val="single" w:sz="4" w:space="0" w:color="auto"/>
            </w:tcBorders>
            <w:shd w:val="clear" w:color="000000" w:fill="FFFFFF"/>
            <w:noWrap/>
            <w:vAlign w:val="bottom"/>
            <w:hideMark/>
          </w:tcPr>
          <w:p w14:paraId="360061CC" w14:textId="77777777" w:rsidR="004F345A" w:rsidRPr="004F345A" w:rsidRDefault="004F345A">
            <w:pPr>
              <w:jc w:val="right"/>
            </w:pPr>
            <w:r w:rsidRPr="004F345A">
              <w:t>28</w:t>
            </w:r>
          </w:p>
        </w:tc>
      </w:tr>
      <w:tr w:rsidR="004F345A" w:rsidRPr="004F345A" w14:paraId="69E49B12" w14:textId="77777777" w:rsidTr="00EA1E40">
        <w:trPr>
          <w:trHeight w:val="276"/>
        </w:trPr>
        <w:tc>
          <w:tcPr>
            <w:tcW w:w="4395" w:type="dxa"/>
            <w:tcBorders>
              <w:top w:val="nil"/>
              <w:left w:val="single" w:sz="4" w:space="0" w:color="auto"/>
              <w:bottom w:val="single" w:sz="4" w:space="0" w:color="auto"/>
              <w:right w:val="nil"/>
            </w:tcBorders>
            <w:shd w:val="clear" w:color="000000" w:fill="FFFFFF"/>
            <w:vAlign w:val="bottom"/>
            <w:hideMark/>
          </w:tcPr>
          <w:p w14:paraId="77CDEEF0" w14:textId="77777777" w:rsidR="004F345A" w:rsidRPr="004F345A" w:rsidRDefault="004F345A">
            <w:r w:rsidRPr="004F345A">
              <w:t xml:space="preserve">      3. kuni 4. aastal</w:t>
            </w:r>
          </w:p>
        </w:tc>
        <w:tc>
          <w:tcPr>
            <w:tcW w:w="283" w:type="dxa"/>
            <w:tcBorders>
              <w:top w:val="nil"/>
              <w:left w:val="nil"/>
              <w:bottom w:val="single" w:sz="4" w:space="0" w:color="auto"/>
              <w:right w:val="nil"/>
            </w:tcBorders>
            <w:shd w:val="clear" w:color="000000" w:fill="FFFFFF"/>
            <w:noWrap/>
            <w:vAlign w:val="bottom"/>
            <w:hideMark/>
          </w:tcPr>
          <w:p w14:paraId="325471F6" w14:textId="77777777" w:rsidR="004F345A" w:rsidRPr="004F345A" w:rsidRDefault="004F345A">
            <w:r w:rsidRPr="004F345A">
              <w:t> </w:t>
            </w:r>
          </w:p>
        </w:tc>
        <w:tc>
          <w:tcPr>
            <w:tcW w:w="1460" w:type="dxa"/>
            <w:tcBorders>
              <w:top w:val="nil"/>
              <w:left w:val="single" w:sz="4" w:space="0" w:color="auto"/>
              <w:bottom w:val="single" w:sz="4" w:space="0" w:color="auto"/>
              <w:right w:val="single" w:sz="4" w:space="0" w:color="auto"/>
            </w:tcBorders>
            <w:shd w:val="clear" w:color="000000" w:fill="FFFFFF"/>
            <w:noWrap/>
            <w:vAlign w:val="bottom"/>
            <w:hideMark/>
          </w:tcPr>
          <w:p w14:paraId="6CA4BF1C" w14:textId="77777777" w:rsidR="004F345A" w:rsidRPr="004F345A" w:rsidRDefault="004F345A">
            <w:pPr>
              <w:jc w:val="right"/>
            </w:pPr>
            <w:r w:rsidRPr="004F345A">
              <w:t>10</w:t>
            </w:r>
          </w:p>
        </w:tc>
        <w:tc>
          <w:tcPr>
            <w:tcW w:w="1659" w:type="dxa"/>
            <w:tcBorders>
              <w:top w:val="nil"/>
              <w:left w:val="nil"/>
              <w:bottom w:val="single" w:sz="4" w:space="0" w:color="auto"/>
              <w:right w:val="single" w:sz="4" w:space="0" w:color="auto"/>
            </w:tcBorders>
            <w:shd w:val="clear" w:color="000000" w:fill="FFFFFF"/>
            <w:noWrap/>
            <w:vAlign w:val="bottom"/>
            <w:hideMark/>
          </w:tcPr>
          <w:p w14:paraId="07447FB9" w14:textId="77777777" w:rsidR="004F345A" w:rsidRPr="004F345A" w:rsidRDefault="004F345A">
            <w:pPr>
              <w:jc w:val="right"/>
            </w:pPr>
            <w:r w:rsidRPr="004F345A">
              <w:t>28</w:t>
            </w:r>
          </w:p>
        </w:tc>
      </w:tr>
      <w:tr w:rsidR="004F345A" w:rsidRPr="004F345A" w14:paraId="5795B017" w14:textId="77777777" w:rsidTr="00EA1E40">
        <w:trPr>
          <w:trHeight w:val="276"/>
        </w:trPr>
        <w:tc>
          <w:tcPr>
            <w:tcW w:w="4395" w:type="dxa"/>
            <w:tcBorders>
              <w:top w:val="nil"/>
              <w:left w:val="single" w:sz="4" w:space="0" w:color="auto"/>
              <w:bottom w:val="single" w:sz="4" w:space="0" w:color="auto"/>
              <w:right w:val="nil"/>
            </w:tcBorders>
            <w:shd w:val="clear" w:color="000000" w:fill="FFFFFF"/>
            <w:vAlign w:val="bottom"/>
            <w:hideMark/>
          </w:tcPr>
          <w:p w14:paraId="021DEA98" w14:textId="77777777" w:rsidR="004F345A" w:rsidRPr="004F345A" w:rsidRDefault="004F345A">
            <w:r w:rsidRPr="004F345A">
              <w:t xml:space="preserve">      4. kuni 5. aastal</w:t>
            </w:r>
          </w:p>
        </w:tc>
        <w:tc>
          <w:tcPr>
            <w:tcW w:w="283" w:type="dxa"/>
            <w:tcBorders>
              <w:top w:val="nil"/>
              <w:left w:val="nil"/>
              <w:bottom w:val="single" w:sz="4" w:space="0" w:color="auto"/>
              <w:right w:val="nil"/>
            </w:tcBorders>
            <w:shd w:val="clear" w:color="000000" w:fill="FFFFFF"/>
            <w:noWrap/>
            <w:vAlign w:val="bottom"/>
            <w:hideMark/>
          </w:tcPr>
          <w:p w14:paraId="50BD6FA8" w14:textId="77777777" w:rsidR="004F345A" w:rsidRPr="004F345A" w:rsidRDefault="004F345A">
            <w:r w:rsidRPr="004F345A">
              <w:t> </w:t>
            </w:r>
          </w:p>
        </w:tc>
        <w:tc>
          <w:tcPr>
            <w:tcW w:w="1460" w:type="dxa"/>
            <w:tcBorders>
              <w:top w:val="nil"/>
              <w:left w:val="single" w:sz="4" w:space="0" w:color="auto"/>
              <w:bottom w:val="single" w:sz="4" w:space="0" w:color="auto"/>
              <w:right w:val="single" w:sz="4" w:space="0" w:color="auto"/>
            </w:tcBorders>
            <w:shd w:val="clear" w:color="000000" w:fill="FFFFFF"/>
            <w:noWrap/>
            <w:vAlign w:val="bottom"/>
            <w:hideMark/>
          </w:tcPr>
          <w:p w14:paraId="0E7160D8" w14:textId="77777777" w:rsidR="004F345A" w:rsidRPr="004F345A" w:rsidRDefault="004F345A">
            <w:pPr>
              <w:jc w:val="right"/>
            </w:pPr>
            <w:r w:rsidRPr="004F345A">
              <w:t>10</w:t>
            </w:r>
          </w:p>
        </w:tc>
        <w:tc>
          <w:tcPr>
            <w:tcW w:w="1659" w:type="dxa"/>
            <w:tcBorders>
              <w:top w:val="nil"/>
              <w:left w:val="nil"/>
              <w:bottom w:val="single" w:sz="4" w:space="0" w:color="auto"/>
              <w:right w:val="single" w:sz="4" w:space="0" w:color="auto"/>
            </w:tcBorders>
            <w:shd w:val="clear" w:color="000000" w:fill="FFFFFF"/>
            <w:noWrap/>
            <w:vAlign w:val="bottom"/>
            <w:hideMark/>
          </w:tcPr>
          <w:p w14:paraId="2E9CFCA9" w14:textId="77777777" w:rsidR="004F345A" w:rsidRPr="004F345A" w:rsidRDefault="004F345A">
            <w:pPr>
              <w:jc w:val="right"/>
            </w:pPr>
            <w:r w:rsidRPr="004F345A">
              <w:t>28</w:t>
            </w:r>
          </w:p>
        </w:tc>
      </w:tr>
      <w:tr w:rsidR="004F345A" w:rsidRPr="004F345A" w14:paraId="09125EC9" w14:textId="77777777" w:rsidTr="00EA1E40">
        <w:trPr>
          <w:trHeight w:val="276"/>
        </w:trPr>
        <w:tc>
          <w:tcPr>
            <w:tcW w:w="4395" w:type="dxa"/>
            <w:tcBorders>
              <w:top w:val="nil"/>
              <w:left w:val="single" w:sz="4" w:space="0" w:color="auto"/>
              <w:bottom w:val="single" w:sz="4" w:space="0" w:color="auto"/>
              <w:right w:val="nil"/>
            </w:tcBorders>
            <w:shd w:val="clear" w:color="000000" w:fill="FFFFFF"/>
            <w:vAlign w:val="bottom"/>
            <w:hideMark/>
          </w:tcPr>
          <w:p w14:paraId="24915440" w14:textId="77777777" w:rsidR="004F345A" w:rsidRPr="004F345A" w:rsidRDefault="004F345A">
            <w:r w:rsidRPr="004F345A">
              <w:t xml:space="preserve">      Peale 5. aastat</w:t>
            </w:r>
          </w:p>
        </w:tc>
        <w:tc>
          <w:tcPr>
            <w:tcW w:w="283" w:type="dxa"/>
            <w:tcBorders>
              <w:top w:val="nil"/>
              <w:left w:val="nil"/>
              <w:bottom w:val="single" w:sz="4" w:space="0" w:color="auto"/>
              <w:right w:val="nil"/>
            </w:tcBorders>
            <w:shd w:val="clear" w:color="000000" w:fill="FFFFFF"/>
            <w:noWrap/>
            <w:vAlign w:val="bottom"/>
            <w:hideMark/>
          </w:tcPr>
          <w:p w14:paraId="7659D252" w14:textId="77777777" w:rsidR="004F345A" w:rsidRPr="004F345A" w:rsidRDefault="004F345A">
            <w:r w:rsidRPr="004F345A">
              <w:t> </w:t>
            </w:r>
          </w:p>
        </w:tc>
        <w:tc>
          <w:tcPr>
            <w:tcW w:w="1460" w:type="dxa"/>
            <w:tcBorders>
              <w:top w:val="nil"/>
              <w:left w:val="single" w:sz="4" w:space="0" w:color="auto"/>
              <w:bottom w:val="single" w:sz="4" w:space="0" w:color="auto"/>
              <w:right w:val="single" w:sz="4" w:space="0" w:color="auto"/>
            </w:tcBorders>
            <w:shd w:val="clear" w:color="000000" w:fill="FFFFFF"/>
            <w:noWrap/>
            <w:vAlign w:val="bottom"/>
            <w:hideMark/>
          </w:tcPr>
          <w:p w14:paraId="6EE68108" w14:textId="77777777" w:rsidR="004F345A" w:rsidRPr="004F345A" w:rsidRDefault="004F345A">
            <w:pPr>
              <w:jc w:val="right"/>
            </w:pPr>
            <w:r w:rsidRPr="004F345A">
              <w:t>10</w:t>
            </w:r>
          </w:p>
        </w:tc>
        <w:tc>
          <w:tcPr>
            <w:tcW w:w="1659" w:type="dxa"/>
            <w:tcBorders>
              <w:top w:val="nil"/>
              <w:left w:val="nil"/>
              <w:bottom w:val="single" w:sz="4" w:space="0" w:color="auto"/>
              <w:right w:val="single" w:sz="4" w:space="0" w:color="auto"/>
            </w:tcBorders>
            <w:shd w:val="clear" w:color="000000" w:fill="FFFFFF"/>
            <w:noWrap/>
            <w:vAlign w:val="bottom"/>
            <w:hideMark/>
          </w:tcPr>
          <w:p w14:paraId="1BF109D1" w14:textId="77777777" w:rsidR="004F345A" w:rsidRPr="004F345A" w:rsidRDefault="004F345A">
            <w:pPr>
              <w:jc w:val="right"/>
            </w:pPr>
            <w:r w:rsidRPr="004F345A">
              <w:t>27</w:t>
            </w:r>
          </w:p>
        </w:tc>
      </w:tr>
    </w:tbl>
    <w:p w14:paraId="1F97BD0A" w14:textId="77777777" w:rsidR="004F345A" w:rsidRPr="00EC03C9" w:rsidRDefault="004F345A" w:rsidP="00F82946">
      <w:pPr>
        <w:jc w:val="both"/>
        <w:rPr>
          <w:color w:val="7030A0"/>
          <w:sz w:val="14"/>
          <w:szCs w:val="14"/>
        </w:rPr>
      </w:pPr>
    </w:p>
    <w:p w14:paraId="1C20FF0A" w14:textId="77777777" w:rsidR="00852E87" w:rsidRDefault="00852E87">
      <w:pPr>
        <w:rPr>
          <w:color w:val="7030A0"/>
          <w:sz w:val="14"/>
          <w:szCs w:val="14"/>
        </w:rPr>
      </w:pPr>
    </w:p>
    <w:tbl>
      <w:tblPr>
        <w:tblW w:w="10232" w:type="dxa"/>
        <w:tblLook w:val="04A0" w:firstRow="1" w:lastRow="0" w:firstColumn="1" w:lastColumn="0" w:noHBand="0" w:noVBand="1"/>
      </w:tblPr>
      <w:tblGrid>
        <w:gridCol w:w="10232"/>
      </w:tblGrid>
      <w:tr w:rsidR="004F345A" w:rsidRPr="004F345A" w14:paraId="7F5B4615" w14:textId="77777777" w:rsidTr="004F345A">
        <w:trPr>
          <w:trHeight w:val="246"/>
        </w:trPr>
        <w:tc>
          <w:tcPr>
            <w:tcW w:w="10232" w:type="dxa"/>
            <w:tcBorders>
              <w:top w:val="nil"/>
              <w:left w:val="nil"/>
              <w:bottom w:val="nil"/>
              <w:right w:val="nil"/>
            </w:tcBorders>
            <w:shd w:val="clear" w:color="000000" w:fill="FFFFFF"/>
            <w:noWrap/>
            <w:vAlign w:val="center"/>
            <w:hideMark/>
          </w:tcPr>
          <w:p w14:paraId="0D5B370B" w14:textId="64F030AC" w:rsidR="004F345A" w:rsidRPr="004F345A" w:rsidRDefault="004F345A" w:rsidP="001B29E8">
            <w:pPr>
              <w:jc w:val="both"/>
              <w:rPr>
                <w:lang w:val="en-US"/>
              </w:rPr>
            </w:pPr>
            <w:r w:rsidRPr="004F345A">
              <w:t>Rahavoogude aruandes kajastub põhivara eest tasutud summana 13 051 tuh eurot, mis</w:t>
            </w:r>
            <w:r w:rsidRPr="004F345A">
              <w:rPr>
                <w:b/>
                <w:bCs/>
              </w:rPr>
              <w:t xml:space="preserve"> </w:t>
            </w:r>
            <w:r w:rsidRPr="004F345A">
              <w:t xml:space="preserve">tuleneb järgmistest summadest: </w:t>
            </w:r>
          </w:p>
        </w:tc>
      </w:tr>
      <w:tr w:rsidR="004F345A" w:rsidRPr="004F345A" w14:paraId="705ECA05" w14:textId="77777777" w:rsidTr="004F345A">
        <w:trPr>
          <w:trHeight w:val="129"/>
        </w:trPr>
        <w:tc>
          <w:tcPr>
            <w:tcW w:w="10232" w:type="dxa"/>
            <w:tcBorders>
              <w:top w:val="nil"/>
              <w:left w:val="nil"/>
              <w:bottom w:val="nil"/>
              <w:right w:val="nil"/>
            </w:tcBorders>
            <w:shd w:val="clear" w:color="000000" w:fill="FFFFFF"/>
            <w:noWrap/>
            <w:vAlign w:val="center"/>
            <w:hideMark/>
          </w:tcPr>
          <w:p w14:paraId="6B9C9075" w14:textId="6AFCDD91" w:rsidR="004F345A" w:rsidRPr="004F345A" w:rsidRDefault="004F345A">
            <w:pPr>
              <w:jc w:val="both"/>
            </w:pPr>
            <w:r w:rsidRPr="004F345A">
              <w:t xml:space="preserve">1)      aruandeaasta </w:t>
            </w:r>
            <w:r w:rsidR="00EA1E40">
              <w:t>soetuste summa 11 771 tuh eurot</w:t>
            </w:r>
            <w:r w:rsidRPr="004F345A">
              <w:t xml:space="preserve">, </w:t>
            </w:r>
          </w:p>
        </w:tc>
      </w:tr>
      <w:tr w:rsidR="004F345A" w:rsidRPr="004F345A" w14:paraId="606F215C" w14:textId="77777777" w:rsidTr="004F345A">
        <w:trPr>
          <w:trHeight w:val="246"/>
        </w:trPr>
        <w:tc>
          <w:tcPr>
            <w:tcW w:w="10232" w:type="dxa"/>
            <w:tcBorders>
              <w:top w:val="nil"/>
              <w:left w:val="nil"/>
              <w:bottom w:val="nil"/>
              <w:right w:val="nil"/>
            </w:tcBorders>
            <w:shd w:val="clear" w:color="000000" w:fill="FFFFFF"/>
            <w:noWrap/>
            <w:vAlign w:val="center"/>
            <w:hideMark/>
          </w:tcPr>
          <w:p w14:paraId="7F7902D8" w14:textId="77777777" w:rsidR="004F345A" w:rsidRPr="004F345A" w:rsidRDefault="004F345A">
            <w:pPr>
              <w:jc w:val="both"/>
            </w:pPr>
            <w:r w:rsidRPr="004F345A">
              <w:t>2)      käibemaksukulu aruandeaasta soetuselt 2 105</w:t>
            </w:r>
            <w:r w:rsidRPr="004F345A">
              <w:rPr>
                <w:color w:val="008000"/>
              </w:rPr>
              <w:t xml:space="preserve"> </w:t>
            </w:r>
            <w:r w:rsidRPr="004F345A">
              <w:t>tuh eurot (vt lisa 20)</w:t>
            </w:r>
          </w:p>
        </w:tc>
      </w:tr>
      <w:tr w:rsidR="004F345A" w:rsidRPr="004F345A" w14:paraId="4E84C31C" w14:textId="77777777" w:rsidTr="004F345A">
        <w:trPr>
          <w:trHeight w:val="493"/>
        </w:trPr>
        <w:tc>
          <w:tcPr>
            <w:tcW w:w="10232" w:type="dxa"/>
            <w:tcBorders>
              <w:top w:val="nil"/>
              <w:left w:val="nil"/>
              <w:bottom w:val="nil"/>
              <w:right w:val="nil"/>
            </w:tcBorders>
            <w:shd w:val="clear" w:color="000000" w:fill="FFFFFF"/>
            <w:noWrap/>
            <w:vAlign w:val="center"/>
            <w:hideMark/>
          </w:tcPr>
          <w:p w14:paraId="225FC13B" w14:textId="104D2E00" w:rsidR="004F345A" w:rsidRPr="004F345A" w:rsidRDefault="004F345A">
            <w:pPr>
              <w:jc w:val="both"/>
            </w:pPr>
            <w:r w:rsidRPr="004F345A">
              <w:t>3)      lahutatud aastal lõpuks tarnijatele tasumata summa 1 971 tuh eurot ja liidetud aasta alguseks tarnijatele tasumata summa 1 146</w:t>
            </w:r>
            <w:r w:rsidRPr="004F345A">
              <w:rPr>
                <w:color w:val="0000FF"/>
              </w:rPr>
              <w:t xml:space="preserve"> </w:t>
            </w:r>
            <w:r w:rsidR="00EA1E40">
              <w:t>tuh eurot</w:t>
            </w:r>
            <w:r w:rsidRPr="004F345A">
              <w:t xml:space="preserve">. Muutuses on arvestatud ainult need võlad, mis tasutakse rahaliselt. </w:t>
            </w:r>
          </w:p>
        </w:tc>
      </w:tr>
      <w:tr w:rsidR="004F345A" w:rsidRPr="004F345A" w14:paraId="1DA28E21" w14:textId="77777777" w:rsidTr="004F345A">
        <w:trPr>
          <w:trHeight w:val="246"/>
        </w:trPr>
        <w:tc>
          <w:tcPr>
            <w:tcW w:w="10232" w:type="dxa"/>
            <w:tcBorders>
              <w:top w:val="nil"/>
              <w:left w:val="nil"/>
              <w:bottom w:val="nil"/>
              <w:right w:val="nil"/>
            </w:tcBorders>
            <w:shd w:val="clear" w:color="000000" w:fill="FFFFFF"/>
            <w:noWrap/>
            <w:vAlign w:val="center"/>
            <w:hideMark/>
          </w:tcPr>
          <w:p w14:paraId="563DD85F" w14:textId="77777777" w:rsidR="004F345A" w:rsidRPr="004F345A" w:rsidRDefault="004F345A">
            <w:pPr>
              <w:jc w:val="both"/>
            </w:pPr>
            <w:r w:rsidRPr="004F345A">
              <w:t>Aruandeaastal põhivara müügist laekunud summas on rahavoogude aruandes võetud arvesse summa  435 tuh eurot.</w:t>
            </w:r>
          </w:p>
        </w:tc>
      </w:tr>
      <w:tr w:rsidR="004F345A" w:rsidRPr="004F345A" w14:paraId="49E185DE" w14:textId="77777777" w:rsidTr="004F345A">
        <w:trPr>
          <w:trHeight w:val="246"/>
        </w:trPr>
        <w:tc>
          <w:tcPr>
            <w:tcW w:w="10232" w:type="dxa"/>
            <w:tcBorders>
              <w:top w:val="nil"/>
              <w:left w:val="nil"/>
              <w:bottom w:val="nil"/>
              <w:right w:val="nil"/>
            </w:tcBorders>
            <w:shd w:val="clear" w:color="000000" w:fill="FFFFFF"/>
            <w:noWrap/>
            <w:vAlign w:val="center"/>
            <w:hideMark/>
          </w:tcPr>
          <w:p w14:paraId="003344C2" w14:textId="77721F13" w:rsidR="004F345A" w:rsidRPr="004F345A" w:rsidRDefault="004F345A" w:rsidP="004F345A">
            <w:pPr>
              <w:jc w:val="both"/>
            </w:pPr>
            <w:r w:rsidRPr="004F345A">
              <w:t>Aruandeaastal on viidud ümberhindlus summale 34 tuh eurot, sellest võeti arvele varem maakatastrisse kandmata maad.</w:t>
            </w:r>
          </w:p>
        </w:tc>
      </w:tr>
    </w:tbl>
    <w:p w14:paraId="2181A655" w14:textId="77777777" w:rsidR="004F345A" w:rsidRDefault="004F345A">
      <w:pPr>
        <w:rPr>
          <w:color w:val="7030A0"/>
          <w:sz w:val="14"/>
          <w:szCs w:val="14"/>
        </w:rPr>
      </w:pPr>
    </w:p>
    <w:p w14:paraId="627CF465" w14:textId="4EDDE273" w:rsidR="004F345A" w:rsidRDefault="004F345A">
      <w:pPr>
        <w:rPr>
          <w:color w:val="7030A0"/>
          <w:sz w:val="14"/>
          <w:szCs w:val="14"/>
        </w:rPr>
      </w:pPr>
      <w:r>
        <w:rPr>
          <w:color w:val="7030A0"/>
          <w:sz w:val="14"/>
          <w:szCs w:val="14"/>
        </w:rPr>
        <w:br w:type="page"/>
      </w:r>
    </w:p>
    <w:p w14:paraId="31452833" w14:textId="77777777" w:rsidR="006D43A3" w:rsidRPr="00EC03C9" w:rsidRDefault="006D43A3">
      <w:pPr>
        <w:rPr>
          <w:color w:val="7030A0"/>
          <w:sz w:val="14"/>
          <w:szCs w:val="14"/>
        </w:rPr>
      </w:pPr>
    </w:p>
    <w:p w14:paraId="6869B37E" w14:textId="765F669E" w:rsidR="005414C2" w:rsidRPr="00476613" w:rsidRDefault="005414C2" w:rsidP="005414C2">
      <w:pPr>
        <w:jc w:val="both"/>
        <w:rPr>
          <w:rFonts w:eastAsia="Arial Unicode MS"/>
          <w:b/>
          <w:bCs/>
        </w:rPr>
      </w:pPr>
      <w:r w:rsidRPr="00476613">
        <w:rPr>
          <w:sz w:val="22"/>
          <w:szCs w:val="22"/>
          <w:lang w:val="en-US"/>
        </w:rPr>
        <w:t>Lisa 8 jätkub</w:t>
      </w:r>
      <w:r w:rsidRPr="00476613">
        <w:rPr>
          <w:rFonts w:eastAsia="Arial Unicode MS"/>
          <w:b/>
          <w:bCs/>
        </w:rPr>
        <w:t xml:space="preserve"> </w:t>
      </w:r>
    </w:p>
    <w:p w14:paraId="3A17E2E8" w14:textId="77777777" w:rsidR="005414C2" w:rsidRPr="00476613" w:rsidRDefault="005414C2" w:rsidP="00234C5A">
      <w:pPr>
        <w:rPr>
          <w:sz w:val="8"/>
          <w:szCs w:val="8"/>
        </w:rPr>
      </w:pPr>
    </w:p>
    <w:p w14:paraId="4168BAF8" w14:textId="77777777" w:rsidR="008357F4" w:rsidRPr="00476613" w:rsidRDefault="008357F4" w:rsidP="006D047C">
      <w:pPr>
        <w:rPr>
          <w:b/>
        </w:rPr>
      </w:pPr>
      <w:r w:rsidRPr="00476613">
        <w:rPr>
          <w:b/>
        </w:rPr>
        <w:t>Panga laenude tagatisena panditud varad</w:t>
      </w:r>
    </w:p>
    <w:tbl>
      <w:tblPr>
        <w:tblW w:w="9660" w:type="dxa"/>
        <w:tblInd w:w="-5" w:type="dxa"/>
        <w:tblLook w:val="04A0" w:firstRow="1" w:lastRow="0" w:firstColumn="1" w:lastColumn="0" w:noHBand="0" w:noVBand="1"/>
      </w:tblPr>
      <w:tblGrid>
        <w:gridCol w:w="6520"/>
        <w:gridCol w:w="1680"/>
        <w:gridCol w:w="1460"/>
      </w:tblGrid>
      <w:tr w:rsidR="00476613" w:rsidRPr="00476613" w14:paraId="4E137D41" w14:textId="77777777" w:rsidTr="00476613">
        <w:trPr>
          <w:trHeight w:val="528"/>
        </w:trPr>
        <w:tc>
          <w:tcPr>
            <w:tcW w:w="6520" w:type="dxa"/>
            <w:tcBorders>
              <w:top w:val="single" w:sz="4" w:space="0" w:color="000000"/>
              <w:left w:val="single" w:sz="4" w:space="0" w:color="000000"/>
              <w:bottom w:val="single" w:sz="4" w:space="0" w:color="auto"/>
              <w:right w:val="single" w:sz="4" w:space="0" w:color="000000"/>
            </w:tcBorders>
            <w:shd w:val="clear" w:color="000000" w:fill="FFFFFF"/>
            <w:noWrap/>
            <w:vAlign w:val="bottom"/>
            <w:hideMark/>
          </w:tcPr>
          <w:p w14:paraId="50F7F300" w14:textId="77777777" w:rsidR="00476613" w:rsidRPr="00476613" w:rsidRDefault="00476613">
            <w:pPr>
              <w:rPr>
                <w:lang w:val="en-US"/>
              </w:rPr>
            </w:pPr>
            <w:r w:rsidRPr="00476613">
              <w:t>Panga laenude tagatisena panditud varad</w:t>
            </w:r>
          </w:p>
        </w:tc>
        <w:tc>
          <w:tcPr>
            <w:tcW w:w="1680" w:type="dxa"/>
            <w:tcBorders>
              <w:top w:val="single" w:sz="4" w:space="0" w:color="000000"/>
              <w:left w:val="nil"/>
              <w:bottom w:val="single" w:sz="4" w:space="0" w:color="auto"/>
              <w:right w:val="single" w:sz="4" w:space="0" w:color="000000"/>
            </w:tcBorders>
            <w:shd w:val="clear" w:color="000000" w:fill="FFFFFF"/>
            <w:vAlign w:val="center"/>
            <w:hideMark/>
          </w:tcPr>
          <w:p w14:paraId="5332212D" w14:textId="77777777" w:rsidR="00476613" w:rsidRPr="00476613" w:rsidRDefault="00476613">
            <w:pPr>
              <w:jc w:val="center"/>
            </w:pPr>
            <w:r w:rsidRPr="00476613">
              <w:t>Hooned ja rajatised</w:t>
            </w:r>
          </w:p>
        </w:tc>
        <w:tc>
          <w:tcPr>
            <w:tcW w:w="1460" w:type="dxa"/>
            <w:tcBorders>
              <w:top w:val="single" w:sz="4" w:space="0" w:color="000000"/>
              <w:left w:val="nil"/>
              <w:bottom w:val="nil"/>
              <w:right w:val="single" w:sz="4" w:space="0" w:color="000000"/>
            </w:tcBorders>
            <w:shd w:val="clear" w:color="000000" w:fill="FFFFFF"/>
            <w:vAlign w:val="center"/>
            <w:hideMark/>
          </w:tcPr>
          <w:p w14:paraId="452F9928" w14:textId="77777777" w:rsidR="00476613" w:rsidRPr="00476613" w:rsidRDefault="00476613">
            <w:pPr>
              <w:jc w:val="center"/>
            </w:pPr>
            <w:r w:rsidRPr="00476613">
              <w:t>Maa</w:t>
            </w:r>
          </w:p>
        </w:tc>
      </w:tr>
      <w:tr w:rsidR="00476613" w:rsidRPr="00476613" w14:paraId="7D0CD617" w14:textId="77777777" w:rsidTr="00476613">
        <w:trPr>
          <w:trHeight w:val="264"/>
        </w:trPr>
        <w:tc>
          <w:tcPr>
            <w:tcW w:w="6520" w:type="dxa"/>
            <w:tcBorders>
              <w:top w:val="single" w:sz="4" w:space="0" w:color="auto"/>
              <w:left w:val="single" w:sz="4" w:space="0" w:color="000000"/>
              <w:bottom w:val="single" w:sz="4" w:space="0" w:color="000000"/>
              <w:right w:val="single" w:sz="4" w:space="0" w:color="000000"/>
            </w:tcBorders>
            <w:shd w:val="clear" w:color="000000" w:fill="FFFFFF"/>
            <w:hideMark/>
          </w:tcPr>
          <w:p w14:paraId="53EB621E" w14:textId="77777777" w:rsidR="00476613" w:rsidRPr="00476613" w:rsidRDefault="00476613">
            <w:pPr>
              <w:jc w:val="both"/>
              <w:rPr>
                <w:b/>
                <w:bCs/>
              </w:rPr>
            </w:pPr>
            <w:r w:rsidRPr="00476613">
              <w:rPr>
                <w:b/>
                <w:bCs/>
              </w:rPr>
              <w:t>Jääkväärtus 31.12.2021</w:t>
            </w:r>
          </w:p>
        </w:tc>
        <w:tc>
          <w:tcPr>
            <w:tcW w:w="1680" w:type="dxa"/>
            <w:tcBorders>
              <w:top w:val="single" w:sz="4" w:space="0" w:color="auto"/>
              <w:left w:val="nil"/>
              <w:bottom w:val="single" w:sz="4" w:space="0" w:color="000000"/>
              <w:right w:val="nil"/>
            </w:tcBorders>
            <w:shd w:val="clear" w:color="000000" w:fill="FFFFFF"/>
            <w:noWrap/>
            <w:vAlign w:val="bottom"/>
            <w:hideMark/>
          </w:tcPr>
          <w:p w14:paraId="0820076C" w14:textId="77777777" w:rsidR="00476613" w:rsidRPr="00476613" w:rsidRDefault="00476613">
            <w:pPr>
              <w:jc w:val="right"/>
              <w:rPr>
                <w:b/>
                <w:bCs/>
              </w:rPr>
            </w:pPr>
            <w:r w:rsidRPr="00476613">
              <w:rPr>
                <w:b/>
                <w:bCs/>
              </w:rPr>
              <w:t>7 513</w:t>
            </w:r>
          </w:p>
        </w:tc>
        <w:tc>
          <w:tcPr>
            <w:tcW w:w="14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FC96AA3" w14:textId="77777777" w:rsidR="00476613" w:rsidRPr="00476613" w:rsidRDefault="00476613">
            <w:pPr>
              <w:jc w:val="right"/>
              <w:rPr>
                <w:b/>
                <w:bCs/>
              </w:rPr>
            </w:pPr>
            <w:r w:rsidRPr="00476613">
              <w:rPr>
                <w:b/>
                <w:bCs/>
              </w:rPr>
              <w:t>40</w:t>
            </w:r>
          </w:p>
        </w:tc>
      </w:tr>
      <w:tr w:rsidR="00476613" w:rsidRPr="00476613" w14:paraId="56BE5734" w14:textId="77777777" w:rsidTr="00476613">
        <w:trPr>
          <w:trHeight w:val="264"/>
        </w:trPr>
        <w:tc>
          <w:tcPr>
            <w:tcW w:w="6520" w:type="dxa"/>
            <w:tcBorders>
              <w:top w:val="nil"/>
              <w:left w:val="single" w:sz="4" w:space="0" w:color="000000"/>
              <w:bottom w:val="single" w:sz="4" w:space="0" w:color="000000"/>
              <w:right w:val="single" w:sz="4" w:space="0" w:color="000000"/>
            </w:tcBorders>
            <w:shd w:val="clear" w:color="000000" w:fill="FFFFFF"/>
            <w:noWrap/>
            <w:vAlign w:val="bottom"/>
            <w:hideMark/>
          </w:tcPr>
          <w:p w14:paraId="707E1941" w14:textId="77777777" w:rsidR="00476613" w:rsidRPr="00476613" w:rsidRDefault="00476613">
            <w:r w:rsidRPr="00476613">
              <w:t>Soetusmaksumus perioodi lõpus</w:t>
            </w:r>
          </w:p>
        </w:tc>
        <w:tc>
          <w:tcPr>
            <w:tcW w:w="1680" w:type="dxa"/>
            <w:tcBorders>
              <w:top w:val="nil"/>
              <w:left w:val="nil"/>
              <w:bottom w:val="single" w:sz="4" w:space="0" w:color="000000"/>
              <w:right w:val="nil"/>
            </w:tcBorders>
            <w:shd w:val="clear" w:color="000000" w:fill="FFFFFF"/>
            <w:noWrap/>
            <w:vAlign w:val="bottom"/>
            <w:hideMark/>
          </w:tcPr>
          <w:p w14:paraId="309BB7D8" w14:textId="77777777" w:rsidR="00476613" w:rsidRPr="00476613" w:rsidRDefault="00476613">
            <w:pPr>
              <w:jc w:val="right"/>
            </w:pPr>
            <w:r w:rsidRPr="00476613">
              <w:t>9 247</w:t>
            </w:r>
          </w:p>
        </w:tc>
        <w:tc>
          <w:tcPr>
            <w:tcW w:w="1460" w:type="dxa"/>
            <w:tcBorders>
              <w:top w:val="nil"/>
              <w:left w:val="single" w:sz="4" w:space="0" w:color="auto"/>
              <w:bottom w:val="single" w:sz="4" w:space="0" w:color="auto"/>
              <w:right w:val="single" w:sz="4" w:space="0" w:color="auto"/>
            </w:tcBorders>
            <w:shd w:val="clear" w:color="000000" w:fill="FFFFFF"/>
            <w:noWrap/>
            <w:vAlign w:val="bottom"/>
            <w:hideMark/>
          </w:tcPr>
          <w:p w14:paraId="60E89C3A" w14:textId="77777777" w:rsidR="00476613" w:rsidRPr="00476613" w:rsidRDefault="00476613">
            <w:pPr>
              <w:jc w:val="right"/>
            </w:pPr>
            <w:r w:rsidRPr="00476613">
              <w:t>40</w:t>
            </w:r>
          </w:p>
        </w:tc>
      </w:tr>
      <w:tr w:rsidR="00476613" w:rsidRPr="00476613" w14:paraId="4C2179F5" w14:textId="77777777" w:rsidTr="00476613">
        <w:trPr>
          <w:trHeight w:val="264"/>
        </w:trPr>
        <w:tc>
          <w:tcPr>
            <w:tcW w:w="6520" w:type="dxa"/>
            <w:tcBorders>
              <w:top w:val="nil"/>
              <w:left w:val="single" w:sz="4" w:space="0" w:color="000000"/>
              <w:bottom w:val="single" w:sz="4" w:space="0" w:color="000000"/>
              <w:right w:val="single" w:sz="4" w:space="0" w:color="000000"/>
            </w:tcBorders>
            <w:shd w:val="clear" w:color="000000" w:fill="FFFFFF"/>
            <w:noWrap/>
            <w:vAlign w:val="bottom"/>
            <w:hideMark/>
          </w:tcPr>
          <w:p w14:paraId="5F244293" w14:textId="77777777" w:rsidR="00476613" w:rsidRPr="00476613" w:rsidRDefault="00476613">
            <w:r w:rsidRPr="00476613">
              <w:t>Akumuleeritud kulum perioodi lõpus</w:t>
            </w:r>
          </w:p>
        </w:tc>
        <w:tc>
          <w:tcPr>
            <w:tcW w:w="1680" w:type="dxa"/>
            <w:tcBorders>
              <w:top w:val="nil"/>
              <w:left w:val="nil"/>
              <w:bottom w:val="single" w:sz="4" w:space="0" w:color="000000"/>
              <w:right w:val="nil"/>
            </w:tcBorders>
            <w:shd w:val="clear" w:color="000000" w:fill="FFFFFF"/>
            <w:noWrap/>
            <w:vAlign w:val="bottom"/>
            <w:hideMark/>
          </w:tcPr>
          <w:p w14:paraId="0D1AF5B2" w14:textId="77777777" w:rsidR="00476613" w:rsidRPr="00476613" w:rsidRDefault="00476613">
            <w:pPr>
              <w:jc w:val="right"/>
            </w:pPr>
            <w:r w:rsidRPr="00476613">
              <w:t>-1 734</w:t>
            </w:r>
          </w:p>
        </w:tc>
        <w:tc>
          <w:tcPr>
            <w:tcW w:w="1460" w:type="dxa"/>
            <w:tcBorders>
              <w:top w:val="nil"/>
              <w:left w:val="single" w:sz="4" w:space="0" w:color="auto"/>
              <w:bottom w:val="single" w:sz="4" w:space="0" w:color="auto"/>
              <w:right w:val="single" w:sz="4" w:space="0" w:color="auto"/>
            </w:tcBorders>
            <w:shd w:val="clear" w:color="000000" w:fill="FFFFFF"/>
            <w:noWrap/>
            <w:vAlign w:val="bottom"/>
            <w:hideMark/>
          </w:tcPr>
          <w:p w14:paraId="5E505D8B" w14:textId="77777777" w:rsidR="00476613" w:rsidRPr="00476613" w:rsidRDefault="00476613">
            <w:pPr>
              <w:jc w:val="right"/>
            </w:pPr>
            <w:r w:rsidRPr="00476613">
              <w:t>0</w:t>
            </w:r>
          </w:p>
        </w:tc>
      </w:tr>
      <w:tr w:rsidR="00476613" w:rsidRPr="00476613" w14:paraId="4C67C7D3" w14:textId="77777777" w:rsidTr="00476613">
        <w:trPr>
          <w:trHeight w:val="264"/>
        </w:trPr>
        <w:tc>
          <w:tcPr>
            <w:tcW w:w="6520" w:type="dxa"/>
            <w:tcBorders>
              <w:top w:val="nil"/>
              <w:left w:val="single" w:sz="4" w:space="0" w:color="000000"/>
              <w:bottom w:val="single" w:sz="4" w:space="0" w:color="000000"/>
              <w:right w:val="single" w:sz="4" w:space="0" w:color="000000"/>
            </w:tcBorders>
            <w:shd w:val="clear" w:color="000000" w:fill="FFFFFF"/>
            <w:hideMark/>
          </w:tcPr>
          <w:p w14:paraId="3B508B63" w14:textId="77777777" w:rsidR="00476613" w:rsidRPr="00476613" w:rsidRDefault="00476613">
            <w:pPr>
              <w:jc w:val="both"/>
              <w:rPr>
                <w:b/>
                <w:bCs/>
              </w:rPr>
            </w:pPr>
            <w:r w:rsidRPr="00476613">
              <w:rPr>
                <w:b/>
                <w:bCs/>
              </w:rPr>
              <w:t>Jääkväärtus 31.12.2020</w:t>
            </w:r>
          </w:p>
        </w:tc>
        <w:tc>
          <w:tcPr>
            <w:tcW w:w="1680" w:type="dxa"/>
            <w:tcBorders>
              <w:top w:val="nil"/>
              <w:left w:val="nil"/>
              <w:bottom w:val="single" w:sz="4" w:space="0" w:color="000000"/>
              <w:right w:val="nil"/>
            </w:tcBorders>
            <w:shd w:val="clear" w:color="000000" w:fill="FFFFFF"/>
            <w:noWrap/>
            <w:vAlign w:val="bottom"/>
            <w:hideMark/>
          </w:tcPr>
          <w:p w14:paraId="1C003793" w14:textId="77777777" w:rsidR="00476613" w:rsidRPr="00476613" w:rsidRDefault="00476613">
            <w:pPr>
              <w:jc w:val="right"/>
              <w:rPr>
                <w:b/>
                <w:bCs/>
              </w:rPr>
            </w:pPr>
            <w:r w:rsidRPr="00476613">
              <w:rPr>
                <w:b/>
                <w:bCs/>
              </w:rPr>
              <w:t>7 790</w:t>
            </w:r>
          </w:p>
        </w:tc>
        <w:tc>
          <w:tcPr>
            <w:tcW w:w="1460" w:type="dxa"/>
            <w:tcBorders>
              <w:top w:val="nil"/>
              <w:left w:val="single" w:sz="4" w:space="0" w:color="000000"/>
              <w:bottom w:val="single" w:sz="4" w:space="0" w:color="auto"/>
              <w:right w:val="single" w:sz="4" w:space="0" w:color="auto"/>
            </w:tcBorders>
            <w:shd w:val="clear" w:color="000000" w:fill="FFFFFF"/>
            <w:noWrap/>
            <w:vAlign w:val="bottom"/>
            <w:hideMark/>
          </w:tcPr>
          <w:p w14:paraId="4F60B760" w14:textId="77777777" w:rsidR="00476613" w:rsidRPr="00476613" w:rsidRDefault="00476613">
            <w:pPr>
              <w:jc w:val="right"/>
              <w:rPr>
                <w:b/>
                <w:bCs/>
              </w:rPr>
            </w:pPr>
            <w:r w:rsidRPr="00476613">
              <w:rPr>
                <w:b/>
                <w:bCs/>
              </w:rPr>
              <w:t>40</w:t>
            </w:r>
          </w:p>
        </w:tc>
      </w:tr>
      <w:tr w:rsidR="00476613" w:rsidRPr="00476613" w14:paraId="4760CC6F" w14:textId="77777777" w:rsidTr="00476613">
        <w:trPr>
          <w:trHeight w:val="264"/>
        </w:trPr>
        <w:tc>
          <w:tcPr>
            <w:tcW w:w="6520" w:type="dxa"/>
            <w:tcBorders>
              <w:top w:val="nil"/>
              <w:left w:val="single" w:sz="4" w:space="0" w:color="000000"/>
              <w:bottom w:val="single" w:sz="4" w:space="0" w:color="000000"/>
              <w:right w:val="single" w:sz="4" w:space="0" w:color="000000"/>
            </w:tcBorders>
            <w:shd w:val="clear" w:color="000000" w:fill="FFFFFF"/>
            <w:noWrap/>
            <w:vAlign w:val="bottom"/>
            <w:hideMark/>
          </w:tcPr>
          <w:p w14:paraId="4469BD59" w14:textId="77777777" w:rsidR="00476613" w:rsidRPr="00476613" w:rsidRDefault="00476613">
            <w:r w:rsidRPr="00476613">
              <w:t>Soetusmaksumus perioodi lõpus</w:t>
            </w:r>
          </w:p>
        </w:tc>
        <w:tc>
          <w:tcPr>
            <w:tcW w:w="1680" w:type="dxa"/>
            <w:tcBorders>
              <w:top w:val="nil"/>
              <w:left w:val="nil"/>
              <w:bottom w:val="single" w:sz="4" w:space="0" w:color="000000"/>
              <w:right w:val="nil"/>
            </w:tcBorders>
            <w:shd w:val="clear" w:color="000000" w:fill="FFFFFF"/>
            <w:noWrap/>
            <w:vAlign w:val="bottom"/>
            <w:hideMark/>
          </w:tcPr>
          <w:p w14:paraId="2791D50D" w14:textId="77777777" w:rsidR="00476613" w:rsidRPr="00476613" w:rsidRDefault="00476613">
            <w:pPr>
              <w:jc w:val="right"/>
            </w:pPr>
            <w:r w:rsidRPr="00476613">
              <w:t>9 246</w:t>
            </w:r>
          </w:p>
        </w:tc>
        <w:tc>
          <w:tcPr>
            <w:tcW w:w="1460" w:type="dxa"/>
            <w:tcBorders>
              <w:top w:val="nil"/>
              <w:left w:val="single" w:sz="4" w:space="0" w:color="auto"/>
              <w:bottom w:val="single" w:sz="4" w:space="0" w:color="auto"/>
              <w:right w:val="single" w:sz="4" w:space="0" w:color="auto"/>
            </w:tcBorders>
            <w:shd w:val="clear" w:color="000000" w:fill="FFFFFF"/>
            <w:noWrap/>
            <w:vAlign w:val="bottom"/>
            <w:hideMark/>
          </w:tcPr>
          <w:p w14:paraId="20A725C5" w14:textId="77777777" w:rsidR="00476613" w:rsidRPr="00476613" w:rsidRDefault="00476613">
            <w:pPr>
              <w:jc w:val="right"/>
            </w:pPr>
            <w:r w:rsidRPr="00476613">
              <w:t>40</w:t>
            </w:r>
          </w:p>
        </w:tc>
      </w:tr>
      <w:tr w:rsidR="00476613" w:rsidRPr="00476613" w14:paraId="7BEBB50B" w14:textId="77777777" w:rsidTr="00476613">
        <w:trPr>
          <w:trHeight w:val="264"/>
        </w:trPr>
        <w:tc>
          <w:tcPr>
            <w:tcW w:w="6520" w:type="dxa"/>
            <w:tcBorders>
              <w:top w:val="nil"/>
              <w:left w:val="single" w:sz="4" w:space="0" w:color="000000"/>
              <w:bottom w:val="single" w:sz="4" w:space="0" w:color="000000"/>
              <w:right w:val="single" w:sz="4" w:space="0" w:color="000000"/>
            </w:tcBorders>
            <w:shd w:val="clear" w:color="000000" w:fill="FFFFFF"/>
            <w:noWrap/>
            <w:vAlign w:val="bottom"/>
            <w:hideMark/>
          </w:tcPr>
          <w:p w14:paraId="678F9E4E" w14:textId="77777777" w:rsidR="00476613" w:rsidRPr="00476613" w:rsidRDefault="00476613">
            <w:r w:rsidRPr="00476613">
              <w:t>Akumuleeritud kulum perioodi lõpus</w:t>
            </w:r>
          </w:p>
        </w:tc>
        <w:tc>
          <w:tcPr>
            <w:tcW w:w="1680" w:type="dxa"/>
            <w:tcBorders>
              <w:top w:val="nil"/>
              <w:left w:val="nil"/>
              <w:bottom w:val="single" w:sz="4" w:space="0" w:color="000000"/>
              <w:right w:val="nil"/>
            </w:tcBorders>
            <w:shd w:val="clear" w:color="000000" w:fill="FFFFFF"/>
            <w:noWrap/>
            <w:vAlign w:val="bottom"/>
            <w:hideMark/>
          </w:tcPr>
          <w:p w14:paraId="0BB90A54" w14:textId="77777777" w:rsidR="00476613" w:rsidRPr="00476613" w:rsidRDefault="00476613">
            <w:pPr>
              <w:jc w:val="right"/>
            </w:pPr>
            <w:r w:rsidRPr="00476613">
              <w:t>-1 456</w:t>
            </w:r>
          </w:p>
        </w:tc>
        <w:tc>
          <w:tcPr>
            <w:tcW w:w="1460" w:type="dxa"/>
            <w:tcBorders>
              <w:top w:val="nil"/>
              <w:left w:val="single" w:sz="4" w:space="0" w:color="auto"/>
              <w:bottom w:val="single" w:sz="4" w:space="0" w:color="auto"/>
              <w:right w:val="single" w:sz="4" w:space="0" w:color="auto"/>
            </w:tcBorders>
            <w:shd w:val="clear" w:color="000000" w:fill="FFFFFF"/>
            <w:noWrap/>
            <w:vAlign w:val="bottom"/>
            <w:hideMark/>
          </w:tcPr>
          <w:p w14:paraId="54CDF2E2" w14:textId="77777777" w:rsidR="00476613" w:rsidRPr="00476613" w:rsidRDefault="00476613">
            <w:pPr>
              <w:jc w:val="right"/>
            </w:pPr>
            <w:r w:rsidRPr="00476613">
              <w:t>0</w:t>
            </w:r>
          </w:p>
        </w:tc>
      </w:tr>
    </w:tbl>
    <w:p w14:paraId="1D3DE09D" w14:textId="77777777" w:rsidR="00270749" w:rsidRPr="00EC03C9" w:rsidRDefault="00270749" w:rsidP="004949EC">
      <w:pPr>
        <w:rPr>
          <w:b/>
          <w:bCs/>
          <w:color w:val="7030A0"/>
          <w:sz w:val="22"/>
          <w:szCs w:val="22"/>
          <w:lang w:val="fi-FI"/>
        </w:rPr>
      </w:pPr>
    </w:p>
    <w:p w14:paraId="65FD3FC6" w14:textId="4F2A6AD7" w:rsidR="004949EC" w:rsidRPr="006970E3" w:rsidRDefault="004949EC" w:rsidP="005238FE">
      <w:pPr>
        <w:pStyle w:val="Pealkiri3"/>
        <w:spacing w:before="0" w:after="0"/>
        <w:rPr>
          <w:b/>
          <w:lang w:val="fi-FI"/>
        </w:rPr>
      </w:pPr>
      <w:bookmarkStart w:id="1616" w:name="_Toc512700017"/>
      <w:bookmarkStart w:id="1617" w:name="_Toc512700079"/>
      <w:bookmarkStart w:id="1618" w:name="_Toc512700873"/>
      <w:bookmarkStart w:id="1619" w:name="_Toc512840131"/>
      <w:bookmarkStart w:id="1620" w:name="_Toc512860658"/>
      <w:bookmarkStart w:id="1621" w:name="_Toc514414186"/>
      <w:bookmarkStart w:id="1622" w:name="_Toc514414284"/>
      <w:bookmarkStart w:id="1623" w:name="_Toc514914895"/>
      <w:bookmarkStart w:id="1624" w:name="_Toc515280173"/>
      <w:bookmarkStart w:id="1625" w:name="_Toc7436662"/>
      <w:bookmarkStart w:id="1626" w:name="_Toc7676555"/>
      <w:bookmarkStart w:id="1627" w:name="_Toc7682271"/>
      <w:bookmarkStart w:id="1628" w:name="_Toc104710300"/>
      <w:r w:rsidRPr="006970E3">
        <w:rPr>
          <w:b/>
          <w:lang w:val="fi-FI"/>
        </w:rPr>
        <w:t>Lisa 9 Immateriaalne põhivara</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14:paraId="3F848252" w14:textId="09BD7A15" w:rsidR="00150517" w:rsidRPr="006970E3" w:rsidRDefault="004949EC" w:rsidP="005238FE">
      <w:pPr>
        <w:jc w:val="both"/>
        <w:rPr>
          <w:sz w:val="22"/>
          <w:szCs w:val="22"/>
          <w:lang w:val="fi-FI"/>
        </w:rPr>
      </w:pPr>
      <w:r w:rsidRPr="006970E3">
        <w:rPr>
          <w:sz w:val="22"/>
          <w:szCs w:val="22"/>
          <w:lang w:val="fi-FI"/>
        </w:rPr>
        <w:t>tuh.eurodes</w:t>
      </w:r>
      <w:r w:rsidR="006970E3">
        <w:rPr>
          <w:sz w:val="22"/>
          <w:szCs w:val="22"/>
          <w:lang w:val="fi-FI"/>
        </w:rPr>
        <w:tab/>
      </w:r>
      <w:r w:rsidR="006970E3">
        <w:rPr>
          <w:sz w:val="22"/>
          <w:szCs w:val="22"/>
          <w:lang w:val="fi-FI"/>
        </w:rPr>
        <w:tab/>
      </w:r>
      <w:r w:rsidR="006970E3">
        <w:rPr>
          <w:sz w:val="22"/>
          <w:szCs w:val="22"/>
          <w:lang w:val="fi-FI"/>
        </w:rPr>
        <w:tab/>
      </w:r>
      <w:r w:rsidR="006970E3">
        <w:rPr>
          <w:sz w:val="22"/>
          <w:szCs w:val="22"/>
          <w:lang w:val="fi-FI"/>
        </w:rPr>
        <w:tab/>
      </w:r>
      <w:r w:rsidR="006970E3">
        <w:rPr>
          <w:sz w:val="22"/>
          <w:szCs w:val="22"/>
          <w:lang w:val="fi-FI"/>
        </w:rPr>
        <w:tab/>
      </w:r>
      <w:r w:rsidR="006970E3">
        <w:rPr>
          <w:sz w:val="22"/>
          <w:szCs w:val="22"/>
          <w:lang w:val="fi-FI"/>
        </w:rPr>
        <w:tab/>
      </w:r>
      <w:r w:rsidR="006970E3">
        <w:rPr>
          <w:sz w:val="22"/>
          <w:szCs w:val="22"/>
          <w:lang w:val="fi-FI"/>
        </w:rPr>
        <w:tab/>
      </w:r>
      <w:r w:rsidR="006970E3">
        <w:rPr>
          <w:sz w:val="22"/>
          <w:szCs w:val="22"/>
          <w:lang w:val="fi-FI"/>
        </w:rPr>
        <w:tab/>
      </w:r>
      <w:r w:rsidR="006970E3">
        <w:rPr>
          <w:sz w:val="22"/>
          <w:szCs w:val="22"/>
          <w:lang w:val="fi-FI"/>
        </w:rPr>
        <w:tab/>
      </w:r>
      <w:r w:rsidR="006970E3">
        <w:rPr>
          <w:sz w:val="22"/>
          <w:szCs w:val="22"/>
          <w:lang w:val="fi-FI"/>
        </w:rPr>
        <w:tab/>
      </w:r>
      <w:r w:rsidR="006970E3">
        <w:rPr>
          <w:sz w:val="22"/>
          <w:szCs w:val="22"/>
          <w:lang w:val="fi-FI"/>
        </w:rPr>
        <w:tab/>
      </w:r>
      <w:r w:rsidR="006970E3">
        <w:rPr>
          <w:sz w:val="22"/>
          <w:szCs w:val="22"/>
          <w:lang w:val="fi-FI"/>
        </w:rPr>
        <w:tab/>
        <w:t xml:space="preserve">   2021</w:t>
      </w:r>
    </w:p>
    <w:tbl>
      <w:tblPr>
        <w:tblW w:w="10546" w:type="dxa"/>
        <w:tblInd w:w="-5" w:type="dxa"/>
        <w:tblLook w:val="04A0" w:firstRow="1" w:lastRow="0" w:firstColumn="1" w:lastColumn="0" w:noHBand="0" w:noVBand="1"/>
      </w:tblPr>
      <w:tblGrid>
        <w:gridCol w:w="567"/>
        <w:gridCol w:w="3740"/>
        <w:gridCol w:w="1203"/>
        <w:gridCol w:w="1137"/>
        <w:gridCol w:w="1575"/>
        <w:gridCol w:w="1400"/>
        <w:gridCol w:w="924"/>
      </w:tblGrid>
      <w:tr w:rsidR="00476613" w:rsidRPr="006970E3" w14:paraId="3C27E208" w14:textId="77777777" w:rsidTr="006970E3">
        <w:trPr>
          <w:trHeight w:val="1056"/>
        </w:trPr>
        <w:tc>
          <w:tcPr>
            <w:tcW w:w="567" w:type="dxa"/>
            <w:tcBorders>
              <w:top w:val="single" w:sz="4" w:space="0" w:color="auto"/>
              <w:left w:val="single" w:sz="4" w:space="0" w:color="auto"/>
              <w:bottom w:val="single" w:sz="4" w:space="0" w:color="auto"/>
              <w:right w:val="nil"/>
            </w:tcBorders>
            <w:shd w:val="clear" w:color="auto" w:fill="auto"/>
            <w:noWrap/>
            <w:vAlign w:val="bottom"/>
            <w:hideMark/>
          </w:tcPr>
          <w:p w14:paraId="1D844D42" w14:textId="77777777" w:rsidR="00476613" w:rsidRPr="006970E3" w:rsidRDefault="00476613">
            <w:pPr>
              <w:rPr>
                <w:sz w:val="23"/>
                <w:szCs w:val="23"/>
                <w:lang w:val="fi-FI"/>
              </w:rPr>
            </w:pPr>
            <w:r w:rsidRPr="006970E3">
              <w:rPr>
                <w:sz w:val="23"/>
                <w:szCs w:val="23"/>
                <w:lang w:val="fi-FI"/>
              </w:rPr>
              <w:t> </w:t>
            </w:r>
          </w:p>
        </w:tc>
        <w:tc>
          <w:tcPr>
            <w:tcW w:w="3740" w:type="dxa"/>
            <w:tcBorders>
              <w:top w:val="single" w:sz="4" w:space="0" w:color="auto"/>
              <w:left w:val="nil"/>
              <w:bottom w:val="single" w:sz="4" w:space="0" w:color="auto"/>
              <w:right w:val="single" w:sz="4" w:space="0" w:color="auto"/>
            </w:tcBorders>
            <w:shd w:val="clear" w:color="auto" w:fill="auto"/>
            <w:vAlign w:val="bottom"/>
            <w:hideMark/>
          </w:tcPr>
          <w:p w14:paraId="77948FB3" w14:textId="77777777" w:rsidR="00476613" w:rsidRPr="006970E3" w:rsidRDefault="00476613">
            <w:pPr>
              <w:rPr>
                <w:sz w:val="23"/>
                <w:szCs w:val="23"/>
                <w:lang w:val="fi-FI"/>
              </w:rPr>
            </w:pPr>
            <w:r w:rsidRPr="006970E3">
              <w:rPr>
                <w:sz w:val="23"/>
                <w:szCs w:val="23"/>
                <w:lang w:val="fi-FI"/>
              </w:rPr>
              <w:t> </w:t>
            </w:r>
          </w:p>
        </w:tc>
        <w:tc>
          <w:tcPr>
            <w:tcW w:w="1203" w:type="dxa"/>
            <w:tcBorders>
              <w:top w:val="single" w:sz="4" w:space="0" w:color="auto"/>
              <w:left w:val="nil"/>
              <w:bottom w:val="single" w:sz="4" w:space="0" w:color="auto"/>
              <w:right w:val="single" w:sz="4" w:space="0" w:color="auto"/>
            </w:tcBorders>
            <w:shd w:val="clear" w:color="auto" w:fill="auto"/>
            <w:vAlign w:val="center"/>
            <w:hideMark/>
          </w:tcPr>
          <w:p w14:paraId="1959C51C" w14:textId="77777777" w:rsidR="00476613" w:rsidRPr="006970E3" w:rsidRDefault="00476613">
            <w:pPr>
              <w:jc w:val="center"/>
              <w:rPr>
                <w:bCs/>
                <w:sz w:val="23"/>
                <w:szCs w:val="23"/>
                <w:lang w:val="fi-FI"/>
              </w:rPr>
            </w:pPr>
            <w:r w:rsidRPr="006970E3">
              <w:rPr>
                <w:bCs/>
                <w:sz w:val="23"/>
                <w:szCs w:val="23"/>
                <w:lang w:val="fi-FI"/>
              </w:rPr>
              <w:t>Tarkvara</w:t>
            </w:r>
          </w:p>
        </w:tc>
        <w:tc>
          <w:tcPr>
            <w:tcW w:w="1137" w:type="dxa"/>
            <w:tcBorders>
              <w:top w:val="single" w:sz="4" w:space="0" w:color="auto"/>
              <w:left w:val="nil"/>
              <w:bottom w:val="single" w:sz="4" w:space="0" w:color="auto"/>
              <w:right w:val="single" w:sz="4" w:space="0" w:color="auto"/>
            </w:tcBorders>
            <w:shd w:val="clear" w:color="auto" w:fill="auto"/>
            <w:vAlign w:val="center"/>
            <w:hideMark/>
          </w:tcPr>
          <w:p w14:paraId="23EB790C" w14:textId="77777777" w:rsidR="00476613" w:rsidRPr="006970E3" w:rsidRDefault="00476613">
            <w:pPr>
              <w:jc w:val="center"/>
              <w:rPr>
                <w:bCs/>
                <w:sz w:val="23"/>
                <w:szCs w:val="23"/>
                <w:lang w:val="fi-FI"/>
              </w:rPr>
            </w:pPr>
            <w:r w:rsidRPr="006970E3">
              <w:rPr>
                <w:bCs/>
                <w:sz w:val="23"/>
                <w:szCs w:val="23"/>
                <w:lang w:val="fi-FI"/>
              </w:rPr>
              <w:t xml:space="preserve">Õigused ja litsentsid </w:t>
            </w:r>
          </w:p>
        </w:tc>
        <w:tc>
          <w:tcPr>
            <w:tcW w:w="1575" w:type="dxa"/>
            <w:tcBorders>
              <w:top w:val="single" w:sz="4" w:space="0" w:color="auto"/>
              <w:left w:val="nil"/>
              <w:bottom w:val="single" w:sz="4" w:space="0" w:color="auto"/>
              <w:right w:val="single" w:sz="4" w:space="0" w:color="auto"/>
            </w:tcBorders>
            <w:shd w:val="clear" w:color="auto" w:fill="auto"/>
            <w:vAlign w:val="center"/>
            <w:hideMark/>
          </w:tcPr>
          <w:p w14:paraId="1B8F8BD7" w14:textId="77777777" w:rsidR="00476613" w:rsidRPr="006970E3" w:rsidRDefault="00476613">
            <w:pPr>
              <w:jc w:val="center"/>
              <w:rPr>
                <w:bCs/>
                <w:sz w:val="23"/>
                <w:szCs w:val="23"/>
                <w:lang w:val="fi-FI"/>
              </w:rPr>
            </w:pPr>
            <w:r w:rsidRPr="006970E3">
              <w:rPr>
                <w:bCs/>
                <w:sz w:val="23"/>
                <w:szCs w:val="23"/>
                <w:lang w:val="fi-FI"/>
              </w:rPr>
              <w:t xml:space="preserve">Muu immateriaalne põhivara </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6CF47FB5" w14:textId="77777777" w:rsidR="00476613" w:rsidRPr="006970E3" w:rsidRDefault="00476613">
            <w:pPr>
              <w:jc w:val="center"/>
              <w:rPr>
                <w:bCs/>
                <w:sz w:val="23"/>
                <w:szCs w:val="23"/>
                <w:lang w:val="fi-FI"/>
              </w:rPr>
            </w:pPr>
            <w:r w:rsidRPr="006970E3">
              <w:rPr>
                <w:bCs/>
                <w:sz w:val="23"/>
                <w:szCs w:val="23"/>
                <w:lang w:val="fi-FI"/>
              </w:rPr>
              <w:t>Kasutusele võtmata varad ja ettemaksed</w:t>
            </w:r>
          </w:p>
        </w:tc>
        <w:tc>
          <w:tcPr>
            <w:tcW w:w="924" w:type="dxa"/>
            <w:tcBorders>
              <w:top w:val="single" w:sz="4" w:space="0" w:color="auto"/>
              <w:left w:val="nil"/>
              <w:bottom w:val="single" w:sz="4" w:space="0" w:color="auto"/>
              <w:right w:val="single" w:sz="4" w:space="0" w:color="auto"/>
            </w:tcBorders>
            <w:shd w:val="clear" w:color="auto" w:fill="auto"/>
            <w:vAlign w:val="center"/>
            <w:hideMark/>
          </w:tcPr>
          <w:p w14:paraId="7AD44354" w14:textId="77777777" w:rsidR="00476613" w:rsidRPr="006970E3" w:rsidRDefault="00476613">
            <w:pPr>
              <w:jc w:val="center"/>
              <w:rPr>
                <w:bCs/>
                <w:sz w:val="23"/>
                <w:szCs w:val="23"/>
                <w:lang w:val="fi-FI"/>
              </w:rPr>
            </w:pPr>
            <w:r w:rsidRPr="006970E3">
              <w:rPr>
                <w:bCs/>
                <w:sz w:val="23"/>
                <w:szCs w:val="23"/>
                <w:lang w:val="fi-FI"/>
              </w:rPr>
              <w:t>Kokku</w:t>
            </w:r>
          </w:p>
        </w:tc>
      </w:tr>
      <w:tr w:rsidR="00476613" w:rsidRPr="006970E3" w14:paraId="4D116345" w14:textId="77777777" w:rsidTr="006970E3">
        <w:trPr>
          <w:trHeight w:val="255"/>
        </w:trPr>
        <w:tc>
          <w:tcPr>
            <w:tcW w:w="10546" w:type="dxa"/>
            <w:gridSpan w:val="7"/>
            <w:tcBorders>
              <w:top w:val="single" w:sz="4" w:space="0" w:color="auto"/>
              <w:left w:val="single" w:sz="4" w:space="0" w:color="auto"/>
              <w:bottom w:val="single" w:sz="4" w:space="0" w:color="auto"/>
              <w:right w:val="nil"/>
            </w:tcBorders>
            <w:shd w:val="clear" w:color="auto" w:fill="auto"/>
            <w:vAlign w:val="bottom"/>
            <w:hideMark/>
          </w:tcPr>
          <w:p w14:paraId="611711C3" w14:textId="77777777" w:rsidR="00476613" w:rsidRPr="006970E3" w:rsidRDefault="00476613">
            <w:pPr>
              <w:rPr>
                <w:sz w:val="23"/>
                <w:szCs w:val="23"/>
              </w:rPr>
            </w:pPr>
            <w:r w:rsidRPr="006970E3">
              <w:rPr>
                <w:sz w:val="23"/>
                <w:szCs w:val="23"/>
                <w:lang w:val="fi-FI"/>
              </w:rPr>
              <w:t>Jääk perioodi alg</w:t>
            </w:r>
            <w:r w:rsidRPr="006970E3">
              <w:rPr>
                <w:sz w:val="23"/>
                <w:szCs w:val="23"/>
              </w:rPr>
              <w:t>uses</w:t>
            </w:r>
          </w:p>
        </w:tc>
      </w:tr>
      <w:tr w:rsidR="00476613" w:rsidRPr="006970E3" w14:paraId="5D7B02D2" w14:textId="77777777" w:rsidTr="006970E3">
        <w:trPr>
          <w:trHeight w:val="264"/>
        </w:trPr>
        <w:tc>
          <w:tcPr>
            <w:tcW w:w="567" w:type="dxa"/>
            <w:tcBorders>
              <w:top w:val="nil"/>
              <w:left w:val="single" w:sz="4" w:space="0" w:color="auto"/>
              <w:bottom w:val="single" w:sz="4" w:space="0" w:color="auto"/>
              <w:right w:val="nil"/>
            </w:tcBorders>
            <w:shd w:val="clear" w:color="auto" w:fill="auto"/>
            <w:noWrap/>
            <w:vAlign w:val="bottom"/>
            <w:hideMark/>
          </w:tcPr>
          <w:p w14:paraId="2F1A2A74" w14:textId="77777777" w:rsidR="00476613" w:rsidRPr="006970E3" w:rsidRDefault="00476613">
            <w:pPr>
              <w:rPr>
                <w:sz w:val="23"/>
                <w:szCs w:val="23"/>
              </w:rPr>
            </w:pPr>
            <w:r w:rsidRPr="006970E3">
              <w:rPr>
                <w:sz w:val="23"/>
                <w:szCs w:val="23"/>
              </w:rPr>
              <w:t> </w:t>
            </w:r>
          </w:p>
        </w:tc>
        <w:tc>
          <w:tcPr>
            <w:tcW w:w="3740" w:type="dxa"/>
            <w:tcBorders>
              <w:top w:val="nil"/>
              <w:left w:val="nil"/>
              <w:bottom w:val="single" w:sz="4" w:space="0" w:color="auto"/>
              <w:right w:val="single" w:sz="4" w:space="0" w:color="auto"/>
            </w:tcBorders>
            <w:shd w:val="clear" w:color="auto" w:fill="auto"/>
            <w:vAlign w:val="bottom"/>
            <w:hideMark/>
          </w:tcPr>
          <w:p w14:paraId="19DB7C8F" w14:textId="77777777" w:rsidR="00476613" w:rsidRPr="006970E3" w:rsidRDefault="00476613">
            <w:pPr>
              <w:rPr>
                <w:sz w:val="23"/>
                <w:szCs w:val="23"/>
              </w:rPr>
            </w:pPr>
            <w:r w:rsidRPr="006970E3">
              <w:rPr>
                <w:sz w:val="23"/>
                <w:szCs w:val="23"/>
              </w:rPr>
              <w:t>Soetusmaksumus</w:t>
            </w:r>
          </w:p>
        </w:tc>
        <w:tc>
          <w:tcPr>
            <w:tcW w:w="1203" w:type="dxa"/>
            <w:tcBorders>
              <w:top w:val="nil"/>
              <w:left w:val="nil"/>
              <w:bottom w:val="single" w:sz="4" w:space="0" w:color="auto"/>
              <w:right w:val="single" w:sz="4" w:space="0" w:color="auto"/>
            </w:tcBorders>
            <w:shd w:val="clear" w:color="auto" w:fill="auto"/>
            <w:noWrap/>
            <w:vAlign w:val="bottom"/>
            <w:hideMark/>
          </w:tcPr>
          <w:p w14:paraId="14463A51" w14:textId="77777777" w:rsidR="00476613" w:rsidRPr="006970E3" w:rsidRDefault="00476613">
            <w:pPr>
              <w:jc w:val="right"/>
              <w:rPr>
                <w:sz w:val="23"/>
                <w:szCs w:val="23"/>
              </w:rPr>
            </w:pPr>
            <w:r w:rsidRPr="006970E3">
              <w:rPr>
                <w:sz w:val="23"/>
                <w:szCs w:val="23"/>
              </w:rPr>
              <w:t>197</w:t>
            </w:r>
          </w:p>
        </w:tc>
        <w:tc>
          <w:tcPr>
            <w:tcW w:w="1137" w:type="dxa"/>
            <w:tcBorders>
              <w:top w:val="nil"/>
              <w:left w:val="nil"/>
              <w:bottom w:val="single" w:sz="4" w:space="0" w:color="auto"/>
              <w:right w:val="single" w:sz="4" w:space="0" w:color="auto"/>
            </w:tcBorders>
            <w:shd w:val="clear" w:color="auto" w:fill="auto"/>
            <w:noWrap/>
            <w:vAlign w:val="bottom"/>
            <w:hideMark/>
          </w:tcPr>
          <w:p w14:paraId="6537EA06" w14:textId="77777777" w:rsidR="00476613" w:rsidRPr="006970E3" w:rsidRDefault="00476613">
            <w:pPr>
              <w:jc w:val="right"/>
              <w:rPr>
                <w:sz w:val="23"/>
                <w:szCs w:val="23"/>
              </w:rPr>
            </w:pPr>
            <w:r w:rsidRPr="006970E3">
              <w:rPr>
                <w:sz w:val="23"/>
                <w:szCs w:val="23"/>
              </w:rPr>
              <w:t>22</w:t>
            </w:r>
          </w:p>
        </w:tc>
        <w:tc>
          <w:tcPr>
            <w:tcW w:w="1575" w:type="dxa"/>
            <w:tcBorders>
              <w:top w:val="nil"/>
              <w:left w:val="nil"/>
              <w:bottom w:val="single" w:sz="4" w:space="0" w:color="auto"/>
              <w:right w:val="single" w:sz="4" w:space="0" w:color="auto"/>
            </w:tcBorders>
            <w:shd w:val="clear" w:color="auto" w:fill="auto"/>
            <w:noWrap/>
            <w:vAlign w:val="bottom"/>
            <w:hideMark/>
          </w:tcPr>
          <w:p w14:paraId="2D19D5A7" w14:textId="77777777" w:rsidR="00476613" w:rsidRPr="006970E3" w:rsidRDefault="00476613">
            <w:pPr>
              <w:jc w:val="right"/>
              <w:rPr>
                <w:sz w:val="23"/>
                <w:szCs w:val="23"/>
              </w:rPr>
            </w:pPr>
            <w:r w:rsidRPr="006970E3">
              <w:rPr>
                <w:sz w:val="23"/>
                <w:szCs w:val="23"/>
              </w:rPr>
              <w:t>45</w:t>
            </w:r>
          </w:p>
        </w:tc>
        <w:tc>
          <w:tcPr>
            <w:tcW w:w="1400" w:type="dxa"/>
            <w:tcBorders>
              <w:top w:val="nil"/>
              <w:left w:val="nil"/>
              <w:bottom w:val="single" w:sz="4" w:space="0" w:color="auto"/>
              <w:right w:val="single" w:sz="4" w:space="0" w:color="auto"/>
            </w:tcBorders>
            <w:shd w:val="clear" w:color="auto" w:fill="auto"/>
            <w:noWrap/>
            <w:vAlign w:val="bottom"/>
            <w:hideMark/>
          </w:tcPr>
          <w:p w14:paraId="5326299B" w14:textId="77777777" w:rsidR="00476613" w:rsidRPr="006970E3" w:rsidRDefault="00476613">
            <w:pPr>
              <w:jc w:val="right"/>
              <w:rPr>
                <w:sz w:val="23"/>
                <w:szCs w:val="23"/>
              </w:rPr>
            </w:pPr>
            <w:r w:rsidRPr="006970E3">
              <w:rPr>
                <w:sz w:val="23"/>
                <w:szCs w:val="23"/>
              </w:rPr>
              <w:t>62</w:t>
            </w:r>
          </w:p>
        </w:tc>
        <w:tc>
          <w:tcPr>
            <w:tcW w:w="924" w:type="dxa"/>
            <w:tcBorders>
              <w:top w:val="nil"/>
              <w:left w:val="nil"/>
              <w:bottom w:val="single" w:sz="4" w:space="0" w:color="auto"/>
              <w:right w:val="single" w:sz="4" w:space="0" w:color="auto"/>
            </w:tcBorders>
            <w:shd w:val="clear" w:color="auto" w:fill="auto"/>
            <w:vAlign w:val="bottom"/>
            <w:hideMark/>
          </w:tcPr>
          <w:p w14:paraId="7A16F326" w14:textId="77777777" w:rsidR="00476613" w:rsidRPr="006970E3" w:rsidRDefault="00476613">
            <w:pPr>
              <w:jc w:val="right"/>
              <w:rPr>
                <w:bCs/>
                <w:sz w:val="23"/>
                <w:szCs w:val="23"/>
              </w:rPr>
            </w:pPr>
            <w:r w:rsidRPr="006970E3">
              <w:rPr>
                <w:bCs/>
                <w:sz w:val="23"/>
                <w:szCs w:val="23"/>
              </w:rPr>
              <w:t>326</w:t>
            </w:r>
          </w:p>
        </w:tc>
      </w:tr>
      <w:tr w:rsidR="00476613" w:rsidRPr="006970E3" w14:paraId="57D6000B" w14:textId="77777777" w:rsidTr="006970E3">
        <w:trPr>
          <w:trHeight w:val="264"/>
        </w:trPr>
        <w:tc>
          <w:tcPr>
            <w:tcW w:w="567" w:type="dxa"/>
            <w:tcBorders>
              <w:top w:val="nil"/>
              <w:left w:val="single" w:sz="4" w:space="0" w:color="auto"/>
              <w:bottom w:val="single" w:sz="4" w:space="0" w:color="auto"/>
              <w:right w:val="nil"/>
            </w:tcBorders>
            <w:shd w:val="clear" w:color="auto" w:fill="auto"/>
            <w:noWrap/>
            <w:vAlign w:val="bottom"/>
            <w:hideMark/>
          </w:tcPr>
          <w:p w14:paraId="5328229B" w14:textId="77777777" w:rsidR="00476613" w:rsidRPr="006970E3" w:rsidRDefault="00476613">
            <w:pPr>
              <w:rPr>
                <w:sz w:val="23"/>
                <w:szCs w:val="23"/>
              </w:rPr>
            </w:pPr>
            <w:r w:rsidRPr="006970E3">
              <w:rPr>
                <w:sz w:val="23"/>
                <w:szCs w:val="23"/>
              </w:rPr>
              <w:t> </w:t>
            </w:r>
          </w:p>
        </w:tc>
        <w:tc>
          <w:tcPr>
            <w:tcW w:w="3740" w:type="dxa"/>
            <w:tcBorders>
              <w:top w:val="nil"/>
              <w:left w:val="nil"/>
              <w:bottom w:val="single" w:sz="4" w:space="0" w:color="auto"/>
              <w:right w:val="single" w:sz="4" w:space="0" w:color="auto"/>
            </w:tcBorders>
            <w:shd w:val="clear" w:color="auto" w:fill="auto"/>
            <w:vAlign w:val="bottom"/>
            <w:hideMark/>
          </w:tcPr>
          <w:p w14:paraId="45C478DD" w14:textId="77777777" w:rsidR="00476613" w:rsidRPr="006970E3" w:rsidRDefault="00476613">
            <w:pPr>
              <w:rPr>
                <w:sz w:val="23"/>
                <w:szCs w:val="23"/>
              </w:rPr>
            </w:pPr>
            <w:r w:rsidRPr="006970E3">
              <w:rPr>
                <w:sz w:val="23"/>
                <w:szCs w:val="23"/>
              </w:rPr>
              <w:t>Kogunenud kulum</w:t>
            </w:r>
          </w:p>
        </w:tc>
        <w:tc>
          <w:tcPr>
            <w:tcW w:w="1203" w:type="dxa"/>
            <w:tcBorders>
              <w:top w:val="nil"/>
              <w:left w:val="nil"/>
              <w:bottom w:val="single" w:sz="4" w:space="0" w:color="auto"/>
              <w:right w:val="single" w:sz="4" w:space="0" w:color="auto"/>
            </w:tcBorders>
            <w:shd w:val="clear" w:color="auto" w:fill="auto"/>
            <w:noWrap/>
            <w:vAlign w:val="bottom"/>
            <w:hideMark/>
          </w:tcPr>
          <w:p w14:paraId="1D5D86FC" w14:textId="77777777" w:rsidR="00476613" w:rsidRPr="006970E3" w:rsidRDefault="00476613">
            <w:pPr>
              <w:jc w:val="right"/>
              <w:rPr>
                <w:sz w:val="23"/>
                <w:szCs w:val="23"/>
              </w:rPr>
            </w:pPr>
            <w:r w:rsidRPr="006970E3">
              <w:rPr>
                <w:sz w:val="23"/>
                <w:szCs w:val="23"/>
              </w:rPr>
              <w:t>-197</w:t>
            </w:r>
          </w:p>
        </w:tc>
        <w:tc>
          <w:tcPr>
            <w:tcW w:w="1137" w:type="dxa"/>
            <w:tcBorders>
              <w:top w:val="nil"/>
              <w:left w:val="nil"/>
              <w:bottom w:val="single" w:sz="4" w:space="0" w:color="auto"/>
              <w:right w:val="single" w:sz="4" w:space="0" w:color="auto"/>
            </w:tcBorders>
            <w:shd w:val="clear" w:color="auto" w:fill="auto"/>
            <w:noWrap/>
            <w:vAlign w:val="bottom"/>
            <w:hideMark/>
          </w:tcPr>
          <w:p w14:paraId="28103D14" w14:textId="77777777" w:rsidR="00476613" w:rsidRPr="006970E3" w:rsidRDefault="00476613">
            <w:pPr>
              <w:jc w:val="right"/>
              <w:rPr>
                <w:sz w:val="23"/>
                <w:szCs w:val="23"/>
              </w:rPr>
            </w:pPr>
            <w:r w:rsidRPr="006970E3">
              <w:rPr>
                <w:sz w:val="23"/>
                <w:szCs w:val="23"/>
              </w:rPr>
              <w:t>-17</w:t>
            </w:r>
          </w:p>
        </w:tc>
        <w:tc>
          <w:tcPr>
            <w:tcW w:w="1575" w:type="dxa"/>
            <w:tcBorders>
              <w:top w:val="nil"/>
              <w:left w:val="nil"/>
              <w:bottom w:val="single" w:sz="4" w:space="0" w:color="auto"/>
              <w:right w:val="single" w:sz="4" w:space="0" w:color="auto"/>
            </w:tcBorders>
            <w:shd w:val="clear" w:color="auto" w:fill="auto"/>
            <w:noWrap/>
            <w:vAlign w:val="bottom"/>
            <w:hideMark/>
          </w:tcPr>
          <w:p w14:paraId="1203DF57" w14:textId="77777777" w:rsidR="00476613" w:rsidRPr="006970E3" w:rsidRDefault="00476613">
            <w:pPr>
              <w:jc w:val="right"/>
              <w:rPr>
                <w:sz w:val="23"/>
                <w:szCs w:val="23"/>
              </w:rPr>
            </w:pPr>
            <w:r w:rsidRPr="006970E3">
              <w:rPr>
                <w:sz w:val="23"/>
                <w:szCs w:val="23"/>
              </w:rPr>
              <w:t>-24</w:t>
            </w:r>
          </w:p>
        </w:tc>
        <w:tc>
          <w:tcPr>
            <w:tcW w:w="1400" w:type="dxa"/>
            <w:tcBorders>
              <w:top w:val="nil"/>
              <w:left w:val="nil"/>
              <w:bottom w:val="single" w:sz="4" w:space="0" w:color="auto"/>
              <w:right w:val="single" w:sz="4" w:space="0" w:color="auto"/>
            </w:tcBorders>
            <w:shd w:val="clear" w:color="auto" w:fill="auto"/>
            <w:noWrap/>
            <w:vAlign w:val="bottom"/>
            <w:hideMark/>
          </w:tcPr>
          <w:p w14:paraId="399BD37D" w14:textId="77777777" w:rsidR="00476613" w:rsidRPr="006970E3" w:rsidRDefault="00476613">
            <w:pPr>
              <w:jc w:val="right"/>
              <w:rPr>
                <w:sz w:val="23"/>
                <w:szCs w:val="23"/>
              </w:rPr>
            </w:pPr>
            <w:r w:rsidRPr="006970E3">
              <w:rPr>
                <w:sz w:val="23"/>
                <w:szCs w:val="23"/>
              </w:rPr>
              <w:t>0</w:t>
            </w:r>
          </w:p>
        </w:tc>
        <w:tc>
          <w:tcPr>
            <w:tcW w:w="924" w:type="dxa"/>
            <w:tcBorders>
              <w:top w:val="nil"/>
              <w:left w:val="nil"/>
              <w:bottom w:val="single" w:sz="4" w:space="0" w:color="auto"/>
              <w:right w:val="single" w:sz="4" w:space="0" w:color="auto"/>
            </w:tcBorders>
            <w:shd w:val="clear" w:color="auto" w:fill="auto"/>
            <w:vAlign w:val="bottom"/>
            <w:hideMark/>
          </w:tcPr>
          <w:p w14:paraId="2A0D35CF" w14:textId="77777777" w:rsidR="00476613" w:rsidRPr="006970E3" w:rsidRDefault="00476613">
            <w:pPr>
              <w:jc w:val="right"/>
              <w:rPr>
                <w:bCs/>
                <w:sz w:val="23"/>
                <w:szCs w:val="23"/>
              </w:rPr>
            </w:pPr>
            <w:r w:rsidRPr="006970E3">
              <w:rPr>
                <w:bCs/>
                <w:sz w:val="23"/>
                <w:szCs w:val="23"/>
              </w:rPr>
              <w:t>-238</w:t>
            </w:r>
          </w:p>
        </w:tc>
      </w:tr>
      <w:tr w:rsidR="00476613" w:rsidRPr="006970E3" w14:paraId="0D49CEC9" w14:textId="77777777" w:rsidTr="006970E3">
        <w:trPr>
          <w:trHeight w:val="264"/>
        </w:trPr>
        <w:tc>
          <w:tcPr>
            <w:tcW w:w="567" w:type="dxa"/>
            <w:tcBorders>
              <w:top w:val="nil"/>
              <w:left w:val="single" w:sz="4" w:space="0" w:color="auto"/>
              <w:bottom w:val="single" w:sz="4" w:space="0" w:color="auto"/>
              <w:right w:val="nil"/>
            </w:tcBorders>
            <w:shd w:val="clear" w:color="auto" w:fill="auto"/>
            <w:noWrap/>
            <w:vAlign w:val="bottom"/>
            <w:hideMark/>
          </w:tcPr>
          <w:p w14:paraId="47CC8887" w14:textId="77777777" w:rsidR="00476613" w:rsidRPr="006970E3" w:rsidRDefault="00476613">
            <w:pPr>
              <w:rPr>
                <w:sz w:val="23"/>
                <w:szCs w:val="23"/>
              </w:rPr>
            </w:pPr>
            <w:r w:rsidRPr="006970E3">
              <w:rPr>
                <w:sz w:val="23"/>
                <w:szCs w:val="23"/>
              </w:rPr>
              <w:t> </w:t>
            </w:r>
          </w:p>
        </w:tc>
        <w:tc>
          <w:tcPr>
            <w:tcW w:w="3740" w:type="dxa"/>
            <w:tcBorders>
              <w:top w:val="nil"/>
              <w:left w:val="nil"/>
              <w:bottom w:val="single" w:sz="4" w:space="0" w:color="auto"/>
              <w:right w:val="single" w:sz="4" w:space="0" w:color="auto"/>
            </w:tcBorders>
            <w:shd w:val="clear" w:color="auto" w:fill="auto"/>
            <w:vAlign w:val="bottom"/>
            <w:hideMark/>
          </w:tcPr>
          <w:p w14:paraId="0C9E776A" w14:textId="77777777" w:rsidR="00476613" w:rsidRPr="006970E3" w:rsidRDefault="00476613">
            <w:pPr>
              <w:rPr>
                <w:sz w:val="23"/>
                <w:szCs w:val="23"/>
              </w:rPr>
            </w:pPr>
            <w:r w:rsidRPr="006970E3">
              <w:rPr>
                <w:sz w:val="23"/>
                <w:szCs w:val="23"/>
              </w:rPr>
              <w:t>Jääkväärtus</w:t>
            </w:r>
          </w:p>
        </w:tc>
        <w:tc>
          <w:tcPr>
            <w:tcW w:w="1203" w:type="dxa"/>
            <w:tcBorders>
              <w:top w:val="nil"/>
              <w:left w:val="nil"/>
              <w:bottom w:val="single" w:sz="4" w:space="0" w:color="auto"/>
              <w:right w:val="single" w:sz="4" w:space="0" w:color="auto"/>
            </w:tcBorders>
            <w:shd w:val="clear" w:color="auto" w:fill="auto"/>
            <w:vAlign w:val="bottom"/>
            <w:hideMark/>
          </w:tcPr>
          <w:p w14:paraId="3657E537" w14:textId="77777777" w:rsidR="00476613" w:rsidRPr="006970E3" w:rsidRDefault="00476613">
            <w:pPr>
              <w:jc w:val="right"/>
              <w:rPr>
                <w:bCs/>
                <w:sz w:val="23"/>
                <w:szCs w:val="23"/>
              </w:rPr>
            </w:pPr>
            <w:r w:rsidRPr="006970E3">
              <w:rPr>
                <w:bCs/>
                <w:sz w:val="23"/>
                <w:szCs w:val="23"/>
              </w:rPr>
              <w:t>0</w:t>
            </w:r>
          </w:p>
        </w:tc>
        <w:tc>
          <w:tcPr>
            <w:tcW w:w="1137" w:type="dxa"/>
            <w:tcBorders>
              <w:top w:val="nil"/>
              <w:left w:val="nil"/>
              <w:bottom w:val="single" w:sz="4" w:space="0" w:color="auto"/>
              <w:right w:val="single" w:sz="4" w:space="0" w:color="auto"/>
            </w:tcBorders>
            <w:shd w:val="clear" w:color="auto" w:fill="auto"/>
            <w:vAlign w:val="bottom"/>
            <w:hideMark/>
          </w:tcPr>
          <w:p w14:paraId="6501424C" w14:textId="77777777" w:rsidR="00476613" w:rsidRPr="006970E3" w:rsidRDefault="00476613">
            <w:pPr>
              <w:jc w:val="right"/>
              <w:rPr>
                <w:bCs/>
                <w:sz w:val="23"/>
                <w:szCs w:val="23"/>
              </w:rPr>
            </w:pPr>
            <w:r w:rsidRPr="006970E3">
              <w:rPr>
                <w:bCs/>
                <w:sz w:val="23"/>
                <w:szCs w:val="23"/>
              </w:rPr>
              <w:t>5</w:t>
            </w:r>
          </w:p>
        </w:tc>
        <w:tc>
          <w:tcPr>
            <w:tcW w:w="1575" w:type="dxa"/>
            <w:tcBorders>
              <w:top w:val="nil"/>
              <w:left w:val="nil"/>
              <w:bottom w:val="single" w:sz="4" w:space="0" w:color="auto"/>
              <w:right w:val="single" w:sz="4" w:space="0" w:color="auto"/>
            </w:tcBorders>
            <w:shd w:val="clear" w:color="auto" w:fill="auto"/>
            <w:vAlign w:val="bottom"/>
            <w:hideMark/>
          </w:tcPr>
          <w:p w14:paraId="7C595D35" w14:textId="77777777" w:rsidR="00476613" w:rsidRPr="006970E3" w:rsidRDefault="00476613">
            <w:pPr>
              <w:jc w:val="right"/>
              <w:rPr>
                <w:bCs/>
                <w:sz w:val="23"/>
                <w:szCs w:val="23"/>
              </w:rPr>
            </w:pPr>
            <w:r w:rsidRPr="006970E3">
              <w:rPr>
                <w:bCs/>
                <w:sz w:val="23"/>
                <w:szCs w:val="23"/>
              </w:rPr>
              <w:t>21</w:t>
            </w:r>
          </w:p>
        </w:tc>
        <w:tc>
          <w:tcPr>
            <w:tcW w:w="1400" w:type="dxa"/>
            <w:tcBorders>
              <w:top w:val="nil"/>
              <w:left w:val="nil"/>
              <w:bottom w:val="single" w:sz="4" w:space="0" w:color="auto"/>
              <w:right w:val="single" w:sz="4" w:space="0" w:color="auto"/>
            </w:tcBorders>
            <w:shd w:val="clear" w:color="auto" w:fill="auto"/>
            <w:vAlign w:val="bottom"/>
            <w:hideMark/>
          </w:tcPr>
          <w:p w14:paraId="0B59C746" w14:textId="77777777" w:rsidR="00476613" w:rsidRPr="006970E3" w:rsidRDefault="00476613">
            <w:pPr>
              <w:jc w:val="right"/>
              <w:rPr>
                <w:bCs/>
                <w:sz w:val="23"/>
                <w:szCs w:val="23"/>
              </w:rPr>
            </w:pPr>
            <w:r w:rsidRPr="006970E3">
              <w:rPr>
                <w:bCs/>
                <w:sz w:val="23"/>
                <w:szCs w:val="23"/>
              </w:rPr>
              <w:t>62</w:t>
            </w:r>
          </w:p>
        </w:tc>
        <w:tc>
          <w:tcPr>
            <w:tcW w:w="924" w:type="dxa"/>
            <w:tcBorders>
              <w:top w:val="nil"/>
              <w:left w:val="nil"/>
              <w:bottom w:val="single" w:sz="4" w:space="0" w:color="auto"/>
              <w:right w:val="single" w:sz="4" w:space="0" w:color="auto"/>
            </w:tcBorders>
            <w:shd w:val="clear" w:color="000000" w:fill="FFFFFF"/>
            <w:vAlign w:val="bottom"/>
            <w:hideMark/>
          </w:tcPr>
          <w:p w14:paraId="0E3E7637" w14:textId="77777777" w:rsidR="00476613" w:rsidRPr="006970E3" w:rsidRDefault="00476613">
            <w:pPr>
              <w:jc w:val="right"/>
              <w:rPr>
                <w:bCs/>
                <w:sz w:val="23"/>
                <w:szCs w:val="23"/>
              </w:rPr>
            </w:pPr>
            <w:r w:rsidRPr="006970E3">
              <w:rPr>
                <w:bCs/>
                <w:sz w:val="23"/>
                <w:szCs w:val="23"/>
              </w:rPr>
              <w:t>88</w:t>
            </w:r>
          </w:p>
        </w:tc>
      </w:tr>
      <w:tr w:rsidR="00476613" w:rsidRPr="006970E3" w14:paraId="068AB833" w14:textId="77777777" w:rsidTr="006970E3">
        <w:trPr>
          <w:trHeight w:val="264"/>
        </w:trPr>
        <w:tc>
          <w:tcPr>
            <w:tcW w:w="567" w:type="dxa"/>
            <w:tcBorders>
              <w:top w:val="nil"/>
              <w:left w:val="single" w:sz="4" w:space="0" w:color="auto"/>
              <w:bottom w:val="nil"/>
              <w:right w:val="nil"/>
            </w:tcBorders>
            <w:shd w:val="clear" w:color="auto" w:fill="auto"/>
            <w:vAlign w:val="bottom"/>
            <w:hideMark/>
          </w:tcPr>
          <w:p w14:paraId="638EAE56" w14:textId="77777777" w:rsidR="00476613" w:rsidRPr="006970E3" w:rsidRDefault="00476613">
            <w:pPr>
              <w:rPr>
                <w:sz w:val="23"/>
                <w:szCs w:val="23"/>
              </w:rPr>
            </w:pPr>
            <w:r w:rsidRPr="006970E3">
              <w:rPr>
                <w:sz w:val="23"/>
                <w:szCs w:val="23"/>
              </w:rPr>
              <w:t> </w:t>
            </w:r>
          </w:p>
        </w:tc>
        <w:tc>
          <w:tcPr>
            <w:tcW w:w="3740" w:type="dxa"/>
            <w:tcBorders>
              <w:top w:val="nil"/>
              <w:left w:val="nil"/>
              <w:bottom w:val="nil"/>
              <w:right w:val="nil"/>
            </w:tcBorders>
            <w:shd w:val="clear" w:color="auto" w:fill="auto"/>
            <w:vAlign w:val="bottom"/>
            <w:hideMark/>
          </w:tcPr>
          <w:p w14:paraId="73C317B8" w14:textId="77777777" w:rsidR="00476613" w:rsidRPr="006970E3" w:rsidRDefault="00476613">
            <w:pPr>
              <w:rPr>
                <w:sz w:val="23"/>
                <w:szCs w:val="23"/>
              </w:rPr>
            </w:pPr>
          </w:p>
        </w:tc>
        <w:tc>
          <w:tcPr>
            <w:tcW w:w="1203" w:type="dxa"/>
            <w:tcBorders>
              <w:top w:val="nil"/>
              <w:left w:val="nil"/>
              <w:bottom w:val="nil"/>
              <w:right w:val="nil"/>
            </w:tcBorders>
            <w:shd w:val="clear" w:color="auto" w:fill="auto"/>
            <w:vAlign w:val="bottom"/>
            <w:hideMark/>
          </w:tcPr>
          <w:p w14:paraId="1E71DF10" w14:textId="77777777" w:rsidR="00476613" w:rsidRPr="006970E3" w:rsidRDefault="00476613">
            <w:pPr>
              <w:rPr>
                <w:sz w:val="23"/>
                <w:szCs w:val="23"/>
              </w:rPr>
            </w:pPr>
          </w:p>
        </w:tc>
        <w:tc>
          <w:tcPr>
            <w:tcW w:w="1137" w:type="dxa"/>
            <w:tcBorders>
              <w:top w:val="nil"/>
              <w:left w:val="nil"/>
              <w:bottom w:val="nil"/>
              <w:right w:val="nil"/>
            </w:tcBorders>
            <w:shd w:val="clear" w:color="auto" w:fill="auto"/>
            <w:vAlign w:val="bottom"/>
            <w:hideMark/>
          </w:tcPr>
          <w:p w14:paraId="11872DF9" w14:textId="77777777" w:rsidR="00476613" w:rsidRPr="006970E3" w:rsidRDefault="00476613">
            <w:pPr>
              <w:rPr>
                <w:sz w:val="23"/>
                <w:szCs w:val="23"/>
              </w:rPr>
            </w:pPr>
          </w:p>
        </w:tc>
        <w:tc>
          <w:tcPr>
            <w:tcW w:w="1575" w:type="dxa"/>
            <w:tcBorders>
              <w:top w:val="nil"/>
              <w:left w:val="nil"/>
              <w:bottom w:val="nil"/>
              <w:right w:val="nil"/>
            </w:tcBorders>
            <w:shd w:val="clear" w:color="auto" w:fill="auto"/>
            <w:noWrap/>
            <w:vAlign w:val="bottom"/>
            <w:hideMark/>
          </w:tcPr>
          <w:p w14:paraId="09FB760A" w14:textId="77777777" w:rsidR="00476613" w:rsidRPr="006970E3" w:rsidRDefault="00476613">
            <w:pPr>
              <w:rPr>
                <w:sz w:val="23"/>
                <w:szCs w:val="23"/>
              </w:rPr>
            </w:pPr>
          </w:p>
        </w:tc>
        <w:tc>
          <w:tcPr>
            <w:tcW w:w="1400" w:type="dxa"/>
            <w:tcBorders>
              <w:top w:val="nil"/>
              <w:left w:val="nil"/>
              <w:bottom w:val="nil"/>
              <w:right w:val="nil"/>
            </w:tcBorders>
            <w:shd w:val="clear" w:color="auto" w:fill="auto"/>
            <w:vAlign w:val="bottom"/>
            <w:hideMark/>
          </w:tcPr>
          <w:p w14:paraId="0EEC032D" w14:textId="77777777" w:rsidR="00476613" w:rsidRPr="006970E3" w:rsidRDefault="00476613">
            <w:pPr>
              <w:rPr>
                <w:sz w:val="23"/>
                <w:szCs w:val="23"/>
              </w:rPr>
            </w:pPr>
          </w:p>
        </w:tc>
        <w:tc>
          <w:tcPr>
            <w:tcW w:w="924" w:type="dxa"/>
            <w:tcBorders>
              <w:top w:val="nil"/>
              <w:left w:val="nil"/>
              <w:bottom w:val="nil"/>
              <w:right w:val="single" w:sz="4" w:space="0" w:color="auto"/>
            </w:tcBorders>
            <w:shd w:val="clear" w:color="auto" w:fill="auto"/>
            <w:vAlign w:val="bottom"/>
            <w:hideMark/>
          </w:tcPr>
          <w:p w14:paraId="0F4288E7" w14:textId="77777777" w:rsidR="00476613" w:rsidRPr="006970E3" w:rsidRDefault="00476613">
            <w:pPr>
              <w:rPr>
                <w:sz w:val="23"/>
                <w:szCs w:val="23"/>
              </w:rPr>
            </w:pPr>
            <w:r w:rsidRPr="006970E3">
              <w:rPr>
                <w:sz w:val="23"/>
                <w:szCs w:val="23"/>
              </w:rPr>
              <w:t> </w:t>
            </w:r>
          </w:p>
        </w:tc>
      </w:tr>
      <w:tr w:rsidR="00476613" w:rsidRPr="006970E3" w14:paraId="610CBEFF" w14:textId="77777777" w:rsidTr="006970E3">
        <w:trPr>
          <w:trHeight w:val="264"/>
        </w:trPr>
        <w:tc>
          <w:tcPr>
            <w:tcW w:w="4307"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2C92B6F" w14:textId="77777777" w:rsidR="00476613" w:rsidRPr="006970E3" w:rsidRDefault="00476613">
            <w:pPr>
              <w:rPr>
                <w:sz w:val="23"/>
                <w:szCs w:val="23"/>
              </w:rPr>
            </w:pPr>
            <w:r w:rsidRPr="006970E3">
              <w:rPr>
                <w:sz w:val="23"/>
                <w:szCs w:val="23"/>
              </w:rPr>
              <w:t>Aruandeperioodi liikumised</w:t>
            </w:r>
          </w:p>
        </w:tc>
        <w:tc>
          <w:tcPr>
            <w:tcW w:w="1203" w:type="dxa"/>
            <w:tcBorders>
              <w:top w:val="single" w:sz="4" w:space="0" w:color="auto"/>
              <w:left w:val="nil"/>
              <w:bottom w:val="single" w:sz="4" w:space="0" w:color="auto"/>
              <w:right w:val="nil"/>
            </w:tcBorders>
            <w:shd w:val="clear" w:color="auto" w:fill="auto"/>
            <w:vAlign w:val="bottom"/>
            <w:hideMark/>
          </w:tcPr>
          <w:p w14:paraId="4A940FEC" w14:textId="77777777" w:rsidR="00476613" w:rsidRPr="006970E3" w:rsidRDefault="00476613">
            <w:pPr>
              <w:rPr>
                <w:sz w:val="23"/>
                <w:szCs w:val="23"/>
              </w:rPr>
            </w:pPr>
            <w:r w:rsidRPr="006970E3">
              <w:rPr>
                <w:sz w:val="23"/>
                <w:szCs w:val="23"/>
              </w:rPr>
              <w:t> </w:t>
            </w:r>
          </w:p>
        </w:tc>
        <w:tc>
          <w:tcPr>
            <w:tcW w:w="1137" w:type="dxa"/>
            <w:tcBorders>
              <w:top w:val="single" w:sz="4" w:space="0" w:color="auto"/>
              <w:left w:val="nil"/>
              <w:bottom w:val="single" w:sz="4" w:space="0" w:color="auto"/>
              <w:right w:val="nil"/>
            </w:tcBorders>
            <w:shd w:val="clear" w:color="auto" w:fill="auto"/>
            <w:vAlign w:val="bottom"/>
            <w:hideMark/>
          </w:tcPr>
          <w:p w14:paraId="2D33BF54" w14:textId="77777777" w:rsidR="00476613" w:rsidRPr="006970E3" w:rsidRDefault="00476613">
            <w:pPr>
              <w:rPr>
                <w:sz w:val="23"/>
                <w:szCs w:val="23"/>
              </w:rPr>
            </w:pPr>
            <w:r w:rsidRPr="006970E3">
              <w:rPr>
                <w:sz w:val="23"/>
                <w:szCs w:val="23"/>
              </w:rPr>
              <w:t> </w:t>
            </w:r>
          </w:p>
        </w:tc>
        <w:tc>
          <w:tcPr>
            <w:tcW w:w="1575" w:type="dxa"/>
            <w:tcBorders>
              <w:top w:val="single" w:sz="4" w:space="0" w:color="auto"/>
              <w:left w:val="nil"/>
              <w:bottom w:val="single" w:sz="4" w:space="0" w:color="auto"/>
              <w:right w:val="nil"/>
            </w:tcBorders>
            <w:shd w:val="clear" w:color="auto" w:fill="auto"/>
            <w:noWrap/>
            <w:vAlign w:val="bottom"/>
            <w:hideMark/>
          </w:tcPr>
          <w:p w14:paraId="353FD740" w14:textId="77777777" w:rsidR="00476613" w:rsidRPr="006970E3" w:rsidRDefault="00476613">
            <w:pPr>
              <w:rPr>
                <w:sz w:val="23"/>
                <w:szCs w:val="23"/>
              </w:rPr>
            </w:pPr>
            <w:r w:rsidRPr="006970E3">
              <w:rPr>
                <w:sz w:val="23"/>
                <w:szCs w:val="23"/>
              </w:rPr>
              <w:t> </w:t>
            </w:r>
          </w:p>
        </w:tc>
        <w:tc>
          <w:tcPr>
            <w:tcW w:w="1400" w:type="dxa"/>
            <w:tcBorders>
              <w:top w:val="single" w:sz="4" w:space="0" w:color="auto"/>
              <w:left w:val="nil"/>
              <w:bottom w:val="single" w:sz="4" w:space="0" w:color="auto"/>
              <w:right w:val="nil"/>
            </w:tcBorders>
            <w:shd w:val="clear" w:color="auto" w:fill="auto"/>
            <w:vAlign w:val="bottom"/>
            <w:hideMark/>
          </w:tcPr>
          <w:p w14:paraId="6D319501" w14:textId="77777777" w:rsidR="00476613" w:rsidRPr="006970E3" w:rsidRDefault="00476613">
            <w:pPr>
              <w:rPr>
                <w:sz w:val="23"/>
                <w:szCs w:val="23"/>
              </w:rPr>
            </w:pPr>
            <w:r w:rsidRPr="006970E3">
              <w:rPr>
                <w:sz w:val="23"/>
                <w:szCs w:val="23"/>
              </w:rPr>
              <w:t> </w:t>
            </w:r>
          </w:p>
        </w:tc>
        <w:tc>
          <w:tcPr>
            <w:tcW w:w="924" w:type="dxa"/>
            <w:tcBorders>
              <w:top w:val="single" w:sz="4" w:space="0" w:color="auto"/>
              <w:left w:val="nil"/>
              <w:bottom w:val="single" w:sz="4" w:space="0" w:color="auto"/>
              <w:right w:val="single" w:sz="4" w:space="0" w:color="auto"/>
            </w:tcBorders>
            <w:shd w:val="clear" w:color="auto" w:fill="auto"/>
            <w:vAlign w:val="bottom"/>
            <w:hideMark/>
          </w:tcPr>
          <w:p w14:paraId="222E30A4" w14:textId="77777777" w:rsidR="00476613" w:rsidRPr="006970E3" w:rsidRDefault="00476613">
            <w:pPr>
              <w:rPr>
                <w:sz w:val="23"/>
                <w:szCs w:val="23"/>
              </w:rPr>
            </w:pPr>
            <w:r w:rsidRPr="006970E3">
              <w:rPr>
                <w:sz w:val="23"/>
                <w:szCs w:val="23"/>
              </w:rPr>
              <w:t> </w:t>
            </w:r>
          </w:p>
        </w:tc>
      </w:tr>
      <w:tr w:rsidR="00476613" w:rsidRPr="006970E3" w14:paraId="07A168D3" w14:textId="77777777" w:rsidTr="006970E3">
        <w:trPr>
          <w:trHeight w:val="264"/>
        </w:trPr>
        <w:tc>
          <w:tcPr>
            <w:tcW w:w="567" w:type="dxa"/>
            <w:tcBorders>
              <w:top w:val="nil"/>
              <w:left w:val="single" w:sz="4" w:space="0" w:color="auto"/>
              <w:bottom w:val="single" w:sz="4" w:space="0" w:color="auto"/>
              <w:right w:val="nil"/>
            </w:tcBorders>
            <w:shd w:val="clear" w:color="auto" w:fill="auto"/>
            <w:vAlign w:val="bottom"/>
            <w:hideMark/>
          </w:tcPr>
          <w:p w14:paraId="4108180D" w14:textId="77777777" w:rsidR="00476613" w:rsidRPr="006970E3" w:rsidRDefault="00476613">
            <w:pPr>
              <w:rPr>
                <w:sz w:val="23"/>
                <w:szCs w:val="23"/>
              </w:rPr>
            </w:pPr>
            <w:r w:rsidRPr="006970E3">
              <w:rPr>
                <w:sz w:val="23"/>
                <w:szCs w:val="23"/>
              </w:rPr>
              <w:t> </w:t>
            </w:r>
          </w:p>
        </w:tc>
        <w:tc>
          <w:tcPr>
            <w:tcW w:w="3740" w:type="dxa"/>
            <w:tcBorders>
              <w:top w:val="nil"/>
              <w:left w:val="nil"/>
              <w:bottom w:val="single" w:sz="4" w:space="0" w:color="auto"/>
              <w:right w:val="single" w:sz="4" w:space="0" w:color="auto"/>
            </w:tcBorders>
            <w:shd w:val="clear" w:color="auto" w:fill="auto"/>
            <w:vAlign w:val="bottom"/>
            <w:hideMark/>
          </w:tcPr>
          <w:p w14:paraId="6E8F7546" w14:textId="77777777" w:rsidR="00476613" w:rsidRPr="006970E3" w:rsidRDefault="00476613">
            <w:pPr>
              <w:rPr>
                <w:sz w:val="23"/>
                <w:szCs w:val="23"/>
              </w:rPr>
            </w:pPr>
            <w:r w:rsidRPr="006970E3">
              <w:rPr>
                <w:sz w:val="23"/>
                <w:szCs w:val="23"/>
              </w:rPr>
              <w:t xml:space="preserve">Soetused </w:t>
            </w:r>
          </w:p>
        </w:tc>
        <w:tc>
          <w:tcPr>
            <w:tcW w:w="1203" w:type="dxa"/>
            <w:tcBorders>
              <w:top w:val="nil"/>
              <w:left w:val="nil"/>
              <w:bottom w:val="single" w:sz="4" w:space="0" w:color="auto"/>
              <w:right w:val="single" w:sz="4" w:space="0" w:color="auto"/>
            </w:tcBorders>
            <w:shd w:val="clear" w:color="auto" w:fill="auto"/>
            <w:noWrap/>
            <w:vAlign w:val="bottom"/>
            <w:hideMark/>
          </w:tcPr>
          <w:p w14:paraId="1092F45F" w14:textId="77777777" w:rsidR="00476613" w:rsidRPr="006970E3" w:rsidRDefault="00476613">
            <w:pPr>
              <w:jc w:val="right"/>
              <w:rPr>
                <w:sz w:val="23"/>
                <w:szCs w:val="23"/>
              </w:rPr>
            </w:pPr>
            <w:r w:rsidRPr="006970E3">
              <w:rPr>
                <w:sz w:val="23"/>
                <w:szCs w:val="23"/>
              </w:rPr>
              <w:t>0</w:t>
            </w:r>
          </w:p>
        </w:tc>
        <w:tc>
          <w:tcPr>
            <w:tcW w:w="1137" w:type="dxa"/>
            <w:tcBorders>
              <w:top w:val="nil"/>
              <w:left w:val="nil"/>
              <w:bottom w:val="single" w:sz="4" w:space="0" w:color="auto"/>
              <w:right w:val="single" w:sz="4" w:space="0" w:color="auto"/>
            </w:tcBorders>
            <w:shd w:val="clear" w:color="auto" w:fill="auto"/>
            <w:noWrap/>
            <w:vAlign w:val="bottom"/>
            <w:hideMark/>
          </w:tcPr>
          <w:p w14:paraId="70B59063" w14:textId="77777777" w:rsidR="00476613" w:rsidRPr="006970E3" w:rsidRDefault="00476613">
            <w:pPr>
              <w:jc w:val="right"/>
              <w:rPr>
                <w:sz w:val="23"/>
                <w:szCs w:val="23"/>
              </w:rPr>
            </w:pPr>
            <w:r w:rsidRPr="006970E3">
              <w:rPr>
                <w:sz w:val="23"/>
                <w:szCs w:val="23"/>
              </w:rPr>
              <w:t>0</w:t>
            </w:r>
          </w:p>
        </w:tc>
        <w:tc>
          <w:tcPr>
            <w:tcW w:w="1575" w:type="dxa"/>
            <w:tcBorders>
              <w:top w:val="nil"/>
              <w:left w:val="nil"/>
              <w:bottom w:val="single" w:sz="4" w:space="0" w:color="auto"/>
              <w:right w:val="single" w:sz="4" w:space="0" w:color="auto"/>
            </w:tcBorders>
            <w:shd w:val="clear" w:color="auto" w:fill="auto"/>
            <w:noWrap/>
            <w:vAlign w:val="bottom"/>
            <w:hideMark/>
          </w:tcPr>
          <w:p w14:paraId="007128CB" w14:textId="77777777" w:rsidR="00476613" w:rsidRPr="006970E3" w:rsidRDefault="00476613">
            <w:pPr>
              <w:jc w:val="right"/>
              <w:rPr>
                <w:sz w:val="23"/>
                <w:szCs w:val="23"/>
              </w:rPr>
            </w:pPr>
            <w:r w:rsidRPr="006970E3">
              <w:rPr>
                <w:sz w:val="23"/>
                <w:szCs w:val="23"/>
              </w:rPr>
              <w:t>0</w:t>
            </w:r>
          </w:p>
        </w:tc>
        <w:tc>
          <w:tcPr>
            <w:tcW w:w="1400" w:type="dxa"/>
            <w:tcBorders>
              <w:top w:val="nil"/>
              <w:left w:val="nil"/>
              <w:bottom w:val="single" w:sz="4" w:space="0" w:color="auto"/>
              <w:right w:val="single" w:sz="4" w:space="0" w:color="auto"/>
            </w:tcBorders>
            <w:shd w:val="clear" w:color="auto" w:fill="auto"/>
            <w:noWrap/>
            <w:vAlign w:val="bottom"/>
            <w:hideMark/>
          </w:tcPr>
          <w:p w14:paraId="1036ACEB" w14:textId="77777777" w:rsidR="00476613" w:rsidRPr="006970E3" w:rsidRDefault="00476613">
            <w:pPr>
              <w:jc w:val="right"/>
              <w:rPr>
                <w:sz w:val="23"/>
                <w:szCs w:val="23"/>
              </w:rPr>
            </w:pPr>
            <w:r w:rsidRPr="006970E3">
              <w:rPr>
                <w:sz w:val="23"/>
                <w:szCs w:val="23"/>
              </w:rPr>
              <w:t>64</w:t>
            </w:r>
          </w:p>
        </w:tc>
        <w:tc>
          <w:tcPr>
            <w:tcW w:w="924" w:type="dxa"/>
            <w:tcBorders>
              <w:top w:val="nil"/>
              <w:left w:val="nil"/>
              <w:bottom w:val="single" w:sz="4" w:space="0" w:color="auto"/>
              <w:right w:val="single" w:sz="4" w:space="0" w:color="auto"/>
            </w:tcBorders>
            <w:shd w:val="clear" w:color="auto" w:fill="auto"/>
            <w:vAlign w:val="bottom"/>
            <w:hideMark/>
          </w:tcPr>
          <w:p w14:paraId="1C947D8E" w14:textId="77777777" w:rsidR="00476613" w:rsidRPr="006970E3" w:rsidRDefault="00476613">
            <w:pPr>
              <w:jc w:val="right"/>
              <w:rPr>
                <w:bCs/>
                <w:sz w:val="23"/>
                <w:szCs w:val="23"/>
              </w:rPr>
            </w:pPr>
            <w:r w:rsidRPr="006970E3">
              <w:rPr>
                <w:bCs/>
                <w:sz w:val="23"/>
                <w:szCs w:val="23"/>
              </w:rPr>
              <w:t>64</w:t>
            </w:r>
          </w:p>
        </w:tc>
      </w:tr>
      <w:tr w:rsidR="00476613" w:rsidRPr="006970E3" w14:paraId="4FC6541A" w14:textId="77777777" w:rsidTr="006970E3">
        <w:trPr>
          <w:trHeight w:val="255"/>
        </w:trPr>
        <w:tc>
          <w:tcPr>
            <w:tcW w:w="567" w:type="dxa"/>
            <w:tcBorders>
              <w:top w:val="nil"/>
              <w:left w:val="single" w:sz="4" w:space="0" w:color="auto"/>
              <w:bottom w:val="single" w:sz="4" w:space="0" w:color="auto"/>
              <w:right w:val="nil"/>
            </w:tcBorders>
            <w:shd w:val="clear" w:color="auto" w:fill="auto"/>
            <w:vAlign w:val="bottom"/>
            <w:hideMark/>
          </w:tcPr>
          <w:p w14:paraId="563F1345" w14:textId="77777777" w:rsidR="00476613" w:rsidRPr="006970E3" w:rsidRDefault="00476613">
            <w:pPr>
              <w:rPr>
                <w:sz w:val="23"/>
                <w:szCs w:val="23"/>
              </w:rPr>
            </w:pPr>
            <w:r w:rsidRPr="006970E3">
              <w:rPr>
                <w:sz w:val="23"/>
                <w:szCs w:val="23"/>
              </w:rPr>
              <w:t> </w:t>
            </w:r>
          </w:p>
        </w:tc>
        <w:tc>
          <w:tcPr>
            <w:tcW w:w="3740" w:type="dxa"/>
            <w:tcBorders>
              <w:top w:val="nil"/>
              <w:left w:val="nil"/>
              <w:bottom w:val="single" w:sz="4" w:space="0" w:color="auto"/>
              <w:right w:val="single" w:sz="4" w:space="0" w:color="auto"/>
            </w:tcBorders>
            <w:shd w:val="clear" w:color="auto" w:fill="auto"/>
            <w:vAlign w:val="bottom"/>
            <w:hideMark/>
          </w:tcPr>
          <w:p w14:paraId="4CD3317E" w14:textId="77777777" w:rsidR="00476613" w:rsidRPr="006970E3" w:rsidRDefault="00476613">
            <w:pPr>
              <w:rPr>
                <w:sz w:val="23"/>
                <w:szCs w:val="23"/>
              </w:rPr>
            </w:pPr>
            <w:r w:rsidRPr="006970E3">
              <w:rPr>
                <w:sz w:val="23"/>
                <w:szCs w:val="23"/>
              </w:rPr>
              <w:t xml:space="preserve">Amortisatsioon </w:t>
            </w:r>
          </w:p>
        </w:tc>
        <w:tc>
          <w:tcPr>
            <w:tcW w:w="1203" w:type="dxa"/>
            <w:tcBorders>
              <w:top w:val="nil"/>
              <w:left w:val="nil"/>
              <w:bottom w:val="single" w:sz="4" w:space="0" w:color="auto"/>
              <w:right w:val="single" w:sz="4" w:space="0" w:color="auto"/>
            </w:tcBorders>
            <w:shd w:val="clear" w:color="auto" w:fill="auto"/>
            <w:noWrap/>
            <w:vAlign w:val="bottom"/>
            <w:hideMark/>
          </w:tcPr>
          <w:p w14:paraId="5D1E94D3" w14:textId="77777777" w:rsidR="00476613" w:rsidRPr="006970E3" w:rsidRDefault="00476613">
            <w:pPr>
              <w:jc w:val="right"/>
              <w:rPr>
                <w:sz w:val="23"/>
                <w:szCs w:val="23"/>
              </w:rPr>
            </w:pPr>
            <w:r w:rsidRPr="006970E3">
              <w:rPr>
                <w:sz w:val="23"/>
                <w:szCs w:val="23"/>
              </w:rPr>
              <w:t>-1</w:t>
            </w:r>
          </w:p>
        </w:tc>
        <w:tc>
          <w:tcPr>
            <w:tcW w:w="1137" w:type="dxa"/>
            <w:tcBorders>
              <w:top w:val="nil"/>
              <w:left w:val="nil"/>
              <w:bottom w:val="single" w:sz="4" w:space="0" w:color="auto"/>
              <w:right w:val="single" w:sz="4" w:space="0" w:color="auto"/>
            </w:tcBorders>
            <w:shd w:val="clear" w:color="auto" w:fill="auto"/>
            <w:noWrap/>
            <w:vAlign w:val="bottom"/>
            <w:hideMark/>
          </w:tcPr>
          <w:p w14:paraId="79404BA0" w14:textId="77777777" w:rsidR="00476613" w:rsidRPr="006970E3" w:rsidRDefault="00476613">
            <w:pPr>
              <w:jc w:val="right"/>
              <w:rPr>
                <w:sz w:val="23"/>
                <w:szCs w:val="23"/>
              </w:rPr>
            </w:pPr>
            <w:r w:rsidRPr="006970E3">
              <w:rPr>
                <w:sz w:val="23"/>
                <w:szCs w:val="23"/>
              </w:rPr>
              <w:t>-3</w:t>
            </w:r>
          </w:p>
        </w:tc>
        <w:tc>
          <w:tcPr>
            <w:tcW w:w="1575" w:type="dxa"/>
            <w:tcBorders>
              <w:top w:val="nil"/>
              <w:left w:val="nil"/>
              <w:bottom w:val="single" w:sz="4" w:space="0" w:color="auto"/>
              <w:right w:val="single" w:sz="4" w:space="0" w:color="auto"/>
            </w:tcBorders>
            <w:shd w:val="clear" w:color="auto" w:fill="auto"/>
            <w:noWrap/>
            <w:vAlign w:val="bottom"/>
            <w:hideMark/>
          </w:tcPr>
          <w:p w14:paraId="32A22553" w14:textId="77777777" w:rsidR="00476613" w:rsidRPr="006970E3" w:rsidRDefault="00476613">
            <w:pPr>
              <w:jc w:val="right"/>
              <w:rPr>
                <w:sz w:val="23"/>
                <w:szCs w:val="23"/>
              </w:rPr>
            </w:pPr>
            <w:r w:rsidRPr="006970E3">
              <w:rPr>
                <w:sz w:val="23"/>
                <w:szCs w:val="23"/>
              </w:rPr>
              <w:t>-6</w:t>
            </w:r>
          </w:p>
        </w:tc>
        <w:tc>
          <w:tcPr>
            <w:tcW w:w="1400" w:type="dxa"/>
            <w:tcBorders>
              <w:top w:val="nil"/>
              <w:left w:val="nil"/>
              <w:bottom w:val="single" w:sz="4" w:space="0" w:color="auto"/>
              <w:right w:val="single" w:sz="4" w:space="0" w:color="auto"/>
            </w:tcBorders>
            <w:shd w:val="clear" w:color="auto" w:fill="auto"/>
            <w:noWrap/>
            <w:vAlign w:val="bottom"/>
            <w:hideMark/>
          </w:tcPr>
          <w:p w14:paraId="117E9FB8" w14:textId="77777777" w:rsidR="00476613" w:rsidRPr="006970E3" w:rsidRDefault="00476613">
            <w:pPr>
              <w:jc w:val="right"/>
              <w:rPr>
                <w:sz w:val="23"/>
                <w:szCs w:val="23"/>
              </w:rPr>
            </w:pPr>
            <w:r w:rsidRPr="006970E3">
              <w:rPr>
                <w:sz w:val="23"/>
                <w:szCs w:val="23"/>
              </w:rPr>
              <w:t>0</w:t>
            </w:r>
          </w:p>
        </w:tc>
        <w:tc>
          <w:tcPr>
            <w:tcW w:w="924" w:type="dxa"/>
            <w:tcBorders>
              <w:top w:val="nil"/>
              <w:left w:val="nil"/>
              <w:bottom w:val="single" w:sz="4" w:space="0" w:color="auto"/>
              <w:right w:val="single" w:sz="4" w:space="0" w:color="auto"/>
            </w:tcBorders>
            <w:shd w:val="clear" w:color="auto" w:fill="auto"/>
            <w:vAlign w:val="bottom"/>
            <w:hideMark/>
          </w:tcPr>
          <w:p w14:paraId="41C22305" w14:textId="77777777" w:rsidR="00476613" w:rsidRPr="006970E3" w:rsidRDefault="00476613">
            <w:pPr>
              <w:jc w:val="right"/>
              <w:rPr>
                <w:bCs/>
                <w:sz w:val="23"/>
                <w:szCs w:val="23"/>
              </w:rPr>
            </w:pPr>
            <w:r w:rsidRPr="006970E3">
              <w:rPr>
                <w:bCs/>
                <w:sz w:val="23"/>
                <w:szCs w:val="23"/>
              </w:rPr>
              <w:t>-10</w:t>
            </w:r>
          </w:p>
        </w:tc>
      </w:tr>
      <w:tr w:rsidR="00476613" w:rsidRPr="006970E3" w14:paraId="30EA88EF" w14:textId="77777777" w:rsidTr="006970E3">
        <w:trPr>
          <w:trHeight w:val="264"/>
        </w:trPr>
        <w:tc>
          <w:tcPr>
            <w:tcW w:w="567" w:type="dxa"/>
            <w:tcBorders>
              <w:top w:val="nil"/>
              <w:left w:val="single" w:sz="4" w:space="0" w:color="auto"/>
              <w:bottom w:val="single" w:sz="4" w:space="0" w:color="auto"/>
              <w:right w:val="nil"/>
            </w:tcBorders>
            <w:shd w:val="clear" w:color="auto" w:fill="auto"/>
            <w:vAlign w:val="bottom"/>
            <w:hideMark/>
          </w:tcPr>
          <w:p w14:paraId="069548C2" w14:textId="77777777" w:rsidR="00476613" w:rsidRPr="006970E3" w:rsidRDefault="00476613">
            <w:pPr>
              <w:rPr>
                <w:sz w:val="23"/>
                <w:szCs w:val="23"/>
              </w:rPr>
            </w:pPr>
            <w:r w:rsidRPr="006970E3">
              <w:rPr>
                <w:sz w:val="23"/>
                <w:szCs w:val="23"/>
              </w:rPr>
              <w:t> </w:t>
            </w:r>
          </w:p>
        </w:tc>
        <w:tc>
          <w:tcPr>
            <w:tcW w:w="3740" w:type="dxa"/>
            <w:tcBorders>
              <w:top w:val="nil"/>
              <w:left w:val="nil"/>
              <w:bottom w:val="single" w:sz="4" w:space="0" w:color="auto"/>
              <w:right w:val="single" w:sz="4" w:space="0" w:color="auto"/>
            </w:tcBorders>
            <w:shd w:val="clear" w:color="auto" w:fill="auto"/>
            <w:noWrap/>
            <w:vAlign w:val="bottom"/>
            <w:hideMark/>
          </w:tcPr>
          <w:p w14:paraId="2814EFC1" w14:textId="77777777" w:rsidR="00476613" w:rsidRPr="006970E3" w:rsidRDefault="00476613">
            <w:pPr>
              <w:rPr>
                <w:sz w:val="23"/>
                <w:szCs w:val="23"/>
              </w:rPr>
            </w:pPr>
            <w:r w:rsidRPr="006970E3">
              <w:rPr>
                <w:sz w:val="23"/>
                <w:szCs w:val="23"/>
              </w:rPr>
              <w:t>Ümberklassifitseerimine</w:t>
            </w:r>
          </w:p>
        </w:tc>
        <w:tc>
          <w:tcPr>
            <w:tcW w:w="1203" w:type="dxa"/>
            <w:tcBorders>
              <w:top w:val="nil"/>
              <w:left w:val="nil"/>
              <w:bottom w:val="single" w:sz="4" w:space="0" w:color="auto"/>
              <w:right w:val="single" w:sz="4" w:space="0" w:color="auto"/>
            </w:tcBorders>
            <w:shd w:val="clear" w:color="auto" w:fill="auto"/>
            <w:noWrap/>
            <w:vAlign w:val="bottom"/>
            <w:hideMark/>
          </w:tcPr>
          <w:p w14:paraId="463E7835" w14:textId="77777777" w:rsidR="00476613" w:rsidRPr="006970E3" w:rsidRDefault="00476613">
            <w:pPr>
              <w:jc w:val="right"/>
              <w:rPr>
                <w:sz w:val="23"/>
                <w:szCs w:val="23"/>
              </w:rPr>
            </w:pPr>
            <w:r w:rsidRPr="006970E3">
              <w:rPr>
                <w:sz w:val="23"/>
                <w:szCs w:val="23"/>
              </w:rPr>
              <w:t>20</w:t>
            </w:r>
          </w:p>
        </w:tc>
        <w:tc>
          <w:tcPr>
            <w:tcW w:w="1137" w:type="dxa"/>
            <w:tcBorders>
              <w:top w:val="nil"/>
              <w:left w:val="nil"/>
              <w:bottom w:val="single" w:sz="4" w:space="0" w:color="auto"/>
              <w:right w:val="single" w:sz="4" w:space="0" w:color="auto"/>
            </w:tcBorders>
            <w:shd w:val="clear" w:color="auto" w:fill="auto"/>
            <w:noWrap/>
            <w:vAlign w:val="bottom"/>
            <w:hideMark/>
          </w:tcPr>
          <w:p w14:paraId="659672D3" w14:textId="77777777" w:rsidR="00476613" w:rsidRPr="006970E3" w:rsidRDefault="00476613">
            <w:pPr>
              <w:jc w:val="right"/>
              <w:rPr>
                <w:sz w:val="23"/>
                <w:szCs w:val="23"/>
              </w:rPr>
            </w:pPr>
            <w:r w:rsidRPr="006970E3">
              <w:rPr>
                <w:sz w:val="23"/>
                <w:szCs w:val="23"/>
              </w:rPr>
              <w:t>0</w:t>
            </w:r>
          </w:p>
        </w:tc>
        <w:tc>
          <w:tcPr>
            <w:tcW w:w="1575" w:type="dxa"/>
            <w:tcBorders>
              <w:top w:val="nil"/>
              <w:left w:val="nil"/>
              <w:bottom w:val="single" w:sz="4" w:space="0" w:color="auto"/>
              <w:right w:val="single" w:sz="4" w:space="0" w:color="auto"/>
            </w:tcBorders>
            <w:shd w:val="clear" w:color="auto" w:fill="auto"/>
            <w:noWrap/>
            <w:vAlign w:val="bottom"/>
            <w:hideMark/>
          </w:tcPr>
          <w:p w14:paraId="57C0063B" w14:textId="77777777" w:rsidR="00476613" w:rsidRPr="006970E3" w:rsidRDefault="00476613">
            <w:pPr>
              <w:jc w:val="right"/>
              <w:rPr>
                <w:sz w:val="23"/>
                <w:szCs w:val="23"/>
              </w:rPr>
            </w:pPr>
            <w:r w:rsidRPr="006970E3">
              <w:rPr>
                <w:sz w:val="23"/>
                <w:szCs w:val="23"/>
              </w:rPr>
              <w:t>42</w:t>
            </w:r>
          </w:p>
        </w:tc>
        <w:tc>
          <w:tcPr>
            <w:tcW w:w="1400" w:type="dxa"/>
            <w:tcBorders>
              <w:top w:val="nil"/>
              <w:left w:val="nil"/>
              <w:bottom w:val="single" w:sz="4" w:space="0" w:color="auto"/>
              <w:right w:val="single" w:sz="4" w:space="0" w:color="auto"/>
            </w:tcBorders>
            <w:shd w:val="clear" w:color="auto" w:fill="auto"/>
            <w:noWrap/>
            <w:vAlign w:val="bottom"/>
            <w:hideMark/>
          </w:tcPr>
          <w:p w14:paraId="7CBBEFC1" w14:textId="77777777" w:rsidR="00476613" w:rsidRPr="006970E3" w:rsidRDefault="00476613">
            <w:pPr>
              <w:jc w:val="right"/>
              <w:rPr>
                <w:sz w:val="23"/>
                <w:szCs w:val="23"/>
              </w:rPr>
            </w:pPr>
            <w:r w:rsidRPr="006970E3">
              <w:rPr>
                <w:sz w:val="23"/>
                <w:szCs w:val="23"/>
              </w:rPr>
              <w:t>-62</w:t>
            </w:r>
          </w:p>
        </w:tc>
        <w:tc>
          <w:tcPr>
            <w:tcW w:w="924" w:type="dxa"/>
            <w:tcBorders>
              <w:top w:val="nil"/>
              <w:left w:val="nil"/>
              <w:bottom w:val="single" w:sz="4" w:space="0" w:color="auto"/>
              <w:right w:val="single" w:sz="4" w:space="0" w:color="auto"/>
            </w:tcBorders>
            <w:shd w:val="clear" w:color="auto" w:fill="auto"/>
            <w:vAlign w:val="bottom"/>
            <w:hideMark/>
          </w:tcPr>
          <w:p w14:paraId="50E9B5A6" w14:textId="77777777" w:rsidR="00476613" w:rsidRPr="006970E3" w:rsidRDefault="00476613">
            <w:pPr>
              <w:jc w:val="right"/>
              <w:rPr>
                <w:bCs/>
                <w:sz w:val="23"/>
                <w:szCs w:val="23"/>
              </w:rPr>
            </w:pPr>
            <w:r w:rsidRPr="006970E3">
              <w:rPr>
                <w:bCs/>
                <w:sz w:val="23"/>
                <w:szCs w:val="23"/>
              </w:rPr>
              <w:t>0</w:t>
            </w:r>
          </w:p>
        </w:tc>
      </w:tr>
      <w:tr w:rsidR="00476613" w:rsidRPr="006970E3" w14:paraId="2BF0FC5E" w14:textId="77777777" w:rsidTr="006970E3">
        <w:trPr>
          <w:trHeight w:val="255"/>
        </w:trPr>
        <w:tc>
          <w:tcPr>
            <w:tcW w:w="430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093F452" w14:textId="77777777" w:rsidR="00476613" w:rsidRPr="006970E3" w:rsidRDefault="00476613">
            <w:pPr>
              <w:rPr>
                <w:sz w:val="23"/>
                <w:szCs w:val="23"/>
              </w:rPr>
            </w:pPr>
            <w:r w:rsidRPr="006970E3">
              <w:rPr>
                <w:sz w:val="23"/>
                <w:szCs w:val="23"/>
              </w:rPr>
              <w:t>Kokku liikumised</w:t>
            </w:r>
          </w:p>
        </w:tc>
        <w:tc>
          <w:tcPr>
            <w:tcW w:w="1203" w:type="dxa"/>
            <w:tcBorders>
              <w:top w:val="nil"/>
              <w:left w:val="nil"/>
              <w:bottom w:val="single" w:sz="4" w:space="0" w:color="auto"/>
              <w:right w:val="single" w:sz="4" w:space="0" w:color="auto"/>
            </w:tcBorders>
            <w:shd w:val="clear" w:color="auto" w:fill="auto"/>
            <w:vAlign w:val="center"/>
            <w:hideMark/>
          </w:tcPr>
          <w:p w14:paraId="3710A9CF" w14:textId="77777777" w:rsidR="00476613" w:rsidRPr="006970E3" w:rsidRDefault="00476613">
            <w:pPr>
              <w:jc w:val="right"/>
              <w:rPr>
                <w:bCs/>
                <w:sz w:val="23"/>
                <w:szCs w:val="23"/>
              </w:rPr>
            </w:pPr>
            <w:r w:rsidRPr="006970E3">
              <w:rPr>
                <w:bCs/>
                <w:sz w:val="23"/>
                <w:szCs w:val="23"/>
              </w:rPr>
              <w:t>19</w:t>
            </w:r>
          </w:p>
        </w:tc>
        <w:tc>
          <w:tcPr>
            <w:tcW w:w="1137" w:type="dxa"/>
            <w:tcBorders>
              <w:top w:val="nil"/>
              <w:left w:val="nil"/>
              <w:bottom w:val="single" w:sz="4" w:space="0" w:color="auto"/>
              <w:right w:val="single" w:sz="4" w:space="0" w:color="auto"/>
            </w:tcBorders>
            <w:shd w:val="clear" w:color="auto" w:fill="auto"/>
            <w:vAlign w:val="center"/>
            <w:hideMark/>
          </w:tcPr>
          <w:p w14:paraId="154F30A2" w14:textId="77777777" w:rsidR="00476613" w:rsidRPr="006970E3" w:rsidRDefault="00476613">
            <w:pPr>
              <w:jc w:val="right"/>
              <w:rPr>
                <w:bCs/>
                <w:sz w:val="23"/>
                <w:szCs w:val="23"/>
              </w:rPr>
            </w:pPr>
            <w:r w:rsidRPr="006970E3">
              <w:rPr>
                <w:bCs/>
                <w:sz w:val="23"/>
                <w:szCs w:val="23"/>
              </w:rPr>
              <w:t>-3</w:t>
            </w:r>
          </w:p>
        </w:tc>
        <w:tc>
          <w:tcPr>
            <w:tcW w:w="1575" w:type="dxa"/>
            <w:tcBorders>
              <w:top w:val="nil"/>
              <w:left w:val="nil"/>
              <w:bottom w:val="single" w:sz="4" w:space="0" w:color="auto"/>
              <w:right w:val="single" w:sz="4" w:space="0" w:color="auto"/>
            </w:tcBorders>
            <w:shd w:val="clear" w:color="auto" w:fill="auto"/>
            <w:vAlign w:val="center"/>
            <w:hideMark/>
          </w:tcPr>
          <w:p w14:paraId="1A0986CD" w14:textId="77777777" w:rsidR="00476613" w:rsidRPr="006970E3" w:rsidRDefault="00476613">
            <w:pPr>
              <w:jc w:val="right"/>
              <w:rPr>
                <w:bCs/>
                <w:sz w:val="23"/>
                <w:szCs w:val="23"/>
              </w:rPr>
            </w:pPr>
            <w:r w:rsidRPr="006970E3">
              <w:rPr>
                <w:bCs/>
                <w:sz w:val="23"/>
                <w:szCs w:val="23"/>
              </w:rPr>
              <w:t>36</w:t>
            </w:r>
          </w:p>
        </w:tc>
        <w:tc>
          <w:tcPr>
            <w:tcW w:w="1400" w:type="dxa"/>
            <w:tcBorders>
              <w:top w:val="nil"/>
              <w:left w:val="nil"/>
              <w:bottom w:val="single" w:sz="4" w:space="0" w:color="auto"/>
              <w:right w:val="single" w:sz="4" w:space="0" w:color="auto"/>
            </w:tcBorders>
            <w:shd w:val="clear" w:color="auto" w:fill="auto"/>
            <w:vAlign w:val="center"/>
            <w:hideMark/>
          </w:tcPr>
          <w:p w14:paraId="7A85390A" w14:textId="77777777" w:rsidR="00476613" w:rsidRPr="006970E3" w:rsidRDefault="00476613">
            <w:pPr>
              <w:jc w:val="right"/>
              <w:rPr>
                <w:bCs/>
                <w:sz w:val="23"/>
                <w:szCs w:val="23"/>
              </w:rPr>
            </w:pPr>
            <w:r w:rsidRPr="006970E3">
              <w:rPr>
                <w:bCs/>
                <w:sz w:val="23"/>
                <w:szCs w:val="23"/>
              </w:rPr>
              <w:t>2</w:t>
            </w:r>
          </w:p>
        </w:tc>
        <w:tc>
          <w:tcPr>
            <w:tcW w:w="924" w:type="dxa"/>
            <w:tcBorders>
              <w:top w:val="nil"/>
              <w:left w:val="nil"/>
              <w:bottom w:val="single" w:sz="4" w:space="0" w:color="auto"/>
              <w:right w:val="single" w:sz="4" w:space="0" w:color="auto"/>
            </w:tcBorders>
            <w:shd w:val="clear" w:color="auto" w:fill="auto"/>
            <w:vAlign w:val="bottom"/>
            <w:hideMark/>
          </w:tcPr>
          <w:p w14:paraId="63EA3B47" w14:textId="77777777" w:rsidR="00476613" w:rsidRPr="006970E3" w:rsidRDefault="00476613">
            <w:pPr>
              <w:jc w:val="right"/>
              <w:rPr>
                <w:bCs/>
                <w:sz w:val="23"/>
                <w:szCs w:val="23"/>
              </w:rPr>
            </w:pPr>
            <w:r w:rsidRPr="006970E3">
              <w:rPr>
                <w:bCs/>
                <w:sz w:val="23"/>
                <w:szCs w:val="23"/>
              </w:rPr>
              <w:t>54</w:t>
            </w:r>
          </w:p>
        </w:tc>
      </w:tr>
      <w:tr w:rsidR="00476613" w:rsidRPr="006970E3" w14:paraId="6152CF1B" w14:textId="77777777" w:rsidTr="006970E3">
        <w:trPr>
          <w:trHeight w:val="255"/>
        </w:trPr>
        <w:tc>
          <w:tcPr>
            <w:tcW w:w="10546" w:type="dxa"/>
            <w:gridSpan w:val="7"/>
            <w:tcBorders>
              <w:top w:val="single" w:sz="4" w:space="0" w:color="auto"/>
              <w:left w:val="single" w:sz="4" w:space="0" w:color="auto"/>
              <w:bottom w:val="single" w:sz="4" w:space="0" w:color="auto"/>
              <w:right w:val="nil"/>
            </w:tcBorders>
            <w:shd w:val="clear" w:color="auto" w:fill="auto"/>
            <w:vAlign w:val="bottom"/>
            <w:hideMark/>
          </w:tcPr>
          <w:p w14:paraId="570E795D" w14:textId="77777777" w:rsidR="00476613" w:rsidRPr="006970E3" w:rsidRDefault="00476613">
            <w:pPr>
              <w:rPr>
                <w:sz w:val="23"/>
                <w:szCs w:val="23"/>
              </w:rPr>
            </w:pPr>
            <w:r w:rsidRPr="006970E3">
              <w:rPr>
                <w:sz w:val="23"/>
                <w:szCs w:val="23"/>
              </w:rPr>
              <w:t>Jääk perioodi lõpus</w:t>
            </w:r>
          </w:p>
        </w:tc>
      </w:tr>
      <w:tr w:rsidR="00476613" w:rsidRPr="006970E3" w14:paraId="09612293" w14:textId="77777777" w:rsidTr="006970E3">
        <w:trPr>
          <w:trHeight w:val="264"/>
        </w:trPr>
        <w:tc>
          <w:tcPr>
            <w:tcW w:w="567" w:type="dxa"/>
            <w:tcBorders>
              <w:top w:val="nil"/>
              <w:left w:val="single" w:sz="4" w:space="0" w:color="auto"/>
              <w:bottom w:val="single" w:sz="4" w:space="0" w:color="auto"/>
              <w:right w:val="nil"/>
            </w:tcBorders>
            <w:shd w:val="clear" w:color="auto" w:fill="auto"/>
            <w:noWrap/>
            <w:vAlign w:val="bottom"/>
            <w:hideMark/>
          </w:tcPr>
          <w:p w14:paraId="40E03558" w14:textId="77777777" w:rsidR="00476613" w:rsidRPr="006970E3" w:rsidRDefault="00476613">
            <w:pPr>
              <w:rPr>
                <w:sz w:val="23"/>
                <w:szCs w:val="23"/>
              </w:rPr>
            </w:pPr>
            <w:r w:rsidRPr="006970E3">
              <w:rPr>
                <w:sz w:val="23"/>
                <w:szCs w:val="23"/>
              </w:rPr>
              <w:t> </w:t>
            </w:r>
          </w:p>
        </w:tc>
        <w:tc>
          <w:tcPr>
            <w:tcW w:w="3740" w:type="dxa"/>
            <w:tcBorders>
              <w:top w:val="nil"/>
              <w:left w:val="nil"/>
              <w:bottom w:val="single" w:sz="4" w:space="0" w:color="auto"/>
              <w:right w:val="single" w:sz="4" w:space="0" w:color="auto"/>
            </w:tcBorders>
            <w:shd w:val="clear" w:color="auto" w:fill="auto"/>
            <w:vAlign w:val="bottom"/>
            <w:hideMark/>
          </w:tcPr>
          <w:p w14:paraId="746B5871" w14:textId="77777777" w:rsidR="00476613" w:rsidRPr="006970E3" w:rsidRDefault="00476613">
            <w:pPr>
              <w:rPr>
                <w:sz w:val="23"/>
                <w:szCs w:val="23"/>
              </w:rPr>
            </w:pPr>
            <w:r w:rsidRPr="006970E3">
              <w:rPr>
                <w:sz w:val="23"/>
                <w:szCs w:val="23"/>
              </w:rPr>
              <w:t>Soetusmaksumus</w:t>
            </w:r>
          </w:p>
        </w:tc>
        <w:tc>
          <w:tcPr>
            <w:tcW w:w="1203" w:type="dxa"/>
            <w:tcBorders>
              <w:top w:val="nil"/>
              <w:left w:val="nil"/>
              <w:bottom w:val="single" w:sz="4" w:space="0" w:color="auto"/>
              <w:right w:val="single" w:sz="4" w:space="0" w:color="auto"/>
            </w:tcBorders>
            <w:shd w:val="clear" w:color="auto" w:fill="auto"/>
            <w:vAlign w:val="bottom"/>
            <w:hideMark/>
          </w:tcPr>
          <w:p w14:paraId="552CE155" w14:textId="77777777" w:rsidR="00476613" w:rsidRPr="006970E3" w:rsidRDefault="00476613">
            <w:pPr>
              <w:jc w:val="right"/>
              <w:rPr>
                <w:bCs/>
                <w:sz w:val="23"/>
                <w:szCs w:val="23"/>
              </w:rPr>
            </w:pPr>
            <w:r w:rsidRPr="006970E3">
              <w:rPr>
                <w:bCs/>
                <w:sz w:val="23"/>
                <w:szCs w:val="23"/>
              </w:rPr>
              <w:t>217</w:t>
            </w:r>
          </w:p>
        </w:tc>
        <w:tc>
          <w:tcPr>
            <w:tcW w:w="1137" w:type="dxa"/>
            <w:tcBorders>
              <w:top w:val="nil"/>
              <w:left w:val="nil"/>
              <w:bottom w:val="single" w:sz="4" w:space="0" w:color="auto"/>
              <w:right w:val="single" w:sz="4" w:space="0" w:color="auto"/>
            </w:tcBorders>
            <w:shd w:val="clear" w:color="auto" w:fill="auto"/>
            <w:vAlign w:val="bottom"/>
            <w:hideMark/>
          </w:tcPr>
          <w:p w14:paraId="35CD6481" w14:textId="77777777" w:rsidR="00476613" w:rsidRPr="006970E3" w:rsidRDefault="00476613">
            <w:pPr>
              <w:jc w:val="right"/>
              <w:rPr>
                <w:bCs/>
                <w:sz w:val="23"/>
                <w:szCs w:val="23"/>
              </w:rPr>
            </w:pPr>
            <w:r w:rsidRPr="006970E3">
              <w:rPr>
                <w:bCs/>
                <w:sz w:val="23"/>
                <w:szCs w:val="23"/>
              </w:rPr>
              <w:t>22</w:t>
            </w:r>
          </w:p>
        </w:tc>
        <w:tc>
          <w:tcPr>
            <w:tcW w:w="1575" w:type="dxa"/>
            <w:tcBorders>
              <w:top w:val="nil"/>
              <w:left w:val="nil"/>
              <w:bottom w:val="single" w:sz="4" w:space="0" w:color="auto"/>
              <w:right w:val="single" w:sz="4" w:space="0" w:color="auto"/>
            </w:tcBorders>
            <w:shd w:val="clear" w:color="auto" w:fill="auto"/>
            <w:vAlign w:val="bottom"/>
            <w:hideMark/>
          </w:tcPr>
          <w:p w14:paraId="23956E8C" w14:textId="77777777" w:rsidR="00476613" w:rsidRPr="006970E3" w:rsidRDefault="00476613">
            <w:pPr>
              <w:jc w:val="right"/>
              <w:rPr>
                <w:bCs/>
                <w:sz w:val="23"/>
                <w:szCs w:val="23"/>
              </w:rPr>
            </w:pPr>
            <w:r w:rsidRPr="006970E3">
              <w:rPr>
                <w:bCs/>
                <w:sz w:val="23"/>
                <w:szCs w:val="23"/>
              </w:rPr>
              <w:t>87</w:t>
            </w:r>
          </w:p>
        </w:tc>
        <w:tc>
          <w:tcPr>
            <w:tcW w:w="1400" w:type="dxa"/>
            <w:tcBorders>
              <w:top w:val="nil"/>
              <w:left w:val="nil"/>
              <w:bottom w:val="single" w:sz="4" w:space="0" w:color="auto"/>
              <w:right w:val="single" w:sz="4" w:space="0" w:color="auto"/>
            </w:tcBorders>
            <w:shd w:val="clear" w:color="auto" w:fill="auto"/>
            <w:vAlign w:val="bottom"/>
            <w:hideMark/>
          </w:tcPr>
          <w:p w14:paraId="36BEC7DA" w14:textId="77777777" w:rsidR="00476613" w:rsidRPr="006970E3" w:rsidRDefault="00476613">
            <w:pPr>
              <w:jc w:val="right"/>
              <w:rPr>
                <w:bCs/>
                <w:sz w:val="23"/>
                <w:szCs w:val="23"/>
              </w:rPr>
            </w:pPr>
            <w:r w:rsidRPr="006970E3">
              <w:rPr>
                <w:bCs/>
                <w:sz w:val="23"/>
                <w:szCs w:val="23"/>
              </w:rPr>
              <w:t>64</w:t>
            </w:r>
          </w:p>
        </w:tc>
        <w:tc>
          <w:tcPr>
            <w:tcW w:w="924" w:type="dxa"/>
            <w:tcBorders>
              <w:top w:val="nil"/>
              <w:left w:val="nil"/>
              <w:bottom w:val="single" w:sz="4" w:space="0" w:color="auto"/>
              <w:right w:val="single" w:sz="4" w:space="0" w:color="auto"/>
            </w:tcBorders>
            <w:shd w:val="clear" w:color="auto" w:fill="auto"/>
            <w:vAlign w:val="bottom"/>
            <w:hideMark/>
          </w:tcPr>
          <w:p w14:paraId="5005CB9D" w14:textId="77777777" w:rsidR="00476613" w:rsidRPr="006970E3" w:rsidRDefault="00476613">
            <w:pPr>
              <w:jc w:val="right"/>
              <w:rPr>
                <w:bCs/>
                <w:sz w:val="23"/>
                <w:szCs w:val="23"/>
              </w:rPr>
            </w:pPr>
            <w:r w:rsidRPr="006970E3">
              <w:rPr>
                <w:bCs/>
                <w:sz w:val="23"/>
                <w:szCs w:val="23"/>
              </w:rPr>
              <w:t>390</w:t>
            </w:r>
          </w:p>
        </w:tc>
      </w:tr>
      <w:tr w:rsidR="00476613" w:rsidRPr="006970E3" w14:paraId="315B63EE" w14:textId="77777777" w:rsidTr="006970E3">
        <w:trPr>
          <w:trHeight w:val="264"/>
        </w:trPr>
        <w:tc>
          <w:tcPr>
            <w:tcW w:w="567" w:type="dxa"/>
            <w:tcBorders>
              <w:top w:val="nil"/>
              <w:left w:val="single" w:sz="4" w:space="0" w:color="auto"/>
              <w:bottom w:val="single" w:sz="4" w:space="0" w:color="auto"/>
              <w:right w:val="nil"/>
            </w:tcBorders>
            <w:shd w:val="clear" w:color="auto" w:fill="auto"/>
            <w:noWrap/>
            <w:vAlign w:val="bottom"/>
            <w:hideMark/>
          </w:tcPr>
          <w:p w14:paraId="6E782163" w14:textId="77777777" w:rsidR="00476613" w:rsidRPr="006970E3" w:rsidRDefault="00476613">
            <w:pPr>
              <w:rPr>
                <w:sz w:val="23"/>
                <w:szCs w:val="23"/>
              </w:rPr>
            </w:pPr>
            <w:r w:rsidRPr="006970E3">
              <w:rPr>
                <w:sz w:val="23"/>
                <w:szCs w:val="23"/>
              </w:rPr>
              <w:t> </w:t>
            </w:r>
          </w:p>
        </w:tc>
        <w:tc>
          <w:tcPr>
            <w:tcW w:w="3740" w:type="dxa"/>
            <w:tcBorders>
              <w:top w:val="nil"/>
              <w:left w:val="nil"/>
              <w:bottom w:val="single" w:sz="4" w:space="0" w:color="auto"/>
              <w:right w:val="single" w:sz="4" w:space="0" w:color="auto"/>
            </w:tcBorders>
            <w:shd w:val="clear" w:color="auto" w:fill="auto"/>
            <w:vAlign w:val="bottom"/>
            <w:hideMark/>
          </w:tcPr>
          <w:p w14:paraId="11A5D7D1" w14:textId="77777777" w:rsidR="00476613" w:rsidRPr="006970E3" w:rsidRDefault="00476613">
            <w:pPr>
              <w:rPr>
                <w:sz w:val="23"/>
                <w:szCs w:val="23"/>
              </w:rPr>
            </w:pPr>
            <w:r w:rsidRPr="006970E3">
              <w:rPr>
                <w:sz w:val="23"/>
                <w:szCs w:val="23"/>
              </w:rPr>
              <w:t>Kogunenud kulum</w:t>
            </w:r>
          </w:p>
        </w:tc>
        <w:tc>
          <w:tcPr>
            <w:tcW w:w="1203" w:type="dxa"/>
            <w:tcBorders>
              <w:top w:val="nil"/>
              <w:left w:val="nil"/>
              <w:bottom w:val="single" w:sz="4" w:space="0" w:color="auto"/>
              <w:right w:val="single" w:sz="4" w:space="0" w:color="auto"/>
            </w:tcBorders>
            <w:shd w:val="clear" w:color="auto" w:fill="auto"/>
            <w:noWrap/>
            <w:vAlign w:val="bottom"/>
            <w:hideMark/>
          </w:tcPr>
          <w:p w14:paraId="2255225A" w14:textId="77777777" w:rsidR="00476613" w:rsidRPr="006970E3" w:rsidRDefault="00476613">
            <w:pPr>
              <w:jc w:val="right"/>
              <w:rPr>
                <w:bCs/>
                <w:sz w:val="23"/>
                <w:szCs w:val="23"/>
              </w:rPr>
            </w:pPr>
            <w:r w:rsidRPr="006970E3">
              <w:rPr>
                <w:bCs/>
                <w:sz w:val="23"/>
                <w:szCs w:val="23"/>
              </w:rPr>
              <w:t>-198</w:t>
            </w:r>
          </w:p>
        </w:tc>
        <w:tc>
          <w:tcPr>
            <w:tcW w:w="1137" w:type="dxa"/>
            <w:tcBorders>
              <w:top w:val="nil"/>
              <w:left w:val="nil"/>
              <w:bottom w:val="single" w:sz="4" w:space="0" w:color="auto"/>
              <w:right w:val="single" w:sz="4" w:space="0" w:color="auto"/>
            </w:tcBorders>
            <w:shd w:val="clear" w:color="auto" w:fill="auto"/>
            <w:noWrap/>
            <w:vAlign w:val="bottom"/>
            <w:hideMark/>
          </w:tcPr>
          <w:p w14:paraId="37139DBA" w14:textId="77777777" w:rsidR="00476613" w:rsidRPr="006970E3" w:rsidRDefault="00476613">
            <w:pPr>
              <w:jc w:val="right"/>
              <w:rPr>
                <w:bCs/>
                <w:sz w:val="23"/>
                <w:szCs w:val="23"/>
              </w:rPr>
            </w:pPr>
            <w:r w:rsidRPr="006970E3">
              <w:rPr>
                <w:bCs/>
                <w:sz w:val="23"/>
                <w:szCs w:val="23"/>
              </w:rPr>
              <w:t>-20</w:t>
            </w:r>
          </w:p>
        </w:tc>
        <w:tc>
          <w:tcPr>
            <w:tcW w:w="1575" w:type="dxa"/>
            <w:tcBorders>
              <w:top w:val="nil"/>
              <w:left w:val="nil"/>
              <w:bottom w:val="single" w:sz="4" w:space="0" w:color="auto"/>
              <w:right w:val="single" w:sz="4" w:space="0" w:color="auto"/>
            </w:tcBorders>
            <w:shd w:val="clear" w:color="auto" w:fill="auto"/>
            <w:noWrap/>
            <w:vAlign w:val="bottom"/>
            <w:hideMark/>
          </w:tcPr>
          <w:p w14:paraId="0696C9E8" w14:textId="77777777" w:rsidR="00476613" w:rsidRPr="006970E3" w:rsidRDefault="00476613">
            <w:pPr>
              <w:jc w:val="right"/>
              <w:rPr>
                <w:bCs/>
                <w:sz w:val="23"/>
                <w:szCs w:val="23"/>
              </w:rPr>
            </w:pPr>
            <w:r w:rsidRPr="006970E3">
              <w:rPr>
                <w:bCs/>
                <w:sz w:val="23"/>
                <w:szCs w:val="23"/>
              </w:rPr>
              <w:t>-30</w:t>
            </w:r>
          </w:p>
        </w:tc>
        <w:tc>
          <w:tcPr>
            <w:tcW w:w="1400" w:type="dxa"/>
            <w:tcBorders>
              <w:top w:val="nil"/>
              <w:left w:val="nil"/>
              <w:bottom w:val="single" w:sz="4" w:space="0" w:color="auto"/>
              <w:right w:val="single" w:sz="4" w:space="0" w:color="auto"/>
            </w:tcBorders>
            <w:shd w:val="clear" w:color="auto" w:fill="auto"/>
            <w:noWrap/>
            <w:vAlign w:val="bottom"/>
            <w:hideMark/>
          </w:tcPr>
          <w:p w14:paraId="61CC7AE2" w14:textId="77777777" w:rsidR="00476613" w:rsidRPr="006970E3" w:rsidRDefault="00476613">
            <w:pPr>
              <w:jc w:val="right"/>
              <w:rPr>
                <w:bCs/>
                <w:sz w:val="23"/>
                <w:szCs w:val="23"/>
              </w:rPr>
            </w:pPr>
            <w:r w:rsidRPr="006970E3">
              <w:rPr>
                <w:bCs/>
                <w:sz w:val="23"/>
                <w:szCs w:val="23"/>
              </w:rPr>
              <w:t>0</w:t>
            </w:r>
          </w:p>
        </w:tc>
        <w:tc>
          <w:tcPr>
            <w:tcW w:w="924" w:type="dxa"/>
            <w:tcBorders>
              <w:top w:val="nil"/>
              <w:left w:val="nil"/>
              <w:bottom w:val="single" w:sz="4" w:space="0" w:color="auto"/>
              <w:right w:val="single" w:sz="4" w:space="0" w:color="auto"/>
            </w:tcBorders>
            <w:shd w:val="clear" w:color="auto" w:fill="auto"/>
            <w:vAlign w:val="bottom"/>
            <w:hideMark/>
          </w:tcPr>
          <w:p w14:paraId="7C931361" w14:textId="77777777" w:rsidR="00476613" w:rsidRPr="006970E3" w:rsidRDefault="00476613">
            <w:pPr>
              <w:jc w:val="right"/>
              <w:rPr>
                <w:bCs/>
                <w:sz w:val="23"/>
                <w:szCs w:val="23"/>
              </w:rPr>
            </w:pPr>
            <w:r w:rsidRPr="006970E3">
              <w:rPr>
                <w:bCs/>
                <w:sz w:val="23"/>
                <w:szCs w:val="23"/>
              </w:rPr>
              <w:t>-248</w:t>
            </w:r>
          </w:p>
        </w:tc>
      </w:tr>
      <w:tr w:rsidR="00476613" w:rsidRPr="006970E3" w14:paraId="011AEB55" w14:textId="77777777" w:rsidTr="006970E3">
        <w:trPr>
          <w:trHeight w:val="264"/>
        </w:trPr>
        <w:tc>
          <w:tcPr>
            <w:tcW w:w="567" w:type="dxa"/>
            <w:tcBorders>
              <w:top w:val="nil"/>
              <w:left w:val="single" w:sz="4" w:space="0" w:color="auto"/>
              <w:bottom w:val="single" w:sz="4" w:space="0" w:color="auto"/>
              <w:right w:val="nil"/>
            </w:tcBorders>
            <w:shd w:val="clear" w:color="auto" w:fill="auto"/>
            <w:noWrap/>
            <w:vAlign w:val="bottom"/>
            <w:hideMark/>
          </w:tcPr>
          <w:p w14:paraId="1A156653" w14:textId="77777777" w:rsidR="00476613" w:rsidRPr="006970E3" w:rsidRDefault="00476613">
            <w:pPr>
              <w:rPr>
                <w:sz w:val="23"/>
                <w:szCs w:val="23"/>
              </w:rPr>
            </w:pPr>
            <w:r w:rsidRPr="006970E3">
              <w:rPr>
                <w:sz w:val="23"/>
                <w:szCs w:val="23"/>
              </w:rPr>
              <w:t> </w:t>
            </w:r>
          </w:p>
        </w:tc>
        <w:tc>
          <w:tcPr>
            <w:tcW w:w="3740" w:type="dxa"/>
            <w:tcBorders>
              <w:top w:val="nil"/>
              <w:left w:val="nil"/>
              <w:bottom w:val="single" w:sz="4" w:space="0" w:color="auto"/>
              <w:right w:val="single" w:sz="4" w:space="0" w:color="auto"/>
            </w:tcBorders>
            <w:shd w:val="clear" w:color="auto" w:fill="auto"/>
            <w:vAlign w:val="bottom"/>
            <w:hideMark/>
          </w:tcPr>
          <w:p w14:paraId="42032EDB" w14:textId="77777777" w:rsidR="00476613" w:rsidRPr="006970E3" w:rsidRDefault="00476613">
            <w:pPr>
              <w:rPr>
                <w:sz w:val="23"/>
                <w:szCs w:val="23"/>
              </w:rPr>
            </w:pPr>
            <w:r w:rsidRPr="006970E3">
              <w:rPr>
                <w:sz w:val="23"/>
                <w:szCs w:val="23"/>
              </w:rPr>
              <w:t>Jääkväärtus</w:t>
            </w:r>
          </w:p>
        </w:tc>
        <w:tc>
          <w:tcPr>
            <w:tcW w:w="1203" w:type="dxa"/>
            <w:tcBorders>
              <w:top w:val="nil"/>
              <w:left w:val="nil"/>
              <w:bottom w:val="single" w:sz="4" w:space="0" w:color="auto"/>
              <w:right w:val="single" w:sz="4" w:space="0" w:color="auto"/>
            </w:tcBorders>
            <w:shd w:val="clear" w:color="auto" w:fill="auto"/>
            <w:noWrap/>
            <w:vAlign w:val="bottom"/>
            <w:hideMark/>
          </w:tcPr>
          <w:p w14:paraId="0F2963F3" w14:textId="77777777" w:rsidR="00476613" w:rsidRPr="006970E3" w:rsidRDefault="00476613">
            <w:pPr>
              <w:jc w:val="right"/>
              <w:rPr>
                <w:bCs/>
                <w:sz w:val="23"/>
                <w:szCs w:val="23"/>
              </w:rPr>
            </w:pPr>
            <w:r w:rsidRPr="006970E3">
              <w:rPr>
                <w:bCs/>
                <w:sz w:val="23"/>
                <w:szCs w:val="23"/>
              </w:rPr>
              <w:t>19</w:t>
            </w:r>
          </w:p>
        </w:tc>
        <w:tc>
          <w:tcPr>
            <w:tcW w:w="1137" w:type="dxa"/>
            <w:tcBorders>
              <w:top w:val="nil"/>
              <w:left w:val="nil"/>
              <w:bottom w:val="single" w:sz="4" w:space="0" w:color="auto"/>
              <w:right w:val="single" w:sz="4" w:space="0" w:color="auto"/>
            </w:tcBorders>
            <w:shd w:val="clear" w:color="auto" w:fill="auto"/>
            <w:noWrap/>
            <w:vAlign w:val="bottom"/>
            <w:hideMark/>
          </w:tcPr>
          <w:p w14:paraId="41EC1354" w14:textId="77777777" w:rsidR="00476613" w:rsidRPr="006970E3" w:rsidRDefault="00476613">
            <w:pPr>
              <w:jc w:val="right"/>
              <w:rPr>
                <w:bCs/>
                <w:sz w:val="23"/>
                <w:szCs w:val="23"/>
              </w:rPr>
            </w:pPr>
            <w:r w:rsidRPr="006970E3">
              <w:rPr>
                <w:bCs/>
                <w:sz w:val="23"/>
                <w:szCs w:val="23"/>
              </w:rPr>
              <w:t>2</w:t>
            </w:r>
          </w:p>
        </w:tc>
        <w:tc>
          <w:tcPr>
            <w:tcW w:w="1575" w:type="dxa"/>
            <w:tcBorders>
              <w:top w:val="nil"/>
              <w:left w:val="nil"/>
              <w:bottom w:val="single" w:sz="4" w:space="0" w:color="auto"/>
              <w:right w:val="single" w:sz="4" w:space="0" w:color="auto"/>
            </w:tcBorders>
            <w:shd w:val="clear" w:color="auto" w:fill="auto"/>
            <w:noWrap/>
            <w:vAlign w:val="bottom"/>
            <w:hideMark/>
          </w:tcPr>
          <w:p w14:paraId="18AE643F" w14:textId="77777777" w:rsidR="00476613" w:rsidRPr="006970E3" w:rsidRDefault="00476613">
            <w:pPr>
              <w:jc w:val="right"/>
              <w:rPr>
                <w:bCs/>
                <w:sz w:val="23"/>
                <w:szCs w:val="23"/>
              </w:rPr>
            </w:pPr>
            <w:r w:rsidRPr="006970E3">
              <w:rPr>
                <w:bCs/>
                <w:sz w:val="23"/>
                <w:szCs w:val="23"/>
              </w:rPr>
              <w:t>57</w:t>
            </w:r>
          </w:p>
        </w:tc>
        <w:tc>
          <w:tcPr>
            <w:tcW w:w="1400" w:type="dxa"/>
            <w:tcBorders>
              <w:top w:val="nil"/>
              <w:left w:val="nil"/>
              <w:bottom w:val="single" w:sz="4" w:space="0" w:color="auto"/>
              <w:right w:val="single" w:sz="4" w:space="0" w:color="auto"/>
            </w:tcBorders>
            <w:shd w:val="clear" w:color="auto" w:fill="auto"/>
            <w:noWrap/>
            <w:vAlign w:val="bottom"/>
            <w:hideMark/>
          </w:tcPr>
          <w:p w14:paraId="7548797C" w14:textId="77777777" w:rsidR="00476613" w:rsidRPr="006970E3" w:rsidRDefault="00476613">
            <w:pPr>
              <w:jc w:val="right"/>
              <w:rPr>
                <w:bCs/>
                <w:sz w:val="23"/>
                <w:szCs w:val="23"/>
              </w:rPr>
            </w:pPr>
            <w:r w:rsidRPr="006970E3">
              <w:rPr>
                <w:bCs/>
                <w:sz w:val="23"/>
                <w:szCs w:val="23"/>
              </w:rPr>
              <w:t>64</w:t>
            </w:r>
          </w:p>
        </w:tc>
        <w:tc>
          <w:tcPr>
            <w:tcW w:w="924" w:type="dxa"/>
            <w:tcBorders>
              <w:top w:val="nil"/>
              <w:left w:val="nil"/>
              <w:bottom w:val="single" w:sz="4" w:space="0" w:color="auto"/>
              <w:right w:val="single" w:sz="4" w:space="0" w:color="auto"/>
            </w:tcBorders>
            <w:shd w:val="clear" w:color="000000" w:fill="FFFFFF"/>
            <w:vAlign w:val="bottom"/>
            <w:hideMark/>
          </w:tcPr>
          <w:p w14:paraId="78697784" w14:textId="77777777" w:rsidR="00476613" w:rsidRPr="006970E3" w:rsidRDefault="00476613">
            <w:pPr>
              <w:jc w:val="right"/>
              <w:rPr>
                <w:bCs/>
                <w:sz w:val="23"/>
                <w:szCs w:val="23"/>
              </w:rPr>
            </w:pPr>
            <w:r w:rsidRPr="006970E3">
              <w:rPr>
                <w:bCs/>
                <w:sz w:val="23"/>
                <w:szCs w:val="23"/>
              </w:rPr>
              <w:t>142</w:t>
            </w:r>
          </w:p>
        </w:tc>
      </w:tr>
    </w:tbl>
    <w:p w14:paraId="39241218" w14:textId="77777777" w:rsidR="006970E3" w:rsidRPr="006970E3" w:rsidRDefault="006970E3" w:rsidP="00A538BD">
      <w:pPr>
        <w:jc w:val="right"/>
        <w:rPr>
          <w:sz w:val="22"/>
          <w:szCs w:val="22"/>
          <w:lang w:val="fi-FI"/>
        </w:rPr>
      </w:pPr>
    </w:p>
    <w:p w14:paraId="7A2DFAD1" w14:textId="4CC1E5EC" w:rsidR="00A538BD" w:rsidRPr="006970E3" w:rsidRDefault="00EC03C9" w:rsidP="00A538BD">
      <w:pPr>
        <w:jc w:val="right"/>
        <w:rPr>
          <w:sz w:val="22"/>
          <w:szCs w:val="22"/>
          <w:lang w:val="fi-FI"/>
        </w:rPr>
      </w:pPr>
      <w:r w:rsidRPr="006970E3">
        <w:rPr>
          <w:sz w:val="22"/>
          <w:szCs w:val="22"/>
          <w:lang w:val="fi-FI"/>
        </w:rPr>
        <w:t>202</w:t>
      </w:r>
      <w:r w:rsidR="00476613" w:rsidRPr="006970E3">
        <w:rPr>
          <w:sz w:val="22"/>
          <w:szCs w:val="22"/>
          <w:lang w:val="fi-FI"/>
        </w:rPr>
        <w:t>0</w:t>
      </w:r>
    </w:p>
    <w:tbl>
      <w:tblPr>
        <w:tblW w:w="10610" w:type="dxa"/>
        <w:tblInd w:w="-5" w:type="dxa"/>
        <w:tblLook w:val="04A0" w:firstRow="1" w:lastRow="0" w:firstColumn="1" w:lastColumn="0" w:noHBand="0" w:noVBand="1"/>
      </w:tblPr>
      <w:tblGrid>
        <w:gridCol w:w="1560"/>
        <w:gridCol w:w="2693"/>
        <w:gridCol w:w="1050"/>
        <w:gridCol w:w="1218"/>
        <w:gridCol w:w="1580"/>
        <w:gridCol w:w="1538"/>
        <w:gridCol w:w="971"/>
      </w:tblGrid>
      <w:tr w:rsidR="006970E3" w:rsidRPr="006970E3" w14:paraId="2182BB20" w14:textId="77777777" w:rsidTr="006970E3">
        <w:trPr>
          <w:trHeight w:val="457"/>
        </w:trPr>
        <w:tc>
          <w:tcPr>
            <w:tcW w:w="1560" w:type="dxa"/>
            <w:tcBorders>
              <w:top w:val="single" w:sz="4" w:space="0" w:color="auto"/>
              <w:left w:val="single" w:sz="4" w:space="0" w:color="auto"/>
              <w:bottom w:val="single" w:sz="4" w:space="0" w:color="auto"/>
              <w:right w:val="nil"/>
            </w:tcBorders>
            <w:shd w:val="clear" w:color="auto" w:fill="auto"/>
            <w:noWrap/>
            <w:vAlign w:val="bottom"/>
            <w:hideMark/>
          </w:tcPr>
          <w:p w14:paraId="5BF1F20C" w14:textId="77777777" w:rsidR="003718E6" w:rsidRPr="006970E3" w:rsidRDefault="003718E6">
            <w:pPr>
              <w:rPr>
                <w:sz w:val="23"/>
                <w:szCs w:val="23"/>
                <w:lang w:val="en-US"/>
              </w:rPr>
            </w:pPr>
            <w:r w:rsidRPr="006970E3">
              <w:rPr>
                <w:sz w:val="23"/>
                <w:szCs w:val="23"/>
              </w:rPr>
              <w:t> </w:t>
            </w:r>
          </w:p>
        </w:tc>
        <w:tc>
          <w:tcPr>
            <w:tcW w:w="2693" w:type="dxa"/>
            <w:tcBorders>
              <w:top w:val="single" w:sz="4" w:space="0" w:color="auto"/>
              <w:left w:val="nil"/>
              <w:bottom w:val="single" w:sz="4" w:space="0" w:color="auto"/>
              <w:right w:val="single" w:sz="4" w:space="0" w:color="auto"/>
            </w:tcBorders>
            <w:shd w:val="clear" w:color="auto" w:fill="auto"/>
            <w:vAlign w:val="bottom"/>
            <w:hideMark/>
          </w:tcPr>
          <w:p w14:paraId="6BDFA6F9" w14:textId="77777777" w:rsidR="003718E6" w:rsidRPr="006970E3" w:rsidRDefault="003718E6">
            <w:pPr>
              <w:rPr>
                <w:sz w:val="23"/>
                <w:szCs w:val="23"/>
              </w:rPr>
            </w:pPr>
            <w:r w:rsidRPr="006970E3">
              <w:rPr>
                <w:sz w:val="23"/>
                <w:szCs w:val="23"/>
              </w:rPr>
              <w:t> </w:t>
            </w:r>
          </w:p>
        </w:tc>
        <w:tc>
          <w:tcPr>
            <w:tcW w:w="1050" w:type="dxa"/>
            <w:tcBorders>
              <w:top w:val="single" w:sz="4" w:space="0" w:color="auto"/>
              <w:left w:val="nil"/>
              <w:bottom w:val="single" w:sz="4" w:space="0" w:color="auto"/>
              <w:right w:val="single" w:sz="4" w:space="0" w:color="auto"/>
            </w:tcBorders>
            <w:shd w:val="clear" w:color="auto" w:fill="auto"/>
            <w:vAlign w:val="center"/>
            <w:hideMark/>
          </w:tcPr>
          <w:p w14:paraId="7E159EE1" w14:textId="77777777" w:rsidR="003718E6" w:rsidRPr="006970E3" w:rsidRDefault="003718E6">
            <w:pPr>
              <w:jc w:val="center"/>
              <w:rPr>
                <w:bCs/>
                <w:sz w:val="23"/>
                <w:szCs w:val="23"/>
              </w:rPr>
            </w:pPr>
            <w:r w:rsidRPr="006970E3">
              <w:rPr>
                <w:bCs/>
                <w:sz w:val="23"/>
                <w:szCs w:val="23"/>
              </w:rPr>
              <w:t>Tarkvara</w:t>
            </w:r>
          </w:p>
        </w:tc>
        <w:tc>
          <w:tcPr>
            <w:tcW w:w="1218" w:type="dxa"/>
            <w:tcBorders>
              <w:top w:val="single" w:sz="4" w:space="0" w:color="auto"/>
              <w:left w:val="nil"/>
              <w:bottom w:val="single" w:sz="4" w:space="0" w:color="auto"/>
              <w:right w:val="single" w:sz="4" w:space="0" w:color="auto"/>
            </w:tcBorders>
            <w:shd w:val="clear" w:color="auto" w:fill="auto"/>
            <w:vAlign w:val="center"/>
            <w:hideMark/>
          </w:tcPr>
          <w:p w14:paraId="1E7D2AD5" w14:textId="77777777" w:rsidR="003718E6" w:rsidRPr="006970E3" w:rsidRDefault="003718E6">
            <w:pPr>
              <w:jc w:val="center"/>
              <w:rPr>
                <w:bCs/>
                <w:sz w:val="23"/>
                <w:szCs w:val="23"/>
              </w:rPr>
            </w:pPr>
            <w:r w:rsidRPr="006970E3">
              <w:rPr>
                <w:bCs/>
                <w:sz w:val="23"/>
                <w:szCs w:val="23"/>
              </w:rPr>
              <w:t xml:space="preserve">Õigused ja litsentsid </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42E0E20E" w14:textId="77777777" w:rsidR="003718E6" w:rsidRPr="006970E3" w:rsidRDefault="003718E6">
            <w:pPr>
              <w:jc w:val="center"/>
              <w:rPr>
                <w:bCs/>
                <w:sz w:val="23"/>
                <w:szCs w:val="23"/>
              </w:rPr>
            </w:pPr>
            <w:r w:rsidRPr="006970E3">
              <w:rPr>
                <w:bCs/>
                <w:sz w:val="23"/>
                <w:szCs w:val="23"/>
              </w:rPr>
              <w:t xml:space="preserve">Muu immateriaalne põhivara </w:t>
            </w:r>
          </w:p>
        </w:tc>
        <w:tc>
          <w:tcPr>
            <w:tcW w:w="1538" w:type="dxa"/>
            <w:tcBorders>
              <w:top w:val="single" w:sz="4" w:space="0" w:color="auto"/>
              <w:left w:val="nil"/>
              <w:bottom w:val="single" w:sz="4" w:space="0" w:color="auto"/>
              <w:right w:val="single" w:sz="4" w:space="0" w:color="auto"/>
            </w:tcBorders>
            <w:shd w:val="clear" w:color="auto" w:fill="auto"/>
            <w:vAlign w:val="center"/>
            <w:hideMark/>
          </w:tcPr>
          <w:p w14:paraId="484D0129" w14:textId="77777777" w:rsidR="003718E6" w:rsidRPr="006970E3" w:rsidRDefault="003718E6">
            <w:pPr>
              <w:jc w:val="center"/>
              <w:rPr>
                <w:bCs/>
                <w:sz w:val="23"/>
                <w:szCs w:val="23"/>
              </w:rPr>
            </w:pPr>
            <w:r w:rsidRPr="006970E3">
              <w:rPr>
                <w:bCs/>
                <w:sz w:val="23"/>
                <w:szCs w:val="23"/>
              </w:rPr>
              <w:t>Kasutusele võtmata varad ja ettemaksed</w:t>
            </w:r>
          </w:p>
        </w:tc>
        <w:tc>
          <w:tcPr>
            <w:tcW w:w="971" w:type="dxa"/>
            <w:tcBorders>
              <w:top w:val="single" w:sz="4" w:space="0" w:color="auto"/>
              <w:left w:val="nil"/>
              <w:bottom w:val="single" w:sz="4" w:space="0" w:color="auto"/>
              <w:right w:val="single" w:sz="4" w:space="0" w:color="auto"/>
            </w:tcBorders>
            <w:shd w:val="clear" w:color="auto" w:fill="auto"/>
            <w:vAlign w:val="center"/>
            <w:hideMark/>
          </w:tcPr>
          <w:p w14:paraId="4D326613" w14:textId="77777777" w:rsidR="003718E6" w:rsidRPr="006970E3" w:rsidRDefault="003718E6">
            <w:pPr>
              <w:jc w:val="center"/>
              <w:rPr>
                <w:bCs/>
                <w:sz w:val="23"/>
                <w:szCs w:val="23"/>
              </w:rPr>
            </w:pPr>
            <w:r w:rsidRPr="006970E3">
              <w:rPr>
                <w:bCs/>
                <w:sz w:val="23"/>
                <w:szCs w:val="23"/>
              </w:rPr>
              <w:t>Kokku</w:t>
            </w:r>
          </w:p>
        </w:tc>
      </w:tr>
      <w:tr w:rsidR="006970E3" w:rsidRPr="006970E3" w14:paraId="62EB2241" w14:textId="77777777" w:rsidTr="006970E3">
        <w:trPr>
          <w:trHeight w:val="255"/>
        </w:trPr>
        <w:tc>
          <w:tcPr>
            <w:tcW w:w="10610"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14:paraId="2F517465" w14:textId="77777777" w:rsidR="003718E6" w:rsidRPr="006970E3" w:rsidRDefault="003718E6">
            <w:pPr>
              <w:rPr>
                <w:sz w:val="23"/>
                <w:szCs w:val="23"/>
              </w:rPr>
            </w:pPr>
            <w:r w:rsidRPr="006970E3">
              <w:rPr>
                <w:sz w:val="23"/>
                <w:szCs w:val="23"/>
              </w:rPr>
              <w:t>Jääk perioodi alguses</w:t>
            </w:r>
          </w:p>
        </w:tc>
      </w:tr>
      <w:tr w:rsidR="006970E3" w:rsidRPr="006970E3" w14:paraId="08EAC6E2" w14:textId="77777777" w:rsidTr="006970E3">
        <w:trPr>
          <w:trHeight w:val="264"/>
        </w:trPr>
        <w:tc>
          <w:tcPr>
            <w:tcW w:w="1560" w:type="dxa"/>
            <w:tcBorders>
              <w:top w:val="nil"/>
              <w:left w:val="single" w:sz="4" w:space="0" w:color="auto"/>
              <w:bottom w:val="single" w:sz="4" w:space="0" w:color="auto"/>
              <w:right w:val="nil"/>
            </w:tcBorders>
            <w:shd w:val="clear" w:color="auto" w:fill="auto"/>
            <w:noWrap/>
            <w:vAlign w:val="bottom"/>
            <w:hideMark/>
          </w:tcPr>
          <w:p w14:paraId="718DF01A" w14:textId="77777777" w:rsidR="003718E6" w:rsidRPr="006970E3" w:rsidRDefault="003718E6">
            <w:pPr>
              <w:rPr>
                <w:sz w:val="23"/>
                <w:szCs w:val="23"/>
              </w:rPr>
            </w:pPr>
            <w:r w:rsidRPr="006970E3">
              <w:rPr>
                <w:sz w:val="23"/>
                <w:szCs w:val="23"/>
              </w:rPr>
              <w:t> </w:t>
            </w:r>
          </w:p>
        </w:tc>
        <w:tc>
          <w:tcPr>
            <w:tcW w:w="2693" w:type="dxa"/>
            <w:tcBorders>
              <w:top w:val="nil"/>
              <w:left w:val="nil"/>
              <w:bottom w:val="single" w:sz="4" w:space="0" w:color="auto"/>
              <w:right w:val="single" w:sz="4" w:space="0" w:color="auto"/>
            </w:tcBorders>
            <w:shd w:val="clear" w:color="auto" w:fill="auto"/>
            <w:vAlign w:val="bottom"/>
            <w:hideMark/>
          </w:tcPr>
          <w:p w14:paraId="6D410323" w14:textId="77777777" w:rsidR="003718E6" w:rsidRPr="006970E3" w:rsidRDefault="003718E6">
            <w:pPr>
              <w:rPr>
                <w:sz w:val="23"/>
                <w:szCs w:val="23"/>
              </w:rPr>
            </w:pPr>
            <w:r w:rsidRPr="006970E3">
              <w:rPr>
                <w:sz w:val="23"/>
                <w:szCs w:val="23"/>
              </w:rPr>
              <w:t>Soetusmaksumus</w:t>
            </w:r>
          </w:p>
        </w:tc>
        <w:tc>
          <w:tcPr>
            <w:tcW w:w="1050" w:type="dxa"/>
            <w:tcBorders>
              <w:top w:val="nil"/>
              <w:left w:val="nil"/>
              <w:bottom w:val="single" w:sz="4" w:space="0" w:color="auto"/>
              <w:right w:val="single" w:sz="4" w:space="0" w:color="auto"/>
            </w:tcBorders>
            <w:shd w:val="clear" w:color="auto" w:fill="auto"/>
            <w:noWrap/>
            <w:vAlign w:val="bottom"/>
            <w:hideMark/>
          </w:tcPr>
          <w:p w14:paraId="722252EB" w14:textId="77777777" w:rsidR="003718E6" w:rsidRPr="006970E3" w:rsidRDefault="003718E6">
            <w:pPr>
              <w:jc w:val="right"/>
              <w:rPr>
                <w:sz w:val="23"/>
                <w:szCs w:val="23"/>
              </w:rPr>
            </w:pPr>
            <w:r w:rsidRPr="006970E3">
              <w:rPr>
                <w:sz w:val="23"/>
                <w:szCs w:val="23"/>
              </w:rPr>
              <w:t>197</w:t>
            </w:r>
          </w:p>
        </w:tc>
        <w:tc>
          <w:tcPr>
            <w:tcW w:w="1218" w:type="dxa"/>
            <w:tcBorders>
              <w:top w:val="nil"/>
              <w:left w:val="nil"/>
              <w:bottom w:val="single" w:sz="4" w:space="0" w:color="auto"/>
              <w:right w:val="single" w:sz="4" w:space="0" w:color="auto"/>
            </w:tcBorders>
            <w:shd w:val="clear" w:color="auto" w:fill="auto"/>
            <w:noWrap/>
            <w:vAlign w:val="bottom"/>
            <w:hideMark/>
          </w:tcPr>
          <w:p w14:paraId="29D3EF4B" w14:textId="77777777" w:rsidR="003718E6" w:rsidRPr="006970E3" w:rsidRDefault="003718E6">
            <w:pPr>
              <w:jc w:val="right"/>
              <w:rPr>
                <w:sz w:val="23"/>
                <w:szCs w:val="23"/>
              </w:rPr>
            </w:pPr>
            <w:r w:rsidRPr="006970E3">
              <w:rPr>
                <w:sz w:val="23"/>
                <w:szCs w:val="23"/>
              </w:rPr>
              <w:t>16</w:t>
            </w:r>
          </w:p>
        </w:tc>
        <w:tc>
          <w:tcPr>
            <w:tcW w:w="1580" w:type="dxa"/>
            <w:tcBorders>
              <w:top w:val="nil"/>
              <w:left w:val="nil"/>
              <w:bottom w:val="single" w:sz="4" w:space="0" w:color="auto"/>
              <w:right w:val="single" w:sz="4" w:space="0" w:color="auto"/>
            </w:tcBorders>
            <w:shd w:val="clear" w:color="auto" w:fill="auto"/>
            <w:noWrap/>
            <w:vAlign w:val="bottom"/>
            <w:hideMark/>
          </w:tcPr>
          <w:p w14:paraId="428FD5B4" w14:textId="77777777" w:rsidR="003718E6" w:rsidRPr="006970E3" w:rsidRDefault="003718E6">
            <w:pPr>
              <w:jc w:val="right"/>
              <w:rPr>
                <w:sz w:val="23"/>
                <w:szCs w:val="23"/>
              </w:rPr>
            </w:pPr>
            <w:r w:rsidRPr="006970E3">
              <w:rPr>
                <w:sz w:val="23"/>
                <w:szCs w:val="23"/>
              </w:rPr>
              <w:t>64</w:t>
            </w:r>
          </w:p>
        </w:tc>
        <w:tc>
          <w:tcPr>
            <w:tcW w:w="1538" w:type="dxa"/>
            <w:tcBorders>
              <w:top w:val="nil"/>
              <w:left w:val="nil"/>
              <w:bottom w:val="single" w:sz="4" w:space="0" w:color="auto"/>
              <w:right w:val="single" w:sz="4" w:space="0" w:color="auto"/>
            </w:tcBorders>
            <w:shd w:val="clear" w:color="auto" w:fill="auto"/>
            <w:noWrap/>
            <w:vAlign w:val="bottom"/>
            <w:hideMark/>
          </w:tcPr>
          <w:p w14:paraId="230642D8" w14:textId="77777777" w:rsidR="003718E6" w:rsidRPr="006970E3" w:rsidRDefault="003718E6">
            <w:pPr>
              <w:jc w:val="right"/>
              <w:rPr>
                <w:sz w:val="23"/>
                <w:szCs w:val="23"/>
              </w:rPr>
            </w:pPr>
            <w:r w:rsidRPr="006970E3">
              <w:rPr>
                <w:sz w:val="23"/>
                <w:szCs w:val="23"/>
              </w:rPr>
              <w:t>60</w:t>
            </w:r>
          </w:p>
        </w:tc>
        <w:tc>
          <w:tcPr>
            <w:tcW w:w="971" w:type="dxa"/>
            <w:tcBorders>
              <w:top w:val="nil"/>
              <w:left w:val="nil"/>
              <w:bottom w:val="single" w:sz="4" w:space="0" w:color="auto"/>
              <w:right w:val="single" w:sz="4" w:space="0" w:color="auto"/>
            </w:tcBorders>
            <w:shd w:val="clear" w:color="auto" w:fill="auto"/>
            <w:vAlign w:val="bottom"/>
            <w:hideMark/>
          </w:tcPr>
          <w:p w14:paraId="423F13E3" w14:textId="77777777" w:rsidR="003718E6" w:rsidRPr="006970E3" w:rsidRDefault="003718E6">
            <w:pPr>
              <w:jc w:val="right"/>
              <w:rPr>
                <w:bCs/>
                <w:sz w:val="23"/>
                <w:szCs w:val="23"/>
              </w:rPr>
            </w:pPr>
            <w:r w:rsidRPr="006970E3">
              <w:rPr>
                <w:bCs/>
                <w:sz w:val="23"/>
                <w:szCs w:val="23"/>
              </w:rPr>
              <w:t>337</w:t>
            </w:r>
          </w:p>
        </w:tc>
      </w:tr>
      <w:tr w:rsidR="006970E3" w:rsidRPr="006970E3" w14:paraId="33D4ABE2" w14:textId="77777777" w:rsidTr="006970E3">
        <w:trPr>
          <w:trHeight w:val="264"/>
        </w:trPr>
        <w:tc>
          <w:tcPr>
            <w:tcW w:w="1560" w:type="dxa"/>
            <w:tcBorders>
              <w:top w:val="nil"/>
              <w:left w:val="single" w:sz="4" w:space="0" w:color="auto"/>
              <w:bottom w:val="single" w:sz="4" w:space="0" w:color="auto"/>
              <w:right w:val="nil"/>
            </w:tcBorders>
            <w:shd w:val="clear" w:color="auto" w:fill="auto"/>
            <w:noWrap/>
            <w:vAlign w:val="bottom"/>
            <w:hideMark/>
          </w:tcPr>
          <w:p w14:paraId="31DC704B" w14:textId="77777777" w:rsidR="003718E6" w:rsidRPr="006970E3" w:rsidRDefault="003718E6">
            <w:pPr>
              <w:rPr>
                <w:sz w:val="23"/>
                <w:szCs w:val="23"/>
              </w:rPr>
            </w:pPr>
            <w:r w:rsidRPr="006970E3">
              <w:rPr>
                <w:sz w:val="23"/>
                <w:szCs w:val="23"/>
              </w:rPr>
              <w:t> </w:t>
            </w:r>
          </w:p>
        </w:tc>
        <w:tc>
          <w:tcPr>
            <w:tcW w:w="2693" w:type="dxa"/>
            <w:tcBorders>
              <w:top w:val="nil"/>
              <w:left w:val="nil"/>
              <w:bottom w:val="single" w:sz="4" w:space="0" w:color="auto"/>
              <w:right w:val="single" w:sz="4" w:space="0" w:color="auto"/>
            </w:tcBorders>
            <w:shd w:val="clear" w:color="auto" w:fill="auto"/>
            <w:vAlign w:val="bottom"/>
            <w:hideMark/>
          </w:tcPr>
          <w:p w14:paraId="70CCBCD1" w14:textId="77777777" w:rsidR="003718E6" w:rsidRPr="006970E3" w:rsidRDefault="003718E6">
            <w:pPr>
              <w:rPr>
                <w:sz w:val="23"/>
                <w:szCs w:val="23"/>
              </w:rPr>
            </w:pPr>
            <w:r w:rsidRPr="006970E3">
              <w:rPr>
                <w:sz w:val="23"/>
                <w:szCs w:val="23"/>
              </w:rPr>
              <w:t>Kogunenud kulum</w:t>
            </w:r>
          </w:p>
        </w:tc>
        <w:tc>
          <w:tcPr>
            <w:tcW w:w="1050" w:type="dxa"/>
            <w:tcBorders>
              <w:top w:val="nil"/>
              <w:left w:val="nil"/>
              <w:bottom w:val="single" w:sz="4" w:space="0" w:color="auto"/>
              <w:right w:val="single" w:sz="4" w:space="0" w:color="auto"/>
            </w:tcBorders>
            <w:shd w:val="clear" w:color="auto" w:fill="auto"/>
            <w:noWrap/>
            <w:vAlign w:val="bottom"/>
            <w:hideMark/>
          </w:tcPr>
          <w:p w14:paraId="79749A61" w14:textId="77777777" w:rsidR="003718E6" w:rsidRPr="006970E3" w:rsidRDefault="003718E6">
            <w:pPr>
              <w:jc w:val="right"/>
              <w:rPr>
                <w:sz w:val="23"/>
                <w:szCs w:val="23"/>
              </w:rPr>
            </w:pPr>
            <w:r w:rsidRPr="006970E3">
              <w:rPr>
                <w:sz w:val="23"/>
                <w:szCs w:val="23"/>
              </w:rPr>
              <w:t>-197</w:t>
            </w:r>
          </w:p>
        </w:tc>
        <w:tc>
          <w:tcPr>
            <w:tcW w:w="1218" w:type="dxa"/>
            <w:tcBorders>
              <w:top w:val="nil"/>
              <w:left w:val="nil"/>
              <w:bottom w:val="single" w:sz="4" w:space="0" w:color="auto"/>
              <w:right w:val="single" w:sz="4" w:space="0" w:color="auto"/>
            </w:tcBorders>
            <w:shd w:val="clear" w:color="auto" w:fill="auto"/>
            <w:noWrap/>
            <w:vAlign w:val="bottom"/>
            <w:hideMark/>
          </w:tcPr>
          <w:p w14:paraId="09537034" w14:textId="77777777" w:rsidR="003718E6" w:rsidRPr="006970E3" w:rsidRDefault="003718E6">
            <w:pPr>
              <w:jc w:val="right"/>
              <w:rPr>
                <w:sz w:val="23"/>
                <w:szCs w:val="23"/>
              </w:rPr>
            </w:pPr>
            <w:r w:rsidRPr="006970E3">
              <w:rPr>
                <w:sz w:val="23"/>
                <w:szCs w:val="23"/>
              </w:rPr>
              <w:t>-14</w:t>
            </w:r>
          </w:p>
        </w:tc>
        <w:tc>
          <w:tcPr>
            <w:tcW w:w="1580" w:type="dxa"/>
            <w:tcBorders>
              <w:top w:val="nil"/>
              <w:left w:val="nil"/>
              <w:bottom w:val="single" w:sz="4" w:space="0" w:color="auto"/>
              <w:right w:val="single" w:sz="4" w:space="0" w:color="auto"/>
            </w:tcBorders>
            <w:shd w:val="clear" w:color="auto" w:fill="auto"/>
            <w:noWrap/>
            <w:vAlign w:val="bottom"/>
            <w:hideMark/>
          </w:tcPr>
          <w:p w14:paraId="61044332" w14:textId="77777777" w:rsidR="003718E6" w:rsidRPr="006970E3" w:rsidRDefault="003718E6">
            <w:pPr>
              <w:jc w:val="right"/>
              <w:rPr>
                <w:sz w:val="23"/>
                <w:szCs w:val="23"/>
              </w:rPr>
            </w:pPr>
            <w:r w:rsidRPr="006970E3">
              <w:rPr>
                <w:sz w:val="23"/>
                <w:szCs w:val="23"/>
              </w:rPr>
              <w:t>-38</w:t>
            </w:r>
          </w:p>
        </w:tc>
        <w:tc>
          <w:tcPr>
            <w:tcW w:w="1538" w:type="dxa"/>
            <w:tcBorders>
              <w:top w:val="nil"/>
              <w:left w:val="nil"/>
              <w:bottom w:val="single" w:sz="4" w:space="0" w:color="auto"/>
              <w:right w:val="single" w:sz="4" w:space="0" w:color="auto"/>
            </w:tcBorders>
            <w:shd w:val="clear" w:color="auto" w:fill="auto"/>
            <w:noWrap/>
            <w:vAlign w:val="bottom"/>
            <w:hideMark/>
          </w:tcPr>
          <w:p w14:paraId="7B92B9DD" w14:textId="77777777" w:rsidR="003718E6" w:rsidRPr="006970E3" w:rsidRDefault="003718E6">
            <w:pPr>
              <w:jc w:val="right"/>
              <w:rPr>
                <w:sz w:val="23"/>
                <w:szCs w:val="23"/>
              </w:rPr>
            </w:pPr>
            <w:r w:rsidRPr="006970E3">
              <w:rPr>
                <w:sz w:val="23"/>
                <w:szCs w:val="23"/>
              </w:rPr>
              <w:t>0</w:t>
            </w:r>
          </w:p>
        </w:tc>
        <w:tc>
          <w:tcPr>
            <w:tcW w:w="971" w:type="dxa"/>
            <w:tcBorders>
              <w:top w:val="nil"/>
              <w:left w:val="nil"/>
              <w:bottom w:val="single" w:sz="4" w:space="0" w:color="auto"/>
              <w:right w:val="single" w:sz="4" w:space="0" w:color="auto"/>
            </w:tcBorders>
            <w:shd w:val="clear" w:color="auto" w:fill="auto"/>
            <w:vAlign w:val="bottom"/>
            <w:hideMark/>
          </w:tcPr>
          <w:p w14:paraId="46F15848" w14:textId="77777777" w:rsidR="003718E6" w:rsidRPr="006970E3" w:rsidRDefault="003718E6">
            <w:pPr>
              <w:jc w:val="right"/>
              <w:rPr>
                <w:bCs/>
                <w:sz w:val="23"/>
                <w:szCs w:val="23"/>
              </w:rPr>
            </w:pPr>
            <w:r w:rsidRPr="006970E3">
              <w:rPr>
                <w:bCs/>
                <w:sz w:val="23"/>
                <w:szCs w:val="23"/>
              </w:rPr>
              <w:t>-249</w:t>
            </w:r>
          </w:p>
        </w:tc>
      </w:tr>
      <w:tr w:rsidR="006970E3" w:rsidRPr="006970E3" w14:paraId="6F0CA02D" w14:textId="77777777" w:rsidTr="006970E3">
        <w:trPr>
          <w:trHeight w:val="264"/>
        </w:trPr>
        <w:tc>
          <w:tcPr>
            <w:tcW w:w="1560" w:type="dxa"/>
            <w:tcBorders>
              <w:top w:val="nil"/>
              <w:left w:val="single" w:sz="4" w:space="0" w:color="auto"/>
              <w:bottom w:val="single" w:sz="4" w:space="0" w:color="auto"/>
              <w:right w:val="nil"/>
            </w:tcBorders>
            <w:shd w:val="clear" w:color="auto" w:fill="auto"/>
            <w:noWrap/>
            <w:vAlign w:val="bottom"/>
            <w:hideMark/>
          </w:tcPr>
          <w:p w14:paraId="00D2BBE5" w14:textId="77777777" w:rsidR="003718E6" w:rsidRPr="006970E3" w:rsidRDefault="003718E6">
            <w:pPr>
              <w:rPr>
                <w:sz w:val="23"/>
                <w:szCs w:val="23"/>
              </w:rPr>
            </w:pPr>
            <w:r w:rsidRPr="006970E3">
              <w:rPr>
                <w:sz w:val="23"/>
                <w:szCs w:val="23"/>
              </w:rPr>
              <w:t> </w:t>
            </w:r>
          </w:p>
        </w:tc>
        <w:tc>
          <w:tcPr>
            <w:tcW w:w="2693" w:type="dxa"/>
            <w:tcBorders>
              <w:top w:val="nil"/>
              <w:left w:val="nil"/>
              <w:bottom w:val="single" w:sz="4" w:space="0" w:color="auto"/>
              <w:right w:val="single" w:sz="4" w:space="0" w:color="auto"/>
            </w:tcBorders>
            <w:shd w:val="clear" w:color="auto" w:fill="auto"/>
            <w:vAlign w:val="bottom"/>
            <w:hideMark/>
          </w:tcPr>
          <w:p w14:paraId="2F7EFBE9" w14:textId="77777777" w:rsidR="003718E6" w:rsidRPr="006970E3" w:rsidRDefault="003718E6">
            <w:pPr>
              <w:rPr>
                <w:sz w:val="23"/>
                <w:szCs w:val="23"/>
              </w:rPr>
            </w:pPr>
            <w:r w:rsidRPr="006970E3">
              <w:rPr>
                <w:sz w:val="23"/>
                <w:szCs w:val="23"/>
              </w:rPr>
              <w:t>Jääkväärtus</w:t>
            </w:r>
          </w:p>
        </w:tc>
        <w:tc>
          <w:tcPr>
            <w:tcW w:w="1050" w:type="dxa"/>
            <w:tcBorders>
              <w:top w:val="nil"/>
              <w:left w:val="nil"/>
              <w:bottom w:val="single" w:sz="4" w:space="0" w:color="auto"/>
              <w:right w:val="single" w:sz="4" w:space="0" w:color="auto"/>
            </w:tcBorders>
            <w:shd w:val="clear" w:color="auto" w:fill="auto"/>
            <w:vAlign w:val="bottom"/>
            <w:hideMark/>
          </w:tcPr>
          <w:p w14:paraId="3592EA92" w14:textId="77777777" w:rsidR="003718E6" w:rsidRPr="006970E3" w:rsidRDefault="003718E6">
            <w:pPr>
              <w:jc w:val="right"/>
              <w:rPr>
                <w:bCs/>
                <w:sz w:val="23"/>
                <w:szCs w:val="23"/>
              </w:rPr>
            </w:pPr>
            <w:r w:rsidRPr="006970E3">
              <w:rPr>
                <w:bCs/>
                <w:sz w:val="23"/>
                <w:szCs w:val="23"/>
              </w:rPr>
              <w:t>0</w:t>
            </w:r>
          </w:p>
        </w:tc>
        <w:tc>
          <w:tcPr>
            <w:tcW w:w="1218" w:type="dxa"/>
            <w:tcBorders>
              <w:top w:val="nil"/>
              <w:left w:val="nil"/>
              <w:bottom w:val="single" w:sz="4" w:space="0" w:color="auto"/>
              <w:right w:val="single" w:sz="4" w:space="0" w:color="auto"/>
            </w:tcBorders>
            <w:shd w:val="clear" w:color="auto" w:fill="auto"/>
            <w:vAlign w:val="bottom"/>
            <w:hideMark/>
          </w:tcPr>
          <w:p w14:paraId="603DA89C" w14:textId="77777777" w:rsidR="003718E6" w:rsidRPr="006970E3" w:rsidRDefault="003718E6">
            <w:pPr>
              <w:jc w:val="right"/>
              <w:rPr>
                <w:bCs/>
                <w:sz w:val="23"/>
                <w:szCs w:val="23"/>
              </w:rPr>
            </w:pPr>
            <w:r w:rsidRPr="006970E3">
              <w:rPr>
                <w:bCs/>
                <w:sz w:val="23"/>
                <w:szCs w:val="23"/>
              </w:rPr>
              <w:t>2</w:t>
            </w:r>
          </w:p>
        </w:tc>
        <w:tc>
          <w:tcPr>
            <w:tcW w:w="1580" w:type="dxa"/>
            <w:tcBorders>
              <w:top w:val="nil"/>
              <w:left w:val="nil"/>
              <w:bottom w:val="single" w:sz="4" w:space="0" w:color="auto"/>
              <w:right w:val="single" w:sz="4" w:space="0" w:color="auto"/>
            </w:tcBorders>
            <w:shd w:val="clear" w:color="auto" w:fill="auto"/>
            <w:vAlign w:val="bottom"/>
            <w:hideMark/>
          </w:tcPr>
          <w:p w14:paraId="387A486E" w14:textId="77777777" w:rsidR="003718E6" w:rsidRPr="006970E3" w:rsidRDefault="003718E6">
            <w:pPr>
              <w:jc w:val="right"/>
              <w:rPr>
                <w:bCs/>
                <w:sz w:val="23"/>
                <w:szCs w:val="23"/>
              </w:rPr>
            </w:pPr>
            <w:r w:rsidRPr="006970E3">
              <w:rPr>
                <w:bCs/>
                <w:sz w:val="23"/>
                <w:szCs w:val="23"/>
              </w:rPr>
              <w:t>26</w:t>
            </w:r>
          </w:p>
        </w:tc>
        <w:tc>
          <w:tcPr>
            <w:tcW w:w="1538" w:type="dxa"/>
            <w:tcBorders>
              <w:top w:val="nil"/>
              <w:left w:val="nil"/>
              <w:bottom w:val="single" w:sz="4" w:space="0" w:color="auto"/>
              <w:right w:val="single" w:sz="4" w:space="0" w:color="auto"/>
            </w:tcBorders>
            <w:shd w:val="clear" w:color="auto" w:fill="auto"/>
            <w:vAlign w:val="bottom"/>
            <w:hideMark/>
          </w:tcPr>
          <w:p w14:paraId="4639830B" w14:textId="77777777" w:rsidR="003718E6" w:rsidRPr="006970E3" w:rsidRDefault="003718E6">
            <w:pPr>
              <w:jc w:val="right"/>
              <w:rPr>
                <w:bCs/>
                <w:sz w:val="23"/>
                <w:szCs w:val="23"/>
              </w:rPr>
            </w:pPr>
            <w:r w:rsidRPr="006970E3">
              <w:rPr>
                <w:bCs/>
                <w:sz w:val="23"/>
                <w:szCs w:val="23"/>
              </w:rPr>
              <w:t>60</w:t>
            </w:r>
          </w:p>
        </w:tc>
        <w:tc>
          <w:tcPr>
            <w:tcW w:w="971" w:type="dxa"/>
            <w:tcBorders>
              <w:top w:val="nil"/>
              <w:left w:val="nil"/>
              <w:bottom w:val="single" w:sz="4" w:space="0" w:color="auto"/>
              <w:right w:val="single" w:sz="4" w:space="0" w:color="auto"/>
            </w:tcBorders>
            <w:shd w:val="clear" w:color="auto" w:fill="auto"/>
            <w:vAlign w:val="bottom"/>
            <w:hideMark/>
          </w:tcPr>
          <w:p w14:paraId="27652A18" w14:textId="77777777" w:rsidR="003718E6" w:rsidRPr="006970E3" w:rsidRDefault="003718E6">
            <w:pPr>
              <w:jc w:val="right"/>
              <w:rPr>
                <w:bCs/>
                <w:sz w:val="23"/>
                <w:szCs w:val="23"/>
              </w:rPr>
            </w:pPr>
            <w:r w:rsidRPr="006970E3">
              <w:rPr>
                <w:bCs/>
                <w:sz w:val="23"/>
                <w:szCs w:val="23"/>
              </w:rPr>
              <w:t>88</w:t>
            </w:r>
          </w:p>
        </w:tc>
      </w:tr>
      <w:tr w:rsidR="006970E3" w:rsidRPr="006970E3" w14:paraId="19200BC1" w14:textId="77777777" w:rsidTr="006970E3">
        <w:trPr>
          <w:trHeight w:val="264"/>
        </w:trPr>
        <w:tc>
          <w:tcPr>
            <w:tcW w:w="1560" w:type="dxa"/>
            <w:tcBorders>
              <w:top w:val="nil"/>
              <w:left w:val="single" w:sz="4" w:space="0" w:color="auto"/>
              <w:bottom w:val="nil"/>
              <w:right w:val="nil"/>
            </w:tcBorders>
            <w:shd w:val="clear" w:color="auto" w:fill="auto"/>
            <w:vAlign w:val="bottom"/>
            <w:hideMark/>
          </w:tcPr>
          <w:p w14:paraId="5269C6CC" w14:textId="77777777" w:rsidR="003718E6" w:rsidRPr="006970E3" w:rsidRDefault="003718E6">
            <w:pPr>
              <w:rPr>
                <w:sz w:val="23"/>
                <w:szCs w:val="23"/>
              </w:rPr>
            </w:pPr>
            <w:r w:rsidRPr="006970E3">
              <w:rPr>
                <w:sz w:val="23"/>
                <w:szCs w:val="23"/>
              </w:rPr>
              <w:t> </w:t>
            </w:r>
          </w:p>
        </w:tc>
        <w:tc>
          <w:tcPr>
            <w:tcW w:w="2693" w:type="dxa"/>
            <w:tcBorders>
              <w:top w:val="nil"/>
              <w:left w:val="nil"/>
              <w:bottom w:val="nil"/>
              <w:right w:val="nil"/>
            </w:tcBorders>
            <w:shd w:val="clear" w:color="auto" w:fill="auto"/>
            <w:vAlign w:val="bottom"/>
            <w:hideMark/>
          </w:tcPr>
          <w:p w14:paraId="3EFC620B" w14:textId="77777777" w:rsidR="003718E6" w:rsidRPr="006970E3" w:rsidRDefault="003718E6">
            <w:pPr>
              <w:rPr>
                <w:sz w:val="23"/>
                <w:szCs w:val="23"/>
              </w:rPr>
            </w:pPr>
          </w:p>
        </w:tc>
        <w:tc>
          <w:tcPr>
            <w:tcW w:w="1050" w:type="dxa"/>
            <w:tcBorders>
              <w:top w:val="nil"/>
              <w:left w:val="nil"/>
              <w:bottom w:val="nil"/>
              <w:right w:val="nil"/>
            </w:tcBorders>
            <w:shd w:val="clear" w:color="auto" w:fill="auto"/>
            <w:vAlign w:val="bottom"/>
            <w:hideMark/>
          </w:tcPr>
          <w:p w14:paraId="734A02FB" w14:textId="77777777" w:rsidR="003718E6" w:rsidRPr="006970E3" w:rsidRDefault="003718E6">
            <w:pPr>
              <w:rPr>
                <w:sz w:val="23"/>
                <w:szCs w:val="23"/>
              </w:rPr>
            </w:pPr>
          </w:p>
        </w:tc>
        <w:tc>
          <w:tcPr>
            <w:tcW w:w="1218" w:type="dxa"/>
            <w:tcBorders>
              <w:top w:val="nil"/>
              <w:left w:val="nil"/>
              <w:bottom w:val="nil"/>
              <w:right w:val="nil"/>
            </w:tcBorders>
            <w:shd w:val="clear" w:color="auto" w:fill="auto"/>
            <w:vAlign w:val="bottom"/>
            <w:hideMark/>
          </w:tcPr>
          <w:p w14:paraId="79613FDB" w14:textId="77777777" w:rsidR="003718E6" w:rsidRPr="006970E3" w:rsidRDefault="003718E6">
            <w:pPr>
              <w:rPr>
                <w:sz w:val="23"/>
                <w:szCs w:val="23"/>
              </w:rPr>
            </w:pPr>
          </w:p>
        </w:tc>
        <w:tc>
          <w:tcPr>
            <w:tcW w:w="1580" w:type="dxa"/>
            <w:tcBorders>
              <w:top w:val="nil"/>
              <w:left w:val="nil"/>
              <w:bottom w:val="nil"/>
              <w:right w:val="nil"/>
            </w:tcBorders>
            <w:shd w:val="clear" w:color="auto" w:fill="auto"/>
            <w:noWrap/>
            <w:vAlign w:val="bottom"/>
            <w:hideMark/>
          </w:tcPr>
          <w:p w14:paraId="22DBAB52" w14:textId="77777777" w:rsidR="003718E6" w:rsidRPr="006970E3" w:rsidRDefault="003718E6">
            <w:pPr>
              <w:rPr>
                <w:sz w:val="23"/>
                <w:szCs w:val="23"/>
              </w:rPr>
            </w:pPr>
          </w:p>
        </w:tc>
        <w:tc>
          <w:tcPr>
            <w:tcW w:w="1538" w:type="dxa"/>
            <w:tcBorders>
              <w:top w:val="nil"/>
              <w:left w:val="nil"/>
              <w:bottom w:val="nil"/>
              <w:right w:val="nil"/>
            </w:tcBorders>
            <w:shd w:val="clear" w:color="auto" w:fill="auto"/>
            <w:vAlign w:val="bottom"/>
            <w:hideMark/>
          </w:tcPr>
          <w:p w14:paraId="60483EE1" w14:textId="77777777" w:rsidR="003718E6" w:rsidRPr="006970E3" w:rsidRDefault="003718E6">
            <w:pPr>
              <w:rPr>
                <w:sz w:val="23"/>
                <w:szCs w:val="23"/>
              </w:rPr>
            </w:pPr>
          </w:p>
        </w:tc>
        <w:tc>
          <w:tcPr>
            <w:tcW w:w="971" w:type="dxa"/>
            <w:tcBorders>
              <w:top w:val="nil"/>
              <w:left w:val="nil"/>
              <w:bottom w:val="nil"/>
              <w:right w:val="single" w:sz="4" w:space="0" w:color="auto"/>
            </w:tcBorders>
            <w:shd w:val="clear" w:color="auto" w:fill="auto"/>
            <w:vAlign w:val="bottom"/>
            <w:hideMark/>
          </w:tcPr>
          <w:p w14:paraId="4EA132A0" w14:textId="77777777" w:rsidR="003718E6" w:rsidRPr="006970E3" w:rsidRDefault="003718E6">
            <w:pPr>
              <w:rPr>
                <w:sz w:val="23"/>
                <w:szCs w:val="23"/>
              </w:rPr>
            </w:pPr>
            <w:r w:rsidRPr="006970E3">
              <w:rPr>
                <w:sz w:val="23"/>
                <w:szCs w:val="23"/>
              </w:rPr>
              <w:t> </w:t>
            </w:r>
          </w:p>
        </w:tc>
      </w:tr>
      <w:tr w:rsidR="006970E3" w:rsidRPr="006970E3" w14:paraId="4D545D09" w14:textId="77777777" w:rsidTr="006970E3">
        <w:trPr>
          <w:trHeight w:val="264"/>
        </w:trPr>
        <w:tc>
          <w:tcPr>
            <w:tcW w:w="4253"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D6FA69A" w14:textId="77777777" w:rsidR="003718E6" w:rsidRPr="006970E3" w:rsidRDefault="003718E6">
            <w:pPr>
              <w:rPr>
                <w:sz w:val="23"/>
                <w:szCs w:val="23"/>
              </w:rPr>
            </w:pPr>
            <w:r w:rsidRPr="006970E3">
              <w:rPr>
                <w:sz w:val="23"/>
                <w:szCs w:val="23"/>
              </w:rPr>
              <w:t>Aruandeperioodi liikumised</w:t>
            </w:r>
          </w:p>
        </w:tc>
        <w:tc>
          <w:tcPr>
            <w:tcW w:w="1050" w:type="dxa"/>
            <w:tcBorders>
              <w:top w:val="single" w:sz="4" w:space="0" w:color="auto"/>
              <w:left w:val="nil"/>
              <w:bottom w:val="single" w:sz="4" w:space="0" w:color="auto"/>
              <w:right w:val="nil"/>
            </w:tcBorders>
            <w:shd w:val="clear" w:color="auto" w:fill="auto"/>
            <w:vAlign w:val="bottom"/>
            <w:hideMark/>
          </w:tcPr>
          <w:p w14:paraId="3F576AB1" w14:textId="77777777" w:rsidR="003718E6" w:rsidRPr="006970E3" w:rsidRDefault="003718E6">
            <w:pPr>
              <w:rPr>
                <w:sz w:val="23"/>
                <w:szCs w:val="23"/>
              </w:rPr>
            </w:pPr>
            <w:r w:rsidRPr="006970E3">
              <w:rPr>
                <w:sz w:val="23"/>
                <w:szCs w:val="23"/>
              </w:rPr>
              <w:t> </w:t>
            </w:r>
          </w:p>
        </w:tc>
        <w:tc>
          <w:tcPr>
            <w:tcW w:w="1218" w:type="dxa"/>
            <w:tcBorders>
              <w:top w:val="single" w:sz="4" w:space="0" w:color="auto"/>
              <w:left w:val="nil"/>
              <w:bottom w:val="single" w:sz="4" w:space="0" w:color="auto"/>
              <w:right w:val="nil"/>
            </w:tcBorders>
            <w:shd w:val="clear" w:color="auto" w:fill="auto"/>
            <w:vAlign w:val="bottom"/>
            <w:hideMark/>
          </w:tcPr>
          <w:p w14:paraId="17A4CED0" w14:textId="77777777" w:rsidR="003718E6" w:rsidRPr="006970E3" w:rsidRDefault="003718E6">
            <w:pPr>
              <w:rPr>
                <w:sz w:val="23"/>
                <w:szCs w:val="23"/>
              </w:rPr>
            </w:pPr>
            <w:r w:rsidRPr="006970E3">
              <w:rPr>
                <w:sz w:val="23"/>
                <w:szCs w:val="23"/>
              </w:rPr>
              <w:t> </w:t>
            </w:r>
          </w:p>
        </w:tc>
        <w:tc>
          <w:tcPr>
            <w:tcW w:w="1580" w:type="dxa"/>
            <w:tcBorders>
              <w:top w:val="single" w:sz="4" w:space="0" w:color="auto"/>
              <w:left w:val="nil"/>
              <w:bottom w:val="single" w:sz="4" w:space="0" w:color="auto"/>
              <w:right w:val="nil"/>
            </w:tcBorders>
            <w:shd w:val="clear" w:color="auto" w:fill="auto"/>
            <w:noWrap/>
            <w:vAlign w:val="bottom"/>
            <w:hideMark/>
          </w:tcPr>
          <w:p w14:paraId="289EB21E" w14:textId="77777777" w:rsidR="003718E6" w:rsidRPr="006970E3" w:rsidRDefault="003718E6">
            <w:pPr>
              <w:rPr>
                <w:sz w:val="23"/>
                <w:szCs w:val="23"/>
              </w:rPr>
            </w:pPr>
            <w:r w:rsidRPr="006970E3">
              <w:rPr>
                <w:sz w:val="23"/>
                <w:szCs w:val="23"/>
              </w:rPr>
              <w:t> </w:t>
            </w:r>
          </w:p>
        </w:tc>
        <w:tc>
          <w:tcPr>
            <w:tcW w:w="1538" w:type="dxa"/>
            <w:tcBorders>
              <w:top w:val="single" w:sz="4" w:space="0" w:color="auto"/>
              <w:left w:val="nil"/>
              <w:bottom w:val="single" w:sz="4" w:space="0" w:color="auto"/>
              <w:right w:val="nil"/>
            </w:tcBorders>
            <w:shd w:val="clear" w:color="auto" w:fill="auto"/>
            <w:vAlign w:val="bottom"/>
            <w:hideMark/>
          </w:tcPr>
          <w:p w14:paraId="6B23F759" w14:textId="77777777" w:rsidR="003718E6" w:rsidRPr="006970E3" w:rsidRDefault="003718E6">
            <w:pPr>
              <w:rPr>
                <w:sz w:val="23"/>
                <w:szCs w:val="23"/>
              </w:rPr>
            </w:pPr>
            <w:r w:rsidRPr="006970E3">
              <w:rPr>
                <w:sz w:val="23"/>
                <w:szCs w:val="23"/>
              </w:rPr>
              <w:t> </w:t>
            </w:r>
          </w:p>
        </w:tc>
        <w:tc>
          <w:tcPr>
            <w:tcW w:w="971" w:type="dxa"/>
            <w:tcBorders>
              <w:top w:val="single" w:sz="4" w:space="0" w:color="auto"/>
              <w:left w:val="nil"/>
              <w:bottom w:val="single" w:sz="4" w:space="0" w:color="auto"/>
              <w:right w:val="single" w:sz="4" w:space="0" w:color="auto"/>
            </w:tcBorders>
            <w:shd w:val="clear" w:color="auto" w:fill="auto"/>
            <w:vAlign w:val="bottom"/>
            <w:hideMark/>
          </w:tcPr>
          <w:p w14:paraId="5DD4F1FD" w14:textId="77777777" w:rsidR="003718E6" w:rsidRPr="006970E3" w:rsidRDefault="003718E6">
            <w:pPr>
              <w:rPr>
                <w:sz w:val="23"/>
                <w:szCs w:val="23"/>
              </w:rPr>
            </w:pPr>
            <w:r w:rsidRPr="006970E3">
              <w:rPr>
                <w:sz w:val="23"/>
                <w:szCs w:val="23"/>
              </w:rPr>
              <w:t> </w:t>
            </w:r>
          </w:p>
        </w:tc>
      </w:tr>
      <w:tr w:rsidR="006970E3" w:rsidRPr="006970E3" w14:paraId="2276C405" w14:textId="77777777" w:rsidTr="006970E3">
        <w:trPr>
          <w:trHeight w:val="264"/>
        </w:trPr>
        <w:tc>
          <w:tcPr>
            <w:tcW w:w="1560" w:type="dxa"/>
            <w:tcBorders>
              <w:top w:val="nil"/>
              <w:left w:val="single" w:sz="4" w:space="0" w:color="auto"/>
              <w:bottom w:val="single" w:sz="4" w:space="0" w:color="auto"/>
              <w:right w:val="nil"/>
            </w:tcBorders>
            <w:shd w:val="clear" w:color="auto" w:fill="auto"/>
            <w:vAlign w:val="bottom"/>
            <w:hideMark/>
          </w:tcPr>
          <w:p w14:paraId="38821237" w14:textId="77777777" w:rsidR="003718E6" w:rsidRPr="006970E3" w:rsidRDefault="003718E6">
            <w:pPr>
              <w:rPr>
                <w:sz w:val="23"/>
                <w:szCs w:val="23"/>
              </w:rPr>
            </w:pPr>
            <w:r w:rsidRPr="006970E3">
              <w:rPr>
                <w:sz w:val="23"/>
                <w:szCs w:val="23"/>
              </w:rPr>
              <w:t> </w:t>
            </w:r>
          </w:p>
        </w:tc>
        <w:tc>
          <w:tcPr>
            <w:tcW w:w="2693" w:type="dxa"/>
            <w:tcBorders>
              <w:top w:val="nil"/>
              <w:left w:val="nil"/>
              <w:bottom w:val="single" w:sz="4" w:space="0" w:color="auto"/>
              <w:right w:val="single" w:sz="4" w:space="0" w:color="auto"/>
            </w:tcBorders>
            <w:shd w:val="clear" w:color="auto" w:fill="auto"/>
            <w:vAlign w:val="bottom"/>
            <w:hideMark/>
          </w:tcPr>
          <w:p w14:paraId="710189B1" w14:textId="77777777" w:rsidR="003718E6" w:rsidRPr="006970E3" w:rsidRDefault="003718E6">
            <w:pPr>
              <w:rPr>
                <w:sz w:val="23"/>
                <w:szCs w:val="23"/>
              </w:rPr>
            </w:pPr>
            <w:r w:rsidRPr="006970E3">
              <w:rPr>
                <w:sz w:val="23"/>
                <w:szCs w:val="23"/>
              </w:rPr>
              <w:t xml:space="preserve">Soetused </w:t>
            </w:r>
          </w:p>
        </w:tc>
        <w:tc>
          <w:tcPr>
            <w:tcW w:w="1050" w:type="dxa"/>
            <w:tcBorders>
              <w:top w:val="nil"/>
              <w:left w:val="nil"/>
              <w:bottom w:val="single" w:sz="4" w:space="0" w:color="auto"/>
              <w:right w:val="single" w:sz="4" w:space="0" w:color="auto"/>
            </w:tcBorders>
            <w:shd w:val="clear" w:color="auto" w:fill="auto"/>
            <w:noWrap/>
            <w:vAlign w:val="bottom"/>
            <w:hideMark/>
          </w:tcPr>
          <w:p w14:paraId="630C309A" w14:textId="77777777" w:rsidR="003718E6" w:rsidRPr="006970E3" w:rsidRDefault="003718E6">
            <w:pPr>
              <w:jc w:val="right"/>
              <w:rPr>
                <w:sz w:val="23"/>
                <w:szCs w:val="23"/>
              </w:rPr>
            </w:pPr>
            <w:r w:rsidRPr="006970E3">
              <w:rPr>
                <w:sz w:val="23"/>
                <w:szCs w:val="23"/>
              </w:rPr>
              <w:t>0</w:t>
            </w:r>
          </w:p>
        </w:tc>
        <w:tc>
          <w:tcPr>
            <w:tcW w:w="1218" w:type="dxa"/>
            <w:tcBorders>
              <w:top w:val="nil"/>
              <w:left w:val="nil"/>
              <w:bottom w:val="single" w:sz="4" w:space="0" w:color="auto"/>
              <w:right w:val="single" w:sz="4" w:space="0" w:color="auto"/>
            </w:tcBorders>
            <w:shd w:val="clear" w:color="auto" w:fill="auto"/>
            <w:noWrap/>
            <w:vAlign w:val="bottom"/>
            <w:hideMark/>
          </w:tcPr>
          <w:p w14:paraId="65B173F6" w14:textId="77777777" w:rsidR="003718E6" w:rsidRPr="006970E3" w:rsidRDefault="003718E6">
            <w:pPr>
              <w:jc w:val="right"/>
              <w:rPr>
                <w:sz w:val="23"/>
                <w:szCs w:val="23"/>
              </w:rPr>
            </w:pPr>
            <w:r w:rsidRPr="006970E3">
              <w:rPr>
                <w:sz w:val="23"/>
                <w:szCs w:val="23"/>
              </w:rPr>
              <w:t>6</w:t>
            </w:r>
          </w:p>
        </w:tc>
        <w:tc>
          <w:tcPr>
            <w:tcW w:w="1580" w:type="dxa"/>
            <w:tcBorders>
              <w:top w:val="nil"/>
              <w:left w:val="nil"/>
              <w:bottom w:val="single" w:sz="4" w:space="0" w:color="auto"/>
              <w:right w:val="single" w:sz="4" w:space="0" w:color="auto"/>
            </w:tcBorders>
            <w:shd w:val="clear" w:color="auto" w:fill="auto"/>
            <w:noWrap/>
            <w:vAlign w:val="bottom"/>
            <w:hideMark/>
          </w:tcPr>
          <w:p w14:paraId="63BA9369" w14:textId="77777777" w:rsidR="003718E6" w:rsidRPr="006970E3" w:rsidRDefault="003718E6">
            <w:pPr>
              <w:jc w:val="right"/>
              <w:rPr>
                <w:sz w:val="23"/>
                <w:szCs w:val="23"/>
              </w:rPr>
            </w:pPr>
            <w:r w:rsidRPr="006970E3">
              <w:rPr>
                <w:sz w:val="23"/>
                <w:szCs w:val="23"/>
              </w:rPr>
              <w:t>0</w:t>
            </w:r>
          </w:p>
        </w:tc>
        <w:tc>
          <w:tcPr>
            <w:tcW w:w="1538" w:type="dxa"/>
            <w:tcBorders>
              <w:top w:val="nil"/>
              <w:left w:val="nil"/>
              <w:bottom w:val="single" w:sz="4" w:space="0" w:color="auto"/>
              <w:right w:val="single" w:sz="4" w:space="0" w:color="auto"/>
            </w:tcBorders>
            <w:shd w:val="clear" w:color="auto" w:fill="auto"/>
            <w:noWrap/>
            <w:vAlign w:val="bottom"/>
            <w:hideMark/>
          </w:tcPr>
          <w:p w14:paraId="07B60455" w14:textId="77777777" w:rsidR="003718E6" w:rsidRPr="006970E3" w:rsidRDefault="003718E6">
            <w:pPr>
              <w:jc w:val="right"/>
              <w:rPr>
                <w:sz w:val="23"/>
                <w:szCs w:val="23"/>
              </w:rPr>
            </w:pPr>
            <w:r w:rsidRPr="006970E3">
              <w:rPr>
                <w:sz w:val="23"/>
                <w:szCs w:val="23"/>
              </w:rPr>
              <w:t>2</w:t>
            </w:r>
          </w:p>
        </w:tc>
        <w:tc>
          <w:tcPr>
            <w:tcW w:w="971" w:type="dxa"/>
            <w:tcBorders>
              <w:top w:val="nil"/>
              <w:left w:val="nil"/>
              <w:bottom w:val="single" w:sz="4" w:space="0" w:color="auto"/>
              <w:right w:val="single" w:sz="4" w:space="0" w:color="auto"/>
            </w:tcBorders>
            <w:shd w:val="clear" w:color="auto" w:fill="auto"/>
            <w:vAlign w:val="bottom"/>
            <w:hideMark/>
          </w:tcPr>
          <w:p w14:paraId="6CD0D48B" w14:textId="77777777" w:rsidR="003718E6" w:rsidRPr="006970E3" w:rsidRDefault="003718E6">
            <w:pPr>
              <w:jc w:val="right"/>
              <w:rPr>
                <w:bCs/>
                <w:sz w:val="23"/>
                <w:szCs w:val="23"/>
              </w:rPr>
            </w:pPr>
            <w:r w:rsidRPr="006970E3">
              <w:rPr>
                <w:bCs/>
                <w:sz w:val="23"/>
                <w:szCs w:val="23"/>
              </w:rPr>
              <w:t>8</w:t>
            </w:r>
          </w:p>
        </w:tc>
      </w:tr>
      <w:tr w:rsidR="006970E3" w:rsidRPr="006970E3" w14:paraId="7263D916" w14:textId="77777777" w:rsidTr="006970E3">
        <w:trPr>
          <w:trHeight w:val="255"/>
        </w:trPr>
        <w:tc>
          <w:tcPr>
            <w:tcW w:w="1560" w:type="dxa"/>
            <w:tcBorders>
              <w:top w:val="nil"/>
              <w:left w:val="single" w:sz="4" w:space="0" w:color="auto"/>
              <w:bottom w:val="single" w:sz="4" w:space="0" w:color="auto"/>
              <w:right w:val="nil"/>
            </w:tcBorders>
            <w:shd w:val="clear" w:color="auto" w:fill="auto"/>
            <w:vAlign w:val="bottom"/>
            <w:hideMark/>
          </w:tcPr>
          <w:p w14:paraId="414AC078" w14:textId="77777777" w:rsidR="003718E6" w:rsidRPr="006970E3" w:rsidRDefault="003718E6">
            <w:pPr>
              <w:rPr>
                <w:sz w:val="23"/>
                <w:szCs w:val="23"/>
              </w:rPr>
            </w:pPr>
            <w:r w:rsidRPr="006970E3">
              <w:rPr>
                <w:sz w:val="23"/>
                <w:szCs w:val="23"/>
              </w:rPr>
              <w:t> </w:t>
            </w:r>
          </w:p>
        </w:tc>
        <w:tc>
          <w:tcPr>
            <w:tcW w:w="2693" w:type="dxa"/>
            <w:tcBorders>
              <w:top w:val="nil"/>
              <w:left w:val="nil"/>
              <w:bottom w:val="single" w:sz="4" w:space="0" w:color="auto"/>
              <w:right w:val="single" w:sz="4" w:space="0" w:color="auto"/>
            </w:tcBorders>
            <w:shd w:val="clear" w:color="auto" w:fill="auto"/>
            <w:vAlign w:val="bottom"/>
            <w:hideMark/>
          </w:tcPr>
          <w:p w14:paraId="6BC68E76" w14:textId="77777777" w:rsidR="003718E6" w:rsidRPr="006970E3" w:rsidRDefault="003718E6">
            <w:pPr>
              <w:rPr>
                <w:sz w:val="23"/>
                <w:szCs w:val="23"/>
              </w:rPr>
            </w:pPr>
            <w:r w:rsidRPr="006970E3">
              <w:rPr>
                <w:sz w:val="23"/>
                <w:szCs w:val="23"/>
              </w:rPr>
              <w:t xml:space="preserve">Amortisatsioon </w:t>
            </w:r>
          </w:p>
        </w:tc>
        <w:tc>
          <w:tcPr>
            <w:tcW w:w="1050" w:type="dxa"/>
            <w:tcBorders>
              <w:top w:val="nil"/>
              <w:left w:val="nil"/>
              <w:bottom w:val="single" w:sz="4" w:space="0" w:color="auto"/>
              <w:right w:val="single" w:sz="4" w:space="0" w:color="auto"/>
            </w:tcBorders>
            <w:shd w:val="clear" w:color="auto" w:fill="auto"/>
            <w:noWrap/>
            <w:vAlign w:val="bottom"/>
            <w:hideMark/>
          </w:tcPr>
          <w:p w14:paraId="3B544106" w14:textId="77777777" w:rsidR="003718E6" w:rsidRPr="006970E3" w:rsidRDefault="003718E6">
            <w:pPr>
              <w:jc w:val="right"/>
              <w:rPr>
                <w:sz w:val="23"/>
                <w:szCs w:val="23"/>
              </w:rPr>
            </w:pPr>
            <w:r w:rsidRPr="006970E3">
              <w:rPr>
                <w:sz w:val="23"/>
                <w:szCs w:val="23"/>
              </w:rPr>
              <w:t>0</w:t>
            </w:r>
          </w:p>
        </w:tc>
        <w:tc>
          <w:tcPr>
            <w:tcW w:w="1218" w:type="dxa"/>
            <w:tcBorders>
              <w:top w:val="nil"/>
              <w:left w:val="nil"/>
              <w:bottom w:val="single" w:sz="4" w:space="0" w:color="auto"/>
              <w:right w:val="single" w:sz="4" w:space="0" w:color="auto"/>
            </w:tcBorders>
            <w:shd w:val="clear" w:color="auto" w:fill="auto"/>
            <w:noWrap/>
            <w:vAlign w:val="bottom"/>
            <w:hideMark/>
          </w:tcPr>
          <w:p w14:paraId="2A4F5C45" w14:textId="77777777" w:rsidR="003718E6" w:rsidRPr="006970E3" w:rsidRDefault="003718E6">
            <w:pPr>
              <w:jc w:val="right"/>
              <w:rPr>
                <w:sz w:val="23"/>
                <w:szCs w:val="23"/>
              </w:rPr>
            </w:pPr>
            <w:r w:rsidRPr="006970E3">
              <w:rPr>
                <w:sz w:val="23"/>
                <w:szCs w:val="23"/>
              </w:rPr>
              <w:t>-3</w:t>
            </w:r>
          </w:p>
        </w:tc>
        <w:tc>
          <w:tcPr>
            <w:tcW w:w="1580" w:type="dxa"/>
            <w:tcBorders>
              <w:top w:val="nil"/>
              <w:left w:val="nil"/>
              <w:bottom w:val="single" w:sz="4" w:space="0" w:color="auto"/>
              <w:right w:val="single" w:sz="4" w:space="0" w:color="auto"/>
            </w:tcBorders>
            <w:shd w:val="clear" w:color="auto" w:fill="auto"/>
            <w:noWrap/>
            <w:vAlign w:val="bottom"/>
            <w:hideMark/>
          </w:tcPr>
          <w:p w14:paraId="41939BC8" w14:textId="77777777" w:rsidR="003718E6" w:rsidRPr="006970E3" w:rsidRDefault="003718E6">
            <w:pPr>
              <w:jc w:val="right"/>
              <w:rPr>
                <w:sz w:val="23"/>
                <w:szCs w:val="23"/>
              </w:rPr>
            </w:pPr>
            <w:r w:rsidRPr="006970E3">
              <w:rPr>
                <w:sz w:val="23"/>
                <w:szCs w:val="23"/>
              </w:rPr>
              <w:t>-5</w:t>
            </w:r>
          </w:p>
        </w:tc>
        <w:tc>
          <w:tcPr>
            <w:tcW w:w="1538" w:type="dxa"/>
            <w:tcBorders>
              <w:top w:val="nil"/>
              <w:left w:val="nil"/>
              <w:bottom w:val="single" w:sz="4" w:space="0" w:color="auto"/>
              <w:right w:val="single" w:sz="4" w:space="0" w:color="auto"/>
            </w:tcBorders>
            <w:shd w:val="clear" w:color="auto" w:fill="auto"/>
            <w:noWrap/>
            <w:vAlign w:val="bottom"/>
            <w:hideMark/>
          </w:tcPr>
          <w:p w14:paraId="56CC23E4" w14:textId="77777777" w:rsidR="003718E6" w:rsidRPr="006970E3" w:rsidRDefault="003718E6">
            <w:pPr>
              <w:jc w:val="right"/>
              <w:rPr>
                <w:sz w:val="23"/>
                <w:szCs w:val="23"/>
              </w:rPr>
            </w:pPr>
            <w:r w:rsidRPr="006970E3">
              <w:rPr>
                <w:sz w:val="23"/>
                <w:szCs w:val="23"/>
              </w:rPr>
              <w:t>0</w:t>
            </w:r>
          </w:p>
        </w:tc>
        <w:tc>
          <w:tcPr>
            <w:tcW w:w="971" w:type="dxa"/>
            <w:tcBorders>
              <w:top w:val="nil"/>
              <w:left w:val="nil"/>
              <w:bottom w:val="single" w:sz="4" w:space="0" w:color="auto"/>
              <w:right w:val="single" w:sz="4" w:space="0" w:color="auto"/>
            </w:tcBorders>
            <w:shd w:val="clear" w:color="auto" w:fill="auto"/>
            <w:vAlign w:val="bottom"/>
            <w:hideMark/>
          </w:tcPr>
          <w:p w14:paraId="7089D2AB" w14:textId="77777777" w:rsidR="003718E6" w:rsidRPr="006970E3" w:rsidRDefault="003718E6">
            <w:pPr>
              <w:jc w:val="right"/>
              <w:rPr>
                <w:bCs/>
                <w:sz w:val="23"/>
                <w:szCs w:val="23"/>
              </w:rPr>
            </w:pPr>
            <w:r w:rsidRPr="006970E3">
              <w:rPr>
                <w:bCs/>
                <w:sz w:val="23"/>
                <w:szCs w:val="23"/>
              </w:rPr>
              <w:t>-8</w:t>
            </w:r>
          </w:p>
        </w:tc>
      </w:tr>
      <w:tr w:rsidR="006970E3" w:rsidRPr="006970E3" w14:paraId="5FFB6133" w14:textId="77777777" w:rsidTr="006970E3">
        <w:trPr>
          <w:trHeight w:val="255"/>
        </w:trPr>
        <w:tc>
          <w:tcPr>
            <w:tcW w:w="4253"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B8C21A4" w14:textId="77777777" w:rsidR="003718E6" w:rsidRPr="006970E3" w:rsidRDefault="003718E6">
            <w:pPr>
              <w:rPr>
                <w:sz w:val="23"/>
                <w:szCs w:val="23"/>
              </w:rPr>
            </w:pPr>
            <w:r w:rsidRPr="006970E3">
              <w:rPr>
                <w:sz w:val="23"/>
                <w:szCs w:val="23"/>
              </w:rPr>
              <w:t>Kokku liikumised</w:t>
            </w:r>
          </w:p>
        </w:tc>
        <w:tc>
          <w:tcPr>
            <w:tcW w:w="1050" w:type="dxa"/>
            <w:tcBorders>
              <w:top w:val="nil"/>
              <w:left w:val="nil"/>
              <w:bottom w:val="single" w:sz="4" w:space="0" w:color="auto"/>
              <w:right w:val="single" w:sz="4" w:space="0" w:color="auto"/>
            </w:tcBorders>
            <w:shd w:val="clear" w:color="auto" w:fill="auto"/>
            <w:vAlign w:val="center"/>
            <w:hideMark/>
          </w:tcPr>
          <w:p w14:paraId="49F38C22" w14:textId="77777777" w:rsidR="003718E6" w:rsidRPr="006970E3" w:rsidRDefault="003718E6">
            <w:pPr>
              <w:jc w:val="right"/>
              <w:rPr>
                <w:bCs/>
                <w:sz w:val="23"/>
                <w:szCs w:val="23"/>
              </w:rPr>
            </w:pPr>
            <w:r w:rsidRPr="006970E3">
              <w:rPr>
                <w:bCs/>
                <w:sz w:val="23"/>
                <w:szCs w:val="23"/>
              </w:rPr>
              <w:t>0</w:t>
            </w:r>
          </w:p>
        </w:tc>
        <w:tc>
          <w:tcPr>
            <w:tcW w:w="1218" w:type="dxa"/>
            <w:tcBorders>
              <w:top w:val="nil"/>
              <w:left w:val="nil"/>
              <w:bottom w:val="single" w:sz="4" w:space="0" w:color="auto"/>
              <w:right w:val="single" w:sz="4" w:space="0" w:color="auto"/>
            </w:tcBorders>
            <w:shd w:val="clear" w:color="auto" w:fill="auto"/>
            <w:vAlign w:val="center"/>
            <w:hideMark/>
          </w:tcPr>
          <w:p w14:paraId="1F53E26C" w14:textId="77777777" w:rsidR="003718E6" w:rsidRPr="006970E3" w:rsidRDefault="003718E6">
            <w:pPr>
              <w:jc w:val="right"/>
              <w:rPr>
                <w:bCs/>
                <w:sz w:val="23"/>
                <w:szCs w:val="23"/>
              </w:rPr>
            </w:pPr>
            <w:r w:rsidRPr="006970E3">
              <w:rPr>
                <w:bCs/>
                <w:sz w:val="23"/>
                <w:szCs w:val="23"/>
              </w:rPr>
              <w:t>3</w:t>
            </w:r>
          </w:p>
        </w:tc>
        <w:tc>
          <w:tcPr>
            <w:tcW w:w="1580" w:type="dxa"/>
            <w:tcBorders>
              <w:top w:val="nil"/>
              <w:left w:val="nil"/>
              <w:bottom w:val="single" w:sz="4" w:space="0" w:color="auto"/>
              <w:right w:val="single" w:sz="4" w:space="0" w:color="auto"/>
            </w:tcBorders>
            <w:shd w:val="clear" w:color="auto" w:fill="auto"/>
            <w:vAlign w:val="center"/>
            <w:hideMark/>
          </w:tcPr>
          <w:p w14:paraId="70221C8D" w14:textId="77777777" w:rsidR="003718E6" w:rsidRPr="006970E3" w:rsidRDefault="003718E6">
            <w:pPr>
              <w:jc w:val="right"/>
              <w:rPr>
                <w:bCs/>
                <w:sz w:val="23"/>
                <w:szCs w:val="23"/>
              </w:rPr>
            </w:pPr>
            <w:r w:rsidRPr="006970E3">
              <w:rPr>
                <w:bCs/>
                <w:sz w:val="23"/>
                <w:szCs w:val="23"/>
              </w:rPr>
              <w:t>-5</w:t>
            </w:r>
          </w:p>
        </w:tc>
        <w:tc>
          <w:tcPr>
            <w:tcW w:w="1538" w:type="dxa"/>
            <w:tcBorders>
              <w:top w:val="nil"/>
              <w:left w:val="nil"/>
              <w:bottom w:val="single" w:sz="4" w:space="0" w:color="auto"/>
              <w:right w:val="single" w:sz="4" w:space="0" w:color="auto"/>
            </w:tcBorders>
            <w:shd w:val="clear" w:color="auto" w:fill="auto"/>
            <w:vAlign w:val="center"/>
            <w:hideMark/>
          </w:tcPr>
          <w:p w14:paraId="67AE4CD3" w14:textId="77777777" w:rsidR="003718E6" w:rsidRPr="006970E3" w:rsidRDefault="003718E6">
            <w:pPr>
              <w:jc w:val="right"/>
              <w:rPr>
                <w:bCs/>
                <w:sz w:val="23"/>
                <w:szCs w:val="23"/>
              </w:rPr>
            </w:pPr>
            <w:r w:rsidRPr="006970E3">
              <w:rPr>
                <w:bCs/>
                <w:sz w:val="23"/>
                <w:szCs w:val="23"/>
              </w:rPr>
              <w:t>2</w:t>
            </w:r>
          </w:p>
        </w:tc>
        <w:tc>
          <w:tcPr>
            <w:tcW w:w="971" w:type="dxa"/>
            <w:tcBorders>
              <w:top w:val="nil"/>
              <w:left w:val="nil"/>
              <w:bottom w:val="single" w:sz="4" w:space="0" w:color="auto"/>
              <w:right w:val="single" w:sz="4" w:space="0" w:color="auto"/>
            </w:tcBorders>
            <w:shd w:val="clear" w:color="auto" w:fill="auto"/>
            <w:vAlign w:val="bottom"/>
            <w:hideMark/>
          </w:tcPr>
          <w:p w14:paraId="24C62162" w14:textId="77777777" w:rsidR="003718E6" w:rsidRPr="006970E3" w:rsidRDefault="003718E6">
            <w:pPr>
              <w:jc w:val="right"/>
              <w:rPr>
                <w:bCs/>
                <w:sz w:val="23"/>
                <w:szCs w:val="23"/>
              </w:rPr>
            </w:pPr>
            <w:r w:rsidRPr="006970E3">
              <w:rPr>
                <w:bCs/>
                <w:sz w:val="23"/>
                <w:szCs w:val="23"/>
              </w:rPr>
              <w:t>0</w:t>
            </w:r>
          </w:p>
        </w:tc>
      </w:tr>
      <w:tr w:rsidR="006970E3" w:rsidRPr="006970E3" w14:paraId="512DF4F0" w14:textId="77777777" w:rsidTr="006970E3">
        <w:trPr>
          <w:trHeight w:val="255"/>
        </w:trPr>
        <w:tc>
          <w:tcPr>
            <w:tcW w:w="10610"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14:paraId="49CCCEFF" w14:textId="77777777" w:rsidR="003718E6" w:rsidRPr="006970E3" w:rsidRDefault="003718E6">
            <w:pPr>
              <w:rPr>
                <w:sz w:val="23"/>
                <w:szCs w:val="23"/>
              </w:rPr>
            </w:pPr>
            <w:r w:rsidRPr="006970E3">
              <w:rPr>
                <w:sz w:val="23"/>
                <w:szCs w:val="23"/>
              </w:rPr>
              <w:t>Jääk perioodi lõpus</w:t>
            </w:r>
          </w:p>
        </w:tc>
      </w:tr>
      <w:tr w:rsidR="006970E3" w:rsidRPr="006970E3" w14:paraId="158C9385" w14:textId="77777777" w:rsidTr="006970E3">
        <w:trPr>
          <w:trHeight w:val="264"/>
        </w:trPr>
        <w:tc>
          <w:tcPr>
            <w:tcW w:w="1560" w:type="dxa"/>
            <w:tcBorders>
              <w:top w:val="nil"/>
              <w:left w:val="single" w:sz="4" w:space="0" w:color="auto"/>
              <w:bottom w:val="single" w:sz="4" w:space="0" w:color="auto"/>
              <w:right w:val="nil"/>
            </w:tcBorders>
            <w:shd w:val="clear" w:color="auto" w:fill="auto"/>
            <w:noWrap/>
            <w:vAlign w:val="bottom"/>
            <w:hideMark/>
          </w:tcPr>
          <w:p w14:paraId="6B1A6F08" w14:textId="77777777" w:rsidR="003718E6" w:rsidRPr="006970E3" w:rsidRDefault="003718E6">
            <w:pPr>
              <w:rPr>
                <w:sz w:val="23"/>
                <w:szCs w:val="23"/>
              </w:rPr>
            </w:pPr>
            <w:r w:rsidRPr="006970E3">
              <w:rPr>
                <w:sz w:val="23"/>
                <w:szCs w:val="23"/>
              </w:rPr>
              <w:t> </w:t>
            </w:r>
          </w:p>
        </w:tc>
        <w:tc>
          <w:tcPr>
            <w:tcW w:w="2693" w:type="dxa"/>
            <w:tcBorders>
              <w:top w:val="nil"/>
              <w:left w:val="nil"/>
              <w:bottom w:val="single" w:sz="4" w:space="0" w:color="auto"/>
              <w:right w:val="single" w:sz="4" w:space="0" w:color="auto"/>
            </w:tcBorders>
            <w:shd w:val="clear" w:color="auto" w:fill="auto"/>
            <w:vAlign w:val="bottom"/>
            <w:hideMark/>
          </w:tcPr>
          <w:p w14:paraId="7022698F" w14:textId="77777777" w:rsidR="003718E6" w:rsidRPr="006970E3" w:rsidRDefault="003718E6">
            <w:pPr>
              <w:rPr>
                <w:sz w:val="23"/>
                <w:szCs w:val="23"/>
              </w:rPr>
            </w:pPr>
            <w:r w:rsidRPr="006970E3">
              <w:rPr>
                <w:sz w:val="23"/>
                <w:szCs w:val="23"/>
              </w:rPr>
              <w:t>Soetusmaksumus</w:t>
            </w:r>
          </w:p>
        </w:tc>
        <w:tc>
          <w:tcPr>
            <w:tcW w:w="1050" w:type="dxa"/>
            <w:tcBorders>
              <w:top w:val="nil"/>
              <w:left w:val="nil"/>
              <w:bottom w:val="single" w:sz="4" w:space="0" w:color="auto"/>
              <w:right w:val="single" w:sz="4" w:space="0" w:color="auto"/>
            </w:tcBorders>
            <w:shd w:val="clear" w:color="auto" w:fill="auto"/>
            <w:vAlign w:val="bottom"/>
            <w:hideMark/>
          </w:tcPr>
          <w:p w14:paraId="73388344" w14:textId="77777777" w:rsidR="003718E6" w:rsidRPr="006970E3" w:rsidRDefault="003718E6">
            <w:pPr>
              <w:jc w:val="right"/>
              <w:rPr>
                <w:bCs/>
                <w:sz w:val="23"/>
                <w:szCs w:val="23"/>
              </w:rPr>
            </w:pPr>
            <w:r w:rsidRPr="006970E3">
              <w:rPr>
                <w:bCs/>
                <w:sz w:val="23"/>
                <w:szCs w:val="23"/>
              </w:rPr>
              <w:t>197</w:t>
            </w:r>
          </w:p>
        </w:tc>
        <w:tc>
          <w:tcPr>
            <w:tcW w:w="1218" w:type="dxa"/>
            <w:tcBorders>
              <w:top w:val="nil"/>
              <w:left w:val="nil"/>
              <w:bottom w:val="single" w:sz="4" w:space="0" w:color="auto"/>
              <w:right w:val="single" w:sz="4" w:space="0" w:color="auto"/>
            </w:tcBorders>
            <w:shd w:val="clear" w:color="auto" w:fill="auto"/>
            <w:vAlign w:val="bottom"/>
            <w:hideMark/>
          </w:tcPr>
          <w:p w14:paraId="5A10AC55" w14:textId="77777777" w:rsidR="003718E6" w:rsidRPr="006970E3" w:rsidRDefault="003718E6">
            <w:pPr>
              <w:jc w:val="right"/>
              <w:rPr>
                <w:bCs/>
                <w:sz w:val="23"/>
                <w:szCs w:val="23"/>
              </w:rPr>
            </w:pPr>
            <w:r w:rsidRPr="006970E3">
              <w:rPr>
                <w:bCs/>
                <w:sz w:val="23"/>
                <w:szCs w:val="23"/>
              </w:rPr>
              <w:t>22</w:t>
            </w:r>
          </w:p>
        </w:tc>
        <w:tc>
          <w:tcPr>
            <w:tcW w:w="1580" w:type="dxa"/>
            <w:tcBorders>
              <w:top w:val="nil"/>
              <w:left w:val="nil"/>
              <w:bottom w:val="single" w:sz="4" w:space="0" w:color="auto"/>
              <w:right w:val="single" w:sz="4" w:space="0" w:color="auto"/>
            </w:tcBorders>
            <w:shd w:val="clear" w:color="auto" w:fill="auto"/>
            <w:vAlign w:val="bottom"/>
            <w:hideMark/>
          </w:tcPr>
          <w:p w14:paraId="4CB0109F" w14:textId="77777777" w:rsidR="003718E6" w:rsidRPr="006970E3" w:rsidRDefault="003718E6">
            <w:pPr>
              <w:jc w:val="right"/>
              <w:rPr>
                <w:bCs/>
                <w:sz w:val="23"/>
                <w:szCs w:val="23"/>
              </w:rPr>
            </w:pPr>
            <w:r w:rsidRPr="006970E3">
              <w:rPr>
                <w:bCs/>
                <w:sz w:val="23"/>
                <w:szCs w:val="23"/>
              </w:rPr>
              <w:t>45</w:t>
            </w:r>
          </w:p>
        </w:tc>
        <w:tc>
          <w:tcPr>
            <w:tcW w:w="1538" w:type="dxa"/>
            <w:tcBorders>
              <w:top w:val="nil"/>
              <w:left w:val="nil"/>
              <w:bottom w:val="single" w:sz="4" w:space="0" w:color="auto"/>
              <w:right w:val="single" w:sz="4" w:space="0" w:color="auto"/>
            </w:tcBorders>
            <w:shd w:val="clear" w:color="auto" w:fill="auto"/>
            <w:vAlign w:val="bottom"/>
            <w:hideMark/>
          </w:tcPr>
          <w:p w14:paraId="197A7224" w14:textId="77777777" w:rsidR="003718E6" w:rsidRPr="006970E3" w:rsidRDefault="003718E6">
            <w:pPr>
              <w:jc w:val="right"/>
              <w:rPr>
                <w:bCs/>
                <w:sz w:val="23"/>
                <w:szCs w:val="23"/>
              </w:rPr>
            </w:pPr>
            <w:r w:rsidRPr="006970E3">
              <w:rPr>
                <w:bCs/>
                <w:sz w:val="23"/>
                <w:szCs w:val="23"/>
              </w:rPr>
              <w:t>62</w:t>
            </w:r>
          </w:p>
        </w:tc>
        <w:tc>
          <w:tcPr>
            <w:tcW w:w="971" w:type="dxa"/>
            <w:tcBorders>
              <w:top w:val="nil"/>
              <w:left w:val="nil"/>
              <w:bottom w:val="single" w:sz="4" w:space="0" w:color="auto"/>
              <w:right w:val="single" w:sz="4" w:space="0" w:color="auto"/>
            </w:tcBorders>
            <w:shd w:val="clear" w:color="auto" w:fill="auto"/>
            <w:vAlign w:val="bottom"/>
            <w:hideMark/>
          </w:tcPr>
          <w:p w14:paraId="09798268" w14:textId="77777777" w:rsidR="003718E6" w:rsidRPr="006970E3" w:rsidRDefault="003718E6">
            <w:pPr>
              <w:jc w:val="right"/>
              <w:rPr>
                <w:bCs/>
                <w:sz w:val="23"/>
                <w:szCs w:val="23"/>
              </w:rPr>
            </w:pPr>
            <w:r w:rsidRPr="006970E3">
              <w:rPr>
                <w:bCs/>
                <w:sz w:val="23"/>
                <w:szCs w:val="23"/>
              </w:rPr>
              <w:t>326</w:t>
            </w:r>
          </w:p>
        </w:tc>
      </w:tr>
      <w:tr w:rsidR="006970E3" w:rsidRPr="006970E3" w14:paraId="50D9CB0F" w14:textId="77777777" w:rsidTr="006970E3">
        <w:trPr>
          <w:trHeight w:val="264"/>
        </w:trPr>
        <w:tc>
          <w:tcPr>
            <w:tcW w:w="1560" w:type="dxa"/>
            <w:tcBorders>
              <w:top w:val="nil"/>
              <w:left w:val="single" w:sz="4" w:space="0" w:color="auto"/>
              <w:bottom w:val="single" w:sz="4" w:space="0" w:color="auto"/>
              <w:right w:val="nil"/>
            </w:tcBorders>
            <w:shd w:val="clear" w:color="auto" w:fill="auto"/>
            <w:noWrap/>
            <w:vAlign w:val="bottom"/>
            <w:hideMark/>
          </w:tcPr>
          <w:p w14:paraId="4D041096" w14:textId="77777777" w:rsidR="003718E6" w:rsidRPr="006970E3" w:rsidRDefault="003718E6">
            <w:pPr>
              <w:rPr>
                <w:sz w:val="23"/>
                <w:szCs w:val="23"/>
              </w:rPr>
            </w:pPr>
            <w:r w:rsidRPr="006970E3">
              <w:rPr>
                <w:sz w:val="23"/>
                <w:szCs w:val="23"/>
              </w:rPr>
              <w:t> </w:t>
            </w:r>
          </w:p>
        </w:tc>
        <w:tc>
          <w:tcPr>
            <w:tcW w:w="2693" w:type="dxa"/>
            <w:tcBorders>
              <w:top w:val="nil"/>
              <w:left w:val="nil"/>
              <w:bottom w:val="single" w:sz="4" w:space="0" w:color="auto"/>
              <w:right w:val="single" w:sz="4" w:space="0" w:color="auto"/>
            </w:tcBorders>
            <w:shd w:val="clear" w:color="auto" w:fill="auto"/>
            <w:vAlign w:val="bottom"/>
            <w:hideMark/>
          </w:tcPr>
          <w:p w14:paraId="2FFD17F8" w14:textId="77777777" w:rsidR="003718E6" w:rsidRPr="006970E3" w:rsidRDefault="003718E6">
            <w:pPr>
              <w:rPr>
                <w:sz w:val="23"/>
                <w:szCs w:val="23"/>
              </w:rPr>
            </w:pPr>
            <w:r w:rsidRPr="006970E3">
              <w:rPr>
                <w:sz w:val="23"/>
                <w:szCs w:val="23"/>
              </w:rPr>
              <w:t>Kogunenud kulum</w:t>
            </w:r>
          </w:p>
        </w:tc>
        <w:tc>
          <w:tcPr>
            <w:tcW w:w="1050" w:type="dxa"/>
            <w:tcBorders>
              <w:top w:val="nil"/>
              <w:left w:val="nil"/>
              <w:bottom w:val="single" w:sz="4" w:space="0" w:color="auto"/>
              <w:right w:val="single" w:sz="4" w:space="0" w:color="auto"/>
            </w:tcBorders>
            <w:shd w:val="clear" w:color="auto" w:fill="auto"/>
            <w:noWrap/>
            <w:vAlign w:val="bottom"/>
            <w:hideMark/>
          </w:tcPr>
          <w:p w14:paraId="1B8D57E4" w14:textId="77777777" w:rsidR="003718E6" w:rsidRPr="006970E3" w:rsidRDefault="003718E6">
            <w:pPr>
              <w:jc w:val="right"/>
              <w:rPr>
                <w:bCs/>
                <w:sz w:val="23"/>
                <w:szCs w:val="23"/>
              </w:rPr>
            </w:pPr>
            <w:r w:rsidRPr="006970E3">
              <w:rPr>
                <w:bCs/>
                <w:sz w:val="23"/>
                <w:szCs w:val="23"/>
              </w:rPr>
              <w:t>-197</w:t>
            </w:r>
          </w:p>
        </w:tc>
        <w:tc>
          <w:tcPr>
            <w:tcW w:w="1218" w:type="dxa"/>
            <w:tcBorders>
              <w:top w:val="nil"/>
              <w:left w:val="nil"/>
              <w:bottom w:val="single" w:sz="4" w:space="0" w:color="auto"/>
              <w:right w:val="single" w:sz="4" w:space="0" w:color="auto"/>
            </w:tcBorders>
            <w:shd w:val="clear" w:color="auto" w:fill="auto"/>
            <w:noWrap/>
            <w:vAlign w:val="bottom"/>
            <w:hideMark/>
          </w:tcPr>
          <w:p w14:paraId="187194A8" w14:textId="77777777" w:rsidR="003718E6" w:rsidRPr="006970E3" w:rsidRDefault="003718E6">
            <w:pPr>
              <w:jc w:val="right"/>
              <w:rPr>
                <w:bCs/>
                <w:sz w:val="23"/>
                <w:szCs w:val="23"/>
              </w:rPr>
            </w:pPr>
            <w:r w:rsidRPr="006970E3">
              <w:rPr>
                <w:bCs/>
                <w:sz w:val="23"/>
                <w:szCs w:val="23"/>
              </w:rPr>
              <w:t>-17</w:t>
            </w:r>
          </w:p>
        </w:tc>
        <w:tc>
          <w:tcPr>
            <w:tcW w:w="1580" w:type="dxa"/>
            <w:tcBorders>
              <w:top w:val="nil"/>
              <w:left w:val="nil"/>
              <w:bottom w:val="single" w:sz="4" w:space="0" w:color="auto"/>
              <w:right w:val="single" w:sz="4" w:space="0" w:color="auto"/>
            </w:tcBorders>
            <w:shd w:val="clear" w:color="auto" w:fill="auto"/>
            <w:noWrap/>
            <w:vAlign w:val="bottom"/>
            <w:hideMark/>
          </w:tcPr>
          <w:p w14:paraId="5860A7CD" w14:textId="77777777" w:rsidR="003718E6" w:rsidRPr="006970E3" w:rsidRDefault="003718E6">
            <w:pPr>
              <w:jc w:val="right"/>
              <w:rPr>
                <w:bCs/>
                <w:sz w:val="23"/>
                <w:szCs w:val="23"/>
              </w:rPr>
            </w:pPr>
            <w:r w:rsidRPr="006970E3">
              <w:rPr>
                <w:bCs/>
                <w:sz w:val="23"/>
                <w:szCs w:val="23"/>
              </w:rPr>
              <w:t>-24</w:t>
            </w:r>
          </w:p>
        </w:tc>
        <w:tc>
          <w:tcPr>
            <w:tcW w:w="1538" w:type="dxa"/>
            <w:tcBorders>
              <w:top w:val="nil"/>
              <w:left w:val="nil"/>
              <w:bottom w:val="single" w:sz="4" w:space="0" w:color="auto"/>
              <w:right w:val="single" w:sz="4" w:space="0" w:color="auto"/>
            </w:tcBorders>
            <w:shd w:val="clear" w:color="auto" w:fill="auto"/>
            <w:noWrap/>
            <w:vAlign w:val="bottom"/>
            <w:hideMark/>
          </w:tcPr>
          <w:p w14:paraId="0F125B36" w14:textId="77777777" w:rsidR="003718E6" w:rsidRPr="006970E3" w:rsidRDefault="003718E6">
            <w:pPr>
              <w:jc w:val="right"/>
              <w:rPr>
                <w:bCs/>
                <w:sz w:val="23"/>
                <w:szCs w:val="23"/>
              </w:rPr>
            </w:pPr>
            <w:r w:rsidRPr="006970E3">
              <w:rPr>
                <w:bCs/>
                <w:sz w:val="23"/>
                <w:szCs w:val="23"/>
              </w:rPr>
              <w:t>0</w:t>
            </w:r>
          </w:p>
        </w:tc>
        <w:tc>
          <w:tcPr>
            <w:tcW w:w="971" w:type="dxa"/>
            <w:tcBorders>
              <w:top w:val="nil"/>
              <w:left w:val="nil"/>
              <w:bottom w:val="single" w:sz="4" w:space="0" w:color="auto"/>
              <w:right w:val="single" w:sz="4" w:space="0" w:color="auto"/>
            </w:tcBorders>
            <w:shd w:val="clear" w:color="auto" w:fill="auto"/>
            <w:vAlign w:val="bottom"/>
            <w:hideMark/>
          </w:tcPr>
          <w:p w14:paraId="4E41E422" w14:textId="77777777" w:rsidR="003718E6" w:rsidRPr="006970E3" w:rsidRDefault="003718E6">
            <w:pPr>
              <w:jc w:val="right"/>
              <w:rPr>
                <w:bCs/>
                <w:sz w:val="23"/>
                <w:szCs w:val="23"/>
              </w:rPr>
            </w:pPr>
            <w:r w:rsidRPr="006970E3">
              <w:rPr>
                <w:bCs/>
                <w:sz w:val="23"/>
                <w:szCs w:val="23"/>
              </w:rPr>
              <w:t>-238</w:t>
            </w:r>
          </w:p>
        </w:tc>
      </w:tr>
      <w:tr w:rsidR="006970E3" w:rsidRPr="006970E3" w14:paraId="1279F179" w14:textId="77777777" w:rsidTr="006970E3">
        <w:trPr>
          <w:trHeight w:val="264"/>
        </w:trPr>
        <w:tc>
          <w:tcPr>
            <w:tcW w:w="1560" w:type="dxa"/>
            <w:tcBorders>
              <w:top w:val="nil"/>
              <w:left w:val="single" w:sz="4" w:space="0" w:color="auto"/>
              <w:bottom w:val="single" w:sz="4" w:space="0" w:color="auto"/>
              <w:right w:val="nil"/>
            </w:tcBorders>
            <w:shd w:val="clear" w:color="auto" w:fill="auto"/>
            <w:noWrap/>
            <w:vAlign w:val="bottom"/>
            <w:hideMark/>
          </w:tcPr>
          <w:p w14:paraId="4E4FEF11" w14:textId="77777777" w:rsidR="003718E6" w:rsidRPr="006970E3" w:rsidRDefault="003718E6">
            <w:pPr>
              <w:rPr>
                <w:sz w:val="23"/>
                <w:szCs w:val="23"/>
              </w:rPr>
            </w:pPr>
            <w:r w:rsidRPr="006970E3">
              <w:rPr>
                <w:sz w:val="23"/>
                <w:szCs w:val="23"/>
              </w:rPr>
              <w:t> </w:t>
            </w:r>
          </w:p>
        </w:tc>
        <w:tc>
          <w:tcPr>
            <w:tcW w:w="2693" w:type="dxa"/>
            <w:tcBorders>
              <w:top w:val="nil"/>
              <w:left w:val="nil"/>
              <w:bottom w:val="single" w:sz="4" w:space="0" w:color="auto"/>
              <w:right w:val="single" w:sz="4" w:space="0" w:color="auto"/>
            </w:tcBorders>
            <w:shd w:val="clear" w:color="auto" w:fill="auto"/>
            <w:vAlign w:val="bottom"/>
            <w:hideMark/>
          </w:tcPr>
          <w:p w14:paraId="6B93393D" w14:textId="77777777" w:rsidR="003718E6" w:rsidRPr="006970E3" w:rsidRDefault="003718E6">
            <w:pPr>
              <w:rPr>
                <w:sz w:val="23"/>
                <w:szCs w:val="23"/>
              </w:rPr>
            </w:pPr>
            <w:r w:rsidRPr="006970E3">
              <w:rPr>
                <w:sz w:val="23"/>
                <w:szCs w:val="23"/>
              </w:rPr>
              <w:t>Jääkväärtus</w:t>
            </w:r>
          </w:p>
        </w:tc>
        <w:tc>
          <w:tcPr>
            <w:tcW w:w="1050" w:type="dxa"/>
            <w:tcBorders>
              <w:top w:val="nil"/>
              <w:left w:val="nil"/>
              <w:bottom w:val="single" w:sz="4" w:space="0" w:color="auto"/>
              <w:right w:val="single" w:sz="4" w:space="0" w:color="auto"/>
            </w:tcBorders>
            <w:shd w:val="clear" w:color="auto" w:fill="auto"/>
            <w:noWrap/>
            <w:vAlign w:val="bottom"/>
            <w:hideMark/>
          </w:tcPr>
          <w:p w14:paraId="0A07BFBE" w14:textId="77777777" w:rsidR="003718E6" w:rsidRPr="006970E3" w:rsidRDefault="003718E6">
            <w:pPr>
              <w:jc w:val="right"/>
              <w:rPr>
                <w:bCs/>
                <w:sz w:val="23"/>
                <w:szCs w:val="23"/>
              </w:rPr>
            </w:pPr>
            <w:r w:rsidRPr="006970E3">
              <w:rPr>
                <w:bCs/>
                <w:sz w:val="23"/>
                <w:szCs w:val="23"/>
              </w:rPr>
              <w:t>0</w:t>
            </w:r>
          </w:p>
        </w:tc>
        <w:tc>
          <w:tcPr>
            <w:tcW w:w="1218" w:type="dxa"/>
            <w:tcBorders>
              <w:top w:val="nil"/>
              <w:left w:val="nil"/>
              <w:bottom w:val="single" w:sz="4" w:space="0" w:color="auto"/>
              <w:right w:val="single" w:sz="4" w:space="0" w:color="auto"/>
            </w:tcBorders>
            <w:shd w:val="clear" w:color="auto" w:fill="auto"/>
            <w:noWrap/>
            <w:vAlign w:val="bottom"/>
            <w:hideMark/>
          </w:tcPr>
          <w:p w14:paraId="665382C2" w14:textId="77777777" w:rsidR="003718E6" w:rsidRPr="006970E3" w:rsidRDefault="003718E6">
            <w:pPr>
              <w:jc w:val="right"/>
              <w:rPr>
                <w:bCs/>
                <w:sz w:val="23"/>
                <w:szCs w:val="23"/>
              </w:rPr>
            </w:pPr>
            <w:r w:rsidRPr="006970E3">
              <w:rPr>
                <w:bCs/>
                <w:sz w:val="23"/>
                <w:szCs w:val="23"/>
              </w:rPr>
              <w:t>5</w:t>
            </w:r>
          </w:p>
        </w:tc>
        <w:tc>
          <w:tcPr>
            <w:tcW w:w="1580" w:type="dxa"/>
            <w:tcBorders>
              <w:top w:val="nil"/>
              <w:left w:val="nil"/>
              <w:bottom w:val="single" w:sz="4" w:space="0" w:color="auto"/>
              <w:right w:val="single" w:sz="4" w:space="0" w:color="auto"/>
            </w:tcBorders>
            <w:shd w:val="clear" w:color="auto" w:fill="auto"/>
            <w:noWrap/>
            <w:vAlign w:val="bottom"/>
            <w:hideMark/>
          </w:tcPr>
          <w:p w14:paraId="2CCC4929" w14:textId="77777777" w:rsidR="003718E6" w:rsidRPr="006970E3" w:rsidRDefault="003718E6">
            <w:pPr>
              <w:jc w:val="right"/>
              <w:rPr>
                <w:bCs/>
                <w:sz w:val="23"/>
                <w:szCs w:val="23"/>
              </w:rPr>
            </w:pPr>
            <w:r w:rsidRPr="006970E3">
              <w:rPr>
                <w:bCs/>
                <w:sz w:val="23"/>
                <w:szCs w:val="23"/>
              </w:rPr>
              <w:t>21</w:t>
            </w:r>
          </w:p>
        </w:tc>
        <w:tc>
          <w:tcPr>
            <w:tcW w:w="1538" w:type="dxa"/>
            <w:tcBorders>
              <w:top w:val="nil"/>
              <w:left w:val="nil"/>
              <w:bottom w:val="single" w:sz="4" w:space="0" w:color="auto"/>
              <w:right w:val="single" w:sz="4" w:space="0" w:color="auto"/>
            </w:tcBorders>
            <w:shd w:val="clear" w:color="auto" w:fill="auto"/>
            <w:noWrap/>
            <w:vAlign w:val="bottom"/>
            <w:hideMark/>
          </w:tcPr>
          <w:p w14:paraId="341F66F6" w14:textId="77777777" w:rsidR="003718E6" w:rsidRPr="006970E3" w:rsidRDefault="003718E6">
            <w:pPr>
              <w:jc w:val="right"/>
              <w:rPr>
                <w:bCs/>
                <w:sz w:val="23"/>
                <w:szCs w:val="23"/>
              </w:rPr>
            </w:pPr>
            <w:r w:rsidRPr="006970E3">
              <w:rPr>
                <w:bCs/>
                <w:sz w:val="23"/>
                <w:szCs w:val="23"/>
              </w:rPr>
              <w:t>62</w:t>
            </w:r>
          </w:p>
        </w:tc>
        <w:tc>
          <w:tcPr>
            <w:tcW w:w="971" w:type="dxa"/>
            <w:tcBorders>
              <w:top w:val="nil"/>
              <w:left w:val="nil"/>
              <w:bottom w:val="single" w:sz="4" w:space="0" w:color="auto"/>
              <w:right w:val="single" w:sz="4" w:space="0" w:color="auto"/>
            </w:tcBorders>
            <w:shd w:val="clear" w:color="000000" w:fill="FFFFFF"/>
            <w:vAlign w:val="bottom"/>
            <w:hideMark/>
          </w:tcPr>
          <w:p w14:paraId="33BDC6A2" w14:textId="77777777" w:rsidR="003718E6" w:rsidRPr="006970E3" w:rsidRDefault="003718E6">
            <w:pPr>
              <w:jc w:val="right"/>
              <w:rPr>
                <w:bCs/>
                <w:sz w:val="23"/>
                <w:szCs w:val="23"/>
              </w:rPr>
            </w:pPr>
            <w:r w:rsidRPr="006970E3">
              <w:rPr>
                <w:bCs/>
                <w:sz w:val="23"/>
                <w:szCs w:val="23"/>
              </w:rPr>
              <w:t>88</w:t>
            </w:r>
          </w:p>
        </w:tc>
      </w:tr>
    </w:tbl>
    <w:p w14:paraId="2443FD9B" w14:textId="77777777" w:rsidR="006E457A" w:rsidRPr="00EC03C9" w:rsidRDefault="001C11D8" w:rsidP="005414C2">
      <w:pPr>
        <w:jc w:val="both"/>
        <w:rPr>
          <w:color w:val="7030A0"/>
          <w:sz w:val="10"/>
          <w:szCs w:val="10"/>
          <w:lang w:val="fi-FI"/>
        </w:rPr>
      </w:pPr>
      <w:r w:rsidRPr="00EC03C9">
        <w:rPr>
          <w:color w:val="7030A0"/>
          <w:sz w:val="10"/>
          <w:szCs w:val="10"/>
          <w:highlight w:val="yellow"/>
          <w:lang w:val="fi-FI"/>
        </w:rPr>
        <w:br w:type="page"/>
      </w:r>
    </w:p>
    <w:p w14:paraId="5F64DA74" w14:textId="7F297754" w:rsidR="00EB570D" w:rsidRPr="00260293" w:rsidRDefault="00B75C50" w:rsidP="00BA6C83">
      <w:pPr>
        <w:pStyle w:val="Pealkiri3"/>
        <w:rPr>
          <w:b/>
          <w:lang w:val="fi-FI"/>
        </w:rPr>
      </w:pPr>
      <w:bookmarkStart w:id="1629" w:name="_Toc326933060"/>
      <w:bookmarkStart w:id="1630" w:name="_Toc355560233"/>
      <w:bookmarkStart w:id="1631" w:name="_Toc355560418"/>
      <w:bookmarkStart w:id="1632" w:name="_Toc355560944"/>
      <w:bookmarkStart w:id="1633" w:name="_Toc355561020"/>
      <w:bookmarkStart w:id="1634" w:name="_Toc355597497"/>
      <w:bookmarkStart w:id="1635" w:name="_Toc355604939"/>
      <w:bookmarkStart w:id="1636" w:name="_Toc355604995"/>
      <w:bookmarkStart w:id="1637" w:name="_Toc355611588"/>
      <w:bookmarkStart w:id="1638" w:name="_Toc355611659"/>
      <w:bookmarkStart w:id="1639" w:name="_Toc356392047"/>
      <w:bookmarkStart w:id="1640" w:name="_Toc356393839"/>
      <w:bookmarkStart w:id="1641" w:name="_Toc356569317"/>
      <w:bookmarkStart w:id="1642" w:name="_Toc356826440"/>
      <w:bookmarkStart w:id="1643" w:name="_Toc356831469"/>
      <w:bookmarkStart w:id="1644" w:name="_Toc357072611"/>
      <w:bookmarkStart w:id="1645" w:name="_Toc357409493"/>
      <w:bookmarkStart w:id="1646" w:name="_Toc357409563"/>
      <w:bookmarkStart w:id="1647" w:name="_Toc386401174"/>
      <w:bookmarkStart w:id="1648" w:name="_Toc386401368"/>
      <w:bookmarkStart w:id="1649" w:name="_Toc386401590"/>
      <w:bookmarkStart w:id="1650" w:name="_Toc386401700"/>
      <w:bookmarkStart w:id="1651" w:name="_Toc386486232"/>
      <w:bookmarkStart w:id="1652" w:name="_Toc386486354"/>
      <w:bookmarkStart w:id="1653" w:name="_Toc386486425"/>
      <w:bookmarkStart w:id="1654" w:name="_Toc386486755"/>
      <w:bookmarkStart w:id="1655" w:name="_Toc386486811"/>
      <w:bookmarkStart w:id="1656" w:name="_Toc386524473"/>
      <w:bookmarkStart w:id="1657" w:name="_Toc386535682"/>
      <w:bookmarkStart w:id="1658" w:name="_Toc388617219"/>
      <w:bookmarkStart w:id="1659" w:name="_Toc388877756"/>
      <w:bookmarkStart w:id="1660" w:name="_Toc418346819"/>
      <w:bookmarkStart w:id="1661" w:name="_Toc418346929"/>
      <w:bookmarkStart w:id="1662" w:name="_Toc418347037"/>
      <w:bookmarkStart w:id="1663" w:name="_Toc420309347"/>
      <w:bookmarkStart w:id="1664" w:name="_Toc420309430"/>
      <w:bookmarkStart w:id="1665" w:name="_Toc420485585"/>
      <w:bookmarkStart w:id="1666" w:name="_Toc449877904"/>
      <w:bookmarkStart w:id="1667" w:name="_Toc449881359"/>
      <w:bookmarkStart w:id="1668" w:name="_Toc452036506"/>
      <w:bookmarkStart w:id="1669" w:name="_Toc452111890"/>
      <w:bookmarkStart w:id="1670" w:name="_Toc480980057"/>
      <w:bookmarkStart w:id="1671" w:name="_Toc480980188"/>
      <w:bookmarkStart w:id="1672" w:name="_Toc480980249"/>
      <w:bookmarkStart w:id="1673" w:name="_Toc480980474"/>
      <w:bookmarkStart w:id="1674" w:name="_Toc481482711"/>
      <w:bookmarkStart w:id="1675" w:name="_Toc481482761"/>
      <w:bookmarkStart w:id="1676" w:name="_Toc481482900"/>
      <w:bookmarkStart w:id="1677" w:name="_Toc481495793"/>
      <w:bookmarkStart w:id="1678" w:name="_Toc483384567"/>
      <w:bookmarkStart w:id="1679" w:name="_Toc512700018"/>
      <w:bookmarkStart w:id="1680" w:name="_Toc512700080"/>
      <w:bookmarkStart w:id="1681" w:name="_Toc512700874"/>
      <w:bookmarkStart w:id="1682" w:name="_Toc512840132"/>
      <w:bookmarkStart w:id="1683" w:name="_Toc512860659"/>
      <w:bookmarkStart w:id="1684" w:name="_Toc514414187"/>
      <w:bookmarkStart w:id="1685" w:name="_Toc514414285"/>
      <w:bookmarkStart w:id="1686" w:name="_Toc514914896"/>
      <w:bookmarkStart w:id="1687" w:name="_Toc515280174"/>
      <w:bookmarkStart w:id="1688" w:name="_Toc7436663"/>
      <w:bookmarkStart w:id="1689" w:name="_Toc7676556"/>
      <w:bookmarkStart w:id="1690" w:name="_Toc7682272"/>
      <w:bookmarkStart w:id="1691" w:name="_Toc104710301"/>
      <w:r w:rsidRPr="00260293">
        <w:rPr>
          <w:b/>
          <w:lang w:val="fi-FI"/>
        </w:rPr>
        <w:t>Lisa 1</w:t>
      </w:r>
      <w:r w:rsidR="00BD167B" w:rsidRPr="00260293">
        <w:rPr>
          <w:b/>
          <w:lang w:val="fi-FI"/>
        </w:rPr>
        <w:t>0</w:t>
      </w:r>
      <w:r w:rsidRPr="00260293">
        <w:rPr>
          <w:b/>
          <w:lang w:val="fi-FI"/>
        </w:rPr>
        <w:t xml:space="preserve"> Võlad </w:t>
      </w:r>
      <w:r w:rsidR="006B6D62" w:rsidRPr="00260293">
        <w:rPr>
          <w:b/>
          <w:lang w:val="fi-FI"/>
        </w:rPr>
        <w:t>tarnijate</w:t>
      </w:r>
      <w:r w:rsidRPr="00260293">
        <w:rPr>
          <w:b/>
          <w:lang w:val="fi-FI"/>
        </w:rPr>
        <w:t>le</w:t>
      </w:r>
      <w:r w:rsidR="00D6653C" w:rsidRPr="00260293">
        <w:rPr>
          <w:b/>
          <w:lang w:val="fi-FI"/>
        </w:rPr>
        <w:t xml:space="preserve"> ja töö</w:t>
      </w:r>
      <w:r w:rsidR="00EA62E2" w:rsidRPr="00260293">
        <w:rPr>
          <w:b/>
          <w:lang w:val="fi-FI"/>
        </w:rPr>
        <w:t>võtja</w:t>
      </w:r>
      <w:r w:rsidR="00D6653C" w:rsidRPr="00260293">
        <w:rPr>
          <w:b/>
          <w:lang w:val="fi-FI"/>
        </w:rPr>
        <w:t>tele</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14:paraId="3B1D885B" w14:textId="77777777" w:rsidR="006D7A9D" w:rsidRPr="00260293" w:rsidRDefault="006D7A9D" w:rsidP="006D7A9D">
      <w:pPr>
        <w:jc w:val="both"/>
        <w:rPr>
          <w:sz w:val="20"/>
          <w:szCs w:val="20"/>
          <w:lang w:val="fi-FI"/>
        </w:rPr>
      </w:pPr>
      <w:r w:rsidRPr="00260293">
        <w:rPr>
          <w:sz w:val="20"/>
          <w:szCs w:val="20"/>
          <w:lang w:val="fi-FI"/>
        </w:rPr>
        <w:t>tuh.eurodes</w:t>
      </w:r>
    </w:p>
    <w:p w14:paraId="7704DA54" w14:textId="77777777" w:rsidR="006A069D" w:rsidRPr="00260293" w:rsidRDefault="006A069D" w:rsidP="006D7A9D">
      <w:pPr>
        <w:jc w:val="both"/>
        <w:rPr>
          <w:sz w:val="10"/>
          <w:szCs w:val="10"/>
          <w:lang w:val="fi-FI"/>
        </w:rPr>
      </w:pPr>
    </w:p>
    <w:p w14:paraId="1038CF77" w14:textId="77777777" w:rsidR="007B4000" w:rsidRPr="00260293" w:rsidRDefault="007B4000" w:rsidP="007B4000">
      <w:pPr>
        <w:jc w:val="both"/>
        <w:rPr>
          <w:b/>
          <w:lang w:val="fi-FI"/>
        </w:rPr>
      </w:pPr>
      <w:r w:rsidRPr="00260293">
        <w:rPr>
          <w:b/>
          <w:lang w:val="fi-FI"/>
        </w:rPr>
        <w:t>Võlad tarnijatele</w:t>
      </w:r>
    </w:p>
    <w:tbl>
      <w:tblPr>
        <w:tblW w:w="9820" w:type="dxa"/>
        <w:tblInd w:w="-5" w:type="dxa"/>
        <w:tblLook w:val="04A0" w:firstRow="1" w:lastRow="0" w:firstColumn="1" w:lastColumn="0" w:noHBand="0" w:noVBand="1"/>
      </w:tblPr>
      <w:tblGrid>
        <w:gridCol w:w="5120"/>
        <w:gridCol w:w="2420"/>
        <w:gridCol w:w="2280"/>
      </w:tblGrid>
      <w:tr w:rsidR="00260293" w:rsidRPr="00260293" w14:paraId="45915F3F" w14:textId="77777777" w:rsidTr="00260293">
        <w:trPr>
          <w:trHeight w:val="264"/>
        </w:trPr>
        <w:tc>
          <w:tcPr>
            <w:tcW w:w="51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7BCA53A" w14:textId="77777777" w:rsidR="00260293" w:rsidRPr="00260293" w:rsidRDefault="00260293">
            <w:pPr>
              <w:rPr>
                <w:lang w:val="en-US"/>
              </w:rPr>
            </w:pPr>
            <w:r w:rsidRPr="00260293">
              <w:t> </w:t>
            </w:r>
          </w:p>
        </w:tc>
        <w:tc>
          <w:tcPr>
            <w:tcW w:w="2420" w:type="dxa"/>
            <w:tcBorders>
              <w:top w:val="single" w:sz="4" w:space="0" w:color="auto"/>
              <w:left w:val="nil"/>
              <w:bottom w:val="single" w:sz="4" w:space="0" w:color="auto"/>
              <w:right w:val="single" w:sz="4" w:space="0" w:color="auto"/>
            </w:tcBorders>
            <w:shd w:val="clear" w:color="000000" w:fill="FFFFFF"/>
            <w:hideMark/>
          </w:tcPr>
          <w:p w14:paraId="4B1B8E1E" w14:textId="77777777" w:rsidR="00260293" w:rsidRPr="00260293" w:rsidRDefault="00260293">
            <w:pPr>
              <w:jc w:val="right"/>
              <w:rPr>
                <w:b/>
                <w:bCs/>
              </w:rPr>
            </w:pPr>
            <w:r w:rsidRPr="00260293">
              <w:rPr>
                <w:b/>
                <w:bCs/>
              </w:rPr>
              <w:t>2021</w:t>
            </w:r>
          </w:p>
        </w:tc>
        <w:tc>
          <w:tcPr>
            <w:tcW w:w="2280" w:type="dxa"/>
            <w:tcBorders>
              <w:top w:val="single" w:sz="4" w:space="0" w:color="auto"/>
              <w:left w:val="nil"/>
              <w:bottom w:val="single" w:sz="4" w:space="0" w:color="auto"/>
              <w:right w:val="single" w:sz="4" w:space="0" w:color="auto"/>
            </w:tcBorders>
            <w:shd w:val="clear" w:color="000000" w:fill="FFFFFF"/>
            <w:hideMark/>
          </w:tcPr>
          <w:p w14:paraId="7B27EBE3" w14:textId="77777777" w:rsidR="00260293" w:rsidRPr="00260293" w:rsidRDefault="00260293">
            <w:pPr>
              <w:jc w:val="right"/>
              <w:rPr>
                <w:b/>
                <w:bCs/>
              </w:rPr>
            </w:pPr>
            <w:r w:rsidRPr="00260293">
              <w:rPr>
                <w:b/>
                <w:bCs/>
              </w:rPr>
              <w:t>2020</w:t>
            </w:r>
          </w:p>
        </w:tc>
      </w:tr>
      <w:tr w:rsidR="00260293" w:rsidRPr="00260293" w14:paraId="36F49746" w14:textId="77777777" w:rsidTr="00260293">
        <w:trPr>
          <w:trHeight w:val="264"/>
        </w:trPr>
        <w:tc>
          <w:tcPr>
            <w:tcW w:w="5120" w:type="dxa"/>
            <w:tcBorders>
              <w:top w:val="nil"/>
              <w:left w:val="single" w:sz="4" w:space="0" w:color="auto"/>
              <w:bottom w:val="nil"/>
              <w:right w:val="nil"/>
            </w:tcBorders>
            <w:shd w:val="clear" w:color="000000" w:fill="FFFFFF"/>
            <w:noWrap/>
            <w:vAlign w:val="bottom"/>
            <w:hideMark/>
          </w:tcPr>
          <w:p w14:paraId="74FFD06C" w14:textId="77777777" w:rsidR="00260293" w:rsidRPr="00260293" w:rsidRDefault="00260293">
            <w:pPr>
              <w:rPr>
                <w:b/>
                <w:bCs/>
              </w:rPr>
            </w:pPr>
            <w:r w:rsidRPr="00260293">
              <w:rPr>
                <w:b/>
                <w:bCs/>
              </w:rPr>
              <w:t>Lühiajalised kohustised</w:t>
            </w:r>
          </w:p>
        </w:tc>
        <w:tc>
          <w:tcPr>
            <w:tcW w:w="2420" w:type="dxa"/>
            <w:tcBorders>
              <w:top w:val="nil"/>
              <w:left w:val="single" w:sz="4" w:space="0" w:color="auto"/>
              <w:bottom w:val="nil"/>
              <w:right w:val="nil"/>
            </w:tcBorders>
            <w:shd w:val="clear" w:color="000000" w:fill="FFFFFF"/>
            <w:noWrap/>
            <w:vAlign w:val="bottom"/>
            <w:hideMark/>
          </w:tcPr>
          <w:p w14:paraId="14EBA597" w14:textId="77777777" w:rsidR="00260293" w:rsidRPr="00260293" w:rsidRDefault="00260293">
            <w:pPr>
              <w:rPr>
                <w:b/>
                <w:bCs/>
              </w:rPr>
            </w:pPr>
            <w:r w:rsidRPr="00260293">
              <w:rPr>
                <w:b/>
                <w:bCs/>
              </w:rPr>
              <w:t> </w:t>
            </w:r>
          </w:p>
        </w:tc>
        <w:tc>
          <w:tcPr>
            <w:tcW w:w="2280" w:type="dxa"/>
            <w:tcBorders>
              <w:top w:val="nil"/>
              <w:left w:val="single" w:sz="4" w:space="0" w:color="auto"/>
              <w:bottom w:val="nil"/>
              <w:right w:val="single" w:sz="4" w:space="0" w:color="auto"/>
            </w:tcBorders>
            <w:shd w:val="clear" w:color="000000" w:fill="FFFFFF"/>
            <w:noWrap/>
            <w:vAlign w:val="bottom"/>
            <w:hideMark/>
          </w:tcPr>
          <w:p w14:paraId="2F3C4A21" w14:textId="77777777" w:rsidR="00260293" w:rsidRPr="00260293" w:rsidRDefault="00260293">
            <w:pPr>
              <w:rPr>
                <w:b/>
                <w:bCs/>
              </w:rPr>
            </w:pPr>
            <w:r w:rsidRPr="00260293">
              <w:rPr>
                <w:b/>
                <w:bCs/>
              </w:rPr>
              <w:t> </w:t>
            </w:r>
          </w:p>
        </w:tc>
      </w:tr>
      <w:tr w:rsidR="00260293" w:rsidRPr="00260293" w14:paraId="29694AB6" w14:textId="77777777" w:rsidTr="00260293">
        <w:trPr>
          <w:trHeight w:val="264"/>
        </w:trPr>
        <w:tc>
          <w:tcPr>
            <w:tcW w:w="5120" w:type="dxa"/>
            <w:tcBorders>
              <w:top w:val="single" w:sz="4" w:space="0" w:color="auto"/>
              <w:left w:val="single" w:sz="4" w:space="0" w:color="auto"/>
              <w:bottom w:val="single" w:sz="4" w:space="0" w:color="auto"/>
              <w:right w:val="nil"/>
            </w:tcBorders>
            <w:shd w:val="clear" w:color="000000" w:fill="FFFFFF"/>
            <w:noWrap/>
            <w:vAlign w:val="bottom"/>
            <w:hideMark/>
          </w:tcPr>
          <w:p w14:paraId="605C369D" w14:textId="77777777" w:rsidR="00260293" w:rsidRPr="00260293" w:rsidRDefault="00260293">
            <w:r w:rsidRPr="00260293">
              <w:t xml:space="preserve">Võlad hankijatele toodete ja teenuste eest </w:t>
            </w:r>
          </w:p>
        </w:tc>
        <w:tc>
          <w:tcPr>
            <w:tcW w:w="2420" w:type="dxa"/>
            <w:tcBorders>
              <w:top w:val="single" w:sz="4" w:space="0" w:color="auto"/>
              <w:left w:val="single" w:sz="4" w:space="0" w:color="auto"/>
              <w:bottom w:val="single" w:sz="4" w:space="0" w:color="auto"/>
              <w:right w:val="nil"/>
            </w:tcBorders>
            <w:shd w:val="clear" w:color="000000" w:fill="FFFFFF"/>
            <w:noWrap/>
            <w:vAlign w:val="bottom"/>
            <w:hideMark/>
          </w:tcPr>
          <w:p w14:paraId="4CA80B3D" w14:textId="77777777" w:rsidR="00260293" w:rsidRPr="00260293" w:rsidRDefault="00260293">
            <w:pPr>
              <w:jc w:val="right"/>
            </w:pPr>
            <w:r w:rsidRPr="00260293">
              <w:t>1 696</w:t>
            </w:r>
          </w:p>
        </w:tc>
        <w:tc>
          <w:tcPr>
            <w:tcW w:w="22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5C3F3B5" w14:textId="77777777" w:rsidR="00260293" w:rsidRPr="00260293" w:rsidRDefault="00260293">
            <w:pPr>
              <w:jc w:val="right"/>
            </w:pPr>
            <w:r w:rsidRPr="00260293">
              <w:t>1 009</w:t>
            </w:r>
          </w:p>
        </w:tc>
      </w:tr>
      <w:tr w:rsidR="00260293" w:rsidRPr="00260293" w14:paraId="6610C59B" w14:textId="77777777" w:rsidTr="00260293">
        <w:trPr>
          <w:trHeight w:val="264"/>
        </w:trPr>
        <w:tc>
          <w:tcPr>
            <w:tcW w:w="5120" w:type="dxa"/>
            <w:tcBorders>
              <w:top w:val="single" w:sz="4" w:space="0" w:color="auto"/>
              <w:left w:val="single" w:sz="4" w:space="0" w:color="auto"/>
              <w:bottom w:val="single" w:sz="4" w:space="0" w:color="auto"/>
              <w:right w:val="nil"/>
            </w:tcBorders>
            <w:shd w:val="clear" w:color="000000" w:fill="FFFFFF"/>
            <w:noWrap/>
            <w:vAlign w:val="bottom"/>
            <w:hideMark/>
          </w:tcPr>
          <w:p w14:paraId="4763E76E" w14:textId="77777777" w:rsidR="00260293" w:rsidRPr="00260293" w:rsidRDefault="00260293">
            <w:r w:rsidRPr="00260293">
              <w:t xml:space="preserve">Võlad hankijatele põhivara eest </w:t>
            </w:r>
          </w:p>
        </w:tc>
        <w:tc>
          <w:tcPr>
            <w:tcW w:w="2420" w:type="dxa"/>
            <w:tcBorders>
              <w:top w:val="single" w:sz="4" w:space="0" w:color="auto"/>
              <w:left w:val="single" w:sz="4" w:space="0" w:color="auto"/>
              <w:bottom w:val="single" w:sz="4" w:space="0" w:color="auto"/>
              <w:right w:val="nil"/>
            </w:tcBorders>
            <w:shd w:val="clear" w:color="000000" w:fill="FFFFFF"/>
            <w:noWrap/>
            <w:vAlign w:val="bottom"/>
            <w:hideMark/>
          </w:tcPr>
          <w:p w14:paraId="5EB25375" w14:textId="77777777" w:rsidR="00260293" w:rsidRPr="00260293" w:rsidRDefault="00260293">
            <w:pPr>
              <w:jc w:val="right"/>
            </w:pPr>
            <w:r w:rsidRPr="00260293">
              <w:t>1 971</w:t>
            </w:r>
          </w:p>
        </w:tc>
        <w:tc>
          <w:tcPr>
            <w:tcW w:w="22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A3889F0" w14:textId="77777777" w:rsidR="00260293" w:rsidRPr="00260293" w:rsidRDefault="00260293">
            <w:pPr>
              <w:jc w:val="right"/>
            </w:pPr>
            <w:r w:rsidRPr="00260293">
              <w:t>1 147</w:t>
            </w:r>
          </w:p>
        </w:tc>
      </w:tr>
      <w:tr w:rsidR="00260293" w:rsidRPr="00260293" w14:paraId="042A7322" w14:textId="77777777" w:rsidTr="00260293">
        <w:trPr>
          <w:trHeight w:val="264"/>
        </w:trPr>
        <w:tc>
          <w:tcPr>
            <w:tcW w:w="51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C79AA3F" w14:textId="77777777" w:rsidR="00260293" w:rsidRPr="00260293" w:rsidRDefault="00260293">
            <w:pPr>
              <w:rPr>
                <w:b/>
                <w:bCs/>
              </w:rPr>
            </w:pPr>
            <w:r w:rsidRPr="00260293">
              <w:rPr>
                <w:b/>
                <w:bCs/>
              </w:rPr>
              <w:t xml:space="preserve">Kokku </w:t>
            </w:r>
          </w:p>
        </w:tc>
        <w:tc>
          <w:tcPr>
            <w:tcW w:w="2420" w:type="dxa"/>
            <w:tcBorders>
              <w:top w:val="single" w:sz="4" w:space="0" w:color="auto"/>
              <w:left w:val="nil"/>
              <w:bottom w:val="single" w:sz="4" w:space="0" w:color="auto"/>
              <w:right w:val="single" w:sz="4" w:space="0" w:color="auto"/>
            </w:tcBorders>
            <w:shd w:val="clear" w:color="000000" w:fill="FFFFFF"/>
            <w:noWrap/>
            <w:vAlign w:val="bottom"/>
            <w:hideMark/>
          </w:tcPr>
          <w:p w14:paraId="5284EBAE" w14:textId="77777777" w:rsidR="00260293" w:rsidRPr="00260293" w:rsidRDefault="00260293">
            <w:pPr>
              <w:jc w:val="right"/>
              <w:rPr>
                <w:b/>
                <w:bCs/>
              </w:rPr>
            </w:pPr>
            <w:r w:rsidRPr="00260293">
              <w:rPr>
                <w:b/>
                <w:bCs/>
              </w:rPr>
              <w:t>3 667</w:t>
            </w:r>
          </w:p>
        </w:tc>
        <w:tc>
          <w:tcPr>
            <w:tcW w:w="2280" w:type="dxa"/>
            <w:tcBorders>
              <w:top w:val="single" w:sz="4" w:space="0" w:color="auto"/>
              <w:left w:val="nil"/>
              <w:bottom w:val="single" w:sz="4" w:space="0" w:color="auto"/>
              <w:right w:val="single" w:sz="4" w:space="0" w:color="auto"/>
            </w:tcBorders>
            <w:shd w:val="clear" w:color="000000" w:fill="FFFFFF"/>
            <w:noWrap/>
            <w:vAlign w:val="bottom"/>
            <w:hideMark/>
          </w:tcPr>
          <w:p w14:paraId="50526646" w14:textId="77777777" w:rsidR="00260293" w:rsidRPr="00260293" w:rsidRDefault="00260293">
            <w:pPr>
              <w:jc w:val="right"/>
              <w:rPr>
                <w:b/>
                <w:bCs/>
              </w:rPr>
            </w:pPr>
            <w:r w:rsidRPr="00260293">
              <w:rPr>
                <w:b/>
                <w:bCs/>
              </w:rPr>
              <w:t>2 156</w:t>
            </w:r>
          </w:p>
        </w:tc>
      </w:tr>
    </w:tbl>
    <w:p w14:paraId="200504F2" w14:textId="77777777" w:rsidR="00260293" w:rsidRPr="00260293" w:rsidRDefault="00260293" w:rsidP="007B4000">
      <w:pPr>
        <w:jc w:val="both"/>
        <w:rPr>
          <w:b/>
          <w:color w:val="7030A0"/>
          <w:lang w:val="fi-FI"/>
        </w:rPr>
      </w:pPr>
    </w:p>
    <w:tbl>
      <w:tblPr>
        <w:tblW w:w="9820" w:type="dxa"/>
        <w:tblLook w:val="04A0" w:firstRow="1" w:lastRow="0" w:firstColumn="1" w:lastColumn="0" w:noHBand="0" w:noVBand="1"/>
      </w:tblPr>
      <w:tblGrid>
        <w:gridCol w:w="5120"/>
        <w:gridCol w:w="2420"/>
        <w:gridCol w:w="2280"/>
      </w:tblGrid>
      <w:tr w:rsidR="00260293" w:rsidRPr="00260293" w14:paraId="1EFD74CF" w14:textId="77777777" w:rsidTr="00260293">
        <w:trPr>
          <w:trHeight w:val="264"/>
        </w:trPr>
        <w:tc>
          <w:tcPr>
            <w:tcW w:w="5120" w:type="dxa"/>
            <w:tcBorders>
              <w:top w:val="nil"/>
              <w:left w:val="nil"/>
              <w:bottom w:val="nil"/>
              <w:right w:val="nil"/>
            </w:tcBorders>
            <w:shd w:val="clear" w:color="000000" w:fill="FFFFFF"/>
            <w:noWrap/>
            <w:vAlign w:val="bottom"/>
            <w:hideMark/>
          </w:tcPr>
          <w:p w14:paraId="01D9964C" w14:textId="77777777" w:rsidR="00260293" w:rsidRPr="00260293" w:rsidRDefault="00260293">
            <w:pPr>
              <w:rPr>
                <w:b/>
                <w:bCs/>
                <w:lang w:val="en-US"/>
              </w:rPr>
            </w:pPr>
            <w:r w:rsidRPr="00260293">
              <w:rPr>
                <w:b/>
                <w:bCs/>
              </w:rPr>
              <w:t>Võlad töövõtjatele</w:t>
            </w:r>
          </w:p>
        </w:tc>
        <w:tc>
          <w:tcPr>
            <w:tcW w:w="2420" w:type="dxa"/>
            <w:tcBorders>
              <w:top w:val="nil"/>
              <w:left w:val="nil"/>
              <w:bottom w:val="nil"/>
              <w:right w:val="nil"/>
            </w:tcBorders>
            <w:shd w:val="clear" w:color="000000" w:fill="FFFFFF"/>
            <w:noWrap/>
            <w:vAlign w:val="bottom"/>
            <w:hideMark/>
          </w:tcPr>
          <w:p w14:paraId="136794A3" w14:textId="77777777" w:rsidR="00260293" w:rsidRPr="00260293" w:rsidRDefault="00260293">
            <w:pPr>
              <w:rPr>
                <w:b/>
                <w:bCs/>
              </w:rPr>
            </w:pPr>
            <w:r w:rsidRPr="00260293">
              <w:rPr>
                <w:b/>
                <w:bCs/>
              </w:rPr>
              <w:t> </w:t>
            </w:r>
          </w:p>
        </w:tc>
        <w:tc>
          <w:tcPr>
            <w:tcW w:w="2280" w:type="dxa"/>
            <w:tcBorders>
              <w:top w:val="nil"/>
              <w:left w:val="nil"/>
              <w:bottom w:val="nil"/>
              <w:right w:val="nil"/>
            </w:tcBorders>
            <w:shd w:val="clear" w:color="000000" w:fill="FFFFFF"/>
            <w:noWrap/>
            <w:vAlign w:val="bottom"/>
            <w:hideMark/>
          </w:tcPr>
          <w:p w14:paraId="07BDFF72" w14:textId="77777777" w:rsidR="00260293" w:rsidRPr="00260293" w:rsidRDefault="00260293">
            <w:pPr>
              <w:jc w:val="right"/>
              <w:rPr>
                <w:b/>
                <w:bCs/>
              </w:rPr>
            </w:pPr>
            <w:r w:rsidRPr="00260293">
              <w:rPr>
                <w:b/>
                <w:bCs/>
              </w:rPr>
              <w:t> </w:t>
            </w:r>
          </w:p>
        </w:tc>
      </w:tr>
      <w:tr w:rsidR="00260293" w:rsidRPr="00260293" w14:paraId="46E63CD3" w14:textId="77777777" w:rsidTr="00260293">
        <w:trPr>
          <w:trHeight w:val="312"/>
        </w:trPr>
        <w:tc>
          <w:tcPr>
            <w:tcW w:w="51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C76EC1B" w14:textId="77777777" w:rsidR="00260293" w:rsidRPr="00260293" w:rsidRDefault="00260293">
            <w:r w:rsidRPr="00260293">
              <w:t> </w:t>
            </w:r>
          </w:p>
        </w:tc>
        <w:tc>
          <w:tcPr>
            <w:tcW w:w="2420" w:type="dxa"/>
            <w:tcBorders>
              <w:top w:val="single" w:sz="4" w:space="0" w:color="auto"/>
              <w:left w:val="nil"/>
              <w:bottom w:val="single" w:sz="4" w:space="0" w:color="auto"/>
              <w:right w:val="single" w:sz="4" w:space="0" w:color="auto"/>
            </w:tcBorders>
            <w:shd w:val="clear" w:color="000000" w:fill="FFFFFF"/>
            <w:hideMark/>
          </w:tcPr>
          <w:p w14:paraId="794CCFE0" w14:textId="77777777" w:rsidR="00260293" w:rsidRPr="00260293" w:rsidRDefault="00260293">
            <w:pPr>
              <w:jc w:val="right"/>
              <w:rPr>
                <w:b/>
                <w:bCs/>
              </w:rPr>
            </w:pPr>
            <w:r w:rsidRPr="00260293">
              <w:rPr>
                <w:b/>
                <w:bCs/>
              </w:rPr>
              <w:t>2021</w:t>
            </w:r>
          </w:p>
        </w:tc>
        <w:tc>
          <w:tcPr>
            <w:tcW w:w="2280" w:type="dxa"/>
            <w:tcBorders>
              <w:top w:val="single" w:sz="4" w:space="0" w:color="auto"/>
              <w:left w:val="nil"/>
              <w:bottom w:val="single" w:sz="4" w:space="0" w:color="auto"/>
              <w:right w:val="single" w:sz="4" w:space="0" w:color="auto"/>
            </w:tcBorders>
            <w:shd w:val="clear" w:color="000000" w:fill="FFFFFF"/>
            <w:hideMark/>
          </w:tcPr>
          <w:p w14:paraId="12CFBF30" w14:textId="77777777" w:rsidR="00260293" w:rsidRPr="00260293" w:rsidRDefault="00260293">
            <w:pPr>
              <w:jc w:val="right"/>
              <w:rPr>
                <w:b/>
                <w:bCs/>
              </w:rPr>
            </w:pPr>
            <w:r w:rsidRPr="00260293">
              <w:rPr>
                <w:b/>
                <w:bCs/>
              </w:rPr>
              <w:t>2020</w:t>
            </w:r>
          </w:p>
        </w:tc>
      </w:tr>
      <w:tr w:rsidR="00260293" w:rsidRPr="00260293" w14:paraId="3687A820" w14:textId="77777777" w:rsidTr="00260293">
        <w:trPr>
          <w:trHeight w:val="264"/>
        </w:trPr>
        <w:tc>
          <w:tcPr>
            <w:tcW w:w="5120" w:type="dxa"/>
            <w:tcBorders>
              <w:top w:val="nil"/>
              <w:left w:val="single" w:sz="4" w:space="0" w:color="auto"/>
              <w:bottom w:val="single" w:sz="4" w:space="0" w:color="auto"/>
              <w:right w:val="single" w:sz="4" w:space="0" w:color="auto"/>
            </w:tcBorders>
            <w:shd w:val="clear" w:color="000000" w:fill="FFFFFF"/>
            <w:noWrap/>
            <w:vAlign w:val="bottom"/>
            <w:hideMark/>
          </w:tcPr>
          <w:p w14:paraId="09B840D3" w14:textId="77777777" w:rsidR="00260293" w:rsidRPr="00260293" w:rsidRDefault="00260293">
            <w:r w:rsidRPr="00260293">
              <w:t>Töötasu võlgnevus</w:t>
            </w:r>
          </w:p>
        </w:tc>
        <w:tc>
          <w:tcPr>
            <w:tcW w:w="2420" w:type="dxa"/>
            <w:tcBorders>
              <w:top w:val="nil"/>
              <w:left w:val="nil"/>
              <w:bottom w:val="single" w:sz="4" w:space="0" w:color="auto"/>
              <w:right w:val="single" w:sz="4" w:space="0" w:color="auto"/>
            </w:tcBorders>
            <w:shd w:val="clear" w:color="000000" w:fill="FFFFFF"/>
            <w:noWrap/>
            <w:vAlign w:val="bottom"/>
            <w:hideMark/>
          </w:tcPr>
          <w:p w14:paraId="7C9B8DC7" w14:textId="77777777" w:rsidR="00260293" w:rsidRPr="00260293" w:rsidRDefault="00260293">
            <w:pPr>
              <w:jc w:val="right"/>
            </w:pPr>
            <w:r w:rsidRPr="00260293">
              <w:t>1 142</w:t>
            </w:r>
          </w:p>
        </w:tc>
        <w:tc>
          <w:tcPr>
            <w:tcW w:w="2280" w:type="dxa"/>
            <w:tcBorders>
              <w:top w:val="nil"/>
              <w:left w:val="nil"/>
              <w:bottom w:val="single" w:sz="4" w:space="0" w:color="auto"/>
              <w:right w:val="single" w:sz="4" w:space="0" w:color="auto"/>
            </w:tcBorders>
            <w:shd w:val="clear" w:color="000000" w:fill="FFFFFF"/>
            <w:noWrap/>
            <w:vAlign w:val="bottom"/>
            <w:hideMark/>
          </w:tcPr>
          <w:p w14:paraId="769B1528" w14:textId="77777777" w:rsidR="00260293" w:rsidRPr="00260293" w:rsidRDefault="00260293">
            <w:pPr>
              <w:jc w:val="right"/>
            </w:pPr>
            <w:r w:rsidRPr="00260293">
              <w:t>960</w:t>
            </w:r>
          </w:p>
        </w:tc>
      </w:tr>
      <w:tr w:rsidR="00260293" w:rsidRPr="00260293" w14:paraId="157CE4B7" w14:textId="77777777" w:rsidTr="00260293">
        <w:trPr>
          <w:trHeight w:val="264"/>
        </w:trPr>
        <w:tc>
          <w:tcPr>
            <w:tcW w:w="5120" w:type="dxa"/>
            <w:tcBorders>
              <w:top w:val="nil"/>
              <w:left w:val="single" w:sz="4" w:space="0" w:color="auto"/>
              <w:bottom w:val="single" w:sz="4" w:space="0" w:color="auto"/>
              <w:right w:val="single" w:sz="4" w:space="0" w:color="auto"/>
            </w:tcBorders>
            <w:shd w:val="clear" w:color="000000" w:fill="FFFFFF"/>
            <w:noWrap/>
            <w:vAlign w:val="bottom"/>
            <w:hideMark/>
          </w:tcPr>
          <w:p w14:paraId="0D49B290" w14:textId="77777777" w:rsidR="00260293" w:rsidRPr="00260293" w:rsidRDefault="00260293">
            <w:r w:rsidRPr="00260293">
              <w:t>Deklareerimata maksukohistus</w:t>
            </w:r>
          </w:p>
        </w:tc>
        <w:tc>
          <w:tcPr>
            <w:tcW w:w="2420" w:type="dxa"/>
            <w:tcBorders>
              <w:top w:val="nil"/>
              <w:left w:val="nil"/>
              <w:bottom w:val="single" w:sz="4" w:space="0" w:color="auto"/>
              <w:right w:val="single" w:sz="4" w:space="0" w:color="auto"/>
            </w:tcBorders>
            <w:shd w:val="clear" w:color="000000" w:fill="FFFFFF"/>
            <w:noWrap/>
            <w:vAlign w:val="bottom"/>
            <w:hideMark/>
          </w:tcPr>
          <w:p w14:paraId="5F53F71B" w14:textId="77777777" w:rsidR="00260293" w:rsidRPr="00260293" w:rsidRDefault="00260293">
            <w:pPr>
              <w:jc w:val="right"/>
            </w:pPr>
            <w:r w:rsidRPr="00260293">
              <w:t>731</w:t>
            </w:r>
          </w:p>
        </w:tc>
        <w:tc>
          <w:tcPr>
            <w:tcW w:w="2280" w:type="dxa"/>
            <w:tcBorders>
              <w:top w:val="nil"/>
              <w:left w:val="nil"/>
              <w:bottom w:val="single" w:sz="4" w:space="0" w:color="auto"/>
              <w:right w:val="single" w:sz="4" w:space="0" w:color="auto"/>
            </w:tcBorders>
            <w:shd w:val="clear" w:color="000000" w:fill="FFFFFF"/>
            <w:noWrap/>
            <w:vAlign w:val="bottom"/>
            <w:hideMark/>
          </w:tcPr>
          <w:p w14:paraId="333BBAE0" w14:textId="77777777" w:rsidR="00260293" w:rsidRPr="00260293" w:rsidRDefault="00260293">
            <w:pPr>
              <w:jc w:val="right"/>
            </w:pPr>
            <w:r w:rsidRPr="00260293">
              <w:t>594</w:t>
            </w:r>
          </w:p>
        </w:tc>
      </w:tr>
      <w:tr w:rsidR="00260293" w:rsidRPr="00260293" w14:paraId="6832CFAE" w14:textId="77777777" w:rsidTr="00260293">
        <w:trPr>
          <w:trHeight w:val="264"/>
        </w:trPr>
        <w:tc>
          <w:tcPr>
            <w:tcW w:w="5120" w:type="dxa"/>
            <w:tcBorders>
              <w:top w:val="nil"/>
              <w:left w:val="single" w:sz="4" w:space="0" w:color="auto"/>
              <w:bottom w:val="single" w:sz="4" w:space="0" w:color="auto"/>
              <w:right w:val="single" w:sz="4" w:space="0" w:color="auto"/>
            </w:tcBorders>
            <w:shd w:val="clear" w:color="000000" w:fill="FFFFFF"/>
            <w:noWrap/>
            <w:vAlign w:val="bottom"/>
            <w:hideMark/>
          </w:tcPr>
          <w:p w14:paraId="735F02F0" w14:textId="77777777" w:rsidR="00260293" w:rsidRPr="00260293" w:rsidRDefault="00260293">
            <w:r w:rsidRPr="00260293">
              <w:t>Puhkusetasude kohustis</w:t>
            </w:r>
          </w:p>
        </w:tc>
        <w:tc>
          <w:tcPr>
            <w:tcW w:w="2420" w:type="dxa"/>
            <w:tcBorders>
              <w:top w:val="nil"/>
              <w:left w:val="nil"/>
              <w:bottom w:val="single" w:sz="4" w:space="0" w:color="auto"/>
              <w:right w:val="single" w:sz="4" w:space="0" w:color="auto"/>
            </w:tcBorders>
            <w:shd w:val="clear" w:color="000000" w:fill="FFFFFF"/>
            <w:noWrap/>
            <w:vAlign w:val="bottom"/>
            <w:hideMark/>
          </w:tcPr>
          <w:p w14:paraId="1F00B5D0" w14:textId="77777777" w:rsidR="00260293" w:rsidRPr="00260293" w:rsidRDefault="00260293">
            <w:pPr>
              <w:jc w:val="right"/>
            </w:pPr>
            <w:r w:rsidRPr="00260293">
              <w:t>1 954</w:t>
            </w:r>
          </w:p>
        </w:tc>
        <w:tc>
          <w:tcPr>
            <w:tcW w:w="2280" w:type="dxa"/>
            <w:tcBorders>
              <w:top w:val="nil"/>
              <w:left w:val="nil"/>
              <w:bottom w:val="single" w:sz="4" w:space="0" w:color="auto"/>
              <w:right w:val="single" w:sz="4" w:space="0" w:color="auto"/>
            </w:tcBorders>
            <w:shd w:val="clear" w:color="000000" w:fill="FFFFFF"/>
            <w:noWrap/>
            <w:vAlign w:val="bottom"/>
            <w:hideMark/>
          </w:tcPr>
          <w:p w14:paraId="794BB384" w14:textId="77777777" w:rsidR="00260293" w:rsidRPr="00260293" w:rsidRDefault="00260293">
            <w:pPr>
              <w:jc w:val="right"/>
            </w:pPr>
            <w:r w:rsidRPr="00260293">
              <w:t>1 883</w:t>
            </w:r>
          </w:p>
        </w:tc>
      </w:tr>
      <w:tr w:rsidR="00260293" w:rsidRPr="00260293" w14:paraId="112718B8" w14:textId="77777777" w:rsidTr="00260293">
        <w:trPr>
          <w:trHeight w:val="264"/>
        </w:trPr>
        <w:tc>
          <w:tcPr>
            <w:tcW w:w="5120" w:type="dxa"/>
            <w:tcBorders>
              <w:top w:val="nil"/>
              <w:left w:val="single" w:sz="4" w:space="0" w:color="auto"/>
              <w:bottom w:val="single" w:sz="4" w:space="0" w:color="auto"/>
              <w:right w:val="single" w:sz="4" w:space="0" w:color="auto"/>
            </w:tcBorders>
            <w:shd w:val="clear" w:color="000000" w:fill="FFFFFF"/>
            <w:noWrap/>
            <w:vAlign w:val="bottom"/>
            <w:hideMark/>
          </w:tcPr>
          <w:p w14:paraId="00562274" w14:textId="77777777" w:rsidR="00260293" w:rsidRPr="00260293" w:rsidRDefault="00260293">
            <w:r w:rsidRPr="00260293">
              <w:t>Võlad majanduskulude eest</w:t>
            </w:r>
          </w:p>
        </w:tc>
        <w:tc>
          <w:tcPr>
            <w:tcW w:w="2420" w:type="dxa"/>
            <w:tcBorders>
              <w:top w:val="nil"/>
              <w:left w:val="nil"/>
              <w:bottom w:val="single" w:sz="4" w:space="0" w:color="auto"/>
              <w:right w:val="single" w:sz="4" w:space="0" w:color="auto"/>
            </w:tcBorders>
            <w:shd w:val="clear" w:color="000000" w:fill="FFFFFF"/>
            <w:noWrap/>
            <w:vAlign w:val="bottom"/>
            <w:hideMark/>
          </w:tcPr>
          <w:p w14:paraId="03746043" w14:textId="77777777" w:rsidR="00260293" w:rsidRPr="00260293" w:rsidRDefault="00260293">
            <w:pPr>
              <w:jc w:val="right"/>
            </w:pPr>
            <w:r w:rsidRPr="00260293">
              <w:t>3</w:t>
            </w:r>
          </w:p>
        </w:tc>
        <w:tc>
          <w:tcPr>
            <w:tcW w:w="2280" w:type="dxa"/>
            <w:tcBorders>
              <w:top w:val="nil"/>
              <w:left w:val="nil"/>
              <w:bottom w:val="single" w:sz="4" w:space="0" w:color="auto"/>
              <w:right w:val="single" w:sz="4" w:space="0" w:color="auto"/>
            </w:tcBorders>
            <w:shd w:val="clear" w:color="000000" w:fill="FFFFFF"/>
            <w:noWrap/>
            <w:vAlign w:val="bottom"/>
            <w:hideMark/>
          </w:tcPr>
          <w:p w14:paraId="229D8C96" w14:textId="77777777" w:rsidR="00260293" w:rsidRPr="00260293" w:rsidRDefault="00260293">
            <w:pPr>
              <w:jc w:val="right"/>
            </w:pPr>
            <w:r w:rsidRPr="00260293">
              <w:t>1</w:t>
            </w:r>
          </w:p>
        </w:tc>
      </w:tr>
      <w:tr w:rsidR="00260293" w:rsidRPr="00260293" w14:paraId="71890876" w14:textId="77777777" w:rsidTr="00260293">
        <w:trPr>
          <w:trHeight w:val="264"/>
        </w:trPr>
        <w:tc>
          <w:tcPr>
            <w:tcW w:w="5120" w:type="dxa"/>
            <w:tcBorders>
              <w:top w:val="nil"/>
              <w:left w:val="single" w:sz="4" w:space="0" w:color="auto"/>
              <w:bottom w:val="single" w:sz="4" w:space="0" w:color="auto"/>
              <w:right w:val="single" w:sz="4" w:space="0" w:color="auto"/>
            </w:tcBorders>
            <w:shd w:val="clear" w:color="000000" w:fill="FFFFFF"/>
            <w:noWrap/>
            <w:vAlign w:val="bottom"/>
            <w:hideMark/>
          </w:tcPr>
          <w:p w14:paraId="23EBFD4F" w14:textId="77777777" w:rsidR="00260293" w:rsidRPr="00260293" w:rsidRDefault="00260293">
            <w:r w:rsidRPr="00260293">
              <w:t>Muud võlad töövõtjatele</w:t>
            </w:r>
          </w:p>
        </w:tc>
        <w:tc>
          <w:tcPr>
            <w:tcW w:w="2420" w:type="dxa"/>
            <w:tcBorders>
              <w:top w:val="nil"/>
              <w:left w:val="nil"/>
              <w:bottom w:val="single" w:sz="4" w:space="0" w:color="auto"/>
              <w:right w:val="single" w:sz="4" w:space="0" w:color="auto"/>
            </w:tcBorders>
            <w:shd w:val="clear" w:color="000000" w:fill="FFFFFF"/>
            <w:noWrap/>
            <w:vAlign w:val="bottom"/>
            <w:hideMark/>
          </w:tcPr>
          <w:p w14:paraId="2F619335" w14:textId="77777777" w:rsidR="00260293" w:rsidRPr="00260293" w:rsidRDefault="00260293">
            <w:pPr>
              <w:jc w:val="right"/>
            </w:pPr>
            <w:r w:rsidRPr="00260293">
              <w:t>11</w:t>
            </w:r>
          </w:p>
        </w:tc>
        <w:tc>
          <w:tcPr>
            <w:tcW w:w="2280" w:type="dxa"/>
            <w:tcBorders>
              <w:top w:val="nil"/>
              <w:left w:val="nil"/>
              <w:bottom w:val="single" w:sz="4" w:space="0" w:color="auto"/>
              <w:right w:val="single" w:sz="4" w:space="0" w:color="auto"/>
            </w:tcBorders>
            <w:shd w:val="clear" w:color="000000" w:fill="FFFFFF"/>
            <w:noWrap/>
            <w:vAlign w:val="bottom"/>
            <w:hideMark/>
          </w:tcPr>
          <w:p w14:paraId="4D592FBB" w14:textId="77777777" w:rsidR="00260293" w:rsidRPr="00260293" w:rsidRDefault="00260293">
            <w:pPr>
              <w:jc w:val="right"/>
            </w:pPr>
            <w:r w:rsidRPr="00260293">
              <w:t>8</w:t>
            </w:r>
          </w:p>
        </w:tc>
      </w:tr>
      <w:tr w:rsidR="00260293" w:rsidRPr="00260293" w14:paraId="53A6B58D" w14:textId="77777777" w:rsidTr="00260293">
        <w:trPr>
          <w:trHeight w:val="264"/>
        </w:trPr>
        <w:tc>
          <w:tcPr>
            <w:tcW w:w="5120" w:type="dxa"/>
            <w:tcBorders>
              <w:top w:val="nil"/>
              <w:left w:val="single" w:sz="4" w:space="0" w:color="auto"/>
              <w:bottom w:val="single" w:sz="4" w:space="0" w:color="auto"/>
              <w:right w:val="single" w:sz="4" w:space="0" w:color="auto"/>
            </w:tcBorders>
            <w:shd w:val="clear" w:color="000000" w:fill="FFFFFF"/>
            <w:noWrap/>
            <w:vAlign w:val="bottom"/>
            <w:hideMark/>
          </w:tcPr>
          <w:p w14:paraId="31169233" w14:textId="77777777" w:rsidR="00260293" w:rsidRPr="00260293" w:rsidRDefault="00260293">
            <w:pPr>
              <w:rPr>
                <w:b/>
                <w:bCs/>
              </w:rPr>
            </w:pPr>
            <w:r w:rsidRPr="00260293">
              <w:rPr>
                <w:b/>
                <w:bCs/>
              </w:rPr>
              <w:t xml:space="preserve">Kokku </w:t>
            </w:r>
          </w:p>
        </w:tc>
        <w:tc>
          <w:tcPr>
            <w:tcW w:w="2420" w:type="dxa"/>
            <w:tcBorders>
              <w:top w:val="nil"/>
              <w:left w:val="nil"/>
              <w:bottom w:val="single" w:sz="4" w:space="0" w:color="auto"/>
              <w:right w:val="single" w:sz="4" w:space="0" w:color="auto"/>
            </w:tcBorders>
            <w:shd w:val="clear" w:color="000000" w:fill="FFFFFF"/>
            <w:noWrap/>
            <w:vAlign w:val="bottom"/>
            <w:hideMark/>
          </w:tcPr>
          <w:p w14:paraId="49F387C4" w14:textId="77777777" w:rsidR="00260293" w:rsidRPr="00260293" w:rsidRDefault="00260293">
            <w:pPr>
              <w:jc w:val="right"/>
              <w:rPr>
                <w:b/>
                <w:bCs/>
              </w:rPr>
            </w:pPr>
            <w:r w:rsidRPr="00260293">
              <w:rPr>
                <w:b/>
                <w:bCs/>
              </w:rPr>
              <w:t>3 841</w:t>
            </w:r>
          </w:p>
        </w:tc>
        <w:tc>
          <w:tcPr>
            <w:tcW w:w="2280" w:type="dxa"/>
            <w:tcBorders>
              <w:top w:val="nil"/>
              <w:left w:val="nil"/>
              <w:bottom w:val="single" w:sz="4" w:space="0" w:color="auto"/>
              <w:right w:val="single" w:sz="4" w:space="0" w:color="auto"/>
            </w:tcBorders>
            <w:shd w:val="clear" w:color="000000" w:fill="FFFFFF"/>
            <w:noWrap/>
            <w:vAlign w:val="bottom"/>
            <w:hideMark/>
          </w:tcPr>
          <w:p w14:paraId="1EAC50DB" w14:textId="77777777" w:rsidR="00260293" w:rsidRPr="00260293" w:rsidRDefault="00260293">
            <w:pPr>
              <w:jc w:val="right"/>
              <w:rPr>
                <w:b/>
                <w:bCs/>
              </w:rPr>
            </w:pPr>
            <w:r w:rsidRPr="00260293">
              <w:rPr>
                <w:b/>
                <w:bCs/>
              </w:rPr>
              <w:t>3 446</w:t>
            </w:r>
          </w:p>
        </w:tc>
      </w:tr>
    </w:tbl>
    <w:p w14:paraId="28DD8F1A" w14:textId="77777777" w:rsidR="007966F6" w:rsidRPr="00EC03C9" w:rsidRDefault="007966F6" w:rsidP="00A7655C">
      <w:pPr>
        <w:jc w:val="both"/>
        <w:rPr>
          <w:b/>
          <w:color w:val="7030A0"/>
          <w:sz w:val="10"/>
          <w:szCs w:val="10"/>
          <w:highlight w:val="yellow"/>
          <w:lang w:val="fi-FI"/>
        </w:rPr>
      </w:pPr>
    </w:p>
    <w:p w14:paraId="2C8C91FC" w14:textId="5B64BF0A" w:rsidR="004D36DF" w:rsidRPr="00260293" w:rsidRDefault="001831B3" w:rsidP="00BA6C83">
      <w:pPr>
        <w:pStyle w:val="Pealkiri3"/>
        <w:rPr>
          <w:b/>
        </w:rPr>
      </w:pPr>
      <w:bookmarkStart w:id="1692" w:name="_Toc326933061"/>
      <w:bookmarkStart w:id="1693" w:name="_Toc355560234"/>
      <w:bookmarkStart w:id="1694" w:name="_Toc355560419"/>
      <w:bookmarkStart w:id="1695" w:name="_Toc355560945"/>
      <w:bookmarkStart w:id="1696" w:name="_Toc355561021"/>
      <w:bookmarkStart w:id="1697" w:name="_Toc355597498"/>
      <w:bookmarkStart w:id="1698" w:name="_Toc355604940"/>
      <w:bookmarkStart w:id="1699" w:name="_Toc355604996"/>
      <w:bookmarkStart w:id="1700" w:name="_Toc355611589"/>
      <w:bookmarkStart w:id="1701" w:name="_Toc355611660"/>
      <w:bookmarkStart w:id="1702" w:name="_Toc356392048"/>
      <w:bookmarkStart w:id="1703" w:name="_Toc356393840"/>
      <w:bookmarkStart w:id="1704" w:name="_Toc356569318"/>
      <w:bookmarkStart w:id="1705" w:name="_Toc356826441"/>
      <w:bookmarkStart w:id="1706" w:name="_Toc356831470"/>
      <w:bookmarkStart w:id="1707" w:name="_Toc357072612"/>
      <w:bookmarkStart w:id="1708" w:name="_Toc357409494"/>
      <w:bookmarkStart w:id="1709" w:name="_Toc357409564"/>
      <w:bookmarkStart w:id="1710" w:name="_Toc386401175"/>
      <w:bookmarkStart w:id="1711" w:name="_Toc386401369"/>
      <w:bookmarkStart w:id="1712" w:name="_Toc386401591"/>
      <w:bookmarkStart w:id="1713" w:name="_Toc386401701"/>
      <w:bookmarkStart w:id="1714" w:name="_Toc386486233"/>
      <w:bookmarkStart w:id="1715" w:name="_Toc386486355"/>
      <w:bookmarkStart w:id="1716" w:name="_Toc386486426"/>
      <w:bookmarkStart w:id="1717" w:name="_Toc386486756"/>
      <w:bookmarkStart w:id="1718" w:name="_Toc386486812"/>
      <w:bookmarkStart w:id="1719" w:name="_Toc386524474"/>
      <w:bookmarkStart w:id="1720" w:name="_Toc386535683"/>
      <w:bookmarkStart w:id="1721" w:name="_Toc388617220"/>
      <w:bookmarkStart w:id="1722" w:name="_Toc388877757"/>
      <w:bookmarkStart w:id="1723" w:name="_Toc418346820"/>
      <w:bookmarkStart w:id="1724" w:name="_Toc418346930"/>
      <w:bookmarkStart w:id="1725" w:name="_Toc418347038"/>
      <w:bookmarkStart w:id="1726" w:name="_Toc420309348"/>
      <w:bookmarkStart w:id="1727" w:name="_Toc420309431"/>
      <w:bookmarkStart w:id="1728" w:name="_Toc420485586"/>
      <w:bookmarkStart w:id="1729" w:name="_Toc449877905"/>
      <w:bookmarkStart w:id="1730" w:name="_Toc449881360"/>
      <w:bookmarkStart w:id="1731" w:name="_Toc452036507"/>
      <w:bookmarkStart w:id="1732" w:name="_Toc452111891"/>
      <w:bookmarkStart w:id="1733" w:name="_Toc480980058"/>
      <w:bookmarkStart w:id="1734" w:name="_Toc480980189"/>
      <w:bookmarkStart w:id="1735" w:name="_Toc480980250"/>
      <w:bookmarkStart w:id="1736" w:name="_Toc480980475"/>
      <w:bookmarkStart w:id="1737" w:name="_Toc481482712"/>
      <w:bookmarkStart w:id="1738" w:name="_Toc481482762"/>
      <w:bookmarkStart w:id="1739" w:name="_Toc481482901"/>
      <w:bookmarkStart w:id="1740" w:name="_Toc481495794"/>
      <w:bookmarkStart w:id="1741" w:name="_Toc483384568"/>
      <w:bookmarkStart w:id="1742" w:name="_Toc512700019"/>
      <w:bookmarkStart w:id="1743" w:name="_Toc512700081"/>
      <w:bookmarkStart w:id="1744" w:name="_Toc512700875"/>
      <w:bookmarkStart w:id="1745" w:name="_Toc512840133"/>
      <w:bookmarkStart w:id="1746" w:name="_Toc512860660"/>
      <w:bookmarkStart w:id="1747" w:name="_Toc514414188"/>
      <w:bookmarkStart w:id="1748" w:name="_Toc514414286"/>
      <w:bookmarkStart w:id="1749" w:name="_Toc514914897"/>
      <w:bookmarkStart w:id="1750" w:name="_Toc515280175"/>
      <w:bookmarkStart w:id="1751" w:name="_Toc7436664"/>
      <w:bookmarkStart w:id="1752" w:name="_Toc7676557"/>
      <w:bookmarkStart w:id="1753" w:name="_Toc7682273"/>
      <w:bookmarkStart w:id="1754" w:name="_Toc104710302"/>
      <w:r w:rsidRPr="00260293">
        <w:rPr>
          <w:b/>
        </w:rPr>
        <w:t>Lisa 1</w:t>
      </w:r>
      <w:r w:rsidR="00BD167B" w:rsidRPr="00260293">
        <w:rPr>
          <w:b/>
        </w:rPr>
        <w:t>1</w:t>
      </w:r>
      <w:r w:rsidRPr="00260293">
        <w:rPr>
          <w:b/>
        </w:rPr>
        <w:t xml:space="preserve"> Muud </w:t>
      </w:r>
      <w:r w:rsidR="00DE4CC3" w:rsidRPr="00260293">
        <w:rPr>
          <w:b/>
        </w:rPr>
        <w:t>kohustis</w:t>
      </w:r>
      <w:r w:rsidRPr="00260293">
        <w:rPr>
          <w:b/>
        </w:rPr>
        <w:t>ed ja saadud ettemaksed</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14:paraId="27C94764" w14:textId="77777777" w:rsidR="00226A53" w:rsidRPr="00260293" w:rsidRDefault="00226A53" w:rsidP="00226A53">
      <w:pPr>
        <w:jc w:val="both"/>
        <w:rPr>
          <w:sz w:val="20"/>
          <w:szCs w:val="20"/>
          <w:lang w:val="fi-FI"/>
        </w:rPr>
      </w:pPr>
      <w:r w:rsidRPr="00260293">
        <w:rPr>
          <w:sz w:val="20"/>
          <w:szCs w:val="20"/>
          <w:lang w:val="fi-FI"/>
        </w:rPr>
        <w:t>tuh.eurodes</w:t>
      </w:r>
    </w:p>
    <w:tbl>
      <w:tblPr>
        <w:tblW w:w="9781" w:type="dxa"/>
        <w:tblInd w:w="-5" w:type="dxa"/>
        <w:tblLook w:val="04A0" w:firstRow="1" w:lastRow="0" w:firstColumn="1" w:lastColumn="0" w:noHBand="0" w:noVBand="1"/>
      </w:tblPr>
      <w:tblGrid>
        <w:gridCol w:w="5080"/>
        <w:gridCol w:w="2433"/>
        <w:gridCol w:w="2268"/>
      </w:tblGrid>
      <w:tr w:rsidR="00260293" w:rsidRPr="00260293" w14:paraId="22B7C174" w14:textId="77777777" w:rsidTr="00260293">
        <w:trPr>
          <w:trHeight w:val="264"/>
        </w:trPr>
        <w:tc>
          <w:tcPr>
            <w:tcW w:w="5080" w:type="dxa"/>
            <w:tcBorders>
              <w:top w:val="single" w:sz="4" w:space="0" w:color="auto"/>
              <w:left w:val="single" w:sz="4" w:space="0" w:color="auto"/>
              <w:bottom w:val="single" w:sz="4" w:space="0" w:color="auto"/>
              <w:right w:val="nil"/>
            </w:tcBorders>
            <w:shd w:val="clear" w:color="000000" w:fill="FFFFFF"/>
            <w:noWrap/>
            <w:vAlign w:val="bottom"/>
            <w:hideMark/>
          </w:tcPr>
          <w:p w14:paraId="6536EE6B" w14:textId="77777777" w:rsidR="00260293" w:rsidRPr="00260293" w:rsidRDefault="00260293">
            <w:pPr>
              <w:rPr>
                <w:lang w:val="en-US"/>
              </w:rPr>
            </w:pPr>
            <w:r w:rsidRPr="00260293">
              <w:t> </w:t>
            </w:r>
          </w:p>
        </w:tc>
        <w:tc>
          <w:tcPr>
            <w:tcW w:w="2433" w:type="dxa"/>
            <w:tcBorders>
              <w:top w:val="single" w:sz="4" w:space="0" w:color="auto"/>
              <w:left w:val="single" w:sz="4" w:space="0" w:color="auto"/>
              <w:bottom w:val="single" w:sz="4" w:space="0" w:color="auto"/>
              <w:right w:val="single" w:sz="4" w:space="0" w:color="auto"/>
            </w:tcBorders>
            <w:shd w:val="clear" w:color="000000" w:fill="FFFFFF"/>
            <w:hideMark/>
          </w:tcPr>
          <w:p w14:paraId="07656288" w14:textId="77777777" w:rsidR="00260293" w:rsidRPr="00260293" w:rsidRDefault="00260293">
            <w:pPr>
              <w:jc w:val="right"/>
              <w:rPr>
                <w:b/>
                <w:bCs/>
              </w:rPr>
            </w:pPr>
            <w:r w:rsidRPr="00260293">
              <w:rPr>
                <w:b/>
                <w:bCs/>
              </w:rPr>
              <w:t>2021</w:t>
            </w:r>
          </w:p>
        </w:tc>
        <w:tc>
          <w:tcPr>
            <w:tcW w:w="2268" w:type="dxa"/>
            <w:tcBorders>
              <w:top w:val="single" w:sz="4" w:space="0" w:color="auto"/>
              <w:left w:val="nil"/>
              <w:bottom w:val="single" w:sz="4" w:space="0" w:color="auto"/>
              <w:right w:val="single" w:sz="4" w:space="0" w:color="auto"/>
            </w:tcBorders>
            <w:shd w:val="clear" w:color="000000" w:fill="FFFFFF"/>
            <w:hideMark/>
          </w:tcPr>
          <w:p w14:paraId="57819ED9" w14:textId="77777777" w:rsidR="00260293" w:rsidRPr="00260293" w:rsidRDefault="00260293">
            <w:pPr>
              <w:jc w:val="right"/>
              <w:rPr>
                <w:b/>
                <w:bCs/>
              </w:rPr>
            </w:pPr>
            <w:r w:rsidRPr="00260293">
              <w:rPr>
                <w:b/>
                <w:bCs/>
              </w:rPr>
              <w:t>2020</w:t>
            </w:r>
          </w:p>
        </w:tc>
      </w:tr>
      <w:tr w:rsidR="00260293" w:rsidRPr="00260293" w14:paraId="56FEA5FE" w14:textId="77777777" w:rsidTr="00260293">
        <w:trPr>
          <w:trHeight w:val="264"/>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14:paraId="7E8531B7" w14:textId="77777777" w:rsidR="00260293" w:rsidRPr="00260293" w:rsidRDefault="00260293">
            <w:r w:rsidRPr="00260293">
              <w:t>Toetusteks saadud ettemaksed (vt lisa15)</w:t>
            </w:r>
          </w:p>
        </w:tc>
        <w:tc>
          <w:tcPr>
            <w:tcW w:w="2433" w:type="dxa"/>
            <w:tcBorders>
              <w:top w:val="nil"/>
              <w:left w:val="nil"/>
              <w:bottom w:val="single" w:sz="4" w:space="0" w:color="auto"/>
              <w:right w:val="single" w:sz="4" w:space="0" w:color="auto"/>
            </w:tcBorders>
            <w:shd w:val="clear" w:color="000000" w:fill="FFFFFF"/>
            <w:noWrap/>
            <w:vAlign w:val="bottom"/>
            <w:hideMark/>
          </w:tcPr>
          <w:p w14:paraId="56D12A9F" w14:textId="77777777" w:rsidR="00260293" w:rsidRPr="00260293" w:rsidRDefault="00260293">
            <w:pPr>
              <w:jc w:val="right"/>
            </w:pPr>
            <w:r w:rsidRPr="00260293">
              <w:t>3 560</w:t>
            </w:r>
          </w:p>
        </w:tc>
        <w:tc>
          <w:tcPr>
            <w:tcW w:w="2268" w:type="dxa"/>
            <w:tcBorders>
              <w:top w:val="nil"/>
              <w:left w:val="nil"/>
              <w:bottom w:val="single" w:sz="4" w:space="0" w:color="auto"/>
              <w:right w:val="single" w:sz="4" w:space="0" w:color="auto"/>
            </w:tcBorders>
            <w:shd w:val="clear" w:color="000000" w:fill="FFFFFF"/>
            <w:noWrap/>
            <w:vAlign w:val="bottom"/>
            <w:hideMark/>
          </w:tcPr>
          <w:p w14:paraId="315CFA64" w14:textId="77777777" w:rsidR="00260293" w:rsidRPr="00260293" w:rsidRDefault="00260293">
            <w:pPr>
              <w:jc w:val="right"/>
            </w:pPr>
            <w:r w:rsidRPr="00260293">
              <w:t>3 292</w:t>
            </w:r>
          </w:p>
        </w:tc>
      </w:tr>
      <w:tr w:rsidR="00260293" w:rsidRPr="00260293" w14:paraId="7E8C981A" w14:textId="77777777" w:rsidTr="00C14024">
        <w:trPr>
          <w:trHeight w:val="63"/>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14:paraId="0232EF0C" w14:textId="77777777" w:rsidR="00260293" w:rsidRPr="00260293" w:rsidRDefault="00260293">
            <w:r w:rsidRPr="00260293">
              <w:t>Maksu-, lõivu- ja trahvikohustised (vt lisa3)</w:t>
            </w:r>
          </w:p>
        </w:tc>
        <w:tc>
          <w:tcPr>
            <w:tcW w:w="2433" w:type="dxa"/>
            <w:tcBorders>
              <w:top w:val="nil"/>
              <w:left w:val="nil"/>
              <w:bottom w:val="single" w:sz="4" w:space="0" w:color="auto"/>
              <w:right w:val="single" w:sz="4" w:space="0" w:color="auto"/>
            </w:tcBorders>
            <w:shd w:val="clear" w:color="000000" w:fill="FFFFFF"/>
            <w:noWrap/>
            <w:vAlign w:val="bottom"/>
            <w:hideMark/>
          </w:tcPr>
          <w:p w14:paraId="770956CE" w14:textId="77777777" w:rsidR="00260293" w:rsidRPr="00260293" w:rsidRDefault="00260293">
            <w:pPr>
              <w:jc w:val="right"/>
            </w:pPr>
            <w:r w:rsidRPr="00260293">
              <w:t>2 566</w:t>
            </w:r>
          </w:p>
        </w:tc>
        <w:tc>
          <w:tcPr>
            <w:tcW w:w="2268" w:type="dxa"/>
            <w:tcBorders>
              <w:top w:val="nil"/>
              <w:left w:val="nil"/>
              <w:bottom w:val="single" w:sz="4" w:space="0" w:color="auto"/>
              <w:right w:val="single" w:sz="4" w:space="0" w:color="auto"/>
            </w:tcBorders>
            <w:shd w:val="clear" w:color="000000" w:fill="FFFFFF"/>
            <w:noWrap/>
            <w:vAlign w:val="bottom"/>
            <w:hideMark/>
          </w:tcPr>
          <w:p w14:paraId="3C540690" w14:textId="77777777" w:rsidR="00260293" w:rsidRPr="00260293" w:rsidRDefault="00260293">
            <w:pPr>
              <w:jc w:val="right"/>
            </w:pPr>
            <w:r w:rsidRPr="00260293">
              <w:t>2 447</w:t>
            </w:r>
          </w:p>
        </w:tc>
      </w:tr>
      <w:tr w:rsidR="00260293" w:rsidRPr="00260293" w14:paraId="5E68ED7C" w14:textId="77777777" w:rsidTr="00260293">
        <w:trPr>
          <w:trHeight w:val="264"/>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14:paraId="72B41CD2" w14:textId="77777777" w:rsidR="00260293" w:rsidRPr="00260293" w:rsidRDefault="00260293">
            <w:r w:rsidRPr="00260293">
              <w:t>Muud kohustised</w:t>
            </w:r>
          </w:p>
        </w:tc>
        <w:tc>
          <w:tcPr>
            <w:tcW w:w="2433" w:type="dxa"/>
            <w:tcBorders>
              <w:top w:val="nil"/>
              <w:left w:val="nil"/>
              <w:bottom w:val="single" w:sz="4" w:space="0" w:color="auto"/>
              <w:right w:val="single" w:sz="4" w:space="0" w:color="auto"/>
            </w:tcBorders>
            <w:shd w:val="clear" w:color="000000" w:fill="FFFFFF"/>
            <w:noWrap/>
            <w:vAlign w:val="bottom"/>
            <w:hideMark/>
          </w:tcPr>
          <w:p w14:paraId="02C29C67" w14:textId="77777777" w:rsidR="00260293" w:rsidRPr="00260293" w:rsidRDefault="00260293">
            <w:pPr>
              <w:jc w:val="right"/>
            </w:pPr>
            <w:r w:rsidRPr="00260293">
              <w:t>547</w:t>
            </w:r>
          </w:p>
        </w:tc>
        <w:tc>
          <w:tcPr>
            <w:tcW w:w="2268" w:type="dxa"/>
            <w:tcBorders>
              <w:top w:val="nil"/>
              <w:left w:val="nil"/>
              <w:bottom w:val="single" w:sz="4" w:space="0" w:color="auto"/>
              <w:right w:val="single" w:sz="4" w:space="0" w:color="auto"/>
            </w:tcBorders>
            <w:shd w:val="clear" w:color="000000" w:fill="FFFFFF"/>
            <w:noWrap/>
            <w:vAlign w:val="bottom"/>
            <w:hideMark/>
          </w:tcPr>
          <w:p w14:paraId="7EF6D57C" w14:textId="77777777" w:rsidR="00260293" w:rsidRPr="00260293" w:rsidRDefault="00260293">
            <w:pPr>
              <w:jc w:val="right"/>
            </w:pPr>
            <w:r w:rsidRPr="00260293">
              <w:t>254</w:t>
            </w:r>
          </w:p>
        </w:tc>
      </w:tr>
      <w:tr w:rsidR="00260293" w:rsidRPr="00260293" w14:paraId="4767293A" w14:textId="77777777" w:rsidTr="00260293">
        <w:trPr>
          <w:trHeight w:val="264"/>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14:paraId="7A6B8D21" w14:textId="77777777" w:rsidR="00260293" w:rsidRPr="00260293" w:rsidRDefault="00260293">
            <w:r w:rsidRPr="00260293">
              <w:t>Muud saadud ettemaksed ja tulevaste perioodide tulud</w:t>
            </w:r>
          </w:p>
        </w:tc>
        <w:tc>
          <w:tcPr>
            <w:tcW w:w="2433" w:type="dxa"/>
            <w:tcBorders>
              <w:top w:val="nil"/>
              <w:left w:val="nil"/>
              <w:bottom w:val="single" w:sz="4" w:space="0" w:color="auto"/>
              <w:right w:val="single" w:sz="4" w:space="0" w:color="auto"/>
            </w:tcBorders>
            <w:shd w:val="clear" w:color="000000" w:fill="FFFFFF"/>
            <w:noWrap/>
            <w:vAlign w:val="bottom"/>
            <w:hideMark/>
          </w:tcPr>
          <w:p w14:paraId="0B121816" w14:textId="77777777" w:rsidR="00260293" w:rsidRPr="00260293" w:rsidRDefault="00260293">
            <w:pPr>
              <w:jc w:val="right"/>
            </w:pPr>
            <w:r w:rsidRPr="00260293">
              <w:t>86</w:t>
            </w:r>
          </w:p>
        </w:tc>
        <w:tc>
          <w:tcPr>
            <w:tcW w:w="2268" w:type="dxa"/>
            <w:tcBorders>
              <w:top w:val="nil"/>
              <w:left w:val="nil"/>
              <w:bottom w:val="single" w:sz="4" w:space="0" w:color="auto"/>
              <w:right w:val="single" w:sz="4" w:space="0" w:color="auto"/>
            </w:tcBorders>
            <w:shd w:val="clear" w:color="000000" w:fill="FFFFFF"/>
            <w:noWrap/>
            <w:vAlign w:val="bottom"/>
            <w:hideMark/>
          </w:tcPr>
          <w:p w14:paraId="5032C973" w14:textId="77777777" w:rsidR="00260293" w:rsidRPr="00260293" w:rsidRDefault="00260293">
            <w:pPr>
              <w:jc w:val="right"/>
            </w:pPr>
            <w:r w:rsidRPr="00260293">
              <w:t>114</w:t>
            </w:r>
          </w:p>
        </w:tc>
      </w:tr>
      <w:tr w:rsidR="00260293" w:rsidRPr="00260293" w14:paraId="667AA8B8" w14:textId="77777777" w:rsidTr="00C14024">
        <w:trPr>
          <w:trHeight w:val="63"/>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14:paraId="5BA577DA" w14:textId="77777777" w:rsidR="00260293" w:rsidRPr="00260293" w:rsidRDefault="00260293">
            <w:r w:rsidRPr="00260293">
              <w:t>Viitvõlad</w:t>
            </w:r>
          </w:p>
        </w:tc>
        <w:tc>
          <w:tcPr>
            <w:tcW w:w="2433" w:type="dxa"/>
            <w:tcBorders>
              <w:top w:val="nil"/>
              <w:left w:val="nil"/>
              <w:bottom w:val="single" w:sz="4" w:space="0" w:color="auto"/>
              <w:right w:val="single" w:sz="4" w:space="0" w:color="auto"/>
            </w:tcBorders>
            <w:shd w:val="clear" w:color="000000" w:fill="FFFFFF"/>
            <w:noWrap/>
            <w:vAlign w:val="bottom"/>
            <w:hideMark/>
          </w:tcPr>
          <w:p w14:paraId="75F3C19B" w14:textId="77777777" w:rsidR="00260293" w:rsidRPr="00260293" w:rsidRDefault="00260293">
            <w:pPr>
              <w:jc w:val="right"/>
            </w:pPr>
            <w:r w:rsidRPr="00260293">
              <w:t>5</w:t>
            </w:r>
          </w:p>
        </w:tc>
        <w:tc>
          <w:tcPr>
            <w:tcW w:w="2268" w:type="dxa"/>
            <w:tcBorders>
              <w:top w:val="nil"/>
              <w:left w:val="nil"/>
              <w:bottom w:val="single" w:sz="4" w:space="0" w:color="auto"/>
              <w:right w:val="single" w:sz="4" w:space="0" w:color="auto"/>
            </w:tcBorders>
            <w:shd w:val="clear" w:color="000000" w:fill="FFFFFF"/>
            <w:noWrap/>
            <w:vAlign w:val="bottom"/>
            <w:hideMark/>
          </w:tcPr>
          <w:p w14:paraId="2357483A" w14:textId="77777777" w:rsidR="00260293" w:rsidRPr="00260293" w:rsidRDefault="00260293">
            <w:pPr>
              <w:jc w:val="right"/>
            </w:pPr>
            <w:r w:rsidRPr="00260293">
              <w:t>7</w:t>
            </w:r>
          </w:p>
        </w:tc>
      </w:tr>
      <w:tr w:rsidR="00260293" w:rsidRPr="00260293" w14:paraId="4CA9B3BD" w14:textId="77777777" w:rsidTr="00C14024">
        <w:trPr>
          <w:trHeight w:val="63"/>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14:paraId="0AA777E9" w14:textId="77777777" w:rsidR="00260293" w:rsidRPr="00260293" w:rsidRDefault="00260293">
            <w:r w:rsidRPr="00260293">
              <w:t>Muud toetuste andmise kohustised</w:t>
            </w:r>
          </w:p>
        </w:tc>
        <w:tc>
          <w:tcPr>
            <w:tcW w:w="2433" w:type="dxa"/>
            <w:tcBorders>
              <w:top w:val="nil"/>
              <w:left w:val="nil"/>
              <w:bottom w:val="single" w:sz="4" w:space="0" w:color="auto"/>
              <w:right w:val="single" w:sz="4" w:space="0" w:color="auto"/>
            </w:tcBorders>
            <w:shd w:val="clear" w:color="000000" w:fill="FFFFFF"/>
            <w:noWrap/>
            <w:vAlign w:val="bottom"/>
            <w:hideMark/>
          </w:tcPr>
          <w:p w14:paraId="55AFC9AF" w14:textId="77777777" w:rsidR="00260293" w:rsidRPr="00260293" w:rsidRDefault="00260293">
            <w:pPr>
              <w:jc w:val="right"/>
            </w:pPr>
            <w:r w:rsidRPr="00260293">
              <w:t>98</w:t>
            </w:r>
          </w:p>
        </w:tc>
        <w:tc>
          <w:tcPr>
            <w:tcW w:w="2268" w:type="dxa"/>
            <w:tcBorders>
              <w:top w:val="nil"/>
              <w:left w:val="nil"/>
              <w:bottom w:val="single" w:sz="4" w:space="0" w:color="auto"/>
              <w:right w:val="single" w:sz="4" w:space="0" w:color="auto"/>
            </w:tcBorders>
            <w:shd w:val="clear" w:color="000000" w:fill="FFFFFF"/>
            <w:noWrap/>
            <w:vAlign w:val="bottom"/>
            <w:hideMark/>
          </w:tcPr>
          <w:p w14:paraId="53D92693" w14:textId="77777777" w:rsidR="00260293" w:rsidRPr="00260293" w:rsidRDefault="00260293">
            <w:pPr>
              <w:jc w:val="right"/>
            </w:pPr>
            <w:r w:rsidRPr="00260293">
              <w:t>122</w:t>
            </w:r>
          </w:p>
        </w:tc>
      </w:tr>
      <w:tr w:rsidR="00260293" w:rsidRPr="00260293" w14:paraId="60D0CC74" w14:textId="77777777" w:rsidTr="00260293">
        <w:trPr>
          <w:trHeight w:val="264"/>
        </w:trPr>
        <w:tc>
          <w:tcPr>
            <w:tcW w:w="5080" w:type="dxa"/>
            <w:tcBorders>
              <w:top w:val="nil"/>
              <w:left w:val="single" w:sz="4" w:space="0" w:color="auto"/>
              <w:bottom w:val="single" w:sz="4" w:space="0" w:color="auto"/>
              <w:right w:val="single" w:sz="4" w:space="0" w:color="auto"/>
            </w:tcBorders>
            <w:shd w:val="clear" w:color="000000" w:fill="FFFFFF"/>
            <w:noWrap/>
            <w:vAlign w:val="bottom"/>
            <w:hideMark/>
          </w:tcPr>
          <w:p w14:paraId="25612770" w14:textId="77777777" w:rsidR="00260293" w:rsidRPr="00260293" w:rsidRDefault="00260293">
            <w:pPr>
              <w:rPr>
                <w:b/>
                <w:bCs/>
              </w:rPr>
            </w:pPr>
            <w:r w:rsidRPr="00260293">
              <w:rPr>
                <w:b/>
                <w:bCs/>
              </w:rPr>
              <w:t>Kokku muud kohustised ja saadud ettemaksed</w:t>
            </w:r>
          </w:p>
        </w:tc>
        <w:tc>
          <w:tcPr>
            <w:tcW w:w="2433" w:type="dxa"/>
            <w:tcBorders>
              <w:top w:val="nil"/>
              <w:left w:val="nil"/>
              <w:bottom w:val="single" w:sz="4" w:space="0" w:color="auto"/>
              <w:right w:val="single" w:sz="4" w:space="0" w:color="auto"/>
            </w:tcBorders>
            <w:shd w:val="clear" w:color="000000" w:fill="FFFFFF"/>
            <w:noWrap/>
            <w:vAlign w:val="bottom"/>
            <w:hideMark/>
          </w:tcPr>
          <w:p w14:paraId="1B32BBFF" w14:textId="77777777" w:rsidR="00260293" w:rsidRPr="00260293" w:rsidRDefault="00260293">
            <w:pPr>
              <w:jc w:val="right"/>
              <w:rPr>
                <w:b/>
                <w:bCs/>
              </w:rPr>
            </w:pPr>
            <w:r w:rsidRPr="00260293">
              <w:rPr>
                <w:b/>
                <w:bCs/>
              </w:rPr>
              <w:t>6 862</w:t>
            </w:r>
          </w:p>
        </w:tc>
        <w:tc>
          <w:tcPr>
            <w:tcW w:w="2268" w:type="dxa"/>
            <w:tcBorders>
              <w:top w:val="nil"/>
              <w:left w:val="nil"/>
              <w:bottom w:val="single" w:sz="4" w:space="0" w:color="auto"/>
              <w:right w:val="single" w:sz="4" w:space="0" w:color="auto"/>
            </w:tcBorders>
            <w:shd w:val="clear" w:color="000000" w:fill="FFFFFF"/>
            <w:noWrap/>
            <w:vAlign w:val="bottom"/>
            <w:hideMark/>
          </w:tcPr>
          <w:p w14:paraId="0462E3FB" w14:textId="77777777" w:rsidR="00260293" w:rsidRPr="00260293" w:rsidRDefault="00260293">
            <w:pPr>
              <w:jc w:val="right"/>
              <w:rPr>
                <w:b/>
                <w:bCs/>
              </w:rPr>
            </w:pPr>
            <w:r w:rsidRPr="00260293">
              <w:rPr>
                <w:b/>
                <w:bCs/>
              </w:rPr>
              <w:t>6 236</w:t>
            </w:r>
          </w:p>
        </w:tc>
      </w:tr>
    </w:tbl>
    <w:p w14:paraId="74483D7A" w14:textId="77777777" w:rsidR="00260293" w:rsidRPr="00EC03C9" w:rsidRDefault="00260293" w:rsidP="003C1362">
      <w:pPr>
        <w:jc w:val="both"/>
        <w:rPr>
          <w:color w:val="7030A0"/>
          <w:sz w:val="22"/>
          <w:szCs w:val="22"/>
        </w:rPr>
      </w:pPr>
    </w:p>
    <w:p w14:paraId="1725F415" w14:textId="6AA50DA0" w:rsidR="001831B3" w:rsidRPr="00C14024" w:rsidRDefault="00E475B8" w:rsidP="00BA6C83">
      <w:pPr>
        <w:pStyle w:val="Pealkiri3"/>
        <w:rPr>
          <w:b/>
        </w:rPr>
      </w:pPr>
      <w:bookmarkStart w:id="1755" w:name="_Toc326933062"/>
      <w:bookmarkStart w:id="1756" w:name="_Toc355560235"/>
      <w:bookmarkStart w:id="1757" w:name="_Toc355560420"/>
      <w:bookmarkStart w:id="1758" w:name="_Toc355560946"/>
      <w:bookmarkStart w:id="1759" w:name="_Toc355561022"/>
      <w:bookmarkStart w:id="1760" w:name="_Toc355597499"/>
      <w:bookmarkStart w:id="1761" w:name="_Toc355604941"/>
      <w:bookmarkStart w:id="1762" w:name="_Toc355604997"/>
      <w:bookmarkStart w:id="1763" w:name="_Toc355611590"/>
      <w:bookmarkStart w:id="1764" w:name="_Toc355611661"/>
      <w:bookmarkStart w:id="1765" w:name="_Toc356392049"/>
      <w:bookmarkStart w:id="1766" w:name="_Toc356393841"/>
      <w:bookmarkStart w:id="1767" w:name="_Toc356569319"/>
      <w:bookmarkStart w:id="1768" w:name="_Toc356826442"/>
      <w:bookmarkStart w:id="1769" w:name="_Toc356831471"/>
      <w:bookmarkStart w:id="1770" w:name="_Toc357072613"/>
      <w:bookmarkStart w:id="1771" w:name="_Toc357409495"/>
      <w:bookmarkStart w:id="1772" w:name="_Toc357409565"/>
      <w:bookmarkStart w:id="1773" w:name="_Toc386401176"/>
      <w:bookmarkStart w:id="1774" w:name="_Toc386401370"/>
      <w:bookmarkStart w:id="1775" w:name="_Toc386401592"/>
      <w:bookmarkStart w:id="1776" w:name="_Toc386401702"/>
      <w:bookmarkStart w:id="1777" w:name="_Toc386486234"/>
      <w:bookmarkStart w:id="1778" w:name="_Toc386486356"/>
      <w:bookmarkStart w:id="1779" w:name="_Toc386486427"/>
      <w:bookmarkStart w:id="1780" w:name="_Toc386486757"/>
      <w:bookmarkStart w:id="1781" w:name="_Toc386486813"/>
      <w:bookmarkStart w:id="1782" w:name="_Toc386524475"/>
      <w:bookmarkStart w:id="1783" w:name="_Toc386535684"/>
      <w:bookmarkStart w:id="1784" w:name="_Toc388617221"/>
      <w:bookmarkStart w:id="1785" w:name="_Toc388877758"/>
      <w:bookmarkStart w:id="1786" w:name="_Toc418346821"/>
      <w:bookmarkStart w:id="1787" w:name="_Toc418346931"/>
      <w:bookmarkStart w:id="1788" w:name="_Toc418347039"/>
      <w:bookmarkStart w:id="1789" w:name="_Toc420309349"/>
      <w:bookmarkStart w:id="1790" w:name="_Toc420309432"/>
      <w:bookmarkStart w:id="1791" w:name="_Toc420485587"/>
      <w:bookmarkStart w:id="1792" w:name="_Toc449877906"/>
      <w:bookmarkStart w:id="1793" w:name="_Toc449881361"/>
      <w:bookmarkStart w:id="1794" w:name="_Toc452036508"/>
      <w:bookmarkStart w:id="1795" w:name="_Toc452111892"/>
      <w:bookmarkStart w:id="1796" w:name="_Toc480980059"/>
      <w:bookmarkStart w:id="1797" w:name="_Toc480980190"/>
      <w:bookmarkStart w:id="1798" w:name="_Toc480980251"/>
      <w:bookmarkStart w:id="1799" w:name="_Toc480980476"/>
      <w:bookmarkStart w:id="1800" w:name="_Toc481482713"/>
      <w:bookmarkStart w:id="1801" w:name="_Toc481482763"/>
      <w:bookmarkStart w:id="1802" w:name="_Toc481482902"/>
      <w:bookmarkStart w:id="1803" w:name="_Toc481495795"/>
      <w:bookmarkStart w:id="1804" w:name="_Toc483384569"/>
      <w:bookmarkStart w:id="1805" w:name="_Toc512700020"/>
      <w:bookmarkStart w:id="1806" w:name="_Toc512700082"/>
      <w:bookmarkStart w:id="1807" w:name="_Toc512700876"/>
      <w:bookmarkStart w:id="1808" w:name="_Toc512840134"/>
      <w:bookmarkStart w:id="1809" w:name="_Toc512860661"/>
      <w:bookmarkStart w:id="1810" w:name="_Toc514414189"/>
      <w:bookmarkStart w:id="1811" w:name="_Toc514414287"/>
      <w:bookmarkStart w:id="1812" w:name="_Toc514914898"/>
      <w:bookmarkStart w:id="1813" w:name="_Toc515280176"/>
      <w:bookmarkStart w:id="1814" w:name="_Toc7436665"/>
      <w:bookmarkStart w:id="1815" w:name="_Toc7676558"/>
      <w:bookmarkStart w:id="1816" w:name="_Toc7682274"/>
      <w:bookmarkStart w:id="1817" w:name="_Toc104710303"/>
      <w:r w:rsidRPr="00C14024">
        <w:rPr>
          <w:b/>
        </w:rPr>
        <w:t>Lisa 1</w:t>
      </w:r>
      <w:r w:rsidR="0080183C" w:rsidRPr="00C14024">
        <w:rPr>
          <w:b/>
        </w:rPr>
        <w:t>2</w:t>
      </w:r>
      <w:r w:rsidRPr="00C14024">
        <w:rPr>
          <w:b/>
        </w:rPr>
        <w:t xml:space="preserve"> </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r w:rsidR="00FB5E19" w:rsidRPr="00C14024">
        <w:rPr>
          <w:b/>
        </w:rPr>
        <w:t>Eraldised, tingimuslikud varad ja kohustised</w:t>
      </w:r>
      <w:bookmarkEnd w:id="1817"/>
    </w:p>
    <w:p w14:paraId="26118486" w14:textId="77777777" w:rsidR="006D7A9D" w:rsidRDefault="006D7A9D" w:rsidP="00226A53">
      <w:pPr>
        <w:jc w:val="both"/>
        <w:rPr>
          <w:sz w:val="20"/>
          <w:szCs w:val="20"/>
          <w:lang w:val="fi-FI"/>
        </w:rPr>
      </w:pPr>
      <w:r w:rsidRPr="00C14024">
        <w:rPr>
          <w:sz w:val="20"/>
          <w:szCs w:val="20"/>
          <w:lang w:val="fi-FI"/>
        </w:rPr>
        <w:t>tuh.eurodes</w:t>
      </w:r>
    </w:p>
    <w:p w14:paraId="54A61006" w14:textId="77777777" w:rsidR="001E08C0" w:rsidRDefault="001E08C0" w:rsidP="00226A53">
      <w:pPr>
        <w:jc w:val="both"/>
        <w:rPr>
          <w:sz w:val="20"/>
          <w:szCs w:val="20"/>
          <w:lang w:val="fi-FI"/>
        </w:rPr>
      </w:pPr>
    </w:p>
    <w:p w14:paraId="01C18FA6" w14:textId="1A576336" w:rsidR="001E08C0" w:rsidRPr="00C14024" w:rsidRDefault="001E08C0" w:rsidP="00226A53">
      <w:pPr>
        <w:jc w:val="both"/>
        <w:rPr>
          <w:sz w:val="20"/>
          <w:szCs w:val="20"/>
          <w:lang w:val="fi-FI"/>
        </w:rPr>
      </w:pPr>
      <w:r>
        <w:rPr>
          <w:b/>
          <w:bCs/>
        </w:rPr>
        <w:t>L</w:t>
      </w:r>
      <w:r w:rsidRPr="00C14024">
        <w:rPr>
          <w:b/>
          <w:bCs/>
        </w:rPr>
        <w:t>ühiajalised kohustised</w:t>
      </w:r>
    </w:p>
    <w:tbl>
      <w:tblPr>
        <w:tblW w:w="10510" w:type="dxa"/>
        <w:tblInd w:w="-5" w:type="dxa"/>
        <w:tblLayout w:type="fixed"/>
        <w:tblLook w:val="04A0" w:firstRow="1" w:lastRow="0" w:firstColumn="1" w:lastColumn="0" w:noHBand="0" w:noVBand="1"/>
      </w:tblPr>
      <w:tblGrid>
        <w:gridCol w:w="5103"/>
        <w:gridCol w:w="1296"/>
        <w:gridCol w:w="1510"/>
        <w:gridCol w:w="1305"/>
        <w:gridCol w:w="1296"/>
      </w:tblGrid>
      <w:tr w:rsidR="00C14024" w:rsidRPr="00C14024" w14:paraId="63AEF502" w14:textId="77777777" w:rsidTr="001E08C0">
        <w:trPr>
          <w:trHeight w:val="792"/>
        </w:trPr>
        <w:tc>
          <w:tcPr>
            <w:tcW w:w="5103" w:type="dxa"/>
            <w:tcBorders>
              <w:top w:val="single" w:sz="4" w:space="0" w:color="auto"/>
              <w:left w:val="single" w:sz="4" w:space="0" w:color="auto"/>
              <w:bottom w:val="nil"/>
              <w:right w:val="nil"/>
            </w:tcBorders>
            <w:shd w:val="clear" w:color="000000" w:fill="FFFFFF"/>
            <w:noWrap/>
            <w:vAlign w:val="center"/>
            <w:hideMark/>
          </w:tcPr>
          <w:p w14:paraId="06F66C9D" w14:textId="1F8526BB" w:rsidR="00C14024" w:rsidRPr="00C14024" w:rsidRDefault="00C14024" w:rsidP="00C14024">
            <w:pPr>
              <w:rPr>
                <w:b/>
                <w:bCs/>
                <w:lang w:val="en-US"/>
              </w:rPr>
            </w:pPr>
          </w:p>
        </w:tc>
        <w:tc>
          <w:tcPr>
            <w:tcW w:w="1296" w:type="dxa"/>
            <w:tcBorders>
              <w:top w:val="single" w:sz="4" w:space="0" w:color="auto"/>
              <w:left w:val="single" w:sz="4" w:space="0" w:color="auto"/>
              <w:bottom w:val="nil"/>
              <w:right w:val="single" w:sz="4" w:space="0" w:color="auto"/>
            </w:tcBorders>
            <w:shd w:val="clear" w:color="000000" w:fill="FFFFFF"/>
            <w:vAlign w:val="center"/>
            <w:hideMark/>
          </w:tcPr>
          <w:p w14:paraId="36B16EDE" w14:textId="77777777" w:rsidR="00C14024" w:rsidRPr="001E08C0" w:rsidRDefault="00C14024">
            <w:pPr>
              <w:jc w:val="center"/>
              <w:rPr>
                <w:bCs/>
              </w:rPr>
            </w:pPr>
            <w:r w:rsidRPr="001E08C0">
              <w:rPr>
                <w:bCs/>
              </w:rPr>
              <w:t>jääk seisuga 31.12.2020</w:t>
            </w:r>
          </w:p>
        </w:tc>
        <w:tc>
          <w:tcPr>
            <w:tcW w:w="1510" w:type="dxa"/>
            <w:tcBorders>
              <w:top w:val="single" w:sz="4" w:space="0" w:color="auto"/>
              <w:left w:val="nil"/>
              <w:bottom w:val="nil"/>
              <w:right w:val="single" w:sz="4" w:space="0" w:color="auto"/>
            </w:tcBorders>
            <w:shd w:val="clear" w:color="000000" w:fill="FFFFFF"/>
            <w:vAlign w:val="center"/>
            <w:hideMark/>
          </w:tcPr>
          <w:p w14:paraId="4FF71E74" w14:textId="77777777" w:rsidR="00C14024" w:rsidRPr="001E08C0" w:rsidRDefault="00C14024">
            <w:pPr>
              <w:jc w:val="center"/>
              <w:rPr>
                <w:bCs/>
              </w:rPr>
            </w:pPr>
            <w:r w:rsidRPr="001E08C0">
              <w:rPr>
                <w:bCs/>
              </w:rPr>
              <w:t>väljamaksed</w:t>
            </w:r>
          </w:p>
        </w:tc>
        <w:tc>
          <w:tcPr>
            <w:tcW w:w="1305" w:type="dxa"/>
            <w:tcBorders>
              <w:top w:val="single" w:sz="4" w:space="0" w:color="auto"/>
              <w:left w:val="nil"/>
              <w:bottom w:val="nil"/>
              <w:right w:val="single" w:sz="4" w:space="0" w:color="auto"/>
            </w:tcBorders>
            <w:shd w:val="clear" w:color="000000" w:fill="FFFFFF"/>
            <w:vAlign w:val="center"/>
            <w:hideMark/>
          </w:tcPr>
          <w:p w14:paraId="56581FE1" w14:textId="77777777" w:rsidR="00C14024" w:rsidRPr="001E08C0" w:rsidRDefault="00C14024">
            <w:pPr>
              <w:rPr>
                <w:bCs/>
              </w:rPr>
            </w:pPr>
            <w:r w:rsidRPr="001E08C0">
              <w:rPr>
                <w:bCs/>
              </w:rPr>
              <w:t>lisandunud/tühistatud</w:t>
            </w:r>
          </w:p>
        </w:tc>
        <w:tc>
          <w:tcPr>
            <w:tcW w:w="1296" w:type="dxa"/>
            <w:tcBorders>
              <w:top w:val="single" w:sz="4" w:space="0" w:color="auto"/>
              <w:left w:val="nil"/>
              <w:bottom w:val="nil"/>
              <w:right w:val="single" w:sz="4" w:space="0" w:color="auto"/>
            </w:tcBorders>
            <w:shd w:val="clear" w:color="000000" w:fill="FFFFFF"/>
            <w:vAlign w:val="center"/>
            <w:hideMark/>
          </w:tcPr>
          <w:p w14:paraId="0DCBEF7B" w14:textId="77777777" w:rsidR="00C14024" w:rsidRPr="001E08C0" w:rsidRDefault="00C14024">
            <w:pPr>
              <w:jc w:val="center"/>
              <w:rPr>
                <w:bCs/>
              </w:rPr>
            </w:pPr>
            <w:r w:rsidRPr="001E08C0">
              <w:rPr>
                <w:bCs/>
              </w:rPr>
              <w:t>jääk seisuga 31.12.2021</w:t>
            </w:r>
          </w:p>
        </w:tc>
      </w:tr>
      <w:tr w:rsidR="00C14024" w:rsidRPr="00C14024" w14:paraId="2340A8E3" w14:textId="77777777" w:rsidTr="001E08C0">
        <w:trPr>
          <w:trHeight w:val="264"/>
        </w:trPr>
        <w:tc>
          <w:tcPr>
            <w:tcW w:w="5103"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9FA37D3" w14:textId="77777777" w:rsidR="00C14024" w:rsidRPr="00C14024" w:rsidRDefault="00C14024">
            <w:pPr>
              <w:rPr>
                <w:i/>
                <w:iCs/>
              </w:rPr>
            </w:pPr>
            <w:r w:rsidRPr="00C14024">
              <w:rPr>
                <w:i/>
                <w:iCs/>
              </w:rPr>
              <w:t>eraldised kohtuprotsesside suhtes</w:t>
            </w:r>
          </w:p>
        </w:tc>
        <w:tc>
          <w:tcPr>
            <w:tcW w:w="1296" w:type="dxa"/>
            <w:tcBorders>
              <w:top w:val="single" w:sz="4" w:space="0" w:color="auto"/>
              <w:left w:val="nil"/>
              <w:bottom w:val="single" w:sz="4" w:space="0" w:color="auto"/>
              <w:right w:val="single" w:sz="4" w:space="0" w:color="auto"/>
            </w:tcBorders>
            <w:shd w:val="clear" w:color="000000" w:fill="FFFFFF"/>
            <w:noWrap/>
            <w:vAlign w:val="bottom"/>
            <w:hideMark/>
          </w:tcPr>
          <w:p w14:paraId="1F3C7B49" w14:textId="77777777" w:rsidR="00C14024" w:rsidRPr="00C14024" w:rsidRDefault="00C14024">
            <w:r w:rsidRPr="00C14024">
              <w:t> </w:t>
            </w:r>
          </w:p>
        </w:tc>
        <w:tc>
          <w:tcPr>
            <w:tcW w:w="1510" w:type="dxa"/>
            <w:tcBorders>
              <w:top w:val="single" w:sz="4" w:space="0" w:color="auto"/>
              <w:left w:val="nil"/>
              <w:bottom w:val="single" w:sz="4" w:space="0" w:color="auto"/>
              <w:right w:val="single" w:sz="4" w:space="0" w:color="auto"/>
            </w:tcBorders>
            <w:shd w:val="clear" w:color="000000" w:fill="FFFFFF"/>
            <w:noWrap/>
            <w:vAlign w:val="bottom"/>
            <w:hideMark/>
          </w:tcPr>
          <w:p w14:paraId="6E526CFE" w14:textId="77777777" w:rsidR="00C14024" w:rsidRPr="00C14024" w:rsidRDefault="00C14024">
            <w:r w:rsidRPr="00C14024">
              <w:t> </w:t>
            </w:r>
          </w:p>
        </w:tc>
        <w:tc>
          <w:tcPr>
            <w:tcW w:w="1305" w:type="dxa"/>
            <w:tcBorders>
              <w:top w:val="single" w:sz="4" w:space="0" w:color="auto"/>
              <w:left w:val="nil"/>
              <w:bottom w:val="single" w:sz="4" w:space="0" w:color="auto"/>
              <w:right w:val="single" w:sz="4" w:space="0" w:color="auto"/>
            </w:tcBorders>
            <w:shd w:val="clear" w:color="000000" w:fill="FFFFFF"/>
            <w:noWrap/>
            <w:vAlign w:val="bottom"/>
            <w:hideMark/>
          </w:tcPr>
          <w:p w14:paraId="6B2C456E" w14:textId="77777777" w:rsidR="00C14024" w:rsidRPr="00C14024" w:rsidRDefault="00C14024">
            <w:r w:rsidRPr="00C14024">
              <w:t> </w:t>
            </w:r>
          </w:p>
        </w:tc>
        <w:tc>
          <w:tcPr>
            <w:tcW w:w="1296" w:type="dxa"/>
            <w:tcBorders>
              <w:top w:val="single" w:sz="4" w:space="0" w:color="auto"/>
              <w:left w:val="nil"/>
              <w:bottom w:val="single" w:sz="4" w:space="0" w:color="auto"/>
              <w:right w:val="single" w:sz="4" w:space="0" w:color="auto"/>
            </w:tcBorders>
            <w:shd w:val="clear" w:color="000000" w:fill="FFFFFF"/>
            <w:noWrap/>
            <w:vAlign w:val="bottom"/>
            <w:hideMark/>
          </w:tcPr>
          <w:p w14:paraId="1C70823A" w14:textId="77777777" w:rsidR="00C14024" w:rsidRPr="00C14024" w:rsidRDefault="00C14024">
            <w:r w:rsidRPr="00C14024">
              <w:t> </w:t>
            </w:r>
          </w:p>
        </w:tc>
      </w:tr>
      <w:tr w:rsidR="00C14024" w:rsidRPr="00C14024" w14:paraId="2450D5AB" w14:textId="77777777" w:rsidTr="001E08C0">
        <w:trPr>
          <w:trHeight w:val="264"/>
        </w:trPr>
        <w:tc>
          <w:tcPr>
            <w:tcW w:w="5103" w:type="dxa"/>
            <w:tcBorders>
              <w:top w:val="nil"/>
              <w:left w:val="single" w:sz="4" w:space="0" w:color="auto"/>
              <w:bottom w:val="single" w:sz="4" w:space="0" w:color="auto"/>
              <w:right w:val="single" w:sz="4" w:space="0" w:color="auto"/>
            </w:tcBorders>
            <w:shd w:val="clear" w:color="000000" w:fill="FFFFFF"/>
            <w:vAlign w:val="bottom"/>
            <w:hideMark/>
          </w:tcPr>
          <w:p w14:paraId="029BE0B0" w14:textId="77777777" w:rsidR="00C14024" w:rsidRPr="00C14024" w:rsidRDefault="00C14024">
            <w:r w:rsidRPr="00C14024">
              <w:t xml:space="preserve">       AS ATKO Bussiliinid nõue</w:t>
            </w:r>
          </w:p>
        </w:tc>
        <w:tc>
          <w:tcPr>
            <w:tcW w:w="1296" w:type="dxa"/>
            <w:tcBorders>
              <w:top w:val="nil"/>
              <w:left w:val="nil"/>
              <w:bottom w:val="single" w:sz="4" w:space="0" w:color="auto"/>
              <w:right w:val="single" w:sz="4" w:space="0" w:color="auto"/>
            </w:tcBorders>
            <w:shd w:val="clear" w:color="000000" w:fill="FFFFFF"/>
            <w:noWrap/>
            <w:vAlign w:val="bottom"/>
            <w:hideMark/>
          </w:tcPr>
          <w:p w14:paraId="310779B5" w14:textId="77777777" w:rsidR="00C14024" w:rsidRPr="00C14024" w:rsidRDefault="00C14024">
            <w:pPr>
              <w:jc w:val="right"/>
            </w:pPr>
            <w:r w:rsidRPr="00C14024">
              <w:t>11</w:t>
            </w:r>
          </w:p>
        </w:tc>
        <w:tc>
          <w:tcPr>
            <w:tcW w:w="1510" w:type="dxa"/>
            <w:tcBorders>
              <w:top w:val="nil"/>
              <w:left w:val="nil"/>
              <w:bottom w:val="single" w:sz="4" w:space="0" w:color="auto"/>
              <w:right w:val="single" w:sz="4" w:space="0" w:color="auto"/>
            </w:tcBorders>
            <w:shd w:val="clear" w:color="000000" w:fill="FFFFFF"/>
            <w:noWrap/>
            <w:vAlign w:val="bottom"/>
            <w:hideMark/>
          </w:tcPr>
          <w:p w14:paraId="06D4F053" w14:textId="77777777" w:rsidR="00C14024" w:rsidRPr="00C14024" w:rsidRDefault="00C14024">
            <w:pPr>
              <w:jc w:val="right"/>
            </w:pPr>
            <w:r w:rsidRPr="00C14024">
              <w:t>0</w:t>
            </w:r>
          </w:p>
        </w:tc>
        <w:tc>
          <w:tcPr>
            <w:tcW w:w="1305" w:type="dxa"/>
            <w:tcBorders>
              <w:top w:val="nil"/>
              <w:left w:val="nil"/>
              <w:bottom w:val="single" w:sz="4" w:space="0" w:color="auto"/>
              <w:right w:val="single" w:sz="4" w:space="0" w:color="auto"/>
            </w:tcBorders>
            <w:shd w:val="clear" w:color="000000" w:fill="FFFFFF"/>
            <w:noWrap/>
            <w:vAlign w:val="bottom"/>
            <w:hideMark/>
          </w:tcPr>
          <w:p w14:paraId="321442EC" w14:textId="77777777" w:rsidR="00C14024" w:rsidRPr="00C14024" w:rsidRDefault="00C14024">
            <w:pPr>
              <w:jc w:val="right"/>
            </w:pPr>
            <w:r w:rsidRPr="00C14024">
              <w:t>11</w:t>
            </w:r>
          </w:p>
        </w:tc>
        <w:tc>
          <w:tcPr>
            <w:tcW w:w="1296" w:type="dxa"/>
            <w:tcBorders>
              <w:top w:val="nil"/>
              <w:left w:val="nil"/>
              <w:bottom w:val="single" w:sz="4" w:space="0" w:color="auto"/>
              <w:right w:val="single" w:sz="4" w:space="0" w:color="auto"/>
            </w:tcBorders>
            <w:shd w:val="clear" w:color="000000" w:fill="FFFFFF"/>
            <w:noWrap/>
            <w:vAlign w:val="bottom"/>
            <w:hideMark/>
          </w:tcPr>
          <w:p w14:paraId="4E581600" w14:textId="77777777" w:rsidR="00C14024" w:rsidRPr="00C14024" w:rsidRDefault="00C14024">
            <w:pPr>
              <w:jc w:val="right"/>
            </w:pPr>
            <w:r w:rsidRPr="00C14024">
              <w:t>22</w:t>
            </w:r>
          </w:p>
        </w:tc>
      </w:tr>
      <w:tr w:rsidR="00C14024" w:rsidRPr="00C14024" w14:paraId="6C7007C3" w14:textId="77777777" w:rsidTr="001E08C0">
        <w:trPr>
          <w:trHeight w:val="264"/>
        </w:trPr>
        <w:tc>
          <w:tcPr>
            <w:tcW w:w="5103" w:type="dxa"/>
            <w:tcBorders>
              <w:top w:val="nil"/>
              <w:left w:val="single" w:sz="4" w:space="0" w:color="auto"/>
              <w:bottom w:val="single" w:sz="4" w:space="0" w:color="auto"/>
              <w:right w:val="single" w:sz="4" w:space="0" w:color="auto"/>
            </w:tcBorders>
            <w:shd w:val="clear" w:color="000000" w:fill="FFFFFF"/>
            <w:vAlign w:val="bottom"/>
            <w:hideMark/>
          </w:tcPr>
          <w:p w14:paraId="4C21C887" w14:textId="77777777" w:rsidR="00C14024" w:rsidRPr="00C14024" w:rsidRDefault="00C14024">
            <w:r w:rsidRPr="00C14024">
              <w:t xml:space="preserve">       Kirde Ehitus OÜ ehitustööde eest</w:t>
            </w:r>
          </w:p>
        </w:tc>
        <w:tc>
          <w:tcPr>
            <w:tcW w:w="1296" w:type="dxa"/>
            <w:tcBorders>
              <w:top w:val="nil"/>
              <w:left w:val="nil"/>
              <w:bottom w:val="single" w:sz="4" w:space="0" w:color="auto"/>
              <w:right w:val="single" w:sz="4" w:space="0" w:color="auto"/>
            </w:tcBorders>
            <w:shd w:val="clear" w:color="000000" w:fill="FFFFFF"/>
            <w:noWrap/>
            <w:vAlign w:val="bottom"/>
            <w:hideMark/>
          </w:tcPr>
          <w:p w14:paraId="4716C0DA" w14:textId="77777777" w:rsidR="00C14024" w:rsidRPr="00C14024" w:rsidRDefault="00C14024">
            <w:pPr>
              <w:jc w:val="right"/>
            </w:pPr>
            <w:r w:rsidRPr="00C14024">
              <w:t>53</w:t>
            </w:r>
          </w:p>
        </w:tc>
        <w:tc>
          <w:tcPr>
            <w:tcW w:w="1510" w:type="dxa"/>
            <w:tcBorders>
              <w:top w:val="nil"/>
              <w:left w:val="nil"/>
              <w:bottom w:val="single" w:sz="4" w:space="0" w:color="auto"/>
              <w:right w:val="single" w:sz="4" w:space="0" w:color="auto"/>
            </w:tcBorders>
            <w:shd w:val="clear" w:color="000000" w:fill="FFFFFF"/>
            <w:noWrap/>
            <w:vAlign w:val="bottom"/>
            <w:hideMark/>
          </w:tcPr>
          <w:p w14:paraId="4EF154EB" w14:textId="77777777" w:rsidR="00C14024" w:rsidRPr="00C14024" w:rsidRDefault="00C14024">
            <w:pPr>
              <w:jc w:val="right"/>
            </w:pPr>
            <w:r w:rsidRPr="00C14024">
              <w:t>0</w:t>
            </w:r>
          </w:p>
        </w:tc>
        <w:tc>
          <w:tcPr>
            <w:tcW w:w="1305" w:type="dxa"/>
            <w:tcBorders>
              <w:top w:val="nil"/>
              <w:left w:val="nil"/>
              <w:bottom w:val="single" w:sz="4" w:space="0" w:color="auto"/>
              <w:right w:val="single" w:sz="4" w:space="0" w:color="auto"/>
            </w:tcBorders>
            <w:shd w:val="clear" w:color="000000" w:fill="FFFFFF"/>
            <w:noWrap/>
            <w:vAlign w:val="bottom"/>
            <w:hideMark/>
          </w:tcPr>
          <w:p w14:paraId="1B53A087" w14:textId="77777777" w:rsidR="00C14024" w:rsidRPr="00C14024" w:rsidRDefault="00C14024">
            <w:pPr>
              <w:jc w:val="right"/>
            </w:pPr>
            <w:r w:rsidRPr="00C14024">
              <w:t>64</w:t>
            </w:r>
          </w:p>
        </w:tc>
        <w:tc>
          <w:tcPr>
            <w:tcW w:w="1296" w:type="dxa"/>
            <w:tcBorders>
              <w:top w:val="nil"/>
              <w:left w:val="nil"/>
              <w:bottom w:val="single" w:sz="4" w:space="0" w:color="auto"/>
              <w:right w:val="single" w:sz="4" w:space="0" w:color="auto"/>
            </w:tcBorders>
            <w:shd w:val="clear" w:color="000000" w:fill="FFFFFF"/>
            <w:noWrap/>
            <w:vAlign w:val="bottom"/>
            <w:hideMark/>
          </w:tcPr>
          <w:p w14:paraId="724216C2" w14:textId="77777777" w:rsidR="00C14024" w:rsidRPr="00C14024" w:rsidRDefault="00C14024">
            <w:pPr>
              <w:jc w:val="right"/>
            </w:pPr>
            <w:r w:rsidRPr="00C14024">
              <w:t>117</w:t>
            </w:r>
          </w:p>
        </w:tc>
      </w:tr>
      <w:tr w:rsidR="00C14024" w:rsidRPr="00C14024" w14:paraId="72B38E39" w14:textId="77777777" w:rsidTr="001E08C0">
        <w:trPr>
          <w:trHeight w:val="264"/>
        </w:trPr>
        <w:tc>
          <w:tcPr>
            <w:tcW w:w="5103" w:type="dxa"/>
            <w:tcBorders>
              <w:top w:val="nil"/>
              <w:left w:val="single" w:sz="4" w:space="0" w:color="auto"/>
              <w:bottom w:val="single" w:sz="4" w:space="0" w:color="auto"/>
              <w:right w:val="single" w:sz="4" w:space="0" w:color="auto"/>
            </w:tcBorders>
            <w:shd w:val="clear" w:color="000000" w:fill="FFFFFF"/>
            <w:vAlign w:val="bottom"/>
            <w:hideMark/>
          </w:tcPr>
          <w:p w14:paraId="20E6A446" w14:textId="77777777" w:rsidR="00C14024" w:rsidRPr="00C14024" w:rsidRDefault="00C14024">
            <w:r w:rsidRPr="00C14024">
              <w:t xml:space="preserve">       Otsuseotsja MTÜ</w:t>
            </w:r>
          </w:p>
        </w:tc>
        <w:tc>
          <w:tcPr>
            <w:tcW w:w="1296" w:type="dxa"/>
            <w:tcBorders>
              <w:top w:val="nil"/>
              <w:left w:val="nil"/>
              <w:bottom w:val="single" w:sz="4" w:space="0" w:color="auto"/>
              <w:right w:val="single" w:sz="4" w:space="0" w:color="auto"/>
            </w:tcBorders>
            <w:shd w:val="clear" w:color="000000" w:fill="FFFFFF"/>
            <w:noWrap/>
            <w:vAlign w:val="bottom"/>
            <w:hideMark/>
          </w:tcPr>
          <w:p w14:paraId="4B38E294" w14:textId="77777777" w:rsidR="00C14024" w:rsidRPr="00C14024" w:rsidRDefault="00C14024">
            <w:pPr>
              <w:jc w:val="right"/>
            </w:pPr>
            <w:r w:rsidRPr="00C14024">
              <w:t>0</w:t>
            </w:r>
          </w:p>
        </w:tc>
        <w:tc>
          <w:tcPr>
            <w:tcW w:w="1510" w:type="dxa"/>
            <w:tcBorders>
              <w:top w:val="nil"/>
              <w:left w:val="nil"/>
              <w:bottom w:val="single" w:sz="4" w:space="0" w:color="auto"/>
              <w:right w:val="single" w:sz="4" w:space="0" w:color="auto"/>
            </w:tcBorders>
            <w:shd w:val="clear" w:color="000000" w:fill="FFFFFF"/>
            <w:noWrap/>
            <w:vAlign w:val="bottom"/>
            <w:hideMark/>
          </w:tcPr>
          <w:p w14:paraId="605916BD" w14:textId="77777777" w:rsidR="00C14024" w:rsidRPr="00C14024" w:rsidRDefault="00C14024">
            <w:pPr>
              <w:jc w:val="right"/>
            </w:pPr>
            <w:r w:rsidRPr="00C14024">
              <w:t>0</w:t>
            </w:r>
          </w:p>
        </w:tc>
        <w:tc>
          <w:tcPr>
            <w:tcW w:w="1305" w:type="dxa"/>
            <w:tcBorders>
              <w:top w:val="nil"/>
              <w:left w:val="nil"/>
              <w:bottom w:val="single" w:sz="4" w:space="0" w:color="auto"/>
              <w:right w:val="single" w:sz="4" w:space="0" w:color="auto"/>
            </w:tcBorders>
            <w:shd w:val="clear" w:color="000000" w:fill="FFFFFF"/>
            <w:noWrap/>
            <w:vAlign w:val="bottom"/>
            <w:hideMark/>
          </w:tcPr>
          <w:p w14:paraId="54CA3BBB" w14:textId="77777777" w:rsidR="00C14024" w:rsidRPr="00C14024" w:rsidRDefault="00C14024">
            <w:pPr>
              <w:jc w:val="right"/>
            </w:pPr>
            <w:r w:rsidRPr="00C14024">
              <w:t>86</w:t>
            </w:r>
          </w:p>
        </w:tc>
        <w:tc>
          <w:tcPr>
            <w:tcW w:w="1296" w:type="dxa"/>
            <w:tcBorders>
              <w:top w:val="nil"/>
              <w:left w:val="nil"/>
              <w:bottom w:val="single" w:sz="4" w:space="0" w:color="auto"/>
              <w:right w:val="single" w:sz="4" w:space="0" w:color="auto"/>
            </w:tcBorders>
            <w:shd w:val="clear" w:color="000000" w:fill="FFFFFF"/>
            <w:noWrap/>
            <w:vAlign w:val="bottom"/>
            <w:hideMark/>
          </w:tcPr>
          <w:p w14:paraId="6D62646D" w14:textId="77777777" w:rsidR="00C14024" w:rsidRPr="00C14024" w:rsidRDefault="00C14024">
            <w:pPr>
              <w:jc w:val="right"/>
            </w:pPr>
            <w:r w:rsidRPr="00C14024">
              <w:t>86</w:t>
            </w:r>
          </w:p>
        </w:tc>
      </w:tr>
      <w:tr w:rsidR="00C14024" w:rsidRPr="00C14024" w14:paraId="51555EE7" w14:textId="77777777" w:rsidTr="001E08C0">
        <w:trPr>
          <w:trHeight w:val="264"/>
        </w:trPr>
        <w:tc>
          <w:tcPr>
            <w:tcW w:w="5103" w:type="dxa"/>
            <w:tcBorders>
              <w:top w:val="nil"/>
              <w:left w:val="single" w:sz="4" w:space="0" w:color="auto"/>
              <w:bottom w:val="single" w:sz="4" w:space="0" w:color="auto"/>
              <w:right w:val="single" w:sz="4" w:space="0" w:color="auto"/>
            </w:tcBorders>
            <w:shd w:val="clear" w:color="000000" w:fill="FFFFFF"/>
            <w:vAlign w:val="bottom"/>
            <w:hideMark/>
          </w:tcPr>
          <w:p w14:paraId="6D641ECF" w14:textId="77777777" w:rsidR="00C14024" w:rsidRPr="00C14024" w:rsidRDefault="00C14024">
            <w:r w:rsidRPr="00C14024">
              <w:t xml:space="preserve">       Eraisiku kaebus</w:t>
            </w:r>
          </w:p>
        </w:tc>
        <w:tc>
          <w:tcPr>
            <w:tcW w:w="1296" w:type="dxa"/>
            <w:tcBorders>
              <w:top w:val="nil"/>
              <w:left w:val="nil"/>
              <w:bottom w:val="single" w:sz="4" w:space="0" w:color="auto"/>
              <w:right w:val="single" w:sz="4" w:space="0" w:color="auto"/>
            </w:tcBorders>
            <w:shd w:val="clear" w:color="000000" w:fill="FFFFFF"/>
            <w:noWrap/>
            <w:vAlign w:val="bottom"/>
            <w:hideMark/>
          </w:tcPr>
          <w:p w14:paraId="34FEE003" w14:textId="77777777" w:rsidR="00C14024" w:rsidRPr="00C14024" w:rsidRDefault="00C14024">
            <w:pPr>
              <w:jc w:val="right"/>
            </w:pPr>
            <w:r w:rsidRPr="00C14024">
              <w:t>43</w:t>
            </w:r>
          </w:p>
        </w:tc>
        <w:tc>
          <w:tcPr>
            <w:tcW w:w="1510" w:type="dxa"/>
            <w:tcBorders>
              <w:top w:val="nil"/>
              <w:left w:val="nil"/>
              <w:bottom w:val="single" w:sz="4" w:space="0" w:color="auto"/>
              <w:right w:val="single" w:sz="4" w:space="0" w:color="auto"/>
            </w:tcBorders>
            <w:shd w:val="clear" w:color="000000" w:fill="FFFFFF"/>
            <w:noWrap/>
            <w:vAlign w:val="bottom"/>
            <w:hideMark/>
          </w:tcPr>
          <w:p w14:paraId="30E4B3D3" w14:textId="77777777" w:rsidR="00C14024" w:rsidRPr="00C14024" w:rsidRDefault="00C14024">
            <w:pPr>
              <w:jc w:val="right"/>
            </w:pPr>
            <w:r w:rsidRPr="00C14024">
              <w:t>-43</w:t>
            </w:r>
          </w:p>
        </w:tc>
        <w:tc>
          <w:tcPr>
            <w:tcW w:w="1305" w:type="dxa"/>
            <w:tcBorders>
              <w:top w:val="nil"/>
              <w:left w:val="nil"/>
              <w:bottom w:val="single" w:sz="4" w:space="0" w:color="auto"/>
              <w:right w:val="single" w:sz="4" w:space="0" w:color="auto"/>
            </w:tcBorders>
            <w:shd w:val="clear" w:color="000000" w:fill="FFFFFF"/>
            <w:noWrap/>
            <w:vAlign w:val="bottom"/>
            <w:hideMark/>
          </w:tcPr>
          <w:p w14:paraId="50D36C3C" w14:textId="77777777" w:rsidR="00C14024" w:rsidRPr="00C14024" w:rsidRDefault="00C14024">
            <w:pPr>
              <w:jc w:val="right"/>
            </w:pPr>
            <w:r w:rsidRPr="00C14024">
              <w:t>0</w:t>
            </w:r>
          </w:p>
        </w:tc>
        <w:tc>
          <w:tcPr>
            <w:tcW w:w="1296" w:type="dxa"/>
            <w:tcBorders>
              <w:top w:val="nil"/>
              <w:left w:val="nil"/>
              <w:bottom w:val="single" w:sz="4" w:space="0" w:color="auto"/>
              <w:right w:val="single" w:sz="4" w:space="0" w:color="auto"/>
            </w:tcBorders>
            <w:shd w:val="clear" w:color="000000" w:fill="FFFFFF"/>
            <w:noWrap/>
            <w:vAlign w:val="bottom"/>
            <w:hideMark/>
          </w:tcPr>
          <w:p w14:paraId="59EC17AE" w14:textId="77777777" w:rsidR="00C14024" w:rsidRPr="00C14024" w:rsidRDefault="00C14024">
            <w:pPr>
              <w:jc w:val="right"/>
            </w:pPr>
            <w:r w:rsidRPr="00C14024">
              <w:t>0</w:t>
            </w:r>
          </w:p>
        </w:tc>
      </w:tr>
      <w:tr w:rsidR="00C14024" w:rsidRPr="00C14024" w14:paraId="562B90B3" w14:textId="77777777" w:rsidTr="001E08C0">
        <w:trPr>
          <w:trHeight w:val="264"/>
        </w:trPr>
        <w:tc>
          <w:tcPr>
            <w:tcW w:w="5103" w:type="dxa"/>
            <w:tcBorders>
              <w:top w:val="nil"/>
              <w:left w:val="single" w:sz="4" w:space="0" w:color="auto"/>
              <w:bottom w:val="single" w:sz="4" w:space="0" w:color="auto"/>
              <w:right w:val="single" w:sz="4" w:space="0" w:color="auto"/>
            </w:tcBorders>
            <w:shd w:val="clear" w:color="000000" w:fill="FFFFFF"/>
            <w:noWrap/>
            <w:vAlign w:val="bottom"/>
            <w:hideMark/>
          </w:tcPr>
          <w:p w14:paraId="5326A4F3" w14:textId="77777777" w:rsidR="00C14024" w:rsidRPr="00C14024" w:rsidRDefault="00C14024">
            <w:pPr>
              <w:rPr>
                <w:b/>
                <w:bCs/>
              </w:rPr>
            </w:pPr>
            <w:r w:rsidRPr="00C14024">
              <w:rPr>
                <w:b/>
                <w:bCs/>
              </w:rPr>
              <w:t>Kokku</w:t>
            </w:r>
          </w:p>
        </w:tc>
        <w:tc>
          <w:tcPr>
            <w:tcW w:w="1296" w:type="dxa"/>
            <w:tcBorders>
              <w:top w:val="nil"/>
              <w:left w:val="nil"/>
              <w:bottom w:val="single" w:sz="4" w:space="0" w:color="auto"/>
              <w:right w:val="single" w:sz="4" w:space="0" w:color="auto"/>
            </w:tcBorders>
            <w:shd w:val="clear" w:color="000000" w:fill="FFFFFF"/>
            <w:noWrap/>
            <w:vAlign w:val="bottom"/>
            <w:hideMark/>
          </w:tcPr>
          <w:p w14:paraId="0C92E0BD" w14:textId="77777777" w:rsidR="00C14024" w:rsidRPr="00C14024" w:rsidRDefault="00C14024">
            <w:pPr>
              <w:jc w:val="right"/>
              <w:rPr>
                <w:b/>
                <w:bCs/>
              </w:rPr>
            </w:pPr>
            <w:r w:rsidRPr="00C14024">
              <w:rPr>
                <w:b/>
                <w:bCs/>
              </w:rPr>
              <w:t>107</w:t>
            </w:r>
          </w:p>
        </w:tc>
        <w:tc>
          <w:tcPr>
            <w:tcW w:w="1510" w:type="dxa"/>
            <w:tcBorders>
              <w:top w:val="nil"/>
              <w:left w:val="nil"/>
              <w:bottom w:val="single" w:sz="4" w:space="0" w:color="auto"/>
              <w:right w:val="single" w:sz="4" w:space="0" w:color="auto"/>
            </w:tcBorders>
            <w:shd w:val="clear" w:color="000000" w:fill="FFFFFF"/>
            <w:noWrap/>
            <w:vAlign w:val="bottom"/>
            <w:hideMark/>
          </w:tcPr>
          <w:p w14:paraId="79C459B2" w14:textId="77777777" w:rsidR="00C14024" w:rsidRPr="00C14024" w:rsidRDefault="00C14024">
            <w:pPr>
              <w:jc w:val="right"/>
              <w:rPr>
                <w:b/>
                <w:bCs/>
              </w:rPr>
            </w:pPr>
            <w:r w:rsidRPr="00C14024">
              <w:rPr>
                <w:b/>
                <w:bCs/>
              </w:rPr>
              <w:t>-43</w:t>
            </w:r>
          </w:p>
        </w:tc>
        <w:tc>
          <w:tcPr>
            <w:tcW w:w="1305" w:type="dxa"/>
            <w:tcBorders>
              <w:top w:val="nil"/>
              <w:left w:val="nil"/>
              <w:bottom w:val="single" w:sz="4" w:space="0" w:color="auto"/>
              <w:right w:val="single" w:sz="4" w:space="0" w:color="auto"/>
            </w:tcBorders>
            <w:shd w:val="clear" w:color="000000" w:fill="FFFFFF"/>
            <w:noWrap/>
            <w:vAlign w:val="bottom"/>
            <w:hideMark/>
          </w:tcPr>
          <w:p w14:paraId="7CB1F3DA" w14:textId="77777777" w:rsidR="00C14024" w:rsidRPr="00C14024" w:rsidRDefault="00C14024">
            <w:pPr>
              <w:jc w:val="right"/>
              <w:rPr>
                <w:b/>
                <w:bCs/>
              </w:rPr>
            </w:pPr>
            <w:r w:rsidRPr="00C14024">
              <w:rPr>
                <w:b/>
                <w:bCs/>
              </w:rPr>
              <w:t>161</w:t>
            </w:r>
          </w:p>
        </w:tc>
        <w:tc>
          <w:tcPr>
            <w:tcW w:w="1296" w:type="dxa"/>
            <w:tcBorders>
              <w:top w:val="nil"/>
              <w:left w:val="nil"/>
              <w:bottom w:val="single" w:sz="4" w:space="0" w:color="auto"/>
              <w:right w:val="single" w:sz="4" w:space="0" w:color="auto"/>
            </w:tcBorders>
            <w:shd w:val="clear" w:color="000000" w:fill="FFFFFF"/>
            <w:noWrap/>
            <w:vAlign w:val="bottom"/>
            <w:hideMark/>
          </w:tcPr>
          <w:p w14:paraId="51E4EB81" w14:textId="77777777" w:rsidR="00C14024" w:rsidRPr="00C14024" w:rsidRDefault="00C14024">
            <w:pPr>
              <w:jc w:val="right"/>
              <w:rPr>
                <w:b/>
                <w:bCs/>
              </w:rPr>
            </w:pPr>
            <w:r w:rsidRPr="00C14024">
              <w:rPr>
                <w:b/>
                <w:bCs/>
              </w:rPr>
              <w:t>225</w:t>
            </w:r>
          </w:p>
        </w:tc>
      </w:tr>
    </w:tbl>
    <w:p w14:paraId="17F0ACA9" w14:textId="7E012FB4" w:rsidR="005A3AFA" w:rsidRPr="001E08C0" w:rsidRDefault="00EC386C" w:rsidP="004E7D39">
      <w:pPr>
        <w:jc w:val="both"/>
        <w:rPr>
          <w:sz w:val="22"/>
          <w:szCs w:val="22"/>
        </w:rPr>
      </w:pPr>
      <w:r w:rsidRPr="001E08C0">
        <w:rPr>
          <w:sz w:val="22"/>
          <w:szCs w:val="22"/>
        </w:rPr>
        <w:t>Antud tabelis on kajastatud kohtuprotsessidest tõenäoliselt tulenevad kulud, lähtudes nende tasumise tähtajast.</w:t>
      </w:r>
    </w:p>
    <w:p w14:paraId="4DF6AF34" w14:textId="6007A1FC" w:rsidR="003E5492" w:rsidRPr="001E08C0" w:rsidRDefault="004E7D39" w:rsidP="005A3E39">
      <w:pPr>
        <w:jc w:val="both"/>
        <w:rPr>
          <w:sz w:val="22"/>
          <w:szCs w:val="22"/>
        </w:rPr>
      </w:pPr>
      <w:r w:rsidRPr="001E08C0">
        <w:rPr>
          <w:sz w:val="22"/>
          <w:szCs w:val="22"/>
        </w:rPr>
        <w:t> </w:t>
      </w:r>
    </w:p>
    <w:p w14:paraId="24EA2400" w14:textId="77777777" w:rsidR="00C14024" w:rsidRDefault="00C14024" w:rsidP="005A3E39">
      <w:pPr>
        <w:jc w:val="both"/>
        <w:rPr>
          <w:color w:val="7030A0"/>
          <w:sz w:val="22"/>
          <w:szCs w:val="22"/>
        </w:rPr>
      </w:pPr>
    </w:p>
    <w:p w14:paraId="4573D304" w14:textId="77777777" w:rsidR="00C14024" w:rsidRPr="00EC03C9" w:rsidRDefault="00C14024" w:rsidP="005A3E39">
      <w:pPr>
        <w:jc w:val="both"/>
        <w:rPr>
          <w:b/>
          <w:color w:val="7030A0"/>
          <w:sz w:val="22"/>
          <w:szCs w:val="22"/>
        </w:rPr>
      </w:pPr>
    </w:p>
    <w:p w14:paraId="13CCBBB7" w14:textId="30D4002E" w:rsidR="00D163BC" w:rsidRPr="001E08C0" w:rsidRDefault="00D163BC" w:rsidP="005A3E39">
      <w:pPr>
        <w:jc w:val="both"/>
        <w:rPr>
          <w:b/>
          <w:sz w:val="22"/>
          <w:szCs w:val="22"/>
        </w:rPr>
      </w:pPr>
      <w:r w:rsidRPr="001E08C0">
        <w:rPr>
          <w:b/>
          <w:sz w:val="22"/>
          <w:szCs w:val="22"/>
        </w:rPr>
        <w:t>Tingimuslikud kohustised ja varad</w:t>
      </w:r>
    </w:p>
    <w:tbl>
      <w:tblPr>
        <w:tblW w:w="7938" w:type="dxa"/>
        <w:tblInd w:w="-5" w:type="dxa"/>
        <w:tblLook w:val="04A0" w:firstRow="1" w:lastRow="0" w:firstColumn="1" w:lastColumn="0" w:noHBand="0" w:noVBand="1"/>
      </w:tblPr>
      <w:tblGrid>
        <w:gridCol w:w="5121"/>
        <w:gridCol w:w="1258"/>
        <w:gridCol w:w="1559"/>
      </w:tblGrid>
      <w:tr w:rsidR="001E08C0" w:rsidRPr="001E08C0" w14:paraId="3FC26744" w14:textId="77777777" w:rsidTr="001E08C0">
        <w:trPr>
          <w:trHeight w:val="258"/>
        </w:trPr>
        <w:tc>
          <w:tcPr>
            <w:tcW w:w="512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1541591" w14:textId="77777777" w:rsidR="001E08C0" w:rsidRPr="001E08C0" w:rsidRDefault="001E08C0">
            <w:pPr>
              <w:rPr>
                <w:lang w:val="en-US"/>
              </w:rPr>
            </w:pPr>
            <w:r w:rsidRPr="001E08C0">
              <w:t> </w:t>
            </w:r>
          </w:p>
        </w:tc>
        <w:tc>
          <w:tcPr>
            <w:tcW w:w="1258" w:type="dxa"/>
            <w:tcBorders>
              <w:top w:val="single" w:sz="4" w:space="0" w:color="auto"/>
              <w:left w:val="nil"/>
              <w:bottom w:val="single" w:sz="4" w:space="0" w:color="auto"/>
              <w:right w:val="nil"/>
            </w:tcBorders>
            <w:shd w:val="clear" w:color="auto" w:fill="auto"/>
            <w:noWrap/>
            <w:vAlign w:val="bottom"/>
            <w:hideMark/>
          </w:tcPr>
          <w:p w14:paraId="21CC3451" w14:textId="77777777" w:rsidR="001E08C0" w:rsidRPr="001E08C0" w:rsidRDefault="001E08C0">
            <w:pPr>
              <w:jc w:val="right"/>
              <w:rPr>
                <w:b/>
                <w:bCs/>
              </w:rPr>
            </w:pPr>
            <w:r w:rsidRPr="001E08C0">
              <w:rPr>
                <w:b/>
                <w:bCs/>
              </w:rPr>
              <w:t>2021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FFDCB2" w14:textId="77777777" w:rsidR="001E08C0" w:rsidRPr="001E08C0" w:rsidRDefault="001E08C0">
            <w:pPr>
              <w:jc w:val="right"/>
              <w:rPr>
                <w:b/>
                <w:bCs/>
              </w:rPr>
            </w:pPr>
            <w:r w:rsidRPr="001E08C0">
              <w:rPr>
                <w:b/>
                <w:bCs/>
              </w:rPr>
              <w:t>2020</w:t>
            </w:r>
          </w:p>
        </w:tc>
      </w:tr>
      <w:tr w:rsidR="001E08C0" w:rsidRPr="001E08C0" w14:paraId="30877FAB" w14:textId="77777777" w:rsidTr="001E08C0">
        <w:trPr>
          <w:trHeight w:val="258"/>
        </w:trPr>
        <w:tc>
          <w:tcPr>
            <w:tcW w:w="5121" w:type="dxa"/>
            <w:tcBorders>
              <w:top w:val="nil"/>
              <w:left w:val="single" w:sz="4" w:space="0" w:color="auto"/>
              <w:bottom w:val="single" w:sz="4" w:space="0" w:color="auto"/>
              <w:right w:val="single" w:sz="4" w:space="0" w:color="auto"/>
            </w:tcBorders>
            <w:shd w:val="clear" w:color="000000" w:fill="FFFFFF"/>
            <w:noWrap/>
            <w:vAlign w:val="bottom"/>
            <w:hideMark/>
          </w:tcPr>
          <w:p w14:paraId="200063F0" w14:textId="77777777" w:rsidR="001E08C0" w:rsidRPr="001E08C0" w:rsidRDefault="001E08C0">
            <w:r w:rsidRPr="001E08C0">
              <w:t>Tingimuslikud kohustised</w:t>
            </w:r>
          </w:p>
        </w:tc>
        <w:tc>
          <w:tcPr>
            <w:tcW w:w="1258" w:type="dxa"/>
            <w:tcBorders>
              <w:top w:val="nil"/>
              <w:left w:val="nil"/>
              <w:bottom w:val="single" w:sz="4" w:space="0" w:color="auto"/>
              <w:right w:val="nil"/>
            </w:tcBorders>
            <w:shd w:val="clear" w:color="auto" w:fill="auto"/>
            <w:noWrap/>
            <w:vAlign w:val="bottom"/>
            <w:hideMark/>
          </w:tcPr>
          <w:p w14:paraId="4A06A58F" w14:textId="77777777" w:rsidR="001E08C0" w:rsidRPr="001E08C0" w:rsidRDefault="001E08C0">
            <w:pPr>
              <w:rPr>
                <w:b/>
                <w:bCs/>
              </w:rPr>
            </w:pPr>
            <w:r w:rsidRPr="001E08C0">
              <w:rPr>
                <w:b/>
                <w:bCs/>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7C0A41B4" w14:textId="77777777" w:rsidR="001E08C0" w:rsidRPr="001E08C0" w:rsidRDefault="001E08C0">
            <w:pPr>
              <w:rPr>
                <w:b/>
                <w:bCs/>
              </w:rPr>
            </w:pPr>
            <w:r w:rsidRPr="001E08C0">
              <w:rPr>
                <w:b/>
                <w:bCs/>
              </w:rPr>
              <w:t> </w:t>
            </w:r>
          </w:p>
        </w:tc>
      </w:tr>
      <w:tr w:rsidR="001E08C0" w:rsidRPr="001E08C0" w14:paraId="42A84A15" w14:textId="77777777" w:rsidTr="001E08C0">
        <w:trPr>
          <w:trHeight w:val="258"/>
        </w:trPr>
        <w:tc>
          <w:tcPr>
            <w:tcW w:w="5121" w:type="dxa"/>
            <w:tcBorders>
              <w:top w:val="nil"/>
              <w:left w:val="single" w:sz="4" w:space="0" w:color="auto"/>
              <w:bottom w:val="single" w:sz="4" w:space="0" w:color="auto"/>
              <w:right w:val="single" w:sz="4" w:space="0" w:color="auto"/>
            </w:tcBorders>
            <w:shd w:val="clear" w:color="000000" w:fill="FFFFFF"/>
            <w:noWrap/>
            <w:vAlign w:val="bottom"/>
            <w:hideMark/>
          </w:tcPr>
          <w:p w14:paraId="59397E8A" w14:textId="77777777" w:rsidR="001E08C0" w:rsidRPr="001E08C0" w:rsidRDefault="001E08C0">
            <w:r w:rsidRPr="001E08C0">
              <w:t xml:space="preserve">  Muud sõlmitud hankelepingud (kuni 1 aasta)</w:t>
            </w:r>
          </w:p>
        </w:tc>
        <w:tc>
          <w:tcPr>
            <w:tcW w:w="1258" w:type="dxa"/>
            <w:tcBorders>
              <w:top w:val="nil"/>
              <w:left w:val="nil"/>
              <w:bottom w:val="single" w:sz="4" w:space="0" w:color="auto"/>
              <w:right w:val="nil"/>
            </w:tcBorders>
            <w:shd w:val="clear" w:color="auto" w:fill="auto"/>
            <w:noWrap/>
            <w:vAlign w:val="bottom"/>
            <w:hideMark/>
          </w:tcPr>
          <w:p w14:paraId="0DB84F8C" w14:textId="5F5BD826" w:rsidR="001E08C0" w:rsidRPr="001E08C0" w:rsidRDefault="001E08C0" w:rsidP="00032BFF">
            <w:pPr>
              <w:jc w:val="right"/>
            </w:pPr>
            <w:r w:rsidRPr="001E08C0">
              <w:t xml:space="preserve">26 </w:t>
            </w:r>
            <w:r w:rsidR="00032BFF">
              <w:t>451</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72D07869" w14:textId="77777777" w:rsidR="001E08C0" w:rsidRPr="001E08C0" w:rsidRDefault="001E08C0">
            <w:pPr>
              <w:jc w:val="right"/>
            </w:pPr>
            <w:r w:rsidRPr="001E08C0">
              <w:t>5 651</w:t>
            </w:r>
          </w:p>
        </w:tc>
      </w:tr>
      <w:tr w:rsidR="001E08C0" w:rsidRPr="001E08C0" w14:paraId="4FD65936" w14:textId="77777777" w:rsidTr="001E08C0">
        <w:trPr>
          <w:trHeight w:val="258"/>
        </w:trPr>
        <w:tc>
          <w:tcPr>
            <w:tcW w:w="5121" w:type="dxa"/>
            <w:tcBorders>
              <w:top w:val="nil"/>
              <w:left w:val="single" w:sz="4" w:space="0" w:color="auto"/>
              <w:bottom w:val="single" w:sz="4" w:space="0" w:color="auto"/>
              <w:right w:val="single" w:sz="4" w:space="0" w:color="auto"/>
            </w:tcBorders>
            <w:shd w:val="clear" w:color="auto" w:fill="auto"/>
            <w:noWrap/>
            <w:vAlign w:val="bottom"/>
            <w:hideMark/>
          </w:tcPr>
          <w:p w14:paraId="4D2EDDDF" w14:textId="726C54D8" w:rsidR="001E08C0" w:rsidRPr="001E08C0" w:rsidRDefault="001E08C0" w:rsidP="001E08C0">
            <w:r w:rsidRPr="001E08C0">
              <w:t>Toetuste andmise kohustised</w:t>
            </w:r>
            <w:r w:rsidRPr="001E08C0">
              <w:rPr>
                <w:vertAlign w:val="superscript"/>
              </w:rPr>
              <w:t>1</w:t>
            </w:r>
          </w:p>
        </w:tc>
        <w:tc>
          <w:tcPr>
            <w:tcW w:w="1258" w:type="dxa"/>
            <w:tcBorders>
              <w:top w:val="nil"/>
              <w:left w:val="nil"/>
              <w:bottom w:val="single" w:sz="4" w:space="0" w:color="auto"/>
              <w:right w:val="single" w:sz="4" w:space="0" w:color="auto"/>
            </w:tcBorders>
            <w:shd w:val="clear" w:color="000000" w:fill="FFFFFF"/>
            <w:noWrap/>
            <w:vAlign w:val="bottom"/>
            <w:hideMark/>
          </w:tcPr>
          <w:p w14:paraId="1A02907A" w14:textId="77777777" w:rsidR="001E08C0" w:rsidRPr="001E08C0" w:rsidRDefault="001E08C0">
            <w:pPr>
              <w:jc w:val="right"/>
            </w:pPr>
            <w:r w:rsidRPr="001E08C0">
              <w:t>2 337</w:t>
            </w:r>
          </w:p>
        </w:tc>
        <w:tc>
          <w:tcPr>
            <w:tcW w:w="1559" w:type="dxa"/>
            <w:tcBorders>
              <w:top w:val="nil"/>
              <w:left w:val="nil"/>
              <w:bottom w:val="single" w:sz="4" w:space="0" w:color="auto"/>
              <w:right w:val="single" w:sz="4" w:space="0" w:color="auto"/>
            </w:tcBorders>
            <w:shd w:val="clear" w:color="000000" w:fill="FFFFFF"/>
            <w:noWrap/>
            <w:vAlign w:val="bottom"/>
            <w:hideMark/>
          </w:tcPr>
          <w:p w14:paraId="6F6D5157" w14:textId="77777777" w:rsidR="001E08C0" w:rsidRPr="001E08C0" w:rsidRDefault="001E08C0">
            <w:pPr>
              <w:jc w:val="right"/>
            </w:pPr>
            <w:r w:rsidRPr="001E08C0">
              <w:t>2 486</w:t>
            </w:r>
          </w:p>
        </w:tc>
      </w:tr>
      <w:tr w:rsidR="001E08C0" w:rsidRPr="001E08C0" w14:paraId="077207B0" w14:textId="77777777" w:rsidTr="001E08C0">
        <w:trPr>
          <w:trHeight w:val="258"/>
        </w:trPr>
        <w:tc>
          <w:tcPr>
            <w:tcW w:w="5121" w:type="dxa"/>
            <w:tcBorders>
              <w:top w:val="nil"/>
              <w:left w:val="single" w:sz="4" w:space="0" w:color="auto"/>
              <w:bottom w:val="single" w:sz="4" w:space="0" w:color="auto"/>
              <w:right w:val="single" w:sz="4" w:space="0" w:color="auto"/>
            </w:tcBorders>
            <w:shd w:val="clear" w:color="auto" w:fill="auto"/>
            <w:noWrap/>
            <w:vAlign w:val="bottom"/>
            <w:hideMark/>
          </w:tcPr>
          <w:p w14:paraId="6D2947F4" w14:textId="77777777" w:rsidR="001E08C0" w:rsidRPr="001E08C0" w:rsidRDefault="001E08C0">
            <w:r w:rsidRPr="001E08C0">
              <w:t xml:space="preserve">  -Narva-Slantsy Leisure Cluster </w:t>
            </w:r>
          </w:p>
        </w:tc>
        <w:tc>
          <w:tcPr>
            <w:tcW w:w="1258" w:type="dxa"/>
            <w:tcBorders>
              <w:top w:val="nil"/>
              <w:left w:val="nil"/>
              <w:bottom w:val="single" w:sz="4" w:space="0" w:color="auto"/>
              <w:right w:val="single" w:sz="4" w:space="0" w:color="auto"/>
            </w:tcBorders>
            <w:shd w:val="clear" w:color="auto" w:fill="auto"/>
            <w:noWrap/>
            <w:vAlign w:val="bottom"/>
            <w:hideMark/>
          </w:tcPr>
          <w:p w14:paraId="63BA4596" w14:textId="77777777" w:rsidR="001E08C0" w:rsidRPr="001E08C0" w:rsidRDefault="001E08C0">
            <w:pPr>
              <w:jc w:val="right"/>
            </w:pPr>
            <w:r w:rsidRPr="001E08C0">
              <w:t>219</w:t>
            </w:r>
          </w:p>
        </w:tc>
        <w:tc>
          <w:tcPr>
            <w:tcW w:w="1559" w:type="dxa"/>
            <w:tcBorders>
              <w:top w:val="nil"/>
              <w:left w:val="nil"/>
              <w:bottom w:val="single" w:sz="4" w:space="0" w:color="auto"/>
              <w:right w:val="single" w:sz="4" w:space="0" w:color="auto"/>
            </w:tcBorders>
            <w:shd w:val="clear" w:color="auto" w:fill="auto"/>
            <w:noWrap/>
            <w:vAlign w:val="bottom"/>
            <w:hideMark/>
          </w:tcPr>
          <w:p w14:paraId="7C0C85B2" w14:textId="77777777" w:rsidR="001E08C0" w:rsidRPr="001E08C0" w:rsidRDefault="001E08C0">
            <w:pPr>
              <w:jc w:val="right"/>
            </w:pPr>
            <w:r w:rsidRPr="001E08C0">
              <w:t>224</w:t>
            </w:r>
          </w:p>
        </w:tc>
      </w:tr>
      <w:tr w:rsidR="001E08C0" w:rsidRPr="001E08C0" w14:paraId="772FB8AE" w14:textId="77777777" w:rsidTr="001E08C0">
        <w:trPr>
          <w:trHeight w:val="258"/>
        </w:trPr>
        <w:tc>
          <w:tcPr>
            <w:tcW w:w="5121" w:type="dxa"/>
            <w:tcBorders>
              <w:top w:val="nil"/>
              <w:left w:val="single" w:sz="4" w:space="0" w:color="auto"/>
              <w:bottom w:val="single" w:sz="4" w:space="0" w:color="auto"/>
              <w:right w:val="single" w:sz="4" w:space="0" w:color="auto"/>
            </w:tcBorders>
            <w:shd w:val="clear" w:color="auto" w:fill="auto"/>
            <w:noWrap/>
            <w:vAlign w:val="bottom"/>
            <w:hideMark/>
          </w:tcPr>
          <w:p w14:paraId="3C9D8E87" w14:textId="7A44A7BF" w:rsidR="001E08C0" w:rsidRPr="001E08C0" w:rsidRDefault="001E08C0">
            <w:r w:rsidRPr="001E08C0">
              <w:t xml:space="preserve">  -River Promenades III </w:t>
            </w:r>
            <w:r w:rsidR="001961E2">
              <w:t xml:space="preserve"> (vt lisa 24)</w:t>
            </w:r>
          </w:p>
        </w:tc>
        <w:tc>
          <w:tcPr>
            <w:tcW w:w="1258" w:type="dxa"/>
            <w:tcBorders>
              <w:top w:val="nil"/>
              <w:left w:val="nil"/>
              <w:bottom w:val="single" w:sz="4" w:space="0" w:color="auto"/>
              <w:right w:val="single" w:sz="4" w:space="0" w:color="auto"/>
            </w:tcBorders>
            <w:shd w:val="clear" w:color="auto" w:fill="auto"/>
            <w:noWrap/>
            <w:vAlign w:val="bottom"/>
            <w:hideMark/>
          </w:tcPr>
          <w:p w14:paraId="0371B59A" w14:textId="77777777" w:rsidR="001E08C0" w:rsidRPr="001E08C0" w:rsidRDefault="001E08C0">
            <w:pPr>
              <w:jc w:val="right"/>
            </w:pPr>
            <w:r w:rsidRPr="001E08C0">
              <w:t>2 118</w:t>
            </w:r>
          </w:p>
        </w:tc>
        <w:tc>
          <w:tcPr>
            <w:tcW w:w="1559" w:type="dxa"/>
            <w:tcBorders>
              <w:top w:val="nil"/>
              <w:left w:val="nil"/>
              <w:bottom w:val="single" w:sz="4" w:space="0" w:color="auto"/>
              <w:right w:val="single" w:sz="4" w:space="0" w:color="auto"/>
            </w:tcBorders>
            <w:shd w:val="clear" w:color="auto" w:fill="auto"/>
            <w:noWrap/>
            <w:vAlign w:val="bottom"/>
            <w:hideMark/>
          </w:tcPr>
          <w:p w14:paraId="3C507F48" w14:textId="77777777" w:rsidR="001E08C0" w:rsidRPr="001E08C0" w:rsidRDefault="001E08C0">
            <w:pPr>
              <w:jc w:val="right"/>
            </w:pPr>
            <w:r w:rsidRPr="001E08C0">
              <w:t>2 262</w:t>
            </w:r>
          </w:p>
        </w:tc>
      </w:tr>
      <w:tr w:rsidR="001E08C0" w:rsidRPr="001E08C0" w14:paraId="6B0EF82A" w14:textId="77777777" w:rsidTr="001E08C0">
        <w:trPr>
          <w:trHeight w:val="258"/>
        </w:trPr>
        <w:tc>
          <w:tcPr>
            <w:tcW w:w="5121" w:type="dxa"/>
            <w:tcBorders>
              <w:top w:val="nil"/>
              <w:left w:val="single" w:sz="4" w:space="0" w:color="auto"/>
              <w:bottom w:val="single" w:sz="4" w:space="0" w:color="auto"/>
              <w:right w:val="single" w:sz="4" w:space="0" w:color="auto"/>
            </w:tcBorders>
            <w:shd w:val="clear" w:color="000000" w:fill="FFFFFF"/>
            <w:noWrap/>
            <w:vAlign w:val="bottom"/>
            <w:hideMark/>
          </w:tcPr>
          <w:p w14:paraId="7CCCEF02" w14:textId="77777777" w:rsidR="001E08C0" w:rsidRPr="001E08C0" w:rsidRDefault="001E08C0">
            <w:r w:rsidRPr="001E08C0">
              <w:t xml:space="preserve">  Kohtuasjadega seotud kohustised</w:t>
            </w:r>
          </w:p>
        </w:tc>
        <w:tc>
          <w:tcPr>
            <w:tcW w:w="1258" w:type="dxa"/>
            <w:tcBorders>
              <w:top w:val="nil"/>
              <w:left w:val="nil"/>
              <w:bottom w:val="single" w:sz="4" w:space="0" w:color="auto"/>
              <w:right w:val="single" w:sz="4" w:space="0" w:color="auto"/>
            </w:tcBorders>
            <w:shd w:val="clear" w:color="000000" w:fill="FFFFFF"/>
            <w:noWrap/>
            <w:vAlign w:val="bottom"/>
            <w:hideMark/>
          </w:tcPr>
          <w:p w14:paraId="5CFA0D0C" w14:textId="77777777" w:rsidR="001E08C0" w:rsidRPr="001E08C0" w:rsidRDefault="001E08C0">
            <w:pPr>
              <w:jc w:val="right"/>
            </w:pPr>
            <w:r w:rsidRPr="001E08C0">
              <w:t>20</w:t>
            </w:r>
          </w:p>
        </w:tc>
        <w:tc>
          <w:tcPr>
            <w:tcW w:w="1559" w:type="dxa"/>
            <w:tcBorders>
              <w:top w:val="nil"/>
              <w:left w:val="nil"/>
              <w:bottom w:val="single" w:sz="4" w:space="0" w:color="auto"/>
              <w:right w:val="single" w:sz="4" w:space="0" w:color="auto"/>
            </w:tcBorders>
            <w:shd w:val="clear" w:color="000000" w:fill="FFFFFF"/>
            <w:noWrap/>
            <w:vAlign w:val="bottom"/>
            <w:hideMark/>
          </w:tcPr>
          <w:p w14:paraId="7FD35FCB" w14:textId="77777777" w:rsidR="001E08C0" w:rsidRPr="001E08C0" w:rsidRDefault="001E08C0">
            <w:pPr>
              <w:jc w:val="right"/>
            </w:pPr>
            <w:r w:rsidRPr="001E08C0">
              <w:t>20</w:t>
            </w:r>
          </w:p>
        </w:tc>
      </w:tr>
      <w:tr w:rsidR="001E08C0" w:rsidRPr="001E08C0" w14:paraId="4DAFACEB" w14:textId="77777777" w:rsidTr="001E08C0">
        <w:trPr>
          <w:trHeight w:val="258"/>
        </w:trPr>
        <w:tc>
          <w:tcPr>
            <w:tcW w:w="5121" w:type="dxa"/>
            <w:tcBorders>
              <w:top w:val="nil"/>
              <w:left w:val="single" w:sz="4" w:space="0" w:color="auto"/>
              <w:bottom w:val="single" w:sz="4" w:space="0" w:color="auto"/>
              <w:right w:val="single" w:sz="4" w:space="0" w:color="auto"/>
            </w:tcBorders>
            <w:shd w:val="clear" w:color="000000" w:fill="FFFFFF"/>
            <w:noWrap/>
            <w:vAlign w:val="bottom"/>
            <w:hideMark/>
          </w:tcPr>
          <w:p w14:paraId="38534231" w14:textId="77777777" w:rsidR="001E08C0" w:rsidRPr="001E08C0" w:rsidRDefault="001E08C0">
            <w:r w:rsidRPr="001E08C0">
              <w:t xml:space="preserve">  Muud võetud kohustised</w:t>
            </w:r>
          </w:p>
        </w:tc>
        <w:tc>
          <w:tcPr>
            <w:tcW w:w="1258" w:type="dxa"/>
            <w:tcBorders>
              <w:top w:val="nil"/>
              <w:left w:val="nil"/>
              <w:bottom w:val="single" w:sz="4" w:space="0" w:color="auto"/>
              <w:right w:val="nil"/>
            </w:tcBorders>
            <w:shd w:val="clear" w:color="auto" w:fill="auto"/>
            <w:noWrap/>
            <w:vAlign w:val="bottom"/>
            <w:hideMark/>
          </w:tcPr>
          <w:p w14:paraId="6D1F3108" w14:textId="77777777" w:rsidR="001E08C0" w:rsidRPr="001E08C0" w:rsidRDefault="001E08C0">
            <w:pPr>
              <w:jc w:val="right"/>
            </w:pPr>
            <w:r w:rsidRPr="001E08C0">
              <w:t>2</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60A8FAF0" w14:textId="77777777" w:rsidR="001E08C0" w:rsidRPr="001E08C0" w:rsidRDefault="001E08C0">
            <w:pPr>
              <w:jc w:val="right"/>
            </w:pPr>
            <w:r w:rsidRPr="001E08C0">
              <w:t>3</w:t>
            </w:r>
          </w:p>
        </w:tc>
      </w:tr>
      <w:tr w:rsidR="001E08C0" w:rsidRPr="001E08C0" w14:paraId="2E9F451F" w14:textId="77777777" w:rsidTr="001E08C0">
        <w:trPr>
          <w:trHeight w:val="258"/>
        </w:trPr>
        <w:tc>
          <w:tcPr>
            <w:tcW w:w="5121" w:type="dxa"/>
            <w:tcBorders>
              <w:top w:val="nil"/>
              <w:left w:val="single" w:sz="4" w:space="0" w:color="auto"/>
              <w:bottom w:val="single" w:sz="4" w:space="0" w:color="auto"/>
              <w:right w:val="single" w:sz="4" w:space="0" w:color="auto"/>
            </w:tcBorders>
            <w:shd w:val="clear" w:color="000000" w:fill="FFFFFF"/>
            <w:noWrap/>
            <w:vAlign w:val="bottom"/>
            <w:hideMark/>
          </w:tcPr>
          <w:p w14:paraId="67898424" w14:textId="77777777" w:rsidR="001E08C0" w:rsidRPr="001E08C0" w:rsidRDefault="001E08C0">
            <w:pPr>
              <w:rPr>
                <w:b/>
                <w:bCs/>
              </w:rPr>
            </w:pPr>
            <w:r w:rsidRPr="001E08C0">
              <w:rPr>
                <w:b/>
                <w:bCs/>
              </w:rPr>
              <w:t>Kokku tingimuslikud kohustised</w:t>
            </w:r>
          </w:p>
        </w:tc>
        <w:tc>
          <w:tcPr>
            <w:tcW w:w="1258" w:type="dxa"/>
            <w:tcBorders>
              <w:top w:val="nil"/>
              <w:left w:val="nil"/>
              <w:bottom w:val="single" w:sz="4" w:space="0" w:color="auto"/>
              <w:right w:val="single" w:sz="4" w:space="0" w:color="auto"/>
            </w:tcBorders>
            <w:shd w:val="clear" w:color="000000" w:fill="FFFFFF"/>
            <w:noWrap/>
            <w:vAlign w:val="bottom"/>
            <w:hideMark/>
          </w:tcPr>
          <w:p w14:paraId="219F51F1" w14:textId="77777777" w:rsidR="001E08C0" w:rsidRPr="001E08C0" w:rsidRDefault="001E08C0">
            <w:pPr>
              <w:jc w:val="right"/>
              <w:rPr>
                <w:b/>
                <w:bCs/>
              </w:rPr>
            </w:pPr>
            <w:r w:rsidRPr="001E08C0">
              <w:rPr>
                <w:b/>
                <w:bCs/>
              </w:rPr>
              <w:t>28 707</w:t>
            </w:r>
          </w:p>
        </w:tc>
        <w:tc>
          <w:tcPr>
            <w:tcW w:w="1559" w:type="dxa"/>
            <w:tcBorders>
              <w:top w:val="nil"/>
              <w:left w:val="nil"/>
              <w:bottom w:val="single" w:sz="4" w:space="0" w:color="auto"/>
              <w:right w:val="single" w:sz="4" w:space="0" w:color="auto"/>
            </w:tcBorders>
            <w:shd w:val="clear" w:color="000000" w:fill="FFFFFF"/>
            <w:noWrap/>
            <w:vAlign w:val="bottom"/>
            <w:hideMark/>
          </w:tcPr>
          <w:p w14:paraId="78173D80" w14:textId="77777777" w:rsidR="001E08C0" w:rsidRPr="001E08C0" w:rsidRDefault="001E08C0">
            <w:pPr>
              <w:jc w:val="right"/>
              <w:rPr>
                <w:b/>
                <w:bCs/>
              </w:rPr>
            </w:pPr>
            <w:r w:rsidRPr="001E08C0">
              <w:rPr>
                <w:b/>
                <w:bCs/>
              </w:rPr>
              <w:t>8 160</w:t>
            </w:r>
          </w:p>
        </w:tc>
      </w:tr>
      <w:tr w:rsidR="001E08C0" w:rsidRPr="001E08C0" w14:paraId="14B00159" w14:textId="77777777" w:rsidTr="001E08C0">
        <w:trPr>
          <w:trHeight w:val="258"/>
        </w:trPr>
        <w:tc>
          <w:tcPr>
            <w:tcW w:w="5121" w:type="dxa"/>
            <w:tcBorders>
              <w:top w:val="nil"/>
              <w:left w:val="single" w:sz="4" w:space="0" w:color="auto"/>
              <w:bottom w:val="single" w:sz="4" w:space="0" w:color="auto"/>
              <w:right w:val="single" w:sz="4" w:space="0" w:color="auto"/>
            </w:tcBorders>
            <w:shd w:val="clear" w:color="000000" w:fill="FFFFFF"/>
            <w:noWrap/>
            <w:vAlign w:val="bottom"/>
            <w:hideMark/>
          </w:tcPr>
          <w:p w14:paraId="2F2B8636" w14:textId="77777777" w:rsidR="001E08C0" w:rsidRPr="001E08C0" w:rsidRDefault="001E08C0">
            <w:r w:rsidRPr="001E08C0">
              <w:t>Tingimuslikud varad</w:t>
            </w:r>
          </w:p>
        </w:tc>
        <w:tc>
          <w:tcPr>
            <w:tcW w:w="1258" w:type="dxa"/>
            <w:tcBorders>
              <w:top w:val="nil"/>
              <w:left w:val="nil"/>
              <w:bottom w:val="single" w:sz="4" w:space="0" w:color="auto"/>
              <w:right w:val="single" w:sz="4" w:space="0" w:color="auto"/>
            </w:tcBorders>
            <w:shd w:val="clear" w:color="000000" w:fill="FFFFFF"/>
            <w:noWrap/>
            <w:vAlign w:val="bottom"/>
            <w:hideMark/>
          </w:tcPr>
          <w:p w14:paraId="33C89830" w14:textId="77777777" w:rsidR="001E08C0" w:rsidRPr="001E08C0" w:rsidRDefault="001E08C0">
            <w:r w:rsidRPr="001E08C0">
              <w:t> </w:t>
            </w:r>
          </w:p>
        </w:tc>
        <w:tc>
          <w:tcPr>
            <w:tcW w:w="1559" w:type="dxa"/>
            <w:tcBorders>
              <w:top w:val="nil"/>
              <w:left w:val="nil"/>
              <w:bottom w:val="single" w:sz="4" w:space="0" w:color="auto"/>
              <w:right w:val="single" w:sz="4" w:space="0" w:color="auto"/>
            </w:tcBorders>
            <w:shd w:val="clear" w:color="000000" w:fill="FFFFFF"/>
            <w:noWrap/>
            <w:vAlign w:val="bottom"/>
            <w:hideMark/>
          </w:tcPr>
          <w:p w14:paraId="318349B9" w14:textId="77777777" w:rsidR="001E08C0" w:rsidRPr="001E08C0" w:rsidRDefault="001E08C0">
            <w:r w:rsidRPr="001E08C0">
              <w:t> </w:t>
            </w:r>
          </w:p>
        </w:tc>
      </w:tr>
      <w:tr w:rsidR="001E08C0" w:rsidRPr="001E08C0" w14:paraId="2CE5DBB1" w14:textId="77777777" w:rsidTr="001E08C0">
        <w:trPr>
          <w:trHeight w:val="258"/>
        </w:trPr>
        <w:tc>
          <w:tcPr>
            <w:tcW w:w="5121" w:type="dxa"/>
            <w:tcBorders>
              <w:top w:val="nil"/>
              <w:left w:val="single" w:sz="4" w:space="0" w:color="auto"/>
              <w:bottom w:val="single" w:sz="4" w:space="0" w:color="auto"/>
              <w:right w:val="single" w:sz="4" w:space="0" w:color="auto"/>
            </w:tcBorders>
            <w:shd w:val="clear" w:color="000000" w:fill="FFFFFF"/>
            <w:noWrap/>
            <w:vAlign w:val="bottom"/>
            <w:hideMark/>
          </w:tcPr>
          <w:p w14:paraId="3F305D38" w14:textId="77777777" w:rsidR="001E08C0" w:rsidRPr="001E08C0" w:rsidRDefault="001E08C0">
            <w:r w:rsidRPr="001E08C0">
              <w:t xml:space="preserve">  Toetuste saamise  nõuded (vt lisa 15)</w:t>
            </w:r>
          </w:p>
        </w:tc>
        <w:tc>
          <w:tcPr>
            <w:tcW w:w="1258" w:type="dxa"/>
            <w:tcBorders>
              <w:top w:val="nil"/>
              <w:left w:val="nil"/>
              <w:bottom w:val="single" w:sz="4" w:space="0" w:color="auto"/>
              <w:right w:val="single" w:sz="4" w:space="0" w:color="auto"/>
            </w:tcBorders>
            <w:shd w:val="clear" w:color="auto" w:fill="auto"/>
            <w:noWrap/>
            <w:vAlign w:val="bottom"/>
            <w:hideMark/>
          </w:tcPr>
          <w:p w14:paraId="3D74F56D" w14:textId="77777777" w:rsidR="001E08C0" w:rsidRPr="001E08C0" w:rsidRDefault="001E08C0">
            <w:pPr>
              <w:jc w:val="right"/>
            </w:pPr>
            <w:r w:rsidRPr="001E08C0">
              <w:t>25 533</w:t>
            </w:r>
          </w:p>
        </w:tc>
        <w:tc>
          <w:tcPr>
            <w:tcW w:w="1559" w:type="dxa"/>
            <w:tcBorders>
              <w:top w:val="nil"/>
              <w:left w:val="nil"/>
              <w:bottom w:val="single" w:sz="4" w:space="0" w:color="auto"/>
              <w:right w:val="single" w:sz="4" w:space="0" w:color="auto"/>
            </w:tcBorders>
            <w:shd w:val="clear" w:color="auto" w:fill="auto"/>
            <w:noWrap/>
            <w:vAlign w:val="bottom"/>
            <w:hideMark/>
          </w:tcPr>
          <w:p w14:paraId="4AF82665" w14:textId="77777777" w:rsidR="001E08C0" w:rsidRPr="001E08C0" w:rsidRDefault="001E08C0">
            <w:pPr>
              <w:jc w:val="right"/>
            </w:pPr>
            <w:r w:rsidRPr="001E08C0">
              <w:t>29 126</w:t>
            </w:r>
          </w:p>
        </w:tc>
      </w:tr>
      <w:tr w:rsidR="001E08C0" w:rsidRPr="001E08C0" w14:paraId="7F4C073A" w14:textId="77777777" w:rsidTr="001E08C0">
        <w:trPr>
          <w:trHeight w:val="258"/>
        </w:trPr>
        <w:tc>
          <w:tcPr>
            <w:tcW w:w="5121" w:type="dxa"/>
            <w:tcBorders>
              <w:top w:val="nil"/>
              <w:left w:val="single" w:sz="4" w:space="0" w:color="auto"/>
              <w:bottom w:val="single" w:sz="4" w:space="0" w:color="auto"/>
              <w:right w:val="single" w:sz="4" w:space="0" w:color="auto"/>
            </w:tcBorders>
            <w:shd w:val="clear" w:color="000000" w:fill="FFFFFF"/>
            <w:noWrap/>
            <w:vAlign w:val="bottom"/>
            <w:hideMark/>
          </w:tcPr>
          <w:p w14:paraId="0929D777" w14:textId="77777777" w:rsidR="001E08C0" w:rsidRPr="001E08C0" w:rsidRDefault="001E08C0">
            <w:r w:rsidRPr="001E08C0">
              <w:t xml:space="preserve">  Muud  nõuded</w:t>
            </w:r>
          </w:p>
        </w:tc>
        <w:tc>
          <w:tcPr>
            <w:tcW w:w="1258" w:type="dxa"/>
            <w:tcBorders>
              <w:top w:val="nil"/>
              <w:left w:val="nil"/>
              <w:bottom w:val="single" w:sz="4" w:space="0" w:color="auto"/>
              <w:right w:val="single" w:sz="4" w:space="0" w:color="auto"/>
            </w:tcBorders>
            <w:shd w:val="clear" w:color="000000" w:fill="FFFFFF"/>
            <w:noWrap/>
            <w:vAlign w:val="bottom"/>
            <w:hideMark/>
          </w:tcPr>
          <w:p w14:paraId="253BB29E" w14:textId="77777777" w:rsidR="001E08C0" w:rsidRPr="001E08C0" w:rsidRDefault="001E08C0">
            <w:pPr>
              <w:jc w:val="right"/>
            </w:pPr>
            <w:r w:rsidRPr="001E08C0">
              <w:t>78</w:t>
            </w:r>
          </w:p>
        </w:tc>
        <w:tc>
          <w:tcPr>
            <w:tcW w:w="1559" w:type="dxa"/>
            <w:tcBorders>
              <w:top w:val="nil"/>
              <w:left w:val="nil"/>
              <w:bottom w:val="single" w:sz="4" w:space="0" w:color="auto"/>
              <w:right w:val="single" w:sz="4" w:space="0" w:color="auto"/>
            </w:tcBorders>
            <w:shd w:val="clear" w:color="000000" w:fill="FFFFFF"/>
            <w:noWrap/>
            <w:vAlign w:val="bottom"/>
            <w:hideMark/>
          </w:tcPr>
          <w:p w14:paraId="7E402EB0" w14:textId="77777777" w:rsidR="001E08C0" w:rsidRPr="001E08C0" w:rsidRDefault="001E08C0">
            <w:pPr>
              <w:jc w:val="right"/>
            </w:pPr>
            <w:r w:rsidRPr="001E08C0">
              <w:t>93</w:t>
            </w:r>
          </w:p>
        </w:tc>
      </w:tr>
      <w:tr w:rsidR="001E08C0" w:rsidRPr="001E08C0" w14:paraId="2819DDB3" w14:textId="77777777" w:rsidTr="001E08C0">
        <w:trPr>
          <w:trHeight w:val="258"/>
        </w:trPr>
        <w:tc>
          <w:tcPr>
            <w:tcW w:w="5121" w:type="dxa"/>
            <w:tcBorders>
              <w:top w:val="nil"/>
              <w:left w:val="single" w:sz="4" w:space="0" w:color="auto"/>
              <w:bottom w:val="single" w:sz="4" w:space="0" w:color="auto"/>
              <w:right w:val="single" w:sz="4" w:space="0" w:color="auto"/>
            </w:tcBorders>
            <w:shd w:val="clear" w:color="000000" w:fill="FFFFFF"/>
            <w:noWrap/>
            <w:vAlign w:val="bottom"/>
            <w:hideMark/>
          </w:tcPr>
          <w:p w14:paraId="22BE2E7D" w14:textId="77777777" w:rsidR="001E08C0" w:rsidRPr="001E08C0" w:rsidRDefault="001E08C0">
            <w:r w:rsidRPr="001E08C0">
              <w:t xml:space="preserve">  Kohtuasjadega seotud nõuded</w:t>
            </w:r>
          </w:p>
        </w:tc>
        <w:tc>
          <w:tcPr>
            <w:tcW w:w="1258" w:type="dxa"/>
            <w:tcBorders>
              <w:top w:val="nil"/>
              <w:left w:val="nil"/>
              <w:bottom w:val="single" w:sz="4" w:space="0" w:color="auto"/>
              <w:right w:val="single" w:sz="4" w:space="0" w:color="auto"/>
            </w:tcBorders>
            <w:shd w:val="clear" w:color="000000" w:fill="FFFFFF"/>
            <w:noWrap/>
            <w:vAlign w:val="bottom"/>
            <w:hideMark/>
          </w:tcPr>
          <w:p w14:paraId="750A32F8" w14:textId="77777777" w:rsidR="001E08C0" w:rsidRPr="001E08C0" w:rsidRDefault="001E08C0">
            <w:pPr>
              <w:jc w:val="right"/>
            </w:pPr>
            <w:r w:rsidRPr="001E08C0">
              <w:t>40</w:t>
            </w:r>
          </w:p>
        </w:tc>
        <w:tc>
          <w:tcPr>
            <w:tcW w:w="1559" w:type="dxa"/>
            <w:tcBorders>
              <w:top w:val="nil"/>
              <w:left w:val="nil"/>
              <w:bottom w:val="single" w:sz="4" w:space="0" w:color="auto"/>
              <w:right w:val="single" w:sz="4" w:space="0" w:color="auto"/>
            </w:tcBorders>
            <w:shd w:val="clear" w:color="000000" w:fill="FFFFFF"/>
            <w:noWrap/>
            <w:vAlign w:val="bottom"/>
            <w:hideMark/>
          </w:tcPr>
          <w:p w14:paraId="235251D3" w14:textId="77777777" w:rsidR="001E08C0" w:rsidRPr="001E08C0" w:rsidRDefault="001E08C0">
            <w:pPr>
              <w:jc w:val="right"/>
            </w:pPr>
            <w:r w:rsidRPr="001E08C0">
              <w:t>18</w:t>
            </w:r>
          </w:p>
        </w:tc>
      </w:tr>
      <w:tr w:rsidR="001E08C0" w:rsidRPr="001E08C0" w14:paraId="5636DE30" w14:textId="77777777" w:rsidTr="001E08C0">
        <w:trPr>
          <w:trHeight w:val="258"/>
        </w:trPr>
        <w:tc>
          <w:tcPr>
            <w:tcW w:w="5121" w:type="dxa"/>
            <w:tcBorders>
              <w:top w:val="nil"/>
              <w:left w:val="single" w:sz="4" w:space="0" w:color="auto"/>
              <w:bottom w:val="single" w:sz="4" w:space="0" w:color="auto"/>
              <w:right w:val="single" w:sz="4" w:space="0" w:color="auto"/>
            </w:tcBorders>
            <w:shd w:val="clear" w:color="000000" w:fill="FFFFFF"/>
            <w:noWrap/>
            <w:vAlign w:val="bottom"/>
            <w:hideMark/>
          </w:tcPr>
          <w:p w14:paraId="035AF1E6" w14:textId="77777777" w:rsidR="001E08C0" w:rsidRPr="001E08C0" w:rsidRDefault="001E08C0">
            <w:r w:rsidRPr="001E08C0">
              <w:t xml:space="preserve">  Saadud garantiid</w:t>
            </w:r>
          </w:p>
        </w:tc>
        <w:tc>
          <w:tcPr>
            <w:tcW w:w="1258" w:type="dxa"/>
            <w:tcBorders>
              <w:top w:val="nil"/>
              <w:left w:val="nil"/>
              <w:bottom w:val="single" w:sz="4" w:space="0" w:color="auto"/>
              <w:right w:val="single" w:sz="4" w:space="0" w:color="auto"/>
            </w:tcBorders>
            <w:shd w:val="clear" w:color="000000" w:fill="FFFFFF"/>
            <w:noWrap/>
            <w:vAlign w:val="bottom"/>
            <w:hideMark/>
          </w:tcPr>
          <w:p w14:paraId="52FEBE2C" w14:textId="77777777" w:rsidR="001E08C0" w:rsidRPr="001E08C0" w:rsidRDefault="001E08C0">
            <w:pPr>
              <w:jc w:val="right"/>
            </w:pPr>
            <w:r w:rsidRPr="001E08C0">
              <w:t>3</w:t>
            </w:r>
          </w:p>
        </w:tc>
        <w:tc>
          <w:tcPr>
            <w:tcW w:w="1559" w:type="dxa"/>
            <w:tcBorders>
              <w:top w:val="nil"/>
              <w:left w:val="nil"/>
              <w:bottom w:val="single" w:sz="4" w:space="0" w:color="auto"/>
              <w:right w:val="single" w:sz="4" w:space="0" w:color="auto"/>
            </w:tcBorders>
            <w:shd w:val="clear" w:color="000000" w:fill="FFFFFF"/>
            <w:noWrap/>
            <w:vAlign w:val="bottom"/>
            <w:hideMark/>
          </w:tcPr>
          <w:p w14:paraId="11D291FA" w14:textId="77777777" w:rsidR="001E08C0" w:rsidRPr="001E08C0" w:rsidRDefault="001E08C0">
            <w:pPr>
              <w:jc w:val="right"/>
            </w:pPr>
            <w:r w:rsidRPr="001E08C0">
              <w:t>3</w:t>
            </w:r>
          </w:p>
        </w:tc>
      </w:tr>
      <w:tr w:rsidR="001E08C0" w:rsidRPr="001E08C0" w14:paraId="25070DB2" w14:textId="77777777" w:rsidTr="001E08C0">
        <w:trPr>
          <w:trHeight w:val="258"/>
        </w:trPr>
        <w:tc>
          <w:tcPr>
            <w:tcW w:w="5121" w:type="dxa"/>
            <w:tcBorders>
              <w:top w:val="nil"/>
              <w:left w:val="single" w:sz="4" w:space="0" w:color="auto"/>
              <w:bottom w:val="single" w:sz="4" w:space="0" w:color="auto"/>
              <w:right w:val="single" w:sz="4" w:space="0" w:color="auto"/>
            </w:tcBorders>
            <w:shd w:val="clear" w:color="000000" w:fill="FFFFFF"/>
            <w:noWrap/>
            <w:vAlign w:val="bottom"/>
            <w:hideMark/>
          </w:tcPr>
          <w:p w14:paraId="11F6C463" w14:textId="77777777" w:rsidR="001E08C0" w:rsidRPr="001E08C0" w:rsidRDefault="001E08C0">
            <w:pPr>
              <w:rPr>
                <w:b/>
                <w:bCs/>
              </w:rPr>
            </w:pPr>
            <w:r w:rsidRPr="001E08C0">
              <w:rPr>
                <w:b/>
                <w:bCs/>
              </w:rPr>
              <w:t>Kokku tingimuslikud varad</w:t>
            </w:r>
          </w:p>
        </w:tc>
        <w:tc>
          <w:tcPr>
            <w:tcW w:w="1258" w:type="dxa"/>
            <w:tcBorders>
              <w:top w:val="nil"/>
              <w:left w:val="nil"/>
              <w:bottom w:val="single" w:sz="4" w:space="0" w:color="auto"/>
              <w:right w:val="single" w:sz="4" w:space="0" w:color="auto"/>
            </w:tcBorders>
            <w:shd w:val="clear" w:color="000000" w:fill="FFFFFF"/>
            <w:noWrap/>
            <w:vAlign w:val="bottom"/>
            <w:hideMark/>
          </w:tcPr>
          <w:p w14:paraId="42D8C17D" w14:textId="77777777" w:rsidR="001E08C0" w:rsidRPr="001E08C0" w:rsidRDefault="001E08C0">
            <w:pPr>
              <w:jc w:val="right"/>
              <w:rPr>
                <w:b/>
                <w:bCs/>
              </w:rPr>
            </w:pPr>
            <w:r w:rsidRPr="001E08C0">
              <w:rPr>
                <w:b/>
                <w:bCs/>
              </w:rPr>
              <w:t>25 654</w:t>
            </w:r>
          </w:p>
        </w:tc>
        <w:tc>
          <w:tcPr>
            <w:tcW w:w="1559" w:type="dxa"/>
            <w:tcBorders>
              <w:top w:val="nil"/>
              <w:left w:val="nil"/>
              <w:bottom w:val="single" w:sz="4" w:space="0" w:color="auto"/>
              <w:right w:val="single" w:sz="4" w:space="0" w:color="auto"/>
            </w:tcBorders>
            <w:shd w:val="clear" w:color="000000" w:fill="FFFFFF"/>
            <w:noWrap/>
            <w:vAlign w:val="bottom"/>
            <w:hideMark/>
          </w:tcPr>
          <w:p w14:paraId="1083A2BE" w14:textId="77777777" w:rsidR="001E08C0" w:rsidRPr="001E08C0" w:rsidRDefault="001E08C0">
            <w:pPr>
              <w:jc w:val="right"/>
              <w:rPr>
                <w:b/>
                <w:bCs/>
              </w:rPr>
            </w:pPr>
            <w:r w:rsidRPr="001E08C0">
              <w:rPr>
                <w:b/>
                <w:bCs/>
              </w:rPr>
              <w:t>29 240</w:t>
            </w:r>
          </w:p>
        </w:tc>
      </w:tr>
    </w:tbl>
    <w:p w14:paraId="2706BDD4" w14:textId="698F23A1" w:rsidR="00D163BC" w:rsidRPr="001E08C0" w:rsidRDefault="00C80945" w:rsidP="005A3E39">
      <w:pPr>
        <w:jc w:val="both"/>
        <w:rPr>
          <w:sz w:val="22"/>
          <w:szCs w:val="22"/>
        </w:rPr>
      </w:pPr>
      <w:r w:rsidRPr="001E08C0">
        <w:rPr>
          <w:sz w:val="22"/>
          <w:szCs w:val="22"/>
          <w:vertAlign w:val="superscript"/>
        </w:rPr>
        <w:t>1</w:t>
      </w:r>
      <w:r w:rsidRPr="001E08C0">
        <w:rPr>
          <w:sz w:val="20"/>
          <w:szCs w:val="20"/>
        </w:rPr>
        <w:t xml:space="preserve"> Välisabi andmise leping abi saajaga on sõlmitud, raha on saajale või hankijale üle kandmata</w:t>
      </w:r>
    </w:p>
    <w:p w14:paraId="304A21FD" w14:textId="77777777" w:rsidR="00D163BC" w:rsidRPr="00EC03C9" w:rsidRDefault="00D163BC" w:rsidP="005A3E39">
      <w:pPr>
        <w:jc w:val="both"/>
        <w:rPr>
          <w:color w:val="7030A0"/>
          <w:lang w:val="et-EE" w:eastAsia="et-EE"/>
        </w:rPr>
      </w:pPr>
    </w:p>
    <w:p w14:paraId="3432609D" w14:textId="77777777" w:rsidR="009439A7" w:rsidRPr="00EC03C9" w:rsidRDefault="009439A7" w:rsidP="00D37BB1">
      <w:pPr>
        <w:autoSpaceDE w:val="0"/>
        <w:autoSpaceDN w:val="0"/>
        <w:adjustRightInd w:val="0"/>
        <w:rPr>
          <w:iCs/>
          <w:color w:val="7030A0"/>
          <w:sz w:val="20"/>
          <w:szCs w:val="20"/>
          <w:highlight w:val="yellow"/>
          <w:lang w:val="et-EE"/>
        </w:rPr>
      </w:pPr>
    </w:p>
    <w:p w14:paraId="0BB12EF8" w14:textId="77777777" w:rsidR="0008467B" w:rsidRPr="00EC03C9" w:rsidRDefault="0008467B" w:rsidP="00A7655C">
      <w:pPr>
        <w:jc w:val="both"/>
        <w:rPr>
          <w:color w:val="7030A0"/>
          <w:highlight w:val="yellow"/>
          <w:lang w:val="et-EE"/>
        </w:rPr>
        <w:sectPr w:rsidR="0008467B" w:rsidRPr="00EC03C9" w:rsidSect="00CA0A17">
          <w:pgSz w:w="12240" w:h="15840"/>
          <w:pgMar w:top="1077" w:right="900" w:bottom="899" w:left="1077" w:header="709" w:footer="709" w:gutter="0"/>
          <w:cols w:space="708"/>
          <w:docGrid w:linePitch="360"/>
        </w:sectPr>
      </w:pPr>
    </w:p>
    <w:p w14:paraId="2763A1F5" w14:textId="77777777" w:rsidR="00477A64" w:rsidRPr="00EC03C9" w:rsidRDefault="00477A64" w:rsidP="00A7655C">
      <w:pPr>
        <w:jc w:val="both"/>
        <w:rPr>
          <w:color w:val="7030A0"/>
          <w:sz w:val="16"/>
          <w:szCs w:val="16"/>
          <w:highlight w:val="yellow"/>
          <w:lang w:val="et-EE"/>
        </w:rPr>
      </w:pPr>
    </w:p>
    <w:p w14:paraId="344900E2" w14:textId="6E94E1F6" w:rsidR="0008467B" w:rsidRPr="00887126" w:rsidRDefault="0008467B" w:rsidP="00BA6C83">
      <w:pPr>
        <w:pStyle w:val="Pealkiri3"/>
        <w:rPr>
          <w:b/>
        </w:rPr>
      </w:pPr>
      <w:bookmarkStart w:id="1818" w:name="_Toc326933063"/>
      <w:bookmarkStart w:id="1819" w:name="_Toc355560236"/>
      <w:bookmarkStart w:id="1820" w:name="_Toc355560421"/>
      <w:bookmarkStart w:id="1821" w:name="_Toc355560947"/>
      <w:bookmarkStart w:id="1822" w:name="_Toc355561023"/>
      <w:bookmarkStart w:id="1823" w:name="_Toc355597500"/>
      <w:bookmarkStart w:id="1824" w:name="_Toc355604942"/>
      <w:bookmarkStart w:id="1825" w:name="_Toc355604998"/>
      <w:bookmarkStart w:id="1826" w:name="_Toc355611591"/>
      <w:bookmarkStart w:id="1827" w:name="_Toc355611662"/>
      <w:bookmarkStart w:id="1828" w:name="_Toc356392050"/>
      <w:bookmarkStart w:id="1829" w:name="_Toc356393842"/>
      <w:bookmarkStart w:id="1830" w:name="_Toc356569320"/>
      <w:bookmarkStart w:id="1831" w:name="_Toc356826443"/>
      <w:bookmarkStart w:id="1832" w:name="_Toc356831472"/>
      <w:bookmarkStart w:id="1833" w:name="_Toc357072614"/>
      <w:bookmarkStart w:id="1834" w:name="_Toc357409496"/>
      <w:bookmarkStart w:id="1835" w:name="_Toc357409566"/>
      <w:bookmarkStart w:id="1836" w:name="_Toc386401177"/>
      <w:bookmarkStart w:id="1837" w:name="_Toc386401371"/>
      <w:bookmarkStart w:id="1838" w:name="_Toc386401593"/>
      <w:bookmarkStart w:id="1839" w:name="_Toc386401703"/>
      <w:bookmarkStart w:id="1840" w:name="_Toc386486235"/>
      <w:bookmarkStart w:id="1841" w:name="_Toc386486357"/>
      <w:bookmarkStart w:id="1842" w:name="_Toc386486428"/>
      <w:bookmarkStart w:id="1843" w:name="_Toc386486758"/>
      <w:bookmarkStart w:id="1844" w:name="_Toc386486814"/>
      <w:bookmarkStart w:id="1845" w:name="_Toc386524476"/>
      <w:bookmarkStart w:id="1846" w:name="_Toc386535685"/>
      <w:bookmarkStart w:id="1847" w:name="_Toc388617222"/>
      <w:bookmarkStart w:id="1848" w:name="_Toc388877759"/>
      <w:bookmarkStart w:id="1849" w:name="_Toc418346822"/>
      <w:bookmarkStart w:id="1850" w:name="_Toc418346932"/>
      <w:bookmarkStart w:id="1851" w:name="_Toc418347040"/>
      <w:bookmarkStart w:id="1852" w:name="_Toc420309350"/>
      <w:bookmarkStart w:id="1853" w:name="_Toc420309433"/>
      <w:bookmarkStart w:id="1854" w:name="_Toc420485588"/>
      <w:bookmarkStart w:id="1855" w:name="_Toc449877907"/>
      <w:bookmarkStart w:id="1856" w:name="_Toc449881362"/>
      <w:bookmarkStart w:id="1857" w:name="_Toc452036509"/>
      <w:bookmarkStart w:id="1858" w:name="_Toc452111893"/>
      <w:bookmarkStart w:id="1859" w:name="_Toc480980060"/>
      <w:bookmarkStart w:id="1860" w:name="_Toc480980191"/>
      <w:bookmarkStart w:id="1861" w:name="_Toc480980252"/>
      <w:bookmarkStart w:id="1862" w:name="_Toc480980477"/>
      <w:bookmarkStart w:id="1863" w:name="_Toc481482714"/>
      <w:bookmarkStart w:id="1864" w:name="_Toc481482764"/>
      <w:bookmarkStart w:id="1865" w:name="_Toc481482903"/>
      <w:bookmarkStart w:id="1866" w:name="_Toc481495796"/>
      <w:bookmarkStart w:id="1867" w:name="_Toc483384570"/>
      <w:bookmarkStart w:id="1868" w:name="_Toc512700021"/>
      <w:bookmarkStart w:id="1869" w:name="_Toc512700083"/>
      <w:bookmarkStart w:id="1870" w:name="_Toc512700877"/>
      <w:bookmarkStart w:id="1871" w:name="_Toc512840135"/>
      <w:bookmarkStart w:id="1872" w:name="_Toc512860662"/>
      <w:bookmarkStart w:id="1873" w:name="_Toc514414190"/>
      <w:bookmarkStart w:id="1874" w:name="_Toc514414288"/>
      <w:bookmarkStart w:id="1875" w:name="_Toc514914899"/>
      <w:bookmarkStart w:id="1876" w:name="_Toc515280177"/>
      <w:bookmarkStart w:id="1877" w:name="_Toc7436666"/>
      <w:bookmarkStart w:id="1878" w:name="_Toc7676559"/>
      <w:bookmarkStart w:id="1879" w:name="_Toc7682275"/>
      <w:bookmarkStart w:id="1880" w:name="_Toc104710304"/>
      <w:r w:rsidRPr="00887126">
        <w:rPr>
          <w:b/>
        </w:rPr>
        <w:t>Lisa 1</w:t>
      </w:r>
      <w:r w:rsidR="00B13680" w:rsidRPr="00887126">
        <w:rPr>
          <w:b/>
        </w:rPr>
        <w:t>3</w:t>
      </w:r>
      <w:r w:rsidRPr="00887126">
        <w:rPr>
          <w:b/>
        </w:rPr>
        <w:t xml:space="preserve"> Laenu</w:t>
      </w:r>
      <w:r w:rsidR="00DE4CC3" w:rsidRPr="00887126">
        <w:rPr>
          <w:b/>
        </w:rPr>
        <w:t>kohustis</w:t>
      </w:r>
      <w:r w:rsidRPr="00887126">
        <w:rPr>
          <w:b/>
        </w:rPr>
        <w:t>ed</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14:paraId="6FB39F83" w14:textId="77777777" w:rsidR="006D7A9D" w:rsidRPr="00887126" w:rsidRDefault="006D7A9D" w:rsidP="006D7A9D">
      <w:pPr>
        <w:jc w:val="both"/>
        <w:rPr>
          <w:lang w:val="fi-FI"/>
        </w:rPr>
      </w:pPr>
      <w:r w:rsidRPr="00887126">
        <w:rPr>
          <w:sz w:val="22"/>
          <w:szCs w:val="22"/>
          <w:lang w:val="fi-FI"/>
        </w:rPr>
        <w:t>tuh.eurodes</w:t>
      </w:r>
    </w:p>
    <w:tbl>
      <w:tblPr>
        <w:tblW w:w="13608" w:type="dxa"/>
        <w:tblInd w:w="-5" w:type="dxa"/>
        <w:tblLook w:val="04A0" w:firstRow="1" w:lastRow="0" w:firstColumn="1" w:lastColumn="0" w:noHBand="0" w:noVBand="1"/>
      </w:tblPr>
      <w:tblGrid>
        <w:gridCol w:w="4253"/>
        <w:gridCol w:w="1276"/>
        <w:gridCol w:w="1275"/>
        <w:gridCol w:w="1360"/>
        <w:gridCol w:w="1360"/>
        <w:gridCol w:w="1360"/>
        <w:gridCol w:w="1360"/>
        <w:gridCol w:w="1364"/>
      </w:tblGrid>
      <w:tr w:rsidR="005C7478" w:rsidRPr="00891C23" w14:paraId="4C562A16" w14:textId="77777777" w:rsidTr="00DB14F5">
        <w:trPr>
          <w:trHeight w:val="264"/>
        </w:trPr>
        <w:tc>
          <w:tcPr>
            <w:tcW w:w="4253" w:type="dxa"/>
            <w:vMerge w:val="restart"/>
            <w:tcBorders>
              <w:top w:val="single" w:sz="4" w:space="0" w:color="000000"/>
              <w:left w:val="single" w:sz="4" w:space="0" w:color="000000"/>
              <w:right w:val="single" w:sz="4" w:space="0" w:color="000000"/>
            </w:tcBorders>
            <w:shd w:val="clear" w:color="000000" w:fill="FFFFFF"/>
            <w:vAlign w:val="bottom"/>
            <w:hideMark/>
          </w:tcPr>
          <w:p w14:paraId="72D79B16" w14:textId="67F18A73" w:rsidR="005C7478" w:rsidRPr="00891C23" w:rsidRDefault="005C7478" w:rsidP="005C7478">
            <w:pPr>
              <w:jc w:val="center"/>
              <w:rPr>
                <w:lang w:val="en-US"/>
              </w:rPr>
            </w:pPr>
            <w:r w:rsidRPr="00891C23">
              <w:t>Laenu liik </w:t>
            </w:r>
          </w:p>
        </w:tc>
        <w:tc>
          <w:tcPr>
            <w:tcW w:w="1276" w:type="dxa"/>
            <w:vMerge w:val="restart"/>
            <w:tcBorders>
              <w:top w:val="single" w:sz="4" w:space="0" w:color="000000"/>
              <w:left w:val="nil"/>
              <w:right w:val="nil"/>
            </w:tcBorders>
            <w:shd w:val="clear" w:color="000000" w:fill="FFFFFF"/>
            <w:vAlign w:val="bottom"/>
            <w:hideMark/>
          </w:tcPr>
          <w:p w14:paraId="54658743" w14:textId="6E0B0976" w:rsidR="005C7478" w:rsidRPr="00891C23" w:rsidRDefault="005C7478" w:rsidP="005C7478">
            <w:pPr>
              <w:jc w:val="center"/>
            </w:pPr>
            <w:r w:rsidRPr="00891C23">
              <w:t>KOKKU </w:t>
            </w:r>
          </w:p>
        </w:tc>
        <w:tc>
          <w:tcPr>
            <w:tcW w:w="8079" w:type="dxa"/>
            <w:gridSpan w:val="6"/>
            <w:tcBorders>
              <w:top w:val="single" w:sz="4" w:space="0" w:color="auto"/>
              <w:left w:val="single" w:sz="4" w:space="0" w:color="auto"/>
              <w:bottom w:val="single" w:sz="4" w:space="0" w:color="auto"/>
              <w:right w:val="single" w:sz="4" w:space="0" w:color="000000"/>
            </w:tcBorders>
            <w:shd w:val="clear" w:color="000000" w:fill="FFFFFF"/>
            <w:vAlign w:val="bottom"/>
            <w:hideMark/>
          </w:tcPr>
          <w:p w14:paraId="5603014F" w14:textId="77777777" w:rsidR="005C7478" w:rsidRPr="00891C23" w:rsidRDefault="005C7478">
            <w:pPr>
              <w:jc w:val="center"/>
            </w:pPr>
            <w:r w:rsidRPr="00891C23">
              <w:t>Sh tähtajaga</w:t>
            </w:r>
          </w:p>
        </w:tc>
      </w:tr>
      <w:tr w:rsidR="005C7478" w:rsidRPr="00891C23" w14:paraId="60BA3230" w14:textId="77777777" w:rsidTr="005C7478">
        <w:trPr>
          <w:trHeight w:val="255"/>
        </w:trPr>
        <w:tc>
          <w:tcPr>
            <w:tcW w:w="4253" w:type="dxa"/>
            <w:vMerge/>
            <w:tcBorders>
              <w:left w:val="single" w:sz="4" w:space="0" w:color="000000"/>
              <w:bottom w:val="single" w:sz="4" w:space="0" w:color="auto"/>
              <w:right w:val="single" w:sz="4" w:space="0" w:color="000000"/>
            </w:tcBorders>
            <w:shd w:val="clear" w:color="000000" w:fill="FFFFFF"/>
            <w:vAlign w:val="bottom"/>
            <w:hideMark/>
          </w:tcPr>
          <w:p w14:paraId="20996789" w14:textId="7478C7D1" w:rsidR="005C7478" w:rsidRPr="00891C23" w:rsidRDefault="005C7478"/>
        </w:tc>
        <w:tc>
          <w:tcPr>
            <w:tcW w:w="1276" w:type="dxa"/>
            <w:vMerge/>
            <w:tcBorders>
              <w:left w:val="nil"/>
              <w:bottom w:val="single" w:sz="4" w:space="0" w:color="000000"/>
              <w:right w:val="single" w:sz="4" w:space="0" w:color="000000"/>
            </w:tcBorders>
            <w:shd w:val="clear" w:color="000000" w:fill="FFFFFF"/>
            <w:vAlign w:val="bottom"/>
            <w:hideMark/>
          </w:tcPr>
          <w:p w14:paraId="3825A892" w14:textId="24750FD0" w:rsidR="005C7478" w:rsidRPr="00891C23" w:rsidRDefault="005C7478"/>
        </w:tc>
        <w:tc>
          <w:tcPr>
            <w:tcW w:w="1275" w:type="dxa"/>
            <w:tcBorders>
              <w:top w:val="nil"/>
              <w:left w:val="nil"/>
              <w:bottom w:val="single" w:sz="4" w:space="0" w:color="000000"/>
              <w:right w:val="nil"/>
            </w:tcBorders>
            <w:shd w:val="clear" w:color="000000" w:fill="FFFFFF"/>
            <w:vAlign w:val="bottom"/>
            <w:hideMark/>
          </w:tcPr>
          <w:p w14:paraId="17C0AC8D" w14:textId="77777777" w:rsidR="005C7478" w:rsidRPr="00891C23" w:rsidRDefault="005C7478">
            <w:pPr>
              <w:jc w:val="center"/>
            </w:pPr>
            <w:r w:rsidRPr="00891C23">
              <w:t>Kuni 1 aasta</w:t>
            </w:r>
          </w:p>
        </w:tc>
        <w:tc>
          <w:tcPr>
            <w:tcW w:w="1360" w:type="dxa"/>
            <w:tcBorders>
              <w:top w:val="nil"/>
              <w:left w:val="single" w:sz="4" w:space="0" w:color="000000"/>
              <w:bottom w:val="single" w:sz="4" w:space="0" w:color="000000"/>
              <w:right w:val="nil"/>
            </w:tcBorders>
            <w:shd w:val="clear" w:color="000000" w:fill="FFFFFF"/>
            <w:vAlign w:val="bottom"/>
            <w:hideMark/>
          </w:tcPr>
          <w:p w14:paraId="55A869F3" w14:textId="77777777" w:rsidR="005C7478" w:rsidRPr="00891C23" w:rsidRDefault="005C7478">
            <w:pPr>
              <w:jc w:val="center"/>
            </w:pPr>
            <w:r w:rsidRPr="00891C23">
              <w:t>1 kuni 2 aastat</w:t>
            </w:r>
          </w:p>
        </w:tc>
        <w:tc>
          <w:tcPr>
            <w:tcW w:w="1360" w:type="dxa"/>
            <w:tcBorders>
              <w:top w:val="nil"/>
              <w:left w:val="single" w:sz="4" w:space="0" w:color="000000"/>
              <w:bottom w:val="single" w:sz="4" w:space="0" w:color="000000"/>
              <w:right w:val="nil"/>
            </w:tcBorders>
            <w:shd w:val="clear" w:color="000000" w:fill="FFFFFF"/>
            <w:vAlign w:val="bottom"/>
            <w:hideMark/>
          </w:tcPr>
          <w:p w14:paraId="38F5691E" w14:textId="77777777" w:rsidR="005C7478" w:rsidRPr="00891C23" w:rsidRDefault="005C7478">
            <w:r w:rsidRPr="00891C23">
              <w:t>2 kuni 3 aastat</w:t>
            </w:r>
          </w:p>
        </w:tc>
        <w:tc>
          <w:tcPr>
            <w:tcW w:w="1360" w:type="dxa"/>
            <w:tcBorders>
              <w:top w:val="nil"/>
              <w:left w:val="single" w:sz="4" w:space="0" w:color="000000"/>
              <w:bottom w:val="single" w:sz="4" w:space="0" w:color="000000"/>
              <w:right w:val="nil"/>
            </w:tcBorders>
            <w:shd w:val="clear" w:color="000000" w:fill="FFFFFF"/>
            <w:vAlign w:val="bottom"/>
            <w:hideMark/>
          </w:tcPr>
          <w:p w14:paraId="39CE7592" w14:textId="77777777" w:rsidR="005C7478" w:rsidRPr="00891C23" w:rsidRDefault="005C7478">
            <w:pPr>
              <w:jc w:val="center"/>
            </w:pPr>
            <w:r w:rsidRPr="00891C23">
              <w:t>3 kuni 4 aastat</w:t>
            </w:r>
          </w:p>
        </w:tc>
        <w:tc>
          <w:tcPr>
            <w:tcW w:w="1360" w:type="dxa"/>
            <w:tcBorders>
              <w:top w:val="nil"/>
              <w:left w:val="single" w:sz="4" w:space="0" w:color="000000"/>
              <w:bottom w:val="single" w:sz="4" w:space="0" w:color="000000"/>
              <w:right w:val="single" w:sz="4" w:space="0" w:color="auto"/>
            </w:tcBorders>
            <w:shd w:val="clear" w:color="000000" w:fill="FFFFFF"/>
            <w:vAlign w:val="bottom"/>
            <w:hideMark/>
          </w:tcPr>
          <w:p w14:paraId="40813B6E" w14:textId="77777777" w:rsidR="005C7478" w:rsidRPr="00891C23" w:rsidRDefault="005C7478">
            <w:pPr>
              <w:jc w:val="center"/>
            </w:pPr>
            <w:r w:rsidRPr="00891C23">
              <w:t>4 kuni 5 aastat</w:t>
            </w:r>
          </w:p>
        </w:tc>
        <w:tc>
          <w:tcPr>
            <w:tcW w:w="1364" w:type="dxa"/>
            <w:tcBorders>
              <w:top w:val="nil"/>
              <w:left w:val="nil"/>
              <w:bottom w:val="single" w:sz="4" w:space="0" w:color="auto"/>
              <w:right w:val="single" w:sz="4" w:space="0" w:color="auto"/>
            </w:tcBorders>
            <w:shd w:val="clear" w:color="000000" w:fill="FFFFFF"/>
            <w:vAlign w:val="bottom"/>
            <w:hideMark/>
          </w:tcPr>
          <w:p w14:paraId="38D1B930" w14:textId="77777777" w:rsidR="005C7478" w:rsidRPr="00891C23" w:rsidRDefault="005C7478">
            <w:pPr>
              <w:jc w:val="center"/>
            </w:pPr>
            <w:r w:rsidRPr="00891C23">
              <w:t>üle 5 aasta</w:t>
            </w:r>
          </w:p>
        </w:tc>
      </w:tr>
      <w:tr w:rsidR="00891C23" w:rsidRPr="00891C23" w14:paraId="77B5565E" w14:textId="77777777" w:rsidTr="005C7478">
        <w:trPr>
          <w:trHeight w:val="264"/>
        </w:trPr>
        <w:tc>
          <w:tcPr>
            <w:tcW w:w="4253" w:type="dxa"/>
            <w:tcBorders>
              <w:top w:val="single" w:sz="4" w:space="0" w:color="auto"/>
              <w:left w:val="single" w:sz="4" w:space="0" w:color="auto"/>
              <w:bottom w:val="single" w:sz="4" w:space="0" w:color="000000"/>
              <w:right w:val="single" w:sz="4" w:space="0" w:color="000000"/>
            </w:tcBorders>
            <w:shd w:val="clear" w:color="000000" w:fill="FFFFFF"/>
            <w:noWrap/>
            <w:vAlign w:val="bottom"/>
            <w:hideMark/>
          </w:tcPr>
          <w:p w14:paraId="62244DC7" w14:textId="77777777" w:rsidR="00891C23" w:rsidRPr="00891C23" w:rsidRDefault="00891C23">
            <w:pPr>
              <w:rPr>
                <w:b/>
                <w:bCs/>
              </w:rPr>
            </w:pPr>
            <w:r w:rsidRPr="00891C23">
              <w:rPr>
                <w:b/>
                <w:bCs/>
              </w:rPr>
              <w:t>Jääk seisuga 31.12.2021</w:t>
            </w:r>
          </w:p>
        </w:tc>
        <w:tc>
          <w:tcPr>
            <w:tcW w:w="1276" w:type="dxa"/>
            <w:tcBorders>
              <w:top w:val="nil"/>
              <w:left w:val="nil"/>
              <w:bottom w:val="single" w:sz="4" w:space="0" w:color="000000"/>
              <w:right w:val="single" w:sz="4" w:space="0" w:color="000000"/>
            </w:tcBorders>
            <w:shd w:val="clear" w:color="000000" w:fill="FFFFFF"/>
            <w:vAlign w:val="bottom"/>
            <w:hideMark/>
          </w:tcPr>
          <w:p w14:paraId="25C8AC2D" w14:textId="77777777" w:rsidR="00891C23" w:rsidRPr="00891C23" w:rsidRDefault="00891C23">
            <w:pPr>
              <w:jc w:val="right"/>
              <w:rPr>
                <w:b/>
                <w:bCs/>
              </w:rPr>
            </w:pPr>
            <w:r w:rsidRPr="00891C23">
              <w:rPr>
                <w:b/>
                <w:bCs/>
              </w:rPr>
              <w:t>27 895</w:t>
            </w:r>
          </w:p>
        </w:tc>
        <w:tc>
          <w:tcPr>
            <w:tcW w:w="1275" w:type="dxa"/>
            <w:tcBorders>
              <w:top w:val="nil"/>
              <w:left w:val="nil"/>
              <w:bottom w:val="nil"/>
              <w:right w:val="single" w:sz="4" w:space="0" w:color="000000"/>
            </w:tcBorders>
            <w:shd w:val="clear" w:color="000000" w:fill="FFFFFF"/>
            <w:vAlign w:val="bottom"/>
            <w:hideMark/>
          </w:tcPr>
          <w:p w14:paraId="1E820EDE" w14:textId="77777777" w:rsidR="00891C23" w:rsidRPr="00891C23" w:rsidRDefault="00891C23">
            <w:pPr>
              <w:jc w:val="right"/>
              <w:rPr>
                <w:b/>
                <w:bCs/>
              </w:rPr>
            </w:pPr>
            <w:r w:rsidRPr="00891C23">
              <w:rPr>
                <w:b/>
                <w:bCs/>
              </w:rPr>
              <w:t>9 447</w:t>
            </w:r>
          </w:p>
        </w:tc>
        <w:tc>
          <w:tcPr>
            <w:tcW w:w="1360" w:type="dxa"/>
            <w:tcBorders>
              <w:top w:val="nil"/>
              <w:left w:val="nil"/>
              <w:bottom w:val="nil"/>
              <w:right w:val="single" w:sz="4" w:space="0" w:color="000000"/>
            </w:tcBorders>
            <w:shd w:val="clear" w:color="000000" w:fill="FFFFFF"/>
            <w:vAlign w:val="bottom"/>
            <w:hideMark/>
          </w:tcPr>
          <w:p w14:paraId="7E81304A" w14:textId="77777777" w:rsidR="00891C23" w:rsidRPr="00891C23" w:rsidRDefault="00891C23">
            <w:pPr>
              <w:jc w:val="right"/>
              <w:rPr>
                <w:b/>
                <w:bCs/>
              </w:rPr>
            </w:pPr>
            <w:r w:rsidRPr="00891C23">
              <w:rPr>
                <w:b/>
                <w:bCs/>
              </w:rPr>
              <w:t>7 204</w:t>
            </w:r>
          </w:p>
        </w:tc>
        <w:tc>
          <w:tcPr>
            <w:tcW w:w="1360" w:type="dxa"/>
            <w:tcBorders>
              <w:top w:val="nil"/>
              <w:left w:val="nil"/>
              <w:bottom w:val="nil"/>
              <w:right w:val="single" w:sz="4" w:space="0" w:color="000000"/>
            </w:tcBorders>
            <w:shd w:val="clear" w:color="000000" w:fill="FFFFFF"/>
            <w:vAlign w:val="bottom"/>
            <w:hideMark/>
          </w:tcPr>
          <w:p w14:paraId="3D267853" w14:textId="77777777" w:rsidR="00891C23" w:rsidRPr="00891C23" w:rsidRDefault="00891C23">
            <w:pPr>
              <w:jc w:val="right"/>
              <w:rPr>
                <w:b/>
                <w:bCs/>
              </w:rPr>
            </w:pPr>
            <w:r w:rsidRPr="00891C23">
              <w:rPr>
                <w:b/>
                <w:bCs/>
              </w:rPr>
              <w:t>4 761</w:t>
            </w:r>
          </w:p>
        </w:tc>
        <w:tc>
          <w:tcPr>
            <w:tcW w:w="1360" w:type="dxa"/>
            <w:tcBorders>
              <w:top w:val="nil"/>
              <w:left w:val="nil"/>
              <w:bottom w:val="nil"/>
              <w:right w:val="single" w:sz="4" w:space="0" w:color="000000"/>
            </w:tcBorders>
            <w:shd w:val="clear" w:color="000000" w:fill="FFFFFF"/>
            <w:vAlign w:val="bottom"/>
            <w:hideMark/>
          </w:tcPr>
          <w:p w14:paraId="07E2E24B" w14:textId="77777777" w:rsidR="00891C23" w:rsidRPr="00891C23" w:rsidRDefault="00891C23">
            <w:pPr>
              <w:jc w:val="right"/>
              <w:rPr>
                <w:b/>
                <w:bCs/>
              </w:rPr>
            </w:pPr>
            <w:r w:rsidRPr="00891C23">
              <w:rPr>
                <w:b/>
                <w:bCs/>
              </w:rPr>
              <w:t>1 852</w:t>
            </w:r>
          </w:p>
        </w:tc>
        <w:tc>
          <w:tcPr>
            <w:tcW w:w="1360" w:type="dxa"/>
            <w:tcBorders>
              <w:top w:val="nil"/>
              <w:left w:val="nil"/>
              <w:bottom w:val="nil"/>
              <w:right w:val="single" w:sz="4" w:space="0" w:color="auto"/>
            </w:tcBorders>
            <w:shd w:val="clear" w:color="000000" w:fill="FFFFFF"/>
            <w:vAlign w:val="bottom"/>
            <w:hideMark/>
          </w:tcPr>
          <w:p w14:paraId="26101E6E" w14:textId="77777777" w:rsidR="00891C23" w:rsidRPr="00891C23" w:rsidRDefault="00891C23">
            <w:pPr>
              <w:jc w:val="right"/>
              <w:rPr>
                <w:b/>
                <w:bCs/>
              </w:rPr>
            </w:pPr>
            <w:r w:rsidRPr="00891C23">
              <w:rPr>
                <w:b/>
                <w:bCs/>
              </w:rPr>
              <w:t>413</w:t>
            </w:r>
          </w:p>
        </w:tc>
        <w:tc>
          <w:tcPr>
            <w:tcW w:w="1364" w:type="dxa"/>
            <w:tcBorders>
              <w:top w:val="nil"/>
              <w:left w:val="nil"/>
              <w:bottom w:val="nil"/>
              <w:right w:val="single" w:sz="4" w:space="0" w:color="auto"/>
            </w:tcBorders>
            <w:shd w:val="clear" w:color="000000" w:fill="FFFFFF"/>
            <w:vAlign w:val="bottom"/>
            <w:hideMark/>
          </w:tcPr>
          <w:p w14:paraId="536C2ADE" w14:textId="77777777" w:rsidR="00891C23" w:rsidRPr="00891C23" w:rsidRDefault="00891C23">
            <w:pPr>
              <w:jc w:val="right"/>
              <w:rPr>
                <w:b/>
                <w:bCs/>
              </w:rPr>
            </w:pPr>
            <w:r w:rsidRPr="00891C23">
              <w:rPr>
                <w:b/>
                <w:bCs/>
              </w:rPr>
              <w:t>4 218</w:t>
            </w:r>
          </w:p>
        </w:tc>
      </w:tr>
      <w:tr w:rsidR="00891C23" w:rsidRPr="00891C23" w14:paraId="31E8F776" w14:textId="77777777" w:rsidTr="00891C23">
        <w:trPr>
          <w:trHeight w:val="264"/>
        </w:trPr>
        <w:tc>
          <w:tcPr>
            <w:tcW w:w="4253" w:type="dxa"/>
            <w:tcBorders>
              <w:top w:val="nil"/>
              <w:left w:val="single" w:sz="4" w:space="0" w:color="000000"/>
              <w:bottom w:val="single" w:sz="4" w:space="0" w:color="000000"/>
              <w:right w:val="single" w:sz="4" w:space="0" w:color="000000"/>
            </w:tcBorders>
            <w:shd w:val="clear" w:color="000000" w:fill="FFFFFF"/>
            <w:noWrap/>
            <w:vAlign w:val="bottom"/>
            <w:hideMark/>
          </w:tcPr>
          <w:p w14:paraId="02BF5E8C" w14:textId="77777777" w:rsidR="00891C23" w:rsidRPr="00891C23" w:rsidRDefault="00891C23">
            <w:r w:rsidRPr="00891C23">
              <w:t>Laenud</w:t>
            </w:r>
          </w:p>
        </w:tc>
        <w:tc>
          <w:tcPr>
            <w:tcW w:w="1276" w:type="dxa"/>
            <w:tcBorders>
              <w:top w:val="nil"/>
              <w:left w:val="nil"/>
              <w:bottom w:val="single" w:sz="4" w:space="0" w:color="000000"/>
              <w:right w:val="nil"/>
            </w:tcBorders>
            <w:shd w:val="clear" w:color="000000" w:fill="FFFFFF"/>
            <w:noWrap/>
            <w:vAlign w:val="bottom"/>
            <w:hideMark/>
          </w:tcPr>
          <w:p w14:paraId="029AC0DC" w14:textId="77777777" w:rsidR="00891C23" w:rsidRPr="00891C23" w:rsidRDefault="00891C23">
            <w:pPr>
              <w:jc w:val="right"/>
              <w:rPr>
                <w:b/>
                <w:bCs/>
              </w:rPr>
            </w:pPr>
            <w:r w:rsidRPr="00891C23">
              <w:rPr>
                <w:b/>
                <w:bCs/>
              </w:rPr>
              <w:t>23 832</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5E55A8C" w14:textId="77777777" w:rsidR="00891C23" w:rsidRPr="00891C23" w:rsidRDefault="00891C23">
            <w:pPr>
              <w:jc w:val="right"/>
            </w:pPr>
            <w:r w:rsidRPr="00891C23">
              <w:t>9 284</w:t>
            </w:r>
          </w:p>
        </w:tc>
        <w:tc>
          <w:tcPr>
            <w:tcW w:w="1360" w:type="dxa"/>
            <w:tcBorders>
              <w:top w:val="single" w:sz="4" w:space="0" w:color="auto"/>
              <w:left w:val="nil"/>
              <w:bottom w:val="single" w:sz="4" w:space="0" w:color="auto"/>
              <w:right w:val="single" w:sz="4" w:space="0" w:color="auto"/>
            </w:tcBorders>
            <w:shd w:val="clear" w:color="000000" w:fill="FFFFFF"/>
            <w:vAlign w:val="bottom"/>
            <w:hideMark/>
          </w:tcPr>
          <w:p w14:paraId="4ACF4DD3" w14:textId="77777777" w:rsidR="00891C23" w:rsidRPr="00891C23" w:rsidRDefault="00891C23">
            <w:pPr>
              <w:jc w:val="right"/>
            </w:pPr>
            <w:r w:rsidRPr="00891C23">
              <w:t>7 031</w:t>
            </w:r>
          </w:p>
        </w:tc>
        <w:tc>
          <w:tcPr>
            <w:tcW w:w="1360" w:type="dxa"/>
            <w:tcBorders>
              <w:top w:val="single" w:sz="4" w:space="0" w:color="auto"/>
              <w:left w:val="nil"/>
              <w:bottom w:val="single" w:sz="4" w:space="0" w:color="auto"/>
              <w:right w:val="single" w:sz="4" w:space="0" w:color="auto"/>
            </w:tcBorders>
            <w:shd w:val="clear" w:color="000000" w:fill="FFFFFF"/>
            <w:vAlign w:val="bottom"/>
            <w:hideMark/>
          </w:tcPr>
          <w:p w14:paraId="0DE966DE" w14:textId="77777777" w:rsidR="00891C23" w:rsidRPr="00891C23" w:rsidRDefault="00891C23">
            <w:pPr>
              <w:jc w:val="right"/>
            </w:pPr>
            <w:r w:rsidRPr="00891C23">
              <w:t>4 577</w:t>
            </w:r>
          </w:p>
        </w:tc>
        <w:tc>
          <w:tcPr>
            <w:tcW w:w="1360" w:type="dxa"/>
            <w:tcBorders>
              <w:top w:val="single" w:sz="4" w:space="0" w:color="auto"/>
              <w:left w:val="nil"/>
              <w:bottom w:val="single" w:sz="4" w:space="0" w:color="auto"/>
              <w:right w:val="single" w:sz="4" w:space="0" w:color="auto"/>
            </w:tcBorders>
            <w:shd w:val="clear" w:color="000000" w:fill="FFFFFF"/>
            <w:vAlign w:val="bottom"/>
            <w:hideMark/>
          </w:tcPr>
          <w:p w14:paraId="4E1C1CC1" w14:textId="77777777" w:rsidR="00891C23" w:rsidRPr="00891C23" w:rsidRDefault="00891C23">
            <w:pPr>
              <w:jc w:val="right"/>
            </w:pPr>
            <w:r w:rsidRPr="00891C23">
              <w:t>1 656</w:t>
            </w:r>
          </w:p>
        </w:tc>
        <w:tc>
          <w:tcPr>
            <w:tcW w:w="1360" w:type="dxa"/>
            <w:tcBorders>
              <w:top w:val="single" w:sz="4" w:space="0" w:color="auto"/>
              <w:left w:val="nil"/>
              <w:bottom w:val="single" w:sz="4" w:space="0" w:color="auto"/>
              <w:right w:val="single" w:sz="4" w:space="0" w:color="auto"/>
            </w:tcBorders>
            <w:shd w:val="clear" w:color="000000" w:fill="FFFFFF"/>
            <w:vAlign w:val="bottom"/>
            <w:hideMark/>
          </w:tcPr>
          <w:p w14:paraId="2787E43E" w14:textId="77777777" w:rsidR="00891C23" w:rsidRPr="00891C23" w:rsidRDefault="00891C23">
            <w:pPr>
              <w:jc w:val="right"/>
            </w:pPr>
            <w:r w:rsidRPr="00891C23">
              <w:t>205</w:t>
            </w:r>
          </w:p>
        </w:tc>
        <w:tc>
          <w:tcPr>
            <w:tcW w:w="1364" w:type="dxa"/>
            <w:tcBorders>
              <w:top w:val="single" w:sz="4" w:space="0" w:color="auto"/>
              <w:left w:val="nil"/>
              <w:bottom w:val="single" w:sz="4" w:space="0" w:color="auto"/>
              <w:right w:val="single" w:sz="4" w:space="0" w:color="auto"/>
            </w:tcBorders>
            <w:shd w:val="clear" w:color="000000" w:fill="FFFFFF"/>
            <w:noWrap/>
            <w:vAlign w:val="bottom"/>
            <w:hideMark/>
          </w:tcPr>
          <w:p w14:paraId="234BE6FB" w14:textId="77777777" w:rsidR="00891C23" w:rsidRPr="00891C23" w:rsidRDefault="00891C23">
            <w:pPr>
              <w:jc w:val="right"/>
            </w:pPr>
            <w:r w:rsidRPr="00891C23">
              <w:t>1 079</w:t>
            </w:r>
          </w:p>
        </w:tc>
      </w:tr>
      <w:tr w:rsidR="00891C23" w:rsidRPr="00891C23" w14:paraId="0ACFB49E" w14:textId="77777777" w:rsidTr="00891C23">
        <w:trPr>
          <w:trHeight w:val="264"/>
        </w:trPr>
        <w:tc>
          <w:tcPr>
            <w:tcW w:w="4253" w:type="dxa"/>
            <w:tcBorders>
              <w:top w:val="nil"/>
              <w:left w:val="single" w:sz="4" w:space="0" w:color="000000"/>
              <w:bottom w:val="single" w:sz="4" w:space="0" w:color="000000"/>
              <w:right w:val="single" w:sz="4" w:space="0" w:color="000000"/>
            </w:tcBorders>
            <w:shd w:val="clear" w:color="000000" w:fill="FFFFFF"/>
            <w:noWrap/>
            <w:vAlign w:val="bottom"/>
            <w:hideMark/>
          </w:tcPr>
          <w:p w14:paraId="516A4042" w14:textId="77777777" w:rsidR="00891C23" w:rsidRPr="00891C23" w:rsidRDefault="00891C23">
            <w:r w:rsidRPr="00891C23">
              <w:t>Kapitalirent</w:t>
            </w:r>
          </w:p>
        </w:tc>
        <w:tc>
          <w:tcPr>
            <w:tcW w:w="1276" w:type="dxa"/>
            <w:tcBorders>
              <w:top w:val="nil"/>
              <w:left w:val="nil"/>
              <w:bottom w:val="single" w:sz="4" w:space="0" w:color="000000"/>
              <w:right w:val="nil"/>
            </w:tcBorders>
            <w:shd w:val="clear" w:color="000000" w:fill="FFFFFF"/>
            <w:noWrap/>
            <w:vAlign w:val="bottom"/>
            <w:hideMark/>
          </w:tcPr>
          <w:p w14:paraId="74300E5F" w14:textId="77777777" w:rsidR="00891C23" w:rsidRPr="00891C23" w:rsidRDefault="00891C23">
            <w:pPr>
              <w:jc w:val="right"/>
              <w:rPr>
                <w:b/>
                <w:bCs/>
              </w:rPr>
            </w:pPr>
            <w:r w:rsidRPr="00891C23">
              <w:rPr>
                <w:b/>
                <w:bCs/>
              </w:rPr>
              <w:t>4 063</w:t>
            </w:r>
          </w:p>
        </w:tc>
        <w:tc>
          <w:tcPr>
            <w:tcW w:w="1275" w:type="dxa"/>
            <w:tcBorders>
              <w:top w:val="nil"/>
              <w:left w:val="single" w:sz="4" w:space="0" w:color="auto"/>
              <w:bottom w:val="single" w:sz="4" w:space="0" w:color="auto"/>
              <w:right w:val="single" w:sz="4" w:space="0" w:color="auto"/>
            </w:tcBorders>
            <w:shd w:val="clear" w:color="000000" w:fill="FFFFFF"/>
            <w:vAlign w:val="bottom"/>
            <w:hideMark/>
          </w:tcPr>
          <w:p w14:paraId="72A45004" w14:textId="77777777" w:rsidR="00891C23" w:rsidRPr="00891C23" w:rsidRDefault="00891C23">
            <w:pPr>
              <w:jc w:val="right"/>
            </w:pPr>
            <w:r w:rsidRPr="00891C23">
              <w:t>163</w:t>
            </w:r>
          </w:p>
        </w:tc>
        <w:tc>
          <w:tcPr>
            <w:tcW w:w="1360" w:type="dxa"/>
            <w:tcBorders>
              <w:top w:val="nil"/>
              <w:left w:val="nil"/>
              <w:bottom w:val="single" w:sz="4" w:space="0" w:color="auto"/>
              <w:right w:val="single" w:sz="4" w:space="0" w:color="auto"/>
            </w:tcBorders>
            <w:shd w:val="clear" w:color="000000" w:fill="FFFFFF"/>
            <w:vAlign w:val="bottom"/>
            <w:hideMark/>
          </w:tcPr>
          <w:p w14:paraId="249E8CE3" w14:textId="77777777" w:rsidR="00891C23" w:rsidRPr="00891C23" w:rsidRDefault="00891C23">
            <w:pPr>
              <w:jc w:val="right"/>
            </w:pPr>
            <w:r w:rsidRPr="00891C23">
              <w:t>173</w:t>
            </w:r>
          </w:p>
        </w:tc>
        <w:tc>
          <w:tcPr>
            <w:tcW w:w="1360" w:type="dxa"/>
            <w:tcBorders>
              <w:top w:val="nil"/>
              <w:left w:val="nil"/>
              <w:bottom w:val="single" w:sz="4" w:space="0" w:color="auto"/>
              <w:right w:val="single" w:sz="4" w:space="0" w:color="auto"/>
            </w:tcBorders>
            <w:shd w:val="clear" w:color="000000" w:fill="FFFFFF"/>
            <w:vAlign w:val="bottom"/>
            <w:hideMark/>
          </w:tcPr>
          <w:p w14:paraId="718F9570" w14:textId="77777777" w:rsidR="00891C23" w:rsidRPr="00891C23" w:rsidRDefault="00891C23">
            <w:pPr>
              <w:jc w:val="right"/>
            </w:pPr>
            <w:r w:rsidRPr="00891C23">
              <w:t>184</w:t>
            </w:r>
          </w:p>
        </w:tc>
        <w:tc>
          <w:tcPr>
            <w:tcW w:w="1360" w:type="dxa"/>
            <w:tcBorders>
              <w:top w:val="nil"/>
              <w:left w:val="nil"/>
              <w:bottom w:val="single" w:sz="4" w:space="0" w:color="auto"/>
              <w:right w:val="single" w:sz="4" w:space="0" w:color="auto"/>
            </w:tcBorders>
            <w:shd w:val="clear" w:color="000000" w:fill="FFFFFF"/>
            <w:vAlign w:val="bottom"/>
            <w:hideMark/>
          </w:tcPr>
          <w:p w14:paraId="2C64D3A3" w14:textId="77777777" w:rsidR="00891C23" w:rsidRPr="00891C23" w:rsidRDefault="00891C23">
            <w:pPr>
              <w:jc w:val="right"/>
            </w:pPr>
            <w:r w:rsidRPr="00891C23">
              <w:t>196</w:t>
            </w:r>
          </w:p>
        </w:tc>
        <w:tc>
          <w:tcPr>
            <w:tcW w:w="1360" w:type="dxa"/>
            <w:tcBorders>
              <w:top w:val="nil"/>
              <w:left w:val="nil"/>
              <w:bottom w:val="single" w:sz="4" w:space="0" w:color="auto"/>
              <w:right w:val="single" w:sz="4" w:space="0" w:color="auto"/>
            </w:tcBorders>
            <w:shd w:val="clear" w:color="000000" w:fill="FFFFFF"/>
            <w:vAlign w:val="bottom"/>
            <w:hideMark/>
          </w:tcPr>
          <w:p w14:paraId="3317E810" w14:textId="77777777" w:rsidR="00891C23" w:rsidRPr="00891C23" w:rsidRDefault="00891C23">
            <w:pPr>
              <w:jc w:val="right"/>
            </w:pPr>
            <w:r w:rsidRPr="00891C23">
              <w:t>208</w:t>
            </w:r>
          </w:p>
        </w:tc>
        <w:tc>
          <w:tcPr>
            <w:tcW w:w="1364" w:type="dxa"/>
            <w:tcBorders>
              <w:top w:val="nil"/>
              <w:left w:val="nil"/>
              <w:bottom w:val="single" w:sz="4" w:space="0" w:color="auto"/>
              <w:right w:val="single" w:sz="4" w:space="0" w:color="auto"/>
            </w:tcBorders>
            <w:shd w:val="clear" w:color="000000" w:fill="FFFFFF"/>
            <w:noWrap/>
            <w:vAlign w:val="bottom"/>
            <w:hideMark/>
          </w:tcPr>
          <w:p w14:paraId="372E6B1B" w14:textId="77777777" w:rsidR="00891C23" w:rsidRPr="00891C23" w:rsidRDefault="00891C23">
            <w:pPr>
              <w:jc w:val="right"/>
            </w:pPr>
            <w:r w:rsidRPr="00891C23">
              <w:t>3 139</w:t>
            </w:r>
          </w:p>
        </w:tc>
      </w:tr>
      <w:tr w:rsidR="00891C23" w:rsidRPr="00891C23" w14:paraId="58F86931" w14:textId="77777777" w:rsidTr="00891C23">
        <w:trPr>
          <w:trHeight w:val="264"/>
        </w:trPr>
        <w:tc>
          <w:tcPr>
            <w:tcW w:w="4253" w:type="dxa"/>
            <w:tcBorders>
              <w:top w:val="nil"/>
              <w:left w:val="single" w:sz="4" w:space="0" w:color="auto"/>
              <w:bottom w:val="single" w:sz="4" w:space="0" w:color="000000"/>
              <w:right w:val="single" w:sz="4" w:space="0" w:color="000000"/>
            </w:tcBorders>
            <w:shd w:val="clear" w:color="000000" w:fill="FFFFFF"/>
            <w:noWrap/>
            <w:vAlign w:val="bottom"/>
            <w:hideMark/>
          </w:tcPr>
          <w:p w14:paraId="5D50C1A7" w14:textId="77777777" w:rsidR="00891C23" w:rsidRPr="00891C23" w:rsidRDefault="00891C23">
            <w:pPr>
              <w:rPr>
                <w:b/>
                <w:bCs/>
              </w:rPr>
            </w:pPr>
            <w:r w:rsidRPr="00891C23">
              <w:rPr>
                <w:b/>
                <w:bCs/>
              </w:rPr>
              <w:t>Jääk seisuga 31.12.2020</w:t>
            </w:r>
          </w:p>
        </w:tc>
        <w:tc>
          <w:tcPr>
            <w:tcW w:w="1276" w:type="dxa"/>
            <w:tcBorders>
              <w:top w:val="nil"/>
              <w:left w:val="nil"/>
              <w:bottom w:val="single" w:sz="4" w:space="0" w:color="000000"/>
              <w:right w:val="single" w:sz="4" w:space="0" w:color="000000"/>
            </w:tcBorders>
            <w:shd w:val="clear" w:color="000000" w:fill="FFFFFF"/>
            <w:vAlign w:val="bottom"/>
            <w:hideMark/>
          </w:tcPr>
          <w:p w14:paraId="7E21FC9B" w14:textId="77777777" w:rsidR="00891C23" w:rsidRPr="00891C23" w:rsidRDefault="00891C23">
            <w:pPr>
              <w:jc w:val="right"/>
              <w:rPr>
                <w:b/>
                <w:bCs/>
              </w:rPr>
            </w:pPr>
            <w:r w:rsidRPr="00891C23">
              <w:rPr>
                <w:b/>
                <w:bCs/>
              </w:rPr>
              <w:t>27 327</w:t>
            </w:r>
          </w:p>
        </w:tc>
        <w:tc>
          <w:tcPr>
            <w:tcW w:w="1275" w:type="dxa"/>
            <w:tcBorders>
              <w:top w:val="nil"/>
              <w:left w:val="nil"/>
              <w:bottom w:val="nil"/>
              <w:right w:val="single" w:sz="4" w:space="0" w:color="000000"/>
            </w:tcBorders>
            <w:shd w:val="clear" w:color="000000" w:fill="FFFFFF"/>
            <w:vAlign w:val="bottom"/>
            <w:hideMark/>
          </w:tcPr>
          <w:p w14:paraId="78E4B772" w14:textId="77777777" w:rsidR="00891C23" w:rsidRPr="00891C23" w:rsidRDefault="00891C23">
            <w:pPr>
              <w:jc w:val="right"/>
              <w:rPr>
                <w:b/>
                <w:bCs/>
              </w:rPr>
            </w:pPr>
            <w:r w:rsidRPr="00891C23">
              <w:rPr>
                <w:b/>
                <w:bCs/>
              </w:rPr>
              <w:t>8 819</w:t>
            </w:r>
          </w:p>
        </w:tc>
        <w:tc>
          <w:tcPr>
            <w:tcW w:w="1360" w:type="dxa"/>
            <w:tcBorders>
              <w:top w:val="nil"/>
              <w:left w:val="nil"/>
              <w:bottom w:val="nil"/>
              <w:right w:val="single" w:sz="4" w:space="0" w:color="000000"/>
            </w:tcBorders>
            <w:shd w:val="clear" w:color="000000" w:fill="FFFFFF"/>
            <w:vAlign w:val="bottom"/>
            <w:hideMark/>
          </w:tcPr>
          <w:p w14:paraId="795E9B67" w14:textId="77777777" w:rsidR="00891C23" w:rsidRPr="00891C23" w:rsidRDefault="00891C23">
            <w:pPr>
              <w:jc w:val="right"/>
              <w:rPr>
                <w:b/>
                <w:bCs/>
              </w:rPr>
            </w:pPr>
            <w:r w:rsidRPr="00891C23">
              <w:rPr>
                <w:b/>
                <w:bCs/>
              </w:rPr>
              <w:t>6 764</w:t>
            </w:r>
          </w:p>
        </w:tc>
        <w:tc>
          <w:tcPr>
            <w:tcW w:w="1360" w:type="dxa"/>
            <w:tcBorders>
              <w:top w:val="nil"/>
              <w:left w:val="nil"/>
              <w:bottom w:val="nil"/>
              <w:right w:val="single" w:sz="4" w:space="0" w:color="000000"/>
            </w:tcBorders>
            <w:shd w:val="clear" w:color="000000" w:fill="FFFFFF"/>
            <w:vAlign w:val="bottom"/>
            <w:hideMark/>
          </w:tcPr>
          <w:p w14:paraId="3D7CBC86" w14:textId="77777777" w:rsidR="00891C23" w:rsidRPr="00891C23" w:rsidRDefault="00891C23">
            <w:pPr>
              <w:jc w:val="right"/>
              <w:rPr>
                <w:b/>
                <w:bCs/>
              </w:rPr>
            </w:pPr>
            <w:r w:rsidRPr="00891C23">
              <w:rPr>
                <w:b/>
                <w:bCs/>
              </w:rPr>
              <w:t>4 523</w:t>
            </w:r>
          </w:p>
        </w:tc>
        <w:tc>
          <w:tcPr>
            <w:tcW w:w="1360" w:type="dxa"/>
            <w:tcBorders>
              <w:top w:val="nil"/>
              <w:left w:val="nil"/>
              <w:bottom w:val="nil"/>
              <w:right w:val="single" w:sz="4" w:space="0" w:color="000000"/>
            </w:tcBorders>
            <w:shd w:val="clear" w:color="000000" w:fill="FFFFFF"/>
            <w:vAlign w:val="bottom"/>
            <w:hideMark/>
          </w:tcPr>
          <w:p w14:paraId="75592F20" w14:textId="77777777" w:rsidR="00891C23" w:rsidRPr="00891C23" w:rsidRDefault="00891C23">
            <w:pPr>
              <w:jc w:val="right"/>
              <w:rPr>
                <w:b/>
                <w:bCs/>
              </w:rPr>
            </w:pPr>
            <w:r w:rsidRPr="00891C23">
              <w:rPr>
                <w:b/>
                <w:bCs/>
              </w:rPr>
              <w:t>2 079</w:t>
            </w:r>
          </w:p>
        </w:tc>
        <w:tc>
          <w:tcPr>
            <w:tcW w:w="1360" w:type="dxa"/>
            <w:tcBorders>
              <w:top w:val="nil"/>
              <w:left w:val="nil"/>
              <w:bottom w:val="nil"/>
              <w:right w:val="single" w:sz="4" w:space="0" w:color="auto"/>
            </w:tcBorders>
            <w:shd w:val="clear" w:color="000000" w:fill="FFFFFF"/>
            <w:vAlign w:val="bottom"/>
            <w:hideMark/>
          </w:tcPr>
          <w:p w14:paraId="7971E5A5" w14:textId="77777777" w:rsidR="00891C23" w:rsidRPr="00891C23" w:rsidRDefault="00891C23">
            <w:pPr>
              <w:jc w:val="right"/>
              <w:rPr>
                <w:b/>
                <w:bCs/>
              </w:rPr>
            </w:pPr>
            <w:r w:rsidRPr="00891C23">
              <w:rPr>
                <w:b/>
                <w:bCs/>
              </w:rPr>
              <w:t>511</w:t>
            </w:r>
          </w:p>
        </w:tc>
        <w:tc>
          <w:tcPr>
            <w:tcW w:w="1364" w:type="dxa"/>
            <w:tcBorders>
              <w:top w:val="nil"/>
              <w:left w:val="nil"/>
              <w:bottom w:val="nil"/>
              <w:right w:val="single" w:sz="4" w:space="0" w:color="auto"/>
            </w:tcBorders>
            <w:shd w:val="clear" w:color="000000" w:fill="FFFFFF"/>
            <w:vAlign w:val="bottom"/>
            <w:hideMark/>
          </w:tcPr>
          <w:p w14:paraId="2183D112" w14:textId="77777777" w:rsidR="00891C23" w:rsidRPr="00891C23" w:rsidRDefault="00891C23">
            <w:pPr>
              <w:jc w:val="right"/>
              <w:rPr>
                <w:b/>
                <w:bCs/>
              </w:rPr>
            </w:pPr>
            <w:r w:rsidRPr="00891C23">
              <w:rPr>
                <w:b/>
                <w:bCs/>
              </w:rPr>
              <w:t>4 631</w:t>
            </w:r>
          </w:p>
        </w:tc>
      </w:tr>
      <w:tr w:rsidR="00891C23" w:rsidRPr="00891C23" w14:paraId="305EF66C" w14:textId="77777777" w:rsidTr="00891C23">
        <w:trPr>
          <w:trHeight w:val="264"/>
        </w:trPr>
        <w:tc>
          <w:tcPr>
            <w:tcW w:w="4253" w:type="dxa"/>
            <w:tcBorders>
              <w:top w:val="nil"/>
              <w:left w:val="single" w:sz="4" w:space="0" w:color="000000"/>
              <w:bottom w:val="single" w:sz="4" w:space="0" w:color="000000"/>
              <w:right w:val="single" w:sz="4" w:space="0" w:color="000000"/>
            </w:tcBorders>
            <w:shd w:val="clear" w:color="000000" w:fill="FFFFFF"/>
            <w:noWrap/>
            <w:vAlign w:val="bottom"/>
            <w:hideMark/>
          </w:tcPr>
          <w:p w14:paraId="4CE86BD8" w14:textId="77777777" w:rsidR="00891C23" w:rsidRPr="00891C23" w:rsidRDefault="00891C23">
            <w:r w:rsidRPr="00891C23">
              <w:t>Laenud</w:t>
            </w:r>
          </w:p>
        </w:tc>
        <w:tc>
          <w:tcPr>
            <w:tcW w:w="1276" w:type="dxa"/>
            <w:tcBorders>
              <w:top w:val="nil"/>
              <w:left w:val="nil"/>
              <w:bottom w:val="single" w:sz="4" w:space="0" w:color="000000"/>
              <w:right w:val="nil"/>
            </w:tcBorders>
            <w:shd w:val="clear" w:color="000000" w:fill="FFFFFF"/>
            <w:noWrap/>
            <w:vAlign w:val="bottom"/>
            <w:hideMark/>
          </w:tcPr>
          <w:p w14:paraId="0B7E1EA7" w14:textId="77777777" w:rsidR="00891C23" w:rsidRPr="00891C23" w:rsidRDefault="00891C23">
            <w:pPr>
              <w:jc w:val="right"/>
              <w:rPr>
                <w:b/>
                <w:bCs/>
              </w:rPr>
            </w:pPr>
            <w:r w:rsidRPr="00891C23">
              <w:rPr>
                <w:b/>
                <w:bCs/>
              </w:rPr>
              <w:t>23 098</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06AB6B4" w14:textId="77777777" w:rsidR="00891C23" w:rsidRPr="00891C23" w:rsidRDefault="00891C23">
            <w:pPr>
              <w:jc w:val="right"/>
            </w:pPr>
            <w:r w:rsidRPr="00891C23">
              <w:t>8 654</w:t>
            </w:r>
          </w:p>
        </w:tc>
        <w:tc>
          <w:tcPr>
            <w:tcW w:w="1360" w:type="dxa"/>
            <w:tcBorders>
              <w:top w:val="single" w:sz="4" w:space="0" w:color="auto"/>
              <w:left w:val="nil"/>
              <w:bottom w:val="single" w:sz="4" w:space="0" w:color="auto"/>
              <w:right w:val="single" w:sz="4" w:space="0" w:color="auto"/>
            </w:tcBorders>
            <w:shd w:val="clear" w:color="000000" w:fill="FFFFFF"/>
            <w:vAlign w:val="bottom"/>
            <w:hideMark/>
          </w:tcPr>
          <w:p w14:paraId="18EFB630" w14:textId="77777777" w:rsidR="00891C23" w:rsidRPr="00891C23" w:rsidRDefault="00891C23">
            <w:pPr>
              <w:jc w:val="right"/>
            </w:pPr>
            <w:r w:rsidRPr="00891C23">
              <w:t>6 601</w:t>
            </w:r>
          </w:p>
        </w:tc>
        <w:tc>
          <w:tcPr>
            <w:tcW w:w="1360" w:type="dxa"/>
            <w:tcBorders>
              <w:top w:val="single" w:sz="4" w:space="0" w:color="auto"/>
              <w:left w:val="nil"/>
              <w:bottom w:val="single" w:sz="4" w:space="0" w:color="auto"/>
              <w:right w:val="single" w:sz="4" w:space="0" w:color="auto"/>
            </w:tcBorders>
            <w:shd w:val="clear" w:color="000000" w:fill="FFFFFF"/>
            <w:vAlign w:val="bottom"/>
            <w:hideMark/>
          </w:tcPr>
          <w:p w14:paraId="3F2D1C04" w14:textId="77777777" w:rsidR="00891C23" w:rsidRPr="00891C23" w:rsidRDefault="00891C23">
            <w:pPr>
              <w:jc w:val="right"/>
            </w:pPr>
            <w:r w:rsidRPr="00891C23">
              <w:t>4 349</w:t>
            </w:r>
          </w:p>
        </w:tc>
        <w:tc>
          <w:tcPr>
            <w:tcW w:w="1360" w:type="dxa"/>
            <w:tcBorders>
              <w:top w:val="single" w:sz="4" w:space="0" w:color="auto"/>
              <w:left w:val="nil"/>
              <w:bottom w:val="single" w:sz="4" w:space="0" w:color="auto"/>
              <w:right w:val="single" w:sz="4" w:space="0" w:color="auto"/>
            </w:tcBorders>
            <w:shd w:val="clear" w:color="000000" w:fill="FFFFFF"/>
            <w:vAlign w:val="bottom"/>
            <w:hideMark/>
          </w:tcPr>
          <w:p w14:paraId="40989CDB" w14:textId="77777777" w:rsidR="00891C23" w:rsidRPr="00891C23" w:rsidRDefault="00891C23">
            <w:pPr>
              <w:jc w:val="right"/>
            </w:pPr>
            <w:r w:rsidRPr="00891C23">
              <w:t>1 895</w:t>
            </w:r>
          </w:p>
        </w:tc>
        <w:tc>
          <w:tcPr>
            <w:tcW w:w="1360" w:type="dxa"/>
            <w:tcBorders>
              <w:top w:val="single" w:sz="4" w:space="0" w:color="auto"/>
              <w:left w:val="nil"/>
              <w:bottom w:val="single" w:sz="4" w:space="0" w:color="auto"/>
              <w:right w:val="single" w:sz="4" w:space="0" w:color="auto"/>
            </w:tcBorders>
            <w:shd w:val="clear" w:color="000000" w:fill="FFFFFF"/>
            <w:vAlign w:val="bottom"/>
            <w:hideMark/>
          </w:tcPr>
          <w:p w14:paraId="39C66629" w14:textId="77777777" w:rsidR="00891C23" w:rsidRPr="00891C23" w:rsidRDefault="00891C23">
            <w:pPr>
              <w:jc w:val="right"/>
            </w:pPr>
            <w:r w:rsidRPr="00891C23">
              <w:t>315</w:t>
            </w:r>
          </w:p>
        </w:tc>
        <w:tc>
          <w:tcPr>
            <w:tcW w:w="1364" w:type="dxa"/>
            <w:tcBorders>
              <w:top w:val="single" w:sz="4" w:space="0" w:color="auto"/>
              <w:left w:val="nil"/>
              <w:bottom w:val="single" w:sz="4" w:space="0" w:color="auto"/>
              <w:right w:val="single" w:sz="4" w:space="0" w:color="auto"/>
            </w:tcBorders>
            <w:shd w:val="clear" w:color="000000" w:fill="FFFFFF"/>
            <w:noWrap/>
            <w:vAlign w:val="bottom"/>
            <w:hideMark/>
          </w:tcPr>
          <w:p w14:paraId="0B49FC41" w14:textId="77777777" w:rsidR="00891C23" w:rsidRPr="00891C23" w:rsidRDefault="00891C23">
            <w:pPr>
              <w:jc w:val="right"/>
            </w:pPr>
            <w:r w:rsidRPr="00891C23">
              <w:t>1 284</w:t>
            </w:r>
          </w:p>
        </w:tc>
      </w:tr>
      <w:tr w:rsidR="00891C23" w:rsidRPr="00891C23" w14:paraId="0B987A99" w14:textId="77777777" w:rsidTr="00891C23">
        <w:trPr>
          <w:trHeight w:val="264"/>
        </w:trPr>
        <w:tc>
          <w:tcPr>
            <w:tcW w:w="4253" w:type="dxa"/>
            <w:tcBorders>
              <w:top w:val="nil"/>
              <w:left w:val="single" w:sz="4" w:space="0" w:color="000000"/>
              <w:bottom w:val="single" w:sz="4" w:space="0" w:color="000000"/>
              <w:right w:val="single" w:sz="4" w:space="0" w:color="000000"/>
            </w:tcBorders>
            <w:shd w:val="clear" w:color="000000" w:fill="FFFFFF"/>
            <w:noWrap/>
            <w:vAlign w:val="bottom"/>
            <w:hideMark/>
          </w:tcPr>
          <w:p w14:paraId="4620588A" w14:textId="77777777" w:rsidR="00891C23" w:rsidRPr="00891C23" w:rsidRDefault="00891C23">
            <w:r w:rsidRPr="00891C23">
              <w:t>Kapitalirent</w:t>
            </w:r>
          </w:p>
        </w:tc>
        <w:tc>
          <w:tcPr>
            <w:tcW w:w="1276" w:type="dxa"/>
            <w:tcBorders>
              <w:top w:val="nil"/>
              <w:left w:val="nil"/>
              <w:bottom w:val="single" w:sz="4" w:space="0" w:color="000000"/>
              <w:right w:val="nil"/>
            </w:tcBorders>
            <w:shd w:val="clear" w:color="000000" w:fill="FFFFFF"/>
            <w:noWrap/>
            <w:vAlign w:val="bottom"/>
            <w:hideMark/>
          </w:tcPr>
          <w:p w14:paraId="61F16EA9" w14:textId="77777777" w:rsidR="00891C23" w:rsidRPr="00891C23" w:rsidRDefault="00891C23">
            <w:pPr>
              <w:jc w:val="right"/>
              <w:rPr>
                <w:b/>
                <w:bCs/>
              </w:rPr>
            </w:pPr>
            <w:r w:rsidRPr="00891C23">
              <w:rPr>
                <w:b/>
                <w:bCs/>
              </w:rPr>
              <w:t>4 229</w:t>
            </w:r>
          </w:p>
        </w:tc>
        <w:tc>
          <w:tcPr>
            <w:tcW w:w="1275" w:type="dxa"/>
            <w:tcBorders>
              <w:top w:val="nil"/>
              <w:left w:val="single" w:sz="4" w:space="0" w:color="auto"/>
              <w:bottom w:val="single" w:sz="4" w:space="0" w:color="auto"/>
              <w:right w:val="single" w:sz="4" w:space="0" w:color="auto"/>
            </w:tcBorders>
            <w:shd w:val="clear" w:color="000000" w:fill="FFFFFF"/>
            <w:vAlign w:val="bottom"/>
            <w:hideMark/>
          </w:tcPr>
          <w:p w14:paraId="062F4302" w14:textId="77777777" w:rsidR="00891C23" w:rsidRPr="00891C23" w:rsidRDefault="00891C23">
            <w:pPr>
              <w:jc w:val="right"/>
            </w:pPr>
            <w:r w:rsidRPr="00891C23">
              <w:t>165</w:t>
            </w:r>
          </w:p>
        </w:tc>
        <w:tc>
          <w:tcPr>
            <w:tcW w:w="1360" w:type="dxa"/>
            <w:tcBorders>
              <w:top w:val="nil"/>
              <w:left w:val="nil"/>
              <w:bottom w:val="single" w:sz="4" w:space="0" w:color="auto"/>
              <w:right w:val="single" w:sz="4" w:space="0" w:color="auto"/>
            </w:tcBorders>
            <w:shd w:val="clear" w:color="000000" w:fill="FFFFFF"/>
            <w:vAlign w:val="bottom"/>
            <w:hideMark/>
          </w:tcPr>
          <w:p w14:paraId="5E2A4FA2" w14:textId="77777777" w:rsidR="00891C23" w:rsidRPr="00891C23" w:rsidRDefault="00891C23">
            <w:pPr>
              <w:jc w:val="right"/>
            </w:pPr>
            <w:r w:rsidRPr="00891C23">
              <w:t>163</w:t>
            </w:r>
          </w:p>
        </w:tc>
        <w:tc>
          <w:tcPr>
            <w:tcW w:w="1360" w:type="dxa"/>
            <w:tcBorders>
              <w:top w:val="nil"/>
              <w:left w:val="nil"/>
              <w:bottom w:val="single" w:sz="4" w:space="0" w:color="auto"/>
              <w:right w:val="single" w:sz="4" w:space="0" w:color="auto"/>
            </w:tcBorders>
            <w:shd w:val="clear" w:color="000000" w:fill="FFFFFF"/>
            <w:vAlign w:val="bottom"/>
            <w:hideMark/>
          </w:tcPr>
          <w:p w14:paraId="183DE4A1" w14:textId="77777777" w:rsidR="00891C23" w:rsidRPr="00891C23" w:rsidRDefault="00891C23">
            <w:pPr>
              <w:jc w:val="right"/>
            </w:pPr>
            <w:r w:rsidRPr="00891C23">
              <w:t>174</w:t>
            </w:r>
          </w:p>
        </w:tc>
        <w:tc>
          <w:tcPr>
            <w:tcW w:w="1360" w:type="dxa"/>
            <w:tcBorders>
              <w:top w:val="nil"/>
              <w:left w:val="nil"/>
              <w:bottom w:val="single" w:sz="4" w:space="0" w:color="auto"/>
              <w:right w:val="single" w:sz="4" w:space="0" w:color="auto"/>
            </w:tcBorders>
            <w:shd w:val="clear" w:color="000000" w:fill="FFFFFF"/>
            <w:vAlign w:val="bottom"/>
            <w:hideMark/>
          </w:tcPr>
          <w:p w14:paraId="1978A1BF" w14:textId="77777777" w:rsidR="00891C23" w:rsidRPr="00891C23" w:rsidRDefault="00891C23">
            <w:pPr>
              <w:jc w:val="right"/>
            </w:pPr>
            <w:r w:rsidRPr="00891C23">
              <w:t>184</w:t>
            </w:r>
          </w:p>
        </w:tc>
        <w:tc>
          <w:tcPr>
            <w:tcW w:w="1360" w:type="dxa"/>
            <w:tcBorders>
              <w:top w:val="nil"/>
              <w:left w:val="nil"/>
              <w:bottom w:val="single" w:sz="4" w:space="0" w:color="auto"/>
              <w:right w:val="single" w:sz="4" w:space="0" w:color="auto"/>
            </w:tcBorders>
            <w:shd w:val="clear" w:color="000000" w:fill="FFFFFF"/>
            <w:vAlign w:val="bottom"/>
            <w:hideMark/>
          </w:tcPr>
          <w:p w14:paraId="43E1EB23" w14:textId="77777777" w:rsidR="00891C23" w:rsidRPr="00891C23" w:rsidRDefault="00891C23">
            <w:pPr>
              <w:jc w:val="right"/>
            </w:pPr>
            <w:r w:rsidRPr="00891C23">
              <w:t>196</w:t>
            </w:r>
          </w:p>
        </w:tc>
        <w:tc>
          <w:tcPr>
            <w:tcW w:w="1364" w:type="dxa"/>
            <w:tcBorders>
              <w:top w:val="nil"/>
              <w:left w:val="nil"/>
              <w:bottom w:val="single" w:sz="4" w:space="0" w:color="auto"/>
              <w:right w:val="single" w:sz="4" w:space="0" w:color="auto"/>
            </w:tcBorders>
            <w:shd w:val="clear" w:color="000000" w:fill="FFFFFF"/>
            <w:noWrap/>
            <w:vAlign w:val="bottom"/>
            <w:hideMark/>
          </w:tcPr>
          <w:p w14:paraId="4D0673E2" w14:textId="77777777" w:rsidR="00891C23" w:rsidRPr="00891C23" w:rsidRDefault="00891C23">
            <w:pPr>
              <w:jc w:val="right"/>
            </w:pPr>
            <w:r w:rsidRPr="00891C23">
              <w:t>3 347</w:t>
            </w:r>
          </w:p>
        </w:tc>
      </w:tr>
    </w:tbl>
    <w:p w14:paraId="2F75246F" w14:textId="77777777" w:rsidR="00891C23" w:rsidRDefault="00891C23" w:rsidP="00A7655C">
      <w:pPr>
        <w:jc w:val="both"/>
        <w:rPr>
          <w:color w:val="7030A0"/>
          <w:highlight w:val="yellow"/>
          <w:lang w:val="et-EE"/>
        </w:rPr>
      </w:pPr>
    </w:p>
    <w:p w14:paraId="3C0371BE" w14:textId="77777777" w:rsidR="00891C23" w:rsidRPr="00EC03C9" w:rsidRDefault="00891C23" w:rsidP="00A7655C">
      <w:pPr>
        <w:jc w:val="both"/>
        <w:rPr>
          <w:color w:val="7030A0"/>
          <w:highlight w:val="yellow"/>
          <w:lang w:val="et-EE"/>
        </w:rPr>
      </w:pPr>
    </w:p>
    <w:p w14:paraId="3CDF8FF3" w14:textId="77777777" w:rsidR="00625899" w:rsidRPr="00B8601F" w:rsidRDefault="00625899" w:rsidP="00A7655C">
      <w:pPr>
        <w:jc w:val="both"/>
        <w:rPr>
          <w:b/>
          <w:bCs/>
          <w:sz w:val="23"/>
          <w:szCs w:val="23"/>
        </w:rPr>
      </w:pPr>
      <w:r w:rsidRPr="00B8601F">
        <w:rPr>
          <w:b/>
          <w:bCs/>
          <w:sz w:val="23"/>
          <w:szCs w:val="23"/>
        </w:rPr>
        <w:t>Aruandeperioodil toimunud liikumised</w:t>
      </w:r>
    </w:p>
    <w:tbl>
      <w:tblPr>
        <w:tblW w:w="6804" w:type="dxa"/>
        <w:tblInd w:w="-5" w:type="dxa"/>
        <w:tblLook w:val="04A0" w:firstRow="1" w:lastRow="0" w:firstColumn="1" w:lastColumn="0" w:noHBand="0" w:noVBand="1"/>
      </w:tblPr>
      <w:tblGrid>
        <w:gridCol w:w="4253"/>
        <w:gridCol w:w="1276"/>
        <w:gridCol w:w="1275"/>
      </w:tblGrid>
      <w:tr w:rsidR="00887126" w:rsidRPr="00887126" w14:paraId="4B67DFDE" w14:textId="77777777" w:rsidTr="00887126">
        <w:trPr>
          <w:trHeight w:val="264"/>
        </w:trPr>
        <w:tc>
          <w:tcPr>
            <w:tcW w:w="425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E471386" w14:textId="77777777" w:rsidR="00887126" w:rsidRPr="00887126" w:rsidRDefault="00887126">
            <w:pPr>
              <w:rPr>
                <w:b/>
                <w:bCs/>
                <w:lang w:val="en-US"/>
              </w:rPr>
            </w:pPr>
            <w:r w:rsidRPr="00887126">
              <w:rPr>
                <w:b/>
                <w:bCs/>
              </w:rPr>
              <w:t> </w:t>
            </w:r>
          </w:p>
        </w:tc>
        <w:tc>
          <w:tcPr>
            <w:tcW w:w="1276" w:type="dxa"/>
            <w:tcBorders>
              <w:top w:val="single" w:sz="4" w:space="0" w:color="auto"/>
              <w:left w:val="nil"/>
              <w:bottom w:val="single" w:sz="4" w:space="0" w:color="auto"/>
              <w:right w:val="nil"/>
            </w:tcBorders>
            <w:shd w:val="clear" w:color="000000" w:fill="FFFFFF"/>
            <w:noWrap/>
            <w:vAlign w:val="bottom"/>
            <w:hideMark/>
          </w:tcPr>
          <w:p w14:paraId="57C4C34F" w14:textId="77777777" w:rsidR="00887126" w:rsidRPr="00887126" w:rsidRDefault="00887126">
            <w:pPr>
              <w:jc w:val="right"/>
              <w:rPr>
                <w:b/>
                <w:bCs/>
              </w:rPr>
            </w:pPr>
            <w:r w:rsidRPr="00887126">
              <w:rPr>
                <w:b/>
                <w:bCs/>
              </w:rPr>
              <w:t>2021</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285A06A" w14:textId="77777777" w:rsidR="00887126" w:rsidRPr="00887126" w:rsidRDefault="00887126">
            <w:pPr>
              <w:jc w:val="right"/>
              <w:rPr>
                <w:b/>
                <w:bCs/>
              </w:rPr>
            </w:pPr>
            <w:r w:rsidRPr="00887126">
              <w:rPr>
                <w:b/>
                <w:bCs/>
              </w:rPr>
              <w:t>2020</w:t>
            </w:r>
          </w:p>
        </w:tc>
      </w:tr>
      <w:tr w:rsidR="00887126" w:rsidRPr="00887126" w14:paraId="40EE8CB3" w14:textId="77777777" w:rsidTr="00887126">
        <w:trPr>
          <w:trHeight w:val="264"/>
        </w:trPr>
        <w:tc>
          <w:tcPr>
            <w:tcW w:w="4253" w:type="dxa"/>
            <w:tcBorders>
              <w:top w:val="nil"/>
              <w:left w:val="single" w:sz="4" w:space="0" w:color="auto"/>
              <w:bottom w:val="single" w:sz="4" w:space="0" w:color="auto"/>
              <w:right w:val="single" w:sz="4" w:space="0" w:color="auto"/>
            </w:tcBorders>
            <w:shd w:val="clear" w:color="000000" w:fill="FFFFFF"/>
            <w:noWrap/>
            <w:vAlign w:val="bottom"/>
            <w:hideMark/>
          </w:tcPr>
          <w:p w14:paraId="6B042DEC" w14:textId="77777777" w:rsidR="00887126" w:rsidRPr="00887126" w:rsidRDefault="00887126">
            <w:r w:rsidRPr="00887126">
              <w:t>Saadud pangalaenud</w:t>
            </w:r>
          </w:p>
        </w:tc>
        <w:tc>
          <w:tcPr>
            <w:tcW w:w="1276" w:type="dxa"/>
            <w:tcBorders>
              <w:top w:val="nil"/>
              <w:left w:val="nil"/>
              <w:bottom w:val="single" w:sz="4" w:space="0" w:color="auto"/>
              <w:right w:val="single" w:sz="4" w:space="0" w:color="auto"/>
            </w:tcBorders>
            <w:shd w:val="clear" w:color="000000" w:fill="FFFFFF"/>
            <w:noWrap/>
            <w:vAlign w:val="bottom"/>
            <w:hideMark/>
          </w:tcPr>
          <w:p w14:paraId="1A62B49E" w14:textId="77777777" w:rsidR="00887126" w:rsidRPr="00887126" w:rsidRDefault="00887126">
            <w:pPr>
              <w:jc w:val="right"/>
            </w:pPr>
            <w:r w:rsidRPr="00887126">
              <w:t>11 175</w:t>
            </w:r>
          </w:p>
        </w:tc>
        <w:tc>
          <w:tcPr>
            <w:tcW w:w="1275" w:type="dxa"/>
            <w:tcBorders>
              <w:top w:val="nil"/>
              <w:left w:val="nil"/>
              <w:bottom w:val="single" w:sz="4" w:space="0" w:color="auto"/>
              <w:right w:val="single" w:sz="4" w:space="0" w:color="auto"/>
            </w:tcBorders>
            <w:shd w:val="clear" w:color="000000" w:fill="FFFFFF"/>
            <w:noWrap/>
            <w:vAlign w:val="bottom"/>
            <w:hideMark/>
          </w:tcPr>
          <w:p w14:paraId="57B7CADE" w14:textId="77777777" w:rsidR="00887126" w:rsidRPr="00887126" w:rsidRDefault="00887126">
            <w:pPr>
              <w:jc w:val="right"/>
            </w:pPr>
            <w:r w:rsidRPr="00887126">
              <w:t>11 610</w:t>
            </w:r>
          </w:p>
        </w:tc>
      </w:tr>
      <w:tr w:rsidR="00887126" w:rsidRPr="00887126" w14:paraId="5746A0F8" w14:textId="77777777" w:rsidTr="00887126">
        <w:trPr>
          <w:trHeight w:val="264"/>
        </w:trPr>
        <w:tc>
          <w:tcPr>
            <w:tcW w:w="4253" w:type="dxa"/>
            <w:tcBorders>
              <w:top w:val="nil"/>
              <w:left w:val="single" w:sz="4" w:space="0" w:color="auto"/>
              <w:bottom w:val="single" w:sz="4" w:space="0" w:color="auto"/>
              <w:right w:val="single" w:sz="4" w:space="0" w:color="auto"/>
            </w:tcBorders>
            <w:shd w:val="clear" w:color="000000" w:fill="FFFFFF"/>
            <w:noWrap/>
            <w:vAlign w:val="bottom"/>
            <w:hideMark/>
          </w:tcPr>
          <w:p w14:paraId="1A989801" w14:textId="77777777" w:rsidR="00887126" w:rsidRPr="00887126" w:rsidRDefault="00887126">
            <w:r w:rsidRPr="00887126">
              <w:t>Tagasi makstud pangalaenud</w:t>
            </w:r>
          </w:p>
        </w:tc>
        <w:tc>
          <w:tcPr>
            <w:tcW w:w="1276" w:type="dxa"/>
            <w:tcBorders>
              <w:top w:val="nil"/>
              <w:left w:val="nil"/>
              <w:bottom w:val="single" w:sz="4" w:space="0" w:color="auto"/>
              <w:right w:val="single" w:sz="4" w:space="0" w:color="auto"/>
            </w:tcBorders>
            <w:shd w:val="clear" w:color="000000" w:fill="FFFFFF"/>
            <w:noWrap/>
            <w:vAlign w:val="bottom"/>
            <w:hideMark/>
          </w:tcPr>
          <w:p w14:paraId="6B0C2432" w14:textId="77777777" w:rsidR="00887126" w:rsidRPr="00887126" w:rsidRDefault="00887126">
            <w:pPr>
              <w:jc w:val="right"/>
            </w:pPr>
            <w:r w:rsidRPr="00887126">
              <w:t>-10 443</w:t>
            </w:r>
          </w:p>
        </w:tc>
        <w:tc>
          <w:tcPr>
            <w:tcW w:w="1275" w:type="dxa"/>
            <w:tcBorders>
              <w:top w:val="nil"/>
              <w:left w:val="nil"/>
              <w:bottom w:val="single" w:sz="4" w:space="0" w:color="auto"/>
              <w:right w:val="single" w:sz="4" w:space="0" w:color="auto"/>
            </w:tcBorders>
            <w:shd w:val="clear" w:color="000000" w:fill="FFFFFF"/>
            <w:noWrap/>
            <w:vAlign w:val="bottom"/>
            <w:hideMark/>
          </w:tcPr>
          <w:p w14:paraId="4BD57718" w14:textId="77777777" w:rsidR="00887126" w:rsidRPr="00887126" w:rsidRDefault="00887126">
            <w:pPr>
              <w:jc w:val="right"/>
            </w:pPr>
            <w:r w:rsidRPr="00887126">
              <w:t>-10 708</w:t>
            </w:r>
          </w:p>
        </w:tc>
      </w:tr>
      <w:tr w:rsidR="00887126" w:rsidRPr="00887126" w14:paraId="58AF3374" w14:textId="77777777" w:rsidTr="00887126">
        <w:trPr>
          <w:trHeight w:val="264"/>
        </w:trPr>
        <w:tc>
          <w:tcPr>
            <w:tcW w:w="4253" w:type="dxa"/>
            <w:tcBorders>
              <w:top w:val="nil"/>
              <w:left w:val="single" w:sz="4" w:space="0" w:color="auto"/>
              <w:bottom w:val="single" w:sz="4" w:space="0" w:color="auto"/>
              <w:right w:val="single" w:sz="4" w:space="0" w:color="auto"/>
            </w:tcBorders>
            <w:shd w:val="clear" w:color="000000" w:fill="FFFFFF"/>
            <w:noWrap/>
            <w:vAlign w:val="bottom"/>
            <w:hideMark/>
          </w:tcPr>
          <w:p w14:paraId="4B9A2E59" w14:textId="77777777" w:rsidR="00887126" w:rsidRPr="00887126" w:rsidRDefault="00887126">
            <w:r w:rsidRPr="00887126">
              <w:t>Tagasi makstud kapitalirendikohustised</w:t>
            </w:r>
          </w:p>
        </w:tc>
        <w:tc>
          <w:tcPr>
            <w:tcW w:w="1276" w:type="dxa"/>
            <w:tcBorders>
              <w:top w:val="nil"/>
              <w:left w:val="nil"/>
              <w:bottom w:val="single" w:sz="4" w:space="0" w:color="auto"/>
              <w:right w:val="single" w:sz="4" w:space="0" w:color="auto"/>
            </w:tcBorders>
            <w:shd w:val="clear" w:color="000000" w:fill="FFFFFF"/>
            <w:noWrap/>
            <w:vAlign w:val="bottom"/>
            <w:hideMark/>
          </w:tcPr>
          <w:p w14:paraId="74F0E784" w14:textId="77777777" w:rsidR="00887126" w:rsidRPr="00887126" w:rsidRDefault="00887126">
            <w:pPr>
              <w:jc w:val="right"/>
            </w:pPr>
            <w:r w:rsidRPr="00887126">
              <w:t>-165</w:t>
            </w:r>
          </w:p>
        </w:tc>
        <w:tc>
          <w:tcPr>
            <w:tcW w:w="1275" w:type="dxa"/>
            <w:tcBorders>
              <w:top w:val="nil"/>
              <w:left w:val="nil"/>
              <w:bottom w:val="single" w:sz="4" w:space="0" w:color="auto"/>
              <w:right w:val="single" w:sz="4" w:space="0" w:color="auto"/>
            </w:tcBorders>
            <w:shd w:val="clear" w:color="000000" w:fill="FFFFFF"/>
            <w:noWrap/>
            <w:vAlign w:val="bottom"/>
            <w:hideMark/>
          </w:tcPr>
          <w:p w14:paraId="58EEB554" w14:textId="77777777" w:rsidR="00887126" w:rsidRPr="00887126" w:rsidRDefault="00887126">
            <w:pPr>
              <w:jc w:val="right"/>
            </w:pPr>
            <w:r w:rsidRPr="00887126">
              <w:t>-150</w:t>
            </w:r>
          </w:p>
        </w:tc>
      </w:tr>
    </w:tbl>
    <w:p w14:paraId="1D09DE89" w14:textId="77777777" w:rsidR="00887126" w:rsidRPr="00EC03C9" w:rsidRDefault="00887126" w:rsidP="00A7655C">
      <w:pPr>
        <w:jc w:val="both"/>
        <w:rPr>
          <w:b/>
          <w:bCs/>
          <w:color w:val="7030A0"/>
          <w:sz w:val="23"/>
          <w:szCs w:val="23"/>
        </w:rPr>
      </w:pPr>
    </w:p>
    <w:p w14:paraId="31210130" w14:textId="77777777" w:rsidR="009D0DDC" w:rsidRPr="00EC03C9" w:rsidRDefault="009D0DDC" w:rsidP="009D0DDC">
      <w:pPr>
        <w:rPr>
          <w:bCs/>
          <w:color w:val="7030A0"/>
          <w:sz w:val="20"/>
          <w:szCs w:val="20"/>
          <w:lang w:val="en-US" w:eastAsia="ru-RU"/>
        </w:rPr>
      </w:pPr>
    </w:p>
    <w:p w14:paraId="68B31770" w14:textId="6F587F85" w:rsidR="00B35E6A" w:rsidRPr="00887126" w:rsidRDefault="005F632A" w:rsidP="009D0DDC">
      <w:pPr>
        <w:rPr>
          <w:sz w:val="22"/>
          <w:szCs w:val="22"/>
          <w:lang w:val="et-EE"/>
        </w:rPr>
      </w:pPr>
      <w:r w:rsidRPr="00887126">
        <w:rPr>
          <w:sz w:val="22"/>
          <w:szCs w:val="22"/>
          <w:lang w:eastAsia="et-EE"/>
        </w:rPr>
        <w:t xml:space="preserve">Vastavalt </w:t>
      </w:r>
      <w:r w:rsidR="00B50C59" w:rsidRPr="00887126">
        <w:rPr>
          <w:sz w:val="22"/>
          <w:szCs w:val="22"/>
          <w:lang w:eastAsia="et-EE"/>
        </w:rPr>
        <w:t xml:space="preserve">Narva Vesi AS </w:t>
      </w:r>
      <w:r w:rsidR="00B35E6A" w:rsidRPr="00887126">
        <w:rPr>
          <w:sz w:val="22"/>
          <w:szCs w:val="22"/>
          <w:lang w:eastAsia="et-EE"/>
        </w:rPr>
        <w:t xml:space="preserve">ja </w:t>
      </w:r>
      <w:r w:rsidR="00B50C59" w:rsidRPr="00887126">
        <w:rPr>
          <w:sz w:val="22"/>
          <w:szCs w:val="22"/>
          <w:lang w:eastAsia="et-EE"/>
        </w:rPr>
        <w:t>Keskkonnainveste</w:t>
      </w:r>
      <w:r w:rsidR="00491974" w:rsidRPr="00887126">
        <w:rPr>
          <w:sz w:val="22"/>
          <w:szCs w:val="22"/>
          <w:lang w:eastAsia="et-EE"/>
        </w:rPr>
        <w:t>eringute Keskuse</w:t>
      </w:r>
      <w:r w:rsidR="00B35E6A" w:rsidRPr="00887126">
        <w:rPr>
          <w:sz w:val="22"/>
          <w:szCs w:val="22"/>
          <w:lang w:eastAsia="et-EE"/>
        </w:rPr>
        <w:t xml:space="preserve"> vahelise</w:t>
      </w:r>
      <w:r w:rsidRPr="00887126">
        <w:rPr>
          <w:sz w:val="22"/>
          <w:szCs w:val="22"/>
          <w:lang w:eastAsia="et-EE"/>
        </w:rPr>
        <w:t>le laenulepingule on l</w:t>
      </w:r>
      <w:r w:rsidR="000B77CD" w:rsidRPr="00887126">
        <w:rPr>
          <w:sz w:val="22"/>
          <w:szCs w:val="22"/>
          <w:lang w:eastAsia="et-EE"/>
        </w:rPr>
        <w:t>aenu katteks</w:t>
      </w:r>
      <w:r w:rsidR="00B35E6A" w:rsidRPr="00887126">
        <w:rPr>
          <w:sz w:val="22"/>
          <w:szCs w:val="22"/>
          <w:lang w:eastAsia="et-EE"/>
        </w:rPr>
        <w:t xml:space="preserve"> pand</w:t>
      </w:r>
      <w:r w:rsidR="000B77CD" w:rsidRPr="00887126">
        <w:rPr>
          <w:sz w:val="22"/>
          <w:szCs w:val="22"/>
          <w:lang w:eastAsia="et-EE"/>
        </w:rPr>
        <w:t>i</w:t>
      </w:r>
      <w:r w:rsidR="00B35E6A" w:rsidRPr="00887126">
        <w:rPr>
          <w:sz w:val="22"/>
          <w:szCs w:val="22"/>
          <w:lang w:eastAsia="et-EE"/>
        </w:rPr>
        <w:t>t</w:t>
      </w:r>
      <w:r w:rsidR="000B77CD" w:rsidRPr="00887126">
        <w:rPr>
          <w:sz w:val="22"/>
          <w:szCs w:val="22"/>
          <w:lang w:eastAsia="et-EE"/>
        </w:rPr>
        <w:t>ud hoone (veepuhastusmaja aadressiga Kulgu tn.1)</w:t>
      </w:r>
      <w:r w:rsidRPr="00887126">
        <w:rPr>
          <w:sz w:val="22"/>
          <w:szCs w:val="22"/>
          <w:lang w:eastAsia="et-EE"/>
        </w:rPr>
        <w:t>,</w:t>
      </w:r>
      <w:r w:rsidR="000B77CD" w:rsidRPr="00887126">
        <w:rPr>
          <w:sz w:val="22"/>
          <w:szCs w:val="22"/>
          <w:lang w:eastAsia="et-EE"/>
        </w:rPr>
        <w:t xml:space="preserve"> hüpoteegi summa on 5 715 tuh.eurot.</w:t>
      </w:r>
      <w:r w:rsidR="00B35E6A" w:rsidRPr="00887126">
        <w:rPr>
          <w:sz w:val="22"/>
          <w:szCs w:val="22"/>
          <w:lang w:eastAsia="et-EE"/>
        </w:rPr>
        <w:t xml:space="preserve"> Laenu lõpptähtaeg saabub </w:t>
      </w:r>
      <w:r w:rsidR="00B35E6A" w:rsidRPr="00887126">
        <w:rPr>
          <w:sz w:val="22"/>
          <w:szCs w:val="22"/>
          <w:lang w:val="en-US" w:eastAsia="et-EE"/>
        </w:rPr>
        <w:t>24.08.2033.</w:t>
      </w:r>
      <w:r w:rsidR="00B35E6A" w:rsidRPr="00887126">
        <w:rPr>
          <w:sz w:val="22"/>
          <w:szCs w:val="22"/>
          <w:lang w:val="ru-RU" w:eastAsia="et-EE"/>
        </w:rPr>
        <w:t>а</w:t>
      </w:r>
      <w:r w:rsidR="00B35E6A" w:rsidRPr="00887126">
        <w:rPr>
          <w:sz w:val="22"/>
          <w:szCs w:val="22"/>
          <w:lang w:eastAsia="et-EE"/>
        </w:rPr>
        <w:t>.</w:t>
      </w:r>
    </w:p>
    <w:p w14:paraId="39972191" w14:textId="77777777" w:rsidR="00B35E6A" w:rsidRPr="00EC03C9" w:rsidRDefault="00B35E6A" w:rsidP="000B77CD">
      <w:pPr>
        <w:rPr>
          <w:color w:val="7030A0"/>
          <w:sz w:val="22"/>
          <w:szCs w:val="22"/>
          <w:highlight w:val="yellow"/>
          <w:lang w:val="et-EE" w:eastAsia="et-EE"/>
        </w:rPr>
      </w:pPr>
    </w:p>
    <w:p w14:paraId="75EF9782" w14:textId="77777777" w:rsidR="007A7590" w:rsidRPr="00EC03C9" w:rsidRDefault="007A7590" w:rsidP="000B77CD">
      <w:pPr>
        <w:rPr>
          <w:color w:val="7030A0"/>
          <w:sz w:val="22"/>
          <w:szCs w:val="22"/>
          <w:highlight w:val="yellow"/>
          <w:lang w:val="et-EE" w:eastAsia="et-EE"/>
        </w:rPr>
      </w:pPr>
    </w:p>
    <w:p w14:paraId="03943C48" w14:textId="77777777" w:rsidR="00507C10" w:rsidRPr="00887126" w:rsidRDefault="00B35E6A" w:rsidP="00A7655C">
      <w:pPr>
        <w:jc w:val="both"/>
        <w:rPr>
          <w:b/>
          <w:bCs/>
        </w:rPr>
      </w:pPr>
      <w:r w:rsidRPr="00887126">
        <w:rPr>
          <w:b/>
          <w:bCs/>
        </w:rPr>
        <w:t>Aruandeperioodi kulud</w:t>
      </w:r>
    </w:p>
    <w:tbl>
      <w:tblPr>
        <w:tblW w:w="6889" w:type="dxa"/>
        <w:tblInd w:w="-5" w:type="dxa"/>
        <w:tblLook w:val="04A0" w:firstRow="1" w:lastRow="0" w:firstColumn="1" w:lastColumn="0" w:noHBand="0" w:noVBand="1"/>
      </w:tblPr>
      <w:tblGrid>
        <w:gridCol w:w="4253"/>
        <w:gridCol w:w="1276"/>
        <w:gridCol w:w="1360"/>
      </w:tblGrid>
      <w:tr w:rsidR="00887126" w:rsidRPr="00887126" w14:paraId="65EA33BA" w14:textId="77777777" w:rsidTr="00887126">
        <w:trPr>
          <w:trHeight w:val="264"/>
        </w:trPr>
        <w:tc>
          <w:tcPr>
            <w:tcW w:w="425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378D39B" w14:textId="77777777" w:rsidR="00887126" w:rsidRPr="00887126" w:rsidRDefault="00887126">
            <w:pPr>
              <w:rPr>
                <w:b/>
                <w:bCs/>
                <w:lang w:val="en-US"/>
              </w:rPr>
            </w:pPr>
            <w:r w:rsidRPr="00887126">
              <w:rPr>
                <w:b/>
                <w:bCs/>
              </w:rPr>
              <w:t> </w:t>
            </w:r>
          </w:p>
        </w:tc>
        <w:tc>
          <w:tcPr>
            <w:tcW w:w="1276" w:type="dxa"/>
            <w:tcBorders>
              <w:top w:val="single" w:sz="4" w:space="0" w:color="auto"/>
              <w:left w:val="nil"/>
              <w:bottom w:val="single" w:sz="4" w:space="0" w:color="auto"/>
              <w:right w:val="nil"/>
            </w:tcBorders>
            <w:shd w:val="clear" w:color="000000" w:fill="FFFFFF"/>
            <w:noWrap/>
            <w:vAlign w:val="bottom"/>
            <w:hideMark/>
          </w:tcPr>
          <w:p w14:paraId="7D5AD106" w14:textId="77777777" w:rsidR="00887126" w:rsidRPr="00887126" w:rsidRDefault="00887126">
            <w:pPr>
              <w:jc w:val="right"/>
              <w:rPr>
                <w:b/>
                <w:bCs/>
              </w:rPr>
            </w:pPr>
            <w:r w:rsidRPr="00887126">
              <w:rPr>
                <w:b/>
                <w:bCs/>
              </w:rPr>
              <w:t>2021</w:t>
            </w:r>
          </w:p>
        </w:tc>
        <w:tc>
          <w:tcPr>
            <w:tcW w:w="13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011CCCA" w14:textId="77777777" w:rsidR="00887126" w:rsidRPr="00887126" w:rsidRDefault="00887126">
            <w:pPr>
              <w:jc w:val="right"/>
              <w:rPr>
                <w:b/>
                <w:bCs/>
              </w:rPr>
            </w:pPr>
            <w:r w:rsidRPr="00887126">
              <w:rPr>
                <w:b/>
                <w:bCs/>
              </w:rPr>
              <w:t>2020</w:t>
            </w:r>
          </w:p>
        </w:tc>
      </w:tr>
      <w:tr w:rsidR="00887126" w:rsidRPr="00887126" w14:paraId="572E7655" w14:textId="77777777" w:rsidTr="00887126">
        <w:trPr>
          <w:trHeight w:val="264"/>
        </w:trPr>
        <w:tc>
          <w:tcPr>
            <w:tcW w:w="4253" w:type="dxa"/>
            <w:tcBorders>
              <w:top w:val="nil"/>
              <w:left w:val="single" w:sz="4" w:space="0" w:color="auto"/>
              <w:bottom w:val="single" w:sz="4" w:space="0" w:color="auto"/>
              <w:right w:val="single" w:sz="4" w:space="0" w:color="auto"/>
            </w:tcBorders>
            <w:shd w:val="clear" w:color="000000" w:fill="FFFFFF"/>
            <w:noWrap/>
            <w:vAlign w:val="bottom"/>
            <w:hideMark/>
          </w:tcPr>
          <w:p w14:paraId="64CF584F" w14:textId="77777777" w:rsidR="00887126" w:rsidRPr="00887126" w:rsidRDefault="00887126">
            <w:r w:rsidRPr="00887126">
              <w:t>Intressikulu</w:t>
            </w:r>
          </w:p>
        </w:tc>
        <w:tc>
          <w:tcPr>
            <w:tcW w:w="1276" w:type="dxa"/>
            <w:tcBorders>
              <w:top w:val="nil"/>
              <w:left w:val="nil"/>
              <w:bottom w:val="single" w:sz="4" w:space="0" w:color="auto"/>
              <w:right w:val="single" w:sz="4" w:space="0" w:color="auto"/>
            </w:tcBorders>
            <w:shd w:val="clear" w:color="000000" w:fill="FFFFFF"/>
            <w:noWrap/>
            <w:vAlign w:val="bottom"/>
            <w:hideMark/>
          </w:tcPr>
          <w:p w14:paraId="017BC491" w14:textId="77777777" w:rsidR="00887126" w:rsidRPr="00887126" w:rsidRDefault="00887126">
            <w:r w:rsidRPr="00887126">
              <w:t> </w:t>
            </w:r>
          </w:p>
        </w:tc>
        <w:tc>
          <w:tcPr>
            <w:tcW w:w="1360" w:type="dxa"/>
            <w:tcBorders>
              <w:top w:val="nil"/>
              <w:left w:val="nil"/>
              <w:bottom w:val="single" w:sz="4" w:space="0" w:color="auto"/>
              <w:right w:val="single" w:sz="4" w:space="0" w:color="auto"/>
            </w:tcBorders>
            <w:shd w:val="clear" w:color="000000" w:fill="FFFFFF"/>
            <w:noWrap/>
            <w:vAlign w:val="bottom"/>
            <w:hideMark/>
          </w:tcPr>
          <w:p w14:paraId="04309771" w14:textId="77777777" w:rsidR="00887126" w:rsidRPr="00887126" w:rsidRDefault="00887126">
            <w:r w:rsidRPr="00887126">
              <w:t> </w:t>
            </w:r>
          </w:p>
        </w:tc>
      </w:tr>
      <w:tr w:rsidR="00887126" w:rsidRPr="00887126" w14:paraId="165CAAB2" w14:textId="77777777" w:rsidTr="00887126">
        <w:trPr>
          <w:trHeight w:val="264"/>
        </w:trPr>
        <w:tc>
          <w:tcPr>
            <w:tcW w:w="4253" w:type="dxa"/>
            <w:tcBorders>
              <w:top w:val="nil"/>
              <w:left w:val="single" w:sz="4" w:space="0" w:color="auto"/>
              <w:bottom w:val="single" w:sz="4" w:space="0" w:color="auto"/>
              <w:right w:val="single" w:sz="4" w:space="0" w:color="auto"/>
            </w:tcBorders>
            <w:shd w:val="clear" w:color="000000" w:fill="FFFFFF"/>
            <w:noWrap/>
            <w:vAlign w:val="bottom"/>
            <w:hideMark/>
          </w:tcPr>
          <w:p w14:paraId="2C7E8DA1" w14:textId="77777777" w:rsidR="00887126" w:rsidRPr="00887126" w:rsidRDefault="00887126">
            <w:r w:rsidRPr="00887126">
              <w:t xml:space="preserve">  Pangalaenudelt</w:t>
            </w:r>
          </w:p>
        </w:tc>
        <w:tc>
          <w:tcPr>
            <w:tcW w:w="1276" w:type="dxa"/>
            <w:tcBorders>
              <w:top w:val="nil"/>
              <w:left w:val="nil"/>
              <w:bottom w:val="single" w:sz="4" w:space="0" w:color="auto"/>
              <w:right w:val="single" w:sz="4" w:space="0" w:color="auto"/>
            </w:tcBorders>
            <w:shd w:val="clear" w:color="000000" w:fill="FFFFFF"/>
            <w:noWrap/>
            <w:vAlign w:val="bottom"/>
            <w:hideMark/>
          </w:tcPr>
          <w:p w14:paraId="0E0C1F8D" w14:textId="77777777" w:rsidR="00887126" w:rsidRPr="00887126" w:rsidRDefault="00887126">
            <w:pPr>
              <w:jc w:val="right"/>
            </w:pPr>
            <w:r w:rsidRPr="00887126">
              <w:t>-223</w:t>
            </w:r>
          </w:p>
        </w:tc>
        <w:tc>
          <w:tcPr>
            <w:tcW w:w="1360" w:type="dxa"/>
            <w:tcBorders>
              <w:top w:val="nil"/>
              <w:left w:val="nil"/>
              <w:bottom w:val="single" w:sz="4" w:space="0" w:color="auto"/>
              <w:right w:val="single" w:sz="4" w:space="0" w:color="auto"/>
            </w:tcBorders>
            <w:shd w:val="clear" w:color="000000" w:fill="FFFFFF"/>
            <w:noWrap/>
            <w:vAlign w:val="bottom"/>
            <w:hideMark/>
          </w:tcPr>
          <w:p w14:paraId="02231155" w14:textId="77777777" w:rsidR="00887126" w:rsidRPr="00887126" w:rsidRDefault="00887126">
            <w:pPr>
              <w:jc w:val="right"/>
            </w:pPr>
            <w:r w:rsidRPr="00887126">
              <w:t>-183</w:t>
            </w:r>
          </w:p>
        </w:tc>
      </w:tr>
      <w:tr w:rsidR="00887126" w:rsidRPr="00887126" w14:paraId="606CDED8" w14:textId="77777777" w:rsidTr="00887126">
        <w:trPr>
          <w:trHeight w:val="264"/>
        </w:trPr>
        <w:tc>
          <w:tcPr>
            <w:tcW w:w="4253" w:type="dxa"/>
            <w:tcBorders>
              <w:top w:val="nil"/>
              <w:left w:val="single" w:sz="4" w:space="0" w:color="auto"/>
              <w:bottom w:val="single" w:sz="4" w:space="0" w:color="auto"/>
              <w:right w:val="single" w:sz="4" w:space="0" w:color="auto"/>
            </w:tcBorders>
            <w:shd w:val="clear" w:color="000000" w:fill="FFFFFF"/>
            <w:noWrap/>
            <w:vAlign w:val="bottom"/>
            <w:hideMark/>
          </w:tcPr>
          <w:p w14:paraId="7C0D26B6" w14:textId="77777777" w:rsidR="00887126" w:rsidRPr="00887126" w:rsidRDefault="00887126">
            <w:r w:rsidRPr="00887126">
              <w:t xml:space="preserve">  Kapitalirendilt</w:t>
            </w:r>
          </w:p>
        </w:tc>
        <w:tc>
          <w:tcPr>
            <w:tcW w:w="1276" w:type="dxa"/>
            <w:tcBorders>
              <w:top w:val="nil"/>
              <w:left w:val="nil"/>
              <w:bottom w:val="single" w:sz="4" w:space="0" w:color="auto"/>
              <w:right w:val="single" w:sz="4" w:space="0" w:color="auto"/>
            </w:tcBorders>
            <w:shd w:val="clear" w:color="000000" w:fill="FFFFFF"/>
            <w:noWrap/>
            <w:vAlign w:val="bottom"/>
            <w:hideMark/>
          </w:tcPr>
          <w:p w14:paraId="1F92FFDE" w14:textId="77777777" w:rsidR="00887126" w:rsidRPr="00887126" w:rsidRDefault="00887126">
            <w:pPr>
              <w:jc w:val="right"/>
            </w:pPr>
            <w:r w:rsidRPr="00887126">
              <w:t>-282</w:t>
            </w:r>
          </w:p>
        </w:tc>
        <w:tc>
          <w:tcPr>
            <w:tcW w:w="1360" w:type="dxa"/>
            <w:tcBorders>
              <w:top w:val="nil"/>
              <w:left w:val="nil"/>
              <w:bottom w:val="single" w:sz="4" w:space="0" w:color="auto"/>
              <w:right w:val="single" w:sz="4" w:space="0" w:color="auto"/>
            </w:tcBorders>
            <w:shd w:val="clear" w:color="000000" w:fill="FFFFFF"/>
            <w:noWrap/>
            <w:vAlign w:val="bottom"/>
            <w:hideMark/>
          </w:tcPr>
          <w:p w14:paraId="656EA2EA" w14:textId="77777777" w:rsidR="00887126" w:rsidRPr="00887126" w:rsidRDefault="00887126">
            <w:pPr>
              <w:jc w:val="right"/>
            </w:pPr>
            <w:r w:rsidRPr="00887126">
              <w:t>-292</w:t>
            </w:r>
          </w:p>
        </w:tc>
      </w:tr>
      <w:tr w:rsidR="00887126" w:rsidRPr="00887126" w14:paraId="77F83FF9" w14:textId="77777777" w:rsidTr="00887126">
        <w:trPr>
          <w:trHeight w:val="264"/>
        </w:trPr>
        <w:tc>
          <w:tcPr>
            <w:tcW w:w="4253" w:type="dxa"/>
            <w:tcBorders>
              <w:top w:val="nil"/>
              <w:left w:val="single" w:sz="4" w:space="0" w:color="auto"/>
              <w:bottom w:val="single" w:sz="4" w:space="0" w:color="auto"/>
              <w:right w:val="single" w:sz="4" w:space="0" w:color="auto"/>
            </w:tcBorders>
            <w:shd w:val="clear" w:color="000000" w:fill="FFFFFF"/>
            <w:noWrap/>
            <w:vAlign w:val="bottom"/>
            <w:hideMark/>
          </w:tcPr>
          <w:p w14:paraId="4BADFDA1" w14:textId="77777777" w:rsidR="00887126" w:rsidRPr="00887126" w:rsidRDefault="00887126">
            <w:r w:rsidRPr="00887126">
              <w:t>Kokku intressikulu</w:t>
            </w:r>
          </w:p>
        </w:tc>
        <w:tc>
          <w:tcPr>
            <w:tcW w:w="1276" w:type="dxa"/>
            <w:tcBorders>
              <w:top w:val="nil"/>
              <w:left w:val="nil"/>
              <w:bottom w:val="single" w:sz="4" w:space="0" w:color="auto"/>
              <w:right w:val="single" w:sz="4" w:space="0" w:color="auto"/>
            </w:tcBorders>
            <w:shd w:val="clear" w:color="000000" w:fill="FFFFFF"/>
            <w:noWrap/>
            <w:vAlign w:val="bottom"/>
            <w:hideMark/>
          </w:tcPr>
          <w:p w14:paraId="6CE7D84F" w14:textId="77777777" w:rsidR="00887126" w:rsidRPr="00887126" w:rsidRDefault="00887126">
            <w:pPr>
              <w:jc w:val="right"/>
            </w:pPr>
            <w:r w:rsidRPr="00887126">
              <w:t>-505</w:t>
            </w:r>
          </w:p>
        </w:tc>
        <w:tc>
          <w:tcPr>
            <w:tcW w:w="1360" w:type="dxa"/>
            <w:tcBorders>
              <w:top w:val="nil"/>
              <w:left w:val="nil"/>
              <w:bottom w:val="single" w:sz="4" w:space="0" w:color="auto"/>
              <w:right w:val="single" w:sz="4" w:space="0" w:color="auto"/>
            </w:tcBorders>
            <w:shd w:val="clear" w:color="000000" w:fill="FFFFFF"/>
            <w:noWrap/>
            <w:vAlign w:val="bottom"/>
            <w:hideMark/>
          </w:tcPr>
          <w:p w14:paraId="15625234" w14:textId="77777777" w:rsidR="00887126" w:rsidRPr="00887126" w:rsidRDefault="00887126">
            <w:pPr>
              <w:jc w:val="right"/>
            </w:pPr>
            <w:r w:rsidRPr="00887126">
              <w:t>-475</w:t>
            </w:r>
          </w:p>
        </w:tc>
      </w:tr>
    </w:tbl>
    <w:p w14:paraId="54DE799C" w14:textId="77777777" w:rsidR="00FB4F56" w:rsidRPr="00EC03C9" w:rsidRDefault="003A10A2" w:rsidP="00A7655C">
      <w:pPr>
        <w:jc w:val="both"/>
        <w:rPr>
          <w:color w:val="7030A0"/>
          <w:lang w:val="fi-FI"/>
        </w:rPr>
      </w:pPr>
      <w:r w:rsidRPr="00887126">
        <w:rPr>
          <w:lang w:val="fi-FI"/>
        </w:rPr>
        <w:t>K</w:t>
      </w:r>
      <w:r w:rsidR="00FB4F56" w:rsidRPr="00887126">
        <w:rPr>
          <w:lang w:val="fi-FI"/>
        </w:rPr>
        <w:t>apitalirendi</w:t>
      </w:r>
      <w:r w:rsidR="00125035" w:rsidRPr="00887126">
        <w:rPr>
          <w:lang w:val="fi-FI"/>
        </w:rPr>
        <w:t xml:space="preserve"> </w:t>
      </w:r>
      <w:r w:rsidR="00FB4F56" w:rsidRPr="00887126">
        <w:rPr>
          <w:lang w:val="fi-FI"/>
        </w:rPr>
        <w:t xml:space="preserve">tingimustel renditud põhivarade kohta on esitatud informatsioon lisas </w:t>
      </w:r>
      <w:r w:rsidR="003A6EAB" w:rsidRPr="00887126">
        <w:rPr>
          <w:lang w:val="fi-FI"/>
        </w:rPr>
        <w:t>8</w:t>
      </w:r>
      <w:r w:rsidR="00FB4F56" w:rsidRPr="00887126">
        <w:rPr>
          <w:lang w:val="fi-FI"/>
        </w:rPr>
        <w:t>.</w:t>
      </w:r>
      <w:r w:rsidR="00FB4F56" w:rsidRPr="00EC03C9">
        <w:rPr>
          <w:color w:val="7030A0"/>
          <w:lang w:val="fi-FI"/>
        </w:rPr>
        <w:t xml:space="preserve">  </w:t>
      </w:r>
    </w:p>
    <w:p w14:paraId="75EC33DB" w14:textId="77777777" w:rsidR="00FB4F56" w:rsidRPr="00EC03C9" w:rsidRDefault="00FB4F56" w:rsidP="00A7655C">
      <w:pPr>
        <w:jc w:val="both"/>
        <w:rPr>
          <w:color w:val="7030A0"/>
          <w:highlight w:val="yellow"/>
          <w:lang w:val="fi-FI"/>
        </w:rPr>
        <w:sectPr w:rsidR="00FB4F56" w:rsidRPr="00EC03C9" w:rsidSect="00CA0A17">
          <w:pgSz w:w="15840" w:h="12240" w:orient="landscape"/>
          <w:pgMar w:top="1077" w:right="1077" w:bottom="720" w:left="1077" w:header="709" w:footer="709" w:gutter="0"/>
          <w:cols w:space="708"/>
          <w:docGrid w:linePitch="360"/>
        </w:sectPr>
      </w:pPr>
    </w:p>
    <w:p w14:paraId="018E3EC4" w14:textId="77777777" w:rsidR="00C543DC" w:rsidRPr="00EC03C9" w:rsidRDefault="00C543DC" w:rsidP="00C543DC">
      <w:pPr>
        <w:rPr>
          <w:color w:val="7030A0"/>
          <w:highlight w:val="yellow"/>
          <w:lang w:val="fi-FI"/>
        </w:rPr>
      </w:pPr>
    </w:p>
    <w:p w14:paraId="490A8F63" w14:textId="60ED16B3" w:rsidR="0008467B" w:rsidRPr="00B8601F" w:rsidRDefault="00F6486C" w:rsidP="00BA6C83">
      <w:pPr>
        <w:pStyle w:val="Pealkiri3"/>
        <w:rPr>
          <w:b/>
        </w:rPr>
      </w:pPr>
      <w:bookmarkStart w:id="1881" w:name="_Toc326933064"/>
      <w:bookmarkStart w:id="1882" w:name="_Toc355560237"/>
      <w:bookmarkStart w:id="1883" w:name="_Toc355560422"/>
      <w:bookmarkStart w:id="1884" w:name="_Toc355560948"/>
      <w:bookmarkStart w:id="1885" w:name="_Toc355561024"/>
      <w:bookmarkStart w:id="1886" w:name="_Toc355597501"/>
      <w:bookmarkStart w:id="1887" w:name="_Toc355604943"/>
      <w:bookmarkStart w:id="1888" w:name="_Toc355604999"/>
      <w:bookmarkStart w:id="1889" w:name="_Toc355611592"/>
      <w:bookmarkStart w:id="1890" w:name="_Toc355611663"/>
      <w:bookmarkStart w:id="1891" w:name="_Toc356392051"/>
      <w:bookmarkStart w:id="1892" w:name="_Toc356393843"/>
      <w:bookmarkStart w:id="1893" w:name="_Toc356569321"/>
      <w:bookmarkStart w:id="1894" w:name="_Toc356826444"/>
      <w:bookmarkStart w:id="1895" w:name="_Toc356831473"/>
      <w:bookmarkStart w:id="1896" w:name="_Toc357072615"/>
      <w:bookmarkStart w:id="1897" w:name="_Toc357409497"/>
      <w:bookmarkStart w:id="1898" w:name="_Toc357409567"/>
      <w:bookmarkStart w:id="1899" w:name="_Toc386401178"/>
      <w:bookmarkStart w:id="1900" w:name="_Toc386401372"/>
      <w:bookmarkStart w:id="1901" w:name="_Toc386401594"/>
      <w:bookmarkStart w:id="1902" w:name="_Toc386401704"/>
      <w:bookmarkStart w:id="1903" w:name="_Toc386486236"/>
      <w:bookmarkStart w:id="1904" w:name="_Toc386486358"/>
      <w:bookmarkStart w:id="1905" w:name="_Toc386486429"/>
      <w:bookmarkStart w:id="1906" w:name="_Toc386486759"/>
      <w:bookmarkStart w:id="1907" w:name="_Toc386486815"/>
      <w:bookmarkStart w:id="1908" w:name="_Toc386524477"/>
      <w:bookmarkStart w:id="1909" w:name="_Toc386535686"/>
      <w:bookmarkStart w:id="1910" w:name="_Toc388617223"/>
      <w:bookmarkStart w:id="1911" w:name="_Toc388877760"/>
      <w:bookmarkStart w:id="1912" w:name="_Toc418346823"/>
      <w:bookmarkStart w:id="1913" w:name="_Toc418346933"/>
      <w:bookmarkStart w:id="1914" w:name="_Toc418347041"/>
      <w:bookmarkStart w:id="1915" w:name="_Toc420309351"/>
      <w:bookmarkStart w:id="1916" w:name="_Toc420309434"/>
      <w:bookmarkStart w:id="1917" w:name="_Toc420485589"/>
      <w:bookmarkStart w:id="1918" w:name="_Toc449877908"/>
      <w:bookmarkStart w:id="1919" w:name="_Toc449881363"/>
      <w:bookmarkStart w:id="1920" w:name="_Toc452036510"/>
      <w:bookmarkStart w:id="1921" w:name="_Toc452111894"/>
      <w:bookmarkStart w:id="1922" w:name="_Toc480980061"/>
      <w:bookmarkStart w:id="1923" w:name="_Toc480980192"/>
      <w:bookmarkStart w:id="1924" w:name="_Toc480980253"/>
      <w:bookmarkStart w:id="1925" w:name="_Toc480980478"/>
      <w:bookmarkStart w:id="1926" w:name="_Toc481482715"/>
      <w:bookmarkStart w:id="1927" w:name="_Toc481482765"/>
      <w:bookmarkStart w:id="1928" w:name="_Toc481482904"/>
      <w:bookmarkStart w:id="1929" w:name="_Toc481495797"/>
      <w:bookmarkStart w:id="1930" w:name="_Toc483384571"/>
      <w:bookmarkStart w:id="1931" w:name="_Toc512700022"/>
      <w:bookmarkStart w:id="1932" w:name="_Toc512700084"/>
      <w:bookmarkStart w:id="1933" w:name="_Toc512700878"/>
      <w:bookmarkStart w:id="1934" w:name="_Toc512840136"/>
      <w:bookmarkStart w:id="1935" w:name="_Toc512860663"/>
      <w:bookmarkStart w:id="1936" w:name="_Toc514414191"/>
      <w:bookmarkStart w:id="1937" w:name="_Toc514414289"/>
      <w:bookmarkStart w:id="1938" w:name="_Toc514914900"/>
      <w:bookmarkStart w:id="1939" w:name="_Toc515280178"/>
      <w:bookmarkStart w:id="1940" w:name="_Toc7436667"/>
      <w:bookmarkStart w:id="1941" w:name="_Toc7676560"/>
      <w:bookmarkStart w:id="1942" w:name="_Toc7682276"/>
      <w:bookmarkStart w:id="1943" w:name="_Toc104710305"/>
      <w:r w:rsidRPr="00B8601F">
        <w:rPr>
          <w:b/>
        </w:rPr>
        <w:t>Lisa 1</w:t>
      </w:r>
      <w:r w:rsidR="002F22C1" w:rsidRPr="00B8601F">
        <w:rPr>
          <w:b/>
        </w:rPr>
        <w:t>4</w:t>
      </w:r>
      <w:r w:rsidRPr="00B8601F">
        <w:rPr>
          <w:b/>
        </w:rPr>
        <w:t xml:space="preserve"> Kaupade ja teenuse müük</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p>
    <w:p w14:paraId="352BACEC" w14:textId="77777777" w:rsidR="006D7A9D" w:rsidRPr="00B8601F" w:rsidRDefault="006D7A9D" w:rsidP="006D7A9D">
      <w:pPr>
        <w:jc w:val="both"/>
        <w:rPr>
          <w:lang w:val="fi-FI"/>
        </w:rPr>
      </w:pPr>
      <w:r w:rsidRPr="00B8601F">
        <w:rPr>
          <w:sz w:val="22"/>
          <w:szCs w:val="22"/>
          <w:lang w:val="fi-FI"/>
        </w:rPr>
        <w:t>tuh.eurodes</w:t>
      </w:r>
    </w:p>
    <w:tbl>
      <w:tblPr>
        <w:tblW w:w="8505" w:type="dxa"/>
        <w:tblInd w:w="-5" w:type="dxa"/>
        <w:tblLook w:val="04A0" w:firstRow="1" w:lastRow="0" w:firstColumn="1" w:lastColumn="0" w:noHBand="0" w:noVBand="1"/>
      </w:tblPr>
      <w:tblGrid>
        <w:gridCol w:w="5420"/>
        <w:gridCol w:w="1526"/>
        <w:gridCol w:w="1559"/>
      </w:tblGrid>
      <w:tr w:rsidR="00B8601F" w:rsidRPr="00B8601F" w14:paraId="491334BF" w14:textId="77777777" w:rsidTr="00B8601F">
        <w:trPr>
          <w:trHeight w:val="264"/>
        </w:trPr>
        <w:tc>
          <w:tcPr>
            <w:tcW w:w="54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E22D710" w14:textId="77777777" w:rsidR="00B8601F" w:rsidRPr="00B8601F" w:rsidRDefault="00B8601F">
            <w:pPr>
              <w:rPr>
                <w:lang w:val="en-US"/>
              </w:rPr>
            </w:pPr>
            <w:r w:rsidRPr="00B8601F">
              <w:t> </w:t>
            </w:r>
          </w:p>
        </w:tc>
        <w:tc>
          <w:tcPr>
            <w:tcW w:w="1526" w:type="dxa"/>
            <w:tcBorders>
              <w:top w:val="single" w:sz="4" w:space="0" w:color="auto"/>
              <w:left w:val="nil"/>
              <w:bottom w:val="single" w:sz="4" w:space="0" w:color="auto"/>
              <w:right w:val="nil"/>
            </w:tcBorders>
            <w:shd w:val="clear" w:color="000000" w:fill="FFFFFF"/>
            <w:noWrap/>
            <w:vAlign w:val="bottom"/>
            <w:hideMark/>
          </w:tcPr>
          <w:p w14:paraId="79A16477" w14:textId="77777777" w:rsidR="00B8601F" w:rsidRPr="00B8601F" w:rsidRDefault="00B8601F">
            <w:pPr>
              <w:jc w:val="right"/>
              <w:rPr>
                <w:b/>
                <w:bCs/>
              </w:rPr>
            </w:pPr>
            <w:r w:rsidRPr="00B8601F">
              <w:rPr>
                <w:b/>
                <w:bCs/>
              </w:rPr>
              <w:t>2021</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F981966" w14:textId="77777777" w:rsidR="00B8601F" w:rsidRPr="00B8601F" w:rsidRDefault="00B8601F">
            <w:pPr>
              <w:jc w:val="right"/>
              <w:rPr>
                <w:b/>
                <w:bCs/>
              </w:rPr>
            </w:pPr>
            <w:r w:rsidRPr="00B8601F">
              <w:rPr>
                <w:b/>
                <w:bCs/>
              </w:rPr>
              <w:t>2020</w:t>
            </w:r>
          </w:p>
        </w:tc>
      </w:tr>
      <w:tr w:rsidR="00B8601F" w:rsidRPr="00B8601F" w14:paraId="553EC9B2" w14:textId="77777777" w:rsidTr="00B8601F">
        <w:trPr>
          <w:trHeight w:val="264"/>
        </w:trPr>
        <w:tc>
          <w:tcPr>
            <w:tcW w:w="5420" w:type="dxa"/>
            <w:tcBorders>
              <w:top w:val="nil"/>
              <w:left w:val="single" w:sz="4" w:space="0" w:color="auto"/>
              <w:bottom w:val="single" w:sz="4" w:space="0" w:color="auto"/>
              <w:right w:val="single" w:sz="4" w:space="0" w:color="auto"/>
            </w:tcBorders>
            <w:shd w:val="clear" w:color="000000" w:fill="FFFFFF"/>
            <w:noWrap/>
            <w:vAlign w:val="bottom"/>
            <w:hideMark/>
          </w:tcPr>
          <w:p w14:paraId="00DB634D" w14:textId="77777777" w:rsidR="00B8601F" w:rsidRPr="00B8601F" w:rsidRDefault="00B8601F">
            <w:r w:rsidRPr="00B8601F">
              <w:t>Tulud tervishoiust</w:t>
            </w:r>
          </w:p>
        </w:tc>
        <w:tc>
          <w:tcPr>
            <w:tcW w:w="1526" w:type="dxa"/>
            <w:tcBorders>
              <w:top w:val="nil"/>
              <w:left w:val="nil"/>
              <w:bottom w:val="single" w:sz="4" w:space="0" w:color="auto"/>
              <w:right w:val="single" w:sz="4" w:space="0" w:color="auto"/>
            </w:tcBorders>
            <w:shd w:val="clear" w:color="000000" w:fill="FFFFFF"/>
            <w:noWrap/>
            <w:vAlign w:val="bottom"/>
            <w:hideMark/>
          </w:tcPr>
          <w:p w14:paraId="7B7D2143" w14:textId="77777777" w:rsidR="00B8601F" w:rsidRPr="00B8601F" w:rsidRDefault="00B8601F">
            <w:pPr>
              <w:jc w:val="right"/>
            </w:pPr>
            <w:r w:rsidRPr="00B8601F">
              <w:t>26 464</w:t>
            </w:r>
          </w:p>
        </w:tc>
        <w:tc>
          <w:tcPr>
            <w:tcW w:w="1559" w:type="dxa"/>
            <w:tcBorders>
              <w:top w:val="nil"/>
              <w:left w:val="nil"/>
              <w:bottom w:val="single" w:sz="4" w:space="0" w:color="auto"/>
              <w:right w:val="single" w:sz="4" w:space="0" w:color="auto"/>
            </w:tcBorders>
            <w:shd w:val="clear" w:color="000000" w:fill="FFFFFF"/>
            <w:noWrap/>
            <w:vAlign w:val="bottom"/>
            <w:hideMark/>
          </w:tcPr>
          <w:p w14:paraId="0A721290" w14:textId="77777777" w:rsidR="00B8601F" w:rsidRPr="00B8601F" w:rsidRDefault="00B8601F">
            <w:pPr>
              <w:jc w:val="right"/>
            </w:pPr>
            <w:r w:rsidRPr="00B8601F">
              <w:t>22 666</w:t>
            </w:r>
          </w:p>
        </w:tc>
      </w:tr>
      <w:tr w:rsidR="00B8601F" w:rsidRPr="00B8601F" w14:paraId="416AFEC3" w14:textId="77777777" w:rsidTr="00B8601F">
        <w:trPr>
          <w:trHeight w:val="264"/>
        </w:trPr>
        <w:tc>
          <w:tcPr>
            <w:tcW w:w="5420" w:type="dxa"/>
            <w:tcBorders>
              <w:top w:val="nil"/>
              <w:left w:val="single" w:sz="4" w:space="0" w:color="auto"/>
              <w:bottom w:val="single" w:sz="4" w:space="0" w:color="auto"/>
              <w:right w:val="single" w:sz="4" w:space="0" w:color="auto"/>
            </w:tcBorders>
            <w:shd w:val="clear" w:color="000000" w:fill="FFFFFF"/>
            <w:noWrap/>
            <w:vAlign w:val="bottom"/>
            <w:hideMark/>
          </w:tcPr>
          <w:p w14:paraId="64CC9205" w14:textId="77777777" w:rsidR="00B8601F" w:rsidRPr="00B8601F" w:rsidRDefault="00B8601F">
            <w:r w:rsidRPr="00B8601F">
              <w:t>Elamu- ja kommunaaltegevuse tulud</w:t>
            </w:r>
          </w:p>
        </w:tc>
        <w:tc>
          <w:tcPr>
            <w:tcW w:w="1526" w:type="dxa"/>
            <w:tcBorders>
              <w:top w:val="nil"/>
              <w:left w:val="nil"/>
              <w:bottom w:val="single" w:sz="4" w:space="0" w:color="auto"/>
              <w:right w:val="single" w:sz="4" w:space="0" w:color="auto"/>
            </w:tcBorders>
            <w:shd w:val="clear" w:color="000000" w:fill="FFFFFF"/>
            <w:noWrap/>
            <w:vAlign w:val="bottom"/>
            <w:hideMark/>
          </w:tcPr>
          <w:p w14:paraId="170ABA49" w14:textId="77777777" w:rsidR="00B8601F" w:rsidRPr="00B8601F" w:rsidRDefault="00B8601F">
            <w:pPr>
              <w:jc w:val="right"/>
            </w:pPr>
            <w:r w:rsidRPr="00B8601F">
              <w:t>4 445</w:t>
            </w:r>
          </w:p>
        </w:tc>
        <w:tc>
          <w:tcPr>
            <w:tcW w:w="1559" w:type="dxa"/>
            <w:tcBorders>
              <w:top w:val="nil"/>
              <w:left w:val="nil"/>
              <w:bottom w:val="single" w:sz="4" w:space="0" w:color="auto"/>
              <w:right w:val="single" w:sz="4" w:space="0" w:color="auto"/>
            </w:tcBorders>
            <w:shd w:val="clear" w:color="000000" w:fill="FFFFFF"/>
            <w:noWrap/>
            <w:vAlign w:val="bottom"/>
            <w:hideMark/>
          </w:tcPr>
          <w:p w14:paraId="11994EA6" w14:textId="77777777" w:rsidR="00B8601F" w:rsidRPr="00B8601F" w:rsidRDefault="00B8601F">
            <w:pPr>
              <w:jc w:val="right"/>
            </w:pPr>
            <w:r w:rsidRPr="00B8601F">
              <w:t>4 514</w:t>
            </w:r>
          </w:p>
        </w:tc>
      </w:tr>
      <w:tr w:rsidR="00B8601F" w:rsidRPr="00B8601F" w14:paraId="2998324D" w14:textId="77777777" w:rsidTr="00B8601F">
        <w:trPr>
          <w:trHeight w:val="264"/>
        </w:trPr>
        <w:tc>
          <w:tcPr>
            <w:tcW w:w="5420" w:type="dxa"/>
            <w:tcBorders>
              <w:top w:val="nil"/>
              <w:left w:val="single" w:sz="4" w:space="0" w:color="auto"/>
              <w:bottom w:val="single" w:sz="4" w:space="0" w:color="auto"/>
              <w:right w:val="single" w:sz="4" w:space="0" w:color="auto"/>
            </w:tcBorders>
            <w:shd w:val="clear" w:color="000000" w:fill="FFFFFF"/>
            <w:noWrap/>
            <w:vAlign w:val="bottom"/>
            <w:hideMark/>
          </w:tcPr>
          <w:p w14:paraId="40BC4B1E" w14:textId="77777777" w:rsidR="00B8601F" w:rsidRPr="00B8601F" w:rsidRDefault="00B8601F">
            <w:r w:rsidRPr="00B8601F">
              <w:t xml:space="preserve">Tulud haridusalasest tegevusest </w:t>
            </w:r>
          </w:p>
        </w:tc>
        <w:tc>
          <w:tcPr>
            <w:tcW w:w="1526" w:type="dxa"/>
            <w:tcBorders>
              <w:top w:val="nil"/>
              <w:left w:val="nil"/>
              <w:bottom w:val="single" w:sz="4" w:space="0" w:color="auto"/>
              <w:right w:val="single" w:sz="4" w:space="0" w:color="auto"/>
            </w:tcBorders>
            <w:shd w:val="clear" w:color="000000" w:fill="FFFFFF"/>
            <w:noWrap/>
            <w:vAlign w:val="bottom"/>
            <w:hideMark/>
          </w:tcPr>
          <w:p w14:paraId="129A944B" w14:textId="77777777" w:rsidR="00B8601F" w:rsidRPr="00B8601F" w:rsidRDefault="00B8601F">
            <w:pPr>
              <w:jc w:val="right"/>
            </w:pPr>
            <w:r w:rsidRPr="00B8601F">
              <w:t>2 022</w:t>
            </w:r>
          </w:p>
        </w:tc>
        <w:tc>
          <w:tcPr>
            <w:tcW w:w="1559" w:type="dxa"/>
            <w:tcBorders>
              <w:top w:val="nil"/>
              <w:left w:val="nil"/>
              <w:bottom w:val="single" w:sz="4" w:space="0" w:color="auto"/>
              <w:right w:val="single" w:sz="4" w:space="0" w:color="auto"/>
            </w:tcBorders>
            <w:shd w:val="clear" w:color="000000" w:fill="FFFFFF"/>
            <w:noWrap/>
            <w:vAlign w:val="bottom"/>
            <w:hideMark/>
          </w:tcPr>
          <w:p w14:paraId="4F37C548" w14:textId="77777777" w:rsidR="00B8601F" w:rsidRPr="00B8601F" w:rsidRDefault="00B8601F">
            <w:pPr>
              <w:jc w:val="right"/>
            </w:pPr>
            <w:r w:rsidRPr="00B8601F">
              <w:t>2 297</w:t>
            </w:r>
          </w:p>
        </w:tc>
      </w:tr>
      <w:tr w:rsidR="00B8601F" w:rsidRPr="00B8601F" w14:paraId="6BABE298" w14:textId="77777777" w:rsidTr="00B8601F">
        <w:trPr>
          <w:trHeight w:val="264"/>
        </w:trPr>
        <w:tc>
          <w:tcPr>
            <w:tcW w:w="5420" w:type="dxa"/>
            <w:tcBorders>
              <w:top w:val="nil"/>
              <w:left w:val="single" w:sz="4" w:space="0" w:color="auto"/>
              <w:bottom w:val="single" w:sz="4" w:space="0" w:color="auto"/>
              <w:right w:val="single" w:sz="4" w:space="0" w:color="auto"/>
            </w:tcBorders>
            <w:shd w:val="clear" w:color="000000" w:fill="FFFFFF"/>
            <w:noWrap/>
            <w:vAlign w:val="bottom"/>
            <w:hideMark/>
          </w:tcPr>
          <w:p w14:paraId="4ECE70F7" w14:textId="77777777" w:rsidR="00B8601F" w:rsidRPr="00B8601F" w:rsidRDefault="00B8601F">
            <w:r w:rsidRPr="00B8601F">
              <w:t xml:space="preserve">Tulud sotsiaalabialasest tegevusest </w:t>
            </w:r>
          </w:p>
        </w:tc>
        <w:tc>
          <w:tcPr>
            <w:tcW w:w="1526" w:type="dxa"/>
            <w:tcBorders>
              <w:top w:val="nil"/>
              <w:left w:val="nil"/>
              <w:bottom w:val="single" w:sz="4" w:space="0" w:color="auto"/>
              <w:right w:val="single" w:sz="4" w:space="0" w:color="auto"/>
            </w:tcBorders>
            <w:shd w:val="clear" w:color="000000" w:fill="FFFFFF"/>
            <w:noWrap/>
            <w:vAlign w:val="bottom"/>
            <w:hideMark/>
          </w:tcPr>
          <w:p w14:paraId="60D08806" w14:textId="77777777" w:rsidR="00B8601F" w:rsidRPr="00B8601F" w:rsidRDefault="00B8601F">
            <w:pPr>
              <w:jc w:val="right"/>
            </w:pPr>
            <w:r w:rsidRPr="00B8601F">
              <w:t>1 590</w:t>
            </w:r>
          </w:p>
        </w:tc>
        <w:tc>
          <w:tcPr>
            <w:tcW w:w="1559" w:type="dxa"/>
            <w:tcBorders>
              <w:top w:val="nil"/>
              <w:left w:val="nil"/>
              <w:bottom w:val="single" w:sz="4" w:space="0" w:color="auto"/>
              <w:right w:val="single" w:sz="4" w:space="0" w:color="auto"/>
            </w:tcBorders>
            <w:shd w:val="clear" w:color="000000" w:fill="FFFFFF"/>
            <w:noWrap/>
            <w:vAlign w:val="bottom"/>
            <w:hideMark/>
          </w:tcPr>
          <w:p w14:paraId="3AFF3548" w14:textId="77777777" w:rsidR="00B8601F" w:rsidRPr="00B8601F" w:rsidRDefault="00B8601F">
            <w:pPr>
              <w:jc w:val="right"/>
            </w:pPr>
            <w:r w:rsidRPr="00B8601F">
              <w:t>1 347</w:t>
            </w:r>
          </w:p>
        </w:tc>
      </w:tr>
      <w:tr w:rsidR="00B8601F" w:rsidRPr="00B8601F" w14:paraId="409EC3DB" w14:textId="77777777" w:rsidTr="00B8601F">
        <w:trPr>
          <w:trHeight w:val="264"/>
        </w:trPr>
        <w:tc>
          <w:tcPr>
            <w:tcW w:w="5420" w:type="dxa"/>
            <w:tcBorders>
              <w:top w:val="nil"/>
              <w:left w:val="single" w:sz="4" w:space="0" w:color="auto"/>
              <w:bottom w:val="single" w:sz="4" w:space="0" w:color="auto"/>
              <w:right w:val="single" w:sz="4" w:space="0" w:color="auto"/>
            </w:tcBorders>
            <w:shd w:val="clear" w:color="000000" w:fill="FFFFFF"/>
            <w:noWrap/>
            <w:vAlign w:val="bottom"/>
            <w:hideMark/>
          </w:tcPr>
          <w:p w14:paraId="3C20E073" w14:textId="77777777" w:rsidR="00B8601F" w:rsidRPr="00B8601F" w:rsidRDefault="00B8601F">
            <w:r w:rsidRPr="00B8601F">
              <w:t>Üür ja rent (vt lisa 7,8)</w:t>
            </w:r>
          </w:p>
        </w:tc>
        <w:tc>
          <w:tcPr>
            <w:tcW w:w="1526" w:type="dxa"/>
            <w:tcBorders>
              <w:top w:val="nil"/>
              <w:left w:val="nil"/>
              <w:bottom w:val="single" w:sz="4" w:space="0" w:color="auto"/>
              <w:right w:val="single" w:sz="4" w:space="0" w:color="auto"/>
            </w:tcBorders>
            <w:shd w:val="clear" w:color="000000" w:fill="FFFFFF"/>
            <w:noWrap/>
            <w:vAlign w:val="bottom"/>
            <w:hideMark/>
          </w:tcPr>
          <w:p w14:paraId="544F5FBD" w14:textId="77777777" w:rsidR="00B8601F" w:rsidRPr="00B8601F" w:rsidRDefault="00B8601F">
            <w:pPr>
              <w:jc w:val="right"/>
            </w:pPr>
            <w:r w:rsidRPr="00B8601F">
              <w:t>685</w:t>
            </w:r>
          </w:p>
        </w:tc>
        <w:tc>
          <w:tcPr>
            <w:tcW w:w="1559" w:type="dxa"/>
            <w:tcBorders>
              <w:top w:val="nil"/>
              <w:left w:val="nil"/>
              <w:bottom w:val="single" w:sz="4" w:space="0" w:color="auto"/>
              <w:right w:val="single" w:sz="4" w:space="0" w:color="auto"/>
            </w:tcBorders>
            <w:shd w:val="clear" w:color="000000" w:fill="FFFFFF"/>
            <w:noWrap/>
            <w:vAlign w:val="bottom"/>
            <w:hideMark/>
          </w:tcPr>
          <w:p w14:paraId="0418A5D6" w14:textId="77777777" w:rsidR="00B8601F" w:rsidRPr="00B8601F" w:rsidRDefault="00B8601F">
            <w:pPr>
              <w:jc w:val="right"/>
            </w:pPr>
            <w:r w:rsidRPr="00B8601F">
              <w:t>564</w:t>
            </w:r>
          </w:p>
        </w:tc>
      </w:tr>
      <w:tr w:rsidR="00B8601F" w:rsidRPr="00B8601F" w14:paraId="1690B794" w14:textId="77777777" w:rsidTr="00B8601F">
        <w:trPr>
          <w:trHeight w:val="264"/>
        </w:trPr>
        <w:tc>
          <w:tcPr>
            <w:tcW w:w="5420" w:type="dxa"/>
            <w:tcBorders>
              <w:top w:val="nil"/>
              <w:left w:val="single" w:sz="4" w:space="0" w:color="auto"/>
              <w:bottom w:val="single" w:sz="4" w:space="0" w:color="auto"/>
              <w:right w:val="single" w:sz="4" w:space="0" w:color="auto"/>
            </w:tcBorders>
            <w:shd w:val="clear" w:color="000000" w:fill="FFFFFF"/>
            <w:noWrap/>
            <w:vAlign w:val="bottom"/>
            <w:hideMark/>
          </w:tcPr>
          <w:p w14:paraId="25CC7C7B" w14:textId="77777777" w:rsidR="00B8601F" w:rsidRPr="00B8601F" w:rsidRDefault="00B8601F">
            <w:r w:rsidRPr="00B8601F">
              <w:t>Tulu keskkonnaalasest tegevusest</w:t>
            </w:r>
          </w:p>
        </w:tc>
        <w:tc>
          <w:tcPr>
            <w:tcW w:w="1526" w:type="dxa"/>
            <w:tcBorders>
              <w:top w:val="nil"/>
              <w:left w:val="nil"/>
              <w:bottom w:val="single" w:sz="4" w:space="0" w:color="auto"/>
              <w:right w:val="single" w:sz="4" w:space="0" w:color="auto"/>
            </w:tcBorders>
            <w:shd w:val="clear" w:color="000000" w:fill="FFFFFF"/>
            <w:noWrap/>
            <w:vAlign w:val="bottom"/>
            <w:hideMark/>
          </w:tcPr>
          <w:p w14:paraId="30D03EF2" w14:textId="77777777" w:rsidR="00B8601F" w:rsidRPr="00B8601F" w:rsidRDefault="00B8601F">
            <w:pPr>
              <w:jc w:val="right"/>
            </w:pPr>
            <w:r w:rsidRPr="00B8601F">
              <w:t>487</w:t>
            </w:r>
          </w:p>
        </w:tc>
        <w:tc>
          <w:tcPr>
            <w:tcW w:w="1559" w:type="dxa"/>
            <w:tcBorders>
              <w:top w:val="nil"/>
              <w:left w:val="nil"/>
              <w:bottom w:val="single" w:sz="4" w:space="0" w:color="auto"/>
              <w:right w:val="single" w:sz="4" w:space="0" w:color="auto"/>
            </w:tcBorders>
            <w:shd w:val="clear" w:color="000000" w:fill="FFFFFF"/>
            <w:noWrap/>
            <w:vAlign w:val="bottom"/>
            <w:hideMark/>
          </w:tcPr>
          <w:p w14:paraId="400B8F99" w14:textId="77777777" w:rsidR="00B8601F" w:rsidRPr="00B8601F" w:rsidRDefault="00B8601F">
            <w:pPr>
              <w:jc w:val="right"/>
            </w:pPr>
            <w:r w:rsidRPr="00B8601F">
              <w:t>441</w:t>
            </w:r>
          </w:p>
        </w:tc>
      </w:tr>
      <w:tr w:rsidR="00B8601F" w:rsidRPr="00B8601F" w14:paraId="6F1DFCD8" w14:textId="77777777" w:rsidTr="00B8601F">
        <w:trPr>
          <w:trHeight w:val="264"/>
        </w:trPr>
        <w:tc>
          <w:tcPr>
            <w:tcW w:w="5420" w:type="dxa"/>
            <w:tcBorders>
              <w:top w:val="nil"/>
              <w:left w:val="single" w:sz="4" w:space="0" w:color="auto"/>
              <w:bottom w:val="single" w:sz="4" w:space="0" w:color="auto"/>
              <w:right w:val="single" w:sz="4" w:space="0" w:color="auto"/>
            </w:tcBorders>
            <w:shd w:val="clear" w:color="000000" w:fill="FFFFFF"/>
            <w:noWrap/>
            <w:vAlign w:val="bottom"/>
            <w:hideMark/>
          </w:tcPr>
          <w:p w14:paraId="48DF57D2" w14:textId="77777777" w:rsidR="00B8601F" w:rsidRPr="00B8601F" w:rsidRDefault="00B8601F">
            <w:r w:rsidRPr="00B8601F">
              <w:t>Muu toodete ja teenuste müük</w:t>
            </w:r>
          </w:p>
        </w:tc>
        <w:tc>
          <w:tcPr>
            <w:tcW w:w="1526" w:type="dxa"/>
            <w:tcBorders>
              <w:top w:val="nil"/>
              <w:left w:val="nil"/>
              <w:bottom w:val="single" w:sz="4" w:space="0" w:color="auto"/>
              <w:right w:val="single" w:sz="4" w:space="0" w:color="auto"/>
            </w:tcBorders>
            <w:shd w:val="clear" w:color="000000" w:fill="FFFFFF"/>
            <w:noWrap/>
            <w:vAlign w:val="bottom"/>
            <w:hideMark/>
          </w:tcPr>
          <w:p w14:paraId="3B38EFD3" w14:textId="77777777" w:rsidR="00B8601F" w:rsidRPr="00B8601F" w:rsidRDefault="00B8601F">
            <w:pPr>
              <w:jc w:val="right"/>
            </w:pPr>
            <w:r w:rsidRPr="00B8601F">
              <w:t>307</w:t>
            </w:r>
          </w:p>
        </w:tc>
        <w:tc>
          <w:tcPr>
            <w:tcW w:w="1559" w:type="dxa"/>
            <w:tcBorders>
              <w:top w:val="nil"/>
              <w:left w:val="nil"/>
              <w:bottom w:val="single" w:sz="4" w:space="0" w:color="auto"/>
              <w:right w:val="single" w:sz="4" w:space="0" w:color="auto"/>
            </w:tcBorders>
            <w:shd w:val="clear" w:color="000000" w:fill="FFFFFF"/>
            <w:noWrap/>
            <w:vAlign w:val="bottom"/>
            <w:hideMark/>
          </w:tcPr>
          <w:p w14:paraId="12555802" w14:textId="77777777" w:rsidR="00B8601F" w:rsidRPr="00B8601F" w:rsidRDefault="00B8601F">
            <w:pPr>
              <w:jc w:val="right"/>
            </w:pPr>
            <w:r w:rsidRPr="00B8601F">
              <w:t>362</w:t>
            </w:r>
          </w:p>
        </w:tc>
      </w:tr>
      <w:tr w:rsidR="00B8601F" w:rsidRPr="00B8601F" w14:paraId="021FE5E7" w14:textId="77777777" w:rsidTr="00B8601F">
        <w:trPr>
          <w:trHeight w:val="264"/>
        </w:trPr>
        <w:tc>
          <w:tcPr>
            <w:tcW w:w="5420" w:type="dxa"/>
            <w:tcBorders>
              <w:top w:val="nil"/>
              <w:left w:val="single" w:sz="4" w:space="0" w:color="auto"/>
              <w:bottom w:val="single" w:sz="4" w:space="0" w:color="auto"/>
              <w:right w:val="single" w:sz="4" w:space="0" w:color="auto"/>
            </w:tcBorders>
            <w:shd w:val="clear" w:color="000000" w:fill="FFFFFF"/>
            <w:noWrap/>
            <w:vAlign w:val="bottom"/>
            <w:hideMark/>
          </w:tcPr>
          <w:p w14:paraId="6C79EC8B" w14:textId="77777777" w:rsidR="00B8601F" w:rsidRPr="00B8601F" w:rsidRDefault="00B8601F">
            <w:r w:rsidRPr="00B8601F">
              <w:t xml:space="preserve">Tulud muudelt majandusaladelt </w:t>
            </w:r>
          </w:p>
        </w:tc>
        <w:tc>
          <w:tcPr>
            <w:tcW w:w="1526" w:type="dxa"/>
            <w:tcBorders>
              <w:top w:val="nil"/>
              <w:left w:val="nil"/>
              <w:bottom w:val="single" w:sz="4" w:space="0" w:color="auto"/>
              <w:right w:val="single" w:sz="4" w:space="0" w:color="auto"/>
            </w:tcBorders>
            <w:shd w:val="clear" w:color="000000" w:fill="FFFFFF"/>
            <w:noWrap/>
            <w:vAlign w:val="bottom"/>
            <w:hideMark/>
          </w:tcPr>
          <w:p w14:paraId="1C7476ED" w14:textId="77777777" w:rsidR="00B8601F" w:rsidRPr="00B8601F" w:rsidRDefault="00B8601F">
            <w:pPr>
              <w:jc w:val="right"/>
            </w:pPr>
            <w:r w:rsidRPr="00B8601F">
              <w:t>257</w:t>
            </w:r>
          </w:p>
        </w:tc>
        <w:tc>
          <w:tcPr>
            <w:tcW w:w="1559" w:type="dxa"/>
            <w:tcBorders>
              <w:top w:val="nil"/>
              <w:left w:val="nil"/>
              <w:bottom w:val="single" w:sz="4" w:space="0" w:color="auto"/>
              <w:right w:val="single" w:sz="4" w:space="0" w:color="auto"/>
            </w:tcBorders>
            <w:shd w:val="clear" w:color="000000" w:fill="FFFFFF"/>
            <w:noWrap/>
            <w:vAlign w:val="bottom"/>
            <w:hideMark/>
          </w:tcPr>
          <w:p w14:paraId="3B032143" w14:textId="77777777" w:rsidR="00B8601F" w:rsidRPr="00B8601F" w:rsidRDefault="00B8601F">
            <w:pPr>
              <w:jc w:val="right"/>
            </w:pPr>
            <w:r w:rsidRPr="00B8601F">
              <w:t>388</w:t>
            </w:r>
          </w:p>
        </w:tc>
      </w:tr>
      <w:tr w:rsidR="00B8601F" w:rsidRPr="00B8601F" w14:paraId="61BC1FCB" w14:textId="77777777" w:rsidTr="00B8601F">
        <w:trPr>
          <w:trHeight w:val="264"/>
        </w:trPr>
        <w:tc>
          <w:tcPr>
            <w:tcW w:w="5420" w:type="dxa"/>
            <w:tcBorders>
              <w:top w:val="nil"/>
              <w:left w:val="single" w:sz="4" w:space="0" w:color="auto"/>
              <w:bottom w:val="single" w:sz="4" w:space="0" w:color="auto"/>
              <w:right w:val="single" w:sz="4" w:space="0" w:color="auto"/>
            </w:tcBorders>
            <w:shd w:val="clear" w:color="000000" w:fill="FFFFFF"/>
            <w:noWrap/>
            <w:vAlign w:val="bottom"/>
            <w:hideMark/>
          </w:tcPr>
          <w:p w14:paraId="1CC38B3D" w14:textId="77777777" w:rsidR="00B8601F" w:rsidRPr="00B8601F" w:rsidRDefault="00B8601F">
            <w:r w:rsidRPr="00B8601F">
              <w:t>Tulud spordi- ja puhkealasest tegevusest</w:t>
            </w:r>
          </w:p>
        </w:tc>
        <w:tc>
          <w:tcPr>
            <w:tcW w:w="1526" w:type="dxa"/>
            <w:tcBorders>
              <w:top w:val="nil"/>
              <w:left w:val="nil"/>
              <w:bottom w:val="single" w:sz="4" w:space="0" w:color="auto"/>
              <w:right w:val="single" w:sz="4" w:space="0" w:color="auto"/>
            </w:tcBorders>
            <w:shd w:val="clear" w:color="000000" w:fill="FFFFFF"/>
            <w:noWrap/>
            <w:vAlign w:val="bottom"/>
            <w:hideMark/>
          </w:tcPr>
          <w:p w14:paraId="14C15F1C" w14:textId="77777777" w:rsidR="00B8601F" w:rsidRPr="00B8601F" w:rsidRDefault="00B8601F">
            <w:pPr>
              <w:jc w:val="right"/>
            </w:pPr>
            <w:r w:rsidRPr="00B8601F">
              <w:t>193</w:t>
            </w:r>
          </w:p>
        </w:tc>
        <w:tc>
          <w:tcPr>
            <w:tcW w:w="1559" w:type="dxa"/>
            <w:tcBorders>
              <w:top w:val="nil"/>
              <w:left w:val="nil"/>
              <w:bottom w:val="single" w:sz="4" w:space="0" w:color="auto"/>
              <w:right w:val="single" w:sz="4" w:space="0" w:color="auto"/>
            </w:tcBorders>
            <w:shd w:val="clear" w:color="000000" w:fill="FFFFFF"/>
            <w:noWrap/>
            <w:vAlign w:val="bottom"/>
            <w:hideMark/>
          </w:tcPr>
          <w:p w14:paraId="596A6546" w14:textId="77777777" w:rsidR="00B8601F" w:rsidRPr="00B8601F" w:rsidRDefault="00B8601F">
            <w:pPr>
              <w:jc w:val="right"/>
            </w:pPr>
            <w:r w:rsidRPr="00B8601F">
              <w:t>229</w:t>
            </w:r>
          </w:p>
        </w:tc>
      </w:tr>
      <w:tr w:rsidR="00B8601F" w:rsidRPr="00B8601F" w14:paraId="5692FBE5" w14:textId="77777777" w:rsidTr="00B8601F">
        <w:trPr>
          <w:trHeight w:val="264"/>
        </w:trPr>
        <w:tc>
          <w:tcPr>
            <w:tcW w:w="5420" w:type="dxa"/>
            <w:tcBorders>
              <w:top w:val="nil"/>
              <w:left w:val="single" w:sz="4" w:space="0" w:color="auto"/>
              <w:bottom w:val="single" w:sz="4" w:space="0" w:color="auto"/>
              <w:right w:val="single" w:sz="4" w:space="0" w:color="auto"/>
            </w:tcBorders>
            <w:shd w:val="clear" w:color="000000" w:fill="FFFFFF"/>
            <w:noWrap/>
            <w:vAlign w:val="bottom"/>
            <w:hideMark/>
          </w:tcPr>
          <w:p w14:paraId="091CA822" w14:textId="77777777" w:rsidR="00B8601F" w:rsidRPr="00B8601F" w:rsidRDefault="00B8601F">
            <w:r w:rsidRPr="00B8601F">
              <w:t>Riigilõivud (vt lisa3)</w:t>
            </w:r>
          </w:p>
        </w:tc>
        <w:tc>
          <w:tcPr>
            <w:tcW w:w="1526" w:type="dxa"/>
            <w:tcBorders>
              <w:top w:val="nil"/>
              <w:left w:val="nil"/>
              <w:bottom w:val="single" w:sz="4" w:space="0" w:color="auto"/>
              <w:right w:val="single" w:sz="4" w:space="0" w:color="auto"/>
            </w:tcBorders>
            <w:shd w:val="clear" w:color="000000" w:fill="FFFFFF"/>
            <w:noWrap/>
            <w:vAlign w:val="bottom"/>
            <w:hideMark/>
          </w:tcPr>
          <w:p w14:paraId="2B6ADDB8" w14:textId="77777777" w:rsidR="00B8601F" w:rsidRPr="00B8601F" w:rsidRDefault="00B8601F">
            <w:pPr>
              <w:jc w:val="right"/>
            </w:pPr>
            <w:r w:rsidRPr="00B8601F">
              <w:t>41</w:t>
            </w:r>
          </w:p>
        </w:tc>
        <w:tc>
          <w:tcPr>
            <w:tcW w:w="1559" w:type="dxa"/>
            <w:tcBorders>
              <w:top w:val="nil"/>
              <w:left w:val="nil"/>
              <w:bottom w:val="single" w:sz="4" w:space="0" w:color="auto"/>
              <w:right w:val="single" w:sz="4" w:space="0" w:color="auto"/>
            </w:tcBorders>
            <w:shd w:val="clear" w:color="000000" w:fill="FFFFFF"/>
            <w:noWrap/>
            <w:vAlign w:val="bottom"/>
            <w:hideMark/>
          </w:tcPr>
          <w:p w14:paraId="3DC8AC9E" w14:textId="77777777" w:rsidR="00B8601F" w:rsidRPr="00B8601F" w:rsidRDefault="00B8601F">
            <w:pPr>
              <w:jc w:val="right"/>
            </w:pPr>
            <w:r w:rsidRPr="00B8601F">
              <w:t>55</w:t>
            </w:r>
          </w:p>
        </w:tc>
      </w:tr>
      <w:tr w:rsidR="00B8601F" w:rsidRPr="00B8601F" w14:paraId="29350C57" w14:textId="77777777" w:rsidTr="00B8601F">
        <w:trPr>
          <w:trHeight w:val="264"/>
        </w:trPr>
        <w:tc>
          <w:tcPr>
            <w:tcW w:w="5420" w:type="dxa"/>
            <w:tcBorders>
              <w:top w:val="nil"/>
              <w:left w:val="single" w:sz="4" w:space="0" w:color="auto"/>
              <w:bottom w:val="single" w:sz="4" w:space="0" w:color="auto"/>
              <w:right w:val="single" w:sz="4" w:space="0" w:color="auto"/>
            </w:tcBorders>
            <w:shd w:val="clear" w:color="000000" w:fill="FFFFFF"/>
            <w:noWrap/>
            <w:vAlign w:val="bottom"/>
            <w:hideMark/>
          </w:tcPr>
          <w:p w14:paraId="5FD65981" w14:textId="77777777" w:rsidR="00B8601F" w:rsidRPr="00B8601F" w:rsidRDefault="00B8601F">
            <w:r w:rsidRPr="00B8601F">
              <w:t xml:space="preserve">Tulud kultuuri- ja kunstialasest  tegevusest </w:t>
            </w:r>
          </w:p>
        </w:tc>
        <w:tc>
          <w:tcPr>
            <w:tcW w:w="1526" w:type="dxa"/>
            <w:tcBorders>
              <w:top w:val="nil"/>
              <w:left w:val="nil"/>
              <w:bottom w:val="single" w:sz="4" w:space="0" w:color="auto"/>
              <w:right w:val="single" w:sz="4" w:space="0" w:color="auto"/>
            </w:tcBorders>
            <w:shd w:val="clear" w:color="000000" w:fill="FFFFFF"/>
            <w:noWrap/>
            <w:vAlign w:val="bottom"/>
            <w:hideMark/>
          </w:tcPr>
          <w:p w14:paraId="3D34977C" w14:textId="77777777" w:rsidR="00B8601F" w:rsidRPr="00B8601F" w:rsidRDefault="00B8601F">
            <w:pPr>
              <w:jc w:val="right"/>
            </w:pPr>
            <w:r w:rsidRPr="00B8601F">
              <w:t>30</w:t>
            </w:r>
          </w:p>
        </w:tc>
        <w:tc>
          <w:tcPr>
            <w:tcW w:w="1559" w:type="dxa"/>
            <w:tcBorders>
              <w:top w:val="nil"/>
              <w:left w:val="nil"/>
              <w:bottom w:val="single" w:sz="4" w:space="0" w:color="auto"/>
              <w:right w:val="single" w:sz="4" w:space="0" w:color="auto"/>
            </w:tcBorders>
            <w:shd w:val="clear" w:color="000000" w:fill="FFFFFF"/>
            <w:noWrap/>
            <w:vAlign w:val="bottom"/>
            <w:hideMark/>
          </w:tcPr>
          <w:p w14:paraId="25A43FEC" w14:textId="77777777" w:rsidR="00B8601F" w:rsidRPr="00B8601F" w:rsidRDefault="00B8601F">
            <w:pPr>
              <w:jc w:val="right"/>
            </w:pPr>
            <w:r w:rsidRPr="00B8601F">
              <w:t>54</w:t>
            </w:r>
          </w:p>
        </w:tc>
      </w:tr>
      <w:tr w:rsidR="00B8601F" w:rsidRPr="00B8601F" w14:paraId="1AE32D79" w14:textId="77777777" w:rsidTr="00B8601F">
        <w:trPr>
          <w:trHeight w:val="264"/>
        </w:trPr>
        <w:tc>
          <w:tcPr>
            <w:tcW w:w="5420" w:type="dxa"/>
            <w:tcBorders>
              <w:top w:val="nil"/>
              <w:left w:val="single" w:sz="4" w:space="0" w:color="auto"/>
              <w:bottom w:val="single" w:sz="4" w:space="0" w:color="auto"/>
              <w:right w:val="single" w:sz="4" w:space="0" w:color="auto"/>
            </w:tcBorders>
            <w:shd w:val="clear" w:color="000000" w:fill="FFFFFF"/>
            <w:noWrap/>
            <w:vAlign w:val="bottom"/>
            <w:hideMark/>
          </w:tcPr>
          <w:p w14:paraId="732723A5" w14:textId="77777777" w:rsidR="00B8601F" w:rsidRPr="00B8601F" w:rsidRDefault="00B8601F">
            <w:r w:rsidRPr="00B8601F">
              <w:t>Õiguste müük</w:t>
            </w:r>
          </w:p>
        </w:tc>
        <w:tc>
          <w:tcPr>
            <w:tcW w:w="1526" w:type="dxa"/>
            <w:tcBorders>
              <w:top w:val="nil"/>
              <w:left w:val="nil"/>
              <w:bottom w:val="single" w:sz="4" w:space="0" w:color="auto"/>
              <w:right w:val="single" w:sz="4" w:space="0" w:color="auto"/>
            </w:tcBorders>
            <w:shd w:val="clear" w:color="000000" w:fill="FFFFFF"/>
            <w:noWrap/>
            <w:vAlign w:val="bottom"/>
            <w:hideMark/>
          </w:tcPr>
          <w:p w14:paraId="3F8F5A11" w14:textId="77777777" w:rsidR="00B8601F" w:rsidRPr="00B8601F" w:rsidRDefault="00B8601F">
            <w:pPr>
              <w:jc w:val="right"/>
            </w:pPr>
            <w:r w:rsidRPr="00B8601F">
              <w:t>20</w:t>
            </w:r>
          </w:p>
        </w:tc>
        <w:tc>
          <w:tcPr>
            <w:tcW w:w="1559" w:type="dxa"/>
            <w:tcBorders>
              <w:top w:val="nil"/>
              <w:left w:val="nil"/>
              <w:bottom w:val="single" w:sz="4" w:space="0" w:color="auto"/>
              <w:right w:val="single" w:sz="4" w:space="0" w:color="auto"/>
            </w:tcBorders>
            <w:shd w:val="clear" w:color="000000" w:fill="FFFFFF"/>
            <w:noWrap/>
            <w:vAlign w:val="bottom"/>
            <w:hideMark/>
          </w:tcPr>
          <w:p w14:paraId="797F1204" w14:textId="77777777" w:rsidR="00B8601F" w:rsidRPr="00B8601F" w:rsidRDefault="00B8601F">
            <w:pPr>
              <w:jc w:val="right"/>
            </w:pPr>
            <w:r w:rsidRPr="00B8601F">
              <w:t>20</w:t>
            </w:r>
          </w:p>
        </w:tc>
      </w:tr>
      <w:tr w:rsidR="00B8601F" w:rsidRPr="00B8601F" w14:paraId="6B03D8AC" w14:textId="77777777" w:rsidTr="00B8601F">
        <w:trPr>
          <w:trHeight w:val="264"/>
        </w:trPr>
        <w:tc>
          <w:tcPr>
            <w:tcW w:w="5420" w:type="dxa"/>
            <w:tcBorders>
              <w:top w:val="nil"/>
              <w:left w:val="single" w:sz="4" w:space="0" w:color="auto"/>
              <w:bottom w:val="single" w:sz="4" w:space="0" w:color="auto"/>
              <w:right w:val="single" w:sz="4" w:space="0" w:color="auto"/>
            </w:tcBorders>
            <w:shd w:val="clear" w:color="000000" w:fill="FFFFFF"/>
            <w:noWrap/>
            <w:vAlign w:val="bottom"/>
            <w:hideMark/>
          </w:tcPr>
          <w:p w14:paraId="185444EA" w14:textId="77777777" w:rsidR="00B8601F" w:rsidRPr="00B8601F" w:rsidRDefault="00B8601F">
            <w:r w:rsidRPr="00B8601F">
              <w:t>Tulud transpordi- ja sidealasest tegevusest</w:t>
            </w:r>
          </w:p>
        </w:tc>
        <w:tc>
          <w:tcPr>
            <w:tcW w:w="1526" w:type="dxa"/>
            <w:tcBorders>
              <w:top w:val="nil"/>
              <w:left w:val="nil"/>
              <w:bottom w:val="single" w:sz="4" w:space="0" w:color="auto"/>
              <w:right w:val="single" w:sz="4" w:space="0" w:color="auto"/>
            </w:tcBorders>
            <w:shd w:val="clear" w:color="000000" w:fill="FFFFFF"/>
            <w:noWrap/>
            <w:vAlign w:val="bottom"/>
            <w:hideMark/>
          </w:tcPr>
          <w:p w14:paraId="73E48332" w14:textId="77777777" w:rsidR="00B8601F" w:rsidRPr="00B8601F" w:rsidRDefault="00B8601F">
            <w:pPr>
              <w:jc w:val="right"/>
            </w:pPr>
            <w:r w:rsidRPr="00B8601F">
              <w:t>5</w:t>
            </w:r>
          </w:p>
        </w:tc>
        <w:tc>
          <w:tcPr>
            <w:tcW w:w="1559" w:type="dxa"/>
            <w:tcBorders>
              <w:top w:val="nil"/>
              <w:left w:val="nil"/>
              <w:bottom w:val="single" w:sz="4" w:space="0" w:color="auto"/>
              <w:right w:val="single" w:sz="4" w:space="0" w:color="auto"/>
            </w:tcBorders>
            <w:shd w:val="clear" w:color="000000" w:fill="FFFFFF"/>
            <w:noWrap/>
            <w:vAlign w:val="bottom"/>
            <w:hideMark/>
          </w:tcPr>
          <w:p w14:paraId="208A0C3A" w14:textId="77777777" w:rsidR="00B8601F" w:rsidRPr="00B8601F" w:rsidRDefault="00B8601F">
            <w:pPr>
              <w:jc w:val="right"/>
            </w:pPr>
            <w:r w:rsidRPr="00B8601F">
              <w:t>28</w:t>
            </w:r>
          </w:p>
        </w:tc>
      </w:tr>
      <w:tr w:rsidR="00B8601F" w:rsidRPr="00B8601F" w14:paraId="4EABB9D0" w14:textId="77777777" w:rsidTr="00B8601F">
        <w:trPr>
          <w:trHeight w:val="264"/>
        </w:trPr>
        <w:tc>
          <w:tcPr>
            <w:tcW w:w="5420" w:type="dxa"/>
            <w:tcBorders>
              <w:top w:val="nil"/>
              <w:left w:val="single" w:sz="4" w:space="0" w:color="auto"/>
              <w:bottom w:val="single" w:sz="4" w:space="0" w:color="auto"/>
              <w:right w:val="single" w:sz="4" w:space="0" w:color="auto"/>
            </w:tcBorders>
            <w:shd w:val="clear" w:color="000000" w:fill="FFFFFF"/>
            <w:noWrap/>
            <w:vAlign w:val="bottom"/>
            <w:hideMark/>
          </w:tcPr>
          <w:p w14:paraId="0D9C22E4" w14:textId="77777777" w:rsidR="00B8601F" w:rsidRPr="00B8601F" w:rsidRDefault="00B8601F">
            <w:r w:rsidRPr="00B8601F">
              <w:t xml:space="preserve">Tulud üldvalitsemisest </w:t>
            </w:r>
          </w:p>
        </w:tc>
        <w:tc>
          <w:tcPr>
            <w:tcW w:w="1526" w:type="dxa"/>
            <w:tcBorders>
              <w:top w:val="nil"/>
              <w:left w:val="nil"/>
              <w:bottom w:val="single" w:sz="4" w:space="0" w:color="auto"/>
              <w:right w:val="single" w:sz="4" w:space="0" w:color="auto"/>
            </w:tcBorders>
            <w:shd w:val="clear" w:color="000000" w:fill="FFFFFF"/>
            <w:noWrap/>
            <w:vAlign w:val="bottom"/>
            <w:hideMark/>
          </w:tcPr>
          <w:p w14:paraId="39F34797" w14:textId="77777777" w:rsidR="00B8601F" w:rsidRPr="00B8601F" w:rsidRDefault="00B8601F">
            <w:pPr>
              <w:jc w:val="right"/>
            </w:pPr>
            <w:r w:rsidRPr="00B8601F">
              <w:t>3</w:t>
            </w:r>
          </w:p>
        </w:tc>
        <w:tc>
          <w:tcPr>
            <w:tcW w:w="1559" w:type="dxa"/>
            <w:tcBorders>
              <w:top w:val="nil"/>
              <w:left w:val="nil"/>
              <w:bottom w:val="single" w:sz="4" w:space="0" w:color="auto"/>
              <w:right w:val="single" w:sz="4" w:space="0" w:color="auto"/>
            </w:tcBorders>
            <w:shd w:val="clear" w:color="000000" w:fill="FFFFFF"/>
            <w:noWrap/>
            <w:vAlign w:val="bottom"/>
            <w:hideMark/>
          </w:tcPr>
          <w:p w14:paraId="450E3FA0" w14:textId="77777777" w:rsidR="00B8601F" w:rsidRPr="00B8601F" w:rsidRDefault="00B8601F">
            <w:pPr>
              <w:jc w:val="right"/>
            </w:pPr>
            <w:r w:rsidRPr="00B8601F">
              <w:t>3</w:t>
            </w:r>
          </w:p>
        </w:tc>
      </w:tr>
      <w:tr w:rsidR="00B8601F" w:rsidRPr="00B8601F" w14:paraId="6F62075F" w14:textId="77777777" w:rsidTr="00B8601F">
        <w:trPr>
          <w:trHeight w:val="264"/>
        </w:trPr>
        <w:tc>
          <w:tcPr>
            <w:tcW w:w="5420" w:type="dxa"/>
            <w:tcBorders>
              <w:top w:val="nil"/>
              <w:left w:val="single" w:sz="4" w:space="0" w:color="auto"/>
              <w:bottom w:val="single" w:sz="4" w:space="0" w:color="auto"/>
              <w:right w:val="single" w:sz="4" w:space="0" w:color="auto"/>
            </w:tcBorders>
            <w:shd w:val="clear" w:color="000000" w:fill="FFFFFF"/>
            <w:noWrap/>
            <w:vAlign w:val="bottom"/>
            <w:hideMark/>
          </w:tcPr>
          <w:p w14:paraId="2D042E7D" w14:textId="77777777" w:rsidR="00B8601F" w:rsidRPr="00B8601F" w:rsidRDefault="00B8601F">
            <w:pPr>
              <w:rPr>
                <w:b/>
                <w:bCs/>
              </w:rPr>
            </w:pPr>
            <w:r w:rsidRPr="00B8601F">
              <w:rPr>
                <w:b/>
                <w:bCs/>
              </w:rPr>
              <w:t>Kokku kaupade ja teenuste müük</w:t>
            </w:r>
          </w:p>
        </w:tc>
        <w:tc>
          <w:tcPr>
            <w:tcW w:w="1526" w:type="dxa"/>
            <w:tcBorders>
              <w:top w:val="nil"/>
              <w:left w:val="nil"/>
              <w:bottom w:val="single" w:sz="4" w:space="0" w:color="auto"/>
              <w:right w:val="single" w:sz="4" w:space="0" w:color="auto"/>
            </w:tcBorders>
            <w:shd w:val="clear" w:color="000000" w:fill="FFFFFF"/>
            <w:noWrap/>
            <w:vAlign w:val="bottom"/>
            <w:hideMark/>
          </w:tcPr>
          <w:p w14:paraId="147847A8" w14:textId="77777777" w:rsidR="00B8601F" w:rsidRPr="00B8601F" w:rsidRDefault="00B8601F">
            <w:pPr>
              <w:jc w:val="right"/>
              <w:rPr>
                <w:b/>
                <w:bCs/>
              </w:rPr>
            </w:pPr>
            <w:r w:rsidRPr="00B8601F">
              <w:rPr>
                <w:b/>
                <w:bCs/>
              </w:rPr>
              <w:t>36 549</w:t>
            </w:r>
          </w:p>
        </w:tc>
        <w:tc>
          <w:tcPr>
            <w:tcW w:w="1559" w:type="dxa"/>
            <w:tcBorders>
              <w:top w:val="nil"/>
              <w:left w:val="nil"/>
              <w:bottom w:val="single" w:sz="4" w:space="0" w:color="auto"/>
              <w:right w:val="single" w:sz="4" w:space="0" w:color="auto"/>
            </w:tcBorders>
            <w:shd w:val="clear" w:color="000000" w:fill="FFFFFF"/>
            <w:noWrap/>
            <w:vAlign w:val="bottom"/>
            <w:hideMark/>
          </w:tcPr>
          <w:p w14:paraId="6561AE21" w14:textId="77777777" w:rsidR="00B8601F" w:rsidRPr="00B8601F" w:rsidRDefault="00B8601F">
            <w:pPr>
              <w:jc w:val="right"/>
              <w:rPr>
                <w:b/>
                <w:bCs/>
              </w:rPr>
            </w:pPr>
            <w:r w:rsidRPr="00B8601F">
              <w:rPr>
                <w:b/>
                <w:bCs/>
              </w:rPr>
              <w:t>32 968</w:t>
            </w:r>
          </w:p>
        </w:tc>
      </w:tr>
    </w:tbl>
    <w:p w14:paraId="140F8521" w14:textId="77777777" w:rsidR="003538D5" w:rsidRPr="00EC03C9" w:rsidRDefault="003538D5" w:rsidP="00A7655C">
      <w:pPr>
        <w:jc w:val="both"/>
        <w:rPr>
          <w:color w:val="7030A0"/>
          <w:highlight w:val="yellow"/>
          <w:lang w:val="fi-FI"/>
        </w:rPr>
      </w:pPr>
    </w:p>
    <w:p w14:paraId="0F41D360" w14:textId="77777777" w:rsidR="000411F2" w:rsidRPr="00EC03C9" w:rsidRDefault="000411F2" w:rsidP="00A7655C">
      <w:pPr>
        <w:jc w:val="both"/>
        <w:rPr>
          <w:color w:val="7030A0"/>
          <w:highlight w:val="yellow"/>
          <w:lang w:val="fi-FI"/>
        </w:rPr>
      </w:pPr>
    </w:p>
    <w:p w14:paraId="6B56D1F4" w14:textId="77777777" w:rsidR="000411F2" w:rsidRPr="00EC03C9" w:rsidRDefault="000411F2" w:rsidP="00A7655C">
      <w:pPr>
        <w:jc w:val="both"/>
        <w:rPr>
          <w:color w:val="7030A0"/>
          <w:highlight w:val="yellow"/>
          <w:lang w:val="fi-FI"/>
        </w:rPr>
        <w:sectPr w:rsidR="000411F2" w:rsidRPr="00EC03C9" w:rsidSect="00CA0A17">
          <w:pgSz w:w="12240" w:h="15840"/>
          <w:pgMar w:top="1077" w:right="720" w:bottom="1077" w:left="1077" w:header="709" w:footer="709" w:gutter="0"/>
          <w:cols w:space="708"/>
          <w:docGrid w:linePitch="360"/>
        </w:sectPr>
      </w:pPr>
    </w:p>
    <w:p w14:paraId="7CC173CD" w14:textId="195C0FD0" w:rsidR="00F6486C" w:rsidRPr="006B41EF" w:rsidRDefault="00B02C41" w:rsidP="00BA6C83">
      <w:pPr>
        <w:pStyle w:val="Pealkiri3"/>
        <w:rPr>
          <w:b/>
          <w:lang w:val="fi-FI"/>
        </w:rPr>
      </w:pPr>
      <w:bookmarkStart w:id="1944" w:name="_Toc326933065"/>
      <w:bookmarkStart w:id="1945" w:name="_Toc355560238"/>
      <w:bookmarkStart w:id="1946" w:name="_Toc355560423"/>
      <w:bookmarkStart w:id="1947" w:name="_Toc355560949"/>
      <w:bookmarkStart w:id="1948" w:name="_Toc355561025"/>
      <w:bookmarkStart w:id="1949" w:name="_Toc355597502"/>
      <w:bookmarkStart w:id="1950" w:name="_Toc355604944"/>
      <w:bookmarkStart w:id="1951" w:name="_Toc355605000"/>
      <w:bookmarkStart w:id="1952" w:name="_Toc355611593"/>
      <w:bookmarkStart w:id="1953" w:name="_Toc355611664"/>
      <w:bookmarkStart w:id="1954" w:name="_Toc356392052"/>
      <w:bookmarkStart w:id="1955" w:name="_Toc356393844"/>
      <w:bookmarkStart w:id="1956" w:name="_Toc356569322"/>
      <w:bookmarkStart w:id="1957" w:name="_Toc356826445"/>
      <w:bookmarkStart w:id="1958" w:name="_Toc356831474"/>
      <w:bookmarkStart w:id="1959" w:name="_Toc357072616"/>
      <w:bookmarkStart w:id="1960" w:name="_Toc357409498"/>
      <w:bookmarkStart w:id="1961" w:name="_Toc357409568"/>
      <w:bookmarkStart w:id="1962" w:name="_Toc386401179"/>
      <w:bookmarkStart w:id="1963" w:name="_Toc386401373"/>
      <w:bookmarkStart w:id="1964" w:name="_Toc386401595"/>
      <w:bookmarkStart w:id="1965" w:name="_Toc386401705"/>
      <w:bookmarkStart w:id="1966" w:name="_Toc386486237"/>
      <w:bookmarkStart w:id="1967" w:name="_Toc386486359"/>
      <w:bookmarkStart w:id="1968" w:name="_Toc386486430"/>
      <w:bookmarkStart w:id="1969" w:name="_Toc386486760"/>
      <w:bookmarkStart w:id="1970" w:name="_Toc386486816"/>
      <w:bookmarkStart w:id="1971" w:name="_Toc386524478"/>
      <w:bookmarkStart w:id="1972" w:name="_Toc386535687"/>
      <w:bookmarkStart w:id="1973" w:name="_Toc388617224"/>
      <w:bookmarkStart w:id="1974" w:name="_Toc388877761"/>
      <w:bookmarkStart w:id="1975" w:name="_Toc418346824"/>
      <w:bookmarkStart w:id="1976" w:name="_Toc418346934"/>
      <w:bookmarkStart w:id="1977" w:name="_Toc418347042"/>
      <w:bookmarkStart w:id="1978" w:name="_Toc420309352"/>
      <w:bookmarkStart w:id="1979" w:name="_Toc420309435"/>
      <w:bookmarkStart w:id="1980" w:name="_Toc420485590"/>
      <w:bookmarkStart w:id="1981" w:name="_Toc449877909"/>
      <w:bookmarkStart w:id="1982" w:name="_Toc449881364"/>
      <w:bookmarkStart w:id="1983" w:name="_Toc452036511"/>
      <w:bookmarkStart w:id="1984" w:name="_Toc452111895"/>
      <w:bookmarkStart w:id="1985" w:name="_Toc480980062"/>
      <w:bookmarkStart w:id="1986" w:name="_Toc480980193"/>
      <w:bookmarkStart w:id="1987" w:name="_Toc480980254"/>
      <w:bookmarkStart w:id="1988" w:name="_Toc480980479"/>
      <w:bookmarkStart w:id="1989" w:name="_Toc481482716"/>
      <w:bookmarkStart w:id="1990" w:name="_Toc481482766"/>
      <w:bookmarkStart w:id="1991" w:name="_Toc481482905"/>
      <w:bookmarkStart w:id="1992" w:name="_Toc481495798"/>
      <w:bookmarkStart w:id="1993" w:name="_Toc483384572"/>
      <w:bookmarkStart w:id="1994" w:name="_Toc512700023"/>
      <w:bookmarkStart w:id="1995" w:name="_Toc512700085"/>
      <w:bookmarkStart w:id="1996" w:name="_Toc512700879"/>
      <w:bookmarkStart w:id="1997" w:name="_Toc512840137"/>
      <w:bookmarkStart w:id="1998" w:name="_Toc512860664"/>
      <w:bookmarkStart w:id="1999" w:name="_Toc514414192"/>
      <w:bookmarkStart w:id="2000" w:name="_Toc514414290"/>
      <w:bookmarkStart w:id="2001" w:name="_Toc514914901"/>
      <w:bookmarkStart w:id="2002" w:name="_Toc515280179"/>
      <w:bookmarkStart w:id="2003" w:name="_Toc7436668"/>
      <w:bookmarkStart w:id="2004" w:name="_Toc7676561"/>
      <w:bookmarkStart w:id="2005" w:name="_Toc7682277"/>
      <w:bookmarkStart w:id="2006" w:name="_Toc104710306"/>
      <w:r w:rsidRPr="006B41EF">
        <w:rPr>
          <w:b/>
          <w:lang w:val="fi-FI"/>
        </w:rPr>
        <w:t>Lisa 1</w:t>
      </w:r>
      <w:r w:rsidR="00A03598" w:rsidRPr="006B41EF">
        <w:rPr>
          <w:b/>
          <w:lang w:val="fi-FI"/>
        </w:rPr>
        <w:t>5</w:t>
      </w:r>
      <w:r w:rsidRPr="006B41EF">
        <w:rPr>
          <w:b/>
          <w:lang w:val="fi-FI"/>
        </w:rPr>
        <w:t xml:space="preserve"> Saadud toetused</w:t>
      </w:r>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p>
    <w:p w14:paraId="24846A8C" w14:textId="77777777" w:rsidR="006D7A9D" w:rsidRPr="006B41EF" w:rsidRDefault="006D7A9D" w:rsidP="006D7A9D">
      <w:pPr>
        <w:jc w:val="both"/>
        <w:rPr>
          <w:sz w:val="20"/>
          <w:szCs w:val="20"/>
          <w:lang w:val="fi-FI"/>
        </w:rPr>
      </w:pPr>
      <w:r w:rsidRPr="006B41EF">
        <w:rPr>
          <w:sz w:val="20"/>
          <w:szCs w:val="20"/>
          <w:lang w:val="fi-FI"/>
        </w:rPr>
        <w:t>tuh.eurodes</w:t>
      </w:r>
    </w:p>
    <w:tbl>
      <w:tblPr>
        <w:tblW w:w="14034" w:type="dxa"/>
        <w:tblInd w:w="-289" w:type="dxa"/>
        <w:tblLayout w:type="fixed"/>
        <w:tblLook w:val="04A0" w:firstRow="1" w:lastRow="0" w:firstColumn="1" w:lastColumn="0" w:noHBand="0" w:noVBand="1"/>
      </w:tblPr>
      <w:tblGrid>
        <w:gridCol w:w="4112"/>
        <w:gridCol w:w="1559"/>
        <w:gridCol w:w="1559"/>
        <w:gridCol w:w="1418"/>
        <w:gridCol w:w="992"/>
        <w:gridCol w:w="1417"/>
        <w:gridCol w:w="1276"/>
        <w:gridCol w:w="1701"/>
      </w:tblGrid>
      <w:tr w:rsidR="006B41EF" w:rsidRPr="006B41EF" w14:paraId="16EA1D20" w14:textId="77777777" w:rsidTr="006B41EF">
        <w:trPr>
          <w:trHeight w:val="264"/>
        </w:trPr>
        <w:tc>
          <w:tcPr>
            <w:tcW w:w="4112" w:type="dxa"/>
            <w:tcBorders>
              <w:top w:val="single" w:sz="4" w:space="0" w:color="auto"/>
              <w:left w:val="single" w:sz="4" w:space="0" w:color="auto"/>
              <w:bottom w:val="nil"/>
              <w:right w:val="single" w:sz="4" w:space="0" w:color="auto"/>
            </w:tcBorders>
            <w:shd w:val="clear" w:color="000000" w:fill="FFFFFF"/>
            <w:noWrap/>
            <w:vAlign w:val="bottom"/>
            <w:hideMark/>
          </w:tcPr>
          <w:p w14:paraId="44B62F76" w14:textId="77777777" w:rsidR="006B41EF" w:rsidRPr="006B41EF" w:rsidRDefault="006B41EF">
            <w:pPr>
              <w:rPr>
                <w:lang w:val="en-US"/>
              </w:rPr>
            </w:pPr>
            <w:r w:rsidRPr="006B41EF">
              <w:t> </w:t>
            </w:r>
          </w:p>
        </w:tc>
        <w:tc>
          <w:tcPr>
            <w:tcW w:w="4536" w:type="dxa"/>
            <w:gridSpan w:val="3"/>
            <w:tcBorders>
              <w:top w:val="single" w:sz="4" w:space="0" w:color="auto"/>
              <w:left w:val="nil"/>
              <w:bottom w:val="single" w:sz="4" w:space="0" w:color="auto"/>
              <w:right w:val="single" w:sz="4" w:space="0" w:color="000000"/>
            </w:tcBorders>
            <w:shd w:val="clear" w:color="000000" w:fill="FFFFFF"/>
            <w:vAlign w:val="center"/>
            <w:hideMark/>
          </w:tcPr>
          <w:p w14:paraId="1C479B56" w14:textId="77777777" w:rsidR="006B41EF" w:rsidRPr="006B41EF" w:rsidRDefault="006B41EF">
            <w:pPr>
              <w:jc w:val="center"/>
              <w:rPr>
                <w:b/>
                <w:bCs/>
              </w:rPr>
            </w:pPr>
            <w:r w:rsidRPr="006B41EF">
              <w:rPr>
                <w:b/>
                <w:bCs/>
              </w:rPr>
              <w:t>2021 tulud</w:t>
            </w:r>
          </w:p>
        </w:tc>
        <w:tc>
          <w:tcPr>
            <w:tcW w:w="3685"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021EE114" w14:textId="77777777" w:rsidR="006B41EF" w:rsidRPr="006B41EF" w:rsidRDefault="006B41EF">
            <w:pPr>
              <w:jc w:val="center"/>
              <w:rPr>
                <w:b/>
                <w:bCs/>
              </w:rPr>
            </w:pPr>
            <w:r w:rsidRPr="006B41EF">
              <w:rPr>
                <w:b/>
                <w:bCs/>
              </w:rPr>
              <w:t>Jääk 31.12.2021</w:t>
            </w:r>
          </w:p>
        </w:tc>
        <w:tc>
          <w:tcPr>
            <w:tcW w:w="1701" w:type="dxa"/>
            <w:tcBorders>
              <w:top w:val="single" w:sz="4" w:space="0" w:color="auto"/>
              <w:left w:val="nil"/>
              <w:bottom w:val="nil"/>
              <w:right w:val="single" w:sz="4" w:space="0" w:color="auto"/>
            </w:tcBorders>
            <w:shd w:val="clear" w:color="000000" w:fill="FFFFFF"/>
            <w:noWrap/>
            <w:vAlign w:val="bottom"/>
            <w:hideMark/>
          </w:tcPr>
          <w:p w14:paraId="75AD5D88" w14:textId="77777777" w:rsidR="006B41EF" w:rsidRPr="006B41EF" w:rsidRDefault="006B41EF">
            <w:pPr>
              <w:jc w:val="center"/>
            </w:pPr>
            <w:r w:rsidRPr="006B41EF">
              <w:t> </w:t>
            </w:r>
          </w:p>
        </w:tc>
      </w:tr>
      <w:tr w:rsidR="006B41EF" w:rsidRPr="006B41EF" w14:paraId="6E519134" w14:textId="77777777" w:rsidTr="006B41EF">
        <w:trPr>
          <w:trHeight w:val="896"/>
        </w:trPr>
        <w:tc>
          <w:tcPr>
            <w:tcW w:w="4112" w:type="dxa"/>
            <w:tcBorders>
              <w:top w:val="nil"/>
              <w:left w:val="single" w:sz="4" w:space="0" w:color="auto"/>
              <w:bottom w:val="single" w:sz="4" w:space="0" w:color="auto"/>
              <w:right w:val="single" w:sz="4" w:space="0" w:color="auto"/>
            </w:tcBorders>
            <w:shd w:val="clear" w:color="000000" w:fill="FFFFFF"/>
            <w:noWrap/>
            <w:vAlign w:val="center"/>
            <w:hideMark/>
          </w:tcPr>
          <w:p w14:paraId="2E6C22A0" w14:textId="77777777" w:rsidR="006B41EF" w:rsidRPr="006B41EF" w:rsidRDefault="006B41EF">
            <w:pPr>
              <w:jc w:val="center"/>
            </w:pPr>
            <w:r w:rsidRPr="006B41EF">
              <w:t>Saadud sihtfinantseerimise toetuste andjate lõikes</w:t>
            </w:r>
          </w:p>
        </w:tc>
        <w:tc>
          <w:tcPr>
            <w:tcW w:w="1559" w:type="dxa"/>
            <w:tcBorders>
              <w:top w:val="nil"/>
              <w:left w:val="nil"/>
              <w:bottom w:val="single" w:sz="4" w:space="0" w:color="auto"/>
              <w:right w:val="single" w:sz="4" w:space="0" w:color="auto"/>
            </w:tcBorders>
            <w:shd w:val="clear" w:color="000000" w:fill="FFFFFF"/>
            <w:vAlign w:val="center"/>
            <w:hideMark/>
          </w:tcPr>
          <w:p w14:paraId="05793157" w14:textId="77777777" w:rsidR="006B41EF" w:rsidRPr="006B41EF" w:rsidRDefault="006B41EF">
            <w:pPr>
              <w:jc w:val="center"/>
            </w:pPr>
            <w:r w:rsidRPr="006B41EF">
              <w:t>Saadud sihtfinantseerimine tegevuskuludeks</w:t>
            </w:r>
          </w:p>
        </w:tc>
        <w:tc>
          <w:tcPr>
            <w:tcW w:w="1559" w:type="dxa"/>
            <w:tcBorders>
              <w:top w:val="nil"/>
              <w:left w:val="nil"/>
              <w:bottom w:val="single" w:sz="4" w:space="0" w:color="auto"/>
              <w:right w:val="single" w:sz="4" w:space="0" w:color="auto"/>
            </w:tcBorders>
            <w:shd w:val="clear" w:color="000000" w:fill="FFFFFF"/>
            <w:vAlign w:val="center"/>
            <w:hideMark/>
          </w:tcPr>
          <w:p w14:paraId="15668896" w14:textId="77777777" w:rsidR="006B41EF" w:rsidRPr="006B41EF" w:rsidRDefault="006B41EF">
            <w:pPr>
              <w:jc w:val="center"/>
            </w:pPr>
            <w:r w:rsidRPr="006B41EF">
              <w:t>Saadud sihtfinantseerimine põhivara soetamiseks</w:t>
            </w:r>
          </w:p>
        </w:tc>
        <w:tc>
          <w:tcPr>
            <w:tcW w:w="1418" w:type="dxa"/>
            <w:tcBorders>
              <w:top w:val="nil"/>
              <w:left w:val="nil"/>
              <w:bottom w:val="single" w:sz="4" w:space="0" w:color="auto"/>
              <w:right w:val="single" w:sz="4" w:space="0" w:color="auto"/>
            </w:tcBorders>
            <w:shd w:val="clear" w:color="000000" w:fill="FFFFFF"/>
            <w:vAlign w:val="center"/>
            <w:hideMark/>
          </w:tcPr>
          <w:p w14:paraId="19929BE4" w14:textId="77777777" w:rsidR="006B41EF" w:rsidRPr="006B41EF" w:rsidRDefault="006B41EF">
            <w:pPr>
              <w:jc w:val="center"/>
            </w:pPr>
            <w:r w:rsidRPr="006B41EF">
              <w:t>Saadud tegevustoetused</w:t>
            </w:r>
          </w:p>
        </w:tc>
        <w:tc>
          <w:tcPr>
            <w:tcW w:w="992" w:type="dxa"/>
            <w:tcBorders>
              <w:top w:val="nil"/>
              <w:left w:val="nil"/>
              <w:bottom w:val="single" w:sz="4" w:space="0" w:color="auto"/>
              <w:right w:val="single" w:sz="4" w:space="0" w:color="auto"/>
            </w:tcBorders>
            <w:shd w:val="clear" w:color="000000" w:fill="FFFFFF"/>
            <w:vAlign w:val="center"/>
            <w:hideMark/>
          </w:tcPr>
          <w:p w14:paraId="2873328D" w14:textId="77777777" w:rsidR="006B41EF" w:rsidRPr="006B41EF" w:rsidRDefault="006B41EF">
            <w:pPr>
              <w:jc w:val="center"/>
            </w:pPr>
            <w:r w:rsidRPr="006B41EF">
              <w:t>Nõuded</w:t>
            </w:r>
          </w:p>
        </w:tc>
        <w:tc>
          <w:tcPr>
            <w:tcW w:w="1417" w:type="dxa"/>
            <w:tcBorders>
              <w:top w:val="nil"/>
              <w:left w:val="nil"/>
              <w:bottom w:val="single" w:sz="4" w:space="0" w:color="auto"/>
              <w:right w:val="single" w:sz="4" w:space="0" w:color="auto"/>
            </w:tcBorders>
            <w:shd w:val="clear" w:color="000000" w:fill="FFFFFF"/>
            <w:vAlign w:val="center"/>
            <w:hideMark/>
          </w:tcPr>
          <w:p w14:paraId="666711F4" w14:textId="77777777" w:rsidR="006B41EF" w:rsidRPr="006B41EF" w:rsidRDefault="006B41EF">
            <w:pPr>
              <w:jc w:val="center"/>
            </w:pPr>
            <w:r w:rsidRPr="006B41EF">
              <w:t xml:space="preserve">Tasutud ettemaksed </w:t>
            </w:r>
          </w:p>
        </w:tc>
        <w:tc>
          <w:tcPr>
            <w:tcW w:w="1276" w:type="dxa"/>
            <w:tcBorders>
              <w:top w:val="nil"/>
              <w:left w:val="nil"/>
              <w:bottom w:val="single" w:sz="4" w:space="0" w:color="auto"/>
              <w:right w:val="single" w:sz="4" w:space="0" w:color="auto"/>
            </w:tcBorders>
            <w:shd w:val="clear" w:color="000000" w:fill="FFFFFF"/>
            <w:vAlign w:val="center"/>
            <w:hideMark/>
          </w:tcPr>
          <w:p w14:paraId="1B28A977" w14:textId="77777777" w:rsidR="006B41EF" w:rsidRPr="006B41EF" w:rsidRDefault="006B41EF">
            <w:pPr>
              <w:jc w:val="center"/>
            </w:pPr>
            <w:r w:rsidRPr="006B41EF">
              <w:t>Toetusteks saadud ettemaksed</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01F9FC52" w14:textId="77777777" w:rsidR="006B41EF" w:rsidRPr="006B41EF" w:rsidRDefault="006B41EF">
            <w:pPr>
              <w:jc w:val="center"/>
            </w:pPr>
            <w:r w:rsidRPr="006B41EF">
              <w:t xml:space="preserve"> Toetuste saamise bilansivälised nõuded projektide osas </w:t>
            </w:r>
          </w:p>
        </w:tc>
      </w:tr>
      <w:tr w:rsidR="006B41EF" w:rsidRPr="006B41EF" w14:paraId="1A397197" w14:textId="77777777" w:rsidTr="006B41EF">
        <w:trPr>
          <w:trHeight w:val="264"/>
        </w:trPr>
        <w:tc>
          <w:tcPr>
            <w:tcW w:w="4112" w:type="dxa"/>
            <w:tcBorders>
              <w:top w:val="nil"/>
              <w:left w:val="single" w:sz="4" w:space="0" w:color="auto"/>
              <w:bottom w:val="single" w:sz="4" w:space="0" w:color="auto"/>
              <w:right w:val="single" w:sz="4" w:space="0" w:color="auto"/>
            </w:tcBorders>
            <w:shd w:val="clear" w:color="000000" w:fill="FFFFFF"/>
            <w:noWrap/>
            <w:vAlign w:val="bottom"/>
            <w:hideMark/>
          </w:tcPr>
          <w:p w14:paraId="4A3C79AB" w14:textId="77777777" w:rsidR="006B41EF" w:rsidRPr="006B41EF" w:rsidRDefault="006B41EF">
            <w:pPr>
              <w:rPr>
                <w:b/>
                <w:bCs/>
              </w:rPr>
            </w:pPr>
            <w:r w:rsidRPr="006B41EF">
              <w:rPr>
                <w:b/>
                <w:bCs/>
              </w:rPr>
              <w:t>Rahalised finantseerimised</w:t>
            </w:r>
          </w:p>
        </w:tc>
        <w:tc>
          <w:tcPr>
            <w:tcW w:w="1559" w:type="dxa"/>
            <w:tcBorders>
              <w:top w:val="nil"/>
              <w:left w:val="nil"/>
              <w:bottom w:val="single" w:sz="4" w:space="0" w:color="auto"/>
              <w:right w:val="single" w:sz="4" w:space="0" w:color="auto"/>
            </w:tcBorders>
            <w:shd w:val="clear" w:color="000000" w:fill="FFFFFF"/>
            <w:vAlign w:val="center"/>
            <w:hideMark/>
          </w:tcPr>
          <w:p w14:paraId="0D1476C2" w14:textId="77777777" w:rsidR="006B41EF" w:rsidRPr="006B41EF" w:rsidRDefault="006B41EF">
            <w:pPr>
              <w:jc w:val="right"/>
              <w:rPr>
                <w:b/>
                <w:bCs/>
              </w:rPr>
            </w:pPr>
            <w:r w:rsidRPr="006B41EF">
              <w:rPr>
                <w:b/>
                <w:bCs/>
              </w:rPr>
              <w:t>1 485</w:t>
            </w:r>
          </w:p>
        </w:tc>
        <w:tc>
          <w:tcPr>
            <w:tcW w:w="1559" w:type="dxa"/>
            <w:tcBorders>
              <w:top w:val="nil"/>
              <w:left w:val="nil"/>
              <w:bottom w:val="single" w:sz="4" w:space="0" w:color="auto"/>
              <w:right w:val="single" w:sz="4" w:space="0" w:color="auto"/>
            </w:tcBorders>
            <w:shd w:val="clear" w:color="000000" w:fill="FFFFFF"/>
            <w:vAlign w:val="center"/>
            <w:hideMark/>
          </w:tcPr>
          <w:p w14:paraId="651C9796" w14:textId="77777777" w:rsidR="006B41EF" w:rsidRPr="006B41EF" w:rsidRDefault="006B41EF">
            <w:pPr>
              <w:jc w:val="right"/>
              <w:rPr>
                <w:b/>
                <w:bCs/>
              </w:rPr>
            </w:pPr>
            <w:r w:rsidRPr="006B41EF">
              <w:rPr>
                <w:b/>
                <w:bCs/>
              </w:rPr>
              <w:t>6 968</w:t>
            </w:r>
          </w:p>
        </w:tc>
        <w:tc>
          <w:tcPr>
            <w:tcW w:w="1418" w:type="dxa"/>
            <w:tcBorders>
              <w:top w:val="nil"/>
              <w:left w:val="nil"/>
              <w:bottom w:val="single" w:sz="4" w:space="0" w:color="auto"/>
              <w:right w:val="single" w:sz="4" w:space="0" w:color="auto"/>
            </w:tcBorders>
            <w:shd w:val="clear" w:color="000000" w:fill="FFFFFF"/>
            <w:vAlign w:val="center"/>
            <w:hideMark/>
          </w:tcPr>
          <w:p w14:paraId="14F04EA7" w14:textId="77777777" w:rsidR="006B41EF" w:rsidRPr="006B41EF" w:rsidRDefault="006B41EF">
            <w:pPr>
              <w:jc w:val="right"/>
              <w:rPr>
                <w:b/>
                <w:bCs/>
              </w:rPr>
            </w:pPr>
            <w:r w:rsidRPr="006B41EF">
              <w:rPr>
                <w:b/>
                <w:bCs/>
              </w:rPr>
              <w:t>35 118</w:t>
            </w:r>
          </w:p>
        </w:tc>
        <w:tc>
          <w:tcPr>
            <w:tcW w:w="992" w:type="dxa"/>
            <w:tcBorders>
              <w:top w:val="nil"/>
              <w:left w:val="nil"/>
              <w:bottom w:val="single" w:sz="4" w:space="0" w:color="auto"/>
              <w:right w:val="single" w:sz="4" w:space="0" w:color="auto"/>
            </w:tcBorders>
            <w:shd w:val="clear" w:color="000000" w:fill="FFFFFF"/>
            <w:vAlign w:val="center"/>
            <w:hideMark/>
          </w:tcPr>
          <w:p w14:paraId="62062B7E" w14:textId="77777777" w:rsidR="006B41EF" w:rsidRPr="006B41EF" w:rsidRDefault="006B41EF">
            <w:pPr>
              <w:jc w:val="right"/>
              <w:rPr>
                <w:b/>
                <w:bCs/>
              </w:rPr>
            </w:pPr>
            <w:r w:rsidRPr="006B41EF">
              <w:rPr>
                <w:b/>
                <w:bCs/>
              </w:rPr>
              <w:t>1 279</w:t>
            </w:r>
          </w:p>
        </w:tc>
        <w:tc>
          <w:tcPr>
            <w:tcW w:w="1417" w:type="dxa"/>
            <w:tcBorders>
              <w:top w:val="nil"/>
              <w:left w:val="nil"/>
              <w:bottom w:val="single" w:sz="4" w:space="0" w:color="auto"/>
              <w:right w:val="single" w:sz="4" w:space="0" w:color="auto"/>
            </w:tcBorders>
            <w:shd w:val="clear" w:color="000000" w:fill="FFFFFF"/>
            <w:vAlign w:val="center"/>
            <w:hideMark/>
          </w:tcPr>
          <w:p w14:paraId="21BF5DE9" w14:textId="77777777" w:rsidR="006B41EF" w:rsidRPr="006B41EF" w:rsidRDefault="006B41EF">
            <w:pPr>
              <w:jc w:val="right"/>
              <w:rPr>
                <w:b/>
                <w:bCs/>
              </w:rPr>
            </w:pPr>
            <w:r w:rsidRPr="006B41EF">
              <w:rPr>
                <w:b/>
                <w:bCs/>
              </w:rPr>
              <w:t>132</w:t>
            </w:r>
          </w:p>
        </w:tc>
        <w:tc>
          <w:tcPr>
            <w:tcW w:w="1276" w:type="dxa"/>
            <w:tcBorders>
              <w:top w:val="nil"/>
              <w:left w:val="nil"/>
              <w:bottom w:val="single" w:sz="4" w:space="0" w:color="auto"/>
              <w:right w:val="single" w:sz="4" w:space="0" w:color="auto"/>
            </w:tcBorders>
            <w:shd w:val="clear" w:color="000000" w:fill="FFFFFF"/>
            <w:vAlign w:val="center"/>
            <w:hideMark/>
          </w:tcPr>
          <w:p w14:paraId="45828504" w14:textId="77777777" w:rsidR="006B41EF" w:rsidRPr="006B41EF" w:rsidRDefault="006B41EF">
            <w:pPr>
              <w:jc w:val="right"/>
              <w:rPr>
                <w:b/>
                <w:bCs/>
              </w:rPr>
            </w:pPr>
            <w:r w:rsidRPr="006B41EF">
              <w:rPr>
                <w:b/>
                <w:bCs/>
              </w:rPr>
              <w:t>3 560</w:t>
            </w:r>
          </w:p>
        </w:tc>
        <w:tc>
          <w:tcPr>
            <w:tcW w:w="1701" w:type="dxa"/>
            <w:tcBorders>
              <w:top w:val="nil"/>
              <w:left w:val="nil"/>
              <w:bottom w:val="single" w:sz="4" w:space="0" w:color="auto"/>
              <w:right w:val="single" w:sz="4" w:space="0" w:color="auto"/>
            </w:tcBorders>
            <w:shd w:val="clear" w:color="000000" w:fill="FFFFFF"/>
            <w:vAlign w:val="center"/>
            <w:hideMark/>
          </w:tcPr>
          <w:p w14:paraId="3B35CE55" w14:textId="77777777" w:rsidR="006B41EF" w:rsidRPr="006B41EF" w:rsidRDefault="006B41EF">
            <w:pPr>
              <w:jc w:val="right"/>
              <w:rPr>
                <w:b/>
                <w:bCs/>
              </w:rPr>
            </w:pPr>
            <w:r w:rsidRPr="006B41EF">
              <w:rPr>
                <w:b/>
                <w:bCs/>
              </w:rPr>
              <w:t>25 533</w:t>
            </w:r>
          </w:p>
        </w:tc>
      </w:tr>
      <w:tr w:rsidR="006B41EF" w:rsidRPr="006B41EF" w14:paraId="5D6C956B" w14:textId="77777777" w:rsidTr="006B41EF">
        <w:trPr>
          <w:trHeight w:val="264"/>
        </w:trPr>
        <w:tc>
          <w:tcPr>
            <w:tcW w:w="4112" w:type="dxa"/>
            <w:tcBorders>
              <w:top w:val="nil"/>
              <w:left w:val="single" w:sz="4" w:space="0" w:color="auto"/>
              <w:bottom w:val="single" w:sz="4" w:space="0" w:color="auto"/>
              <w:right w:val="single" w:sz="4" w:space="0" w:color="auto"/>
            </w:tcBorders>
            <w:shd w:val="clear" w:color="000000" w:fill="FFFFFF"/>
            <w:noWrap/>
            <w:vAlign w:val="bottom"/>
            <w:hideMark/>
          </w:tcPr>
          <w:p w14:paraId="28C7781C" w14:textId="651CACBA" w:rsidR="006B41EF" w:rsidRPr="006B41EF" w:rsidRDefault="006B41EF" w:rsidP="001F70EF">
            <w:r w:rsidRPr="006B41EF">
              <w:t>Riigieelarvest toetus-ja tasandusfondi</w:t>
            </w:r>
            <w:r w:rsidR="001F70EF" w:rsidRPr="001F70EF">
              <w:rPr>
                <w:vertAlign w:val="superscript"/>
              </w:rPr>
              <w:t>1</w:t>
            </w:r>
          </w:p>
        </w:tc>
        <w:tc>
          <w:tcPr>
            <w:tcW w:w="1559" w:type="dxa"/>
            <w:tcBorders>
              <w:top w:val="nil"/>
              <w:left w:val="nil"/>
              <w:bottom w:val="single" w:sz="4" w:space="0" w:color="auto"/>
              <w:right w:val="single" w:sz="4" w:space="0" w:color="auto"/>
            </w:tcBorders>
            <w:shd w:val="clear" w:color="000000" w:fill="FFFFFF"/>
            <w:vAlign w:val="center"/>
            <w:hideMark/>
          </w:tcPr>
          <w:p w14:paraId="0757A43D" w14:textId="77777777" w:rsidR="006B41EF" w:rsidRPr="006B41EF" w:rsidRDefault="006B41EF">
            <w:pPr>
              <w:jc w:val="right"/>
            </w:pPr>
            <w:r w:rsidRPr="006B41EF">
              <w:t>0</w:t>
            </w:r>
          </w:p>
        </w:tc>
        <w:tc>
          <w:tcPr>
            <w:tcW w:w="1559" w:type="dxa"/>
            <w:tcBorders>
              <w:top w:val="nil"/>
              <w:left w:val="nil"/>
              <w:bottom w:val="single" w:sz="4" w:space="0" w:color="auto"/>
              <w:right w:val="single" w:sz="4" w:space="0" w:color="auto"/>
            </w:tcBorders>
            <w:shd w:val="clear" w:color="000000" w:fill="FFFFFF"/>
            <w:vAlign w:val="center"/>
            <w:hideMark/>
          </w:tcPr>
          <w:p w14:paraId="48447860" w14:textId="77777777" w:rsidR="006B41EF" w:rsidRPr="006B41EF" w:rsidRDefault="006B41EF">
            <w:pPr>
              <w:jc w:val="right"/>
            </w:pPr>
            <w:r w:rsidRPr="006B41EF">
              <w:t>0</w:t>
            </w:r>
          </w:p>
        </w:tc>
        <w:tc>
          <w:tcPr>
            <w:tcW w:w="1418" w:type="dxa"/>
            <w:tcBorders>
              <w:top w:val="nil"/>
              <w:left w:val="nil"/>
              <w:bottom w:val="single" w:sz="4" w:space="0" w:color="auto"/>
              <w:right w:val="single" w:sz="4" w:space="0" w:color="auto"/>
            </w:tcBorders>
            <w:shd w:val="clear" w:color="000000" w:fill="FFFFFF"/>
            <w:vAlign w:val="center"/>
            <w:hideMark/>
          </w:tcPr>
          <w:p w14:paraId="05CAC7E8" w14:textId="77777777" w:rsidR="006B41EF" w:rsidRPr="006B41EF" w:rsidRDefault="006B41EF">
            <w:pPr>
              <w:jc w:val="right"/>
            </w:pPr>
            <w:r w:rsidRPr="006B41EF">
              <w:t>33 481</w:t>
            </w:r>
          </w:p>
        </w:tc>
        <w:tc>
          <w:tcPr>
            <w:tcW w:w="992" w:type="dxa"/>
            <w:tcBorders>
              <w:top w:val="nil"/>
              <w:left w:val="nil"/>
              <w:bottom w:val="single" w:sz="4" w:space="0" w:color="auto"/>
              <w:right w:val="single" w:sz="4" w:space="0" w:color="auto"/>
            </w:tcBorders>
            <w:shd w:val="clear" w:color="000000" w:fill="FFFFFF"/>
            <w:vAlign w:val="center"/>
            <w:hideMark/>
          </w:tcPr>
          <w:p w14:paraId="4F63B844" w14:textId="77777777" w:rsidR="006B41EF" w:rsidRPr="006B41EF" w:rsidRDefault="006B41EF">
            <w:pPr>
              <w:jc w:val="right"/>
            </w:pPr>
            <w:r w:rsidRPr="006B41EF">
              <w:t>0</w:t>
            </w:r>
          </w:p>
        </w:tc>
        <w:tc>
          <w:tcPr>
            <w:tcW w:w="1417" w:type="dxa"/>
            <w:tcBorders>
              <w:top w:val="nil"/>
              <w:left w:val="nil"/>
              <w:bottom w:val="single" w:sz="4" w:space="0" w:color="auto"/>
              <w:right w:val="single" w:sz="4" w:space="0" w:color="auto"/>
            </w:tcBorders>
            <w:shd w:val="clear" w:color="000000" w:fill="FFFFFF"/>
            <w:vAlign w:val="center"/>
            <w:hideMark/>
          </w:tcPr>
          <w:p w14:paraId="3FA0F041" w14:textId="77777777" w:rsidR="006B41EF" w:rsidRPr="006B41EF" w:rsidRDefault="006B41EF">
            <w:pPr>
              <w:jc w:val="right"/>
            </w:pPr>
            <w:r w:rsidRPr="006B41EF">
              <w:t>0</w:t>
            </w:r>
          </w:p>
        </w:tc>
        <w:tc>
          <w:tcPr>
            <w:tcW w:w="1276" w:type="dxa"/>
            <w:tcBorders>
              <w:top w:val="nil"/>
              <w:left w:val="nil"/>
              <w:bottom w:val="single" w:sz="4" w:space="0" w:color="auto"/>
              <w:right w:val="single" w:sz="4" w:space="0" w:color="auto"/>
            </w:tcBorders>
            <w:shd w:val="clear" w:color="000000" w:fill="FFFFFF"/>
            <w:vAlign w:val="center"/>
            <w:hideMark/>
          </w:tcPr>
          <w:p w14:paraId="1C2DC881" w14:textId="77777777" w:rsidR="006B41EF" w:rsidRPr="006B41EF" w:rsidRDefault="006B41EF">
            <w:pPr>
              <w:jc w:val="right"/>
            </w:pPr>
            <w:r w:rsidRPr="006B41EF">
              <w:t>0</w:t>
            </w:r>
          </w:p>
        </w:tc>
        <w:tc>
          <w:tcPr>
            <w:tcW w:w="1701" w:type="dxa"/>
            <w:tcBorders>
              <w:top w:val="nil"/>
              <w:left w:val="nil"/>
              <w:bottom w:val="single" w:sz="4" w:space="0" w:color="auto"/>
              <w:right w:val="single" w:sz="4" w:space="0" w:color="auto"/>
            </w:tcBorders>
            <w:shd w:val="clear" w:color="000000" w:fill="FFFFFF"/>
            <w:vAlign w:val="center"/>
            <w:hideMark/>
          </w:tcPr>
          <w:p w14:paraId="2371BD01" w14:textId="77777777" w:rsidR="006B41EF" w:rsidRPr="006B41EF" w:rsidRDefault="006B41EF">
            <w:pPr>
              <w:jc w:val="right"/>
            </w:pPr>
            <w:r w:rsidRPr="006B41EF">
              <w:t>0</w:t>
            </w:r>
          </w:p>
        </w:tc>
      </w:tr>
      <w:tr w:rsidR="006B41EF" w:rsidRPr="006B41EF" w14:paraId="1634F590" w14:textId="77777777" w:rsidTr="006B41EF">
        <w:trPr>
          <w:trHeight w:val="264"/>
        </w:trPr>
        <w:tc>
          <w:tcPr>
            <w:tcW w:w="4112" w:type="dxa"/>
            <w:tcBorders>
              <w:top w:val="nil"/>
              <w:left w:val="single" w:sz="4" w:space="0" w:color="auto"/>
              <w:bottom w:val="single" w:sz="4" w:space="0" w:color="auto"/>
              <w:right w:val="single" w:sz="4" w:space="0" w:color="auto"/>
            </w:tcBorders>
            <w:shd w:val="clear" w:color="000000" w:fill="FFFFFF"/>
            <w:noWrap/>
            <w:vAlign w:val="bottom"/>
            <w:hideMark/>
          </w:tcPr>
          <w:p w14:paraId="29AD23B5" w14:textId="77777777" w:rsidR="006B41EF" w:rsidRPr="006B41EF" w:rsidRDefault="006B41EF">
            <w:r w:rsidRPr="006B41EF">
              <w:t>Haridus- ja Teadusministeerium</w:t>
            </w:r>
          </w:p>
        </w:tc>
        <w:tc>
          <w:tcPr>
            <w:tcW w:w="1559" w:type="dxa"/>
            <w:tcBorders>
              <w:top w:val="nil"/>
              <w:left w:val="nil"/>
              <w:bottom w:val="single" w:sz="4" w:space="0" w:color="auto"/>
              <w:right w:val="single" w:sz="4" w:space="0" w:color="auto"/>
            </w:tcBorders>
            <w:shd w:val="clear" w:color="000000" w:fill="FFFFFF"/>
            <w:vAlign w:val="center"/>
            <w:hideMark/>
          </w:tcPr>
          <w:p w14:paraId="723F9790" w14:textId="77777777" w:rsidR="006B41EF" w:rsidRPr="006B41EF" w:rsidRDefault="006B41EF">
            <w:pPr>
              <w:jc w:val="right"/>
            </w:pPr>
            <w:r w:rsidRPr="006B41EF">
              <w:t>245</w:t>
            </w:r>
          </w:p>
        </w:tc>
        <w:tc>
          <w:tcPr>
            <w:tcW w:w="1559" w:type="dxa"/>
            <w:tcBorders>
              <w:top w:val="nil"/>
              <w:left w:val="nil"/>
              <w:bottom w:val="single" w:sz="4" w:space="0" w:color="auto"/>
              <w:right w:val="single" w:sz="4" w:space="0" w:color="auto"/>
            </w:tcBorders>
            <w:shd w:val="clear" w:color="000000" w:fill="FFFFFF"/>
            <w:vAlign w:val="center"/>
            <w:hideMark/>
          </w:tcPr>
          <w:p w14:paraId="0CA67417" w14:textId="77777777" w:rsidR="006B41EF" w:rsidRPr="006B41EF" w:rsidRDefault="006B41EF">
            <w:pPr>
              <w:jc w:val="right"/>
            </w:pPr>
            <w:r w:rsidRPr="006B41EF">
              <w:t>16</w:t>
            </w:r>
          </w:p>
        </w:tc>
        <w:tc>
          <w:tcPr>
            <w:tcW w:w="1418" w:type="dxa"/>
            <w:tcBorders>
              <w:top w:val="nil"/>
              <w:left w:val="nil"/>
              <w:bottom w:val="single" w:sz="4" w:space="0" w:color="auto"/>
              <w:right w:val="single" w:sz="4" w:space="0" w:color="auto"/>
            </w:tcBorders>
            <w:shd w:val="clear" w:color="000000" w:fill="FFFFFF"/>
            <w:vAlign w:val="center"/>
            <w:hideMark/>
          </w:tcPr>
          <w:p w14:paraId="68C044BC" w14:textId="77777777" w:rsidR="006B41EF" w:rsidRPr="006B41EF" w:rsidRDefault="006B41EF">
            <w:pPr>
              <w:jc w:val="right"/>
            </w:pPr>
            <w:r w:rsidRPr="006B41EF">
              <w:t>1 513</w:t>
            </w:r>
          </w:p>
        </w:tc>
        <w:tc>
          <w:tcPr>
            <w:tcW w:w="992" w:type="dxa"/>
            <w:tcBorders>
              <w:top w:val="nil"/>
              <w:left w:val="nil"/>
              <w:bottom w:val="single" w:sz="4" w:space="0" w:color="auto"/>
              <w:right w:val="single" w:sz="4" w:space="0" w:color="auto"/>
            </w:tcBorders>
            <w:shd w:val="clear" w:color="000000" w:fill="FFFFFF"/>
            <w:vAlign w:val="center"/>
            <w:hideMark/>
          </w:tcPr>
          <w:p w14:paraId="3319CAD9" w14:textId="77777777" w:rsidR="006B41EF" w:rsidRPr="006B41EF" w:rsidRDefault="006B41EF">
            <w:pPr>
              <w:jc w:val="right"/>
            </w:pPr>
            <w:r w:rsidRPr="006B41EF">
              <w:t>58</w:t>
            </w:r>
          </w:p>
        </w:tc>
        <w:tc>
          <w:tcPr>
            <w:tcW w:w="1417" w:type="dxa"/>
            <w:tcBorders>
              <w:top w:val="nil"/>
              <w:left w:val="nil"/>
              <w:bottom w:val="single" w:sz="4" w:space="0" w:color="auto"/>
              <w:right w:val="single" w:sz="4" w:space="0" w:color="auto"/>
            </w:tcBorders>
            <w:shd w:val="clear" w:color="000000" w:fill="FFFFFF"/>
            <w:vAlign w:val="center"/>
            <w:hideMark/>
          </w:tcPr>
          <w:p w14:paraId="7F87A58B" w14:textId="77777777" w:rsidR="006B41EF" w:rsidRPr="006B41EF" w:rsidRDefault="006B41EF">
            <w:pPr>
              <w:jc w:val="right"/>
            </w:pPr>
            <w:r w:rsidRPr="006B41EF">
              <w:t>0</w:t>
            </w:r>
          </w:p>
        </w:tc>
        <w:tc>
          <w:tcPr>
            <w:tcW w:w="1276" w:type="dxa"/>
            <w:tcBorders>
              <w:top w:val="nil"/>
              <w:left w:val="nil"/>
              <w:bottom w:val="single" w:sz="4" w:space="0" w:color="auto"/>
              <w:right w:val="single" w:sz="4" w:space="0" w:color="auto"/>
            </w:tcBorders>
            <w:shd w:val="clear" w:color="000000" w:fill="FFFFFF"/>
            <w:vAlign w:val="center"/>
            <w:hideMark/>
          </w:tcPr>
          <w:p w14:paraId="11E6C6FA" w14:textId="77777777" w:rsidR="006B41EF" w:rsidRPr="006B41EF" w:rsidRDefault="006B41EF">
            <w:pPr>
              <w:jc w:val="right"/>
            </w:pPr>
            <w:r w:rsidRPr="006B41EF">
              <w:t>354</w:t>
            </w:r>
          </w:p>
        </w:tc>
        <w:tc>
          <w:tcPr>
            <w:tcW w:w="1701" w:type="dxa"/>
            <w:tcBorders>
              <w:top w:val="nil"/>
              <w:left w:val="nil"/>
              <w:bottom w:val="single" w:sz="4" w:space="0" w:color="auto"/>
              <w:right w:val="single" w:sz="4" w:space="0" w:color="auto"/>
            </w:tcBorders>
            <w:shd w:val="clear" w:color="000000" w:fill="FFFFFF"/>
            <w:vAlign w:val="center"/>
            <w:hideMark/>
          </w:tcPr>
          <w:p w14:paraId="5D6C1380" w14:textId="77777777" w:rsidR="006B41EF" w:rsidRPr="006B41EF" w:rsidRDefault="006B41EF">
            <w:pPr>
              <w:jc w:val="right"/>
            </w:pPr>
            <w:r w:rsidRPr="006B41EF">
              <w:t>7 313</w:t>
            </w:r>
          </w:p>
        </w:tc>
      </w:tr>
      <w:tr w:rsidR="006B41EF" w:rsidRPr="006B41EF" w14:paraId="409F75E5" w14:textId="77777777" w:rsidTr="006B41EF">
        <w:trPr>
          <w:trHeight w:val="264"/>
        </w:trPr>
        <w:tc>
          <w:tcPr>
            <w:tcW w:w="4112" w:type="dxa"/>
            <w:tcBorders>
              <w:top w:val="nil"/>
              <w:left w:val="single" w:sz="4" w:space="0" w:color="auto"/>
              <w:bottom w:val="single" w:sz="4" w:space="0" w:color="auto"/>
              <w:right w:val="single" w:sz="4" w:space="0" w:color="auto"/>
            </w:tcBorders>
            <w:shd w:val="clear" w:color="000000" w:fill="FFFFFF"/>
            <w:noWrap/>
            <w:vAlign w:val="bottom"/>
            <w:hideMark/>
          </w:tcPr>
          <w:p w14:paraId="08BD438C" w14:textId="77777777" w:rsidR="006B41EF" w:rsidRPr="006B41EF" w:rsidRDefault="006B41EF">
            <w:r w:rsidRPr="006B41EF">
              <w:t>Rahandusministeerium</w:t>
            </w:r>
          </w:p>
        </w:tc>
        <w:tc>
          <w:tcPr>
            <w:tcW w:w="1559" w:type="dxa"/>
            <w:tcBorders>
              <w:top w:val="nil"/>
              <w:left w:val="nil"/>
              <w:bottom w:val="single" w:sz="4" w:space="0" w:color="auto"/>
              <w:right w:val="single" w:sz="4" w:space="0" w:color="auto"/>
            </w:tcBorders>
            <w:shd w:val="clear" w:color="000000" w:fill="FFFFFF"/>
            <w:vAlign w:val="center"/>
            <w:hideMark/>
          </w:tcPr>
          <w:p w14:paraId="5FD5081B" w14:textId="77777777" w:rsidR="006B41EF" w:rsidRPr="006B41EF" w:rsidRDefault="006B41EF">
            <w:pPr>
              <w:jc w:val="right"/>
            </w:pPr>
            <w:r w:rsidRPr="006B41EF">
              <w:t>239</w:t>
            </w:r>
          </w:p>
        </w:tc>
        <w:tc>
          <w:tcPr>
            <w:tcW w:w="1559" w:type="dxa"/>
            <w:tcBorders>
              <w:top w:val="nil"/>
              <w:left w:val="nil"/>
              <w:bottom w:val="single" w:sz="4" w:space="0" w:color="auto"/>
              <w:right w:val="single" w:sz="4" w:space="0" w:color="auto"/>
            </w:tcBorders>
            <w:shd w:val="clear" w:color="000000" w:fill="FFFFFF"/>
            <w:vAlign w:val="center"/>
            <w:hideMark/>
          </w:tcPr>
          <w:p w14:paraId="0AA4E122" w14:textId="77777777" w:rsidR="006B41EF" w:rsidRPr="006B41EF" w:rsidRDefault="006B41EF">
            <w:pPr>
              <w:jc w:val="right"/>
            </w:pPr>
            <w:r w:rsidRPr="006B41EF">
              <w:t>5 001</w:t>
            </w:r>
          </w:p>
        </w:tc>
        <w:tc>
          <w:tcPr>
            <w:tcW w:w="1418" w:type="dxa"/>
            <w:tcBorders>
              <w:top w:val="nil"/>
              <w:left w:val="nil"/>
              <w:bottom w:val="single" w:sz="4" w:space="0" w:color="auto"/>
              <w:right w:val="single" w:sz="4" w:space="0" w:color="auto"/>
            </w:tcBorders>
            <w:shd w:val="clear" w:color="000000" w:fill="FFFFFF"/>
            <w:vAlign w:val="center"/>
            <w:hideMark/>
          </w:tcPr>
          <w:p w14:paraId="725D8959" w14:textId="77777777" w:rsidR="006B41EF" w:rsidRPr="006B41EF" w:rsidRDefault="006B41EF">
            <w:pPr>
              <w:jc w:val="right"/>
            </w:pPr>
            <w:r w:rsidRPr="006B41EF">
              <w:t>60</w:t>
            </w:r>
          </w:p>
        </w:tc>
        <w:tc>
          <w:tcPr>
            <w:tcW w:w="992" w:type="dxa"/>
            <w:tcBorders>
              <w:top w:val="nil"/>
              <w:left w:val="nil"/>
              <w:bottom w:val="single" w:sz="4" w:space="0" w:color="auto"/>
              <w:right w:val="single" w:sz="4" w:space="0" w:color="auto"/>
            </w:tcBorders>
            <w:shd w:val="clear" w:color="000000" w:fill="FFFFFF"/>
            <w:vAlign w:val="center"/>
            <w:hideMark/>
          </w:tcPr>
          <w:p w14:paraId="096B1DC9" w14:textId="77777777" w:rsidR="006B41EF" w:rsidRPr="006B41EF" w:rsidRDefault="006B41EF">
            <w:pPr>
              <w:jc w:val="right"/>
            </w:pPr>
            <w:r w:rsidRPr="006B41EF">
              <w:t>612</w:t>
            </w:r>
          </w:p>
        </w:tc>
        <w:tc>
          <w:tcPr>
            <w:tcW w:w="1417" w:type="dxa"/>
            <w:tcBorders>
              <w:top w:val="nil"/>
              <w:left w:val="nil"/>
              <w:bottom w:val="single" w:sz="4" w:space="0" w:color="auto"/>
              <w:right w:val="single" w:sz="4" w:space="0" w:color="auto"/>
            </w:tcBorders>
            <w:shd w:val="clear" w:color="000000" w:fill="FFFFFF"/>
            <w:vAlign w:val="center"/>
            <w:hideMark/>
          </w:tcPr>
          <w:p w14:paraId="6D6264A2" w14:textId="77777777" w:rsidR="006B41EF" w:rsidRPr="006B41EF" w:rsidRDefault="006B41EF">
            <w:pPr>
              <w:jc w:val="right"/>
            </w:pPr>
            <w:r w:rsidRPr="006B41EF">
              <w:t>0</w:t>
            </w:r>
          </w:p>
        </w:tc>
        <w:tc>
          <w:tcPr>
            <w:tcW w:w="1276" w:type="dxa"/>
            <w:tcBorders>
              <w:top w:val="nil"/>
              <w:left w:val="nil"/>
              <w:bottom w:val="single" w:sz="4" w:space="0" w:color="auto"/>
              <w:right w:val="single" w:sz="4" w:space="0" w:color="auto"/>
            </w:tcBorders>
            <w:shd w:val="clear" w:color="000000" w:fill="FFFFFF"/>
            <w:vAlign w:val="center"/>
            <w:hideMark/>
          </w:tcPr>
          <w:p w14:paraId="72BB9907" w14:textId="77777777" w:rsidR="006B41EF" w:rsidRPr="006B41EF" w:rsidRDefault="006B41EF">
            <w:pPr>
              <w:jc w:val="right"/>
            </w:pPr>
            <w:r w:rsidRPr="006B41EF">
              <w:t>1 740</w:t>
            </w:r>
          </w:p>
        </w:tc>
        <w:tc>
          <w:tcPr>
            <w:tcW w:w="1701" w:type="dxa"/>
            <w:tcBorders>
              <w:top w:val="nil"/>
              <w:left w:val="nil"/>
              <w:bottom w:val="single" w:sz="4" w:space="0" w:color="auto"/>
              <w:right w:val="single" w:sz="4" w:space="0" w:color="auto"/>
            </w:tcBorders>
            <w:shd w:val="clear" w:color="000000" w:fill="FFFFFF"/>
            <w:vAlign w:val="center"/>
            <w:hideMark/>
          </w:tcPr>
          <w:p w14:paraId="21EA9D40" w14:textId="77777777" w:rsidR="006B41EF" w:rsidRPr="006B41EF" w:rsidRDefault="006B41EF">
            <w:pPr>
              <w:jc w:val="right"/>
            </w:pPr>
            <w:r w:rsidRPr="006B41EF">
              <w:t>9 586</w:t>
            </w:r>
          </w:p>
        </w:tc>
      </w:tr>
      <w:tr w:rsidR="006B41EF" w:rsidRPr="006B41EF" w14:paraId="03A2DF4A" w14:textId="77777777" w:rsidTr="006B41EF">
        <w:trPr>
          <w:trHeight w:val="264"/>
        </w:trPr>
        <w:tc>
          <w:tcPr>
            <w:tcW w:w="4112" w:type="dxa"/>
            <w:tcBorders>
              <w:top w:val="nil"/>
              <w:left w:val="single" w:sz="4" w:space="0" w:color="auto"/>
              <w:bottom w:val="single" w:sz="4" w:space="0" w:color="auto"/>
              <w:right w:val="single" w:sz="4" w:space="0" w:color="auto"/>
            </w:tcBorders>
            <w:shd w:val="clear" w:color="000000" w:fill="FFFFFF"/>
            <w:noWrap/>
            <w:vAlign w:val="bottom"/>
            <w:hideMark/>
          </w:tcPr>
          <w:p w14:paraId="407A9D45" w14:textId="77777777" w:rsidR="006B41EF" w:rsidRPr="006B41EF" w:rsidRDefault="006B41EF">
            <w:r w:rsidRPr="006B41EF">
              <w:t>Majandus- ja Kommunikatsiooniministeerium</w:t>
            </w:r>
          </w:p>
        </w:tc>
        <w:tc>
          <w:tcPr>
            <w:tcW w:w="1559" w:type="dxa"/>
            <w:tcBorders>
              <w:top w:val="nil"/>
              <w:left w:val="nil"/>
              <w:bottom w:val="single" w:sz="4" w:space="0" w:color="auto"/>
              <w:right w:val="single" w:sz="4" w:space="0" w:color="auto"/>
            </w:tcBorders>
            <w:shd w:val="clear" w:color="000000" w:fill="FFFFFF"/>
            <w:vAlign w:val="center"/>
            <w:hideMark/>
          </w:tcPr>
          <w:p w14:paraId="3AF03A0E" w14:textId="77777777" w:rsidR="006B41EF" w:rsidRPr="006B41EF" w:rsidRDefault="006B41EF">
            <w:pPr>
              <w:jc w:val="right"/>
            </w:pPr>
            <w:r w:rsidRPr="006B41EF">
              <w:t>1</w:t>
            </w:r>
          </w:p>
        </w:tc>
        <w:tc>
          <w:tcPr>
            <w:tcW w:w="1559" w:type="dxa"/>
            <w:tcBorders>
              <w:top w:val="nil"/>
              <w:left w:val="nil"/>
              <w:bottom w:val="single" w:sz="4" w:space="0" w:color="auto"/>
              <w:right w:val="single" w:sz="4" w:space="0" w:color="auto"/>
            </w:tcBorders>
            <w:shd w:val="clear" w:color="000000" w:fill="FFFFFF"/>
            <w:vAlign w:val="center"/>
            <w:hideMark/>
          </w:tcPr>
          <w:p w14:paraId="2CF00AB2" w14:textId="77777777" w:rsidR="006B41EF" w:rsidRPr="006B41EF" w:rsidRDefault="006B41EF">
            <w:pPr>
              <w:jc w:val="right"/>
            </w:pPr>
            <w:r w:rsidRPr="006B41EF">
              <w:t>1 803</w:t>
            </w:r>
          </w:p>
        </w:tc>
        <w:tc>
          <w:tcPr>
            <w:tcW w:w="1418" w:type="dxa"/>
            <w:tcBorders>
              <w:top w:val="nil"/>
              <w:left w:val="nil"/>
              <w:bottom w:val="single" w:sz="4" w:space="0" w:color="auto"/>
              <w:right w:val="single" w:sz="4" w:space="0" w:color="auto"/>
            </w:tcBorders>
            <w:shd w:val="clear" w:color="000000" w:fill="FFFFFF"/>
            <w:vAlign w:val="center"/>
            <w:hideMark/>
          </w:tcPr>
          <w:p w14:paraId="0FD71FD1" w14:textId="77777777" w:rsidR="006B41EF" w:rsidRPr="006B41EF" w:rsidRDefault="006B41EF">
            <w:pPr>
              <w:jc w:val="right"/>
            </w:pPr>
            <w:r w:rsidRPr="006B41EF">
              <w:t>0</w:t>
            </w:r>
          </w:p>
        </w:tc>
        <w:tc>
          <w:tcPr>
            <w:tcW w:w="992" w:type="dxa"/>
            <w:tcBorders>
              <w:top w:val="nil"/>
              <w:left w:val="nil"/>
              <w:bottom w:val="single" w:sz="4" w:space="0" w:color="auto"/>
              <w:right w:val="single" w:sz="4" w:space="0" w:color="auto"/>
            </w:tcBorders>
            <w:shd w:val="clear" w:color="000000" w:fill="FFFFFF"/>
            <w:vAlign w:val="center"/>
            <w:hideMark/>
          </w:tcPr>
          <w:p w14:paraId="4AEC3D89" w14:textId="77777777" w:rsidR="006B41EF" w:rsidRPr="006B41EF" w:rsidRDefault="006B41EF">
            <w:pPr>
              <w:jc w:val="right"/>
            </w:pPr>
            <w:r w:rsidRPr="006B41EF">
              <w:t>576</w:t>
            </w:r>
          </w:p>
        </w:tc>
        <w:tc>
          <w:tcPr>
            <w:tcW w:w="1417" w:type="dxa"/>
            <w:tcBorders>
              <w:top w:val="nil"/>
              <w:left w:val="nil"/>
              <w:bottom w:val="single" w:sz="4" w:space="0" w:color="auto"/>
              <w:right w:val="single" w:sz="4" w:space="0" w:color="auto"/>
            </w:tcBorders>
            <w:shd w:val="clear" w:color="000000" w:fill="FFFFFF"/>
            <w:vAlign w:val="center"/>
            <w:hideMark/>
          </w:tcPr>
          <w:p w14:paraId="64019BD7" w14:textId="77777777" w:rsidR="006B41EF" w:rsidRPr="006B41EF" w:rsidRDefault="006B41EF">
            <w:pPr>
              <w:jc w:val="right"/>
            </w:pPr>
            <w:r w:rsidRPr="006B41EF">
              <w:t>0</w:t>
            </w:r>
          </w:p>
        </w:tc>
        <w:tc>
          <w:tcPr>
            <w:tcW w:w="1276" w:type="dxa"/>
            <w:tcBorders>
              <w:top w:val="nil"/>
              <w:left w:val="nil"/>
              <w:bottom w:val="single" w:sz="4" w:space="0" w:color="auto"/>
              <w:right w:val="single" w:sz="4" w:space="0" w:color="auto"/>
            </w:tcBorders>
            <w:shd w:val="clear" w:color="000000" w:fill="FFFFFF"/>
            <w:vAlign w:val="center"/>
            <w:hideMark/>
          </w:tcPr>
          <w:p w14:paraId="2CC4769A" w14:textId="77777777" w:rsidR="006B41EF" w:rsidRPr="006B41EF" w:rsidRDefault="006B41EF">
            <w:pPr>
              <w:jc w:val="right"/>
            </w:pPr>
            <w:r w:rsidRPr="006B41EF">
              <w:t>1 262</w:t>
            </w:r>
          </w:p>
        </w:tc>
        <w:tc>
          <w:tcPr>
            <w:tcW w:w="1701" w:type="dxa"/>
            <w:tcBorders>
              <w:top w:val="nil"/>
              <w:left w:val="nil"/>
              <w:bottom w:val="single" w:sz="4" w:space="0" w:color="auto"/>
              <w:right w:val="single" w:sz="4" w:space="0" w:color="auto"/>
            </w:tcBorders>
            <w:shd w:val="clear" w:color="000000" w:fill="FFFFFF"/>
            <w:vAlign w:val="center"/>
            <w:hideMark/>
          </w:tcPr>
          <w:p w14:paraId="0806B037" w14:textId="77777777" w:rsidR="006B41EF" w:rsidRPr="006B41EF" w:rsidRDefault="006B41EF">
            <w:pPr>
              <w:jc w:val="right"/>
            </w:pPr>
            <w:r w:rsidRPr="006B41EF">
              <w:t>8 488</w:t>
            </w:r>
          </w:p>
        </w:tc>
      </w:tr>
      <w:tr w:rsidR="006B41EF" w:rsidRPr="006B41EF" w14:paraId="37CAFBED" w14:textId="77777777" w:rsidTr="006B41EF">
        <w:trPr>
          <w:trHeight w:val="528"/>
        </w:trPr>
        <w:tc>
          <w:tcPr>
            <w:tcW w:w="4112" w:type="dxa"/>
            <w:tcBorders>
              <w:top w:val="nil"/>
              <w:left w:val="single" w:sz="4" w:space="0" w:color="auto"/>
              <w:bottom w:val="single" w:sz="4" w:space="0" w:color="auto"/>
              <w:right w:val="single" w:sz="4" w:space="0" w:color="auto"/>
            </w:tcBorders>
            <w:shd w:val="clear" w:color="000000" w:fill="FFFFFF"/>
            <w:vAlign w:val="bottom"/>
            <w:hideMark/>
          </w:tcPr>
          <w:p w14:paraId="1A5CBAEE" w14:textId="77777777" w:rsidR="006B41EF" w:rsidRPr="006B41EF" w:rsidRDefault="006B41EF">
            <w:r w:rsidRPr="006B41EF">
              <w:t>Residendid,sihtasutused ja mittetulundusühingud, äriühingud ja füüsilised isikud,mitteresidendid</w:t>
            </w:r>
          </w:p>
        </w:tc>
        <w:tc>
          <w:tcPr>
            <w:tcW w:w="1559" w:type="dxa"/>
            <w:tcBorders>
              <w:top w:val="nil"/>
              <w:left w:val="nil"/>
              <w:bottom w:val="single" w:sz="4" w:space="0" w:color="auto"/>
              <w:right w:val="single" w:sz="4" w:space="0" w:color="auto"/>
            </w:tcBorders>
            <w:shd w:val="clear" w:color="000000" w:fill="FFFFFF"/>
            <w:vAlign w:val="center"/>
            <w:hideMark/>
          </w:tcPr>
          <w:p w14:paraId="727BF3E8" w14:textId="77777777" w:rsidR="006B41EF" w:rsidRPr="006B41EF" w:rsidRDefault="006B41EF">
            <w:pPr>
              <w:jc w:val="right"/>
            </w:pPr>
            <w:r w:rsidRPr="006B41EF">
              <w:t>1 000</w:t>
            </w:r>
          </w:p>
        </w:tc>
        <w:tc>
          <w:tcPr>
            <w:tcW w:w="1559" w:type="dxa"/>
            <w:tcBorders>
              <w:top w:val="nil"/>
              <w:left w:val="nil"/>
              <w:bottom w:val="single" w:sz="4" w:space="0" w:color="auto"/>
              <w:right w:val="single" w:sz="4" w:space="0" w:color="auto"/>
            </w:tcBorders>
            <w:shd w:val="clear" w:color="000000" w:fill="FFFFFF"/>
            <w:vAlign w:val="center"/>
            <w:hideMark/>
          </w:tcPr>
          <w:p w14:paraId="1848F502" w14:textId="77777777" w:rsidR="006B41EF" w:rsidRPr="006B41EF" w:rsidRDefault="006B41EF">
            <w:pPr>
              <w:jc w:val="right"/>
            </w:pPr>
            <w:r w:rsidRPr="006B41EF">
              <w:t>148</w:t>
            </w:r>
          </w:p>
        </w:tc>
        <w:tc>
          <w:tcPr>
            <w:tcW w:w="1418" w:type="dxa"/>
            <w:tcBorders>
              <w:top w:val="nil"/>
              <w:left w:val="nil"/>
              <w:bottom w:val="single" w:sz="4" w:space="0" w:color="auto"/>
              <w:right w:val="single" w:sz="4" w:space="0" w:color="auto"/>
            </w:tcBorders>
            <w:shd w:val="clear" w:color="000000" w:fill="FFFFFF"/>
            <w:vAlign w:val="center"/>
            <w:hideMark/>
          </w:tcPr>
          <w:p w14:paraId="41EC0C97" w14:textId="77777777" w:rsidR="006B41EF" w:rsidRPr="006B41EF" w:rsidRDefault="006B41EF">
            <w:pPr>
              <w:jc w:val="right"/>
            </w:pPr>
            <w:r w:rsidRPr="006B41EF">
              <w:t>64</w:t>
            </w:r>
          </w:p>
        </w:tc>
        <w:tc>
          <w:tcPr>
            <w:tcW w:w="992" w:type="dxa"/>
            <w:tcBorders>
              <w:top w:val="nil"/>
              <w:left w:val="nil"/>
              <w:bottom w:val="single" w:sz="4" w:space="0" w:color="auto"/>
              <w:right w:val="single" w:sz="4" w:space="0" w:color="auto"/>
            </w:tcBorders>
            <w:shd w:val="clear" w:color="000000" w:fill="FFFFFF"/>
            <w:vAlign w:val="center"/>
            <w:hideMark/>
          </w:tcPr>
          <w:p w14:paraId="17ABE5E8" w14:textId="77777777" w:rsidR="006B41EF" w:rsidRPr="006B41EF" w:rsidRDefault="006B41EF">
            <w:pPr>
              <w:jc w:val="right"/>
            </w:pPr>
            <w:r w:rsidRPr="006B41EF">
              <w:t>33</w:t>
            </w:r>
          </w:p>
        </w:tc>
        <w:tc>
          <w:tcPr>
            <w:tcW w:w="1417" w:type="dxa"/>
            <w:tcBorders>
              <w:top w:val="nil"/>
              <w:left w:val="nil"/>
              <w:bottom w:val="single" w:sz="4" w:space="0" w:color="auto"/>
              <w:right w:val="single" w:sz="4" w:space="0" w:color="auto"/>
            </w:tcBorders>
            <w:shd w:val="clear" w:color="000000" w:fill="FFFFFF"/>
            <w:vAlign w:val="center"/>
            <w:hideMark/>
          </w:tcPr>
          <w:p w14:paraId="389FC215" w14:textId="77777777" w:rsidR="006B41EF" w:rsidRPr="006B41EF" w:rsidRDefault="006B41EF">
            <w:pPr>
              <w:jc w:val="right"/>
            </w:pPr>
            <w:r w:rsidRPr="006B41EF">
              <w:t>132</w:t>
            </w:r>
          </w:p>
        </w:tc>
        <w:tc>
          <w:tcPr>
            <w:tcW w:w="1276" w:type="dxa"/>
            <w:tcBorders>
              <w:top w:val="nil"/>
              <w:left w:val="nil"/>
              <w:bottom w:val="single" w:sz="4" w:space="0" w:color="auto"/>
              <w:right w:val="single" w:sz="4" w:space="0" w:color="auto"/>
            </w:tcBorders>
            <w:shd w:val="clear" w:color="000000" w:fill="FFFFFF"/>
            <w:vAlign w:val="center"/>
            <w:hideMark/>
          </w:tcPr>
          <w:p w14:paraId="63E5806F" w14:textId="77777777" w:rsidR="006B41EF" w:rsidRPr="006B41EF" w:rsidRDefault="006B41EF">
            <w:pPr>
              <w:jc w:val="right"/>
            </w:pPr>
            <w:r w:rsidRPr="006B41EF">
              <w:t>204</w:t>
            </w:r>
          </w:p>
        </w:tc>
        <w:tc>
          <w:tcPr>
            <w:tcW w:w="1701" w:type="dxa"/>
            <w:tcBorders>
              <w:top w:val="nil"/>
              <w:left w:val="nil"/>
              <w:bottom w:val="single" w:sz="4" w:space="0" w:color="auto"/>
              <w:right w:val="single" w:sz="4" w:space="0" w:color="auto"/>
            </w:tcBorders>
            <w:shd w:val="clear" w:color="000000" w:fill="FFFFFF"/>
            <w:vAlign w:val="center"/>
            <w:hideMark/>
          </w:tcPr>
          <w:p w14:paraId="767D163C" w14:textId="77777777" w:rsidR="006B41EF" w:rsidRPr="006B41EF" w:rsidRDefault="006B41EF">
            <w:pPr>
              <w:jc w:val="right"/>
            </w:pPr>
            <w:r w:rsidRPr="006B41EF">
              <w:t>146</w:t>
            </w:r>
          </w:p>
        </w:tc>
      </w:tr>
      <w:tr w:rsidR="006B41EF" w:rsidRPr="006B41EF" w14:paraId="7DB0A62F" w14:textId="77777777" w:rsidTr="006B41EF">
        <w:trPr>
          <w:trHeight w:val="63"/>
        </w:trPr>
        <w:tc>
          <w:tcPr>
            <w:tcW w:w="4112" w:type="dxa"/>
            <w:tcBorders>
              <w:top w:val="nil"/>
              <w:left w:val="single" w:sz="4" w:space="0" w:color="auto"/>
              <w:bottom w:val="single" w:sz="4" w:space="0" w:color="auto"/>
              <w:right w:val="single" w:sz="4" w:space="0" w:color="auto"/>
            </w:tcBorders>
            <w:shd w:val="clear" w:color="000000" w:fill="FFFFFF"/>
            <w:vAlign w:val="bottom"/>
            <w:hideMark/>
          </w:tcPr>
          <w:p w14:paraId="012F7DF5" w14:textId="77777777" w:rsidR="006B41EF" w:rsidRPr="006B41EF" w:rsidRDefault="006B41EF">
            <w:pPr>
              <w:rPr>
                <w:b/>
                <w:bCs/>
              </w:rPr>
            </w:pPr>
            <w:r w:rsidRPr="006B41EF">
              <w:rPr>
                <w:b/>
                <w:bCs/>
              </w:rPr>
              <w:t xml:space="preserve">Kaupadena saadud mitterahalised sihtfinantseerimised </w:t>
            </w:r>
          </w:p>
        </w:tc>
        <w:tc>
          <w:tcPr>
            <w:tcW w:w="1559" w:type="dxa"/>
            <w:tcBorders>
              <w:top w:val="nil"/>
              <w:left w:val="nil"/>
              <w:bottom w:val="single" w:sz="4" w:space="0" w:color="auto"/>
              <w:right w:val="single" w:sz="4" w:space="0" w:color="auto"/>
            </w:tcBorders>
            <w:shd w:val="clear" w:color="000000" w:fill="FFFFFF"/>
            <w:vAlign w:val="center"/>
            <w:hideMark/>
          </w:tcPr>
          <w:p w14:paraId="15FFBEBA" w14:textId="77777777" w:rsidR="006B41EF" w:rsidRPr="006B41EF" w:rsidRDefault="006B41EF">
            <w:pPr>
              <w:jc w:val="right"/>
              <w:rPr>
                <w:b/>
                <w:bCs/>
              </w:rPr>
            </w:pPr>
            <w:r w:rsidRPr="006B41EF">
              <w:rPr>
                <w:b/>
                <w:bCs/>
              </w:rPr>
              <w:t>0</w:t>
            </w:r>
          </w:p>
        </w:tc>
        <w:tc>
          <w:tcPr>
            <w:tcW w:w="1559" w:type="dxa"/>
            <w:tcBorders>
              <w:top w:val="nil"/>
              <w:left w:val="nil"/>
              <w:bottom w:val="single" w:sz="4" w:space="0" w:color="auto"/>
              <w:right w:val="single" w:sz="4" w:space="0" w:color="auto"/>
            </w:tcBorders>
            <w:shd w:val="clear" w:color="000000" w:fill="FFFFFF"/>
            <w:vAlign w:val="center"/>
            <w:hideMark/>
          </w:tcPr>
          <w:p w14:paraId="0F44AB2F" w14:textId="77777777" w:rsidR="006B41EF" w:rsidRPr="006B41EF" w:rsidRDefault="006B41EF">
            <w:pPr>
              <w:jc w:val="right"/>
              <w:rPr>
                <w:b/>
                <w:bCs/>
              </w:rPr>
            </w:pPr>
            <w:r w:rsidRPr="006B41EF">
              <w:rPr>
                <w:b/>
                <w:bCs/>
              </w:rPr>
              <w:t>29</w:t>
            </w:r>
          </w:p>
        </w:tc>
        <w:tc>
          <w:tcPr>
            <w:tcW w:w="1418" w:type="dxa"/>
            <w:tcBorders>
              <w:top w:val="nil"/>
              <w:left w:val="nil"/>
              <w:bottom w:val="single" w:sz="4" w:space="0" w:color="auto"/>
              <w:right w:val="single" w:sz="4" w:space="0" w:color="auto"/>
            </w:tcBorders>
            <w:shd w:val="clear" w:color="000000" w:fill="FFFFFF"/>
            <w:vAlign w:val="center"/>
            <w:hideMark/>
          </w:tcPr>
          <w:p w14:paraId="5867DF3C" w14:textId="77777777" w:rsidR="006B41EF" w:rsidRPr="006B41EF" w:rsidRDefault="006B41EF">
            <w:pPr>
              <w:jc w:val="right"/>
              <w:rPr>
                <w:b/>
                <w:bCs/>
              </w:rPr>
            </w:pPr>
            <w:r w:rsidRPr="006B41EF">
              <w:rPr>
                <w:b/>
                <w:bCs/>
              </w:rPr>
              <w:t>0</w:t>
            </w:r>
          </w:p>
        </w:tc>
        <w:tc>
          <w:tcPr>
            <w:tcW w:w="992" w:type="dxa"/>
            <w:tcBorders>
              <w:top w:val="nil"/>
              <w:left w:val="nil"/>
              <w:bottom w:val="single" w:sz="4" w:space="0" w:color="auto"/>
              <w:right w:val="single" w:sz="4" w:space="0" w:color="auto"/>
            </w:tcBorders>
            <w:shd w:val="clear" w:color="000000" w:fill="FFFFFF"/>
            <w:vAlign w:val="center"/>
            <w:hideMark/>
          </w:tcPr>
          <w:p w14:paraId="23EBE8FD" w14:textId="77777777" w:rsidR="006B41EF" w:rsidRPr="006B41EF" w:rsidRDefault="006B41EF">
            <w:pPr>
              <w:jc w:val="right"/>
              <w:rPr>
                <w:b/>
                <w:bCs/>
              </w:rPr>
            </w:pPr>
            <w:r w:rsidRPr="006B41EF">
              <w:rPr>
                <w:b/>
                <w:bCs/>
              </w:rPr>
              <w:t>0</w:t>
            </w:r>
          </w:p>
        </w:tc>
        <w:tc>
          <w:tcPr>
            <w:tcW w:w="1417" w:type="dxa"/>
            <w:tcBorders>
              <w:top w:val="nil"/>
              <w:left w:val="nil"/>
              <w:bottom w:val="single" w:sz="4" w:space="0" w:color="auto"/>
              <w:right w:val="single" w:sz="4" w:space="0" w:color="auto"/>
            </w:tcBorders>
            <w:shd w:val="clear" w:color="000000" w:fill="FFFFFF"/>
            <w:vAlign w:val="center"/>
            <w:hideMark/>
          </w:tcPr>
          <w:p w14:paraId="2C55E829" w14:textId="77777777" w:rsidR="006B41EF" w:rsidRPr="006B41EF" w:rsidRDefault="006B41EF">
            <w:pPr>
              <w:jc w:val="right"/>
              <w:rPr>
                <w:b/>
                <w:bCs/>
              </w:rPr>
            </w:pPr>
            <w:r w:rsidRPr="006B41EF">
              <w:rPr>
                <w:b/>
                <w:bCs/>
              </w:rPr>
              <w:t>0</w:t>
            </w:r>
          </w:p>
        </w:tc>
        <w:tc>
          <w:tcPr>
            <w:tcW w:w="1276" w:type="dxa"/>
            <w:tcBorders>
              <w:top w:val="nil"/>
              <w:left w:val="nil"/>
              <w:bottom w:val="single" w:sz="4" w:space="0" w:color="auto"/>
              <w:right w:val="single" w:sz="4" w:space="0" w:color="auto"/>
            </w:tcBorders>
            <w:shd w:val="clear" w:color="000000" w:fill="FFFFFF"/>
            <w:vAlign w:val="center"/>
            <w:hideMark/>
          </w:tcPr>
          <w:p w14:paraId="76B833D9" w14:textId="77777777" w:rsidR="006B41EF" w:rsidRPr="006B41EF" w:rsidRDefault="006B41EF">
            <w:pPr>
              <w:jc w:val="right"/>
              <w:rPr>
                <w:b/>
                <w:bCs/>
              </w:rPr>
            </w:pPr>
            <w:r w:rsidRPr="006B41EF">
              <w:rPr>
                <w:b/>
                <w:bCs/>
              </w:rPr>
              <w:t>0</w:t>
            </w:r>
          </w:p>
        </w:tc>
        <w:tc>
          <w:tcPr>
            <w:tcW w:w="1701" w:type="dxa"/>
            <w:tcBorders>
              <w:top w:val="nil"/>
              <w:left w:val="nil"/>
              <w:bottom w:val="single" w:sz="4" w:space="0" w:color="auto"/>
              <w:right w:val="single" w:sz="4" w:space="0" w:color="auto"/>
            </w:tcBorders>
            <w:shd w:val="clear" w:color="000000" w:fill="FFFFFF"/>
            <w:vAlign w:val="center"/>
            <w:hideMark/>
          </w:tcPr>
          <w:p w14:paraId="13AA0C90" w14:textId="77777777" w:rsidR="006B41EF" w:rsidRPr="006B41EF" w:rsidRDefault="006B41EF">
            <w:pPr>
              <w:jc w:val="right"/>
              <w:rPr>
                <w:b/>
                <w:bCs/>
              </w:rPr>
            </w:pPr>
            <w:r w:rsidRPr="006B41EF">
              <w:rPr>
                <w:b/>
                <w:bCs/>
              </w:rPr>
              <w:t>0</w:t>
            </w:r>
          </w:p>
        </w:tc>
      </w:tr>
      <w:tr w:rsidR="006B41EF" w:rsidRPr="006B41EF" w14:paraId="567CC764" w14:textId="77777777" w:rsidTr="006B41EF">
        <w:trPr>
          <w:trHeight w:val="270"/>
        </w:trPr>
        <w:tc>
          <w:tcPr>
            <w:tcW w:w="4112" w:type="dxa"/>
            <w:tcBorders>
              <w:top w:val="nil"/>
              <w:left w:val="single" w:sz="4" w:space="0" w:color="auto"/>
              <w:bottom w:val="single" w:sz="4" w:space="0" w:color="auto"/>
              <w:right w:val="single" w:sz="4" w:space="0" w:color="auto"/>
            </w:tcBorders>
            <w:shd w:val="clear" w:color="000000" w:fill="FFFFFF"/>
            <w:noWrap/>
            <w:vAlign w:val="bottom"/>
            <w:hideMark/>
          </w:tcPr>
          <w:p w14:paraId="7CE449EA" w14:textId="77777777" w:rsidR="006B41EF" w:rsidRPr="006B41EF" w:rsidRDefault="006B41EF">
            <w:pPr>
              <w:rPr>
                <w:b/>
                <w:bCs/>
              </w:rPr>
            </w:pPr>
            <w:r w:rsidRPr="006B41EF">
              <w:rPr>
                <w:b/>
                <w:bCs/>
              </w:rPr>
              <w:t xml:space="preserve">Kokku </w:t>
            </w:r>
          </w:p>
        </w:tc>
        <w:tc>
          <w:tcPr>
            <w:tcW w:w="1559" w:type="dxa"/>
            <w:tcBorders>
              <w:top w:val="nil"/>
              <w:left w:val="nil"/>
              <w:bottom w:val="single" w:sz="4" w:space="0" w:color="auto"/>
              <w:right w:val="single" w:sz="4" w:space="0" w:color="auto"/>
            </w:tcBorders>
            <w:shd w:val="clear" w:color="000000" w:fill="FFFFFF"/>
            <w:noWrap/>
            <w:vAlign w:val="bottom"/>
            <w:hideMark/>
          </w:tcPr>
          <w:p w14:paraId="5CF48520" w14:textId="77777777" w:rsidR="006B41EF" w:rsidRPr="006B41EF" w:rsidRDefault="006B41EF">
            <w:pPr>
              <w:jc w:val="right"/>
              <w:rPr>
                <w:b/>
                <w:bCs/>
              </w:rPr>
            </w:pPr>
            <w:r w:rsidRPr="006B41EF">
              <w:rPr>
                <w:b/>
                <w:bCs/>
              </w:rPr>
              <w:t>1 485</w:t>
            </w:r>
          </w:p>
        </w:tc>
        <w:tc>
          <w:tcPr>
            <w:tcW w:w="1559" w:type="dxa"/>
            <w:tcBorders>
              <w:top w:val="nil"/>
              <w:left w:val="nil"/>
              <w:bottom w:val="single" w:sz="4" w:space="0" w:color="auto"/>
              <w:right w:val="single" w:sz="4" w:space="0" w:color="auto"/>
            </w:tcBorders>
            <w:shd w:val="clear" w:color="000000" w:fill="FFFFFF"/>
            <w:noWrap/>
            <w:vAlign w:val="bottom"/>
            <w:hideMark/>
          </w:tcPr>
          <w:p w14:paraId="2BA404DA" w14:textId="77777777" w:rsidR="006B41EF" w:rsidRPr="006B41EF" w:rsidRDefault="006B41EF">
            <w:pPr>
              <w:jc w:val="right"/>
              <w:rPr>
                <w:b/>
                <w:bCs/>
              </w:rPr>
            </w:pPr>
            <w:r w:rsidRPr="006B41EF">
              <w:rPr>
                <w:b/>
                <w:bCs/>
              </w:rPr>
              <w:t>6 997</w:t>
            </w:r>
          </w:p>
        </w:tc>
        <w:tc>
          <w:tcPr>
            <w:tcW w:w="1418" w:type="dxa"/>
            <w:tcBorders>
              <w:top w:val="nil"/>
              <w:left w:val="nil"/>
              <w:bottom w:val="single" w:sz="4" w:space="0" w:color="auto"/>
              <w:right w:val="single" w:sz="4" w:space="0" w:color="auto"/>
            </w:tcBorders>
            <w:shd w:val="clear" w:color="000000" w:fill="FFFFFF"/>
            <w:noWrap/>
            <w:vAlign w:val="bottom"/>
            <w:hideMark/>
          </w:tcPr>
          <w:p w14:paraId="4E5AEC12" w14:textId="77777777" w:rsidR="006B41EF" w:rsidRPr="006B41EF" w:rsidRDefault="006B41EF">
            <w:pPr>
              <w:jc w:val="right"/>
              <w:rPr>
                <w:b/>
                <w:bCs/>
              </w:rPr>
            </w:pPr>
            <w:r w:rsidRPr="006B41EF">
              <w:rPr>
                <w:b/>
                <w:bCs/>
              </w:rPr>
              <w:t>35 118</w:t>
            </w:r>
          </w:p>
        </w:tc>
        <w:tc>
          <w:tcPr>
            <w:tcW w:w="992" w:type="dxa"/>
            <w:tcBorders>
              <w:top w:val="nil"/>
              <w:left w:val="nil"/>
              <w:bottom w:val="single" w:sz="4" w:space="0" w:color="auto"/>
              <w:right w:val="single" w:sz="4" w:space="0" w:color="auto"/>
            </w:tcBorders>
            <w:shd w:val="clear" w:color="000000" w:fill="FFFFFF"/>
            <w:noWrap/>
            <w:vAlign w:val="bottom"/>
            <w:hideMark/>
          </w:tcPr>
          <w:p w14:paraId="111F5651" w14:textId="77777777" w:rsidR="006B41EF" w:rsidRPr="006B41EF" w:rsidRDefault="006B41EF">
            <w:pPr>
              <w:jc w:val="right"/>
              <w:rPr>
                <w:b/>
                <w:bCs/>
              </w:rPr>
            </w:pPr>
            <w:r w:rsidRPr="006B41EF">
              <w:rPr>
                <w:b/>
                <w:bCs/>
              </w:rPr>
              <w:t>1 279</w:t>
            </w:r>
          </w:p>
        </w:tc>
        <w:tc>
          <w:tcPr>
            <w:tcW w:w="1417" w:type="dxa"/>
            <w:tcBorders>
              <w:top w:val="nil"/>
              <w:left w:val="nil"/>
              <w:bottom w:val="single" w:sz="4" w:space="0" w:color="auto"/>
              <w:right w:val="single" w:sz="4" w:space="0" w:color="auto"/>
            </w:tcBorders>
            <w:shd w:val="clear" w:color="000000" w:fill="FFFFFF"/>
            <w:noWrap/>
            <w:vAlign w:val="bottom"/>
            <w:hideMark/>
          </w:tcPr>
          <w:p w14:paraId="7A3F2ADA" w14:textId="77777777" w:rsidR="006B41EF" w:rsidRPr="006B41EF" w:rsidRDefault="006B41EF">
            <w:pPr>
              <w:jc w:val="right"/>
              <w:rPr>
                <w:b/>
                <w:bCs/>
              </w:rPr>
            </w:pPr>
            <w:r w:rsidRPr="006B41EF">
              <w:rPr>
                <w:b/>
                <w:bCs/>
              </w:rPr>
              <w:t>132</w:t>
            </w:r>
          </w:p>
        </w:tc>
        <w:tc>
          <w:tcPr>
            <w:tcW w:w="1276" w:type="dxa"/>
            <w:tcBorders>
              <w:top w:val="nil"/>
              <w:left w:val="nil"/>
              <w:bottom w:val="single" w:sz="4" w:space="0" w:color="auto"/>
              <w:right w:val="single" w:sz="4" w:space="0" w:color="auto"/>
            </w:tcBorders>
            <w:shd w:val="clear" w:color="000000" w:fill="FFFFFF"/>
            <w:noWrap/>
            <w:vAlign w:val="bottom"/>
            <w:hideMark/>
          </w:tcPr>
          <w:p w14:paraId="645BEDB2" w14:textId="77777777" w:rsidR="006B41EF" w:rsidRPr="006B41EF" w:rsidRDefault="006B41EF">
            <w:pPr>
              <w:jc w:val="right"/>
              <w:rPr>
                <w:b/>
                <w:bCs/>
              </w:rPr>
            </w:pPr>
            <w:r w:rsidRPr="006B41EF">
              <w:rPr>
                <w:b/>
                <w:bCs/>
              </w:rPr>
              <w:t>3 560</w:t>
            </w:r>
          </w:p>
        </w:tc>
        <w:tc>
          <w:tcPr>
            <w:tcW w:w="1701" w:type="dxa"/>
            <w:tcBorders>
              <w:top w:val="nil"/>
              <w:left w:val="nil"/>
              <w:bottom w:val="single" w:sz="4" w:space="0" w:color="auto"/>
              <w:right w:val="single" w:sz="4" w:space="0" w:color="auto"/>
            </w:tcBorders>
            <w:shd w:val="clear" w:color="000000" w:fill="FFFFFF"/>
            <w:noWrap/>
            <w:vAlign w:val="bottom"/>
            <w:hideMark/>
          </w:tcPr>
          <w:p w14:paraId="35BAB349" w14:textId="77777777" w:rsidR="006B41EF" w:rsidRPr="006B41EF" w:rsidRDefault="006B41EF">
            <w:pPr>
              <w:jc w:val="right"/>
              <w:rPr>
                <w:b/>
                <w:bCs/>
              </w:rPr>
            </w:pPr>
            <w:r w:rsidRPr="006B41EF">
              <w:rPr>
                <w:b/>
                <w:bCs/>
              </w:rPr>
              <w:t>25 533</w:t>
            </w:r>
          </w:p>
        </w:tc>
      </w:tr>
    </w:tbl>
    <w:p w14:paraId="393AED5C" w14:textId="77777777" w:rsidR="006B41EF" w:rsidRPr="006B41EF" w:rsidRDefault="006B41EF" w:rsidP="006B41EF">
      <w:pPr>
        <w:jc w:val="both"/>
        <w:rPr>
          <w:i/>
          <w:sz w:val="20"/>
          <w:szCs w:val="20"/>
          <w:lang w:val="fi-FI"/>
        </w:rPr>
      </w:pPr>
      <w:r w:rsidRPr="006B41EF">
        <w:rPr>
          <w:i/>
          <w:sz w:val="20"/>
          <w:szCs w:val="20"/>
          <w:lang w:val="fi-FI"/>
        </w:rPr>
        <w:t>Sh</w:t>
      </w:r>
      <w:r w:rsidRPr="006B41EF">
        <w:rPr>
          <w:i/>
          <w:sz w:val="20"/>
          <w:szCs w:val="20"/>
          <w:lang w:val="en-US"/>
        </w:rPr>
        <w:t xml:space="preserve"> </w:t>
      </w:r>
      <w:r w:rsidRPr="006B41EF">
        <w:rPr>
          <w:i/>
          <w:sz w:val="20"/>
          <w:szCs w:val="20"/>
          <w:lang w:val="fi-FI"/>
        </w:rPr>
        <w:t xml:space="preserve"> lisainformatsioon projektide kohta on esitatud ülevaates Narva linna arengukava täitmisest. </w:t>
      </w:r>
    </w:p>
    <w:p w14:paraId="2C7D403E" w14:textId="77777777" w:rsidR="006B41EF" w:rsidRPr="005F1144" w:rsidRDefault="006B41EF" w:rsidP="006D7A9D">
      <w:pPr>
        <w:jc w:val="both"/>
        <w:rPr>
          <w:color w:val="7030A0"/>
          <w:sz w:val="10"/>
          <w:szCs w:val="10"/>
          <w:lang w:val="fi-FI"/>
        </w:rPr>
      </w:pPr>
    </w:p>
    <w:tbl>
      <w:tblPr>
        <w:tblW w:w="8506" w:type="dxa"/>
        <w:tblInd w:w="-289" w:type="dxa"/>
        <w:tblLook w:val="04A0" w:firstRow="1" w:lastRow="0" w:firstColumn="1" w:lastColumn="0" w:noHBand="0" w:noVBand="1"/>
      </w:tblPr>
      <w:tblGrid>
        <w:gridCol w:w="7230"/>
        <w:gridCol w:w="1276"/>
      </w:tblGrid>
      <w:tr w:rsidR="006B41EF" w:rsidRPr="006B41EF" w14:paraId="60BBD36E" w14:textId="77777777" w:rsidTr="006B41EF">
        <w:trPr>
          <w:trHeight w:val="528"/>
        </w:trPr>
        <w:tc>
          <w:tcPr>
            <w:tcW w:w="723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5A9FA71" w14:textId="57C5D933" w:rsidR="006B41EF" w:rsidRPr="006B41EF" w:rsidRDefault="006B41EF">
            <w:pPr>
              <w:rPr>
                <w:b/>
                <w:bCs/>
                <w:lang w:val="en-US"/>
              </w:rPr>
            </w:pPr>
            <w:r w:rsidRPr="006B41EF">
              <w:rPr>
                <w:b/>
                <w:bCs/>
              </w:rPr>
              <w:t>Riigieelarvest saadud maksed tasandus- ja toetusfondi eraldati järgmisteks tegevusteks</w:t>
            </w:r>
            <w:r w:rsidRPr="006B41EF">
              <w:rPr>
                <w:b/>
                <w:bCs/>
                <w:vertAlign w:val="superscript"/>
              </w:rPr>
              <w:t>1</w:t>
            </w:r>
            <w:r w:rsidRPr="006B41EF">
              <w:rPr>
                <w:b/>
                <w:bCs/>
              </w:rPr>
              <w:t xml:space="preserve">: </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14:paraId="34F972F4" w14:textId="77777777" w:rsidR="006B41EF" w:rsidRPr="006B41EF" w:rsidRDefault="006B41EF">
            <w:pPr>
              <w:jc w:val="right"/>
              <w:rPr>
                <w:b/>
                <w:bCs/>
              </w:rPr>
            </w:pPr>
            <w:r w:rsidRPr="006B41EF">
              <w:rPr>
                <w:b/>
                <w:bCs/>
              </w:rPr>
              <w:t>2021</w:t>
            </w:r>
          </w:p>
        </w:tc>
      </w:tr>
      <w:tr w:rsidR="006B41EF" w:rsidRPr="006B41EF" w14:paraId="2F0D172A" w14:textId="77777777" w:rsidTr="006B41EF">
        <w:trPr>
          <w:trHeight w:val="264"/>
        </w:trPr>
        <w:tc>
          <w:tcPr>
            <w:tcW w:w="7230" w:type="dxa"/>
            <w:tcBorders>
              <w:top w:val="nil"/>
              <w:left w:val="single" w:sz="4" w:space="0" w:color="auto"/>
              <w:bottom w:val="single" w:sz="4" w:space="0" w:color="auto"/>
              <w:right w:val="single" w:sz="4" w:space="0" w:color="auto"/>
            </w:tcBorders>
            <w:shd w:val="clear" w:color="000000" w:fill="FFFFFF"/>
            <w:vAlign w:val="bottom"/>
            <w:hideMark/>
          </w:tcPr>
          <w:p w14:paraId="20AB062B" w14:textId="77777777" w:rsidR="006B41EF" w:rsidRPr="006B41EF" w:rsidRDefault="006B41EF">
            <w:r w:rsidRPr="006B41EF">
              <w:t>tasandusfond</w:t>
            </w:r>
          </w:p>
        </w:tc>
        <w:tc>
          <w:tcPr>
            <w:tcW w:w="1276" w:type="dxa"/>
            <w:tcBorders>
              <w:top w:val="nil"/>
              <w:left w:val="nil"/>
              <w:bottom w:val="single" w:sz="4" w:space="0" w:color="auto"/>
              <w:right w:val="single" w:sz="4" w:space="0" w:color="auto"/>
            </w:tcBorders>
            <w:shd w:val="clear" w:color="000000" w:fill="FFFFFF"/>
            <w:noWrap/>
            <w:vAlign w:val="bottom"/>
            <w:hideMark/>
          </w:tcPr>
          <w:p w14:paraId="5C1865FA" w14:textId="77777777" w:rsidR="006B41EF" w:rsidRPr="006B41EF" w:rsidRDefault="006B41EF">
            <w:pPr>
              <w:jc w:val="right"/>
            </w:pPr>
            <w:r w:rsidRPr="006B41EF">
              <w:t>15 884</w:t>
            </w:r>
          </w:p>
        </w:tc>
      </w:tr>
      <w:tr w:rsidR="006B41EF" w:rsidRPr="006B41EF" w14:paraId="67933618" w14:textId="77777777" w:rsidTr="006B41EF">
        <w:trPr>
          <w:trHeight w:val="270"/>
        </w:trPr>
        <w:tc>
          <w:tcPr>
            <w:tcW w:w="7230" w:type="dxa"/>
            <w:tcBorders>
              <w:top w:val="nil"/>
              <w:left w:val="single" w:sz="4" w:space="0" w:color="auto"/>
              <w:bottom w:val="single" w:sz="4" w:space="0" w:color="auto"/>
              <w:right w:val="single" w:sz="4" w:space="0" w:color="auto"/>
            </w:tcBorders>
            <w:shd w:val="clear" w:color="000000" w:fill="FFFFFF"/>
            <w:noWrap/>
            <w:vAlign w:val="bottom"/>
            <w:hideMark/>
          </w:tcPr>
          <w:p w14:paraId="243E7CF4" w14:textId="77777777" w:rsidR="006B41EF" w:rsidRPr="006B41EF" w:rsidRDefault="006B41EF">
            <w:r w:rsidRPr="006B41EF">
              <w:t>harduskulude katmiseks</w:t>
            </w:r>
          </w:p>
        </w:tc>
        <w:tc>
          <w:tcPr>
            <w:tcW w:w="1276" w:type="dxa"/>
            <w:tcBorders>
              <w:top w:val="nil"/>
              <w:left w:val="nil"/>
              <w:bottom w:val="single" w:sz="4" w:space="0" w:color="auto"/>
              <w:right w:val="single" w:sz="4" w:space="0" w:color="auto"/>
            </w:tcBorders>
            <w:shd w:val="clear" w:color="000000" w:fill="FFFFFF"/>
            <w:noWrap/>
            <w:vAlign w:val="bottom"/>
            <w:hideMark/>
          </w:tcPr>
          <w:p w14:paraId="0C4C5630" w14:textId="77777777" w:rsidR="006B41EF" w:rsidRPr="006B41EF" w:rsidRDefault="006B41EF">
            <w:pPr>
              <w:jc w:val="right"/>
            </w:pPr>
            <w:r w:rsidRPr="006B41EF">
              <w:t>12 362</w:t>
            </w:r>
          </w:p>
        </w:tc>
      </w:tr>
      <w:tr w:rsidR="006B41EF" w:rsidRPr="006B41EF" w14:paraId="5A81EE14" w14:textId="77777777" w:rsidTr="006B41EF">
        <w:trPr>
          <w:trHeight w:val="270"/>
        </w:trPr>
        <w:tc>
          <w:tcPr>
            <w:tcW w:w="7230" w:type="dxa"/>
            <w:tcBorders>
              <w:top w:val="nil"/>
              <w:left w:val="single" w:sz="4" w:space="0" w:color="auto"/>
              <w:bottom w:val="single" w:sz="4" w:space="0" w:color="auto"/>
              <w:right w:val="single" w:sz="4" w:space="0" w:color="auto"/>
            </w:tcBorders>
            <w:shd w:val="clear" w:color="000000" w:fill="FFFFFF"/>
            <w:noWrap/>
            <w:vAlign w:val="bottom"/>
            <w:hideMark/>
          </w:tcPr>
          <w:p w14:paraId="158F1B93" w14:textId="77777777" w:rsidR="006B41EF" w:rsidRPr="006B41EF" w:rsidRDefault="006B41EF">
            <w:r w:rsidRPr="006B41EF">
              <w:t>koolieelsete lasteasutuste õpetajate tööjõukulude toetuseks</w:t>
            </w:r>
          </w:p>
        </w:tc>
        <w:tc>
          <w:tcPr>
            <w:tcW w:w="1276" w:type="dxa"/>
            <w:tcBorders>
              <w:top w:val="nil"/>
              <w:left w:val="nil"/>
              <w:bottom w:val="single" w:sz="4" w:space="0" w:color="auto"/>
              <w:right w:val="single" w:sz="4" w:space="0" w:color="auto"/>
            </w:tcBorders>
            <w:shd w:val="clear" w:color="000000" w:fill="FFFFFF"/>
            <w:noWrap/>
            <w:vAlign w:val="bottom"/>
            <w:hideMark/>
          </w:tcPr>
          <w:p w14:paraId="2E219C9D" w14:textId="77777777" w:rsidR="006B41EF" w:rsidRPr="006B41EF" w:rsidRDefault="006B41EF">
            <w:pPr>
              <w:jc w:val="right"/>
            </w:pPr>
            <w:r w:rsidRPr="006B41EF">
              <w:t>1 103</w:t>
            </w:r>
          </w:p>
        </w:tc>
      </w:tr>
      <w:tr w:rsidR="006B41EF" w:rsidRPr="006B41EF" w14:paraId="05E1B8A4" w14:textId="77777777" w:rsidTr="006B41EF">
        <w:trPr>
          <w:trHeight w:val="270"/>
        </w:trPr>
        <w:tc>
          <w:tcPr>
            <w:tcW w:w="7230" w:type="dxa"/>
            <w:tcBorders>
              <w:top w:val="nil"/>
              <w:left w:val="single" w:sz="4" w:space="0" w:color="auto"/>
              <w:bottom w:val="single" w:sz="4" w:space="0" w:color="auto"/>
              <w:right w:val="single" w:sz="4" w:space="0" w:color="auto"/>
            </w:tcBorders>
            <w:shd w:val="clear" w:color="000000" w:fill="FFFFFF"/>
            <w:noWrap/>
            <w:vAlign w:val="bottom"/>
            <w:hideMark/>
          </w:tcPr>
          <w:p w14:paraId="45975433" w14:textId="77777777" w:rsidR="006B41EF" w:rsidRPr="006B41EF" w:rsidRDefault="006B41EF">
            <w:r w:rsidRPr="006B41EF">
              <w:t>tulubaasi stabiliseerimise toetus</w:t>
            </w:r>
          </w:p>
        </w:tc>
        <w:tc>
          <w:tcPr>
            <w:tcW w:w="1276" w:type="dxa"/>
            <w:tcBorders>
              <w:top w:val="nil"/>
              <w:left w:val="nil"/>
              <w:bottom w:val="single" w:sz="4" w:space="0" w:color="auto"/>
              <w:right w:val="single" w:sz="4" w:space="0" w:color="auto"/>
            </w:tcBorders>
            <w:shd w:val="clear" w:color="000000" w:fill="FFFFFF"/>
            <w:noWrap/>
            <w:vAlign w:val="bottom"/>
            <w:hideMark/>
          </w:tcPr>
          <w:p w14:paraId="598607AF" w14:textId="77777777" w:rsidR="006B41EF" w:rsidRPr="006B41EF" w:rsidRDefault="006B41EF">
            <w:pPr>
              <w:jc w:val="right"/>
            </w:pPr>
            <w:r w:rsidRPr="006B41EF">
              <w:t>932</w:t>
            </w:r>
          </w:p>
        </w:tc>
      </w:tr>
      <w:tr w:rsidR="006B41EF" w:rsidRPr="006B41EF" w14:paraId="430BCAA4" w14:textId="77777777" w:rsidTr="006B41EF">
        <w:trPr>
          <w:trHeight w:val="270"/>
        </w:trPr>
        <w:tc>
          <w:tcPr>
            <w:tcW w:w="7230" w:type="dxa"/>
            <w:tcBorders>
              <w:top w:val="nil"/>
              <w:left w:val="single" w:sz="4" w:space="0" w:color="auto"/>
              <w:bottom w:val="single" w:sz="4" w:space="0" w:color="auto"/>
              <w:right w:val="single" w:sz="4" w:space="0" w:color="auto"/>
            </w:tcBorders>
            <w:shd w:val="clear" w:color="000000" w:fill="FFFFFF"/>
            <w:noWrap/>
            <w:vAlign w:val="bottom"/>
            <w:hideMark/>
          </w:tcPr>
          <w:p w14:paraId="3F752CEA" w14:textId="77777777" w:rsidR="006B41EF" w:rsidRPr="006B41EF" w:rsidRDefault="006B41EF">
            <w:r w:rsidRPr="006B41EF">
              <w:t>asendus- ja järelhooldusteenuse katmiseks</w:t>
            </w:r>
          </w:p>
        </w:tc>
        <w:tc>
          <w:tcPr>
            <w:tcW w:w="1276" w:type="dxa"/>
            <w:tcBorders>
              <w:top w:val="nil"/>
              <w:left w:val="nil"/>
              <w:bottom w:val="single" w:sz="4" w:space="0" w:color="auto"/>
              <w:right w:val="single" w:sz="4" w:space="0" w:color="auto"/>
            </w:tcBorders>
            <w:shd w:val="clear" w:color="000000" w:fill="FFFFFF"/>
            <w:noWrap/>
            <w:vAlign w:val="bottom"/>
            <w:hideMark/>
          </w:tcPr>
          <w:p w14:paraId="0D48F5D6" w14:textId="77777777" w:rsidR="006B41EF" w:rsidRPr="006B41EF" w:rsidRDefault="006B41EF">
            <w:pPr>
              <w:jc w:val="right"/>
            </w:pPr>
            <w:r w:rsidRPr="006B41EF">
              <w:t>1 269</w:t>
            </w:r>
          </w:p>
        </w:tc>
      </w:tr>
      <w:tr w:rsidR="006B41EF" w:rsidRPr="006B41EF" w14:paraId="1B0256A9" w14:textId="77777777" w:rsidTr="006B41EF">
        <w:trPr>
          <w:trHeight w:val="270"/>
        </w:trPr>
        <w:tc>
          <w:tcPr>
            <w:tcW w:w="7230" w:type="dxa"/>
            <w:tcBorders>
              <w:top w:val="nil"/>
              <w:left w:val="single" w:sz="4" w:space="0" w:color="auto"/>
              <w:bottom w:val="single" w:sz="4" w:space="0" w:color="auto"/>
              <w:right w:val="single" w:sz="4" w:space="0" w:color="auto"/>
            </w:tcBorders>
            <w:shd w:val="clear" w:color="000000" w:fill="FFFFFF"/>
            <w:noWrap/>
            <w:vAlign w:val="bottom"/>
            <w:hideMark/>
          </w:tcPr>
          <w:p w14:paraId="3669BC63" w14:textId="77777777" w:rsidR="006B41EF" w:rsidRPr="006B41EF" w:rsidRDefault="006B41EF">
            <w:r w:rsidRPr="006B41EF">
              <w:t>kohalike teede hoiu toetuseks</w:t>
            </w:r>
          </w:p>
        </w:tc>
        <w:tc>
          <w:tcPr>
            <w:tcW w:w="1276" w:type="dxa"/>
            <w:tcBorders>
              <w:top w:val="nil"/>
              <w:left w:val="nil"/>
              <w:bottom w:val="single" w:sz="4" w:space="0" w:color="auto"/>
              <w:right w:val="single" w:sz="4" w:space="0" w:color="auto"/>
            </w:tcBorders>
            <w:shd w:val="clear" w:color="000000" w:fill="FFFFFF"/>
            <w:noWrap/>
            <w:vAlign w:val="bottom"/>
            <w:hideMark/>
          </w:tcPr>
          <w:p w14:paraId="116CEE65" w14:textId="77777777" w:rsidR="006B41EF" w:rsidRPr="006B41EF" w:rsidRDefault="006B41EF">
            <w:pPr>
              <w:jc w:val="right"/>
            </w:pPr>
            <w:r w:rsidRPr="006B41EF">
              <w:t>405</w:t>
            </w:r>
          </w:p>
        </w:tc>
      </w:tr>
      <w:tr w:rsidR="006B41EF" w:rsidRPr="006B41EF" w14:paraId="41E72CD4" w14:textId="77777777" w:rsidTr="006B41EF">
        <w:trPr>
          <w:trHeight w:val="270"/>
        </w:trPr>
        <w:tc>
          <w:tcPr>
            <w:tcW w:w="7230" w:type="dxa"/>
            <w:tcBorders>
              <w:top w:val="nil"/>
              <w:left w:val="single" w:sz="4" w:space="0" w:color="auto"/>
              <w:bottom w:val="single" w:sz="4" w:space="0" w:color="auto"/>
              <w:right w:val="single" w:sz="4" w:space="0" w:color="auto"/>
            </w:tcBorders>
            <w:shd w:val="clear" w:color="000000" w:fill="FFFFFF"/>
            <w:noWrap/>
            <w:vAlign w:val="bottom"/>
            <w:hideMark/>
          </w:tcPr>
          <w:p w14:paraId="43C34D30" w14:textId="77777777" w:rsidR="006B41EF" w:rsidRPr="006B41EF" w:rsidRDefault="006B41EF">
            <w:r w:rsidRPr="006B41EF">
              <w:t>toimetulekutoetusteks</w:t>
            </w:r>
          </w:p>
        </w:tc>
        <w:tc>
          <w:tcPr>
            <w:tcW w:w="1276" w:type="dxa"/>
            <w:tcBorders>
              <w:top w:val="nil"/>
              <w:left w:val="nil"/>
              <w:bottom w:val="single" w:sz="4" w:space="0" w:color="auto"/>
              <w:right w:val="single" w:sz="4" w:space="0" w:color="auto"/>
            </w:tcBorders>
            <w:shd w:val="clear" w:color="000000" w:fill="FFFFFF"/>
            <w:noWrap/>
            <w:vAlign w:val="bottom"/>
            <w:hideMark/>
          </w:tcPr>
          <w:p w14:paraId="36750254" w14:textId="77777777" w:rsidR="006B41EF" w:rsidRPr="006B41EF" w:rsidRDefault="006B41EF">
            <w:pPr>
              <w:jc w:val="right"/>
            </w:pPr>
            <w:r w:rsidRPr="006B41EF">
              <w:t>771</w:t>
            </w:r>
          </w:p>
        </w:tc>
      </w:tr>
      <w:tr w:rsidR="006B41EF" w:rsidRPr="006B41EF" w14:paraId="529F7E11" w14:textId="77777777" w:rsidTr="006B41EF">
        <w:trPr>
          <w:trHeight w:val="270"/>
        </w:trPr>
        <w:tc>
          <w:tcPr>
            <w:tcW w:w="7230" w:type="dxa"/>
            <w:tcBorders>
              <w:top w:val="nil"/>
              <w:left w:val="single" w:sz="4" w:space="0" w:color="auto"/>
              <w:bottom w:val="single" w:sz="4" w:space="0" w:color="auto"/>
              <w:right w:val="single" w:sz="4" w:space="0" w:color="auto"/>
            </w:tcBorders>
            <w:shd w:val="clear" w:color="000000" w:fill="FFFFFF"/>
            <w:noWrap/>
            <w:vAlign w:val="bottom"/>
            <w:hideMark/>
          </w:tcPr>
          <w:p w14:paraId="5CAF9276" w14:textId="77777777" w:rsidR="006B41EF" w:rsidRPr="006B41EF" w:rsidRDefault="006B41EF">
            <w:r w:rsidRPr="006B41EF">
              <w:t>huvihariduse ja huvitegevuse toetuseks</w:t>
            </w:r>
          </w:p>
        </w:tc>
        <w:tc>
          <w:tcPr>
            <w:tcW w:w="1276" w:type="dxa"/>
            <w:tcBorders>
              <w:top w:val="nil"/>
              <w:left w:val="nil"/>
              <w:bottom w:val="single" w:sz="4" w:space="0" w:color="auto"/>
              <w:right w:val="single" w:sz="4" w:space="0" w:color="auto"/>
            </w:tcBorders>
            <w:shd w:val="clear" w:color="000000" w:fill="FFFFFF"/>
            <w:noWrap/>
            <w:vAlign w:val="bottom"/>
            <w:hideMark/>
          </w:tcPr>
          <w:p w14:paraId="5692A3B7" w14:textId="77777777" w:rsidR="006B41EF" w:rsidRPr="006B41EF" w:rsidRDefault="006B41EF">
            <w:pPr>
              <w:jc w:val="right"/>
            </w:pPr>
            <w:r w:rsidRPr="006B41EF">
              <w:t>309</w:t>
            </w:r>
          </w:p>
        </w:tc>
      </w:tr>
      <w:tr w:rsidR="006B41EF" w:rsidRPr="006B41EF" w14:paraId="50C3E03B" w14:textId="77777777" w:rsidTr="006B41EF">
        <w:trPr>
          <w:trHeight w:val="270"/>
        </w:trPr>
        <w:tc>
          <w:tcPr>
            <w:tcW w:w="7230" w:type="dxa"/>
            <w:tcBorders>
              <w:top w:val="nil"/>
              <w:left w:val="single" w:sz="4" w:space="0" w:color="auto"/>
              <w:bottom w:val="single" w:sz="4" w:space="0" w:color="auto"/>
              <w:right w:val="single" w:sz="4" w:space="0" w:color="auto"/>
            </w:tcBorders>
            <w:shd w:val="clear" w:color="000000" w:fill="FFFFFF"/>
            <w:noWrap/>
            <w:vAlign w:val="bottom"/>
            <w:hideMark/>
          </w:tcPr>
          <w:p w14:paraId="4BB4432B" w14:textId="77777777" w:rsidR="006B41EF" w:rsidRPr="006B41EF" w:rsidRDefault="006B41EF">
            <w:r w:rsidRPr="006B41EF">
              <w:t>matusetoetuseks</w:t>
            </w:r>
          </w:p>
        </w:tc>
        <w:tc>
          <w:tcPr>
            <w:tcW w:w="1276" w:type="dxa"/>
            <w:tcBorders>
              <w:top w:val="nil"/>
              <w:left w:val="nil"/>
              <w:bottom w:val="single" w:sz="4" w:space="0" w:color="auto"/>
              <w:right w:val="single" w:sz="4" w:space="0" w:color="auto"/>
            </w:tcBorders>
            <w:shd w:val="clear" w:color="000000" w:fill="FFFFFF"/>
            <w:noWrap/>
            <w:vAlign w:val="bottom"/>
            <w:hideMark/>
          </w:tcPr>
          <w:p w14:paraId="5D819F29" w14:textId="77777777" w:rsidR="006B41EF" w:rsidRPr="006B41EF" w:rsidRDefault="006B41EF">
            <w:pPr>
              <w:jc w:val="right"/>
            </w:pPr>
            <w:r w:rsidRPr="006B41EF">
              <w:t>229</w:t>
            </w:r>
          </w:p>
        </w:tc>
      </w:tr>
      <w:tr w:rsidR="006B41EF" w:rsidRPr="006B41EF" w14:paraId="15A266CD" w14:textId="77777777" w:rsidTr="006B41EF">
        <w:trPr>
          <w:trHeight w:val="270"/>
        </w:trPr>
        <w:tc>
          <w:tcPr>
            <w:tcW w:w="7230" w:type="dxa"/>
            <w:tcBorders>
              <w:top w:val="nil"/>
              <w:left w:val="single" w:sz="4" w:space="0" w:color="auto"/>
              <w:bottom w:val="single" w:sz="4" w:space="0" w:color="auto"/>
              <w:right w:val="single" w:sz="4" w:space="0" w:color="auto"/>
            </w:tcBorders>
            <w:shd w:val="clear" w:color="000000" w:fill="FFFFFF"/>
            <w:noWrap/>
            <w:vAlign w:val="bottom"/>
            <w:hideMark/>
          </w:tcPr>
          <w:p w14:paraId="057E0656" w14:textId="77777777" w:rsidR="006B41EF" w:rsidRPr="006B41EF" w:rsidRDefault="006B41EF">
            <w:r w:rsidRPr="006B41EF">
              <w:t>raske ja sügava puudega laste hoiu teenuse toetuseks</w:t>
            </w:r>
          </w:p>
        </w:tc>
        <w:tc>
          <w:tcPr>
            <w:tcW w:w="1276" w:type="dxa"/>
            <w:tcBorders>
              <w:top w:val="nil"/>
              <w:left w:val="nil"/>
              <w:bottom w:val="single" w:sz="4" w:space="0" w:color="auto"/>
              <w:right w:val="single" w:sz="4" w:space="0" w:color="auto"/>
            </w:tcBorders>
            <w:shd w:val="clear" w:color="000000" w:fill="FFFFFF"/>
            <w:noWrap/>
            <w:vAlign w:val="bottom"/>
            <w:hideMark/>
          </w:tcPr>
          <w:p w14:paraId="4EC5CEFC" w14:textId="77777777" w:rsidR="006B41EF" w:rsidRPr="006B41EF" w:rsidRDefault="006B41EF">
            <w:pPr>
              <w:jc w:val="right"/>
            </w:pPr>
            <w:r w:rsidRPr="006B41EF">
              <w:t>132</w:t>
            </w:r>
          </w:p>
        </w:tc>
      </w:tr>
      <w:tr w:rsidR="006B41EF" w:rsidRPr="006B41EF" w14:paraId="41033278" w14:textId="77777777" w:rsidTr="006B41EF">
        <w:trPr>
          <w:trHeight w:val="270"/>
        </w:trPr>
        <w:tc>
          <w:tcPr>
            <w:tcW w:w="7230" w:type="dxa"/>
            <w:tcBorders>
              <w:top w:val="nil"/>
              <w:left w:val="single" w:sz="4" w:space="0" w:color="auto"/>
              <w:bottom w:val="single" w:sz="4" w:space="0" w:color="auto"/>
              <w:right w:val="single" w:sz="4" w:space="0" w:color="auto"/>
            </w:tcBorders>
            <w:shd w:val="clear" w:color="000000" w:fill="FFFFFF"/>
            <w:noWrap/>
            <w:vAlign w:val="bottom"/>
            <w:hideMark/>
          </w:tcPr>
          <w:p w14:paraId="124E845E" w14:textId="77777777" w:rsidR="006B41EF" w:rsidRPr="006B41EF" w:rsidRDefault="006B41EF">
            <w:r w:rsidRPr="006B41EF">
              <w:t>rahvastikutoimingute kulude hüvitiseks</w:t>
            </w:r>
          </w:p>
        </w:tc>
        <w:tc>
          <w:tcPr>
            <w:tcW w:w="1276" w:type="dxa"/>
            <w:tcBorders>
              <w:top w:val="nil"/>
              <w:left w:val="nil"/>
              <w:bottom w:val="single" w:sz="4" w:space="0" w:color="auto"/>
              <w:right w:val="single" w:sz="4" w:space="0" w:color="auto"/>
            </w:tcBorders>
            <w:shd w:val="clear" w:color="000000" w:fill="FFFFFF"/>
            <w:noWrap/>
            <w:vAlign w:val="bottom"/>
            <w:hideMark/>
          </w:tcPr>
          <w:p w14:paraId="6938BEF8" w14:textId="77777777" w:rsidR="006B41EF" w:rsidRPr="006B41EF" w:rsidRDefault="006B41EF">
            <w:pPr>
              <w:jc w:val="right"/>
            </w:pPr>
            <w:r w:rsidRPr="006B41EF">
              <w:t>85</w:t>
            </w:r>
          </w:p>
        </w:tc>
      </w:tr>
      <w:tr w:rsidR="006B41EF" w:rsidRPr="006B41EF" w14:paraId="5741A2F7" w14:textId="77777777" w:rsidTr="006B41EF">
        <w:trPr>
          <w:trHeight w:val="270"/>
        </w:trPr>
        <w:tc>
          <w:tcPr>
            <w:tcW w:w="7230" w:type="dxa"/>
            <w:tcBorders>
              <w:top w:val="nil"/>
              <w:left w:val="single" w:sz="4" w:space="0" w:color="auto"/>
              <w:bottom w:val="single" w:sz="4" w:space="0" w:color="auto"/>
              <w:right w:val="single" w:sz="4" w:space="0" w:color="auto"/>
            </w:tcBorders>
            <w:shd w:val="clear" w:color="000000" w:fill="FFFFFF"/>
            <w:noWrap/>
            <w:vAlign w:val="bottom"/>
            <w:hideMark/>
          </w:tcPr>
          <w:p w14:paraId="32B40188" w14:textId="77777777" w:rsidR="006B41EF" w:rsidRPr="006B41EF" w:rsidRDefault="006B41EF">
            <w:pPr>
              <w:rPr>
                <w:b/>
                <w:bCs/>
              </w:rPr>
            </w:pPr>
            <w:r w:rsidRPr="006B41EF">
              <w:rPr>
                <w:b/>
                <w:bCs/>
              </w:rPr>
              <w:t>kokku</w:t>
            </w:r>
          </w:p>
        </w:tc>
        <w:tc>
          <w:tcPr>
            <w:tcW w:w="1276" w:type="dxa"/>
            <w:tcBorders>
              <w:top w:val="nil"/>
              <w:left w:val="nil"/>
              <w:bottom w:val="single" w:sz="4" w:space="0" w:color="auto"/>
              <w:right w:val="single" w:sz="4" w:space="0" w:color="auto"/>
            </w:tcBorders>
            <w:shd w:val="clear" w:color="000000" w:fill="FFFFFF"/>
            <w:noWrap/>
            <w:vAlign w:val="bottom"/>
            <w:hideMark/>
          </w:tcPr>
          <w:p w14:paraId="3EAB9360" w14:textId="77777777" w:rsidR="006B41EF" w:rsidRPr="006B41EF" w:rsidRDefault="006B41EF">
            <w:pPr>
              <w:jc w:val="right"/>
              <w:rPr>
                <w:b/>
                <w:bCs/>
              </w:rPr>
            </w:pPr>
            <w:r w:rsidRPr="006B41EF">
              <w:rPr>
                <w:b/>
                <w:bCs/>
              </w:rPr>
              <w:t>33 481</w:t>
            </w:r>
          </w:p>
        </w:tc>
      </w:tr>
    </w:tbl>
    <w:p w14:paraId="3B0A4C43" w14:textId="2A461927" w:rsidR="006B41EF" w:rsidRPr="005F1144" w:rsidRDefault="005F1144" w:rsidP="006D7A9D">
      <w:pPr>
        <w:jc w:val="both"/>
        <w:rPr>
          <w:sz w:val="20"/>
          <w:szCs w:val="20"/>
          <w:lang w:val="fi-FI"/>
        </w:rPr>
      </w:pPr>
      <w:r w:rsidRPr="005F1144">
        <w:rPr>
          <w:sz w:val="20"/>
          <w:szCs w:val="20"/>
          <w:lang w:val="fi-FI"/>
        </w:rPr>
        <w:t>Lisa 15 jätkub</w:t>
      </w:r>
    </w:p>
    <w:p w14:paraId="2D0F28B4" w14:textId="77777777" w:rsidR="006B41EF" w:rsidRDefault="006B41EF" w:rsidP="006D7A9D">
      <w:pPr>
        <w:jc w:val="both"/>
        <w:rPr>
          <w:color w:val="7030A0"/>
          <w:sz w:val="20"/>
          <w:szCs w:val="20"/>
          <w:lang w:val="fi-FI"/>
        </w:rPr>
      </w:pPr>
    </w:p>
    <w:tbl>
      <w:tblPr>
        <w:tblW w:w="14104" w:type="dxa"/>
        <w:tblInd w:w="-289" w:type="dxa"/>
        <w:tblLayout w:type="fixed"/>
        <w:tblLook w:val="04A0" w:firstRow="1" w:lastRow="0" w:firstColumn="1" w:lastColumn="0" w:noHBand="0" w:noVBand="1"/>
      </w:tblPr>
      <w:tblGrid>
        <w:gridCol w:w="4580"/>
        <w:gridCol w:w="2083"/>
        <w:gridCol w:w="1701"/>
        <w:gridCol w:w="1296"/>
        <w:gridCol w:w="1360"/>
        <w:gridCol w:w="1470"/>
        <w:gridCol w:w="1614"/>
      </w:tblGrid>
      <w:tr w:rsidR="004E3695" w:rsidRPr="006B41EF" w14:paraId="00F97861" w14:textId="77777777" w:rsidTr="005F1144">
        <w:trPr>
          <w:trHeight w:val="255"/>
          <w:tblHeader/>
        </w:trPr>
        <w:tc>
          <w:tcPr>
            <w:tcW w:w="4580" w:type="dxa"/>
            <w:tcBorders>
              <w:top w:val="single" w:sz="4" w:space="0" w:color="auto"/>
              <w:left w:val="single" w:sz="4" w:space="0" w:color="auto"/>
              <w:bottom w:val="nil"/>
              <w:right w:val="single" w:sz="4" w:space="0" w:color="auto"/>
            </w:tcBorders>
            <w:shd w:val="clear" w:color="auto" w:fill="auto"/>
            <w:noWrap/>
            <w:vAlign w:val="bottom"/>
            <w:hideMark/>
          </w:tcPr>
          <w:p w14:paraId="5D215105" w14:textId="77777777" w:rsidR="004E3695" w:rsidRPr="006B41EF" w:rsidRDefault="004E3695">
            <w:pPr>
              <w:rPr>
                <w:lang w:val="en-US"/>
              </w:rPr>
            </w:pPr>
            <w:r w:rsidRPr="006B41EF">
              <w:t> </w:t>
            </w:r>
          </w:p>
        </w:tc>
        <w:tc>
          <w:tcPr>
            <w:tcW w:w="3784" w:type="dxa"/>
            <w:gridSpan w:val="2"/>
            <w:tcBorders>
              <w:top w:val="single" w:sz="4" w:space="0" w:color="auto"/>
              <w:left w:val="nil"/>
              <w:bottom w:val="single" w:sz="4" w:space="0" w:color="auto"/>
              <w:right w:val="single" w:sz="4" w:space="0" w:color="000000"/>
            </w:tcBorders>
            <w:shd w:val="clear" w:color="000000" w:fill="FFFFFF"/>
            <w:vAlign w:val="center"/>
            <w:hideMark/>
          </w:tcPr>
          <w:p w14:paraId="622E1065" w14:textId="77777777" w:rsidR="004E3695" w:rsidRPr="006B41EF" w:rsidRDefault="004E3695">
            <w:pPr>
              <w:jc w:val="center"/>
              <w:rPr>
                <w:b/>
                <w:bCs/>
              </w:rPr>
            </w:pPr>
            <w:r w:rsidRPr="006B41EF">
              <w:rPr>
                <w:b/>
                <w:bCs/>
              </w:rPr>
              <w:t>2021 tulud</w:t>
            </w:r>
          </w:p>
        </w:tc>
        <w:tc>
          <w:tcPr>
            <w:tcW w:w="1296" w:type="dxa"/>
            <w:vMerge w:val="restart"/>
            <w:tcBorders>
              <w:top w:val="single" w:sz="4" w:space="0" w:color="auto"/>
              <w:left w:val="nil"/>
              <w:right w:val="single" w:sz="4" w:space="0" w:color="auto"/>
            </w:tcBorders>
            <w:shd w:val="clear" w:color="000000" w:fill="FFFFFF"/>
            <w:vAlign w:val="center"/>
            <w:hideMark/>
          </w:tcPr>
          <w:p w14:paraId="1C37DBE5" w14:textId="477B38F5" w:rsidR="004E3695" w:rsidRPr="006B41EF" w:rsidRDefault="004E3695" w:rsidP="004E3695">
            <w:r w:rsidRPr="006B41EF">
              <w:t> Nõuded projektide osas 31.12.2021</w:t>
            </w:r>
          </w:p>
        </w:tc>
        <w:tc>
          <w:tcPr>
            <w:tcW w:w="1360" w:type="dxa"/>
            <w:vMerge w:val="restart"/>
            <w:tcBorders>
              <w:top w:val="single" w:sz="4" w:space="0" w:color="auto"/>
              <w:left w:val="nil"/>
              <w:right w:val="single" w:sz="4" w:space="0" w:color="auto"/>
            </w:tcBorders>
            <w:shd w:val="clear" w:color="000000" w:fill="FFFFFF"/>
            <w:noWrap/>
            <w:vAlign w:val="bottom"/>
            <w:hideMark/>
          </w:tcPr>
          <w:p w14:paraId="25FB9491" w14:textId="6A978D87" w:rsidR="004E3695" w:rsidRPr="006B41EF" w:rsidRDefault="004E3695" w:rsidP="00DB14F5">
            <w:r w:rsidRPr="006B41EF">
              <w:t> Toetusteks saadud ettemaksed</w:t>
            </w:r>
          </w:p>
        </w:tc>
        <w:tc>
          <w:tcPr>
            <w:tcW w:w="1470" w:type="dxa"/>
            <w:vMerge w:val="restart"/>
            <w:tcBorders>
              <w:top w:val="single" w:sz="4" w:space="0" w:color="auto"/>
              <w:left w:val="nil"/>
              <w:right w:val="single" w:sz="4" w:space="0" w:color="auto"/>
            </w:tcBorders>
            <w:shd w:val="clear" w:color="000000" w:fill="FFFFFF"/>
            <w:noWrap/>
            <w:vAlign w:val="bottom"/>
            <w:hideMark/>
          </w:tcPr>
          <w:p w14:paraId="3F7F573E" w14:textId="3D12DA53" w:rsidR="004E3695" w:rsidRPr="006B41EF" w:rsidRDefault="004E3695" w:rsidP="00DB14F5">
            <w:r w:rsidRPr="006B41EF">
              <w:t xml:space="preserve"> Toetuste saamise bilansivälsed nõuded projektide osas </w:t>
            </w:r>
          </w:p>
        </w:tc>
        <w:tc>
          <w:tcPr>
            <w:tcW w:w="1614" w:type="dxa"/>
            <w:vMerge w:val="restart"/>
            <w:tcBorders>
              <w:top w:val="single" w:sz="4" w:space="0" w:color="auto"/>
              <w:left w:val="nil"/>
              <w:right w:val="single" w:sz="4" w:space="0" w:color="auto"/>
            </w:tcBorders>
            <w:shd w:val="clear" w:color="000000" w:fill="FFFFFF"/>
            <w:noWrap/>
            <w:vAlign w:val="bottom"/>
            <w:hideMark/>
          </w:tcPr>
          <w:p w14:paraId="1342B3D4" w14:textId="6A6C2AF8" w:rsidR="004E3695" w:rsidRPr="006B41EF" w:rsidRDefault="004E3695" w:rsidP="00DB14F5">
            <w:r w:rsidRPr="006B41EF">
              <w:t>Kohustised, mille võrra võib ületada netovõlakoormuse piirmäära</w:t>
            </w:r>
          </w:p>
        </w:tc>
      </w:tr>
      <w:tr w:rsidR="004E3695" w:rsidRPr="006B41EF" w14:paraId="2D0012D6" w14:textId="77777777" w:rsidTr="005F1144">
        <w:trPr>
          <w:trHeight w:val="243"/>
          <w:tblHeader/>
        </w:trPr>
        <w:tc>
          <w:tcPr>
            <w:tcW w:w="4580" w:type="dxa"/>
            <w:tcBorders>
              <w:top w:val="nil"/>
              <w:left w:val="single" w:sz="4" w:space="0" w:color="auto"/>
              <w:bottom w:val="single" w:sz="4" w:space="0" w:color="auto"/>
              <w:right w:val="single" w:sz="4" w:space="0" w:color="auto"/>
            </w:tcBorders>
            <w:shd w:val="clear" w:color="000000" w:fill="FFFFFF"/>
            <w:noWrap/>
            <w:vAlign w:val="center"/>
            <w:hideMark/>
          </w:tcPr>
          <w:p w14:paraId="7D8BC2BA" w14:textId="77777777" w:rsidR="004E3695" w:rsidRPr="006B41EF" w:rsidRDefault="004E3695">
            <w:pPr>
              <w:jc w:val="center"/>
            </w:pPr>
            <w:r w:rsidRPr="006B41EF">
              <w:t>Saadud  toetused oluliste projektide lõikes</w:t>
            </w:r>
          </w:p>
        </w:tc>
        <w:tc>
          <w:tcPr>
            <w:tcW w:w="2083" w:type="dxa"/>
            <w:tcBorders>
              <w:top w:val="nil"/>
              <w:left w:val="nil"/>
              <w:bottom w:val="single" w:sz="4" w:space="0" w:color="auto"/>
              <w:right w:val="single" w:sz="4" w:space="0" w:color="auto"/>
            </w:tcBorders>
            <w:shd w:val="clear" w:color="auto" w:fill="auto"/>
            <w:vAlign w:val="center"/>
            <w:hideMark/>
          </w:tcPr>
          <w:p w14:paraId="75BA6130" w14:textId="18D006D6" w:rsidR="004E3695" w:rsidRPr="006B41EF" w:rsidRDefault="004E3695" w:rsidP="006B41EF">
            <w:pPr>
              <w:jc w:val="center"/>
            </w:pPr>
            <w:r w:rsidRPr="006B41EF">
              <w:t>Saadud sihtfinantseerimine tegevuskuludeks</w:t>
            </w:r>
            <w:r w:rsidRPr="006B41EF">
              <w:rPr>
                <w:vertAlign w:val="superscript"/>
              </w:rPr>
              <w:t>1</w:t>
            </w:r>
          </w:p>
        </w:tc>
        <w:tc>
          <w:tcPr>
            <w:tcW w:w="1701" w:type="dxa"/>
            <w:tcBorders>
              <w:top w:val="nil"/>
              <w:left w:val="nil"/>
              <w:bottom w:val="single" w:sz="4" w:space="0" w:color="auto"/>
              <w:right w:val="single" w:sz="4" w:space="0" w:color="auto"/>
            </w:tcBorders>
            <w:shd w:val="clear" w:color="000000" w:fill="FFFFFF"/>
            <w:vAlign w:val="center"/>
            <w:hideMark/>
          </w:tcPr>
          <w:p w14:paraId="0A2F7157" w14:textId="77777777" w:rsidR="004E3695" w:rsidRPr="006B41EF" w:rsidRDefault="004E3695">
            <w:pPr>
              <w:jc w:val="center"/>
            </w:pPr>
            <w:r w:rsidRPr="006B41EF">
              <w:t>Saadud sihtfinantseerimine põhivara soetamiseks</w:t>
            </w:r>
          </w:p>
        </w:tc>
        <w:tc>
          <w:tcPr>
            <w:tcW w:w="1296" w:type="dxa"/>
            <w:vMerge/>
            <w:tcBorders>
              <w:left w:val="nil"/>
              <w:bottom w:val="single" w:sz="4" w:space="0" w:color="auto"/>
              <w:right w:val="single" w:sz="4" w:space="0" w:color="auto"/>
            </w:tcBorders>
            <w:shd w:val="clear" w:color="000000" w:fill="FFFFFF"/>
            <w:vAlign w:val="center"/>
            <w:hideMark/>
          </w:tcPr>
          <w:p w14:paraId="591BD6AB" w14:textId="6DEEF16F" w:rsidR="004E3695" w:rsidRPr="006B41EF" w:rsidRDefault="004E3695">
            <w:pPr>
              <w:jc w:val="center"/>
            </w:pPr>
          </w:p>
        </w:tc>
        <w:tc>
          <w:tcPr>
            <w:tcW w:w="1360" w:type="dxa"/>
            <w:vMerge/>
            <w:tcBorders>
              <w:left w:val="nil"/>
              <w:bottom w:val="single" w:sz="4" w:space="0" w:color="auto"/>
              <w:right w:val="single" w:sz="4" w:space="0" w:color="auto"/>
            </w:tcBorders>
            <w:shd w:val="clear" w:color="000000" w:fill="FFFFFF"/>
            <w:vAlign w:val="center"/>
            <w:hideMark/>
          </w:tcPr>
          <w:p w14:paraId="1C074394" w14:textId="4B8F4E34" w:rsidR="004E3695" w:rsidRPr="006B41EF" w:rsidRDefault="004E3695">
            <w:pPr>
              <w:jc w:val="center"/>
            </w:pPr>
          </w:p>
        </w:tc>
        <w:tc>
          <w:tcPr>
            <w:tcW w:w="1470" w:type="dxa"/>
            <w:vMerge/>
            <w:tcBorders>
              <w:left w:val="nil"/>
              <w:bottom w:val="single" w:sz="4" w:space="0" w:color="auto"/>
              <w:right w:val="single" w:sz="4" w:space="0" w:color="auto"/>
            </w:tcBorders>
            <w:shd w:val="clear" w:color="000000" w:fill="FFFFFF"/>
            <w:vAlign w:val="center"/>
            <w:hideMark/>
          </w:tcPr>
          <w:p w14:paraId="5DB835FE" w14:textId="42F7A987" w:rsidR="004E3695" w:rsidRPr="006B41EF" w:rsidRDefault="004E3695">
            <w:pPr>
              <w:jc w:val="center"/>
            </w:pPr>
          </w:p>
        </w:tc>
        <w:tc>
          <w:tcPr>
            <w:tcW w:w="1614" w:type="dxa"/>
            <w:vMerge/>
            <w:tcBorders>
              <w:left w:val="nil"/>
              <w:bottom w:val="single" w:sz="4" w:space="0" w:color="auto"/>
              <w:right w:val="single" w:sz="4" w:space="0" w:color="auto"/>
            </w:tcBorders>
            <w:shd w:val="clear" w:color="000000" w:fill="FFFFFF"/>
            <w:vAlign w:val="center"/>
            <w:hideMark/>
          </w:tcPr>
          <w:p w14:paraId="7EFC3812" w14:textId="0B706D0E" w:rsidR="004E3695" w:rsidRPr="006B41EF" w:rsidRDefault="004E3695">
            <w:pPr>
              <w:jc w:val="center"/>
            </w:pPr>
          </w:p>
        </w:tc>
      </w:tr>
      <w:tr w:rsidR="00DB14F5" w:rsidRPr="006B41EF" w14:paraId="2BDDD230" w14:textId="77777777" w:rsidTr="00DB14F5">
        <w:trPr>
          <w:trHeight w:val="264"/>
        </w:trPr>
        <w:tc>
          <w:tcPr>
            <w:tcW w:w="4580" w:type="dxa"/>
            <w:tcBorders>
              <w:top w:val="nil"/>
              <w:left w:val="single" w:sz="4" w:space="0" w:color="auto"/>
              <w:bottom w:val="single" w:sz="4" w:space="0" w:color="auto"/>
              <w:right w:val="single" w:sz="4" w:space="0" w:color="auto"/>
            </w:tcBorders>
            <w:shd w:val="clear" w:color="auto" w:fill="auto"/>
            <w:vAlign w:val="bottom"/>
            <w:hideMark/>
          </w:tcPr>
          <w:p w14:paraId="76DF5ECD" w14:textId="77777777" w:rsidR="006B41EF" w:rsidRPr="006B41EF" w:rsidRDefault="006B41EF">
            <w:r w:rsidRPr="006B41EF">
              <w:t xml:space="preserve">Narva linna tänavavalgustuse taristu renoveerimine </w:t>
            </w:r>
          </w:p>
        </w:tc>
        <w:tc>
          <w:tcPr>
            <w:tcW w:w="2083" w:type="dxa"/>
            <w:tcBorders>
              <w:top w:val="nil"/>
              <w:left w:val="nil"/>
              <w:bottom w:val="single" w:sz="4" w:space="0" w:color="auto"/>
              <w:right w:val="single" w:sz="4" w:space="0" w:color="auto"/>
            </w:tcBorders>
            <w:shd w:val="clear" w:color="auto" w:fill="auto"/>
            <w:vAlign w:val="center"/>
            <w:hideMark/>
          </w:tcPr>
          <w:p w14:paraId="7244CE1D" w14:textId="084CE484" w:rsidR="006B41EF" w:rsidRPr="006B41EF" w:rsidRDefault="00EA28A5">
            <w:pPr>
              <w:jc w:val="right"/>
            </w:pPr>
            <w:r>
              <w:t>0</w:t>
            </w:r>
            <w:r w:rsidR="006B41EF" w:rsidRPr="006B41EF">
              <w:t> </w:t>
            </w:r>
          </w:p>
        </w:tc>
        <w:tc>
          <w:tcPr>
            <w:tcW w:w="1701" w:type="dxa"/>
            <w:tcBorders>
              <w:top w:val="nil"/>
              <w:left w:val="nil"/>
              <w:bottom w:val="single" w:sz="4" w:space="0" w:color="auto"/>
              <w:right w:val="single" w:sz="4" w:space="0" w:color="auto"/>
            </w:tcBorders>
            <w:shd w:val="clear" w:color="auto" w:fill="auto"/>
            <w:vAlign w:val="center"/>
            <w:hideMark/>
          </w:tcPr>
          <w:p w14:paraId="54A42140" w14:textId="77777777" w:rsidR="006B41EF" w:rsidRPr="006B41EF" w:rsidRDefault="006B41EF">
            <w:pPr>
              <w:jc w:val="right"/>
            </w:pPr>
            <w:r w:rsidRPr="006B41EF">
              <w:t>1 172</w:t>
            </w:r>
          </w:p>
        </w:tc>
        <w:tc>
          <w:tcPr>
            <w:tcW w:w="1296" w:type="dxa"/>
            <w:tcBorders>
              <w:top w:val="nil"/>
              <w:left w:val="nil"/>
              <w:bottom w:val="single" w:sz="4" w:space="0" w:color="auto"/>
              <w:right w:val="single" w:sz="4" w:space="0" w:color="auto"/>
            </w:tcBorders>
            <w:shd w:val="clear" w:color="auto" w:fill="auto"/>
            <w:vAlign w:val="center"/>
            <w:hideMark/>
          </w:tcPr>
          <w:p w14:paraId="379C71B0" w14:textId="77777777" w:rsidR="006B41EF" w:rsidRPr="006B41EF" w:rsidRDefault="006B41EF">
            <w:pPr>
              <w:jc w:val="right"/>
            </w:pPr>
            <w:r w:rsidRPr="006B41EF">
              <w:t>88</w:t>
            </w:r>
          </w:p>
        </w:tc>
        <w:tc>
          <w:tcPr>
            <w:tcW w:w="1360" w:type="dxa"/>
            <w:tcBorders>
              <w:top w:val="nil"/>
              <w:left w:val="nil"/>
              <w:bottom w:val="single" w:sz="4" w:space="0" w:color="auto"/>
              <w:right w:val="single" w:sz="4" w:space="0" w:color="auto"/>
            </w:tcBorders>
            <w:shd w:val="clear" w:color="000000" w:fill="FFFFFF"/>
            <w:vAlign w:val="center"/>
            <w:hideMark/>
          </w:tcPr>
          <w:p w14:paraId="07C233D3" w14:textId="0EBC3FEC" w:rsidR="006B41EF" w:rsidRPr="006B41EF" w:rsidRDefault="00EA28A5">
            <w:pPr>
              <w:jc w:val="right"/>
            </w:pPr>
            <w:r>
              <w:t>0</w:t>
            </w:r>
            <w:r w:rsidR="006B41EF" w:rsidRPr="006B41EF">
              <w:t> </w:t>
            </w:r>
          </w:p>
        </w:tc>
        <w:tc>
          <w:tcPr>
            <w:tcW w:w="1470" w:type="dxa"/>
            <w:tcBorders>
              <w:top w:val="nil"/>
              <w:left w:val="nil"/>
              <w:bottom w:val="single" w:sz="4" w:space="0" w:color="auto"/>
              <w:right w:val="single" w:sz="4" w:space="0" w:color="auto"/>
            </w:tcBorders>
            <w:shd w:val="clear" w:color="000000" w:fill="FFFFFF"/>
            <w:vAlign w:val="center"/>
            <w:hideMark/>
          </w:tcPr>
          <w:p w14:paraId="404AD2AF" w14:textId="66ED0597" w:rsidR="006B41EF" w:rsidRPr="006B41EF" w:rsidRDefault="00EA28A5">
            <w:pPr>
              <w:jc w:val="right"/>
            </w:pPr>
            <w:r>
              <w:t>0</w:t>
            </w:r>
            <w:r w:rsidR="006B41EF" w:rsidRPr="006B41EF">
              <w:t> </w:t>
            </w:r>
          </w:p>
        </w:tc>
        <w:tc>
          <w:tcPr>
            <w:tcW w:w="1614" w:type="dxa"/>
            <w:tcBorders>
              <w:top w:val="nil"/>
              <w:left w:val="nil"/>
              <w:bottom w:val="single" w:sz="4" w:space="0" w:color="auto"/>
              <w:right w:val="single" w:sz="4" w:space="0" w:color="auto"/>
            </w:tcBorders>
            <w:shd w:val="clear" w:color="000000" w:fill="FFFFFF"/>
            <w:vAlign w:val="center"/>
            <w:hideMark/>
          </w:tcPr>
          <w:p w14:paraId="118163C9" w14:textId="77777777" w:rsidR="006B41EF" w:rsidRPr="006B41EF" w:rsidRDefault="006B41EF">
            <w:pPr>
              <w:jc w:val="right"/>
            </w:pPr>
            <w:r w:rsidRPr="006B41EF">
              <w:t>88</w:t>
            </w:r>
          </w:p>
        </w:tc>
      </w:tr>
      <w:tr w:rsidR="006B41EF" w:rsidRPr="006B41EF" w14:paraId="672F08BF" w14:textId="77777777" w:rsidTr="00DB14F5">
        <w:trPr>
          <w:trHeight w:val="528"/>
        </w:trPr>
        <w:tc>
          <w:tcPr>
            <w:tcW w:w="4580" w:type="dxa"/>
            <w:tcBorders>
              <w:top w:val="nil"/>
              <w:left w:val="single" w:sz="4" w:space="0" w:color="auto"/>
              <w:bottom w:val="single" w:sz="4" w:space="0" w:color="auto"/>
              <w:right w:val="single" w:sz="4" w:space="0" w:color="auto"/>
            </w:tcBorders>
            <w:shd w:val="clear" w:color="auto" w:fill="auto"/>
            <w:vAlign w:val="bottom"/>
            <w:hideMark/>
          </w:tcPr>
          <w:p w14:paraId="77D54FCE" w14:textId="77777777" w:rsidR="006B41EF" w:rsidRPr="006B41EF" w:rsidRDefault="006B41EF">
            <w:r w:rsidRPr="006B41EF">
              <w:t xml:space="preserve">Narva linnapiirkonna jalg- ja jalgrattateede võrgustiku rajamine, II etapp </w:t>
            </w:r>
          </w:p>
        </w:tc>
        <w:tc>
          <w:tcPr>
            <w:tcW w:w="2083" w:type="dxa"/>
            <w:tcBorders>
              <w:top w:val="nil"/>
              <w:left w:val="nil"/>
              <w:bottom w:val="single" w:sz="4" w:space="0" w:color="auto"/>
              <w:right w:val="single" w:sz="4" w:space="0" w:color="auto"/>
            </w:tcBorders>
            <w:shd w:val="clear" w:color="000000" w:fill="FFFFFF"/>
            <w:vAlign w:val="center"/>
            <w:hideMark/>
          </w:tcPr>
          <w:p w14:paraId="4D637FE8" w14:textId="08E742EB" w:rsidR="006B41EF" w:rsidRPr="006B41EF" w:rsidRDefault="00EA28A5">
            <w:pPr>
              <w:jc w:val="right"/>
            </w:pPr>
            <w:r>
              <w:t>0</w:t>
            </w:r>
            <w:r w:rsidR="006B41EF" w:rsidRPr="006B41EF">
              <w:t> </w:t>
            </w:r>
          </w:p>
        </w:tc>
        <w:tc>
          <w:tcPr>
            <w:tcW w:w="1701" w:type="dxa"/>
            <w:tcBorders>
              <w:top w:val="nil"/>
              <w:left w:val="nil"/>
              <w:bottom w:val="single" w:sz="4" w:space="0" w:color="auto"/>
              <w:right w:val="single" w:sz="4" w:space="0" w:color="auto"/>
            </w:tcBorders>
            <w:shd w:val="clear" w:color="000000" w:fill="FFFFFF"/>
            <w:vAlign w:val="center"/>
            <w:hideMark/>
          </w:tcPr>
          <w:p w14:paraId="7D2EBAAC" w14:textId="77777777" w:rsidR="006B41EF" w:rsidRPr="006B41EF" w:rsidRDefault="006B41EF">
            <w:pPr>
              <w:jc w:val="right"/>
            </w:pPr>
            <w:r w:rsidRPr="006B41EF">
              <w:t>1 102</w:t>
            </w:r>
          </w:p>
        </w:tc>
        <w:tc>
          <w:tcPr>
            <w:tcW w:w="1296" w:type="dxa"/>
            <w:tcBorders>
              <w:top w:val="nil"/>
              <w:left w:val="nil"/>
              <w:bottom w:val="single" w:sz="4" w:space="0" w:color="auto"/>
              <w:right w:val="single" w:sz="4" w:space="0" w:color="auto"/>
            </w:tcBorders>
            <w:shd w:val="clear" w:color="000000" w:fill="FFFFFF"/>
            <w:vAlign w:val="center"/>
            <w:hideMark/>
          </w:tcPr>
          <w:p w14:paraId="04BC5F0F" w14:textId="77777777" w:rsidR="006B41EF" w:rsidRPr="006B41EF" w:rsidRDefault="006B41EF">
            <w:pPr>
              <w:jc w:val="right"/>
            </w:pPr>
            <w:r w:rsidRPr="006B41EF">
              <w:t>9</w:t>
            </w:r>
          </w:p>
        </w:tc>
        <w:tc>
          <w:tcPr>
            <w:tcW w:w="1360" w:type="dxa"/>
            <w:tcBorders>
              <w:top w:val="nil"/>
              <w:left w:val="nil"/>
              <w:bottom w:val="single" w:sz="4" w:space="0" w:color="auto"/>
              <w:right w:val="single" w:sz="4" w:space="0" w:color="auto"/>
            </w:tcBorders>
            <w:shd w:val="clear" w:color="000000" w:fill="FFFFFF"/>
            <w:vAlign w:val="center"/>
            <w:hideMark/>
          </w:tcPr>
          <w:p w14:paraId="49977E9E" w14:textId="2C6DE378" w:rsidR="006B41EF" w:rsidRPr="006B41EF" w:rsidRDefault="00EA28A5">
            <w:pPr>
              <w:jc w:val="right"/>
            </w:pPr>
            <w:r>
              <w:t>0</w:t>
            </w:r>
            <w:r w:rsidR="006B41EF" w:rsidRPr="006B41EF">
              <w:t> </w:t>
            </w:r>
          </w:p>
        </w:tc>
        <w:tc>
          <w:tcPr>
            <w:tcW w:w="1470" w:type="dxa"/>
            <w:tcBorders>
              <w:top w:val="nil"/>
              <w:left w:val="nil"/>
              <w:bottom w:val="single" w:sz="4" w:space="0" w:color="auto"/>
              <w:right w:val="single" w:sz="4" w:space="0" w:color="auto"/>
            </w:tcBorders>
            <w:shd w:val="clear" w:color="000000" w:fill="FFFFFF"/>
            <w:vAlign w:val="center"/>
            <w:hideMark/>
          </w:tcPr>
          <w:p w14:paraId="53E147C4" w14:textId="77777777" w:rsidR="006B41EF" w:rsidRPr="006B41EF" w:rsidRDefault="006B41EF">
            <w:pPr>
              <w:jc w:val="right"/>
            </w:pPr>
            <w:r w:rsidRPr="006B41EF">
              <w:t>113</w:t>
            </w:r>
          </w:p>
        </w:tc>
        <w:tc>
          <w:tcPr>
            <w:tcW w:w="1614" w:type="dxa"/>
            <w:tcBorders>
              <w:top w:val="nil"/>
              <w:left w:val="nil"/>
              <w:bottom w:val="single" w:sz="4" w:space="0" w:color="auto"/>
              <w:right w:val="single" w:sz="4" w:space="0" w:color="auto"/>
            </w:tcBorders>
            <w:shd w:val="clear" w:color="000000" w:fill="FFFFFF"/>
            <w:vAlign w:val="center"/>
            <w:hideMark/>
          </w:tcPr>
          <w:p w14:paraId="048B1847" w14:textId="77777777" w:rsidR="006B41EF" w:rsidRPr="006B41EF" w:rsidRDefault="006B41EF">
            <w:pPr>
              <w:jc w:val="right"/>
            </w:pPr>
            <w:r w:rsidRPr="006B41EF">
              <w:t>9</w:t>
            </w:r>
          </w:p>
        </w:tc>
      </w:tr>
      <w:tr w:rsidR="006B41EF" w:rsidRPr="006B41EF" w14:paraId="69F07E68" w14:textId="77777777" w:rsidTr="00DB14F5">
        <w:trPr>
          <w:trHeight w:val="264"/>
        </w:trPr>
        <w:tc>
          <w:tcPr>
            <w:tcW w:w="4580" w:type="dxa"/>
            <w:tcBorders>
              <w:top w:val="nil"/>
              <w:left w:val="single" w:sz="4" w:space="0" w:color="auto"/>
              <w:bottom w:val="single" w:sz="4" w:space="0" w:color="auto"/>
              <w:right w:val="single" w:sz="4" w:space="0" w:color="auto"/>
            </w:tcBorders>
            <w:shd w:val="clear" w:color="auto" w:fill="auto"/>
            <w:vAlign w:val="bottom"/>
            <w:hideMark/>
          </w:tcPr>
          <w:p w14:paraId="126F86FE" w14:textId="77777777" w:rsidR="006B41EF" w:rsidRPr="006B41EF" w:rsidRDefault="006B41EF">
            <w:r w:rsidRPr="006B41EF">
              <w:t xml:space="preserve">Tänavaspordipargi ehitamine </w:t>
            </w:r>
          </w:p>
        </w:tc>
        <w:tc>
          <w:tcPr>
            <w:tcW w:w="2083" w:type="dxa"/>
            <w:tcBorders>
              <w:top w:val="nil"/>
              <w:left w:val="nil"/>
              <w:bottom w:val="single" w:sz="4" w:space="0" w:color="auto"/>
              <w:right w:val="single" w:sz="4" w:space="0" w:color="auto"/>
            </w:tcBorders>
            <w:shd w:val="clear" w:color="000000" w:fill="FFFFFF"/>
            <w:vAlign w:val="center"/>
            <w:hideMark/>
          </w:tcPr>
          <w:p w14:paraId="5B9A7E90" w14:textId="2AFEF63B" w:rsidR="006B41EF" w:rsidRPr="006B41EF" w:rsidRDefault="00EA28A5">
            <w:pPr>
              <w:jc w:val="right"/>
            </w:pPr>
            <w:r>
              <w:t>0</w:t>
            </w:r>
            <w:r w:rsidR="006B41EF" w:rsidRPr="006B41EF">
              <w:t> </w:t>
            </w:r>
          </w:p>
        </w:tc>
        <w:tc>
          <w:tcPr>
            <w:tcW w:w="1701" w:type="dxa"/>
            <w:tcBorders>
              <w:top w:val="nil"/>
              <w:left w:val="nil"/>
              <w:bottom w:val="single" w:sz="4" w:space="0" w:color="auto"/>
              <w:right w:val="single" w:sz="4" w:space="0" w:color="auto"/>
            </w:tcBorders>
            <w:shd w:val="clear" w:color="000000" w:fill="FFFFFF"/>
            <w:vAlign w:val="center"/>
            <w:hideMark/>
          </w:tcPr>
          <w:p w14:paraId="50F62E4E" w14:textId="77777777" w:rsidR="006B41EF" w:rsidRPr="006B41EF" w:rsidRDefault="006B41EF">
            <w:pPr>
              <w:jc w:val="right"/>
            </w:pPr>
            <w:r w:rsidRPr="006B41EF">
              <w:t>1 074</w:t>
            </w:r>
          </w:p>
        </w:tc>
        <w:tc>
          <w:tcPr>
            <w:tcW w:w="1296" w:type="dxa"/>
            <w:tcBorders>
              <w:top w:val="nil"/>
              <w:left w:val="nil"/>
              <w:bottom w:val="single" w:sz="4" w:space="0" w:color="auto"/>
              <w:right w:val="single" w:sz="4" w:space="0" w:color="auto"/>
            </w:tcBorders>
            <w:shd w:val="clear" w:color="auto" w:fill="auto"/>
            <w:vAlign w:val="center"/>
            <w:hideMark/>
          </w:tcPr>
          <w:p w14:paraId="0F5B57EE" w14:textId="70B3E30F" w:rsidR="006B41EF" w:rsidRPr="006B41EF" w:rsidRDefault="00EA28A5">
            <w:pPr>
              <w:jc w:val="right"/>
            </w:pPr>
            <w:r>
              <w:t>0</w:t>
            </w:r>
            <w:r w:rsidR="006B41EF" w:rsidRPr="006B41EF">
              <w:t> </w:t>
            </w:r>
          </w:p>
        </w:tc>
        <w:tc>
          <w:tcPr>
            <w:tcW w:w="1360" w:type="dxa"/>
            <w:tcBorders>
              <w:top w:val="nil"/>
              <w:left w:val="nil"/>
              <w:bottom w:val="single" w:sz="4" w:space="0" w:color="auto"/>
              <w:right w:val="single" w:sz="4" w:space="0" w:color="auto"/>
            </w:tcBorders>
            <w:shd w:val="clear" w:color="000000" w:fill="FFFFFF"/>
            <w:vAlign w:val="center"/>
            <w:hideMark/>
          </w:tcPr>
          <w:p w14:paraId="3E490706" w14:textId="192E9DF1" w:rsidR="006B41EF" w:rsidRPr="006B41EF" w:rsidRDefault="00EA28A5">
            <w:pPr>
              <w:jc w:val="right"/>
            </w:pPr>
            <w:r>
              <w:t>0</w:t>
            </w:r>
            <w:r w:rsidR="006B41EF" w:rsidRPr="006B41EF">
              <w:t> </w:t>
            </w:r>
          </w:p>
        </w:tc>
        <w:tc>
          <w:tcPr>
            <w:tcW w:w="1470" w:type="dxa"/>
            <w:tcBorders>
              <w:top w:val="nil"/>
              <w:left w:val="nil"/>
              <w:bottom w:val="single" w:sz="4" w:space="0" w:color="auto"/>
              <w:right w:val="single" w:sz="4" w:space="0" w:color="auto"/>
            </w:tcBorders>
            <w:shd w:val="clear" w:color="000000" w:fill="FFFFFF"/>
            <w:vAlign w:val="center"/>
            <w:hideMark/>
          </w:tcPr>
          <w:p w14:paraId="129F488D" w14:textId="2DFC6F49" w:rsidR="006B41EF" w:rsidRPr="006B41EF" w:rsidRDefault="00EA28A5">
            <w:pPr>
              <w:jc w:val="right"/>
            </w:pPr>
            <w:r>
              <w:t>0</w:t>
            </w:r>
            <w:r w:rsidR="006B41EF" w:rsidRPr="006B41EF">
              <w:t> </w:t>
            </w:r>
          </w:p>
        </w:tc>
        <w:tc>
          <w:tcPr>
            <w:tcW w:w="1614" w:type="dxa"/>
            <w:tcBorders>
              <w:top w:val="nil"/>
              <w:left w:val="nil"/>
              <w:bottom w:val="single" w:sz="4" w:space="0" w:color="auto"/>
              <w:right w:val="single" w:sz="4" w:space="0" w:color="auto"/>
            </w:tcBorders>
            <w:shd w:val="clear" w:color="000000" w:fill="FFFFFF"/>
            <w:vAlign w:val="center"/>
            <w:hideMark/>
          </w:tcPr>
          <w:p w14:paraId="03AEF4C3" w14:textId="4542DFB2" w:rsidR="006B41EF" w:rsidRPr="006B41EF" w:rsidRDefault="00EA28A5">
            <w:pPr>
              <w:jc w:val="right"/>
            </w:pPr>
            <w:r>
              <w:t>0</w:t>
            </w:r>
            <w:r w:rsidR="006B41EF" w:rsidRPr="006B41EF">
              <w:t> </w:t>
            </w:r>
          </w:p>
        </w:tc>
      </w:tr>
      <w:tr w:rsidR="006B41EF" w:rsidRPr="006B41EF" w14:paraId="02B538E6" w14:textId="77777777" w:rsidTr="00DB14F5">
        <w:trPr>
          <w:trHeight w:val="264"/>
        </w:trPr>
        <w:tc>
          <w:tcPr>
            <w:tcW w:w="4580" w:type="dxa"/>
            <w:tcBorders>
              <w:top w:val="nil"/>
              <w:left w:val="single" w:sz="4" w:space="0" w:color="auto"/>
              <w:bottom w:val="single" w:sz="4" w:space="0" w:color="auto"/>
              <w:right w:val="single" w:sz="4" w:space="0" w:color="auto"/>
            </w:tcBorders>
            <w:shd w:val="clear" w:color="auto" w:fill="auto"/>
            <w:vAlign w:val="bottom"/>
            <w:hideMark/>
          </w:tcPr>
          <w:p w14:paraId="4A2E4402" w14:textId="77777777" w:rsidR="006B41EF" w:rsidRPr="006B41EF" w:rsidRDefault="006B41EF">
            <w:r w:rsidRPr="006B41EF">
              <w:t>Lemmikloomade varjupaiga ehitamine</w:t>
            </w:r>
          </w:p>
        </w:tc>
        <w:tc>
          <w:tcPr>
            <w:tcW w:w="2083" w:type="dxa"/>
            <w:tcBorders>
              <w:top w:val="nil"/>
              <w:left w:val="nil"/>
              <w:bottom w:val="single" w:sz="4" w:space="0" w:color="auto"/>
              <w:right w:val="single" w:sz="4" w:space="0" w:color="auto"/>
            </w:tcBorders>
            <w:shd w:val="clear" w:color="000000" w:fill="FFFFFF"/>
            <w:vAlign w:val="center"/>
            <w:hideMark/>
          </w:tcPr>
          <w:p w14:paraId="6BF3CD9A" w14:textId="12390C81" w:rsidR="006B41EF" w:rsidRPr="006B41EF" w:rsidRDefault="00EA28A5">
            <w:pPr>
              <w:jc w:val="right"/>
            </w:pPr>
            <w:r>
              <w:t>0</w:t>
            </w:r>
            <w:r w:rsidR="006B41EF" w:rsidRPr="006B41EF">
              <w:t> </w:t>
            </w:r>
          </w:p>
        </w:tc>
        <w:tc>
          <w:tcPr>
            <w:tcW w:w="1701" w:type="dxa"/>
            <w:tcBorders>
              <w:top w:val="nil"/>
              <w:left w:val="nil"/>
              <w:bottom w:val="single" w:sz="4" w:space="0" w:color="auto"/>
              <w:right w:val="single" w:sz="4" w:space="0" w:color="auto"/>
            </w:tcBorders>
            <w:shd w:val="clear" w:color="000000" w:fill="FFFFFF"/>
            <w:vAlign w:val="center"/>
            <w:hideMark/>
          </w:tcPr>
          <w:p w14:paraId="032374BA" w14:textId="77777777" w:rsidR="006B41EF" w:rsidRPr="006B41EF" w:rsidRDefault="006B41EF">
            <w:pPr>
              <w:jc w:val="right"/>
            </w:pPr>
            <w:r w:rsidRPr="006B41EF">
              <w:t>772</w:t>
            </w:r>
          </w:p>
        </w:tc>
        <w:tc>
          <w:tcPr>
            <w:tcW w:w="1296" w:type="dxa"/>
            <w:tcBorders>
              <w:top w:val="nil"/>
              <w:left w:val="nil"/>
              <w:bottom w:val="single" w:sz="4" w:space="0" w:color="auto"/>
              <w:right w:val="single" w:sz="4" w:space="0" w:color="auto"/>
            </w:tcBorders>
            <w:shd w:val="clear" w:color="000000" w:fill="FFFFFF"/>
            <w:vAlign w:val="center"/>
            <w:hideMark/>
          </w:tcPr>
          <w:p w14:paraId="0241A6B7" w14:textId="401AADA9" w:rsidR="006B41EF" w:rsidRPr="006B41EF" w:rsidRDefault="00EA28A5">
            <w:pPr>
              <w:jc w:val="right"/>
            </w:pPr>
            <w:r>
              <w:t>0</w:t>
            </w:r>
            <w:r w:rsidR="006B41EF" w:rsidRPr="006B41EF">
              <w:t> </w:t>
            </w:r>
          </w:p>
        </w:tc>
        <w:tc>
          <w:tcPr>
            <w:tcW w:w="1360" w:type="dxa"/>
            <w:tcBorders>
              <w:top w:val="nil"/>
              <w:left w:val="nil"/>
              <w:bottom w:val="single" w:sz="4" w:space="0" w:color="auto"/>
              <w:right w:val="single" w:sz="4" w:space="0" w:color="auto"/>
            </w:tcBorders>
            <w:shd w:val="clear" w:color="000000" w:fill="FFFFFF"/>
            <w:vAlign w:val="center"/>
            <w:hideMark/>
          </w:tcPr>
          <w:p w14:paraId="2BA5753A" w14:textId="19136C4E" w:rsidR="006B41EF" w:rsidRPr="006B41EF" w:rsidRDefault="00EA28A5">
            <w:pPr>
              <w:jc w:val="right"/>
            </w:pPr>
            <w:r>
              <w:t>0</w:t>
            </w:r>
            <w:r w:rsidR="006B41EF" w:rsidRPr="006B41EF">
              <w:t> </w:t>
            </w:r>
          </w:p>
        </w:tc>
        <w:tc>
          <w:tcPr>
            <w:tcW w:w="1470" w:type="dxa"/>
            <w:tcBorders>
              <w:top w:val="nil"/>
              <w:left w:val="nil"/>
              <w:bottom w:val="single" w:sz="4" w:space="0" w:color="auto"/>
              <w:right w:val="single" w:sz="4" w:space="0" w:color="auto"/>
            </w:tcBorders>
            <w:shd w:val="clear" w:color="000000" w:fill="FFFFFF"/>
            <w:vAlign w:val="center"/>
            <w:hideMark/>
          </w:tcPr>
          <w:p w14:paraId="058F0C22" w14:textId="48461FE8" w:rsidR="006B41EF" w:rsidRPr="006B41EF" w:rsidRDefault="00EA28A5">
            <w:pPr>
              <w:jc w:val="right"/>
            </w:pPr>
            <w:r>
              <w:t>0</w:t>
            </w:r>
            <w:r w:rsidR="006B41EF" w:rsidRPr="006B41EF">
              <w:t> </w:t>
            </w:r>
          </w:p>
        </w:tc>
        <w:tc>
          <w:tcPr>
            <w:tcW w:w="1614" w:type="dxa"/>
            <w:tcBorders>
              <w:top w:val="nil"/>
              <w:left w:val="nil"/>
              <w:bottom w:val="single" w:sz="4" w:space="0" w:color="auto"/>
              <w:right w:val="single" w:sz="4" w:space="0" w:color="auto"/>
            </w:tcBorders>
            <w:shd w:val="clear" w:color="000000" w:fill="FFFFFF"/>
            <w:vAlign w:val="center"/>
            <w:hideMark/>
          </w:tcPr>
          <w:p w14:paraId="5BD12CEC" w14:textId="318C9664" w:rsidR="006B41EF" w:rsidRPr="006B41EF" w:rsidRDefault="00EA28A5">
            <w:pPr>
              <w:jc w:val="right"/>
            </w:pPr>
            <w:r>
              <w:t>0</w:t>
            </w:r>
            <w:r w:rsidR="006B41EF" w:rsidRPr="006B41EF">
              <w:t> </w:t>
            </w:r>
          </w:p>
        </w:tc>
      </w:tr>
      <w:tr w:rsidR="006B41EF" w:rsidRPr="006B41EF" w14:paraId="1D6B76B5" w14:textId="77777777" w:rsidTr="00DB14F5">
        <w:trPr>
          <w:trHeight w:val="264"/>
        </w:trPr>
        <w:tc>
          <w:tcPr>
            <w:tcW w:w="4580" w:type="dxa"/>
            <w:tcBorders>
              <w:top w:val="nil"/>
              <w:left w:val="single" w:sz="4" w:space="0" w:color="auto"/>
              <w:bottom w:val="single" w:sz="4" w:space="0" w:color="auto"/>
              <w:right w:val="single" w:sz="4" w:space="0" w:color="auto"/>
            </w:tcBorders>
            <w:shd w:val="clear" w:color="auto" w:fill="auto"/>
            <w:vAlign w:val="bottom"/>
            <w:hideMark/>
          </w:tcPr>
          <w:p w14:paraId="7D5476E3" w14:textId="77777777" w:rsidR="006B41EF" w:rsidRPr="006B41EF" w:rsidRDefault="006B41EF">
            <w:r w:rsidRPr="006B41EF">
              <w:t>Narva raekoja hoone ja platsi rekonstrueerimine</w:t>
            </w:r>
          </w:p>
        </w:tc>
        <w:tc>
          <w:tcPr>
            <w:tcW w:w="2083" w:type="dxa"/>
            <w:tcBorders>
              <w:top w:val="nil"/>
              <w:left w:val="nil"/>
              <w:bottom w:val="single" w:sz="4" w:space="0" w:color="auto"/>
              <w:right w:val="single" w:sz="4" w:space="0" w:color="auto"/>
            </w:tcBorders>
            <w:shd w:val="clear" w:color="000000" w:fill="FFFFFF"/>
            <w:vAlign w:val="center"/>
            <w:hideMark/>
          </w:tcPr>
          <w:p w14:paraId="2C61F088" w14:textId="31A166E3" w:rsidR="006B41EF" w:rsidRPr="006B41EF" w:rsidRDefault="00EA28A5">
            <w:pPr>
              <w:jc w:val="right"/>
            </w:pPr>
            <w:r>
              <w:t>0</w:t>
            </w:r>
            <w:r w:rsidR="006B41EF" w:rsidRPr="006B41EF">
              <w:t> </w:t>
            </w:r>
          </w:p>
        </w:tc>
        <w:tc>
          <w:tcPr>
            <w:tcW w:w="1701" w:type="dxa"/>
            <w:tcBorders>
              <w:top w:val="nil"/>
              <w:left w:val="nil"/>
              <w:bottom w:val="single" w:sz="4" w:space="0" w:color="auto"/>
              <w:right w:val="single" w:sz="4" w:space="0" w:color="auto"/>
            </w:tcBorders>
            <w:shd w:val="clear" w:color="000000" w:fill="FFFFFF"/>
            <w:vAlign w:val="center"/>
            <w:hideMark/>
          </w:tcPr>
          <w:p w14:paraId="44556AF2" w14:textId="77777777" w:rsidR="006B41EF" w:rsidRPr="006B41EF" w:rsidRDefault="006B41EF">
            <w:pPr>
              <w:jc w:val="right"/>
            </w:pPr>
            <w:r w:rsidRPr="006B41EF">
              <w:t>597</w:t>
            </w:r>
          </w:p>
        </w:tc>
        <w:tc>
          <w:tcPr>
            <w:tcW w:w="1296" w:type="dxa"/>
            <w:tcBorders>
              <w:top w:val="nil"/>
              <w:left w:val="nil"/>
              <w:bottom w:val="single" w:sz="4" w:space="0" w:color="auto"/>
              <w:right w:val="single" w:sz="4" w:space="0" w:color="auto"/>
            </w:tcBorders>
            <w:shd w:val="clear" w:color="000000" w:fill="FFFFFF"/>
            <w:vAlign w:val="center"/>
            <w:hideMark/>
          </w:tcPr>
          <w:p w14:paraId="1BF4A214" w14:textId="77777777" w:rsidR="006B41EF" w:rsidRPr="006B41EF" w:rsidRDefault="006B41EF">
            <w:pPr>
              <w:jc w:val="right"/>
            </w:pPr>
            <w:r w:rsidRPr="006B41EF">
              <w:t>520</w:t>
            </w:r>
          </w:p>
        </w:tc>
        <w:tc>
          <w:tcPr>
            <w:tcW w:w="1360" w:type="dxa"/>
            <w:tcBorders>
              <w:top w:val="nil"/>
              <w:left w:val="nil"/>
              <w:bottom w:val="single" w:sz="4" w:space="0" w:color="auto"/>
              <w:right w:val="single" w:sz="4" w:space="0" w:color="auto"/>
            </w:tcBorders>
            <w:shd w:val="clear" w:color="000000" w:fill="FFFFFF"/>
            <w:vAlign w:val="center"/>
            <w:hideMark/>
          </w:tcPr>
          <w:p w14:paraId="12FA9CC7" w14:textId="4E331758" w:rsidR="006B41EF" w:rsidRPr="006B41EF" w:rsidRDefault="00EA28A5">
            <w:pPr>
              <w:jc w:val="right"/>
            </w:pPr>
            <w:r>
              <w:t>0</w:t>
            </w:r>
            <w:r w:rsidR="006B41EF" w:rsidRPr="006B41EF">
              <w:t> </w:t>
            </w:r>
          </w:p>
        </w:tc>
        <w:tc>
          <w:tcPr>
            <w:tcW w:w="1470" w:type="dxa"/>
            <w:tcBorders>
              <w:top w:val="nil"/>
              <w:left w:val="nil"/>
              <w:bottom w:val="single" w:sz="4" w:space="0" w:color="auto"/>
              <w:right w:val="single" w:sz="4" w:space="0" w:color="auto"/>
            </w:tcBorders>
            <w:shd w:val="clear" w:color="000000" w:fill="FFFFFF"/>
            <w:vAlign w:val="center"/>
            <w:hideMark/>
          </w:tcPr>
          <w:p w14:paraId="335D4B05" w14:textId="77777777" w:rsidR="006B41EF" w:rsidRPr="006B41EF" w:rsidRDefault="006B41EF">
            <w:pPr>
              <w:jc w:val="right"/>
            </w:pPr>
            <w:r w:rsidRPr="006B41EF">
              <w:t>4 269</w:t>
            </w:r>
          </w:p>
        </w:tc>
        <w:tc>
          <w:tcPr>
            <w:tcW w:w="1614" w:type="dxa"/>
            <w:tcBorders>
              <w:top w:val="nil"/>
              <w:left w:val="nil"/>
              <w:bottom w:val="single" w:sz="4" w:space="0" w:color="auto"/>
              <w:right w:val="single" w:sz="4" w:space="0" w:color="auto"/>
            </w:tcBorders>
            <w:shd w:val="clear" w:color="000000" w:fill="FFFFFF"/>
            <w:vAlign w:val="center"/>
            <w:hideMark/>
          </w:tcPr>
          <w:p w14:paraId="1D13D8A8" w14:textId="77777777" w:rsidR="006B41EF" w:rsidRPr="006B41EF" w:rsidRDefault="006B41EF">
            <w:pPr>
              <w:jc w:val="right"/>
            </w:pPr>
            <w:r w:rsidRPr="006B41EF">
              <w:t>520</w:t>
            </w:r>
          </w:p>
        </w:tc>
      </w:tr>
      <w:tr w:rsidR="006B41EF" w:rsidRPr="006B41EF" w14:paraId="1D1BDB25" w14:textId="77777777" w:rsidTr="00DB14F5">
        <w:trPr>
          <w:trHeight w:val="264"/>
        </w:trPr>
        <w:tc>
          <w:tcPr>
            <w:tcW w:w="4580" w:type="dxa"/>
            <w:tcBorders>
              <w:top w:val="nil"/>
              <w:left w:val="single" w:sz="4" w:space="0" w:color="auto"/>
              <w:bottom w:val="single" w:sz="4" w:space="0" w:color="auto"/>
              <w:right w:val="single" w:sz="4" w:space="0" w:color="auto"/>
            </w:tcBorders>
            <w:shd w:val="clear" w:color="auto" w:fill="auto"/>
            <w:vAlign w:val="bottom"/>
            <w:hideMark/>
          </w:tcPr>
          <w:p w14:paraId="3EB5B0C8" w14:textId="77777777" w:rsidR="006B41EF" w:rsidRPr="006B41EF" w:rsidRDefault="006B41EF">
            <w:r w:rsidRPr="006B41EF">
              <w:t>TEN-T transiitteede rekonstrueerimistööd Narvas</w:t>
            </w:r>
          </w:p>
        </w:tc>
        <w:tc>
          <w:tcPr>
            <w:tcW w:w="2083" w:type="dxa"/>
            <w:tcBorders>
              <w:top w:val="nil"/>
              <w:left w:val="nil"/>
              <w:bottom w:val="single" w:sz="4" w:space="0" w:color="auto"/>
              <w:right w:val="single" w:sz="4" w:space="0" w:color="auto"/>
            </w:tcBorders>
            <w:shd w:val="clear" w:color="000000" w:fill="FFFFFF"/>
            <w:vAlign w:val="center"/>
            <w:hideMark/>
          </w:tcPr>
          <w:p w14:paraId="5B4BB6E1" w14:textId="17F4EAE2" w:rsidR="006B41EF" w:rsidRPr="006B41EF" w:rsidRDefault="00EA28A5">
            <w:pPr>
              <w:jc w:val="right"/>
            </w:pPr>
            <w:r>
              <w:t>0</w:t>
            </w:r>
            <w:r w:rsidR="006B41EF" w:rsidRPr="006B41EF">
              <w:t> </w:t>
            </w:r>
          </w:p>
        </w:tc>
        <w:tc>
          <w:tcPr>
            <w:tcW w:w="1701" w:type="dxa"/>
            <w:tcBorders>
              <w:top w:val="nil"/>
              <w:left w:val="nil"/>
              <w:bottom w:val="single" w:sz="4" w:space="0" w:color="auto"/>
              <w:right w:val="single" w:sz="4" w:space="0" w:color="auto"/>
            </w:tcBorders>
            <w:shd w:val="clear" w:color="000000" w:fill="FFFFFF"/>
            <w:vAlign w:val="center"/>
            <w:hideMark/>
          </w:tcPr>
          <w:p w14:paraId="02B3C7DC" w14:textId="77777777" w:rsidR="006B41EF" w:rsidRPr="006B41EF" w:rsidRDefault="006B41EF">
            <w:pPr>
              <w:jc w:val="right"/>
            </w:pPr>
            <w:r w:rsidRPr="006B41EF">
              <w:t>488</w:t>
            </w:r>
          </w:p>
        </w:tc>
        <w:tc>
          <w:tcPr>
            <w:tcW w:w="1296" w:type="dxa"/>
            <w:tcBorders>
              <w:top w:val="nil"/>
              <w:left w:val="nil"/>
              <w:bottom w:val="single" w:sz="4" w:space="0" w:color="auto"/>
              <w:right w:val="single" w:sz="4" w:space="0" w:color="auto"/>
            </w:tcBorders>
            <w:shd w:val="clear" w:color="000000" w:fill="FFFFFF"/>
            <w:vAlign w:val="center"/>
            <w:hideMark/>
          </w:tcPr>
          <w:p w14:paraId="4606E889" w14:textId="77777777" w:rsidR="006B41EF" w:rsidRPr="006B41EF" w:rsidRDefault="006B41EF">
            <w:pPr>
              <w:jc w:val="right"/>
            </w:pPr>
            <w:r w:rsidRPr="006B41EF">
              <w:t>488</w:t>
            </w:r>
          </w:p>
        </w:tc>
        <w:tc>
          <w:tcPr>
            <w:tcW w:w="1360" w:type="dxa"/>
            <w:tcBorders>
              <w:top w:val="nil"/>
              <w:left w:val="nil"/>
              <w:bottom w:val="single" w:sz="4" w:space="0" w:color="auto"/>
              <w:right w:val="single" w:sz="4" w:space="0" w:color="auto"/>
            </w:tcBorders>
            <w:shd w:val="clear" w:color="000000" w:fill="FFFFFF"/>
            <w:vAlign w:val="center"/>
            <w:hideMark/>
          </w:tcPr>
          <w:p w14:paraId="1213B0A8" w14:textId="0D4FEC90" w:rsidR="006B41EF" w:rsidRPr="006B41EF" w:rsidRDefault="00EA28A5">
            <w:pPr>
              <w:jc w:val="right"/>
            </w:pPr>
            <w:r>
              <w:t>0</w:t>
            </w:r>
            <w:r w:rsidR="006B41EF" w:rsidRPr="006B41EF">
              <w:t> </w:t>
            </w:r>
          </w:p>
        </w:tc>
        <w:tc>
          <w:tcPr>
            <w:tcW w:w="1470" w:type="dxa"/>
            <w:tcBorders>
              <w:top w:val="nil"/>
              <w:left w:val="nil"/>
              <w:bottom w:val="single" w:sz="4" w:space="0" w:color="auto"/>
              <w:right w:val="single" w:sz="4" w:space="0" w:color="auto"/>
            </w:tcBorders>
            <w:shd w:val="clear" w:color="000000" w:fill="FFFFFF"/>
            <w:vAlign w:val="center"/>
            <w:hideMark/>
          </w:tcPr>
          <w:p w14:paraId="186CE231" w14:textId="77777777" w:rsidR="006B41EF" w:rsidRPr="006B41EF" w:rsidRDefault="006B41EF">
            <w:pPr>
              <w:jc w:val="right"/>
            </w:pPr>
            <w:r w:rsidRPr="006B41EF">
              <w:t>8 488</w:t>
            </w:r>
          </w:p>
        </w:tc>
        <w:tc>
          <w:tcPr>
            <w:tcW w:w="1614" w:type="dxa"/>
            <w:tcBorders>
              <w:top w:val="nil"/>
              <w:left w:val="nil"/>
              <w:bottom w:val="single" w:sz="4" w:space="0" w:color="auto"/>
              <w:right w:val="single" w:sz="4" w:space="0" w:color="auto"/>
            </w:tcBorders>
            <w:shd w:val="clear" w:color="000000" w:fill="FFFFFF"/>
            <w:vAlign w:val="center"/>
            <w:hideMark/>
          </w:tcPr>
          <w:p w14:paraId="242E3E61" w14:textId="77777777" w:rsidR="006B41EF" w:rsidRPr="006B41EF" w:rsidRDefault="006B41EF">
            <w:pPr>
              <w:jc w:val="right"/>
            </w:pPr>
            <w:r w:rsidRPr="006B41EF">
              <w:t>488</w:t>
            </w:r>
          </w:p>
        </w:tc>
      </w:tr>
      <w:tr w:rsidR="006B41EF" w:rsidRPr="006B41EF" w14:paraId="16F7F259" w14:textId="77777777" w:rsidTr="00DB14F5">
        <w:trPr>
          <w:trHeight w:val="528"/>
        </w:trPr>
        <w:tc>
          <w:tcPr>
            <w:tcW w:w="4580" w:type="dxa"/>
            <w:tcBorders>
              <w:top w:val="nil"/>
              <w:left w:val="single" w:sz="4" w:space="0" w:color="auto"/>
              <w:bottom w:val="single" w:sz="4" w:space="0" w:color="auto"/>
              <w:right w:val="single" w:sz="4" w:space="0" w:color="auto"/>
            </w:tcBorders>
            <w:shd w:val="clear" w:color="auto" w:fill="auto"/>
            <w:vAlign w:val="bottom"/>
            <w:hideMark/>
          </w:tcPr>
          <w:p w14:paraId="50B2CDFE" w14:textId="77777777" w:rsidR="006B41EF" w:rsidRPr="006B41EF" w:rsidRDefault="006B41EF">
            <w:r w:rsidRPr="006B41EF">
              <w:t>Narva linna Tallinna mnt 30 spordihoone energiatõhususe edendamine</w:t>
            </w:r>
          </w:p>
        </w:tc>
        <w:tc>
          <w:tcPr>
            <w:tcW w:w="2083" w:type="dxa"/>
            <w:tcBorders>
              <w:top w:val="nil"/>
              <w:left w:val="nil"/>
              <w:bottom w:val="single" w:sz="4" w:space="0" w:color="auto"/>
              <w:right w:val="single" w:sz="4" w:space="0" w:color="auto"/>
            </w:tcBorders>
            <w:shd w:val="clear" w:color="000000" w:fill="FFFFFF"/>
            <w:vAlign w:val="center"/>
            <w:hideMark/>
          </w:tcPr>
          <w:p w14:paraId="769561E9" w14:textId="29E3A077" w:rsidR="006B41EF" w:rsidRPr="006B41EF" w:rsidRDefault="00EA28A5">
            <w:pPr>
              <w:jc w:val="right"/>
            </w:pPr>
            <w:r>
              <w:t>0</w:t>
            </w:r>
            <w:r w:rsidR="006B41EF" w:rsidRPr="006B41EF">
              <w:t> </w:t>
            </w:r>
          </w:p>
        </w:tc>
        <w:tc>
          <w:tcPr>
            <w:tcW w:w="1701" w:type="dxa"/>
            <w:tcBorders>
              <w:top w:val="nil"/>
              <w:left w:val="nil"/>
              <w:bottom w:val="single" w:sz="4" w:space="0" w:color="auto"/>
              <w:right w:val="single" w:sz="4" w:space="0" w:color="auto"/>
            </w:tcBorders>
            <w:shd w:val="clear" w:color="000000" w:fill="FFFFFF"/>
            <w:vAlign w:val="center"/>
            <w:hideMark/>
          </w:tcPr>
          <w:p w14:paraId="5BDA2346" w14:textId="77777777" w:rsidR="006B41EF" w:rsidRPr="006B41EF" w:rsidRDefault="006B41EF">
            <w:pPr>
              <w:jc w:val="right"/>
            </w:pPr>
            <w:r w:rsidRPr="006B41EF">
              <w:t>413</w:t>
            </w:r>
          </w:p>
        </w:tc>
        <w:tc>
          <w:tcPr>
            <w:tcW w:w="1296" w:type="dxa"/>
            <w:tcBorders>
              <w:top w:val="nil"/>
              <w:left w:val="nil"/>
              <w:bottom w:val="single" w:sz="4" w:space="0" w:color="auto"/>
              <w:right w:val="single" w:sz="4" w:space="0" w:color="auto"/>
            </w:tcBorders>
            <w:shd w:val="clear" w:color="000000" w:fill="FFFFFF"/>
            <w:vAlign w:val="center"/>
            <w:hideMark/>
          </w:tcPr>
          <w:p w14:paraId="5A88298B" w14:textId="5A8505EF" w:rsidR="006B41EF" w:rsidRPr="006B41EF" w:rsidRDefault="00EA28A5">
            <w:pPr>
              <w:jc w:val="right"/>
            </w:pPr>
            <w:r>
              <w:t>0</w:t>
            </w:r>
            <w:r w:rsidR="006B41EF" w:rsidRPr="006B41EF">
              <w:t> </w:t>
            </w:r>
          </w:p>
        </w:tc>
        <w:tc>
          <w:tcPr>
            <w:tcW w:w="1360" w:type="dxa"/>
            <w:tcBorders>
              <w:top w:val="nil"/>
              <w:left w:val="nil"/>
              <w:bottom w:val="single" w:sz="4" w:space="0" w:color="auto"/>
              <w:right w:val="single" w:sz="4" w:space="0" w:color="auto"/>
            </w:tcBorders>
            <w:shd w:val="clear" w:color="000000" w:fill="FFFFFF"/>
            <w:vAlign w:val="center"/>
            <w:hideMark/>
          </w:tcPr>
          <w:p w14:paraId="34AE8FAA" w14:textId="2FAFFB7E" w:rsidR="006B41EF" w:rsidRPr="006B41EF" w:rsidRDefault="00EA28A5">
            <w:pPr>
              <w:jc w:val="right"/>
            </w:pPr>
            <w:r>
              <w:t>0</w:t>
            </w:r>
            <w:r w:rsidR="006B41EF" w:rsidRPr="006B41EF">
              <w:t> </w:t>
            </w:r>
          </w:p>
        </w:tc>
        <w:tc>
          <w:tcPr>
            <w:tcW w:w="1470" w:type="dxa"/>
            <w:tcBorders>
              <w:top w:val="nil"/>
              <w:left w:val="nil"/>
              <w:bottom w:val="single" w:sz="4" w:space="0" w:color="auto"/>
              <w:right w:val="single" w:sz="4" w:space="0" w:color="auto"/>
            </w:tcBorders>
            <w:shd w:val="clear" w:color="000000" w:fill="FFFFFF"/>
            <w:vAlign w:val="center"/>
            <w:hideMark/>
          </w:tcPr>
          <w:p w14:paraId="27CA4241" w14:textId="77777777" w:rsidR="006B41EF" w:rsidRPr="006B41EF" w:rsidRDefault="006B41EF">
            <w:pPr>
              <w:jc w:val="right"/>
            </w:pPr>
            <w:r w:rsidRPr="006B41EF">
              <w:t>172</w:t>
            </w:r>
          </w:p>
        </w:tc>
        <w:tc>
          <w:tcPr>
            <w:tcW w:w="1614" w:type="dxa"/>
            <w:tcBorders>
              <w:top w:val="nil"/>
              <w:left w:val="nil"/>
              <w:bottom w:val="single" w:sz="4" w:space="0" w:color="auto"/>
              <w:right w:val="single" w:sz="4" w:space="0" w:color="auto"/>
            </w:tcBorders>
            <w:shd w:val="clear" w:color="000000" w:fill="FFFFFF"/>
            <w:vAlign w:val="center"/>
            <w:hideMark/>
          </w:tcPr>
          <w:p w14:paraId="155C74C2" w14:textId="7972554A" w:rsidR="006B41EF" w:rsidRPr="006B41EF" w:rsidRDefault="00EA28A5">
            <w:pPr>
              <w:jc w:val="right"/>
            </w:pPr>
            <w:r>
              <w:t>0</w:t>
            </w:r>
            <w:r w:rsidR="006B41EF" w:rsidRPr="006B41EF">
              <w:t> </w:t>
            </w:r>
          </w:p>
        </w:tc>
      </w:tr>
      <w:tr w:rsidR="006B41EF" w:rsidRPr="006B41EF" w14:paraId="17D3503D" w14:textId="77777777" w:rsidTr="00DB14F5">
        <w:trPr>
          <w:trHeight w:val="264"/>
        </w:trPr>
        <w:tc>
          <w:tcPr>
            <w:tcW w:w="4580" w:type="dxa"/>
            <w:tcBorders>
              <w:top w:val="nil"/>
              <w:left w:val="single" w:sz="4" w:space="0" w:color="auto"/>
              <w:bottom w:val="single" w:sz="4" w:space="0" w:color="auto"/>
              <w:right w:val="single" w:sz="4" w:space="0" w:color="auto"/>
            </w:tcBorders>
            <w:shd w:val="clear" w:color="auto" w:fill="auto"/>
            <w:vAlign w:val="bottom"/>
            <w:hideMark/>
          </w:tcPr>
          <w:p w14:paraId="4118F8D4" w14:textId="77777777" w:rsidR="006B41EF" w:rsidRPr="006B41EF" w:rsidRDefault="006B41EF">
            <w:r w:rsidRPr="006B41EF">
              <w:t>Pimeaia pargi rekonstrueerimine. II etapp</w:t>
            </w:r>
          </w:p>
        </w:tc>
        <w:tc>
          <w:tcPr>
            <w:tcW w:w="2083" w:type="dxa"/>
            <w:tcBorders>
              <w:top w:val="nil"/>
              <w:left w:val="nil"/>
              <w:bottom w:val="single" w:sz="4" w:space="0" w:color="auto"/>
              <w:right w:val="single" w:sz="4" w:space="0" w:color="auto"/>
            </w:tcBorders>
            <w:shd w:val="clear" w:color="000000" w:fill="FFFFFF"/>
            <w:vAlign w:val="center"/>
            <w:hideMark/>
          </w:tcPr>
          <w:p w14:paraId="760EB534" w14:textId="1C8FD032" w:rsidR="006B41EF" w:rsidRPr="006B41EF" w:rsidRDefault="00EA28A5">
            <w:pPr>
              <w:jc w:val="right"/>
            </w:pPr>
            <w:r>
              <w:t>0</w:t>
            </w:r>
            <w:r w:rsidR="006B41EF" w:rsidRPr="006B41EF">
              <w:t> </w:t>
            </w:r>
          </w:p>
        </w:tc>
        <w:tc>
          <w:tcPr>
            <w:tcW w:w="1701" w:type="dxa"/>
            <w:tcBorders>
              <w:top w:val="nil"/>
              <w:left w:val="nil"/>
              <w:bottom w:val="single" w:sz="4" w:space="0" w:color="auto"/>
              <w:right w:val="single" w:sz="4" w:space="0" w:color="auto"/>
            </w:tcBorders>
            <w:shd w:val="clear" w:color="000000" w:fill="FFFFFF"/>
            <w:vAlign w:val="center"/>
            <w:hideMark/>
          </w:tcPr>
          <w:p w14:paraId="2D4A8414" w14:textId="77777777" w:rsidR="006B41EF" w:rsidRPr="006B41EF" w:rsidRDefault="006B41EF">
            <w:pPr>
              <w:jc w:val="right"/>
            </w:pPr>
            <w:r w:rsidRPr="006B41EF">
              <w:t>232</w:t>
            </w:r>
          </w:p>
        </w:tc>
        <w:tc>
          <w:tcPr>
            <w:tcW w:w="1296" w:type="dxa"/>
            <w:tcBorders>
              <w:top w:val="nil"/>
              <w:left w:val="nil"/>
              <w:bottom w:val="single" w:sz="4" w:space="0" w:color="auto"/>
              <w:right w:val="single" w:sz="4" w:space="0" w:color="auto"/>
            </w:tcBorders>
            <w:shd w:val="clear" w:color="000000" w:fill="FFFFFF"/>
            <w:vAlign w:val="center"/>
            <w:hideMark/>
          </w:tcPr>
          <w:p w14:paraId="1EB9B43B" w14:textId="77777777" w:rsidR="006B41EF" w:rsidRPr="006B41EF" w:rsidRDefault="006B41EF">
            <w:pPr>
              <w:jc w:val="right"/>
            </w:pPr>
            <w:r w:rsidRPr="006B41EF">
              <w:t>78</w:t>
            </w:r>
          </w:p>
        </w:tc>
        <w:tc>
          <w:tcPr>
            <w:tcW w:w="1360" w:type="dxa"/>
            <w:tcBorders>
              <w:top w:val="nil"/>
              <w:left w:val="nil"/>
              <w:bottom w:val="single" w:sz="4" w:space="0" w:color="auto"/>
              <w:right w:val="single" w:sz="4" w:space="0" w:color="auto"/>
            </w:tcBorders>
            <w:shd w:val="clear" w:color="000000" w:fill="FFFFFF"/>
            <w:vAlign w:val="center"/>
            <w:hideMark/>
          </w:tcPr>
          <w:p w14:paraId="5544016A" w14:textId="58116DD9" w:rsidR="006B41EF" w:rsidRPr="006B41EF" w:rsidRDefault="00EA28A5">
            <w:pPr>
              <w:jc w:val="right"/>
            </w:pPr>
            <w:r>
              <w:t>0</w:t>
            </w:r>
            <w:r w:rsidR="006B41EF" w:rsidRPr="006B41EF">
              <w:t> </w:t>
            </w:r>
          </w:p>
        </w:tc>
        <w:tc>
          <w:tcPr>
            <w:tcW w:w="1470" w:type="dxa"/>
            <w:tcBorders>
              <w:top w:val="nil"/>
              <w:left w:val="nil"/>
              <w:bottom w:val="single" w:sz="4" w:space="0" w:color="auto"/>
              <w:right w:val="single" w:sz="4" w:space="0" w:color="auto"/>
            </w:tcBorders>
            <w:shd w:val="clear" w:color="000000" w:fill="FFFFFF"/>
            <w:vAlign w:val="center"/>
            <w:hideMark/>
          </w:tcPr>
          <w:p w14:paraId="2CF73260" w14:textId="68A0D77E" w:rsidR="006B41EF" w:rsidRPr="006B41EF" w:rsidRDefault="00EA28A5">
            <w:pPr>
              <w:jc w:val="right"/>
            </w:pPr>
            <w:r>
              <w:t>0</w:t>
            </w:r>
            <w:r w:rsidR="006B41EF" w:rsidRPr="006B41EF">
              <w:t> </w:t>
            </w:r>
          </w:p>
        </w:tc>
        <w:tc>
          <w:tcPr>
            <w:tcW w:w="1614" w:type="dxa"/>
            <w:tcBorders>
              <w:top w:val="nil"/>
              <w:left w:val="nil"/>
              <w:bottom w:val="single" w:sz="4" w:space="0" w:color="auto"/>
              <w:right w:val="single" w:sz="4" w:space="0" w:color="auto"/>
            </w:tcBorders>
            <w:shd w:val="clear" w:color="000000" w:fill="FFFFFF"/>
            <w:vAlign w:val="center"/>
            <w:hideMark/>
          </w:tcPr>
          <w:p w14:paraId="225451D0" w14:textId="77777777" w:rsidR="006B41EF" w:rsidRPr="006B41EF" w:rsidRDefault="006B41EF">
            <w:pPr>
              <w:jc w:val="right"/>
            </w:pPr>
            <w:r w:rsidRPr="006B41EF">
              <w:t>78</w:t>
            </w:r>
          </w:p>
        </w:tc>
      </w:tr>
      <w:tr w:rsidR="006B41EF" w:rsidRPr="006B41EF" w14:paraId="2D9B878B" w14:textId="77777777" w:rsidTr="00DB14F5">
        <w:trPr>
          <w:trHeight w:val="264"/>
        </w:trPr>
        <w:tc>
          <w:tcPr>
            <w:tcW w:w="4580" w:type="dxa"/>
            <w:tcBorders>
              <w:top w:val="nil"/>
              <w:left w:val="single" w:sz="4" w:space="0" w:color="auto"/>
              <w:bottom w:val="single" w:sz="4" w:space="0" w:color="auto"/>
              <w:right w:val="single" w:sz="4" w:space="0" w:color="auto"/>
            </w:tcBorders>
            <w:shd w:val="clear" w:color="000000" w:fill="FFFFFF"/>
            <w:vAlign w:val="bottom"/>
            <w:hideMark/>
          </w:tcPr>
          <w:p w14:paraId="20B9E611" w14:textId="77777777" w:rsidR="006B41EF" w:rsidRPr="006B41EF" w:rsidRDefault="006B41EF">
            <w:r w:rsidRPr="006B41EF">
              <w:t>River Promenades III</w:t>
            </w:r>
          </w:p>
        </w:tc>
        <w:tc>
          <w:tcPr>
            <w:tcW w:w="2083" w:type="dxa"/>
            <w:tcBorders>
              <w:top w:val="nil"/>
              <w:left w:val="nil"/>
              <w:bottom w:val="single" w:sz="4" w:space="0" w:color="auto"/>
              <w:right w:val="single" w:sz="4" w:space="0" w:color="auto"/>
            </w:tcBorders>
            <w:shd w:val="clear" w:color="000000" w:fill="FFFFFF"/>
            <w:vAlign w:val="center"/>
            <w:hideMark/>
          </w:tcPr>
          <w:p w14:paraId="16BBCC9B" w14:textId="77777777" w:rsidR="006B41EF" w:rsidRPr="006B41EF" w:rsidRDefault="006B41EF">
            <w:pPr>
              <w:jc w:val="right"/>
            </w:pPr>
            <w:r w:rsidRPr="006B41EF">
              <w:t>54</w:t>
            </w:r>
          </w:p>
        </w:tc>
        <w:tc>
          <w:tcPr>
            <w:tcW w:w="1701" w:type="dxa"/>
            <w:tcBorders>
              <w:top w:val="nil"/>
              <w:left w:val="nil"/>
              <w:bottom w:val="single" w:sz="4" w:space="0" w:color="auto"/>
              <w:right w:val="single" w:sz="4" w:space="0" w:color="auto"/>
            </w:tcBorders>
            <w:shd w:val="clear" w:color="000000" w:fill="FFFFFF"/>
            <w:vAlign w:val="center"/>
            <w:hideMark/>
          </w:tcPr>
          <w:p w14:paraId="3DA51327" w14:textId="77777777" w:rsidR="006B41EF" w:rsidRPr="006B41EF" w:rsidRDefault="006B41EF">
            <w:pPr>
              <w:jc w:val="right"/>
            </w:pPr>
            <w:r w:rsidRPr="006B41EF">
              <w:t>225</w:t>
            </w:r>
          </w:p>
        </w:tc>
        <w:tc>
          <w:tcPr>
            <w:tcW w:w="1296" w:type="dxa"/>
            <w:tcBorders>
              <w:top w:val="nil"/>
              <w:left w:val="nil"/>
              <w:bottom w:val="single" w:sz="4" w:space="0" w:color="auto"/>
              <w:right w:val="single" w:sz="4" w:space="0" w:color="auto"/>
            </w:tcBorders>
            <w:shd w:val="clear" w:color="000000" w:fill="FFFFFF"/>
            <w:vAlign w:val="center"/>
            <w:hideMark/>
          </w:tcPr>
          <w:p w14:paraId="00DC8588" w14:textId="3C417DFD" w:rsidR="006B41EF" w:rsidRPr="006B41EF" w:rsidRDefault="00EA28A5">
            <w:pPr>
              <w:jc w:val="right"/>
            </w:pPr>
            <w:r>
              <w:t>0</w:t>
            </w:r>
            <w:r w:rsidR="006B41EF" w:rsidRPr="006B41EF">
              <w:t> </w:t>
            </w:r>
          </w:p>
        </w:tc>
        <w:tc>
          <w:tcPr>
            <w:tcW w:w="1360" w:type="dxa"/>
            <w:tcBorders>
              <w:top w:val="nil"/>
              <w:left w:val="nil"/>
              <w:bottom w:val="single" w:sz="4" w:space="0" w:color="auto"/>
              <w:right w:val="single" w:sz="4" w:space="0" w:color="auto"/>
            </w:tcBorders>
            <w:shd w:val="clear" w:color="000000" w:fill="FFFFFF"/>
            <w:vAlign w:val="center"/>
            <w:hideMark/>
          </w:tcPr>
          <w:p w14:paraId="26FB5506" w14:textId="77777777" w:rsidR="006B41EF" w:rsidRPr="006B41EF" w:rsidRDefault="006B41EF">
            <w:pPr>
              <w:jc w:val="right"/>
            </w:pPr>
            <w:r w:rsidRPr="006B41EF">
              <w:t>275</w:t>
            </w:r>
          </w:p>
        </w:tc>
        <w:tc>
          <w:tcPr>
            <w:tcW w:w="1470" w:type="dxa"/>
            <w:tcBorders>
              <w:top w:val="nil"/>
              <w:left w:val="nil"/>
              <w:bottom w:val="single" w:sz="4" w:space="0" w:color="auto"/>
              <w:right w:val="single" w:sz="4" w:space="0" w:color="auto"/>
            </w:tcBorders>
            <w:shd w:val="clear" w:color="000000" w:fill="FFFFFF"/>
            <w:vAlign w:val="center"/>
            <w:hideMark/>
          </w:tcPr>
          <w:p w14:paraId="12F99DE0" w14:textId="77777777" w:rsidR="006B41EF" w:rsidRPr="006B41EF" w:rsidRDefault="006B41EF">
            <w:pPr>
              <w:jc w:val="right"/>
            </w:pPr>
            <w:r w:rsidRPr="006B41EF">
              <w:t>3 988</w:t>
            </w:r>
          </w:p>
        </w:tc>
        <w:tc>
          <w:tcPr>
            <w:tcW w:w="1614" w:type="dxa"/>
            <w:tcBorders>
              <w:top w:val="nil"/>
              <w:left w:val="nil"/>
              <w:bottom w:val="single" w:sz="4" w:space="0" w:color="auto"/>
              <w:right w:val="single" w:sz="4" w:space="0" w:color="auto"/>
            </w:tcBorders>
            <w:shd w:val="clear" w:color="000000" w:fill="FFFFFF"/>
            <w:vAlign w:val="center"/>
            <w:hideMark/>
          </w:tcPr>
          <w:p w14:paraId="0D2A5F6D" w14:textId="323EE55B" w:rsidR="006B41EF" w:rsidRPr="006B41EF" w:rsidRDefault="00EA28A5">
            <w:pPr>
              <w:jc w:val="right"/>
            </w:pPr>
            <w:r>
              <w:t>0</w:t>
            </w:r>
            <w:r w:rsidR="006B41EF" w:rsidRPr="006B41EF">
              <w:t> </w:t>
            </w:r>
          </w:p>
        </w:tc>
      </w:tr>
      <w:tr w:rsidR="006B41EF" w:rsidRPr="006B41EF" w14:paraId="3CEA96EE" w14:textId="77777777" w:rsidTr="00DB14F5">
        <w:trPr>
          <w:trHeight w:val="528"/>
        </w:trPr>
        <w:tc>
          <w:tcPr>
            <w:tcW w:w="4580" w:type="dxa"/>
            <w:tcBorders>
              <w:top w:val="nil"/>
              <w:left w:val="single" w:sz="4" w:space="0" w:color="auto"/>
              <w:bottom w:val="single" w:sz="4" w:space="0" w:color="auto"/>
              <w:right w:val="single" w:sz="4" w:space="0" w:color="auto"/>
            </w:tcBorders>
            <w:shd w:val="clear" w:color="auto" w:fill="auto"/>
            <w:vAlign w:val="bottom"/>
            <w:hideMark/>
          </w:tcPr>
          <w:p w14:paraId="42AB9E66" w14:textId="77777777" w:rsidR="006B41EF" w:rsidRPr="006B41EF" w:rsidRDefault="006B41EF">
            <w:r w:rsidRPr="006B41EF">
              <w:t xml:space="preserve">Lasteasut Käoke territooriumi projekteerimine ja ehitamine </w:t>
            </w:r>
          </w:p>
        </w:tc>
        <w:tc>
          <w:tcPr>
            <w:tcW w:w="2083" w:type="dxa"/>
            <w:tcBorders>
              <w:top w:val="nil"/>
              <w:left w:val="nil"/>
              <w:bottom w:val="single" w:sz="4" w:space="0" w:color="auto"/>
              <w:right w:val="single" w:sz="4" w:space="0" w:color="auto"/>
            </w:tcBorders>
            <w:shd w:val="clear" w:color="000000" w:fill="FFFFFF"/>
            <w:vAlign w:val="center"/>
            <w:hideMark/>
          </w:tcPr>
          <w:p w14:paraId="4CE88868" w14:textId="5432D545" w:rsidR="006B41EF" w:rsidRPr="006B41EF" w:rsidRDefault="00EA28A5">
            <w:pPr>
              <w:jc w:val="right"/>
            </w:pPr>
            <w:r>
              <w:t>0</w:t>
            </w:r>
            <w:r w:rsidR="006B41EF" w:rsidRPr="006B41EF">
              <w:t> </w:t>
            </w:r>
          </w:p>
        </w:tc>
        <w:tc>
          <w:tcPr>
            <w:tcW w:w="1701" w:type="dxa"/>
            <w:tcBorders>
              <w:top w:val="nil"/>
              <w:left w:val="nil"/>
              <w:bottom w:val="single" w:sz="4" w:space="0" w:color="auto"/>
              <w:right w:val="single" w:sz="4" w:space="0" w:color="auto"/>
            </w:tcBorders>
            <w:shd w:val="clear" w:color="000000" w:fill="FFFFFF"/>
            <w:vAlign w:val="center"/>
            <w:hideMark/>
          </w:tcPr>
          <w:p w14:paraId="0FC5DBBF" w14:textId="77777777" w:rsidR="006B41EF" w:rsidRPr="006B41EF" w:rsidRDefault="006B41EF">
            <w:pPr>
              <w:jc w:val="right"/>
            </w:pPr>
            <w:r w:rsidRPr="006B41EF">
              <w:t>173</w:t>
            </w:r>
          </w:p>
        </w:tc>
        <w:tc>
          <w:tcPr>
            <w:tcW w:w="1296" w:type="dxa"/>
            <w:tcBorders>
              <w:top w:val="nil"/>
              <w:left w:val="nil"/>
              <w:bottom w:val="single" w:sz="4" w:space="0" w:color="auto"/>
              <w:right w:val="single" w:sz="4" w:space="0" w:color="auto"/>
            </w:tcBorders>
            <w:shd w:val="clear" w:color="000000" w:fill="FFFFFF"/>
            <w:vAlign w:val="center"/>
            <w:hideMark/>
          </w:tcPr>
          <w:p w14:paraId="348BD952" w14:textId="378B166C" w:rsidR="006B41EF" w:rsidRPr="006B41EF" w:rsidRDefault="00EA28A5">
            <w:pPr>
              <w:jc w:val="right"/>
            </w:pPr>
            <w:r>
              <w:t>0</w:t>
            </w:r>
            <w:r w:rsidR="006B41EF" w:rsidRPr="006B41EF">
              <w:t> </w:t>
            </w:r>
          </w:p>
        </w:tc>
        <w:tc>
          <w:tcPr>
            <w:tcW w:w="1360" w:type="dxa"/>
            <w:tcBorders>
              <w:top w:val="nil"/>
              <w:left w:val="nil"/>
              <w:bottom w:val="single" w:sz="4" w:space="0" w:color="auto"/>
              <w:right w:val="single" w:sz="4" w:space="0" w:color="auto"/>
            </w:tcBorders>
            <w:shd w:val="clear" w:color="000000" w:fill="FFFFFF"/>
            <w:vAlign w:val="center"/>
            <w:hideMark/>
          </w:tcPr>
          <w:p w14:paraId="741CFBB3" w14:textId="0F1FF547" w:rsidR="006B41EF" w:rsidRPr="006B41EF" w:rsidRDefault="00EA28A5">
            <w:pPr>
              <w:jc w:val="right"/>
            </w:pPr>
            <w:r>
              <w:t>0</w:t>
            </w:r>
            <w:r w:rsidR="006B41EF" w:rsidRPr="006B41EF">
              <w:t> </w:t>
            </w:r>
          </w:p>
        </w:tc>
        <w:tc>
          <w:tcPr>
            <w:tcW w:w="1470" w:type="dxa"/>
            <w:tcBorders>
              <w:top w:val="nil"/>
              <w:left w:val="nil"/>
              <w:bottom w:val="single" w:sz="4" w:space="0" w:color="auto"/>
              <w:right w:val="single" w:sz="4" w:space="0" w:color="auto"/>
            </w:tcBorders>
            <w:shd w:val="clear" w:color="000000" w:fill="FFFFFF"/>
            <w:vAlign w:val="center"/>
            <w:hideMark/>
          </w:tcPr>
          <w:p w14:paraId="16F0E4DC" w14:textId="3F2424B4" w:rsidR="006B41EF" w:rsidRPr="006B41EF" w:rsidRDefault="00EA28A5">
            <w:pPr>
              <w:jc w:val="right"/>
            </w:pPr>
            <w:r>
              <w:t>0</w:t>
            </w:r>
            <w:r w:rsidR="006B41EF" w:rsidRPr="006B41EF">
              <w:t> </w:t>
            </w:r>
          </w:p>
        </w:tc>
        <w:tc>
          <w:tcPr>
            <w:tcW w:w="1614" w:type="dxa"/>
            <w:tcBorders>
              <w:top w:val="nil"/>
              <w:left w:val="nil"/>
              <w:bottom w:val="single" w:sz="4" w:space="0" w:color="auto"/>
              <w:right w:val="single" w:sz="4" w:space="0" w:color="auto"/>
            </w:tcBorders>
            <w:shd w:val="clear" w:color="000000" w:fill="FFFFFF"/>
            <w:vAlign w:val="center"/>
            <w:hideMark/>
          </w:tcPr>
          <w:p w14:paraId="328895E1" w14:textId="31F19612" w:rsidR="006B41EF" w:rsidRPr="006B41EF" w:rsidRDefault="00EA28A5">
            <w:pPr>
              <w:jc w:val="right"/>
            </w:pPr>
            <w:r>
              <w:t>0</w:t>
            </w:r>
            <w:r w:rsidR="006B41EF" w:rsidRPr="006B41EF">
              <w:t> </w:t>
            </w:r>
          </w:p>
        </w:tc>
      </w:tr>
      <w:tr w:rsidR="006B41EF" w:rsidRPr="006B41EF" w14:paraId="27DEB81B" w14:textId="77777777" w:rsidTr="00DB14F5">
        <w:trPr>
          <w:trHeight w:val="264"/>
        </w:trPr>
        <w:tc>
          <w:tcPr>
            <w:tcW w:w="4580" w:type="dxa"/>
            <w:tcBorders>
              <w:top w:val="nil"/>
              <w:left w:val="single" w:sz="4" w:space="0" w:color="auto"/>
              <w:bottom w:val="single" w:sz="4" w:space="0" w:color="auto"/>
              <w:right w:val="single" w:sz="4" w:space="0" w:color="auto"/>
            </w:tcBorders>
            <w:shd w:val="clear" w:color="000000" w:fill="FFFFFF"/>
            <w:vAlign w:val="bottom"/>
            <w:hideMark/>
          </w:tcPr>
          <w:p w14:paraId="0EACF929" w14:textId="2552C300" w:rsidR="006B41EF" w:rsidRPr="006B41EF" w:rsidRDefault="006912E4">
            <w:r>
              <w:t>Narva-Slantsy Leisure Cluster</w:t>
            </w:r>
          </w:p>
        </w:tc>
        <w:tc>
          <w:tcPr>
            <w:tcW w:w="2083" w:type="dxa"/>
            <w:tcBorders>
              <w:top w:val="nil"/>
              <w:left w:val="nil"/>
              <w:bottom w:val="single" w:sz="4" w:space="0" w:color="auto"/>
              <w:right w:val="single" w:sz="4" w:space="0" w:color="auto"/>
            </w:tcBorders>
            <w:shd w:val="clear" w:color="000000" w:fill="FFFFFF"/>
            <w:vAlign w:val="center"/>
            <w:hideMark/>
          </w:tcPr>
          <w:p w14:paraId="1CDF656D" w14:textId="77777777" w:rsidR="006B41EF" w:rsidRPr="006B41EF" w:rsidRDefault="006B41EF">
            <w:pPr>
              <w:jc w:val="right"/>
            </w:pPr>
            <w:r w:rsidRPr="006B41EF">
              <w:t>17</w:t>
            </w:r>
          </w:p>
        </w:tc>
        <w:tc>
          <w:tcPr>
            <w:tcW w:w="1701" w:type="dxa"/>
            <w:tcBorders>
              <w:top w:val="nil"/>
              <w:left w:val="nil"/>
              <w:bottom w:val="single" w:sz="4" w:space="0" w:color="auto"/>
              <w:right w:val="single" w:sz="4" w:space="0" w:color="auto"/>
            </w:tcBorders>
            <w:shd w:val="clear" w:color="000000" w:fill="FFFFFF"/>
            <w:vAlign w:val="center"/>
            <w:hideMark/>
          </w:tcPr>
          <w:p w14:paraId="4142BDAC" w14:textId="77777777" w:rsidR="006B41EF" w:rsidRPr="006B41EF" w:rsidRDefault="006B41EF">
            <w:pPr>
              <w:jc w:val="right"/>
            </w:pPr>
            <w:r w:rsidRPr="006B41EF">
              <w:t>172</w:t>
            </w:r>
          </w:p>
        </w:tc>
        <w:tc>
          <w:tcPr>
            <w:tcW w:w="1296" w:type="dxa"/>
            <w:tcBorders>
              <w:top w:val="nil"/>
              <w:left w:val="nil"/>
              <w:bottom w:val="single" w:sz="4" w:space="0" w:color="auto"/>
              <w:right w:val="single" w:sz="4" w:space="0" w:color="auto"/>
            </w:tcBorders>
            <w:shd w:val="clear" w:color="000000" w:fill="FFFFFF"/>
            <w:vAlign w:val="center"/>
            <w:hideMark/>
          </w:tcPr>
          <w:p w14:paraId="3873365E" w14:textId="6DE7F9F5" w:rsidR="006B41EF" w:rsidRPr="006B41EF" w:rsidRDefault="00EA28A5">
            <w:pPr>
              <w:jc w:val="right"/>
            </w:pPr>
            <w:r>
              <w:t>0</w:t>
            </w:r>
            <w:r w:rsidR="006B41EF" w:rsidRPr="006B41EF">
              <w:t> </w:t>
            </w:r>
          </w:p>
        </w:tc>
        <w:tc>
          <w:tcPr>
            <w:tcW w:w="1360" w:type="dxa"/>
            <w:tcBorders>
              <w:top w:val="nil"/>
              <w:left w:val="nil"/>
              <w:bottom w:val="single" w:sz="4" w:space="0" w:color="auto"/>
              <w:right w:val="single" w:sz="4" w:space="0" w:color="auto"/>
            </w:tcBorders>
            <w:shd w:val="clear" w:color="000000" w:fill="FFFFFF"/>
            <w:vAlign w:val="center"/>
            <w:hideMark/>
          </w:tcPr>
          <w:p w14:paraId="36F9878B" w14:textId="77777777" w:rsidR="006B41EF" w:rsidRPr="006B41EF" w:rsidRDefault="006B41EF">
            <w:pPr>
              <w:jc w:val="right"/>
            </w:pPr>
            <w:r w:rsidRPr="006B41EF">
              <w:t>65</w:t>
            </w:r>
          </w:p>
        </w:tc>
        <w:tc>
          <w:tcPr>
            <w:tcW w:w="1470" w:type="dxa"/>
            <w:tcBorders>
              <w:top w:val="nil"/>
              <w:left w:val="nil"/>
              <w:bottom w:val="single" w:sz="4" w:space="0" w:color="auto"/>
              <w:right w:val="single" w:sz="4" w:space="0" w:color="auto"/>
            </w:tcBorders>
            <w:shd w:val="clear" w:color="000000" w:fill="FFFFFF"/>
            <w:vAlign w:val="center"/>
            <w:hideMark/>
          </w:tcPr>
          <w:p w14:paraId="1DD1BFB5" w14:textId="77777777" w:rsidR="006B41EF" w:rsidRPr="006B41EF" w:rsidRDefault="006B41EF">
            <w:pPr>
              <w:jc w:val="right"/>
            </w:pPr>
            <w:r w:rsidRPr="006B41EF">
              <w:t>175</w:t>
            </w:r>
          </w:p>
        </w:tc>
        <w:tc>
          <w:tcPr>
            <w:tcW w:w="1614" w:type="dxa"/>
            <w:tcBorders>
              <w:top w:val="nil"/>
              <w:left w:val="nil"/>
              <w:bottom w:val="single" w:sz="4" w:space="0" w:color="auto"/>
              <w:right w:val="single" w:sz="4" w:space="0" w:color="auto"/>
            </w:tcBorders>
            <w:shd w:val="clear" w:color="000000" w:fill="FFFFFF"/>
            <w:vAlign w:val="center"/>
            <w:hideMark/>
          </w:tcPr>
          <w:p w14:paraId="12B43EED" w14:textId="1C170B5B" w:rsidR="006B41EF" w:rsidRPr="006B41EF" w:rsidRDefault="00EA28A5">
            <w:pPr>
              <w:jc w:val="right"/>
            </w:pPr>
            <w:r>
              <w:t>0</w:t>
            </w:r>
            <w:r w:rsidR="006B41EF" w:rsidRPr="006B41EF">
              <w:t> </w:t>
            </w:r>
          </w:p>
        </w:tc>
      </w:tr>
      <w:tr w:rsidR="006B41EF" w:rsidRPr="006B41EF" w14:paraId="3A525601" w14:textId="77777777" w:rsidTr="00DB14F5">
        <w:trPr>
          <w:trHeight w:val="264"/>
        </w:trPr>
        <w:tc>
          <w:tcPr>
            <w:tcW w:w="4580" w:type="dxa"/>
            <w:tcBorders>
              <w:top w:val="nil"/>
              <w:left w:val="single" w:sz="4" w:space="0" w:color="auto"/>
              <w:bottom w:val="single" w:sz="4" w:space="0" w:color="auto"/>
              <w:right w:val="single" w:sz="4" w:space="0" w:color="auto"/>
            </w:tcBorders>
            <w:shd w:val="clear" w:color="auto" w:fill="auto"/>
            <w:vAlign w:val="bottom"/>
            <w:hideMark/>
          </w:tcPr>
          <w:p w14:paraId="2649AB84" w14:textId="77777777" w:rsidR="006B41EF" w:rsidRPr="006B41EF" w:rsidRDefault="006B41EF">
            <w:r w:rsidRPr="006B41EF">
              <w:t>Tehisjääga liuvälja projekteerimine ja ehitamine</w:t>
            </w:r>
          </w:p>
        </w:tc>
        <w:tc>
          <w:tcPr>
            <w:tcW w:w="2083" w:type="dxa"/>
            <w:tcBorders>
              <w:top w:val="nil"/>
              <w:left w:val="nil"/>
              <w:bottom w:val="single" w:sz="4" w:space="0" w:color="auto"/>
              <w:right w:val="single" w:sz="4" w:space="0" w:color="auto"/>
            </w:tcBorders>
            <w:shd w:val="clear" w:color="000000" w:fill="FFFFFF"/>
            <w:vAlign w:val="center"/>
            <w:hideMark/>
          </w:tcPr>
          <w:p w14:paraId="7345BA45" w14:textId="3D2CA05E" w:rsidR="006B41EF" w:rsidRPr="006B41EF" w:rsidRDefault="00EA28A5">
            <w:pPr>
              <w:jc w:val="right"/>
            </w:pPr>
            <w:r>
              <w:t>0</w:t>
            </w:r>
            <w:r w:rsidR="006B41EF" w:rsidRPr="006B41EF">
              <w:t> </w:t>
            </w:r>
          </w:p>
        </w:tc>
        <w:tc>
          <w:tcPr>
            <w:tcW w:w="1701" w:type="dxa"/>
            <w:tcBorders>
              <w:top w:val="nil"/>
              <w:left w:val="nil"/>
              <w:bottom w:val="single" w:sz="4" w:space="0" w:color="auto"/>
              <w:right w:val="single" w:sz="4" w:space="0" w:color="auto"/>
            </w:tcBorders>
            <w:shd w:val="clear" w:color="000000" w:fill="FFFFFF"/>
            <w:vAlign w:val="center"/>
            <w:hideMark/>
          </w:tcPr>
          <w:p w14:paraId="5507E8AB" w14:textId="77777777" w:rsidR="006B41EF" w:rsidRPr="006B41EF" w:rsidRDefault="006B41EF">
            <w:pPr>
              <w:jc w:val="right"/>
            </w:pPr>
            <w:r w:rsidRPr="006B41EF">
              <w:t>164</w:t>
            </w:r>
          </w:p>
        </w:tc>
        <w:tc>
          <w:tcPr>
            <w:tcW w:w="1296" w:type="dxa"/>
            <w:tcBorders>
              <w:top w:val="nil"/>
              <w:left w:val="nil"/>
              <w:bottom w:val="single" w:sz="4" w:space="0" w:color="auto"/>
              <w:right w:val="single" w:sz="4" w:space="0" w:color="auto"/>
            </w:tcBorders>
            <w:shd w:val="clear" w:color="000000" w:fill="FFFFFF"/>
            <w:vAlign w:val="center"/>
            <w:hideMark/>
          </w:tcPr>
          <w:p w14:paraId="2B75CED9" w14:textId="776D2C34" w:rsidR="006B41EF" w:rsidRPr="006B41EF" w:rsidRDefault="00EA28A5">
            <w:pPr>
              <w:jc w:val="right"/>
            </w:pPr>
            <w:r>
              <w:t>0</w:t>
            </w:r>
            <w:r w:rsidR="006B41EF" w:rsidRPr="006B41EF">
              <w:t> </w:t>
            </w:r>
          </w:p>
        </w:tc>
        <w:tc>
          <w:tcPr>
            <w:tcW w:w="1360" w:type="dxa"/>
            <w:tcBorders>
              <w:top w:val="nil"/>
              <w:left w:val="nil"/>
              <w:bottom w:val="single" w:sz="4" w:space="0" w:color="auto"/>
              <w:right w:val="single" w:sz="4" w:space="0" w:color="auto"/>
            </w:tcBorders>
            <w:shd w:val="clear" w:color="000000" w:fill="FFFFFF"/>
            <w:vAlign w:val="center"/>
            <w:hideMark/>
          </w:tcPr>
          <w:p w14:paraId="618D35CB" w14:textId="3691B6D6" w:rsidR="006B41EF" w:rsidRPr="006B41EF" w:rsidRDefault="00EA28A5">
            <w:pPr>
              <w:jc w:val="right"/>
            </w:pPr>
            <w:r>
              <w:t>0</w:t>
            </w:r>
            <w:r w:rsidR="006B41EF" w:rsidRPr="006B41EF">
              <w:t> </w:t>
            </w:r>
          </w:p>
        </w:tc>
        <w:tc>
          <w:tcPr>
            <w:tcW w:w="1470" w:type="dxa"/>
            <w:tcBorders>
              <w:top w:val="nil"/>
              <w:left w:val="nil"/>
              <w:bottom w:val="single" w:sz="4" w:space="0" w:color="auto"/>
              <w:right w:val="single" w:sz="4" w:space="0" w:color="auto"/>
            </w:tcBorders>
            <w:shd w:val="clear" w:color="000000" w:fill="FFFFFF"/>
            <w:vAlign w:val="center"/>
            <w:hideMark/>
          </w:tcPr>
          <w:p w14:paraId="01559A38" w14:textId="399C6038" w:rsidR="006B41EF" w:rsidRPr="006B41EF" w:rsidRDefault="00EA28A5">
            <w:pPr>
              <w:jc w:val="right"/>
            </w:pPr>
            <w:r>
              <w:t>0</w:t>
            </w:r>
            <w:r w:rsidR="006B41EF" w:rsidRPr="006B41EF">
              <w:t> </w:t>
            </w:r>
          </w:p>
        </w:tc>
        <w:tc>
          <w:tcPr>
            <w:tcW w:w="1614" w:type="dxa"/>
            <w:tcBorders>
              <w:top w:val="nil"/>
              <w:left w:val="nil"/>
              <w:bottom w:val="single" w:sz="4" w:space="0" w:color="auto"/>
              <w:right w:val="single" w:sz="4" w:space="0" w:color="auto"/>
            </w:tcBorders>
            <w:shd w:val="clear" w:color="000000" w:fill="FFFFFF"/>
            <w:vAlign w:val="center"/>
            <w:hideMark/>
          </w:tcPr>
          <w:p w14:paraId="4C0A1848" w14:textId="3B1B5B3B" w:rsidR="006B41EF" w:rsidRPr="006B41EF" w:rsidRDefault="00EA28A5">
            <w:pPr>
              <w:jc w:val="right"/>
            </w:pPr>
            <w:r>
              <w:t>0</w:t>
            </w:r>
            <w:r w:rsidR="006B41EF" w:rsidRPr="006B41EF">
              <w:t> </w:t>
            </w:r>
          </w:p>
        </w:tc>
      </w:tr>
      <w:tr w:rsidR="006B41EF" w:rsidRPr="006B41EF" w14:paraId="357910F2" w14:textId="77777777" w:rsidTr="00DB14F5">
        <w:trPr>
          <w:trHeight w:val="264"/>
        </w:trPr>
        <w:tc>
          <w:tcPr>
            <w:tcW w:w="4580" w:type="dxa"/>
            <w:tcBorders>
              <w:top w:val="nil"/>
              <w:left w:val="single" w:sz="4" w:space="0" w:color="auto"/>
              <w:bottom w:val="single" w:sz="4" w:space="0" w:color="auto"/>
              <w:right w:val="single" w:sz="4" w:space="0" w:color="auto"/>
            </w:tcBorders>
            <w:shd w:val="clear" w:color="auto" w:fill="auto"/>
            <w:vAlign w:val="bottom"/>
            <w:hideMark/>
          </w:tcPr>
          <w:p w14:paraId="03BA2D1F" w14:textId="77777777" w:rsidR="006B41EF" w:rsidRPr="006B41EF" w:rsidRDefault="006B41EF">
            <w:r w:rsidRPr="006B41EF">
              <w:t xml:space="preserve">Teede investeeringuteks </w:t>
            </w:r>
          </w:p>
        </w:tc>
        <w:tc>
          <w:tcPr>
            <w:tcW w:w="2083" w:type="dxa"/>
            <w:tcBorders>
              <w:top w:val="nil"/>
              <w:left w:val="nil"/>
              <w:bottom w:val="single" w:sz="4" w:space="0" w:color="auto"/>
              <w:right w:val="single" w:sz="4" w:space="0" w:color="auto"/>
            </w:tcBorders>
            <w:shd w:val="clear" w:color="000000" w:fill="FFFFFF"/>
            <w:vAlign w:val="center"/>
            <w:hideMark/>
          </w:tcPr>
          <w:p w14:paraId="1861C00D" w14:textId="741109FE" w:rsidR="006B41EF" w:rsidRPr="006B41EF" w:rsidRDefault="00EA28A5">
            <w:pPr>
              <w:jc w:val="right"/>
            </w:pPr>
            <w:r>
              <w:t>0</w:t>
            </w:r>
            <w:r w:rsidR="006B41EF" w:rsidRPr="006B41EF">
              <w:t> </w:t>
            </w:r>
          </w:p>
        </w:tc>
        <w:tc>
          <w:tcPr>
            <w:tcW w:w="1701" w:type="dxa"/>
            <w:tcBorders>
              <w:top w:val="nil"/>
              <w:left w:val="nil"/>
              <w:bottom w:val="single" w:sz="4" w:space="0" w:color="auto"/>
              <w:right w:val="single" w:sz="4" w:space="0" w:color="auto"/>
            </w:tcBorders>
            <w:shd w:val="clear" w:color="000000" w:fill="FFFFFF"/>
            <w:vAlign w:val="center"/>
            <w:hideMark/>
          </w:tcPr>
          <w:p w14:paraId="791178A1" w14:textId="77777777" w:rsidR="006B41EF" w:rsidRPr="006B41EF" w:rsidRDefault="006B41EF">
            <w:pPr>
              <w:jc w:val="right"/>
            </w:pPr>
            <w:r w:rsidRPr="006B41EF">
              <w:t>143</w:t>
            </w:r>
          </w:p>
        </w:tc>
        <w:tc>
          <w:tcPr>
            <w:tcW w:w="1296" w:type="dxa"/>
            <w:tcBorders>
              <w:top w:val="nil"/>
              <w:left w:val="nil"/>
              <w:bottom w:val="single" w:sz="4" w:space="0" w:color="auto"/>
              <w:right w:val="single" w:sz="4" w:space="0" w:color="auto"/>
            </w:tcBorders>
            <w:shd w:val="clear" w:color="000000" w:fill="FFFFFF"/>
            <w:vAlign w:val="center"/>
            <w:hideMark/>
          </w:tcPr>
          <w:p w14:paraId="2E4DA463" w14:textId="3245BF00" w:rsidR="006B41EF" w:rsidRPr="006B41EF" w:rsidRDefault="00EA28A5">
            <w:pPr>
              <w:jc w:val="right"/>
            </w:pPr>
            <w:r>
              <w:t>0</w:t>
            </w:r>
            <w:r w:rsidR="006B41EF" w:rsidRPr="006B41EF">
              <w:t> </w:t>
            </w:r>
          </w:p>
        </w:tc>
        <w:tc>
          <w:tcPr>
            <w:tcW w:w="1360" w:type="dxa"/>
            <w:tcBorders>
              <w:top w:val="nil"/>
              <w:left w:val="nil"/>
              <w:bottom w:val="single" w:sz="4" w:space="0" w:color="auto"/>
              <w:right w:val="single" w:sz="4" w:space="0" w:color="auto"/>
            </w:tcBorders>
            <w:shd w:val="clear" w:color="000000" w:fill="FFFFFF"/>
            <w:vAlign w:val="center"/>
            <w:hideMark/>
          </w:tcPr>
          <w:p w14:paraId="73A83304" w14:textId="77777777" w:rsidR="006B41EF" w:rsidRPr="006B41EF" w:rsidRDefault="006B41EF">
            <w:pPr>
              <w:jc w:val="right"/>
            </w:pPr>
            <w:r w:rsidRPr="006B41EF">
              <w:t>1 740</w:t>
            </w:r>
          </w:p>
        </w:tc>
        <w:tc>
          <w:tcPr>
            <w:tcW w:w="1470" w:type="dxa"/>
            <w:tcBorders>
              <w:top w:val="nil"/>
              <w:left w:val="nil"/>
              <w:bottom w:val="single" w:sz="4" w:space="0" w:color="auto"/>
              <w:right w:val="single" w:sz="4" w:space="0" w:color="auto"/>
            </w:tcBorders>
            <w:shd w:val="clear" w:color="000000" w:fill="FFFFFF"/>
            <w:vAlign w:val="center"/>
            <w:hideMark/>
          </w:tcPr>
          <w:p w14:paraId="16BA247B" w14:textId="20BACECD" w:rsidR="006B41EF" w:rsidRPr="006B41EF" w:rsidRDefault="00EA28A5">
            <w:pPr>
              <w:jc w:val="right"/>
            </w:pPr>
            <w:r>
              <w:t>0</w:t>
            </w:r>
            <w:r w:rsidR="006B41EF" w:rsidRPr="006B41EF">
              <w:t> </w:t>
            </w:r>
          </w:p>
        </w:tc>
        <w:tc>
          <w:tcPr>
            <w:tcW w:w="1614" w:type="dxa"/>
            <w:tcBorders>
              <w:top w:val="nil"/>
              <w:left w:val="nil"/>
              <w:bottom w:val="single" w:sz="4" w:space="0" w:color="auto"/>
              <w:right w:val="single" w:sz="4" w:space="0" w:color="auto"/>
            </w:tcBorders>
            <w:shd w:val="clear" w:color="000000" w:fill="FFFFFF"/>
            <w:vAlign w:val="center"/>
            <w:hideMark/>
          </w:tcPr>
          <w:p w14:paraId="7E163841" w14:textId="2387B09D" w:rsidR="006B41EF" w:rsidRPr="006B41EF" w:rsidRDefault="00EA28A5">
            <w:pPr>
              <w:jc w:val="right"/>
            </w:pPr>
            <w:r>
              <w:t>0</w:t>
            </w:r>
            <w:r w:rsidR="006B41EF" w:rsidRPr="006B41EF">
              <w:t> </w:t>
            </w:r>
          </w:p>
        </w:tc>
      </w:tr>
      <w:tr w:rsidR="006B41EF" w:rsidRPr="006B41EF" w14:paraId="3C96D0E5" w14:textId="77777777" w:rsidTr="00DB14F5">
        <w:trPr>
          <w:trHeight w:val="792"/>
        </w:trPr>
        <w:tc>
          <w:tcPr>
            <w:tcW w:w="4580" w:type="dxa"/>
            <w:tcBorders>
              <w:top w:val="nil"/>
              <w:left w:val="single" w:sz="4" w:space="0" w:color="auto"/>
              <w:bottom w:val="single" w:sz="4" w:space="0" w:color="auto"/>
              <w:right w:val="single" w:sz="4" w:space="0" w:color="auto"/>
            </w:tcBorders>
            <w:shd w:val="clear" w:color="auto" w:fill="auto"/>
            <w:vAlign w:val="bottom"/>
            <w:hideMark/>
          </w:tcPr>
          <w:p w14:paraId="008BED28" w14:textId="77777777" w:rsidR="006B41EF" w:rsidRPr="006B41EF" w:rsidRDefault="006B41EF">
            <w:r w:rsidRPr="006B41EF">
              <w:t>Narva Eesti Gümnaasiumi ümberkorraldamisel tekkiva põhikooli õppehoone ehitamine ja sisustamine</w:t>
            </w:r>
          </w:p>
        </w:tc>
        <w:tc>
          <w:tcPr>
            <w:tcW w:w="2083" w:type="dxa"/>
            <w:tcBorders>
              <w:top w:val="nil"/>
              <w:left w:val="nil"/>
              <w:bottom w:val="single" w:sz="4" w:space="0" w:color="auto"/>
              <w:right w:val="single" w:sz="4" w:space="0" w:color="auto"/>
            </w:tcBorders>
            <w:shd w:val="clear" w:color="000000" w:fill="FFFFFF"/>
            <w:vAlign w:val="center"/>
            <w:hideMark/>
          </w:tcPr>
          <w:p w14:paraId="1315D7D3" w14:textId="77777777" w:rsidR="006B41EF" w:rsidRPr="006B41EF" w:rsidRDefault="006B41EF">
            <w:pPr>
              <w:jc w:val="right"/>
            </w:pPr>
            <w:r w:rsidRPr="006B41EF">
              <w:t>1</w:t>
            </w:r>
          </w:p>
        </w:tc>
        <w:tc>
          <w:tcPr>
            <w:tcW w:w="1701" w:type="dxa"/>
            <w:tcBorders>
              <w:top w:val="nil"/>
              <w:left w:val="nil"/>
              <w:bottom w:val="single" w:sz="4" w:space="0" w:color="auto"/>
              <w:right w:val="single" w:sz="4" w:space="0" w:color="auto"/>
            </w:tcBorders>
            <w:shd w:val="clear" w:color="000000" w:fill="FFFFFF"/>
            <w:vAlign w:val="center"/>
            <w:hideMark/>
          </w:tcPr>
          <w:p w14:paraId="48056749" w14:textId="77777777" w:rsidR="006B41EF" w:rsidRPr="006B41EF" w:rsidRDefault="006B41EF">
            <w:pPr>
              <w:jc w:val="right"/>
            </w:pPr>
            <w:r w:rsidRPr="006B41EF">
              <w:t>110</w:t>
            </w:r>
          </w:p>
        </w:tc>
        <w:tc>
          <w:tcPr>
            <w:tcW w:w="1296" w:type="dxa"/>
            <w:tcBorders>
              <w:top w:val="nil"/>
              <w:left w:val="nil"/>
              <w:bottom w:val="single" w:sz="4" w:space="0" w:color="auto"/>
              <w:right w:val="single" w:sz="4" w:space="0" w:color="auto"/>
            </w:tcBorders>
            <w:shd w:val="clear" w:color="000000" w:fill="FFFFFF"/>
            <w:vAlign w:val="center"/>
            <w:hideMark/>
          </w:tcPr>
          <w:p w14:paraId="12583241" w14:textId="77777777" w:rsidR="006B41EF" w:rsidRPr="006B41EF" w:rsidRDefault="006B41EF">
            <w:pPr>
              <w:jc w:val="right"/>
            </w:pPr>
            <w:r w:rsidRPr="006B41EF">
              <w:t>31</w:t>
            </w:r>
          </w:p>
        </w:tc>
        <w:tc>
          <w:tcPr>
            <w:tcW w:w="1360" w:type="dxa"/>
            <w:tcBorders>
              <w:top w:val="nil"/>
              <w:left w:val="nil"/>
              <w:bottom w:val="single" w:sz="4" w:space="0" w:color="auto"/>
              <w:right w:val="single" w:sz="4" w:space="0" w:color="auto"/>
            </w:tcBorders>
            <w:shd w:val="clear" w:color="000000" w:fill="FFFFFF"/>
            <w:vAlign w:val="center"/>
            <w:hideMark/>
          </w:tcPr>
          <w:p w14:paraId="5C8C916C" w14:textId="31842BD1" w:rsidR="006B41EF" w:rsidRPr="006B41EF" w:rsidRDefault="00EA28A5">
            <w:pPr>
              <w:jc w:val="right"/>
            </w:pPr>
            <w:r>
              <w:t>0</w:t>
            </w:r>
            <w:r w:rsidR="006B41EF" w:rsidRPr="006B41EF">
              <w:t> </w:t>
            </w:r>
          </w:p>
        </w:tc>
        <w:tc>
          <w:tcPr>
            <w:tcW w:w="1470" w:type="dxa"/>
            <w:tcBorders>
              <w:top w:val="nil"/>
              <w:left w:val="nil"/>
              <w:bottom w:val="single" w:sz="4" w:space="0" w:color="auto"/>
              <w:right w:val="single" w:sz="4" w:space="0" w:color="auto"/>
            </w:tcBorders>
            <w:shd w:val="clear" w:color="000000" w:fill="FFFFFF"/>
            <w:vAlign w:val="center"/>
            <w:hideMark/>
          </w:tcPr>
          <w:p w14:paraId="17B3C3B7" w14:textId="77777777" w:rsidR="006B41EF" w:rsidRPr="006B41EF" w:rsidRDefault="006B41EF">
            <w:pPr>
              <w:jc w:val="right"/>
            </w:pPr>
            <w:r w:rsidRPr="006B41EF">
              <w:t>2 136</w:t>
            </w:r>
          </w:p>
        </w:tc>
        <w:tc>
          <w:tcPr>
            <w:tcW w:w="1614" w:type="dxa"/>
            <w:tcBorders>
              <w:top w:val="nil"/>
              <w:left w:val="nil"/>
              <w:bottom w:val="single" w:sz="4" w:space="0" w:color="auto"/>
              <w:right w:val="single" w:sz="4" w:space="0" w:color="auto"/>
            </w:tcBorders>
            <w:shd w:val="clear" w:color="000000" w:fill="FFFFFF"/>
            <w:vAlign w:val="center"/>
            <w:hideMark/>
          </w:tcPr>
          <w:p w14:paraId="6667F109" w14:textId="77777777" w:rsidR="006B41EF" w:rsidRPr="006B41EF" w:rsidRDefault="006B41EF">
            <w:pPr>
              <w:jc w:val="right"/>
            </w:pPr>
            <w:r w:rsidRPr="006B41EF">
              <w:t>31</w:t>
            </w:r>
          </w:p>
        </w:tc>
      </w:tr>
      <w:tr w:rsidR="006B41EF" w:rsidRPr="006B41EF" w14:paraId="750D93FD" w14:textId="77777777" w:rsidTr="00DB14F5">
        <w:trPr>
          <w:trHeight w:val="264"/>
        </w:trPr>
        <w:tc>
          <w:tcPr>
            <w:tcW w:w="4580" w:type="dxa"/>
            <w:tcBorders>
              <w:top w:val="nil"/>
              <w:left w:val="single" w:sz="4" w:space="0" w:color="auto"/>
              <w:bottom w:val="single" w:sz="4" w:space="0" w:color="auto"/>
              <w:right w:val="single" w:sz="4" w:space="0" w:color="auto"/>
            </w:tcBorders>
            <w:shd w:val="clear" w:color="auto" w:fill="auto"/>
            <w:vAlign w:val="bottom"/>
            <w:hideMark/>
          </w:tcPr>
          <w:p w14:paraId="00D8A6E1" w14:textId="77777777" w:rsidR="006B41EF" w:rsidRPr="006B41EF" w:rsidRDefault="006B41EF">
            <w:r w:rsidRPr="006B41EF">
              <w:t>Viitade ja kaartide uuendus ja paigaldus</w:t>
            </w:r>
          </w:p>
        </w:tc>
        <w:tc>
          <w:tcPr>
            <w:tcW w:w="2083" w:type="dxa"/>
            <w:tcBorders>
              <w:top w:val="nil"/>
              <w:left w:val="nil"/>
              <w:bottom w:val="single" w:sz="4" w:space="0" w:color="auto"/>
              <w:right w:val="single" w:sz="4" w:space="0" w:color="auto"/>
            </w:tcBorders>
            <w:shd w:val="clear" w:color="000000" w:fill="FFFFFF"/>
            <w:vAlign w:val="center"/>
            <w:hideMark/>
          </w:tcPr>
          <w:p w14:paraId="1286B65F" w14:textId="77777777" w:rsidR="006B41EF" w:rsidRPr="006B41EF" w:rsidRDefault="006B41EF">
            <w:pPr>
              <w:jc w:val="right"/>
            </w:pPr>
            <w:r w:rsidRPr="006B41EF">
              <w:t>3</w:t>
            </w:r>
          </w:p>
        </w:tc>
        <w:tc>
          <w:tcPr>
            <w:tcW w:w="1701" w:type="dxa"/>
            <w:tcBorders>
              <w:top w:val="nil"/>
              <w:left w:val="nil"/>
              <w:bottom w:val="single" w:sz="4" w:space="0" w:color="auto"/>
              <w:right w:val="single" w:sz="4" w:space="0" w:color="auto"/>
            </w:tcBorders>
            <w:shd w:val="clear" w:color="000000" w:fill="FFFFFF"/>
            <w:vAlign w:val="center"/>
            <w:hideMark/>
          </w:tcPr>
          <w:p w14:paraId="550F0991" w14:textId="77777777" w:rsidR="006B41EF" w:rsidRPr="006B41EF" w:rsidRDefault="006B41EF">
            <w:pPr>
              <w:jc w:val="right"/>
            </w:pPr>
            <w:r w:rsidRPr="006B41EF">
              <w:t>32</w:t>
            </w:r>
          </w:p>
        </w:tc>
        <w:tc>
          <w:tcPr>
            <w:tcW w:w="1296" w:type="dxa"/>
            <w:tcBorders>
              <w:top w:val="nil"/>
              <w:left w:val="nil"/>
              <w:bottom w:val="single" w:sz="4" w:space="0" w:color="auto"/>
              <w:right w:val="single" w:sz="4" w:space="0" w:color="auto"/>
            </w:tcBorders>
            <w:shd w:val="clear" w:color="000000" w:fill="FFFFFF"/>
            <w:vAlign w:val="center"/>
            <w:hideMark/>
          </w:tcPr>
          <w:p w14:paraId="3CEEE7B7" w14:textId="38BD436F" w:rsidR="006B41EF" w:rsidRPr="006B41EF" w:rsidRDefault="00EA28A5">
            <w:pPr>
              <w:jc w:val="right"/>
            </w:pPr>
            <w:r>
              <w:t>0</w:t>
            </w:r>
            <w:r w:rsidR="006B41EF" w:rsidRPr="006B41EF">
              <w:t> </w:t>
            </w:r>
          </w:p>
        </w:tc>
        <w:tc>
          <w:tcPr>
            <w:tcW w:w="1360" w:type="dxa"/>
            <w:tcBorders>
              <w:top w:val="nil"/>
              <w:left w:val="nil"/>
              <w:bottom w:val="single" w:sz="4" w:space="0" w:color="auto"/>
              <w:right w:val="single" w:sz="4" w:space="0" w:color="auto"/>
            </w:tcBorders>
            <w:shd w:val="clear" w:color="000000" w:fill="FFFFFF"/>
            <w:vAlign w:val="center"/>
            <w:hideMark/>
          </w:tcPr>
          <w:p w14:paraId="343C2628" w14:textId="0BF783B3" w:rsidR="006B41EF" w:rsidRPr="006B41EF" w:rsidRDefault="00EA28A5">
            <w:pPr>
              <w:jc w:val="right"/>
            </w:pPr>
            <w:r>
              <w:t>0</w:t>
            </w:r>
            <w:r w:rsidR="006B41EF" w:rsidRPr="006B41EF">
              <w:t> </w:t>
            </w:r>
          </w:p>
        </w:tc>
        <w:tc>
          <w:tcPr>
            <w:tcW w:w="1470" w:type="dxa"/>
            <w:tcBorders>
              <w:top w:val="nil"/>
              <w:left w:val="nil"/>
              <w:bottom w:val="single" w:sz="4" w:space="0" w:color="auto"/>
              <w:right w:val="single" w:sz="4" w:space="0" w:color="auto"/>
            </w:tcBorders>
            <w:shd w:val="clear" w:color="000000" w:fill="FFFFFF"/>
            <w:vAlign w:val="center"/>
            <w:hideMark/>
          </w:tcPr>
          <w:p w14:paraId="02909BBC" w14:textId="4D53BE5D" w:rsidR="006B41EF" w:rsidRPr="006B41EF" w:rsidRDefault="00EA28A5">
            <w:pPr>
              <w:jc w:val="right"/>
            </w:pPr>
            <w:r>
              <w:t>0</w:t>
            </w:r>
            <w:r w:rsidR="006B41EF" w:rsidRPr="006B41EF">
              <w:t> </w:t>
            </w:r>
          </w:p>
        </w:tc>
        <w:tc>
          <w:tcPr>
            <w:tcW w:w="1614" w:type="dxa"/>
            <w:tcBorders>
              <w:top w:val="nil"/>
              <w:left w:val="nil"/>
              <w:bottom w:val="single" w:sz="4" w:space="0" w:color="auto"/>
              <w:right w:val="single" w:sz="4" w:space="0" w:color="auto"/>
            </w:tcBorders>
            <w:shd w:val="clear" w:color="000000" w:fill="FFFFFF"/>
            <w:vAlign w:val="center"/>
            <w:hideMark/>
          </w:tcPr>
          <w:p w14:paraId="00B32E8D" w14:textId="278F4A22" w:rsidR="006B41EF" w:rsidRPr="006B41EF" w:rsidRDefault="00EA28A5">
            <w:pPr>
              <w:jc w:val="right"/>
            </w:pPr>
            <w:r>
              <w:t>0</w:t>
            </w:r>
            <w:r w:rsidR="006B41EF" w:rsidRPr="006B41EF">
              <w:t> </w:t>
            </w:r>
          </w:p>
        </w:tc>
      </w:tr>
      <w:tr w:rsidR="006B41EF" w:rsidRPr="006B41EF" w14:paraId="6B70FEDA" w14:textId="77777777" w:rsidTr="00DB14F5">
        <w:trPr>
          <w:trHeight w:val="528"/>
        </w:trPr>
        <w:tc>
          <w:tcPr>
            <w:tcW w:w="4580" w:type="dxa"/>
            <w:tcBorders>
              <w:top w:val="nil"/>
              <w:left w:val="single" w:sz="4" w:space="0" w:color="auto"/>
              <w:bottom w:val="single" w:sz="4" w:space="0" w:color="auto"/>
              <w:right w:val="single" w:sz="4" w:space="0" w:color="auto"/>
            </w:tcBorders>
            <w:shd w:val="clear" w:color="auto" w:fill="auto"/>
            <w:vAlign w:val="bottom"/>
            <w:hideMark/>
          </w:tcPr>
          <w:p w14:paraId="24F34DA9" w14:textId="77777777" w:rsidR="006B41EF" w:rsidRPr="006B41EF" w:rsidRDefault="006B41EF">
            <w:r w:rsidRPr="006B41EF">
              <w:t>Narva Kesklinna Gümnaasiumi spordihoone energiatõhususe edendamine</w:t>
            </w:r>
          </w:p>
        </w:tc>
        <w:tc>
          <w:tcPr>
            <w:tcW w:w="2083" w:type="dxa"/>
            <w:tcBorders>
              <w:top w:val="nil"/>
              <w:left w:val="nil"/>
              <w:bottom w:val="single" w:sz="4" w:space="0" w:color="auto"/>
              <w:right w:val="single" w:sz="4" w:space="0" w:color="auto"/>
            </w:tcBorders>
            <w:shd w:val="clear" w:color="000000" w:fill="FFFFFF"/>
            <w:vAlign w:val="center"/>
            <w:hideMark/>
          </w:tcPr>
          <w:p w14:paraId="24F723B0" w14:textId="4CB938ED" w:rsidR="006B41EF" w:rsidRPr="006B41EF" w:rsidRDefault="00EA28A5">
            <w:pPr>
              <w:jc w:val="right"/>
            </w:pPr>
            <w:r>
              <w:t>0</w:t>
            </w:r>
            <w:r w:rsidR="006B41EF" w:rsidRPr="006B41EF">
              <w:t> </w:t>
            </w:r>
          </w:p>
        </w:tc>
        <w:tc>
          <w:tcPr>
            <w:tcW w:w="1701" w:type="dxa"/>
            <w:tcBorders>
              <w:top w:val="nil"/>
              <w:left w:val="nil"/>
              <w:bottom w:val="single" w:sz="4" w:space="0" w:color="auto"/>
              <w:right w:val="single" w:sz="4" w:space="0" w:color="auto"/>
            </w:tcBorders>
            <w:shd w:val="clear" w:color="000000" w:fill="FFFFFF"/>
            <w:vAlign w:val="center"/>
            <w:hideMark/>
          </w:tcPr>
          <w:p w14:paraId="3820E1DE" w14:textId="77777777" w:rsidR="006B41EF" w:rsidRPr="006B41EF" w:rsidRDefault="006B41EF">
            <w:pPr>
              <w:jc w:val="right"/>
            </w:pPr>
            <w:r w:rsidRPr="006B41EF">
              <w:t>22</w:t>
            </w:r>
          </w:p>
        </w:tc>
        <w:tc>
          <w:tcPr>
            <w:tcW w:w="1296" w:type="dxa"/>
            <w:tcBorders>
              <w:top w:val="nil"/>
              <w:left w:val="nil"/>
              <w:bottom w:val="single" w:sz="4" w:space="0" w:color="auto"/>
              <w:right w:val="single" w:sz="4" w:space="0" w:color="auto"/>
            </w:tcBorders>
            <w:shd w:val="clear" w:color="000000" w:fill="FFFFFF"/>
            <w:vAlign w:val="center"/>
            <w:hideMark/>
          </w:tcPr>
          <w:p w14:paraId="6085CDB3" w14:textId="4FD0CA65" w:rsidR="006B41EF" w:rsidRPr="006B41EF" w:rsidRDefault="00EA28A5">
            <w:pPr>
              <w:jc w:val="right"/>
            </w:pPr>
            <w:r>
              <w:t>0</w:t>
            </w:r>
            <w:r w:rsidR="006B41EF" w:rsidRPr="006B41EF">
              <w:t> </w:t>
            </w:r>
          </w:p>
        </w:tc>
        <w:tc>
          <w:tcPr>
            <w:tcW w:w="1360" w:type="dxa"/>
            <w:tcBorders>
              <w:top w:val="nil"/>
              <w:left w:val="nil"/>
              <w:bottom w:val="single" w:sz="4" w:space="0" w:color="auto"/>
              <w:right w:val="single" w:sz="4" w:space="0" w:color="auto"/>
            </w:tcBorders>
            <w:shd w:val="clear" w:color="000000" w:fill="FFFFFF"/>
            <w:vAlign w:val="center"/>
            <w:hideMark/>
          </w:tcPr>
          <w:p w14:paraId="083133E2" w14:textId="24D7F5A5" w:rsidR="006B41EF" w:rsidRPr="006B41EF" w:rsidRDefault="00EA28A5">
            <w:pPr>
              <w:jc w:val="right"/>
            </w:pPr>
            <w:r>
              <w:t>0</w:t>
            </w:r>
            <w:r w:rsidR="006B41EF" w:rsidRPr="006B41EF">
              <w:t> </w:t>
            </w:r>
          </w:p>
        </w:tc>
        <w:tc>
          <w:tcPr>
            <w:tcW w:w="1470" w:type="dxa"/>
            <w:tcBorders>
              <w:top w:val="nil"/>
              <w:left w:val="nil"/>
              <w:bottom w:val="single" w:sz="4" w:space="0" w:color="auto"/>
              <w:right w:val="single" w:sz="4" w:space="0" w:color="auto"/>
            </w:tcBorders>
            <w:shd w:val="clear" w:color="000000" w:fill="FFFFFF"/>
            <w:vAlign w:val="center"/>
            <w:hideMark/>
          </w:tcPr>
          <w:p w14:paraId="62A00F22" w14:textId="77777777" w:rsidR="006B41EF" w:rsidRPr="006B41EF" w:rsidRDefault="006B41EF">
            <w:pPr>
              <w:jc w:val="right"/>
            </w:pPr>
            <w:r w:rsidRPr="006B41EF">
              <w:t>240</w:t>
            </w:r>
          </w:p>
        </w:tc>
        <w:tc>
          <w:tcPr>
            <w:tcW w:w="1614" w:type="dxa"/>
            <w:tcBorders>
              <w:top w:val="nil"/>
              <w:left w:val="nil"/>
              <w:bottom w:val="single" w:sz="4" w:space="0" w:color="auto"/>
              <w:right w:val="single" w:sz="4" w:space="0" w:color="auto"/>
            </w:tcBorders>
            <w:shd w:val="clear" w:color="000000" w:fill="FFFFFF"/>
            <w:vAlign w:val="center"/>
            <w:hideMark/>
          </w:tcPr>
          <w:p w14:paraId="317187BC" w14:textId="3F1BBEB0" w:rsidR="006B41EF" w:rsidRPr="006B41EF" w:rsidRDefault="00EA28A5">
            <w:pPr>
              <w:jc w:val="right"/>
            </w:pPr>
            <w:r>
              <w:t>0</w:t>
            </w:r>
            <w:r w:rsidR="006B41EF" w:rsidRPr="006B41EF">
              <w:t> </w:t>
            </w:r>
          </w:p>
        </w:tc>
      </w:tr>
      <w:tr w:rsidR="006B41EF" w:rsidRPr="006B41EF" w14:paraId="56686CF2" w14:textId="77777777" w:rsidTr="00DB14F5">
        <w:trPr>
          <w:trHeight w:val="264"/>
        </w:trPr>
        <w:tc>
          <w:tcPr>
            <w:tcW w:w="4580" w:type="dxa"/>
            <w:tcBorders>
              <w:top w:val="nil"/>
              <w:left w:val="single" w:sz="4" w:space="0" w:color="auto"/>
              <w:bottom w:val="single" w:sz="4" w:space="0" w:color="auto"/>
              <w:right w:val="single" w:sz="4" w:space="0" w:color="auto"/>
            </w:tcBorders>
            <w:shd w:val="clear" w:color="auto" w:fill="auto"/>
            <w:vAlign w:val="bottom"/>
            <w:hideMark/>
          </w:tcPr>
          <w:p w14:paraId="68EDDCF1" w14:textId="77777777" w:rsidR="006B41EF" w:rsidRPr="006B41EF" w:rsidRDefault="006B41EF">
            <w:r w:rsidRPr="006B41EF">
              <w:t xml:space="preserve">Lasteaja Päikene mänguväljakute renoveerimine  </w:t>
            </w:r>
          </w:p>
        </w:tc>
        <w:tc>
          <w:tcPr>
            <w:tcW w:w="2083" w:type="dxa"/>
            <w:tcBorders>
              <w:top w:val="nil"/>
              <w:left w:val="nil"/>
              <w:bottom w:val="single" w:sz="4" w:space="0" w:color="auto"/>
              <w:right w:val="single" w:sz="4" w:space="0" w:color="auto"/>
            </w:tcBorders>
            <w:shd w:val="clear" w:color="000000" w:fill="FFFFFF"/>
            <w:vAlign w:val="center"/>
            <w:hideMark/>
          </w:tcPr>
          <w:p w14:paraId="0841EB30" w14:textId="78C9CC69" w:rsidR="006B41EF" w:rsidRPr="006B41EF" w:rsidRDefault="00EA28A5">
            <w:pPr>
              <w:jc w:val="right"/>
            </w:pPr>
            <w:r>
              <w:t>0</w:t>
            </w:r>
            <w:r w:rsidR="006B41EF" w:rsidRPr="006B41EF">
              <w:t> </w:t>
            </w:r>
          </w:p>
        </w:tc>
        <w:tc>
          <w:tcPr>
            <w:tcW w:w="1701" w:type="dxa"/>
            <w:tcBorders>
              <w:top w:val="nil"/>
              <w:left w:val="nil"/>
              <w:bottom w:val="single" w:sz="4" w:space="0" w:color="auto"/>
              <w:right w:val="single" w:sz="4" w:space="0" w:color="auto"/>
            </w:tcBorders>
            <w:shd w:val="clear" w:color="000000" w:fill="FFFFFF"/>
            <w:vAlign w:val="center"/>
            <w:hideMark/>
          </w:tcPr>
          <w:p w14:paraId="63E8378C" w14:textId="77777777" w:rsidR="006B41EF" w:rsidRPr="006B41EF" w:rsidRDefault="006B41EF">
            <w:pPr>
              <w:jc w:val="right"/>
            </w:pPr>
            <w:r w:rsidRPr="006B41EF">
              <w:t>22</w:t>
            </w:r>
          </w:p>
        </w:tc>
        <w:tc>
          <w:tcPr>
            <w:tcW w:w="1296" w:type="dxa"/>
            <w:tcBorders>
              <w:top w:val="nil"/>
              <w:left w:val="nil"/>
              <w:bottom w:val="single" w:sz="4" w:space="0" w:color="auto"/>
              <w:right w:val="single" w:sz="4" w:space="0" w:color="auto"/>
            </w:tcBorders>
            <w:shd w:val="clear" w:color="000000" w:fill="FFFFFF"/>
            <w:vAlign w:val="center"/>
            <w:hideMark/>
          </w:tcPr>
          <w:p w14:paraId="5EA7EF04" w14:textId="17F17310" w:rsidR="006B41EF" w:rsidRPr="006B41EF" w:rsidRDefault="00EA28A5">
            <w:pPr>
              <w:jc w:val="right"/>
            </w:pPr>
            <w:r>
              <w:t>0</w:t>
            </w:r>
            <w:r w:rsidR="006B41EF" w:rsidRPr="006B41EF">
              <w:t> </w:t>
            </w:r>
          </w:p>
        </w:tc>
        <w:tc>
          <w:tcPr>
            <w:tcW w:w="1360" w:type="dxa"/>
            <w:tcBorders>
              <w:top w:val="nil"/>
              <w:left w:val="nil"/>
              <w:bottom w:val="single" w:sz="4" w:space="0" w:color="auto"/>
              <w:right w:val="single" w:sz="4" w:space="0" w:color="auto"/>
            </w:tcBorders>
            <w:shd w:val="clear" w:color="000000" w:fill="FFFFFF"/>
            <w:vAlign w:val="center"/>
            <w:hideMark/>
          </w:tcPr>
          <w:p w14:paraId="6B8961A3" w14:textId="77777777" w:rsidR="006B41EF" w:rsidRPr="006B41EF" w:rsidRDefault="006B41EF">
            <w:pPr>
              <w:jc w:val="right"/>
            </w:pPr>
            <w:r w:rsidRPr="006B41EF">
              <w:t>89</w:t>
            </w:r>
          </w:p>
        </w:tc>
        <w:tc>
          <w:tcPr>
            <w:tcW w:w="1470" w:type="dxa"/>
            <w:tcBorders>
              <w:top w:val="nil"/>
              <w:left w:val="nil"/>
              <w:bottom w:val="single" w:sz="4" w:space="0" w:color="auto"/>
              <w:right w:val="single" w:sz="4" w:space="0" w:color="auto"/>
            </w:tcBorders>
            <w:shd w:val="clear" w:color="000000" w:fill="FFFFFF"/>
            <w:vAlign w:val="center"/>
            <w:hideMark/>
          </w:tcPr>
          <w:p w14:paraId="1073ADB8" w14:textId="12F49DBB" w:rsidR="006B41EF" w:rsidRPr="006B41EF" w:rsidRDefault="00EA28A5">
            <w:pPr>
              <w:jc w:val="right"/>
            </w:pPr>
            <w:r>
              <w:t>0</w:t>
            </w:r>
            <w:r w:rsidR="006B41EF" w:rsidRPr="006B41EF">
              <w:t> </w:t>
            </w:r>
          </w:p>
        </w:tc>
        <w:tc>
          <w:tcPr>
            <w:tcW w:w="1614" w:type="dxa"/>
            <w:tcBorders>
              <w:top w:val="nil"/>
              <w:left w:val="nil"/>
              <w:bottom w:val="single" w:sz="4" w:space="0" w:color="auto"/>
              <w:right w:val="single" w:sz="4" w:space="0" w:color="auto"/>
            </w:tcBorders>
            <w:shd w:val="clear" w:color="000000" w:fill="FFFFFF"/>
            <w:vAlign w:val="center"/>
            <w:hideMark/>
          </w:tcPr>
          <w:p w14:paraId="40DC16EE" w14:textId="266F3297" w:rsidR="006B41EF" w:rsidRPr="006B41EF" w:rsidRDefault="00EA28A5">
            <w:pPr>
              <w:jc w:val="right"/>
            </w:pPr>
            <w:r>
              <w:t>0</w:t>
            </w:r>
            <w:r w:rsidR="006B41EF" w:rsidRPr="006B41EF">
              <w:t> </w:t>
            </w:r>
          </w:p>
        </w:tc>
      </w:tr>
      <w:tr w:rsidR="006B41EF" w:rsidRPr="006B41EF" w14:paraId="38B0F786" w14:textId="77777777" w:rsidTr="00DB14F5">
        <w:trPr>
          <w:trHeight w:val="792"/>
        </w:trPr>
        <w:tc>
          <w:tcPr>
            <w:tcW w:w="4580" w:type="dxa"/>
            <w:tcBorders>
              <w:top w:val="nil"/>
              <w:left w:val="single" w:sz="4" w:space="0" w:color="auto"/>
              <w:bottom w:val="single" w:sz="4" w:space="0" w:color="auto"/>
              <w:right w:val="single" w:sz="4" w:space="0" w:color="auto"/>
            </w:tcBorders>
            <w:shd w:val="clear" w:color="auto" w:fill="auto"/>
            <w:vAlign w:val="bottom"/>
            <w:hideMark/>
          </w:tcPr>
          <w:p w14:paraId="7F285A80" w14:textId="77777777" w:rsidR="006B41EF" w:rsidRPr="006B41EF" w:rsidRDefault="006B41EF">
            <w:r w:rsidRPr="006B41EF">
              <w:t>Narva Kesklinna Gümnaasiumi ümberkorraldamisel tekkiva põhikooli õppehoone ehitamine ja sisustamine</w:t>
            </w:r>
          </w:p>
        </w:tc>
        <w:tc>
          <w:tcPr>
            <w:tcW w:w="2083" w:type="dxa"/>
            <w:tcBorders>
              <w:top w:val="nil"/>
              <w:left w:val="nil"/>
              <w:bottom w:val="single" w:sz="4" w:space="0" w:color="auto"/>
              <w:right w:val="single" w:sz="4" w:space="0" w:color="auto"/>
            </w:tcBorders>
            <w:shd w:val="clear" w:color="000000" w:fill="FFFFFF"/>
            <w:vAlign w:val="center"/>
            <w:hideMark/>
          </w:tcPr>
          <w:p w14:paraId="4A24D17E" w14:textId="7D77EF43" w:rsidR="006B41EF" w:rsidRPr="006B41EF" w:rsidRDefault="00EA28A5">
            <w:pPr>
              <w:jc w:val="right"/>
            </w:pPr>
            <w:r>
              <w:t>0</w:t>
            </w:r>
            <w:r w:rsidR="006B41EF" w:rsidRPr="006B41EF">
              <w:t> </w:t>
            </w:r>
          </w:p>
        </w:tc>
        <w:tc>
          <w:tcPr>
            <w:tcW w:w="1701" w:type="dxa"/>
            <w:tcBorders>
              <w:top w:val="nil"/>
              <w:left w:val="nil"/>
              <w:bottom w:val="single" w:sz="4" w:space="0" w:color="auto"/>
              <w:right w:val="single" w:sz="4" w:space="0" w:color="auto"/>
            </w:tcBorders>
            <w:shd w:val="clear" w:color="000000" w:fill="FFFFFF"/>
            <w:vAlign w:val="center"/>
            <w:hideMark/>
          </w:tcPr>
          <w:p w14:paraId="0185A552" w14:textId="77777777" w:rsidR="006B41EF" w:rsidRPr="006B41EF" w:rsidRDefault="006B41EF">
            <w:pPr>
              <w:jc w:val="right"/>
            </w:pPr>
            <w:r w:rsidRPr="006B41EF">
              <w:t>-126</w:t>
            </w:r>
          </w:p>
        </w:tc>
        <w:tc>
          <w:tcPr>
            <w:tcW w:w="1296" w:type="dxa"/>
            <w:tcBorders>
              <w:top w:val="nil"/>
              <w:left w:val="nil"/>
              <w:bottom w:val="single" w:sz="4" w:space="0" w:color="auto"/>
              <w:right w:val="single" w:sz="4" w:space="0" w:color="auto"/>
            </w:tcBorders>
            <w:shd w:val="clear" w:color="000000" w:fill="FFFFFF"/>
            <w:vAlign w:val="center"/>
            <w:hideMark/>
          </w:tcPr>
          <w:p w14:paraId="7F23E665" w14:textId="2736C06E" w:rsidR="006B41EF" w:rsidRPr="006B41EF" w:rsidRDefault="00EA28A5">
            <w:pPr>
              <w:jc w:val="right"/>
            </w:pPr>
            <w:r>
              <w:t>0</w:t>
            </w:r>
            <w:r w:rsidR="006B41EF" w:rsidRPr="006B41EF">
              <w:t> </w:t>
            </w:r>
          </w:p>
        </w:tc>
        <w:tc>
          <w:tcPr>
            <w:tcW w:w="1360" w:type="dxa"/>
            <w:tcBorders>
              <w:top w:val="nil"/>
              <w:left w:val="nil"/>
              <w:bottom w:val="single" w:sz="4" w:space="0" w:color="auto"/>
              <w:right w:val="single" w:sz="4" w:space="0" w:color="auto"/>
            </w:tcBorders>
            <w:shd w:val="clear" w:color="000000" w:fill="FFFFFF"/>
            <w:vAlign w:val="center"/>
            <w:hideMark/>
          </w:tcPr>
          <w:p w14:paraId="1F4AA5F5" w14:textId="7A810D08" w:rsidR="006B41EF" w:rsidRPr="006B41EF" w:rsidRDefault="00EA28A5">
            <w:pPr>
              <w:jc w:val="right"/>
            </w:pPr>
            <w:r>
              <w:t>0</w:t>
            </w:r>
            <w:r w:rsidR="006B41EF" w:rsidRPr="006B41EF">
              <w:t> </w:t>
            </w:r>
          </w:p>
        </w:tc>
        <w:tc>
          <w:tcPr>
            <w:tcW w:w="1470" w:type="dxa"/>
            <w:tcBorders>
              <w:top w:val="nil"/>
              <w:left w:val="nil"/>
              <w:bottom w:val="single" w:sz="4" w:space="0" w:color="auto"/>
              <w:right w:val="single" w:sz="4" w:space="0" w:color="auto"/>
            </w:tcBorders>
            <w:shd w:val="clear" w:color="000000" w:fill="FFFFFF"/>
            <w:vAlign w:val="center"/>
            <w:hideMark/>
          </w:tcPr>
          <w:p w14:paraId="0DCD715D" w14:textId="77777777" w:rsidR="006B41EF" w:rsidRPr="006B41EF" w:rsidRDefault="006B41EF">
            <w:pPr>
              <w:jc w:val="right"/>
            </w:pPr>
            <w:r w:rsidRPr="006B41EF">
              <w:t>4 704</w:t>
            </w:r>
          </w:p>
        </w:tc>
        <w:tc>
          <w:tcPr>
            <w:tcW w:w="1614" w:type="dxa"/>
            <w:tcBorders>
              <w:top w:val="nil"/>
              <w:left w:val="nil"/>
              <w:bottom w:val="single" w:sz="4" w:space="0" w:color="auto"/>
              <w:right w:val="single" w:sz="4" w:space="0" w:color="auto"/>
            </w:tcBorders>
            <w:shd w:val="clear" w:color="000000" w:fill="FFFFFF"/>
            <w:vAlign w:val="center"/>
            <w:hideMark/>
          </w:tcPr>
          <w:p w14:paraId="1D82A998" w14:textId="43DDDA47" w:rsidR="006B41EF" w:rsidRPr="006B41EF" w:rsidRDefault="00EA28A5">
            <w:pPr>
              <w:jc w:val="right"/>
            </w:pPr>
            <w:r>
              <w:t>0</w:t>
            </w:r>
            <w:r w:rsidR="006B41EF" w:rsidRPr="006B41EF">
              <w:t> </w:t>
            </w:r>
          </w:p>
        </w:tc>
      </w:tr>
      <w:tr w:rsidR="006B41EF" w:rsidRPr="006B41EF" w14:paraId="374BFA64" w14:textId="77777777" w:rsidTr="00DB14F5">
        <w:trPr>
          <w:trHeight w:val="264"/>
        </w:trPr>
        <w:tc>
          <w:tcPr>
            <w:tcW w:w="4580" w:type="dxa"/>
            <w:tcBorders>
              <w:top w:val="nil"/>
              <w:left w:val="single" w:sz="4" w:space="0" w:color="auto"/>
              <w:bottom w:val="single" w:sz="4" w:space="0" w:color="auto"/>
              <w:right w:val="single" w:sz="4" w:space="0" w:color="auto"/>
            </w:tcBorders>
            <w:shd w:val="clear" w:color="auto" w:fill="auto"/>
            <w:vAlign w:val="bottom"/>
            <w:hideMark/>
          </w:tcPr>
          <w:p w14:paraId="78149835" w14:textId="77777777" w:rsidR="006B41EF" w:rsidRPr="006B41EF" w:rsidRDefault="006B41EF">
            <w:r w:rsidRPr="006B41EF">
              <w:t xml:space="preserve">Lisaväljumised (toetus) Narva linnaliinidel </w:t>
            </w:r>
          </w:p>
        </w:tc>
        <w:tc>
          <w:tcPr>
            <w:tcW w:w="2083" w:type="dxa"/>
            <w:tcBorders>
              <w:top w:val="nil"/>
              <w:left w:val="nil"/>
              <w:bottom w:val="single" w:sz="4" w:space="0" w:color="auto"/>
              <w:right w:val="single" w:sz="4" w:space="0" w:color="auto"/>
            </w:tcBorders>
            <w:shd w:val="clear" w:color="000000" w:fill="FFFFFF"/>
            <w:vAlign w:val="center"/>
            <w:hideMark/>
          </w:tcPr>
          <w:p w14:paraId="492022DD" w14:textId="77777777" w:rsidR="006B41EF" w:rsidRPr="006B41EF" w:rsidRDefault="006B41EF">
            <w:pPr>
              <w:jc w:val="right"/>
            </w:pPr>
            <w:r w:rsidRPr="006B41EF">
              <w:t>51</w:t>
            </w:r>
          </w:p>
        </w:tc>
        <w:tc>
          <w:tcPr>
            <w:tcW w:w="1701" w:type="dxa"/>
            <w:tcBorders>
              <w:top w:val="nil"/>
              <w:left w:val="nil"/>
              <w:bottom w:val="single" w:sz="4" w:space="0" w:color="auto"/>
              <w:right w:val="single" w:sz="4" w:space="0" w:color="auto"/>
            </w:tcBorders>
            <w:shd w:val="clear" w:color="000000" w:fill="FFFFFF"/>
            <w:vAlign w:val="center"/>
            <w:hideMark/>
          </w:tcPr>
          <w:p w14:paraId="70E64AA1" w14:textId="25F08BB6" w:rsidR="006B41EF" w:rsidRPr="006B41EF" w:rsidRDefault="00EA28A5">
            <w:pPr>
              <w:jc w:val="right"/>
            </w:pPr>
            <w:r>
              <w:t>0</w:t>
            </w:r>
            <w:r w:rsidR="006B41EF" w:rsidRPr="006B41EF">
              <w:t> </w:t>
            </w:r>
          </w:p>
        </w:tc>
        <w:tc>
          <w:tcPr>
            <w:tcW w:w="1296" w:type="dxa"/>
            <w:tcBorders>
              <w:top w:val="nil"/>
              <w:left w:val="nil"/>
              <w:bottom w:val="single" w:sz="4" w:space="0" w:color="auto"/>
              <w:right w:val="single" w:sz="4" w:space="0" w:color="auto"/>
            </w:tcBorders>
            <w:shd w:val="clear" w:color="000000" w:fill="FFFFFF"/>
            <w:vAlign w:val="center"/>
            <w:hideMark/>
          </w:tcPr>
          <w:p w14:paraId="4DC9F43B" w14:textId="64EFB35D" w:rsidR="006B41EF" w:rsidRPr="006B41EF" w:rsidRDefault="00EA28A5">
            <w:pPr>
              <w:jc w:val="right"/>
            </w:pPr>
            <w:r>
              <w:t>0</w:t>
            </w:r>
            <w:r w:rsidR="006B41EF" w:rsidRPr="006B41EF">
              <w:t> </w:t>
            </w:r>
          </w:p>
        </w:tc>
        <w:tc>
          <w:tcPr>
            <w:tcW w:w="1360" w:type="dxa"/>
            <w:tcBorders>
              <w:top w:val="nil"/>
              <w:left w:val="nil"/>
              <w:bottom w:val="single" w:sz="4" w:space="0" w:color="auto"/>
              <w:right w:val="single" w:sz="4" w:space="0" w:color="auto"/>
            </w:tcBorders>
            <w:shd w:val="clear" w:color="000000" w:fill="FFFFFF"/>
            <w:vAlign w:val="center"/>
            <w:hideMark/>
          </w:tcPr>
          <w:p w14:paraId="57AB4B15" w14:textId="5AC0DAAA" w:rsidR="006B41EF" w:rsidRPr="006B41EF" w:rsidRDefault="00EA28A5">
            <w:pPr>
              <w:jc w:val="right"/>
            </w:pPr>
            <w:r>
              <w:t>0</w:t>
            </w:r>
            <w:r w:rsidR="006B41EF" w:rsidRPr="006B41EF">
              <w:t> </w:t>
            </w:r>
          </w:p>
        </w:tc>
        <w:tc>
          <w:tcPr>
            <w:tcW w:w="1470" w:type="dxa"/>
            <w:tcBorders>
              <w:top w:val="nil"/>
              <w:left w:val="nil"/>
              <w:bottom w:val="single" w:sz="4" w:space="0" w:color="auto"/>
              <w:right w:val="single" w:sz="4" w:space="0" w:color="auto"/>
            </w:tcBorders>
            <w:shd w:val="clear" w:color="000000" w:fill="FFFFFF"/>
            <w:vAlign w:val="center"/>
            <w:hideMark/>
          </w:tcPr>
          <w:p w14:paraId="616C41B0" w14:textId="33918A78" w:rsidR="006B41EF" w:rsidRPr="006B41EF" w:rsidRDefault="00EA28A5">
            <w:pPr>
              <w:jc w:val="right"/>
            </w:pPr>
            <w:r>
              <w:t>0</w:t>
            </w:r>
            <w:r w:rsidR="006B41EF" w:rsidRPr="006B41EF">
              <w:t> </w:t>
            </w:r>
          </w:p>
        </w:tc>
        <w:tc>
          <w:tcPr>
            <w:tcW w:w="1614" w:type="dxa"/>
            <w:tcBorders>
              <w:top w:val="nil"/>
              <w:left w:val="nil"/>
              <w:bottom w:val="single" w:sz="4" w:space="0" w:color="auto"/>
              <w:right w:val="single" w:sz="4" w:space="0" w:color="auto"/>
            </w:tcBorders>
            <w:shd w:val="clear" w:color="000000" w:fill="FFFFFF"/>
            <w:vAlign w:val="center"/>
            <w:hideMark/>
          </w:tcPr>
          <w:p w14:paraId="1120EDB5" w14:textId="310B9EB3" w:rsidR="006B41EF" w:rsidRPr="006B41EF" w:rsidRDefault="00EA28A5">
            <w:pPr>
              <w:jc w:val="right"/>
            </w:pPr>
            <w:r>
              <w:t>0</w:t>
            </w:r>
            <w:r w:rsidR="006B41EF" w:rsidRPr="006B41EF">
              <w:t> </w:t>
            </w:r>
          </w:p>
        </w:tc>
      </w:tr>
      <w:tr w:rsidR="006B41EF" w:rsidRPr="006B41EF" w14:paraId="17014B23" w14:textId="77777777" w:rsidTr="00DB14F5">
        <w:trPr>
          <w:trHeight w:val="528"/>
        </w:trPr>
        <w:tc>
          <w:tcPr>
            <w:tcW w:w="4580" w:type="dxa"/>
            <w:tcBorders>
              <w:top w:val="nil"/>
              <w:left w:val="single" w:sz="4" w:space="0" w:color="auto"/>
              <w:bottom w:val="single" w:sz="4" w:space="0" w:color="auto"/>
              <w:right w:val="single" w:sz="4" w:space="0" w:color="auto"/>
            </w:tcBorders>
            <w:shd w:val="clear" w:color="auto" w:fill="auto"/>
            <w:vAlign w:val="bottom"/>
            <w:hideMark/>
          </w:tcPr>
          <w:p w14:paraId="78D1ACA9" w14:textId="77777777" w:rsidR="006B41EF" w:rsidRPr="006B41EF" w:rsidRDefault="006B41EF">
            <w:r w:rsidRPr="006B41EF">
              <w:t>TexTour "Sotsiaalsed innovatsioonid ja tehnoloogiad jätkusuutlikule kultuuriturismi kaudu "</w:t>
            </w:r>
          </w:p>
        </w:tc>
        <w:tc>
          <w:tcPr>
            <w:tcW w:w="2083" w:type="dxa"/>
            <w:tcBorders>
              <w:top w:val="nil"/>
              <w:left w:val="nil"/>
              <w:bottom w:val="single" w:sz="4" w:space="0" w:color="auto"/>
              <w:right w:val="single" w:sz="4" w:space="0" w:color="auto"/>
            </w:tcBorders>
            <w:shd w:val="clear" w:color="000000" w:fill="FFFFFF"/>
            <w:vAlign w:val="center"/>
            <w:hideMark/>
          </w:tcPr>
          <w:p w14:paraId="1ED9C389" w14:textId="77777777" w:rsidR="006B41EF" w:rsidRPr="006B41EF" w:rsidRDefault="006B41EF">
            <w:pPr>
              <w:jc w:val="right"/>
            </w:pPr>
            <w:r w:rsidRPr="006B41EF">
              <w:t>17</w:t>
            </w:r>
          </w:p>
        </w:tc>
        <w:tc>
          <w:tcPr>
            <w:tcW w:w="1701" w:type="dxa"/>
            <w:tcBorders>
              <w:top w:val="nil"/>
              <w:left w:val="nil"/>
              <w:bottom w:val="single" w:sz="4" w:space="0" w:color="auto"/>
              <w:right w:val="single" w:sz="4" w:space="0" w:color="auto"/>
            </w:tcBorders>
            <w:shd w:val="clear" w:color="000000" w:fill="FFFFFF"/>
            <w:vAlign w:val="center"/>
            <w:hideMark/>
          </w:tcPr>
          <w:p w14:paraId="232F273A" w14:textId="182C8CD4" w:rsidR="006B41EF" w:rsidRPr="006B41EF" w:rsidRDefault="00EA28A5">
            <w:pPr>
              <w:jc w:val="right"/>
            </w:pPr>
            <w:r>
              <w:t>0</w:t>
            </w:r>
            <w:r w:rsidR="006B41EF" w:rsidRPr="006B41EF">
              <w:t> </w:t>
            </w:r>
          </w:p>
        </w:tc>
        <w:tc>
          <w:tcPr>
            <w:tcW w:w="1296" w:type="dxa"/>
            <w:tcBorders>
              <w:top w:val="nil"/>
              <w:left w:val="nil"/>
              <w:bottom w:val="single" w:sz="4" w:space="0" w:color="auto"/>
              <w:right w:val="single" w:sz="4" w:space="0" w:color="auto"/>
            </w:tcBorders>
            <w:shd w:val="clear" w:color="000000" w:fill="FFFFFF"/>
            <w:vAlign w:val="center"/>
            <w:hideMark/>
          </w:tcPr>
          <w:p w14:paraId="6300A858" w14:textId="0D788E17" w:rsidR="006B41EF" w:rsidRPr="006B41EF" w:rsidRDefault="00EA28A5">
            <w:pPr>
              <w:jc w:val="right"/>
            </w:pPr>
            <w:r>
              <w:t>0</w:t>
            </w:r>
            <w:r w:rsidR="006B41EF" w:rsidRPr="006B41EF">
              <w:t> </w:t>
            </w:r>
          </w:p>
        </w:tc>
        <w:tc>
          <w:tcPr>
            <w:tcW w:w="1360" w:type="dxa"/>
            <w:tcBorders>
              <w:top w:val="nil"/>
              <w:left w:val="nil"/>
              <w:bottom w:val="single" w:sz="4" w:space="0" w:color="auto"/>
              <w:right w:val="single" w:sz="4" w:space="0" w:color="auto"/>
            </w:tcBorders>
            <w:shd w:val="clear" w:color="000000" w:fill="FFFFFF"/>
            <w:vAlign w:val="center"/>
            <w:hideMark/>
          </w:tcPr>
          <w:p w14:paraId="2B4734BA" w14:textId="77777777" w:rsidR="006B41EF" w:rsidRPr="006B41EF" w:rsidRDefault="006B41EF">
            <w:pPr>
              <w:jc w:val="right"/>
            </w:pPr>
            <w:r w:rsidRPr="006B41EF">
              <w:t>42</w:t>
            </w:r>
          </w:p>
        </w:tc>
        <w:tc>
          <w:tcPr>
            <w:tcW w:w="1470" w:type="dxa"/>
            <w:tcBorders>
              <w:top w:val="nil"/>
              <w:left w:val="nil"/>
              <w:bottom w:val="single" w:sz="4" w:space="0" w:color="auto"/>
              <w:right w:val="single" w:sz="4" w:space="0" w:color="auto"/>
            </w:tcBorders>
            <w:shd w:val="clear" w:color="000000" w:fill="FFFFFF"/>
            <w:vAlign w:val="center"/>
            <w:hideMark/>
          </w:tcPr>
          <w:p w14:paraId="65BE879A" w14:textId="77777777" w:rsidR="006B41EF" w:rsidRPr="006B41EF" w:rsidRDefault="006B41EF">
            <w:pPr>
              <w:jc w:val="right"/>
            </w:pPr>
            <w:r w:rsidRPr="006B41EF">
              <w:t>63</w:t>
            </w:r>
          </w:p>
        </w:tc>
        <w:tc>
          <w:tcPr>
            <w:tcW w:w="1614" w:type="dxa"/>
            <w:tcBorders>
              <w:top w:val="nil"/>
              <w:left w:val="nil"/>
              <w:bottom w:val="single" w:sz="4" w:space="0" w:color="auto"/>
              <w:right w:val="single" w:sz="4" w:space="0" w:color="auto"/>
            </w:tcBorders>
            <w:shd w:val="clear" w:color="000000" w:fill="FFFFFF"/>
            <w:vAlign w:val="center"/>
            <w:hideMark/>
          </w:tcPr>
          <w:p w14:paraId="59651C73" w14:textId="25D408C1" w:rsidR="006B41EF" w:rsidRPr="006B41EF" w:rsidRDefault="00EA28A5">
            <w:pPr>
              <w:jc w:val="right"/>
            </w:pPr>
            <w:r>
              <w:t>0</w:t>
            </w:r>
            <w:r w:rsidR="006B41EF" w:rsidRPr="006B41EF">
              <w:t> </w:t>
            </w:r>
          </w:p>
        </w:tc>
      </w:tr>
      <w:tr w:rsidR="006B41EF" w:rsidRPr="006B41EF" w14:paraId="7D365930" w14:textId="77777777" w:rsidTr="00DB14F5">
        <w:trPr>
          <w:trHeight w:val="264"/>
        </w:trPr>
        <w:tc>
          <w:tcPr>
            <w:tcW w:w="4580" w:type="dxa"/>
            <w:tcBorders>
              <w:top w:val="nil"/>
              <w:left w:val="single" w:sz="4" w:space="0" w:color="auto"/>
              <w:bottom w:val="single" w:sz="4" w:space="0" w:color="auto"/>
              <w:right w:val="single" w:sz="4" w:space="0" w:color="auto"/>
            </w:tcBorders>
            <w:shd w:val="clear" w:color="auto" w:fill="auto"/>
            <w:vAlign w:val="bottom"/>
            <w:hideMark/>
          </w:tcPr>
          <w:p w14:paraId="27AC2BA6" w14:textId="77777777" w:rsidR="006B41EF" w:rsidRPr="006B41EF" w:rsidRDefault="006B41EF">
            <w:r w:rsidRPr="006B41EF">
              <w:t xml:space="preserve">Skatepargi projekteerimine ja ehitamine          </w:t>
            </w:r>
          </w:p>
        </w:tc>
        <w:tc>
          <w:tcPr>
            <w:tcW w:w="2083" w:type="dxa"/>
            <w:tcBorders>
              <w:top w:val="nil"/>
              <w:left w:val="nil"/>
              <w:bottom w:val="single" w:sz="4" w:space="0" w:color="auto"/>
              <w:right w:val="single" w:sz="4" w:space="0" w:color="auto"/>
            </w:tcBorders>
            <w:shd w:val="clear" w:color="000000" w:fill="FFFFFF"/>
            <w:vAlign w:val="center"/>
            <w:hideMark/>
          </w:tcPr>
          <w:p w14:paraId="1313400C" w14:textId="7D22CC28" w:rsidR="006B41EF" w:rsidRPr="006B41EF" w:rsidRDefault="00EA28A5">
            <w:pPr>
              <w:jc w:val="right"/>
            </w:pPr>
            <w:r>
              <w:t>0</w:t>
            </w:r>
            <w:r w:rsidR="006B41EF" w:rsidRPr="006B41EF">
              <w:t> </w:t>
            </w:r>
          </w:p>
        </w:tc>
        <w:tc>
          <w:tcPr>
            <w:tcW w:w="1701" w:type="dxa"/>
            <w:tcBorders>
              <w:top w:val="nil"/>
              <w:left w:val="nil"/>
              <w:bottom w:val="single" w:sz="4" w:space="0" w:color="auto"/>
              <w:right w:val="single" w:sz="4" w:space="0" w:color="auto"/>
            </w:tcBorders>
            <w:shd w:val="clear" w:color="000000" w:fill="FFFFFF"/>
            <w:vAlign w:val="center"/>
            <w:hideMark/>
          </w:tcPr>
          <w:p w14:paraId="648CBD6F" w14:textId="00234DFA" w:rsidR="006B41EF" w:rsidRPr="006B41EF" w:rsidRDefault="00EA28A5">
            <w:pPr>
              <w:jc w:val="right"/>
            </w:pPr>
            <w:r>
              <w:t>0</w:t>
            </w:r>
            <w:r w:rsidR="006B41EF" w:rsidRPr="006B41EF">
              <w:t> </w:t>
            </w:r>
          </w:p>
        </w:tc>
        <w:tc>
          <w:tcPr>
            <w:tcW w:w="1296" w:type="dxa"/>
            <w:tcBorders>
              <w:top w:val="nil"/>
              <w:left w:val="nil"/>
              <w:bottom w:val="single" w:sz="4" w:space="0" w:color="auto"/>
              <w:right w:val="single" w:sz="4" w:space="0" w:color="auto"/>
            </w:tcBorders>
            <w:shd w:val="clear" w:color="000000" w:fill="FFFFFF"/>
            <w:vAlign w:val="center"/>
            <w:hideMark/>
          </w:tcPr>
          <w:p w14:paraId="064C4A8E" w14:textId="47651F8F" w:rsidR="006B41EF" w:rsidRPr="006B41EF" w:rsidRDefault="00EA28A5">
            <w:pPr>
              <w:jc w:val="right"/>
            </w:pPr>
            <w:r>
              <w:t>0</w:t>
            </w:r>
            <w:r w:rsidR="006B41EF" w:rsidRPr="006B41EF">
              <w:t> </w:t>
            </w:r>
          </w:p>
        </w:tc>
        <w:tc>
          <w:tcPr>
            <w:tcW w:w="1360" w:type="dxa"/>
            <w:tcBorders>
              <w:top w:val="nil"/>
              <w:left w:val="nil"/>
              <w:bottom w:val="single" w:sz="4" w:space="0" w:color="auto"/>
              <w:right w:val="single" w:sz="4" w:space="0" w:color="auto"/>
            </w:tcBorders>
            <w:shd w:val="clear" w:color="000000" w:fill="FFFFFF"/>
            <w:vAlign w:val="center"/>
            <w:hideMark/>
          </w:tcPr>
          <w:p w14:paraId="37D4ED66" w14:textId="77777777" w:rsidR="006B41EF" w:rsidRPr="006B41EF" w:rsidRDefault="006B41EF">
            <w:pPr>
              <w:jc w:val="right"/>
            </w:pPr>
            <w:r w:rsidRPr="006B41EF">
              <w:t>245</w:t>
            </w:r>
          </w:p>
        </w:tc>
        <w:tc>
          <w:tcPr>
            <w:tcW w:w="1470" w:type="dxa"/>
            <w:tcBorders>
              <w:top w:val="nil"/>
              <w:left w:val="nil"/>
              <w:bottom w:val="single" w:sz="4" w:space="0" w:color="auto"/>
              <w:right w:val="single" w:sz="4" w:space="0" w:color="auto"/>
            </w:tcBorders>
            <w:shd w:val="clear" w:color="000000" w:fill="FFFFFF"/>
            <w:vAlign w:val="center"/>
            <w:hideMark/>
          </w:tcPr>
          <w:p w14:paraId="7EA4244A" w14:textId="7179E7D8" w:rsidR="006B41EF" w:rsidRPr="006B41EF" w:rsidRDefault="00EA28A5">
            <w:pPr>
              <w:jc w:val="right"/>
            </w:pPr>
            <w:r>
              <w:t>0</w:t>
            </w:r>
            <w:r w:rsidR="006B41EF" w:rsidRPr="006B41EF">
              <w:t> </w:t>
            </w:r>
          </w:p>
        </w:tc>
        <w:tc>
          <w:tcPr>
            <w:tcW w:w="1614" w:type="dxa"/>
            <w:tcBorders>
              <w:top w:val="nil"/>
              <w:left w:val="nil"/>
              <w:bottom w:val="single" w:sz="4" w:space="0" w:color="auto"/>
              <w:right w:val="single" w:sz="4" w:space="0" w:color="auto"/>
            </w:tcBorders>
            <w:shd w:val="clear" w:color="000000" w:fill="FFFFFF"/>
            <w:vAlign w:val="center"/>
            <w:hideMark/>
          </w:tcPr>
          <w:p w14:paraId="7A111A99" w14:textId="526091C7" w:rsidR="006B41EF" w:rsidRPr="006B41EF" w:rsidRDefault="00EA28A5">
            <w:pPr>
              <w:jc w:val="right"/>
            </w:pPr>
            <w:r>
              <w:t>0</w:t>
            </w:r>
            <w:r w:rsidR="006B41EF" w:rsidRPr="006B41EF">
              <w:t> </w:t>
            </w:r>
          </w:p>
        </w:tc>
      </w:tr>
      <w:tr w:rsidR="006B41EF" w:rsidRPr="006B41EF" w14:paraId="1B716468" w14:textId="77777777" w:rsidTr="00DB14F5">
        <w:trPr>
          <w:trHeight w:val="264"/>
        </w:trPr>
        <w:tc>
          <w:tcPr>
            <w:tcW w:w="4580" w:type="dxa"/>
            <w:tcBorders>
              <w:top w:val="nil"/>
              <w:left w:val="single" w:sz="4" w:space="0" w:color="auto"/>
              <w:bottom w:val="single" w:sz="4" w:space="0" w:color="auto"/>
              <w:right w:val="single" w:sz="4" w:space="0" w:color="auto"/>
            </w:tcBorders>
            <w:shd w:val="clear" w:color="auto" w:fill="auto"/>
            <w:noWrap/>
            <w:vAlign w:val="bottom"/>
            <w:hideMark/>
          </w:tcPr>
          <w:p w14:paraId="29087F26" w14:textId="77777777" w:rsidR="006B41EF" w:rsidRPr="006B41EF" w:rsidRDefault="006B41EF">
            <w:r w:rsidRPr="006B41EF">
              <w:t xml:space="preserve">EV100 pargis tenniseväljakute ehitamine   </w:t>
            </w:r>
          </w:p>
        </w:tc>
        <w:tc>
          <w:tcPr>
            <w:tcW w:w="2083" w:type="dxa"/>
            <w:tcBorders>
              <w:top w:val="nil"/>
              <w:left w:val="nil"/>
              <w:bottom w:val="single" w:sz="4" w:space="0" w:color="auto"/>
              <w:right w:val="single" w:sz="4" w:space="0" w:color="auto"/>
            </w:tcBorders>
            <w:shd w:val="clear" w:color="000000" w:fill="FFFFFF"/>
            <w:vAlign w:val="center"/>
            <w:hideMark/>
          </w:tcPr>
          <w:p w14:paraId="4602A042" w14:textId="3AFF0D3F" w:rsidR="006B41EF" w:rsidRPr="006B41EF" w:rsidRDefault="00EA28A5">
            <w:pPr>
              <w:jc w:val="right"/>
            </w:pPr>
            <w:r>
              <w:t>0</w:t>
            </w:r>
            <w:r w:rsidR="006B41EF" w:rsidRPr="006B41EF">
              <w:t> </w:t>
            </w:r>
          </w:p>
        </w:tc>
        <w:tc>
          <w:tcPr>
            <w:tcW w:w="1701" w:type="dxa"/>
            <w:tcBorders>
              <w:top w:val="nil"/>
              <w:left w:val="nil"/>
              <w:bottom w:val="single" w:sz="4" w:space="0" w:color="auto"/>
              <w:right w:val="single" w:sz="4" w:space="0" w:color="auto"/>
            </w:tcBorders>
            <w:shd w:val="clear" w:color="000000" w:fill="FFFFFF"/>
            <w:vAlign w:val="center"/>
            <w:hideMark/>
          </w:tcPr>
          <w:p w14:paraId="6DCADA71" w14:textId="657322B2" w:rsidR="006B41EF" w:rsidRPr="006B41EF" w:rsidRDefault="00EA28A5">
            <w:pPr>
              <w:jc w:val="right"/>
            </w:pPr>
            <w:r>
              <w:t>0</w:t>
            </w:r>
            <w:r w:rsidR="006B41EF" w:rsidRPr="006B41EF">
              <w:t> </w:t>
            </w:r>
          </w:p>
        </w:tc>
        <w:tc>
          <w:tcPr>
            <w:tcW w:w="1296" w:type="dxa"/>
            <w:tcBorders>
              <w:top w:val="nil"/>
              <w:left w:val="nil"/>
              <w:bottom w:val="single" w:sz="4" w:space="0" w:color="auto"/>
              <w:right w:val="single" w:sz="4" w:space="0" w:color="auto"/>
            </w:tcBorders>
            <w:shd w:val="clear" w:color="000000" w:fill="FFFFFF"/>
            <w:vAlign w:val="center"/>
            <w:hideMark/>
          </w:tcPr>
          <w:p w14:paraId="1A2B126C" w14:textId="74499EFC" w:rsidR="006B41EF" w:rsidRPr="006B41EF" w:rsidRDefault="00EA28A5">
            <w:pPr>
              <w:jc w:val="right"/>
            </w:pPr>
            <w:r>
              <w:t>0</w:t>
            </w:r>
            <w:r w:rsidR="006B41EF" w:rsidRPr="006B41EF">
              <w:t> </w:t>
            </w:r>
          </w:p>
        </w:tc>
        <w:tc>
          <w:tcPr>
            <w:tcW w:w="1360" w:type="dxa"/>
            <w:tcBorders>
              <w:top w:val="nil"/>
              <w:left w:val="nil"/>
              <w:bottom w:val="single" w:sz="4" w:space="0" w:color="auto"/>
              <w:right w:val="single" w:sz="4" w:space="0" w:color="auto"/>
            </w:tcBorders>
            <w:shd w:val="clear" w:color="000000" w:fill="FFFFFF"/>
            <w:vAlign w:val="center"/>
            <w:hideMark/>
          </w:tcPr>
          <w:p w14:paraId="016E65F9" w14:textId="77777777" w:rsidR="006B41EF" w:rsidRPr="006B41EF" w:rsidRDefault="006B41EF">
            <w:pPr>
              <w:jc w:val="right"/>
            </w:pPr>
            <w:r w:rsidRPr="006B41EF">
              <w:t>396</w:t>
            </w:r>
          </w:p>
        </w:tc>
        <w:tc>
          <w:tcPr>
            <w:tcW w:w="1470" w:type="dxa"/>
            <w:tcBorders>
              <w:top w:val="nil"/>
              <w:left w:val="nil"/>
              <w:bottom w:val="single" w:sz="4" w:space="0" w:color="auto"/>
              <w:right w:val="single" w:sz="4" w:space="0" w:color="auto"/>
            </w:tcBorders>
            <w:shd w:val="clear" w:color="000000" w:fill="FFFFFF"/>
            <w:vAlign w:val="center"/>
            <w:hideMark/>
          </w:tcPr>
          <w:p w14:paraId="034A9F6F" w14:textId="6CC049E5" w:rsidR="006B41EF" w:rsidRPr="006B41EF" w:rsidRDefault="00EA28A5">
            <w:pPr>
              <w:jc w:val="right"/>
            </w:pPr>
            <w:r>
              <w:t>0</w:t>
            </w:r>
            <w:r w:rsidR="006B41EF" w:rsidRPr="006B41EF">
              <w:t> </w:t>
            </w:r>
          </w:p>
        </w:tc>
        <w:tc>
          <w:tcPr>
            <w:tcW w:w="1614" w:type="dxa"/>
            <w:tcBorders>
              <w:top w:val="nil"/>
              <w:left w:val="nil"/>
              <w:bottom w:val="single" w:sz="4" w:space="0" w:color="auto"/>
              <w:right w:val="single" w:sz="4" w:space="0" w:color="auto"/>
            </w:tcBorders>
            <w:shd w:val="clear" w:color="000000" w:fill="FFFFFF"/>
            <w:vAlign w:val="center"/>
            <w:hideMark/>
          </w:tcPr>
          <w:p w14:paraId="60D30B9D" w14:textId="5DC56BF0" w:rsidR="006B41EF" w:rsidRPr="006B41EF" w:rsidRDefault="00EA28A5">
            <w:pPr>
              <w:jc w:val="right"/>
            </w:pPr>
            <w:r>
              <w:t>0</w:t>
            </w:r>
            <w:r w:rsidR="006B41EF" w:rsidRPr="006B41EF">
              <w:t> </w:t>
            </w:r>
          </w:p>
        </w:tc>
      </w:tr>
      <w:tr w:rsidR="006B41EF" w:rsidRPr="006B41EF" w14:paraId="635F903A" w14:textId="77777777" w:rsidTr="00DB14F5">
        <w:trPr>
          <w:trHeight w:val="264"/>
        </w:trPr>
        <w:tc>
          <w:tcPr>
            <w:tcW w:w="4580" w:type="dxa"/>
            <w:tcBorders>
              <w:top w:val="nil"/>
              <w:left w:val="single" w:sz="4" w:space="0" w:color="auto"/>
              <w:bottom w:val="single" w:sz="4" w:space="0" w:color="auto"/>
              <w:right w:val="single" w:sz="4" w:space="0" w:color="auto"/>
            </w:tcBorders>
            <w:shd w:val="clear" w:color="auto" w:fill="auto"/>
            <w:noWrap/>
            <w:vAlign w:val="bottom"/>
            <w:hideMark/>
          </w:tcPr>
          <w:p w14:paraId="6825B741" w14:textId="77777777" w:rsidR="006B41EF" w:rsidRPr="006B41EF" w:rsidRDefault="006B41EF">
            <w:r w:rsidRPr="006B41EF">
              <w:t xml:space="preserve">Narva linnas kõnniteede rekonstrueerimine   </w:t>
            </w:r>
          </w:p>
        </w:tc>
        <w:tc>
          <w:tcPr>
            <w:tcW w:w="2083" w:type="dxa"/>
            <w:tcBorders>
              <w:top w:val="nil"/>
              <w:left w:val="nil"/>
              <w:bottom w:val="single" w:sz="4" w:space="0" w:color="auto"/>
              <w:right w:val="single" w:sz="4" w:space="0" w:color="auto"/>
            </w:tcBorders>
            <w:shd w:val="clear" w:color="000000" w:fill="FFFFFF"/>
            <w:vAlign w:val="center"/>
            <w:hideMark/>
          </w:tcPr>
          <w:p w14:paraId="09F431C7" w14:textId="65AC0752" w:rsidR="006B41EF" w:rsidRPr="006B41EF" w:rsidRDefault="00EA28A5">
            <w:pPr>
              <w:jc w:val="right"/>
            </w:pPr>
            <w:r>
              <w:t>0</w:t>
            </w:r>
            <w:r w:rsidR="006B41EF" w:rsidRPr="006B41EF">
              <w:t> </w:t>
            </w:r>
          </w:p>
        </w:tc>
        <w:tc>
          <w:tcPr>
            <w:tcW w:w="1701" w:type="dxa"/>
            <w:tcBorders>
              <w:top w:val="nil"/>
              <w:left w:val="nil"/>
              <w:bottom w:val="single" w:sz="4" w:space="0" w:color="auto"/>
              <w:right w:val="single" w:sz="4" w:space="0" w:color="auto"/>
            </w:tcBorders>
            <w:shd w:val="clear" w:color="000000" w:fill="FFFFFF"/>
            <w:vAlign w:val="center"/>
            <w:hideMark/>
          </w:tcPr>
          <w:p w14:paraId="782647C0" w14:textId="0D06ED52" w:rsidR="006B41EF" w:rsidRPr="006B41EF" w:rsidRDefault="00EA28A5">
            <w:pPr>
              <w:jc w:val="right"/>
            </w:pPr>
            <w:r>
              <w:t>0</w:t>
            </w:r>
            <w:r w:rsidR="006B41EF" w:rsidRPr="006B41EF">
              <w:t> </w:t>
            </w:r>
          </w:p>
        </w:tc>
        <w:tc>
          <w:tcPr>
            <w:tcW w:w="1296" w:type="dxa"/>
            <w:tcBorders>
              <w:top w:val="nil"/>
              <w:left w:val="nil"/>
              <w:bottom w:val="single" w:sz="4" w:space="0" w:color="auto"/>
              <w:right w:val="single" w:sz="4" w:space="0" w:color="auto"/>
            </w:tcBorders>
            <w:shd w:val="clear" w:color="000000" w:fill="FFFFFF"/>
            <w:vAlign w:val="center"/>
            <w:hideMark/>
          </w:tcPr>
          <w:p w14:paraId="6F9B943F" w14:textId="4054122A" w:rsidR="006B41EF" w:rsidRPr="006B41EF" w:rsidRDefault="00EA28A5">
            <w:pPr>
              <w:jc w:val="right"/>
            </w:pPr>
            <w:r>
              <w:t>0</w:t>
            </w:r>
            <w:r w:rsidR="006B41EF" w:rsidRPr="006B41EF">
              <w:t> </w:t>
            </w:r>
          </w:p>
        </w:tc>
        <w:tc>
          <w:tcPr>
            <w:tcW w:w="1360" w:type="dxa"/>
            <w:tcBorders>
              <w:top w:val="nil"/>
              <w:left w:val="nil"/>
              <w:bottom w:val="single" w:sz="4" w:space="0" w:color="auto"/>
              <w:right w:val="single" w:sz="4" w:space="0" w:color="auto"/>
            </w:tcBorders>
            <w:shd w:val="clear" w:color="000000" w:fill="FFFFFF"/>
            <w:vAlign w:val="center"/>
            <w:hideMark/>
          </w:tcPr>
          <w:p w14:paraId="3E932CB3" w14:textId="77777777" w:rsidR="006B41EF" w:rsidRPr="006B41EF" w:rsidRDefault="006B41EF">
            <w:pPr>
              <w:jc w:val="right"/>
            </w:pPr>
            <w:r w:rsidRPr="006B41EF">
              <w:t>116</w:t>
            </w:r>
          </w:p>
        </w:tc>
        <w:tc>
          <w:tcPr>
            <w:tcW w:w="1470" w:type="dxa"/>
            <w:tcBorders>
              <w:top w:val="nil"/>
              <w:left w:val="nil"/>
              <w:bottom w:val="single" w:sz="4" w:space="0" w:color="auto"/>
              <w:right w:val="single" w:sz="4" w:space="0" w:color="auto"/>
            </w:tcBorders>
            <w:shd w:val="clear" w:color="000000" w:fill="FFFFFF"/>
            <w:vAlign w:val="center"/>
            <w:hideMark/>
          </w:tcPr>
          <w:p w14:paraId="2F269397" w14:textId="27DFBCEB" w:rsidR="006B41EF" w:rsidRPr="006B41EF" w:rsidRDefault="00EA28A5">
            <w:pPr>
              <w:jc w:val="right"/>
            </w:pPr>
            <w:r>
              <w:t>0</w:t>
            </w:r>
            <w:r w:rsidR="006B41EF" w:rsidRPr="006B41EF">
              <w:t> </w:t>
            </w:r>
          </w:p>
        </w:tc>
        <w:tc>
          <w:tcPr>
            <w:tcW w:w="1614" w:type="dxa"/>
            <w:tcBorders>
              <w:top w:val="nil"/>
              <w:left w:val="nil"/>
              <w:bottom w:val="single" w:sz="4" w:space="0" w:color="auto"/>
              <w:right w:val="single" w:sz="4" w:space="0" w:color="auto"/>
            </w:tcBorders>
            <w:shd w:val="clear" w:color="000000" w:fill="FFFFFF"/>
            <w:vAlign w:val="center"/>
            <w:hideMark/>
          </w:tcPr>
          <w:p w14:paraId="75F8C30C" w14:textId="79CABE8F" w:rsidR="006B41EF" w:rsidRPr="006B41EF" w:rsidRDefault="00EA28A5">
            <w:pPr>
              <w:jc w:val="right"/>
            </w:pPr>
            <w:r>
              <w:t>0</w:t>
            </w:r>
            <w:r w:rsidR="006B41EF" w:rsidRPr="006B41EF">
              <w:t> </w:t>
            </w:r>
          </w:p>
        </w:tc>
      </w:tr>
      <w:tr w:rsidR="006B41EF" w:rsidRPr="006B41EF" w14:paraId="29B23712" w14:textId="77777777" w:rsidTr="00DB14F5">
        <w:trPr>
          <w:trHeight w:val="264"/>
        </w:trPr>
        <w:tc>
          <w:tcPr>
            <w:tcW w:w="4580" w:type="dxa"/>
            <w:tcBorders>
              <w:top w:val="nil"/>
              <w:left w:val="single" w:sz="4" w:space="0" w:color="auto"/>
              <w:bottom w:val="single" w:sz="4" w:space="0" w:color="auto"/>
              <w:right w:val="single" w:sz="4" w:space="0" w:color="auto"/>
            </w:tcBorders>
            <w:shd w:val="clear" w:color="auto" w:fill="auto"/>
            <w:vAlign w:val="bottom"/>
            <w:hideMark/>
          </w:tcPr>
          <w:p w14:paraId="642CFE6C" w14:textId="77777777" w:rsidR="006B41EF" w:rsidRPr="006B41EF" w:rsidRDefault="006B41EF">
            <w:r w:rsidRPr="006B41EF">
              <w:t xml:space="preserve">Koerte jalutusväljaku projekteerimine ja ehitamine </w:t>
            </w:r>
          </w:p>
        </w:tc>
        <w:tc>
          <w:tcPr>
            <w:tcW w:w="2083" w:type="dxa"/>
            <w:tcBorders>
              <w:top w:val="nil"/>
              <w:left w:val="nil"/>
              <w:bottom w:val="single" w:sz="4" w:space="0" w:color="auto"/>
              <w:right w:val="single" w:sz="4" w:space="0" w:color="auto"/>
            </w:tcBorders>
            <w:shd w:val="clear" w:color="000000" w:fill="FFFFFF"/>
            <w:vAlign w:val="center"/>
            <w:hideMark/>
          </w:tcPr>
          <w:p w14:paraId="2D297104" w14:textId="13A1C20A" w:rsidR="006B41EF" w:rsidRPr="006B41EF" w:rsidRDefault="00EA28A5">
            <w:pPr>
              <w:jc w:val="right"/>
            </w:pPr>
            <w:r>
              <w:t>0</w:t>
            </w:r>
            <w:r w:rsidR="006B41EF" w:rsidRPr="006B41EF">
              <w:t> </w:t>
            </w:r>
          </w:p>
        </w:tc>
        <w:tc>
          <w:tcPr>
            <w:tcW w:w="1701" w:type="dxa"/>
            <w:tcBorders>
              <w:top w:val="nil"/>
              <w:left w:val="nil"/>
              <w:bottom w:val="single" w:sz="4" w:space="0" w:color="auto"/>
              <w:right w:val="single" w:sz="4" w:space="0" w:color="auto"/>
            </w:tcBorders>
            <w:shd w:val="clear" w:color="000000" w:fill="FFFFFF"/>
            <w:vAlign w:val="center"/>
            <w:hideMark/>
          </w:tcPr>
          <w:p w14:paraId="29E182FE" w14:textId="5DCB1ECE" w:rsidR="006B41EF" w:rsidRPr="006B41EF" w:rsidRDefault="00EA28A5">
            <w:pPr>
              <w:jc w:val="right"/>
            </w:pPr>
            <w:r>
              <w:t>0</w:t>
            </w:r>
            <w:r w:rsidR="006B41EF" w:rsidRPr="006B41EF">
              <w:t> </w:t>
            </w:r>
          </w:p>
        </w:tc>
        <w:tc>
          <w:tcPr>
            <w:tcW w:w="1296" w:type="dxa"/>
            <w:tcBorders>
              <w:top w:val="nil"/>
              <w:left w:val="nil"/>
              <w:bottom w:val="single" w:sz="4" w:space="0" w:color="auto"/>
              <w:right w:val="single" w:sz="4" w:space="0" w:color="auto"/>
            </w:tcBorders>
            <w:shd w:val="clear" w:color="000000" w:fill="FFFFFF"/>
            <w:vAlign w:val="center"/>
            <w:hideMark/>
          </w:tcPr>
          <w:p w14:paraId="4B6B0A43" w14:textId="035DCB7C" w:rsidR="006B41EF" w:rsidRPr="006B41EF" w:rsidRDefault="00EA28A5">
            <w:pPr>
              <w:jc w:val="right"/>
            </w:pPr>
            <w:r>
              <w:t>0</w:t>
            </w:r>
            <w:r w:rsidR="006B41EF" w:rsidRPr="006B41EF">
              <w:t> </w:t>
            </w:r>
          </w:p>
        </w:tc>
        <w:tc>
          <w:tcPr>
            <w:tcW w:w="1360" w:type="dxa"/>
            <w:tcBorders>
              <w:top w:val="nil"/>
              <w:left w:val="nil"/>
              <w:bottom w:val="single" w:sz="4" w:space="0" w:color="auto"/>
              <w:right w:val="single" w:sz="4" w:space="0" w:color="auto"/>
            </w:tcBorders>
            <w:shd w:val="clear" w:color="000000" w:fill="FFFFFF"/>
            <w:vAlign w:val="center"/>
            <w:hideMark/>
          </w:tcPr>
          <w:p w14:paraId="64758AD3" w14:textId="77777777" w:rsidR="006B41EF" w:rsidRPr="006B41EF" w:rsidRDefault="006B41EF">
            <w:pPr>
              <w:jc w:val="right"/>
            </w:pPr>
            <w:r w:rsidRPr="006B41EF">
              <w:t>77</w:t>
            </w:r>
          </w:p>
        </w:tc>
        <w:tc>
          <w:tcPr>
            <w:tcW w:w="1470" w:type="dxa"/>
            <w:tcBorders>
              <w:top w:val="nil"/>
              <w:left w:val="nil"/>
              <w:bottom w:val="single" w:sz="4" w:space="0" w:color="auto"/>
              <w:right w:val="single" w:sz="4" w:space="0" w:color="auto"/>
            </w:tcBorders>
            <w:shd w:val="clear" w:color="000000" w:fill="FFFFFF"/>
            <w:vAlign w:val="center"/>
            <w:hideMark/>
          </w:tcPr>
          <w:p w14:paraId="0C5B9C5E" w14:textId="4D5F5E69" w:rsidR="006B41EF" w:rsidRPr="006B41EF" w:rsidRDefault="00EA28A5">
            <w:pPr>
              <w:jc w:val="right"/>
            </w:pPr>
            <w:r>
              <w:t>0</w:t>
            </w:r>
            <w:r w:rsidR="006B41EF" w:rsidRPr="006B41EF">
              <w:t> </w:t>
            </w:r>
          </w:p>
        </w:tc>
        <w:tc>
          <w:tcPr>
            <w:tcW w:w="1614" w:type="dxa"/>
            <w:tcBorders>
              <w:top w:val="nil"/>
              <w:left w:val="nil"/>
              <w:bottom w:val="single" w:sz="4" w:space="0" w:color="auto"/>
              <w:right w:val="single" w:sz="4" w:space="0" w:color="auto"/>
            </w:tcBorders>
            <w:shd w:val="clear" w:color="000000" w:fill="FFFFFF"/>
            <w:vAlign w:val="center"/>
            <w:hideMark/>
          </w:tcPr>
          <w:p w14:paraId="318A8237" w14:textId="71FD751F" w:rsidR="006B41EF" w:rsidRPr="006B41EF" w:rsidRDefault="00EA28A5">
            <w:pPr>
              <w:jc w:val="right"/>
            </w:pPr>
            <w:r>
              <w:t>0</w:t>
            </w:r>
            <w:r w:rsidR="006B41EF" w:rsidRPr="006B41EF">
              <w:t> </w:t>
            </w:r>
          </w:p>
        </w:tc>
      </w:tr>
      <w:tr w:rsidR="006B41EF" w:rsidRPr="006B41EF" w14:paraId="70F55D8F" w14:textId="77777777" w:rsidTr="004E3695">
        <w:trPr>
          <w:trHeight w:val="528"/>
        </w:trPr>
        <w:tc>
          <w:tcPr>
            <w:tcW w:w="4580" w:type="dxa"/>
            <w:tcBorders>
              <w:top w:val="nil"/>
              <w:left w:val="single" w:sz="4" w:space="0" w:color="auto"/>
              <w:bottom w:val="single" w:sz="4" w:space="0" w:color="auto"/>
              <w:right w:val="single" w:sz="4" w:space="0" w:color="auto"/>
            </w:tcBorders>
            <w:shd w:val="clear" w:color="auto" w:fill="auto"/>
            <w:vAlign w:val="bottom"/>
            <w:hideMark/>
          </w:tcPr>
          <w:p w14:paraId="34F78522" w14:textId="77777777" w:rsidR="006B41EF" w:rsidRPr="006B41EF" w:rsidRDefault="006B41EF">
            <w:r w:rsidRPr="006B41EF">
              <w:t>Munitsipaalkoolide pidajatele õppehoonetes ventilatsioonisüsteemide ehitamiseks</w:t>
            </w:r>
          </w:p>
        </w:tc>
        <w:tc>
          <w:tcPr>
            <w:tcW w:w="2083" w:type="dxa"/>
            <w:tcBorders>
              <w:top w:val="nil"/>
              <w:left w:val="nil"/>
              <w:bottom w:val="single" w:sz="4" w:space="0" w:color="auto"/>
              <w:right w:val="single" w:sz="4" w:space="0" w:color="auto"/>
            </w:tcBorders>
            <w:shd w:val="clear" w:color="000000" w:fill="FFFFFF"/>
            <w:vAlign w:val="center"/>
            <w:hideMark/>
          </w:tcPr>
          <w:p w14:paraId="16BB29CB" w14:textId="3F9DA6AA" w:rsidR="006B41EF" w:rsidRPr="006B41EF" w:rsidRDefault="00EA28A5">
            <w:pPr>
              <w:jc w:val="right"/>
            </w:pPr>
            <w:r>
              <w:t>0</w:t>
            </w:r>
            <w:r w:rsidR="006B41EF" w:rsidRPr="006B41EF">
              <w:t> </w:t>
            </w:r>
          </w:p>
        </w:tc>
        <w:tc>
          <w:tcPr>
            <w:tcW w:w="1701" w:type="dxa"/>
            <w:tcBorders>
              <w:top w:val="nil"/>
              <w:left w:val="nil"/>
              <w:bottom w:val="single" w:sz="4" w:space="0" w:color="auto"/>
              <w:right w:val="single" w:sz="4" w:space="0" w:color="auto"/>
            </w:tcBorders>
            <w:shd w:val="clear" w:color="000000" w:fill="FFFFFF"/>
            <w:vAlign w:val="center"/>
            <w:hideMark/>
          </w:tcPr>
          <w:p w14:paraId="253F0C51" w14:textId="5469B1A2" w:rsidR="006B41EF" w:rsidRPr="006B41EF" w:rsidRDefault="00EA28A5">
            <w:pPr>
              <w:jc w:val="right"/>
            </w:pPr>
            <w:r>
              <w:t>0</w:t>
            </w:r>
            <w:r w:rsidR="006B41EF" w:rsidRPr="006B41EF">
              <w:t> </w:t>
            </w:r>
          </w:p>
        </w:tc>
        <w:tc>
          <w:tcPr>
            <w:tcW w:w="1296" w:type="dxa"/>
            <w:tcBorders>
              <w:top w:val="nil"/>
              <w:left w:val="nil"/>
              <w:bottom w:val="single" w:sz="4" w:space="0" w:color="auto"/>
              <w:right w:val="single" w:sz="4" w:space="0" w:color="auto"/>
            </w:tcBorders>
            <w:shd w:val="clear" w:color="000000" w:fill="FFFFFF"/>
            <w:vAlign w:val="center"/>
            <w:hideMark/>
          </w:tcPr>
          <w:p w14:paraId="7EC84268" w14:textId="3D551044" w:rsidR="006B41EF" w:rsidRPr="006B41EF" w:rsidRDefault="00EA28A5">
            <w:pPr>
              <w:jc w:val="right"/>
            </w:pPr>
            <w:r>
              <w:t>0</w:t>
            </w:r>
            <w:r w:rsidR="006B41EF" w:rsidRPr="006B41EF">
              <w:t> </w:t>
            </w:r>
          </w:p>
        </w:tc>
        <w:tc>
          <w:tcPr>
            <w:tcW w:w="1360" w:type="dxa"/>
            <w:tcBorders>
              <w:top w:val="nil"/>
              <w:left w:val="nil"/>
              <w:bottom w:val="single" w:sz="4" w:space="0" w:color="auto"/>
              <w:right w:val="single" w:sz="4" w:space="0" w:color="auto"/>
            </w:tcBorders>
            <w:shd w:val="clear" w:color="000000" w:fill="FFFFFF"/>
            <w:vAlign w:val="center"/>
            <w:hideMark/>
          </w:tcPr>
          <w:p w14:paraId="63A89ED1" w14:textId="77777777" w:rsidR="006B41EF" w:rsidRPr="006B41EF" w:rsidRDefault="006B41EF">
            <w:pPr>
              <w:jc w:val="right"/>
            </w:pPr>
            <w:r w:rsidRPr="006B41EF">
              <w:t>97</w:t>
            </w:r>
          </w:p>
        </w:tc>
        <w:tc>
          <w:tcPr>
            <w:tcW w:w="1470" w:type="dxa"/>
            <w:tcBorders>
              <w:top w:val="nil"/>
              <w:left w:val="nil"/>
              <w:bottom w:val="single" w:sz="4" w:space="0" w:color="auto"/>
              <w:right w:val="single" w:sz="4" w:space="0" w:color="auto"/>
            </w:tcBorders>
            <w:shd w:val="clear" w:color="000000" w:fill="FFFFFF"/>
            <w:vAlign w:val="center"/>
            <w:hideMark/>
          </w:tcPr>
          <w:p w14:paraId="56E1AEB0" w14:textId="5EB5B038" w:rsidR="006B41EF" w:rsidRPr="006B41EF" w:rsidRDefault="00EA28A5">
            <w:pPr>
              <w:jc w:val="right"/>
            </w:pPr>
            <w:r>
              <w:t>0</w:t>
            </w:r>
            <w:r w:rsidR="006B41EF" w:rsidRPr="006B41EF">
              <w:t> </w:t>
            </w:r>
          </w:p>
        </w:tc>
        <w:tc>
          <w:tcPr>
            <w:tcW w:w="1614" w:type="dxa"/>
            <w:tcBorders>
              <w:top w:val="nil"/>
              <w:left w:val="nil"/>
              <w:bottom w:val="single" w:sz="4" w:space="0" w:color="auto"/>
              <w:right w:val="single" w:sz="4" w:space="0" w:color="auto"/>
            </w:tcBorders>
            <w:shd w:val="clear" w:color="000000" w:fill="FFFFFF"/>
            <w:vAlign w:val="center"/>
            <w:hideMark/>
          </w:tcPr>
          <w:p w14:paraId="2AF76BF5" w14:textId="23832C29" w:rsidR="006B41EF" w:rsidRPr="006B41EF" w:rsidRDefault="00EA28A5">
            <w:pPr>
              <w:jc w:val="right"/>
            </w:pPr>
            <w:r>
              <w:t>0</w:t>
            </w:r>
            <w:r w:rsidR="006B41EF" w:rsidRPr="006B41EF">
              <w:t> </w:t>
            </w:r>
          </w:p>
        </w:tc>
      </w:tr>
      <w:tr w:rsidR="006B41EF" w:rsidRPr="006B41EF" w14:paraId="59C7251C" w14:textId="77777777" w:rsidTr="00DB14F5">
        <w:trPr>
          <w:trHeight w:val="264"/>
        </w:trPr>
        <w:tc>
          <w:tcPr>
            <w:tcW w:w="4580" w:type="dxa"/>
            <w:tcBorders>
              <w:top w:val="nil"/>
              <w:left w:val="single" w:sz="4" w:space="0" w:color="auto"/>
              <w:bottom w:val="single" w:sz="4" w:space="0" w:color="auto"/>
              <w:right w:val="single" w:sz="4" w:space="0" w:color="auto"/>
            </w:tcBorders>
            <w:shd w:val="clear" w:color="auto" w:fill="auto"/>
            <w:vAlign w:val="bottom"/>
            <w:hideMark/>
          </w:tcPr>
          <w:p w14:paraId="101322B3" w14:textId="77777777" w:rsidR="006B41EF" w:rsidRPr="006B41EF" w:rsidRDefault="006B41EF">
            <w:r w:rsidRPr="006B41EF">
              <w:t xml:space="preserve">Treenerite tööjõukulude toetus </w:t>
            </w:r>
          </w:p>
        </w:tc>
        <w:tc>
          <w:tcPr>
            <w:tcW w:w="2083" w:type="dxa"/>
            <w:tcBorders>
              <w:top w:val="nil"/>
              <w:left w:val="nil"/>
              <w:bottom w:val="single" w:sz="4" w:space="0" w:color="auto"/>
              <w:right w:val="single" w:sz="4" w:space="0" w:color="auto"/>
            </w:tcBorders>
            <w:shd w:val="clear" w:color="auto" w:fill="auto"/>
            <w:vAlign w:val="center"/>
            <w:hideMark/>
          </w:tcPr>
          <w:p w14:paraId="4926E84C" w14:textId="77777777" w:rsidR="006B41EF" w:rsidRPr="006B41EF" w:rsidRDefault="006B41EF">
            <w:pPr>
              <w:jc w:val="right"/>
            </w:pPr>
            <w:r w:rsidRPr="006B41EF">
              <w:t>352</w:t>
            </w:r>
          </w:p>
        </w:tc>
        <w:tc>
          <w:tcPr>
            <w:tcW w:w="1701" w:type="dxa"/>
            <w:tcBorders>
              <w:top w:val="nil"/>
              <w:left w:val="nil"/>
              <w:bottom w:val="single" w:sz="4" w:space="0" w:color="auto"/>
              <w:right w:val="single" w:sz="4" w:space="0" w:color="auto"/>
            </w:tcBorders>
            <w:shd w:val="clear" w:color="000000" w:fill="FFFFFF"/>
            <w:vAlign w:val="center"/>
            <w:hideMark/>
          </w:tcPr>
          <w:p w14:paraId="74AA7915" w14:textId="75D063CC" w:rsidR="006B41EF" w:rsidRPr="006B41EF" w:rsidRDefault="00EA28A5">
            <w:pPr>
              <w:jc w:val="right"/>
            </w:pPr>
            <w:r>
              <w:t>0</w:t>
            </w:r>
            <w:r w:rsidR="006B41EF" w:rsidRPr="006B41EF">
              <w:t> </w:t>
            </w:r>
          </w:p>
        </w:tc>
        <w:tc>
          <w:tcPr>
            <w:tcW w:w="1296" w:type="dxa"/>
            <w:tcBorders>
              <w:top w:val="nil"/>
              <w:left w:val="nil"/>
              <w:bottom w:val="single" w:sz="4" w:space="0" w:color="auto"/>
              <w:right w:val="single" w:sz="4" w:space="0" w:color="auto"/>
            </w:tcBorders>
            <w:shd w:val="clear" w:color="000000" w:fill="FFFFFF"/>
            <w:vAlign w:val="center"/>
            <w:hideMark/>
          </w:tcPr>
          <w:p w14:paraId="4AF413CA" w14:textId="2FD2996F" w:rsidR="006B41EF" w:rsidRPr="006B41EF" w:rsidRDefault="00EA28A5">
            <w:pPr>
              <w:jc w:val="right"/>
            </w:pPr>
            <w:r>
              <w:t>0</w:t>
            </w:r>
            <w:r w:rsidR="006B41EF" w:rsidRPr="006B41EF">
              <w:t> </w:t>
            </w:r>
          </w:p>
        </w:tc>
        <w:tc>
          <w:tcPr>
            <w:tcW w:w="1360" w:type="dxa"/>
            <w:tcBorders>
              <w:top w:val="nil"/>
              <w:left w:val="nil"/>
              <w:bottom w:val="single" w:sz="4" w:space="0" w:color="auto"/>
              <w:right w:val="single" w:sz="4" w:space="0" w:color="auto"/>
            </w:tcBorders>
            <w:shd w:val="clear" w:color="000000" w:fill="FFFFFF"/>
            <w:vAlign w:val="center"/>
            <w:hideMark/>
          </w:tcPr>
          <w:p w14:paraId="10A7FB49" w14:textId="6A2340E6" w:rsidR="006B41EF" w:rsidRPr="006B41EF" w:rsidRDefault="00EA28A5">
            <w:pPr>
              <w:jc w:val="right"/>
            </w:pPr>
            <w:r>
              <w:t>0</w:t>
            </w:r>
            <w:r w:rsidR="006B41EF" w:rsidRPr="006B41EF">
              <w:t> </w:t>
            </w:r>
          </w:p>
        </w:tc>
        <w:tc>
          <w:tcPr>
            <w:tcW w:w="1470" w:type="dxa"/>
            <w:tcBorders>
              <w:top w:val="nil"/>
              <w:left w:val="nil"/>
              <w:bottom w:val="single" w:sz="4" w:space="0" w:color="auto"/>
              <w:right w:val="single" w:sz="4" w:space="0" w:color="auto"/>
            </w:tcBorders>
            <w:shd w:val="clear" w:color="000000" w:fill="FFFFFF"/>
            <w:vAlign w:val="center"/>
            <w:hideMark/>
          </w:tcPr>
          <w:p w14:paraId="175FDD43" w14:textId="7B363885" w:rsidR="006B41EF" w:rsidRPr="006B41EF" w:rsidRDefault="00EA28A5">
            <w:pPr>
              <w:jc w:val="right"/>
            </w:pPr>
            <w:r>
              <w:t>0</w:t>
            </w:r>
            <w:r w:rsidR="006B41EF" w:rsidRPr="006B41EF">
              <w:t> </w:t>
            </w:r>
          </w:p>
        </w:tc>
        <w:tc>
          <w:tcPr>
            <w:tcW w:w="1614" w:type="dxa"/>
            <w:tcBorders>
              <w:top w:val="nil"/>
              <w:left w:val="nil"/>
              <w:bottom w:val="single" w:sz="4" w:space="0" w:color="auto"/>
              <w:right w:val="single" w:sz="4" w:space="0" w:color="auto"/>
            </w:tcBorders>
            <w:shd w:val="clear" w:color="000000" w:fill="FFFFFF"/>
            <w:vAlign w:val="center"/>
            <w:hideMark/>
          </w:tcPr>
          <w:p w14:paraId="53B82097" w14:textId="7A41EB25" w:rsidR="006B41EF" w:rsidRPr="006B41EF" w:rsidRDefault="00EA28A5">
            <w:pPr>
              <w:jc w:val="right"/>
            </w:pPr>
            <w:r>
              <w:t>0</w:t>
            </w:r>
            <w:r w:rsidR="006B41EF" w:rsidRPr="006B41EF">
              <w:t> </w:t>
            </w:r>
          </w:p>
        </w:tc>
      </w:tr>
      <w:tr w:rsidR="006B41EF" w:rsidRPr="006B41EF" w14:paraId="75436B6F" w14:textId="77777777" w:rsidTr="004E3695">
        <w:trPr>
          <w:trHeight w:val="528"/>
        </w:trPr>
        <w:tc>
          <w:tcPr>
            <w:tcW w:w="4580" w:type="dxa"/>
            <w:tcBorders>
              <w:top w:val="nil"/>
              <w:left w:val="single" w:sz="4" w:space="0" w:color="auto"/>
              <w:bottom w:val="single" w:sz="4" w:space="0" w:color="auto"/>
              <w:right w:val="single" w:sz="4" w:space="0" w:color="auto"/>
            </w:tcBorders>
            <w:shd w:val="clear" w:color="auto" w:fill="auto"/>
            <w:vAlign w:val="bottom"/>
            <w:hideMark/>
          </w:tcPr>
          <w:p w14:paraId="47E77E5C" w14:textId="77777777" w:rsidR="006B41EF" w:rsidRPr="006B41EF" w:rsidRDefault="006B41EF">
            <w:r w:rsidRPr="006B41EF">
              <w:t>Narva Sotsiaaltöökeskuse Sotsiaalmaja (Maslovi tn 3) energiasäästu suurendamine II etapp</w:t>
            </w:r>
          </w:p>
        </w:tc>
        <w:tc>
          <w:tcPr>
            <w:tcW w:w="2083" w:type="dxa"/>
            <w:tcBorders>
              <w:top w:val="nil"/>
              <w:left w:val="nil"/>
              <w:bottom w:val="single" w:sz="4" w:space="0" w:color="auto"/>
              <w:right w:val="single" w:sz="4" w:space="0" w:color="auto"/>
            </w:tcBorders>
            <w:shd w:val="clear" w:color="auto" w:fill="auto"/>
            <w:vAlign w:val="center"/>
            <w:hideMark/>
          </w:tcPr>
          <w:p w14:paraId="16E76B70" w14:textId="1E0FA7F8" w:rsidR="006B41EF" w:rsidRPr="006B41EF" w:rsidRDefault="00EA28A5">
            <w:pPr>
              <w:jc w:val="right"/>
            </w:pPr>
            <w:r>
              <w:t>0</w:t>
            </w:r>
            <w:r w:rsidR="006B41EF" w:rsidRPr="006B41EF">
              <w:t> </w:t>
            </w:r>
          </w:p>
        </w:tc>
        <w:tc>
          <w:tcPr>
            <w:tcW w:w="1701" w:type="dxa"/>
            <w:tcBorders>
              <w:top w:val="nil"/>
              <w:left w:val="nil"/>
              <w:bottom w:val="single" w:sz="4" w:space="0" w:color="auto"/>
              <w:right w:val="single" w:sz="4" w:space="0" w:color="auto"/>
            </w:tcBorders>
            <w:shd w:val="clear" w:color="000000" w:fill="FFFFFF"/>
            <w:vAlign w:val="center"/>
            <w:hideMark/>
          </w:tcPr>
          <w:p w14:paraId="47115D43" w14:textId="5691820B" w:rsidR="006B41EF" w:rsidRPr="006B41EF" w:rsidRDefault="00EA28A5">
            <w:pPr>
              <w:jc w:val="right"/>
            </w:pPr>
            <w:r>
              <w:t>0</w:t>
            </w:r>
            <w:r w:rsidR="006B41EF" w:rsidRPr="006B41EF">
              <w:t> </w:t>
            </w:r>
          </w:p>
        </w:tc>
        <w:tc>
          <w:tcPr>
            <w:tcW w:w="1296" w:type="dxa"/>
            <w:tcBorders>
              <w:top w:val="nil"/>
              <w:left w:val="nil"/>
              <w:bottom w:val="single" w:sz="4" w:space="0" w:color="auto"/>
              <w:right w:val="single" w:sz="4" w:space="0" w:color="auto"/>
            </w:tcBorders>
            <w:shd w:val="clear" w:color="000000" w:fill="FFFFFF"/>
            <w:vAlign w:val="center"/>
            <w:hideMark/>
          </w:tcPr>
          <w:p w14:paraId="0033A850" w14:textId="1722DF06" w:rsidR="006B41EF" w:rsidRPr="006B41EF" w:rsidRDefault="00EA28A5">
            <w:pPr>
              <w:jc w:val="right"/>
            </w:pPr>
            <w:r>
              <w:t>0</w:t>
            </w:r>
            <w:r w:rsidR="006B41EF" w:rsidRPr="006B41EF">
              <w:t> </w:t>
            </w:r>
          </w:p>
        </w:tc>
        <w:tc>
          <w:tcPr>
            <w:tcW w:w="1360" w:type="dxa"/>
            <w:tcBorders>
              <w:top w:val="nil"/>
              <w:left w:val="nil"/>
              <w:bottom w:val="single" w:sz="4" w:space="0" w:color="auto"/>
              <w:right w:val="single" w:sz="4" w:space="0" w:color="auto"/>
            </w:tcBorders>
            <w:shd w:val="clear" w:color="000000" w:fill="FFFFFF"/>
            <w:vAlign w:val="center"/>
            <w:hideMark/>
          </w:tcPr>
          <w:p w14:paraId="58CCB7CA" w14:textId="657D97B0" w:rsidR="006B41EF" w:rsidRPr="006B41EF" w:rsidRDefault="00EA28A5">
            <w:pPr>
              <w:jc w:val="right"/>
            </w:pPr>
            <w:r>
              <w:t>0</w:t>
            </w:r>
            <w:r w:rsidR="006B41EF" w:rsidRPr="006B41EF">
              <w:t> </w:t>
            </w:r>
          </w:p>
        </w:tc>
        <w:tc>
          <w:tcPr>
            <w:tcW w:w="1470" w:type="dxa"/>
            <w:tcBorders>
              <w:top w:val="nil"/>
              <w:left w:val="nil"/>
              <w:bottom w:val="single" w:sz="4" w:space="0" w:color="auto"/>
              <w:right w:val="single" w:sz="4" w:space="0" w:color="auto"/>
            </w:tcBorders>
            <w:shd w:val="clear" w:color="000000" w:fill="FFFFFF"/>
            <w:vAlign w:val="center"/>
            <w:hideMark/>
          </w:tcPr>
          <w:p w14:paraId="40B3991A" w14:textId="77777777" w:rsidR="006B41EF" w:rsidRPr="006B41EF" w:rsidRDefault="006B41EF">
            <w:pPr>
              <w:jc w:val="right"/>
            </w:pPr>
            <w:r w:rsidRPr="006B41EF">
              <w:t>630</w:t>
            </w:r>
          </w:p>
        </w:tc>
        <w:tc>
          <w:tcPr>
            <w:tcW w:w="1614" w:type="dxa"/>
            <w:tcBorders>
              <w:top w:val="nil"/>
              <w:left w:val="nil"/>
              <w:bottom w:val="single" w:sz="4" w:space="0" w:color="auto"/>
              <w:right w:val="single" w:sz="4" w:space="0" w:color="auto"/>
            </w:tcBorders>
            <w:shd w:val="clear" w:color="000000" w:fill="FFFFFF"/>
            <w:vAlign w:val="center"/>
            <w:hideMark/>
          </w:tcPr>
          <w:p w14:paraId="45053EB4" w14:textId="4DE6EADE" w:rsidR="006B41EF" w:rsidRPr="006B41EF" w:rsidRDefault="00EA28A5">
            <w:pPr>
              <w:jc w:val="right"/>
            </w:pPr>
            <w:r>
              <w:t>0</w:t>
            </w:r>
            <w:r w:rsidR="006B41EF" w:rsidRPr="006B41EF">
              <w:t> </w:t>
            </w:r>
          </w:p>
        </w:tc>
      </w:tr>
      <w:tr w:rsidR="006B41EF" w:rsidRPr="006B41EF" w14:paraId="23025F57" w14:textId="77777777" w:rsidTr="00DB14F5">
        <w:trPr>
          <w:trHeight w:val="264"/>
        </w:trPr>
        <w:tc>
          <w:tcPr>
            <w:tcW w:w="4580" w:type="dxa"/>
            <w:tcBorders>
              <w:top w:val="nil"/>
              <w:left w:val="single" w:sz="4" w:space="0" w:color="auto"/>
              <w:bottom w:val="single" w:sz="4" w:space="0" w:color="auto"/>
              <w:right w:val="single" w:sz="4" w:space="0" w:color="auto"/>
            </w:tcBorders>
            <w:shd w:val="clear" w:color="auto" w:fill="auto"/>
            <w:vAlign w:val="bottom"/>
            <w:hideMark/>
          </w:tcPr>
          <w:p w14:paraId="367D7EAE" w14:textId="77777777" w:rsidR="006B41EF" w:rsidRPr="006B41EF" w:rsidRDefault="006B41EF">
            <w:r w:rsidRPr="006B41EF">
              <w:t> </w:t>
            </w:r>
          </w:p>
        </w:tc>
        <w:tc>
          <w:tcPr>
            <w:tcW w:w="2083" w:type="dxa"/>
            <w:tcBorders>
              <w:top w:val="nil"/>
              <w:left w:val="nil"/>
              <w:bottom w:val="single" w:sz="4" w:space="0" w:color="auto"/>
              <w:right w:val="single" w:sz="4" w:space="0" w:color="auto"/>
            </w:tcBorders>
            <w:shd w:val="clear" w:color="auto" w:fill="auto"/>
            <w:vAlign w:val="center"/>
            <w:hideMark/>
          </w:tcPr>
          <w:p w14:paraId="0771AEB5" w14:textId="59AB9143" w:rsidR="006B41EF" w:rsidRPr="006B41EF" w:rsidRDefault="00EA28A5">
            <w:pPr>
              <w:jc w:val="right"/>
            </w:pPr>
            <w:r>
              <w:t>0</w:t>
            </w:r>
            <w:r w:rsidR="006B41EF" w:rsidRPr="006B41EF">
              <w:t> </w:t>
            </w:r>
          </w:p>
        </w:tc>
        <w:tc>
          <w:tcPr>
            <w:tcW w:w="1701" w:type="dxa"/>
            <w:tcBorders>
              <w:top w:val="nil"/>
              <w:left w:val="nil"/>
              <w:bottom w:val="single" w:sz="4" w:space="0" w:color="auto"/>
              <w:right w:val="single" w:sz="4" w:space="0" w:color="auto"/>
            </w:tcBorders>
            <w:shd w:val="clear" w:color="000000" w:fill="FFFFFF"/>
            <w:vAlign w:val="center"/>
            <w:hideMark/>
          </w:tcPr>
          <w:p w14:paraId="2F4812E6" w14:textId="4BC9C8A2" w:rsidR="006B41EF" w:rsidRPr="006B41EF" w:rsidRDefault="00EA28A5">
            <w:pPr>
              <w:jc w:val="right"/>
            </w:pPr>
            <w:r>
              <w:t>0</w:t>
            </w:r>
            <w:r w:rsidR="006B41EF" w:rsidRPr="006B41EF">
              <w:t> </w:t>
            </w:r>
          </w:p>
        </w:tc>
        <w:tc>
          <w:tcPr>
            <w:tcW w:w="1296" w:type="dxa"/>
            <w:tcBorders>
              <w:top w:val="nil"/>
              <w:left w:val="nil"/>
              <w:bottom w:val="single" w:sz="4" w:space="0" w:color="auto"/>
              <w:right w:val="single" w:sz="4" w:space="0" w:color="auto"/>
            </w:tcBorders>
            <w:shd w:val="clear" w:color="000000" w:fill="FFFFFF"/>
            <w:vAlign w:val="center"/>
            <w:hideMark/>
          </w:tcPr>
          <w:p w14:paraId="7B09BD6B" w14:textId="580ED337" w:rsidR="006B41EF" w:rsidRPr="006B41EF" w:rsidRDefault="00EA28A5">
            <w:pPr>
              <w:jc w:val="right"/>
            </w:pPr>
            <w:r>
              <w:t>0</w:t>
            </w:r>
            <w:r w:rsidR="006B41EF" w:rsidRPr="006B41EF">
              <w:t> </w:t>
            </w:r>
          </w:p>
        </w:tc>
        <w:tc>
          <w:tcPr>
            <w:tcW w:w="1360" w:type="dxa"/>
            <w:tcBorders>
              <w:top w:val="nil"/>
              <w:left w:val="nil"/>
              <w:bottom w:val="single" w:sz="4" w:space="0" w:color="auto"/>
              <w:right w:val="single" w:sz="4" w:space="0" w:color="auto"/>
            </w:tcBorders>
            <w:shd w:val="clear" w:color="000000" w:fill="FFFFFF"/>
            <w:vAlign w:val="center"/>
            <w:hideMark/>
          </w:tcPr>
          <w:p w14:paraId="3FB4B718" w14:textId="5BDD68EA" w:rsidR="006B41EF" w:rsidRPr="006B41EF" w:rsidRDefault="00EA28A5">
            <w:pPr>
              <w:jc w:val="right"/>
            </w:pPr>
            <w:r>
              <w:t>0</w:t>
            </w:r>
            <w:r w:rsidR="006B41EF" w:rsidRPr="006B41EF">
              <w:t> </w:t>
            </w:r>
          </w:p>
        </w:tc>
        <w:tc>
          <w:tcPr>
            <w:tcW w:w="1470" w:type="dxa"/>
            <w:tcBorders>
              <w:top w:val="nil"/>
              <w:left w:val="nil"/>
              <w:bottom w:val="single" w:sz="4" w:space="0" w:color="auto"/>
              <w:right w:val="single" w:sz="4" w:space="0" w:color="auto"/>
            </w:tcBorders>
            <w:shd w:val="clear" w:color="000000" w:fill="FFFFFF"/>
            <w:vAlign w:val="center"/>
            <w:hideMark/>
          </w:tcPr>
          <w:p w14:paraId="12E0EC10" w14:textId="4B717D36" w:rsidR="006B41EF" w:rsidRPr="006B41EF" w:rsidRDefault="00EA28A5">
            <w:pPr>
              <w:jc w:val="right"/>
            </w:pPr>
            <w:r>
              <w:t>0</w:t>
            </w:r>
            <w:r w:rsidR="006B41EF" w:rsidRPr="006B41EF">
              <w:t> </w:t>
            </w:r>
          </w:p>
        </w:tc>
        <w:tc>
          <w:tcPr>
            <w:tcW w:w="1614" w:type="dxa"/>
            <w:tcBorders>
              <w:top w:val="nil"/>
              <w:left w:val="nil"/>
              <w:bottom w:val="single" w:sz="4" w:space="0" w:color="auto"/>
              <w:right w:val="single" w:sz="4" w:space="0" w:color="auto"/>
            </w:tcBorders>
            <w:shd w:val="clear" w:color="000000" w:fill="FFFFFF"/>
            <w:vAlign w:val="center"/>
            <w:hideMark/>
          </w:tcPr>
          <w:p w14:paraId="59CCDB35" w14:textId="2ECD2D60" w:rsidR="006B41EF" w:rsidRPr="006B41EF" w:rsidRDefault="00EA28A5">
            <w:pPr>
              <w:jc w:val="right"/>
            </w:pPr>
            <w:r>
              <w:t>0</w:t>
            </w:r>
            <w:r w:rsidR="006B41EF" w:rsidRPr="006B41EF">
              <w:t> </w:t>
            </w:r>
          </w:p>
        </w:tc>
      </w:tr>
      <w:tr w:rsidR="006B41EF" w:rsidRPr="006B41EF" w14:paraId="5248835E" w14:textId="77777777" w:rsidTr="00DB14F5">
        <w:trPr>
          <w:trHeight w:val="264"/>
        </w:trPr>
        <w:tc>
          <w:tcPr>
            <w:tcW w:w="4580" w:type="dxa"/>
            <w:tcBorders>
              <w:top w:val="nil"/>
              <w:left w:val="single" w:sz="4" w:space="0" w:color="auto"/>
              <w:bottom w:val="single" w:sz="4" w:space="0" w:color="auto"/>
              <w:right w:val="single" w:sz="4" w:space="0" w:color="auto"/>
            </w:tcBorders>
            <w:shd w:val="clear" w:color="000000" w:fill="FFFFFF"/>
            <w:vAlign w:val="bottom"/>
            <w:hideMark/>
          </w:tcPr>
          <w:p w14:paraId="2D105357" w14:textId="2C8FDD2C" w:rsidR="006B41EF" w:rsidRPr="006B41EF" w:rsidRDefault="006B41EF" w:rsidP="006C2B8D">
            <w:r w:rsidRPr="006B41EF">
              <w:t>Muud projektid</w:t>
            </w:r>
            <w:r w:rsidR="006C2B8D" w:rsidRPr="006C2B8D">
              <w:rPr>
                <w:vertAlign w:val="superscript"/>
              </w:rPr>
              <w:t>1</w:t>
            </w:r>
          </w:p>
        </w:tc>
        <w:tc>
          <w:tcPr>
            <w:tcW w:w="2083" w:type="dxa"/>
            <w:tcBorders>
              <w:top w:val="nil"/>
              <w:left w:val="nil"/>
              <w:bottom w:val="single" w:sz="4" w:space="0" w:color="auto"/>
              <w:right w:val="single" w:sz="4" w:space="0" w:color="auto"/>
            </w:tcBorders>
            <w:shd w:val="clear" w:color="000000" w:fill="FFFFFF"/>
            <w:vAlign w:val="center"/>
            <w:hideMark/>
          </w:tcPr>
          <w:p w14:paraId="6659F610" w14:textId="77777777" w:rsidR="006B41EF" w:rsidRPr="006B41EF" w:rsidRDefault="006B41EF">
            <w:pPr>
              <w:jc w:val="right"/>
            </w:pPr>
            <w:r w:rsidRPr="006B41EF">
              <w:t>990</w:t>
            </w:r>
          </w:p>
        </w:tc>
        <w:tc>
          <w:tcPr>
            <w:tcW w:w="1701" w:type="dxa"/>
            <w:tcBorders>
              <w:top w:val="nil"/>
              <w:left w:val="nil"/>
              <w:bottom w:val="single" w:sz="4" w:space="0" w:color="auto"/>
              <w:right w:val="single" w:sz="4" w:space="0" w:color="auto"/>
            </w:tcBorders>
            <w:shd w:val="clear" w:color="000000" w:fill="FFFFFF"/>
            <w:vAlign w:val="center"/>
            <w:hideMark/>
          </w:tcPr>
          <w:p w14:paraId="2441AC44" w14:textId="77777777" w:rsidR="006B41EF" w:rsidRPr="006B41EF" w:rsidRDefault="006B41EF">
            <w:pPr>
              <w:jc w:val="right"/>
            </w:pPr>
            <w:r w:rsidRPr="006B41EF">
              <w:t>210</w:t>
            </w:r>
          </w:p>
        </w:tc>
        <w:tc>
          <w:tcPr>
            <w:tcW w:w="1296" w:type="dxa"/>
            <w:tcBorders>
              <w:top w:val="nil"/>
              <w:left w:val="nil"/>
              <w:bottom w:val="single" w:sz="4" w:space="0" w:color="auto"/>
              <w:right w:val="single" w:sz="4" w:space="0" w:color="auto"/>
            </w:tcBorders>
            <w:shd w:val="clear" w:color="000000" w:fill="FFFFFF"/>
            <w:vAlign w:val="center"/>
            <w:hideMark/>
          </w:tcPr>
          <w:p w14:paraId="067A6820" w14:textId="77777777" w:rsidR="006B41EF" w:rsidRPr="006B41EF" w:rsidRDefault="006B41EF">
            <w:pPr>
              <w:jc w:val="right"/>
            </w:pPr>
            <w:r w:rsidRPr="006B41EF">
              <w:t>65</w:t>
            </w:r>
          </w:p>
        </w:tc>
        <w:tc>
          <w:tcPr>
            <w:tcW w:w="1360" w:type="dxa"/>
            <w:tcBorders>
              <w:top w:val="nil"/>
              <w:left w:val="nil"/>
              <w:bottom w:val="single" w:sz="4" w:space="0" w:color="auto"/>
              <w:right w:val="single" w:sz="4" w:space="0" w:color="auto"/>
            </w:tcBorders>
            <w:shd w:val="clear" w:color="000000" w:fill="FFFFFF"/>
            <w:vAlign w:val="center"/>
            <w:hideMark/>
          </w:tcPr>
          <w:p w14:paraId="20F948AD" w14:textId="77777777" w:rsidR="006B41EF" w:rsidRPr="006B41EF" w:rsidRDefault="006B41EF">
            <w:pPr>
              <w:jc w:val="right"/>
            </w:pPr>
            <w:r w:rsidRPr="006B41EF">
              <w:t>418</w:t>
            </w:r>
          </w:p>
        </w:tc>
        <w:tc>
          <w:tcPr>
            <w:tcW w:w="1470" w:type="dxa"/>
            <w:tcBorders>
              <w:top w:val="nil"/>
              <w:left w:val="nil"/>
              <w:bottom w:val="single" w:sz="4" w:space="0" w:color="auto"/>
              <w:right w:val="single" w:sz="4" w:space="0" w:color="auto"/>
            </w:tcBorders>
            <w:shd w:val="clear" w:color="000000" w:fill="FFFFFF"/>
            <w:vAlign w:val="center"/>
            <w:hideMark/>
          </w:tcPr>
          <w:p w14:paraId="1665DF67" w14:textId="77777777" w:rsidR="006B41EF" w:rsidRPr="006B41EF" w:rsidRDefault="006B41EF">
            <w:pPr>
              <w:jc w:val="right"/>
            </w:pPr>
            <w:r w:rsidRPr="006B41EF">
              <w:t>555</w:t>
            </w:r>
          </w:p>
        </w:tc>
        <w:tc>
          <w:tcPr>
            <w:tcW w:w="1614" w:type="dxa"/>
            <w:tcBorders>
              <w:top w:val="nil"/>
              <w:left w:val="nil"/>
              <w:bottom w:val="single" w:sz="4" w:space="0" w:color="auto"/>
              <w:right w:val="single" w:sz="4" w:space="0" w:color="auto"/>
            </w:tcBorders>
            <w:shd w:val="clear" w:color="000000" w:fill="FFFFFF"/>
            <w:vAlign w:val="center"/>
            <w:hideMark/>
          </w:tcPr>
          <w:p w14:paraId="5D3841FE" w14:textId="105296D7" w:rsidR="006B41EF" w:rsidRPr="006B41EF" w:rsidRDefault="00EA28A5">
            <w:pPr>
              <w:jc w:val="right"/>
            </w:pPr>
            <w:r>
              <w:t>0</w:t>
            </w:r>
            <w:r w:rsidR="006B41EF" w:rsidRPr="006B41EF">
              <w:t> </w:t>
            </w:r>
          </w:p>
        </w:tc>
      </w:tr>
      <w:tr w:rsidR="006B41EF" w:rsidRPr="006B41EF" w14:paraId="199853C6" w14:textId="77777777" w:rsidTr="00DB14F5">
        <w:trPr>
          <w:trHeight w:val="264"/>
        </w:trPr>
        <w:tc>
          <w:tcPr>
            <w:tcW w:w="4580" w:type="dxa"/>
            <w:tcBorders>
              <w:top w:val="nil"/>
              <w:left w:val="single" w:sz="4" w:space="0" w:color="auto"/>
              <w:bottom w:val="single" w:sz="4" w:space="0" w:color="auto"/>
              <w:right w:val="single" w:sz="4" w:space="0" w:color="auto"/>
            </w:tcBorders>
            <w:shd w:val="clear" w:color="000000" w:fill="FFFFFF"/>
            <w:vAlign w:val="bottom"/>
            <w:hideMark/>
          </w:tcPr>
          <w:p w14:paraId="42E47BAC" w14:textId="77777777" w:rsidR="006B41EF" w:rsidRPr="006B41EF" w:rsidRDefault="006B41EF">
            <w:r w:rsidRPr="006B41EF">
              <w:t>kokku</w:t>
            </w:r>
          </w:p>
        </w:tc>
        <w:tc>
          <w:tcPr>
            <w:tcW w:w="2083" w:type="dxa"/>
            <w:tcBorders>
              <w:top w:val="nil"/>
              <w:left w:val="nil"/>
              <w:bottom w:val="single" w:sz="4" w:space="0" w:color="auto"/>
              <w:right w:val="single" w:sz="4" w:space="0" w:color="auto"/>
            </w:tcBorders>
            <w:shd w:val="clear" w:color="000000" w:fill="FFFFFF"/>
            <w:noWrap/>
            <w:vAlign w:val="bottom"/>
            <w:hideMark/>
          </w:tcPr>
          <w:p w14:paraId="52695D1C" w14:textId="77777777" w:rsidR="006B41EF" w:rsidRPr="006B41EF" w:rsidRDefault="006B41EF">
            <w:pPr>
              <w:jc w:val="right"/>
            </w:pPr>
            <w:r w:rsidRPr="006B41EF">
              <w:t>1 485</w:t>
            </w:r>
          </w:p>
        </w:tc>
        <w:tc>
          <w:tcPr>
            <w:tcW w:w="1701" w:type="dxa"/>
            <w:tcBorders>
              <w:top w:val="nil"/>
              <w:left w:val="nil"/>
              <w:bottom w:val="single" w:sz="4" w:space="0" w:color="auto"/>
              <w:right w:val="single" w:sz="4" w:space="0" w:color="auto"/>
            </w:tcBorders>
            <w:shd w:val="clear" w:color="000000" w:fill="FFFFFF"/>
            <w:noWrap/>
            <w:vAlign w:val="bottom"/>
            <w:hideMark/>
          </w:tcPr>
          <w:p w14:paraId="2F25DD08" w14:textId="77777777" w:rsidR="006B41EF" w:rsidRPr="006B41EF" w:rsidRDefault="006B41EF">
            <w:pPr>
              <w:jc w:val="right"/>
            </w:pPr>
            <w:r w:rsidRPr="006B41EF">
              <w:t>6 997</w:t>
            </w:r>
          </w:p>
        </w:tc>
        <w:tc>
          <w:tcPr>
            <w:tcW w:w="1296" w:type="dxa"/>
            <w:tcBorders>
              <w:top w:val="nil"/>
              <w:left w:val="nil"/>
              <w:bottom w:val="single" w:sz="4" w:space="0" w:color="auto"/>
              <w:right w:val="single" w:sz="4" w:space="0" w:color="auto"/>
            </w:tcBorders>
            <w:shd w:val="clear" w:color="000000" w:fill="FFFFFF"/>
            <w:noWrap/>
            <w:vAlign w:val="bottom"/>
            <w:hideMark/>
          </w:tcPr>
          <w:p w14:paraId="5A9D37EC" w14:textId="77777777" w:rsidR="006B41EF" w:rsidRPr="006B41EF" w:rsidRDefault="006B41EF">
            <w:pPr>
              <w:jc w:val="right"/>
            </w:pPr>
            <w:r w:rsidRPr="006B41EF">
              <w:t>1 279</w:t>
            </w:r>
          </w:p>
        </w:tc>
        <w:tc>
          <w:tcPr>
            <w:tcW w:w="1360" w:type="dxa"/>
            <w:tcBorders>
              <w:top w:val="nil"/>
              <w:left w:val="nil"/>
              <w:bottom w:val="single" w:sz="4" w:space="0" w:color="auto"/>
              <w:right w:val="single" w:sz="4" w:space="0" w:color="auto"/>
            </w:tcBorders>
            <w:shd w:val="clear" w:color="000000" w:fill="FFFFFF"/>
            <w:noWrap/>
            <w:vAlign w:val="bottom"/>
            <w:hideMark/>
          </w:tcPr>
          <w:p w14:paraId="5C774587" w14:textId="77777777" w:rsidR="006B41EF" w:rsidRPr="006B41EF" w:rsidRDefault="006B41EF">
            <w:pPr>
              <w:jc w:val="right"/>
            </w:pPr>
            <w:r w:rsidRPr="006B41EF">
              <w:t>3 560</w:t>
            </w:r>
          </w:p>
        </w:tc>
        <w:tc>
          <w:tcPr>
            <w:tcW w:w="1470" w:type="dxa"/>
            <w:tcBorders>
              <w:top w:val="nil"/>
              <w:left w:val="nil"/>
              <w:bottom w:val="single" w:sz="4" w:space="0" w:color="auto"/>
              <w:right w:val="single" w:sz="4" w:space="0" w:color="auto"/>
            </w:tcBorders>
            <w:shd w:val="clear" w:color="000000" w:fill="FFFFFF"/>
            <w:noWrap/>
            <w:vAlign w:val="bottom"/>
            <w:hideMark/>
          </w:tcPr>
          <w:p w14:paraId="66B3425A" w14:textId="77777777" w:rsidR="006B41EF" w:rsidRPr="006B41EF" w:rsidRDefault="006B41EF">
            <w:pPr>
              <w:jc w:val="right"/>
            </w:pPr>
            <w:r w:rsidRPr="006B41EF">
              <w:t>25 533</w:t>
            </w:r>
          </w:p>
        </w:tc>
        <w:tc>
          <w:tcPr>
            <w:tcW w:w="1614" w:type="dxa"/>
            <w:tcBorders>
              <w:top w:val="nil"/>
              <w:left w:val="nil"/>
              <w:bottom w:val="single" w:sz="4" w:space="0" w:color="auto"/>
              <w:right w:val="single" w:sz="4" w:space="0" w:color="auto"/>
            </w:tcBorders>
            <w:shd w:val="clear" w:color="000000" w:fill="FFFFFF"/>
            <w:noWrap/>
            <w:vAlign w:val="bottom"/>
            <w:hideMark/>
          </w:tcPr>
          <w:p w14:paraId="06056FA2" w14:textId="77777777" w:rsidR="006B41EF" w:rsidRPr="006B41EF" w:rsidRDefault="006B41EF">
            <w:pPr>
              <w:jc w:val="right"/>
            </w:pPr>
            <w:r w:rsidRPr="006B41EF">
              <w:t>1 214</w:t>
            </w:r>
          </w:p>
        </w:tc>
      </w:tr>
    </w:tbl>
    <w:p w14:paraId="7A8A6BD8" w14:textId="6DB73A2D" w:rsidR="006B41EF" w:rsidRPr="00D94355" w:rsidRDefault="00D94355" w:rsidP="006D7A9D">
      <w:pPr>
        <w:jc w:val="both"/>
        <w:rPr>
          <w:sz w:val="20"/>
          <w:szCs w:val="20"/>
          <w:lang w:val="fi-FI"/>
        </w:rPr>
      </w:pPr>
      <w:r w:rsidRPr="006C2B8D">
        <w:rPr>
          <w:sz w:val="20"/>
          <w:szCs w:val="20"/>
          <w:vertAlign w:val="superscript"/>
          <w:lang w:val="fi-FI"/>
        </w:rPr>
        <w:t>1</w:t>
      </w:r>
      <w:r w:rsidRPr="00D94355">
        <w:rPr>
          <w:sz w:val="20"/>
          <w:szCs w:val="20"/>
          <w:lang w:val="fi-FI"/>
        </w:rPr>
        <w:t xml:space="preserve"> </w:t>
      </w:r>
      <w:r w:rsidRPr="00C858C5">
        <w:rPr>
          <w:sz w:val="20"/>
          <w:szCs w:val="20"/>
          <w:lang w:val="fi-FI"/>
        </w:rPr>
        <w:t xml:space="preserve">Aastal 2021 saadud olulisemad summad on rahalised toetused enamasti põhikoolidele ja gümnaasiumidele, lasteaedadele ja huvikoolidele nende haridusalaste sihtprojektide läbiviimiseks suurematelt püsi- ja muudelt toetajatelt nagu </w:t>
      </w:r>
      <w:r w:rsidRPr="0004797E">
        <w:rPr>
          <w:sz w:val="20"/>
          <w:szCs w:val="20"/>
          <w:lang w:val="fi-FI"/>
        </w:rPr>
        <w:t>Eesti Kultuurkapital, Eesti</w:t>
      </w:r>
      <w:r w:rsidRPr="00C858C5">
        <w:rPr>
          <w:sz w:val="20"/>
          <w:szCs w:val="20"/>
          <w:lang w:val="fi-FI"/>
        </w:rPr>
        <w:t xml:space="preserve"> Töötukassa (palga- ja koolitoetused), Haridus- ja Teadusministeerium</w:t>
      </w:r>
      <w:r w:rsidR="00C858C5" w:rsidRPr="00C858C5">
        <w:rPr>
          <w:sz w:val="20"/>
          <w:szCs w:val="20"/>
          <w:lang w:val="fi-FI"/>
        </w:rPr>
        <w:t>,</w:t>
      </w:r>
      <w:r w:rsidRPr="00C858C5">
        <w:rPr>
          <w:sz w:val="20"/>
          <w:szCs w:val="20"/>
          <w:lang w:val="fi-FI"/>
        </w:rPr>
        <w:t xml:space="preserve"> Riigi Tugiteenuste Keskus, </w:t>
      </w:r>
      <w:r w:rsidRPr="0004797E">
        <w:rPr>
          <w:sz w:val="20"/>
          <w:szCs w:val="20"/>
          <w:lang w:val="fi-FI"/>
        </w:rPr>
        <w:t>Keskkonna Investeeringute Keskus SA, Spordikoolituse</w:t>
      </w:r>
      <w:r w:rsidRPr="00C858C5">
        <w:rPr>
          <w:sz w:val="20"/>
          <w:szCs w:val="20"/>
          <w:lang w:val="fi-FI"/>
        </w:rPr>
        <w:t xml:space="preserve"> ja Teabe SA, </w:t>
      </w:r>
      <w:r w:rsidR="00C858C5" w:rsidRPr="00C858C5">
        <w:rPr>
          <w:sz w:val="20"/>
          <w:szCs w:val="20"/>
          <w:lang w:val="fi-FI"/>
        </w:rPr>
        <w:t xml:space="preserve">Sotsiaalministeerium, </w:t>
      </w:r>
      <w:r w:rsidRPr="0004797E">
        <w:rPr>
          <w:sz w:val="20"/>
          <w:szCs w:val="20"/>
          <w:lang w:val="fi-FI"/>
        </w:rPr>
        <w:t>Kultuuriministeerium</w:t>
      </w:r>
      <w:r w:rsidRPr="0057632F">
        <w:rPr>
          <w:sz w:val="18"/>
          <w:szCs w:val="18"/>
          <w:lang w:val="fi-FI"/>
        </w:rPr>
        <w:t>,</w:t>
      </w:r>
      <w:r w:rsidR="0057632F" w:rsidRPr="0057632F">
        <w:rPr>
          <w:sz w:val="18"/>
          <w:szCs w:val="18"/>
          <w:lang w:val="fi-FI"/>
        </w:rPr>
        <w:t xml:space="preserve"> </w:t>
      </w:r>
      <w:r w:rsidR="0057632F" w:rsidRPr="0057632F">
        <w:rPr>
          <w:sz w:val="18"/>
          <w:szCs w:val="18"/>
        </w:rPr>
        <w:t>MTÜ-lt Ida-Viru Ühistranspordikeskus</w:t>
      </w:r>
      <w:r w:rsidR="0057632F">
        <w:rPr>
          <w:sz w:val="18"/>
          <w:szCs w:val="18"/>
        </w:rPr>
        <w:t>,</w:t>
      </w:r>
      <w:r w:rsidR="0057632F">
        <w:t xml:space="preserve"> </w:t>
      </w:r>
      <w:r w:rsidRPr="0004797E">
        <w:rPr>
          <w:sz w:val="20"/>
          <w:szCs w:val="20"/>
          <w:lang w:val="fi-FI"/>
        </w:rPr>
        <w:t xml:space="preserve"> välistoetajad</w:t>
      </w:r>
      <w:r w:rsidR="0004797E" w:rsidRPr="0004797E">
        <w:rPr>
          <w:sz w:val="20"/>
          <w:szCs w:val="20"/>
          <w:lang w:val="fi-FI"/>
        </w:rPr>
        <w:t xml:space="preserve">. </w:t>
      </w:r>
      <w:r w:rsidRPr="0004797E">
        <w:rPr>
          <w:sz w:val="20"/>
          <w:szCs w:val="20"/>
          <w:lang w:val="fi-FI"/>
        </w:rPr>
        <w:t>Väiksemate sihtprojektide hulka kuulub saadud riigi- ja sihtasutustelt ning muudelt toetajatelt, sh äriühingutelt sihtfinantseerimine, mis puudutab enamasti kultuuri- ja spordiürit</w:t>
      </w:r>
      <w:r w:rsidR="00C858C5" w:rsidRPr="0004797E">
        <w:rPr>
          <w:sz w:val="20"/>
          <w:szCs w:val="20"/>
          <w:lang w:val="fi-FI"/>
        </w:rPr>
        <w:t>uste</w:t>
      </w:r>
      <w:r w:rsidR="00C858C5" w:rsidRPr="00C858C5">
        <w:rPr>
          <w:sz w:val="20"/>
          <w:szCs w:val="20"/>
          <w:lang w:val="fi-FI"/>
        </w:rPr>
        <w:t xml:space="preserve"> läbiviimist</w:t>
      </w:r>
      <w:r w:rsidRPr="00D94355">
        <w:rPr>
          <w:sz w:val="20"/>
          <w:szCs w:val="20"/>
          <w:lang w:val="fi-FI"/>
        </w:rPr>
        <w:t>.</w:t>
      </w:r>
    </w:p>
    <w:p w14:paraId="2B5824A6" w14:textId="5E3FC74E" w:rsidR="005F1144" w:rsidRDefault="005F1144">
      <w:pPr>
        <w:rPr>
          <w:color w:val="7030A0"/>
          <w:sz w:val="20"/>
          <w:szCs w:val="20"/>
          <w:lang w:val="fi-FI"/>
        </w:rPr>
      </w:pPr>
      <w:r>
        <w:rPr>
          <w:color w:val="7030A0"/>
          <w:sz w:val="20"/>
          <w:szCs w:val="20"/>
          <w:lang w:val="fi-FI"/>
        </w:rPr>
        <w:br w:type="page"/>
      </w:r>
    </w:p>
    <w:p w14:paraId="4FCDE8E1" w14:textId="5B81B57B" w:rsidR="006B41EF" w:rsidRPr="005F1144" w:rsidRDefault="005F1144" w:rsidP="006D7A9D">
      <w:pPr>
        <w:jc w:val="both"/>
        <w:rPr>
          <w:sz w:val="20"/>
          <w:szCs w:val="20"/>
          <w:lang w:val="fi-FI"/>
        </w:rPr>
      </w:pPr>
      <w:r w:rsidRPr="005F1144">
        <w:rPr>
          <w:sz w:val="20"/>
          <w:szCs w:val="20"/>
          <w:lang w:val="fi-FI"/>
        </w:rPr>
        <w:t>Lisa 15 jätkub</w:t>
      </w:r>
    </w:p>
    <w:p w14:paraId="5C1647D0" w14:textId="77777777" w:rsidR="006B41EF" w:rsidRPr="005F1144" w:rsidRDefault="006B41EF" w:rsidP="006D7A9D">
      <w:pPr>
        <w:jc w:val="both"/>
        <w:rPr>
          <w:sz w:val="20"/>
          <w:szCs w:val="20"/>
          <w:lang w:val="fi-FI"/>
        </w:rPr>
      </w:pPr>
    </w:p>
    <w:tbl>
      <w:tblPr>
        <w:tblW w:w="14034" w:type="dxa"/>
        <w:tblInd w:w="-289" w:type="dxa"/>
        <w:tblLayout w:type="fixed"/>
        <w:tblLook w:val="04A0" w:firstRow="1" w:lastRow="0" w:firstColumn="1" w:lastColumn="0" w:noHBand="0" w:noVBand="1"/>
      </w:tblPr>
      <w:tblGrid>
        <w:gridCol w:w="4112"/>
        <w:gridCol w:w="1559"/>
        <w:gridCol w:w="1629"/>
        <w:gridCol w:w="1275"/>
        <w:gridCol w:w="1133"/>
        <w:gridCol w:w="1296"/>
        <w:gridCol w:w="1300"/>
        <w:gridCol w:w="1730"/>
      </w:tblGrid>
      <w:tr w:rsidR="00EC03C9" w:rsidRPr="005F1144" w14:paraId="0979F808" w14:textId="77777777" w:rsidTr="006B41EF">
        <w:trPr>
          <w:trHeight w:val="79"/>
        </w:trPr>
        <w:tc>
          <w:tcPr>
            <w:tcW w:w="4112" w:type="dxa"/>
            <w:tcBorders>
              <w:top w:val="single" w:sz="4" w:space="0" w:color="auto"/>
              <w:left w:val="single" w:sz="4" w:space="0" w:color="auto"/>
              <w:bottom w:val="nil"/>
              <w:right w:val="single" w:sz="4" w:space="0" w:color="auto"/>
            </w:tcBorders>
            <w:shd w:val="clear" w:color="000000" w:fill="FFFFFF"/>
            <w:noWrap/>
            <w:vAlign w:val="bottom"/>
            <w:hideMark/>
          </w:tcPr>
          <w:p w14:paraId="29449F0A" w14:textId="77777777" w:rsidR="008731D0" w:rsidRPr="005F1144" w:rsidRDefault="008731D0">
            <w:pPr>
              <w:rPr>
                <w:lang w:val="fi-FI"/>
              </w:rPr>
            </w:pPr>
            <w:r w:rsidRPr="005F1144">
              <w:rPr>
                <w:lang w:val="fi-FI"/>
              </w:rPr>
              <w:t> </w:t>
            </w:r>
          </w:p>
        </w:tc>
        <w:tc>
          <w:tcPr>
            <w:tcW w:w="4463" w:type="dxa"/>
            <w:gridSpan w:val="3"/>
            <w:tcBorders>
              <w:top w:val="single" w:sz="4" w:space="0" w:color="auto"/>
              <w:left w:val="nil"/>
              <w:bottom w:val="single" w:sz="4" w:space="0" w:color="auto"/>
              <w:right w:val="single" w:sz="4" w:space="0" w:color="000000"/>
            </w:tcBorders>
            <w:shd w:val="clear" w:color="000000" w:fill="FFFFFF"/>
            <w:vAlign w:val="center"/>
            <w:hideMark/>
          </w:tcPr>
          <w:p w14:paraId="489618CD" w14:textId="6DFD6A7A" w:rsidR="008731D0" w:rsidRPr="005F1144" w:rsidRDefault="00EC03C9" w:rsidP="006B41EF">
            <w:pPr>
              <w:jc w:val="center"/>
              <w:rPr>
                <w:b/>
                <w:bCs/>
              </w:rPr>
            </w:pPr>
            <w:r w:rsidRPr="005F1144">
              <w:rPr>
                <w:b/>
                <w:bCs/>
              </w:rPr>
              <w:t>202</w:t>
            </w:r>
            <w:r w:rsidR="006B41EF" w:rsidRPr="005F1144">
              <w:rPr>
                <w:b/>
                <w:bCs/>
              </w:rPr>
              <w:t>0</w:t>
            </w:r>
            <w:r w:rsidR="008731D0" w:rsidRPr="005F1144">
              <w:rPr>
                <w:b/>
                <w:bCs/>
              </w:rPr>
              <w:t xml:space="preserve"> tulud</w:t>
            </w:r>
          </w:p>
        </w:tc>
        <w:tc>
          <w:tcPr>
            <w:tcW w:w="3729"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414245F7" w14:textId="21E15A04" w:rsidR="008731D0" w:rsidRPr="005F1144" w:rsidRDefault="008731D0" w:rsidP="006B41EF">
            <w:pPr>
              <w:jc w:val="center"/>
              <w:rPr>
                <w:b/>
                <w:bCs/>
              </w:rPr>
            </w:pPr>
            <w:r w:rsidRPr="005F1144">
              <w:rPr>
                <w:b/>
                <w:bCs/>
              </w:rPr>
              <w:t>Jääk 31.12.</w:t>
            </w:r>
            <w:r w:rsidR="00EC03C9" w:rsidRPr="005F1144">
              <w:rPr>
                <w:b/>
                <w:bCs/>
              </w:rPr>
              <w:t>202</w:t>
            </w:r>
            <w:r w:rsidR="006B41EF" w:rsidRPr="005F1144">
              <w:rPr>
                <w:b/>
                <w:bCs/>
              </w:rPr>
              <w:t>0</w:t>
            </w:r>
          </w:p>
        </w:tc>
        <w:tc>
          <w:tcPr>
            <w:tcW w:w="1730" w:type="dxa"/>
            <w:vMerge w:val="restart"/>
            <w:tcBorders>
              <w:top w:val="single" w:sz="4" w:space="0" w:color="auto"/>
              <w:left w:val="nil"/>
              <w:right w:val="single" w:sz="4" w:space="0" w:color="auto"/>
            </w:tcBorders>
            <w:shd w:val="clear" w:color="000000" w:fill="FFFFFF"/>
            <w:noWrap/>
            <w:vAlign w:val="bottom"/>
            <w:hideMark/>
          </w:tcPr>
          <w:p w14:paraId="2682F83D" w14:textId="2A21AC05" w:rsidR="008731D0" w:rsidRPr="005F1144" w:rsidRDefault="008731D0" w:rsidP="001A1E34">
            <w:pPr>
              <w:jc w:val="center"/>
            </w:pPr>
            <w:r w:rsidRPr="005F1144">
              <w:t> Toetuste saamise bil</w:t>
            </w:r>
            <w:r w:rsidR="002B3796" w:rsidRPr="005F1144">
              <w:t>an</w:t>
            </w:r>
            <w:r w:rsidR="001A1E34" w:rsidRPr="005F1144">
              <w:t>sivälised</w:t>
            </w:r>
            <w:r w:rsidRPr="005F1144">
              <w:t xml:space="preserve"> nõuded projektide osas </w:t>
            </w:r>
          </w:p>
        </w:tc>
      </w:tr>
      <w:tr w:rsidR="00EC03C9" w:rsidRPr="005F1144" w14:paraId="365B9483" w14:textId="77777777" w:rsidTr="006B41EF">
        <w:trPr>
          <w:trHeight w:val="329"/>
        </w:trPr>
        <w:tc>
          <w:tcPr>
            <w:tcW w:w="4112" w:type="dxa"/>
            <w:tcBorders>
              <w:top w:val="nil"/>
              <w:left w:val="single" w:sz="4" w:space="0" w:color="auto"/>
              <w:bottom w:val="single" w:sz="4" w:space="0" w:color="auto"/>
              <w:right w:val="single" w:sz="4" w:space="0" w:color="auto"/>
            </w:tcBorders>
            <w:shd w:val="clear" w:color="000000" w:fill="FFFFFF"/>
            <w:noWrap/>
            <w:vAlign w:val="center"/>
            <w:hideMark/>
          </w:tcPr>
          <w:p w14:paraId="272D0367" w14:textId="77777777" w:rsidR="008731D0" w:rsidRPr="005F1144" w:rsidRDefault="008731D0">
            <w:pPr>
              <w:jc w:val="center"/>
            </w:pPr>
            <w:r w:rsidRPr="005F1144">
              <w:t>Saadud sihtfinantseerimise toetuste andjate lõikes</w:t>
            </w:r>
          </w:p>
        </w:tc>
        <w:tc>
          <w:tcPr>
            <w:tcW w:w="1559" w:type="dxa"/>
            <w:tcBorders>
              <w:top w:val="nil"/>
              <w:left w:val="nil"/>
              <w:bottom w:val="single" w:sz="4" w:space="0" w:color="auto"/>
              <w:right w:val="single" w:sz="4" w:space="0" w:color="auto"/>
            </w:tcBorders>
            <w:shd w:val="clear" w:color="000000" w:fill="FFFFFF"/>
            <w:vAlign w:val="center"/>
            <w:hideMark/>
          </w:tcPr>
          <w:p w14:paraId="3BE303CE" w14:textId="77777777" w:rsidR="00793217" w:rsidRPr="005F1144" w:rsidRDefault="008731D0">
            <w:pPr>
              <w:jc w:val="center"/>
            </w:pPr>
            <w:r w:rsidRPr="005F1144">
              <w:t>Saadud sihtfinantsee</w:t>
            </w:r>
          </w:p>
          <w:p w14:paraId="04E85E9D" w14:textId="0F15C603" w:rsidR="008731D0" w:rsidRPr="005F1144" w:rsidRDefault="008731D0">
            <w:pPr>
              <w:jc w:val="center"/>
            </w:pPr>
            <w:r w:rsidRPr="005F1144">
              <w:t>rimine tegevuskuludeks</w:t>
            </w:r>
          </w:p>
        </w:tc>
        <w:tc>
          <w:tcPr>
            <w:tcW w:w="1629" w:type="dxa"/>
            <w:tcBorders>
              <w:top w:val="nil"/>
              <w:left w:val="nil"/>
              <w:bottom w:val="single" w:sz="4" w:space="0" w:color="auto"/>
              <w:right w:val="single" w:sz="4" w:space="0" w:color="auto"/>
            </w:tcBorders>
            <w:shd w:val="clear" w:color="000000" w:fill="FFFFFF"/>
            <w:vAlign w:val="center"/>
            <w:hideMark/>
          </w:tcPr>
          <w:p w14:paraId="515A2234" w14:textId="77777777" w:rsidR="00793217" w:rsidRPr="005F1144" w:rsidRDefault="008731D0">
            <w:pPr>
              <w:jc w:val="center"/>
            </w:pPr>
            <w:r w:rsidRPr="005F1144">
              <w:t>Saadud sihtfinantsee</w:t>
            </w:r>
          </w:p>
          <w:p w14:paraId="6182587E" w14:textId="09DEF8D0" w:rsidR="008731D0" w:rsidRPr="005F1144" w:rsidRDefault="008731D0">
            <w:pPr>
              <w:jc w:val="center"/>
            </w:pPr>
            <w:r w:rsidRPr="005F1144">
              <w:t>rimine põhivara soetamiseks</w:t>
            </w:r>
          </w:p>
        </w:tc>
        <w:tc>
          <w:tcPr>
            <w:tcW w:w="1275" w:type="dxa"/>
            <w:tcBorders>
              <w:top w:val="nil"/>
              <w:left w:val="nil"/>
              <w:bottom w:val="single" w:sz="4" w:space="0" w:color="auto"/>
              <w:right w:val="single" w:sz="4" w:space="0" w:color="auto"/>
            </w:tcBorders>
            <w:shd w:val="clear" w:color="000000" w:fill="FFFFFF"/>
            <w:vAlign w:val="center"/>
            <w:hideMark/>
          </w:tcPr>
          <w:p w14:paraId="6089C119" w14:textId="77777777" w:rsidR="008731D0" w:rsidRPr="005F1144" w:rsidRDefault="008731D0">
            <w:pPr>
              <w:jc w:val="center"/>
            </w:pPr>
            <w:r w:rsidRPr="005F1144">
              <w:t>Saadud tegevustoetused</w:t>
            </w:r>
          </w:p>
        </w:tc>
        <w:tc>
          <w:tcPr>
            <w:tcW w:w="1133" w:type="dxa"/>
            <w:tcBorders>
              <w:top w:val="nil"/>
              <w:left w:val="nil"/>
              <w:bottom w:val="single" w:sz="4" w:space="0" w:color="auto"/>
              <w:right w:val="single" w:sz="4" w:space="0" w:color="auto"/>
            </w:tcBorders>
            <w:shd w:val="clear" w:color="000000" w:fill="FFFFFF"/>
            <w:vAlign w:val="center"/>
            <w:hideMark/>
          </w:tcPr>
          <w:p w14:paraId="1FC1C86E" w14:textId="77777777" w:rsidR="008731D0" w:rsidRPr="005F1144" w:rsidRDefault="008731D0">
            <w:pPr>
              <w:jc w:val="center"/>
            </w:pPr>
            <w:r w:rsidRPr="005F1144">
              <w:t>Nõuded</w:t>
            </w:r>
          </w:p>
        </w:tc>
        <w:tc>
          <w:tcPr>
            <w:tcW w:w="1296" w:type="dxa"/>
            <w:tcBorders>
              <w:top w:val="nil"/>
              <w:left w:val="nil"/>
              <w:bottom w:val="single" w:sz="4" w:space="0" w:color="auto"/>
              <w:right w:val="single" w:sz="4" w:space="0" w:color="auto"/>
            </w:tcBorders>
            <w:shd w:val="clear" w:color="000000" w:fill="FFFFFF"/>
            <w:vAlign w:val="center"/>
            <w:hideMark/>
          </w:tcPr>
          <w:p w14:paraId="6832F076" w14:textId="77777777" w:rsidR="008731D0" w:rsidRPr="005F1144" w:rsidRDefault="008731D0">
            <w:pPr>
              <w:jc w:val="center"/>
            </w:pPr>
            <w:r w:rsidRPr="005F1144">
              <w:t xml:space="preserve">Tasutud ettemaksed </w:t>
            </w:r>
          </w:p>
        </w:tc>
        <w:tc>
          <w:tcPr>
            <w:tcW w:w="1300" w:type="dxa"/>
            <w:tcBorders>
              <w:top w:val="nil"/>
              <w:left w:val="nil"/>
              <w:bottom w:val="single" w:sz="4" w:space="0" w:color="auto"/>
              <w:right w:val="single" w:sz="4" w:space="0" w:color="auto"/>
            </w:tcBorders>
            <w:shd w:val="clear" w:color="000000" w:fill="FFFFFF"/>
            <w:vAlign w:val="center"/>
            <w:hideMark/>
          </w:tcPr>
          <w:p w14:paraId="053FCA2B" w14:textId="77777777" w:rsidR="008731D0" w:rsidRPr="005F1144" w:rsidRDefault="008731D0">
            <w:pPr>
              <w:jc w:val="center"/>
            </w:pPr>
            <w:r w:rsidRPr="005F1144">
              <w:t>Toetusteks saadud ettemaksed</w:t>
            </w:r>
          </w:p>
        </w:tc>
        <w:tc>
          <w:tcPr>
            <w:tcW w:w="1730" w:type="dxa"/>
            <w:vMerge/>
            <w:tcBorders>
              <w:left w:val="nil"/>
              <w:bottom w:val="single" w:sz="4" w:space="0" w:color="auto"/>
              <w:right w:val="single" w:sz="4" w:space="0" w:color="auto"/>
            </w:tcBorders>
            <w:shd w:val="clear" w:color="000000" w:fill="FFFFFF"/>
            <w:vAlign w:val="center"/>
            <w:hideMark/>
          </w:tcPr>
          <w:p w14:paraId="7B3B8B4A" w14:textId="6848D6FB" w:rsidR="008731D0" w:rsidRPr="005F1144" w:rsidRDefault="008731D0">
            <w:pPr>
              <w:jc w:val="center"/>
            </w:pPr>
          </w:p>
        </w:tc>
      </w:tr>
      <w:tr w:rsidR="00EC03C9" w:rsidRPr="005F1144" w14:paraId="01A77640" w14:textId="77777777" w:rsidTr="006B41EF">
        <w:trPr>
          <w:trHeight w:val="264"/>
        </w:trPr>
        <w:tc>
          <w:tcPr>
            <w:tcW w:w="4112" w:type="dxa"/>
            <w:tcBorders>
              <w:top w:val="nil"/>
              <w:left w:val="single" w:sz="4" w:space="0" w:color="auto"/>
              <w:bottom w:val="single" w:sz="4" w:space="0" w:color="auto"/>
              <w:right w:val="single" w:sz="4" w:space="0" w:color="auto"/>
            </w:tcBorders>
            <w:shd w:val="clear" w:color="000000" w:fill="FFFFFF"/>
            <w:noWrap/>
            <w:vAlign w:val="bottom"/>
            <w:hideMark/>
          </w:tcPr>
          <w:p w14:paraId="725D3E87" w14:textId="77777777" w:rsidR="00C34416" w:rsidRPr="005F1144" w:rsidRDefault="00C34416">
            <w:pPr>
              <w:rPr>
                <w:b/>
                <w:bCs/>
              </w:rPr>
            </w:pPr>
            <w:r w:rsidRPr="005F1144">
              <w:rPr>
                <w:b/>
                <w:bCs/>
              </w:rPr>
              <w:t>Rahalised finantseerimised</w:t>
            </w:r>
          </w:p>
        </w:tc>
        <w:tc>
          <w:tcPr>
            <w:tcW w:w="1559" w:type="dxa"/>
            <w:tcBorders>
              <w:top w:val="nil"/>
              <w:left w:val="nil"/>
              <w:bottom w:val="single" w:sz="4" w:space="0" w:color="auto"/>
              <w:right w:val="single" w:sz="4" w:space="0" w:color="auto"/>
            </w:tcBorders>
            <w:shd w:val="clear" w:color="000000" w:fill="FFFFFF"/>
            <w:vAlign w:val="center"/>
            <w:hideMark/>
          </w:tcPr>
          <w:p w14:paraId="7E34B22E" w14:textId="77777777" w:rsidR="00C34416" w:rsidRPr="005F1144" w:rsidRDefault="00C34416">
            <w:pPr>
              <w:jc w:val="right"/>
              <w:rPr>
                <w:b/>
                <w:bCs/>
              </w:rPr>
            </w:pPr>
            <w:r w:rsidRPr="005F1144">
              <w:rPr>
                <w:b/>
                <w:bCs/>
              </w:rPr>
              <w:t>1 299</w:t>
            </w:r>
          </w:p>
        </w:tc>
        <w:tc>
          <w:tcPr>
            <w:tcW w:w="1629" w:type="dxa"/>
            <w:tcBorders>
              <w:top w:val="nil"/>
              <w:left w:val="nil"/>
              <w:bottom w:val="single" w:sz="4" w:space="0" w:color="auto"/>
              <w:right w:val="single" w:sz="4" w:space="0" w:color="auto"/>
            </w:tcBorders>
            <w:shd w:val="clear" w:color="000000" w:fill="FFFFFF"/>
            <w:vAlign w:val="center"/>
            <w:hideMark/>
          </w:tcPr>
          <w:p w14:paraId="46A499B4" w14:textId="77777777" w:rsidR="00C34416" w:rsidRPr="005F1144" w:rsidRDefault="00C34416">
            <w:pPr>
              <w:jc w:val="right"/>
              <w:rPr>
                <w:b/>
                <w:bCs/>
              </w:rPr>
            </w:pPr>
            <w:r w:rsidRPr="005F1144">
              <w:rPr>
                <w:b/>
                <w:bCs/>
              </w:rPr>
              <w:t>2 429</w:t>
            </w:r>
          </w:p>
        </w:tc>
        <w:tc>
          <w:tcPr>
            <w:tcW w:w="1275" w:type="dxa"/>
            <w:tcBorders>
              <w:top w:val="nil"/>
              <w:left w:val="nil"/>
              <w:bottom w:val="single" w:sz="4" w:space="0" w:color="auto"/>
              <w:right w:val="single" w:sz="4" w:space="0" w:color="auto"/>
            </w:tcBorders>
            <w:shd w:val="clear" w:color="000000" w:fill="FFFFFF"/>
            <w:vAlign w:val="center"/>
            <w:hideMark/>
          </w:tcPr>
          <w:p w14:paraId="33A96622" w14:textId="77777777" w:rsidR="00C34416" w:rsidRPr="005F1144" w:rsidRDefault="00C34416">
            <w:pPr>
              <w:jc w:val="right"/>
              <w:rPr>
                <w:b/>
                <w:bCs/>
              </w:rPr>
            </w:pPr>
            <w:r w:rsidRPr="005F1144">
              <w:rPr>
                <w:b/>
                <w:bCs/>
              </w:rPr>
              <w:t>34 410</w:t>
            </w:r>
          </w:p>
        </w:tc>
        <w:tc>
          <w:tcPr>
            <w:tcW w:w="1133" w:type="dxa"/>
            <w:tcBorders>
              <w:top w:val="nil"/>
              <w:left w:val="nil"/>
              <w:bottom w:val="single" w:sz="4" w:space="0" w:color="auto"/>
              <w:right w:val="single" w:sz="4" w:space="0" w:color="auto"/>
            </w:tcBorders>
            <w:shd w:val="clear" w:color="000000" w:fill="FFFFFF"/>
            <w:vAlign w:val="center"/>
            <w:hideMark/>
          </w:tcPr>
          <w:p w14:paraId="04BFF4BB" w14:textId="77777777" w:rsidR="00C34416" w:rsidRPr="005F1144" w:rsidRDefault="00C34416">
            <w:pPr>
              <w:jc w:val="right"/>
              <w:rPr>
                <w:b/>
                <w:bCs/>
              </w:rPr>
            </w:pPr>
            <w:r w:rsidRPr="005F1144">
              <w:rPr>
                <w:b/>
                <w:bCs/>
              </w:rPr>
              <w:t>467</w:t>
            </w:r>
          </w:p>
        </w:tc>
        <w:tc>
          <w:tcPr>
            <w:tcW w:w="1296" w:type="dxa"/>
            <w:tcBorders>
              <w:top w:val="nil"/>
              <w:left w:val="nil"/>
              <w:bottom w:val="single" w:sz="4" w:space="0" w:color="auto"/>
              <w:right w:val="single" w:sz="4" w:space="0" w:color="auto"/>
            </w:tcBorders>
            <w:shd w:val="clear" w:color="000000" w:fill="FFFFFF"/>
            <w:vAlign w:val="center"/>
            <w:hideMark/>
          </w:tcPr>
          <w:p w14:paraId="531C5D42" w14:textId="77777777" w:rsidR="00C34416" w:rsidRPr="005F1144" w:rsidRDefault="00C34416">
            <w:pPr>
              <w:jc w:val="right"/>
              <w:rPr>
                <w:b/>
                <w:bCs/>
              </w:rPr>
            </w:pPr>
            <w:r w:rsidRPr="005F1144">
              <w:rPr>
                <w:b/>
                <w:bCs/>
              </w:rPr>
              <w:t>25</w:t>
            </w:r>
          </w:p>
        </w:tc>
        <w:tc>
          <w:tcPr>
            <w:tcW w:w="1300" w:type="dxa"/>
            <w:tcBorders>
              <w:top w:val="nil"/>
              <w:left w:val="nil"/>
              <w:bottom w:val="single" w:sz="4" w:space="0" w:color="auto"/>
              <w:right w:val="single" w:sz="4" w:space="0" w:color="auto"/>
            </w:tcBorders>
            <w:shd w:val="clear" w:color="000000" w:fill="FFFFFF"/>
            <w:vAlign w:val="center"/>
            <w:hideMark/>
          </w:tcPr>
          <w:p w14:paraId="02329714" w14:textId="77777777" w:rsidR="00C34416" w:rsidRPr="005F1144" w:rsidRDefault="00C34416">
            <w:pPr>
              <w:jc w:val="right"/>
              <w:rPr>
                <w:b/>
                <w:bCs/>
              </w:rPr>
            </w:pPr>
            <w:r w:rsidRPr="005F1144">
              <w:rPr>
                <w:b/>
                <w:bCs/>
              </w:rPr>
              <w:t>3 292</w:t>
            </w:r>
          </w:p>
        </w:tc>
        <w:tc>
          <w:tcPr>
            <w:tcW w:w="1730" w:type="dxa"/>
            <w:tcBorders>
              <w:top w:val="nil"/>
              <w:left w:val="nil"/>
              <w:bottom w:val="single" w:sz="4" w:space="0" w:color="auto"/>
              <w:right w:val="single" w:sz="4" w:space="0" w:color="auto"/>
            </w:tcBorders>
            <w:shd w:val="clear" w:color="000000" w:fill="FFFFFF"/>
            <w:vAlign w:val="center"/>
            <w:hideMark/>
          </w:tcPr>
          <w:p w14:paraId="69DA9588" w14:textId="77777777" w:rsidR="00C34416" w:rsidRPr="005F1144" w:rsidRDefault="00C34416">
            <w:pPr>
              <w:jc w:val="right"/>
              <w:rPr>
                <w:b/>
                <w:bCs/>
              </w:rPr>
            </w:pPr>
            <w:r w:rsidRPr="005F1144">
              <w:rPr>
                <w:b/>
                <w:bCs/>
              </w:rPr>
              <w:t>29 162</w:t>
            </w:r>
          </w:p>
        </w:tc>
      </w:tr>
      <w:tr w:rsidR="00EC03C9" w:rsidRPr="005F1144" w14:paraId="03A49A99" w14:textId="77777777" w:rsidTr="006B41EF">
        <w:trPr>
          <w:trHeight w:val="264"/>
        </w:trPr>
        <w:tc>
          <w:tcPr>
            <w:tcW w:w="4112" w:type="dxa"/>
            <w:tcBorders>
              <w:top w:val="nil"/>
              <w:left w:val="single" w:sz="4" w:space="0" w:color="auto"/>
              <w:bottom w:val="single" w:sz="4" w:space="0" w:color="auto"/>
              <w:right w:val="single" w:sz="4" w:space="0" w:color="auto"/>
            </w:tcBorders>
            <w:shd w:val="clear" w:color="000000" w:fill="FFFFFF"/>
            <w:noWrap/>
            <w:vAlign w:val="bottom"/>
            <w:hideMark/>
          </w:tcPr>
          <w:p w14:paraId="107038B0" w14:textId="18AD84A7" w:rsidR="00C34416" w:rsidRPr="005F1144" w:rsidRDefault="00C34416">
            <w:r w:rsidRPr="005F1144">
              <w:t>Riigieelarvest toetus-ja tasandusfondi</w:t>
            </w:r>
            <w:r w:rsidR="008731D0" w:rsidRPr="005F1144">
              <w:rPr>
                <w:vertAlign w:val="superscript"/>
              </w:rPr>
              <w:t>1</w:t>
            </w:r>
          </w:p>
        </w:tc>
        <w:tc>
          <w:tcPr>
            <w:tcW w:w="1559" w:type="dxa"/>
            <w:tcBorders>
              <w:top w:val="nil"/>
              <w:left w:val="nil"/>
              <w:bottom w:val="single" w:sz="4" w:space="0" w:color="auto"/>
              <w:right w:val="single" w:sz="4" w:space="0" w:color="auto"/>
            </w:tcBorders>
            <w:shd w:val="clear" w:color="000000" w:fill="FFFFFF"/>
            <w:vAlign w:val="center"/>
            <w:hideMark/>
          </w:tcPr>
          <w:p w14:paraId="3C3B7DB3" w14:textId="77777777" w:rsidR="00C34416" w:rsidRPr="005F1144" w:rsidRDefault="00C34416">
            <w:pPr>
              <w:jc w:val="right"/>
            </w:pPr>
            <w:r w:rsidRPr="005F1144">
              <w:t>0</w:t>
            </w:r>
          </w:p>
        </w:tc>
        <w:tc>
          <w:tcPr>
            <w:tcW w:w="1629" w:type="dxa"/>
            <w:tcBorders>
              <w:top w:val="nil"/>
              <w:left w:val="nil"/>
              <w:bottom w:val="single" w:sz="4" w:space="0" w:color="auto"/>
              <w:right w:val="single" w:sz="4" w:space="0" w:color="auto"/>
            </w:tcBorders>
            <w:shd w:val="clear" w:color="000000" w:fill="FFFFFF"/>
            <w:vAlign w:val="center"/>
            <w:hideMark/>
          </w:tcPr>
          <w:p w14:paraId="5151FF20" w14:textId="77777777" w:rsidR="00C34416" w:rsidRPr="005F1144" w:rsidRDefault="00C34416">
            <w:pPr>
              <w:jc w:val="right"/>
            </w:pPr>
            <w:r w:rsidRPr="005F1144">
              <w:t>0</w:t>
            </w:r>
          </w:p>
        </w:tc>
        <w:tc>
          <w:tcPr>
            <w:tcW w:w="1275" w:type="dxa"/>
            <w:tcBorders>
              <w:top w:val="nil"/>
              <w:left w:val="nil"/>
              <w:bottom w:val="single" w:sz="4" w:space="0" w:color="auto"/>
              <w:right w:val="single" w:sz="4" w:space="0" w:color="auto"/>
            </w:tcBorders>
            <w:shd w:val="clear" w:color="000000" w:fill="FFFFFF"/>
            <w:vAlign w:val="center"/>
            <w:hideMark/>
          </w:tcPr>
          <w:p w14:paraId="51B54E88" w14:textId="77777777" w:rsidR="00C34416" w:rsidRPr="005F1144" w:rsidRDefault="00C34416">
            <w:pPr>
              <w:jc w:val="right"/>
            </w:pPr>
            <w:r w:rsidRPr="005F1144">
              <w:t>33 574</w:t>
            </w:r>
          </w:p>
        </w:tc>
        <w:tc>
          <w:tcPr>
            <w:tcW w:w="1133" w:type="dxa"/>
            <w:tcBorders>
              <w:top w:val="nil"/>
              <w:left w:val="nil"/>
              <w:bottom w:val="single" w:sz="4" w:space="0" w:color="auto"/>
              <w:right w:val="single" w:sz="4" w:space="0" w:color="auto"/>
            </w:tcBorders>
            <w:shd w:val="clear" w:color="000000" w:fill="FFFFFF"/>
            <w:vAlign w:val="center"/>
            <w:hideMark/>
          </w:tcPr>
          <w:p w14:paraId="3392A46E" w14:textId="77777777" w:rsidR="00C34416" w:rsidRPr="005F1144" w:rsidRDefault="00C34416">
            <w:pPr>
              <w:jc w:val="right"/>
            </w:pPr>
            <w:r w:rsidRPr="005F1144">
              <w:t>0</w:t>
            </w:r>
          </w:p>
        </w:tc>
        <w:tc>
          <w:tcPr>
            <w:tcW w:w="1296" w:type="dxa"/>
            <w:tcBorders>
              <w:top w:val="nil"/>
              <w:left w:val="nil"/>
              <w:bottom w:val="single" w:sz="4" w:space="0" w:color="auto"/>
              <w:right w:val="single" w:sz="4" w:space="0" w:color="auto"/>
            </w:tcBorders>
            <w:shd w:val="clear" w:color="000000" w:fill="FFFFFF"/>
            <w:vAlign w:val="center"/>
            <w:hideMark/>
          </w:tcPr>
          <w:p w14:paraId="1BBACE74" w14:textId="77777777" w:rsidR="00C34416" w:rsidRPr="005F1144" w:rsidRDefault="00C34416">
            <w:pPr>
              <w:jc w:val="right"/>
            </w:pPr>
            <w:r w:rsidRPr="005F1144">
              <w:t>0</w:t>
            </w:r>
          </w:p>
        </w:tc>
        <w:tc>
          <w:tcPr>
            <w:tcW w:w="1300" w:type="dxa"/>
            <w:tcBorders>
              <w:top w:val="nil"/>
              <w:left w:val="nil"/>
              <w:bottom w:val="single" w:sz="4" w:space="0" w:color="auto"/>
              <w:right w:val="single" w:sz="4" w:space="0" w:color="auto"/>
            </w:tcBorders>
            <w:shd w:val="clear" w:color="000000" w:fill="FFFFFF"/>
            <w:vAlign w:val="center"/>
            <w:hideMark/>
          </w:tcPr>
          <w:p w14:paraId="688EFE59" w14:textId="77777777" w:rsidR="00C34416" w:rsidRPr="005F1144" w:rsidRDefault="00C34416">
            <w:pPr>
              <w:jc w:val="right"/>
            </w:pPr>
            <w:r w:rsidRPr="005F1144">
              <w:t>0</w:t>
            </w:r>
          </w:p>
        </w:tc>
        <w:tc>
          <w:tcPr>
            <w:tcW w:w="1730" w:type="dxa"/>
            <w:tcBorders>
              <w:top w:val="nil"/>
              <w:left w:val="nil"/>
              <w:bottom w:val="single" w:sz="4" w:space="0" w:color="auto"/>
              <w:right w:val="single" w:sz="4" w:space="0" w:color="auto"/>
            </w:tcBorders>
            <w:shd w:val="clear" w:color="000000" w:fill="FFFFFF"/>
            <w:vAlign w:val="center"/>
            <w:hideMark/>
          </w:tcPr>
          <w:p w14:paraId="50C07DBD" w14:textId="77777777" w:rsidR="00C34416" w:rsidRPr="005F1144" w:rsidRDefault="00C34416">
            <w:pPr>
              <w:jc w:val="right"/>
            </w:pPr>
            <w:r w:rsidRPr="005F1144">
              <w:t>0</w:t>
            </w:r>
          </w:p>
        </w:tc>
      </w:tr>
      <w:tr w:rsidR="00EC03C9" w:rsidRPr="005F1144" w14:paraId="2F680E65" w14:textId="77777777" w:rsidTr="006B41EF">
        <w:trPr>
          <w:trHeight w:val="264"/>
        </w:trPr>
        <w:tc>
          <w:tcPr>
            <w:tcW w:w="4112" w:type="dxa"/>
            <w:tcBorders>
              <w:top w:val="nil"/>
              <w:left w:val="single" w:sz="4" w:space="0" w:color="auto"/>
              <w:bottom w:val="single" w:sz="4" w:space="0" w:color="auto"/>
              <w:right w:val="single" w:sz="4" w:space="0" w:color="auto"/>
            </w:tcBorders>
            <w:shd w:val="clear" w:color="000000" w:fill="FFFFFF"/>
            <w:noWrap/>
            <w:vAlign w:val="bottom"/>
            <w:hideMark/>
          </w:tcPr>
          <w:p w14:paraId="5CCB9860" w14:textId="77777777" w:rsidR="00C34416" w:rsidRPr="005F1144" w:rsidRDefault="00C34416">
            <w:r w:rsidRPr="005F1144">
              <w:t>Haridus- ja Teadusministeerium</w:t>
            </w:r>
          </w:p>
        </w:tc>
        <w:tc>
          <w:tcPr>
            <w:tcW w:w="1559" w:type="dxa"/>
            <w:tcBorders>
              <w:top w:val="nil"/>
              <w:left w:val="nil"/>
              <w:bottom w:val="single" w:sz="4" w:space="0" w:color="auto"/>
              <w:right w:val="single" w:sz="4" w:space="0" w:color="auto"/>
            </w:tcBorders>
            <w:shd w:val="clear" w:color="000000" w:fill="FFFFFF"/>
            <w:vAlign w:val="center"/>
            <w:hideMark/>
          </w:tcPr>
          <w:p w14:paraId="09A18EF1" w14:textId="77777777" w:rsidR="00C34416" w:rsidRPr="005F1144" w:rsidRDefault="00C34416">
            <w:pPr>
              <w:jc w:val="right"/>
            </w:pPr>
            <w:r w:rsidRPr="005F1144">
              <w:t>110</w:t>
            </w:r>
          </w:p>
        </w:tc>
        <w:tc>
          <w:tcPr>
            <w:tcW w:w="1629" w:type="dxa"/>
            <w:tcBorders>
              <w:top w:val="nil"/>
              <w:left w:val="nil"/>
              <w:bottom w:val="single" w:sz="4" w:space="0" w:color="auto"/>
              <w:right w:val="single" w:sz="4" w:space="0" w:color="auto"/>
            </w:tcBorders>
            <w:shd w:val="clear" w:color="000000" w:fill="FFFFFF"/>
            <w:vAlign w:val="center"/>
            <w:hideMark/>
          </w:tcPr>
          <w:p w14:paraId="15F574E4" w14:textId="77777777" w:rsidR="00C34416" w:rsidRPr="005F1144" w:rsidRDefault="00C34416">
            <w:pPr>
              <w:jc w:val="right"/>
            </w:pPr>
            <w:r w:rsidRPr="005F1144">
              <w:t>143</w:t>
            </w:r>
          </w:p>
        </w:tc>
        <w:tc>
          <w:tcPr>
            <w:tcW w:w="1275" w:type="dxa"/>
            <w:tcBorders>
              <w:top w:val="nil"/>
              <w:left w:val="nil"/>
              <w:bottom w:val="single" w:sz="4" w:space="0" w:color="auto"/>
              <w:right w:val="single" w:sz="4" w:space="0" w:color="auto"/>
            </w:tcBorders>
            <w:shd w:val="clear" w:color="000000" w:fill="FFFFFF"/>
            <w:vAlign w:val="center"/>
            <w:hideMark/>
          </w:tcPr>
          <w:p w14:paraId="0492114B" w14:textId="77777777" w:rsidR="00C34416" w:rsidRPr="005F1144" w:rsidRDefault="00C34416">
            <w:pPr>
              <w:jc w:val="right"/>
            </w:pPr>
            <w:r w:rsidRPr="005F1144">
              <w:t>632</w:t>
            </w:r>
          </w:p>
        </w:tc>
        <w:tc>
          <w:tcPr>
            <w:tcW w:w="1133" w:type="dxa"/>
            <w:tcBorders>
              <w:top w:val="nil"/>
              <w:left w:val="nil"/>
              <w:bottom w:val="single" w:sz="4" w:space="0" w:color="auto"/>
              <w:right w:val="single" w:sz="4" w:space="0" w:color="auto"/>
            </w:tcBorders>
            <w:shd w:val="clear" w:color="000000" w:fill="FFFFFF"/>
            <w:vAlign w:val="center"/>
            <w:hideMark/>
          </w:tcPr>
          <w:p w14:paraId="72AE2224" w14:textId="77777777" w:rsidR="00C34416" w:rsidRPr="005F1144" w:rsidRDefault="00C34416">
            <w:pPr>
              <w:jc w:val="right"/>
            </w:pPr>
            <w:r w:rsidRPr="005F1144">
              <w:t>177</w:t>
            </w:r>
          </w:p>
        </w:tc>
        <w:tc>
          <w:tcPr>
            <w:tcW w:w="1296" w:type="dxa"/>
            <w:tcBorders>
              <w:top w:val="nil"/>
              <w:left w:val="nil"/>
              <w:bottom w:val="single" w:sz="4" w:space="0" w:color="auto"/>
              <w:right w:val="single" w:sz="4" w:space="0" w:color="auto"/>
            </w:tcBorders>
            <w:shd w:val="clear" w:color="000000" w:fill="FFFFFF"/>
            <w:vAlign w:val="center"/>
            <w:hideMark/>
          </w:tcPr>
          <w:p w14:paraId="1D60AC40" w14:textId="77777777" w:rsidR="00C34416" w:rsidRPr="005F1144" w:rsidRDefault="00C34416">
            <w:pPr>
              <w:jc w:val="right"/>
            </w:pPr>
            <w:r w:rsidRPr="005F1144">
              <w:t>0</w:t>
            </w:r>
          </w:p>
        </w:tc>
        <w:tc>
          <w:tcPr>
            <w:tcW w:w="1300" w:type="dxa"/>
            <w:tcBorders>
              <w:top w:val="nil"/>
              <w:left w:val="nil"/>
              <w:bottom w:val="single" w:sz="4" w:space="0" w:color="auto"/>
              <w:right w:val="single" w:sz="4" w:space="0" w:color="auto"/>
            </w:tcBorders>
            <w:shd w:val="clear" w:color="000000" w:fill="FFFFFF"/>
            <w:vAlign w:val="center"/>
            <w:hideMark/>
          </w:tcPr>
          <w:p w14:paraId="20BCDFC1" w14:textId="77777777" w:rsidR="00C34416" w:rsidRPr="005F1144" w:rsidRDefault="00C34416">
            <w:pPr>
              <w:jc w:val="right"/>
            </w:pPr>
            <w:r w:rsidRPr="005F1144">
              <w:t>0</w:t>
            </w:r>
          </w:p>
        </w:tc>
        <w:tc>
          <w:tcPr>
            <w:tcW w:w="1730" w:type="dxa"/>
            <w:tcBorders>
              <w:top w:val="nil"/>
              <w:left w:val="nil"/>
              <w:bottom w:val="single" w:sz="4" w:space="0" w:color="auto"/>
              <w:right w:val="single" w:sz="4" w:space="0" w:color="auto"/>
            </w:tcBorders>
            <w:shd w:val="clear" w:color="000000" w:fill="FFFFFF"/>
            <w:vAlign w:val="center"/>
            <w:hideMark/>
          </w:tcPr>
          <w:p w14:paraId="08E0B40D" w14:textId="77777777" w:rsidR="00C34416" w:rsidRPr="005F1144" w:rsidRDefault="00C34416">
            <w:pPr>
              <w:jc w:val="right"/>
            </w:pPr>
            <w:r w:rsidRPr="005F1144">
              <w:t>7 226</w:t>
            </w:r>
          </w:p>
        </w:tc>
      </w:tr>
      <w:tr w:rsidR="00EC03C9" w:rsidRPr="005F1144" w14:paraId="637F5233" w14:textId="77777777" w:rsidTr="006B41EF">
        <w:trPr>
          <w:trHeight w:val="264"/>
        </w:trPr>
        <w:tc>
          <w:tcPr>
            <w:tcW w:w="4112" w:type="dxa"/>
            <w:tcBorders>
              <w:top w:val="nil"/>
              <w:left w:val="single" w:sz="4" w:space="0" w:color="auto"/>
              <w:bottom w:val="single" w:sz="4" w:space="0" w:color="auto"/>
              <w:right w:val="single" w:sz="4" w:space="0" w:color="auto"/>
            </w:tcBorders>
            <w:shd w:val="clear" w:color="000000" w:fill="FFFFFF"/>
            <w:noWrap/>
            <w:vAlign w:val="bottom"/>
            <w:hideMark/>
          </w:tcPr>
          <w:p w14:paraId="45FD10F5" w14:textId="77777777" w:rsidR="00C34416" w:rsidRPr="005F1144" w:rsidRDefault="00C34416">
            <w:r w:rsidRPr="005F1144">
              <w:t>Rahandusministeerium</w:t>
            </w:r>
          </w:p>
        </w:tc>
        <w:tc>
          <w:tcPr>
            <w:tcW w:w="1559" w:type="dxa"/>
            <w:tcBorders>
              <w:top w:val="nil"/>
              <w:left w:val="nil"/>
              <w:bottom w:val="single" w:sz="4" w:space="0" w:color="auto"/>
              <w:right w:val="single" w:sz="4" w:space="0" w:color="auto"/>
            </w:tcBorders>
            <w:shd w:val="clear" w:color="000000" w:fill="FFFFFF"/>
            <w:vAlign w:val="center"/>
            <w:hideMark/>
          </w:tcPr>
          <w:p w14:paraId="18805FCC" w14:textId="77777777" w:rsidR="00C34416" w:rsidRPr="005F1144" w:rsidRDefault="00C34416">
            <w:pPr>
              <w:jc w:val="right"/>
            </w:pPr>
            <w:r w:rsidRPr="005F1144">
              <w:t>102</w:t>
            </w:r>
          </w:p>
        </w:tc>
        <w:tc>
          <w:tcPr>
            <w:tcW w:w="1629" w:type="dxa"/>
            <w:tcBorders>
              <w:top w:val="nil"/>
              <w:left w:val="nil"/>
              <w:bottom w:val="single" w:sz="4" w:space="0" w:color="auto"/>
              <w:right w:val="single" w:sz="4" w:space="0" w:color="auto"/>
            </w:tcBorders>
            <w:shd w:val="clear" w:color="000000" w:fill="FFFFFF"/>
            <w:vAlign w:val="center"/>
            <w:hideMark/>
          </w:tcPr>
          <w:p w14:paraId="0FE7D1F4" w14:textId="77777777" w:rsidR="00C34416" w:rsidRPr="005F1144" w:rsidRDefault="00C34416">
            <w:pPr>
              <w:jc w:val="right"/>
            </w:pPr>
            <w:r w:rsidRPr="005F1144">
              <w:t>1 786</w:t>
            </w:r>
          </w:p>
        </w:tc>
        <w:tc>
          <w:tcPr>
            <w:tcW w:w="1275" w:type="dxa"/>
            <w:tcBorders>
              <w:top w:val="nil"/>
              <w:left w:val="nil"/>
              <w:bottom w:val="single" w:sz="4" w:space="0" w:color="auto"/>
              <w:right w:val="single" w:sz="4" w:space="0" w:color="auto"/>
            </w:tcBorders>
            <w:shd w:val="clear" w:color="000000" w:fill="FFFFFF"/>
            <w:vAlign w:val="center"/>
            <w:hideMark/>
          </w:tcPr>
          <w:p w14:paraId="4B6E43FF" w14:textId="77777777" w:rsidR="00C34416" w:rsidRPr="005F1144" w:rsidRDefault="00C34416">
            <w:pPr>
              <w:jc w:val="right"/>
            </w:pPr>
            <w:r w:rsidRPr="005F1144">
              <w:t>50</w:t>
            </w:r>
          </w:p>
        </w:tc>
        <w:tc>
          <w:tcPr>
            <w:tcW w:w="1133" w:type="dxa"/>
            <w:tcBorders>
              <w:top w:val="nil"/>
              <w:left w:val="nil"/>
              <w:bottom w:val="single" w:sz="4" w:space="0" w:color="auto"/>
              <w:right w:val="single" w:sz="4" w:space="0" w:color="auto"/>
            </w:tcBorders>
            <w:shd w:val="clear" w:color="000000" w:fill="FFFFFF"/>
            <w:vAlign w:val="center"/>
            <w:hideMark/>
          </w:tcPr>
          <w:p w14:paraId="60337CFB" w14:textId="77777777" w:rsidR="00C34416" w:rsidRPr="005F1144" w:rsidRDefault="00C34416">
            <w:pPr>
              <w:jc w:val="right"/>
            </w:pPr>
            <w:r w:rsidRPr="005F1144">
              <w:t>262</w:t>
            </w:r>
          </w:p>
        </w:tc>
        <w:tc>
          <w:tcPr>
            <w:tcW w:w="1296" w:type="dxa"/>
            <w:tcBorders>
              <w:top w:val="nil"/>
              <w:left w:val="nil"/>
              <w:bottom w:val="single" w:sz="4" w:space="0" w:color="auto"/>
              <w:right w:val="single" w:sz="4" w:space="0" w:color="auto"/>
            </w:tcBorders>
            <w:shd w:val="clear" w:color="000000" w:fill="FFFFFF"/>
            <w:vAlign w:val="center"/>
            <w:hideMark/>
          </w:tcPr>
          <w:p w14:paraId="324E7FE0" w14:textId="77777777" w:rsidR="00C34416" w:rsidRPr="005F1144" w:rsidRDefault="00C34416">
            <w:pPr>
              <w:jc w:val="right"/>
            </w:pPr>
            <w:r w:rsidRPr="005F1144">
              <w:t>0</w:t>
            </w:r>
          </w:p>
        </w:tc>
        <w:tc>
          <w:tcPr>
            <w:tcW w:w="1300" w:type="dxa"/>
            <w:tcBorders>
              <w:top w:val="nil"/>
              <w:left w:val="nil"/>
              <w:bottom w:val="single" w:sz="4" w:space="0" w:color="auto"/>
              <w:right w:val="single" w:sz="4" w:space="0" w:color="auto"/>
            </w:tcBorders>
            <w:shd w:val="clear" w:color="000000" w:fill="FFFFFF"/>
            <w:vAlign w:val="center"/>
            <w:hideMark/>
          </w:tcPr>
          <w:p w14:paraId="088C9449" w14:textId="77777777" w:rsidR="00C34416" w:rsidRPr="005F1144" w:rsidRDefault="00C34416">
            <w:pPr>
              <w:jc w:val="right"/>
            </w:pPr>
            <w:r w:rsidRPr="005F1144">
              <w:t>2 696</w:t>
            </w:r>
          </w:p>
        </w:tc>
        <w:tc>
          <w:tcPr>
            <w:tcW w:w="1730" w:type="dxa"/>
            <w:tcBorders>
              <w:top w:val="nil"/>
              <w:left w:val="nil"/>
              <w:bottom w:val="single" w:sz="4" w:space="0" w:color="auto"/>
              <w:right w:val="single" w:sz="4" w:space="0" w:color="auto"/>
            </w:tcBorders>
            <w:shd w:val="clear" w:color="000000" w:fill="FFFFFF"/>
            <w:vAlign w:val="center"/>
            <w:hideMark/>
          </w:tcPr>
          <w:p w14:paraId="14217B2E" w14:textId="77777777" w:rsidR="00C34416" w:rsidRPr="005F1144" w:rsidRDefault="00C34416">
            <w:pPr>
              <w:jc w:val="right"/>
            </w:pPr>
            <w:r w:rsidRPr="005F1144">
              <w:t>11 532</w:t>
            </w:r>
          </w:p>
        </w:tc>
      </w:tr>
      <w:tr w:rsidR="00EC03C9" w:rsidRPr="005F1144" w14:paraId="0FCF0100" w14:textId="77777777" w:rsidTr="006B41EF">
        <w:trPr>
          <w:trHeight w:val="264"/>
        </w:trPr>
        <w:tc>
          <w:tcPr>
            <w:tcW w:w="4112" w:type="dxa"/>
            <w:tcBorders>
              <w:top w:val="nil"/>
              <w:left w:val="single" w:sz="4" w:space="0" w:color="auto"/>
              <w:bottom w:val="single" w:sz="4" w:space="0" w:color="auto"/>
              <w:right w:val="single" w:sz="4" w:space="0" w:color="auto"/>
            </w:tcBorders>
            <w:shd w:val="clear" w:color="000000" w:fill="FFFFFF"/>
            <w:noWrap/>
            <w:vAlign w:val="bottom"/>
            <w:hideMark/>
          </w:tcPr>
          <w:p w14:paraId="26815B1A" w14:textId="77777777" w:rsidR="00C34416" w:rsidRPr="005F1144" w:rsidRDefault="00C34416">
            <w:r w:rsidRPr="005F1144">
              <w:t>Majandus- ja Kommunikatsiooniministeerium</w:t>
            </w:r>
          </w:p>
        </w:tc>
        <w:tc>
          <w:tcPr>
            <w:tcW w:w="1559" w:type="dxa"/>
            <w:tcBorders>
              <w:top w:val="nil"/>
              <w:left w:val="nil"/>
              <w:bottom w:val="single" w:sz="4" w:space="0" w:color="auto"/>
              <w:right w:val="single" w:sz="4" w:space="0" w:color="auto"/>
            </w:tcBorders>
            <w:shd w:val="clear" w:color="000000" w:fill="FFFFFF"/>
            <w:vAlign w:val="center"/>
            <w:hideMark/>
          </w:tcPr>
          <w:p w14:paraId="4B90AF7D" w14:textId="77777777" w:rsidR="00C34416" w:rsidRPr="005F1144" w:rsidRDefault="00C34416">
            <w:pPr>
              <w:jc w:val="right"/>
            </w:pPr>
            <w:r w:rsidRPr="005F1144">
              <w:t>1</w:t>
            </w:r>
          </w:p>
        </w:tc>
        <w:tc>
          <w:tcPr>
            <w:tcW w:w="1629" w:type="dxa"/>
            <w:tcBorders>
              <w:top w:val="nil"/>
              <w:left w:val="nil"/>
              <w:bottom w:val="single" w:sz="4" w:space="0" w:color="auto"/>
              <w:right w:val="single" w:sz="4" w:space="0" w:color="auto"/>
            </w:tcBorders>
            <w:shd w:val="clear" w:color="000000" w:fill="FFFFFF"/>
            <w:vAlign w:val="center"/>
            <w:hideMark/>
          </w:tcPr>
          <w:p w14:paraId="08A92D59" w14:textId="77777777" w:rsidR="00C34416" w:rsidRPr="005F1144" w:rsidRDefault="00C34416">
            <w:pPr>
              <w:jc w:val="right"/>
            </w:pPr>
            <w:r w:rsidRPr="005F1144">
              <w:t>399</w:t>
            </w:r>
          </w:p>
        </w:tc>
        <w:tc>
          <w:tcPr>
            <w:tcW w:w="1275" w:type="dxa"/>
            <w:tcBorders>
              <w:top w:val="nil"/>
              <w:left w:val="nil"/>
              <w:bottom w:val="single" w:sz="4" w:space="0" w:color="auto"/>
              <w:right w:val="single" w:sz="4" w:space="0" w:color="auto"/>
            </w:tcBorders>
            <w:shd w:val="clear" w:color="000000" w:fill="FFFFFF"/>
            <w:vAlign w:val="center"/>
            <w:hideMark/>
          </w:tcPr>
          <w:p w14:paraId="5D3D6820" w14:textId="77777777" w:rsidR="00C34416" w:rsidRPr="005F1144" w:rsidRDefault="00C34416">
            <w:pPr>
              <w:jc w:val="right"/>
            </w:pPr>
            <w:r w:rsidRPr="005F1144">
              <w:t>0</w:t>
            </w:r>
          </w:p>
        </w:tc>
        <w:tc>
          <w:tcPr>
            <w:tcW w:w="1133" w:type="dxa"/>
            <w:tcBorders>
              <w:top w:val="nil"/>
              <w:left w:val="nil"/>
              <w:bottom w:val="single" w:sz="4" w:space="0" w:color="auto"/>
              <w:right w:val="single" w:sz="4" w:space="0" w:color="auto"/>
            </w:tcBorders>
            <w:shd w:val="clear" w:color="000000" w:fill="FFFFFF"/>
            <w:vAlign w:val="center"/>
            <w:hideMark/>
          </w:tcPr>
          <w:p w14:paraId="17D087B1" w14:textId="77777777" w:rsidR="00C34416" w:rsidRPr="005F1144" w:rsidRDefault="00C34416">
            <w:pPr>
              <w:jc w:val="right"/>
            </w:pPr>
            <w:r w:rsidRPr="005F1144">
              <w:t>0</w:t>
            </w:r>
          </w:p>
        </w:tc>
        <w:tc>
          <w:tcPr>
            <w:tcW w:w="1296" w:type="dxa"/>
            <w:tcBorders>
              <w:top w:val="nil"/>
              <w:left w:val="nil"/>
              <w:bottom w:val="single" w:sz="4" w:space="0" w:color="auto"/>
              <w:right w:val="single" w:sz="4" w:space="0" w:color="auto"/>
            </w:tcBorders>
            <w:shd w:val="clear" w:color="000000" w:fill="FFFFFF"/>
            <w:vAlign w:val="center"/>
            <w:hideMark/>
          </w:tcPr>
          <w:p w14:paraId="35F252A4" w14:textId="77777777" w:rsidR="00C34416" w:rsidRPr="005F1144" w:rsidRDefault="00C34416">
            <w:pPr>
              <w:jc w:val="right"/>
            </w:pPr>
            <w:r w:rsidRPr="005F1144">
              <w:t>0</w:t>
            </w:r>
          </w:p>
        </w:tc>
        <w:tc>
          <w:tcPr>
            <w:tcW w:w="1300" w:type="dxa"/>
            <w:tcBorders>
              <w:top w:val="nil"/>
              <w:left w:val="nil"/>
              <w:bottom w:val="single" w:sz="4" w:space="0" w:color="auto"/>
              <w:right w:val="single" w:sz="4" w:space="0" w:color="auto"/>
            </w:tcBorders>
            <w:shd w:val="clear" w:color="000000" w:fill="FFFFFF"/>
            <w:vAlign w:val="center"/>
            <w:hideMark/>
          </w:tcPr>
          <w:p w14:paraId="2C59200B" w14:textId="77777777" w:rsidR="00C34416" w:rsidRPr="005F1144" w:rsidRDefault="00C34416">
            <w:pPr>
              <w:jc w:val="right"/>
            </w:pPr>
            <w:r w:rsidRPr="005F1144">
              <w:t>143</w:t>
            </w:r>
          </w:p>
        </w:tc>
        <w:tc>
          <w:tcPr>
            <w:tcW w:w="1730" w:type="dxa"/>
            <w:tcBorders>
              <w:top w:val="nil"/>
              <w:left w:val="nil"/>
              <w:bottom w:val="single" w:sz="4" w:space="0" w:color="auto"/>
              <w:right w:val="single" w:sz="4" w:space="0" w:color="auto"/>
            </w:tcBorders>
            <w:shd w:val="clear" w:color="000000" w:fill="FFFFFF"/>
            <w:vAlign w:val="center"/>
            <w:hideMark/>
          </w:tcPr>
          <w:p w14:paraId="722EFDE4" w14:textId="77777777" w:rsidR="00C34416" w:rsidRPr="005F1144" w:rsidRDefault="00C34416">
            <w:pPr>
              <w:jc w:val="right"/>
            </w:pPr>
            <w:r w:rsidRPr="005F1144">
              <w:t>10 148</w:t>
            </w:r>
          </w:p>
        </w:tc>
      </w:tr>
      <w:tr w:rsidR="00EC03C9" w:rsidRPr="005F1144" w14:paraId="1601905E" w14:textId="77777777" w:rsidTr="006B41EF">
        <w:trPr>
          <w:trHeight w:val="528"/>
        </w:trPr>
        <w:tc>
          <w:tcPr>
            <w:tcW w:w="4112" w:type="dxa"/>
            <w:tcBorders>
              <w:top w:val="nil"/>
              <w:left w:val="single" w:sz="4" w:space="0" w:color="auto"/>
              <w:bottom w:val="single" w:sz="4" w:space="0" w:color="auto"/>
              <w:right w:val="single" w:sz="4" w:space="0" w:color="auto"/>
            </w:tcBorders>
            <w:shd w:val="clear" w:color="000000" w:fill="FFFFFF"/>
            <w:vAlign w:val="bottom"/>
            <w:hideMark/>
          </w:tcPr>
          <w:p w14:paraId="13662981" w14:textId="77777777" w:rsidR="00C34416" w:rsidRPr="005F1144" w:rsidRDefault="00C34416">
            <w:r w:rsidRPr="005F1144">
              <w:t>Residendid,sihtasutused ja mittetulundusühingud, äriühingud ja füüsilised isikud,mitteresidendid</w:t>
            </w:r>
          </w:p>
        </w:tc>
        <w:tc>
          <w:tcPr>
            <w:tcW w:w="1559" w:type="dxa"/>
            <w:tcBorders>
              <w:top w:val="nil"/>
              <w:left w:val="nil"/>
              <w:bottom w:val="single" w:sz="4" w:space="0" w:color="auto"/>
              <w:right w:val="single" w:sz="4" w:space="0" w:color="auto"/>
            </w:tcBorders>
            <w:shd w:val="clear" w:color="000000" w:fill="FFFFFF"/>
            <w:vAlign w:val="center"/>
            <w:hideMark/>
          </w:tcPr>
          <w:p w14:paraId="5152FECC" w14:textId="77777777" w:rsidR="00C34416" w:rsidRPr="005F1144" w:rsidRDefault="00C34416">
            <w:pPr>
              <w:jc w:val="right"/>
            </w:pPr>
            <w:r w:rsidRPr="005F1144">
              <w:t>1 086</w:t>
            </w:r>
          </w:p>
        </w:tc>
        <w:tc>
          <w:tcPr>
            <w:tcW w:w="1629" w:type="dxa"/>
            <w:tcBorders>
              <w:top w:val="nil"/>
              <w:left w:val="nil"/>
              <w:bottom w:val="single" w:sz="4" w:space="0" w:color="auto"/>
              <w:right w:val="single" w:sz="4" w:space="0" w:color="auto"/>
            </w:tcBorders>
            <w:shd w:val="clear" w:color="000000" w:fill="FFFFFF"/>
            <w:vAlign w:val="center"/>
            <w:hideMark/>
          </w:tcPr>
          <w:p w14:paraId="7805B624" w14:textId="77777777" w:rsidR="00C34416" w:rsidRPr="005F1144" w:rsidRDefault="00C34416">
            <w:pPr>
              <w:jc w:val="right"/>
            </w:pPr>
            <w:r w:rsidRPr="005F1144">
              <w:t>101</w:t>
            </w:r>
          </w:p>
        </w:tc>
        <w:tc>
          <w:tcPr>
            <w:tcW w:w="1275" w:type="dxa"/>
            <w:tcBorders>
              <w:top w:val="nil"/>
              <w:left w:val="nil"/>
              <w:bottom w:val="single" w:sz="4" w:space="0" w:color="auto"/>
              <w:right w:val="single" w:sz="4" w:space="0" w:color="auto"/>
            </w:tcBorders>
            <w:shd w:val="clear" w:color="000000" w:fill="FFFFFF"/>
            <w:vAlign w:val="center"/>
            <w:hideMark/>
          </w:tcPr>
          <w:p w14:paraId="0E2981B6" w14:textId="77777777" w:rsidR="00C34416" w:rsidRPr="005F1144" w:rsidRDefault="00C34416">
            <w:pPr>
              <w:jc w:val="right"/>
            </w:pPr>
            <w:r w:rsidRPr="005F1144">
              <w:t>154</w:t>
            </w:r>
          </w:p>
        </w:tc>
        <w:tc>
          <w:tcPr>
            <w:tcW w:w="1133" w:type="dxa"/>
            <w:tcBorders>
              <w:top w:val="nil"/>
              <w:left w:val="nil"/>
              <w:bottom w:val="single" w:sz="4" w:space="0" w:color="auto"/>
              <w:right w:val="single" w:sz="4" w:space="0" w:color="auto"/>
            </w:tcBorders>
            <w:shd w:val="clear" w:color="000000" w:fill="FFFFFF"/>
            <w:vAlign w:val="center"/>
            <w:hideMark/>
          </w:tcPr>
          <w:p w14:paraId="6961D5B1" w14:textId="77777777" w:rsidR="00C34416" w:rsidRPr="005F1144" w:rsidRDefault="00C34416">
            <w:pPr>
              <w:jc w:val="right"/>
            </w:pPr>
            <w:r w:rsidRPr="005F1144">
              <w:t>28</w:t>
            </w:r>
          </w:p>
        </w:tc>
        <w:tc>
          <w:tcPr>
            <w:tcW w:w="1296" w:type="dxa"/>
            <w:tcBorders>
              <w:top w:val="nil"/>
              <w:left w:val="nil"/>
              <w:bottom w:val="single" w:sz="4" w:space="0" w:color="auto"/>
              <w:right w:val="single" w:sz="4" w:space="0" w:color="auto"/>
            </w:tcBorders>
            <w:shd w:val="clear" w:color="000000" w:fill="FFFFFF"/>
            <w:vAlign w:val="center"/>
            <w:hideMark/>
          </w:tcPr>
          <w:p w14:paraId="694FD871" w14:textId="77777777" w:rsidR="00C34416" w:rsidRPr="005F1144" w:rsidRDefault="00C34416">
            <w:pPr>
              <w:jc w:val="right"/>
            </w:pPr>
            <w:r w:rsidRPr="005F1144">
              <w:t>25</w:t>
            </w:r>
          </w:p>
        </w:tc>
        <w:tc>
          <w:tcPr>
            <w:tcW w:w="1300" w:type="dxa"/>
            <w:tcBorders>
              <w:top w:val="nil"/>
              <w:left w:val="nil"/>
              <w:bottom w:val="single" w:sz="4" w:space="0" w:color="auto"/>
              <w:right w:val="single" w:sz="4" w:space="0" w:color="auto"/>
            </w:tcBorders>
            <w:shd w:val="clear" w:color="000000" w:fill="FFFFFF"/>
            <w:vAlign w:val="center"/>
            <w:hideMark/>
          </w:tcPr>
          <w:p w14:paraId="372F4B88" w14:textId="77777777" w:rsidR="00C34416" w:rsidRPr="005F1144" w:rsidRDefault="00C34416">
            <w:pPr>
              <w:jc w:val="right"/>
            </w:pPr>
            <w:r w:rsidRPr="005F1144">
              <w:t>453</w:t>
            </w:r>
          </w:p>
        </w:tc>
        <w:tc>
          <w:tcPr>
            <w:tcW w:w="1730" w:type="dxa"/>
            <w:tcBorders>
              <w:top w:val="nil"/>
              <w:left w:val="nil"/>
              <w:bottom w:val="single" w:sz="4" w:space="0" w:color="auto"/>
              <w:right w:val="single" w:sz="4" w:space="0" w:color="auto"/>
            </w:tcBorders>
            <w:shd w:val="clear" w:color="000000" w:fill="FFFFFF"/>
            <w:vAlign w:val="center"/>
            <w:hideMark/>
          </w:tcPr>
          <w:p w14:paraId="2C716A23" w14:textId="77777777" w:rsidR="00C34416" w:rsidRPr="005F1144" w:rsidRDefault="00C34416">
            <w:pPr>
              <w:jc w:val="right"/>
            </w:pPr>
            <w:r w:rsidRPr="005F1144">
              <w:t>256</w:t>
            </w:r>
          </w:p>
        </w:tc>
      </w:tr>
      <w:tr w:rsidR="00EC03C9" w:rsidRPr="005F1144" w14:paraId="00807B5C" w14:textId="77777777" w:rsidTr="006B41EF">
        <w:trPr>
          <w:trHeight w:val="264"/>
        </w:trPr>
        <w:tc>
          <w:tcPr>
            <w:tcW w:w="4112" w:type="dxa"/>
            <w:tcBorders>
              <w:top w:val="nil"/>
              <w:left w:val="single" w:sz="4" w:space="0" w:color="auto"/>
              <w:bottom w:val="single" w:sz="4" w:space="0" w:color="auto"/>
              <w:right w:val="single" w:sz="4" w:space="0" w:color="auto"/>
            </w:tcBorders>
            <w:shd w:val="clear" w:color="000000" w:fill="FFFFFF"/>
            <w:vAlign w:val="bottom"/>
            <w:hideMark/>
          </w:tcPr>
          <w:p w14:paraId="550C1CD8" w14:textId="77777777" w:rsidR="00C34416" w:rsidRPr="005F1144" w:rsidRDefault="00C34416">
            <w:pPr>
              <w:rPr>
                <w:b/>
                <w:bCs/>
              </w:rPr>
            </w:pPr>
            <w:r w:rsidRPr="005F1144">
              <w:rPr>
                <w:b/>
                <w:bCs/>
              </w:rPr>
              <w:t xml:space="preserve">Kaupadena saadud mitterahalised sihtfinantseerimised </w:t>
            </w:r>
          </w:p>
        </w:tc>
        <w:tc>
          <w:tcPr>
            <w:tcW w:w="1559" w:type="dxa"/>
            <w:tcBorders>
              <w:top w:val="nil"/>
              <w:left w:val="nil"/>
              <w:bottom w:val="single" w:sz="4" w:space="0" w:color="auto"/>
              <w:right w:val="single" w:sz="4" w:space="0" w:color="auto"/>
            </w:tcBorders>
            <w:shd w:val="clear" w:color="000000" w:fill="FFFFFF"/>
            <w:vAlign w:val="center"/>
            <w:hideMark/>
          </w:tcPr>
          <w:p w14:paraId="4CBB7B3C" w14:textId="77777777" w:rsidR="00C34416" w:rsidRPr="005F1144" w:rsidRDefault="00C34416">
            <w:pPr>
              <w:jc w:val="right"/>
              <w:rPr>
                <w:b/>
                <w:bCs/>
              </w:rPr>
            </w:pPr>
            <w:r w:rsidRPr="005F1144">
              <w:rPr>
                <w:b/>
                <w:bCs/>
              </w:rPr>
              <w:t>0</w:t>
            </w:r>
          </w:p>
        </w:tc>
        <w:tc>
          <w:tcPr>
            <w:tcW w:w="1629" w:type="dxa"/>
            <w:tcBorders>
              <w:top w:val="nil"/>
              <w:left w:val="nil"/>
              <w:bottom w:val="single" w:sz="4" w:space="0" w:color="auto"/>
              <w:right w:val="single" w:sz="4" w:space="0" w:color="auto"/>
            </w:tcBorders>
            <w:shd w:val="clear" w:color="000000" w:fill="FFFFFF"/>
            <w:vAlign w:val="center"/>
            <w:hideMark/>
          </w:tcPr>
          <w:p w14:paraId="4F7394CC" w14:textId="77777777" w:rsidR="00C34416" w:rsidRPr="005F1144" w:rsidRDefault="00C34416">
            <w:pPr>
              <w:jc w:val="right"/>
              <w:rPr>
                <w:b/>
                <w:bCs/>
              </w:rPr>
            </w:pPr>
            <w:r w:rsidRPr="005F1144">
              <w:rPr>
                <w:b/>
                <w:bCs/>
              </w:rPr>
              <w:t>3</w:t>
            </w:r>
          </w:p>
        </w:tc>
        <w:tc>
          <w:tcPr>
            <w:tcW w:w="1275" w:type="dxa"/>
            <w:tcBorders>
              <w:top w:val="nil"/>
              <w:left w:val="nil"/>
              <w:bottom w:val="single" w:sz="4" w:space="0" w:color="auto"/>
              <w:right w:val="single" w:sz="4" w:space="0" w:color="auto"/>
            </w:tcBorders>
            <w:shd w:val="clear" w:color="000000" w:fill="FFFFFF"/>
            <w:vAlign w:val="center"/>
            <w:hideMark/>
          </w:tcPr>
          <w:p w14:paraId="20203472" w14:textId="77777777" w:rsidR="00C34416" w:rsidRPr="005F1144" w:rsidRDefault="00C34416">
            <w:pPr>
              <w:jc w:val="right"/>
              <w:rPr>
                <w:b/>
                <w:bCs/>
              </w:rPr>
            </w:pPr>
            <w:r w:rsidRPr="005F1144">
              <w:rPr>
                <w:b/>
                <w:bCs/>
              </w:rPr>
              <w:t>0</w:t>
            </w:r>
          </w:p>
        </w:tc>
        <w:tc>
          <w:tcPr>
            <w:tcW w:w="1133" w:type="dxa"/>
            <w:tcBorders>
              <w:top w:val="nil"/>
              <w:left w:val="nil"/>
              <w:bottom w:val="single" w:sz="4" w:space="0" w:color="auto"/>
              <w:right w:val="single" w:sz="4" w:space="0" w:color="auto"/>
            </w:tcBorders>
            <w:shd w:val="clear" w:color="000000" w:fill="FFFFFF"/>
            <w:vAlign w:val="center"/>
            <w:hideMark/>
          </w:tcPr>
          <w:p w14:paraId="0E88C731" w14:textId="77777777" w:rsidR="00C34416" w:rsidRPr="005F1144" w:rsidRDefault="00C34416">
            <w:pPr>
              <w:jc w:val="right"/>
              <w:rPr>
                <w:b/>
                <w:bCs/>
              </w:rPr>
            </w:pPr>
            <w:r w:rsidRPr="005F1144">
              <w:rPr>
                <w:b/>
                <w:bCs/>
              </w:rPr>
              <w:t>0</w:t>
            </w:r>
          </w:p>
        </w:tc>
        <w:tc>
          <w:tcPr>
            <w:tcW w:w="1296" w:type="dxa"/>
            <w:tcBorders>
              <w:top w:val="nil"/>
              <w:left w:val="nil"/>
              <w:bottom w:val="single" w:sz="4" w:space="0" w:color="auto"/>
              <w:right w:val="single" w:sz="4" w:space="0" w:color="auto"/>
            </w:tcBorders>
            <w:shd w:val="clear" w:color="000000" w:fill="FFFFFF"/>
            <w:vAlign w:val="center"/>
            <w:hideMark/>
          </w:tcPr>
          <w:p w14:paraId="304E6B1C" w14:textId="77777777" w:rsidR="00C34416" w:rsidRPr="005F1144" w:rsidRDefault="00C34416">
            <w:pPr>
              <w:jc w:val="right"/>
              <w:rPr>
                <w:b/>
                <w:bCs/>
              </w:rPr>
            </w:pPr>
            <w:r w:rsidRPr="005F1144">
              <w:rPr>
                <w:b/>
                <w:bCs/>
              </w:rPr>
              <w:t>0</w:t>
            </w:r>
          </w:p>
        </w:tc>
        <w:tc>
          <w:tcPr>
            <w:tcW w:w="1300" w:type="dxa"/>
            <w:tcBorders>
              <w:top w:val="nil"/>
              <w:left w:val="nil"/>
              <w:bottom w:val="single" w:sz="4" w:space="0" w:color="auto"/>
              <w:right w:val="single" w:sz="4" w:space="0" w:color="auto"/>
            </w:tcBorders>
            <w:shd w:val="clear" w:color="000000" w:fill="FFFFFF"/>
            <w:vAlign w:val="center"/>
            <w:hideMark/>
          </w:tcPr>
          <w:p w14:paraId="4B6FCF83" w14:textId="77777777" w:rsidR="00C34416" w:rsidRPr="005F1144" w:rsidRDefault="00C34416">
            <w:pPr>
              <w:jc w:val="right"/>
              <w:rPr>
                <w:b/>
                <w:bCs/>
              </w:rPr>
            </w:pPr>
            <w:r w:rsidRPr="005F1144">
              <w:rPr>
                <w:b/>
                <w:bCs/>
              </w:rPr>
              <w:t>0</w:t>
            </w:r>
          </w:p>
        </w:tc>
        <w:tc>
          <w:tcPr>
            <w:tcW w:w="1730" w:type="dxa"/>
            <w:tcBorders>
              <w:top w:val="nil"/>
              <w:left w:val="nil"/>
              <w:bottom w:val="single" w:sz="4" w:space="0" w:color="auto"/>
              <w:right w:val="single" w:sz="4" w:space="0" w:color="auto"/>
            </w:tcBorders>
            <w:shd w:val="clear" w:color="000000" w:fill="FFFFFF"/>
            <w:vAlign w:val="center"/>
            <w:hideMark/>
          </w:tcPr>
          <w:p w14:paraId="1B78B33A" w14:textId="77777777" w:rsidR="00C34416" w:rsidRPr="005F1144" w:rsidRDefault="00C34416">
            <w:pPr>
              <w:jc w:val="right"/>
              <w:rPr>
                <w:b/>
                <w:bCs/>
              </w:rPr>
            </w:pPr>
            <w:r w:rsidRPr="005F1144">
              <w:rPr>
                <w:b/>
                <w:bCs/>
              </w:rPr>
              <w:t>0</w:t>
            </w:r>
          </w:p>
        </w:tc>
      </w:tr>
      <w:tr w:rsidR="00EC03C9" w:rsidRPr="005F1144" w14:paraId="3E4257FB" w14:textId="77777777" w:rsidTr="006B41EF">
        <w:trPr>
          <w:trHeight w:val="270"/>
        </w:trPr>
        <w:tc>
          <w:tcPr>
            <w:tcW w:w="4112" w:type="dxa"/>
            <w:tcBorders>
              <w:top w:val="nil"/>
              <w:left w:val="single" w:sz="4" w:space="0" w:color="auto"/>
              <w:bottom w:val="single" w:sz="4" w:space="0" w:color="auto"/>
              <w:right w:val="single" w:sz="4" w:space="0" w:color="auto"/>
            </w:tcBorders>
            <w:shd w:val="clear" w:color="000000" w:fill="FFFFFF"/>
            <w:noWrap/>
            <w:vAlign w:val="bottom"/>
            <w:hideMark/>
          </w:tcPr>
          <w:p w14:paraId="5C09303E" w14:textId="77777777" w:rsidR="00C34416" w:rsidRPr="005F1144" w:rsidRDefault="00C34416">
            <w:pPr>
              <w:rPr>
                <w:b/>
                <w:bCs/>
              </w:rPr>
            </w:pPr>
            <w:r w:rsidRPr="005F1144">
              <w:rPr>
                <w:b/>
                <w:bCs/>
              </w:rPr>
              <w:t xml:space="preserve">Kokku </w:t>
            </w:r>
          </w:p>
        </w:tc>
        <w:tc>
          <w:tcPr>
            <w:tcW w:w="1559" w:type="dxa"/>
            <w:tcBorders>
              <w:top w:val="nil"/>
              <w:left w:val="nil"/>
              <w:bottom w:val="single" w:sz="4" w:space="0" w:color="auto"/>
              <w:right w:val="single" w:sz="4" w:space="0" w:color="auto"/>
            </w:tcBorders>
            <w:shd w:val="clear" w:color="000000" w:fill="FFFFFF"/>
            <w:noWrap/>
            <w:vAlign w:val="bottom"/>
            <w:hideMark/>
          </w:tcPr>
          <w:p w14:paraId="678CA0BA" w14:textId="77777777" w:rsidR="00C34416" w:rsidRPr="005F1144" w:rsidRDefault="00C34416">
            <w:pPr>
              <w:jc w:val="right"/>
              <w:rPr>
                <w:b/>
                <w:bCs/>
              </w:rPr>
            </w:pPr>
            <w:r w:rsidRPr="005F1144">
              <w:rPr>
                <w:b/>
                <w:bCs/>
              </w:rPr>
              <w:t>1 299</w:t>
            </w:r>
          </w:p>
        </w:tc>
        <w:tc>
          <w:tcPr>
            <w:tcW w:w="1629" w:type="dxa"/>
            <w:tcBorders>
              <w:top w:val="nil"/>
              <w:left w:val="nil"/>
              <w:bottom w:val="single" w:sz="4" w:space="0" w:color="auto"/>
              <w:right w:val="single" w:sz="4" w:space="0" w:color="auto"/>
            </w:tcBorders>
            <w:shd w:val="clear" w:color="000000" w:fill="FFFFFF"/>
            <w:noWrap/>
            <w:vAlign w:val="bottom"/>
            <w:hideMark/>
          </w:tcPr>
          <w:p w14:paraId="18FEDB96" w14:textId="77777777" w:rsidR="00C34416" w:rsidRPr="005F1144" w:rsidRDefault="00C34416">
            <w:pPr>
              <w:jc w:val="right"/>
              <w:rPr>
                <w:b/>
                <w:bCs/>
              </w:rPr>
            </w:pPr>
            <w:r w:rsidRPr="005F1144">
              <w:rPr>
                <w:b/>
                <w:bCs/>
              </w:rPr>
              <w:t>2 432</w:t>
            </w:r>
          </w:p>
        </w:tc>
        <w:tc>
          <w:tcPr>
            <w:tcW w:w="1275" w:type="dxa"/>
            <w:tcBorders>
              <w:top w:val="nil"/>
              <w:left w:val="nil"/>
              <w:bottom w:val="single" w:sz="4" w:space="0" w:color="auto"/>
              <w:right w:val="single" w:sz="4" w:space="0" w:color="auto"/>
            </w:tcBorders>
            <w:shd w:val="clear" w:color="000000" w:fill="FFFFFF"/>
            <w:noWrap/>
            <w:vAlign w:val="bottom"/>
            <w:hideMark/>
          </w:tcPr>
          <w:p w14:paraId="043ABF12" w14:textId="77777777" w:rsidR="00C34416" w:rsidRPr="005F1144" w:rsidRDefault="00C34416">
            <w:pPr>
              <w:jc w:val="right"/>
              <w:rPr>
                <w:b/>
                <w:bCs/>
              </w:rPr>
            </w:pPr>
            <w:r w:rsidRPr="005F1144">
              <w:rPr>
                <w:b/>
                <w:bCs/>
              </w:rPr>
              <w:t>34 410</w:t>
            </w:r>
          </w:p>
        </w:tc>
        <w:tc>
          <w:tcPr>
            <w:tcW w:w="1133" w:type="dxa"/>
            <w:tcBorders>
              <w:top w:val="nil"/>
              <w:left w:val="nil"/>
              <w:bottom w:val="single" w:sz="4" w:space="0" w:color="auto"/>
              <w:right w:val="single" w:sz="4" w:space="0" w:color="auto"/>
            </w:tcBorders>
            <w:shd w:val="clear" w:color="000000" w:fill="FFFFFF"/>
            <w:noWrap/>
            <w:vAlign w:val="bottom"/>
            <w:hideMark/>
          </w:tcPr>
          <w:p w14:paraId="5CC0C425" w14:textId="77777777" w:rsidR="00C34416" w:rsidRPr="005F1144" w:rsidRDefault="00C34416">
            <w:pPr>
              <w:jc w:val="right"/>
              <w:rPr>
                <w:b/>
                <w:bCs/>
              </w:rPr>
            </w:pPr>
            <w:r w:rsidRPr="005F1144">
              <w:rPr>
                <w:b/>
                <w:bCs/>
              </w:rPr>
              <w:t>467</w:t>
            </w:r>
          </w:p>
        </w:tc>
        <w:tc>
          <w:tcPr>
            <w:tcW w:w="1296" w:type="dxa"/>
            <w:tcBorders>
              <w:top w:val="nil"/>
              <w:left w:val="nil"/>
              <w:bottom w:val="single" w:sz="4" w:space="0" w:color="auto"/>
              <w:right w:val="single" w:sz="4" w:space="0" w:color="auto"/>
            </w:tcBorders>
            <w:shd w:val="clear" w:color="000000" w:fill="FFFFFF"/>
            <w:noWrap/>
            <w:vAlign w:val="bottom"/>
            <w:hideMark/>
          </w:tcPr>
          <w:p w14:paraId="6A319887" w14:textId="77777777" w:rsidR="00C34416" w:rsidRPr="005F1144" w:rsidRDefault="00C34416">
            <w:pPr>
              <w:jc w:val="right"/>
              <w:rPr>
                <w:b/>
                <w:bCs/>
              </w:rPr>
            </w:pPr>
            <w:r w:rsidRPr="005F1144">
              <w:rPr>
                <w:b/>
                <w:bCs/>
              </w:rPr>
              <w:t>25</w:t>
            </w:r>
          </w:p>
        </w:tc>
        <w:tc>
          <w:tcPr>
            <w:tcW w:w="1300" w:type="dxa"/>
            <w:tcBorders>
              <w:top w:val="nil"/>
              <w:left w:val="nil"/>
              <w:bottom w:val="single" w:sz="4" w:space="0" w:color="auto"/>
              <w:right w:val="single" w:sz="4" w:space="0" w:color="auto"/>
            </w:tcBorders>
            <w:shd w:val="clear" w:color="000000" w:fill="FFFFFF"/>
            <w:noWrap/>
            <w:vAlign w:val="bottom"/>
            <w:hideMark/>
          </w:tcPr>
          <w:p w14:paraId="0BB57220" w14:textId="77777777" w:rsidR="00C34416" w:rsidRPr="005F1144" w:rsidRDefault="00C34416">
            <w:pPr>
              <w:jc w:val="right"/>
              <w:rPr>
                <w:b/>
                <w:bCs/>
              </w:rPr>
            </w:pPr>
            <w:r w:rsidRPr="005F1144">
              <w:rPr>
                <w:b/>
                <w:bCs/>
              </w:rPr>
              <w:t>3 292</w:t>
            </w:r>
          </w:p>
        </w:tc>
        <w:tc>
          <w:tcPr>
            <w:tcW w:w="1730" w:type="dxa"/>
            <w:tcBorders>
              <w:top w:val="nil"/>
              <w:left w:val="nil"/>
              <w:bottom w:val="single" w:sz="4" w:space="0" w:color="auto"/>
              <w:right w:val="single" w:sz="4" w:space="0" w:color="auto"/>
            </w:tcBorders>
            <w:shd w:val="clear" w:color="000000" w:fill="FFFFFF"/>
            <w:noWrap/>
            <w:vAlign w:val="bottom"/>
            <w:hideMark/>
          </w:tcPr>
          <w:p w14:paraId="4AE7EB80" w14:textId="77777777" w:rsidR="00C34416" w:rsidRPr="005F1144" w:rsidRDefault="00C34416">
            <w:pPr>
              <w:jc w:val="right"/>
              <w:rPr>
                <w:b/>
                <w:bCs/>
              </w:rPr>
            </w:pPr>
            <w:r w:rsidRPr="005F1144">
              <w:rPr>
                <w:b/>
                <w:bCs/>
              </w:rPr>
              <w:t>29 162</w:t>
            </w:r>
          </w:p>
        </w:tc>
      </w:tr>
    </w:tbl>
    <w:p w14:paraId="25480E3F" w14:textId="77777777" w:rsidR="001570AC" w:rsidRPr="005F1144" w:rsidRDefault="001570AC" w:rsidP="006D7A9D">
      <w:pPr>
        <w:jc w:val="both"/>
        <w:rPr>
          <w:sz w:val="20"/>
          <w:szCs w:val="20"/>
          <w:lang w:val="fi-FI"/>
        </w:rPr>
      </w:pPr>
    </w:p>
    <w:tbl>
      <w:tblPr>
        <w:tblW w:w="8572" w:type="dxa"/>
        <w:tblInd w:w="-289" w:type="dxa"/>
        <w:tblLook w:val="04A0" w:firstRow="1" w:lastRow="0" w:firstColumn="1" w:lastColumn="0" w:noHBand="0" w:noVBand="1"/>
      </w:tblPr>
      <w:tblGrid>
        <w:gridCol w:w="7230"/>
        <w:gridCol w:w="1342"/>
      </w:tblGrid>
      <w:tr w:rsidR="0063065A" w:rsidRPr="005F1144" w14:paraId="66A7D5CF" w14:textId="77777777" w:rsidTr="0063065A">
        <w:trPr>
          <w:trHeight w:val="79"/>
        </w:trPr>
        <w:tc>
          <w:tcPr>
            <w:tcW w:w="723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CB42760" w14:textId="65BD2209" w:rsidR="008731D0" w:rsidRPr="005F1144" w:rsidRDefault="008731D0">
            <w:pPr>
              <w:rPr>
                <w:b/>
                <w:bCs/>
                <w:lang w:val="en-US"/>
              </w:rPr>
            </w:pPr>
            <w:r w:rsidRPr="005F1144">
              <w:rPr>
                <w:b/>
                <w:bCs/>
              </w:rPr>
              <w:t xml:space="preserve">Riigieelarvest saadud maksed tasandus- ja toetusfondi eraldati järgmisteks tegevusteks: </w:t>
            </w:r>
          </w:p>
        </w:tc>
        <w:tc>
          <w:tcPr>
            <w:tcW w:w="1342" w:type="dxa"/>
            <w:tcBorders>
              <w:top w:val="single" w:sz="4" w:space="0" w:color="auto"/>
              <w:left w:val="nil"/>
              <w:bottom w:val="single" w:sz="4" w:space="0" w:color="auto"/>
              <w:right w:val="single" w:sz="4" w:space="0" w:color="auto"/>
            </w:tcBorders>
            <w:shd w:val="clear" w:color="000000" w:fill="FFFFFF"/>
            <w:noWrap/>
            <w:vAlign w:val="center"/>
            <w:hideMark/>
          </w:tcPr>
          <w:p w14:paraId="06578577" w14:textId="17C2354F" w:rsidR="008731D0" w:rsidRPr="005F1144" w:rsidRDefault="00EC03C9">
            <w:pPr>
              <w:jc w:val="right"/>
              <w:rPr>
                <w:b/>
                <w:bCs/>
              </w:rPr>
            </w:pPr>
            <w:r w:rsidRPr="005F1144">
              <w:rPr>
                <w:b/>
                <w:bCs/>
              </w:rPr>
              <w:t>202</w:t>
            </w:r>
            <w:r w:rsidR="00A17E8B">
              <w:rPr>
                <w:b/>
                <w:bCs/>
              </w:rPr>
              <w:t>0</w:t>
            </w:r>
          </w:p>
        </w:tc>
      </w:tr>
      <w:tr w:rsidR="0063065A" w:rsidRPr="005F1144" w14:paraId="3A389998" w14:textId="77777777" w:rsidTr="0063065A">
        <w:trPr>
          <w:trHeight w:val="235"/>
        </w:trPr>
        <w:tc>
          <w:tcPr>
            <w:tcW w:w="7230" w:type="dxa"/>
            <w:tcBorders>
              <w:top w:val="nil"/>
              <w:left w:val="single" w:sz="4" w:space="0" w:color="auto"/>
              <w:bottom w:val="single" w:sz="4" w:space="0" w:color="auto"/>
              <w:right w:val="single" w:sz="4" w:space="0" w:color="auto"/>
            </w:tcBorders>
            <w:shd w:val="clear" w:color="000000" w:fill="FFFFFF"/>
            <w:vAlign w:val="bottom"/>
            <w:hideMark/>
          </w:tcPr>
          <w:p w14:paraId="4FC24D26" w14:textId="77777777" w:rsidR="008731D0" w:rsidRPr="005F1144" w:rsidRDefault="008731D0">
            <w:r w:rsidRPr="005F1144">
              <w:t>tasandusfond</w:t>
            </w:r>
          </w:p>
        </w:tc>
        <w:tc>
          <w:tcPr>
            <w:tcW w:w="1342" w:type="dxa"/>
            <w:tcBorders>
              <w:top w:val="nil"/>
              <w:left w:val="nil"/>
              <w:bottom w:val="single" w:sz="4" w:space="0" w:color="auto"/>
              <w:right w:val="single" w:sz="4" w:space="0" w:color="auto"/>
            </w:tcBorders>
            <w:shd w:val="clear" w:color="000000" w:fill="FFFFFF"/>
            <w:noWrap/>
            <w:vAlign w:val="bottom"/>
            <w:hideMark/>
          </w:tcPr>
          <w:p w14:paraId="6C169AAC" w14:textId="77777777" w:rsidR="008731D0" w:rsidRPr="005F1144" w:rsidRDefault="008731D0">
            <w:pPr>
              <w:jc w:val="right"/>
            </w:pPr>
            <w:r w:rsidRPr="005F1144">
              <w:t>15 653</w:t>
            </w:r>
          </w:p>
        </w:tc>
      </w:tr>
      <w:tr w:rsidR="0063065A" w:rsidRPr="005F1144" w14:paraId="69EC52E3" w14:textId="77777777" w:rsidTr="0063065A">
        <w:trPr>
          <w:trHeight w:val="240"/>
        </w:trPr>
        <w:tc>
          <w:tcPr>
            <w:tcW w:w="7230" w:type="dxa"/>
            <w:tcBorders>
              <w:top w:val="nil"/>
              <w:left w:val="single" w:sz="4" w:space="0" w:color="auto"/>
              <w:bottom w:val="single" w:sz="4" w:space="0" w:color="auto"/>
              <w:right w:val="single" w:sz="4" w:space="0" w:color="auto"/>
            </w:tcBorders>
            <w:shd w:val="clear" w:color="000000" w:fill="FFFFFF"/>
            <w:noWrap/>
            <w:vAlign w:val="bottom"/>
            <w:hideMark/>
          </w:tcPr>
          <w:p w14:paraId="28691F48" w14:textId="77777777" w:rsidR="008731D0" w:rsidRPr="005F1144" w:rsidRDefault="008731D0">
            <w:r w:rsidRPr="005F1144">
              <w:t>harduskulude katmiseks</w:t>
            </w:r>
          </w:p>
        </w:tc>
        <w:tc>
          <w:tcPr>
            <w:tcW w:w="1342" w:type="dxa"/>
            <w:tcBorders>
              <w:top w:val="nil"/>
              <w:left w:val="nil"/>
              <w:bottom w:val="single" w:sz="4" w:space="0" w:color="auto"/>
              <w:right w:val="single" w:sz="4" w:space="0" w:color="auto"/>
            </w:tcBorders>
            <w:shd w:val="clear" w:color="000000" w:fill="FFFFFF"/>
            <w:noWrap/>
            <w:vAlign w:val="bottom"/>
            <w:hideMark/>
          </w:tcPr>
          <w:p w14:paraId="63E1D66F" w14:textId="77777777" w:rsidR="008731D0" w:rsidRPr="005F1144" w:rsidRDefault="008731D0">
            <w:pPr>
              <w:jc w:val="right"/>
            </w:pPr>
            <w:r w:rsidRPr="005F1144">
              <w:t>12 605</w:t>
            </w:r>
          </w:p>
        </w:tc>
      </w:tr>
      <w:tr w:rsidR="0063065A" w:rsidRPr="005F1144" w14:paraId="1E389156" w14:textId="77777777" w:rsidTr="0063065A">
        <w:trPr>
          <w:trHeight w:val="240"/>
        </w:trPr>
        <w:tc>
          <w:tcPr>
            <w:tcW w:w="7230" w:type="dxa"/>
            <w:tcBorders>
              <w:top w:val="nil"/>
              <w:left w:val="single" w:sz="4" w:space="0" w:color="auto"/>
              <w:bottom w:val="single" w:sz="4" w:space="0" w:color="auto"/>
              <w:right w:val="single" w:sz="4" w:space="0" w:color="auto"/>
            </w:tcBorders>
            <w:shd w:val="clear" w:color="000000" w:fill="FFFFFF"/>
            <w:noWrap/>
            <w:vAlign w:val="bottom"/>
            <w:hideMark/>
          </w:tcPr>
          <w:p w14:paraId="2A34C441" w14:textId="77777777" w:rsidR="008731D0" w:rsidRPr="005F1144" w:rsidRDefault="008731D0">
            <w:r w:rsidRPr="005F1144">
              <w:t>koolieelsete lasteasutuste õpetajate tööjõukulude toetuseks</w:t>
            </w:r>
          </w:p>
        </w:tc>
        <w:tc>
          <w:tcPr>
            <w:tcW w:w="1342" w:type="dxa"/>
            <w:tcBorders>
              <w:top w:val="nil"/>
              <w:left w:val="nil"/>
              <w:bottom w:val="single" w:sz="4" w:space="0" w:color="auto"/>
              <w:right w:val="single" w:sz="4" w:space="0" w:color="auto"/>
            </w:tcBorders>
            <w:shd w:val="clear" w:color="000000" w:fill="FFFFFF"/>
            <w:noWrap/>
            <w:vAlign w:val="bottom"/>
            <w:hideMark/>
          </w:tcPr>
          <w:p w14:paraId="4559B9C5" w14:textId="77777777" w:rsidR="008731D0" w:rsidRPr="005F1144" w:rsidRDefault="008731D0">
            <w:pPr>
              <w:jc w:val="right"/>
            </w:pPr>
            <w:r w:rsidRPr="005F1144">
              <w:t>1 108</w:t>
            </w:r>
          </w:p>
        </w:tc>
      </w:tr>
      <w:tr w:rsidR="0063065A" w:rsidRPr="005F1144" w14:paraId="4BB88951" w14:textId="77777777" w:rsidTr="0063065A">
        <w:trPr>
          <w:trHeight w:val="240"/>
        </w:trPr>
        <w:tc>
          <w:tcPr>
            <w:tcW w:w="7230" w:type="dxa"/>
            <w:tcBorders>
              <w:top w:val="nil"/>
              <w:left w:val="single" w:sz="4" w:space="0" w:color="auto"/>
              <w:bottom w:val="single" w:sz="4" w:space="0" w:color="auto"/>
              <w:right w:val="single" w:sz="4" w:space="0" w:color="auto"/>
            </w:tcBorders>
            <w:shd w:val="clear" w:color="000000" w:fill="FFFFFF"/>
            <w:noWrap/>
            <w:vAlign w:val="bottom"/>
            <w:hideMark/>
          </w:tcPr>
          <w:p w14:paraId="7B2C50C1" w14:textId="77777777" w:rsidR="008731D0" w:rsidRPr="005F1144" w:rsidRDefault="008731D0">
            <w:r w:rsidRPr="005F1144">
              <w:t>tulubaasi stabiliseerimise toetus</w:t>
            </w:r>
          </w:p>
        </w:tc>
        <w:tc>
          <w:tcPr>
            <w:tcW w:w="1342" w:type="dxa"/>
            <w:tcBorders>
              <w:top w:val="nil"/>
              <w:left w:val="nil"/>
              <w:bottom w:val="single" w:sz="4" w:space="0" w:color="auto"/>
              <w:right w:val="single" w:sz="4" w:space="0" w:color="auto"/>
            </w:tcBorders>
            <w:shd w:val="clear" w:color="000000" w:fill="FFFFFF"/>
            <w:noWrap/>
            <w:vAlign w:val="bottom"/>
            <w:hideMark/>
          </w:tcPr>
          <w:p w14:paraId="6E22E503" w14:textId="77777777" w:rsidR="008731D0" w:rsidRPr="005F1144" w:rsidRDefault="008731D0">
            <w:pPr>
              <w:jc w:val="right"/>
            </w:pPr>
            <w:r w:rsidRPr="005F1144">
              <w:t>1 038</w:t>
            </w:r>
          </w:p>
        </w:tc>
      </w:tr>
      <w:tr w:rsidR="0063065A" w:rsidRPr="005F1144" w14:paraId="49E9A9F6" w14:textId="77777777" w:rsidTr="0063065A">
        <w:trPr>
          <w:trHeight w:val="240"/>
        </w:trPr>
        <w:tc>
          <w:tcPr>
            <w:tcW w:w="7230" w:type="dxa"/>
            <w:tcBorders>
              <w:top w:val="nil"/>
              <w:left w:val="single" w:sz="4" w:space="0" w:color="auto"/>
              <w:bottom w:val="single" w:sz="4" w:space="0" w:color="auto"/>
              <w:right w:val="single" w:sz="4" w:space="0" w:color="auto"/>
            </w:tcBorders>
            <w:shd w:val="clear" w:color="000000" w:fill="FFFFFF"/>
            <w:noWrap/>
            <w:vAlign w:val="bottom"/>
            <w:hideMark/>
          </w:tcPr>
          <w:p w14:paraId="0178D18E" w14:textId="77777777" w:rsidR="008731D0" w:rsidRPr="005F1144" w:rsidRDefault="008731D0">
            <w:r w:rsidRPr="005F1144">
              <w:t>asendus- ja järelhooldusteenuse katmiseks</w:t>
            </w:r>
          </w:p>
        </w:tc>
        <w:tc>
          <w:tcPr>
            <w:tcW w:w="1342" w:type="dxa"/>
            <w:tcBorders>
              <w:top w:val="nil"/>
              <w:left w:val="nil"/>
              <w:bottom w:val="single" w:sz="4" w:space="0" w:color="auto"/>
              <w:right w:val="single" w:sz="4" w:space="0" w:color="auto"/>
            </w:tcBorders>
            <w:shd w:val="clear" w:color="000000" w:fill="FFFFFF"/>
            <w:noWrap/>
            <w:vAlign w:val="bottom"/>
            <w:hideMark/>
          </w:tcPr>
          <w:p w14:paraId="130BE1FF" w14:textId="77777777" w:rsidR="008731D0" w:rsidRPr="005F1144" w:rsidRDefault="008731D0">
            <w:pPr>
              <w:jc w:val="right"/>
            </w:pPr>
            <w:r w:rsidRPr="005F1144">
              <w:t>1 040</w:t>
            </w:r>
          </w:p>
        </w:tc>
      </w:tr>
      <w:tr w:rsidR="0063065A" w:rsidRPr="005F1144" w14:paraId="07BE1D28" w14:textId="77777777" w:rsidTr="0063065A">
        <w:trPr>
          <w:trHeight w:val="240"/>
        </w:trPr>
        <w:tc>
          <w:tcPr>
            <w:tcW w:w="7230" w:type="dxa"/>
            <w:tcBorders>
              <w:top w:val="nil"/>
              <w:left w:val="single" w:sz="4" w:space="0" w:color="auto"/>
              <w:bottom w:val="single" w:sz="4" w:space="0" w:color="auto"/>
              <w:right w:val="single" w:sz="4" w:space="0" w:color="auto"/>
            </w:tcBorders>
            <w:shd w:val="clear" w:color="000000" w:fill="FFFFFF"/>
            <w:noWrap/>
            <w:vAlign w:val="bottom"/>
            <w:hideMark/>
          </w:tcPr>
          <w:p w14:paraId="242A1BCC" w14:textId="77777777" w:rsidR="008731D0" w:rsidRPr="005F1144" w:rsidRDefault="008731D0">
            <w:r w:rsidRPr="005F1144">
              <w:t>kohalike teede hoiu toetuseks</w:t>
            </w:r>
          </w:p>
        </w:tc>
        <w:tc>
          <w:tcPr>
            <w:tcW w:w="1342" w:type="dxa"/>
            <w:tcBorders>
              <w:top w:val="nil"/>
              <w:left w:val="nil"/>
              <w:bottom w:val="single" w:sz="4" w:space="0" w:color="auto"/>
              <w:right w:val="single" w:sz="4" w:space="0" w:color="auto"/>
            </w:tcBorders>
            <w:shd w:val="clear" w:color="000000" w:fill="FFFFFF"/>
            <w:noWrap/>
            <w:vAlign w:val="bottom"/>
            <w:hideMark/>
          </w:tcPr>
          <w:p w14:paraId="7E791F99" w14:textId="77777777" w:rsidR="008731D0" w:rsidRPr="005F1144" w:rsidRDefault="008731D0">
            <w:pPr>
              <w:jc w:val="right"/>
            </w:pPr>
            <w:r w:rsidRPr="005F1144">
              <w:t>818</w:t>
            </w:r>
          </w:p>
        </w:tc>
      </w:tr>
      <w:tr w:rsidR="0063065A" w:rsidRPr="005F1144" w14:paraId="42D88C4B" w14:textId="77777777" w:rsidTr="0063065A">
        <w:trPr>
          <w:trHeight w:val="240"/>
        </w:trPr>
        <w:tc>
          <w:tcPr>
            <w:tcW w:w="7230" w:type="dxa"/>
            <w:tcBorders>
              <w:top w:val="nil"/>
              <w:left w:val="single" w:sz="4" w:space="0" w:color="auto"/>
              <w:bottom w:val="single" w:sz="4" w:space="0" w:color="auto"/>
              <w:right w:val="single" w:sz="4" w:space="0" w:color="auto"/>
            </w:tcBorders>
            <w:shd w:val="clear" w:color="000000" w:fill="FFFFFF"/>
            <w:noWrap/>
            <w:vAlign w:val="bottom"/>
            <w:hideMark/>
          </w:tcPr>
          <w:p w14:paraId="237142A7" w14:textId="77777777" w:rsidR="008731D0" w:rsidRPr="005F1144" w:rsidRDefault="008731D0">
            <w:r w:rsidRPr="005F1144">
              <w:t>toimetulekutoetusteks</w:t>
            </w:r>
          </w:p>
        </w:tc>
        <w:tc>
          <w:tcPr>
            <w:tcW w:w="1342" w:type="dxa"/>
            <w:tcBorders>
              <w:top w:val="nil"/>
              <w:left w:val="nil"/>
              <w:bottom w:val="single" w:sz="4" w:space="0" w:color="auto"/>
              <w:right w:val="single" w:sz="4" w:space="0" w:color="auto"/>
            </w:tcBorders>
            <w:shd w:val="clear" w:color="000000" w:fill="FFFFFF"/>
            <w:noWrap/>
            <w:vAlign w:val="bottom"/>
            <w:hideMark/>
          </w:tcPr>
          <w:p w14:paraId="4B16C035" w14:textId="77777777" w:rsidR="008731D0" w:rsidRPr="005F1144" w:rsidRDefault="008731D0">
            <w:pPr>
              <w:jc w:val="right"/>
            </w:pPr>
            <w:r w:rsidRPr="005F1144">
              <w:t>549</w:t>
            </w:r>
          </w:p>
        </w:tc>
      </w:tr>
      <w:tr w:rsidR="0063065A" w:rsidRPr="005F1144" w14:paraId="4A9FB650" w14:textId="77777777" w:rsidTr="0063065A">
        <w:trPr>
          <w:trHeight w:val="240"/>
        </w:trPr>
        <w:tc>
          <w:tcPr>
            <w:tcW w:w="7230" w:type="dxa"/>
            <w:tcBorders>
              <w:top w:val="nil"/>
              <w:left w:val="single" w:sz="4" w:space="0" w:color="auto"/>
              <w:bottom w:val="single" w:sz="4" w:space="0" w:color="auto"/>
              <w:right w:val="single" w:sz="4" w:space="0" w:color="auto"/>
            </w:tcBorders>
            <w:shd w:val="clear" w:color="000000" w:fill="FFFFFF"/>
            <w:noWrap/>
            <w:vAlign w:val="bottom"/>
            <w:hideMark/>
          </w:tcPr>
          <w:p w14:paraId="088AE753" w14:textId="77777777" w:rsidR="008731D0" w:rsidRPr="005F1144" w:rsidRDefault="008731D0">
            <w:r w:rsidRPr="005F1144">
              <w:t>huvihariduse ja huvitegevuse toetuseks</w:t>
            </w:r>
          </w:p>
        </w:tc>
        <w:tc>
          <w:tcPr>
            <w:tcW w:w="1342" w:type="dxa"/>
            <w:tcBorders>
              <w:top w:val="nil"/>
              <w:left w:val="nil"/>
              <w:bottom w:val="single" w:sz="4" w:space="0" w:color="auto"/>
              <w:right w:val="single" w:sz="4" w:space="0" w:color="auto"/>
            </w:tcBorders>
            <w:shd w:val="clear" w:color="000000" w:fill="FFFFFF"/>
            <w:noWrap/>
            <w:vAlign w:val="bottom"/>
            <w:hideMark/>
          </w:tcPr>
          <w:p w14:paraId="53D918F8" w14:textId="77777777" w:rsidR="008731D0" w:rsidRPr="005F1144" w:rsidRDefault="008731D0">
            <w:pPr>
              <w:jc w:val="right"/>
            </w:pPr>
            <w:r w:rsidRPr="005F1144">
              <w:t>370</w:t>
            </w:r>
          </w:p>
        </w:tc>
      </w:tr>
      <w:tr w:rsidR="0063065A" w:rsidRPr="005F1144" w14:paraId="38C02036" w14:textId="77777777" w:rsidTr="0063065A">
        <w:trPr>
          <w:trHeight w:val="240"/>
        </w:trPr>
        <w:tc>
          <w:tcPr>
            <w:tcW w:w="7230" w:type="dxa"/>
            <w:tcBorders>
              <w:top w:val="nil"/>
              <w:left w:val="single" w:sz="4" w:space="0" w:color="auto"/>
              <w:bottom w:val="single" w:sz="4" w:space="0" w:color="auto"/>
              <w:right w:val="single" w:sz="4" w:space="0" w:color="auto"/>
            </w:tcBorders>
            <w:shd w:val="clear" w:color="000000" w:fill="FFFFFF"/>
            <w:noWrap/>
            <w:vAlign w:val="bottom"/>
            <w:hideMark/>
          </w:tcPr>
          <w:p w14:paraId="6C21FB31" w14:textId="77777777" w:rsidR="008731D0" w:rsidRPr="005F1144" w:rsidRDefault="008731D0">
            <w:r w:rsidRPr="005F1144">
              <w:t>matusetoetuseks</w:t>
            </w:r>
          </w:p>
        </w:tc>
        <w:tc>
          <w:tcPr>
            <w:tcW w:w="1342" w:type="dxa"/>
            <w:tcBorders>
              <w:top w:val="nil"/>
              <w:left w:val="nil"/>
              <w:bottom w:val="single" w:sz="4" w:space="0" w:color="auto"/>
              <w:right w:val="single" w:sz="4" w:space="0" w:color="auto"/>
            </w:tcBorders>
            <w:shd w:val="clear" w:color="000000" w:fill="FFFFFF"/>
            <w:noWrap/>
            <w:vAlign w:val="bottom"/>
            <w:hideMark/>
          </w:tcPr>
          <w:p w14:paraId="6EAE88B9" w14:textId="77777777" w:rsidR="008731D0" w:rsidRPr="005F1144" w:rsidRDefault="008731D0">
            <w:pPr>
              <w:jc w:val="right"/>
            </w:pPr>
            <w:r w:rsidRPr="005F1144">
              <w:t>213</w:t>
            </w:r>
          </w:p>
        </w:tc>
      </w:tr>
      <w:tr w:rsidR="0063065A" w:rsidRPr="005F1144" w14:paraId="3B14514C" w14:textId="77777777" w:rsidTr="0063065A">
        <w:trPr>
          <w:trHeight w:val="240"/>
        </w:trPr>
        <w:tc>
          <w:tcPr>
            <w:tcW w:w="7230" w:type="dxa"/>
            <w:tcBorders>
              <w:top w:val="nil"/>
              <w:left w:val="single" w:sz="4" w:space="0" w:color="auto"/>
              <w:bottom w:val="single" w:sz="4" w:space="0" w:color="auto"/>
              <w:right w:val="single" w:sz="4" w:space="0" w:color="auto"/>
            </w:tcBorders>
            <w:shd w:val="clear" w:color="000000" w:fill="FFFFFF"/>
            <w:noWrap/>
            <w:vAlign w:val="bottom"/>
            <w:hideMark/>
          </w:tcPr>
          <w:p w14:paraId="3DA08CF6" w14:textId="77777777" w:rsidR="008731D0" w:rsidRPr="005F1144" w:rsidRDefault="008731D0">
            <w:r w:rsidRPr="005F1144">
              <w:t>raske ja sügava puudega laste hoiu teenuse toetuseks</w:t>
            </w:r>
          </w:p>
        </w:tc>
        <w:tc>
          <w:tcPr>
            <w:tcW w:w="1342" w:type="dxa"/>
            <w:tcBorders>
              <w:top w:val="nil"/>
              <w:left w:val="nil"/>
              <w:bottom w:val="single" w:sz="4" w:space="0" w:color="auto"/>
              <w:right w:val="single" w:sz="4" w:space="0" w:color="auto"/>
            </w:tcBorders>
            <w:shd w:val="clear" w:color="000000" w:fill="FFFFFF"/>
            <w:noWrap/>
            <w:vAlign w:val="bottom"/>
            <w:hideMark/>
          </w:tcPr>
          <w:p w14:paraId="534C8EEF" w14:textId="77777777" w:rsidR="008731D0" w:rsidRPr="005F1144" w:rsidRDefault="008731D0">
            <w:pPr>
              <w:jc w:val="right"/>
            </w:pPr>
            <w:r w:rsidRPr="005F1144">
              <w:t>96</w:t>
            </w:r>
          </w:p>
        </w:tc>
      </w:tr>
      <w:tr w:rsidR="0063065A" w:rsidRPr="005F1144" w14:paraId="7062DBEF" w14:textId="77777777" w:rsidTr="0063065A">
        <w:trPr>
          <w:trHeight w:val="240"/>
        </w:trPr>
        <w:tc>
          <w:tcPr>
            <w:tcW w:w="7230" w:type="dxa"/>
            <w:tcBorders>
              <w:top w:val="nil"/>
              <w:left w:val="single" w:sz="4" w:space="0" w:color="auto"/>
              <w:bottom w:val="single" w:sz="4" w:space="0" w:color="auto"/>
              <w:right w:val="single" w:sz="4" w:space="0" w:color="auto"/>
            </w:tcBorders>
            <w:shd w:val="clear" w:color="000000" w:fill="FFFFFF"/>
            <w:noWrap/>
            <w:vAlign w:val="bottom"/>
            <w:hideMark/>
          </w:tcPr>
          <w:p w14:paraId="157FAEB9" w14:textId="77777777" w:rsidR="008731D0" w:rsidRPr="005F1144" w:rsidRDefault="008731D0">
            <w:r w:rsidRPr="005F1144">
              <w:t>rahvastikutoimingute kulude hüvitiseks</w:t>
            </w:r>
          </w:p>
        </w:tc>
        <w:tc>
          <w:tcPr>
            <w:tcW w:w="1342" w:type="dxa"/>
            <w:tcBorders>
              <w:top w:val="nil"/>
              <w:left w:val="nil"/>
              <w:bottom w:val="single" w:sz="4" w:space="0" w:color="auto"/>
              <w:right w:val="single" w:sz="4" w:space="0" w:color="auto"/>
            </w:tcBorders>
            <w:shd w:val="clear" w:color="000000" w:fill="FFFFFF"/>
            <w:noWrap/>
            <w:vAlign w:val="bottom"/>
            <w:hideMark/>
          </w:tcPr>
          <w:p w14:paraId="5E5EA813" w14:textId="77777777" w:rsidR="008731D0" w:rsidRPr="005F1144" w:rsidRDefault="008731D0">
            <w:pPr>
              <w:jc w:val="right"/>
            </w:pPr>
            <w:r w:rsidRPr="005F1144">
              <w:t>84</w:t>
            </w:r>
          </w:p>
        </w:tc>
      </w:tr>
      <w:tr w:rsidR="0063065A" w:rsidRPr="005F1144" w14:paraId="31AAFB02" w14:textId="77777777" w:rsidTr="0063065A">
        <w:trPr>
          <w:trHeight w:val="240"/>
        </w:trPr>
        <w:tc>
          <w:tcPr>
            <w:tcW w:w="7230" w:type="dxa"/>
            <w:tcBorders>
              <w:top w:val="nil"/>
              <w:left w:val="single" w:sz="4" w:space="0" w:color="auto"/>
              <w:bottom w:val="single" w:sz="4" w:space="0" w:color="auto"/>
              <w:right w:val="single" w:sz="4" w:space="0" w:color="auto"/>
            </w:tcBorders>
            <w:shd w:val="clear" w:color="000000" w:fill="FFFFFF"/>
            <w:noWrap/>
            <w:vAlign w:val="bottom"/>
            <w:hideMark/>
          </w:tcPr>
          <w:p w14:paraId="1B9C4368" w14:textId="77777777" w:rsidR="008731D0" w:rsidRPr="005F1144" w:rsidRDefault="008731D0">
            <w:pPr>
              <w:rPr>
                <w:b/>
                <w:bCs/>
              </w:rPr>
            </w:pPr>
            <w:r w:rsidRPr="005F1144">
              <w:rPr>
                <w:b/>
                <w:bCs/>
              </w:rPr>
              <w:t>kokku</w:t>
            </w:r>
          </w:p>
        </w:tc>
        <w:tc>
          <w:tcPr>
            <w:tcW w:w="1342" w:type="dxa"/>
            <w:tcBorders>
              <w:top w:val="nil"/>
              <w:left w:val="nil"/>
              <w:bottom w:val="single" w:sz="4" w:space="0" w:color="auto"/>
              <w:right w:val="single" w:sz="4" w:space="0" w:color="auto"/>
            </w:tcBorders>
            <w:shd w:val="clear" w:color="000000" w:fill="FFFFFF"/>
            <w:noWrap/>
            <w:vAlign w:val="bottom"/>
            <w:hideMark/>
          </w:tcPr>
          <w:p w14:paraId="54D2AFB1" w14:textId="77777777" w:rsidR="008731D0" w:rsidRPr="005F1144" w:rsidRDefault="008731D0">
            <w:pPr>
              <w:jc w:val="right"/>
              <w:rPr>
                <w:b/>
                <w:bCs/>
              </w:rPr>
            </w:pPr>
            <w:r w:rsidRPr="005F1144">
              <w:rPr>
                <w:b/>
                <w:bCs/>
              </w:rPr>
              <w:t>33 574</w:t>
            </w:r>
          </w:p>
        </w:tc>
      </w:tr>
    </w:tbl>
    <w:p w14:paraId="69AA0832" w14:textId="77777777" w:rsidR="006C0F3D" w:rsidRPr="005F1144" w:rsidRDefault="006C0F3D" w:rsidP="006D7A9D">
      <w:pPr>
        <w:jc w:val="both"/>
        <w:rPr>
          <w:sz w:val="20"/>
          <w:szCs w:val="20"/>
          <w:lang w:val="fi-FI"/>
        </w:rPr>
      </w:pPr>
    </w:p>
    <w:p w14:paraId="3B096372" w14:textId="77777777" w:rsidR="006C0F3D" w:rsidRPr="005F1144" w:rsidRDefault="006C0F3D" w:rsidP="006D7A9D">
      <w:pPr>
        <w:jc w:val="both"/>
        <w:rPr>
          <w:sz w:val="20"/>
          <w:szCs w:val="20"/>
          <w:lang w:val="fi-FI"/>
        </w:rPr>
      </w:pPr>
    </w:p>
    <w:p w14:paraId="585746CD" w14:textId="15B680A4" w:rsidR="001570AC" w:rsidRPr="005F1144" w:rsidRDefault="001570AC" w:rsidP="006D7A9D">
      <w:pPr>
        <w:jc w:val="both"/>
        <w:rPr>
          <w:sz w:val="20"/>
          <w:szCs w:val="20"/>
          <w:lang w:val="fi-FI"/>
        </w:rPr>
      </w:pPr>
    </w:p>
    <w:tbl>
      <w:tblPr>
        <w:tblW w:w="14251" w:type="dxa"/>
        <w:tblInd w:w="-147" w:type="dxa"/>
        <w:tblLook w:val="04A0" w:firstRow="1" w:lastRow="0" w:firstColumn="1" w:lastColumn="0" w:noHBand="0" w:noVBand="1"/>
      </w:tblPr>
      <w:tblGrid>
        <w:gridCol w:w="4864"/>
        <w:gridCol w:w="1816"/>
        <w:gridCol w:w="1597"/>
        <w:gridCol w:w="1296"/>
        <w:gridCol w:w="1270"/>
        <w:gridCol w:w="1630"/>
        <w:gridCol w:w="1989"/>
      </w:tblGrid>
      <w:tr w:rsidR="005F1144" w:rsidRPr="0063065A" w14:paraId="4DC68220" w14:textId="77777777" w:rsidTr="0063065A">
        <w:trPr>
          <w:trHeight w:val="63"/>
        </w:trPr>
        <w:tc>
          <w:tcPr>
            <w:tcW w:w="4864" w:type="dxa"/>
            <w:tcBorders>
              <w:top w:val="single" w:sz="4" w:space="0" w:color="auto"/>
              <w:left w:val="single" w:sz="4" w:space="0" w:color="auto"/>
              <w:bottom w:val="nil"/>
              <w:right w:val="single" w:sz="4" w:space="0" w:color="auto"/>
            </w:tcBorders>
            <w:shd w:val="clear" w:color="auto" w:fill="auto"/>
            <w:noWrap/>
            <w:vAlign w:val="center"/>
            <w:hideMark/>
          </w:tcPr>
          <w:p w14:paraId="3177B9BA" w14:textId="77777777" w:rsidR="009D071A" w:rsidRPr="0063065A" w:rsidRDefault="009D071A">
            <w:pPr>
              <w:rPr>
                <w:sz w:val="23"/>
                <w:szCs w:val="23"/>
                <w:lang w:val="en-US"/>
              </w:rPr>
            </w:pPr>
            <w:r w:rsidRPr="0063065A">
              <w:rPr>
                <w:sz w:val="23"/>
                <w:szCs w:val="23"/>
              </w:rPr>
              <w:t> </w:t>
            </w:r>
          </w:p>
        </w:tc>
        <w:tc>
          <w:tcPr>
            <w:tcW w:w="3413" w:type="dxa"/>
            <w:gridSpan w:val="2"/>
            <w:tcBorders>
              <w:top w:val="single" w:sz="4" w:space="0" w:color="auto"/>
              <w:left w:val="nil"/>
              <w:bottom w:val="single" w:sz="4" w:space="0" w:color="auto"/>
              <w:right w:val="single" w:sz="4" w:space="0" w:color="000000"/>
            </w:tcBorders>
            <w:shd w:val="clear" w:color="000000" w:fill="FFFFFF"/>
            <w:vAlign w:val="center"/>
            <w:hideMark/>
          </w:tcPr>
          <w:p w14:paraId="591CF261" w14:textId="4D197C29" w:rsidR="009D071A" w:rsidRPr="0063065A" w:rsidRDefault="006B41EF">
            <w:pPr>
              <w:jc w:val="center"/>
              <w:rPr>
                <w:b/>
                <w:bCs/>
                <w:sz w:val="23"/>
                <w:szCs w:val="23"/>
              </w:rPr>
            </w:pPr>
            <w:r w:rsidRPr="0063065A">
              <w:rPr>
                <w:b/>
                <w:bCs/>
                <w:sz w:val="23"/>
                <w:szCs w:val="23"/>
              </w:rPr>
              <w:t>2020</w:t>
            </w:r>
            <w:r w:rsidR="009D071A" w:rsidRPr="0063065A">
              <w:rPr>
                <w:b/>
                <w:bCs/>
                <w:sz w:val="23"/>
                <w:szCs w:val="23"/>
              </w:rPr>
              <w:t xml:space="preserve"> tulud</w:t>
            </w:r>
          </w:p>
        </w:tc>
        <w:tc>
          <w:tcPr>
            <w:tcW w:w="1296" w:type="dxa"/>
            <w:vMerge w:val="restart"/>
            <w:tcBorders>
              <w:top w:val="single" w:sz="4" w:space="0" w:color="auto"/>
              <w:left w:val="nil"/>
              <w:right w:val="single" w:sz="4" w:space="0" w:color="auto"/>
            </w:tcBorders>
            <w:shd w:val="clear" w:color="000000" w:fill="FFFFFF"/>
            <w:vAlign w:val="center"/>
            <w:hideMark/>
          </w:tcPr>
          <w:p w14:paraId="468B5CF6" w14:textId="34CD551F" w:rsidR="009D071A" w:rsidRPr="0063065A" w:rsidRDefault="009D071A" w:rsidP="009D071A">
            <w:pPr>
              <w:rPr>
                <w:sz w:val="23"/>
                <w:szCs w:val="23"/>
              </w:rPr>
            </w:pPr>
            <w:r w:rsidRPr="0063065A">
              <w:rPr>
                <w:sz w:val="23"/>
                <w:szCs w:val="23"/>
              </w:rPr>
              <w:t> Nõuded projektide osas 31.12.</w:t>
            </w:r>
            <w:r w:rsidR="00EC03C9" w:rsidRPr="0063065A">
              <w:rPr>
                <w:sz w:val="23"/>
                <w:szCs w:val="23"/>
              </w:rPr>
              <w:t>2021</w:t>
            </w:r>
          </w:p>
        </w:tc>
        <w:tc>
          <w:tcPr>
            <w:tcW w:w="1059" w:type="dxa"/>
            <w:vMerge w:val="restart"/>
            <w:tcBorders>
              <w:top w:val="single" w:sz="4" w:space="0" w:color="auto"/>
              <w:left w:val="nil"/>
              <w:right w:val="single" w:sz="4" w:space="0" w:color="auto"/>
            </w:tcBorders>
            <w:shd w:val="clear" w:color="auto" w:fill="auto"/>
            <w:noWrap/>
            <w:vAlign w:val="center"/>
            <w:hideMark/>
          </w:tcPr>
          <w:p w14:paraId="6B7A2E85" w14:textId="34A2F2F6" w:rsidR="009D071A" w:rsidRPr="0063065A" w:rsidRDefault="009D071A" w:rsidP="009D071A">
            <w:pPr>
              <w:rPr>
                <w:sz w:val="23"/>
                <w:szCs w:val="23"/>
              </w:rPr>
            </w:pPr>
            <w:r w:rsidRPr="0063065A">
              <w:rPr>
                <w:sz w:val="23"/>
                <w:szCs w:val="23"/>
              </w:rPr>
              <w:t> Toetusteks saadud ettemaksed</w:t>
            </w:r>
          </w:p>
        </w:tc>
        <w:tc>
          <w:tcPr>
            <w:tcW w:w="1630" w:type="dxa"/>
            <w:vMerge w:val="restart"/>
            <w:tcBorders>
              <w:top w:val="single" w:sz="4" w:space="0" w:color="auto"/>
              <w:left w:val="nil"/>
              <w:right w:val="single" w:sz="4" w:space="0" w:color="auto"/>
            </w:tcBorders>
            <w:shd w:val="clear" w:color="000000" w:fill="FFFFFF"/>
            <w:noWrap/>
            <w:vAlign w:val="center"/>
            <w:hideMark/>
          </w:tcPr>
          <w:p w14:paraId="49578666" w14:textId="68D0F968" w:rsidR="009D071A" w:rsidRPr="0063065A" w:rsidRDefault="009D071A" w:rsidP="009D071A">
            <w:pPr>
              <w:rPr>
                <w:sz w:val="23"/>
                <w:szCs w:val="23"/>
              </w:rPr>
            </w:pPr>
            <w:r w:rsidRPr="0063065A">
              <w:rPr>
                <w:sz w:val="23"/>
                <w:szCs w:val="23"/>
              </w:rPr>
              <w:t> Toetuste saamise bilansiväl</w:t>
            </w:r>
            <w:r w:rsidR="003E7DBB" w:rsidRPr="0063065A">
              <w:rPr>
                <w:sz w:val="23"/>
                <w:szCs w:val="23"/>
              </w:rPr>
              <w:t>i</w:t>
            </w:r>
            <w:r w:rsidRPr="0063065A">
              <w:rPr>
                <w:sz w:val="23"/>
                <w:szCs w:val="23"/>
              </w:rPr>
              <w:t xml:space="preserve">sed nõuded projektide osas </w:t>
            </w:r>
          </w:p>
        </w:tc>
        <w:tc>
          <w:tcPr>
            <w:tcW w:w="1989" w:type="dxa"/>
            <w:vMerge w:val="restart"/>
            <w:tcBorders>
              <w:top w:val="single" w:sz="4" w:space="0" w:color="auto"/>
              <w:left w:val="nil"/>
              <w:right w:val="single" w:sz="4" w:space="0" w:color="auto"/>
            </w:tcBorders>
            <w:shd w:val="clear" w:color="000000" w:fill="FFFFFF"/>
            <w:noWrap/>
            <w:vAlign w:val="center"/>
            <w:hideMark/>
          </w:tcPr>
          <w:p w14:paraId="3DCBC80D" w14:textId="7D253B01" w:rsidR="009D071A" w:rsidRPr="0063065A" w:rsidRDefault="009D071A" w:rsidP="009D071A">
            <w:pPr>
              <w:rPr>
                <w:sz w:val="23"/>
                <w:szCs w:val="23"/>
              </w:rPr>
            </w:pPr>
            <w:r w:rsidRPr="0063065A">
              <w:rPr>
                <w:sz w:val="23"/>
                <w:szCs w:val="23"/>
              </w:rPr>
              <w:t> Kohustised, mille võrra võib ületada netovõlakoormuse piirmäära</w:t>
            </w:r>
          </w:p>
        </w:tc>
      </w:tr>
      <w:tr w:rsidR="005F1144" w:rsidRPr="0063065A" w14:paraId="7D6484B0" w14:textId="77777777" w:rsidTr="0063065A">
        <w:trPr>
          <w:trHeight w:val="276"/>
        </w:trPr>
        <w:tc>
          <w:tcPr>
            <w:tcW w:w="4864" w:type="dxa"/>
            <w:tcBorders>
              <w:top w:val="nil"/>
              <w:left w:val="single" w:sz="4" w:space="0" w:color="auto"/>
              <w:bottom w:val="single" w:sz="4" w:space="0" w:color="auto"/>
              <w:right w:val="single" w:sz="4" w:space="0" w:color="auto"/>
            </w:tcBorders>
            <w:shd w:val="clear" w:color="000000" w:fill="FFFFFF"/>
            <w:noWrap/>
            <w:vAlign w:val="center"/>
            <w:hideMark/>
          </w:tcPr>
          <w:p w14:paraId="537AD293" w14:textId="77777777" w:rsidR="009D071A" w:rsidRPr="0063065A" w:rsidRDefault="009D071A">
            <w:pPr>
              <w:jc w:val="center"/>
              <w:rPr>
                <w:sz w:val="23"/>
                <w:szCs w:val="23"/>
              </w:rPr>
            </w:pPr>
            <w:r w:rsidRPr="0063065A">
              <w:rPr>
                <w:sz w:val="23"/>
                <w:szCs w:val="23"/>
              </w:rPr>
              <w:t>Saadud  toetused oluliste projektide lõikes</w:t>
            </w:r>
          </w:p>
        </w:tc>
        <w:tc>
          <w:tcPr>
            <w:tcW w:w="1816" w:type="dxa"/>
            <w:tcBorders>
              <w:top w:val="nil"/>
              <w:left w:val="nil"/>
              <w:bottom w:val="single" w:sz="4" w:space="0" w:color="auto"/>
              <w:right w:val="single" w:sz="4" w:space="0" w:color="auto"/>
            </w:tcBorders>
            <w:shd w:val="clear" w:color="auto" w:fill="auto"/>
            <w:vAlign w:val="center"/>
            <w:hideMark/>
          </w:tcPr>
          <w:p w14:paraId="3390982D" w14:textId="77777777" w:rsidR="009D071A" w:rsidRPr="0063065A" w:rsidRDefault="009D071A" w:rsidP="006A75B6">
            <w:pPr>
              <w:jc w:val="center"/>
              <w:rPr>
                <w:sz w:val="23"/>
                <w:szCs w:val="23"/>
              </w:rPr>
            </w:pPr>
            <w:r w:rsidRPr="0063065A">
              <w:rPr>
                <w:sz w:val="23"/>
                <w:szCs w:val="23"/>
              </w:rPr>
              <w:t>Saadud sihtfinantsee</w:t>
            </w:r>
          </w:p>
          <w:p w14:paraId="29ED4026" w14:textId="6FB66E96" w:rsidR="009D071A" w:rsidRPr="0063065A" w:rsidRDefault="009D071A" w:rsidP="006A75B6">
            <w:pPr>
              <w:jc w:val="center"/>
              <w:rPr>
                <w:sz w:val="23"/>
                <w:szCs w:val="23"/>
              </w:rPr>
            </w:pPr>
            <w:r w:rsidRPr="0063065A">
              <w:rPr>
                <w:sz w:val="23"/>
                <w:szCs w:val="23"/>
              </w:rPr>
              <w:t>rimine tegevuskuludeks</w:t>
            </w:r>
          </w:p>
        </w:tc>
        <w:tc>
          <w:tcPr>
            <w:tcW w:w="1597" w:type="dxa"/>
            <w:tcBorders>
              <w:top w:val="nil"/>
              <w:left w:val="nil"/>
              <w:bottom w:val="single" w:sz="4" w:space="0" w:color="auto"/>
              <w:right w:val="single" w:sz="4" w:space="0" w:color="auto"/>
            </w:tcBorders>
            <w:shd w:val="clear" w:color="000000" w:fill="FFFFFF"/>
            <w:vAlign w:val="center"/>
            <w:hideMark/>
          </w:tcPr>
          <w:p w14:paraId="7E1CF7A2" w14:textId="77777777" w:rsidR="009D071A" w:rsidRPr="0063065A" w:rsidRDefault="009D071A">
            <w:pPr>
              <w:jc w:val="center"/>
              <w:rPr>
                <w:sz w:val="23"/>
                <w:szCs w:val="23"/>
              </w:rPr>
            </w:pPr>
            <w:r w:rsidRPr="0063065A">
              <w:rPr>
                <w:sz w:val="23"/>
                <w:szCs w:val="23"/>
              </w:rPr>
              <w:t>Saadud sihtfinantsee</w:t>
            </w:r>
          </w:p>
          <w:p w14:paraId="0DC2B71E" w14:textId="3854F864" w:rsidR="009D071A" w:rsidRPr="0063065A" w:rsidRDefault="009D071A">
            <w:pPr>
              <w:jc w:val="center"/>
              <w:rPr>
                <w:sz w:val="23"/>
                <w:szCs w:val="23"/>
              </w:rPr>
            </w:pPr>
            <w:r w:rsidRPr="0063065A">
              <w:rPr>
                <w:sz w:val="23"/>
                <w:szCs w:val="23"/>
              </w:rPr>
              <w:t>rimine põhivara soetamiseks</w:t>
            </w:r>
          </w:p>
        </w:tc>
        <w:tc>
          <w:tcPr>
            <w:tcW w:w="1296" w:type="dxa"/>
            <w:vMerge/>
            <w:tcBorders>
              <w:left w:val="nil"/>
              <w:bottom w:val="single" w:sz="4" w:space="0" w:color="auto"/>
              <w:right w:val="single" w:sz="4" w:space="0" w:color="auto"/>
            </w:tcBorders>
            <w:shd w:val="clear" w:color="000000" w:fill="FFFFFF"/>
            <w:vAlign w:val="center"/>
            <w:hideMark/>
          </w:tcPr>
          <w:p w14:paraId="01F7AE0D" w14:textId="087B0AAC" w:rsidR="009D071A" w:rsidRPr="0063065A" w:rsidRDefault="009D071A">
            <w:pPr>
              <w:jc w:val="center"/>
              <w:rPr>
                <w:sz w:val="23"/>
                <w:szCs w:val="23"/>
              </w:rPr>
            </w:pPr>
          </w:p>
        </w:tc>
        <w:tc>
          <w:tcPr>
            <w:tcW w:w="1059" w:type="dxa"/>
            <w:vMerge/>
            <w:tcBorders>
              <w:left w:val="nil"/>
              <w:bottom w:val="single" w:sz="4" w:space="0" w:color="auto"/>
              <w:right w:val="single" w:sz="4" w:space="0" w:color="auto"/>
            </w:tcBorders>
            <w:shd w:val="clear" w:color="000000" w:fill="FFFFFF"/>
            <w:vAlign w:val="center"/>
            <w:hideMark/>
          </w:tcPr>
          <w:p w14:paraId="15DCEC63" w14:textId="3D58ADC5" w:rsidR="009D071A" w:rsidRPr="0063065A" w:rsidRDefault="009D071A">
            <w:pPr>
              <w:jc w:val="center"/>
              <w:rPr>
                <w:sz w:val="23"/>
                <w:szCs w:val="23"/>
              </w:rPr>
            </w:pPr>
          </w:p>
        </w:tc>
        <w:tc>
          <w:tcPr>
            <w:tcW w:w="1630" w:type="dxa"/>
            <w:vMerge/>
            <w:tcBorders>
              <w:left w:val="nil"/>
              <w:bottom w:val="single" w:sz="4" w:space="0" w:color="auto"/>
              <w:right w:val="single" w:sz="4" w:space="0" w:color="auto"/>
            </w:tcBorders>
            <w:shd w:val="clear" w:color="000000" w:fill="FFFFFF"/>
            <w:vAlign w:val="center"/>
            <w:hideMark/>
          </w:tcPr>
          <w:p w14:paraId="57654644" w14:textId="529B3E85" w:rsidR="009D071A" w:rsidRPr="0063065A" w:rsidRDefault="009D071A">
            <w:pPr>
              <w:jc w:val="center"/>
              <w:rPr>
                <w:sz w:val="23"/>
                <w:szCs w:val="23"/>
              </w:rPr>
            </w:pPr>
          </w:p>
        </w:tc>
        <w:tc>
          <w:tcPr>
            <w:tcW w:w="1989" w:type="dxa"/>
            <w:vMerge/>
            <w:tcBorders>
              <w:left w:val="nil"/>
              <w:bottom w:val="single" w:sz="4" w:space="0" w:color="auto"/>
              <w:right w:val="single" w:sz="4" w:space="0" w:color="auto"/>
            </w:tcBorders>
            <w:shd w:val="clear" w:color="000000" w:fill="FFFFFF"/>
            <w:vAlign w:val="center"/>
            <w:hideMark/>
          </w:tcPr>
          <w:p w14:paraId="6345874D" w14:textId="2CC6AA09" w:rsidR="009D071A" w:rsidRPr="0063065A" w:rsidRDefault="009D071A">
            <w:pPr>
              <w:jc w:val="center"/>
              <w:rPr>
                <w:sz w:val="23"/>
                <w:szCs w:val="23"/>
              </w:rPr>
            </w:pPr>
          </w:p>
        </w:tc>
      </w:tr>
      <w:tr w:rsidR="00FE4628" w:rsidRPr="0063065A" w14:paraId="0B682120" w14:textId="77777777" w:rsidTr="0063065A">
        <w:trPr>
          <w:trHeight w:val="522"/>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14434D79" w14:textId="77777777" w:rsidR="006A75B6" w:rsidRPr="0063065A" w:rsidRDefault="006A75B6">
            <w:pPr>
              <w:rPr>
                <w:sz w:val="23"/>
                <w:szCs w:val="23"/>
              </w:rPr>
            </w:pPr>
            <w:r w:rsidRPr="0063065A">
              <w:rPr>
                <w:sz w:val="23"/>
                <w:szCs w:val="23"/>
              </w:rPr>
              <w:t xml:space="preserve">Narva linnapiirkonna jalg- ja jalgrattateede võrgustiku rajamine, II etapp </w:t>
            </w:r>
          </w:p>
        </w:tc>
        <w:tc>
          <w:tcPr>
            <w:tcW w:w="1816" w:type="dxa"/>
            <w:tcBorders>
              <w:top w:val="nil"/>
              <w:left w:val="nil"/>
              <w:bottom w:val="single" w:sz="4" w:space="0" w:color="auto"/>
              <w:right w:val="single" w:sz="4" w:space="0" w:color="auto"/>
            </w:tcBorders>
            <w:shd w:val="clear" w:color="000000" w:fill="FFFFFF"/>
            <w:vAlign w:val="center"/>
            <w:hideMark/>
          </w:tcPr>
          <w:p w14:paraId="74FFE668" w14:textId="77777777" w:rsidR="006A75B6" w:rsidRPr="0063065A" w:rsidRDefault="006A75B6">
            <w:pPr>
              <w:jc w:val="right"/>
              <w:rPr>
                <w:sz w:val="23"/>
                <w:szCs w:val="23"/>
              </w:rPr>
            </w:pPr>
            <w:r w:rsidRPr="0063065A">
              <w:rPr>
                <w:sz w:val="23"/>
                <w:szCs w:val="23"/>
              </w:rPr>
              <w:t>4</w:t>
            </w:r>
          </w:p>
        </w:tc>
        <w:tc>
          <w:tcPr>
            <w:tcW w:w="1597" w:type="dxa"/>
            <w:tcBorders>
              <w:top w:val="nil"/>
              <w:left w:val="nil"/>
              <w:bottom w:val="single" w:sz="4" w:space="0" w:color="auto"/>
              <w:right w:val="single" w:sz="4" w:space="0" w:color="auto"/>
            </w:tcBorders>
            <w:shd w:val="clear" w:color="000000" w:fill="FFFFFF"/>
            <w:vAlign w:val="center"/>
            <w:hideMark/>
          </w:tcPr>
          <w:p w14:paraId="1837209D" w14:textId="77777777" w:rsidR="006A75B6" w:rsidRPr="0063065A" w:rsidRDefault="006A75B6">
            <w:pPr>
              <w:jc w:val="right"/>
              <w:rPr>
                <w:sz w:val="23"/>
                <w:szCs w:val="23"/>
              </w:rPr>
            </w:pPr>
            <w:r w:rsidRPr="0063065A">
              <w:rPr>
                <w:sz w:val="23"/>
                <w:szCs w:val="23"/>
              </w:rPr>
              <w:t>1 308</w:t>
            </w:r>
          </w:p>
        </w:tc>
        <w:tc>
          <w:tcPr>
            <w:tcW w:w="1296" w:type="dxa"/>
            <w:tcBorders>
              <w:top w:val="nil"/>
              <w:left w:val="nil"/>
              <w:bottom w:val="single" w:sz="4" w:space="0" w:color="auto"/>
              <w:right w:val="single" w:sz="4" w:space="0" w:color="auto"/>
            </w:tcBorders>
            <w:shd w:val="clear" w:color="000000" w:fill="FFFFFF"/>
            <w:vAlign w:val="center"/>
            <w:hideMark/>
          </w:tcPr>
          <w:p w14:paraId="15EAF231" w14:textId="77777777" w:rsidR="006A75B6" w:rsidRPr="0063065A" w:rsidRDefault="006A75B6">
            <w:pPr>
              <w:jc w:val="right"/>
              <w:rPr>
                <w:sz w:val="23"/>
                <w:szCs w:val="23"/>
              </w:rPr>
            </w:pPr>
            <w:r w:rsidRPr="0063065A">
              <w:rPr>
                <w:sz w:val="23"/>
                <w:szCs w:val="23"/>
              </w:rPr>
              <w:t>123</w:t>
            </w:r>
          </w:p>
        </w:tc>
        <w:tc>
          <w:tcPr>
            <w:tcW w:w="1059" w:type="dxa"/>
            <w:tcBorders>
              <w:top w:val="nil"/>
              <w:left w:val="nil"/>
              <w:bottom w:val="single" w:sz="4" w:space="0" w:color="auto"/>
              <w:right w:val="single" w:sz="4" w:space="0" w:color="auto"/>
            </w:tcBorders>
            <w:shd w:val="clear" w:color="auto" w:fill="auto"/>
            <w:noWrap/>
            <w:vAlign w:val="bottom"/>
            <w:hideMark/>
          </w:tcPr>
          <w:p w14:paraId="7159FC64" w14:textId="77777777" w:rsidR="006A75B6" w:rsidRPr="0063065A" w:rsidRDefault="006A75B6">
            <w:pPr>
              <w:jc w:val="right"/>
              <w:rPr>
                <w:sz w:val="23"/>
                <w:szCs w:val="23"/>
              </w:rPr>
            </w:pPr>
            <w:r w:rsidRPr="0063065A">
              <w:rPr>
                <w:sz w:val="23"/>
                <w:szCs w:val="23"/>
              </w:rPr>
              <w:t>0</w:t>
            </w:r>
          </w:p>
        </w:tc>
        <w:tc>
          <w:tcPr>
            <w:tcW w:w="1630" w:type="dxa"/>
            <w:tcBorders>
              <w:top w:val="nil"/>
              <w:left w:val="nil"/>
              <w:bottom w:val="single" w:sz="4" w:space="0" w:color="auto"/>
              <w:right w:val="single" w:sz="4" w:space="0" w:color="auto"/>
            </w:tcBorders>
            <w:shd w:val="clear" w:color="000000" w:fill="FFFFFF"/>
            <w:vAlign w:val="center"/>
            <w:hideMark/>
          </w:tcPr>
          <w:p w14:paraId="24348A2E" w14:textId="77777777" w:rsidR="006A75B6" w:rsidRPr="0063065A" w:rsidRDefault="006A75B6">
            <w:pPr>
              <w:jc w:val="right"/>
              <w:rPr>
                <w:sz w:val="23"/>
                <w:szCs w:val="23"/>
              </w:rPr>
            </w:pPr>
            <w:r w:rsidRPr="0063065A">
              <w:rPr>
                <w:sz w:val="23"/>
                <w:szCs w:val="23"/>
              </w:rPr>
              <w:t>1 232</w:t>
            </w:r>
          </w:p>
        </w:tc>
        <w:tc>
          <w:tcPr>
            <w:tcW w:w="1989" w:type="dxa"/>
            <w:tcBorders>
              <w:top w:val="nil"/>
              <w:left w:val="nil"/>
              <w:bottom w:val="single" w:sz="4" w:space="0" w:color="auto"/>
              <w:right w:val="single" w:sz="4" w:space="0" w:color="auto"/>
            </w:tcBorders>
            <w:shd w:val="clear" w:color="000000" w:fill="FFFFFF"/>
            <w:vAlign w:val="center"/>
            <w:hideMark/>
          </w:tcPr>
          <w:p w14:paraId="0EA5D850" w14:textId="77777777" w:rsidR="006A75B6" w:rsidRPr="0063065A" w:rsidRDefault="006A75B6">
            <w:pPr>
              <w:jc w:val="right"/>
              <w:rPr>
                <w:sz w:val="23"/>
                <w:szCs w:val="23"/>
              </w:rPr>
            </w:pPr>
            <w:r w:rsidRPr="0063065A">
              <w:rPr>
                <w:sz w:val="23"/>
                <w:szCs w:val="23"/>
              </w:rPr>
              <w:t>123</w:t>
            </w:r>
          </w:p>
        </w:tc>
      </w:tr>
      <w:tr w:rsidR="00FE4628" w:rsidRPr="0063065A" w14:paraId="656EC399" w14:textId="77777777" w:rsidTr="0063065A">
        <w:trPr>
          <w:trHeight w:val="261"/>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34CB749C" w14:textId="77777777" w:rsidR="006A75B6" w:rsidRPr="0063065A" w:rsidRDefault="006A75B6">
            <w:pPr>
              <w:rPr>
                <w:sz w:val="23"/>
                <w:szCs w:val="23"/>
              </w:rPr>
            </w:pPr>
            <w:r w:rsidRPr="0063065A">
              <w:rPr>
                <w:sz w:val="23"/>
                <w:szCs w:val="23"/>
              </w:rPr>
              <w:t xml:space="preserve">Teede investeeringuteks </w:t>
            </w:r>
          </w:p>
        </w:tc>
        <w:tc>
          <w:tcPr>
            <w:tcW w:w="1816" w:type="dxa"/>
            <w:tcBorders>
              <w:top w:val="nil"/>
              <w:left w:val="nil"/>
              <w:bottom w:val="single" w:sz="4" w:space="0" w:color="auto"/>
              <w:right w:val="single" w:sz="4" w:space="0" w:color="auto"/>
            </w:tcBorders>
            <w:shd w:val="clear" w:color="000000" w:fill="FFFFFF"/>
            <w:vAlign w:val="center"/>
            <w:hideMark/>
          </w:tcPr>
          <w:p w14:paraId="7C45500C" w14:textId="77777777" w:rsidR="006A75B6" w:rsidRPr="0063065A" w:rsidRDefault="006A75B6">
            <w:pPr>
              <w:jc w:val="right"/>
              <w:rPr>
                <w:sz w:val="23"/>
                <w:szCs w:val="23"/>
              </w:rPr>
            </w:pPr>
            <w:r w:rsidRPr="0063065A">
              <w:rPr>
                <w:sz w:val="23"/>
                <w:szCs w:val="23"/>
              </w:rPr>
              <w:t>0</w:t>
            </w:r>
          </w:p>
        </w:tc>
        <w:tc>
          <w:tcPr>
            <w:tcW w:w="1597" w:type="dxa"/>
            <w:tcBorders>
              <w:top w:val="nil"/>
              <w:left w:val="nil"/>
              <w:bottom w:val="single" w:sz="4" w:space="0" w:color="auto"/>
              <w:right w:val="single" w:sz="4" w:space="0" w:color="auto"/>
            </w:tcBorders>
            <w:shd w:val="clear" w:color="000000" w:fill="FFFFFF"/>
            <w:vAlign w:val="center"/>
            <w:hideMark/>
          </w:tcPr>
          <w:p w14:paraId="0A1CD23A" w14:textId="77777777" w:rsidR="006A75B6" w:rsidRPr="0063065A" w:rsidRDefault="006A75B6">
            <w:pPr>
              <w:jc w:val="right"/>
              <w:rPr>
                <w:sz w:val="23"/>
                <w:szCs w:val="23"/>
              </w:rPr>
            </w:pPr>
            <w:r w:rsidRPr="0063065A">
              <w:rPr>
                <w:sz w:val="23"/>
                <w:szCs w:val="23"/>
              </w:rPr>
              <w:t>200</w:t>
            </w:r>
          </w:p>
        </w:tc>
        <w:tc>
          <w:tcPr>
            <w:tcW w:w="1296" w:type="dxa"/>
            <w:tcBorders>
              <w:top w:val="nil"/>
              <w:left w:val="nil"/>
              <w:bottom w:val="single" w:sz="4" w:space="0" w:color="auto"/>
              <w:right w:val="single" w:sz="4" w:space="0" w:color="auto"/>
            </w:tcBorders>
            <w:shd w:val="clear" w:color="000000" w:fill="FFFFFF"/>
            <w:vAlign w:val="center"/>
            <w:hideMark/>
          </w:tcPr>
          <w:p w14:paraId="0EB9A3E9" w14:textId="77777777" w:rsidR="006A75B6" w:rsidRPr="0063065A" w:rsidRDefault="006A75B6">
            <w:pPr>
              <w:jc w:val="right"/>
              <w:rPr>
                <w:sz w:val="23"/>
                <w:szCs w:val="23"/>
              </w:rPr>
            </w:pPr>
            <w:r w:rsidRPr="0063065A">
              <w:rPr>
                <w:sz w:val="23"/>
                <w:szCs w:val="23"/>
              </w:rPr>
              <w:t>0</w:t>
            </w:r>
          </w:p>
        </w:tc>
        <w:tc>
          <w:tcPr>
            <w:tcW w:w="1059" w:type="dxa"/>
            <w:tcBorders>
              <w:top w:val="nil"/>
              <w:left w:val="nil"/>
              <w:bottom w:val="single" w:sz="4" w:space="0" w:color="auto"/>
              <w:right w:val="single" w:sz="4" w:space="0" w:color="auto"/>
            </w:tcBorders>
            <w:shd w:val="clear" w:color="auto" w:fill="auto"/>
            <w:noWrap/>
            <w:vAlign w:val="bottom"/>
            <w:hideMark/>
          </w:tcPr>
          <w:p w14:paraId="02D1D4E6" w14:textId="77777777" w:rsidR="006A75B6" w:rsidRPr="0063065A" w:rsidRDefault="006A75B6">
            <w:pPr>
              <w:jc w:val="right"/>
              <w:rPr>
                <w:sz w:val="23"/>
                <w:szCs w:val="23"/>
              </w:rPr>
            </w:pPr>
            <w:r w:rsidRPr="0063065A">
              <w:rPr>
                <w:sz w:val="23"/>
                <w:szCs w:val="23"/>
              </w:rPr>
              <w:t>143</w:t>
            </w:r>
          </w:p>
        </w:tc>
        <w:tc>
          <w:tcPr>
            <w:tcW w:w="1630" w:type="dxa"/>
            <w:tcBorders>
              <w:top w:val="nil"/>
              <w:left w:val="nil"/>
              <w:bottom w:val="single" w:sz="4" w:space="0" w:color="auto"/>
              <w:right w:val="single" w:sz="4" w:space="0" w:color="auto"/>
            </w:tcBorders>
            <w:shd w:val="clear" w:color="000000" w:fill="FFFFFF"/>
            <w:vAlign w:val="center"/>
            <w:hideMark/>
          </w:tcPr>
          <w:p w14:paraId="46E13852" w14:textId="77777777" w:rsidR="006A75B6" w:rsidRPr="0063065A" w:rsidRDefault="006A75B6">
            <w:pPr>
              <w:jc w:val="right"/>
              <w:rPr>
                <w:sz w:val="23"/>
                <w:szCs w:val="23"/>
              </w:rPr>
            </w:pPr>
            <w:r w:rsidRPr="0063065A">
              <w:rPr>
                <w:sz w:val="23"/>
                <w:szCs w:val="23"/>
              </w:rPr>
              <w:t>0</w:t>
            </w:r>
          </w:p>
        </w:tc>
        <w:tc>
          <w:tcPr>
            <w:tcW w:w="1989" w:type="dxa"/>
            <w:tcBorders>
              <w:top w:val="nil"/>
              <w:left w:val="nil"/>
              <w:bottom w:val="single" w:sz="4" w:space="0" w:color="auto"/>
              <w:right w:val="single" w:sz="4" w:space="0" w:color="auto"/>
            </w:tcBorders>
            <w:shd w:val="clear" w:color="000000" w:fill="FFFFFF"/>
            <w:vAlign w:val="center"/>
            <w:hideMark/>
          </w:tcPr>
          <w:p w14:paraId="493A878B" w14:textId="77777777" w:rsidR="006A75B6" w:rsidRPr="0063065A" w:rsidRDefault="006A75B6">
            <w:pPr>
              <w:jc w:val="right"/>
              <w:rPr>
                <w:sz w:val="23"/>
                <w:szCs w:val="23"/>
              </w:rPr>
            </w:pPr>
            <w:r w:rsidRPr="0063065A">
              <w:rPr>
                <w:sz w:val="23"/>
                <w:szCs w:val="23"/>
              </w:rPr>
              <w:t>0</w:t>
            </w:r>
          </w:p>
        </w:tc>
      </w:tr>
      <w:tr w:rsidR="00FE4628" w:rsidRPr="0063065A" w14:paraId="75F147B3" w14:textId="77777777" w:rsidTr="0063065A">
        <w:trPr>
          <w:trHeight w:val="261"/>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6552B832" w14:textId="77777777" w:rsidR="006A75B6" w:rsidRPr="0063065A" w:rsidRDefault="006A75B6">
            <w:pPr>
              <w:rPr>
                <w:sz w:val="23"/>
                <w:szCs w:val="23"/>
              </w:rPr>
            </w:pPr>
            <w:r w:rsidRPr="0063065A">
              <w:rPr>
                <w:sz w:val="23"/>
                <w:szCs w:val="23"/>
              </w:rPr>
              <w:t>Lemmikloomade varjupaiga ehitamine</w:t>
            </w:r>
          </w:p>
        </w:tc>
        <w:tc>
          <w:tcPr>
            <w:tcW w:w="1816" w:type="dxa"/>
            <w:tcBorders>
              <w:top w:val="nil"/>
              <w:left w:val="nil"/>
              <w:bottom w:val="single" w:sz="4" w:space="0" w:color="auto"/>
              <w:right w:val="single" w:sz="4" w:space="0" w:color="auto"/>
            </w:tcBorders>
            <w:shd w:val="clear" w:color="000000" w:fill="FFFFFF"/>
            <w:vAlign w:val="center"/>
            <w:hideMark/>
          </w:tcPr>
          <w:p w14:paraId="31713A6B" w14:textId="77777777" w:rsidR="006A75B6" w:rsidRPr="0063065A" w:rsidRDefault="006A75B6">
            <w:pPr>
              <w:jc w:val="right"/>
              <w:rPr>
                <w:sz w:val="23"/>
                <w:szCs w:val="23"/>
              </w:rPr>
            </w:pPr>
            <w:r w:rsidRPr="0063065A">
              <w:rPr>
                <w:sz w:val="23"/>
                <w:szCs w:val="23"/>
              </w:rPr>
              <w:t>0</w:t>
            </w:r>
          </w:p>
        </w:tc>
        <w:tc>
          <w:tcPr>
            <w:tcW w:w="1597" w:type="dxa"/>
            <w:tcBorders>
              <w:top w:val="nil"/>
              <w:left w:val="nil"/>
              <w:bottom w:val="single" w:sz="4" w:space="0" w:color="auto"/>
              <w:right w:val="single" w:sz="4" w:space="0" w:color="auto"/>
            </w:tcBorders>
            <w:shd w:val="clear" w:color="000000" w:fill="FFFFFF"/>
            <w:vAlign w:val="center"/>
            <w:hideMark/>
          </w:tcPr>
          <w:p w14:paraId="5FDAF60F" w14:textId="77777777" w:rsidR="006A75B6" w:rsidRPr="0063065A" w:rsidRDefault="006A75B6">
            <w:pPr>
              <w:jc w:val="right"/>
              <w:rPr>
                <w:sz w:val="23"/>
                <w:szCs w:val="23"/>
              </w:rPr>
            </w:pPr>
            <w:r w:rsidRPr="0063065A">
              <w:rPr>
                <w:sz w:val="23"/>
                <w:szCs w:val="23"/>
              </w:rPr>
              <w:t>193</w:t>
            </w:r>
          </w:p>
        </w:tc>
        <w:tc>
          <w:tcPr>
            <w:tcW w:w="1296" w:type="dxa"/>
            <w:tcBorders>
              <w:top w:val="nil"/>
              <w:left w:val="nil"/>
              <w:bottom w:val="single" w:sz="4" w:space="0" w:color="auto"/>
              <w:right w:val="single" w:sz="4" w:space="0" w:color="auto"/>
            </w:tcBorders>
            <w:shd w:val="clear" w:color="000000" w:fill="FFFFFF"/>
            <w:vAlign w:val="center"/>
            <w:hideMark/>
          </w:tcPr>
          <w:p w14:paraId="6E1E7975" w14:textId="77777777" w:rsidR="006A75B6" w:rsidRPr="0063065A" w:rsidRDefault="006A75B6">
            <w:pPr>
              <w:jc w:val="right"/>
              <w:rPr>
                <w:sz w:val="23"/>
                <w:szCs w:val="23"/>
              </w:rPr>
            </w:pPr>
            <w:r w:rsidRPr="0063065A">
              <w:rPr>
                <w:sz w:val="23"/>
                <w:szCs w:val="23"/>
              </w:rPr>
              <w:t>0</w:t>
            </w:r>
          </w:p>
        </w:tc>
        <w:tc>
          <w:tcPr>
            <w:tcW w:w="1059" w:type="dxa"/>
            <w:tcBorders>
              <w:top w:val="nil"/>
              <w:left w:val="nil"/>
              <w:bottom w:val="single" w:sz="4" w:space="0" w:color="auto"/>
              <w:right w:val="single" w:sz="4" w:space="0" w:color="auto"/>
            </w:tcBorders>
            <w:shd w:val="clear" w:color="auto" w:fill="auto"/>
            <w:noWrap/>
            <w:vAlign w:val="bottom"/>
            <w:hideMark/>
          </w:tcPr>
          <w:p w14:paraId="22267FCE" w14:textId="77777777" w:rsidR="006A75B6" w:rsidRPr="0063065A" w:rsidRDefault="006A75B6">
            <w:pPr>
              <w:jc w:val="right"/>
              <w:rPr>
                <w:sz w:val="23"/>
                <w:szCs w:val="23"/>
              </w:rPr>
            </w:pPr>
            <w:r w:rsidRPr="0063065A">
              <w:rPr>
                <w:sz w:val="23"/>
                <w:szCs w:val="23"/>
              </w:rPr>
              <w:t>776</w:t>
            </w:r>
          </w:p>
        </w:tc>
        <w:tc>
          <w:tcPr>
            <w:tcW w:w="1630" w:type="dxa"/>
            <w:tcBorders>
              <w:top w:val="nil"/>
              <w:left w:val="nil"/>
              <w:bottom w:val="single" w:sz="4" w:space="0" w:color="auto"/>
              <w:right w:val="single" w:sz="4" w:space="0" w:color="auto"/>
            </w:tcBorders>
            <w:shd w:val="clear" w:color="000000" w:fill="FFFFFF"/>
            <w:vAlign w:val="center"/>
            <w:hideMark/>
          </w:tcPr>
          <w:p w14:paraId="3A01D6E1" w14:textId="77777777" w:rsidR="006A75B6" w:rsidRPr="0063065A" w:rsidRDefault="006A75B6">
            <w:pPr>
              <w:jc w:val="right"/>
              <w:rPr>
                <w:sz w:val="23"/>
                <w:szCs w:val="23"/>
              </w:rPr>
            </w:pPr>
            <w:r w:rsidRPr="0063065A">
              <w:rPr>
                <w:sz w:val="23"/>
                <w:szCs w:val="23"/>
              </w:rPr>
              <w:t>0</w:t>
            </w:r>
          </w:p>
        </w:tc>
        <w:tc>
          <w:tcPr>
            <w:tcW w:w="1989" w:type="dxa"/>
            <w:tcBorders>
              <w:top w:val="nil"/>
              <w:left w:val="nil"/>
              <w:bottom w:val="single" w:sz="4" w:space="0" w:color="auto"/>
              <w:right w:val="single" w:sz="4" w:space="0" w:color="auto"/>
            </w:tcBorders>
            <w:shd w:val="clear" w:color="000000" w:fill="FFFFFF"/>
            <w:vAlign w:val="center"/>
            <w:hideMark/>
          </w:tcPr>
          <w:p w14:paraId="739D55CB" w14:textId="77777777" w:rsidR="006A75B6" w:rsidRPr="0063065A" w:rsidRDefault="006A75B6">
            <w:pPr>
              <w:jc w:val="right"/>
              <w:rPr>
                <w:sz w:val="23"/>
                <w:szCs w:val="23"/>
              </w:rPr>
            </w:pPr>
            <w:r w:rsidRPr="0063065A">
              <w:rPr>
                <w:sz w:val="23"/>
                <w:szCs w:val="23"/>
              </w:rPr>
              <w:t>0</w:t>
            </w:r>
          </w:p>
        </w:tc>
      </w:tr>
      <w:tr w:rsidR="005F1144" w:rsidRPr="0063065A" w14:paraId="04B05A5E" w14:textId="77777777" w:rsidTr="0063065A">
        <w:trPr>
          <w:trHeight w:val="63"/>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4458A114" w14:textId="77777777" w:rsidR="006A75B6" w:rsidRPr="0063065A" w:rsidRDefault="006A75B6">
            <w:pPr>
              <w:rPr>
                <w:sz w:val="23"/>
                <w:szCs w:val="23"/>
              </w:rPr>
            </w:pPr>
            <w:r w:rsidRPr="0063065A">
              <w:rPr>
                <w:sz w:val="23"/>
                <w:szCs w:val="23"/>
              </w:rPr>
              <w:t>Narva Kesklinna Gümnaasiumi ümberkorraldamisel tekkiva põhikooli õppehoone ehitamine ja sisustamine</w:t>
            </w:r>
          </w:p>
        </w:tc>
        <w:tc>
          <w:tcPr>
            <w:tcW w:w="1816" w:type="dxa"/>
            <w:tcBorders>
              <w:top w:val="nil"/>
              <w:left w:val="nil"/>
              <w:bottom w:val="single" w:sz="4" w:space="0" w:color="auto"/>
              <w:right w:val="single" w:sz="4" w:space="0" w:color="auto"/>
            </w:tcBorders>
            <w:shd w:val="clear" w:color="000000" w:fill="FFFFFF"/>
            <w:vAlign w:val="center"/>
            <w:hideMark/>
          </w:tcPr>
          <w:p w14:paraId="17284A45" w14:textId="77777777" w:rsidR="006A75B6" w:rsidRPr="0063065A" w:rsidRDefault="006A75B6">
            <w:pPr>
              <w:jc w:val="right"/>
              <w:rPr>
                <w:sz w:val="23"/>
                <w:szCs w:val="23"/>
              </w:rPr>
            </w:pPr>
            <w:r w:rsidRPr="0063065A">
              <w:rPr>
                <w:sz w:val="23"/>
                <w:szCs w:val="23"/>
              </w:rPr>
              <w:t>0</w:t>
            </w:r>
          </w:p>
        </w:tc>
        <w:tc>
          <w:tcPr>
            <w:tcW w:w="1597" w:type="dxa"/>
            <w:tcBorders>
              <w:top w:val="nil"/>
              <w:left w:val="nil"/>
              <w:bottom w:val="single" w:sz="4" w:space="0" w:color="auto"/>
              <w:right w:val="single" w:sz="4" w:space="0" w:color="auto"/>
            </w:tcBorders>
            <w:shd w:val="clear" w:color="000000" w:fill="FFFFFF"/>
            <w:vAlign w:val="center"/>
            <w:hideMark/>
          </w:tcPr>
          <w:p w14:paraId="7FB5EFE9" w14:textId="77777777" w:rsidR="006A75B6" w:rsidRPr="0063065A" w:rsidRDefault="006A75B6">
            <w:pPr>
              <w:jc w:val="right"/>
              <w:rPr>
                <w:sz w:val="23"/>
                <w:szCs w:val="23"/>
              </w:rPr>
            </w:pPr>
            <w:r w:rsidRPr="0063065A">
              <w:rPr>
                <w:sz w:val="23"/>
                <w:szCs w:val="23"/>
              </w:rPr>
              <w:t>138</w:t>
            </w:r>
          </w:p>
        </w:tc>
        <w:tc>
          <w:tcPr>
            <w:tcW w:w="1296" w:type="dxa"/>
            <w:tcBorders>
              <w:top w:val="nil"/>
              <w:left w:val="nil"/>
              <w:bottom w:val="single" w:sz="4" w:space="0" w:color="auto"/>
              <w:right w:val="single" w:sz="4" w:space="0" w:color="auto"/>
            </w:tcBorders>
            <w:shd w:val="clear" w:color="000000" w:fill="FFFFFF"/>
            <w:vAlign w:val="center"/>
            <w:hideMark/>
          </w:tcPr>
          <w:p w14:paraId="01C1BC5A" w14:textId="77777777" w:rsidR="006A75B6" w:rsidRPr="0063065A" w:rsidRDefault="006A75B6">
            <w:pPr>
              <w:jc w:val="right"/>
              <w:rPr>
                <w:sz w:val="23"/>
                <w:szCs w:val="23"/>
              </w:rPr>
            </w:pPr>
            <w:r w:rsidRPr="0063065A">
              <w:rPr>
                <w:sz w:val="23"/>
                <w:szCs w:val="23"/>
              </w:rPr>
              <w:t>138</w:t>
            </w:r>
          </w:p>
        </w:tc>
        <w:tc>
          <w:tcPr>
            <w:tcW w:w="1059" w:type="dxa"/>
            <w:tcBorders>
              <w:top w:val="nil"/>
              <w:left w:val="nil"/>
              <w:bottom w:val="single" w:sz="4" w:space="0" w:color="auto"/>
              <w:right w:val="single" w:sz="4" w:space="0" w:color="auto"/>
            </w:tcBorders>
            <w:shd w:val="clear" w:color="auto" w:fill="auto"/>
            <w:noWrap/>
            <w:vAlign w:val="bottom"/>
            <w:hideMark/>
          </w:tcPr>
          <w:p w14:paraId="0063822B" w14:textId="77777777" w:rsidR="006A75B6" w:rsidRPr="0063065A" w:rsidRDefault="006A75B6">
            <w:pPr>
              <w:jc w:val="right"/>
              <w:rPr>
                <w:sz w:val="23"/>
                <w:szCs w:val="23"/>
              </w:rPr>
            </w:pPr>
            <w:r w:rsidRPr="0063065A">
              <w:rPr>
                <w:sz w:val="23"/>
                <w:szCs w:val="23"/>
              </w:rPr>
              <w:t>0</w:t>
            </w:r>
          </w:p>
        </w:tc>
        <w:tc>
          <w:tcPr>
            <w:tcW w:w="1630" w:type="dxa"/>
            <w:tcBorders>
              <w:top w:val="nil"/>
              <w:left w:val="nil"/>
              <w:bottom w:val="single" w:sz="4" w:space="0" w:color="auto"/>
              <w:right w:val="single" w:sz="4" w:space="0" w:color="auto"/>
            </w:tcBorders>
            <w:shd w:val="clear" w:color="000000" w:fill="FFFFFF"/>
            <w:vAlign w:val="center"/>
            <w:hideMark/>
          </w:tcPr>
          <w:p w14:paraId="04856B51" w14:textId="77777777" w:rsidR="006A75B6" w:rsidRPr="0063065A" w:rsidRDefault="006A75B6">
            <w:pPr>
              <w:jc w:val="right"/>
              <w:rPr>
                <w:sz w:val="23"/>
                <w:szCs w:val="23"/>
              </w:rPr>
            </w:pPr>
            <w:r w:rsidRPr="0063065A">
              <w:rPr>
                <w:sz w:val="23"/>
                <w:szCs w:val="23"/>
              </w:rPr>
              <w:t>4 847</w:t>
            </w:r>
          </w:p>
        </w:tc>
        <w:tc>
          <w:tcPr>
            <w:tcW w:w="1989" w:type="dxa"/>
            <w:tcBorders>
              <w:top w:val="nil"/>
              <w:left w:val="nil"/>
              <w:bottom w:val="single" w:sz="4" w:space="0" w:color="auto"/>
              <w:right w:val="single" w:sz="4" w:space="0" w:color="auto"/>
            </w:tcBorders>
            <w:shd w:val="clear" w:color="000000" w:fill="FFFFFF"/>
            <w:vAlign w:val="center"/>
            <w:hideMark/>
          </w:tcPr>
          <w:p w14:paraId="0D72B5AD" w14:textId="77777777" w:rsidR="006A75B6" w:rsidRPr="0063065A" w:rsidRDefault="006A75B6">
            <w:pPr>
              <w:jc w:val="right"/>
              <w:rPr>
                <w:sz w:val="23"/>
                <w:szCs w:val="23"/>
              </w:rPr>
            </w:pPr>
            <w:r w:rsidRPr="0063065A">
              <w:rPr>
                <w:sz w:val="23"/>
                <w:szCs w:val="23"/>
              </w:rPr>
              <w:t>138</w:t>
            </w:r>
          </w:p>
        </w:tc>
      </w:tr>
      <w:tr w:rsidR="005F1144" w:rsidRPr="0063065A" w14:paraId="10AF265C" w14:textId="77777777" w:rsidTr="0063065A">
        <w:trPr>
          <w:trHeight w:val="63"/>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7C8786D3" w14:textId="77777777" w:rsidR="006A75B6" w:rsidRPr="0063065A" w:rsidRDefault="006A75B6">
            <w:pPr>
              <w:rPr>
                <w:sz w:val="23"/>
                <w:szCs w:val="23"/>
              </w:rPr>
            </w:pPr>
            <w:r w:rsidRPr="0063065A">
              <w:rPr>
                <w:sz w:val="23"/>
                <w:szCs w:val="23"/>
              </w:rPr>
              <w:t>Narva linna sadama bokside rekonstrueerimine</w:t>
            </w:r>
          </w:p>
        </w:tc>
        <w:tc>
          <w:tcPr>
            <w:tcW w:w="1816" w:type="dxa"/>
            <w:tcBorders>
              <w:top w:val="nil"/>
              <w:left w:val="nil"/>
              <w:bottom w:val="single" w:sz="4" w:space="0" w:color="auto"/>
              <w:right w:val="single" w:sz="4" w:space="0" w:color="auto"/>
            </w:tcBorders>
            <w:shd w:val="clear" w:color="000000" w:fill="FFFFFF"/>
            <w:vAlign w:val="center"/>
            <w:hideMark/>
          </w:tcPr>
          <w:p w14:paraId="764C3776" w14:textId="77777777" w:rsidR="006A75B6" w:rsidRPr="0063065A" w:rsidRDefault="006A75B6">
            <w:pPr>
              <w:jc w:val="right"/>
              <w:rPr>
                <w:sz w:val="23"/>
                <w:szCs w:val="23"/>
              </w:rPr>
            </w:pPr>
            <w:r w:rsidRPr="0063065A">
              <w:rPr>
                <w:sz w:val="23"/>
                <w:szCs w:val="23"/>
              </w:rPr>
              <w:t>0</w:t>
            </w:r>
          </w:p>
        </w:tc>
        <w:tc>
          <w:tcPr>
            <w:tcW w:w="1597" w:type="dxa"/>
            <w:tcBorders>
              <w:top w:val="nil"/>
              <w:left w:val="nil"/>
              <w:bottom w:val="single" w:sz="4" w:space="0" w:color="auto"/>
              <w:right w:val="single" w:sz="4" w:space="0" w:color="auto"/>
            </w:tcBorders>
            <w:shd w:val="clear" w:color="000000" w:fill="FFFFFF"/>
            <w:vAlign w:val="center"/>
            <w:hideMark/>
          </w:tcPr>
          <w:p w14:paraId="64F89430" w14:textId="77777777" w:rsidR="006A75B6" w:rsidRPr="0063065A" w:rsidRDefault="006A75B6">
            <w:pPr>
              <w:jc w:val="right"/>
              <w:rPr>
                <w:sz w:val="23"/>
                <w:szCs w:val="23"/>
              </w:rPr>
            </w:pPr>
            <w:r w:rsidRPr="0063065A">
              <w:rPr>
                <w:sz w:val="23"/>
                <w:szCs w:val="23"/>
              </w:rPr>
              <w:t>108</w:t>
            </w:r>
          </w:p>
        </w:tc>
        <w:tc>
          <w:tcPr>
            <w:tcW w:w="1296" w:type="dxa"/>
            <w:tcBorders>
              <w:top w:val="nil"/>
              <w:left w:val="nil"/>
              <w:bottom w:val="single" w:sz="4" w:space="0" w:color="auto"/>
              <w:right w:val="single" w:sz="4" w:space="0" w:color="auto"/>
            </w:tcBorders>
            <w:shd w:val="clear" w:color="000000" w:fill="FFFFFF"/>
            <w:vAlign w:val="center"/>
            <w:hideMark/>
          </w:tcPr>
          <w:p w14:paraId="2F59EC0D" w14:textId="77777777" w:rsidR="006A75B6" w:rsidRPr="0063065A" w:rsidRDefault="006A75B6">
            <w:pPr>
              <w:jc w:val="right"/>
              <w:rPr>
                <w:sz w:val="23"/>
                <w:szCs w:val="23"/>
              </w:rPr>
            </w:pPr>
            <w:r w:rsidRPr="0063065A">
              <w:rPr>
                <w:sz w:val="23"/>
                <w:szCs w:val="23"/>
              </w:rPr>
              <w:t>0</w:t>
            </w:r>
          </w:p>
        </w:tc>
        <w:tc>
          <w:tcPr>
            <w:tcW w:w="1059" w:type="dxa"/>
            <w:tcBorders>
              <w:top w:val="nil"/>
              <w:left w:val="nil"/>
              <w:bottom w:val="single" w:sz="4" w:space="0" w:color="auto"/>
              <w:right w:val="single" w:sz="4" w:space="0" w:color="auto"/>
            </w:tcBorders>
            <w:shd w:val="clear" w:color="auto" w:fill="auto"/>
            <w:noWrap/>
            <w:vAlign w:val="bottom"/>
            <w:hideMark/>
          </w:tcPr>
          <w:p w14:paraId="27C176CE" w14:textId="77777777" w:rsidR="006A75B6" w:rsidRPr="0063065A" w:rsidRDefault="006A75B6">
            <w:pPr>
              <w:jc w:val="right"/>
              <w:rPr>
                <w:sz w:val="23"/>
                <w:szCs w:val="23"/>
              </w:rPr>
            </w:pPr>
            <w:r w:rsidRPr="0063065A">
              <w:rPr>
                <w:sz w:val="23"/>
                <w:szCs w:val="23"/>
              </w:rPr>
              <w:t>0</w:t>
            </w:r>
          </w:p>
        </w:tc>
        <w:tc>
          <w:tcPr>
            <w:tcW w:w="1630" w:type="dxa"/>
            <w:tcBorders>
              <w:top w:val="nil"/>
              <w:left w:val="nil"/>
              <w:bottom w:val="single" w:sz="4" w:space="0" w:color="auto"/>
              <w:right w:val="single" w:sz="4" w:space="0" w:color="auto"/>
            </w:tcBorders>
            <w:shd w:val="clear" w:color="000000" w:fill="FFFFFF"/>
            <w:vAlign w:val="center"/>
            <w:hideMark/>
          </w:tcPr>
          <w:p w14:paraId="43F78CA2" w14:textId="77777777" w:rsidR="006A75B6" w:rsidRPr="0063065A" w:rsidRDefault="006A75B6">
            <w:pPr>
              <w:jc w:val="right"/>
              <w:rPr>
                <w:sz w:val="23"/>
                <w:szCs w:val="23"/>
              </w:rPr>
            </w:pPr>
            <w:r w:rsidRPr="0063065A">
              <w:rPr>
                <w:sz w:val="23"/>
                <w:szCs w:val="23"/>
              </w:rPr>
              <w:t>0</w:t>
            </w:r>
          </w:p>
        </w:tc>
        <w:tc>
          <w:tcPr>
            <w:tcW w:w="1989" w:type="dxa"/>
            <w:tcBorders>
              <w:top w:val="nil"/>
              <w:left w:val="nil"/>
              <w:bottom w:val="single" w:sz="4" w:space="0" w:color="auto"/>
              <w:right w:val="single" w:sz="4" w:space="0" w:color="auto"/>
            </w:tcBorders>
            <w:shd w:val="clear" w:color="000000" w:fill="FFFFFF"/>
            <w:vAlign w:val="center"/>
            <w:hideMark/>
          </w:tcPr>
          <w:p w14:paraId="0ADB0DDA" w14:textId="77777777" w:rsidR="006A75B6" w:rsidRPr="0063065A" w:rsidRDefault="006A75B6">
            <w:pPr>
              <w:jc w:val="right"/>
              <w:rPr>
                <w:sz w:val="23"/>
                <w:szCs w:val="23"/>
              </w:rPr>
            </w:pPr>
            <w:r w:rsidRPr="0063065A">
              <w:rPr>
                <w:sz w:val="23"/>
                <w:szCs w:val="23"/>
              </w:rPr>
              <w:t>0</w:t>
            </w:r>
          </w:p>
        </w:tc>
      </w:tr>
      <w:tr w:rsidR="005F1144" w:rsidRPr="0063065A" w14:paraId="5E0DB7F8" w14:textId="77777777" w:rsidTr="0063065A">
        <w:trPr>
          <w:trHeight w:val="63"/>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2A5F59CF" w14:textId="77777777" w:rsidR="006A75B6" w:rsidRPr="0063065A" w:rsidRDefault="006A75B6">
            <w:pPr>
              <w:rPr>
                <w:sz w:val="23"/>
                <w:szCs w:val="23"/>
              </w:rPr>
            </w:pPr>
            <w:r w:rsidRPr="0063065A">
              <w:rPr>
                <w:sz w:val="23"/>
                <w:szCs w:val="23"/>
              </w:rPr>
              <w:t>Jõesuu tänaval truubi rekonstrueerimine</w:t>
            </w:r>
          </w:p>
        </w:tc>
        <w:tc>
          <w:tcPr>
            <w:tcW w:w="1816" w:type="dxa"/>
            <w:tcBorders>
              <w:top w:val="nil"/>
              <w:left w:val="nil"/>
              <w:bottom w:val="single" w:sz="4" w:space="0" w:color="auto"/>
              <w:right w:val="single" w:sz="4" w:space="0" w:color="auto"/>
            </w:tcBorders>
            <w:shd w:val="clear" w:color="000000" w:fill="FFFFFF"/>
            <w:vAlign w:val="center"/>
            <w:hideMark/>
          </w:tcPr>
          <w:p w14:paraId="2705317E" w14:textId="77777777" w:rsidR="006A75B6" w:rsidRPr="0063065A" w:rsidRDefault="006A75B6">
            <w:pPr>
              <w:jc w:val="right"/>
              <w:rPr>
                <w:sz w:val="23"/>
                <w:szCs w:val="23"/>
              </w:rPr>
            </w:pPr>
            <w:r w:rsidRPr="0063065A">
              <w:rPr>
                <w:sz w:val="23"/>
                <w:szCs w:val="23"/>
              </w:rPr>
              <w:t>0</w:t>
            </w:r>
          </w:p>
        </w:tc>
        <w:tc>
          <w:tcPr>
            <w:tcW w:w="1597" w:type="dxa"/>
            <w:tcBorders>
              <w:top w:val="nil"/>
              <w:left w:val="nil"/>
              <w:bottom w:val="single" w:sz="4" w:space="0" w:color="auto"/>
              <w:right w:val="single" w:sz="4" w:space="0" w:color="auto"/>
            </w:tcBorders>
            <w:shd w:val="clear" w:color="000000" w:fill="FFFFFF"/>
            <w:vAlign w:val="center"/>
            <w:hideMark/>
          </w:tcPr>
          <w:p w14:paraId="0D4879B5" w14:textId="77777777" w:rsidR="006A75B6" w:rsidRPr="0063065A" w:rsidRDefault="006A75B6">
            <w:pPr>
              <w:jc w:val="right"/>
              <w:rPr>
                <w:sz w:val="23"/>
                <w:szCs w:val="23"/>
              </w:rPr>
            </w:pPr>
            <w:r w:rsidRPr="0063065A">
              <w:rPr>
                <w:sz w:val="23"/>
                <w:szCs w:val="23"/>
              </w:rPr>
              <w:t>107</w:t>
            </w:r>
          </w:p>
        </w:tc>
        <w:tc>
          <w:tcPr>
            <w:tcW w:w="1296" w:type="dxa"/>
            <w:tcBorders>
              <w:top w:val="nil"/>
              <w:left w:val="nil"/>
              <w:bottom w:val="single" w:sz="4" w:space="0" w:color="auto"/>
              <w:right w:val="single" w:sz="4" w:space="0" w:color="auto"/>
            </w:tcBorders>
            <w:shd w:val="clear" w:color="000000" w:fill="FFFFFF"/>
            <w:vAlign w:val="center"/>
            <w:hideMark/>
          </w:tcPr>
          <w:p w14:paraId="3071BA72" w14:textId="77777777" w:rsidR="006A75B6" w:rsidRPr="0063065A" w:rsidRDefault="006A75B6">
            <w:pPr>
              <w:jc w:val="right"/>
              <w:rPr>
                <w:sz w:val="23"/>
                <w:szCs w:val="23"/>
              </w:rPr>
            </w:pPr>
            <w:r w:rsidRPr="0063065A">
              <w:rPr>
                <w:sz w:val="23"/>
                <w:szCs w:val="23"/>
              </w:rPr>
              <w:t>0</w:t>
            </w:r>
          </w:p>
        </w:tc>
        <w:tc>
          <w:tcPr>
            <w:tcW w:w="1059" w:type="dxa"/>
            <w:tcBorders>
              <w:top w:val="nil"/>
              <w:left w:val="nil"/>
              <w:bottom w:val="single" w:sz="4" w:space="0" w:color="auto"/>
              <w:right w:val="single" w:sz="4" w:space="0" w:color="auto"/>
            </w:tcBorders>
            <w:shd w:val="clear" w:color="auto" w:fill="auto"/>
            <w:noWrap/>
            <w:vAlign w:val="bottom"/>
            <w:hideMark/>
          </w:tcPr>
          <w:p w14:paraId="160A68E7" w14:textId="77777777" w:rsidR="006A75B6" w:rsidRPr="0063065A" w:rsidRDefault="006A75B6">
            <w:pPr>
              <w:jc w:val="right"/>
              <w:rPr>
                <w:sz w:val="23"/>
                <w:szCs w:val="23"/>
              </w:rPr>
            </w:pPr>
            <w:r w:rsidRPr="0063065A">
              <w:rPr>
                <w:sz w:val="23"/>
                <w:szCs w:val="23"/>
              </w:rPr>
              <w:t>0</w:t>
            </w:r>
          </w:p>
        </w:tc>
        <w:tc>
          <w:tcPr>
            <w:tcW w:w="1630" w:type="dxa"/>
            <w:tcBorders>
              <w:top w:val="nil"/>
              <w:left w:val="nil"/>
              <w:bottom w:val="single" w:sz="4" w:space="0" w:color="auto"/>
              <w:right w:val="single" w:sz="4" w:space="0" w:color="auto"/>
            </w:tcBorders>
            <w:shd w:val="clear" w:color="000000" w:fill="FFFFFF"/>
            <w:vAlign w:val="center"/>
            <w:hideMark/>
          </w:tcPr>
          <w:p w14:paraId="28673651" w14:textId="77777777" w:rsidR="006A75B6" w:rsidRPr="0063065A" w:rsidRDefault="006A75B6">
            <w:pPr>
              <w:jc w:val="right"/>
              <w:rPr>
                <w:sz w:val="23"/>
                <w:szCs w:val="23"/>
              </w:rPr>
            </w:pPr>
            <w:r w:rsidRPr="0063065A">
              <w:rPr>
                <w:sz w:val="23"/>
                <w:szCs w:val="23"/>
              </w:rPr>
              <w:t>0</w:t>
            </w:r>
          </w:p>
        </w:tc>
        <w:tc>
          <w:tcPr>
            <w:tcW w:w="1989" w:type="dxa"/>
            <w:tcBorders>
              <w:top w:val="nil"/>
              <w:left w:val="nil"/>
              <w:bottom w:val="single" w:sz="4" w:space="0" w:color="auto"/>
              <w:right w:val="single" w:sz="4" w:space="0" w:color="auto"/>
            </w:tcBorders>
            <w:shd w:val="clear" w:color="000000" w:fill="FFFFFF"/>
            <w:vAlign w:val="center"/>
            <w:hideMark/>
          </w:tcPr>
          <w:p w14:paraId="1A9B9772" w14:textId="77777777" w:rsidR="006A75B6" w:rsidRPr="0063065A" w:rsidRDefault="006A75B6">
            <w:pPr>
              <w:jc w:val="right"/>
              <w:rPr>
                <w:sz w:val="23"/>
                <w:szCs w:val="23"/>
              </w:rPr>
            </w:pPr>
            <w:r w:rsidRPr="0063065A">
              <w:rPr>
                <w:sz w:val="23"/>
                <w:szCs w:val="23"/>
              </w:rPr>
              <w:t>0</w:t>
            </w:r>
          </w:p>
        </w:tc>
      </w:tr>
      <w:tr w:rsidR="00FE4628" w:rsidRPr="0063065A" w14:paraId="2E6BC8A2" w14:textId="77777777" w:rsidTr="0063065A">
        <w:trPr>
          <w:trHeight w:val="261"/>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4F5790D7" w14:textId="77777777" w:rsidR="006A75B6" w:rsidRPr="0063065A" w:rsidRDefault="006A75B6">
            <w:pPr>
              <w:rPr>
                <w:sz w:val="23"/>
                <w:szCs w:val="23"/>
              </w:rPr>
            </w:pPr>
            <w:r w:rsidRPr="0063065A">
              <w:rPr>
                <w:sz w:val="23"/>
                <w:szCs w:val="23"/>
              </w:rPr>
              <w:t>River Promenades III</w:t>
            </w:r>
          </w:p>
        </w:tc>
        <w:tc>
          <w:tcPr>
            <w:tcW w:w="1816" w:type="dxa"/>
            <w:tcBorders>
              <w:top w:val="nil"/>
              <w:left w:val="nil"/>
              <w:bottom w:val="single" w:sz="4" w:space="0" w:color="auto"/>
              <w:right w:val="single" w:sz="4" w:space="0" w:color="auto"/>
            </w:tcBorders>
            <w:shd w:val="clear" w:color="000000" w:fill="FFFFFF"/>
            <w:vAlign w:val="center"/>
            <w:hideMark/>
          </w:tcPr>
          <w:p w14:paraId="6D5C6996" w14:textId="77777777" w:rsidR="006A75B6" w:rsidRPr="0063065A" w:rsidRDefault="006A75B6">
            <w:pPr>
              <w:jc w:val="right"/>
              <w:rPr>
                <w:sz w:val="23"/>
                <w:szCs w:val="23"/>
              </w:rPr>
            </w:pPr>
            <w:r w:rsidRPr="0063065A">
              <w:rPr>
                <w:sz w:val="23"/>
                <w:szCs w:val="23"/>
              </w:rPr>
              <w:t>59</w:t>
            </w:r>
          </w:p>
        </w:tc>
        <w:tc>
          <w:tcPr>
            <w:tcW w:w="1597" w:type="dxa"/>
            <w:tcBorders>
              <w:top w:val="nil"/>
              <w:left w:val="nil"/>
              <w:bottom w:val="single" w:sz="4" w:space="0" w:color="auto"/>
              <w:right w:val="single" w:sz="4" w:space="0" w:color="auto"/>
            </w:tcBorders>
            <w:shd w:val="clear" w:color="000000" w:fill="FFFFFF"/>
            <w:vAlign w:val="center"/>
            <w:hideMark/>
          </w:tcPr>
          <w:p w14:paraId="0D4B8566" w14:textId="77777777" w:rsidR="006A75B6" w:rsidRPr="0063065A" w:rsidRDefault="006A75B6">
            <w:pPr>
              <w:jc w:val="right"/>
              <w:rPr>
                <w:sz w:val="23"/>
                <w:szCs w:val="23"/>
              </w:rPr>
            </w:pPr>
            <w:r w:rsidRPr="0063065A">
              <w:rPr>
                <w:sz w:val="23"/>
                <w:szCs w:val="23"/>
              </w:rPr>
              <w:t>105</w:t>
            </w:r>
          </w:p>
        </w:tc>
        <w:tc>
          <w:tcPr>
            <w:tcW w:w="1296" w:type="dxa"/>
            <w:tcBorders>
              <w:top w:val="nil"/>
              <w:left w:val="nil"/>
              <w:bottom w:val="single" w:sz="4" w:space="0" w:color="auto"/>
              <w:right w:val="single" w:sz="4" w:space="0" w:color="auto"/>
            </w:tcBorders>
            <w:shd w:val="clear" w:color="000000" w:fill="FFFFFF"/>
            <w:vAlign w:val="center"/>
            <w:hideMark/>
          </w:tcPr>
          <w:p w14:paraId="25494EBB" w14:textId="77777777" w:rsidR="006A75B6" w:rsidRPr="0063065A" w:rsidRDefault="006A75B6">
            <w:pPr>
              <w:jc w:val="right"/>
              <w:rPr>
                <w:sz w:val="23"/>
                <w:szCs w:val="23"/>
              </w:rPr>
            </w:pPr>
            <w:r w:rsidRPr="0063065A">
              <w:rPr>
                <w:sz w:val="23"/>
                <w:szCs w:val="23"/>
              </w:rPr>
              <w:t>-10</w:t>
            </w:r>
          </w:p>
        </w:tc>
        <w:tc>
          <w:tcPr>
            <w:tcW w:w="1059" w:type="dxa"/>
            <w:tcBorders>
              <w:top w:val="nil"/>
              <w:left w:val="nil"/>
              <w:bottom w:val="single" w:sz="4" w:space="0" w:color="auto"/>
              <w:right w:val="single" w:sz="4" w:space="0" w:color="auto"/>
            </w:tcBorders>
            <w:shd w:val="clear" w:color="auto" w:fill="auto"/>
            <w:noWrap/>
            <w:vAlign w:val="bottom"/>
            <w:hideMark/>
          </w:tcPr>
          <w:p w14:paraId="085E2A03" w14:textId="77777777" w:rsidR="006A75B6" w:rsidRPr="0063065A" w:rsidRDefault="006A75B6">
            <w:pPr>
              <w:jc w:val="right"/>
              <w:rPr>
                <w:sz w:val="23"/>
                <w:szCs w:val="23"/>
              </w:rPr>
            </w:pPr>
            <w:r w:rsidRPr="0063065A">
              <w:rPr>
                <w:sz w:val="23"/>
                <w:szCs w:val="23"/>
              </w:rPr>
              <w:t>552</w:t>
            </w:r>
          </w:p>
        </w:tc>
        <w:tc>
          <w:tcPr>
            <w:tcW w:w="1630" w:type="dxa"/>
            <w:tcBorders>
              <w:top w:val="nil"/>
              <w:left w:val="nil"/>
              <w:bottom w:val="single" w:sz="4" w:space="0" w:color="auto"/>
              <w:right w:val="single" w:sz="4" w:space="0" w:color="auto"/>
            </w:tcBorders>
            <w:shd w:val="clear" w:color="000000" w:fill="FFFFFF"/>
            <w:vAlign w:val="center"/>
            <w:hideMark/>
          </w:tcPr>
          <w:p w14:paraId="1F7E72E8" w14:textId="77777777" w:rsidR="006A75B6" w:rsidRPr="0063065A" w:rsidRDefault="006A75B6">
            <w:pPr>
              <w:jc w:val="right"/>
              <w:rPr>
                <w:sz w:val="23"/>
                <w:szCs w:val="23"/>
              </w:rPr>
            </w:pPr>
            <w:r w:rsidRPr="0063065A">
              <w:rPr>
                <w:sz w:val="23"/>
                <w:szCs w:val="23"/>
              </w:rPr>
              <w:t>3 988</w:t>
            </w:r>
          </w:p>
        </w:tc>
        <w:tc>
          <w:tcPr>
            <w:tcW w:w="1989" w:type="dxa"/>
            <w:tcBorders>
              <w:top w:val="nil"/>
              <w:left w:val="nil"/>
              <w:bottom w:val="single" w:sz="4" w:space="0" w:color="auto"/>
              <w:right w:val="single" w:sz="4" w:space="0" w:color="auto"/>
            </w:tcBorders>
            <w:shd w:val="clear" w:color="000000" w:fill="FFFFFF"/>
            <w:vAlign w:val="center"/>
            <w:hideMark/>
          </w:tcPr>
          <w:p w14:paraId="510B0280" w14:textId="77777777" w:rsidR="006A75B6" w:rsidRPr="0063065A" w:rsidRDefault="006A75B6">
            <w:pPr>
              <w:jc w:val="right"/>
              <w:rPr>
                <w:sz w:val="23"/>
                <w:szCs w:val="23"/>
              </w:rPr>
            </w:pPr>
            <w:r w:rsidRPr="0063065A">
              <w:rPr>
                <w:sz w:val="23"/>
                <w:szCs w:val="23"/>
              </w:rPr>
              <w:t>0</w:t>
            </w:r>
          </w:p>
        </w:tc>
      </w:tr>
      <w:tr w:rsidR="00FE4628" w:rsidRPr="0063065A" w14:paraId="6BEA0F23" w14:textId="77777777" w:rsidTr="0063065A">
        <w:trPr>
          <w:trHeight w:val="261"/>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77FCCA69" w14:textId="77777777" w:rsidR="006A75B6" w:rsidRPr="0063065A" w:rsidRDefault="006A75B6">
            <w:pPr>
              <w:rPr>
                <w:sz w:val="23"/>
                <w:szCs w:val="23"/>
              </w:rPr>
            </w:pPr>
            <w:r w:rsidRPr="0063065A">
              <w:rPr>
                <w:sz w:val="23"/>
                <w:szCs w:val="23"/>
              </w:rPr>
              <w:t xml:space="preserve">Narva linna tänavavalgustuse taristu renoveerimine </w:t>
            </w:r>
          </w:p>
        </w:tc>
        <w:tc>
          <w:tcPr>
            <w:tcW w:w="1816" w:type="dxa"/>
            <w:tcBorders>
              <w:top w:val="nil"/>
              <w:left w:val="nil"/>
              <w:bottom w:val="single" w:sz="4" w:space="0" w:color="auto"/>
              <w:right w:val="single" w:sz="4" w:space="0" w:color="auto"/>
            </w:tcBorders>
            <w:shd w:val="clear" w:color="auto" w:fill="auto"/>
            <w:vAlign w:val="center"/>
            <w:hideMark/>
          </w:tcPr>
          <w:p w14:paraId="37EE1D00" w14:textId="77777777" w:rsidR="006A75B6" w:rsidRPr="0063065A" w:rsidRDefault="006A75B6">
            <w:pPr>
              <w:jc w:val="right"/>
              <w:rPr>
                <w:sz w:val="23"/>
                <w:szCs w:val="23"/>
              </w:rPr>
            </w:pPr>
            <w:r w:rsidRPr="0063065A">
              <w:rPr>
                <w:sz w:val="23"/>
                <w:szCs w:val="23"/>
              </w:rPr>
              <w:t>0</w:t>
            </w:r>
          </w:p>
        </w:tc>
        <w:tc>
          <w:tcPr>
            <w:tcW w:w="1597" w:type="dxa"/>
            <w:tcBorders>
              <w:top w:val="nil"/>
              <w:left w:val="nil"/>
              <w:bottom w:val="single" w:sz="4" w:space="0" w:color="auto"/>
              <w:right w:val="single" w:sz="4" w:space="0" w:color="auto"/>
            </w:tcBorders>
            <w:shd w:val="clear" w:color="auto" w:fill="auto"/>
            <w:vAlign w:val="center"/>
            <w:hideMark/>
          </w:tcPr>
          <w:p w14:paraId="44DB5068" w14:textId="77777777" w:rsidR="006A75B6" w:rsidRPr="0063065A" w:rsidRDefault="006A75B6">
            <w:pPr>
              <w:jc w:val="right"/>
              <w:rPr>
                <w:sz w:val="23"/>
                <w:szCs w:val="23"/>
              </w:rPr>
            </w:pPr>
            <w:r w:rsidRPr="0063065A">
              <w:rPr>
                <w:sz w:val="23"/>
                <w:szCs w:val="23"/>
              </w:rPr>
              <w:t>67</w:t>
            </w:r>
          </w:p>
        </w:tc>
        <w:tc>
          <w:tcPr>
            <w:tcW w:w="1296" w:type="dxa"/>
            <w:tcBorders>
              <w:top w:val="nil"/>
              <w:left w:val="nil"/>
              <w:bottom w:val="single" w:sz="4" w:space="0" w:color="auto"/>
              <w:right w:val="single" w:sz="4" w:space="0" w:color="auto"/>
            </w:tcBorders>
            <w:shd w:val="clear" w:color="auto" w:fill="auto"/>
            <w:vAlign w:val="center"/>
            <w:hideMark/>
          </w:tcPr>
          <w:p w14:paraId="2CA88398" w14:textId="77777777" w:rsidR="006A75B6" w:rsidRPr="0063065A" w:rsidRDefault="006A75B6">
            <w:pPr>
              <w:jc w:val="right"/>
              <w:rPr>
                <w:sz w:val="23"/>
                <w:szCs w:val="23"/>
              </w:rPr>
            </w:pPr>
            <w:r w:rsidRPr="0063065A">
              <w:rPr>
                <w:sz w:val="23"/>
                <w:szCs w:val="23"/>
              </w:rPr>
              <w:t>0</w:t>
            </w:r>
          </w:p>
        </w:tc>
        <w:tc>
          <w:tcPr>
            <w:tcW w:w="1059" w:type="dxa"/>
            <w:tcBorders>
              <w:top w:val="nil"/>
              <w:left w:val="nil"/>
              <w:bottom w:val="single" w:sz="4" w:space="0" w:color="auto"/>
              <w:right w:val="single" w:sz="4" w:space="0" w:color="auto"/>
            </w:tcBorders>
            <w:shd w:val="clear" w:color="auto" w:fill="auto"/>
            <w:noWrap/>
            <w:vAlign w:val="bottom"/>
            <w:hideMark/>
          </w:tcPr>
          <w:p w14:paraId="57CD2194" w14:textId="77777777" w:rsidR="006A75B6" w:rsidRPr="0063065A" w:rsidRDefault="006A75B6">
            <w:pPr>
              <w:jc w:val="right"/>
              <w:rPr>
                <w:sz w:val="23"/>
                <w:szCs w:val="23"/>
              </w:rPr>
            </w:pPr>
            <w:r w:rsidRPr="0063065A">
              <w:rPr>
                <w:sz w:val="23"/>
                <w:szCs w:val="23"/>
              </w:rPr>
              <w:t>0</w:t>
            </w:r>
          </w:p>
        </w:tc>
        <w:tc>
          <w:tcPr>
            <w:tcW w:w="1630" w:type="dxa"/>
            <w:tcBorders>
              <w:top w:val="nil"/>
              <w:left w:val="nil"/>
              <w:bottom w:val="single" w:sz="4" w:space="0" w:color="auto"/>
              <w:right w:val="single" w:sz="4" w:space="0" w:color="auto"/>
            </w:tcBorders>
            <w:shd w:val="clear" w:color="000000" w:fill="FFFFFF"/>
            <w:vAlign w:val="center"/>
            <w:hideMark/>
          </w:tcPr>
          <w:p w14:paraId="738E0FEA" w14:textId="77777777" w:rsidR="006A75B6" w:rsidRPr="0063065A" w:rsidRDefault="006A75B6">
            <w:pPr>
              <w:jc w:val="right"/>
              <w:rPr>
                <w:sz w:val="23"/>
                <w:szCs w:val="23"/>
              </w:rPr>
            </w:pPr>
            <w:r w:rsidRPr="0063065A">
              <w:rPr>
                <w:sz w:val="23"/>
                <w:szCs w:val="23"/>
              </w:rPr>
              <w:t>1 172</w:t>
            </w:r>
          </w:p>
        </w:tc>
        <w:tc>
          <w:tcPr>
            <w:tcW w:w="1989" w:type="dxa"/>
            <w:tcBorders>
              <w:top w:val="nil"/>
              <w:left w:val="nil"/>
              <w:bottom w:val="single" w:sz="4" w:space="0" w:color="auto"/>
              <w:right w:val="single" w:sz="4" w:space="0" w:color="auto"/>
            </w:tcBorders>
            <w:shd w:val="clear" w:color="000000" w:fill="FFFFFF"/>
            <w:vAlign w:val="center"/>
            <w:hideMark/>
          </w:tcPr>
          <w:p w14:paraId="2C058C74" w14:textId="77777777" w:rsidR="006A75B6" w:rsidRPr="0063065A" w:rsidRDefault="006A75B6">
            <w:pPr>
              <w:jc w:val="right"/>
              <w:rPr>
                <w:sz w:val="23"/>
                <w:szCs w:val="23"/>
              </w:rPr>
            </w:pPr>
            <w:r w:rsidRPr="0063065A">
              <w:rPr>
                <w:sz w:val="23"/>
                <w:szCs w:val="23"/>
              </w:rPr>
              <w:t>0</w:t>
            </w:r>
          </w:p>
        </w:tc>
      </w:tr>
      <w:tr w:rsidR="005F1144" w:rsidRPr="0063065A" w14:paraId="50F0B523" w14:textId="77777777" w:rsidTr="0063065A">
        <w:trPr>
          <w:trHeight w:val="63"/>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0D53991F" w14:textId="77777777" w:rsidR="006A75B6" w:rsidRPr="0063065A" w:rsidRDefault="006A75B6">
            <w:pPr>
              <w:rPr>
                <w:sz w:val="23"/>
                <w:szCs w:val="23"/>
              </w:rPr>
            </w:pPr>
            <w:r w:rsidRPr="0063065A">
              <w:rPr>
                <w:sz w:val="23"/>
                <w:szCs w:val="23"/>
              </w:rPr>
              <w:t xml:space="preserve">Tänavaspordipargi ehitamine </w:t>
            </w:r>
          </w:p>
        </w:tc>
        <w:tc>
          <w:tcPr>
            <w:tcW w:w="1816" w:type="dxa"/>
            <w:tcBorders>
              <w:top w:val="nil"/>
              <w:left w:val="nil"/>
              <w:bottom w:val="single" w:sz="4" w:space="0" w:color="auto"/>
              <w:right w:val="single" w:sz="4" w:space="0" w:color="auto"/>
            </w:tcBorders>
            <w:shd w:val="clear" w:color="000000" w:fill="FFFFFF"/>
            <w:vAlign w:val="center"/>
            <w:hideMark/>
          </w:tcPr>
          <w:p w14:paraId="5B25E0D9" w14:textId="77777777" w:rsidR="006A75B6" w:rsidRPr="0063065A" w:rsidRDefault="006A75B6">
            <w:pPr>
              <w:jc w:val="right"/>
              <w:rPr>
                <w:sz w:val="23"/>
                <w:szCs w:val="23"/>
              </w:rPr>
            </w:pPr>
            <w:r w:rsidRPr="0063065A">
              <w:rPr>
                <w:sz w:val="23"/>
                <w:szCs w:val="23"/>
              </w:rPr>
              <w:t>0</w:t>
            </w:r>
          </w:p>
        </w:tc>
        <w:tc>
          <w:tcPr>
            <w:tcW w:w="1597" w:type="dxa"/>
            <w:tcBorders>
              <w:top w:val="nil"/>
              <w:left w:val="nil"/>
              <w:bottom w:val="single" w:sz="4" w:space="0" w:color="auto"/>
              <w:right w:val="single" w:sz="4" w:space="0" w:color="auto"/>
            </w:tcBorders>
            <w:shd w:val="clear" w:color="000000" w:fill="FFFFFF"/>
            <w:vAlign w:val="center"/>
            <w:hideMark/>
          </w:tcPr>
          <w:p w14:paraId="572FD393" w14:textId="77777777" w:rsidR="006A75B6" w:rsidRPr="0063065A" w:rsidRDefault="006A75B6">
            <w:pPr>
              <w:jc w:val="right"/>
              <w:rPr>
                <w:sz w:val="23"/>
                <w:szCs w:val="23"/>
              </w:rPr>
            </w:pPr>
            <w:r w:rsidRPr="0063065A">
              <w:rPr>
                <w:sz w:val="23"/>
                <w:szCs w:val="23"/>
              </w:rPr>
              <w:t>55</w:t>
            </w:r>
          </w:p>
        </w:tc>
        <w:tc>
          <w:tcPr>
            <w:tcW w:w="1296" w:type="dxa"/>
            <w:tcBorders>
              <w:top w:val="nil"/>
              <w:left w:val="nil"/>
              <w:bottom w:val="single" w:sz="4" w:space="0" w:color="auto"/>
              <w:right w:val="single" w:sz="4" w:space="0" w:color="auto"/>
            </w:tcBorders>
            <w:shd w:val="clear" w:color="auto" w:fill="auto"/>
            <w:vAlign w:val="center"/>
            <w:hideMark/>
          </w:tcPr>
          <w:p w14:paraId="60D49A13" w14:textId="77777777" w:rsidR="006A75B6" w:rsidRPr="0063065A" w:rsidRDefault="006A75B6">
            <w:pPr>
              <w:jc w:val="right"/>
              <w:rPr>
                <w:sz w:val="23"/>
                <w:szCs w:val="23"/>
              </w:rPr>
            </w:pPr>
            <w:r w:rsidRPr="0063065A">
              <w:rPr>
                <w:sz w:val="23"/>
                <w:szCs w:val="23"/>
              </w:rPr>
              <w:t>0</w:t>
            </w:r>
          </w:p>
        </w:tc>
        <w:tc>
          <w:tcPr>
            <w:tcW w:w="1059" w:type="dxa"/>
            <w:tcBorders>
              <w:top w:val="nil"/>
              <w:left w:val="nil"/>
              <w:bottom w:val="single" w:sz="4" w:space="0" w:color="auto"/>
              <w:right w:val="single" w:sz="4" w:space="0" w:color="auto"/>
            </w:tcBorders>
            <w:shd w:val="clear" w:color="auto" w:fill="auto"/>
            <w:noWrap/>
            <w:vAlign w:val="bottom"/>
            <w:hideMark/>
          </w:tcPr>
          <w:p w14:paraId="5727A56A" w14:textId="77777777" w:rsidR="006A75B6" w:rsidRPr="0063065A" w:rsidRDefault="006A75B6">
            <w:pPr>
              <w:jc w:val="right"/>
              <w:rPr>
                <w:sz w:val="23"/>
                <w:szCs w:val="23"/>
              </w:rPr>
            </w:pPr>
            <w:r w:rsidRPr="0063065A">
              <w:rPr>
                <w:sz w:val="23"/>
                <w:szCs w:val="23"/>
              </w:rPr>
              <w:t>1074</w:t>
            </w:r>
          </w:p>
        </w:tc>
        <w:tc>
          <w:tcPr>
            <w:tcW w:w="1630" w:type="dxa"/>
            <w:tcBorders>
              <w:top w:val="nil"/>
              <w:left w:val="nil"/>
              <w:bottom w:val="single" w:sz="4" w:space="0" w:color="auto"/>
              <w:right w:val="single" w:sz="4" w:space="0" w:color="auto"/>
            </w:tcBorders>
            <w:shd w:val="clear" w:color="000000" w:fill="FFFFFF"/>
            <w:vAlign w:val="center"/>
            <w:hideMark/>
          </w:tcPr>
          <w:p w14:paraId="2701BD88" w14:textId="77777777" w:rsidR="006A75B6" w:rsidRPr="0063065A" w:rsidRDefault="006A75B6">
            <w:pPr>
              <w:jc w:val="right"/>
              <w:rPr>
                <w:sz w:val="23"/>
                <w:szCs w:val="23"/>
              </w:rPr>
            </w:pPr>
            <w:r w:rsidRPr="0063065A">
              <w:rPr>
                <w:sz w:val="23"/>
                <w:szCs w:val="23"/>
              </w:rPr>
              <w:t>0</w:t>
            </w:r>
          </w:p>
        </w:tc>
        <w:tc>
          <w:tcPr>
            <w:tcW w:w="1989" w:type="dxa"/>
            <w:tcBorders>
              <w:top w:val="nil"/>
              <w:left w:val="nil"/>
              <w:bottom w:val="single" w:sz="4" w:space="0" w:color="auto"/>
              <w:right w:val="single" w:sz="4" w:space="0" w:color="auto"/>
            </w:tcBorders>
            <w:shd w:val="clear" w:color="000000" w:fill="FFFFFF"/>
            <w:vAlign w:val="center"/>
            <w:hideMark/>
          </w:tcPr>
          <w:p w14:paraId="08D0E513" w14:textId="77777777" w:rsidR="006A75B6" w:rsidRPr="0063065A" w:rsidRDefault="006A75B6">
            <w:pPr>
              <w:jc w:val="right"/>
              <w:rPr>
                <w:sz w:val="23"/>
                <w:szCs w:val="23"/>
              </w:rPr>
            </w:pPr>
            <w:r w:rsidRPr="0063065A">
              <w:rPr>
                <w:sz w:val="23"/>
                <w:szCs w:val="23"/>
              </w:rPr>
              <w:t>0</w:t>
            </w:r>
          </w:p>
        </w:tc>
      </w:tr>
      <w:tr w:rsidR="00FE4628" w:rsidRPr="0063065A" w14:paraId="204BA768" w14:textId="77777777" w:rsidTr="0063065A">
        <w:trPr>
          <w:trHeight w:val="261"/>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3D61D223" w14:textId="77777777" w:rsidR="006A75B6" w:rsidRPr="0063065A" w:rsidRDefault="006A75B6">
            <w:pPr>
              <w:rPr>
                <w:sz w:val="23"/>
                <w:szCs w:val="23"/>
              </w:rPr>
            </w:pPr>
            <w:r w:rsidRPr="0063065A">
              <w:rPr>
                <w:sz w:val="23"/>
                <w:szCs w:val="23"/>
              </w:rPr>
              <w:t>Narva linna bussi- ja raudteejaama arendus</w:t>
            </w:r>
          </w:p>
        </w:tc>
        <w:tc>
          <w:tcPr>
            <w:tcW w:w="1816" w:type="dxa"/>
            <w:tcBorders>
              <w:top w:val="nil"/>
              <w:left w:val="nil"/>
              <w:bottom w:val="single" w:sz="4" w:space="0" w:color="auto"/>
              <w:right w:val="single" w:sz="4" w:space="0" w:color="auto"/>
            </w:tcBorders>
            <w:shd w:val="clear" w:color="000000" w:fill="FFFFFF"/>
            <w:vAlign w:val="center"/>
            <w:hideMark/>
          </w:tcPr>
          <w:p w14:paraId="6CC75B0F" w14:textId="77777777" w:rsidR="006A75B6" w:rsidRPr="0063065A" w:rsidRDefault="006A75B6">
            <w:pPr>
              <w:jc w:val="right"/>
              <w:rPr>
                <w:sz w:val="23"/>
                <w:szCs w:val="23"/>
              </w:rPr>
            </w:pPr>
            <w:r w:rsidRPr="0063065A">
              <w:rPr>
                <w:sz w:val="23"/>
                <w:szCs w:val="23"/>
              </w:rPr>
              <w:t>0</w:t>
            </w:r>
          </w:p>
        </w:tc>
        <w:tc>
          <w:tcPr>
            <w:tcW w:w="1597" w:type="dxa"/>
            <w:tcBorders>
              <w:top w:val="nil"/>
              <w:left w:val="nil"/>
              <w:bottom w:val="single" w:sz="4" w:space="0" w:color="auto"/>
              <w:right w:val="single" w:sz="4" w:space="0" w:color="auto"/>
            </w:tcBorders>
            <w:shd w:val="clear" w:color="000000" w:fill="FFFFFF"/>
            <w:vAlign w:val="center"/>
            <w:hideMark/>
          </w:tcPr>
          <w:p w14:paraId="36FD4031" w14:textId="77777777" w:rsidR="006A75B6" w:rsidRPr="0063065A" w:rsidRDefault="006A75B6">
            <w:pPr>
              <w:jc w:val="right"/>
              <w:rPr>
                <w:sz w:val="23"/>
                <w:szCs w:val="23"/>
              </w:rPr>
            </w:pPr>
            <w:r w:rsidRPr="0063065A">
              <w:rPr>
                <w:sz w:val="23"/>
                <w:szCs w:val="23"/>
              </w:rPr>
              <w:t>24</w:t>
            </w:r>
          </w:p>
        </w:tc>
        <w:tc>
          <w:tcPr>
            <w:tcW w:w="1296" w:type="dxa"/>
            <w:tcBorders>
              <w:top w:val="nil"/>
              <w:left w:val="nil"/>
              <w:bottom w:val="single" w:sz="4" w:space="0" w:color="auto"/>
              <w:right w:val="single" w:sz="4" w:space="0" w:color="auto"/>
            </w:tcBorders>
            <w:shd w:val="clear" w:color="000000" w:fill="FFFFFF"/>
            <w:vAlign w:val="center"/>
            <w:hideMark/>
          </w:tcPr>
          <w:p w14:paraId="2C946773" w14:textId="77777777" w:rsidR="006A75B6" w:rsidRPr="0063065A" w:rsidRDefault="006A75B6">
            <w:pPr>
              <w:jc w:val="right"/>
              <w:rPr>
                <w:sz w:val="23"/>
                <w:szCs w:val="23"/>
              </w:rPr>
            </w:pPr>
            <w:r w:rsidRPr="0063065A">
              <w:rPr>
                <w:sz w:val="23"/>
                <w:szCs w:val="23"/>
              </w:rPr>
              <w:t>0</w:t>
            </w:r>
          </w:p>
        </w:tc>
        <w:tc>
          <w:tcPr>
            <w:tcW w:w="1059" w:type="dxa"/>
            <w:tcBorders>
              <w:top w:val="nil"/>
              <w:left w:val="nil"/>
              <w:bottom w:val="single" w:sz="4" w:space="0" w:color="auto"/>
              <w:right w:val="single" w:sz="4" w:space="0" w:color="auto"/>
            </w:tcBorders>
            <w:shd w:val="clear" w:color="auto" w:fill="auto"/>
            <w:noWrap/>
            <w:vAlign w:val="bottom"/>
            <w:hideMark/>
          </w:tcPr>
          <w:p w14:paraId="545183D6" w14:textId="77777777" w:rsidR="006A75B6" w:rsidRPr="0063065A" w:rsidRDefault="006A75B6">
            <w:pPr>
              <w:jc w:val="right"/>
              <w:rPr>
                <w:sz w:val="23"/>
                <w:szCs w:val="23"/>
              </w:rPr>
            </w:pPr>
            <w:r w:rsidRPr="0063065A">
              <w:rPr>
                <w:sz w:val="23"/>
                <w:szCs w:val="23"/>
              </w:rPr>
              <w:t>0</w:t>
            </w:r>
          </w:p>
        </w:tc>
        <w:tc>
          <w:tcPr>
            <w:tcW w:w="1630" w:type="dxa"/>
            <w:tcBorders>
              <w:top w:val="nil"/>
              <w:left w:val="nil"/>
              <w:bottom w:val="single" w:sz="4" w:space="0" w:color="auto"/>
              <w:right w:val="single" w:sz="4" w:space="0" w:color="auto"/>
            </w:tcBorders>
            <w:shd w:val="clear" w:color="000000" w:fill="FFFFFF"/>
            <w:vAlign w:val="center"/>
            <w:hideMark/>
          </w:tcPr>
          <w:p w14:paraId="563B9982" w14:textId="77777777" w:rsidR="006A75B6" w:rsidRPr="0063065A" w:rsidRDefault="006A75B6">
            <w:pPr>
              <w:jc w:val="right"/>
              <w:rPr>
                <w:sz w:val="23"/>
                <w:szCs w:val="23"/>
              </w:rPr>
            </w:pPr>
            <w:r w:rsidRPr="0063065A">
              <w:rPr>
                <w:sz w:val="23"/>
                <w:szCs w:val="23"/>
              </w:rPr>
              <w:t>0</w:t>
            </w:r>
          </w:p>
        </w:tc>
        <w:tc>
          <w:tcPr>
            <w:tcW w:w="1989" w:type="dxa"/>
            <w:tcBorders>
              <w:top w:val="nil"/>
              <w:left w:val="nil"/>
              <w:bottom w:val="single" w:sz="4" w:space="0" w:color="auto"/>
              <w:right w:val="single" w:sz="4" w:space="0" w:color="auto"/>
            </w:tcBorders>
            <w:shd w:val="clear" w:color="000000" w:fill="FFFFFF"/>
            <w:vAlign w:val="center"/>
            <w:hideMark/>
          </w:tcPr>
          <w:p w14:paraId="477CF83A" w14:textId="77777777" w:rsidR="006A75B6" w:rsidRPr="0063065A" w:rsidRDefault="006A75B6">
            <w:pPr>
              <w:jc w:val="right"/>
              <w:rPr>
                <w:sz w:val="23"/>
                <w:szCs w:val="23"/>
              </w:rPr>
            </w:pPr>
            <w:r w:rsidRPr="0063065A">
              <w:rPr>
                <w:sz w:val="23"/>
                <w:szCs w:val="23"/>
              </w:rPr>
              <w:t>0</w:t>
            </w:r>
          </w:p>
        </w:tc>
      </w:tr>
      <w:tr w:rsidR="00FE4628" w:rsidRPr="0063065A" w14:paraId="1ED7ACD5" w14:textId="77777777" w:rsidTr="0063065A">
        <w:trPr>
          <w:trHeight w:val="261"/>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11620E8F" w14:textId="77777777" w:rsidR="006A75B6" w:rsidRPr="0063065A" w:rsidRDefault="006A75B6">
            <w:pPr>
              <w:rPr>
                <w:sz w:val="23"/>
                <w:szCs w:val="23"/>
              </w:rPr>
            </w:pPr>
            <w:r w:rsidRPr="0063065A">
              <w:rPr>
                <w:sz w:val="23"/>
                <w:szCs w:val="23"/>
              </w:rPr>
              <w:t>Viitade ja kaartide uuendus ja paigaldus</w:t>
            </w:r>
          </w:p>
        </w:tc>
        <w:tc>
          <w:tcPr>
            <w:tcW w:w="1816" w:type="dxa"/>
            <w:tcBorders>
              <w:top w:val="nil"/>
              <w:left w:val="nil"/>
              <w:bottom w:val="single" w:sz="4" w:space="0" w:color="auto"/>
              <w:right w:val="single" w:sz="4" w:space="0" w:color="auto"/>
            </w:tcBorders>
            <w:shd w:val="clear" w:color="000000" w:fill="FFFFFF"/>
            <w:vAlign w:val="center"/>
            <w:hideMark/>
          </w:tcPr>
          <w:p w14:paraId="79D54C40" w14:textId="77777777" w:rsidR="006A75B6" w:rsidRPr="0063065A" w:rsidRDefault="006A75B6">
            <w:pPr>
              <w:jc w:val="right"/>
              <w:rPr>
                <w:sz w:val="23"/>
                <w:szCs w:val="23"/>
              </w:rPr>
            </w:pPr>
            <w:r w:rsidRPr="0063065A">
              <w:rPr>
                <w:sz w:val="23"/>
                <w:szCs w:val="23"/>
              </w:rPr>
              <w:t>1</w:t>
            </w:r>
          </w:p>
        </w:tc>
        <w:tc>
          <w:tcPr>
            <w:tcW w:w="1597" w:type="dxa"/>
            <w:tcBorders>
              <w:top w:val="nil"/>
              <w:left w:val="nil"/>
              <w:bottom w:val="single" w:sz="4" w:space="0" w:color="auto"/>
              <w:right w:val="single" w:sz="4" w:space="0" w:color="auto"/>
            </w:tcBorders>
            <w:shd w:val="clear" w:color="000000" w:fill="FFFFFF"/>
            <w:vAlign w:val="center"/>
            <w:hideMark/>
          </w:tcPr>
          <w:p w14:paraId="06DB3E52" w14:textId="77777777" w:rsidR="006A75B6" w:rsidRPr="0063065A" w:rsidRDefault="006A75B6">
            <w:pPr>
              <w:jc w:val="right"/>
              <w:rPr>
                <w:sz w:val="23"/>
                <w:szCs w:val="23"/>
              </w:rPr>
            </w:pPr>
            <w:r w:rsidRPr="0063065A">
              <w:rPr>
                <w:sz w:val="23"/>
                <w:szCs w:val="23"/>
              </w:rPr>
              <w:t>20</w:t>
            </w:r>
          </w:p>
        </w:tc>
        <w:tc>
          <w:tcPr>
            <w:tcW w:w="1296" w:type="dxa"/>
            <w:tcBorders>
              <w:top w:val="nil"/>
              <w:left w:val="nil"/>
              <w:bottom w:val="single" w:sz="4" w:space="0" w:color="auto"/>
              <w:right w:val="single" w:sz="4" w:space="0" w:color="auto"/>
            </w:tcBorders>
            <w:shd w:val="clear" w:color="000000" w:fill="FFFFFF"/>
            <w:vAlign w:val="center"/>
            <w:hideMark/>
          </w:tcPr>
          <w:p w14:paraId="23F28810" w14:textId="77777777" w:rsidR="006A75B6" w:rsidRPr="0063065A" w:rsidRDefault="006A75B6">
            <w:pPr>
              <w:jc w:val="right"/>
              <w:rPr>
                <w:sz w:val="23"/>
                <w:szCs w:val="23"/>
              </w:rPr>
            </w:pPr>
            <w:r w:rsidRPr="0063065A">
              <w:rPr>
                <w:sz w:val="23"/>
                <w:szCs w:val="23"/>
              </w:rPr>
              <w:t>0</w:t>
            </w:r>
          </w:p>
        </w:tc>
        <w:tc>
          <w:tcPr>
            <w:tcW w:w="1059" w:type="dxa"/>
            <w:tcBorders>
              <w:top w:val="nil"/>
              <w:left w:val="nil"/>
              <w:bottom w:val="single" w:sz="4" w:space="0" w:color="auto"/>
              <w:right w:val="single" w:sz="4" w:space="0" w:color="auto"/>
            </w:tcBorders>
            <w:shd w:val="clear" w:color="auto" w:fill="auto"/>
            <w:noWrap/>
            <w:vAlign w:val="bottom"/>
            <w:hideMark/>
          </w:tcPr>
          <w:p w14:paraId="2A5A911A" w14:textId="77777777" w:rsidR="006A75B6" w:rsidRPr="0063065A" w:rsidRDefault="006A75B6">
            <w:pPr>
              <w:jc w:val="right"/>
              <w:rPr>
                <w:sz w:val="23"/>
                <w:szCs w:val="23"/>
              </w:rPr>
            </w:pPr>
            <w:r w:rsidRPr="0063065A">
              <w:rPr>
                <w:sz w:val="23"/>
                <w:szCs w:val="23"/>
              </w:rPr>
              <w:t>0</w:t>
            </w:r>
          </w:p>
        </w:tc>
        <w:tc>
          <w:tcPr>
            <w:tcW w:w="1630" w:type="dxa"/>
            <w:tcBorders>
              <w:top w:val="nil"/>
              <w:left w:val="nil"/>
              <w:bottom w:val="single" w:sz="4" w:space="0" w:color="auto"/>
              <w:right w:val="single" w:sz="4" w:space="0" w:color="auto"/>
            </w:tcBorders>
            <w:shd w:val="clear" w:color="000000" w:fill="FFFFFF"/>
            <w:vAlign w:val="center"/>
            <w:hideMark/>
          </w:tcPr>
          <w:p w14:paraId="6F7D4A44" w14:textId="77777777" w:rsidR="006A75B6" w:rsidRPr="0063065A" w:rsidRDefault="006A75B6">
            <w:pPr>
              <w:jc w:val="right"/>
              <w:rPr>
                <w:sz w:val="23"/>
                <w:szCs w:val="23"/>
              </w:rPr>
            </w:pPr>
            <w:r w:rsidRPr="0063065A">
              <w:rPr>
                <w:sz w:val="23"/>
                <w:szCs w:val="23"/>
              </w:rPr>
              <w:t>35</w:t>
            </w:r>
          </w:p>
        </w:tc>
        <w:tc>
          <w:tcPr>
            <w:tcW w:w="1989" w:type="dxa"/>
            <w:tcBorders>
              <w:top w:val="nil"/>
              <w:left w:val="nil"/>
              <w:bottom w:val="single" w:sz="4" w:space="0" w:color="auto"/>
              <w:right w:val="single" w:sz="4" w:space="0" w:color="auto"/>
            </w:tcBorders>
            <w:shd w:val="clear" w:color="000000" w:fill="FFFFFF"/>
            <w:vAlign w:val="center"/>
            <w:hideMark/>
          </w:tcPr>
          <w:p w14:paraId="3496F8E8" w14:textId="77777777" w:rsidR="006A75B6" w:rsidRPr="0063065A" w:rsidRDefault="006A75B6">
            <w:pPr>
              <w:jc w:val="right"/>
              <w:rPr>
                <w:sz w:val="23"/>
                <w:szCs w:val="23"/>
              </w:rPr>
            </w:pPr>
            <w:r w:rsidRPr="0063065A">
              <w:rPr>
                <w:sz w:val="23"/>
                <w:szCs w:val="23"/>
              </w:rPr>
              <w:t>12</w:t>
            </w:r>
          </w:p>
        </w:tc>
      </w:tr>
      <w:tr w:rsidR="005F1144" w:rsidRPr="0063065A" w14:paraId="1D7836F0" w14:textId="77777777" w:rsidTr="0063065A">
        <w:trPr>
          <w:trHeight w:val="63"/>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530E24F8" w14:textId="77777777" w:rsidR="006A75B6" w:rsidRPr="0063065A" w:rsidRDefault="006A75B6">
            <w:pPr>
              <w:rPr>
                <w:sz w:val="23"/>
                <w:szCs w:val="23"/>
              </w:rPr>
            </w:pPr>
            <w:r w:rsidRPr="0063065A">
              <w:rPr>
                <w:sz w:val="23"/>
                <w:szCs w:val="23"/>
              </w:rPr>
              <w:t>Narva Eesti Gümnaasiumi ümberkorraldamisel tekkiva põhikooli õppehoone ehitamine ja sisustamine</w:t>
            </w:r>
          </w:p>
        </w:tc>
        <w:tc>
          <w:tcPr>
            <w:tcW w:w="1816" w:type="dxa"/>
            <w:tcBorders>
              <w:top w:val="nil"/>
              <w:left w:val="nil"/>
              <w:bottom w:val="single" w:sz="4" w:space="0" w:color="auto"/>
              <w:right w:val="single" w:sz="4" w:space="0" w:color="auto"/>
            </w:tcBorders>
            <w:shd w:val="clear" w:color="000000" w:fill="FFFFFF"/>
            <w:vAlign w:val="center"/>
            <w:hideMark/>
          </w:tcPr>
          <w:p w14:paraId="60AD23C5" w14:textId="77777777" w:rsidR="006A75B6" w:rsidRPr="0063065A" w:rsidRDefault="006A75B6">
            <w:pPr>
              <w:jc w:val="right"/>
              <w:rPr>
                <w:sz w:val="23"/>
                <w:szCs w:val="23"/>
              </w:rPr>
            </w:pPr>
            <w:r w:rsidRPr="0063065A">
              <w:rPr>
                <w:sz w:val="23"/>
                <w:szCs w:val="23"/>
              </w:rPr>
              <w:t>13</w:t>
            </w:r>
          </w:p>
        </w:tc>
        <w:tc>
          <w:tcPr>
            <w:tcW w:w="1597" w:type="dxa"/>
            <w:tcBorders>
              <w:top w:val="nil"/>
              <w:left w:val="nil"/>
              <w:bottom w:val="single" w:sz="4" w:space="0" w:color="auto"/>
              <w:right w:val="single" w:sz="4" w:space="0" w:color="auto"/>
            </w:tcBorders>
            <w:shd w:val="clear" w:color="000000" w:fill="FFFFFF"/>
            <w:vAlign w:val="center"/>
            <w:hideMark/>
          </w:tcPr>
          <w:p w14:paraId="6D42290F" w14:textId="77777777" w:rsidR="006A75B6" w:rsidRPr="0063065A" w:rsidRDefault="006A75B6">
            <w:pPr>
              <w:jc w:val="right"/>
              <w:rPr>
                <w:sz w:val="23"/>
                <w:szCs w:val="23"/>
              </w:rPr>
            </w:pPr>
            <w:r w:rsidRPr="0063065A">
              <w:rPr>
                <w:sz w:val="23"/>
                <w:szCs w:val="23"/>
              </w:rPr>
              <w:t>6</w:t>
            </w:r>
          </w:p>
        </w:tc>
        <w:tc>
          <w:tcPr>
            <w:tcW w:w="1296" w:type="dxa"/>
            <w:tcBorders>
              <w:top w:val="nil"/>
              <w:left w:val="nil"/>
              <w:bottom w:val="single" w:sz="4" w:space="0" w:color="auto"/>
              <w:right w:val="single" w:sz="4" w:space="0" w:color="auto"/>
            </w:tcBorders>
            <w:shd w:val="clear" w:color="000000" w:fill="FFFFFF"/>
            <w:vAlign w:val="center"/>
            <w:hideMark/>
          </w:tcPr>
          <w:p w14:paraId="1E2E2541" w14:textId="77777777" w:rsidR="006A75B6" w:rsidRPr="0063065A" w:rsidRDefault="006A75B6">
            <w:pPr>
              <w:jc w:val="right"/>
              <w:rPr>
                <w:sz w:val="23"/>
                <w:szCs w:val="23"/>
              </w:rPr>
            </w:pPr>
            <w:r w:rsidRPr="0063065A">
              <w:rPr>
                <w:sz w:val="23"/>
                <w:szCs w:val="23"/>
              </w:rPr>
              <w:t>19</w:t>
            </w:r>
          </w:p>
        </w:tc>
        <w:tc>
          <w:tcPr>
            <w:tcW w:w="1059" w:type="dxa"/>
            <w:tcBorders>
              <w:top w:val="nil"/>
              <w:left w:val="nil"/>
              <w:bottom w:val="single" w:sz="4" w:space="0" w:color="auto"/>
              <w:right w:val="single" w:sz="4" w:space="0" w:color="auto"/>
            </w:tcBorders>
            <w:shd w:val="clear" w:color="auto" w:fill="auto"/>
            <w:noWrap/>
            <w:vAlign w:val="bottom"/>
            <w:hideMark/>
          </w:tcPr>
          <w:p w14:paraId="6B57EB61" w14:textId="77777777" w:rsidR="006A75B6" w:rsidRPr="0063065A" w:rsidRDefault="006A75B6">
            <w:pPr>
              <w:jc w:val="right"/>
              <w:rPr>
                <w:sz w:val="23"/>
                <w:szCs w:val="23"/>
              </w:rPr>
            </w:pPr>
            <w:r w:rsidRPr="0063065A">
              <w:rPr>
                <w:sz w:val="23"/>
                <w:szCs w:val="23"/>
              </w:rPr>
              <w:t>0</w:t>
            </w:r>
          </w:p>
        </w:tc>
        <w:tc>
          <w:tcPr>
            <w:tcW w:w="1630" w:type="dxa"/>
            <w:tcBorders>
              <w:top w:val="nil"/>
              <w:left w:val="nil"/>
              <w:bottom w:val="single" w:sz="4" w:space="0" w:color="auto"/>
              <w:right w:val="single" w:sz="4" w:space="0" w:color="auto"/>
            </w:tcBorders>
            <w:shd w:val="clear" w:color="000000" w:fill="FFFFFF"/>
            <w:vAlign w:val="center"/>
            <w:hideMark/>
          </w:tcPr>
          <w:p w14:paraId="26EDCDFE" w14:textId="77777777" w:rsidR="006A75B6" w:rsidRPr="0063065A" w:rsidRDefault="006A75B6">
            <w:pPr>
              <w:jc w:val="right"/>
              <w:rPr>
                <w:sz w:val="23"/>
                <w:szCs w:val="23"/>
              </w:rPr>
            </w:pPr>
            <w:r w:rsidRPr="0063065A">
              <w:rPr>
                <w:sz w:val="23"/>
                <w:szCs w:val="23"/>
              </w:rPr>
              <w:t>2 247</w:t>
            </w:r>
          </w:p>
        </w:tc>
        <w:tc>
          <w:tcPr>
            <w:tcW w:w="1989" w:type="dxa"/>
            <w:tcBorders>
              <w:top w:val="nil"/>
              <w:left w:val="nil"/>
              <w:bottom w:val="single" w:sz="4" w:space="0" w:color="auto"/>
              <w:right w:val="single" w:sz="4" w:space="0" w:color="auto"/>
            </w:tcBorders>
            <w:shd w:val="clear" w:color="000000" w:fill="FFFFFF"/>
            <w:vAlign w:val="center"/>
            <w:hideMark/>
          </w:tcPr>
          <w:p w14:paraId="0C045687" w14:textId="77777777" w:rsidR="006A75B6" w:rsidRPr="0063065A" w:rsidRDefault="006A75B6">
            <w:pPr>
              <w:jc w:val="right"/>
              <w:rPr>
                <w:sz w:val="23"/>
                <w:szCs w:val="23"/>
              </w:rPr>
            </w:pPr>
            <w:r w:rsidRPr="0063065A">
              <w:rPr>
                <w:sz w:val="23"/>
                <w:szCs w:val="23"/>
              </w:rPr>
              <w:t>19</w:t>
            </w:r>
          </w:p>
        </w:tc>
      </w:tr>
      <w:tr w:rsidR="00FE4628" w:rsidRPr="0063065A" w14:paraId="1A232BDC" w14:textId="77777777" w:rsidTr="0063065A">
        <w:trPr>
          <w:trHeight w:val="261"/>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27E04A04" w14:textId="77777777" w:rsidR="006A75B6" w:rsidRPr="0063065A" w:rsidRDefault="006A75B6">
            <w:pPr>
              <w:rPr>
                <w:sz w:val="23"/>
                <w:szCs w:val="23"/>
              </w:rPr>
            </w:pPr>
            <w:r w:rsidRPr="0063065A">
              <w:rPr>
                <w:sz w:val="23"/>
                <w:szCs w:val="23"/>
              </w:rPr>
              <w:t>Pimeaia pargi rekonstrueerimine. II etapp</w:t>
            </w:r>
          </w:p>
        </w:tc>
        <w:tc>
          <w:tcPr>
            <w:tcW w:w="1816" w:type="dxa"/>
            <w:tcBorders>
              <w:top w:val="nil"/>
              <w:left w:val="nil"/>
              <w:bottom w:val="single" w:sz="4" w:space="0" w:color="auto"/>
              <w:right w:val="single" w:sz="4" w:space="0" w:color="auto"/>
            </w:tcBorders>
            <w:shd w:val="clear" w:color="000000" w:fill="FFFFFF"/>
            <w:vAlign w:val="center"/>
            <w:hideMark/>
          </w:tcPr>
          <w:p w14:paraId="6284311A" w14:textId="77777777" w:rsidR="006A75B6" w:rsidRPr="0063065A" w:rsidRDefault="006A75B6">
            <w:pPr>
              <w:jc w:val="right"/>
              <w:rPr>
                <w:sz w:val="23"/>
                <w:szCs w:val="23"/>
              </w:rPr>
            </w:pPr>
            <w:r w:rsidRPr="0063065A">
              <w:rPr>
                <w:sz w:val="23"/>
                <w:szCs w:val="23"/>
              </w:rPr>
              <w:t>0</w:t>
            </w:r>
          </w:p>
        </w:tc>
        <w:tc>
          <w:tcPr>
            <w:tcW w:w="1597" w:type="dxa"/>
            <w:tcBorders>
              <w:top w:val="nil"/>
              <w:left w:val="nil"/>
              <w:bottom w:val="single" w:sz="4" w:space="0" w:color="auto"/>
              <w:right w:val="single" w:sz="4" w:space="0" w:color="auto"/>
            </w:tcBorders>
            <w:shd w:val="clear" w:color="000000" w:fill="FFFFFF"/>
            <w:vAlign w:val="center"/>
            <w:hideMark/>
          </w:tcPr>
          <w:p w14:paraId="045C8E63" w14:textId="77777777" w:rsidR="006A75B6" w:rsidRPr="0063065A" w:rsidRDefault="006A75B6">
            <w:pPr>
              <w:jc w:val="right"/>
              <w:rPr>
                <w:sz w:val="23"/>
                <w:szCs w:val="23"/>
              </w:rPr>
            </w:pPr>
            <w:r w:rsidRPr="0063065A">
              <w:rPr>
                <w:sz w:val="23"/>
                <w:szCs w:val="23"/>
              </w:rPr>
              <w:t>5</w:t>
            </w:r>
          </w:p>
        </w:tc>
        <w:tc>
          <w:tcPr>
            <w:tcW w:w="1296" w:type="dxa"/>
            <w:tcBorders>
              <w:top w:val="nil"/>
              <w:left w:val="nil"/>
              <w:bottom w:val="single" w:sz="4" w:space="0" w:color="auto"/>
              <w:right w:val="single" w:sz="4" w:space="0" w:color="auto"/>
            </w:tcBorders>
            <w:shd w:val="clear" w:color="000000" w:fill="FFFFFF"/>
            <w:vAlign w:val="center"/>
            <w:hideMark/>
          </w:tcPr>
          <w:p w14:paraId="6DCF1A91" w14:textId="77777777" w:rsidR="006A75B6" w:rsidRPr="0063065A" w:rsidRDefault="006A75B6">
            <w:pPr>
              <w:jc w:val="right"/>
              <w:rPr>
                <w:sz w:val="23"/>
                <w:szCs w:val="23"/>
              </w:rPr>
            </w:pPr>
            <w:r w:rsidRPr="0063065A">
              <w:rPr>
                <w:sz w:val="23"/>
                <w:szCs w:val="23"/>
              </w:rPr>
              <w:t>78</w:t>
            </w:r>
          </w:p>
        </w:tc>
        <w:tc>
          <w:tcPr>
            <w:tcW w:w="1059" w:type="dxa"/>
            <w:tcBorders>
              <w:top w:val="nil"/>
              <w:left w:val="nil"/>
              <w:bottom w:val="single" w:sz="4" w:space="0" w:color="auto"/>
              <w:right w:val="single" w:sz="4" w:space="0" w:color="auto"/>
            </w:tcBorders>
            <w:shd w:val="clear" w:color="auto" w:fill="auto"/>
            <w:noWrap/>
            <w:vAlign w:val="bottom"/>
            <w:hideMark/>
          </w:tcPr>
          <w:p w14:paraId="3D3B2C21" w14:textId="77777777" w:rsidR="006A75B6" w:rsidRPr="0063065A" w:rsidRDefault="006A75B6">
            <w:pPr>
              <w:jc w:val="right"/>
              <w:rPr>
                <w:sz w:val="23"/>
                <w:szCs w:val="23"/>
              </w:rPr>
            </w:pPr>
            <w:r w:rsidRPr="0063065A">
              <w:rPr>
                <w:sz w:val="23"/>
                <w:szCs w:val="23"/>
              </w:rPr>
              <w:t>0</w:t>
            </w:r>
          </w:p>
        </w:tc>
        <w:tc>
          <w:tcPr>
            <w:tcW w:w="1630" w:type="dxa"/>
            <w:tcBorders>
              <w:top w:val="nil"/>
              <w:left w:val="nil"/>
              <w:bottom w:val="single" w:sz="4" w:space="0" w:color="auto"/>
              <w:right w:val="single" w:sz="4" w:space="0" w:color="auto"/>
            </w:tcBorders>
            <w:shd w:val="clear" w:color="000000" w:fill="FFFFFF"/>
            <w:vAlign w:val="center"/>
            <w:hideMark/>
          </w:tcPr>
          <w:p w14:paraId="2218C6C8" w14:textId="77777777" w:rsidR="006A75B6" w:rsidRPr="0063065A" w:rsidRDefault="006A75B6">
            <w:pPr>
              <w:jc w:val="right"/>
              <w:rPr>
                <w:sz w:val="23"/>
                <w:szCs w:val="23"/>
              </w:rPr>
            </w:pPr>
            <w:r w:rsidRPr="0063065A">
              <w:rPr>
                <w:sz w:val="23"/>
                <w:szCs w:val="23"/>
              </w:rPr>
              <w:t>185</w:t>
            </w:r>
          </w:p>
        </w:tc>
        <w:tc>
          <w:tcPr>
            <w:tcW w:w="1989" w:type="dxa"/>
            <w:tcBorders>
              <w:top w:val="nil"/>
              <w:left w:val="nil"/>
              <w:bottom w:val="single" w:sz="4" w:space="0" w:color="auto"/>
              <w:right w:val="single" w:sz="4" w:space="0" w:color="auto"/>
            </w:tcBorders>
            <w:shd w:val="clear" w:color="000000" w:fill="FFFFFF"/>
            <w:vAlign w:val="center"/>
            <w:hideMark/>
          </w:tcPr>
          <w:p w14:paraId="2B8EA380" w14:textId="77777777" w:rsidR="006A75B6" w:rsidRPr="0063065A" w:rsidRDefault="006A75B6">
            <w:pPr>
              <w:jc w:val="right"/>
              <w:rPr>
                <w:sz w:val="23"/>
                <w:szCs w:val="23"/>
              </w:rPr>
            </w:pPr>
            <w:r w:rsidRPr="0063065A">
              <w:rPr>
                <w:sz w:val="23"/>
                <w:szCs w:val="23"/>
              </w:rPr>
              <w:t>78</w:t>
            </w:r>
          </w:p>
        </w:tc>
      </w:tr>
      <w:tr w:rsidR="00FE4628" w:rsidRPr="0063065A" w14:paraId="6B8C9EB4" w14:textId="77777777" w:rsidTr="0063065A">
        <w:trPr>
          <w:trHeight w:val="261"/>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52565FE7" w14:textId="77777777" w:rsidR="006A75B6" w:rsidRPr="0063065A" w:rsidRDefault="006A75B6">
            <w:pPr>
              <w:rPr>
                <w:sz w:val="23"/>
                <w:szCs w:val="23"/>
              </w:rPr>
            </w:pPr>
            <w:r w:rsidRPr="0063065A">
              <w:rPr>
                <w:sz w:val="23"/>
                <w:szCs w:val="23"/>
              </w:rPr>
              <w:t>Narva-Slantsy Leisure Cluster</w:t>
            </w:r>
          </w:p>
        </w:tc>
        <w:tc>
          <w:tcPr>
            <w:tcW w:w="1816" w:type="dxa"/>
            <w:tcBorders>
              <w:top w:val="nil"/>
              <w:left w:val="nil"/>
              <w:bottom w:val="single" w:sz="4" w:space="0" w:color="auto"/>
              <w:right w:val="single" w:sz="4" w:space="0" w:color="auto"/>
            </w:tcBorders>
            <w:shd w:val="clear" w:color="000000" w:fill="FFFFFF"/>
            <w:vAlign w:val="center"/>
            <w:hideMark/>
          </w:tcPr>
          <w:p w14:paraId="56A9F79C" w14:textId="77777777" w:rsidR="006A75B6" w:rsidRPr="0063065A" w:rsidRDefault="006A75B6">
            <w:pPr>
              <w:jc w:val="right"/>
              <w:rPr>
                <w:sz w:val="23"/>
                <w:szCs w:val="23"/>
              </w:rPr>
            </w:pPr>
            <w:r w:rsidRPr="0063065A">
              <w:rPr>
                <w:sz w:val="23"/>
                <w:szCs w:val="23"/>
              </w:rPr>
              <w:t>16</w:t>
            </w:r>
          </w:p>
        </w:tc>
        <w:tc>
          <w:tcPr>
            <w:tcW w:w="1597" w:type="dxa"/>
            <w:tcBorders>
              <w:top w:val="nil"/>
              <w:left w:val="nil"/>
              <w:bottom w:val="single" w:sz="4" w:space="0" w:color="auto"/>
              <w:right w:val="single" w:sz="4" w:space="0" w:color="auto"/>
            </w:tcBorders>
            <w:shd w:val="clear" w:color="000000" w:fill="FFFFFF"/>
            <w:vAlign w:val="center"/>
            <w:hideMark/>
          </w:tcPr>
          <w:p w14:paraId="518CFB94" w14:textId="77777777" w:rsidR="006A75B6" w:rsidRPr="0063065A" w:rsidRDefault="006A75B6">
            <w:pPr>
              <w:jc w:val="right"/>
              <w:rPr>
                <w:sz w:val="23"/>
                <w:szCs w:val="23"/>
              </w:rPr>
            </w:pPr>
            <w:r w:rsidRPr="0063065A">
              <w:rPr>
                <w:sz w:val="23"/>
                <w:szCs w:val="23"/>
              </w:rPr>
              <w:t>2</w:t>
            </w:r>
          </w:p>
        </w:tc>
        <w:tc>
          <w:tcPr>
            <w:tcW w:w="1296" w:type="dxa"/>
            <w:tcBorders>
              <w:top w:val="nil"/>
              <w:left w:val="nil"/>
              <w:bottom w:val="single" w:sz="4" w:space="0" w:color="auto"/>
              <w:right w:val="single" w:sz="4" w:space="0" w:color="auto"/>
            </w:tcBorders>
            <w:shd w:val="clear" w:color="000000" w:fill="FFFFFF"/>
            <w:vAlign w:val="center"/>
            <w:hideMark/>
          </w:tcPr>
          <w:p w14:paraId="289C49CA" w14:textId="77777777" w:rsidR="006A75B6" w:rsidRPr="0063065A" w:rsidRDefault="006A75B6">
            <w:pPr>
              <w:jc w:val="right"/>
              <w:rPr>
                <w:sz w:val="23"/>
                <w:szCs w:val="23"/>
              </w:rPr>
            </w:pPr>
            <w:r w:rsidRPr="0063065A">
              <w:rPr>
                <w:sz w:val="23"/>
                <w:szCs w:val="23"/>
              </w:rPr>
              <w:t>0</w:t>
            </w:r>
          </w:p>
        </w:tc>
        <w:tc>
          <w:tcPr>
            <w:tcW w:w="1059" w:type="dxa"/>
            <w:tcBorders>
              <w:top w:val="nil"/>
              <w:left w:val="nil"/>
              <w:bottom w:val="single" w:sz="4" w:space="0" w:color="auto"/>
              <w:right w:val="single" w:sz="4" w:space="0" w:color="auto"/>
            </w:tcBorders>
            <w:shd w:val="clear" w:color="auto" w:fill="auto"/>
            <w:noWrap/>
            <w:vAlign w:val="bottom"/>
            <w:hideMark/>
          </w:tcPr>
          <w:p w14:paraId="0EC788E0" w14:textId="77777777" w:rsidR="006A75B6" w:rsidRPr="0063065A" w:rsidRDefault="006A75B6">
            <w:pPr>
              <w:jc w:val="right"/>
              <w:rPr>
                <w:sz w:val="23"/>
                <w:szCs w:val="23"/>
              </w:rPr>
            </w:pPr>
            <w:r w:rsidRPr="0063065A">
              <w:rPr>
                <w:sz w:val="23"/>
                <w:szCs w:val="23"/>
              </w:rPr>
              <w:t>121</w:t>
            </w:r>
          </w:p>
        </w:tc>
        <w:tc>
          <w:tcPr>
            <w:tcW w:w="1630" w:type="dxa"/>
            <w:tcBorders>
              <w:top w:val="nil"/>
              <w:left w:val="nil"/>
              <w:bottom w:val="single" w:sz="4" w:space="0" w:color="auto"/>
              <w:right w:val="single" w:sz="4" w:space="0" w:color="auto"/>
            </w:tcBorders>
            <w:shd w:val="clear" w:color="000000" w:fill="FFFFFF"/>
            <w:vAlign w:val="center"/>
            <w:hideMark/>
          </w:tcPr>
          <w:p w14:paraId="17DABF96" w14:textId="77777777" w:rsidR="006A75B6" w:rsidRPr="0063065A" w:rsidRDefault="006A75B6">
            <w:pPr>
              <w:jc w:val="right"/>
              <w:rPr>
                <w:sz w:val="23"/>
                <w:szCs w:val="23"/>
              </w:rPr>
            </w:pPr>
            <w:r w:rsidRPr="0063065A">
              <w:rPr>
                <w:sz w:val="23"/>
                <w:szCs w:val="23"/>
              </w:rPr>
              <w:t>310</w:t>
            </w:r>
          </w:p>
        </w:tc>
        <w:tc>
          <w:tcPr>
            <w:tcW w:w="1989" w:type="dxa"/>
            <w:tcBorders>
              <w:top w:val="nil"/>
              <w:left w:val="nil"/>
              <w:bottom w:val="single" w:sz="4" w:space="0" w:color="auto"/>
              <w:right w:val="single" w:sz="4" w:space="0" w:color="auto"/>
            </w:tcBorders>
            <w:shd w:val="clear" w:color="000000" w:fill="FFFFFF"/>
            <w:vAlign w:val="center"/>
            <w:hideMark/>
          </w:tcPr>
          <w:p w14:paraId="3DF49889" w14:textId="77777777" w:rsidR="006A75B6" w:rsidRPr="0063065A" w:rsidRDefault="006A75B6">
            <w:pPr>
              <w:jc w:val="right"/>
              <w:rPr>
                <w:sz w:val="23"/>
                <w:szCs w:val="23"/>
              </w:rPr>
            </w:pPr>
            <w:r w:rsidRPr="0063065A">
              <w:rPr>
                <w:sz w:val="23"/>
                <w:szCs w:val="23"/>
              </w:rPr>
              <w:t>0</w:t>
            </w:r>
          </w:p>
        </w:tc>
      </w:tr>
      <w:tr w:rsidR="00FE4628" w:rsidRPr="0063065A" w14:paraId="6D2869F7" w14:textId="77777777" w:rsidTr="0063065A">
        <w:trPr>
          <w:trHeight w:val="261"/>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0CB13E8E" w14:textId="77777777" w:rsidR="006A75B6" w:rsidRPr="0063065A" w:rsidRDefault="006A75B6">
            <w:pPr>
              <w:rPr>
                <w:sz w:val="23"/>
                <w:szCs w:val="23"/>
              </w:rPr>
            </w:pPr>
            <w:r w:rsidRPr="0063065A">
              <w:rPr>
                <w:sz w:val="23"/>
                <w:szCs w:val="23"/>
              </w:rPr>
              <w:t xml:space="preserve">Lisaväljumised (toetus) Narva linnaliinidel </w:t>
            </w:r>
          </w:p>
        </w:tc>
        <w:tc>
          <w:tcPr>
            <w:tcW w:w="1816" w:type="dxa"/>
            <w:tcBorders>
              <w:top w:val="nil"/>
              <w:left w:val="nil"/>
              <w:bottom w:val="single" w:sz="4" w:space="0" w:color="auto"/>
              <w:right w:val="single" w:sz="4" w:space="0" w:color="auto"/>
            </w:tcBorders>
            <w:shd w:val="clear" w:color="000000" w:fill="FFFFFF"/>
            <w:vAlign w:val="center"/>
            <w:hideMark/>
          </w:tcPr>
          <w:p w14:paraId="06B97514" w14:textId="77777777" w:rsidR="006A75B6" w:rsidRPr="0063065A" w:rsidRDefault="006A75B6">
            <w:pPr>
              <w:jc w:val="right"/>
              <w:rPr>
                <w:sz w:val="23"/>
                <w:szCs w:val="23"/>
              </w:rPr>
            </w:pPr>
            <w:r w:rsidRPr="0063065A">
              <w:rPr>
                <w:sz w:val="23"/>
                <w:szCs w:val="23"/>
              </w:rPr>
              <w:t>106</w:t>
            </w:r>
          </w:p>
        </w:tc>
        <w:tc>
          <w:tcPr>
            <w:tcW w:w="1597" w:type="dxa"/>
            <w:tcBorders>
              <w:top w:val="nil"/>
              <w:left w:val="nil"/>
              <w:bottom w:val="single" w:sz="4" w:space="0" w:color="auto"/>
              <w:right w:val="single" w:sz="4" w:space="0" w:color="auto"/>
            </w:tcBorders>
            <w:shd w:val="clear" w:color="000000" w:fill="FFFFFF"/>
            <w:vAlign w:val="center"/>
            <w:hideMark/>
          </w:tcPr>
          <w:p w14:paraId="13CD292E" w14:textId="77777777" w:rsidR="006A75B6" w:rsidRPr="0063065A" w:rsidRDefault="006A75B6">
            <w:pPr>
              <w:jc w:val="right"/>
              <w:rPr>
                <w:sz w:val="23"/>
                <w:szCs w:val="23"/>
              </w:rPr>
            </w:pPr>
            <w:r w:rsidRPr="0063065A">
              <w:rPr>
                <w:sz w:val="23"/>
                <w:szCs w:val="23"/>
              </w:rPr>
              <w:t>0</w:t>
            </w:r>
          </w:p>
        </w:tc>
        <w:tc>
          <w:tcPr>
            <w:tcW w:w="1296" w:type="dxa"/>
            <w:tcBorders>
              <w:top w:val="nil"/>
              <w:left w:val="nil"/>
              <w:bottom w:val="single" w:sz="4" w:space="0" w:color="auto"/>
              <w:right w:val="single" w:sz="4" w:space="0" w:color="auto"/>
            </w:tcBorders>
            <w:shd w:val="clear" w:color="000000" w:fill="FFFFFF"/>
            <w:vAlign w:val="center"/>
            <w:hideMark/>
          </w:tcPr>
          <w:p w14:paraId="40B183EE" w14:textId="77777777" w:rsidR="006A75B6" w:rsidRPr="0063065A" w:rsidRDefault="006A75B6">
            <w:pPr>
              <w:jc w:val="right"/>
              <w:rPr>
                <w:sz w:val="23"/>
                <w:szCs w:val="23"/>
              </w:rPr>
            </w:pPr>
            <w:r w:rsidRPr="0063065A">
              <w:rPr>
                <w:sz w:val="23"/>
                <w:szCs w:val="23"/>
              </w:rPr>
              <w:t>0</w:t>
            </w:r>
          </w:p>
        </w:tc>
        <w:tc>
          <w:tcPr>
            <w:tcW w:w="1059" w:type="dxa"/>
            <w:tcBorders>
              <w:top w:val="nil"/>
              <w:left w:val="nil"/>
              <w:bottom w:val="single" w:sz="4" w:space="0" w:color="auto"/>
              <w:right w:val="single" w:sz="4" w:space="0" w:color="auto"/>
            </w:tcBorders>
            <w:shd w:val="clear" w:color="auto" w:fill="auto"/>
            <w:noWrap/>
            <w:vAlign w:val="bottom"/>
            <w:hideMark/>
          </w:tcPr>
          <w:p w14:paraId="751F2078" w14:textId="77777777" w:rsidR="006A75B6" w:rsidRPr="0063065A" w:rsidRDefault="006A75B6">
            <w:pPr>
              <w:jc w:val="right"/>
              <w:rPr>
                <w:sz w:val="23"/>
                <w:szCs w:val="23"/>
              </w:rPr>
            </w:pPr>
            <w:r w:rsidRPr="0063065A">
              <w:rPr>
                <w:sz w:val="23"/>
                <w:szCs w:val="23"/>
              </w:rPr>
              <w:t>0</w:t>
            </w:r>
          </w:p>
        </w:tc>
        <w:tc>
          <w:tcPr>
            <w:tcW w:w="1630" w:type="dxa"/>
            <w:tcBorders>
              <w:top w:val="nil"/>
              <w:left w:val="nil"/>
              <w:bottom w:val="single" w:sz="4" w:space="0" w:color="auto"/>
              <w:right w:val="single" w:sz="4" w:space="0" w:color="auto"/>
            </w:tcBorders>
            <w:shd w:val="clear" w:color="000000" w:fill="FFFFFF"/>
            <w:vAlign w:val="center"/>
            <w:hideMark/>
          </w:tcPr>
          <w:p w14:paraId="462D81B9" w14:textId="77777777" w:rsidR="006A75B6" w:rsidRPr="0063065A" w:rsidRDefault="006A75B6">
            <w:pPr>
              <w:jc w:val="right"/>
              <w:rPr>
                <w:sz w:val="23"/>
                <w:szCs w:val="23"/>
              </w:rPr>
            </w:pPr>
            <w:r w:rsidRPr="0063065A">
              <w:rPr>
                <w:sz w:val="23"/>
                <w:szCs w:val="23"/>
              </w:rPr>
              <w:t>3</w:t>
            </w:r>
          </w:p>
        </w:tc>
        <w:tc>
          <w:tcPr>
            <w:tcW w:w="1989" w:type="dxa"/>
            <w:tcBorders>
              <w:top w:val="nil"/>
              <w:left w:val="nil"/>
              <w:bottom w:val="single" w:sz="4" w:space="0" w:color="auto"/>
              <w:right w:val="single" w:sz="4" w:space="0" w:color="auto"/>
            </w:tcBorders>
            <w:shd w:val="clear" w:color="000000" w:fill="FFFFFF"/>
            <w:vAlign w:val="center"/>
            <w:hideMark/>
          </w:tcPr>
          <w:p w14:paraId="5AD65FDC" w14:textId="77777777" w:rsidR="006A75B6" w:rsidRPr="0063065A" w:rsidRDefault="006A75B6">
            <w:pPr>
              <w:jc w:val="right"/>
              <w:rPr>
                <w:sz w:val="23"/>
                <w:szCs w:val="23"/>
              </w:rPr>
            </w:pPr>
            <w:r w:rsidRPr="0063065A">
              <w:rPr>
                <w:sz w:val="23"/>
                <w:szCs w:val="23"/>
              </w:rPr>
              <w:t>0</w:t>
            </w:r>
          </w:p>
        </w:tc>
      </w:tr>
      <w:tr w:rsidR="00FE4628" w:rsidRPr="0063065A" w14:paraId="770B37C7" w14:textId="77777777" w:rsidTr="0063065A">
        <w:trPr>
          <w:trHeight w:val="522"/>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427609EA" w14:textId="77777777" w:rsidR="006A75B6" w:rsidRPr="0063065A" w:rsidRDefault="006A75B6">
            <w:pPr>
              <w:rPr>
                <w:sz w:val="23"/>
                <w:szCs w:val="23"/>
              </w:rPr>
            </w:pPr>
            <w:r w:rsidRPr="0063065A">
              <w:rPr>
                <w:sz w:val="23"/>
                <w:szCs w:val="23"/>
              </w:rPr>
              <w:t>Narva linna Tallinna mnt 30 spordihoone energiatõhususe edendamine</w:t>
            </w:r>
          </w:p>
        </w:tc>
        <w:tc>
          <w:tcPr>
            <w:tcW w:w="1816" w:type="dxa"/>
            <w:tcBorders>
              <w:top w:val="nil"/>
              <w:left w:val="nil"/>
              <w:bottom w:val="single" w:sz="4" w:space="0" w:color="auto"/>
              <w:right w:val="single" w:sz="4" w:space="0" w:color="auto"/>
            </w:tcBorders>
            <w:shd w:val="clear" w:color="000000" w:fill="FFFFFF"/>
            <w:vAlign w:val="center"/>
            <w:hideMark/>
          </w:tcPr>
          <w:p w14:paraId="4567201D" w14:textId="77777777" w:rsidR="006A75B6" w:rsidRPr="0063065A" w:rsidRDefault="006A75B6">
            <w:pPr>
              <w:jc w:val="right"/>
              <w:rPr>
                <w:sz w:val="23"/>
                <w:szCs w:val="23"/>
              </w:rPr>
            </w:pPr>
            <w:r w:rsidRPr="0063065A">
              <w:rPr>
                <w:sz w:val="23"/>
                <w:szCs w:val="23"/>
              </w:rPr>
              <w:t>0</w:t>
            </w:r>
          </w:p>
        </w:tc>
        <w:tc>
          <w:tcPr>
            <w:tcW w:w="1597" w:type="dxa"/>
            <w:tcBorders>
              <w:top w:val="nil"/>
              <w:left w:val="nil"/>
              <w:bottom w:val="single" w:sz="4" w:space="0" w:color="auto"/>
              <w:right w:val="single" w:sz="4" w:space="0" w:color="auto"/>
            </w:tcBorders>
            <w:shd w:val="clear" w:color="000000" w:fill="FFFFFF"/>
            <w:vAlign w:val="center"/>
            <w:hideMark/>
          </w:tcPr>
          <w:p w14:paraId="2047C4AA" w14:textId="77777777" w:rsidR="006A75B6" w:rsidRPr="0063065A" w:rsidRDefault="006A75B6">
            <w:pPr>
              <w:jc w:val="right"/>
              <w:rPr>
                <w:sz w:val="23"/>
                <w:szCs w:val="23"/>
              </w:rPr>
            </w:pPr>
            <w:r w:rsidRPr="0063065A">
              <w:rPr>
                <w:sz w:val="23"/>
                <w:szCs w:val="23"/>
              </w:rPr>
              <w:t>0</w:t>
            </w:r>
          </w:p>
        </w:tc>
        <w:tc>
          <w:tcPr>
            <w:tcW w:w="1296" w:type="dxa"/>
            <w:tcBorders>
              <w:top w:val="nil"/>
              <w:left w:val="nil"/>
              <w:bottom w:val="single" w:sz="4" w:space="0" w:color="auto"/>
              <w:right w:val="single" w:sz="4" w:space="0" w:color="auto"/>
            </w:tcBorders>
            <w:shd w:val="clear" w:color="000000" w:fill="FFFFFF"/>
            <w:vAlign w:val="center"/>
            <w:hideMark/>
          </w:tcPr>
          <w:p w14:paraId="7C507636" w14:textId="77777777" w:rsidR="006A75B6" w:rsidRPr="0063065A" w:rsidRDefault="006A75B6">
            <w:pPr>
              <w:jc w:val="right"/>
              <w:rPr>
                <w:sz w:val="23"/>
                <w:szCs w:val="23"/>
              </w:rPr>
            </w:pPr>
            <w:r w:rsidRPr="0063065A">
              <w:rPr>
                <w:sz w:val="23"/>
                <w:szCs w:val="23"/>
              </w:rPr>
              <w:t>0</w:t>
            </w:r>
          </w:p>
        </w:tc>
        <w:tc>
          <w:tcPr>
            <w:tcW w:w="1059" w:type="dxa"/>
            <w:tcBorders>
              <w:top w:val="nil"/>
              <w:left w:val="nil"/>
              <w:bottom w:val="single" w:sz="4" w:space="0" w:color="auto"/>
              <w:right w:val="single" w:sz="4" w:space="0" w:color="auto"/>
            </w:tcBorders>
            <w:shd w:val="clear" w:color="auto" w:fill="auto"/>
            <w:noWrap/>
            <w:vAlign w:val="bottom"/>
            <w:hideMark/>
          </w:tcPr>
          <w:p w14:paraId="35D3E842" w14:textId="77777777" w:rsidR="006A75B6" w:rsidRPr="0063065A" w:rsidRDefault="006A75B6">
            <w:pPr>
              <w:jc w:val="right"/>
              <w:rPr>
                <w:sz w:val="23"/>
                <w:szCs w:val="23"/>
              </w:rPr>
            </w:pPr>
            <w:r w:rsidRPr="0063065A">
              <w:rPr>
                <w:sz w:val="23"/>
                <w:szCs w:val="23"/>
              </w:rPr>
              <w:t>0</w:t>
            </w:r>
          </w:p>
        </w:tc>
        <w:tc>
          <w:tcPr>
            <w:tcW w:w="1630" w:type="dxa"/>
            <w:tcBorders>
              <w:top w:val="nil"/>
              <w:left w:val="nil"/>
              <w:bottom w:val="single" w:sz="4" w:space="0" w:color="auto"/>
              <w:right w:val="single" w:sz="4" w:space="0" w:color="auto"/>
            </w:tcBorders>
            <w:shd w:val="clear" w:color="000000" w:fill="FFFFFF"/>
            <w:vAlign w:val="center"/>
            <w:hideMark/>
          </w:tcPr>
          <w:p w14:paraId="1D820285" w14:textId="77777777" w:rsidR="006A75B6" w:rsidRPr="0063065A" w:rsidRDefault="006A75B6">
            <w:pPr>
              <w:jc w:val="right"/>
              <w:rPr>
                <w:sz w:val="23"/>
                <w:szCs w:val="23"/>
              </w:rPr>
            </w:pPr>
            <w:r w:rsidRPr="0063065A">
              <w:rPr>
                <w:sz w:val="23"/>
                <w:szCs w:val="23"/>
              </w:rPr>
              <w:t>630</w:t>
            </w:r>
          </w:p>
        </w:tc>
        <w:tc>
          <w:tcPr>
            <w:tcW w:w="1989" w:type="dxa"/>
            <w:tcBorders>
              <w:top w:val="nil"/>
              <w:left w:val="nil"/>
              <w:bottom w:val="single" w:sz="4" w:space="0" w:color="auto"/>
              <w:right w:val="single" w:sz="4" w:space="0" w:color="auto"/>
            </w:tcBorders>
            <w:shd w:val="clear" w:color="000000" w:fill="FFFFFF"/>
            <w:vAlign w:val="center"/>
            <w:hideMark/>
          </w:tcPr>
          <w:p w14:paraId="1FA77A4A" w14:textId="77777777" w:rsidR="006A75B6" w:rsidRPr="0063065A" w:rsidRDefault="006A75B6">
            <w:pPr>
              <w:jc w:val="right"/>
              <w:rPr>
                <w:sz w:val="23"/>
                <w:szCs w:val="23"/>
              </w:rPr>
            </w:pPr>
            <w:r w:rsidRPr="0063065A">
              <w:rPr>
                <w:sz w:val="23"/>
                <w:szCs w:val="23"/>
              </w:rPr>
              <w:t>0</w:t>
            </w:r>
          </w:p>
        </w:tc>
      </w:tr>
      <w:tr w:rsidR="005F1144" w:rsidRPr="0063065A" w14:paraId="00C1C44B" w14:textId="77777777" w:rsidTr="0063065A">
        <w:trPr>
          <w:trHeight w:val="63"/>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0467D7C4" w14:textId="77777777" w:rsidR="006A75B6" w:rsidRPr="0063065A" w:rsidRDefault="006A75B6">
            <w:pPr>
              <w:rPr>
                <w:sz w:val="23"/>
                <w:szCs w:val="23"/>
              </w:rPr>
            </w:pPr>
            <w:r w:rsidRPr="0063065A">
              <w:rPr>
                <w:sz w:val="23"/>
                <w:szCs w:val="23"/>
              </w:rPr>
              <w:t>Narva Kesklinna Gümnaasiumi spordihoone energiatõhususe edendamine</w:t>
            </w:r>
          </w:p>
        </w:tc>
        <w:tc>
          <w:tcPr>
            <w:tcW w:w="1816" w:type="dxa"/>
            <w:tcBorders>
              <w:top w:val="nil"/>
              <w:left w:val="nil"/>
              <w:bottom w:val="single" w:sz="4" w:space="0" w:color="auto"/>
              <w:right w:val="single" w:sz="4" w:space="0" w:color="auto"/>
            </w:tcBorders>
            <w:shd w:val="clear" w:color="000000" w:fill="FFFFFF"/>
            <w:vAlign w:val="center"/>
            <w:hideMark/>
          </w:tcPr>
          <w:p w14:paraId="1ECD2118" w14:textId="77777777" w:rsidR="006A75B6" w:rsidRPr="0063065A" w:rsidRDefault="006A75B6">
            <w:pPr>
              <w:jc w:val="right"/>
              <w:rPr>
                <w:sz w:val="23"/>
                <w:szCs w:val="23"/>
              </w:rPr>
            </w:pPr>
            <w:r w:rsidRPr="0063065A">
              <w:rPr>
                <w:sz w:val="23"/>
                <w:szCs w:val="23"/>
              </w:rPr>
              <w:t>0</w:t>
            </w:r>
          </w:p>
        </w:tc>
        <w:tc>
          <w:tcPr>
            <w:tcW w:w="1597" w:type="dxa"/>
            <w:tcBorders>
              <w:top w:val="nil"/>
              <w:left w:val="nil"/>
              <w:bottom w:val="single" w:sz="4" w:space="0" w:color="auto"/>
              <w:right w:val="single" w:sz="4" w:space="0" w:color="auto"/>
            </w:tcBorders>
            <w:shd w:val="clear" w:color="000000" w:fill="FFFFFF"/>
            <w:vAlign w:val="center"/>
            <w:hideMark/>
          </w:tcPr>
          <w:p w14:paraId="3E7B539C" w14:textId="77777777" w:rsidR="006A75B6" w:rsidRPr="0063065A" w:rsidRDefault="006A75B6">
            <w:pPr>
              <w:jc w:val="right"/>
              <w:rPr>
                <w:sz w:val="23"/>
                <w:szCs w:val="23"/>
              </w:rPr>
            </w:pPr>
            <w:r w:rsidRPr="0063065A">
              <w:rPr>
                <w:sz w:val="23"/>
                <w:szCs w:val="23"/>
              </w:rPr>
              <w:t>0</w:t>
            </w:r>
          </w:p>
        </w:tc>
        <w:tc>
          <w:tcPr>
            <w:tcW w:w="1296" w:type="dxa"/>
            <w:tcBorders>
              <w:top w:val="nil"/>
              <w:left w:val="nil"/>
              <w:bottom w:val="single" w:sz="4" w:space="0" w:color="auto"/>
              <w:right w:val="single" w:sz="4" w:space="0" w:color="auto"/>
            </w:tcBorders>
            <w:shd w:val="clear" w:color="000000" w:fill="FFFFFF"/>
            <w:vAlign w:val="center"/>
            <w:hideMark/>
          </w:tcPr>
          <w:p w14:paraId="1C4362DD" w14:textId="77777777" w:rsidR="006A75B6" w:rsidRPr="0063065A" w:rsidRDefault="006A75B6">
            <w:pPr>
              <w:jc w:val="right"/>
              <w:rPr>
                <w:sz w:val="23"/>
                <w:szCs w:val="23"/>
              </w:rPr>
            </w:pPr>
            <w:r w:rsidRPr="0063065A">
              <w:rPr>
                <w:sz w:val="23"/>
                <w:szCs w:val="23"/>
              </w:rPr>
              <w:t>0</w:t>
            </w:r>
          </w:p>
        </w:tc>
        <w:tc>
          <w:tcPr>
            <w:tcW w:w="1059" w:type="dxa"/>
            <w:tcBorders>
              <w:top w:val="nil"/>
              <w:left w:val="nil"/>
              <w:bottom w:val="single" w:sz="4" w:space="0" w:color="auto"/>
              <w:right w:val="single" w:sz="4" w:space="0" w:color="auto"/>
            </w:tcBorders>
            <w:shd w:val="clear" w:color="auto" w:fill="auto"/>
            <w:noWrap/>
            <w:vAlign w:val="bottom"/>
            <w:hideMark/>
          </w:tcPr>
          <w:p w14:paraId="60346DEF" w14:textId="77777777" w:rsidR="006A75B6" w:rsidRPr="0063065A" w:rsidRDefault="006A75B6">
            <w:pPr>
              <w:jc w:val="right"/>
              <w:rPr>
                <w:sz w:val="23"/>
                <w:szCs w:val="23"/>
              </w:rPr>
            </w:pPr>
            <w:r w:rsidRPr="0063065A">
              <w:rPr>
                <w:sz w:val="23"/>
                <w:szCs w:val="23"/>
              </w:rPr>
              <w:t>0</w:t>
            </w:r>
          </w:p>
        </w:tc>
        <w:tc>
          <w:tcPr>
            <w:tcW w:w="1630" w:type="dxa"/>
            <w:tcBorders>
              <w:top w:val="nil"/>
              <w:left w:val="nil"/>
              <w:bottom w:val="single" w:sz="4" w:space="0" w:color="auto"/>
              <w:right w:val="single" w:sz="4" w:space="0" w:color="auto"/>
            </w:tcBorders>
            <w:shd w:val="clear" w:color="000000" w:fill="FFFFFF"/>
            <w:vAlign w:val="center"/>
            <w:hideMark/>
          </w:tcPr>
          <w:p w14:paraId="566A45C3" w14:textId="77777777" w:rsidR="006A75B6" w:rsidRPr="0063065A" w:rsidRDefault="006A75B6">
            <w:pPr>
              <w:jc w:val="right"/>
              <w:rPr>
                <w:sz w:val="23"/>
                <w:szCs w:val="23"/>
              </w:rPr>
            </w:pPr>
            <w:r w:rsidRPr="0063065A">
              <w:rPr>
                <w:sz w:val="23"/>
                <w:szCs w:val="23"/>
              </w:rPr>
              <w:t>263</w:t>
            </w:r>
          </w:p>
        </w:tc>
        <w:tc>
          <w:tcPr>
            <w:tcW w:w="1989" w:type="dxa"/>
            <w:tcBorders>
              <w:top w:val="nil"/>
              <w:left w:val="nil"/>
              <w:bottom w:val="single" w:sz="4" w:space="0" w:color="auto"/>
              <w:right w:val="single" w:sz="4" w:space="0" w:color="auto"/>
            </w:tcBorders>
            <w:shd w:val="clear" w:color="000000" w:fill="FFFFFF"/>
            <w:vAlign w:val="center"/>
            <w:hideMark/>
          </w:tcPr>
          <w:p w14:paraId="46031ECF" w14:textId="77777777" w:rsidR="006A75B6" w:rsidRPr="0063065A" w:rsidRDefault="006A75B6">
            <w:pPr>
              <w:jc w:val="right"/>
              <w:rPr>
                <w:sz w:val="23"/>
                <w:szCs w:val="23"/>
              </w:rPr>
            </w:pPr>
            <w:r w:rsidRPr="0063065A">
              <w:rPr>
                <w:sz w:val="23"/>
                <w:szCs w:val="23"/>
              </w:rPr>
              <w:t>0</w:t>
            </w:r>
          </w:p>
        </w:tc>
      </w:tr>
      <w:tr w:rsidR="005F1144" w:rsidRPr="0063065A" w14:paraId="0F01D831" w14:textId="77777777" w:rsidTr="0063065A">
        <w:trPr>
          <w:trHeight w:val="63"/>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2494239A" w14:textId="77777777" w:rsidR="006A75B6" w:rsidRPr="0063065A" w:rsidRDefault="006A75B6">
            <w:pPr>
              <w:rPr>
                <w:sz w:val="23"/>
                <w:szCs w:val="23"/>
              </w:rPr>
            </w:pPr>
            <w:r w:rsidRPr="0063065A">
              <w:rPr>
                <w:sz w:val="23"/>
                <w:szCs w:val="23"/>
              </w:rPr>
              <w:t>TEN-T transiitteede rekonstrueerimistööd Narvas</w:t>
            </w:r>
          </w:p>
        </w:tc>
        <w:tc>
          <w:tcPr>
            <w:tcW w:w="1816" w:type="dxa"/>
            <w:tcBorders>
              <w:top w:val="nil"/>
              <w:left w:val="nil"/>
              <w:bottom w:val="single" w:sz="4" w:space="0" w:color="auto"/>
              <w:right w:val="single" w:sz="4" w:space="0" w:color="auto"/>
            </w:tcBorders>
            <w:shd w:val="clear" w:color="000000" w:fill="FFFFFF"/>
            <w:vAlign w:val="center"/>
            <w:hideMark/>
          </w:tcPr>
          <w:p w14:paraId="622680D1" w14:textId="77777777" w:rsidR="006A75B6" w:rsidRPr="0063065A" w:rsidRDefault="006A75B6">
            <w:pPr>
              <w:jc w:val="right"/>
              <w:rPr>
                <w:sz w:val="23"/>
                <w:szCs w:val="23"/>
              </w:rPr>
            </w:pPr>
            <w:r w:rsidRPr="0063065A">
              <w:rPr>
                <w:sz w:val="23"/>
                <w:szCs w:val="23"/>
              </w:rPr>
              <w:t>0</w:t>
            </w:r>
          </w:p>
        </w:tc>
        <w:tc>
          <w:tcPr>
            <w:tcW w:w="1597" w:type="dxa"/>
            <w:tcBorders>
              <w:top w:val="nil"/>
              <w:left w:val="nil"/>
              <w:bottom w:val="single" w:sz="4" w:space="0" w:color="auto"/>
              <w:right w:val="single" w:sz="4" w:space="0" w:color="auto"/>
            </w:tcBorders>
            <w:shd w:val="clear" w:color="000000" w:fill="FFFFFF"/>
            <w:vAlign w:val="center"/>
            <w:hideMark/>
          </w:tcPr>
          <w:p w14:paraId="7A28CE44" w14:textId="77777777" w:rsidR="006A75B6" w:rsidRPr="0063065A" w:rsidRDefault="006A75B6">
            <w:pPr>
              <w:jc w:val="right"/>
              <w:rPr>
                <w:sz w:val="23"/>
                <w:szCs w:val="23"/>
              </w:rPr>
            </w:pPr>
            <w:r w:rsidRPr="0063065A">
              <w:rPr>
                <w:sz w:val="23"/>
                <w:szCs w:val="23"/>
              </w:rPr>
              <w:t>0</w:t>
            </w:r>
          </w:p>
        </w:tc>
        <w:tc>
          <w:tcPr>
            <w:tcW w:w="1296" w:type="dxa"/>
            <w:tcBorders>
              <w:top w:val="nil"/>
              <w:left w:val="nil"/>
              <w:bottom w:val="single" w:sz="4" w:space="0" w:color="auto"/>
              <w:right w:val="single" w:sz="4" w:space="0" w:color="auto"/>
            </w:tcBorders>
            <w:shd w:val="clear" w:color="000000" w:fill="FFFFFF"/>
            <w:vAlign w:val="center"/>
            <w:hideMark/>
          </w:tcPr>
          <w:p w14:paraId="0A7E0449" w14:textId="77777777" w:rsidR="006A75B6" w:rsidRPr="0063065A" w:rsidRDefault="006A75B6">
            <w:pPr>
              <w:jc w:val="right"/>
              <w:rPr>
                <w:sz w:val="23"/>
                <w:szCs w:val="23"/>
              </w:rPr>
            </w:pPr>
            <w:r w:rsidRPr="0063065A">
              <w:rPr>
                <w:sz w:val="23"/>
                <w:szCs w:val="23"/>
              </w:rPr>
              <w:t>0</w:t>
            </w:r>
          </w:p>
        </w:tc>
        <w:tc>
          <w:tcPr>
            <w:tcW w:w="1059" w:type="dxa"/>
            <w:tcBorders>
              <w:top w:val="nil"/>
              <w:left w:val="nil"/>
              <w:bottom w:val="single" w:sz="4" w:space="0" w:color="auto"/>
              <w:right w:val="single" w:sz="4" w:space="0" w:color="auto"/>
            </w:tcBorders>
            <w:shd w:val="clear" w:color="auto" w:fill="auto"/>
            <w:noWrap/>
            <w:vAlign w:val="bottom"/>
            <w:hideMark/>
          </w:tcPr>
          <w:p w14:paraId="1F77287B" w14:textId="77777777" w:rsidR="006A75B6" w:rsidRPr="0063065A" w:rsidRDefault="006A75B6">
            <w:pPr>
              <w:jc w:val="right"/>
              <w:rPr>
                <w:sz w:val="23"/>
                <w:szCs w:val="23"/>
              </w:rPr>
            </w:pPr>
            <w:r w:rsidRPr="0063065A">
              <w:rPr>
                <w:sz w:val="23"/>
                <w:szCs w:val="23"/>
              </w:rPr>
              <w:t>0</w:t>
            </w:r>
          </w:p>
        </w:tc>
        <w:tc>
          <w:tcPr>
            <w:tcW w:w="1630" w:type="dxa"/>
            <w:tcBorders>
              <w:top w:val="nil"/>
              <w:left w:val="nil"/>
              <w:bottom w:val="single" w:sz="4" w:space="0" w:color="auto"/>
              <w:right w:val="single" w:sz="4" w:space="0" w:color="auto"/>
            </w:tcBorders>
            <w:shd w:val="clear" w:color="000000" w:fill="FFFFFF"/>
            <w:vAlign w:val="center"/>
            <w:hideMark/>
          </w:tcPr>
          <w:p w14:paraId="3958C6DC" w14:textId="77777777" w:rsidR="006A75B6" w:rsidRPr="0063065A" w:rsidRDefault="006A75B6">
            <w:pPr>
              <w:jc w:val="right"/>
              <w:rPr>
                <w:sz w:val="23"/>
                <w:szCs w:val="23"/>
              </w:rPr>
            </w:pPr>
            <w:r w:rsidRPr="0063065A">
              <w:rPr>
                <w:sz w:val="23"/>
                <w:szCs w:val="23"/>
              </w:rPr>
              <w:t>8 976</w:t>
            </w:r>
          </w:p>
        </w:tc>
        <w:tc>
          <w:tcPr>
            <w:tcW w:w="1989" w:type="dxa"/>
            <w:tcBorders>
              <w:top w:val="nil"/>
              <w:left w:val="nil"/>
              <w:bottom w:val="single" w:sz="4" w:space="0" w:color="auto"/>
              <w:right w:val="single" w:sz="4" w:space="0" w:color="auto"/>
            </w:tcBorders>
            <w:shd w:val="clear" w:color="000000" w:fill="FFFFFF"/>
            <w:vAlign w:val="center"/>
            <w:hideMark/>
          </w:tcPr>
          <w:p w14:paraId="1DD1A709" w14:textId="77777777" w:rsidR="006A75B6" w:rsidRPr="0063065A" w:rsidRDefault="006A75B6">
            <w:pPr>
              <w:jc w:val="right"/>
              <w:rPr>
                <w:sz w:val="23"/>
                <w:szCs w:val="23"/>
              </w:rPr>
            </w:pPr>
            <w:r w:rsidRPr="0063065A">
              <w:rPr>
                <w:sz w:val="23"/>
                <w:szCs w:val="23"/>
              </w:rPr>
              <w:t>0</w:t>
            </w:r>
          </w:p>
        </w:tc>
      </w:tr>
      <w:tr w:rsidR="00FE4628" w:rsidRPr="0063065A" w14:paraId="08B02A02" w14:textId="77777777" w:rsidTr="0063065A">
        <w:trPr>
          <w:trHeight w:val="261"/>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54CF940F" w14:textId="77777777" w:rsidR="006A75B6" w:rsidRPr="0063065A" w:rsidRDefault="006A75B6">
            <w:pPr>
              <w:rPr>
                <w:sz w:val="23"/>
                <w:szCs w:val="23"/>
              </w:rPr>
            </w:pPr>
            <w:r w:rsidRPr="0063065A">
              <w:rPr>
                <w:sz w:val="23"/>
                <w:szCs w:val="23"/>
              </w:rPr>
              <w:t>Narva raekoja hoone ja platsi rekonstrueerimine</w:t>
            </w:r>
          </w:p>
        </w:tc>
        <w:tc>
          <w:tcPr>
            <w:tcW w:w="1816" w:type="dxa"/>
            <w:tcBorders>
              <w:top w:val="nil"/>
              <w:left w:val="nil"/>
              <w:bottom w:val="single" w:sz="4" w:space="0" w:color="auto"/>
              <w:right w:val="single" w:sz="4" w:space="0" w:color="auto"/>
            </w:tcBorders>
            <w:shd w:val="clear" w:color="000000" w:fill="FFFFFF"/>
            <w:vAlign w:val="center"/>
            <w:hideMark/>
          </w:tcPr>
          <w:p w14:paraId="3A6FEF7F" w14:textId="77777777" w:rsidR="006A75B6" w:rsidRPr="0063065A" w:rsidRDefault="006A75B6">
            <w:pPr>
              <w:jc w:val="right"/>
              <w:rPr>
                <w:sz w:val="23"/>
                <w:szCs w:val="23"/>
              </w:rPr>
            </w:pPr>
            <w:r w:rsidRPr="0063065A">
              <w:rPr>
                <w:sz w:val="23"/>
                <w:szCs w:val="23"/>
              </w:rPr>
              <w:t>0</w:t>
            </w:r>
          </w:p>
        </w:tc>
        <w:tc>
          <w:tcPr>
            <w:tcW w:w="1597" w:type="dxa"/>
            <w:tcBorders>
              <w:top w:val="nil"/>
              <w:left w:val="nil"/>
              <w:bottom w:val="single" w:sz="4" w:space="0" w:color="auto"/>
              <w:right w:val="single" w:sz="4" w:space="0" w:color="auto"/>
            </w:tcBorders>
            <w:shd w:val="clear" w:color="000000" w:fill="FFFFFF"/>
            <w:vAlign w:val="center"/>
            <w:hideMark/>
          </w:tcPr>
          <w:p w14:paraId="7343B220" w14:textId="77777777" w:rsidR="006A75B6" w:rsidRPr="0063065A" w:rsidRDefault="006A75B6">
            <w:pPr>
              <w:jc w:val="right"/>
              <w:rPr>
                <w:sz w:val="23"/>
                <w:szCs w:val="23"/>
              </w:rPr>
            </w:pPr>
            <w:r w:rsidRPr="0063065A">
              <w:rPr>
                <w:sz w:val="23"/>
                <w:szCs w:val="23"/>
              </w:rPr>
              <w:t>0</w:t>
            </w:r>
          </w:p>
        </w:tc>
        <w:tc>
          <w:tcPr>
            <w:tcW w:w="1296" w:type="dxa"/>
            <w:tcBorders>
              <w:top w:val="nil"/>
              <w:left w:val="nil"/>
              <w:bottom w:val="single" w:sz="4" w:space="0" w:color="auto"/>
              <w:right w:val="single" w:sz="4" w:space="0" w:color="auto"/>
            </w:tcBorders>
            <w:shd w:val="clear" w:color="000000" w:fill="FFFFFF"/>
            <w:vAlign w:val="center"/>
            <w:hideMark/>
          </w:tcPr>
          <w:p w14:paraId="07157169" w14:textId="77777777" w:rsidR="006A75B6" w:rsidRPr="0063065A" w:rsidRDefault="006A75B6">
            <w:pPr>
              <w:jc w:val="right"/>
              <w:rPr>
                <w:sz w:val="23"/>
                <w:szCs w:val="23"/>
              </w:rPr>
            </w:pPr>
            <w:r w:rsidRPr="0063065A">
              <w:rPr>
                <w:sz w:val="23"/>
                <w:szCs w:val="23"/>
              </w:rPr>
              <w:t>39</w:t>
            </w:r>
          </w:p>
        </w:tc>
        <w:tc>
          <w:tcPr>
            <w:tcW w:w="1059" w:type="dxa"/>
            <w:tcBorders>
              <w:top w:val="nil"/>
              <w:left w:val="nil"/>
              <w:bottom w:val="single" w:sz="4" w:space="0" w:color="auto"/>
              <w:right w:val="single" w:sz="4" w:space="0" w:color="auto"/>
            </w:tcBorders>
            <w:shd w:val="clear" w:color="auto" w:fill="auto"/>
            <w:noWrap/>
            <w:vAlign w:val="bottom"/>
            <w:hideMark/>
          </w:tcPr>
          <w:p w14:paraId="5CAC7F51" w14:textId="77777777" w:rsidR="006A75B6" w:rsidRPr="0063065A" w:rsidRDefault="006A75B6">
            <w:pPr>
              <w:jc w:val="right"/>
              <w:rPr>
                <w:sz w:val="23"/>
                <w:szCs w:val="23"/>
              </w:rPr>
            </w:pPr>
            <w:r w:rsidRPr="0063065A">
              <w:rPr>
                <w:sz w:val="23"/>
                <w:szCs w:val="23"/>
              </w:rPr>
              <w:t>0</w:t>
            </w:r>
          </w:p>
        </w:tc>
        <w:tc>
          <w:tcPr>
            <w:tcW w:w="1630" w:type="dxa"/>
            <w:tcBorders>
              <w:top w:val="nil"/>
              <w:left w:val="nil"/>
              <w:bottom w:val="single" w:sz="4" w:space="0" w:color="auto"/>
              <w:right w:val="single" w:sz="4" w:space="0" w:color="auto"/>
            </w:tcBorders>
            <w:shd w:val="clear" w:color="000000" w:fill="FFFFFF"/>
            <w:vAlign w:val="center"/>
            <w:hideMark/>
          </w:tcPr>
          <w:p w14:paraId="609D2CC7" w14:textId="77777777" w:rsidR="006A75B6" w:rsidRPr="0063065A" w:rsidRDefault="006A75B6">
            <w:pPr>
              <w:jc w:val="right"/>
              <w:rPr>
                <w:sz w:val="23"/>
                <w:szCs w:val="23"/>
              </w:rPr>
            </w:pPr>
            <w:r w:rsidRPr="0063065A">
              <w:rPr>
                <w:sz w:val="23"/>
                <w:szCs w:val="23"/>
              </w:rPr>
              <w:t>4 880</w:t>
            </w:r>
          </w:p>
        </w:tc>
        <w:tc>
          <w:tcPr>
            <w:tcW w:w="1989" w:type="dxa"/>
            <w:tcBorders>
              <w:top w:val="nil"/>
              <w:left w:val="nil"/>
              <w:bottom w:val="single" w:sz="4" w:space="0" w:color="auto"/>
              <w:right w:val="single" w:sz="4" w:space="0" w:color="auto"/>
            </w:tcBorders>
            <w:shd w:val="clear" w:color="000000" w:fill="FFFFFF"/>
            <w:vAlign w:val="center"/>
            <w:hideMark/>
          </w:tcPr>
          <w:p w14:paraId="08CBACC8" w14:textId="77777777" w:rsidR="006A75B6" w:rsidRPr="0063065A" w:rsidRDefault="006A75B6">
            <w:pPr>
              <w:jc w:val="right"/>
              <w:rPr>
                <w:sz w:val="23"/>
                <w:szCs w:val="23"/>
              </w:rPr>
            </w:pPr>
            <w:r w:rsidRPr="0063065A">
              <w:rPr>
                <w:sz w:val="23"/>
                <w:szCs w:val="23"/>
              </w:rPr>
              <w:t>39</w:t>
            </w:r>
          </w:p>
        </w:tc>
      </w:tr>
      <w:tr w:rsidR="00FE4628" w:rsidRPr="0063065A" w14:paraId="7D079B0C" w14:textId="77777777" w:rsidTr="0063065A">
        <w:trPr>
          <w:trHeight w:val="261"/>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69484ECA" w14:textId="77777777" w:rsidR="006A75B6" w:rsidRPr="0063065A" w:rsidRDefault="006A75B6">
            <w:pPr>
              <w:rPr>
                <w:sz w:val="23"/>
                <w:szCs w:val="23"/>
              </w:rPr>
            </w:pPr>
            <w:r w:rsidRPr="0063065A">
              <w:rPr>
                <w:sz w:val="23"/>
                <w:szCs w:val="23"/>
              </w:rPr>
              <w:t xml:space="preserve">Treenerite toojoukulude toetus </w:t>
            </w:r>
          </w:p>
        </w:tc>
        <w:tc>
          <w:tcPr>
            <w:tcW w:w="1816" w:type="dxa"/>
            <w:tcBorders>
              <w:top w:val="nil"/>
              <w:left w:val="nil"/>
              <w:bottom w:val="single" w:sz="4" w:space="0" w:color="auto"/>
              <w:right w:val="single" w:sz="4" w:space="0" w:color="auto"/>
            </w:tcBorders>
            <w:shd w:val="clear" w:color="auto" w:fill="auto"/>
            <w:vAlign w:val="center"/>
            <w:hideMark/>
          </w:tcPr>
          <w:p w14:paraId="160380D7" w14:textId="77777777" w:rsidR="006A75B6" w:rsidRPr="0063065A" w:rsidRDefault="006A75B6">
            <w:pPr>
              <w:jc w:val="right"/>
              <w:rPr>
                <w:sz w:val="23"/>
                <w:szCs w:val="23"/>
              </w:rPr>
            </w:pPr>
            <w:r w:rsidRPr="0063065A">
              <w:rPr>
                <w:sz w:val="23"/>
                <w:szCs w:val="23"/>
              </w:rPr>
              <w:t>347</w:t>
            </w:r>
          </w:p>
        </w:tc>
        <w:tc>
          <w:tcPr>
            <w:tcW w:w="1597" w:type="dxa"/>
            <w:tcBorders>
              <w:top w:val="nil"/>
              <w:left w:val="nil"/>
              <w:bottom w:val="single" w:sz="4" w:space="0" w:color="auto"/>
              <w:right w:val="single" w:sz="4" w:space="0" w:color="auto"/>
            </w:tcBorders>
            <w:shd w:val="clear" w:color="000000" w:fill="FFFFFF"/>
            <w:vAlign w:val="center"/>
            <w:hideMark/>
          </w:tcPr>
          <w:p w14:paraId="1F726956" w14:textId="77777777" w:rsidR="006A75B6" w:rsidRPr="0063065A" w:rsidRDefault="006A75B6">
            <w:pPr>
              <w:jc w:val="right"/>
              <w:rPr>
                <w:sz w:val="23"/>
                <w:szCs w:val="23"/>
              </w:rPr>
            </w:pPr>
            <w:r w:rsidRPr="0063065A">
              <w:rPr>
                <w:sz w:val="23"/>
                <w:szCs w:val="23"/>
              </w:rPr>
              <w:t>0</w:t>
            </w:r>
          </w:p>
        </w:tc>
        <w:tc>
          <w:tcPr>
            <w:tcW w:w="1296" w:type="dxa"/>
            <w:tcBorders>
              <w:top w:val="nil"/>
              <w:left w:val="nil"/>
              <w:bottom w:val="single" w:sz="4" w:space="0" w:color="auto"/>
              <w:right w:val="single" w:sz="4" w:space="0" w:color="auto"/>
            </w:tcBorders>
            <w:shd w:val="clear" w:color="000000" w:fill="FFFFFF"/>
            <w:vAlign w:val="center"/>
            <w:hideMark/>
          </w:tcPr>
          <w:p w14:paraId="033FC8AF" w14:textId="77777777" w:rsidR="006A75B6" w:rsidRPr="0063065A" w:rsidRDefault="006A75B6">
            <w:pPr>
              <w:jc w:val="right"/>
              <w:rPr>
                <w:sz w:val="23"/>
                <w:szCs w:val="23"/>
              </w:rPr>
            </w:pPr>
            <w:r w:rsidRPr="0063065A">
              <w:rPr>
                <w:sz w:val="23"/>
                <w:szCs w:val="23"/>
              </w:rPr>
              <w:t>0</w:t>
            </w:r>
          </w:p>
        </w:tc>
        <w:tc>
          <w:tcPr>
            <w:tcW w:w="1059" w:type="dxa"/>
            <w:tcBorders>
              <w:top w:val="nil"/>
              <w:left w:val="nil"/>
              <w:bottom w:val="single" w:sz="4" w:space="0" w:color="auto"/>
              <w:right w:val="single" w:sz="4" w:space="0" w:color="auto"/>
            </w:tcBorders>
            <w:shd w:val="clear" w:color="auto" w:fill="auto"/>
            <w:noWrap/>
            <w:vAlign w:val="bottom"/>
            <w:hideMark/>
          </w:tcPr>
          <w:p w14:paraId="41029D24" w14:textId="77777777" w:rsidR="006A75B6" w:rsidRPr="0063065A" w:rsidRDefault="006A75B6">
            <w:pPr>
              <w:jc w:val="right"/>
              <w:rPr>
                <w:sz w:val="23"/>
                <w:szCs w:val="23"/>
              </w:rPr>
            </w:pPr>
            <w:r w:rsidRPr="0063065A">
              <w:rPr>
                <w:sz w:val="23"/>
                <w:szCs w:val="23"/>
              </w:rPr>
              <w:t>0</w:t>
            </w:r>
          </w:p>
        </w:tc>
        <w:tc>
          <w:tcPr>
            <w:tcW w:w="1630" w:type="dxa"/>
            <w:tcBorders>
              <w:top w:val="nil"/>
              <w:left w:val="nil"/>
              <w:bottom w:val="single" w:sz="4" w:space="0" w:color="auto"/>
              <w:right w:val="single" w:sz="4" w:space="0" w:color="auto"/>
            </w:tcBorders>
            <w:shd w:val="clear" w:color="000000" w:fill="FFFFFF"/>
            <w:vAlign w:val="center"/>
            <w:hideMark/>
          </w:tcPr>
          <w:p w14:paraId="1C53576F" w14:textId="77777777" w:rsidR="006A75B6" w:rsidRPr="0063065A" w:rsidRDefault="006A75B6">
            <w:pPr>
              <w:jc w:val="right"/>
              <w:rPr>
                <w:sz w:val="23"/>
                <w:szCs w:val="23"/>
              </w:rPr>
            </w:pPr>
            <w:r w:rsidRPr="0063065A">
              <w:rPr>
                <w:sz w:val="23"/>
                <w:szCs w:val="23"/>
              </w:rPr>
              <w:t>0</w:t>
            </w:r>
          </w:p>
        </w:tc>
        <w:tc>
          <w:tcPr>
            <w:tcW w:w="1989" w:type="dxa"/>
            <w:tcBorders>
              <w:top w:val="nil"/>
              <w:left w:val="nil"/>
              <w:bottom w:val="single" w:sz="4" w:space="0" w:color="auto"/>
              <w:right w:val="single" w:sz="4" w:space="0" w:color="auto"/>
            </w:tcBorders>
            <w:shd w:val="clear" w:color="000000" w:fill="FFFFFF"/>
            <w:vAlign w:val="center"/>
            <w:hideMark/>
          </w:tcPr>
          <w:p w14:paraId="444DF047" w14:textId="77777777" w:rsidR="006A75B6" w:rsidRPr="0063065A" w:rsidRDefault="006A75B6">
            <w:pPr>
              <w:jc w:val="right"/>
              <w:rPr>
                <w:sz w:val="23"/>
                <w:szCs w:val="23"/>
              </w:rPr>
            </w:pPr>
            <w:r w:rsidRPr="0063065A">
              <w:rPr>
                <w:sz w:val="23"/>
                <w:szCs w:val="23"/>
              </w:rPr>
              <w:t>0</w:t>
            </w:r>
          </w:p>
        </w:tc>
      </w:tr>
      <w:tr w:rsidR="00FE4628" w:rsidRPr="0063065A" w14:paraId="61DC89C1" w14:textId="77777777" w:rsidTr="0063065A">
        <w:trPr>
          <w:trHeight w:val="261"/>
        </w:trPr>
        <w:tc>
          <w:tcPr>
            <w:tcW w:w="4864" w:type="dxa"/>
            <w:tcBorders>
              <w:top w:val="nil"/>
              <w:left w:val="single" w:sz="4" w:space="0" w:color="auto"/>
              <w:bottom w:val="single" w:sz="4" w:space="0" w:color="auto"/>
              <w:right w:val="single" w:sz="4" w:space="0" w:color="auto"/>
            </w:tcBorders>
            <w:shd w:val="clear" w:color="000000" w:fill="FFFFFF"/>
            <w:vAlign w:val="bottom"/>
            <w:hideMark/>
          </w:tcPr>
          <w:p w14:paraId="27D41199" w14:textId="5DCDE6BB" w:rsidR="006A75B6" w:rsidRPr="0063065A" w:rsidRDefault="006A75B6">
            <w:pPr>
              <w:rPr>
                <w:sz w:val="23"/>
                <w:szCs w:val="23"/>
              </w:rPr>
            </w:pPr>
            <w:r w:rsidRPr="0063065A">
              <w:rPr>
                <w:sz w:val="23"/>
                <w:szCs w:val="23"/>
              </w:rPr>
              <w:t>Muud projektid</w:t>
            </w:r>
          </w:p>
        </w:tc>
        <w:tc>
          <w:tcPr>
            <w:tcW w:w="1816" w:type="dxa"/>
            <w:tcBorders>
              <w:top w:val="nil"/>
              <w:left w:val="nil"/>
              <w:bottom w:val="single" w:sz="4" w:space="0" w:color="auto"/>
              <w:right w:val="single" w:sz="4" w:space="0" w:color="auto"/>
            </w:tcBorders>
            <w:shd w:val="clear" w:color="000000" w:fill="FFFFFF"/>
            <w:vAlign w:val="center"/>
            <w:hideMark/>
          </w:tcPr>
          <w:p w14:paraId="0DB3E657" w14:textId="77777777" w:rsidR="006A75B6" w:rsidRPr="0063065A" w:rsidRDefault="006A75B6">
            <w:pPr>
              <w:jc w:val="right"/>
              <w:rPr>
                <w:sz w:val="23"/>
                <w:szCs w:val="23"/>
              </w:rPr>
            </w:pPr>
            <w:r w:rsidRPr="0063065A">
              <w:rPr>
                <w:sz w:val="23"/>
                <w:szCs w:val="23"/>
              </w:rPr>
              <w:t>753</w:t>
            </w:r>
          </w:p>
        </w:tc>
        <w:tc>
          <w:tcPr>
            <w:tcW w:w="1597" w:type="dxa"/>
            <w:tcBorders>
              <w:top w:val="nil"/>
              <w:left w:val="nil"/>
              <w:bottom w:val="single" w:sz="4" w:space="0" w:color="auto"/>
              <w:right w:val="single" w:sz="4" w:space="0" w:color="auto"/>
            </w:tcBorders>
            <w:shd w:val="clear" w:color="000000" w:fill="FFFFFF"/>
            <w:vAlign w:val="center"/>
            <w:hideMark/>
          </w:tcPr>
          <w:p w14:paraId="49983D38" w14:textId="77777777" w:rsidR="006A75B6" w:rsidRPr="0063065A" w:rsidRDefault="006A75B6">
            <w:pPr>
              <w:jc w:val="right"/>
              <w:rPr>
                <w:sz w:val="23"/>
                <w:szCs w:val="23"/>
              </w:rPr>
            </w:pPr>
            <w:r w:rsidRPr="0063065A">
              <w:rPr>
                <w:sz w:val="23"/>
                <w:szCs w:val="23"/>
              </w:rPr>
              <w:t>94</w:t>
            </w:r>
          </w:p>
        </w:tc>
        <w:tc>
          <w:tcPr>
            <w:tcW w:w="1296" w:type="dxa"/>
            <w:tcBorders>
              <w:top w:val="nil"/>
              <w:left w:val="nil"/>
              <w:bottom w:val="single" w:sz="4" w:space="0" w:color="auto"/>
              <w:right w:val="single" w:sz="4" w:space="0" w:color="auto"/>
            </w:tcBorders>
            <w:shd w:val="clear" w:color="000000" w:fill="FFFFFF"/>
            <w:vAlign w:val="center"/>
            <w:hideMark/>
          </w:tcPr>
          <w:p w14:paraId="70716E39" w14:textId="77777777" w:rsidR="006A75B6" w:rsidRPr="0063065A" w:rsidRDefault="006A75B6">
            <w:pPr>
              <w:jc w:val="right"/>
              <w:rPr>
                <w:sz w:val="23"/>
                <w:szCs w:val="23"/>
              </w:rPr>
            </w:pPr>
            <w:r w:rsidRPr="0063065A">
              <w:rPr>
                <w:sz w:val="23"/>
                <w:szCs w:val="23"/>
              </w:rPr>
              <w:t>80</w:t>
            </w:r>
          </w:p>
        </w:tc>
        <w:tc>
          <w:tcPr>
            <w:tcW w:w="1059" w:type="dxa"/>
            <w:tcBorders>
              <w:top w:val="nil"/>
              <w:left w:val="nil"/>
              <w:bottom w:val="single" w:sz="4" w:space="0" w:color="auto"/>
              <w:right w:val="single" w:sz="4" w:space="0" w:color="auto"/>
            </w:tcBorders>
            <w:shd w:val="clear" w:color="auto" w:fill="auto"/>
            <w:noWrap/>
            <w:vAlign w:val="bottom"/>
            <w:hideMark/>
          </w:tcPr>
          <w:p w14:paraId="4A9E7B97" w14:textId="77777777" w:rsidR="006A75B6" w:rsidRPr="0063065A" w:rsidRDefault="006A75B6">
            <w:pPr>
              <w:jc w:val="right"/>
              <w:rPr>
                <w:sz w:val="23"/>
                <w:szCs w:val="23"/>
              </w:rPr>
            </w:pPr>
            <w:r w:rsidRPr="0063065A">
              <w:rPr>
                <w:sz w:val="23"/>
                <w:szCs w:val="23"/>
              </w:rPr>
              <w:t>626</w:t>
            </w:r>
          </w:p>
        </w:tc>
        <w:tc>
          <w:tcPr>
            <w:tcW w:w="1630" w:type="dxa"/>
            <w:tcBorders>
              <w:top w:val="nil"/>
              <w:left w:val="nil"/>
              <w:bottom w:val="single" w:sz="4" w:space="0" w:color="auto"/>
              <w:right w:val="single" w:sz="4" w:space="0" w:color="auto"/>
            </w:tcBorders>
            <w:shd w:val="clear" w:color="000000" w:fill="FFFFFF"/>
            <w:vAlign w:val="center"/>
            <w:hideMark/>
          </w:tcPr>
          <w:p w14:paraId="3CF82580" w14:textId="77777777" w:rsidR="006A75B6" w:rsidRPr="0063065A" w:rsidRDefault="006A75B6">
            <w:pPr>
              <w:jc w:val="right"/>
              <w:rPr>
                <w:sz w:val="23"/>
                <w:szCs w:val="23"/>
              </w:rPr>
            </w:pPr>
            <w:r w:rsidRPr="0063065A">
              <w:rPr>
                <w:sz w:val="23"/>
                <w:szCs w:val="23"/>
              </w:rPr>
              <w:t>394</w:t>
            </w:r>
          </w:p>
        </w:tc>
        <w:tc>
          <w:tcPr>
            <w:tcW w:w="1989" w:type="dxa"/>
            <w:tcBorders>
              <w:top w:val="nil"/>
              <w:left w:val="nil"/>
              <w:bottom w:val="single" w:sz="4" w:space="0" w:color="auto"/>
              <w:right w:val="single" w:sz="4" w:space="0" w:color="auto"/>
            </w:tcBorders>
            <w:shd w:val="clear" w:color="000000" w:fill="FFFFFF"/>
            <w:vAlign w:val="center"/>
            <w:hideMark/>
          </w:tcPr>
          <w:p w14:paraId="16C36A95" w14:textId="77777777" w:rsidR="006A75B6" w:rsidRPr="0063065A" w:rsidRDefault="006A75B6">
            <w:pPr>
              <w:jc w:val="right"/>
              <w:rPr>
                <w:sz w:val="23"/>
                <w:szCs w:val="23"/>
              </w:rPr>
            </w:pPr>
            <w:r w:rsidRPr="0063065A">
              <w:rPr>
                <w:sz w:val="23"/>
                <w:szCs w:val="23"/>
              </w:rPr>
              <w:t>0</w:t>
            </w:r>
          </w:p>
        </w:tc>
      </w:tr>
      <w:tr w:rsidR="00FE4628" w:rsidRPr="0063065A" w14:paraId="5A74E280" w14:textId="77777777" w:rsidTr="0063065A">
        <w:trPr>
          <w:trHeight w:val="261"/>
        </w:trPr>
        <w:tc>
          <w:tcPr>
            <w:tcW w:w="4864" w:type="dxa"/>
            <w:tcBorders>
              <w:top w:val="nil"/>
              <w:left w:val="single" w:sz="4" w:space="0" w:color="auto"/>
              <w:bottom w:val="single" w:sz="4" w:space="0" w:color="auto"/>
              <w:right w:val="single" w:sz="4" w:space="0" w:color="auto"/>
            </w:tcBorders>
            <w:shd w:val="clear" w:color="000000" w:fill="FFFFFF"/>
            <w:vAlign w:val="bottom"/>
            <w:hideMark/>
          </w:tcPr>
          <w:p w14:paraId="649D90B8" w14:textId="77777777" w:rsidR="006A75B6" w:rsidRPr="0063065A" w:rsidRDefault="006A75B6">
            <w:pPr>
              <w:rPr>
                <w:b/>
                <w:bCs/>
                <w:sz w:val="23"/>
                <w:szCs w:val="23"/>
              </w:rPr>
            </w:pPr>
            <w:r w:rsidRPr="0063065A">
              <w:rPr>
                <w:b/>
                <w:bCs/>
                <w:sz w:val="23"/>
                <w:szCs w:val="23"/>
              </w:rPr>
              <w:t>kokku</w:t>
            </w:r>
          </w:p>
        </w:tc>
        <w:tc>
          <w:tcPr>
            <w:tcW w:w="1816" w:type="dxa"/>
            <w:tcBorders>
              <w:top w:val="nil"/>
              <w:left w:val="nil"/>
              <w:bottom w:val="single" w:sz="4" w:space="0" w:color="auto"/>
              <w:right w:val="single" w:sz="4" w:space="0" w:color="auto"/>
            </w:tcBorders>
            <w:shd w:val="clear" w:color="000000" w:fill="FFFFFF"/>
            <w:noWrap/>
            <w:vAlign w:val="bottom"/>
            <w:hideMark/>
          </w:tcPr>
          <w:p w14:paraId="0BC5DA5C" w14:textId="77777777" w:rsidR="006A75B6" w:rsidRPr="0063065A" w:rsidRDefault="006A75B6">
            <w:pPr>
              <w:jc w:val="right"/>
              <w:rPr>
                <w:b/>
                <w:bCs/>
                <w:sz w:val="23"/>
                <w:szCs w:val="23"/>
              </w:rPr>
            </w:pPr>
            <w:r w:rsidRPr="0063065A">
              <w:rPr>
                <w:b/>
                <w:bCs/>
                <w:sz w:val="23"/>
                <w:szCs w:val="23"/>
              </w:rPr>
              <w:t>1 299</w:t>
            </w:r>
          </w:p>
        </w:tc>
        <w:tc>
          <w:tcPr>
            <w:tcW w:w="1597" w:type="dxa"/>
            <w:tcBorders>
              <w:top w:val="nil"/>
              <w:left w:val="nil"/>
              <w:bottom w:val="single" w:sz="4" w:space="0" w:color="auto"/>
              <w:right w:val="single" w:sz="4" w:space="0" w:color="auto"/>
            </w:tcBorders>
            <w:shd w:val="clear" w:color="000000" w:fill="FFFFFF"/>
            <w:noWrap/>
            <w:vAlign w:val="bottom"/>
            <w:hideMark/>
          </w:tcPr>
          <w:p w14:paraId="4056A409" w14:textId="77777777" w:rsidR="006A75B6" w:rsidRPr="0063065A" w:rsidRDefault="006A75B6">
            <w:pPr>
              <w:jc w:val="right"/>
              <w:rPr>
                <w:b/>
                <w:bCs/>
                <w:sz w:val="23"/>
                <w:szCs w:val="23"/>
              </w:rPr>
            </w:pPr>
            <w:r w:rsidRPr="0063065A">
              <w:rPr>
                <w:b/>
                <w:bCs/>
                <w:sz w:val="23"/>
                <w:szCs w:val="23"/>
              </w:rPr>
              <w:t>2 432</w:t>
            </w:r>
          </w:p>
        </w:tc>
        <w:tc>
          <w:tcPr>
            <w:tcW w:w="1296" w:type="dxa"/>
            <w:tcBorders>
              <w:top w:val="nil"/>
              <w:left w:val="nil"/>
              <w:bottom w:val="single" w:sz="4" w:space="0" w:color="auto"/>
              <w:right w:val="single" w:sz="4" w:space="0" w:color="auto"/>
            </w:tcBorders>
            <w:shd w:val="clear" w:color="000000" w:fill="FFFFFF"/>
            <w:noWrap/>
            <w:vAlign w:val="bottom"/>
            <w:hideMark/>
          </w:tcPr>
          <w:p w14:paraId="56DFB1FA" w14:textId="77777777" w:rsidR="006A75B6" w:rsidRPr="0063065A" w:rsidRDefault="006A75B6">
            <w:pPr>
              <w:jc w:val="right"/>
              <w:rPr>
                <w:b/>
                <w:bCs/>
                <w:sz w:val="23"/>
                <w:szCs w:val="23"/>
              </w:rPr>
            </w:pPr>
            <w:r w:rsidRPr="0063065A">
              <w:rPr>
                <w:b/>
                <w:bCs/>
                <w:sz w:val="23"/>
                <w:szCs w:val="23"/>
              </w:rPr>
              <w:t>467</w:t>
            </w:r>
          </w:p>
        </w:tc>
        <w:tc>
          <w:tcPr>
            <w:tcW w:w="1059" w:type="dxa"/>
            <w:tcBorders>
              <w:top w:val="nil"/>
              <w:left w:val="nil"/>
              <w:bottom w:val="single" w:sz="4" w:space="0" w:color="auto"/>
              <w:right w:val="single" w:sz="4" w:space="0" w:color="auto"/>
            </w:tcBorders>
            <w:shd w:val="clear" w:color="000000" w:fill="FFFFFF"/>
            <w:noWrap/>
            <w:vAlign w:val="bottom"/>
            <w:hideMark/>
          </w:tcPr>
          <w:p w14:paraId="5EBBB350" w14:textId="77777777" w:rsidR="006A75B6" w:rsidRPr="0063065A" w:rsidRDefault="006A75B6">
            <w:pPr>
              <w:jc w:val="right"/>
              <w:rPr>
                <w:b/>
                <w:bCs/>
                <w:sz w:val="23"/>
                <w:szCs w:val="23"/>
              </w:rPr>
            </w:pPr>
            <w:r w:rsidRPr="0063065A">
              <w:rPr>
                <w:b/>
                <w:bCs/>
                <w:sz w:val="23"/>
                <w:szCs w:val="23"/>
              </w:rPr>
              <w:t>3 292</w:t>
            </w:r>
          </w:p>
        </w:tc>
        <w:tc>
          <w:tcPr>
            <w:tcW w:w="1630" w:type="dxa"/>
            <w:tcBorders>
              <w:top w:val="nil"/>
              <w:left w:val="nil"/>
              <w:bottom w:val="single" w:sz="4" w:space="0" w:color="auto"/>
              <w:right w:val="single" w:sz="4" w:space="0" w:color="auto"/>
            </w:tcBorders>
            <w:shd w:val="clear" w:color="000000" w:fill="FFFFFF"/>
            <w:noWrap/>
            <w:vAlign w:val="bottom"/>
            <w:hideMark/>
          </w:tcPr>
          <w:p w14:paraId="61DAE8B1" w14:textId="77777777" w:rsidR="006A75B6" w:rsidRPr="0063065A" w:rsidRDefault="006A75B6">
            <w:pPr>
              <w:jc w:val="right"/>
              <w:rPr>
                <w:b/>
                <w:bCs/>
                <w:sz w:val="23"/>
                <w:szCs w:val="23"/>
              </w:rPr>
            </w:pPr>
            <w:r w:rsidRPr="0063065A">
              <w:rPr>
                <w:b/>
                <w:bCs/>
                <w:sz w:val="23"/>
                <w:szCs w:val="23"/>
              </w:rPr>
              <w:t>29 162</w:t>
            </w:r>
          </w:p>
        </w:tc>
        <w:tc>
          <w:tcPr>
            <w:tcW w:w="1989" w:type="dxa"/>
            <w:tcBorders>
              <w:top w:val="nil"/>
              <w:left w:val="nil"/>
              <w:bottom w:val="single" w:sz="4" w:space="0" w:color="auto"/>
              <w:right w:val="single" w:sz="4" w:space="0" w:color="auto"/>
            </w:tcBorders>
            <w:shd w:val="clear" w:color="000000" w:fill="FFFFFF"/>
            <w:noWrap/>
            <w:vAlign w:val="bottom"/>
            <w:hideMark/>
          </w:tcPr>
          <w:p w14:paraId="261DA5F8" w14:textId="77777777" w:rsidR="006A75B6" w:rsidRPr="0063065A" w:rsidRDefault="006A75B6">
            <w:pPr>
              <w:jc w:val="right"/>
              <w:rPr>
                <w:b/>
                <w:bCs/>
                <w:sz w:val="23"/>
                <w:szCs w:val="23"/>
              </w:rPr>
            </w:pPr>
            <w:r w:rsidRPr="0063065A">
              <w:rPr>
                <w:b/>
                <w:bCs/>
                <w:sz w:val="23"/>
                <w:szCs w:val="23"/>
              </w:rPr>
              <w:t>409</w:t>
            </w:r>
          </w:p>
        </w:tc>
      </w:tr>
    </w:tbl>
    <w:p w14:paraId="67C88F5A" w14:textId="77777777" w:rsidR="004F1C54" w:rsidRPr="00EC03C9" w:rsidRDefault="004F1C54" w:rsidP="00A7655C">
      <w:pPr>
        <w:jc w:val="both"/>
        <w:rPr>
          <w:color w:val="7030A0"/>
          <w:sz w:val="10"/>
          <w:szCs w:val="10"/>
          <w:highlight w:val="yellow"/>
          <w:lang w:val="fi-FI"/>
        </w:rPr>
      </w:pPr>
    </w:p>
    <w:p w14:paraId="14306B2E" w14:textId="77777777" w:rsidR="00AB29C0" w:rsidRPr="00EC03C9" w:rsidRDefault="00AB29C0" w:rsidP="00A7655C">
      <w:pPr>
        <w:jc w:val="both"/>
        <w:rPr>
          <w:color w:val="7030A0"/>
          <w:highlight w:val="yellow"/>
          <w:lang w:val="fi-FI"/>
        </w:rPr>
        <w:sectPr w:rsidR="00AB29C0" w:rsidRPr="00EC03C9" w:rsidSect="00CA0A17">
          <w:pgSz w:w="15840" w:h="12240" w:orient="landscape"/>
          <w:pgMar w:top="567" w:right="1077" w:bottom="426" w:left="1077" w:header="709" w:footer="709" w:gutter="0"/>
          <w:cols w:space="708"/>
          <w:docGrid w:linePitch="360"/>
        </w:sectPr>
      </w:pPr>
    </w:p>
    <w:p w14:paraId="208C8460" w14:textId="369D2323" w:rsidR="00D50E23" w:rsidRPr="004B5230" w:rsidRDefault="00BC3AF5" w:rsidP="00BA6C83">
      <w:pPr>
        <w:pStyle w:val="Pealkiri3"/>
        <w:rPr>
          <w:b/>
        </w:rPr>
      </w:pPr>
      <w:bookmarkStart w:id="2007" w:name="_Toc326933067"/>
      <w:bookmarkStart w:id="2008" w:name="_Toc355560240"/>
      <w:bookmarkStart w:id="2009" w:name="_Toc355560425"/>
      <w:bookmarkStart w:id="2010" w:name="_Toc355560951"/>
      <w:bookmarkStart w:id="2011" w:name="_Toc355561027"/>
      <w:bookmarkStart w:id="2012" w:name="_Toc355597504"/>
      <w:bookmarkStart w:id="2013" w:name="_Toc355604946"/>
      <w:bookmarkStart w:id="2014" w:name="_Toc355605002"/>
      <w:bookmarkStart w:id="2015" w:name="_Toc355611595"/>
      <w:bookmarkStart w:id="2016" w:name="_Toc355611666"/>
      <w:bookmarkStart w:id="2017" w:name="_Toc356392054"/>
      <w:bookmarkStart w:id="2018" w:name="_Toc356393846"/>
      <w:bookmarkStart w:id="2019" w:name="_Toc356569324"/>
      <w:bookmarkStart w:id="2020" w:name="_Toc356826447"/>
      <w:bookmarkStart w:id="2021" w:name="_Toc356831476"/>
      <w:bookmarkStart w:id="2022" w:name="_Toc357072618"/>
      <w:bookmarkStart w:id="2023" w:name="_Toc357409500"/>
      <w:bookmarkStart w:id="2024" w:name="_Toc357409570"/>
      <w:bookmarkStart w:id="2025" w:name="_Toc386401180"/>
      <w:bookmarkStart w:id="2026" w:name="_Toc386401374"/>
      <w:bookmarkStart w:id="2027" w:name="_Toc386401596"/>
      <w:bookmarkStart w:id="2028" w:name="_Toc386401706"/>
      <w:bookmarkStart w:id="2029" w:name="_Toc386486238"/>
      <w:bookmarkStart w:id="2030" w:name="_Toc386486360"/>
      <w:bookmarkStart w:id="2031" w:name="_Toc386486431"/>
      <w:bookmarkStart w:id="2032" w:name="_Toc386486761"/>
      <w:bookmarkStart w:id="2033" w:name="_Toc386486817"/>
      <w:bookmarkStart w:id="2034" w:name="_Toc386524479"/>
      <w:bookmarkStart w:id="2035" w:name="_Toc386535688"/>
      <w:bookmarkStart w:id="2036" w:name="_Toc388617225"/>
      <w:bookmarkStart w:id="2037" w:name="_Toc388877762"/>
      <w:bookmarkStart w:id="2038" w:name="_Toc418346825"/>
      <w:bookmarkStart w:id="2039" w:name="_Toc418346935"/>
      <w:bookmarkStart w:id="2040" w:name="_Toc418347043"/>
      <w:bookmarkStart w:id="2041" w:name="_Toc420309353"/>
      <w:bookmarkStart w:id="2042" w:name="_Toc420309436"/>
      <w:bookmarkStart w:id="2043" w:name="_Toc420485591"/>
      <w:bookmarkStart w:id="2044" w:name="_Toc449877910"/>
      <w:bookmarkStart w:id="2045" w:name="_Toc449881365"/>
      <w:bookmarkStart w:id="2046" w:name="_Toc452036512"/>
      <w:bookmarkStart w:id="2047" w:name="_Toc452111896"/>
      <w:bookmarkStart w:id="2048" w:name="_Toc480980063"/>
      <w:bookmarkStart w:id="2049" w:name="_Toc480980194"/>
      <w:bookmarkStart w:id="2050" w:name="_Toc480980255"/>
      <w:bookmarkStart w:id="2051" w:name="_Toc480980480"/>
      <w:bookmarkStart w:id="2052" w:name="_Toc481482717"/>
      <w:bookmarkStart w:id="2053" w:name="_Toc481482767"/>
      <w:bookmarkStart w:id="2054" w:name="_Toc481482906"/>
      <w:bookmarkStart w:id="2055" w:name="_Toc481495799"/>
      <w:bookmarkStart w:id="2056" w:name="_Toc483384573"/>
      <w:bookmarkStart w:id="2057" w:name="_Toc512700024"/>
      <w:bookmarkStart w:id="2058" w:name="_Toc512700086"/>
      <w:bookmarkStart w:id="2059" w:name="_Toc512700880"/>
      <w:bookmarkStart w:id="2060" w:name="_Toc512840138"/>
      <w:bookmarkStart w:id="2061" w:name="_Toc512860665"/>
      <w:bookmarkStart w:id="2062" w:name="_Toc514414193"/>
      <w:bookmarkStart w:id="2063" w:name="_Toc514414291"/>
      <w:bookmarkStart w:id="2064" w:name="_Toc514914902"/>
      <w:bookmarkStart w:id="2065" w:name="_Toc515280180"/>
      <w:bookmarkStart w:id="2066" w:name="_Toc7436669"/>
      <w:bookmarkStart w:id="2067" w:name="_Toc7676562"/>
      <w:bookmarkStart w:id="2068" w:name="_Toc7682278"/>
      <w:bookmarkStart w:id="2069" w:name="_Toc104710307"/>
      <w:r w:rsidRPr="004B5230">
        <w:rPr>
          <w:b/>
        </w:rPr>
        <w:t>Lisa 1</w:t>
      </w:r>
      <w:r w:rsidR="00EA057E" w:rsidRPr="004B5230">
        <w:rPr>
          <w:b/>
        </w:rPr>
        <w:t>6</w:t>
      </w:r>
      <w:r w:rsidRPr="004B5230">
        <w:rPr>
          <w:b/>
        </w:rPr>
        <w:t xml:space="preserve"> Muud tulud</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14:paraId="49BF2759" w14:textId="77777777" w:rsidR="006D7A9D" w:rsidRPr="004B5230" w:rsidRDefault="006D7A9D" w:rsidP="006D7A9D">
      <w:pPr>
        <w:jc w:val="both"/>
        <w:rPr>
          <w:sz w:val="22"/>
          <w:szCs w:val="22"/>
          <w:lang w:val="fi-FI"/>
        </w:rPr>
      </w:pPr>
      <w:r w:rsidRPr="004B5230">
        <w:rPr>
          <w:sz w:val="22"/>
          <w:szCs w:val="22"/>
          <w:lang w:val="fi-FI"/>
        </w:rPr>
        <w:t>tuh.eurodes</w:t>
      </w:r>
    </w:p>
    <w:tbl>
      <w:tblPr>
        <w:tblW w:w="9637" w:type="dxa"/>
        <w:tblInd w:w="-5" w:type="dxa"/>
        <w:tblLook w:val="04A0" w:firstRow="1" w:lastRow="0" w:firstColumn="1" w:lastColumn="0" w:noHBand="0" w:noVBand="1"/>
      </w:tblPr>
      <w:tblGrid>
        <w:gridCol w:w="6237"/>
        <w:gridCol w:w="1700"/>
        <w:gridCol w:w="1700"/>
      </w:tblGrid>
      <w:tr w:rsidR="004B5230" w:rsidRPr="004B5230" w14:paraId="72EE68F5" w14:textId="77777777" w:rsidTr="004B5230">
        <w:trPr>
          <w:trHeight w:val="264"/>
        </w:trPr>
        <w:tc>
          <w:tcPr>
            <w:tcW w:w="623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7F531C7" w14:textId="77777777" w:rsidR="004B5230" w:rsidRPr="004B5230" w:rsidRDefault="004B5230">
            <w:pPr>
              <w:rPr>
                <w:lang w:val="en-US"/>
              </w:rPr>
            </w:pPr>
            <w:r w:rsidRPr="004B5230">
              <w:t> </w:t>
            </w:r>
          </w:p>
        </w:tc>
        <w:tc>
          <w:tcPr>
            <w:tcW w:w="1700" w:type="dxa"/>
            <w:tcBorders>
              <w:top w:val="single" w:sz="4" w:space="0" w:color="auto"/>
              <w:left w:val="nil"/>
              <w:bottom w:val="single" w:sz="4" w:space="0" w:color="auto"/>
              <w:right w:val="nil"/>
            </w:tcBorders>
            <w:shd w:val="clear" w:color="000000" w:fill="FFFFFF"/>
            <w:noWrap/>
            <w:vAlign w:val="bottom"/>
            <w:hideMark/>
          </w:tcPr>
          <w:p w14:paraId="44837B9B" w14:textId="77777777" w:rsidR="004B5230" w:rsidRPr="004B5230" w:rsidRDefault="004B5230">
            <w:pPr>
              <w:jc w:val="right"/>
              <w:rPr>
                <w:b/>
                <w:bCs/>
              </w:rPr>
            </w:pPr>
            <w:r w:rsidRPr="004B5230">
              <w:rPr>
                <w:b/>
                <w:bCs/>
              </w:rPr>
              <w:t>2021</w:t>
            </w:r>
          </w:p>
        </w:tc>
        <w:tc>
          <w:tcPr>
            <w:tcW w:w="1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329BAC2" w14:textId="77777777" w:rsidR="004B5230" w:rsidRPr="004B5230" w:rsidRDefault="004B5230">
            <w:pPr>
              <w:jc w:val="right"/>
              <w:rPr>
                <w:b/>
                <w:bCs/>
              </w:rPr>
            </w:pPr>
            <w:r w:rsidRPr="004B5230">
              <w:rPr>
                <w:b/>
                <w:bCs/>
              </w:rPr>
              <w:t>2020</w:t>
            </w:r>
          </w:p>
        </w:tc>
      </w:tr>
      <w:tr w:rsidR="004B5230" w:rsidRPr="004B5230" w14:paraId="51DD3E19" w14:textId="77777777" w:rsidTr="004B5230">
        <w:trPr>
          <w:trHeight w:val="264"/>
        </w:trPr>
        <w:tc>
          <w:tcPr>
            <w:tcW w:w="6237" w:type="dxa"/>
            <w:tcBorders>
              <w:top w:val="nil"/>
              <w:left w:val="single" w:sz="4" w:space="0" w:color="auto"/>
              <w:bottom w:val="single" w:sz="4" w:space="0" w:color="auto"/>
              <w:right w:val="single" w:sz="4" w:space="0" w:color="auto"/>
            </w:tcBorders>
            <w:shd w:val="clear" w:color="000000" w:fill="FFFFFF"/>
            <w:noWrap/>
            <w:vAlign w:val="bottom"/>
            <w:hideMark/>
          </w:tcPr>
          <w:p w14:paraId="3F3D7FF5" w14:textId="77777777" w:rsidR="004B5230" w:rsidRPr="004B5230" w:rsidRDefault="004B5230">
            <w:r w:rsidRPr="004B5230">
              <w:t>Kasum/ kahjum põhivara müügist (vt lisa7,8)</w:t>
            </w:r>
          </w:p>
        </w:tc>
        <w:tc>
          <w:tcPr>
            <w:tcW w:w="1700" w:type="dxa"/>
            <w:tcBorders>
              <w:top w:val="nil"/>
              <w:left w:val="nil"/>
              <w:bottom w:val="single" w:sz="4" w:space="0" w:color="auto"/>
              <w:right w:val="single" w:sz="4" w:space="0" w:color="auto"/>
            </w:tcBorders>
            <w:shd w:val="clear" w:color="000000" w:fill="FFFFFF"/>
            <w:noWrap/>
            <w:vAlign w:val="bottom"/>
            <w:hideMark/>
          </w:tcPr>
          <w:p w14:paraId="3562BBA3" w14:textId="77777777" w:rsidR="004B5230" w:rsidRPr="004B5230" w:rsidRDefault="004B5230">
            <w:pPr>
              <w:jc w:val="right"/>
            </w:pPr>
            <w:r w:rsidRPr="004B5230">
              <w:t>144</w:t>
            </w:r>
          </w:p>
        </w:tc>
        <w:tc>
          <w:tcPr>
            <w:tcW w:w="1700" w:type="dxa"/>
            <w:tcBorders>
              <w:top w:val="nil"/>
              <w:left w:val="nil"/>
              <w:bottom w:val="single" w:sz="4" w:space="0" w:color="auto"/>
              <w:right w:val="single" w:sz="4" w:space="0" w:color="auto"/>
            </w:tcBorders>
            <w:shd w:val="clear" w:color="000000" w:fill="FFFFFF"/>
            <w:noWrap/>
            <w:vAlign w:val="bottom"/>
            <w:hideMark/>
          </w:tcPr>
          <w:p w14:paraId="27C529B1" w14:textId="77777777" w:rsidR="004B5230" w:rsidRPr="004B5230" w:rsidRDefault="004B5230">
            <w:pPr>
              <w:jc w:val="right"/>
            </w:pPr>
            <w:r w:rsidRPr="004B5230">
              <w:t>7</w:t>
            </w:r>
          </w:p>
        </w:tc>
      </w:tr>
      <w:tr w:rsidR="004B5230" w:rsidRPr="004B5230" w14:paraId="243C2868" w14:textId="77777777" w:rsidTr="004B5230">
        <w:trPr>
          <w:trHeight w:val="264"/>
        </w:trPr>
        <w:tc>
          <w:tcPr>
            <w:tcW w:w="6237" w:type="dxa"/>
            <w:tcBorders>
              <w:top w:val="nil"/>
              <w:left w:val="single" w:sz="4" w:space="0" w:color="auto"/>
              <w:bottom w:val="single" w:sz="4" w:space="0" w:color="auto"/>
              <w:right w:val="single" w:sz="4" w:space="0" w:color="auto"/>
            </w:tcBorders>
            <w:shd w:val="clear" w:color="000000" w:fill="FFFFFF"/>
            <w:noWrap/>
            <w:vAlign w:val="bottom"/>
            <w:hideMark/>
          </w:tcPr>
          <w:p w14:paraId="2FA413E8" w14:textId="4E7B512B" w:rsidR="004B5230" w:rsidRPr="004B5230" w:rsidRDefault="004B5230">
            <w:r w:rsidRPr="004B5230">
              <w:t xml:space="preserve">   tulu kinnisvarainvesteeringute müügist (müügihind)</w:t>
            </w:r>
            <w:r w:rsidR="004606E2">
              <w:t xml:space="preserve"> </w:t>
            </w:r>
            <w:r w:rsidR="004606E2" w:rsidRPr="004606E2">
              <w:rPr>
                <w:vertAlign w:val="superscript"/>
              </w:rPr>
              <w:t>1</w:t>
            </w:r>
          </w:p>
        </w:tc>
        <w:tc>
          <w:tcPr>
            <w:tcW w:w="1700" w:type="dxa"/>
            <w:tcBorders>
              <w:top w:val="nil"/>
              <w:left w:val="nil"/>
              <w:bottom w:val="single" w:sz="4" w:space="0" w:color="auto"/>
              <w:right w:val="single" w:sz="4" w:space="0" w:color="auto"/>
            </w:tcBorders>
            <w:shd w:val="clear" w:color="000000" w:fill="FFFFFF"/>
            <w:noWrap/>
            <w:vAlign w:val="bottom"/>
            <w:hideMark/>
          </w:tcPr>
          <w:p w14:paraId="449C886B" w14:textId="77777777" w:rsidR="004B5230" w:rsidRPr="004B5230" w:rsidRDefault="004B5230">
            <w:pPr>
              <w:jc w:val="right"/>
            </w:pPr>
            <w:r w:rsidRPr="004B5230">
              <w:t>423</w:t>
            </w:r>
          </w:p>
        </w:tc>
        <w:tc>
          <w:tcPr>
            <w:tcW w:w="1700" w:type="dxa"/>
            <w:tcBorders>
              <w:top w:val="nil"/>
              <w:left w:val="nil"/>
              <w:bottom w:val="single" w:sz="4" w:space="0" w:color="auto"/>
              <w:right w:val="single" w:sz="4" w:space="0" w:color="auto"/>
            </w:tcBorders>
            <w:shd w:val="clear" w:color="000000" w:fill="FFFFFF"/>
            <w:noWrap/>
            <w:vAlign w:val="bottom"/>
            <w:hideMark/>
          </w:tcPr>
          <w:p w14:paraId="442A423E" w14:textId="77777777" w:rsidR="004B5230" w:rsidRPr="004B5230" w:rsidRDefault="004B5230">
            <w:pPr>
              <w:jc w:val="right"/>
            </w:pPr>
            <w:r w:rsidRPr="004B5230">
              <w:t>152</w:t>
            </w:r>
          </w:p>
        </w:tc>
      </w:tr>
      <w:tr w:rsidR="004B5230" w:rsidRPr="004B5230" w14:paraId="0FF13F13" w14:textId="77777777" w:rsidTr="004B5230">
        <w:trPr>
          <w:trHeight w:val="264"/>
        </w:trPr>
        <w:tc>
          <w:tcPr>
            <w:tcW w:w="6237" w:type="dxa"/>
            <w:tcBorders>
              <w:top w:val="nil"/>
              <w:left w:val="single" w:sz="4" w:space="0" w:color="auto"/>
              <w:bottom w:val="single" w:sz="4" w:space="0" w:color="auto"/>
              <w:right w:val="single" w:sz="4" w:space="0" w:color="auto"/>
            </w:tcBorders>
            <w:shd w:val="clear" w:color="000000" w:fill="FFFFFF"/>
            <w:noWrap/>
            <w:vAlign w:val="bottom"/>
            <w:hideMark/>
          </w:tcPr>
          <w:p w14:paraId="32E6D621" w14:textId="77777777" w:rsidR="004B5230" w:rsidRPr="004B5230" w:rsidRDefault="004B5230">
            <w:r w:rsidRPr="004B5230">
              <w:t xml:space="preserve">   kinnisvarainvesteeringute jääkväärtus</w:t>
            </w:r>
          </w:p>
        </w:tc>
        <w:tc>
          <w:tcPr>
            <w:tcW w:w="1700" w:type="dxa"/>
            <w:tcBorders>
              <w:top w:val="nil"/>
              <w:left w:val="nil"/>
              <w:bottom w:val="single" w:sz="4" w:space="0" w:color="auto"/>
              <w:right w:val="single" w:sz="4" w:space="0" w:color="auto"/>
            </w:tcBorders>
            <w:shd w:val="clear" w:color="000000" w:fill="FFFFFF"/>
            <w:noWrap/>
            <w:vAlign w:val="bottom"/>
            <w:hideMark/>
          </w:tcPr>
          <w:p w14:paraId="5CB17A3E" w14:textId="77777777" w:rsidR="004B5230" w:rsidRPr="004B5230" w:rsidRDefault="004B5230">
            <w:pPr>
              <w:jc w:val="right"/>
            </w:pPr>
            <w:r w:rsidRPr="004B5230">
              <w:t>-291</w:t>
            </w:r>
          </w:p>
        </w:tc>
        <w:tc>
          <w:tcPr>
            <w:tcW w:w="1700" w:type="dxa"/>
            <w:tcBorders>
              <w:top w:val="nil"/>
              <w:left w:val="nil"/>
              <w:bottom w:val="single" w:sz="4" w:space="0" w:color="auto"/>
              <w:right w:val="single" w:sz="4" w:space="0" w:color="auto"/>
            </w:tcBorders>
            <w:shd w:val="clear" w:color="000000" w:fill="FFFFFF"/>
            <w:noWrap/>
            <w:vAlign w:val="bottom"/>
            <w:hideMark/>
          </w:tcPr>
          <w:p w14:paraId="1FAB7697" w14:textId="77777777" w:rsidR="004B5230" w:rsidRPr="004B5230" w:rsidRDefault="004B5230">
            <w:pPr>
              <w:jc w:val="right"/>
            </w:pPr>
            <w:r w:rsidRPr="004B5230">
              <w:t>-147</w:t>
            </w:r>
          </w:p>
        </w:tc>
      </w:tr>
      <w:tr w:rsidR="004B5230" w:rsidRPr="004B5230" w14:paraId="036D9DD3" w14:textId="77777777" w:rsidTr="004B5230">
        <w:trPr>
          <w:trHeight w:val="264"/>
        </w:trPr>
        <w:tc>
          <w:tcPr>
            <w:tcW w:w="6237" w:type="dxa"/>
            <w:tcBorders>
              <w:top w:val="nil"/>
              <w:left w:val="single" w:sz="4" w:space="0" w:color="auto"/>
              <w:bottom w:val="single" w:sz="4" w:space="0" w:color="auto"/>
              <w:right w:val="single" w:sz="4" w:space="0" w:color="auto"/>
            </w:tcBorders>
            <w:shd w:val="clear" w:color="000000" w:fill="FFFFFF"/>
            <w:noWrap/>
            <w:vAlign w:val="bottom"/>
            <w:hideMark/>
          </w:tcPr>
          <w:p w14:paraId="350D6291" w14:textId="77777777" w:rsidR="004B5230" w:rsidRPr="004B5230" w:rsidRDefault="004B5230">
            <w:r w:rsidRPr="004B5230">
              <w:t xml:space="preserve">   kinnisvarainvesteeringute müügiga seotud kulud</w:t>
            </w:r>
          </w:p>
        </w:tc>
        <w:tc>
          <w:tcPr>
            <w:tcW w:w="1700" w:type="dxa"/>
            <w:tcBorders>
              <w:top w:val="nil"/>
              <w:left w:val="nil"/>
              <w:bottom w:val="single" w:sz="4" w:space="0" w:color="auto"/>
              <w:right w:val="single" w:sz="4" w:space="0" w:color="auto"/>
            </w:tcBorders>
            <w:shd w:val="clear" w:color="000000" w:fill="FFFFFF"/>
            <w:noWrap/>
            <w:vAlign w:val="bottom"/>
            <w:hideMark/>
          </w:tcPr>
          <w:p w14:paraId="5D8B2406" w14:textId="77777777" w:rsidR="004B5230" w:rsidRPr="004B5230" w:rsidRDefault="004B5230">
            <w:pPr>
              <w:jc w:val="right"/>
            </w:pPr>
            <w:r w:rsidRPr="004B5230">
              <w:t>-1</w:t>
            </w:r>
          </w:p>
        </w:tc>
        <w:tc>
          <w:tcPr>
            <w:tcW w:w="1700" w:type="dxa"/>
            <w:tcBorders>
              <w:top w:val="nil"/>
              <w:left w:val="nil"/>
              <w:bottom w:val="single" w:sz="4" w:space="0" w:color="auto"/>
              <w:right w:val="single" w:sz="4" w:space="0" w:color="auto"/>
            </w:tcBorders>
            <w:shd w:val="clear" w:color="000000" w:fill="FFFFFF"/>
            <w:noWrap/>
            <w:vAlign w:val="bottom"/>
            <w:hideMark/>
          </w:tcPr>
          <w:p w14:paraId="3DF1E1BB" w14:textId="77777777" w:rsidR="004B5230" w:rsidRPr="004B5230" w:rsidRDefault="004B5230">
            <w:pPr>
              <w:jc w:val="right"/>
            </w:pPr>
            <w:r w:rsidRPr="004B5230">
              <w:t>0</w:t>
            </w:r>
          </w:p>
        </w:tc>
      </w:tr>
      <w:tr w:rsidR="004B5230" w:rsidRPr="004B5230" w14:paraId="6F70BD82" w14:textId="77777777" w:rsidTr="004B5230">
        <w:trPr>
          <w:trHeight w:val="264"/>
        </w:trPr>
        <w:tc>
          <w:tcPr>
            <w:tcW w:w="6237" w:type="dxa"/>
            <w:tcBorders>
              <w:top w:val="nil"/>
              <w:left w:val="single" w:sz="4" w:space="0" w:color="auto"/>
              <w:bottom w:val="single" w:sz="4" w:space="0" w:color="auto"/>
              <w:right w:val="single" w:sz="4" w:space="0" w:color="auto"/>
            </w:tcBorders>
            <w:shd w:val="clear" w:color="000000" w:fill="FFFFFF"/>
            <w:noWrap/>
            <w:vAlign w:val="bottom"/>
            <w:hideMark/>
          </w:tcPr>
          <w:p w14:paraId="1F4C67CB" w14:textId="77777777" w:rsidR="004B5230" w:rsidRPr="004B5230" w:rsidRDefault="004B5230">
            <w:r w:rsidRPr="004B5230">
              <w:t xml:space="preserve">   transpordivahendite müügihind</w:t>
            </w:r>
          </w:p>
        </w:tc>
        <w:tc>
          <w:tcPr>
            <w:tcW w:w="1700" w:type="dxa"/>
            <w:tcBorders>
              <w:top w:val="nil"/>
              <w:left w:val="nil"/>
              <w:bottom w:val="single" w:sz="4" w:space="0" w:color="auto"/>
              <w:right w:val="single" w:sz="4" w:space="0" w:color="auto"/>
            </w:tcBorders>
            <w:shd w:val="clear" w:color="000000" w:fill="FFFFFF"/>
            <w:noWrap/>
            <w:vAlign w:val="bottom"/>
            <w:hideMark/>
          </w:tcPr>
          <w:p w14:paraId="51369CCE" w14:textId="77777777" w:rsidR="004B5230" w:rsidRPr="004B5230" w:rsidRDefault="004B5230">
            <w:pPr>
              <w:jc w:val="right"/>
            </w:pPr>
            <w:r w:rsidRPr="004B5230">
              <w:t>12</w:t>
            </w:r>
          </w:p>
        </w:tc>
        <w:tc>
          <w:tcPr>
            <w:tcW w:w="1700" w:type="dxa"/>
            <w:tcBorders>
              <w:top w:val="nil"/>
              <w:left w:val="nil"/>
              <w:bottom w:val="single" w:sz="4" w:space="0" w:color="auto"/>
              <w:right w:val="single" w:sz="4" w:space="0" w:color="auto"/>
            </w:tcBorders>
            <w:shd w:val="clear" w:color="000000" w:fill="FFFFFF"/>
            <w:noWrap/>
            <w:vAlign w:val="bottom"/>
            <w:hideMark/>
          </w:tcPr>
          <w:p w14:paraId="372A5E4F" w14:textId="77777777" w:rsidR="004B5230" w:rsidRPr="004B5230" w:rsidRDefault="004B5230">
            <w:pPr>
              <w:jc w:val="right"/>
            </w:pPr>
            <w:r w:rsidRPr="004B5230">
              <w:t>0</w:t>
            </w:r>
          </w:p>
        </w:tc>
      </w:tr>
      <w:tr w:rsidR="004B5230" w:rsidRPr="004B5230" w14:paraId="622BFE1E" w14:textId="77777777" w:rsidTr="004B5230">
        <w:trPr>
          <w:trHeight w:val="264"/>
        </w:trPr>
        <w:tc>
          <w:tcPr>
            <w:tcW w:w="6237" w:type="dxa"/>
            <w:tcBorders>
              <w:top w:val="nil"/>
              <w:left w:val="single" w:sz="4" w:space="0" w:color="auto"/>
              <w:bottom w:val="single" w:sz="4" w:space="0" w:color="auto"/>
              <w:right w:val="single" w:sz="4" w:space="0" w:color="auto"/>
            </w:tcBorders>
            <w:shd w:val="clear" w:color="000000" w:fill="FFFFFF"/>
            <w:noWrap/>
            <w:vAlign w:val="bottom"/>
            <w:hideMark/>
          </w:tcPr>
          <w:p w14:paraId="53232900" w14:textId="77777777" w:rsidR="004B5230" w:rsidRPr="004B5230" w:rsidRDefault="004B5230">
            <w:r w:rsidRPr="004B5230">
              <w:t xml:space="preserve">   müügi eesmärgil ostetud kaupade müük</w:t>
            </w:r>
          </w:p>
        </w:tc>
        <w:tc>
          <w:tcPr>
            <w:tcW w:w="1700" w:type="dxa"/>
            <w:tcBorders>
              <w:top w:val="nil"/>
              <w:left w:val="nil"/>
              <w:bottom w:val="single" w:sz="4" w:space="0" w:color="auto"/>
              <w:right w:val="single" w:sz="4" w:space="0" w:color="auto"/>
            </w:tcBorders>
            <w:shd w:val="clear" w:color="000000" w:fill="FFFFFF"/>
            <w:noWrap/>
            <w:vAlign w:val="bottom"/>
            <w:hideMark/>
          </w:tcPr>
          <w:p w14:paraId="06E8B9BF" w14:textId="77777777" w:rsidR="004B5230" w:rsidRPr="004B5230" w:rsidRDefault="004B5230">
            <w:pPr>
              <w:jc w:val="right"/>
            </w:pPr>
            <w:r w:rsidRPr="004B5230">
              <w:t>3</w:t>
            </w:r>
          </w:p>
        </w:tc>
        <w:tc>
          <w:tcPr>
            <w:tcW w:w="1700" w:type="dxa"/>
            <w:tcBorders>
              <w:top w:val="nil"/>
              <w:left w:val="nil"/>
              <w:bottom w:val="single" w:sz="4" w:space="0" w:color="auto"/>
              <w:right w:val="single" w:sz="4" w:space="0" w:color="auto"/>
            </w:tcBorders>
            <w:shd w:val="clear" w:color="000000" w:fill="FFFFFF"/>
            <w:noWrap/>
            <w:vAlign w:val="bottom"/>
            <w:hideMark/>
          </w:tcPr>
          <w:p w14:paraId="292A9893" w14:textId="77777777" w:rsidR="004B5230" w:rsidRPr="004B5230" w:rsidRDefault="004B5230">
            <w:pPr>
              <w:jc w:val="right"/>
            </w:pPr>
            <w:r w:rsidRPr="004B5230">
              <w:t>3</w:t>
            </w:r>
          </w:p>
        </w:tc>
      </w:tr>
      <w:tr w:rsidR="004B5230" w:rsidRPr="004B5230" w14:paraId="3BCC50BD" w14:textId="77777777" w:rsidTr="004B5230">
        <w:trPr>
          <w:trHeight w:val="264"/>
        </w:trPr>
        <w:tc>
          <w:tcPr>
            <w:tcW w:w="6237" w:type="dxa"/>
            <w:tcBorders>
              <w:top w:val="nil"/>
              <w:left w:val="single" w:sz="4" w:space="0" w:color="auto"/>
              <w:bottom w:val="single" w:sz="4" w:space="0" w:color="auto"/>
              <w:right w:val="single" w:sz="4" w:space="0" w:color="auto"/>
            </w:tcBorders>
            <w:shd w:val="clear" w:color="000000" w:fill="FFFFFF"/>
            <w:noWrap/>
            <w:vAlign w:val="bottom"/>
            <w:hideMark/>
          </w:tcPr>
          <w:p w14:paraId="4CC0A003" w14:textId="77777777" w:rsidR="004B5230" w:rsidRPr="004B5230" w:rsidRDefault="004B5230">
            <w:r w:rsidRPr="004B5230">
              <w:t xml:space="preserve">   müügi eesmärgil ostetud kaupade bilansiline maksumus</w:t>
            </w:r>
          </w:p>
        </w:tc>
        <w:tc>
          <w:tcPr>
            <w:tcW w:w="1700" w:type="dxa"/>
            <w:tcBorders>
              <w:top w:val="nil"/>
              <w:left w:val="nil"/>
              <w:bottom w:val="single" w:sz="4" w:space="0" w:color="auto"/>
              <w:right w:val="single" w:sz="4" w:space="0" w:color="auto"/>
            </w:tcBorders>
            <w:shd w:val="clear" w:color="000000" w:fill="FFFFFF"/>
            <w:noWrap/>
            <w:vAlign w:val="bottom"/>
            <w:hideMark/>
          </w:tcPr>
          <w:p w14:paraId="14C76823" w14:textId="77777777" w:rsidR="004B5230" w:rsidRPr="004B5230" w:rsidRDefault="004B5230">
            <w:pPr>
              <w:jc w:val="right"/>
            </w:pPr>
            <w:r w:rsidRPr="004B5230">
              <w:t>-2</w:t>
            </w:r>
          </w:p>
        </w:tc>
        <w:tc>
          <w:tcPr>
            <w:tcW w:w="1700" w:type="dxa"/>
            <w:tcBorders>
              <w:top w:val="nil"/>
              <w:left w:val="nil"/>
              <w:bottom w:val="single" w:sz="4" w:space="0" w:color="auto"/>
              <w:right w:val="single" w:sz="4" w:space="0" w:color="auto"/>
            </w:tcBorders>
            <w:shd w:val="clear" w:color="000000" w:fill="FFFFFF"/>
            <w:noWrap/>
            <w:vAlign w:val="bottom"/>
            <w:hideMark/>
          </w:tcPr>
          <w:p w14:paraId="40F2C069" w14:textId="77777777" w:rsidR="004B5230" w:rsidRPr="004B5230" w:rsidRDefault="004B5230">
            <w:pPr>
              <w:jc w:val="right"/>
            </w:pPr>
            <w:r w:rsidRPr="004B5230">
              <w:t>-2</w:t>
            </w:r>
          </w:p>
        </w:tc>
      </w:tr>
      <w:tr w:rsidR="004B5230" w:rsidRPr="004B5230" w14:paraId="3644019A" w14:textId="77777777" w:rsidTr="004B5230">
        <w:trPr>
          <w:trHeight w:val="264"/>
        </w:trPr>
        <w:tc>
          <w:tcPr>
            <w:tcW w:w="6237" w:type="dxa"/>
            <w:tcBorders>
              <w:top w:val="nil"/>
              <w:left w:val="single" w:sz="4" w:space="0" w:color="auto"/>
              <w:bottom w:val="single" w:sz="4" w:space="0" w:color="auto"/>
              <w:right w:val="single" w:sz="4" w:space="0" w:color="auto"/>
            </w:tcBorders>
            <w:shd w:val="clear" w:color="000000" w:fill="FFFFFF"/>
            <w:noWrap/>
            <w:vAlign w:val="bottom"/>
            <w:hideMark/>
          </w:tcPr>
          <w:p w14:paraId="28423F46" w14:textId="77777777" w:rsidR="004B5230" w:rsidRPr="004B5230" w:rsidRDefault="004B5230">
            <w:r w:rsidRPr="004B5230">
              <w:t xml:space="preserve">   kasutatud varude müük</w:t>
            </w:r>
          </w:p>
        </w:tc>
        <w:tc>
          <w:tcPr>
            <w:tcW w:w="1700" w:type="dxa"/>
            <w:tcBorders>
              <w:top w:val="nil"/>
              <w:left w:val="nil"/>
              <w:bottom w:val="single" w:sz="4" w:space="0" w:color="auto"/>
              <w:right w:val="single" w:sz="4" w:space="0" w:color="auto"/>
            </w:tcBorders>
            <w:shd w:val="clear" w:color="000000" w:fill="FFFFFF"/>
            <w:noWrap/>
            <w:vAlign w:val="bottom"/>
            <w:hideMark/>
          </w:tcPr>
          <w:p w14:paraId="10822764" w14:textId="77777777" w:rsidR="004B5230" w:rsidRPr="004B5230" w:rsidRDefault="004B5230">
            <w:pPr>
              <w:jc w:val="right"/>
            </w:pPr>
            <w:r w:rsidRPr="004B5230">
              <w:t>0</w:t>
            </w:r>
          </w:p>
        </w:tc>
        <w:tc>
          <w:tcPr>
            <w:tcW w:w="1700" w:type="dxa"/>
            <w:tcBorders>
              <w:top w:val="nil"/>
              <w:left w:val="nil"/>
              <w:bottom w:val="single" w:sz="4" w:space="0" w:color="auto"/>
              <w:right w:val="single" w:sz="4" w:space="0" w:color="auto"/>
            </w:tcBorders>
            <w:shd w:val="clear" w:color="000000" w:fill="FFFFFF"/>
            <w:noWrap/>
            <w:vAlign w:val="bottom"/>
            <w:hideMark/>
          </w:tcPr>
          <w:p w14:paraId="6C2DDB53" w14:textId="77777777" w:rsidR="004B5230" w:rsidRPr="004B5230" w:rsidRDefault="004B5230">
            <w:pPr>
              <w:jc w:val="right"/>
            </w:pPr>
            <w:r w:rsidRPr="004B5230">
              <w:t>1</w:t>
            </w:r>
          </w:p>
        </w:tc>
      </w:tr>
      <w:tr w:rsidR="004B5230" w:rsidRPr="004B5230" w14:paraId="349AF244" w14:textId="77777777" w:rsidTr="004B5230">
        <w:trPr>
          <w:trHeight w:val="264"/>
        </w:trPr>
        <w:tc>
          <w:tcPr>
            <w:tcW w:w="6237" w:type="dxa"/>
            <w:tcBorders>
              <w:top w:val="nil"/>
              <w:left w:val="single" w:sz="4" w:space="0" w:color="auto"/>
              <w:bottom w:val="single" w:sz="4" w:space="0" w:color="auto"/>
              <w:right w:val="single" w:sz="4" w:space="0" w:color="auto"/>
            </w:tcBorders>
            <w:shd w:val="clear" w:color="000000" w:fill="FFFFFF"/>
            <w:noWrap/>
            <w:vAlign w:val="bottom"/>
            <w:hideMark/>
          </w:tcPr>
          <w:p w14:paraId="69FE53EC" w14:textId="77777777" w:rsidR="004B5230" w:rsidRPr="004B5230" w:rsidRDefault="004B5230">
            <w:r w:rsidRPr="004B5230">
              <w:t>Muud tulud varadelt</w:t>
            </w:r>
          </w:p>
        </w:tc>
        <w:tc>
          <w:tcPr>
            <w:tcW w:w="1700" w:type="dxa"/>
            <w:tcBorders>
              <w:top w:val="nil"/>
              <w:left w:val="nil"/>
              <w:bottom w:val="single" w:sz="4" w:space="0" w:color="auto"/>
              <w:right w:val="single" w:sz="4" w:space="0" w:color="auto"/>
            </w:tcBorders>
            <w:shd w:val="clear" w:color="000000" w:fill="FFFFFF"/>
            <w:noWrap/>
            <w:vAlign w:val="bottom"/>
            <w:hideMark/>
          </w:tcPr>
          <w:p w14:paraId="5CE682EA" w14:textId="77777777" w:rsidR="004B5230" w:rsidRPr="004B5230" w:rsidRDefault="004B5230">
            <w:pPr>
              <w:jc w:val="right"/>
            </w:pPr>
            <w:r w:rsidRPr="004B5230">
              <w:t>55</w:t>
            </w:r>
          </w:p>
        </w:tc>
        <w:tc>
          <w:tcPr>
            <w:tcW w:w="1700" w:type="dxa"/>
            <w:tcBorders>
              <w:top w:val="nil"/>
              <w:left w:val="nil"/>
              <w:bottom w:val="single" w:sz="4" w:space="0" w:color="auto"/>
              <w:right w:val="single" w:sz="4" w:space="0" w:color="auto"/>
            </w:tcBorders>
            <w:shd w:val="clear" w:color="000000" w:fill="FFFFFF"/>
            <w:noWrap/>
            <w:vAlign w:val="bottom"/>
            <w:hideMark/>
          </w:tcPr>
          <w:p w14:paraId="1239205B" w14:textId="77777777" w:rsidR="004B5230" w:rsidRPr="004B5230" w:rsidRDefault="004B5230">
            <w:pPr>
              <w:jc w:val="right"/>
            </w:pPr>
            <w:r w:rsidRPr="004B5230">
              <w:t>22</w:t>
            </w:r>
          </w:p>
        </w:tc>
      </w:tr>
      <w:tr w:rsidR="004B5230" w:rsidRPr="004B5230" w14:paraId="5FD8BF83" w14:textId="77777777" w:rsidTr="004B5230">
        <w:trPr>
          <w:trHeight w:val="264"/>
        </w:trPr>
        <w:tc>
          <w:tcPr>
            <w:tcW w:w="6237" w:type="dxa"/>
            <w:tcBorders>
              <w:top w:val="nil"/>
              <w:left w:val="single" w:sz="4" w:space="0" w:color="auto"/>
              <w:bottom w:val="single" w:sz="4" w:space="0" w:color="auto"/>
              <w:right w:val="single" w:sz="4" w:space="0" w:color="auto"/>
            </w:tcBorders>
            <w:shd w:val="clear" w:color="000000" w:fill="FFFFFF"/>
            <w:noWrap/>
            <w:vAlign w:val="bottom"/>
            <w:hideMark/>
          </w:tcPr>
          <w:p w14:paraId="374CDED0" w14:textId="77777777" w:rsidR="004B5230" w:rsidRPr="004B5230" w:rsidRDefault="004B5230">
            <w:r w:rsidRPr="004B5230">
              <w:t xml:space="preserve">     sh vee erikasutustasud( vt lisa3)</w:t>
            </w:r>
          </w:p>
        </w:tc>
        <w:tc>
          <w:tcPr>
            <w:tcW w:w="1700" w:type="dxa"/>
            <w:tcBorders>
              <w:top w:val="nil"/>
              <w:left w:val="nil"/>
              <w:bottom w:val="single" w:sz="4" w:space="0" w:color="auto"/>
              <w:right w:val="single" w:sz="4" w:space="0" w:color="auto"/>
            </w:tcBorders>
            <w:shd w:val="clear" w:color="000000" w:fill="FFFFFF"/>
            <w:noWrap/>
            <w:vAlign w:val="bottom"/>
            <w:hideMark/>
          </w:tcPr>
          <w:p w14:paraId="1B0CAFAD" w14:textId="77777777" w:rsidR="004B5230" w:rsidRPr="004B5230" w:rsidRDefault="004B5230">
            <w:pPr>
              <w:jc w:val="right"/>
            </w:pPr>
            <w:r w:rsidRPr="004B5230">
              <w:t>1</w:t>
            </w:r>
          </w:p>
        </w:tc>
        <w:tc>
          <w:tcPr>
            <w:tcW w:w="1700" w:type="dxa"/>
            <w:tcBorders>
              <w:top w:val="nil"/>
              <w:left w:val="nil"/>
              <w:bottom w:val="single" w:sz="4" w:space="0" w:color="auto"/>
              <w:right w:val="single" w:sz="4" w:space="0" w:color="auto"/>
            </w:tcBorders>
            <w:shd w:val="clear" w:color="000000" w:fill="FFFFFF"/>
            <w:noWrap/>
            <w:vAlign w:val="bottom"/>
            <w:hideMark/>
          </w:tcPr>
          <w:p w14:paraId="50BC38B8" w14:textId="77777777" w:rsidR="004B5230" w:rsidRPr="004B5230" w:rsidRDefault="004B5230">
            <w:pPr>
              <w:jc w:val="right"/>
            </w:pPr>
            <w:r w:rsidRPr="004B5230">
              <w:t>1</w:t>
            </w:r>
          </w:p>
        </w:tc>
      </w:tr>
      <w:tr w:rsidR="004B5230" w:rsidRPr="004B5230" w14:paraId="23753E1C" w14:textId="77777777" w:rsidTr="004B5230">
        <w:trPr>
          <w:trHeight w:val="264"/>
        </w:trPr>
        <w:tc>
          <w:tcPr>
            <w:tcW w:w="6237" w:type="dxa"/>
            <w:tcBorders>
              <w:top w:val="nil"/>
              <w:left w:val="single" w:sz="4" w:space="0" w:color="auto"/>
              <w:bottom w:val="single" w:sz="4" w:space="0" w:color="auto"/>
              <w:right w:val="single" w:sz="4" w:space="0" w:color="auto"/>
            </w:tcBorders>
            <w:shd w:val="clear" w:color="000000" w:fill="FFFFFF"/>
            <w:noWrap/>
            <w:vAlign w:val="bottom"/>
            <w:hideMark/>
          </w:tcPr>
          <w:p w14:paraId="1937E82C" w14:textId="77777777" w:rsidR="004B5230" w:rsidRPr="004B5230" w:rsidRDefault="004B5230">
            <w:r w:rsidRPr="004B5230">
              <w:t xml:space="preserve">     maardlate kaevandamisõiguse tasu</w:t>
            </w:r>
          </w:p>
        </w:tc>
        <w:tc>
          <w:tcPr>
            <w:tcW w:w="1700" w:type="dxa"/>
            <w:tcBorders>
              <w:top w:val="nil"/>
              <w:left w:val="nil"/>
              <w:bottom w:val="single" w:sz="4" w:space="0" w:color="auto"/>
              <w:right w:val="single" w:sz="4" w:space="0" w:color="auto"/>
            </w:tcBorders>
            <w:shd w:val="clear" w:color="000000" w:fill="FFFFFF"/>
            <w:noWrap/>
            <w:vAlign w:val="bottom"/>
            <w:hideMark/>
          </w:tcPr>
          <w:p w14:paraId="10D2A2D3" w14:textId="77777777" w:rsidR="004B5230" w:rsidRPr="004B5230" w:rsidRDefault="004B5230">
            <w:pPr>
              <w:jc w:val="right"/>
            </w:pPr>
            <w:r w:rsidRPr="004B5230">
              <w:t>50</w:t>
            </w:r>
          </w:p>
        </w:tc>
        <w:tc>
          <w:tcPr>
            <w:tcW w:w="1700" w:type="dxa"/>
            <w:tcBorders>
              <w:top w:val="nil"/>
              <w:left w:val="nil"/>
              <w:bottom w:val="single" w:sz="4" w:space="0" w:color="auto"/>
              <w:right w:val="single" w:sz="4" w:space="0" w:color="auto"/>
            </w:tcBorders>
            <w:shd w:val="clear" w:color="000000" w:fill="FFFFFF"/>
            <w:noWrap/>
            <w:vAlign w:val="bottom"/>
            <w:hideMark/>
          </w:tcPr>
          <w:p w14:paraId="7BBD2D06" w14:textId="77777777" w:rsidR="004B5230" w:rsidRPr="004B5230" w:rsidRDefault="004B5230">
            <w:pPr>
              <w:jc w:val="right"/>
            </w:pPr>
            <w:r w:rsidRPr="004B5230">
              <w:t>4</w:t>
            </w:r>
          </w:p>
        </w:tc>
      </w:tr>
      <w:tr w:rsidR="004B5230" w:rsidRPr="004B5230" w14:paraId="22B7CED7" w14:textId="77777777" w:rsidTr="004B5230">
        <w:trPr>
          <w:trHeight w:val="264"/>
        </w:trPr>
        <w:tc>
          <w:tcPr>
            <w:tcW w:w="6237" w:type="dxa"/>
            <w:tcBorders>
              <w:top w:val="nil"/>
              <w:left w:val="single" w:sz="4" w:space="0" w:color="auto"/>
              <w:bottom w:val="single" w:sz="4" w:space="0" w:color="auto"/>
              <w:right w:val="single" w:sz="4" w:space="0" w:color="auto"/>
            </w:tcBorders>
            <w:shd w:val="clear" w:color="000000" w:fill="FFFFFF"/>
            <w:noWrap/>
            <w:vAlign w:val="bottom"/>
            <w:hideMark/>
          </w:tcPr>
          <w:p w14:paraId="63DC869F" w14:textId="77777777" w:rsidR="004B5230" w:rsidRPr="004B5230" w:rsidRDefault="004B5230">
            <w:r w:rsidRPr="004B5230">
              <w:t xml:space="preserve">     intressid maamaksuvõlalt (vt lisa 3)</w:t>
            </w:r>
          </w:p>
        </w:tc>
        <w:tc>
          <w:tcPr>
            <w:tcW w:w="1700" w:type="dxa"/>
            <w:tcBorders>
              <w:top w:val="nil"/>
              <w:left w:val="nil"/>
              <w:bottom w:val="single" w:sz="4" w:space="0" w:color="auto"/>
              <w:right w:val="single" w:sz="4" w:space="0" w:color="auto"/>
            </w:tcBorders>
            <w:shd w:val="clear" w:color="000000" w:fill="FFFFFF"/>
            <w:noWrap/>
            <w:vAlign w:val="bottom"/>
            <w:hideMark/>
          </w:tcPr>
          <w:p w14:paraId="1E25626C" w14:textId="77777777" w:rsidR="004B5230" w:rsidRPr="004B5230" w:rsidRDefault="004B5230">
            <w:pPr>
              <w:jc w:val="right"/>
            </w:pPr>
            <w:r w:rsidRPr="004B5230">
              <w:t>2</w:t>
            </w:r>
          </w:p>
        </w:tc>
        <w:tc>
          <w:tcPr>
            <w:tcW w:w="1700" w:type="dxa"/>
            <w:tcBorders>
              <w:top w:val="nil"/>
              <w:left w:val="nil"/>
              <w:bottom w:val="single" w:sz="4" w:space="0" w:color="auto"/>
              <w:right w:val="single" w:sz="4" w:space="0" w:color="auto"/>
            </w:tcBorders>
            <w:shd w:val="clear" w:color="000000" w:fill="FFFFFF"/>
            <w:noWrap/>
            <w:vAlign w:val="bottom"/>
            <w:hideMark/>
          </w:tcPr>
          <w:p w14:paraId="1B3D88DA" w14:textId="77777777" w:rsidR="004B5230" w:rsidRPr="004B5230" w:rsidRDefault="004B5230">
            <w:pPr>
              <w:jc w:val="right"/>
            </w:pPr>
            <w:r w:rsidRPr="004B5230">
              <w:t>12</w:t>
            </w:r>
          </w:p>
        </w:tc>
      </w:tr>
      <w:tr w:rsidR="004B5230" w:rsidRPr="004B5230" w14:paraId="074873CF" w14:textId="77777777" w:rsidTr="004B5230">
        <w:trPr>
          <w:trHeight w:val="264"/>
        </w:trPr>
        <w:tc>
          <w:tcPr>
            <w:tcW w:w="6237" w:type="dxa"/>
            <w:tcBorders>
              <w:top w:val="nil"/>
              <w:left w:val="single" w:sz="4" w:space="0" w:color="auto"/>
              <w:bottom w:val="single" w:sz="4" w:space="0" w:color="auto"/>
              <w:right w:val="single" w:sz="4" w:space="0" w:color="auto"/>
            </w:tcBorders>
            <w:shd w:val="clear" w:color="000000" w:fill="FFFFFF"/>
            <w:noWrap/>
            <w:vAlign w:val="bottom"/>
            <w:hideMark/>
          </w:tcPr>
          <w:p w14:paraId="0086D810" w14:textId="77777777" w:rsidR="004B5230" w:rsidRPr="004B5230" w:rsidRDefault="004B5230">
            <w:r w:rsidRPr="004B5230">
              <w:t xml:space="preserve">     muud viivisintressitulud</w:t>
            </w:r>
          </w:p>
        </w:tc>
        <w:tc>
          <w:tcPr>
            <w:tcW w:w="1700" w:type="dxa"/>
            <w:tcBorders>
              <w:top w:val="nil"/>
              <w:left w:val="nil"/>
              <w:bottom w:val="single" w:sz="4" w:space="0" w:color="auto"/>
              <w:right w:val="single" w:sz="4" w:space="0" w:color="auto"/>
            </w:tcBorders>
            <w:shd w:val="clear" w:color="000000" w:fill="FFFFFF"/>
            <w:noWrap/>
            <w:vAlign w:val="bottom"/>
            <w:hideMark/>
          </w:tcPr>
          <w:p w14:paraId="501B9C01" w14:textId="77777777" w:rsidR="004B5230" w:rsidRPr="004B5230" w:rsidRDefault="004B5230">
            <w:pPr>
              <w:jc w:val="right"/>
            </w:pPr>
            <w:r w:rsidRPr="004B5230">
              <w:t>2</w:t>
            </w:r>
          </w:p>
        </w:tc>
        <w:tc>
          <w:tcPr>
            <w:tcW w:w="1700" w:type="dxa"/>
            <w:tcBorders>
              <w:top w:val="nil"/>
              <w:left w:val="nil"/>
              <w:bottom w:val="single" w:sz="4" w:space="0" w:color="auto"/>
              <w:right w:val="single" w:sz="4" w:space="0" w:color="auto"/>
            </w:tcBorders>
            <w:shd w:val="clear" w:color="000000" w:fill="FFFFFF"/>
            <w:noWrap/>
            <w:vAlign w:val="bottom"/>
            <w:hideMark/>
          </w:tcPr>
          <w:p w14:paraId="4E3CA310" w14:textId="77777777" w:rsidR="004B5230" w:rsidRPr="004B5230" w:rsidRDefault="004B5230">
            <w:pPr>
              <w:jc w:val="right"/>
            </w:pPr>
            <w:r w:rsidRPr="004B5230">
              <w:t>5</w:t>
            </w:r>
          </w:p>
        </w:tc>
      </w:tr>
      <w:tr w:rsidR="004B5230" w:rsidRPr="004B5230" w14:paraId="0EBA718F" w14:textId="77777777" w:rsidTr="004B5230">
        <w:trPr>
          <w:trHeight w:val="264"/>
        </w:trPr>
        <w:tc>
          <w:tcPr>
            <w:tcW w:w="6237" w:type="dxa"/>
            <w:tcBorders>
              <w:top w:val="nil"/>
              <w:left w:val="single" w:sz="4" w:space="0" w:color="auto"/>
              <w:bottom w:val="single" w:sz="4" w:space="0" w:color="auto"/>
              <w:right w:val="single" w:sz="4" w:space="0" w:color="auto"/>
            </w:tcBorders>
            <w:shd w:val="clear" w:color="000000" w:fill="FFFFFF"/>
            <w:noWrap/>
            <w:vAlign w:val="bottom"/>
            <w:hideMark/>
          </w:tcPr>
          <w:p w14:paraId="018F7B42" w14:textId="77777777" w:rsidR="004B5230" w:rsidRPr="004B5230" w:rsidRDefault="004B5230">
            <w:r w:rsidRPr="004B5230">
              <w:t>Eespool nimetamata muud tulud</w:t>
            </w:r>
          </w:p>
        </w:tc>
        <w:tc>
          <w:tcPr>
            <w:tcW w:w="1700" w:type="dxa"/>
            <w:tcBorders>
              <w:top w:val="nil"/>
              <w:left w:val="nil"/>
              <w:bottom w:val="single" w:sz="4" w:space="0" w:color="auto"/>
              <w:right w:val="single" w:sz="4" w:space="0" w:color="auto"/>
            </w:tcBorders>
            <w:shd w:val="clear" w:color="000000" w:fill="FFFFFF"/>
            <w:noWrap/>
            <w:vAlign w:val="bottom"/>
            <w:hideMark/>
          </w:tcPr>
          <w:p w14:paraId="78784926" w14:textId="77777777" w:rsidR="004B5230" w:rsidRPr="004B5230" w:rsidRDefault="004B5230">
            <w:pPr>
              <w:jc w:val="right"/>
            </w:pPr>
            <w:r w:rsidRPr="004B5230">
              <w:t>112</w:t>
            </w:r>
          </w:p>
        </w:tc>
        <w:tc>
          <w:tcPr>
            <w:tcW w:w="1700" w:type="dxa"/>
            <w:tcBorders>
              <w:top w:val="nil"/>
              <w:left w:val="nil"/>
              <w:bottom w:val="single" w:sz="4" w:space="0" w:color="auto"/>
              <w:right w:val="single" w:sz="4" w:space="0" w:color="auto"/>
            </w:tcBorders>
            <w:shd w:val="clear" w:color="000000" w:fill="FFFFFF"/>
            <w:noWrap/>
            <w:vAlign w:val="bottom"/>
            <w:hideMark/>
          </w:tcPr>
          <w:p w14:paraId="399B1D29" w14:textId="77777777" w:rsidR="004B5230" w:rsidRPr="004B5230" w:rsidRDefault="004B5230">
            <w:pPr>
              <w:jc w:val="right"/>
            </w:pPr>
            <w:r w:rsidRPr="004B5230">
              <w:t>76</w:t>
            </w:r>
          </w:p>
        </w:tc>
      </w:tr>
      <w:tr w:rsidR="004B5230" w:rsidRPr="004B5230" w14:paraId="7EC0BDF5" w14:textId="77777777" w:rsidTr="004B5230">
        <w:trPr>
          <w:trHeight w:val="264"/>
        </w:trPr>
        <w:tc>
          <w:tcPr>
            <w:tcW w:w="6237" w:type="dxa"/>
            <w:tcBorders>
              <w:top w:val="nil"/>
              <w:left w:val="single" w:sz="4" w:space="0" w:color="auto"/>
              <w:bottom w:val="single" w:sz="4" w:space="0" w:color="auto"/>
              <w:right w:val="single" w:sz="4" w:space="0" w:color="auto"/>
            </w:tcBorders>
            <w:shd w:val="clear" w:color="000000" w:fill="FFFFFF"/>
            <w:noWrap/>
            <w:vAlign w:val="bottom"/>
            <w:hideMark/>
          </w:tcPr>
          <w:p w14:paraId="21A32F40" w14:textId="77777777" w:rsidR="004B5230" w:rsidRPr="004B5230" w:rsidRDefault="004B5230">
            <w:r w:rsidRPr="004B5230">
              <w:t>Trahvid  (vt lisa3)</w:t>
            </w:r>
          </w:p>
        </w:tc>
        <w:tc>
          <w:tcPr>
            <w:tcW w:w="1700" w:type="dxa"/>
            <w:tcBorders>
              <w:top w:val="nil"/>
              <w:left w:val="nil"/>
              <w:bottom w:val="single" w:sz="4" w:space="0" w:color="auto"/>
              <w:right w:val="single" w:sz="4" w:space="0" w:color="auto"/>
            </w:tcBorders>
            <w:shd w:val="clear" w:color="000000" w:fill="FFFFFF"/>
            <w:noWrap/>
            <w:vAlign w:val="bottom"/>
            <w:hideMark/>
          </w:tcPr>
          <w:p w14:paraId="0C587BDA" w14:textId="77777777" w:rsidR="004B5230" w:rsidRPr="004B5230" w:rsidRDefault="004B5230">
            <w:pPr>
              <w:jc w:val="right"/>
            </w:pPr>
            <w:r w:rsidRPr="004B5230">
              <w:t>30</w:t>
            </w:r>
          </w:p>
        </w:tc>
        <w:tc>
          <w:tcPr>
            <w:tcW w:w="1700" w:type="dxa"/>
            <w:tcBorders>
              <w:top w:val="nil"/>
              <w:left w:val="nil"/>
              <w:bottom w:val="single" w:sz="4" w:space="0" w:color="auto"/>
              <w:right w:val="single" w:sz="4" w:space="0" w:color="auto"/>
            </w:tcBorders>
            <w:shd w:val="clear" w:color="000000" w:fill="FFFFFF"/>
            <w:noWrap/>
            <w:vAlign w:val="bottom"/>
            <w:hideMark/>
          </w:tcPr>
          <w:p w14:paraId="39940641" w14:textId="77777777" w:rsidR="004B5230" w:rsidRPr="004B5230" w:rsidRDefault="004B5230">
            <w:pPr>
              <w:jc w:val="right"/>
            </w:pPr>
            <w:r w:rsidRPr="004B5230">
              <w:t>49</w:t>
            </w:r>
          </w:p>
        </w:tc>
      </w:tr>
      <w:tr w:rsidR="004B5230" w:rsidRPr="004B5230" w14:paraId="395FE149" w14:textId="77777777" w:rsidTr="004B5230">
        <w:trPr>
          <w:trHeight w:val="264"/>
        </w:trPr>
        <w:tc>
          <w:tcPr>
            <w:tcW w:w="6237" w:type="dxa"/>
            <w:tcBorders>
              <w:top w:val="nil"/>
              <w:left w:val="single" w:sz="4" w:space="0" w:color="auto"/>
              <w:bottom w:val="single" w:sz="4" w:space="0" w:color="auto"/>
              <w:right w:val="single" w:sz="4" w:space="0" w:color="auto"/>
            </w:tcBorders>
            <w:shd w:val="clear" w:color="000000" w:fill="FFFFFF"/>
            <w:noWrap/>
            <w:vAlign w:val="bottom"/>
            <w:hideMark/>
          </w:tcPr>
          <w:p w14:paraId="434451BF" w14:textId="77777777" w:rsidR="004B5230" w:rsidRPr="004B5230" w:rsidRDefault="004B5230">
            <w:r w:rsidRPr="004B5230">
              <w:t>Saastetasu jäätmete viimisel keskkonda</w:t>
            </w:r>
          </w:p>
        </w:tc>
        <w:tc>
          <w:tcPr>
            <w:tcW w:w="1700" w:type="dxa"/>
            <w:tcBorders>
              <w:top w:val="nil"/>
              <w:left w:val="nil"/>
              <w:bottom w:val="single" w:sz="4" w:space="0" w:color="auto"/>
              <w:right w:val="single" w:sz="4" w:space="0" w:color="auto"/>
            </w:tcBorders>
            <w:shd w:val="clear" w:color="000000" w:fill="FFFFFF"/>
            <w:noWrap/>
            <w:vAlign w:val="bottom"/>
            <w:hideMark/>
          </w:tcPr>
          <w:p w14:paraId="2F00DC09" w14:textId="77777777" w:rsidR="004B5230" w:rsidRPr="004B5230" w:rsidRDefault="004B5230">
            <w:pPr>
              <w:jc w:val="right"/>
            </w:pPr>
            <w:r w:rsidRPr="004B5230">
              <w:t>34</w:t>
            </w:r>
          </w:p>
        </w:tc>
        <w:tc>
          <w:tcPr>
            <w:tcW w:w="1700" w:type="dxa"/>
            <w:tcBorders>
              <w:top w:val="nil"/>
              <w:left w:val="nil"/>
              <w:bottom w:val="single" w:sz="4" w:space="0" w:color="auto"/>
              <w:right w:val="single" w:sz="4" w:space="0" w:color="auto"/>
            </w:tcBorders>
            <w:shd w:val="clear" w:color="000000" w:fill="FFFFFF"/>
            <w:noWrap/>
            <w:vAlign w:val="bottom"/>
            <w:hideMark/>
          </w:tcPr>
          <w:p w14:paraId="4F062254" w14:textId="77777777" w:rsidR="004B5230" w:rsidRPr="004B5230" w:rsidRDefault="004B5230">
            <w:pPr>
              <w:jc w:val="right"/>
            </w:pPr>
            <w:r w:rsidRPr="004B5230">
              <w:t>7</w:t>
            </w:r>
          </w:p>
        </w:tc>
      </w:tr>
      <w:tr w:rsidR="004B5230" w:rsidRPr="00A342F2" w14:paraId="6F148EE7" w14:textId="77777777" w:rsidTr="004B5230">
        <w:trPr>
          <w:trHeight w:val="264"/>
        </w:trPr>
        <w:tc>
          <w:tcPr>
            <w:tcW w:w="6237" w:type="dxa"/>
            <w:tcBorders>
              <w:top w:val="nil"/>
              <w:left w:val="single" w:sz="4" w:space="0" w:color="auto"/>
              <w:bottom w:val="single" w:sz="4" w:space="0" w:color="auto"/>
              <w:right w:val="single" w:sz="4" w:space="0" w:color="auto"/>
            </w:tcBorders>
            <w:shd w:val="clear" w:color="000000" w:fill="FFFFFF"/>
            <w:noWrap/>
            <w:vAlign w:val="bottom"/>
            <w:hideMark/>
          </w:tcPr>
          <w:p w14:paraId="2E526F28" w14:textId="77777777" w:rsidR="004B5230" w:rsidRPr="00A342F2" w:rsidRDefault="004B5230">
            <w:pPr>
              <w:rPr>
                <w:b/>
                <w:bCs/>
              </w:rPr>
            </w:pPr>
            <w:r w:rsidRPr="00A342F2">
              <w:rPr>
                <w:b/>
                <w:bCs/>
              </w:rPr>
              <w:t>Kokku muud tulud</w:t>
            </w:r>
          </w:p>
        </w:tc>
        <w:tc>
          <w:tcPr>
            <w:tcW w:w="1700" w:type="dxa"/>
            <w:tcBorders>
              <w:top w:val="nil"/>
              <w:left w:val="nil"/>
              <w:bottom w:val="single" w:sz="4" w:space="0" w:color="auto"/>
              <w:right w:val="single" w:sz="4" w:space="0" w:color="auto"/>
            </w:tcBorders>
            <w:shd w:val="clear" w:color="000000" w:fill="FFFFFF"/>
            <w:noWrap/>
            <w:vAlign w:val="bottom"/>
            <w:hideMark/>
          </w:tcPr>
          <w:p w14:paraId="2B7F2FDE" w14:textId="77777777" w:rsidR="004B5230" w:rsidRPr="00A342F2" w:rsidRDefault="004B5230">
            <w:pPr>
              <w:jc w:val="right"/>
              <w:rPr>
                <w:b/>
                <w:bCs/>
              </w:rPr>
            </w:pPr>
            <w:r w:rsidRPr="00A342F2">
              <w:rPr>
                <w:b/>
                <w:bCs/>
              </w:rPr>
              <w:t>375</w:t>
            </w:r>
          </w:p>
        </w:tc>
        <w:tc>
          <w:tcPr>
            <w:tcW w:w="1700" w:type="dxa"/>
            <w:tcBorders>
              <w:top w:val="nil"/>
              <w:left w:val="nil"/>
              <w:bottom w:val="single" w:sz="4" w:space="0" w:color="auto"/>
              <w:right w:val="single" w:sz="4" w:space="0" w:color="auto"/>
            </w:tcBorders>
            <w:shd w:val="clear" w:color="000000" w:fill="FFFFFF"/>
            <w:noWrap/>
            <w:vAlign w:val="bottom"/>
            <w:hideMark/>
          </w:tcPr>
          <w:p w14:paraId="495C256C" w14:textId="77777777" w:rsidR="004B5230" w:rsidRPr="00A342F2" w:rsidRDefault="004B5230">
            <w:pPr>
              <w:jc w:val="right"/>
              <w:rPr>
                <w:b/>
                <w:bCs/>
              </w:rPr>
            </w:pPr>
            <w:r w:rsidRPr="00A342F2">
              <w:rPr>
                <w:b/>
                <w:bCs/>
              </w:rPr>
              <w:t>161</w:t>
            </w:r>
          </w:p>
        </w:tc>
      </w:tr>
    </w:tbl>
    <w:p w14:paraId="3881AE9F" w14:textId="6A1BE557" w:rsidR="001570AC" w:rsidRPr="00A342F2" w:rsidRDefault="004606E2" w:rsidP="00A7655C">
      <w:pPr>
        <w:jc w:val="both"/>
        <w:rPr>
          <w:i/>
          <w:sz w:val="18"/>
          <w:szCs w:val="18"/>
          <w:vertAlign w:val="superscript"/>
          <w:lang w:val="fi-FI"/>
        </w:rPr>
      </w:pPr>
      <w:r w:rsidRPr="00A342F2">
        <w:rPr>
          <w:sz w:val="18"/>
          <w:szCs w:val="18"/>
          <w:vertAlign w:val="superscript"/>
          <w:lang w:val="fi-FI"/>
        </w:rPr>
        <w:t>1</w:t>
      </w:r>
      <w:r w:rsidRPr="00A342F2">
        <w:rPr>
          <w:i/>
          <w:sz w:val="18"/>
          <w:szCs w:val="18"/>
          <w:lang w:val="fi-FI"/>
        </w:rPr>
        <w:t xml:space="preserve"> sh kinnistute A. Puškini tn 59, Narva ning </w:t>
      </w:r>
      <w:r w:rsidRPr="00A342F2">
        <w:rPr>
          <w:i/>
          <w:sz w:val="18"/>
          <w:szCs w:val="18"/>
          <w:lang w:eastAsia="et-EE"/>
        </w:rPr>
        <w:t>Ancis Daumani</w:t>
      </w:r>
      <w:r w:rsidRPr="00A342F2">
        <w:rPr>
          <w:i/>
          <w:sz w:val="18"/>
          <w:szCs w:val="18"/>
          <w:lang w:eastAsia="ru-RU"/>
        </w:rPr>
        <w:t xml:space="preserve"> 38, Narva</w:t>
      </w:r>
      <w:r w:rsidRPr="00A342F2">
        <w:rPr>
          <w:i/>
          <w:lang w:eastAsia="ru-RU"/>
        </w:rPr>
        <w:t xml:space="preserve"> </w:t>
      </w:r>
      <w:r w:rsidRPr="00A342F2">
        <w:rPr>
          <w:i/>
          <w:sz w:val="18"/>
          <w:szCs w:val="18"/>
          <w:lang w:val="fi-FI"/>
        </w:rPr>
        <w:t>võõrandamise</w:t>
      </w:r>
      <w:r w:rsidR="00281A3A" w:rsidRPr="00A342F2">
        <w:rPr>
          <w:i/>
          <w:sz w:val="18"/>
          <w:szCs w:val="18"/>
          <w:lang w:val="fi-FI"/>
        </w:rPr>
        <w:t>st</w:t>
      </w:r>
      <w:r w:rsidRPr="00A342F2">
        <w:rPr>
          <w:i/>
          <w:sz w:val="18"/>
          <w:szCs w:val="18"/>
          <w:lang w:val="fi-FI"/>
        </w:rPr>
        <w:t>.</w:t>
      </w:r>
    </w:p>
    <w:p w14:paraId="6214DD88" w14:textId="77777777" w:rsidR="001570AC" w:rsidRPr="00EC03C9" w:rsidRDefault="001570AC" w:rsidP="00A7655C">
      <w:pPr>
        <w:jc w:val="both"/>
        <w:rPr>
          <w:color w:val="7030A0"/>
          <w:sz w:val="8"/>
          <w:szCs w:val="8"/>
          <w:highlight w:val="yellow"/>
          <w:lang w:val="fi-FI"/>
        </w:rPr>
      </w:pPr>
    </w:p>
    <w:p w14:paraId="38F70C22" w14:textId="113096B3" w:rsidR="00522DD0" w:rsidRPr="00F5418D" w:rsidRDefault="00317840" w:rsidP="00BA6C83">
      <w:pPr>
        <w:pStyle w:val="Pealkiri3"/>
        <w:rPr>
          <w:b/>
        </w:rPr>
      </w:pPr>
      <w:bookmarkStart w:id="2070" w:name="_Toc326933068"/>
      <w:bookmarkStart w:id="2071" w:name="_Toc355560241"/>
      <w:bookmarkStart w:id="2072" w:name="_Toc355560426"/>
      <w:bookmarkStart w:id="2073" w:name="_Toc355560952"/>
      <w:bookmarkStart w:id="2074" w:name="_Toc355561028"/>
      <w:bookmarkStart w:id="2075" w:name="_Toc355597505"/>
      <w:bookmarkStart w:id="2076" w:name="_Toc355604947"/>
      <w:bookmarkStart w:id="2077" w:name="_Toc355605003"/>
      <w:bookmarkStart w:id="2078" w:name="_Toc355611596"/>
      <w:bookmarkStart w:id="2079" w:name="_Toc355611667"/>
      <w:bookmarkStart w:id="2080" w:name="_Toc356392055"/>
      <w:bookmarkStart w:id="2081" w:name="_Toc356393847"/>
      <w:bookmarkStart w:id="2082" w:name="_Toc356569325"/>
      <w:bookmarkStart w:id="2083" w:name="_Toc356826448"/>
      <w:bookmarkStart w:id="2084" w:name="_Toc356831477"/>
      <w:bookmarkStart w:id="2085" w:name="_Toc357072619"/>
      <w:bookmarkStart w:id="2086" w:name="_Toc357409501"/>
      <w:bookmarkStart w:id="2087" w:name="_Toc357409571"/>
      <w:bookmarkStart w:id="2088" w:name="_Toc386401181"/>
      <w:bookmarkStart w:id="2089" w:name="_Toc386401375"/>
      <w:bookmarkStart w:id="2090" w:name="_Toc386401597"/>
      <w:bookmarkStart w:id="2091" w:name="_Toc386401707"/>
      <w:bookmarkStart w:id="2092" w:name="_Toc386486239"/>
      <w:bookmarkStart w:id="2093" w:name="_Toc386486361"/>
      <w:bookmarkStart w:id="2094" w:name="_Toc386486432"/>
      <w:bookmarkStart w:id="2095" w:name="_Toc386486762"/>
      <w:bookmarkStart w:id="2096" w:name="_Toc386486818"/>
      <w:bookmarkStart w:id="2097" w:name="_Toc386524480"/>
      <w:bookmarkStart w:id="2098" w:name="_Toc386535689"/>
      <w:bookmarkStart w:id="2099" w:name="_Toc388617226"/>
      <w:bookmarkStart w:id="2100" w:name="_Toc388877763"/>
      <w:bookmarkStart w:id="2101" w:name="_Toc418346826"/>
      <w:bookmarkStart w:id="2102" w:name="_Toc418346936"/>
      <w:bookmarkStart w:id="2103" w:name="_Toc418347044"/>
      <w:bookmarkStart w:id="2104" w:name="_Toc420309354"/>
      <w:bookmarkStart w:id="2105" w:name="_Toc420309437"/>
      <w:bookmarkStart w:id="2106" w:name="_Toc420485592"/>
      <w:bookmarkStart w:id="2107" w:name="_Toc449877911"/>
      <w:bookmarkStart w:id="2108" w:name="_Toc449881366"/>
      <w:bookmarkStart w:id="2109" w:name="_Toc452036513"/>
      <w:bookmarkStart w:id="2110" w:name="_Toc452111897"/>
      <w:bookmarkStart w:id="2111" w:name="_Toc480980064"/>
      <w:bookmarkStart w:id="2112" w:name="_Toc480980195"/>
      <w:bookmarkStart w:id="2113" w:name="_Toc480980256"/>
      <w:bookmarkStart w:id="2114" w:name="_Toc480980481"/>
      <w:bookmarkStart w:id="2115" w:name="_Toc481482718"/>
      <w:bookmarkStart w:id="2116" w:name="_Toc481482768"/>
      <w:bookmarkStart w:id="2117" w:name="_Toc481482907"/>
      <w:bookmarkStart w:id="2118" w:name="_Toc481495800"/>
      <w:bookmarkStart w:id="2119" w:name="_Toc483384574"/>
      <w:bookmarkStart w:id="2120" w:name="_Toc512700025"/>
      <w:bookmarkStart w:id="2121" w:name="_Toc512700087"/>
      <w:bookmarkStart w:id="2122" w:name="_Toc512700881"/>
      <w:bookmarkStart w:id="2123" w:name="_Toc512840139"/>
      <w:bookmarkStart w:id="2124" w:name="_Toc512860666"/>
      <w:bookmarkStart w:id="2125" w:name="_Toc514414194"/>
      <w:bookmarkStart w:id="2126" w:name="_Toc514414292"/>
      <w:bookmarkStart w:id="2127" w:name="_Toc514914903"/>
      <w:bookmarkStart w:id="2128" w:name="_Toc515280181"/>
      <w:bookmarkStart w:id="2129" w:name="_Toc7436670"/>
      <w:bookmarkStart w:id="2130" w:name="_Toc7676563"/>
      <w:bookmarkStart w:id="2131" w:name="_Toc7682279"/>
      <w:bookmarkStart w:id="2132" w:name="_Toc104710308"/>
      <w:r w:rsidRPr="00F5418D">
        <w:rPr>
          <w:b/>
        </w:rPr>
        <w:t>Lisa 1</w:t>
      </w:r>
      <w:r w:rsidR="00EA057E" w:rsidRPr="00F5418D">
        <w:rPr>
          <w:b/>
        </w:rPr>
        <w:t>7</w:t>
      </w:r>
      <w:r w:rsidR="00522DD0" w:rsidRPr="00F5418D">
        <w:rPr>
          <w:b/>
        </w:rPr>
        <w:t xml:space="preserve"> Antud toetused</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p>
    <w:p w14:paraId="789958FA" w14:textId="77777777" w:rsidR="006D7A9D" w:rsidRPr="00F5418D" w:rsidRDefault="006D7A9D" w:rsidP="006D7A9D">
      <w:pPr>
        <w:jc w:val="both"/>
        <w:rPr>
          <w:sz w:val="22"/>
          <w:szCs w:val="22"/>
          <w:lang w:val="fi-FI"/>
        </w:rPr>
      </w:pPr>
      <w:r w:rsidRPr="00F5418D">
        <w:rPr>
          <w:sz w:val="22"/>
          <w:szCs w:val="22"/>
          <w:lang w:val="fi-FI"/>
        </w:rPr>
        <w:t>tuh.eurodes</w:t>
      </w:r>
    </w:p>
    <w:tbl>
      <w:tblPr>
        <w:tblW w:w="9639" w:type="dxa"/>
        <w:tblInd w:w="-5" w:type="dxa"/>
        <w:tblLook w:val="04A0" w:firstRow="1" w:lastRow="0" w:firstColumn="1" w:lastColumn="0" w:noHBand="0" w:noVBand="1"/>
      </w:tblPr>
      <w:tblGrid>
        <w:gridCol w:w="320"/>
        <w:gridCol w:w="456"/>
        <w:gridCol w:w="5461"/>
        <w:gridCol w:w="1701"/>
        <w:gridCol w:w="1701"/>
      </w:tblGrid>
      <w:tr w:rsidR="004B5230" w:rsidRPr="004B5230" w14:paraId="518C5C97" w14:textId="77777777" w:rsidTr="004B5230">
        <w:trPr>
          <w:trHeight w:val="264"/>
        </w:trPr>
        <w:tc>
          <w:tcPr>
            <w:tcW w:w="320" w:type="dxa"/>
            <w:tcBorders>
              <w:top w:val="single" w:sz="4" w:space="0" w:color="auto"/>
              <w:left w:val="single" w:sz="4" w:space="0" w:color="auto"/>
              <w:bottom w:val="single" w:sz="4" w:space="0" w:color="auto"/>
              <w:right w:val="nil"/>
            </w:tcBorders>
            <w:shd w:val="clear" w:color="000000" w:fill="FFFFFF"/>
            <w:noWrap/>
            <w:vAlign w:val="bottom"/>
            <w:hideMark/>
          </w:tcPr>
          <w:p w14:paraId="0609917B" w14:textId="77777777" w:rsidR="004B5230" w:rsidRPr="004B5230" w:rsidRDefault="004B5230">
            <w:pPr>
              <w:rPr>
                <w:lang w:val="en-US"/>
              </w:rPr>
            </w:pPr>
            <w:r w:rsidRPr="004B5230">
              <w:t> </w:t>
            </w:r>
          </w:p>
        </w:tc>
        <w:tc>
          <w:tcPr>
            <w:tcW w:w="456" w:type="dxa"/>
            <w:tcBorders>
              <w:top w:val="single" w:sz="4" w:space="0" w:color="auto"/>
              <w:left w:val="nil"/>
              <w:bottom w:val="single" w:sz="4" w:space="0" w:color="auto"/>
              <w:right w:val="nil"/>
            </w:tcBorders>
            <w:shd w:val="clear" w:color="000000" w:fill="FFFFFF"/>
            <w:noWrap/>
            <w:vAlign w:val="bottom"/>
            <w:hideMark/>
          </w:tcPr>
          <w:p w14:paraId="381EDCA6" w14:textId="77777777" w:rsidR="004B5230" w:rsidRPr="004B5230" w:rsidRDefault="004B5230">
            <w:r w:rsidRPr="004B5230">
              <w:t> </w:t>
            </w:r>
          </w:p>
        </w:tc>
        <w:tc>
          <w:tcPr>
            <w:tcW w:w="5461" w:type="dxa"/>
            <w:tcBorders>
              <w:top w:val="single" w:sz="4" w:space="0" w:color="auto"/>
              <w:left w:val="nil"/>
              <w:bottom w:val="single" w:sz="4" w:space="0" w:color="auto"/>
              <w:right w:val="single" w:sz="4" w:space="0" w:color="auto"/>
            </w:tcBorders>
            <w:shd w:val="clear" w:color="000000" w:fill="FFFFFF"/>
            <w:noWrap/>
            <w:vAlign w:val="bottom"/>
            <w:hideMark/>
          </w:tcPr>
          <w:p w14:paraId="1303924A" w14:textId="77777777" w:rsidR="004B5230" w:rsidRPr="004B5230" w:rsidRDefault="004B5230">
            <w:r w:rsidRPr="004B5230">
              <w:t> </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0B0FED63" w14:textId="77777777" w:rsidR="004B5230" w:rsidRPr="004B5230" w:rsidRDefault="004B5230">
            <w:pPr>
              <w:jc w:val="right"/>
              <w:rPr>
                <w:b/>
                <w:bCs/>
              </w:rPr>
            </w:pPr>
            <w:r w:rsidRPr="004B5230">
              <w:rPr>
                <w:b/>
                <w:bCs/>
              </w:rPr>
              <w:t>2021</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7D12B3E5" w14:textId="77777777" w:rsidR="004B5230" w:rsidRPr="004B5230" w:rsidRDefault="004B5230">
            <w:pPr>
              <w:jc w:val="right"/>
              <w:rPr>
                <w:b/>
                <w:bCs/>
              </w:rPr>
            </w:pPr>
            <w:r w:rsidRPr="004B5230">
              <w:rPr>
                <w:b/>
                <w:bCs/>
              </w:rPr>
              <w:t>2020</w:t>
            </w:r>
          </w:p>
        </w:tc>
      </w:tr>
      <w:tr w:rsidR="004B5230" w:rsidRPr="004B5230" w14:paraId="59148905" w14:textId="77777777" w:rsidTr="004B5230">
        <w:trPr>
          <w:trHeight w:val="264"/>
        </w:trPr>
        <w:tc>
          <w:tcPr>
            <w:tcW w:w="6237"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0C8E533" w14:textId="77777777" w:rsidR="004B5230" w:rsidRPr="004B5230" w:rsidRDefault="004B5230">
            <w:pPr>
              <w:rPr>
                <w:b/>
                <w:bCs/>
              </w:rPr>
            </w:pPr>
            <w:r w:rsidRPr="004B5230">
              <w:rPr>
                <w:b/>
                <w:bCs/>
              </w:rPr>
              <w:t xml:space="preserve"> Sotsiaaltoetused</w:t>
            </w:r>
          </w:p>
        </w:tc>
        <w:tc>
          <w:tcPr>
            <w:tcW w:w="1701" w:type="dxa"/>
            <w:tcBorders>
              <w:top w:val="nil"/>
              <w:left w:val="nil"/>
              <w:bottom w:val="single" w:sz="4" w:space="0" w:color="auto"/>
              <w:right w:val="single" w:sz="4" w:space="0" w:color="auto"/>
            </w:tcBorders>
            <w:shd w:val="clear" w:color="000000" w:fill="FFFFFF"/>
            <w:noWrap/>
            <w:vAlign w:val="bottom"/>
            <w:hideMark/>
          </w:tcPr>
          <w:p w14:paraId="060D8EED" w14:textId="77777777" w:rsidR="004B5230" w:rsidRPr="004B5230" w:rsidRDefault="004B5230">
            <w:pPr>
              <w:jc w:val="right"/>
              <w:rPr>
                <w:b/>
                <w:bCs/>
              </w:rPr>
            </w:pPr>
            <w:r w:rsidRPr="004B5230">
              <w:rPr>
                <w:b/>
                <w:bCs/>
              </w:rPr>
              <w:t>-2 363</w:t>
            </w:r>
          </w:p>
        </w:tc>
        <w:tc>
          <w:tcPr>
            <w:tcW w:w="1701" w:type="dxa"/>
            <w:tcBorders>
              <w:top w:val="nil"/>
              <w:left w:val="nil"/>
              <w:bottom w:val="single" w:sz="4" w:space="0" w:color="auto"/>
              <w:right w:val="single" w:sz="4" w:space="0" w:color="auto"/>
            </w:tcBorders>
            <w:shd w:val="clear" w:color="000000" w:fill="FFFFFF"/>
            <w:noWrap/>
            <w:vAlign w:val="bottom"/>
            <w:hideMark/>
          </w:tcPr>
          <w:p w14:paraId="5130D2D1" w14:textId="77777777" w:rsidR="004B5230" w:rsidRPr="004B5230" w:rsidRDefault="004B5230">
            <w:pPr>
              <w:jc w:val="right"/>
              <w:rPr>
                <w:b/>
                <w:bCs/>
              </w:rPr>
            </w:pPr>
            <w:r w:rsidRPr="004B5230">
              <w:rPr>
                <w:b/>
                <w:bCs/>
              </w:rPr>
              <w:t>-2 018</w:t>
            </w:r>
          </w:p>
        </w:tc>
      </w:tr>
      <w:tr w:rsidR="004B5230" w:rsidRPr="004B5230" w14:paraId="59AA1669" w14:textId="77777777" w:rsidTr="004B5230">
        <w:trPr>
          <w:trHeight w:val="264"/>
        </w:trPr>
        <w:tc>
          <w:tcPr>
            <w:tcW w:w="320" w:type="dxa"/>
            <w:tcBorders>
              <w:top w:val="nil"/>
              <w:left w:val="single" w:sz="4" w:space="0" w:color="auto"/>
              <w:bottom w:val="nil"/>
              <w:right w:val="nil"/>
            </w:tcBorders>
            <w:shd w:val="clear" w:color="000000" w:fill="FFFFFF"/>
            <w:noWrap/>
            <w:vAlign w:val="bottom"/>
            <w:hideMark/>
          </w:tcPr>
          <w:p w14:paraId="03D970A4" w14:textId="77777777" w:rsidR="004B5230" w:rsidRPr="004B5230" w:rsidRDefault="004B5230">
            <w:r w:rsidRPr="004B5230">
              <w:t> </w:t>
            </w:r>
          </w:p>
        </w:tc>
        <w:tc>
          <w:tcPr>
            <w:tcW w:w="5917" w:type="dxa"/>
            <w:gridSpan w:val="2"/>
            <w:tcBorders>
              <w:top w:val="single" w:sz="4" w:space="0" w:color="auto"/>
              <w:left w:val="nil"/>
              <w:bottom w:val="nil"/>
              <w:right w:val="single" w:sz="4" w:space="0" w:color="000000"/>
            </w:tcBorders>
            <w:shd w:val="clear" w:color="000000" w:fill="FFFFFF"/>
            <w:noWrap/>
            <w:vAlign w:val="bottom"/>
            <w:hideMark/>
          </w:tcPr>
          <w:p w14:paraId="47C305AA" w14:textId="77777777" w:rsidR="004B5230" w:rsidRPr="004B5230" w:rsidRDefault="004B5230">
            <w:r w:rsidRPr="004B5230">
              <w:t xml:space="preserve">Muud sotsiaalabitoetused </w:t>
            </w:r>
          </w:p>
        </w:tc>
        <w:tc>
          <w:tcPr>
            <w:tcW w:w="1701" w:type="dxa"/>
            <w:tcBorders>
              <w:top w:val="nil"/>
              <w:left w:val="nil"/>
              <w:bottom w:val="nil"/>
              <w:right w:val="single" w:sz="4" w:space="0" w:color="auto"/>
            </w:tcBorders>
            <w:shd w:val="clear" w:color="000000" w:fill="FFFFFF"/>
            <w:noWrap/>
            <w:vAlign w:val="bottom"/>
            <w:hideMark/>
          </w:tcPr>
          <w:p w14:paraId="1FBD2C8B" w14:textId="77777777" w:rsidR="004B5230" w:rsidRPr="004B5230" w:rsidRDefault="004B5230">
            <w:pPr>
              <w:jc w:val="right"/>
            </w:pPr>
            <w:r w:rsidRPr="004B5230">
              <w:t>-827</w:t>
            </w:r>
          </w:p>
        </w:tc>
        <w:tc>
          <w:tcPr>
            <w:tcW w:w="1701" w:type="dxa"/>
            <w:tcBorders>
              <w:top w:val="nil"/>
              <w:left w:val="nil"/>
              <w:bottom w:val="nil"/>
              <w:right w:val="single" w:sz="4" w:space="0" w:color="auto"/>
            </w:tcBorders>
            <w:shd w:val="clear" w:color="000000" w:fill="FFFFFF"/>
            <w:noWrap/>
            <w:vAlign w:val="bottom"/>
            <w:hideMark/>
          </w:tcPr>
          <w:p w14:paraId="3762858C" w14:textId="77777777" w:rsidR="004B5230" w:rsidRPr="004B5230" w:rsidRDefault="004B5230">
            <w:pPr>
              <w:jc w:val="right"/>
            </w:pPr>
            <w:r w:rsidRPr="004B5230">
              <w:t>-680</w:t>
            </w:r>
          </w:p>
        </w:tc>
      </w:tr>
      <w:tr w:rsidR="004B5230" w:rsidRPr="004B5230" w14:paraId="230368B3" w14:textId="77777777" w:rsidTr="004B5230">
        <w:trPr>
          <w:trHeight w:val="264"/>
        </w:trPr>
        <w:tc>
          <w:tcPr>
            <w:tcW w:w="320" w:type="dxa"/>
            <w:tcBorders>
              <w:top w:val="single" w:sz="4" w:space="0" w:color="auto"/>
              <w:left w:val="single" w:sz="4" w:space="0" w:color="auto"/>
              <w:bottom w:val="single" w:sz="4" w:space="0" w:color="auto"/>
              <w:right w:val="nil"/>
            </w:tcBorders>
            <w:shd w:val="clear" w:color="000000" w:fill="FFFFFF"/>
            <w:noWrap/>
            <w:vAlign w:val="bottom"/>
            <w:hideMark/>
          </w:tcPr>
          <w:p w14:paraId="6D2AB014" w14:textId="77777777" w:rsidR="004B5230" w:rsidRPr="004B5230" w:rsidRDefault="004B5230">
            <w:r w:rsidRPr="004B5230">
              <w:t> </w:t>
            </w:r>
          </w:p>
        </w:tc>
        <w:tc>
          <w:tcPr>
            <w:tcW w:w="5917"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19B1EBB9" w14:textId="77777777" w:rsidR="004B5230" w:rsidRPr="004B5230" w:rsidRDefault="004B5230">
            <w:r w:rsidRPr="004B5230">
              <w:t>Toimetulekutoetused</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59ACE6CE" w14:textId="77777777" w:rsidR="004B5230" w:rsidRPr="004B5230" w:rsidRDefault="004B5230">
            <w:pPr>
              <w:jc w:val="right"/>
            </w:pPr>
            <w:r w:rsidRPr="004B5230">
              <w:t>-742</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591F5B6E" w14:textId="77777777" w:rsidR="004B5230" w:rsidRPr="004B5230" w:rsidRDefault="004B5230">
            <w:pPr>
              <w:jc w:val="right"/>
            </w:pPr>
            <w:r w:rsidRPr="004B5230">
              <w:t>-722</w:t>
            </w:r>
          </w:p>
        </w:tc>
      </w:tr>
      <w:tr w:rsidR="004B5230" w:rsidRPr="004B5230" w14:paraId="0AA269EE" w14:textId="77777777" w:rsidTr="004B5230">
        <w:trPr>
          <w:trHeight w:val="264"/>
        </w:trPr>
        <w:tc>
          <w:tcPr>
            <w:tcW w:w="320" w:type="dxa"/>
            <w:tcBorders>
              <w:top w:val="nil"/>
              <w:left w:val="single" w:sz="4" w:space="0" w:color="auto"/>
              <w:bottom w:val="single" w:sz="4" w:space="0" w:color="auto"/>
              <w:right w:val="nil"/>
            </w:tcBorders>
            <w:shd w:val="clear" w:color="000000" w:fill="FFFFFF"/>
            <w:noWrap/>
            <w:vAlign w:val="bottom"/>
            <w:hideMark/>
          </w:tcPr>
          <w:p w14:paraId="54D4576B" w14:textId="77777777" w:rsidR="004B5230" w:rsidRPr="004B5230" w:rsidRDefault="004B5230">
            <w:r w:rsidRPr="004B5230">
              <w:t> </w:t>
            </w:r>
          </w:p>
        </w:tc>
        <w:tc>
          <w:tcPr>
            <w:tcW w:w="5917"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712A8D25" w14:textId="77777777" w:rsidR="004B5230" w:rsidRPr="004B5230" w:rsidRDefault="004B5230">
            <w:r w:rsidRPr="004B5230">
              <w:t>Toetused puudega inimestele ja nende hooldajatele</w:t>
            </w:r>
          </w:p>
        </w:tc>
        <w:tc>
          <w:tcPr>
            <w:tcW w:w="1701" w:type="dxa"/>
            <w:tcBorders>
              <w:top w:val="nil"/>
              <w:left w:val="nil"/>
              <w:bottom w:val="single" w:sz="4" w:space="0" w:color="auto"/>
              <w:right w:val="single" w:sz="4" w:space="0" w:color="auto"/>
            </w:tcBorders>
            <w:shd w:val="clear" w:color="000000" w:fill="FFFFFF"/>
            <w:noWrap/>
            <w:vAlign w:val="bottom"/>
            <w:hideMark/>
          </w:tcPr>
          <w:p w14:paraId="0875A627" w14:textId="77777777" w:rsidR="004B5230" w:rsidRPr="004B5230" w:rsidRDefault="004B5230">
            <w:pPr>
              <w:jc w:val="right"/>
            </w:pPr>
            <w:r w:rsidRPr="004B5230">
              <w:t>-294</w:t>
            </w:r>
          </w:p>
        </w:tc>
        <w:tc>
          <w:tcPr>
            <w:tcW w:w="1701" w:type="dxa"/>
            <w:tcBorders>
              <w:top w:val="nil"/>
              <w:left w:val="nil"/>
              <w:bottom w:val="single" w:sz="4" w:space="0" w:color="auto"/>
              <w:right w:val="single" w:sz="4" w:space="0" w:color="auto"/>
            </w:tcBorders>
            <w:shd w:val="clear" w:color="000000" w:fill="FFFFFF"/>
            <w:noWrap/>
            <w:vAlign w:val="bottom"/>
            <w:hideMark/>
          </w:tcPr>
          <w:p w14:paraId="2473D440" w14:textId="77777777" w:rsidR="004B5230" w:rsidRPr="004B5230" w:rsidRDefault="004B5230">
            <w:pPr>
              <w:jc w:val="right"/>
            </w:pPr>
            <w:r w:rsidRPr="004B5230">
              <w:t>-277</w:t>
            </w:r>
          </w:p>
        </w:tc>
      </w:tr>
      <w:tr w:rsidR="004B5230" w:rsidRPr="004B5230" w14:paraId="4CDC4E3D" w14:textId="77777777" w:rsidTr="004B5230">
        <w:trPr>
          <w:trHeight w:val="264"/>
        </w:trPr>
        <w:tc>
          <w:tcPr>
            <w:tcW w:w="320" w:type="dxa"/>
            <w:tcBorders>
              <w:top w:val="nil"/>
              <w:left w:val="single" w:sz="4" w:space="0" w:color="auto"/>
              <w:bottom w:val="single" w:sz="4" w:space="0" w:color="auto"/>
              <w:right w:val="nil"/>
            </w:tcBorders>
            <w:shd w:val="clear" w:color="000000" w:fill="FFFFFF"/>
            <w:noWrap/>
            <w:vAlign w:val="bottom"/>
            <w:hideMark/>
          </w:tcPr>
          <w:p w14:paraId="13C6784D" w14:textId="77777777" w:rsidR="004B5230" w:rsidRPr="004B5230" w:rsidRDefault="004B5230">
            <w:r w:rsidRPr="004B5230">
              <w:t> </w:t>
            </w:r>
          </w:p>
        </w:tc>
        <w:tc>
          <w:tcPr>
            <w:tcW w:w="5917"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4001D539" w14:textId="77777777" w:rsidR="004B5230" w:rsidRPr="004B5230" w:rsidRDefault="004B5230">
            <w:r w:rsidRPr="004B5230">
              <w:t>Peretoetused</w:t>
            </w:r>
          </w:p>
        </w:tc>
        <w:tc>
          <w:tcPr>
            <w:tcW w:w="1701" w:type="dxa"/>
            <w:tcBorders>
              <w:top w:val="nil"/>
              <w:left w:val="nil"/>
              <w:bottom w:val="single" w:sz="4" w:space="0" w:color="auto"/>
              <w:right w:val="single" w:sz="4" w:space="0" w:color="auto"/>
            </w:tcBorders>
            <w:shd w:val="clear" w:color="000000" w:fill="FFFFFF"/>
            <w:noWrap/>
            <w:vAlign w:val="bottom"/>
            <w:hideMark/>
          </w:tcPr>
          <w:p w14:paraId="215DCED7" w14:textId="77777777" w:rsidR="004B5230" w:rsidRPr="004B5230" w:rsidRDefault="004B5230">
            <w:pPr>
              <w:jc w:val="right"/>
            </w:pPr>
            <w:r w:rsidRPr="004B5230">
              <w:t>-291</w:t>
            </w:r>
          </w:p>
        </w:tc>
        <w:tc>
          <w:tcPr>
            <w:tcW w:w="1701" w:type="dxa"/>
            <w:tcBorders>
              <w:top w:val="nil"/>
              <w:left w:val="nil"/>
              <w:bottom w:val="single" w:sz="4" w:space="0" w:color="auto"/>
              <w:right w:val="single" w:sz="4" w:space="0" w:color="auto"/>
            </w:tcBorders>
            <w:shd w:val="clear" w:color="000000" w:fill="FFFFFF"/>
            <w:noWrap/>
            <w:vAlign w:val="bottom"/>
            <w:hideMark/>
          </w:tcPr>
          <w:p w14:paraId="26D4CD7F" w14:textId="77777777" w:rsidR="004B5230" w:rsidRPr="004B5230" w:rsidRDefault="004B5230">
            <w:pPr>
              <w:jc w:val="right"/>
            </w:pPr>
            <w:r w:rsidRPr="004B5230">
              <w:t>-236</w:t>
            </w:r>
          </w:p>
        </w:tc>
      </w:tr>
      <w:tr w:rsidR="004B5230" w:rsidRPr="004B5230" w14:paraId="142F585C" w14:textId="77777777" w:rsidTr="004B5230">
        <w:trPr>
          <w:trHeight w:val="264"/>
        </w:trPr>
        <w:tc>
          <w:tcPr>
            <w:tcW w:w="320" w:type="dxa"/>
            <w:tcBorders>
              <w:top w:val="nil"/>
              <w:left w:val="single" w:sz="4" w:space="0" w:color="auto"/>
              <w:bottom w:val="single" w:sz="4" w:space="0" w:color="auto"/>
              <w:right w:val="nil"/>
            </w:tcBorders>
            <w:shd w:val="clear" w:color="000000" w:fill="FFFFFF"/>
            <w:noWrap/>
            <w:vAlign w:val="bottom"/>
            <w:hideMark/>
          </w:tcPr>
          <w:p w14:paraId="3AB2507A" w14:textId="77777777" w:rsidR="004B5230" w:rsidRPr="004B5230" w:rsidRDefault="004B5230">
            <w:r w:rsidRPr="004B5230">
              <w:t> </w:t>
            </w:r>
          </w:p>
        </w:tc>
        <w:tc>
          <w:tcPr>
            <w:tcW w:w="5917"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65C63BC0" w14:textId="77777777" w:rsidR="004B5230" w:rsidRPr="004B5230" w:rsidRDefault="004B5230">
            <w:r w:rsidRPr="004B5230">
              <w:t>Erijuhtudel riigi poolt makstav sotsiaalmaks</w:t>
            </w:r>
          </w:p>
        </w:tc>
        <w:tc>
          <w:tcPr>
            <w:tcW w:w="1701" w:type="dxa"/>
            <w:tcBorders>
              <w:top w:val="nil"/>
              <w:left w:val="nil"/>
              <w:bottom w:val="single" w:sz="4" w:space="0" w:color="auto"/>
              <w:right w:val="single" w:sz="4" w:space="0" w:color="auto"/>
            </w:tcBorders>
            <w:shd w:val="clear" w:color="000000" w:fill="FFFFFF"/>
            <w:noWrap/>
            <w:vAlign w:val="bottom"/>
            <w:hideMark/>
          </w:tcPr>
          <w:p w14:paraId="00EF1004" w14:textId="77777777" w:rsidR="004B5230" w:rsidRPr="004B5230" w:rsidRDefault="004B5230">
            <w:pPr>
              <w:jc w:val="right"/>
            </w:pPr>
            <w:r w:rsidRPr="004B5230">
              <w:t>-189</w:t>
            </w:r>
          </w:p>
        </w:tc>
        <w:tc>
          <w:tcPr>
            <w:tcW w:w="1701" w:type="dxa"/>
            <w:tcBorders>
              <w:top w:val="nil"/>
              <w:left w:val="nil"/>
              <w:bottom w:val="single" w:sz="4" w:space="0" w:color="auto"/>
              <w:right w:val="single" w:sz="4" w:space="0" w:color="auto"/>
            </w:tcBorders>
            <w:shd w:val="clear" w:color="000000" w:fill="FFFFFF"/>
            <w:noWrap/>
            <w:vAlign w:val="bottom"/>
            <w:hideMark/>
          </w:tcPr>
          <w:p w14:paraId="6E462611" w14:textId="77777777" w:rsidR="004B5230" w:rsidRPr="004B5230" w:rsidRDefault="004B5230">
            <w:pPr>
              <w:jc w:val="right"/>
            </w:pPr>
            <w:r w:rsidRPr="004B5230">
              <w:t>-73</w:t>
            </w:r>
          </w:p>
        </w:tc>
      </w:tr>
      <w:tr w:rsidR="004B5230" w:rsidRPr="004B5230" w14:paraId="3C785D28" w14:textId="77777777" w:rsidTr="004B5230">
        <w:trPr>
          <w:trHeight w:val="264"/>
        </w:trPr>
        <w:tc>
          <w:tcPr>
            <w:tcW w:w="320" w:type="dxa"/>
            <w:tcBorders>
              <w:top w:val="nil"/>
              <w:left w:val="single" w:sz="4" w:space="0" w:color="auto"/>
              <w:bottom w:val="single" w:sz="4" w:space="0" w:color="auto"/>
              <w:right w:val="nil"/>
            </w:tcBorders>
            <w:shd w:val="clear" w:color="000000" w:fill="FFFFFF"/>
            <w:noWrap/>
            <w:vAlign w:val="bottom"/>
            <w:hideMark/>
          </w:tcPr>
          <w:p w14:paraId="775D7BF0" w14:textId="77777777" w:rsidR="004B5230" w:rsidRPr="004B5230" w:rsidRDefault="004B5230">
            <w:r w:rsidRPr="004B5230">
              <w:t> </w:t>
            </w:r>
          </w:p>
        </w:tc>
        <w:tc>
          <w:tcPr>
            <w:tcW w:w="5917"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5868A112" w14:textId="77777777" w:rsidR="004B5230" w:rsidRPr="004B5230" w:rsidRDefault="004B5230">
            <w:r w:rsidRPr="004B5230">
              <w:t>Preemiad ja stipendiumid (va haridusalased stipendiumid)</w:t>
            </w:r>
          </w:p>
        </w:tc>
        <w:tc>
          <w:tcPr>
            <w:tcW w:w="1701" w:type="dxa"/>
            <w:tcBorders>
              <w:top w:val="nil"/>
              <w:left w:val="nil"/>
              <w:bottom w:val="single" w:sz="4" w:space="0" w:color="auto"/>
              <w:right w:val="single" w:sz="4" w:space="0" w:color="auto"/>
            </w:tcBorders>
            <w:shd w:val="clear" w:color="000000" w:fill="FFFFFF"/>
            <w:noWrap/>
            <w:vAlign w:val="bottom"/>
            <w:hideMark/>
          </w:tcPr>
          <w:p w14:paraId="40F8052F" w14:textId="77777777" w:rsidR="004B5230" w:rsidRPr="004B5230" w:rsidRDefault="004B5230">
            <w:pPr>
              <w:jc w:val="right"/>
            </w:pPr>
            <w:r w:rsidRPr="004B5230">
              <w:t>-20</w:t>
            </w:r>
          </w:p>
        </w:tc>
        <w:tc>
          <w:tcPr>
            <w:tcW w:w="1701" w:type="dxa"/>
            <w:tcBorders>
              <w:top w:val="nil"/>
              <w:left w:val="nil"/>
              <w:bottom w:val="single" w:sz="4" w:space="0" w:color="auto"/>
              <w:right w:val="single" w:sz="4" w:space="0" w:color="auto"/>
            </w:tcBorders>
            <w:shd w:val="clear" w:color="000000" w:fill="FFFFFF"/>
            <w:noWrap/>
            <w:vAlign w:val="bottom"/>
            <w:hideMark/>
          </w:tcPr>
          <w:p w14:paraId="05EBA728" w14:textId="77777777" w:rsidR="004B5230" w:rsidRPr="004B5230" w:rsidRDefault="004B5230">
            <w:pPr>
              <w:jc w:val="right"/>
            </w:pPr>
            <w:r w:rsidRPr="004B5230">
              <w:t>-30</w:t>
            </w:r>
          </w:p>
        </w:tc>
      </w:tr>
      <w:tr w:rsidR="004B5230" w:rsidRPr="004B5230" w14:paraId="4A889A04" w14:textId="77777777" w:rsidTr="004B5230">
        <w:trPr>
          <w:trHeight w:val="264"/>
        </w:trPr>
        <w:tc>
          <w:tcPr>
            <w:tcW w:w="6237" w:type="dxa"/>
            <w:gridSpan w:val="3"/>
            <w:tcBorders>
              <w:top w:val="nil"/>
              <w:left w:val="single" w:sz="4" w:space="0" w:color="auto"/>
              <w:bottom w:val="single" w:sz="4" w:space="0" w:color="auto"/>
              <w:right w:val="single" w:sz="4" w:space="0" w:color="000000"/>
            </w:tcBorders>
            <w:shd w:val="clear" w:color="000000" w:fill="FFFFFF"/>
            <w:noWrap/>
            <w:vAlign w:val="bottom"/>
            <w:hideMark/>
          </w:tcPr>
          <w:p w14:paraId="709AA723" w14:textId="77777777" w:rsidR="004B5230" w:rsidRPr="004B5230" w:rsidRDefault="004B5230">
            <w:pPr>
              <w:rPr>
                <w:b/>
                <w:bCs/>
              </w:rPr>
            </w:pPr>
            <w:r w:rsidRPr="004B5230">
              <w:rPr>
                <w:b/>
                <w:bCs/>
              </w:rPr>
              <w:t xml:space="preserve"> Antud sihtfinantseerimine</w:t>
            </w:r>
          </w:p>
        </w:tc>
        <w:tc>
          <w:tcPr>
            <w:tcW w:w="1701" w:type="dxa"/>
            <w:tcBorders>
              <w:top w:val="nil"/>
              <w:left w:val="nil"/>
              <w:bottom w:val="single" w:sz="4" w:space="0" w:color="auto"/>
              <w:right w:val="single" w:sz="4" w:space="0" w:color="auto"/>
            </w:tcBorders>
            <w:shd w:val="clear" w:color="000000" w:fill="FFFFFF"/>
            <w:noWrap/>
            <w:vAlign w:val="bottom"/>
            <w:hideMark/>
          </w:tcPr>
          <w:p w14:paraId="780AE139" w14:textId="77777777" w:rsidR="004B5230" w:rsidRPr="004B5230" w:rsidRDefault="004B5230">
            <w:pPr>
              <w:jc w:val="right"/>
              <w:rPr>
                <w:b/>
                <w:bCs/>
              </w:rPr>
            </w:pPr>
            <w:r w:rsidRPr="004B5230">
              <w:rPr>
                <w:b/>
                <w:bCs/>
              </w:rPr>
              <w:t>-2 967</w:t>
            </w:r>
          </w:p>
        </w:tc>
        <w:tc>
          <w:tcPr>
            <w:tcW w:w="1701" w:type="dxa"/>
            <w:tcBorders>
              <w:top w:val="nil"/>
              <w:left w:val="nil"/>
              <w:bottom w:val="single" w:sz="4" w:space="0" w:color="auto"/>
              <w:right w:val="single" w:sz="4" w:space="0" w:color="auto"/>
            </w:tcBorders>
            <w:shd w:val="clear" w:color="000000" w:fill="FFFFFF"/>
            <w:noWrap/>
            <w:vAlign w:val="bottom"/>
            <w:hideMark/>
          </w:tcPr>
          <w:p w14:paraId="546F3D1E" w14:textId="77777777" w:rsidR="004B5230" w:rsidRPr="004B5230" w:rsidRDefault="004B5230">
            <w:pPr>
              <w:jc w:val="right"/>
              <w:rPr>
                <w:b/>
                <w:bCs/>
              </w:rPr>
            </w:pPr>
            <w:r w:rsidRPr="004B5230">
              <w:rPr>
                <w:b/>
                <w:bCs/>
              </w:rPr>
              <w:t>-3 008</w:t>
            </w:r>
          </w:p>
        </w:tc>
      </w:tr>
      <w:tr w:rsidR="004B5230" w:rsidRPr="004B5230" w14:paraId="582BF48E" w14:textId="77777777" w:rsidTr="004B5230">
        <w:trPr>
          <w:trHeight w:val="264"/>
        </w:trPr>
        <w:tc>
          <w:tcPr>
            <w:tcW w:w="320" w:type="dxa"/>
            <w:tcBorders>
              <w:top w:val="nil"/>
              <w:left w:val="single" w:sz="4" w:space="0" w:color="auto"/>
              <w:bottom w:val="single" w:sz="4" w:space="0" w:color="auto"/>
              <w:right w:val="nil"/>
            </w:tcBorders>
            <w:shd w:val="clear" w:color="000000" w:fill="FFFFFF"/>
            <w:noWrap/>
            <w:vAlign w:val="bottom"/>
            <w:hideMark/>
          </w:tcPr>
          <w:p w14:paraId="7589576D" w14:textId="77777777" w:rsidR="004B5230" w:rsidRPr="004B5230" w:rsidRDefault="004B5230">
            <w:r w:rsidRPr="004B5230">
              <w:t> </w:t>
            </w:r>
          </w:p>
        </w:tc>
        <w:tc>
          <w:tcPr>
            <w:tcW w:w="5917"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30EBF7D8" w14:textId="77777777" w:rsidR="004B5230" w:rsidRPr="004B5230" w:rsidRDefault="004B5230">
            <w:r w:rsidRPr="004B5230">
              <w:t>Antud mittesihtotstarbeline finantseerimine</w:t>
            </w:r>
          </w:p>
        </w:tc>
        <w:tc>
          <w:tcPr>
            <w:tcW w:w="1701" w:type="dxa"/>
            <w:tcBorders>
              <w:top w:val="nil"/>
              <w:left w:val="nil"/>
              <w:bottom w:val="nil"/>
              <w:right w:val="single" w:sz="4" w:space="0" w:color="auto"/>
            </w:tcBorders>
            <w:shd w:val="clear" w:color="000000" w:fill="FFFFFF"/>
            <w:noWrap/>
            <w:vAlign w:val="bottom"/>
            <w:hideMark/>
          </w:tcPr>
          <w:p w14:paraId="678FEE10" w14:textId="77777777" w:rsidR="004B5230" w:rsidRPr="004B5230" w:rsidRDefault="004B5230">
            <w:pPr>
              <w:jc w:val="right"/>
            </w:pPr>
            <w:r w:rsidRPr="004B5230">
              <w:t>-79</w:t>
            </w:r>
          </w:p>
        </w:tc>
        <w:tc>
          <w:tcPr>
            <w:tcW w:w="1701" w:type="dxa"/>
            <w:tcBorders>
              <w:top w:val="nil"/>
              <w:left w:val="nil"/>
              <w:bottom w:val="nil"/>
              <w:right w:val="single" w:sz="4" w:space="0" w:color="auto"/>
            </w:tcBorders>
            <w:shd w:val="clear" w:color="000000" w:fill="FFFFFF"/>
            <w:noWrap/>
            <w:vAlign w:val="bottom"/>
            <w:hideMark/>
          </w:tcPr>
          <w:p w14:paraId="17ACB86D" w14:textId="77777777" w:rsidR="004B5230" w:rsidRPr="004B5230" w:rsidRDefault="004B5230">
            <w:pPr>
              <w:jc w:val="right"/>
            </w:pPr>
            <w:r w:rsidRPr="004B5230">
              <w:t>-82</w:t>
            </w:r>
          </w:p>
        </w:tc>
      </w:tr>
      <w:tr w:rsidR="004B5230" w:rsidRPr="004B5230" w14:paraId="0D0B3B46" w14:textId="77777777" w:rsidTr="004B5230">
        <w:trPr>
          <w:trHeight w:val="264"/>
        </w:trPr>
        <w:tc>
          <w:tcPr>
            <w:tcW w:w="320" w:type="dxa"/>
            <w:tcBorders>
              <w:top w:val="nil"/>
              <w:left w:val="single" w:sz="4" w:space="0" w:color="auto"/>
              <w:bottom w:val="single" w:sz="4" w:space="0" w:color="auto"/>
              <w:right w:val="nil"/>
            </w:tcBorders>
            <w:shd w:val="clear" w:color="000000" w:fill="FFFFFF"/>
            <w:noWrap/>
            <w:vAlign w:val="bottom"/>
            <w:hideMark/>
          </w:tcPr>
          <w:p w14:paraId="2951C5F3" w14:textId="77777777" w:rsidR="004B5230" w:rsidRPr="004B5230" w:rsidRDefault="004B5230">
            <w:pPr>
              <w:rPr>
                <w:color w:val="FFFFFF"/>
              </w:rPr>
            </w:pPr>
            <w:r w:rsidRPr="004B5230">
              <w:rPr>
                <w:color w:val="FFFFFF"/>
              </w:rPr>
              <w:t> </w:t>
            </w:r>
          </w:p>
        </w:tc>
        <w:tc>
          <w:tcPr>
            <w:tcW w:w="5917"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4123D75D" w14:textId="77777777" w:rsidR="004B5230" w:rsidRPr="004B5230" w:rsidRDefault="004B5230">
            <w:r w:rsidRPr="004B5230">
              <w:t>Antud sihtfinantseerimine põhivara soetuseks</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1709EDB1" w14:textId="77777777" w:rsidR="004B5230" w:rsidRPr="004B5230" w:rsidRDefault="004B5230">
            <w:pPr>
              <w:jc w:val="right"/>
            </w:pPr>
            <w:r w:rsidRPr="004B5230">
              <w:t>-143</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72F07025" w14:textId="77777777" w:rsidR="004B5230" w:rsidRPr="004B5230" w:rsidRDefault="004B5230">
            <w:pPr>
              <w:jc w:val="right"/>
            </w:pPr>
            <w:r w:rsidRPr="004B5230">
              <w:t>-264</w:t>
            </w:r>
          </w:p>
        </w:tc>
      </w:tr>
      <w:tr w:rsidR="004B5230" w:rsidRPr="004B5230" w14:paraId="466A3143" w14:textId="77777777" w:rsidTr="004B5230">
        <w:trPr>
          <w:trHeight w:val="264"/>
        </w:trPr>
        <w:tc>
          <w:tcPr>
            <w:tcW w:w="320" w:type="dxa"/>
            <w:tcBorders>
              <w:top w:val="nil"/>
              <w:left w:val="single" w:sz="4" w:space="0" w:color="auto"/>
              <w:bottom w:val="single" w:sz="4" w:space="0" w:color="auto"/>
              <w:right w:val="nil"/>
            </w:tcBorders>
            <w:shd w:val="clear" w:color="000000" w:fill="FFFFFF"/>
            <w:noWrap/>
            <w:vAlign w:val="bottom"/>
            <w:hideMark/>
          </w:tcPr>
          <w:p w14:paraId="02ED9B6A" w14:textId="77777777" w:rsidR="004B5230" w:rsidRPr="004B5230" w:rsidRDefault="004B5230">
            <w:r w:rsidRPr="004B5230">
              <w:t> </w:t>
            </w:r>
          </w:p>
        </w:tc>
        <w:tc>
          <w:tcPr>
            <w:tcW w:w="5917"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706FE0B6" w14:textId="77777777" w:rsidR="004B5230" w:rsidRPr="004B5230" w:rsidRDefault="004B5230">
            <w:r w:rsidRPr="004B5230">
              <w:t>Antud sihtfinantseerimine tegevuskuludeks</w:t>
            </w:r>
          </w:p>
        </w:tc>
        <w:tc>
          <w:tcPr>
            <w:tcW w:w="1701" w:type="dxa"/>
            <w:tcBorders>
              <w:top w:val="nil"/>
              <w:left w:val="nil"/>
              <w:bottom w:val="single" w:sz="4" w:space="0" w:color="auto"/>
              <w:right w:val="single" w:sz="4" w:space="0" w:color="auto"/>
            </w:tcBorders>
            <w:shd w:val="clear" w:color="000000" w:fill="FFFFFF"/>
            <w:noWrap/>
            <w:vAlign w:val="bottom"/>
            <w:hideMark/>
          </w:tcPr>
          <w:p w14:paraId="0F0C9099" w14:textId="77777777" w:rsidR="004B5230" w:rsidRPr="004B5230" w:rsidRDefault="004B5230">
            <w:pPr>
              <w:jc w:val="right"/>
            </w:pPr>
            <w:r w:rsidRPr="004B5230">
              <w:t>-2 745</w:t>
            </w:r>
          </w:p>
        </w:tc>
        <w:tc>
          <w:tcPr>
            <w:tcW w:w="1701" w:type="dxa"/>
            <w:tcBorders>
              <w:top w:val="nil"/>
              <w:left w:val="nil"/>
              <w:bottom w:val="single" w:sz="4" w:space="0" w:color="auto"/>
              <w:right w:val="single" w:sz="4" w:space="0" w:color="auto"/>
            </w:tcBorders>
            <w:shd w:val="clear" w:color="000000" w:fill="FFFFFF"/>
            <w:noWrap/>
            <w:vAlign w:val="bottom"/>
            <w:hideMark/>
          </w:tcPr>
          <w:p w14:paraId="7013E5F7" w14:textId="77777777" w:rsidR="004B5230" w:rsidRPr="004B5230" w:rsidRDefault="004B5230">
            <w:pPr>
              <w:jc w:val="right"/>
            </w:pPr>
            <w:r w:rsidRPr="004B5230">
              <w:t>-2 662</w:t>
            </w:r>
          </w:p>
        </w:tc>
      </w:tr>
      <w:tr w:rsidR="004B5230" w:rsidRPr="004B5230" w14:paraId="53CBC23C" w14:textId="77777777" w:rsidTr="004B5230">
        <w:trPr>
          <w:trHeight w:val="264"/>
        </w:trPr>
        <w:tc>
          <w:tcPr>
            <w:tcW w:w="320" w:type="dxa"/>
            <w:tcBorders>
              <w:top w:val="nil"/>
              <w:left w:val="single" w:sz="4" w:space="0" w:color="auto"/>
              <w:bottom w:val="single" w:sz="4" w:space="0" w:color="auto"/>
              <w:right w:val="nil"/>
            </w:tcBorders>
            <w:shd w:val="clear" w:color="000000" w:fill="FFFFFF"/>
            <w:noWrap/>
            <w:vAlign w:val="bottom"/>
            <w:hideMark/>
          </w:tcPr>
          <w:p w14:paraId="72F0ACFB" w14:textId="77777777" w:rsidR="004B5230" w:rsidRPr="004B5230" w:rsidRDefault="004B5230">
            <w:r w:rsidRPr="004B5230">
              <w:t> </w:t>
            </w:r>
          </w:p>
        </w:tc>
        <w:tc>
          <w:tcPr>
            <w:tcW w:w="456" w:type="dxa"/>
            <w:tcBorders>
              <w:top w:val="nil"/>
              <w:left w:val="nil"/>
              <w:bottom w:val="single" w:sz="4" w:space="0" w:color="auto"/>
              <w:right w:val="nil"/>
            </w:tcBorders>
            <w:shd w:val="clear" w:color="000000" w:fill="FFFFFF"/>
            <w:noWrap/>
            <w:vAlign w:val="bottom"/>
            <w:hideMark/>
          </w:tcPr>
          <w:p w14:paraId="16290AA1" w14:textId="77777777" w:rsidR="004B5230" w:rsidRPr="004B5230" w:rsidRDefault="004B5230">
            <w:pPr>
              <w:jc w:val="right"/>
              <w:rPr>
                <w:color w:val="FFFFFF"/>
              </w:rPr>
            </w:pPr>
            <w:r w:rsidRPr="004B5230">
              <w:rPr>
                <w:color w:val="FFFFFF"/>
              </w:rPr>
              <w:t>4</w:t>
            </w:r>
          </w:p>
        </w:tc>
        <w:tc>
          <w:tcPr>
            <w:tcW w:w="5461" w:type="dxa"/>
            <w:tcBorders>
              <w:top w:val="nil"/>
              <w:left w:val="nil"/>
              <w:bottom w:val="single" w:sz="4" w:space="0" w:color="auto"/>
              <w:right w:val="single" w:sz="4" w:space="0" w:color="auto"/>
            </w:tcBorders>
            <w:shd w:val="clear" w:color="000000" w:fill="FFFFFF"/>
            <w:noWrap/>
            <w:vAlign w:val="bottom"/>
            <w:hideMark/>
          </w:tcPr>
          <w:p w14:paraId="3F897644" w14:textId="77777777" w:rsidR="004B5230" w:rsidRPr="004B5230" w:rsidRDefault="004B5230">
            <w:r w:rsidRPr="004B5230">
              <w:t>Majandus</w:t>
            </w:r>
          </w:p>
        </w:tc>
        <w:tc>
          <w:tcPr>
            <w:tcW w:w="1701" w:type="dxa"/>
            <w:tcBorders>
              <w:top w:val="nil"/>
              <w:left w:val="nil"/>
              <w:bottom w:val="nil"/>
              <w:right w:val="single" w:sz="4" w:space="0" w:color="auto"/>
            </w:tcBorders>
            <w:shd w:val="clear" w:color="000000" w:fill="FFFFFF"/>
            <w:noWrap/>
            <w:vAlign w:val="bottom"/>
            <w:hideMark/>
          </w:tcPr>
          <w:p w14:paraId="178AD5E3" w14:textId="77777777" w:rsidR="004B5230" w:rsidRPr="004B5230" w:rsidRDefault="004B5230">
            <w:pPr>
              <w:jc w:val="right"/>
            </w:pPr>
            <w:r w:rsidRPr="004B5230">
              <w:t>-1 268</w:t>
            </w:r>
          </w:p>
        </w:tc>
        <w:tc>
          <w:tcPr>
            <w:tcW w:w="1701" w:type="dxa"/>
            <w:tcBorders>
              <w:top w:val="nil"/>
              <w:left w:val="nil"/>
              <w:bottom w:val="nil"/>
              <w:right w:val="single" w:sz="4" w:space="0" w:color="auto"/>
            </w:tcBorders>
            <w:shd w:val="clear" w:color="000000" w:fill="FFFFFF"/>
            <w:noWrap/>
            <w:vAlign w:val="bottom"/>
            <w:hideMark/>
          </w:tcPr>
          <w:p w14:paraId="443C2E5F" w14:textId="77777777" w:rsidR="004B5230" w:rsidRPr="004B5230" w:rsidRDefault="004B5230">
            <w:pPr>
              <w:jc w:val="right"/>
            </w:pPr>
            <w:r w:rsidRPr="004B5230">
              <w:t>-1 283</w:t>
            </w:r>
          </w:p>
        </w:tc>
      </w:tr>
      <w:tr w:rsidR="004B5230" w:rsidRPr="004B5230" w14:paraId="6B93C82E" w14:textId="77777777" w:rsidTr="004B5230">
        <w:trPr>
          <w:trHeight w:val="264"/>
        </w:trPr>
        <w:tc>
          <w:tcPr>
            <w:tcW w:w="320" w:type="dxa"/>
            <w:tcBorders>
              <w:top w:val="nil"/>
              <w:left w:val="single" w:sz="4" w:space="0" w:color="auto"/>
              <w:bottom w:val="single" w:sz="4" w:space="0" w:color="auto"/>
              <w:right w:val="nil"/>
            </w:tcBorders>
            <w:shd w:val="clear" w:color="000000" w:fill="FFFFFF"/>
            <w:noWrap/>
            <w:vAlign w:val="bottom"/>
            <w:hideMark/>
          </w:tcPr>
          <w:p w14:paraId="4AE75BD3" w14:textId="77777777" w:rsidR="004B5230" w:rsidRPr="004B5230" w:rsidRDefault="004B5230">
            <w:r w:rsidRPr="004B5230">
              <w:t> </w:t>
            </w:r>
          </w:p>
        </w:tc>
        <w:tc>
          <w:tcPr>
            <w:tcW w:w="456" w:type="dxa"/>
            <w:tcBorders>
              <w:top w:val="nil"/>
              <w:left w:val="nil"/>
              <w:bottom w:val="single" w:sz="4" w:space="0" w:color="auto"/>
              <w:right w:val="nil"/>
            </w:tcBorders>
            <w:shd w:val="clear" w:color="000000" w:fill="FFFFFF"/>
            <w:noWrap/>
            <w:vAlign w:val="bottom"/>
            <w:hideMark/>
          </w:tcPr>
          <w:p w14:paraId="28BA9A4D" w14:textId="77777777" w:rsidR="004B5230" w:rsidRPr="004B5230" w:rsidRDefault="004B5230">
            <w:pPr>
              <w:jc w:val="right"/>
              <w:rPr>
                <w:color w:val="FFFFFF"/>
              </w:rPr>
            </w:pPr>
            <w:r w:rsidRPr="004B5230">
              <w:rPr>
                <w:color w:val="FFFFFF"/>
              </w:rPr>
              <w:t>8</w:t>
            </w:r>
          </w:p>
        </w:tc>
        <w:tc>
          <w:tcPr>
            <w:tcW w:w="5461" w:type="dxa"/>
            <w:tcBorders>
              <w:top w:val="nil"/>
              <w:left w:val="nil"/>
              <w:bottom w:val="single" w:sz="4" w:space="0" w:color="auto"/>
              <w:right w:val="single" w:sz="4" w:space="0" w:color="auto"/>
            </w:tcBorders>
            <w:shd w:val="clear" w:color="000000" w:fill="FFFFFF"/>
            <w:noWrap/>
            <w:vAlign w:val="bottom"/>
            <w:hideMark/>
          </w:tcPr>
          <w:p w14:paraId="19BE3DFD" w14:textId="77777777" w:rsidR="004B5230" w:rsidRPr="004B5230" w:rsidRDefault="004B5230">
            <w:r w:rsidRPr="004B5230">
              <w:t>Vaba aeg,kultuur,religioon</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325CC75C" w14:textId="77777777" w:rsidR="004B5230" w:rsidRPr="004B5230" w:rsidRDefault="004B5230">
            <w:pPr>
              <w:jc w:val="right"/>
            </w:pPr>
            <w:r w:rsidRPr="004B5230">
              <w:t>-913</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2C58F3F5" w14:textId="77777777" w:rsidR="004B5230" w:rsidRPr="004B5230" w:rsidRDefault="004B5230">
            <w:pPr>
              <w:jc w:val="right"/>
            </w:pPr>
            <w:r w:rsidRPr="004B5230">
              <w:t>-794</w:t>
            </w:r>
          </w:p>
        </w:tc>
      </w:tr>
      <w:tr w:rsidR="004B5230" w:rsidRPr="004B5230" w14:paraId="1A8A936E" w14:textId="77777777" w:rsidTr="004B5230">
        <w:trPr>
          <w:trHeight w:val="264"/>
        </w:trPr>
        <w:tc>
          <w:tcPr>
            <w:tcW w:w="320" w:type="dxa"/>
            <w:tcBorders>
              <w:top w:val="nil"/>
              <w:left w:val="single" w:sz="4" w:space="0" w:color="auto"/>
              <w:bottom w:val="single" w:sz="4" w:space="0" w:color="auto"/>
              <w:right w:val="nil"/>
            </w:tcBorders>
            <w:shd w:val="clear" w:color="000000" w:fill="FFFFFF"/>
            <w:noWrap/>
            <w:vAlign w:val="bottom"/>
            <w:hideMark/>
          </w:tcPr>
          <w:p w14:paraId="1F73862C" w14:textId="77777777" w:rsidR="004B5230" w:rsidRPr="004B5230" w:rsidRDefault="004B5230">
            <w:r w:rsidRPr="004B5230">
              <w:t> </w:t>
            </w:r>
          </w:p>
        </w:tc>
        <w:tc>
          <w:tcPr>
            <w:tcW w:w="456" w:type="dxa"/>
            <w:tcBorders>
              <w:top w:val="nil"/>
              <w:left w:val="nil"/>
              <w:bottom w:val="single" w:sz="4" w:space="0" w:color="auto"/>
              <w:right w:val="nil"/>
            </w:tcBorders>
            <w:shd w:val="clear" w:color="000000" w:fill="FFFFFF"/>
            <w:noWrap/>
            <w:vAlign w:val="bottom"/>
            <w:hideMark/>
          </w:tcPr>
          <w:p w14:paraId="2DEF0A65" w14:textId="77777777" w:rsidR="004B5230" w:rsidRPr="004B5230" w:rsidRDefault="004B5230">
            <w:pPr>
              <w:jc w:val="right"/>
              <w:rPr>
                <w:color w:val="FFFFFF"/>
              </w:rPr>
            </w:pPr>
            <w:r w:rsidRPr="004B5230">
              <w:rPr>
                <w:color w:val="FFFFFF"/>
              </w:rPr>
              <w:t>6</w:t>
            </w:r>
          </w:p>
        </w:tc>
        <w:tc>
          <w:tcPr>
            <w:tcW w:w="5461" w:type="dxa"/>
            <w:tcBorders>
              <w:top w:val="nil"/>
              <w:left w:val="nil"/>
              <w:bottom w:val="single" w:sz="4" w:space="0" w:color="auto"/>
              <w:right w:val="single" w:sz="4" w:space="0" w:color="auto"/>
            </w:tcBorders>
            <w:shd w:val="clear" w:color="000000" w:fill="FFFFFF"/>
            <w:noWrap/>
            <w:vAlign w:val="bottom"/>
            <w:hideMark/>
          </w:tcPr>
          <w:p w14:paraId="466E9850" w14:textId="77777777" w:rsidR="004B5230" w:rsidRPr="004B5230" w:rsidRDefault="004B5230">
            <w:r w:rsidRPr="004B5230">
              <w:t>Elamu- ja kommunaalmajandus</w:t>
            </w:r>
          </w:p>
        </w:tc>
        <w:tc>
          <w:tcPr>
            <w:tcW w:w="1701" w:type="dxa"/>
            <w:tcBorders>
              <w:top w:val="nil"/>
              <w:left w:val="nil"/>
              <w:bottom w:val="single" w:sz="4" w:space="0" w:color="auto"/>
              <w:right w:val="single" w:sz="4" w:space="0" w:color="auto"/>
            </w:tcBorders>
            <w:shd w:val="clear" w:color="000000" w:fill="FFFFFF"/>
            <w:noWrap/>
            <w:vAlign w:val="bottom"/>
            <w:hideMark/>
          </w:tcPr>
          <w:p w14:paraId="1BD603D1" w14:textId="77777777" w:rsidR="004B5230" w:rsidRPr="004B5230" w:rsidRDefault="004B5230">
            <w:pPr>
              <w:jc w:val="right"/>
            </w:pPr>
            <w:r w:rsidRPr="004B5230">
              <w:t>-414</w:t>
            </w:r>
          </w:p>
        </w:tc>
        <w:tc>
          <w:tcPr>
            <w:tcW w:w="1701" w:type="dxa"/>
            <w:tcBorders>
              <w:top w:val="nil"/>
              <w:left w:val="nil"/>
              <w:bottom w:val="single" w:sz="4" w:space="0" w:color="auto"/>
              <w:right w:val="single" w:sz="4" w:space="0" w:color="auto"/>
            </w:tcBorders>
            <w:shd w:val="clear" w:color="000000" w:fill="FFFFFF"/>
            <w:noWrap/>
            <w:vAlign w:val="bottom"/>
            <w:hideMark/>
          </w:tcPr>
          <w:p w14:paraId="7C5D18BA" w14:textId="77777777" w:rsidR="004B5230" w:rsidRPr="004B5230" w:rsidRDefault="004B5230">
            <w:pPr>
              <w:jc w:val="right"/>
            </w:pPr>
            <w:r w:rsidRPr="004B5230">
              <w:t>-429</w:t>
            </w:r>
          </w:p>
        </w:tc>
      </w:tr>
      <w:tr w:rsidR="004B5230" w:rsidRPr="004B5230" w14:paraId="663D749A" w14:textId="77777777" w:rsidTr="004B5230">
        <w:trPr>
          <w:trHeight w:val="264"/>
        </w:trPr>
        <w:tc>
          <w:tcPr>
            <w:tcW w:w="320" w:type="dxa"/>
            <w:tcBorders>
              <w:top w:val="nil"/>
              <w:left w:val="single" w:sz="4" w:space="0" w:color="auto"/>
              <w:bottom w:val="single" w:sz="4" w:space="0" w:color="auto"/>
              <w:right w:val="nil"/>
            </w:tcBorders>
            <w:shd w:val="clear" w:color="000000" w:fill="FFFFFF"/>
            <w:noWrap/>
            <w:vAlign w:val="bottom"/>
            <w:hideMark/>
          </w:tcPr>
          <w:p w14:paraId="5146A02D" w14:textId="77777777" w:rsidR="004B5230" w:rsidRPr="004B5230" w:rsidRDefault="004B5230">
            <w:r w:rsidRPr="004B5230">
              <w:t> </w:t>
            </w:r>
          </w:p>
        </w:tc>
        <w:tc>
          <w:tcPr>
            <w:tcW w:w="456" w:type="dxa"/>
            <w:tcBorders>
              <w:top w:val="nil"/>
              <w:left w:val="nil"/>
              <w:bottom w:val="single" w:sz="4" w:space="0" w:color="auto"/>
              <w:right w:val="nil"/>
            </w:tcBorders>
            <w:shd w:val="clear" w:color="000000" w:fill="FFFFFF"/>
            <w:noWrap/>
            <w:vAlign w:val="bottom"/>
            <w:hideMark/>
          </w:tcPr>
          <w:p w14:paraId="1D7BC78D" w14:textId="77777777" w:rsidR="004B5230" w:rsidRPr="004B5230" w:rsidRDefault="004B5230">
            <w:pPr>
              <w:jc w:val="right"/>
              <w:rPr>
                <w:color w:val="FFFFFF"/>
              </w:rPr>
            </w:pPr>
            <w:r w:rsidRPr="004B5230">
              <w:rPr>
                <w:color w:val="FFFFFF"/>
              </w:rPr>
              <w:t>10</w:t>
            </w:r>
          </w:p>
        </w:tc>
        <w:tc>
          <w:tcPr>
            <w:tcW w:w="5461" w:type="dxa"/>
            <w:tcBorders>
              <w:top w:val="nil"/>
              <w:left w:val="nil"/>
              <w:bottom w:val="single" w:sz="4" w:space="0" w:color="auto"/>
              <w:right w:val="single" w:sz="4" w:space="0" w:color="auto"/>
            </w:tcBorders>
            <w:shd w:val="clear" w:color="000000" w:fill="FFFFFF"/>
            <w:noWrap/>
            <w:vAlign w:val="bottom"/>
            <w:hideMark/>
          </w:tcPr>
          <w:p w14:paraId="30A32099" w14:textId="77777777" w:rsidR="004B5230" w:rsidRPr="004B5230" w:rsidRDefault="004B5230">
            <w:r w:rsidRPr="004B5230">
              <w:t>Sotsiaalne kaitse</w:t>
            </w:r>
          </w:p>
        </w:tc>
        <w:tc>
          <w:tcPr>
            <w:tcW w:w="1701" w:type="dxa"/>
            <w:tcBorders>
              <w:top w:val="nil"/>
              <w:left w:val="nil"/>
              <w:bottom w:val="single" w:sz="4" w:space="0" w:color="auto"/>
              <w:right w:val="single" w:sz="4" w:space="0" w:color="auto"/>
            </w:tcBorders>
            <w:shd w:val="clear" w:color="000000" w:fill="FFFFFF"/>
            <w:noWrap/>
            <w:vAlign w:val="bottom"/>
            <w:hideMark/>
          </w:tcPr>
          <w:p w14:paraId="7D266625" w14:textId="77777777" w:rsidR="004B5230" w:rsidRPr="004B5230" w:rsidRDefault="004B5230">
            <w:pPr>
              <w:jc w:val="right"/>
            </w:pPr>
            <w:r w:rsidRPr="004B5230">
              <w:t>-129</w:t>
            </w:r>
          </w:p>
        </w:tc>
        <w:tc>
          <w:tcPr>
            <w:tcW w:w="1701" w:type="dxa"/>
            <w:tcBorders>
              <w:top w:val="nil"/>
              <w:left w:val="nil"/>
              <w:bottom w:val="single" w:sz="4" w:space="0" w:color="auto"/>
              <w:right w:val="single" w:sz="4" w:space="0" w:color="auto"/>
            </w:tcBorders>
            <w:shd w:val="clear" w:color="000000" w:fill="FFFFFF"/>
            <w:noWrap/>
            <w:vAlign w:val="bottom"/>
            <w:hideMark/>
          </w:tcPr>
          <w:p w14:paraId="45298E1B" w14:textId="77777777" w:rsidR="004B5230" w:rsidRPr="004B5230" w:rsidRDefault="004B5230">
            <w:pPr>
              <w:jc w:val="right"/>
            </w:pPr>
            <w:r w:rsidRPr="004B5230">
              <w:t>-117</w:t>
            </w:r>
          </w:p>
        </w:tc>
      </w:tr>
      <w:tr w:rsidR="004B5230" w:rsidRPr="004B5230" w14:paraId="71A23926" w14:textId="77777777" w:rsidTr="004B5230">
        <w:trPr>
          <w:trHeight w:val="264"/>
        </w:trPr>
        <w:tc>
          <w:tcPr>
            <w:tcW w:w="320" w:type="dxa"/>
            <w:tcBorders>
              <w:top w:val="nil"/>
              <w:left w:val="single" w:sz="4" w:space="0" w:color="auto"/>
              <w:bottom w:val="single" w:sz="4" w:space="0" w:color="auto"/>
              <w:right w:val="nil"/>
            </w:tcBorders>
            <w:shd w:val="clear" w:color="000000" w:fill="FFFFFF"/>
            <w:noWrap/>
            <w:vAlign w:val="bottom"/>
            <w:hideMark/>
          </w:tcPr>
          <w:p w14:paraId="5EAF2D22" w14:textId="77777777" w:rsidR="004B5230" w:rsidRPr="004B5230" w:rsidRDefault="004B5230">
            <w:r w:rsidRPr="004B5230">
              <w:t> </w:t>
            </w:r>
          </w:p>
        </w:tc>
        <w:tc>
          <w:tcPr>
            <w:tcW w:w="456" w:type="dxa"/>
            <w:tcBorders>
              <w:top w:val="nil"/>
              <w:left w:val="nil"/>
              <w:bottom w:val="single" w:sz="4" w:space="0" w:color="auto"/>
              <w:right w:val="nil"/>
            </w:tcBorders>
            <w:shd w:val="clear" w:color="000000" w:fill="FFFFFF"/>
            <w:noWrap/>
            <w:vAlign w:val="bottom"/>
            <w:hideMark/>
          </w:tcPr>
          <w:p w14:paraId="01634E7E" w14:textId="77777777" w:rsidR="004B5230" w:rsidRPr="004B5230" w:rsidRDefault="004B5230">
            <w:pPr>
              <w:jc w:val="right"/>
              <w:rPr>
                <w:color w:val="FFFFFF"/>
              </w:rPr>
            </w:pPr>
            <w:r w:rsidRPr="004B5230">
              <w:rPr>
                <w:color w:val="FFFFFF"/>
              </w:rPr>
              <w:t>1</w:t>
            </w:r>
          </w:p>
        </w:tc>
        <w:tc>
          <w:tcPr>
            <w:tcW w:w="5461" w:type="dxa"/>
            <w:tcBorders>
              <w:top w:val="nil"/>
              <w:left w:val="nil"/>
              <w:bottom w:val="single" w:sz="4" w:space="0" w:color="auto"/>
              <w:right w:val="single" w:sz="4" w:space="0" w:color="auto"/>
            </w:tcBorders>
            <w:shd w:val="clear" w:color="000000" w:fill="FFFFFF"/>
            <w:noWrap/>
            <w:vAlign w:val="bottom"/>
            <w:hideMark/>
          </w:tcPr>
          <w:p w14:paraId="59C6E2C8" w14:textId="77777777" w:rsidR="004B5230" w:rsidRPr="004B5230" w:rsidRDefault="004B5230">
            <w:r w:rsidRPr="004B5230">
              <w:t>Üldised teenused</w:t>
            </w:r>
          </w:p>
        </w:tc>
        <w:tc>
          <w:tcPr>
            <w:tcW w:w="1701" w:type="dxa"/>
            <w:tcBorders>
              <w:top w:val="nil"/>
              <w:left w:val="nil"/>
              <w:bottom w:val="single" w:sz="4" w:space="0" w:color="auto"/>
              <w:right w:val="single" w:sz="4" w:space="0" w:color="auto"/>
            </w:tcBorders>
            <w:shd w:val="clear" w:color="000000" w:fill="FFFFFF"/>
            <w:noWrap/>
            <w:vAlign w:val="bottom"/>
            <w:hideMark/>
          </w:tcPr>
          <w:p w14:paraId="3DF6F68A" w14:textId="77777777" w:rsidR="004B5230" w:rsidRPr="004B5230" w:rsidRDefault="004B5230">
            <w:pPr>
              <w:jc w:val="right"/>
            </w:pPr>
            <w:r w:rsidRPr="004B5230">
              <w:t>-14</w:t>
            </w:r>
          </w:p>
        </w:tc>
        <w:tc>
          <w:tcPr>
            <w:tcW w:w="1701" w:type="dxa"/>
            <w:tcBorders>
              <w:top w:val="nil"/>
              <w:left w:val="nil"/>
              <w:bottom w:val="single" w:sz="4" w:space="0" w:color="auto"/>
              <w:right w:val="single" w:sz="4" w:space="0" w:color="auto"/>
            </w:tcBorders>
            <w:shd w:val="clear" w:color="000000" w:fill="FFFFFF"/>
            <w:noWrap/>
            <w:vAlign w:val="bottom"/>
            <w:hideMark/>
          </w:tcPr>
          <w:p w14:paraId="465CCFF1" w14:textId="77777777" w:rsidR="004B5230" w:rsidRPr="004B5230" w:rsidRDefault="004B5230">
            <w:pPr>
              <w:jc w:val="right"/>
            </w:pPr>
            <w:r w:rsidRPr="004B5230">
              <w:t>-4</w:t>
            </w:r>
          </w:p>
        </w:tc>
      </w:tr>
      <w:tr w:rsidR="004B5230" w:rsidRPr="004B5230" w14:paraId="7DF37202" w14:textId="77777777" w:rsidTr="004B5230">
        <w:trPr>
          <w:trHeight w:val="264"/>
        </w:trPr>
        <w:tc>
          <w:tcPr>
            <w:tcW w:w="320" w:type="dxa"/>
            <w:tcBorders>
              <w:top w:val="nil"/>
              <w:left w:val="single" w:sz="4" w:space="0" w:color="auto"/>
              <w:bottom w:val="single" w:sz="4" w:space="0" w:color="auto"/>
              <w:right w:val="nil"/>
            </w:tcBorders>
            <w:shd w:val="clear" w:color="000000" w:fill="FFFFFF"/>
            <w:noWrap/>
            <w:vAlign w:val="bottom"/>
            <w:hideMark/>
          </w:tcPr>
          <w:p w14:paraId="77775685" w14:textId="77777777" w:rsidR="004B5230" w:rsidRPr="004B5230" w:rsidRDefault="004B5230">
            <w:r w:rsidRPr="004B5230">
              <w:t> </w:t>
            </w:r>
          </w:p>
        </w:tc>
        <w:tc>
          <w:tcPr>
            <w:tcW w:w="456" w:type="dxa"/>
            <w:tcBorders>
              <w:top w:val="nil"/>
              <w:left w:val="nil"/>
              <w:bottom w:val="single" w:sz="4" w:space="0" w:color="auto"/>
              <w:right w:val="nil"/>
            </w:tcBorders>
            <w:shd w:val="clear" w:color="000000" w:fill="FFFFFF"/>
            <w:noWrap/>
            <w:vAlign w:val="bottom"/>
            <w:hideMark/>
          </w:tcPr>
          <w:p w14:paraId="383F25ED" w14:textId="77777777" w:rsidR="004B5230" w:rsidRPr="004B5230" w:rsidRDefault="004B5230">
            <w:pPr>
              <w:jc w:val="right"/>
              <w:rPr>
                <w:color w:val="FFFFFF"/>
              </w:rPr>
            </w:pPr>
            <w:r w:rsidRPr="004B5230">
              <w:rPr>
                <w:color w:val="FFFFFF"/>
              </w:rPr>
              <w:t>5</w:t>
            </w:r>
          </w:p>
        </w:tc>
        <w:tc>
          <w:tcPr>
            <w:tcW w:w="5461" w:type="dxa"/>
            <w:tcBorders>
              <w:top w:val="nil"/>
              <w:left w:val="nil"/>
              <w:bottom w:val="single" w:sz="4" w:space="0" w:color="auto"/>
              <w:right w:val="single" w:sz="4" w:space="0" w:color="auto"/>
            </w:tcBorders>
            <w:shd w:val="clear" w:color="000000" w:fill="FFFFFF"/>
            <w:noWrap/>
            <w:vAlign w:val="bottom"/>
            <w:hideMark/>
          </w:tcPr>
          <w:p w14:paraId="699EC771" w14:textId="77777777" w:rsidR="004B5230" w:rsidRPr="004B5230" w:rsidRDefault="004B5230">
            <w:r w:rsidRPr="004B5230">
              <w:t>Keskkonnakaitse</w:t>
            </w:r>
          </w:p>
        </w:tc>
        <w:tc>
          <w:tcPr>
            <w:tcW w:w="1701" w:type="dxa"/>
            <w:tcBorders>
              <w:top w:val="nil"/>
              <w:left w:val="nil"/>
              <w:bottom w:val="nil"/>
              <w:right w:val="single" w:sz="4" w:space="0" w:color="auto"/>
            </w:tcBorders>
            <w:shd w:val="clear" w:color="000000" w:fill="FFFFFF"/>
            <w:noWrap/>
            <w:vAlign w:val="bottom"/>
            <w:hideMark/>
          </w:tcPr>
          <w:p w14:paraId="0B562BCC" w14:textId="77777777" w:rsidR="004B5230" w:rsidRPr="004B5230" w:rsidRDefault="004B5230">
            <w:pPr>
              <w:jc w:val="right"/>
            </w:pPr>
            <w:r w:rsidRPr="004B5230">
              <w:t>0</w:t>
            </w:r>
          </w:p>
        </w:tc>
        <w:tc>
          <w:tcPr>
            <w:tcW w:w="1701" w:type="dxa"/>
            <w:tcBorders>
              <w:top w:val="nil"/>
              <w:left w:val="nil"/>
              <w:bottom w:val="nil"/>
              <w:right w:val="single" w:sz="4" w:space="0" w:color="auto"/>
            </w:tcBorders>
            <w:shd w:val="clear" w:color="000000" w:fill="FFFFFF"/>
            <w:noWrap/>
            <w:vAlign w:val="bottom"/>
            <w:hideMark/>
          </w:tcPr>
          <w:p w14:paraId="03DADA40" w14:textId="77777777" w:rsidR="004B5230" w:rsidRPr="004B5230" w:rsidRDefault="004B5230">
            <w:pPr>
              <w:jc w:val="right"/>
            </w:pPr>
            <w:r w:rsidRPr="004B5230">
              <w:t>-8</w:t>
            </w:r>
          </w:p>
        </w:tc>
      </w:tr>
      <w:tr w:rsidR="004B5230" w:rsidRPr="004B5230" w14:paraId="1BE927E6" w14:textId="77777777" w:rsidTr="004B5230">
        <w:trPr>
          <w:trHeight w:val="264"/>
        </w:trPr>
        <w:tc>
          <w:tcPr>
            <w:tcW w:w="320" w:type="dxa"/>
            <w:tcBorders>
              <w:top w:val="nil"/>
              <w:left w:val="single" w:sz="4" w:space="0" w:color="auto"/>
              <w:bottom w:val="single" w:sz="4" w:space="0" w:color="auto"/>
              <w:right w:val="nil"/>
            </w:tcBorders>
            <w:shd w:val="clear" w:color="000000" w:fill="FFFFFF"/>
            <w:noWrap/>
            <w:vAlign w:val="bottom"/>
            <w:hideMark/>
          </w:tcPr>
          <w:p w14:paraId="7F69AFBB" w14:textId="77777777" w:rsidR="004B5230" w:rsidRPr="004B5230" w:rsidRDefault="004B5230">
            <w:r w:rsidRPr="004B5230">
              <w:t> </w:t>
            </w:r>
          </w:p>
        </w:tc>
        <w:tc>
          <w:tcPr>
            <w:tcW w:w="456" w:type="dxa"/>
            <w:tcBorders>
              <w:top w:val="nil"/>
              <w:left w:val="nil"/>
              <w:bottom w:val="single" w:sz="4" w:space="0" w:color="auto"/>
              <w:right w:val="nil"/>
            </w:tcBorders>
            <w:shd w:val="clear" w:color="000000" w:fill="FFFFFF"/>
            <w:noWrap/>
            <w:vAlign w:val="bottom"/>
            <w:hideMark/>
          </w:tcPr>
          <w:p w14:paraId="1487A6A0" w14:textId="77777777" w:rsidR="004B5230" w:rsidRPr="004B5230" w:rsidRDefault="004B5230">
            <w:pPr>
              <w:jc w:val="right"/>
              <w:rPr>
                <w:color w:val="FFFFFF"/>
              </w:rPr>
            </w:pPr>
            <w:r w:rsidRPr="004B5230">
              <w:rPr>
                <w:color w:val="FFFFFF"/>
              </w:rPr>
              <w:t>9</w:t>
            </w:r>
          </w:p>
        </w:tc>
        <w:tc>
          <w:tcPr>
            <w:tcW w:w="5461" w:type="dxa"/>
            <w:tcBorders>
              <w:top w:val="nil"/>
              <w:left w:val="nil"/>
              <w:bottom w:val="single" w:sz="4" w:space="0" w:color="auto"/>
              <w:right w:val="single" w:sz="4" w:space="0" w:color="auto"/>
            </w:tcBorders>
            <w:shd w:val="clear" w:color="000000" w:fill="FFFFFF"/>
            <w:noWrap/>
            <w:vAlign w:val="bottom"/>
            <w:hideMark/>
          </w:tcPr>
          <w:p w14:paraId="33100E2F" w14:textId="77777777" w:rsidR="004B5230" w:rsidRPr="004B5230" w:rsidRDefault="004B5230">
            <w:r w:rsidRPr="004B5230">
              <w:t>Haridus</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09FCF48C" w14:textId="77777777" w:rsidR="004B5230" w:rsidRPr="004B5230" w:rsidRDefault="004B5230">
            <w:pPr>
              <w:jc w:val="right"/>
            </w:pPr>
            <w:r w:rsidRPr="004B5230">
              <w:t>-7</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483E5FAC" w14:textId="77777777" w:rsidR="004B5230" w:rsidRPr="004B5230" w:rsidRDefault="004B5230">
            <w:pPr>
              <w:jc w:val="right"/>
            </w:pPr>
            <w:r w:rsidRPr="004B5230">
              <w:t>-27</w:t>
            </w:r>
          </w:p>
        </w:tc>
      </w:tr>
      <w:tr w:rsidR="004B5230" w:rsidRPr="004B5230" w14:paraId="2713DBF8" w14:textId="77777777" w:rsidTr="004B5230">
        <w:trPr>
          <w:trHeight w:val="264"/>
        </w:trPr>
        <w:tc>
          <w:tcPr>
            <w:tcW w:w="6237"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AAC50EF" w14:textId="77777777" w:rsidR="004B5230" w:rsidRPr="004B5230" w:rsidRDefault="004B5230">
            <w:pPr>
              <w:rPr>
                <w:b/>
                <w:bCs/>
              </w:rPr>
            </w:pPr>
            <w:r w:rsidRPr="004B5230">
              <w:rPr>
                <w:b/>
                <w:bCs/>
              </w:rPr>
              <w:t>Kokku antud toetused</w:t>
            </w:r>
          </w:p>
        </w:tc>
        <w:tc>
          <w:tcPr>
            <w:tcW w:w="1701" w:type="dxa"/>
            <w:tcBorders>
              <w:top w:val="nil"/>
              <w:left w:val="nil"/>
              <w:bottom w:val="single" w:sz="4" w:space="0" w:color="auto"/>
              <w:right w:val="single" w:sz="4" w:space="0" w:color="auto"/>
            </w:tcBorders>
            <w:shd w:val="clear" w:color="000000" w:fill="FFFFFF"/>
            <w:noWrap/>
            <w:vAlign w:val="bottom"/>
            <w:hideMark/>
          </w:tcPr>
          <w:p w14:paraId="1FA9CB60" w14:textId="77777777" w:rsidR="004B5230" w:rsidRPr="004B5230" w:rsidRDefault="004B5230">
            <w:pPr>
              <w:jc w:val="right"/>
              <w:rPr>
                <w:b/>
                <w:bCs/>
              </w:rPr>
            </w:pPr>
            <w:r w:rsidRPr="004B5230">
              <w:rPr>
                <w:b/>
                <w:bCs/>
              </w:rPr>
              <w:t>-5 330</w:t>
            </w:r>
          </w:p>
        </w:tc>
        <w:tc>
          <w:tcPr>
            <w:tcW w:w="1701" w:type="dxa"/>
            <w:tcBorders>
              <w:top w:val="nil"/>
              <w:left w:val="nil"/>
              <w:bottom w:val="single" w:sz="4" w:space="0" w:color="auto"/>
              <w:right w:val="single" w:sz="4" w:space="0" w:color="auto"/>
            </w:tcBorders>
            <w:shd w:val="clear" w:color="000000" w:fill="FFFFFF"/>
            <w:noWrap/>
            <w:vAlign w:val="bottom"/>
            <w:hideMark/>
          </w:tcPr>
          <w:p w14:paraId="4FEBE097" w14:textId="77777777" w:rsidR="004B5230" w:rsidRPr="004B5230" w:rsidRDefault="004B5230">
            <w:pPr>
              <w:jc w:val="right"/>
              <w:rPr>
                <w:b/>
                <w:bCs/>
              </w:rPr>
            </w:pPr>
            <w:r w:rsidRPr="004B5230">
              <w:rPr>
                <w:b/>
                <w:bCs/>
              </w:rPr>
              <w:t>-5 026</w:t>
            </w:r>
          </w:p>
        </w:tc>
      </w:tr>
    </w:tbl>
    <w:p w14:paraId="7F967200" w14:textId="77777777" w:rsidR="001B0658" w:rsidRPr="00EC03C9" w:rsidRDefault="001B0658" w:rsidP="00FF3E81">
      <w:pPr>
        <w:rPr>
          <w:color w:val="7030A0"/>
          <w:sz w:val="22"/>
          <w:szCs w:val="22"/>
          <w:lang w:val="ru-RU"/>
        </w:rPr>
      </w:pPr>
    </w:p>
    <w:p w14:paraId="49A07238" w14:textId="77777777" w:rsidR="001B0658" w:rsidRPr="00EC03C9" w:rsidRDefault="001B0658" w:rsidP="00FF3E81">
      <w:pPr>
        <w:rPr>
          <w:color w:val="7030A0"/>
          <w:sz w:val="22"/>
          <w:szCs w:val="22"/>
          <w:lang w:val="ru-RU"/>
        </w:rPr>
        <w:sectPr w:rsidR="001B0658" w:rsidRPr="00EC03C9" w:rsidSect="00CA0A17">
          <w:pgSz w:w="12240" w:h="15840"/>
          <w:pgMar w:top="1077" w:right="1440" w:bottom="1077" w:left="1077" w:header="709" w:footer="709" w:gutter="0"/>
          <w:cols w:space="708"/>
          <w:docGrid w:linePitch="360"/>
        </w:sectPr>
      </w:pPr>
    </w:p>
    <w:p w14:paraId="7E73DD74" w14:textId="164CB9A3" w:rsidR="00746C9E" w:rsidRPr="00603D31" w:rsidRDefault="00B962AE" w:rsidP="00BA6C83">
      <w:pPr>
        <w:pStyle w:val="Pealkiri3"/>
        <w:rPr>
          <w:b/>
          <w:lang w:val="ru-RU"/>
        </w:rPr>
      </w:pPr>
      <w:bookmarkStart w:id="2133" w:name="_Toc326933069"/>
      <w:bookmarkStart w:id="2134" w:name="_Toc355560242"/>
      <w:bookmarkStart w:id="2135" w:name="_Toc355560427"/>
      <w:bookmarkStart w:id="2136" w:name="_Toc355560953"/>
      <w:bookmarkStart w:id="2137" w:name="_Toc355561029"/>
      <w:bookmarkStart w:id="2138" w:name="_Toc355597506"/>
      <w:bookmarkStart w:id="2139" w:name="_Toc355604948"/>
      <w:bookmarkStart w:id="2140" w:name="_Toc355605004"/>
      <w:bookmarkStart w:id="2141" w:name="_Toc355611597"/>
      <w:bookmarkStart w:id="2142" w:name="_Toc355611668"/>
      <w:bookmarkStart w:id="2143" w:name="_Toc356392056"/>
      <w:bookmarkStart w:id="2144" w:name="_Toc356393848"/>
      <w:bookmarkStart w:id="2145" w:name="_Toc356569326"/>
      <w:bookmarkStart w:id="2146" w:name="_Toc356826449"/>
      <w:bookmarkStart w:id="2147" w:name="_Toc356831478"/>
      <w:bookmarkStart w:id="2148" w:name="_Toc357072620"/>
      <w:bookmarkStart w:id="2149" w:name="_Toc357409502"/>
      <w:bookmarkStart w:id="2150" w:name="_Toc357409572"/>
      <w:bookmarkStart w:id="2151" w:name="_Toc386401182"/>
      <w:bookmarkStart w:id="2152" w:name="_Toc386401376"/>
      <w:bookmarkStart w:id="2153" w:name="_Toc386401598"/>
      <w:bookmarkStart w:id="2154" w:name="_Toc386401708"/>
      <w:bookmarkStart w:id="2155" w:name="_Toc386486240"/>
      <w:bookmarkStart w:id="2156" w:name="_Toc386486362"/>
      <w:bookmarkStart w:id="2157" w:name="_Toc386486433"/>
      <w:bookmarkStart w:id="2158" w:name="_Toc386486763"/>
      <w:bookmarkStart w:id="2159" w:name="_Toc386486819"/>
      <w:bookmarkStart w:id="2160" w:name="_Toc386524481"/>
      <w:bookmarkStart w:id="2161" w:name="_Toc386535690"/>
      <w:bookmarkStart w:id="2162" w:name="_Toc388617227"/>
      <w:bookmarkStart w:id="2163" w:name="_Toc388877764"/>
      <w:bookmarkStart w:id="2164" w:name="_Toc418346827"/>
      <w:bookmarkStart w:id="2165" w:name="_Toc418346937"/>
      <w:bookmarkStart w:id="2166" w:name="_Toc418347045"/>
      <w:bookmarkStart w:id="2167" w:name="_Toc420309355"/>
      <w:bookmarkStart w:id="2168" w:name="_Toc420309438"/>
      <w:bookmarkStart w:id="2169" w:name="_Toc420485593"/>
      <w:bookmarkStart w:id="2170" w:name="_Toc449877912"/>
      <w:bookmarkStart w:id="2171" w:name="_Toc449881367"/>
      <w:bookmarkStart w:id="2172" w:name="_Toc452036514"/>
      <w:bookmarkStart w:id="2173" w:name="_Toc452111898"/>
      <w:bookmarkStart w:id="2174" w:name="_Toc480980065"/>
      <w:bookmarkStart w:id="2175" w:name="_Toc480980196"/>
      <w:bookmarkStart w:id="2176" w:name="_Toc480980257"/>
      <w:bookmarkStart w:id="2177" w:name="_Toc480980482"/>
      <w:bookmarkStart w:id="2178" w:name="_Toc481482719"/>
      <w:bookmarkStart w:id="2179" w:name="_Toc481482769"/>
      <w:bookmarkStart w:id="2180" w:name="_Toc481482908"/>
      <w:bookmarkStart w:id="2181" w:name="_Toc481495801"/>
      <w:bookmarkStart w:id="2182" w:name="_Toc483384575"/>
      <w:bookmarkStart w:id="2183" w:name="_Toc512700026"/>
      <w:bookmarkStart w:id="2184" w:name="_Toc512700088"/>
      <w:bookmarkStart w:id="2185" w:name="_Toc512700882"/>
      <w:bookmarkStart w:id="2186" w:name="_Toc512840140"/>
      <w:bookmarkStart w:id="2187" w:name="_Toc512860667"/>
      <w:bookmarkStart w:id="2188" w:name="_Toc514414195"/>
      <w:bookmarkStart w:id="2189" w:name="_Toc514414293"/>
      <w:bookmarkStart w:id="2190" w:name="_Toc514914904"/>
      <w:bookmarkStart w:id="2191" w:name="_Toc515280182"/>
      <w:bookmarkStart w:id="2192" w:name="_Toc7436671"/>
      <w:bookmarkStart w:id="2193" w:name="_Toc7676564"/>
      <w:bookmarkStart w:id="2194" w:name="_Toc7682280"/>
      <w:bookmarkStart w:id="2195" w:name="_Toc104710309"/>
      <w:r w:rsidRPr="00603D31">
        <w:rPr>
          <w:b/>
        </w:rPr>
        <w:t>Lisa</w:t>
      </w:r>
      <w:r w:rsidRPr="00603D31">
        <w:rPr>
          <w:b/>
          <w:lang w:val="ru-RU"/>
        </w:rPr>
        <w:t xml:space="preserve"> </w:t>
      </w:r>
      <w:r w:rsidR="00317840" w:rsidRPr="00603D31">
        <w:rPr>
          <w:b/>
          <w:lang w:val="ru-RU"/>
        </w:rPr>
        <w:t>1</w:t>
      </w:r>
      <w:r w:rsidR="00EA057E" w:rsidRPr="00603D31">
        <w:rPr>
          <w:b/>
          <w:lang w:val="ru-RU"/>
        </w:rPr>
        <w:t>8</w:t>
      </w:r>
      <w:r w:rsidRPr="00603D31">
        <w:rPr>
          <w:b/>
          <w:lang w:val="ru-RU"/>
        </w:rPr>
        <w:t xml:space="preserve"> </w:t>
      </w:r>
      <w:r w:rsidRPr="00603D31">
        <w:rPr>
          <w:b/>
        </w:rPr>
        <w:t>T</w:t>
      </w:r>
      <w:r w:rsidRPr="00603D31">
        <w:rPr>
          <w:b/>
          <w:lang w:val="ru-RU"/>
        </w:rPr>
        <w:t>öö</w:t>
      </w:r>
      <w:r w:rsidRPr="00603D31">
        <w:rPr>
          <w:b/>
        </w:rPr>
        <w:t>j</w:t>
      </w:r>
      <w:r w:rsidRPr="00603D31">
        <w:rPr>
          <w:b/>
          <w:lang w:val="ru-RU"/>
        </w:rPr>
        <w:t>õ</w:t>
      </w:r>
      <w:r w:rsidRPr="00603D31">
        <w:rPr>
          <w:b/>
        </w:rPr>
        <w:t>ukulud</w:t>
      </w:r>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14:paraId="3E039816" w14:textId="77777777" w:rsidR="006D7A9D" w:rsidRPr="00EC03C9" w:rsidRDefault="006D7A9D" w:rsidP="006D7A9D">
      <w:pPr>
        <w:jc w:val="both"/>
        <w:rPr>
          <w:color w:val="7030A0"/>
          <w:sz w:val="22"/>
          <w:szCs w:val="22"/>
          <w:lang w:val="fi-FI"/>
        </w:rPr>
      </w:pPr>
      <w:r w:rsidRPr="00603D31">
        <w:rPr>
          <w:sz w:val="22"/>
          <w:szCs w:val="22"/>
          <w:lang w:val="fi-FI"/>
        </w:rPr>
        <w:t>tuh.eurodes</w:t>
      </w:r>
      <w:r w:rsidR="00112ED2" w:rsidRPr="00603D31">
        <w:rPr>
          <w:sz w:val="22"/>
          <w:szCs w:val="22"/>
          <w:lang w:val="fi-FI"/>
        </w:rPr>
        <w:tab/>
      </w:r>
      <w:r w:rsidR="00112ED2" w:rsidRPr="00603D31">
        <w:rPr>
          <w:sz w:val="22"/>
          <w:szCs w:val="22"/>
          <w:lang w:val="fi-FI"/>
        </w:rPr>
        <w:tab/>
      </w:r>
      <w:r w:rsidR="00112ED2" w:rsidRPr="00603D31">
        <w:rPr>
          <w:sz w:val="22"/>
          <w:szCs w:val="22"/>
          <w:lang w:val="fi-FI"/>
        </w:rPr>
        <w:tab/>
      </w:r>
      <w:r w:rsidR="00112ED2" w:rsidRPr="00603D31">
        <w:rPr>
          <w:sz w:val="22"/>
          <w:szCs w:val="22"/>
          <w:lang w:val="fi-FI"/>
        </w:rPr>
        <w:tab/>
      </w:r>
      <w:r w:rsidR="00112ED2" w:rsidRPr="00603D31">
        <w:rPr>
          <w:sz w:val="22"/>
          <w:szCs w:val="22"/>
          <w:lang w:val="fi-FI"/>
        </w:rPr>
        <w:tab/>
      </w:r>
      <w:r w:rsidR="00112ED2" w:rsidRPr="00603D31">
        <w:rPr>
          <w:sz w:val="22"/>
          <w:szCs w:val="22"/>
          <w:lang w:val="fi-FI"/>
        </w:rPr>
        <w:tab/>
      </w:r>
      <w:r w:rsidR="00112ED2" w:rsidRPr="00603D31">
        <w:rPr>
          <w:sz w:val="22"/>
          <w:szCs w:val="22"/>
          <w:lang w:val="fi-FI"/>
        </w:rPr>
        <w:tab/>
      </w:r>
      <w:r w:rsidR="00112ED2" w:rsidRPr="00603D31">
        <w:rPr>
          <w:sz w:val="22"/>
          <w:szCs w:val="22"/>
          <w:lang w:val="fi-FI"/>
        </w:rPr>
        <w:tab/>
      </w:r>
      <w:r w:rsidR="00112ED2" w:rsidRPr="00603D31">
        <w:rPr>
          <w:sz w:val="22"/>
          <w:szCs w:val="22"/>
          <w:lang w:val="fi-FI"/>
        </w:rPr>
        <w:tab/>
      </w:r>
      <w:r w:rsidR="00112ED2" w:rsidRPr="00603D31">
        <w:rPr>
          <w:sz w:val="22"/>
          <w:szCs w:val="22"/>
          <w:lang w:val="fi-FI"/>
        </w:rPr>
        <w:tab/>
      </w:r>
      <w:r w:rsidR="00112ED2" w:rsidRPr="00603D31">
        <w:rPr>
          <w:sz w:val="22"/>
          <w:szCs w:val="22"/>
          <w:lang w:val="fi-FI"/>
        </w:rPr>
        <w:tab/>
      </w:r>
      <w:r w:rsidR="00112ED2" w:rsidRPr="00EC03C9">
        <w:rPr>
          <w:color w:val="7030A0"/>
          <w:sz w:val="22"/>
          <w:szCs w:val="22"/>
          <w:lang w:val="fi-FI"/>
        </w:rPr>
        <w:tab/>
      </w:r>
      <w:r w:rsidR="00112ED2" w:rsidRPr="00EC03C9">
        <w:rPr>
          <w:color w:val="7030A0"/>
          <w:sz w:val="22"/>
          <w:szCs w:val="22"/>
          <w:lang w:val="fi-FI"/>
        </w:rPr>
        <w:tab/>
      </w:r>
      <w:r w:rsidR="00112ED2" w:rsidRPr="00EC03C9">
        <w:rPr>
          <w:color w:val="7030A0"/>
          <w:sz w:val="22"/>
          <w:szCs w:val="22"/>
          <w:lang w:val="fi-FI"/>
        </w:rPr>
        <w:tab/>
      </w:r>
      <w:r w:rsidR="00112ED2" w:rsidRPr="00EC03C9">
        <w:rPr>
          <w:color w:val="7030A0"/>
          <w:sz w:val="22"/>
          <w:szCs w:val="22"/>
          <w:lang w:val="fi-FI"/>
        </w:rPr>
        <w:tab/>
      </w:r>
      <w:r w:rsidR="00112ED2" w:rsidRPr="00EC03C9">
        <w:rPr>
          <w:color w:val="7030A0"/>
          <w:sz w:val="22"/>
          <w:szCs w:val="22"/>
          <w:lang w:val="fi-FI"/>
        </w:rPr>
        <w:tab/>
      </w:r>
    </w:p>
    <w:tbl>
      <w:tblPr>
        <w:tblW w:w="13862" w:type="dxa"/>
        <w:tblInd w:w="-5" w:type="dxa"/>
        <w:tblLook w:val="04A0" w:firstRow="1" w:lastRow="0" w:firstColumn="1" w:lastColumn="0" w:noHBand="0" w:noVBand="1"/>
      </w:tblPr>
      <w:tblGrid>
        <w:gridCol w:w="1418"/>
        <w:gridCol w:w="2693"/>
        <w:gridCol w:w="1134"/>
        <w:gridCol w:w="1134"/>
        <w:gridCol w:w="992"/>
        <w:gridCol w:w="993"/>
        <w:gridCol w:w="992"/>
        <w:gridCol w:w="1134"/>
        <w:gridCol w:w="850"/>
        <w:gridCol w:w="821"/>
        <w:gridCol w:w="880"/>
        <w:gridCol w:w="821"/>
      </w:tblGrid>
      <w:tr w:rsidR="00603D31" w:rsidRPr="00603D31" w14:paraId="5F24C8FC" w14:textId="77777777" w:rsidTr="00603D31">
        <w:trPr>
          <w:trHeight w:val="630"/>
        </w:trPr>
        <w:tc>
          <w:tcPr>
            <w:tcW w:w="411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42339FB" w14:textId="77777777" w:rsidR="00603D31" w:rsidRPr="00603D31" w:rsidRDefault="00603D31">
            <w:pPr>
              <w:jc w:val="center"/>
              <w:rPr>
                <w:b/>
                <w:bCs/>
                <w:sz w:val="22"/>
                <w:szCs w:val="22"/>
                <w:lang w:val="en-US"/>
              </w:rPr>
            </w:pPr>
            <w:r w:rsidRPr="00603D31">
              <w:rPr>
                <w:b/>
                <w:bCs/>
                <w:sz w:val="22"/>
                <w:szCs w:val="22"/>
              </w:rPr>
              <w:t>Töötajad ja töötasukulud</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6742236" w14:textId="77777777" w:rsidR="00603D31" w:rsidRPr="00603D31" w:rsidRDefault="00603D31">
            <w:pPr>
              <w:jc w:val="center"/>
              <w:rPr>
                <w:b/>
                <w:bCs/>
                <w:sz w:val="22"/>
                <w:szCs w:val="22"/>
              </w:rPr>
            </w:pPr>
            <w:r w:rsidRPr="00603D31">
              <w:rPr>
                <w:b/>
                <w:bCs/>
                <w:sz w:val="22"/>
                <w:szCs w:val="22"/>
              </w:rPr>
              <w:t>Töötajate keskmise arv</w:t>
            </w:r>
          </w:p>
        </w:tc>
        <w:tc>
          <w:tcPr>
            <w:tcW w:w="1985"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05124CC" w14:textId="77777777" w:rsidR="00603D31" w:rsidRPr="00603D31" w:rsidRDefault="00603D31">
            <w:pPr>
              <w:jc w:val="center"/>
              <w:rPr>
                <w:b/>
                <w:bCs/>
                <w:sz w:val="22"/>
                <w:szCs w:val="22"/>
              </w:rPr>
            </w:pPr>
            <w:r w:rsidRPr="00603D31">
              <w:rPr>
                <w:b/>
                <w:bCs/>
                <w:sz w:val="22"/>
                <w:szCs w:val="22"/>
              </w:rPr>
              <w:t>Töötasu kokku</w:t>
            </w:r>
          </w:p>
        </w:tc>
        <w:tc>
          <w:tcPr>
            <w:tcW w:w="2126"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3FD5BE8" w14:textId="77777777" w:rsidR="00603D31" w:rsidRPr="00603D31" w:rsidRDefault="00603D31">
            <w:pPr>
              <w:jc w:val="center"/>
              <w:rPr>
                <w:b/>
                <w:bCs/>
                <w:sz w:val="22"/>
                <w:szCs w:val="22"/>
              </w:rPr>
            </w:pPr>
            <w:r w:rsidRPr="00603D31">
              <w:rPr>
                <w:b/>
                <w:bCs/>
                <w:sz w:val="22"/>
                <w:szCs w:val="22"/>
              </w:rPr>
              <w:t>Põhipalk ja kokkulepitud tasud</w:t>
            </w:r>
          </w:p>
        </w:tc>
        <w:tc>
          <w:tcPr>
            <w:tcW w:w="167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9BBBD27" w14:textId="77777777" w:rsidR="00603D31" w:rsidRPr="00603D31" w:rsidRDefault="00603D31">
            <w:pPr>
              <w:jc w:val="center"/>
              <w:rPr>
                <w:b/>
                <w:bCs/>
                <w:sz w:val="22"/>
                <w:szCs w:val="22"/>
              </w:rPr>
            </w:pPr>
            <w:r w:rsidRPr="00603D31">
              <w:rPr>
                <w:b/>
                <w:bCs/>
                <w:sz w:val="22"/>
                <w:szCs w:val="22"/>
              </w:rPr>
              <w:t>Boonused</w:t>
            </w:r>
          </w:p>
        </w:tc>
        <w:tc>
          <w:tcPr>
            <w:tcW w:w="170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25482A4" w14:textId="77777777" w:rsidR="00603D31" w:rsidRPr="00603D31" w:rsidRDefault="00603D31">
            <w:pPr>
              <w:jc w:val="center"/>
              <w:rPr>
                <w:b/>
                <w:bCs/>
                <w:sz w:val="22"/>
                <w:szCs w:val="22"/>
              </w:rPr>
            </w:pPr>
            <w:r w:rsidRPr="00603D31">
              <w:rPr>
                <w:b/>
                <w:bCs/>
                <w:sz w:val="22"/>
                <w:szCs w:val="22"/>
              </w:rPr>
              <w:t>Hüvitised ja toetused</w:t>
            </w:r>
          </w:p>
        </w:tc>
      </w:tr>
      <w:tr w:rsidR="00603D31" w:rsidRPr="00603D31" w14:paraId="34A8F4C6" w14:textId="77777777" w:rsidTr="00603D31">
        <w:trPr>
          <w:trHeight w:val="264"/>
        </w:trPr>
        <w:tc>
          <w:tcPr>
            <w:tcW w:w="411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13F4B9B" w14:textId="77777777" w:rsidR="00603D31" w:rsidRPr="00603D31" w:rsidRDefault="00603D31">
            <w:pPr>
              <w:jc w:val="center"/>
              <w:rPr>
                <w:b/>
                <w:bCs/>
                <w:sz w:val="22"/>
                <w:szCs w:val="22"/>
              </w:rPr>
            </w:pPr>
            <w:r w:rsidRPr="00603D31">
              <w:rPr>
                <w:b/>
                <w:bCs/>
                <w:sz w:val="22"/>
                <w:szCs w:val="22"/>
              </w:rPr>
              <w:t>Töötajate kategooria</w:t>
            </w:r>
          </w:p>
        </w:tc>
        <w:tc>
          <w:tcPr>
            <w:tcW w:w="1134" w:type="dxa"/>
            <w:tcBorders>
              <w:top w:val="nil"/>
              <w:left w:val="nil"/>
              <w:bottom w:val="single" w:sz="4" w:space="0" w:color="auto"/>
              <w:right w:val="single" w:sz="4" w:space="0" w:color="auto"/>
            </w:tcBorders>
            <w:shd w:val="clear" w:color="auto" w:fill="auto"/>
            <w:noWrap/>
            <w:vAlign w:val="bottom"/>
            <w:hideMark/>
          </w:tcPr>
          <w:p w14:paraId="14444DE8" w14:textId="77777777" w:rsidR="00603D31" w:rsidRPr="00603D31" w:rsidRDefault="00603D31">
            <w:pPr>
              <w:jc w:val="right"/>
              <w:rPr>
                <w:b/>
                <w:bCs/>
                <w:sz w:val="22"/>
                <w:szCs w:val="22"/>
              </w:rPr>
            </w:pPr>
            <w:r w:rsidRPr="00603D31">
              <w:rPr>
                <w:b/>
                <w:bCs/>
                <w:sz w:val="22"/>
                <w:szCs w:val="22"/>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1B6D7388" w14:textId="77777777" w:rsidR="00603D31" w:rsidRPr="00603D31" w:rsidRDefault="00603D31">
            <w:pPr>
              <w:jc w:val="right"/>
              <w:rPr>
                <w:b/>
                <w:bCs/>
                <w:sz w:val="22"/>
                <w:szCs w:val="22"/>
              </w:rPr>
            </w:pPr>
            <w:r w:rsidRPr="00603D31">
              <w:rPr>
                <w:b/>
                <w:bCs/>
                <w:sz w:val="22"/>
                <w:szCs w:val="22"/>
              </w:rPr>
              <w:t>2020</w:t>
            </w:r>
          </w:p>
        </w:tc>
        <w:tc>
          <w:tcPr>
            <w:tcW w:w="992" w:type="dxa"/>
            <w:tcBorders>
              <w:top w:val="nil"/>
              <w:left w:val="nil"/>
              <w:bottom w:val="single" w:sz="4" w:space="0" w:color="auto"/>
              <w:right w:val="single" w:sz="4" w:space="0" w:color="auto"/>
            </w:tcBorders>
            <w:shd w:val="clear" w:color="auto" w:fill="auto"/>
            <w:noWrap/>
            <w:vAlign w:val="bottom"/>
            <w:hideMark/>
          </w:tcPr>
          <w:p w14:paraId="50F5EF5D" w14:textId="77777777" w:rsidR="00603D31" w:rsidRPr="00603D31" w:rsidRDefault="00603D31">
            <w:pPr>
              <w:jc w:val="right"/>
              <w:rPr>
                <w:b/>
                <w:bCs/>
                <w:sz w:val="22"/>
                <w:szCs w:val="22"/>
              </w:rPr>
            </w:pPr>
            <w:r w:rsidRPr="00603D31">
              <w:rPr>
                <w:b/>
                <w:bCs/>
                <w:sz w:val="22"/>
                <w:szCs w:val="22"/>
              </w:rPr>
              <w:t>2021</w:t>
            </w:r>
          </w:p>
        </w:tc>
        <w:tc>
          <w:tcPr>
            <w:tcW w:w="993" w:type="dxa"/>
            <w:tcBorders>
              <w:top w:val="nil"/>
              <w:left w:val="nil"/>
              <w:bottom w:val="single" w:sz="4" w:space="0" w:color="auto"/>
              <w:right w:val="single" w:sz="4" w:space="0" w:color="auto"/>
            </w:tcBorders>
            <w:shd w:val="clear" w:color="auto" w:fill="auto"/>
            <w:noWrap/>
            <w:vAlign w:val="bottom"/>
            <w:hideMark/>
          </w:tcPr>
          <w:p w14:paraId="05EC9D27" w14:textId="77777777" w:rsidR="00603D31" w:rsidRPr="00603D31" w:rsidRDefault="00603D31">
            <w:pPr>
              <w:jc w:val="right"/>
              <w:rPr>
                <w:b/>
                <w:bCs/>
                <w:sz w:val="22"/>
                <w:szCs w:val="22"/>
              </w:rPr>
            </w:pPr>
            <w:r w:rsidRPr="00603D31">
              <w:rPr>
                <w:b/>
                <w:bCs/>
                <w:sz w:val="22"/>
                <w:szCs w:val="22"/>
              </w:rPr>
              <w:t>2020</w:t>
            </w:r>
          </w:p>
        </w:tc>
        <w:tc>
          <w:tcPr>
            <w:tcW w:w="992" w:type="dxa"/>
            <w:tcBorders>
              <w:top w:val="nil"/>
              <w:left w:val="nil"/>
              <w:bottom w:val="single" w:sz="4" w:space="0" w:color="auto"/>
              <w:right w:val="single" w:sz="4" w:space="0" w:color="auto"/>
            </w:tcBorders>
            <w:shd w:val="clear" w:color="auto" w:fill="auto"/>
            <w:noWrap/>
            <w:vAlign w:val="bottom"/>
            <w:hideMark/>
          </w:tcPr>
          <w:p w14:paraId="615596E4" w14:textId="77777777" w:rsidR="00603D31" w:rsidRPr="00603D31" w:rsidRDefault="00603D31">
            <w:pPr>
              <w:jc w:val="right"/>
              <w:rPr>
                <w:b/>
                <w:bCs/>
                <w:sz w:val="22"/>
                <w:szCs w:val="22"/>
              </w:rPr>
            </w:pPr>
            <w:r w:rsidRPr="00603D31">
              <w:rPr>
                <w:b/>
                <w:bCs/>
                <w:sz w:val="22"/>
                <w:szCs w:val="22"/>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2B8A8BBC" w14:textId="77777777" w:rsidR="00603D31" w:rsidRPr="00603D31" w:rsidRDefault="00603D31">
            <w:pPr>
              <w:jc w:val="right"/>
              <w:rPr>
                <w:b/>
                <w:bCs/>
                <w:sz w:val="22"/>
                <w:szCs w:val="22"/>
              </w:rPr>
            </w:pPr>
            <w:r w:rsidRPr="00603D31">
              <w:rPr>
                <w:b/>
                <w:bCs/>
                <w:sz w:val="22"/>
                <w:szCs w:val="22"/>
              </w:rPr>
              <w:t>2020</w:t>
            </w:r>
          </w:p>
        </w:tc>
        <w:tc>
          <w:tcPr>
            <w:tcW w:w="850" w:type="dxa"/>
            <w:tcBorders>
              <w:top w:val="nil"/>
              <w:left w:val="nil"/>
              <w:bottom w:val="single" w:sz="4" w:space="0" w:color="auto"/>
              <w:right w:val="single" w:sz="4" w:space="0" w:color="auto"/>
            </w:tcBorders>
            <w:shd w:val="clear" w:color="auto" w:fill="auto"/>
            <w:noWrap/>
            <w:vAlign w:val="bottom"/>
            <w:hideMark/>
          </w:tcPr>
          <w:p w14:paraId="7D1F7C24" w14:textId="77777777" w:rsidR="00603D31" w:rsidRPr="00603D31" w:rsidRDefault="00603D31">
            <w:pPr>
              <w:jc w:val="right"/>
              <w:rPr>
                <w:b/>
                <w:bCs/>
                <w:sz w:val="22"/>
                <w:szCs w:val="22"/>
              </w:rPr>
            </w:pPr>
            <w:r w:rsidRPr="00603D31">
              <w:rPr>
                <w:b/>
                <w:bCs/>
                <w:sz w:val="22"/>
                <w:szCs w:val="22"/>
              </w:rPr>
              <w:t>2021</w:t>
            </w:r>
          </w:p>
        </w:tc>
        <w:tc>
          <w:tcPr>
            <w:tcW w:w="821" w:type="dxa"/>
            <w:tcBorders>
              <w:top w:val="nil"/>
              <w:left w:val="nil"/>
              <w:bottom w:val="single" w:sz="4" w:space="0" w:color="auto"/>
              <w:right w:val="single" w:sz="4" w:space="0" w:color="auto"/>
            </w:tcBorders>
            <w:shd w:val="clear" w:color="auto" w:fill="auto"/>
            <w:noWrap/>
            <w:vAlign w:val="bottom"/>
            <w:hideMark/>
          </w:tcPr>
          <w:p w14:paraId="3BEA70E8" w14:textId="77777777" w:rsidR="00603D31" w:rsidRPr="00603D31" w:rsidRDefault="00603D31">
            <w:pPr>
              <w:jc w:val="right"/>
              <w:rPr>
                <w:b/>
                <w:bCs/>
                <w:sz w:val="22"/>
                <w:szCs w:val="22"/>
              </w:rPr>
            </w:pPr>
            <w:r w:rsidRPr="00603D31">
              <w:rPr>
                <w:b/>
                <w:bCs/>
                <w:sz w:val="22"/>
                <w:szCs w:val="22"/>
              </w:rPr>
              <w:t>2020</w:t>
            </w:r>
          </w:p>
        </w:tc>
        <w:tc>
          <w:tcPr>
            <w:tcW w:w="880" w:type="dxa"/>
            <w:tcBorders>
              <w:top w:val="nil"/>
              <w:left w:val="nil"/>
              <w:bottom w:val="single" w:sz="4" w:space="0" w:color="auto"/>
              <w:right w:val="single" w:sz="4" w:space="0" w:color="auto"/>
            </w:tcBorders>
            <w:shd w:val="clear" w:color="auto" w:fill="auto"/>
            <w:noWrap/>
            <w:vAlign w:val="bottom"/>
            <w:hideMark/>
          </w:tcPr>
          <w:p w14:paraId="2BFA49A0" w14:textId="77777777" w:rsidR="00603D31" w:rsidRPr="00603D31" w:rsidRDefault="00603D31">
            <w:pPr>
              <w:jc w:val="right"/>
              <w:rPr>
                <w:b/>
                <w:bCs/>
                <w:sz w:val="22"/>
                <w:szCs w:val="22"/>
              </w:rPr>
            </w:pPr>
            <w:r w:rsidRPr="00603D31">
              <w:rPr>
                <w:b/>
                <w:bCs/>
                <w:sz w:val="22"/>
                <w:szCs w:val="22"/>
              </w:rPr>
              <w:t>2021</w:t>
            </w:r>
          </w:p>
        </w:tc>
        <w:tc>
          <w:tcPr>
            <w:tcW w:w="821" w:type="dxa"/>
            <w:tcBorders>
              <w:top w:val="nil"/>
              <w:left w:val="nil"/>
              <w:bottom w:val="single" w:sz="4" w:space="0" w:color="auto"/>
              <w:right w:val="single" w:sz="4" w:space="0" w:color="auto"/>
            </w:tcBorders>
            <w:shd w:val="clear" w:color="auto" w:fill="auto"/>
            <w:noWrap/>
            <w:vAlign w:val="bottom"/>
            <w:hideMark/>
          </w:tcPr>
          <w:p w14:paraId="3BE754B2" w14:textId="77777777" w:rsidR="00603D31" w:rsidRPr="00603D31" w:rsidRDefault="00603D31">
            <w:pPr>
              <w:jc w:val="right"/>
              <w:rPr>
                <w:b/>
                <w:bCs/>
                <w:sz w:val="22"/>
                <w:szCs w:val="22"/>
              </w:rPr>
            </w:pPr>
            <w:r w:rsidRPr="00603D31">
              <w:rPr>
                <w:b/>
                <w:bCs/>
                <w:sz w:val="22"/>
                <w:szCs w:val="22"/>
              </w:rPr>
              <w:t>2020</w:t>
            </w:r>
          </w:p>
        </w:tc>
      </w:tr>
      <w:tr w:rsidR="00603D31" w:rsidRPr="00603D31" w14:paraId="2B07F2A2" w14:textId="77777777" w:rsidTr="00603D31">
        <w:trPr>
          <w:trHeight w:val="264"/>
        </w:trPr>
        <w:tc>
          <w:tcPr>
            <w:tcW w:w="1418"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50C32E0A" w14:textId="77777777" w:rsidR="00603D31" w:rsidRPr="00603D31" w:rsidRDefault="00603D31">
            <w:pPr>
              <w:jc w:val="center"/>
              <w:rPr>
                <w:sz w:val="22"/>
                <w:szCs w:val="22"/>
              </w:rPr>
            </w:pPr>
            <w:r w:rsidRPr="00603D31">
              <w:rPr>
                <w:sz w:val="22"/>
                <w:szCs w:val="22"/>
              </w:rPr>
              <w:t>ametnikud</w:t>
            </w:r>
          </w:p>
        </w:tc>
        <w:tc>
          <w:tcPr>
            <w:tcW w:w="2693" w:type="dxa"/>
            <w:tcBorders>
              <w:top w:val="single" w:sz="4" w:space="0" w:color="auto"/>
              <w:left w:val="nil"/>
              <w:bottom w:val="single" w:sz="4" w:space="0" w:color="000000"/>
              <w:right w:val="single" w:sz="4" w:space="0" w:color="auto"/>
            </w:tcBorders>
            <w:shd w:val="clear" w:color="auto" w:fill="auto"/>
            <w:noWrap/>
            <w:vAlign w:val="center"/>
            <w:hideMark/>
          </w:tcPr>
          <w:p w14:paraId="6ACA14DD" w14:textId="77777777" w:rsidR="00603D31" w:rsidRPr="00603D31" w:rsidRDefault="00603D31">
            <w:pPr>
              <w:rPr>
                <w:sz w:val="22"/>
                <w:szCs w:val="22"/>
              </w:rPr>
            </w:pPr>
            <w:r w:rsidRPr="00603D31">
              <w:rPr>
                <w:sz w:val="22"/>
                <w:szCs w:val="22"/>
              </w:rPr>
              <w:t>Valitavad ametnikud ja kõrgemad riigiteenistujad</w:t>
            </w:r>
          </w:p>
        </w:tc>
        <w:tc>
          <w:tcPr>
            <w:tcW w:w="1134" w:type="dxa"/>
            <w:tcBorders>
              <w:top w:val="nil"/>
              <w:left w:val="nil"/>
              <w:bottom w:val="single" w:sz="4" w:space="0" w:color="auto"/>
              <w:right w:val="single" w:sz="4" w:space="0" w:color="auto"/>
            </w:tcBorders>
            <w:shd w:val="clear" w:color="auto" w:fill="auto"/>
            <w:noWrap/>
            <w:vAlign w:val="bottom"/>
            <w:hideMark/>
          </w:tcPr>
          <w:p w14:paraId="658F5D51" w14:textId="77777777" w:rsidR="00603D31" w:rsidRPr="00603D31" w:rsidRDefault="00603D31">
            <w:pPr>
              <w:jc w:val="right"/>
              <w:rPr>
                <w:sz w:val="22"/>
                <w:szCs w:val="22"/>
              </w:rPr>
            </w:pPr>
            <w:r w:rsidRPr="00603D31">
              <w:rPr>
                <w:sz w:val="22"/>
                <w:szCs w:val="22"/>
              </w:rPr>
              <w:t>5,03</w:t>
            </w:r>
          </w:p>
        </w:tc>
        <w:tc>
          <w:tcPr>
            <w:tcW w:w="1134" w:type="dxa"/>
            <w:tcBorders>
              <w:top w:val="nil"/>
              <w:left w:val="nil"/>
              <w:bottom w:val="single" w:sz="4" w:space="0" w:color="auto"/>
              <w:right w:val="single" w:sz="4" w:space="0" w:color="auto"/>
            </w:tcBorders>
            <w:shd w:val="clear" w:color="auto" w:fill="auto"/>
            <w:noWrap/>
            <w:vAlign w:val="bottom"/>
            <w:hideMark/>
          </w:tcPr>
          <w:p w14:paraId="47FBD028" w14:textId="77777777" w:rsidR="00603D31" w:rsidRPr="00603D31" w:rsidRDefault="00603D31">
            <w:pPr>
              <w:jc w:val="right"/>
              <w:rPr>
                <w:sz w:val="22"/>
                <w:szCs w:val="22"/>
              </w:rPr>
            </w:pPr>
            <w:r w:rsidRPr="00603D31">
              <w:rPr>
                <w:sz w:val="22"/>
                <w:szCs w:val="22"/>
              </w:rPr>
              <w:t>4,86</w:t>
            </w:r>
          </w:p>
        </w:tc>
        <w:tc>
          <w:tcPr>
            <w:tcW w:w="992" w:type="dxa"/>
            <w:tcBorders>
              <w:top w:val="nil"/>
              <w:left w:val="nil"/>
              <w:bottom w:val="single" w:sz="4" w:space="0" w:color="auto"/>
              <w:right w:val="single" w:sz="4" w:space="0" w:color="auto"/>
            </w:tcBorders>
            <w:shd w:val="clear" w:color="auto" w:fill="auto"/>
            <w:noWrap/>
            <w:vAlign w:val="bottom"/>
            <w:hideMark/>
          </w:tcPr>
          <w:p w14:paraId="226D5F4E" w14:textId="77777777" w:rsidR="00603D31" w:rsidRPr="00603D31" w:rsidRDefault="00603D31">
            <w:pPr>
              <w:jc w:val="right"/>
              <w:rPr>
                <w:sz w:val="22"/>
                <w:szCs w:val="22"/>
              </w:rPr>
            </w:pPr>
            <w:r w:rsidRPr="00603D31">
              <w:rPr>
                <w:sz w:val="22"/>
                <w:szCs w:val="22"/>
              </w:rPr>
              <w:t>-299</w:t>
            </w:r>
          </w:p>
        </w:tc>
        <w:tc>
          <w:tcPr>
            <w:tcW w:w="993" w:type="dxa"/>
            <w:tcBorders>
              <w:top w:val="nil"/>
              <w:left w:val="nil"/>
              <w:bottom w:val="single" w:sz="4" w:space="0" w:color="auto"/>
              <w:right w:val="single" w:sz="4" w:space="0" w:color="auto"/>
            </w:tcBorders>
            <w:shd w:val="clear" w:color="000000" w:fill="FFFFFF"/>
            <w:noWrap/>
            <w:vAlign w:val="bottom"/>
            <w:hideMark/>
          </w:tcPr>
          <w:p w14:paraId="58EE05D5" w14:textId="77777777" w:rsidR="00603D31" w:rsidRPr="00603D31" w:rsidRDefault="00603D31">
            <w:pPr>
              <w:jc w:val="right"/>
              <w:rPr>
                <w:sz w:val="22"/>
                <w:szCs w:val="22"/>
              </w:rPr>
            </w:pPr>
            <w:r w:rsidRPr="00603D31">
              <w:rPr>
                <w:sz w:val="22"/>
                <w:szCs w:val="22"/>
              </w:rPr>
              <w:t>-259</w:t>
            </w:r>
          </w:p>
        </w:tc>
        <w:tc>
          <w:tcPr>
            <w:tcW w:w="992" w:type="dxa"/>
            <w:tcBorders>
              <w:top w:val="nil"/>
              <w:left w:val="nil"/>
              <w:bottom w:val="single" w:sz="4" w:space="0" w:color="auto"/>
              <w:right w:val="single" w:sz="4" w:space="0" w:color="auto"/>
            </w:tcBorders>
            <w:shd w:val="clear" w:color="auto" w:fill="auto"/>
            <w:noWrap/>
            <w:vAlign w:val="bottom"/>
            <w:hideMark/>
          </w:tcPr>
          <w:p w14:paraId="3E6295B2" w14:textId="77777777" w:rsidR="00603D31" w:rsidRPr="00603D31" w:rsidRDefault="00603D31">
            <w:pPr>
              <w:jc w:val="right"/>
              <w:rPr>
                <w:sz w:val="22"/>
                <w:szCs w:val="22"/>
              </w:rPr>
            </w:pPr>
            <w:r w:rsidRPr="00603D31">
              <w:rPr>
                <w:sz w:val="22"/>
                <w:szCs w:val="22"/>
              </w:rPr>
              <w:t>-257</w:t>
            </w:r>
          </w:p>
        </w:tc>
        <w:tc>
          <w:tcPr>
            <w:tcW w:w="1134" w:type="dxa"/>
            <w:tcBorders>
              <w:top w:val="nil"/>
              <w:left w:val="nil"/>
              <w:bottom w:val="single" w:sz="4" w:space="0" w:color="auto"/>
              <w:right w:val="single" w:sz="4" w:space="0" w:color="auto"/>
            </w:tcBorders>
            <w:shd w:val="clear" w:color="auto" w:fill="auto"/>
            <w:noWrap/>
            <w:vAlign w:val="bottom"/>
            <w:hideMark/>
          </w:tcPr>
          <w:p w14:paraId="671594EB" w14:textId="77777777" w:rsidR="00603D31" w:rsidRPr="00603D31" w:rsidRDefault="00603D31">
            <w:pPr>
              <w:jc w:val="right"/>
              <w:rPr>
                <w:sz w:val="22"/>
                <w:szCs w:val="22"/>
              </w:rPr>
            </w:pPr>
            <w:r w:rsidRPr="00603D31">
              <w:rPr>
                <w:sz w:val="22"/>
                <w:szCs w:val="22"/>
              </w:rPr>
              <w:t>-213</w:t>
            </w:r>
          </w:p>
        </w:tc>
        <w:tc>
          <w:tcPr>
            <w:tcW w:w="850" w:type="dxa"/>
            <w:tcBorders>
              <w:top w:val="nil"/>
              <w:left w:val="nil"/>
              <w:bottom w:val="single" w:sz="4" w:space="0" w:color="auto"/>
              <w:right w:val="single" w:sz="4" w:space="0" w:color="auto"/>
            </w:tcBorders>
            <w:shd w:val="clear" w:color="auto" w:fill="auto"/>
            <w:noWrap/>
            <w:vAlign w:val="bottom"/>
            <w:hideMark/>
          </w:tcPr>
          <w:p w14:paraId="41FEF19C" w14:textId="77777777" w:rsidR="00603D31" w:rsidRPr="00603D31" w:rsidRDefault="00603D31">
            <w:pPr>
              <w:jc w:val="right"/>
              <w:rPr>
                <w:sz w:val="22"/>
                <w:szCs w:val="22"/>
              </w:rPr>
            </w:pPr>
            <w:r w:rsidRPr="00603D31">
              <w:rPr>
                <w:sz w:val="22"/>
                <w:szCs w:val="22"/>
              </w:rPr>
              <w:t>0</w:t>
            </w:r>
          </w:p>
        </w:tc>
        <w:tc>
          <w:tcPr>
            <w:tcW w:w="821" w:type="dxa"/>
            <w:tcBorders>
              <w:top w:val="nil"/>
              <w:left w:val="nil"/>
              <w:bottom w:val="single" w:sz="4" w:space="0" w:color="auto"/>
              <w:right w:val="single" w:sz="4" w:space="0" w:color="auto"/>
            </w:tcBorders>
            <w:shd w:val="clear" w:color="auto" w:fill="auto"/>
            <w:noWrap/>
            <w:vAlign w:val="bottom"/>
            <w:hideMark/>
          </w:tcPr>
          <w:p w14:paraId="6C87B946" w14:textId="77777777" w:rsidR="00603D31" w:rsidRPr="00603D31" w:rsidRDefault="00603D31">
            <w:pPr>
              <w:jc w:val="right"/>
              <w:rPr>
                <w:sz w:val="22"/>
                <w:szCs w:val="22"/>
              </w:rPr>
            </w:pPr>
            <w:r w:rsidRPr="00603D31">
              <w:rPr>
                <w:sz w:val="22"/>
                <w:szCs w:val="22"/>
              </w:rPr>
              <w:t>0</w:t>
            </w:r>
          </w:p>
        </w:tc>
        <w:tc>
          <w:tcPr>
            <w:tcW w:w="880" w:type="dxa"/>
            <w:tcBorders>
              <w:top w:val="nil"/>
              <w:left w:val="nil"/>
              <w:bottom w:val="single" w:sz="4" w:space="0" w:color="auto"/>
              <w:right w:val="single" w:sz="4" w:space="0" w:color="auto"/>
            </w:tcBorders>
            <w:shd w:val="clear" w:color="auto" w:fill="auto"/>
            <w:noWrap/>
            <w:vAlign w:val="bottom"/>
            <w:hideMark/>
          </w:tcPr>
          <w:p w14:paraId="2DDB96D6" w14:textId="77777777" w:rsidR="00603D31" w:rsidRPr="00603D31" w:rsidRDefault="00603D31">
            <w:pPr>
              <w:jc w:val="right"/>
              <w:rPr>
                <w:sz w:val="22"/>
                <w:szCs w:val="22"/>
              </w:rPr>
            </w:pPr>
            <w:r w:rsidRPr="00603D31">
              <w:rPr>
                <w:sz w:val="22"/>
                <w:szCs w:val="22"/>
              </w:rPr>
              <w:t>-42</w:t>
            </w:r>
          </w:p>
        </w:tc>
        <w:tc>
          <w:tcPr>
            <w:tcW w:w="821" w:type="dxa"/>
            <w:tcBorders>
              <w:top w:val="nil"/>
              <w:left w:val="nil"/>
              <w:bottom w:val="single" w:sz="4" w:space="0" w:color="auto"/>
              <w:right w:val="single" w:sz="4" w:space="0" w:color="auto"/>
            </w:tcBorders>
            <w:shd w:val="clear" w:color="auto" w:fill="auto"/>
            <w:noWrap/>
            <w:vAlign w:val="bottom"/>
            <w:hideMark/>
          </w:tcPr>
          <w:p w14:paraId="5C365280" w14:textId="77777777" w:rsidR="00603D31" w:rsidRPr="00603D31" w:rsidRDefault="00603D31">
            <w:pPr>
              <w:jc w:val="right"/>
              <w:rPr>
                <w:sz w:val="22"/>
                <w:szCs w:val="22"/>
              </w:rPr>
            </w:pPr>
            <w:r w:rsidRPr="00603D31">
              <w:rPr>
                <w:sz w:val="22"/>
                <w:szCs w:val="22"/>
              </w:rPr>
              <w:t>-46</w:t>
            </w:r>
          </w:p>
        </w:tc>
      </w:tr>
      <w:tr w:rsidR="00603D31" w:rsidRPr="00603D31" w14:paraId="4363E0E5" w14:textId="77777777" w:rsidTr="00603D31">
        <w:trPr>
          <w:trHeight w:val="264"/>
        </w:trPr>
        <w:tc>
          <w:tcPr>
            <w:tcW w:w="1418" w:type="dxa"/>
            <w:vMerge/>
            <w:tcBorders>
              <w:top w:val="nil"/>
              <w:left w:val="single" w:sz="4" w:space="0" w:color="auto"/>
              <w:bottom w:val="nil"/>
              <w:right w:val="single" w:sz="4" w:space="0" w:color="auto"/>
            </w:tcBorders>
            <w:vAlign w:val="center"/>
            <w:hideMark/>
          </w:tcPr>
          <w:p w14:paraId="6AF40D89" w14:textId="77777777" w:rsidR="00603D31" w:rsidRPr="00603D31" w:rsidRDefault="00603D31">
            <w:pPr>
              <w:rPr>
                <w:sz w:val="22"/>
                <w:szCs w:val="22"/>
              </w:rPr>
            </w:pPr>
          </w:p>
        </w:tc>
        <w:tc>
          <w:tcPr>
            <w:tcW w:w="2693" w:type="dxa"/>
            <w:tcBorders>
              <w:top w:val="nil"/>
              <w:left w:val="nil"/>
              <w:bottom w:val="single" w:sz="4" w:space="0" w:color="000000"/>
              <w:right w:val="single" w:sz="4" w:space="0" w:color="auto"/>
            </w:tcBorders>
            <w:shd w:val="clear" w:color="auto" w:fill="auto"/>
            <w:noWrap/>
            <w:vAlign w:val="center"/>
            <w:hideMark/>
          </w:tcPr>
          <w:p w14:paraId="2FB8350F" w14:textId="77777777" w:rsidR="00603D31" w:rsidRPr="00603D31" w:rsidRDefault="00603D31">
            <w:pPr>
              <w:rPr>
                <w:sz w:val="22"/>
                <w:szCs w:val="22"/>
              </w:rPr>
            </w:pPr>
            <w:r w:rsidRPr="00603D31">
              <w:rPr>
                <w:sz w:val="22"/>
                <w:szCs w:val="22"/>
              </w:rPr>
              <w:t xml:space="preserve">    Juhid</w:t>
            </w:r>
          </w:p>
        </w:tc>
        <w:tc>
          <w:tcPr>
            <w:tcW w:w="1134" w:type="dxa"/>
            <w:tcBorders>
              <w:top w:val="nil"/>
              <w:left w:val="nil"/>
              <w:bottom w:val="single" w:sz="4" w:space="0" w:color="auto"/>
              <w:right w:val="single" w:sz="4" w:space="0" w:color="auto"/>
            </w:tcBorders>
            <w:shd w:val="clear" w:color="auto" w:fill="auto"/>
            <w:noWrap/>
            <w:vAlign w:val="bottom"/>
            <w:hideMark/>
          </w:tcPr>
          <w:p w14:paraId="48D856B1" w14:textId="77777777" w:rsidR="00603D31" w:rsidRPr="00603D31" w:rsidRDefault="00603D31">
            <w:pPr>
              <w:jc w:val="right"/>
              <w:rPr>
                <w:sz w:val="22"/>
                <w:szCs w:val="22"/>
              </w:rPr>
            </w:pPr>
            <w:r w:rsidRPr="00603D31">
              <w:rPr>
                <w:sz w:val="22"/>
                <w:szCs w:val="22"/>
              </w:rPr>
              <w:t>9,70</w:t>
            </w:r>
          </w:p>
        </w:tc>
        <w:tc>
          <w:tcPr>
            <w:tcW w:w="1134" w:type="dxa"/>
            <w:tcBorders>
              <w:top w:val="nil"/>
              <w:left w:val="nil"/>
              <w:bottom w:val="single" w:sz="4" w:space="0" w:color="auto"/>
              <w:right w:val="single" w:sz="4" w:space="0" w:color="auto"/>
            </w:tcBorders>
            <w:shd w:val="clear" w:color="auto" w:fill="auto"/>
            <w:noWrap/>
            <w:vAlign w:val="bottom"/>
            <w:hideMark/>
          </w:tcPr>
          <w:p w14:paraId="2E82A0C4" w14:textId="77777777" w:rsidR="00603D31" w:rsidRPr="00603D31" w:rsidRDefault="00603D31">
            <w:pPr>
              <w:jc w:val="right"/>
              <w:rPr>
                <w:sz w:val="22"/>
                <w:szCs w:val="22"/>
              </w:rPr>
            </w:pPr>
            <w:r w:rsidRPr="00603D31">
              <w:rPr>
                <w:sz w:val="22"/>
                <w:szCs w:val="22"/>
              </w:rPr>
              <w:t>9,27</w:t>
            </w:r>
          </w:p>
        </w:tc>
        <w:tc>
          <w:tcPr>
            <w:tcW w:w="992" w:type="dxa"/>
            <w:tcBorders>
              <w:top w:val="nil"/>
              <w:left w:val="nil"/>
              <w:bottom w:val="single" w:sz="4" w:space="0" w:color="auto"/>
              <w:right w:val="single" w:sz="4" w:space="0" w:color="auto"/>
            </w:tcBorders>
            <w:shd w:val="clear" w:color="auto" w:fill="auto"/>
            <w:noWrap/>
            <w:vAlign w:val="bottom"/>
            <w:hideMark/>
          </w:tcPr>
          <w:p w14:paraId="645E3839" w14:textId="77777777" w:rsidR="00603D31" w:rsidRPr="00603D31" w:rsidRDefault="00603D31">
            <w:pPr>
              <w:jc w:val="right"/>
              <w:rPr>
                <w:sz w:val="22"/>
                <w:szCs w:val="22"/>
              </w:rPr>
            </w:pPr>
            <w:r w:rsidRPr="00603D31">
              <w:rPr>
                <w:sz w:val="22"/>
                <w:szCs w:val="22"/>
              </w:rPr>
              <w:t>-341</w:t>
            </w:r>
          </w:p>
        </w:tc>
        <w:tc>
          <w:tcPr>
            <w:tcW w:w="993" w:type="dxa"/>
            <w:tcBorders>
              <w:top w:val="nil"/>
              <w:left w:val="nil"/>
              <w:bottom w:val="single" w:sz="4" w:space="0" w:color="auto"/>
              <w:right w:val="single" w:sz="4" w:space="0" w:color="auto"/>
            </w:tcBorders>
            <w:shd w:val="clear" w:color="000000" w:fill="FFFFFF"/>
            <w:noWrap/>
            <w:vAlign w:val="bottom"/>
            <w:hideMark/>
          </w:tcPr>
          <w:p w14:paraId="0D9FC551" w14:textId="77777777" w:rsidR="00603D31" w:rsidRPr="00603D31" w:rsidRDefault="00603D31">
            <w:pPr>
              <w:jc w:val="right"/>
              <w:rPr>
                <w:sz w:val="22"/>
                <w:szCs w:val="22"/>
              </w:rPr>
            </w:pPr>
            <w:r w:rsidRPr="00603D31">
              <w:rPr>
                <w:sz w:val="22"/>
                <w:szCs w:val="22"/>
              </w:rPr>
              <w:t>-326</w:t>
            </w:r>
          </w:p>
        </w:tc>
        <w:tc>
          <w:tcPr>
            <w:tcW w:w="992" w:type="dxa"/>
            <w:tcBorders>
              <w:top w:val="nil"/>
              <w:left w:val="nil"/>
              <w:bottom w:val="single" w:sz="4" w:space="0" w:color="auto"/>
              <w:right w:val="single" w:sz="4" w:space="0" w:color="auto"/>
            </w:tcBorders>
            <w:shd w:val="clear" w:color="auto" w:fill="auto"/>
            <w:noWrap/>
            <w:vAlign w:val="bottom"/>
            <w:hideMark/>
          </w:tcPr>
          <w:p w14:paraId="45616966" w14:textId="77777777" w:rsidR="00603D31" w:rsidRPr="00603D31" w:rsidRDefault="00603D31">
            <w:pPr>
              <w:jc w:val="right"/>
              <w:rPr>
                <w:sz w:val="22"/>
                <w:szCs w:val="22"/>
              </w:rPr>
            </w:pPr>
            <w:r w:rsidRPr="00603D31">
              <w:rPr>
                <w:sz w:val="22"/>
                <w:szCs w:val="22"/>
              </w:rPr>
              <w:t>-333</w:t>
            </w:r>
          </w:p>
        </w:tc>
        <w:tc>
          <w:tcPr>
            <w:tcW w:w="1134" w:type="dxa"/>
            <w:tcBorders>
              <w:top w:val="nil"/>
              <w:left w:val="nil"/>
              <w:bottom w:val="single" w:sz="4" w:space="0" w:color="auto"/>
              <w:right w:val="single" w:sz="4" w:space="0" w:color="auto"/>
            </w:tcBorders>
            <w:shd w:val="clear" w:color="auto" w:fill="auto"/>
            <w:noWrap/>
            <w:vAlign w:val="bottom"/>
            <w:hideMark/>
          </w:tcPr>
          <w:p w14:paraId="45155801" w14:textId="77777777" w:rsidR="00603D31" w:rsidRPr="00603D31" w:rsidRDefault="00603D31">
            <w:pPr>
              <w:jc w:val="right"/>
              <w:rPr>
                <w:sz w:val="22"/>
                <w:szCs w:val="22"/>
              </w:rPr>
            </w:pPr>
            <w:r w:rsidRPr="00603D31">
              <w:rPr>
                <w:sz w:val="22"/>
                <w:szCs w:val="22"/>
              </w:rPr>
              <w:t>-311</w:t>
            </w:r>
          </w:p>
        </w:tc>
        <w:tc>
          <w:tcPr>
            <w:tcW w:w="850" w:type="dxa"/>
            <w:tcBorders>
              <w:top w:val="nil"/>
              <w:left w:val="nil"/>
              <w:bottom w:val="single" w:sz="4" w:space="0" w:color="auto"/>
              <w:right w:val="single" w:sz="4" w:space="0" w:color="auto"/>
            </w:tcBorders>
            <w:shd w:val="clear" w:color="auto" w:fill="auto"/>
            <w:noWrap/>
            <w:vAlign w:val="bottom"/>
            <w:hideMark/>
          </w:tcPr>
          <w:p w14:paraId="5EDDF20E" w14:textId="77777777" w:rsidR="00603D31" w:rsidRPr="00603D31" w:rsidRDefault="00603D31">
            <w:pPr>
              <w:jc w:val="right"/>
              <w:rPr>
                <w:sz w:val="22"/>
                <w:szCs w:val="22"/>
              </w:rPr>
            </w:pPr>
            <w:r w:rsidRPr="00603D31">
              <w:rPr>
                <w:sz w:val="22"/>
                <w:szCs w:val="22"/>
              </w:rPr>
              <w:t>-6</w:t>
            </w:r>
          </w:p>
        </w:tc>
        <w:tc>
          <w:tcPr>
            <w:tcW w:w="821" w:type="dxa"/>
            <w:tcBorders>
              <w:top w:val="nil"/>
              <w:left w:val="nil"/>
              <w:bottom w:val="single" w:sz="4" w:space="0" w:color="auto"/>
              <w:right w:val="single" w:sz="4" w:space="0" w:color="auto"/>
            </w:tcBorders>
            <w:shd w:val="clear" w:color="auto" w:fill="auto"/>
            <w:noWrap/>
            <w:vAlign w:val="bottom"/>
            <w:hideMark/>
          </w:tcPr>
          <w:p w14:paraId="039BFF2C" w14:textId="77777777" w:rsidR="00603D31" w:rsidRPr="00603D31" w:rsidRDefault="00603D31">
            <w:pPr>
              <w:jc w:val="right"/>
              <w:rPr>
                <w:sz w:val="22"/>
                <w:szCs w:val="22"/>
              </w:rPr>
            </w:pPr>
            <w:r w:rsidRPr="00603D31">
              <w:rPr>
                <w:sz w:val="22"/>
                <w:szCs w:val="22"/>
              </w:rPr>
              <w:t>-14</w:t>
            </w:r>
          </w:p>
        </w:tc>
        <w:tc>
          <w:tcPr>
            <w:tcW w:w="880" w:type="dxa"/>
            <w:tcBorders>
              <w:top w:val="nil"/>
              <w:left w:val="nil"/>
              <w:bottom w:val="single" w:sz="4" w:space="0" w:color="auto"/>
              <w:right w:val="single" w:sz="4" w:space="0" w:color="auto"/>
            </w:tcBorders>
            <w:shd w:val="clear" w:color="000000" w:fill="FFFFFF"/>
            <w:noWrap/>
            <w:vAlign w:val="bottom"/>
            <w:hideMark/>
          </w:tcPr>
          <w:p w14:paraId="1298E6AC" w14:textId="77777777" w:rsidR="00603D31" w:rsidRPr="00603D31" w:rsidRDefault="00603D31">
            <w:pPr>
              <w:jc w:val="right"/>
              <w:rPr>
                <w:sz w:val="22"/>
                <w:szCs w:val="22"/>
              </w:rPr>
            </w:pPr>
            <w:r w:rsidRPr="00603D31">
              <w:rPr>
                <w:sz w:val="22"/>
                <w:szCs w:val="22"/>
              </w:rPr>
              <w:t>-2</w:t>
            </w:r>
          </w:p>
        </w:tc>
        <w:tc>
          <w:tcPr>
            <w:tcW w:w="821" w:type="dxa"/>
            <w:tcBorders>
              <w:top w:val="nil"/>
              <w:left w:val="nil"/>
              <w:bottom w:val="single" w:sz="4" w:space="0" w:color="auto"/>
              <w:right w:val="single" w:sz="4" w:space="0" w:color="auto"/>
            </w:tcBorders>
            <w:shd w:val="clear" w:color="000000" w:fill="FFFFFF"/>
            <w:noWrap/>
            <w:vAlign w:val="bottom"/>
            <w:hideMark/>
          </w:tcPr>
          <w:p w14:paraId="0ED603FE" w14:textId="77777777" w:rsidR="00603D31" w:rsidRPr="00603D31" w:rsidRDefault="00603D31">
            <w:pPr>
              <w:jc w:val="right"/>
              <w:rPr>
                <w:sz w:val="22"/>
                <w:szCs w:val="22"/>
              </w:rPr>
            </w:pPr>
            <w:r w:rsidRPr="00603D31">
              <w:rPr>
                <w:sz w:val="22"/>
                <w:szCs w:val="22"/>
              </w:rPr>
              <w:t>-1</w:t>
            </w:r>
          </w:p>
        </w:tc>
      </w:tr>
      <w:tr w:rsidR="00603D31" w:rsidRPr="00603D31" w14:paraId="6BCFCFAE" w14:textId="77777777" w:rsidTr="00603D31">
        <w:trPr>
          <w:trHeight w:val="264"/>
        </w:trPr>
        <w:tc>
          <w:tcPr>
            <w:tcW w:w="1418" w:type="dxa"/>
            <w:vMerge/>
            <w:tcBorders>
              <w:top w:val="nil"/>
              <w:left w:val="single" w:sz="4" w:space="0" w:color="auto"/>
              <w:bottom w:val="nil"/>
              <w:right w:val="single" w:sz="4" w:space="0" w:color="auto"/>
            </w:tcBorders>
            <w:vAlign w:val="center"/>
            <w:hideMark/>
          </w:tcPr>
          <w:p w14:paraId="69B77ED1" w14:textId="77777777" w:rsidR="00603D31" w:rsidRPr="00603D31" w:rsidRDefault="00603D31">
            <w:pPr>
              <w:rPr>
                <w:sz w:val="22"/>
                <w:szCs w:val="22"/>
              </w:rPr>
            </w:pPr>
          </w:p>
        </w:tc>
        <w:tc>
          <w:tcPr>
            <w:tcW w:w="2693" w:type="dxa"/>
            <w:tcBorders>
              <w:top w:val="nil"/>
              <w:left w:val="nil"/>
              <w:bottom w:val="single" w:sz="4" w:space="0" w:color="000000"/>
              <w:right w:val="single" w:sz="4" w:space="0" w:color="auto"/>
            </w:tcBorders>
            <w:shd w:val="clear" w:color="auto" w:fill="auto"/>
            <w:noWrap/>
            <w:vAlign w:val="center"/>
            <w:hideMark/>
          </w:tcPr>
          <w:p w14:paraId="3F88F8A9" w14:textId="77777777" w:rsidR="00603D31" w:rsidRPr="00603D31" w:rsidRDefault="00603D31">
            <w:pPr>
              <w:rPr>
                <w:sz w:val="22"/>
                <w:szCs w:val="22"/>
              </w:rPr>
            </w:pPr>
            <w:r w:rsidRPr="00603D31">
              <w:rPr>
                <w:sz w:val="22"/>
                <w:szCs w:val="22"/>
              </w:rPr>
              <w:t xml:space="preserve">    Tippspetsialistid</w:t>
            </w:r>
          </w:p>
        </w:tc>
        <w:tc>
          <w:tcPr>
            <w:tcW w:w="1134" w:type="dxa"/>
            <w:tcBorders>
              <w:top w:val="nil"/>
              <w:left w:val="nil"/>
              <w:bottom w:val="single" w:sz="4" w:space="0" w:color="auto"/>
              <w:right w:val="single" w:sz="4" w:space="0" w:color="auto"/>
            </w:tcBorders>
            <w:shd w:val="clear" w:color="auto" w:fill="auto"/>
            <w:noWrap/>
            <w:vAlign w:val="bottom"/>
            <w:hideMark/>
          </w:tcPr>
          <w:p w14:paraId="04B831FB" w14:textId="77777777" w:rsidR="00603D31" w:rsidRPr="00603D31" w:rsidRDefault="00603D31">
            <w:pPr>
              <w:jc w:val="right"/>
              <w:rPr>
                <w:sz w:val="22"/>
                <w:szCs w:val="22"/>
              </w:rPr>
            </w:pPr>
            <w:r w:rsidRPr="00603D31">
              <w:rPr>
                <w:sz w:val="22"/>
                <w:szCs w:val="22"/>
              </w:rPr>
              <w:t>23,50</w:t>
            </w:r>
          </w:p>
        </w:tc>
        <w:tc>
          <w:tcPr>
            <w:tcW w:w="1134" w:type="dxa"/>
            <w:tcBorders>
              <w:top w:val="nil"/>
              <w:left w:val="nil"/>
              <w:bottom w:val="single" w:sz="4" w:space="0" w:color="auto"/>
              <w:right w:val="single" w:sz="4" w:space="0" w:color="auto"/>
            </w:tcBorders>
            <w:shd w:val="clear" w:color="auto" w:fill="auto"/>
            <w:noWrap/>
            <w:vAlign w:val="bottom"/>
            <w:hideMark/>
          </w:tcPr>
          <w:p w14:paraId="296221B5" w14:textId="77777777" w:rsidR="00603D31" w:rsidRPr="00603D31" w:rsidRDefault="00603D31">
            <w:pPr>
              <w:jc w:val="right"/>
              <w:rPr>
                <w:sz w:val="22"/>
                <w:szCs w:val="22"/>
              </w:rPr>
            </w:pPr>
            <w:r w:rsidRPr="00603D31">
              <w:rPr>
                <w:sz w:val="22"/>
                <w:szCs w:val="22"/>
              </w:rPr>
              <w:t>23,50</w:t>
            </w:r>
          </w:p>
        </w:tc>
        <w:tc>
          <w:tcPr>
            <w:tcW w:w="992" w:type="dxa"/>
            <w:tcBorders>
              <w:top w:val="nil"/>
              <w:left w:val="nil"/>
              <w:bottom w:val="single" w:sz="4" w:space="0" w:color="auto"/>
              <w:right w:val="single" w:sz="4" w:space="0" w:color="auto"/>
            </w:tcBorders>
            <w:shd w:val="clear" w:color="auto" w:fill="auto"/>
            <w:noWrap/>
            <w:vAlign w:val="bottom"/>
            <w:hideMark/>
          </w:tcPr>
          <w:p w14:paraId="34B3E715" w14:textId="77777777" w:rsidR="00603D31" w:rsidRPr="00603D31" w:rsidRDefault="00603D31">
            <w:pPr>
              <w:jc w:val="right"/>
              <w:rPr>
                <w:sz w:val="22"/>
                <w:szCs w:val="22"/>
              </w:rPr>
            </w:pPr>
            <w:r w:rsidRPr="00603D31">
              <w:rPr>
                <w:sz w:val="22"/>
                <w:szCs w:val="22"/>
              </w:rPr>
              <w:t>-623</w:t>
            </w:r>
          </w:p>
        </w:tc>
        <w:tc>
          <w:tcPr>
            <w:tcW w:w="993" w:type="dxa"/>
            <w:tcBorders>
              <w:top w:val="nil"/>
              <w:left w:val="nil"/>
              <w:bottom w:val="single" w:sz="4" w:space="0" w:color="auto"/>
              <w:right w:val="single" w:sz="4" w:space="0" w:color="auto"/>
            </w:tcBorders>
            <w:shd w:val="clear" w:color="000000" w:fill="FFFFFF"/>
            <w:noWrap/>
            <w:vAlign w:val="bottom"/>
            <w:hideMark/>
          </w:tcPr>
          <w:p w14:paraId="74B4F1A8" w14:textId="77777777" w:rsidR="00603D31" w:rsidRPr="00603D31" w:rsidRDefault="00603D31">
            <w:pPr>
              <w:jc w:val="right"/>
              <w:rPr>
                <w:sz w:val="22"/>
                <w:szCs w:val="22"/>
              </w:rPr>
            </w:pPr>
            <w:r w:rsidRPr="00603D31">
              <w:rPr>
                <w:sz w:val="22"/>
                <w:szCs w:val="22"/>
              </w:rPr>
              <w:t>-615</w:t>
            </w:r>
          </w:p>
        </w:tc>
        <w:tc>
          <w:tcPr>
            <w:tcW w:w="992" w:type="dxa"/>
            <w:tcBorders>
              <w:top w:val="nil"/>
              <w:left w:val="nil"/>
              <w:bottom w:val="single" w:sz="4" w:space="0" w:color="auto"/>
              <w:right w:val="single" w:sz="4" w:space="0" w:color="auto"/>
            </w:tcBorders>
            <w:shd w:val="clear" w:color="auto" w:fill="auto"/>
            <w:noWrap/>
            <w:vAlign w:val="bottom"/>
            <w:hideMark/>
          </w:tcPr>
          <w:p w14:paraId="5CA7C2D9" w14:textId="77777777" w:rsidR="00603D31" w:rsidRPr="00603D31" w:rsidRDefault="00603D31">
            <w:pPr>
              <w:jc w:val="right"/>
              <w:rPr>
                <w:sz w:val="22"/>
                <w:szCs w:val="22"/>
              </w:rPr>
            </w:pPr>
            <w:r w:rsidRPr="00603D31">
              <w:rPr>
                <w:sz w:val="22"/>
                <w:szCs w:val="22"/>
              </w:rPr>
              <w:t>-606</w:t>
            </w:r>
          </w:p>
        </w:tc>
        <w:tc>
          <w:tcPr>
            <w:tcW w:w="1134" w:type="dxa"/>
            <w:tcBorders>
              <w:top w:val="nil"/>
              <w:left w:val="nil"/>
              <w:bottom w:val="single" w:sz="4" w:space="0" w:color="auto"/>
              <w:right w:val="single" w:sz="4" w:space="0" w:color="auto"/>
            </w:tcBorders>
            <w:shd w:val="clear" w:color="auto" w:fill="auto"/>
            <w:noWrap/>
            <w:vAlign w:val="bottom"/>
            <w:hideMark/>
          </w:tcPr>
          <w:p w14:paraId="2AEAF2BF" w14:textId="77777777" w:rsidR="00603D31" w:rsidRPr="00603D31" w:rsidRDefault="00603D31">
            <w:pPr>
              <w:jc w:val="right"/>
              <w:rPr>
                <w:sz w:val="22"/>
                <w:szCs w:val="22"/>
              </w:rPr>
            </w:pPr>
            <w:r w:rsidRPr="00603D31">
              <w:rPr>
                <w:sz w:val="22"/>
                <w:szCs w:val="22"/>
              </w:rPr>
              <w:t>-603</w:t>
            </w:r>
          </w:p>
        </w:tc>
        <w:tc>
          <w:tcPr>
            <w:tcW w:w="850" w:type="dxa"/>
            <w:tcBorders>
              <w:top w:val="nil"/>
              <w:left w:val="nil"/>
              <w:bottom w:val="single" w:sz="4" w:space="0" w:color="auto"/>
              <w:right w:val="single" w:sz="4" w:space="0" w:color="auto"/>
            </w:tcBorders>
            <w:shd w:val="clear" w:color="auto" w:fill="auto"/>
            <w:noWrap/>
            <w:vAlign w:val="bottom"/>
            <w:hideMark/>
          </w:tcPr>
          <w:p w14:paraId="126F6327" w14:textId="77777777" w:rsidR="00603D31" w:rsidRPr="00603D31" w:rsidRDefault="00603D31">
            <w:pPr>
              <w:jc w:val="right"/>
              <w:rPr>
                <w:sz w:val="22"/>
                <w:szCs w:val="22"/>
              </w:rPr>
            </w:pPr>
            <w:r w:rsidRPr="00603D31">
              <w:rPr>
                <w:sz w:val="22"/>
                <w:szCs w:val="22"/>
              </w:rPr>
              <w:t>-10</w:t>
            </w:r>
          </w:p>
        </w:tc>
        <w:tc>
          <w:tcPr>
            <w:tcW w:w="821" w:type="dxa"/>
            <w:tcBorders>
              <w:top w:val="nil"/>
              <w:left w:val="nil"/>
              <w:bottom w:val="single" w:sz="4" w:space="0" w:color="auto"/>
              <w:right w:val="single" w:sz="4" w:space="0" w:color="auto"/>
            </w:tcBorders>
            <w:shd w:val="clear" w:color="auto" w:fill="auto"/>
            <w:noWrap/>
            <w:vAlign w:val="bottom"/>
            <w:hideMark/>
          </w:tcPr>
          <w:p w14:paraId="563B99DF" w14:textId="77777777" w:rsidR="00603D31" w:rsidRPr="00603D31" w:rsidRDefault="00603D31">
            <w:pPr>
              <w:jc w:val="right"/>
              <w:rPr>
                <w:sz w:val="22"/>
                <w:szCs w:val="22"/>
              </w:rPr>
            </w:pPr>
            <w:r w:rsidRPr="00603D31">
              <w:rPr>
                <w:sz w:val="22"/>
                <w:szCs w:val="22"/>
              </w:rPr>
              <w:t>-7</w:t>
            </w:r>
          </w:p>
        </w:tc>
        <w:tc>
          <w:tcPr>
            <w:tcW w:w="880" w:type="dxa"/>
            <w:tcBorders>
              <w:top w:val="nil"/>
              <w:left w:val="nil"/>
              <w:bottom w:val="single" w:sz="4" w:space="0" w:color="auto"/>
              <w:right w:val="single" w:sz="4" w:space="0" w:color="auto"/>
            </w:tcBorders>
            <w:shd w:val="clear" w:color="auto" w:fill="auto"/>
            <w:noWrap/>
            <w:vAlign w:val="bottom"/>
            <w:hideMark/>
          </w:tcPr>
          <w:p w14:paraId="478ADD86" w14:textId="77777777" w:rsidR="00603D31" w:rsidRPr="00603D31" w:rsidRDefault="00603D31">
            <w:pPr>
              <w:jc w:val="right"/>
              <w:rPr>
                <w:sz w:val="22"/>
                <w:szCs w:val="22"/>
              </w:rPr>
            </w:pPr>
            <w:r w:rsidRPr="00603D31">
              <w:rPr>
                <w:sz w:val="22"/>
                <w:szCs w:val="22"/>
              </w:rPr>
              <w:t>-7</w:t>
            </w:r>
          </w:p>
        </w:tc>
        <w:tc>
          <w:tcPr>
            <w:tcW w:w="821" w:type="dxa"/>
            <w:tcBorders>
              <w:top w:val="nil"/>
              <w:left w:val="nil"/>
              <w:bottom w:val="single" w:sz="4" w:space="0" w:color="auto"/>
              <w:right w:val="single" w:sz="4" w:space="0" w:color="auto"/>
            </w:tcBorders>
            <w:shd w:val="clear" w:color="auto" w:fill="auto"/>
            <w:noWrap/>
            <w:vAlign w:val="bottom"/>
            <w:hideMark/>
          </w:tcPr>
          <w:p w14:paraId="35612B88" w14:textId="77777777" w:rsidR="00603D31" w:rsidRPr="00603D31" w:rsidRDefault="00603D31">
            <w:pPr>
              <w:jc w:val="right"/>
              <w:rPr>
                <w:sz w:val="22"/>
                <w:szCs w:val="22"/>
              </w:rPr>
            </w:pPr>
            <w:r w:rsidRPr="00603D31">
              <w:rPr>
                <w:sz w:val="22"/>
                <w:szCs w:val="22"/>
              </w:rPr>
              <w:t>-5</w:t>
            </w:r>
          </w:p>
        </w:tc>
      </w:tr>
      <w:tr w:rsidR="00603D31" w:rsidRPr="00603D31" w14:paraId="2A1B0913" w14:textId="77777777" w:rsidTr="00603D31">
        <w:trPr>
          <w:trHeight w:val="264"/>
        </w:trPr>
        <w:tc>
          <w:tcPr>
            <w:tcW w:w="1418" w:type="dxa"/>
            <w:vMerge/>
            <w:tcBorders>
              <w:top w:val="nil"/>
              <w:left w:val="single" w:sz="4" w:space="0" w:color="auto"/>
              <w:bottom w:val="nil"/>
              <w:right w:val="single" w:sz="4" w:space="0" w:color="auto"/>
            </w:tcBorders>
            <w:vAlign w:val="center"/>
            <w:hideMark/>
          </w:tcPr>
          <w:p w14:paraId="1E5F26CC" w14:textId="77777777" w:rsidR="00603D31" w:rsidRPr="00603D31" w:rsidRDefault="00603D31">
            <w:pPr>
              <w:rPr>
                <w:sz w:val="22"/>
                <w:szCs w:val="22"/>
              </w:rPr>
            </w:pPr>
          </w:p>
        </w:tc>
        <w:tc>
          <w:tcPr>
            <w:tcW w:w="2693" w:type="dxa"/>
            <w:tcBorders>
              <w:top w:val="nil"/>
              <w:left w:val="nil"/>
              <w:bottom w:val="single" w:sz="4" w:space="0" w:color="000000"/>
              <w:right w:val="single" w:sz="4" w:space="0" w:color="auto"/>
            </w:tcBorders>
            <w:shd w:val="clear" w:color="auto" w:fill="auto"/>
            <w:noWrap/>
            <w:vAlign w:val="center"/>
            <w:hideMark/>
          </w:tcPr>
          <w:p w14:paraId="436018D5" w14:textId="77777777" w:rsidR="00603D31" w:rsidRPr="00603D31" w:rsidRDefault="00603D31">
            <w:pPr>
              <w:rPr>
                <w:sz w:val="22"/>
                <w:szCs w:val="22"/>
              </w:rPr>
            </w:pPr>
            <w:r w:rsidRPr="00603D31">
              <w:rPr>
                <w:sz w:val="22"/>
                <w:szCs w:val="22"/>
              </w:rPr>
              <w:t xml:space="preserve">    Keskastme spetsialistid</w:t>
            </w:r>
          </w:p>
        </w:tc>
        <w:tc>
          <w:tcPr>
            <w:tcW w:w="1134" w:type="dxa"/>
            <w:tcBorders>
              <w:top w:val="nil"/>
              <w:left w:val="nil"/>
              <w:bottom w:val="single" w:sz="4" w:space="0" w:color="auto"/>
              <w:right w:val="single" w:sz="4" w:space="0" w:color="auto"/>
            </w:tcBorders>
            <w:shd w:val="clear" w:color="auto" w:fill="auto"/>
            <w:noWrap/>
            <w:vAlign w:val="bottom"/>
            <w:hideMark/>
          </w:tcPr>
          <w:p w14:paraId="58A56A1C" w14:textId="77777777" w:rsidR="00603D31" w:rsidRPr="00603D31" w:rsidRDefault="00603D31">
            <w:pPr>
              <w:jc w:val="right"/>
              <w:rPr>
                <w:sz w:val="22"/>
                <w:szCs w:val="22"/>
              </w:rPr>
            </w:pPr>
            <w:r w:rsidRPr="00603D31">
              <w:rPr>
                <w:sz w:val="22"/>
                <w:szCs w:val="22"/>
              </w:rPr>
              <w:t>36,88</w:t>
            </w:r>
          </w:p>
        </w:tc>
        <w:tc>
          <w:tcPr>
            <w:tcW w:w="1134" w:type="dxa"/>
            <w:tcBorders>
              <w:top w:val="nil"/>
              <w:left w:val="nil"/>
              <w:bottom w:val="single" w:sz="4" w:space="0" w:color="auto"/>
              <w:right w:val="single" w:sz="4" w:space="0" w:color="auto"/>
            </w:tcBorders>
            <w:shd w:val="clear" w:color="auto" w:fill="auto"/>
            <w:noWrap/>
            <w:vAlign w:val="bottom"/>
            <w:hideMark/>
          </w:tcPr>
          <w:p w14:paraId="5CE49FFE" w14:textId="77777777" w:rsidR="00603D31" w:rsidRPr="00603D31" w:rsidRDefault="00603D31">
            <w:pPr>
              <w:jc w:val="right"/>
              <w:rPr>
                <w:sz w:val="22"/>
                <w:szCs w:val="22"/>
              </w:rPr>
            </w:pPr>
            <w:r w:rsidRPr="00603D31">
              <w:rPr>
                <w:sz w:val="22"/>
                <w:szCs w:val="22"/>
              </w:rPr>
              <w:t>36,35</w:t>
            </w:r>
          </w:p>
        </w:tc>
        <w:tc>
          <w:tcPr>
            <w:tcW w:w="992" w:type="dxa"/>
            <w:tcBorders>
              <w:top w:val="nil"/>
              <w:left w:val="nil"/>
              <w:bottom w:val="single" w:sz="4" w:space="0" w:color="auto"/>
              <w:right w:val="single" w:sz="4" w:space="0" w:color="auto"/>
            </w:tcBorders>
            <w:shd w:val="clear" w:color="auto" w:fill="auto"/>
            <w:noWrap/>
            <w:vAlign w:val="bottom"/>
            <w:hideMark/>
          </w:tcPr>
          <w:p w14:paraId="49DABBB9" w14:textId="77777777" w:rsidR="00603D31" w:rsidRPr="00603D31" w:rsidRDefault="00603D31">
            <w:pPr>
              <w:jc w:val="right"/>
              <w:rPr>
                <w:sz w:val="22"/>
                <w:szCs w:val="22"/>
              </w:rPr>
            </w:pPr>
            <w:r w:rsidRPr="00603D31">
              <w:rPr>
                <w:sz w:val="22"/>
                <w:szCs w:val="22"/>
              </w:rPr>
              <w:t>-624</w:t>
            </w:r>
          </w:p>
        </w:tc>
        <w:tc>
          <w:tcPr>
            <w:tcW w:w="993" w:type="dxa"/>
            <w:tcBorders>
              <w:top w:val="nil"/>
              <w:left w:val="nil"/>
              <w:bottom w:val="single" w:sz="4" w:space="0" w:color="auto"/>
              <w:right w:val="single" w:sz="4" w:space="0" w:color="auto"/>
            </w:tcBorders>
            <w:shd w:val="clear" w:color="000000" w:fill="FFFFFF"/>
            <w:noWrap/>
            <w:vAlign w:val="bottom"/>
            <w:hideMark/>
          </w:tcPr>
          <w:p w14:paraId="676089FD" w14:textId="77777777" w:rsidR="00603D31" w:rsidRPr="00603D31" w:rsidRDefault="00603D31">
            <w:pPr>
              <w:jc w:val="right"/>
              <w:rPr>
                <w:sz w:val="22"/>
                <w:szCs w:val="22"/>
              </w:rPr>
            </w:pPr>
            <w:r w:rsidRPr="00603D31">
              <w:rPr>
                <w:sz w:val="22"/>
                <w:szCs w:val="22"/>
              </w:rPr>
              <w:t>-600</w:t>
            </w:r>
          </w:p>
        </w:tc>
        <w:tc>
          <w:tcPr>
            <w:tcW w:w="992" w:type="dxa"/>
            <w:tcBorders>
              <w:top w:val="nil"/>
              <w:left w:val="nil"/>
              <w:bottom w:val="single" w:sz="4" w:space="0" w:color="auto"/>
              <w:right w:val="single" w:sz="4" w:space="0" w:color="auto"/>
            </w:tcBorders>
            <w:shd w:val="clear" w:color="auto" w:fill="auto"/>
            <w:noWrap/>
            <w:vAlign w:val="bottom"/>
            <w:hideMark/>
          </w:tcPr>
          <w:p w14:paraId="7D9A8A52" w14:textId="77777777" w:rsidR="00603D31" w:rsidRPr="00603D31" w:rsidRDefault="00603D31">
            <w:pPr>
              <w:jc w:val="right"/>
              <w:rPr>
                <w:sz w:val="22"/>
                <w:szCs w:val="22"/>
              </w:rPr>
            </w:pPr>
            <w:r w:rsidRPr="00603D31">
              <w:rPr>
                <w:sz w:val="22"/>
                <w:szCs w:val="22"/>
              </w:rPr>
              <w:t>-609</w:t>
            </w:r>
          </w:p>
        </w:tc>
        <w:tc>
          <w:tcPr>
            <w:tcW w:w="1134" w:type="dxa"/>
            <w:tcBorders>
              <w:top w:val="nil"/>
              <w:left w:val="nil"/>
              <w:bottom w:val="single" w:sz="4" w:space="0" w:color="auto"/>
              <w:right w:val="single" w:sz="4" w:space="0" w:color="auto"/>
            </w:tcBorders>
            <w:shd w:val="clear" w:color="auto" w:fill="auto"/>
            <w:noWrap/>
            <w:vAlign w:val="bottom"/>
            <w:hideMark/>
          </w:tcPr>
          <w:p w14:paraId="2CB95CB5" w14:textId="77777777" w:rsidR="00603D31" w:rsidRPr="00603D31" w:rsidRDefault="00603D31">
            <w:pPr>
              <w:jc w:val="right"/>
              <w:rPr>
                <w:sz w:val="22"/>
                <w:szCs w:val="22"/>
              </w:rPr>
            </w:pPr>
            <w:r w:rsidRPr="00603D31">
              <w:rPr>
                <w:sz w:val="22"/>
                <w:szCs w:val="22"/>
              </w:rPr>
              <w:t>-587</w:t>
            </w:r>
          </w:p>
        </w:tc>
        <w:tc>
          <w:tcPr>
            <w:tcW w:w="850" w:type="dxa"/>
            <w:tcBorders>
              <w:top w:val="nil"/>
              <w:left w:val="nil"/>
              <w:bottom w:val="single" w:sz="4" w:space="0" w:color="auto"/>
              <w:right w:val="single" w:sz="4" w:space="0" w:color="auto"/>
            </w:tcBorders>
            <w:shd w:val="clear" w:color="auto" w:fill="auto"/>
            <w:noWrap/>
            <w:vAlign w:val="bottom"/>
            <w:hideMark/>
          </w:tcPr>
          <w:p w14:paraId="5E265B67" w14:textId="77777777" w:rsidR="00603D31" w:rsidRPr="00603D31" w:rsidRDefault="00603D31">
            <w:pPr>
              <w:jc w:val="right"/>
              <w:rPr>
                <w:sz w:val="22"/>
                <w:szCs w:val="22"/>
              </w:rPr>
            </w:pPr>
            <w:r w:rsidRPr="00603D31">
              <w:rPr>
                <w:sz w:val="22"/>
                <w:szCs w:val="22"/>
              </w:rPr>
              <w:t>-11</w:t>
            </w:r>
          </w:p>
        </w:tc>
        <w:tc>
          <w:tcPr>
            <w:tcW w:w="821" w:type="dxa"/>
            <w:tcBorders>
              <w:top w:val="nil"/>
              <w:left w:val="nil"/>
              <w:bottom w:val="single" w:sz="4" w:space="0" w:color="auto"/>
              <w:right w:val="single" w:sz="4" w:space="0" w:color="auto"/>
            </w:tcBorders>
            <w:shd w:val="clear" w:color="auto" w:fill="auto"/>
            <w:noWrap/>
            <w:vAlign w:val="bottom"/>
            <w:hideMark/>
          </w:tcPr>
          <w:p w14:paraId="008D5B7C" w14:textId="77777777" w:rsidR="00603D31" w:rsidRPr="00603D31" w:rsidRDefault="00603D31">
            <w:pPr>
              <w:jc w:val="right"/>
              <w:rPr>
                <w:sz w:val="22"/>
                <w:szCs w:val="22"/>
              </w:rPr>
            </w:pPr>
            <w:r w:rsidRPr="00603D31">
              <w:rPr>
                <w:sz w:val="22"/>
                <w:szCs w:val="22"/>
              </w:rPr>
              <w:t>-5</w:t>
            </w:r>
          </w:p>
        </w:tc>
        <w:tc>
          <w:tcPr>
            <w:tcW w:w="880" w:type="dxa"/>
            <w:tcBorders>
              <w:top w:val="nil"/>
              <w:left w:val="nil"/>
              <w:bottom w:val="single" w:sz="4" w:space="0" w:color="auto"/>
              <w:right w:val="single" w:sz="4" w:space="0" w:color="auto"/>
            </w:tcBorders>
            <w:shd w:val="clear" w:color="auto" w:fill="auto"/>
            <w:noWrap/>
            <w:vAlign w:val="bottom"/>
            <w:hideMark/>
          </w:tcPr>
          <w:p w14:paraId="49FB4816" w14:textId="77777777" w:rsidR="00603D31" w:rsidRPr="00603D31" w:rsidRDefault="00603D31">
            <w:pPr>
              <w:jc w:val="right"/>
              <w:rPr>
                <w:sz w:val="22"/>
                <w:szCs w:val="22"/>
              </w:rPr>
            </w:pPr>
            <w:r w:rsidRPr="00603D31">
              <w:rPr>
                <w:sz w:val="22"/>
                <w:szCs w:val="22"/>
              </w:rPr>
              <w:t>-4</w:t>
            </w:r>
          </w:p>
        </w:tc>
        <w:tc>
          <w:tcPr>
            <w:tcW w:w="821" w:type="dxa"/>
            <w:tcBorders>
              <w:top w:val="nil"/>
              <w:left w:val="nil"/>
              <w:bottom w:val="single" w:sz="4" w:space="0" w:color="auto"/>
              <w:right w:val="single" w:sz="4" w:space="0" w:color="auto"/>
            </w:tcBorders>
            <w:shd w:val="clear" w:color="auto" w:fill="auto"/>
            <w:noWrap/>
            <w:vAlign w:val="bottom"/>
            <w:hideMark/>
          </w:tcPr>
          <w:p w14:paraId="48095BFE" w14:textId="77777777" w:rsidR="00603D31" w:rsidRPr="00603D31" w:rsidRDefault="00603D31">
            <w:pPr>
              <w:jc w:val="right"/>
              <w:rPr>
                <w:sz w:val="22"/>
                <w:szCs w:val="22"/>
              </w:rPr>
            </w:pPr>
            <w:r w:rsidRPr="00603D31">
              <w:rPr>
                <w:sz w:val="22"/>
                <w:szCs w:val="22"/>
              </w:rPr>
              <w:t>-8</w:t>
            </w:r>
          </w:p>
        </w:tc>
      </w:tr>
      <w:tr w:rsidR="00603D31" w:rsidRPr="00603D31" w14:paraId="380C08B1" w14:textId="77777777" w:rsidTr="00603D31">
        <w:trPr>
          <w:trHeight w:val="264"/>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A37E3A9" w14:textId="77777777" w:rsidR="00603D31" w:rsidRPr="00603D31" w:rsidRDefault="00603D31">
            <w:pPr>
              <w:jc w:val="center"/>
              <w:rPr>
                <w:sz w:val="22"/>
                <w:szCs w:val="22"/>
              </w:rPr>
            </w:pPr>
            <w:r w:rsidRPr="00603D31">
              <w:rPr>
                <w:sz w:val="22"/>
                <w:szCs w:val="22"/>
              </w:rPr>
              <w:t> </w:t>
            </w:r>
          </w:p>
        </w:tc>
        <w:tc>
          <w:tcPr>
            <w:tcW w:w="2693" w:type="dxa"/>
            <w:tcBorders>
              <w:top w:val="nil"/>
              <w:left w:val="nil"/>
              <w:bottom w:val="single" w:sz="4" w:space="0" w:color="auto"/>
              <w:right w:val="single" w:sz="4" w:space="0" w:color="auto"/>
            </w:tcBorders>
            <w:shd w:val="clear" w:color="auto" w:fill="auto"/>
            <w:noWrap/>
            <w:vAlign w:val="bottom"/>
            <w:hideMark/>
          </w:tcPr>
          <w:p w14:paraId="7D25A85A" w14:textId="77777777" w:rsidR="00603D31" w:rsidRPr="00603D31" w:rsidRDefault="00603D31">
            <w:pPr>
              <w:rPr>
                <w:b/>
                <w:bCs/>
                <w:sz w:val="22"/>
                <w:szCs w:val="22"/>
              </w:rPr>
            </w:pPr>
            <w:r w:rsidRPr="00603D31">
              <w:rPr>
                <w:b/>
                <w:bCs/>
                <w:sz w:val="22"/>
                <w:szCs w:val="22"/>
              </w:rPr>
              <w:t>Kokku ametnikud</w:t>
            </w:r>
          </w:p>
        </w:tc>
        <w:tc>
          <w:tcPr>
            <w:tcW w:w="1134" w:type="dxa"/>
            <w:tcBorders>
              <w:top w:val="nil"/>
              <w:left w:val="nil"/>
              <w:bottom w:val="single" w:sz="4" w:space="0" w:color="auto"/>
              <w:right w:val="single" w:sz="4" w:space="0" w:color="auto"/>
            </w:tcBorders>
            <w:shd w:val="clear" w:color="auto" w:fill="auto"/>
            <w:noWrap/>
            <w:vAlign w:val="bottom"/>
            <w:hideMark/>
          </w:tcPr>
          <w:p w14:paraId="28B87C5C" w14:textId="77777777" w:rsidR="00603D31" w:rsidRPr="00603D31" w:rsidRDefault="00603D31">
            <w:pPr>
              <w:jc w:val="right"/>
              <w:rPr>
                <w:b/>
                <w:bCs/>
                <w:sz w:val="22"/>
                <w:szCs w:val="22"/>
              </w:rPr>
            </w:pPr>
            <w:r w:rsidRPr="00603D31">
              <w:rPr>
                <w:b/>
                <w:bCs/>
                <w:sz w:val="22"/>
                <w:szCs w:val="22"/>
              </w:rPr>
              <w:t>75,11</w:t>
            </w:r>
          </w:p>
        </w:tc>
        <w:tc>
          <w:tcPr>
            <w:tcW w:w="1134" w:type="dxa"/>
            <w:tcBorders>
              <w:top w:val="nil"/>
              <w:left w:val="nil"/>
              <w:bottom w:val="single" w:sz="4" w:space="0" w:color="auto"/>
              <w:right w:val="single" w:sz="4" w:space="0" w:color="auto"/>
            </w:tcBorders>
            <w:shd w:val="clear" w:color="auto" w:fill="auto"/>
            <w:noWrap/>
            <w:vAlign w:val="bottom"/>
            <w:hideMark/>
          </w:tcPr>
          <w:p w14:paraId="48878C0B" w14:textId="77777777" w:rsidR="00603D31" w:rsidRPr="00603D31" w:rsidRDefault="00603D31">
            <w:pPr>
              <w:jc w:val="right"/>
              <w:rPr>
                <w:b/>
                <w:bCs/>
                <w:sz w:val="22"/>
                <w:szCs w:val="22"/>
              </w:rPr>
            </w:pPr>
            <w:r w:rsidRPr="00603D31">
              <w:rPr>
                <w:b/>
                <w:bCs/>
                <w:sz w:val="22"/>
                <w:szCs w:val="22"/>
              </w:rPr>
              <w:t>73,98</w:t>
            </w:r>
          </w:p>
        </w:tc>
        <w:tc>
          <w:tcPr>
            <w:tcW w:w="992" w:type="dxa"/>
            <w:tcBorders>
              <w:top w:val="nil"/>
              <w:left w:val="nil"/>
              <w:bottom w:val="single" w:sz="4" w:space="0" w:color="auto"/>
              <w:right w:val="single" w:sz="4" w:space="0" w:color="auto"/>
            </w:tcBorders>
            <w:shd w:val="clear" w:color="000000" w:fill="FFFFFF"/>
            <w:noWrap/>
            <w:vAlign w:val="bottom"/>
            <w:hideMark/>
          </w:tcPr>
          <w:p w14:paraId="13146BCC" w14:textId="77777777" w:rsidR="00603D31" w:rsidRPr="00603D31" w:rsidRDefault="00603D31">
            <w:pPr>
              <w:jc w:val="right"/>
              <w:rPr>
                <w:b/>
                <w:bCs/>
                <w:sz w:val="22"/>
                <w:szCs w:val="22"/>
              </w:rPr>
            </w:pPr>
            <w:r w:rsidRPr="00603D31">
              <w:rPr>
                <w:b/>
                <w:bCs/>
                <w:sz w:val="22"/>
                <w:szCs w:val="22"/>
              </w:rPr>
              <w:t>-1 887</w:t>
            </w:r>
          </w:p>
        </w:tc>
        <w:tc>
          <w:tcPr>
            <w:tcW w:w="993" w:type="dxa"/>
            <w:tcBorders>
              <w:top w:val="nil"/>
              <w:left w:val="nil"/>
              <w:bottom w:val="single" w:sz="4" w:space="0" w:color="auto"/>
              <w:right w:val="single" w:sz="4" w:space="0" w:color="auto"/>
            </w:tcBorders>
            <w:shd w:val="clear" w:color="auto" w:fill="auto"/>
            <w:noWrap/>
            <w:vAlign w:val="bottom"/>
            <w:hideMark/>
          </w:tcPr>
          <w:p w14:paraId="117836DF" w14:textId="77777777" w:rsidR="00603D31" w:rsidRPr="00603D31" w:rsidRDefault="00603D31">
            <w:pPr>
              <w:jc w:val="right"/>
              <w:rPr>
                <w:b/>
                <w:bCs/>
                <w:sz w:val="22"/>
                <w:szCs w:val="22"/>
              </w:rPr>
            </w:pPr>
            <w:r w:rsidRPr="00603D31">
              <w:rPr>
                <w:b/>
                <w:bCs/>
                <w:sz w:val="22"/>
                <w:szCs w:val="22"/>
              </w:rPr>
              <w:t>-1 800</w:t>
            </w:r>
          </w:p>
        </w:tc>
        <w:tc>
          <w:tcPr>
            <w:tcW w:w="992" w:type="dxa"/>
            <w:tcBorders>
              <w:top w:val="nil"/>
              <w:left w:val="nil"/>
              <w:bottom w:val="single" w:sz="4" w:space="0" w:color="auto"/>
              <w:right w:val="single" w:sz="4" w:space="0" w:color="auto"/>
            </w:tcBorders>
            <w:shd w:val="clear" w:color="auto" w:fill="auto"/>
            <w:noWrap/>
            <w:vAlign w:val="bottom"/>
            <w:hideMark/>
          </w:tcPr>
          <w:p w14:paraId="4BDDC09C" w14:textId="77777777" w:rsidR="00603D31" w:rsidRPr="00603D31" w:rsidRDefault="00603D31">
            <w:pPr>
              <w:jc w:val="right"/>
              <w:rPr>
                <w:b/>
                <w:bCs/>
                <w:sz w:val="22"/>
                <w:szCs w:val="22"/>
              </w:rPr>
            </w:pPr>
            <w:r w:rsidRPr="00603D31">
              <w:rPr>
                <w:b/>
                <w:bCs/>
                <w:sz w:val="22"/>
                <w:szCs w:val="22"/>
              </w:rPr>
              <w:t>-1 805</w:t>
            </w:r>
          </w:p>
        </w:tc>
        <w:tc>
          <w:tcPr>
            <w:tcW w:w="1134" w:type="dxa"/>
            <w:tcBorders>
              <w:top w:val="nil"/>
              <w:left w:val="nil"/>
              <w:bottom w:val="single" w:sz="4" w:space="0" w:color="auto"/>
              <w:right w:val="single" w:sz="4" w:space="0" w:color="auto"/>
            </w:tcBorders>
            <w:shd w:val="clear" w:color="auto" w:fill="auto"/>
            <w:noWrap/>
            <w:vAlign w:val="bottom"/>
            <w:hideMark/>
          </w:tcPr>
          <w:p w14:paraId="1532F1F9" w14:textId="77777777" w:rsidR="00603D31" w:rsidRPr="00603D31" w:rsidRDefault="00603D31">
            <w:pPr>
              <w:jc w:val="right"/>
              <w:rPr>
                <w:b/>
                <w:bCs/>
                <w:sz w:val="22"/>
                <w:szCs w:val="22"/>
              </w:rPr>
            </w:pPr>
            <w:r w:rsidRPr="00603D31">
              <w:rPr>
                <w:b/>
                <w:bCs/>
                <w:sz w:val="22"/>
                <w:szCs w:val="22"/>
              </w:rPr>
              <w:t>-1 714</w:t>
            </w:r>
          </w:p>
        </w:tc>
        <w:tc>
          <w:tcPr>
            <w:tcW w:w="850" w:type="dxa"/>
            <w:tcBorders>
              <w:top w:val="nil"/>
              <w:left w:val="nil"/>
              <w:bottom w:val="single" w:sz="4" w:space="0" w:color="auto"/>
              <w:right w:val="single" w:sz="4" w:space="0" w:color="auto"/>
            </w:tcBorders>
            <w:shd w:val="clear" w:color="auto" w:fill="auto"/>
            <w:noWrap/>
            <w:vAlign w:val="bottom"/>
            <w:hideMark/>
          </w:tcPr>
          <w:p w14:paraId="5E799401" w14:textId="77777777" w:rsidR="00603D31" w:rsidRPr="00603D31" w:rsidRDefault="00603D31">
            <w:pPr>
              <w:jc w:val="right"/>
              <w:rPr>
                <w:b/>
                <w:bCs/>
                <w:sz w:val="22"/>
                <w:szCs w:val="22"/>
              </w:rPr>
            </w:pPr>
            <w:r w:rsidRPr="00603D31">
              <w:rPr>
                <w:b/>
                <w:bCs/>
                <w:sz w:val="22"/>
                <w:szCs w:val="22"/>
              </w:rPr>
              <w:t>-27</w:t>
            </w:r>
          </w:p>
        </w:tc>
        <w:tc>
          <w:tcPr>
            <w:tcW w:w="821" w:type="dxa"/>
            <w:tcBorders>
              <w:top w:val="nil"/>
              <w:left w:val="nil"/>
              <w:bottom w:val="single" w:sz="4" w:space="0" w:color="auto"/>
              <w:right w:val="single" w:sz="4" w:space="0" w:color="auto"/>
            </w:tcBorders>
            <w:shd w:val="clear" w:color="auto" w:fill="auto"/>
            <w:noWrap/>
            <w:vAlign w:val="bottom"/>
            <w:hideMark/>
          </w:tcPr>
          <w:p w14:paraId="792FCD31" w14:textId="77777777" w:rsidR="00603D31" w:rsidRPr="00603D31" w:rsidRDefault="00603D31">
            <w:pPr>
              <w:jc w:val="right"/>
              <w:rPr>
                <w:b/>
                <w:bCs/>
                <w:sz w:val="22"/>
                <w:szCs w:val="22"/>
              </w:rPr>
            </w:pPr>
            <w:r w:rsidRPr="00603D31">
              <w:rPr>
                <w:b/>
                <w:bCs/>
                <w:sz w:val="22"/>
                <w:szCs w:val="22"/>
              </w:rPr>
              <w:t>-26</w:t>
            </w:r>
          </w:p>
        </w:tc>
        <w:tc>
          <w:tcPr>
            <w:tcW w:w="880" w:type="dxa"/>
            <w:tcBorders>
              <w:top w:val="nil"/>
              <w:left w:val="nil"/>
              <w:bottom w:val="single" w:sz="4" w:space="0" w:color="auto"/>
              <w:right w:val="single" w:sz="4" w:space="0" w:color="auto"/>
            </w:tcBorders>
            <w:shd w:val="clear" w:color="auto" w:fill="auto"/>
            <w:noWrap/>
            <w:vAlign w:val="bottom"/>
            <w:hideMark/>
          </w:tcPr>
          <w:p w14:paraId="39DFC10B" w14:textId="77777777" w:rsidR="00603D31" w:rsidRPr="00603D31" w:rsidRDefault="00603D31">
            <w:pPr>
              <w:jc w:val="right"/>
              <w:rPr>
                <w:b/>
                <w:bCs/>
                <w:sz w:val="22"/>
                <w:szCs w:val="22"/>
              </w:rPr>
            </w:pPr>
            <w:r w:rsidRPr="00603D31">
              <w:rPr>
                <w:b/>
                <w:bCs/>
                <w:sz w:val="22"/>
                <w:szCs w:val="22"/>
              </w:rPr>
              <w:t>-55</w:t>
            </w:r>
          </w:p>
        </w:tc>
        <w:tc>
          <w:tcPr>
            <w:tcW w:w="821" w:type="dxa"/>
            <w:tcBorders>
              <w:top w:val="nil"/>
              <w:left w:val="nil"/>
              <w:bottom w:val="single" w:sz="4" w:space="0" w:color="auto"/>
              <w:right w:val="single" w:sz="4" w:space="0" w:color="auto"/>
            </w:tcBorders>
            <w:shd w:val="clear" w:color="auto" w:fill="auto"/>
            <w:noWrap/>
            <w:vAlign w:val="bottom"/>
            <w:hideMark/>
          </w:tcPr>
          <w:p w14:paraId="57FDA0BB" w14:textId="77777777" w:rsidR="00603D31" w:rsidRPr="00603D31" w:rsidRDefault="00603D31">
            <w:pPr>
              <w:jc w:val="right"/>
              <w:rPr>
                <w:b/>
                <w:bCs/>
                <w:sz w:val="22"/>
                <w:szCs w:val="22"/>
              </w:rPr>
            </w:pPr>
            <w:r w:rsidRPr="00603D31">
              <w:rPr>
                <w:b/>
                <w:bCs/>
                <w:sz w:val="22"/>
                <w:szCs w:val="22"/>
              </w:rPr>
              <w:t>-60</w:t>
            </w:r>
          </w:p>
        </w:tc>
      </w:tr>
      <w:tr w:rsidR="00603D31" w:rsidRPr="00603D31" w14:paraId="51D70159" w14:textId="77777777" w:rsidTr="00603D31">
        <w:trPr>
          <w:trHeight w:val="264"/>
        </w:trPr>
        <w:tc>
          <w:tcPr>
            <w:tcW w:w="141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0B63136" w14:textId="77777777" w:rsidR="00603D31" w:rsidRPr="00603D31" w:rsidRDefault="00603D31">
            <w:pPr>
              <w:jc w:val="center"/>
              <w:rPr>
                <w:sz w:val="22"/>
                <w:szCs w:val="22"/>
              </w:rPr>
            </w:pPr>
            <w:r w:rsidRPr="00603D31">
              <w:rPr>
                <w:sz w:val="22"/>
                <w:szCs w:val="22"/>
              </w:rPr>
              <w:t>töötajad</w:t>
            </w:r>
          </w:p>
        </w:tc>
        <w:tc>
          <w:tcPr>
            <w:tcW w:w="2693" w:type="dxa"/>
            <w:tcBorders>
              <w:top w:val="nil"/>
              <w:left w:val="nil"/>
              <w:bottom w:val="single" w:sz="4" w:space="0" w:color="000000"/>
              <w:right w:val="single" w:sz="4" w:space="0" w:color="auto"/>
            </w:tcBorders>
            <w:shd w:val="clear" w:color="auto" w:fill="auto"/>
            <w:noWrap/>
            <w:vAlign w:val="center"/>
            <w:hideMark/>
          </w:tcPr>
          <w:p w14:paraId="288AC653" w14:textId="77777777" w:rsidR="00603D31" w:rsidRPr="00603D31" w:rsidRDefault="00603D31">
            <w:pPr>
              <w:rPr>
                <w:sz w:val="22"/>
                <w:szCs w:val="22"/>
              </w:rPr>
            </w:pPr>
            <w:r w:rsidRPr="00603D31">
              <w:rPr>
                <w:sz w:val="22"/>
                <w:szCs w:val="22"/>
              </w:rPr>
              <w:t xml:space="preserve">     Nõukogude ja juhatuse liikmed</w:t>
            </w:r>
          </w:p>
        </w:tc>
        <w:tc>
          <w:tcPr>
            <w:tcW w:w="1134" w:type="dxa"/>
            <w:tcBorders>
              <w:top w:val="nil"/>
              <w:left w:val="nil"/>
              <w:bottom w:val="single" w:sz="4" w:space="0" w:color="auto"/>
              <w:right w:val="single" w:sz="4" w:space="0" w:color="auto"/>
            </w:tcBorders>
            <w:shd w:val="clear" w:color="auto" w:fill="auto"/>
            <w:noWrap/>
            <w:vAlign w:val="bottom"/>
            <w:hideMark/>
          </w:tcPr>
          <w:p w14:paraId="6EE73298" w14:textId="77777777" w:rsidR="00603D31" w:rsidRPr="00603D31" w:rsidRDefault="00603D31">
            <w:pPr>
              <w:jc w:val="right"/>
              <w:rPr>
                <w:sz w:val="22"/>
                <w:szCs w:val="22"/>
              </w:rPr>
            </w:pPr>
            <w:r w:rsidRPr="00603D31">
              <w:rPr>
                <w:sz w:val="22"/>
                <w:szCs w:val="22"/>
              </w:rPr>
              <w:t>13,08</w:t>
            </w:r>
          </w:p>
        </w:tc>
        <w:tc>
          <w:tcPr>
            <w:tcW w:w="1134" w:type="dxa"/>
            <w:tcBorders>
              <w:top w:val="nil"/>
              <w:left w:val="nil"/>
              <w:bottom w:val="single" w:sz="4" w:space="0" w:color="auto"/>
              <w:right w:val="single" w:sz="4" w:space="0" w:color="auto"/>
            </w:tcBorders>
            <w:shd w:val="clear" w:color="auto" w:fill="auto"/>
            <w:noWrap/>
            <w:vAlign w:val="bottom"/>
            <w:hideMark/>
          </w:tcPr>
          <w:p w14:paraId="368CE642" w14:textId="77777777" w:rsidR="00603D31" w:rsidRPr="00603D31" w:rsidRDefault="00603D31">
            <w:pPr>
              <w:jc w:val="right"/>
              <w:rPr>
                <w:sz w:val="22"/>
                <w:szCs w:val="22"/>
              </w:rPr>
            </w:pPr>
            <w:r w:rsidRPr="00603D31">
              <w:rPr>
                <w:sz w:val="22"/>
                <w:szCs w:val="22"/>
              </w:rPr>
              <w:t>14,00</w:t>
            </w:r>
          </w:p>
        </w:tc>
        <w:tc>
          <w:tcPr>
            <w:tcW w:w="992" w:type="dxa"/>
            <w:tcBorders>
              <w:top w:val="nil"/>
              <w:left w:val="nil"/>
              <w:bottom w:val="single" w:sz="4" w:space="0" w:color="auto"/>
              <w:right w:val="single" w:sz="4" w:space="0" w:color="auto"/>
            </w:tcBorders>
            <w:shd w:val="clear" w:color="000000" w:fill="FFFFFF"/>
            <w:noWrap/>
            <w:vAlign w:val="bottom"/>
            <w:hideMark/>
          </w:tcPr>
          <w:p w14:paraId="566A4153" w14:textId="77777777" w:rsidR="00603D31" w:rsidRPr="00603D31" w:rsidRDefault="00603D31">
            <w:pPr>
              <w:jc w:val="right"/>
              <w:rPr>
                <w:sz w:val="22"/>
                <w:szCs w:val="22"/>
              </w:rPr>
            </w:pPr>
            <w:r w:rsidRPr="00603D31">
              <w:rPr>
                <w:sz w:val="22"/>
                <w:szCs w:val="22"/>
              </w:rPr>
              <w:t>-349</w:t>
            </w:r>
          </w:p>
        </w:tc>
        <w:tc>
          <w:tcPr>
            <w:tcW w:w="993" w:type="dxa"/>
            <w:tcBorders>
              <w:top w:val="nil"/>
              <w:left w:val="nil"/>
              <w:bottom w:val="single" w:sz="4" w:space="0" w:color="auto"/>
              <w:right w:val="single" w:sz="4" w:space="0" w:color="auto"/>
            </w:tcBorders>
            <w:shd w:val="clear" w:color="000000" w:fill="FFFFFF"/>
            <w:noWrap/>
            <w:vAlign w:val="bottom"/>
            <w:hideMark/>
          </w:tcPr>
          <w:p w14:paraId="4558F4B4" w14:textId="77777777" w:rsidR="00603D31" w:rsidRPr="00603D31" w:rsidRDefault="00603D31">
            <w:pPr>
              <w:jc w:val="right"/>
              <w:rPr>
                <w:sz w:val="22"/>
                <w:szCs w:val="22"/>
              </w:rPr>
            </w:pPr>
            <w:r w:rsidRPr="00603D31">
              <w:rPr>
                <w:sz w:val="22"/>
                <w:szCs w:val="22"/>
              </w:rPr>
              <w:t>-300</w:t>
            </w:r>
          </w:p>
        </w:tc>
        <w:tc>
          <w:tcPr>
            <w:tcW w:w="992" w:type="dxa"/>
            <w:tcBorders>
              <w:top w:val="nil"/>
              <w:left w:val="nil"/>
              <w:bottom w:val="single" w:sz="4" w:space="0" w:color="auto"/>
              <w:right w:val="single" w:sz="4" w:space="0" w:color="auto"/>
            </w:tcBorders>
            <w:shd w:val="clear" w:color="auto" w:fill="auto"/>
            <w:noWrap/>
            <w:vAlign w:val="bottom"/>
            <w:hideMark/>
          </w:tcPr>
          <w:p w14:paraId="00B07848" w14:textId="77777777" w:rsidR="00603D31" w:rsidRPr="00603D31" w:rsidRDefault="00603D31">
            <w:pPr>
              <w:jc w:val="right"/>
              <w:rPr>
                <w:sz w:val="22"/>
                <w:szCs w:val="22"/>
              </w:rPr>
            </w:pPr>
            <w:r w:rsidRPr="00603D31">
              <w:rPr>
                <w:sz w:val="22"/>
                <w:szCs w:val="22"/>
              </w:rPr>
              <w:t>-349</w:t>
            </w:r>
          </w:p>
        </w:tc>
        <w:tc>
          <w:tcPr>
            <w:tcW w:w="1134" w:type="dxa"/>
            <w:tcBorders>
              <w:top w:val="nil"/>
              <w:left w:val="nil"/>
              <w:bottom w:val="single" w:sz="4" w:space="0" w:color="auto"/>
              <w:right w:val="single" w:sz="4" w:space="0" w:color="auto"/>
            </w:tcBorders>
            <w:shd w:val="clear" w:color="auto" w:fill="auto"/>
            <w:noWrap/>
            <w:vAlign w:val="bottom"/>
            <w:hideMark/>
          </w:tcPr>
          <w:p w14:paraId="0D03224C" w14:textId="77777777" w:rsidR="00603D31" w:rsidRPr="00603D31" w:rsidRDefault="00603D31">
            <w:pPr>
              <w:jc w:val="right"/>
              <w:rPr>
                <w:sz w:val="22"/>
                <w:szCs w:val="22"/>
              </w:rPr>
            </w:pPr>
            <w:r w:rsidRPr="00603D31">
              <w:rPr>
                <w:sz w:val="22"/>
                <w:szCs w:val="22"/>
              </w:rPr>
              <w:t>-299</w:t>
            </w:r>
          </w:p>
        </w:tc>
        <w:tc>
          <w:tcPr>
            <w:tcW w:w="850" w:type="dxa"/>
            <w:tcBorders>
              <w:top w:val="nil"/>
              <w:left w:val="nil"/>
              <w:bottom w:val="single" w:sz="4" w:space="0" w:color="auto"/>
              <w:right w:val="single" w:sz="4" w:space="0" w:color="auto"/>
            </w:tcBorders>
            <w:shd w:val="clear" w:color="auto" w:fill="auto"/>
            <w:noWrap/>
            <w:vAlign w:val="bottom"/>
            <w:hideMark/>
          </w:tcPr>
          <w:p w14:paraId="4C4783AB" w14:textId="77777777" w:rsidR="00603D31" w:rsidRPr="00603D31" w:rsidRDefault="00603D31">
            <w:pPr>
              <w:jc w:val="right"/>
              <w:rPr>
                <w:sz w:val="22"/>
                <w:szCs w:val="22"/>
              </w:rPr>
            </w:pPr>
            <w:r w:rsidRPr="00603D31">
              <w:rPr>
                <w:sz w:val="22"/>
                <w:szCs w:val="22"/>
              </w:rPr>
              <w:t>0</w:t>
            </w:r>
          </w:p>
        </w:tc>
        <w:tc>
          <w:tcPr>
            <w:tcW w:w="821" w:type="dxa"/>
            <w:tcBorders>
              <w:top w:val="nil"/>
              <w:left w:val="nil"/>
              <w:bottom w:val="single" w:sz="4" w:space="0" w:color="auto"/>
              <w:right w:val="single" w:sz="4" w:space="0" w:color="auto"/>
            </w:tcBorders>
            <w:shd w:val="clear" w:color="auto" w:fill="auto"/>
            <w:noWrap/>
            <w:vAlign w:val="bottom"/>
            <w:hideMark/>
          </w:tcPr>
          <w:p w14:paraId="6E931617" w14:textId="77777777" w:rsidR="00603D31" w:rsidRPr="00603D31" w:rsidRDefault="00603D31">
            <w:pPr>
              <w:jc w:val="right"/>
              <w:rPr>
                <w:sz w:val="22"/>
                <w:szCs w:val="22"/>
              </w:rPr>
            </w:pPr>
            <w:r w:rsidRPr="00603D31">
              <w:rPr>
                <w:sz w:val="22"/>
                <w:szCs w:val="22"/>
              </w:rPr>
              <w:t>0</w:t>
            </w:r>
          </w:p>
        </w:tc>
        <w:tc>
          <w:tcPr>
            <w:tcW w:w="880" w:type="dxa"/>
            <w:tcBorders>
              <w:top w:val="nil"/>
              <w:left w:val="nil"/>
              <w:bottom w:val="single" w:sz="4" w:space="0" w:color="auto"/>
              <w:right w:val="single" w:sz="4" w:space="0" w:color="auto"/>
            </w:tcBorders>
            <w:shd w:val="clear" w:color="auto" w:fill="auto"/>
            <w:noWrap/>
            <w:vAlign w:val="bottom"/>
            <w:hideMark/>
          </w:tcPr>
          <w:p w14:paraId="1BC36625" w14:textId="77777777" w:rsidR="00603D31" w:rsidRPr="00603D31" w:rsidRDefault="00603D31">
            <w:pPr>
              <w:jc w:val="right"/>
              <w:rPr>
                <w:sz w:val="22"/>
                <w:szCs w:val="22"/>
              </w:rPr>
            </w:pPr>
            <w:r w:rsidRPr="00603D31">
              <w:rPr>
                <w:sz w:val="22"/>
                <w:szCs w:val="22"/>
              </w:rPr>
              <w:t>0</w:t>
            </w:r>
          </w:p>
        </w:tc>
        <w:tc>
          <w:tcPr>
            <w:tcW w:w="821" w:type="dxa"/>
            <w:tcBorders>
              <w:top w:val="nil"/>
              <w:left w:val="nil"/>
              <w:bottom w:val="single" w:sz="4" w:space="0" w:color="auto"/>
              <w:right w:val="single" w:sz="4" w:space="0" w:color="auto"/>
            </w:tcBorders>
            <w:shd w:val="clear" w:color="auto" w:fill="auto"/>
            <w:noWrap/>
            <w:vAlign w:val="bottom"/>
            <w:hideMark/>
          </w:tcPr>
          <w:p w14:paraId="32326199" w14:textId="77777777" w:rsidR="00603D31" w:rsidRPr="00603D31" w:rsidRDefault="00603D31">
            <w:pPr>
              <w:jc w:val="right"/>
              <w:rPr>
                <w:sz w:val="22"/>
                <w:szCs w:val="22"/>
              </w:rPr>
            </w:pPr>
            <w:r w:rsidRPr="00603D31">
              <w:rPr>
                <w:sz w:val="22"/>
                <w:szCs w:val="22"/>
              </w:rPr>
              <w:t>-1</w:t>
            </w:r>
          </w:p>
        </w:tc>
      </w:tr>
      <w:tr w:rsidR="00603D31" w:rsidRPr="00603D31" w14:paraId="1F49CEE0" w14:textId="77777777" w:rsidTr="00603D31">
        <w:trPr>
          <w:trHeight w:val="264"/>
        </w:trPr>
        <w:tc>
          <w:tcPr>
            <w:tcW w:w="1418" w:type="dxa"/>
            <w:vMerge/>
            <w:tcBorders>
              <w:top w:val="nil"/>
              <w:left w:val="single" w:sz="4" w:space="0" w:color="auto"/>
              <w:bottom w:val="single" w:sz="4" w:space="0" w:color="000000"/>
              <w:right w:val="single" w:sz="4" w:space="0" w:color="auto"/>
            </w:tcBorders>
            <w:vAlign w:val="center"/>
            <w:hideMark/>
          </w:tcPr>
          <w:p w14:paraId="405B9A35" w14:textId="77777777" w:rsidR="00603D31" w:rsidRPr="00603D31" w:rsidRDefault="00603D31">
            <w:pPr>
              <w:rPr>
                <w:sz w:val="22"/>
                <w:szCs w:val="22"/>
              </w:rPr>
            </w:pPr>
          </w:p>
        </w:tc>
        <w:tc>
          <w:tcPr>
            <w:tcW w:w="2693" w:type="dxa"/>
            <w:tcBorders>
              <w:top w:val="nil"/>
              <w:left w:val="nil"/>
              <w:bottom w:val="single" w:sz="4" w:space="0" w:color="000000"/>
              <w:right w:val="single" w:sz="4" w:space="0" w:color="auto"/>
            </w:tcBorders>
            <w:shd w:val="clear" w:color="auto" w:fill="auto"/>
            <w:noWrap/>
            <w:vAlign w:val="center"/>
            <w:hideMark/>
          </w:tcPr>
          <w:p w14:paraId="1537CC28" w14:textId="77777777" w:rsidR="00603D31" w:rsidRPr="00603D31" w:rsidRDefault="00603D31">
            <w:pPr>
              <w:rPr>
                <w:sz w:val="22"/>
                <w:szCs w:val="22"/>
              </w:rPr>
            </w:pPr>
            <w:r w:rsidRPr="00603D31">
              <w:rPr>
                <w:sz w:val="22"/>
                <w:szCs w:val="22"/>
              </w:rPr>
              <w:t xml:space="preserve">    Juhid</w:t>
            </w:r>
          </w:p>
        </w:tc>
        <w:tc>
          <w:tcPr>
            <w:tcW w:w="1134" w:type="dxa"/>
            <w:tcBorders>
              <w:top w:val="nil"/>
              <w:left w:val="nil"/>
              <w:bottom w:val="single" w:sz="4" w:space="0" w:color="auto"/>
              <w:right w:val="single" w:sz="4" w:space="0" w:color="auto"/>
            </w:tcBorders>
            <w:shd w:val="clear" w:color="auto" w:fill="auto"/>
            <w:noWrap/>
            <w:vAlign w:val="bottom"/>
            <w:hideMark/>
          </w:tcPr>
          <w:p w14:paraId="189FD966" w14:textId="77777777" w:rsidR="00603D31" w:rsidRPr="00603D31" w:rsidRDefault="00603D31">
            <w:pPr>
              <w:jc w:val="right"/>
              <w:rPr>
                <w:sz w:val="22"/>
                <w:szCs w:val="22"/>
              </w:rPr>
            </w:pPr>
            <w:r w:rsidRPr="00603D31">
              <w:rPr>
                <w:sz w:val="22"/>
                <w:szCs w:val="22"/>
              </w:rPr>
              <w:t>90,35</w:t>
            </w:r>
          </w:p>
        </w:tc>
        <w:tc>
          <w:tcPr>
            <w:tcW w:w="1134" w:type="dxa"/>
            <w:tcBorders>
              <w:top w:val="nil"/>
              <w:left w:val="nil"/>
              <w:bottom w:val="single" w:sz="4" w:space="0" w:color="auto"/>
              <w:right w:val="single" w:sz="4" w:space="0" w:color="auto"/>
            </w:tcBorders>
            <w:shd w:val="clear" w:color="auto" w:fill="auto"/>
            <w:noWrap/>
            <w:vAlign w:val="bottom"/>
            <w:hideMark/>
          </w:tcPr>
          <w:p w14:paraId="4763E0BE" w14:textId="77777777" w:rsidR="00603D31" w:rsidRPr="00603D31" w:rsidRDefault="00603D31">
            <w:pPr>
              <w:jc w:val="right"/>
              <w:rPr>
                <w:sz w:val="22"/>
                <w:szCs w:val="22"/>
              </w:rPr>
            </w:pPr>
            <w:r w:rsidRPr="00603D31">
              <w:rPr>
                <w:sz w:val="22"/>
                <w:szCs w:val="22"/>
              </w:rPr>
              <w:t>100,36</w:t>
            </w:r>
          </w:p>
        </w:tc>
        <w:tc>
          <w:tcPr>
            <w:tcW w:w="992" w:type="dxa"/>
            <w:tcBorders>
              <w:top w:val="nil"/>
              <w:left w:val="nil"/>
              <w:bottom w:val="single" w:sz="4" w:space="0" w:color="auto"/>
              <w:right w:val="single" w:sz="4" w:space="0" w:color="auto"/>
            </w:tcBorders>
            <w:shd w:val="clear" w:color="000000" w:fill="FFFFFF"/>
            <w:noWrap/>
            <w:vAlign w:val="bottom"/>
            <w:hideMark/>
          </w:tcPr>
          <w:p w14:paraId="5DB1A5D3" w14:textId="77777777" w:rsidR="00603D31" w:rsidRPr="00603D31" w:rsidRDefault="00603D31">
            <w:pPr>
              <w:jc w:val="right"/>
              <w:rPr>
                <w:sz w:val="22"/>
                <w:szCs w:val="22"/>
              </w:rPr>
            </w:pPr>
            <w:r w:rsidRPr="00603D31">
              <w:rPr>
                <w:sz w:val="22"/>
                <w:szCs w:val="22"/>
              </w:rPr>
              <w:t>-2 527</w:t>
            </w:r>
          </w:p>
        </w:tc>
        <w:tc>
          <w:tcPr>
            <w:tcW w:w="993" w:type="dxa"/>
            <w:tcBorders>
              <w:top w:val="nil"/>
              <w:left w:val="nil"/>
              <w:bottom w:val="single" w:sz="4" w:space="0" w:color="auto"/>
              <w:right w:val="single" w:sz="4" w:space="0" w:color="auto"/>
            </w:tcBorders>
            <w:shd w:val="clear" w:color="000000" w:fill="FFFFFF"/>
            <w:noWrap/>
            <w:vAlign w:val="bottom"/>
            <w:hideMark/>
          </w:tcPr>
          <w:p w14:paraId="03337077" w14:textId="77777777" w:rsidR="00603D31" w:rsidRPr="00603D31" w:rsidRDefault="00603D31">
            <w:pPr>
              <w:jc w:val="right"/>
              <w:rPr>
                <w:sz w:val="22"/>
                <w:szCs w:val="22"/>
              </w:rPr>
            </w:pPr>
            <w:r w:rsidRPr="00603D31">
              <w:rPr>
                <w:sz w:val="22"/>
                <w:szCs w:val="22"/>
              </w:rPr>
              <w:t>-2 511</w:t>
            </w:r>
          </w:p>
        </w:tc>
        <w:tc>
          <w:tcPr>
            <w:tcW w:w="992" w:type="dxa"/>
            <w:tcBorders>
              <w:top w:val="nil"/>
              <w:left w:val="nil"/>
              <w:bottom w:val="single" w:sz="4" w:space="0" w:color="auto"/>
              <w:right w:val="single" w:sz="4" w:space="0" w:color="auto"/>
            </w:tcBorders>
            <w:shd w:val="clear" w:color="auto" w:fill="auto"/>
            <w:noWrap/>
            <w:vAlign w:val="bottom"/>
            <w:hideMark/>
          </w:tcPr>
          <w:p w14:paraId="676E2C6A" w14:textId="77777777" w:rsidR="00603D31" w:rsidRPr="00603D31" w:rsidRDefault="00603D31">
            <w:pPr>
              <w:jc w:val="right"/>
              <w:rPr>
                <w:sz w:val="22"/>
                <w:szCs w:val="22"/>
              </w:rPr>
            </w:pPr>
            <w:r w:rsidRPr="00603D31">
              <w:rPr>
                <w:sz w:val="22"/>
                <w:szCs w:val="22"/>
              </w:rPr>
              <w:t>-2 361</w:t>
            </w:r>
          </w:p>
        </w:tc>
        <w:tc>
          <w:tcPr>
            <w:tcW w:w="1134" w:type="dxa"/>
            <w:tcBorders>
              <w:top w:val="nil"/>
              <w:left w:val="nil"/>
              <w:bottom w:val="single" w:sz="4" w:space="0" w:color="auto"/>
              <w:right w:val="single" w:sz="4" w:space="0" w:color="auto"/>
            </w:tcBorders>
            <w:shd w:val="clear" w:color="auto" w:fill="auto"/>
            <w:noWrap/>
            <w:vAlign w:val="bottom"/>
            <w:hideMark/>
          </w:tcPr>
          <w:p w14:paraId="08AADEA4" w14:textId="77777777" w:rsidR="00603D31" w:rsidRPr="00603D31" w:rsidRDefault="00603D31">
            <w:pPr>
              <w:jc w:val="right"/>
              <w:rPr>
                <w:sz w:val="22"/>
                <w:szCs w:val="22"/>
              </w:rPr>
            </w:pPr>
            <w:r w:rsidRPr="00603D31">
              <w:rPr>
                <w:sz w:val="22"/>
                <w:szCs w:val="22"/>
              </w:rPr>
              <w:t>-2 349</w:t>
            </w:r>
          </w:p>
        </w:tc>
        <w:tc>
          <w:tcPr>
            <w:tcW w:w="850" w:type="dxa"/>
            <w:tcBorders>
              <w:top w:val="nil"/>
              <w:left w:val="nil"/>
              <w:bottom w:val="single" w:sz="4" w:space="0" w:color="auto"/>
              <w:right w:val="single" w:sz="4" w:space="0" w:color="auto"/>
            </w:tcBorders>
            <w:shd w:val="clear" w:color="000000" w:fill="FFFFFF"/>
            <w:noWrap/>
            <w:vAlign w:val="bottom"/>
            <w:hideMark/>
          </w:tcPr>
          <w:p w14:paraId="1E2BF4EC" w14:textId="77777777" w:rsidR="00603D31" w:rsidRPr="00603D31" w:rsidRDefault="00603D31">
            <w:pPr>
              <w:jc w:val="right"/>
              <w:rPr>
                <w:sz w:val="22"/>
                <w:szCs w:val="22"/>
              </w:rPr>
            </w:pPr>
            <w:r w:rsidRPr="00603D31">
              <w:rPr>
                <w:sz w:val="22"/>
                <w:szCs w:val="22"/>
              </w:rPr>
              <w:t>-143</w:t>
            </w:r>
          </w:p>
        </w:tc>
        <w:tc>
          <w:tcPr>
            <w:tcW w:w="821" w:type="dxa"/>
            <w:tcBorders>
              <w:top w:val="nil"/>
              <w:left w:val="nil"/>
              <w:bottom w:val="single" w:sz="4" w:space="0" w:color="auto"/>
              <w:right w:val="single" w:sz="4" w:space="0" w:color="auto"/>
            </w:tcBorders>
            <w:shd w:val="clear" w:color="000000" w:fill="FFFFFF"/>
            <w:noWrap/>
            <w:vAlign w:val="bottom"/>
            <w:hideMark/>
          </w:tcPr>
          <w:p w14:paraId="175FD62E" w14:textId="77777777" w:rsidR="00603D31" w:rsidRPr="00603D31" w:rsidRDefault="00603D31">
            <w:pPr>
              <w:jc w:val="right"/>
              <w:rPr>
                <w:sz w:val="22"/>
                <w:szCs w:val="22"/>
              </w:rPr>
            </w:pPr>
            <w:r w:rsidRPr="00603D31">
              <w:rPr>
                <w:sz w:val="22"/>
                <w:szCs w:val="22"/>
              </w:rPr>
              <w:t>-152</w:t>
            </w:r>
          </w:p>
        </w:tc>
        <w:tc>
          <w:tcPr>
            <w:tcW w:w="880" w:type="dxa"/>
            <w:tcBorders>
              <w:top w:val="nil"/>
              <w:left w:val="nil"/>
              <w:bottom w:val="single" w:sz="4" w:space="0" w:color="auto"/>
              <w:right w:val="single" w:sz="4" w:space="0" w:color="auto"/>
            </w:tcBorders>
            <w:shd w:val="clear" w:color="auto" w:fill="auto"/>
            <w:noWrap/>
            <w:vAlign w:val="bottom"/>
            <w:hideMark/>
          </w:tcPr>
          <w:p w14:paraId="52A87163" w14:textId="77777777" w:rsidR="00603D31" w:rsidRPr="00603D31" w:rsidRDefault="00603D31">
            <w:pPr>
              <w:jc w:val="right"/>
              <w:rPr>
                <w:sz w:val="22"/>
                <w:szCs w:val="22"/>
              </w:rPr>
            </w:pPr>
            <w:r w:rsidRPr="00603D31">
              <w:rPr>
                <w:sz w:val="22"/>
                <w:szCs w:val="22"/>
              </w:rPr>
              <w:t>-23</w:t>
            </w:r>
          </w:p>
        </w:tc>
        <w:tc>
          <w:tcPr>
            <w:tcW w:w="821" w:type="dxa"/>
            <w:tcBorders>
              <w:top w:val="nil"/>
              <w:left w:val="nil"/>
              <w:bottom w:val="single" w:sz="4" w:space="0" w:color="auto"/>
              <w:right w:val="single" w:sz="4" w:space="0" w:color="auto"/>
            </w:tcBorders>
            <w:shd w:val="clear" w:color="auto" w:fill="auto"/>
            <w:noWrap/>
            <w:vAlign w:val="bottom"/>
            <w:hideMark/>
          </w:tcPr>
          <w:p w14:paraId="2312B22B" w14:textId="77777777" w:rsidR="00603D31" w:rsidRPr="00603D31" w:rsidRDefault="00603D31">
            <w:pPr>
              <w:jc w:val="right"/>
              <w:rPr>
                <w:sz w:val="22"/>
                <w:szCs w:val="22"/>
              </w:rPr>
            </w:pPr>
            <w:r w:rsidRPr="00603D31">
              <w:rPr>
                <w:sz w:val="22"/>
                <w:szCs w:val="22"/>
              </w:rPr>
              <w:t>-10</w:t>
            </w:r>
          </w:p>
        </w:tc>
      </w:tr>
      <w:tr w:rsidR="00603D31" w:rsidRPr="00603D31" w14:paraId="4E484F5E" w14:textId="77777777" w:rsidTr="00603D31">
        <w:trPr>
          <w:trHeight w:val="264"/>
        </w:trPr>
        <w:tc>
          <w:tcPr>
            <w:tcW w:w="1418" w:type="dxa"/>
            <w:vMerge/>
            <w:tcBorders>
              <w:top w:val="nil"/>
              <w:left w:val="single" w:sz="4" w:space="0" w:color="auto"/>
              <w:bottom w:val="single" w:sz="4" w:space="0" w:color="000000"/>
              <w:right w:val="single" w:sz="4" w:space="0" w:color="auto"/>
            </w:tcBorders>
            <w:vAlign w:val="center"/>
            <w:hideMark/>
          </w:tcPr>
          <w:p w14:paraId="6D922424" w14:textId="77777777" w:rsidR="00603D31" w:rsidRPr="00603D31" w:rsidRDefault="00603D31">
            <w:pPr>
              <w:rPr>
                <w:sz w:val="22"/>
                <w:szCs w:val="22"/>
              </w:rPr>
            </w:pPr>
          </w:p>
        </w:tc>
        <w:tc>
          <w:tcPr>
            <w:tcW w:w="2693" w:type="dxa"/>
            <w:tcBorders>
              <w:top w:val="nil"/>
              <w:left w:val="nil"/>
              <w:bottom w:val="single" w:sz="4" w:space="0" w:color="000000"/>
              <w:right w:val="single" w:sz="4" w:space="0" w:color="auto"/>
            </w:tcBorders>
            <w:shd w:val="clear" w:color="auto" w:fill="auto"/>
            <w:noWrap/>
            <w:vAlign w:val="center"/>
            <w:hideMark/>
          </w:tcPr>
          <w:p w14:paraId="1A815ED5" w14:textId="77777777" w:rsidR="00603D31" w:rsidRPr="00603D31" w:rsidRDefault="00603D31">
            <w:pPr>
              <w:rPr>
                <w:sz w:val="22"/>
                <w:szCs w:val="22"/>
              </w:rPr>
            </w:pPr>
            <w:r w:rsidRPr="00603D31">
              <w:rPr>
                <w:sz w:val="22"/>
                <w:szCs w:val="22"/>
              </w:rPr>
              <w:t xml:space="preserve">    Tippspetsialistid</w:t>
            </w:r>
          </w:p>
        </w:tc>
        <w:tc>
          <w:tcPr>
            <w:tcW w:w="1134" w:type="dxa"/>
            <w:tcBorders>
              <w:top w:val="nil"/>
              <w:left w:val="nil"/>
              <w:bottom w:val="single" w:sz="4" w:space="0" w:color="auto"/>
              <w:right w:val="single" w:sz="4" w:space="0" w:color="auto"/>
            </w:tcBorders>
            <w:shd w:val="clear" w:color="auto" w:fill="auto"/>
            <w:noWrap/>
            <w:vAlign w:val="bottom"/>
            <w:hideMark/>
          </w:tcPr>
          <w:p w14:paraId="701FDEA1" w14:textId="77777777" w:rsidR="00603D31" w:rsidRPr="00603D31" w:rsidRDefault="00603D31">
            <w:pPr>
              <w:jc w:val="right"/>
              <w:rPr>
                <w:sz w:val="22"/>
                <w:szCs w:val="22"/>
              </w:rPr>
            </w:pPr>
            <w:r w:rsidRPr="00603D31">
              <w:rPr>
                <w:sz w:val="22"/>
                <w:szCs w:val="22"/>
              </w:rPr>
              <w:t>296,31</w:t>
            </w:r>
          </w:p>
        </w:tc>
        <w:tc>
          <w:tcPr>
            <w:tcW w:w="1134" w:type="dxa"/>
            <w:tcBorders>
              <w:top w:val="nil"/>
              <w:left w:val="nil"/>
              <w:bottom w:val="single" w:sz="4" w:space="0" w:color="auto"/>
              <w:right w:val="single" w:sz="4" w:space="0" w:color="auto"/>
            </w:tcBorders>
            <w:shd w:val="clear" w:color="auto" w:fill="auto"/>
            <w:noWrap/>
            <w:vAlign w:val="bottom"/>
            <w:hideMark/>
          </w:tcPr>
          <w:p w14:paraId="11ACAABF" w14:textId="77777777" w:rsidR="00603D31" w:rsidRPr="00603D31" w:rsidRDefault="00603D31">
            <w:pPr>
              <w:jc w:val="right"/>
              <w:rPr>
                <w:sz w:val="22"/>
                <w:szCs w:val="22"/>
              </w:rPr>
            </w:pPr>
            <w:r w:rsidRPr="00603D31">
              <w:rPr>
                <w:sz w:val="22"/>
                <w:szCs w:val="22"/>
              </w:rPr>
              <w:t>305,85</w:t>
            </w:r>
          </w:p>
        </w:tc>
        <w:tc>
          <w:tcPr>
            <w:tcW w:w="992" w:type="dxa"/>
            <w:tcBorders>
              <w:top w:val="nil"/>
              <w:left w:val="nil"/>
              <w:bottom w:val="single" w:sz="4" w:space="0" w:color="auto"/>
              <w:right w:val="single" w:sz="4" w:space="0" w:color="auto"/>
            </w:tcBorders>
            <w:shd w:val="clear" w:color="000000" w:fill="FFFFFF"/>
            <w:noWrap/>
            <w:vAlign w:val="bottom"/>
            <w:hideMark/>
          </w:tcPr>
          <w:p w14:paraId="281F165D" w14:textId="77777777" w:rsidR="00603D31" w:rsidRPr="00603D31" w:rsidRDefault="00603D31">
            <w:pPr>
              <w:jc w:val="right"/>
              <w:rPr>
                <w:sz w:val="22"/>
                <w:szCs w:val="22"/>
              </w:rPr>
            </w:pPr>
            <w:r w:rsidRPr="00603D31">
              <w:rPr>
                <w:sz w:val="22"/>
                <w:szCs w:val="22"/>
              </w:rPr>
              <w:t>-6 772</w:t>
            </w:r>
          </w:p>
        </w:tc>
        <w:tc>
          <w:tcPr>
            <w:tcW w:w="993" w:type="dxa"/>
            <w:tcBorders>
              <w:top w:val="nil"/>
              <w:left w:val="nil"/>
              <w:bottom w:val="single" w:sz="4" w:space="0" w:color="auto"/>
              <w:right w:val="single" w:sz="4" w:space="0" w:color="auto"/>
            </w:tcBorders>
            <w:shd w:val="clear" w:color="000000" w:fill="FFFFFF"/>
            <w:noWrap/>
            <w:vAlign w:val="bottom"/>
            <w:hideMark/>
          </w:tcPr>
          <w:p w14:paraId="4BA9B15F" w14:textId="77777777" w:rsidR="00603D31" w:rsidRPr="00603D31" w:rsidRDefault="00603D31">
            <w:pPr>
              <w:jc w:val="right"/>
              <w:rPr>
                <w:sz w:val="22"/>
                <w:szCs w:val="22"/>
              </w:rPr>
            </w:pPr>
            <w:r w:rsidRPr="00603D31">
              <w:rPr>
                <w:sz w:val="22"/>
                <w:szCs w:val="22"/>
              </w:rPr>
              <w:t>-6 384</w:t>
            </w:r>
          </w:p>
        </w:tc>
        <w:tc>
          <w:tcPr>
            <w:tcW w:w="992" w:type="dxa"/>
            <w:tcBorders>
              <w:top w:val="nil"/>
              <w:left w:val="nil"/>
              <w:bottom w:val="single" w:sz="4" w:space="0" w:color="auto"/>
              <w:right w:val="single" w:sz="4" w:space="0" w:color="auto"/>
            </w:tcBorders>
            <w:shd w:val="clear" w:color="auto" w:fill="auto"/>
            <w:noWrap/>
            <w:vAlign w:val="bottom"/>
            <w:hideMark/>
          </w:tcPr>
          <w:p w14:paraId="48065D35" w14:textId="77777777" w:rsidR="00603D31" w:rsidRPr="00603D31" w:rsidRDefault="00603D31">
            <w:pPr>
              <w:jc w:val="right"/>
              <w:rPr>
                <w:sz w:val="22"/>
                <w:szCs w:val="22"/>
              </w:rPr>
            </w:pPr>
            <w:r w:rsidRPr="00603D31">
              <w:rPr>
                <w:sz w:val="22"/>
                <w:szCs w:val="22"/>
              </w:rPr>
              <w:t>-6 459</w:t>
            </w:r>
          </w:p>
        </w:tc>
        <w:tc>
          <w:tcPr>
            <w:tcW w:w="1134" w:type="dxa"/>
            <w:tcBorders>
              <w:top w:val="nil"/>
              <w:left w:val="nil"/>
              <w:bottom w:val="single" w:sz="4" w:space="0" w:color="auto"/>
              <w:right w:val="single" w:sz="4" w:space="0" w:color="auto"/>
            </w:tcBorders>
            <w:shd w:val="clear" w:color="auto" w:fill="auto"/>
            <w:noWrap/>
            <w:vAlign w:val="bottom"/>
            <w:hideMark/>
          </w:tcPr>
          <w:p w14:paraId="37328FF9" w14:textId="77777777" w:rsidR="00603D31" w:rsidRPr="00603D31" w:rsidRDefault="00603D31">
            <w:pPr>
              <w:jc w:val="right"/>
              <w:rPr>
                <w:sz w:val="22"/>
                <w:szCs w:val="22"/>
              </w:rPr>
            </w:pPr>
            <w:r w:rsidRPr="00603D31">
              <w:rPr>
                <w:sz w:val="22"/>
                <w:szCs w:val="22"/>
              </w:rPr>
              <w:t>-6 148</w:t>
            </w:r>
          </w:p>
        </w:tc>
        <w:tc>
          <w:tcPr>
            <w:tcW w:w="850" w:type="dxa"/>
            <w:tcBorders>
              <w:top w:val="nil"/>
              <w:left w:val="nil"/>
              <w:bottom w:val="single" w:sz="4" w:space="0" w:color="auto"/>
              <w:right w:val="single" w:sz="4" w:space="0" w:color="auto"/>
            </w:tcBorders>
            <w:shd w:val="clear" w:color="auto" w:fill="auto"/>
            <w:noWrap/>
            <w:vAlign w:val="bottom"/>
            <w:hideMark/>
          </w:tcPr>
          <w:p w14:paraId="29CA1581" w14:textId="77777777" w:rsidR="00603D31" w:rsidRPr="00603D31" w:rsidRDefault="00603D31">
            <w:pPr>
              <w:jc w:val="right"/>
              <w:rPr>
                <w:sz w:val="22"/>
                <w:szCs w:val="22"/>
              </w:rPr>
            </w:pPr>
            <w:r w:rsidRPr="00603D31">
              <w:rPr>
                <w:sz w:val="22"/>
                <w:szCs w:val="22"/>
              </w:rPr>
              <w:t>-274</w:t>
            </w:r>
          </w:p>
        </w:tc>
        <w:tc>
          <w:tcPr>
            <w:tcW w:w="821" w:type="dxa"/>
            <w:tcBorders>
              <w:top w:val="nil"/>
              <w:left w:val="nil"/>
              <w:bottom w:val="single" w:sz="4" w:space="0" w:color="auto"/>
              <w:right w:val="single" w:sz="4" w:space="0" w:color="auto"/>
            </w:tcBorders>
            <w:shd w:val="clear" w:color="auto" w:fill="auto"/>
            <w:noWrap/>
            <w:vAlign w:val="bottom"/>
            <w:hideMark/>
          </w:tcPr>
          <w:p w14:paraId="48A7CBBB" w14:textId="77777777" w:rsidR="00603D31" w:rsidRPr="00603D31" w:rsidRDefault="00603D31">
            <w:pPr>
              <w:jc w:val="right"/>
              <w:rPr>
                <w:sz w:val="22"/>
                <w:szCs w:val="22"/>
              </w:rPr>
            </w:pPr>
            <w:r w:rsidRPr="00603D31">
              <w:rPr>
                <w:sz w:val="22"/>
                <w:szCs w:val="22"/>
              </w:rPr>
              <w:t>-174</w:t>
            </w:r>
          </w:p>
        </w:tc>
        <w:tc>
          <w:tcPr>
            <w:tcW w:w="880" w:type="dxa"/>
            <w:tcBorders>
              <w:top w:val="nil"/>
              <w:left w:val="nil"/>
              <w:bottom w:val="single" w:sz="4" w:space="0" w:color="auto"/>
              <w:right w:val="single" w:sz="4" w:space="0" w:color="auto"/>
            </w:tcBorders>
            <w:shd w:val="clear" w:color="auto" w:fill="auto"/>
            <w:noWrap/>
            <w:vAlign w:val="bottom"/>
            <w:hideMark/>
          </w:tcPr>
          <w:p w14:paraId="683FA4EA" w14:textId="77777777" w:rsidR="00603D31" w:rsidRPr="00603D31" w:rsidRDefault="00603D31">
            <w:pPr>
              <w:jc w:val="right"/>
              <w:rPr>
                <w:sz w:val="22"/>
                <w:szCs w:val="22"/>
              </w:rPr>
            </w:pPr>
            <w:r w:rsidRPr="00603D31">
              <w:rPr>
                <w:sz w:val="22"/>
                <w:szCs w:val="22"/>
              </w:rPr>
              <w:t>-39</w:t>
            </w:r>
          </w:p>
        </w:tc>
        <w:tc>
          <w:tcPr>
            <w:tcW w:w="821" w:type="dxa"/>
            <w:tcBorders>
              <w:top w:val="nil"/>
              <w:left w:val="nil"/>
              <w:bottom w:val="single" w:sz="4" w:space="0" w:color="auto"/>
              <w:right w:val="single" w:sz="4" w:space="0" w:color="auto"/>
            </w:tcBorders>
            <w:shd w:val="clear" w:color="auto" w:fill="auto"/>
            <w:noWrap/>
            <w:vAlign w:val="bottom"/>
            <w:hideMark/>
          </w:tcPr>
          <w:p w14:paraId="6CA698FF" w14:textId="77777777" w:rsidR="00603D31" w:rsidRPr="00603D31" w:rsidRDefault="00603D31">
            <w:pPr>
              <w:jc w:val="right"/>
              <w:rPr>
                <w:sz w:val="22"/>
                <w:szCs w:val="22"/>
              </w:rPr>
            </w:pPr>
            <w:r w:rsidRPr="00603D31">
              <w:rPr>
                <w:sz w:val="22"/>
                <w:szCs w:val="22"/>
              </w:rPr>
              <w:t>-62</w:t>
            </w:r>
          </w:p>
        </w:tc>
      </w:tr>
      <w:tr w:rsidR="00603D31" w:rsidRPr="00603D31" w14:paraId="7CA271B5" w14:textId="77777777" w:rsidTr="00603D31">
        <w:trPr>
          <w:trHeight w:val="264"/>
        </w:trPr>
        <w:tc>
          <w:tcPr>
            <w:tcW w:w="1418" w:type="dxa"/>
            <w:vMerge/>
            <w:tcBorders>
              <w:top w:val="nil"/>
              <w:left w:val="single" w:sz="4" w:space="0" w:color="auto"/>
              <w:bottom w:val="single" w:sz="4" w:space="0" w:color="000000"/>
              <w:right w:val="single" w:sz="4" w:space="0" w:color="auto"/>
            </w:tcBorders>
            <w:vAlign w:val="center"/>
            <w:hideMark/>
          </w:tcPr>
          <w:p w14:paraId="4719B62B" w14:textId="77777777" w:rsidR="00603D31" w:rsidRPr="00603D31" w:rsidRDefault="00603D31">
            <w:pPr>
              <w:rPr>
                <w:sz w:val="22"/>
                <w:szCs w:val="22"/>
              </w:rPr>
            </w:pPr>
          </w:p>
        </w:tc>
        <w:tc>
          <w:tcPr>
            <w:tcW w:w="2693" w:type="dxa"/>
            <w:tcBorders>
              <w:top w:val="nil"/>
              <w:left w:val="nil"/>
              <w:bottom w:val="single" w:sz="4" w:space="0" w:color="000000"/>
              <w:right w:val="single" w:sz="4" w:space="0" w:color="auto"/>
            </w:tcBorders>
            <w:shd w:val="clear" w:color="auto" w:fill="auto"/>
            <w:noWrap/>
            <w:vAlign w:val="center"/>
            <w:hideMark/>
          </w:tcPr>
          <w:p w14:paraId="406E747A" w14:textId="77777777" w:rsidR="00603D31" w:rsidRPr="00603D31" w:rsidRDefault="00603D31">
            <w:pPr>
              <w:rPr>
                <w:sz w:val="22"/>
                <w:szCs w:val="22"/>
              </w:rPr>
            </w:pPr>
            <w:r w:rsidRPr="00603D31">
              <w:rPr>
                <w:sz w:val="22"/>
                <w:szCs w:val="22"/>
              </w:rPr>
              <w:t xml:space="preserve">    Keskastme spetsialistid</w:t>
            </w:r>
          </w:p>
        </w:tc>
        <w:tc>
          <w:tcPr>
            <w:tcW w:w="1134" w:type="dxa"/>
            <w:tcBorders>
              <w:top w:val="nil"/>
              <w:left w:val="nil"/>
              <w:bottom w:val="single" w:sz="4" w:space="0" w:color="auto"/>
              <w:right w:val="single" w:sz="4" w:space="0" w:color="auto"/>
            </w:tcBorders>
            <w:shd w:val="clear" w:color="auto" w:fill="auto"/>
            <w:noWrap/>
            <w:vAlign w:val="bottom"/>
            <w:hideMark/>
          </w:tcPr>
          <w:p w14:paraId="68773287" w14:textId="77777777" w:rsidR="00603D31" w:rsidRPr="00603D31" w:rsidRDefault="00603D31">
            <w:pPr>
              <w:jc w:val="right"/>
              <w:rPr>
                <w:sz w:val="22"/>
                <w:szCs w:val="22"/>
              </w:rPr>
            </w:pPr>
            <w:r w:rsidRPr="00603D31">
              <w:rPr>
                <w:sz w:val="22"/>
                <w:szCs w:val="22"/>
              </w:rPr>
              <w:t>460,94</w:t>
            </w:r>
          </w:p>
        </w:tc>
        <w:tc>
          <w:tcPr>
            <w:tcW w:w="1134" w:type="dxa"/>
            <w:tcBorders>
              <w:top w:val="nil"/>
              <w:left w:val="nil"/>
              <w:bottom w:val="single" w:sz="4" w:space="0" w:color="auto"/>
              <w:right w:val="single" w:sz="4" w:space="0" w:color="auto"/>
            </w:tcBorders>
            <w:shd w:val="clear" w:color="auto" w:fill="auto"/>
            <w:noWrap/>
            <w:vAlign w:val="bottom"/>
            <w:hideMark/>
          </w:tcPr>
          <w:p w14:paraId="3FDA4673" w14:textId="77777777" w:rsidR="00603D31" w:rsidRPr="00603D31" w:rsidRDefault="00603D31">
            <w:pPr>
              <w:jc w:val="right"/>
              <w:rPr>
                <w:sz w:val="22"/>
                <w:szCs w:val="22"/>
              </w:rPr>
            </w:pPr>
            <w:r w:rsidRPr="00603D31">
              <w:rPr>
                <w:sz w:val="22"/>
                <w:szCs w:val="22"/>
              </w:rPr>
              <w:t>478,97</w:t>
            </w:r>
          </w:p>
        </w:tc>
        <w:tc>
          <w:tcPr>
            <w:tcW w:w="992" w:type="dxa"/>
            <w:tcBorders>
              <w:top w:val="nil"/>
              <w:left w:val="nil"/>
              <w:bottom w:val="single" w:sz="4" w:space="0" w:color="auto"/>
              <w:right w:val="single" w:sz="4" w:space="0" w:color="auto"/>
            </w:tcBorders>
            <w:shd w:val="clear" w:color="000000" w:fill="FFFFFF"/>
            <w:noWrap/>
            <w:vAlign w:val="bottom"/>
            <w:hideMark/>
          </w:tcPr>
          <w:p w14:paraId="33CD88B6" w14:textId="77777777" w:rsidR="00603D31" w:rsidRPr="00603D31" w:rsidRDefault="00603D31">
            <w:pPr>
              <w:jc w:val="right"/>
              <w:rPr>
                <w:sz w:val="22"/>
                <w:szCs w:val="22"/>
              </w:rPr>
            </w:pPr>
            <w:r w:rsidRPr="00603D31">
              <w:rPr>
                <w:sz w:val="22"/>
                <w:szCs w:val="22"/>
              </w:rPr>
              <w:t>-8 942</w:t>
            </w:r>
          </w:p>
        </w:tc>
        <w:tc>
          <w:tcPr>
            <w:tcW w:w="993" w:type="dxa"/>
            <w:tcBorders>
              <w:top w:val="nil"/>
              <w:left w:val="nil"/>
              <w:bottom w:val="single" w:sz="4" w:space="0" w:color="auto"/>
              <w:right w:val="single" w:sz="4" w:space="0" w:color="auto"/>
            </w:tcBorders>
            <w:shd w:val="clear" w:color="000000" w:fill="FFFFFF"/>
            <w:noWrap/>
            <w:vAlign w:val="bottom"/>
            <w:hideMark/>
          </w:tcPr>
          <w:p w14:paraId="6F028D46" w14:textId="77777777" w:rsidR="00603D31" w:rsidRPr="00603D31" w:rsidRDefault="00603D31">
            <w:pPr>
              <w:jc w:val="right"/>
              <w:rPr>
                <w:sz w:val="22"/>
                <w:szCs w:val="22"/>
              </w:rPr>
            </w:pPr>
            <w:r w:rsidRPr="00603D31">
              <w:rPr>
                <w:sz w:val="22"/>
                <w:szCs w:val="22"/>
              </w:rPr>
              <w:t>-7 824</w:t>
            </w:r>
          </w:p>
        </w:tc>
        <w:tc>
          <w:tcPr>
            <w:tcW w:w="992" w:type="dxa"/>
            <w:tcBorders>
              <w:top w:val="nil"/>
              <w:left w:val="nil"/>
              <w:bottom w:val="single" w:sz="4" w:space="0" w:color="auto"/>
              <w:right w:val="single" w:sz="4" w:space="0" w:color="auto"/>
            </w:tcBorders>
            <w:shd w:val="clear" w:color="auto" w:fill="auto"/>
            <w:noWrap/>
            <w:vAlign w:val="bottom"/>
            <w:hideMark/>
          </w:tcPr>
          <w:p w14:paraId="4FF2AA7E" w14:textId="77777777" w:rsidR="00603D31" w:rsidRPr="00603D31" w:rsidRDefault="00603D31">
            <w:pPr>
              <w:jc w:val="right"/>
              <w:rPr>
                <w:sz w:val="22"/>
                <w:szCs w:val="22"/>
              </w:rPr>
            </w:pPr>
            <w:r w:rsidRPr="00603D31">
              <w:rPr>
                <w:sz w:val="22"/>
                <w:szCs w:val="22"/>
              </w:rPr>
              <w:t>-8 666</w:t>
            </w:r>
          </w:p>
        </w:tc>
        <w:tc>
          <w:tcPr>
            <w:tcW w:w="1134" w:type="dxa"/>
            <w:tcBorders>
              <w:top w:val="nil"/>
              <w:left w:val="nil"/>
              <w:bottom w:val="single" w:sz="4" w:space="0" w:color="auto"/>
              <w:right w:val="single" w:sz="4" w:space="0" w:color="auto"/>
            </w:tcBorders>
            <w:shd w:val="clear" w:color="auto" w:fill="auto"/>
            <w:noWrap/>
            <w:vAlign w:val="bottom"/>
            <w:hideMark/>
          </w:tcPr>
          <w:p w14:paraId="2B838B8D" w14:textId="77777777" w:rsidR="00603D31" w:rsidRPr="00603D31" w:rsidRDefault="00603D31">
            <w:pPr>
              <w:jc w:val="right"/>
              <w:rPr>
                <w:sz w:val="22"/>
                <w:szCs w:val="22"/>
              </w:rPr>
            </w:pPr>
            <w:r w:rsidRPr="00603D31">
              <w:rPr>
                <w:sz w:val="22"/>
                <w:szCs w:val="22"/>
              </w:rPr>
              <w:t>-7 602</w:t>
            </w:r>
          </w:p>
        </w:tc>
        <w:tc>
          <w:tcPr>
            <w:tcW w:w="850" w:type="dxa"/>
            <w:tcBorders>
              <w:top w:val="nil"/>
              <w:left w:val="nil"/>
              <w:bottom w:val="single" w:sz="4" w:space="0" w:color="auto"/>
              <w:right w:val="single" w:sz="4" w:space="0" w:color="auto"/>
            </w:tcBorders>
            <w:shd w:val="clear" w:color="auto" w:fill="auto"/>
            <w:noWrap/>
            <w:vAlign w:val="bottom"/>
            <w:hideMark/>
          </w:tcPr>
          <w:p w14:paraId="708D69A6" w14:textId="77777777" w:rsidR="00603D31" w:rsidRPr="00603D31" w:rsidRDefault="00603D31">
            <w:pPr>
              <w:jc w:val="right"/>
              <w:rPr>
                <w:sz w:val="22"/>
                <w:szCs w:val="22"/>
              </w:rPr>
            </w:pPr>
            <w:r w:rsidRPr="00603D31">
              <w:rPr>
                <w:sz w:val="22"/>
                <w:szCs w:val="22"/>
              </w:rPr>
              <w:t>-207</w:t>
            </w:r>
          </w:p>
        </w:tc>
        <w:tc>
          <w:tcPr>
            <w:tcW w:w="821" w:type="dxa"/>
            <w:tcBorders>
              <w:top w:val="nil"/>
              <w:left w:val="nil"/>
              <w:bottom w:val="single" w:sz="4" w:space="0" w:color="auto"/>
              <w:right w:val="single" w:sz="4" w:space="0" w:color="auto"/>
            </w:tcBorders>
            <w:shd w:val="clear" w:color="auto" w:fill="auto"/>
            <w:noWrap/>
            <w:vAlign w:val="bottom"/>
            <w:hideMark/>
          </w:tcPr>
          <w:p w14:paraId="7C1B05CE" w14:textId="77777777" w:rsidR="00603D31" w:rsidRPr="00603D31" w:rsidRDefault="00603D31">
            <w:pPr>
              <w:jc w:val="right"/>
              <w:rPr>
                <w:sz w:val="22"/>
                <w:szCs w:val="22"/>
              </w:rPr>
            </w:pPr>
            <w:r w:rsidRPr="00603D31">
              <w:rPr>
                <w:sz w:val="22"/>
                <w:szCs w:val="22"/>
              </w:rPr>
              <w:t>-141</w:t>
            </w:r>
          </w:p>
        </w:tc>
        <w:tc>
          <w:tcPr>
            <w:tcW w:w="880" w:type="dxa"/>
            <w:tcBorders>
              <w:top w:val="nil"/>
              <w:left w:val="nil"/>
              <w:bottom w:val="single" w:sz="4" w:space="0" w:color="auto"/>
              <w:right w:val="single" w:sz="4" w:space="0" w:color="auto"/>
            </w:tcBorders>
            <w:shd w:val="clear" w:color="auto" w:fill="auto"/>
            <w:noWrap/>
            <w:vAlign w:val="bottom"/>
            <w:hideMark/>
          </w:tcPr>
          <w:p w14:paraId="33BA9D75" w14:textId="77777777" w:rsidR="00603D31" w:rsidRPr="00603D31" w:rsidRDefault="00603D31">
            <w:pPr>
              <w:jc w:val="right"/>
              <w:rPr>
                <w:sz w:val="22"/>
                <w:szCs w:val="22"/>
              </w:rPr>
            </w:pPr>
            <w:r w:rsidRPr="00603D31">
              <w:rPr>
                <w:sz w:val="22"/>
                <w:szCs w:val="22"/>
              </w:rPr>
              <w:t>-69</w:t>
            </w:r>
          </w:p>
        </w:tc>
        <w:tc>
          <w:tcPr>
            <w:tcW w:w="821" w:type="dxa"/>
            <w:tcBorders>
              <w:top w:val="nil"/>
              <w:left w:val="nil"/>
              <w:bottom w:val="single" w:sz="4" w:space="0" w:color="auto"/>
              <w:right w:val="single" w:sz="4" w:space="0" w:color="auto"/>
            </w:tcBorders>
            <w:shd w:val="clear" w:color="auto" w:fill="auto"/>
            <w:noWrap/>
            <w:vAlign w:val="bottom"/>
            <w:hideMark/>
          </w:tcPr>
          <w:p w14:paraId="19376175" w14:textId="77777777" w:rsidR="00603D31" w:rsidRPr="00603D31" w:rsidRDefault="00603D31">
            <w:pPr>
              <w:jc w:val="right"/>
              <w:rPr>
                <w:sz w:val="22"/>
                <w:szCs w:val="22"/>
              </w:rPr>
            </w:pPr>
            <w:r w:rsidRPr="00603D31">
              <w:rPr>
                <w:sz w:val="22"/>
                <w:szCs w:val="22"/>
              </w:rPr>
              <w:t>-81</w:t>
            </w:r>
          </w:p>
        </w:tc>
      </w:tr>
      <w:tr w:rsidR="00603D31" w:rsidRPr="00603D31" w14:paraId="09531662" w14:textId="77777777" w:rsidTr="00603D31">
        <w:trPr>
          <w:trHeight w:val="264"/>
        </w:trPr>
        <w:tc>
          <w:tcPr>
            <w:tcW w:w="1418" w:type="dxa"/>
            <w:vMerge/>
            <w:tcBorders>
              <w:top w:val="nil"/>
              <w:left w:val="single" w:sz="4" w:space="0" w:color="auto"/>
              <w:bottom w:val="single" w:sz="4" w:space="0" w:color="000000"/>
              <w:right w:val="single" w:sz="4" w:space="0" w:color="auto"/>
            </w:tcBorders>
            <w:vAlign w:val="center"/>
            <w:hideMark/>
          </w:tcPr>
          <w:p w14:paraId="7EF13366" w14:textId="77777777" w:rsidR="00603D31" w:rsidRPr="00603D31" w:rsidRDefault="00603D31">
            <w:pPr>
              <w:rPr>
                <w:sz w:val="22"/>
                <w:szCs w:val="22"/>
              </w:rPr>
            </w:pPr>
          </w:p>
        </w:tc>
        <w:tc>
          <w:tcPr>
            <w:tcW w:w="2693" w:type="dxa"/>
            <w:tcBorders>
              <w:top w:val="nil"/>
              <w:left w:val="nil"/>
              <w:bottom w:val="single" w:sz="4" w:space="0" w:color="auto"/>
              <w:right w:val="single" w:sz="4" w:space="0" w:color="auto"/>
            </w:tcBorders>
            <w:shd w:val="clear" w:color="auto" w:fill="auto"/>
            <w:noWrap/>
            <w:vAlign w:val="center"/>
            <w:hideMark/>
          </w:tcPr>
          <w:p w14:paraId="064DB9A2" w14:textId="77777777" w:rsidR="00603D31" w:rsidRPr="00603D31" w:rsidRDefault="00603D31">
            <w:pPr>
              <w:rPr>
                <w:sz w:val="22"/>
                <w:szCs w:val="22"/>
              </w:rPr>
            </w:pPr>
            <w:r w:rsidRPr="00603D31">
              <w:rPr>
                <w:sz w:val="22"/>
                <w:szCs w:val="22"/>
              </w:rPr>
              <w:t xml:space="preserve">    Õpetajad</w:t>
            </w:r>
          </w:p>
        </w:tc>
        <w:tc>
          <w:tcPr>
            <w:tcW w:w="1134" w:type="dxa"/>
            <w:tcBorders>
              <w:top w:val="nil"/>
              <w:left w:val="nil"/>
              <w:bottom w:val="single" w:sz="4" w:space="0" w:color="auto"/>
              <w:right w:val="single" w:sz="4" w:space="0" w:color="auto"/>
            </w:tcBorders>
            <w:shd w:val="clear" w:color="auto" w:fill="auto"/>
            <w:noWrap/>
            <w:vAlign w:val="bottom"/>
            <w:hideMark/>
          </w:tcPr>
          <w:p w14:paraId="6ED72CC7" w14:textId="77777777" w:rsidR="00603D31" w:rsidRPr="00603D31" w:rsidRDefault="00603D31">
            <w:pPr>
              <w:jc w:val="right"/>
              <w:rPr>
                <w:sz w:val="22"/>
                <w:szCs w:val="22"/>
              </w:rPr>
            </w:pPr>
            <w:r w:rsidRPr="00603D31">
              <w:rPr>
                <w:sz w:val="22"/>
                <w:szCs w:val="22"/>
              </w:rPr>
              <w:t>781,18</w:t>
            </w:r>
          </w:p>
        </w:tc>
        <w:tc>
          <w:tcPr>
            <w:tcW w:w="1134" w:type="dxa"/>
            <w:tcBorders>
              <w:top w:val="nil"/>
              <w:left w:val="nil"/>
              <w:bottom w:val="single" w:sz="4" w:space="0" w:color="auto"/>
              <w:right w:val="single" w:sz="4" w:space="0" w:color="auto"/>
            </w:tcBorders>
            <w:shd w:val="clear" w:color="auto" w:fill="auto"/>
            <w:noWrap/>
            <w:vAlign w:val="bottom"/>
            <w:hideMark/>
          </w:tcPr>
          <w:p w14:paraId="4FDDBF95" w14:textId="77777777" w:rsidR="00603D31" w:rsidRPr="00603D31" w:rsidRDefault="00603D31">
            <w:pPr>
              <w:jc w:val="right"/>
              <w:rPr>
                <w:sz w:val="22"/>
                <w:szCs w:val="22"/>
              </w:rPr>
            </w:pPr>
            <w:r w:rsidRPr="00603D31">
              <w:rPr>
                <w:sz w:val="22"/>
                <w:szCs w:val="22"/>
              </w:rPr>
              <w:t>788,89</w:t>
            </w:r>
          </w:p>
        </w:tc>
        <w:tc>
          <w:tcPr>
            <w:tcW w:w="992" w:type="dxa"/>
            <w:tcBorders>
              <w:top w:val="nil"/>
              <w:left w:val="nil"/>
              <w:bottom w:val="single" w:sz="4" w:space="0" w:color="auto"/>
              <w:right w:val="single" w:sz="4" w:space="0" w:color="auto"/>
            </w:tcBorders>
            <w:shd w:val="clear" w:color="000000" w:fill="FFFFFF"/>
            <w:noWrap/>
            <w:vAlign w:val="bottom"/>
            <w:hideMark/>
          </w:tcPr>
          <w:p w14:paraId="090BA98C" w14:textId="77777777" w:rsidR="00603D31" w:rsidRPr="00603D31" w:rsidRDefault="00603D31">
            <w:pPr>
              <w:jc w:val="right"/>
              <w:rPr>
                <w:sz w:val="22"/>
                <w:szCs w:val="22"/>
              </w:rPr>
            </w:pPr>
            <w:r w:rsidRPr="00603D31">
              <w:rPr>
                <w:sz w:val="22"/>
                <w:szCs w:val="22"/>
              </w:rPr>
              <w:t>-13 687</w:t>
            </w:r>
          </w:p>
        </w:tc>
        <w:tc>
          <w:tcPr>
            <w:tcW w:w="993" w:type="dxa"/>
            <w:tcBorders>
              <w:top w:val="nil"/>
              <w:left w:val="nil"/>
              <w:bottom w:val="single" w:sz="4" w:space="0" w:color="auto"/>
              <w:right w:val="single" w:sz="4" w:space="0" w:color="auto"/>
            </w:tcBorders>
            <w:shd w:val="clear" w:color="000000" w:fill="FFFFFF"/>
            <w:noWrap/>
            <w:vAlign w:val="bottom"/>
            <w:hideMark/>
          </w:tcPr>
          <w:p w14:paraId="1F742159" w14:textId="77777777" w:rsidR="00603D31" w:rsidRPr="00603D31" w:rsidRDefault="00603D31">
            <w:pPr>
              <w:jc w:val="right"/>
              <w:rPr>
                <w:sz w:val="22"/>
                <w:szCs w:val="22"/>
              </w:rPr>
            </w:pPr>
            <w:r w:rsidRPr="00603D31">
              <w:rPr>
                <w:sz w:val="22"/>
                <w:szCs w:val="22"/>
              </w:rPr>
              <w:t>-13 775</w:t>
            </w:r>
          </w:p>
        </w:tc>
        <w:tc>
          <w:tcPr>
            <w:tcW w:w="992" w:type="dxa"/>
            <w:tcBorders>
              <w:top w:val="nil"/>
              <w:left w:val="nil"/>
              <w:bottom w:val="single" w:sz="4" w:space="0" w:color="auto"/>
              <w:right w:val="single" w:sz="4" w:space="0" w:color="auto"/>
            </w:tcBorders>
            <w:shd w:val="clear" w:color="auto" w:fill="auto"/>
            <w:noWrap/>
            <w:vAlign w:val="bottom"/>
            <w:hideMark/>
          </w:tcPr>
          <w:p w14:paraId="453023BB" w14:textId="77777777" w:rsidR="00603D31" w:rsidRPr="00603D31" w:rsidRDefault="00603D31">
            <w:pPr>
              <w:jc w:val="right"/>
              <w:rPr>
                <w:sz w:val="22"/>
                <w:szCs w:val="22"/>
              </w:rPr>
            </w:pPr>
            <w:r w:rsidRPr="00603D31">
              <w:rPr>
                <w:sz w:val="22"/>
                <w:szCs w:val="22"/>
              </w:rPr>
              <w:t>-12 747</w:t>
            </w:r>
          </w:p>
        </w:tc>
        <w:tc>
          <w:tcPr>
            <w:tcW w:w="1134" w:type="dxa"/>
            <w:tcBorders>
              <w:top w:val="nil"/>
              <w:left w:val="nil"/>
              <w:bottom w:val="single" w:sz="4" w:space="0" w:color="auto"/>
              <w:right w:val="single" w:sz="4" w:space="0" w:color="auto"/>
            </w:tcBorders>
            <w:shd w:val="clear" w:color="auto" w:fill="auto"/>
            <w:noWrap/>
            <w:vAlign w:val="bottom"/>
            <w:hideMark/>
          </w:tcPr>
          <w:p w14:paraId="62D792F3" w14:textId="77777777" w:rsidR="00603D31" w:rsidRPr="00603D31" w:rsidRDefault="00603D31">
            <w:pPr>
              <w:jc w:val="right"/>
              <w:rPr>
                <w:sz w:val="22"/>
                <w:szCs w:val="22"/>
              </w:rPr>
            </w:pPr>
            <w:r w:rsidRPr="00603D31">
              <w:rPr>
                <w:sz w:val="22"/>
                <w:szCs w:val="22"/>
              </w:rPr>
              <w:t>-13 118</w:t>
            </w:r>
          </w:p>
        </w:tc>
        <w:tc>
          <w:tcPr>
            <w:tcW w:w="850" w:type="dxa"/>
            <w:tcBorders>
              <w:top w:val="nil"/>
              <w:left w:val="nil"/>
              <w:bottom w:val="single" w:sz="4" w:space="0" w:color="auto"/>
              <w:right w:val="single" w:sz="4" w:space="0" w:color="auto"/>
            </w:tcBorders>
            <w:shd w:val="clear" w:color="auto" w:fill="auto"/>
            <w:noWrap/>
            <w:vAlign w:val="bottom"/>
            <w:hideMark/>
          </w:tcPr>
          <w:p w14:paraId="032D6234" w14:textId="77777777" w:rsidR="00603D31" w:rsidRPr="00603D31" w:rsidRDefault="00603D31">
            <w:pPr>
              <w:jc w:val="right"/>
              <w:rPr>
                <w:sz w:val="22"/>
                <w:szCs w:val="22"/>
              </w:rPr>
            </w:pPr>
            <w:r w:rsidRPr="00603D31">
              <w:rPr>
                <w:sz w:val="22"/>
                <w:szCs w:val="22"/>
              </w:rPr>
              <w:t>-822</w:t>
            </w:r>
          </w:p>
        </w:tc>
        <w:tc>
          <w:tcPr>
            <w:tcW w:w="821" w:type="dxa"/>
            <w:tcBorders>
              <w:top w:val="nil"/>
              <w:left w:val="nil"/>
              <w:bottom w:val="single" w:sz="4" w:space="0" w:color="auto"/>
              <w:right w:val="single" w:sz="4" w:space="0" w:color="auto"/>
            </w:tcBorders>
            <w:shd w:val="clear" w:color="auto" w:fill="auto"/>
            <w:noWrap/>
            <w:vAlign w:val="bottom"/>
            <w:hideMark/>
          </w:tcPr>
          <w:p w14:paraId="7F1D03E8" w14:textId="77777777" w:rsidR="00603D31" w:rsidRPr="00603D31" w:rsidRDefault="00603D31">
            <w:pPr>
              <w:jc w:val="right"/>
              <w:rPr>
                <w:sz w:val="22"/>
                <w:szCs w:val="22"/>
              </w:rPr>
            </w:pPr>
            <w:r w:rsidRPr="00603D31">
              <w:rPr>
                <w:sz w:val="22"/>
                <w:szCs w:val="22"/>
              </w:rPr>
              <w:t>-557</w:t>
            </w:r>
          </w:p>
        </w:tc>
        <w:tc>
          <w:tcPr>
            <w:tcW w:w="880" w:type="dxa"/>
            <w:tcBorders>
              <w:top w:val="nil"/>
              <w:left w:val="nil"/>
              <w:bottom w:val="single" w:sz="4" w:space="0" w:color="auto"/>
              <w:right w:val="single" w:sz="4" w:space="0" w:color="auto"/>
            </w:tcBorders>
            <w:shd w:val="clear" w:color="auto" w:fill="auto"/>
            <w:noWrap/>
            <w:vAlign w:val="bottom"/>
            <w:hideMark/>
          </w:tcPr>
          <w:p w14:paraId="172BE322" w14:textId="77777777" w:rsidR="00603D31" w:rsidRPr="00603D31" w:rsidRDefault="00603D31">
            <w:pPr>
              <w:jc w:val="right"/>
              <w:rPr>
                <w:sz w:val="22"/>
                <w:szCs w:val="22"/>
              </w:rPr>
            </w:pPr>
            <w:r w:rsidRPr="00603D31">
              <w:rPr>
                <w:sz w:val="22"/>
                <w:szCs w:val="22"/>
              </w:rPr>
              <w:t>-118</w:t>
            </w:r>
          </w:p>
        </w:tc>
        <w:tc>
          <w:tcPr>
            <w:tcW w:w="821" w:type="dxa"/>
            <w:tcBorders>
              <w:top w:val="nil"/>
              <w:left w:val="nil"/>
              <w:bottom w:val="single" w:sz="4" w:space="0" w:color="auto"/>
              <w:right w:val="single" w:sz="4" w:space="0" w:color="auto"/>
            </w:tcBorders>
            <w:shd w:val="clear" w:color="auto" w:fill="auto"/>
            <w:noWrap/>
            <w:vAlign w:val="bottom"/>
            <w:hideMark/>
          </w:tcPr>
          <w:p w14:paraId="09B53F89" w14:textId="77777777" w:rsidR="00603D31" w:rsidRPr="00603D31" w:rsidRDefault="00603D31">
            <w:pPr>
              <w:jc w:val="right"/>
              <w:rPr>
                <w:sz w:val="22"/>
                <w:szCs w:val="22"/>
              </w:rPr>
            </w:pPr>
            <w:r w:rsidRPr="00603D31">
              <w:rPr>
                <w:sz w:val="22"/>
                <w:szCs w:val="22"/>
              </w:rPr>
              <w:t>-100</w:t>
            </w:r>
          </w:p>
        </w:tc>
      </w:tr>
      <w:tr w:rsidR="00603D31" w:rsidRPr="00603D31" w14:paraId="663763B7" w14:textId="77777777" w:rsidTr="00603D31">
        <w:trPr>
          <w:trHeight w:val="264"/>
        </w:trPr>
        <w:tc>
          <w:tcPr>
            <w:tcW w:w="1418" w:type="dxa"/>
            <w:vMerge/>
            <w:tcBorders>
              <w:top w:val="nil"/>
              <w:left w:val="single" w:sz="4" w:space="0" w:color="auto"/>
              <w:bottom w:val="single" w:sz="4" w:space="0" w:color="000000"/>
              <w:right w:val="single" w:sz="4" w:space="0" w:color="auto"/>
            </w:tcBorders>
            <w:vAlign w:val="center"/>
            <w:hideMark/>
          </w:tcPr>
          <w:p w14:paraId="538E5623" w14:textId="77777777" w:rsidR="00603D31" w:rsidRPr="00603D31" w:rsidRDefault="00603D31">
            <w:pPr>
              <w:rPr>
                <w:sz w:val="22"/>
                <w:szCs w:val="22"/>
              </w:rPr>
            </w:pPr>
          </w:p>
        </w:tc>
        <w:tc>
          <w:tcPr>
            <w:tcW w:w="2693" w:type="dxa"/>
            <w:tcBorders>
              <w:top w:val="nil"/>
              <w:left w:val="nil"/>
              <w:bottom w:val="single" w:sz="4" w:space="0" w:color="auto"/>
              <w:right w:val="single" w:sz="4" w:space="0" w:color="auto"/>
            </w:tcBorders>
            <w:shd w:val="clear" w:color="auto" w:fill="auto"/>
            <w:noWrap/>
            <w:vAlign w:val="center"/>
            <w:hideMark/>
          </w:tcPr>
          <w:p w14:paraId="168B60D2" w14:textId="77777777" w:rsidR="00603D31" w:rsidRPr="00603D31" w:rsidRDefault="00603D31">
            <w:pPr>
              <w:rPr>
                <w:sz w:val="22"/>
                <w:szCs w:val="22"/>
              </w:rPr>
            </w:pPr>
            <w:r w:rsidRPr="00603D31">
              <w:rPr>
                <w:sz w:val="22"/>
                <w:szCs w:val="22"/>
              </w:rPr>
              <w:t xml:space="preserve">    Nooremspetsialistid ja assistendid</w:t>
            </w:r>
          </w:p>
        </w:tc>
        <w:tc>
          <w:tcPr>
            <w:tcW w:w="1134" w:type="dxa"/>
            <w:tcBorders>
              <w:top w:val="nil"/>
              <w:left w:val="nil"/>
              <w:bottom w:val="single" w:sz="4" w:space="0" w:color="auto"/>
              <w:right w:val="single" w:sz="4" w:space="0" w:color="auto"/>
            </w:tcBorders>
            <w:shd w:val="clear" w:color="auto" w:fill="auto"/>
            <w:noWrap/>
            <w:vAlign w:val="bottom"/>
            <w:hideMark/>
          </w:tcPr>
          <w:p w14:paraId="7C0E2589" w14:textId="77777777" w:rsidR="00603D31" w:rsidRPr="00603D31" w:rsidRDefault="00603D31">
            <w:pPr>
              <w:jc w:val="right"/>
              <w:rPr>
                <w:sz w:val="22"/>
                <w:szCs w:val="22"/>
              </w:rPr>
            </w:pPr>
            <w:r w:rsidRPr="00603D31">
              <w:rPr>
                <w:sz w:val="22"/>
                <w:szCs w:val="22"/>
              </w:rPr>
              <w:t>302,56</w:t>
            </w:r>
          </w:p>
        </w:tc>
        <w:tc>
          <w:tcPr>
            <w:tcW w:w="1134" w:type="dxa"/>
            <w:tcBorders>
              <w:top w:val="nil"/>
              <w:left w:val="nil"/>
              <w:bottom w:val="single" w:sz="4" w:space="0" w:color="auto"/>
              <w:right w:val="single" w:sz="4" w:space="0" w:color="auto"/>
            </w:tcBorders>
            <w:shd w:val="clear" w:color="auto" w:fill="auto"/>
            <w:noWrap/>
            <w:vAlign w:val="bottom"/>
            <w:hideMark/>
          </w:tcPr>
          <w:p w14:paraId="45C30363" w14:textId="77777777" w:rsidR="00603D31" w:rsidRPr="00603D31" w:rsidRDefault="00603D31">
            <w:pPr>
              <w:jc w:val="right"/>
              <w:rPr>
                <w:sz w:val="22"/>
                <w:szCs w:val="22"/>
              </w:rPr>
            </w:pPr>
            <w:r w:rsidRPr="00603D31">
              <w:rPr>
                <w:sz w:val="22"/>
                <w:szCs w:val="22"/>
              </w:rPr>
              <w:t>300,81</w:t>
            </w:r>
          </w:p>
        </w:tc>
        <w:tc>
          <w:tcPr>
            <w:tcW w:w="992" w:type="dxa"/>
            <w:tcBorders>
              <w:top w:val="nil"/>
              <w:left w:val="nil"/>
              <w:bottom w:val="single" w:sz="4" w:space="0" w:color="auto"/>
              <w:right w:val="single" w:sz="4" w:space="0" w:color="auto"/>
            </w:tcBorders>
            <w:shd w:val="clear" w:color="000000" w:fill="FFFFFF"/>
            <w:noWrap/>
            <w:vAlign w:val="bottom"/>
            <w:hideMark/>
          </w:tcPr>
          <w:p w14:paraId="6565C84D" w14:textId="77777777" w:rsidR="00603D31" w:rsidRPr="00603D31" w:rsidRDefault="00603D31">
            <w:pPr>
              <w:jc w:val="right"/>
              <w:rPr>
                <w:sz w:val="22"/>
                <w:szCs w:val="22"/>
              </w:rPr>
            </w:pPr>
            <w:r w:rsidRPr="00603D31">
              <w:rPr>
                <w:sz w:val="22"/>
                <w:szCs w:val="22"/>
              </w:rPr>
              <w:t>-2 643</w:t>
            </w:r>
          </w:p>
        </w:tc>
        <w:tc>
          <w:tcPr>
            <w:tcW w:w="993" w:type="dxa"/>
            <w:tcBorders>
              <w:top w:val="nil"/>
              <w:left w:val="nil"/>
              <w:bottom w:val="single" w:sz="4" w:space="0" w:color="auto"/>
              <w:right w:val="single" w:sz="4" w:space="0" w:color="auto"/>
            </w:tcBorders>
            <w:shd w:val="clear" w:color="000000" w:fill="FFFFFF"/>
            <w:noWrap/>
            <w:vAlign w:val="bottom"/>
            <w:hideMark/>
          </w:tcPr>
          <w:p w14:paraId="0CC21BED" w14:textId="77777777" w:rsidR="00603D31" w:rsidRPr="00603D31" w:rsidRDefault="00603D31">
            <w:pPr>
              <w:jc w:val="right"/>
              <w:rPr>
                <w:sz w:val="22"/>
                <w:szCs w:val="22"/>
              </w:rPr>
            </w:pPr>
            <w:r w:rsidRPr="00603D31">
              <w:rPr>
                <w:sz w:val="22"/>
                <w:szCs w:val="22"/>
              </w:rPr>
              <w:t>-2 539</w:t>
            </w:r>
          </w:p>
        </w:tc>
        <w:tc>
          <w:tcPr>
            <w:tcW w:w="992" w:type="dxa"/>
            <w:tcBorders>
              <w:top w:val="nil"/>
              <w:left w:val="nil"/>
              <w:bottom w:val="single" w:sz="4" w:space="0" w:color="auto"/>
              <w:right w:val="single" w:sz="4" w:space="0" w:color="auto"/>
            </w:tcBorders>
            <w:shd w:val="clear" w:color="auto" w:fill="auto"/>
            <w:noWrap/>
            <w:vAlign w:val="bottom"/>
            <w:hideMark/>
          </w:tcPr>
          <w:p w14:paraId="0DB6006F" w14:textId="77777777" w:rsidR="00603D31" w:rsidRPr="00603D31" w:rsidRDefault="00603D31">
            <w:pPr>
              <w:jc w:val="right"/>
              <w:rPr>
                <w:sz w:val="22"/>
                <w:szCs w:val="22"/>
              </w:rPr>
            </w:pPr>
            <w:r w:rsidRPr="00603D31">
              <w:rPr>
                <w:sz w:val="22"/>
                <w:szCs w:val="22"/>
              </w:rPr>
              <w:t>-2 386</w:t>
            </w:r>
          </w:p>
        </w:tc>
        <w:tc>
          <w:tcPr>
            <w:tcW w:w="1134" w:type="dxa"/>
            <w:tcBorders>
              <w:top w:val="nil"/>
              <w:left w:val="nil"/>
              <w:bottom w:val="single" w:sz="4" w:space="0" w:color="auto"/>
              <w:right w:val="single" w:sz="4" w:space="0" w:color="auto"/>
            </w:tcBorders>
            <w:shd w:val="clear" w:color="auto" w:fill="auto"/>
            <w:noWrap/>
            <w:vAlign w:val="bottom"/>
            <w:hideMark/>
          </w:tcPr>
          <w:p w14:paraId="1A3B51AE" w14:textId="77777777" w:rsidR="00603D31" w:rsidRPr="00603D31" w:rsidRDefault="00603D31">
            <w:pPr>
              <w:jc w:val="right"/>
              <w:rPr>
                <w:sz w:val="22"/>
                <w:szCs w:val="22"/>
              </w:rPr>
            </w:pPr>
            <w:r w:rsidRPr="00603D31">
              <w:rPr>
                <w:sz w:val="22"/>
                <w:szCs w:val="22"/>
              </w:rPr>
              <w:t>-2 423</w:t>
            </w:r>
          </w:p>
        </w:tc>
        <w:tc>
          <w:tcPr>
            <w:tcW w:w="850" w:type="dxa"/>
            <w:tcBorders>
              <w:top w:val="nil"/>
              <w:left w:val="nil"/>
              <w:bottom w:val="single" w:sz="4" w:space="0" w:color="auto"/>
              <w:right w:val="single" w:sz="4" w:space="0" w:color="auto"/>
            </w:tcBorders>
            <w:shd w:val="clear" w:color="000000" w:fill="FFFFFF"/>
            <w:noWrap/>
            <w:vAlign w:val="bottom"/>
            <w:hideMark/>
          </w:tcPr>
          <w:p w14:paraId="70B95241" w14:textId="77777777" w:rsidR="00603D31" w:rsidRPr="00603D31" w:rsidRDefault="00603D31">
            <w:pPr>
              <w:jc w:val="right"/>
              <w:rPr>
                <w:sz w:val="22"/>
                <w:szCs w:val="22"/>
              </w:rPr>
            </w:pPr>
            <w:r w:rsidRPr="00603D31">
              <w:rPr>
                <w:sz w:val="22"/>
                <w:szCs w:val="22"/>
              </w:rPr>
              <w:t>-222</w:t>
            </w:r>
          </w:p>
        </w:tc>
        <w:tc>
          <w:tcPr>
            <w:tcW w:w="821" w:type="dxa"/>
            <w:tcBorders>
              <w:top w:val="nil"/>
              <w:left w:val="nil"/>
              <w:bottom w:val="single" w:sz="4" w:space="0" w:color="auto"/>
              <w:right w:val="single" w:sz="4" w:space="0" w:color="auto"/>
            </w:tcBorders>
            <w:shd w:val="clear" w:color="000000" w:fill="FFFFFF"/>
            <w:noWrap/>
            <w:vAlign w:val="bottom"/>
            <w:hideMark/>
          </w:tcPr>
          <w:p w14:paraId="109583D9" w14:textId="77777777" w:rsidR="00603D31" w:rsidRPr="00603D31" w:rsidRDefault="00603D31">
            <w:pPr>
              <w:jc w:val="right"/>
              <w:rPr>
                <w:sz w:val="22"/>
                <w:szCs w:val="22"/>
              </w:rPr>
            </w:pPr>
            <w:r w:rsidRPr="00603D31">
              <w:rPr>
                <w:sz w:val="22"/>
                <w:szCs w:val="22"/>
              </w:rPr>
              <w:t>-90</w:t>
            </w:r>
          </w:p>
        </w:tc>
        <w:tc>
          <w:tcPr>
            <w:tcW w:w="880" w:type="dxa"/>
            <w:tcBorders>
              <w:top w:val="nil"/>
              <w:left w:val="nil"/>
              <w:bottom w:val="single" w:sz="4" w:space="0" w:color="auto"/>
              <w:right w:val="single" w:sz="4" w:space="0" w:color="auto"/>
            </w:tcBorders>
            <w:shd w:val="clear" w:color="auto" w:fill="auto"/>
            <w:noWrap/>
            <w:vAlign w:val="bottom"/>
            <w:hideMark/>
          </w:tcPr>
          <w:p w14:paraId="52EFD59A" w14:textId="77777777" w:rsidR="00603D31" w:rsidRPr="00603D31" w:rsidRDefault="00603D31">
            <w:pPr>
              <w:jc w:val="right"/>
              <w:rPr>
                <w:sz w:val="22"/>
                <w:szCs w:val="22"/>
              </w:rPr>
            </w:pPr>
            <w:r w:rsidRPr="00603D31">
              <w:rPr>
                <w:sz w:val="22"/>
                <w:szCs w:val="22"/>
              </w:rPr>
              <w:t>-35</w:t>
            </w:r>
          </w:p>
        </w:tc>
        <w:tc>
          <w:tcPr>
            <w:tcW w:w="821" w:type="dxa"/>
            <w:tcBorders>
              <w:top w:val="nil"/>
              <w:left w:val="nil"/>
              <w:bottom w:val="single" w:sz="4" w:space="0" w:color="auto"/>
              <w:right w:val="single" w:sz="4" w:space="0" w:color="auto"/>
            </w:tcBorders>
            <w:shd w:val="clear" w:color="auto" w:fill="auto"/>
            <w:noWrap/>
            <w:vAlign w:val="bottom"/>
            <w:hideMark/>
          </w:tcPr>
          <w:p w14:paraId="55E25082" w14:textId="77777777" w:rsidR="00603D31" w:rsidRPr="00603D31" w:rsidRDefault="00603D31">
            <w:pPr>
              <w:jc w:val="right"/>
              <w:rPr>
                <w:sz w:val="22"/>
                <w:szCs w:val="22"/>
              </w:rPr>
            </w:pPr>
            <w:r w:rsidRPr="00603D31">
              <w:rPr>
                <w:sz w:val="22"/>
                <w:szCs w:val="22"/>
              </w:rPr>
              <w:t>-26</w:t>
            </w:r>
          </w:p>
        </w:tc>
      </w:tr>
      <w:tr w:rsidR="00603D31" w:rsidRPr="00603D31" w14:paraId="06B53156" w14:textId="77777777" w:rsidTr="00603D31">
        <w:trPr>
          <w:trHeight w:val="264"/>
        </w:trPr>
        <w:tc>
          <w:tcPr>
            <w:tcW w:w="1418" w:type="dxa"/>
            <w:vMerge/>
            <w:tcBorders>
              <w:top w:val="nil"/>
              <w:left w:val="single" w:sz="4" w:space="0" w:color="auto"/>
              <w:bottom w:val="single" w:sz="4" w:space="0" w:color="000000"/>
              <w:right w:val="single" w:sz="4" w:space="0" w:color="auto"/>
            </w:tcBorders>
            <w:vAlign w:val="center"/>
            <w:hideMark/>
          </w:tcPr>
          <w:p w14:paraId="75F9512C" w14:textId="77777777" w:rsidR="00603D31" w:rsidRPr="00603D31" w:rsidRDefault="00603D31">
            <w:pPr>
              <w:rPr>
                <w:sz w:val="22"/>
                <w:szCs w:val="22"/>
              </w:rPr>
            </w:pPr>
          </w:p>
        </w:tc>
        <w:tc>
          <w:tcPr>
            <w:tcW w:w="2693" w:type="dxa"/>
            <w:tcBorders>
              <w:top w:val="nil"/>
              <w:left w:val="nil"/>
              <w:bottom w:val="single" w:sz="4" w:space="0" w:color="auto"/>
              <w:right w:val="single" w:sz="4" w:space="0" w:color="auto"/>
            </w:tcBorders>
            <w:shd w:val="clear" w:color="auto" w:fill="auto"/>
            <w:noWrap/>
            <w:vAlign w:val="center"/>
            <w:hideMark/>
          </w:tcPr>
          <w:p w14:paraId="78AC0230" w14:textId="77777777" w:rsidR="00603D31" w:rsidRPr="00603D31" w:rsidRDefault="00603D31">
            <w:pPr>
              <w:rPr>
                <w:sz w:val="22"/>
                <w:szCs w:val="22"/>
              </w:rPr>
            </w:pPr>
            <w:r w:rsidRPr="00603D31">
              <w:rPr>
                <w:sz w:val="22"/>
                <w:szCs w:val="22"/>
              </w:rPr>
              <w:t xml:space="preserve">   Tugispetsialistid</w:t>
            </w:r>
          </w:p>
        </w:tc>
        <w:tc>
          <w:tcPr>
            <w:tcW w:w="1134" w:type="dxa"/>
            <w:tcBorders>
              <w:top w:val="nil"/>
              <w:left w:val="nil"/>
              <w:bottom w:val="single" w:sz="4" w:space="0" w:color="auto"/>
              <w:right w:val="single" w:sz="4" w:space="0" w:color="auto"/>
            </w:tcBorders>
            <w:shd w:val="clear" w:color="auto" w:fill="auto"/>
            <w:noWrap/>
            <w:vAlign w:val="bottom"/>
            <w:hideMark/>
          </w:tcPr>
          <w:p w14:paraId="79DCD95B" w14:textId="77777777" w:rsidR="00603D31" w:rsidRPr="00603D31" w:rsidRDefault="00603D31">
            <w:pPr>
              <w:jc w:val="right"/>
              <w:rPr>
                <w:sz w:val="22"/>
                <w:szCs w:val="22"/>
              </w:rPr>
            </w:pPr>
            <w:r w:rsidRPr="00603D31">
              <w:rPr>
                <w:sz w:val="22"/>
                <w:szCs w:val="22"/>
              </w:rPr>
              <w:t>49,07</w:t>
            </w:r>
          </w:p>
        </w:tc>
        <w:tc>
          <w:tcPr>
            <w:tcW w:w="1134" w:type="dxa"/>
            <w:tcBorders>
              <w:top w:val="nil"/>
              <w:left w:val="nil"/>
              <w:bottom w:val="single" w:sz="4" w:space="0" w:color="auto"/>
              <w:right w:val="single" w:sz="4" w:space="0" w:color="auto"/>
            </w:tcBorders>
            <w:shd w:val="clear" w:color="auto" w:fill="auto"/>
            <w:noWrap/>
            <w:vAlign w:val="bottom"/>
            <w:hideMark/>
          </w:tcPr>
          <w:p w14:paraId="288B63E2" w14:textId="77777777" w:rsidR="00603D31" w:rsidRPr="00603D31" w:rsidRDefault="00603D31">
            <w:pPr>
              <w:jc w:val="right"/>
              <w:rPr>
                <w:sz w:val="22"/>
                <w:szCs w:val="22"/>
              </w:rPr>
            </w:pPr>
            <w:r w:rsidRPr="00603D31">
              <w:rPr>
                <w:sz w:val="22"/>
                <w:szCs w:val="22"/>
              </w:rPr>
              <w:t>50,78</w:t>
            </w:r>
          </w:p>
        </w:tc>
        <w:tc>
          <w:tcPr>
            <w:tcW w:w="992" w:type="dxa"/>
            <w:tcBorders>
              <w:top w:val="nil"/>
              <w:left w:val="nil"/>
              <w:bottom w:val="single" w:sz="4" w:space="0" w:color="auto"/>
              <w:right w:val="single" w:sz="4" w:space="0" w:color="auto"/>
            </w:tcBorders>
            <w:shd w:val="clear" w:color="000000" w:fill="FFFFFF"/>
            <w:noWrap/>
            <w:vAlign w:val="bottom"/>
            <w:hideMark/>
          </w:tcPr>
          <w:p w14:paraId="06839744" w14:textId="77777777" w:rsidR="00603D31" w:rsidRPr="00603D31" w:rsidRDefault="00603D31">
            <w:pPr>
              <w:jc w:val="right"/>
              <w:rPr>
                <w:sz w:val="22"/>
                <w:szCs w:val="22"/>
              </w:rPr>
            </w:pPr>
            <w:r w:rsidRPr="00603D31">
              <w:rPr>
                <w:sz w:val="22"/>
                <w:szCs w:val="22"/>
              </w:rPr>
              <w:t>-823</w:t>
            </w:r>
          </w:p>
        </w:tc>
        <w:tc>
          <w:tcPr>
            <w:tcW w:w="993" w:type="dxa"/>
            <w:tcBorders>
              <w:top w:val="nil"/>
              <w:left w:val="nil"/>
              <w:bottom w:val="single" w:sz="4" w:space="0" w:color="auto"/>
              <w:right w:val="single" w:sz="4" w:space="0" w:color="auto"/>
            </w:tcBorders>
            <w:shd w:val="clear" w:color="000000" w:fill="FFFFFF"/>
            <w:noWrap/>
            <w:vAlign w:val="bottom"/>
            <w:hideMark/>
          </w:tcPr>
          <w:p w14:paraId="014ECE18" w14:textId="77777777" w:rsidR="00603D31" w:rsidRPr="00603D31" w:rsidRDefault="00603D31">
            <w:pPr>
              <w:jc w:val="right"/>
              <w:rPr>
                <w:sz w:val="22"/>
                <w:szCs w:val="22"/>
              </w:rPr>
            </w:pPr>
            <w:r w:rsidRPr="00603D31">
              <w:rPr>
                <w:sz w:val="22"/>
                <w:szCs w:val="22"/>
              </w:rPr>
              <w:t>-821</w:t>
            </w:r>
          </w:p>
        </w:tc>
        <w:tc>
          <w:tcPr>
            <w:tcW w:w="992" w:type="dxa"/>
            <w:tcBorders>
              <w:top w:val="nil"/>
              <w:left w:val="nil"/>
              <w:bottom w:val="single" w:sz="4" w:space="0" w:color="auto"/>
              <w:right w:val="single" w:sz="4" w:space="0" w:color="auto"/>
            </w:tcBorders>
            <w:shd w:val="clear" w:color="000000" w:fill="FFFFFF"/>
            <w:noWrap/>
            <w:vAlign w:val="bottom"/>
            <w:hideMark/>
          </w:tcPr>
          <w:p w14:paraId="47451FA6" w14:textId="77777777" w:rsidR="00603D31" w:rsidRPr="00603D31" w:rsidRDefault="00603D31">
            <w:pPr>
              <w:jc w:val="right"/>
              <w:rPr>
                <w:sz w:val="22"/>
                <w:szCs w:val="22"/>
              </w:rPr>
            </w:pPr>
            <w:r w:rsidRPr="00603D31">
              <w:rPr>
                <w:sz w:val="22"/>
                <w:szCs w:val="22"/>
              </w:rPr>
              <w:t>-768</w:t>
            </w:r>
          </w:p>
        </w:tc>
        <w:tc>
          <w:tcPr>
            <w:tcW w:w="1134" w:type="dxa"/>
            <w:tcBorders>
              <w:top w:val="nil"/>
              <w:left w:val="nil"/>
              <w:bottom w:val="single" w:sz="4" w:space="0" w:color="auto"/>
              <w:right w:val="single" w:sz="4" w:space="0" w:color="auto"/>
            </w:tcBorders>
            <w:shd w:val="clear" w:color="000000" w:fill="FFFFFF"/>
            <w:noWrap/>
            <w:vAlign w:val="bottom"/>
            <w:hideMark/>
          </w:tcPr>
          <w:p w14:paraId="41DBEE3C" w14:textId="77777777" w:rsidR="00603D31" w:rsidRPr="00603D31" w:rsidRDefault="00603D31">
            <w:pPr>
              <w:jc w:val="right"/>
              <w:rPr>
                <w:sz w:val="22"/>
                <w:szCs w:val="22"/>
              </w:rPr>
            </w:pPr>
            <w:r w:rsidRPr="00603D31">
              <w:rPr>
                <w:sz w:val="22"/>
                <w:szCs w:val="22"/>
              </w:rPr>
              <w:t>-785</w:t>
            </w:r>
          </w:p>
        </w:tc>
        <w:tc>
          <w:tcPr>
            <w:tcW w:w="850" w:type="dxa"/>
            <w:tcBorders>
              <w:top w:val="nil"/>
              <w:left w:val="nil"/>
              <w:bottom w:val="single" w:sz="4" w:space="0" w:color="auto"/>
              <w:right w:val="single" w:sz="4" w:space="0" w:color="auto"/>
            </w:tcBorders>
            <w:shd w:val="clear" w:color="auto" w:fill="auto"/>
            <w:noWrap/>
            <w:vAlign w:val="bottom"/>
            <w:hideMark/>
          </w:tcPr>
          <w:p w14:paraId="2D4F4B51" w14:textId="77777777" w:rsidR="00603D31" w:rsidRPr="00603D31" w:rsidRDefault="00603D31">
            <w:pPr>
              <w:jc w:val="right"/>
              <w:rPr>
                <w:sz w:val="22"/>
                <w:szCs w:val="22"/>
              </w:rPr>
            </w:pPr>
            <w:r w:rsidRPr="00603D31">
              <w:rPr>
                <w:sz w:val="22"/>
                <w:szCs w:val="22"/>
              </w:rPr>
              <w:t>-47</w:t>
            </w:r>
          </w:p>
        </w:tc>
        <w:tc>
          <w:tcPr>
            <w:tcW w:w="821" w:type="dxa"/>
            <w:tcBorders>
              <w:top w:val="nil"/>
              <w:left w:val="nil"/>
              <w:bottom w:val="single" w:sz="4" w:space="0" w:color="auto"/>
              <w:right w:val="single" w:sz="4" w:space="0" w:color="auto"/>
            </w:tcBorders>
            <w:shd w:val="clear" w:color="auto" w:fill="auto"/>
            <w:noWrap/>
            <w:vAlign w:val="bottom"/>
            <w:hideMark/>
          </w:tcPr>
          <w:p w14:paraId="56091BE5" w14:textId="77777777" w:rsidR="00603D31" w:rsidRPr="00603D31" w:rsidRDefault="00603D31">
            <w:pPr>
              <w:jc w:val="right"/>
              <w:rPr>
                <w:sz w:val="22"/>
                <w:szCs w:val="22"/>
              </w:rPr>
            </w:pPr>
            <w:r w:rsidRPr="00603D31">
              <w:rPr>
                <w:sz w:val="22"/>
                <w:szCs w:val="22"/>
              </w:rPr>
              <w:t>-27</w:t>
            </w:r>
          </w:p>
        </w:tc>
        <w:tc>
          <w:tcPr>
            <w:tcW w:w="880" w:type="dxa"/>
            <w:tcBorders>
              <w:top w:val="nil"/>
              <w:left w:val="nil"/>
              <w:bottom w:val="single" w:sz="4" w:space="0" w:color="auto"/>
              <w:right w:val="single" w:sz="4" w:space="0" w:color="auto"/>
            </w:tcBorders>
            <w:shd w:val="clear" w:color="auto" w:fill="auto"/>
            <w:noWrap/>
            <w:vAlign w:val="bottom"/>
            <w:hideMark/>
          </w:tcPr>
          <w:p w14:paraId="3680063F" w14:textId="77777777" w:rsidR="00603D31" w:rsidRPr="00603D31" w:rsidRDefault="00603D31">
            <w:pPr>
              <w:jc w:val="right"/>
              <w:rPr>
                <w:sz w:val="22"/>
                <w:szCs w:val="22"/>
              </w:rPr>
            </w:pPr>
            <w:r w:rsidRPr="00603D31">
              <w:rPr>
                <w:sz w:val="22"/>
                <w:szCs w:val="22"/>
              </w:rPr>
              <w:t>-8</w:t>
            </w:r>
          </w:p>
        </w:tc>
        <w:tc>
          <w:tcPr>
            <w:tcW w:w="821" w:type="dxa"/>
            <w:tcBorders>
              <w:top w:val="nil"/>
              <w:left w:val="nil"/>
              <w:bottom w:val="single" w:sz="4" w:space="0" w:color="auto"/>
              <w:right w:val="single" w:sz="4" w:space="0" w:color="auto"/>
            </w:tcBorders>
            <w:shd w:val="clear" w:color="auto" w:fill="auto"/>
            <w:noWrap/>
            <w:vAlign w:val="bottom"/>
            <w:hideMark/>
          </w:tcPr>
          <w:p w14:paraId="687C617F" w14:textId="77777777" w:rsidR="00603D31" w:rsidRPr="00603D31" w:rsidRDefault="00603D31">
            <w:pPr>
              <w:jc w:val="right"/>
              <w:rPr>
                <w:sz w:val="22"/>
                <w:szCs w:val="22"/>
              </w:rPr>
            </w:pPr>
            <w:r w:rsidRPr="00603D31">
              <w:rPr>
                <w:sz w:val="22"/>
                <w:szCs w:val="22"/>
              </w:rPr>
              <w:t>-9</w:t>
            </w:r>
          </w:p>
        </w:tc>
      </w:tr>
      <w:tr w:rsidR="00603D31" w:rsidRPr="00603D31" w14:paraId="0F1B4B68" w14:textId="77777777" w:rsidTr="00603D31">
        <w:trPr>
          <w:trHeight w:val="264"/>
        </w:trPr>
        <w:tc>
          <w:tcPr>
            <w:tcW w:w="1418" w:type="dxa"/>
            <w:vMerge/>
            <w:tcBorders>
              <w:top w:val="nil"/>
              <w:left w:val="single" w:sz="4" w:space="0" w:color="auto"/>
              <w:bottom w:val="single" w:sz="4" w:space="0" w:color="000000"/>
              <w:right w:val="single" w:sz="4" w:space="0" w:color="auto"/>
            </w:tcBorders>
            <w:vAlign w:val="center"/>
            <w:hideMark/>
          </w:tcPr>
          <w:p w14:paraId="70326ECE" w14:textId="77777777" w:rsidR="00603D31" w:rsidRPr="00603D31" w:rsidRDefault="00603D31">
            <w:pPr>
              <w:rPr>
                <w:sz w:val="22"/>
                <w:szCs w:val="22"/>
              </w:rPr>
            </w:pPr>
          </w:p>
        </w:tc>
        <w:tc>
          <w:tcPr>
            <w:tcW w:w="2693" w:type="dxa"/>
            <w:tcBorders>
              <w:top w:val="nil"/>
              <w:left w:val="nil"/>
              <w:bottom w:val="single" w:sz="4" w:space="0" w:color="auto"/>
              <w:right w:val="single" w:sz="4" w:space="0" w:color="auto"/>
            </w:tcBorders>
            <w:shd w:val="clear" w:color="auto" w:fill="auto"/>
            <w:noWrap/>
            <w:vAlign w:val="center"/>
            <w:hideMark/>
          </w:tcPr>
          <w:p w14:paraId="59D1C860" w14:textId="77777777" w:rsidR="00603D31" w:rsidRPr="00603D31" w:rsidRDefault="00603D31">
            <w:pPr>
              <w:rPr>
                <w:sz w:val="22"/>
                <w:szCs w:val="22"/>
              </w:rPr>
            </w:pPr>
            <w:r w:rsidRPr="00603D31">
              <w:rPr>
                <w:sz w:val="22"/>
                <w:szCs w:val="22"/>
              </w:rPr>
              <w:t xml:space="preserve">    Töölised</w:t>
            </w:r>
          </w:p>
        </w:tc>
        <w:tc>
          <w:tcPr>
            <w:tcW w:w="1134" w:type="dxa"/>
            <w:tcBorders>
              <w:top w:val="nil"/>
              <w:left w:val="nil"/>
              <w:bottom w:val="single" w:sz="4" w:space="0" w:color="auto"/>
              <w:right w:val="single" w:sz="4" w:space="0" w:color="auto"/>
            </w:tcBorders>
            <w:shd w:val="clear" w:color="auto" w:fill="auto"/>
            <w:noWrap/>
            <w:vAlign w:val="bottom"/>
            <w:hideMark/>
          </w:tcPr>
          <w:p w14:paraId="6000E84F" w14:textId="77777777" w:rsidR="00603D31" w:rsidRPr="00603D31" w:rsidRDefault="00603D31">
            <w:pPr>
              <w:jc w:val="right"/>
              <w:rPr>
                <w:sz w:val="22"/>
                <w:szCs w:val="22"/>
              </w:rPr>
            </w:pPr>
            <w:r w:rsidRPr="00603D31">
              <w:rPr>
                <w:sz w:val="22"/>
                <w:szCs w:val="22"/>
              </w:rPr>
              <w:t>820,33</w:t>
            </w:r>
          </w:p>
        </w:tc>
        <w:tc>
          <w:tcPr>
            <w:tcW w:w="1134" w:type="dxa"/>
            <w:tcBorders>
              <w:top w:val="nil"/>
              <w:left w:val="nil"/>
              <w:bottom w:val="single" w:sz="4" w:space="0" w:color="auto"/>
              <w:right w:val="single" w:sz="4" w:space="0" w:color="auto"/>
            </w:tcBorders>
            <w:shd w:val="clear" w:color="auto" w:fill="auto"/>
            <w:noWrap/>
            <w:vAlign w:val="bottom"/>
            <w:hideMark/>
          </w:tcPr>
          <w:p w14:paraId="1DDD0BF2" w14:textId="77777777" w:rsidR="00603D31" w:rsidRPr="00603D31" w:rsidRDefault="00603D31">
            <w:pPr>
              <w:jc w:val="right"/>
              <w:rPr>
                <w:sz w:val="22"/>
                <w:szCs w:val="22"/>
              </w:rPr>
            </w:pPr>
            <w:r w:rsidRPr="00603D31">
              <w:rPr>
                <w:sz w:val="22"/>
                <w:szCs w:val="22"/>
              </w:rPr>
              <w:t>869,86</w:t>
            </w:r>
          </w:p>
        </w:tc>
        <w:tc>
          <w:tcPr>
            <w:tcW w:w="992" w:type="dxa"/>
            <w:tcBorders>
              <w:top w:val="nil"/>
              <w:left w:val="nil"/>
              <w:bottom w:val="single" w:sz="4" w:space="0" w:color="auto"/>
              <w:right w:val="single" w:sz="4" w:space="0" w:color="auto"/>
            </w:tcBorders>
            <w:shd w:val="clear" w:color="000000" w:fill="FFFFFF"/>
            <w:noWrap/>
            <w:vAlign w:val="bottom"/>
            <w:hideMark/>
          </w:tcPr>
          <w:p w14:paraId="4420164F" w14:textId="77777777" w:rsidR="00603D31" w:rsidRPr="00603D31" w:rsidRDefault="00603D31">
            <w:pPr>
              <w:jc w:val="right"/>
              <w:rPr>
                <w:sz w:val="22"/>
                <w:szCs w:val="22"/>
              </w:rPr>
            </w:pPr>
            <w:r w:rsidRPr="00603D31">
              <w:rPr>
                <w:sz w:val="22"/>
                <w:szCs w:val="22"/>
              </w:rPr>
              <w:t>-8 516</w:t>
            </w:r>
          </w:p>
        </w:tc>
        <w:tc>
          <w:tcPr>
            <w:tcW w:w="993" w:type="dxa"/>
            <w:tcBorders>
              <w:top w:val="nil"/>
              <w:left w:val="nil"/>
              <w:bottom w:val="single" w:sz="4" w:space="0" w:color="auto"/>
              <w:right w:val="single" w:sz="4" w:space="0" w:color="auto"/>
            </w:tcBorders>
            <w:shd w:val="clear" w:color="000000" w:fill="FFFFFF"/>
            <w:noWrap/>
            <w:vAlign w:val="bottom"/>
            <w:hideMark/>
          </w:tcPr>
          <w:p w14:paraId="1E04B4E9" w14:textId="77777777" w:rsidR="00603D31" w:rsidRPr="00603D31" w:rsidRDefault="00603D31">
            <w:pPr>
              <w:jc w:val="right"/>
              <w:rPr>
                <w:sz w:val="22"/>
                <w:szCs w:val="22"/>
              </w:rPr>
            </w:pPr>
            <w:r w:rsidRPr="00603D31">
              <w:rPr>
                <w:sz w:val="22"/>
                <w:szCs w:val="22"/>
              </w:rPr>
              <w:t>-8 053</w:t>
            </w:r>
          </w:p>
        </w:tc>
        <w:tc>
          <w:tcPr>
            <w:tcW w:w="992" w:type="dxa"/>
            <w:tcBorders>
              <w:top w:val="nil"/>
              <w:left w:val="nil"/>
              <w:bottom w:val="single" w:sz="4" w:space="0" w:color="auto"/>
              <w:right w:val="single" w:sz="4" w:space="0" w:color="auto"/>
            </w:tcBorders>
            <w:shd w:val="clear" w:color="000000" w:fill="FFFFFF"/>
            <w:noWrap/>
            <w:vAlign w:val="bottom"/>
            <w:hideMark/>
          </w:tcPr>
          <w:p w14:paraId="359D0AD0" w14:textId="77777777" w:rsidR="00603D31" w:rsidRPr="00603D31" w:rsidRDefault="00603D31">
            <w:pPr>
              <w:jc w:val="right"/>
              <w:rPr>
                <w:sz w:val="22"/>
                <w:szCs w:val="22"/>
              </w:rPr>
            </w:pPr>
            <w:r w:rsidRPr="00603D31">
              <w:rPr>
                <w:sz w:val="22"/>
                <w:szCs w:val="22"/>
              </w:rPr>
              <w:t>-8 112</w:t>
            </w:r>
          </w:p>
        </w:tc>
        <w:tc>
          <w:tcPr>
            <w:tcW w:w="1134" w:type="dxa"/>
            <w:tcBorders>
              <w:top w:val="nil"/>
              <w:left w:val="nil"/>
              <w:bottom w:val="single" w:sz="4" w:space="0" w:color="auto"/>
              <w:right w:val="single" w:sz="4" w:space="0" w:color="auto"/>
            </w:tcBorders>
            <w:shd w:val="clear" w:color="000000" w:fill="FFFFFF"/>
            <w:noWrap/>
            <w:vAlign w:val="bottom"/>
            <w:hideMark/>
          </w:tcPr>
          <w:p w14:paraId="64B4A1EE" w14:textId="77777777" w:rsidR="00603D31" w:rsidRPr="00603D31" w:rsidRDefault="00603D31">
            <w:pPr>
              <w:jc w:val="right"/>
              <w:rPr>
                <w:sz w:val="22"/>
                <w:szCs w:val="22"/>
              </w:rPr>
            </w:pPr>
            <w:r w:rsidRPr="00603D31">
              <w:rPr>
                <w:sz w:val="22"/>
                <w:szCs w:val="22"/>
              </w:rPr>
              <w:t>-7 677</w:t>
            </w:r>
          </w:p>
        </w:tc>
        <w:tc>
          <w:tcPr>
            <w:tcW w:w="850" w:type="dxa"/>
            <w:tcBorders>
              <w:top w:val="nil"/>
              <w:left w:val="nil"/>
              <w:bottom w:val="single" w:sz="4" w:space="0" w:color="auto"/>
              <w:right w:val="single" w:sz="4" w:space="0" w:color="auto"/>
            </w:tcBorders>
            <w:shd w:val="clear" w:color="auto" w:fill="auto"/>
            <w:noWrap/>
            <w:vAlign w:val="bottom"/>
            <w:hideMark/>
          </w:tcPr>
          <w:p w14:paraId="00B51589" w14:textId="77777777" w:rsidR="00603D31" w:rsidRPr="00603D31" w:rsidRDefault="00603D31">
            <w:pPr>
              <w:jc w:val="right"/>
              <w:rPr>
                <w:sz w:val="22"/>
                <w:szCs w:val="22"/>
              </w:rPr>
            </w:pPr>
            <w:r w:rsidRPr="00603D31">
              <w:rPr>
                <w:sz w:val="22"/>
                <w:szCs w:val="22"/>
              </w:rPr>
              <w:t>-322</w:t>
            </w:r>
          </w:p>
        </w:tc>
        <w:tc>
          <w:tcPr>
            <w:tcW w:w="821" w:type="dxa"/>
            <w:tcBorders>
              <w:top w:val="nil"/>
              <w:left w:val="nil"/>
              <w:bottom w:val="single" w:sz="4" w:space="0" w:color="auto"/>
              <w:right w:val="single" w:sz="4" w:space="0" w:color="auto"/>
            </w:tcBorders>
            <w:shd w:val="clear" w:color="auto" w:fill="auto"/>
            <w:noWrap/>
            <w:vAlign w:val="bottom"/>
            <w:hideMark/>
          </w:tcPr>
          <w:p w14:paraId="3E07D5BA" w14:textId="77777777" w:rsidR="00603D31" w:rsidRPr="00603D31" w:rsidRDefault="00603D31">
            <w:pPr>
              <w:jc w:val="right"/>
              <w:rPr>
                <w:sz w:val="22"/>
                <w:szCs w:val="22"/>
              </w:rPr>
            </w:pPr>
            <w:r w:rsidRPr="00603D31">
              <w:rPr>
                <w:sz w:val="22"/>
                <w:szCs w:val="22"/>
              </w:rPr>
              <w:t>-230</w:t>
            </w:r>
          </w:p>
        </w:tc>
        <w:tc>
          <w:tcPr>
            <w:tcW w:w="880" w:type="dxa"/>
            <w:tcBorders>
              <w:top w:val="nil"/>
              <w:left w:val="nil"/>
              <w:bottom w:val="single" w:sz="4" w:space="0" w:color="auto"/>
              <w:right w:val="single" w:sz="4" w:space="0" w:color="auto"/>
            </w:tcBorders>
            <w:shd w:val="clear" w:color="auto" w:fill="auto"/>
            <w:noWrap/>
            <w:vAlign w:val="bottom"/>
            <w:hideMark/>
          </w:tcPr>
          <w:p w14:paraId="4D9F19D0" w14:textId="77777777" w:rsidR="00603D31" w:rsidRPr="00603D31" w:rsidRDefault="00603D31">
            <w:pPr>
              <w:jc w:val="right"/>
              <w:rPr>
                <w:sz w:val="22"/>
                <w:szCs w:val="22"/>
              </w:rPr>
            </w:pPr>
            <w:r w:rsidRPr="00603D31">
              <w:rPr>
                <w:sz w:val="22"/>
                <w:szCs w:val="22"/>
              </w:rPr>
              <w:t>-82</w:t>
            </w:r>
          </w:p>
        </w:tc>
        <w:tc>
          <w:tcPr>
            <w:tcW w:w="821" w:type="dxa"/>
            <w:tcBorders>
              <w:top w:val="nil"/>
              <w:left w:val="nil"/>
              <w:bottom w:val="single" w:sz="4" w:space="0" w:color="auto"/>
              <w:right w:val="single" w:sz="4" w:space="0" w:color="auto"/>
            </w:tcBorders>
            <w:shd w:val="clear" w:color="auto" w:fill="auto"/>
            <w:noWrap/>
            <w:vAlign w:val="bottom"/>
            <w:hideMark/>
          </w:tcPr>
          <w:p w14:paraId="6BAE0C50" w14:textId="77777777" w:rsidR="00603D31" w:rsidRPr="00603D31" w:rsidRDefault="00603D31">
            <w:pPr>
              <w:jc w:val="right"/>
              <w:rPr>
                <w:sz w:val="22"/>
                <w:szCs w:val="22"/>
              </w:rPr>
            </w:pPr>
            <w:r w:rsidRPr="00603D31">
              <w:rPr>
                <w:sz w:val="22"/>
                <w:szCs w:val="22"/>
              </w:rPr>
              <w:t>-146</w:t>
            </w:r>
          </w:p>
        </w:tc>
      </w:tr>
      <w:tr w:rsidR="00603D31" w:rsidRPr="00603D31" w14:paraId="646B0774" w14:textId="77777777" w:rsidTr="00603D31">
        <w:trPr>
          <w:trHeight w:val="264"/>
        </w:trPr>
        <w:tc>
          <w:tcPr>
            <w:tcW w:w="1418" w:type="dxa"/>
            <w:vMerge/>
            <w:tcBorders>
              <w:top w:val="nil"/>
              <w:left w:val="single" w:sz="4" w:space="0" w:color="auto"/>
              <w:bottom w:val="single" w:sz="4" w:space="0" w:color="000000"/>
              <w:right w:val="single" w:sz="4" w:space="0" w:color="auto"/>
            </w:tcBorders>
            <w:vAlign w:val="center"/>
            <w:hideMark/>
          </w:tcPr>
          <w:p w14:paraId="25288F74" w14:textId="77777777" w:rsidR="00603D31" w:rsidRPr="00603D31" w:rsidRDefault="00603D31">
            <w:pPr>
              <w:rPr>
                <w:sz w:val="22"/>
                <w:szCs w:val="22"/>
              </w:rPr>
            </w:pPr>
          </w:p>
        </w:tc>
        <w:tc>
          <w:tcPr>
            <w:tcW w:w="2693" w:type="dxa"/>
            <w:tcBorders>
              <w:top w:val="nil"/>
              <w:left w:val="nil"/>
              <w:bottom w:val="single" w:sz="4" w:space="0" w:color="auto"/>
              <w:right w:val="single" w:sz="4" w:space="0" w:color="auto"/>
            </w:tcBorders>
            <w:shd w:val="clear" w:color="auto" w:fill="auto"/>
            <w:noWrap/>
            <w:vAlign w:val="bottom"/>
            <w:hideMark/>
          </w:tcPr>
          <w:p w14:paraId="2014113C" w14:textId="77777777" w:rsidR="00603D31" w:rsidRPr="00603D31" w:rsidRDefault="00603D31">
            <w:pPr>
              <w:rPr>
                <w:b/>
                <w:bCs/>
                <w:sz w:val="22"/>
                <w:szCs w:val="22"/>
              </w:rPr>
            </w:pPr>
            <w:r w:rsidRPr="00603D31">
              <w:rPr>
                <w:b/>
                <w:bCs/>
                <w:sz w:val="22"/>
                <w:szCs w:val="22"/>
              </w:rPr>
              <w:t>Kokku töötajad</w:t>
            </w:r>
          </w:p>
        </w:tc>
        <w:tc>
          <w:tcPr>
            <w:tcW w:w="1134" w:type="dxa"/>
            <w:tcBorders>
              <w:top w:val="nil"/>
              <w:left w:val="nil"/>
              <w:bottom w:val="single" w:sz="4" w:space="0" w:color="auto"/>
              <w:right w:val="single" w:sz="4" w:space="0" w:color="auto"/>
            </w:tcBorders>
            <w:shd w:val="clear" w:color="auto" w:fill="auto"/>
            <w:noWrap/>
            <w:vAlign w:val="bottom"/>
            <w:hideMark/>
          </w:tcPr>
          <w:p w14:paraId="3CE5F833" w14:textId="77777777" w:rsidR="00603D31" w:rsidRPr="00603D31" w:rsidRDefault="00603D31">
            <w:pPr>
              <w:jc w:val="right"/>
              <w:rPr>
                <w:b/>
                <w:bCs/>
                <w:sz w:val="22"/>
                <w:szCs w:val="22"/>
              </w:rPr>
            </w:pPr>
            <w:r w:rsidRPr="00603D31">
              <w:rPr>
                <w:b/>
                <w:bCs/>
                <w:sz w:val="22"/>
                <w:szCs w:val="22"/>
              </w:rPr>
              <w:t>2 813,82</w:t>
            </w:r>
          </w:p>
        </w:tc>
        <w:tc>
          <w:tcPr>
            <w:tcW w:w="1134" w:type="dxa"/>
            <w:tcBorders>
              <w:top w:val="nil"/>
              <w:left w:val="nil"/>
              <w:bottom w:val="single" w:sz="4" w:space="0" w:color="auto"/>
              <w:right w:val="single" w:sz="4" w:space="0" w:color="auto"/>
            </w:tcBorders>
            <w:shd w:val="clear" w:color="auto" w:fill="auto"/>
            <w:noWrap/>
            <w:vAlign w:val="bottom"/>
            <w:hideMark/>
          </w:tcPr>
          <w:p w14:paraId="5D6F885A" w14:textId="77777777" w:rsidR="00603D31" w:rsidRPr="00603D31" w:rsidRDefault="00603D31">
            <w:pPr>
              <w:jc w:val="right"/>
              <w:rPr>
                <w:b/>
                <w:bCs/>
                <w:sz w:val="22"/>
                <w:szCs w:val="22"/>
              </w:rPr>
            </w:pPr>
            <w:r w:rsidRPr="00603D31">
              <w:rPr>
                <w:b/>
                <w:bCs/>
                <w:sz w:val="22"/>
                <w:szCs w:val="22"/>
              </w:rPr>
              <w:t>2 909,52</w:t>
            </w:r>
          </w:p>
        </w:tc>
        <w:tc>
          <w:tcPr>
            <w:tcW w:w="992" w:type="dxa"/>
            <w:tcBorders>
              <w:top w:val="nil"/>
              <w:left w:val="nil"/>
              <w:bottom w:val="single" w:sz="4" w:space="0" w:color="auto"/>
              <w:right w:val="single" w:sz="4" w:space="0" w:color="auto"/>
            </w:tcBorders>
            <w:shd w:val="clear" w:color="auto" w:fill="auto"/>
            <w:noWrap/>
            <w:vAlign w:val="bottom"/>
            <w:hideMark/>
          </w:tcPr>
          <w:p w14:paraId="1ACEDE02" w14:textId="74AE08E6" w:rsidR="00603D31" w:rsidRPr="00603D31" w:rsidRDefault="00603D31" w:rsidP="007C27EF">
            <w:pPr>
              <w:jc w:val="right"/>
              <w:rPr>
                <w:b/>
                <w:bCs/>
                <w:sz w:val="22"/>
                <w:szCs w:val="22"/>
              </w:rPr>
            </w:pPr>
            <w:r w:rsidRPr="00603D31">
              <w:rPr>
                <w:b/>
                <w:bCs/>
                <w:sz w:val="22"/>
                <w:szCs w:val="22"/>
              </w:rPr>
              <w:t>-44 259</w:t>
            </w:r>
          </w:p>
        </w:tc>
        <w:tc>
          <w:tcPr>
            <w:tcW w:w="993" w:type="dxa"/>
            <w:tcBorders>
              <w:top w:val="nil"/>
              <w:left w:val="nil"/>
              <w:bottom w:val="single" w:sz="4" w:space="0" w:color="auto"/>
              <w:right w:val="single" w:sz="4" w:space="0" w:color="auto"/>
            </w:tcBorders>
            <w:shd w:val="clear" w:color="auto" w:fill="auto"/>
            <w:noWrap/>
            <w:vAlign w:val="bottom"/>
            <w:hideMark/>
          </w:tcPr>
          <w:p w14:paraId="0D27A921" w14:textId="4C7B56C6" w:rsidR="00603D31" w:rsidRPr="00603D31" w:rsidRDefault="00603D31" w:rsidP="007C27EF">
            <w:pPr>
              <w:jc w:val="right"/>
              <w:rPr>
                <w:b/>
                <w:bCs/>
                <w:sz w:val="22"/>
                <w:szCs w:val="22"/>
              </w:rPr>
            </w:pPr>
            <w:r w:rsidRPr="00603D31">
              <w:rPr>
                <w:b/>
                <w:bCs/>
                <w:sz w:val="22"/>
                <w:szCs w:val="22"/>
              </w:rPr>
              <w:t>-42 207</w:t>
            </w:r>
          </w:p>
        </w:tc>
        <w:tc>
          <w:tcPr>
            <w:tcW w:w="992" w:type="dxa"/>
            <w:tcBorders>
              <w:top w:val="nil"/>
              <w:left w:val="nil"/>
              <w:bottom w:val="single" w:sz="4" w:space="0" w:color="auto"/>
              <w:right w:val="single" w:sz="4" w:space="0" w:color="auto"/>
            </w:tcBorders>
            <w:shd w:val="clear" w:color="auto" w:fill="auto"/>
            <w:noWrap/>
            <w:vAlign w:val="bottom"/>
            <w:hideMark/>
          </w:tcPr>
          <w:p w14:paraId="45900585" w14:textId="2CCC7964" w:rsidR="00603D31" w:rsidRPr="00603D31" w:rsidRDefault="00603D31" w:rsidP="007C27EF">
            <w:pPr>
              <w:jc w:val="right"/>
              <w:rPr>
                <w:b/>
                <w:bCs/>
                <w:sz w:val="22"/>
                <w:szCs w:val="22"/>
              </w:rPr>
            </w:pPr>
            <w:r w:rsidRPr="00603D31">
              <w:rPr>
                <w:b/>
                <w:bCs/>
                <w:sz w:val="22"/>
                <w:szCs w:val="22"/>
              </w:rPr>
              <w:t>-41 848</w:t>
            </w:r>
          </w:p>
        </w:tc>
        <w:tc>
          <w:tcPr>
            <w:tcW w:w="1134" w:type="dxa"/>
            <w:tcBorders>
              <w:top w:val="nil"/>
              <w:left w:val="nil"/>
              <w:bottom w:val="single" w:sz="4" w:space="0" w:color="auto"/>
              <w:right w:val="single" w:sz="4" w:space="0" w:color="auto"/>
            </w:tcBorders>
            <w:shd w:val="clear" w:color="auto" w:fill="auto"/>
            <w:noWrap/>
            <w:vAlign w:val="bottom"/>
            <w:hideMark/>
          </w:tcPr>
          <w:p w14:paraId="41309170" w14:textId="16D458CF" w:rsidR="00603D31" w:rsidRPr="00603D31" w:rsidRDefault="00603D31" w:rsidP="007C27EF">
            <w:pPr>
              <w:jc w:val="right"/>
              <w:rPr>
                <w:b/>
                <w:bCs/>
                <w:sz w:val="22"/>
                <w:szCs w:val="22"/>
              </w:rPr>
            </w:pPr>
            <w:r w:rsidRPr="00603D31">
              <w:rPr>
                <w:b/>
                <w:bCs/>
                <w:sz w:val="22"/>
                <w:szCs w:val="22"/>
              </w:rPr>
              <w:t>-40 401</w:t>
            </w:r>
          </w:p>
        </w:tc>
        <w:tc>
          <w:tcPr>
            <w:tcW w:w="850" w:type="dxa"/>
            <w:tcBorders>
              <w:top w:val="nil"/>
              <w:left w:val="nil"/>
              <w:bottom w:val="single" w:sz="4" w:space="0" w:color="auto"/>
              <w:right w:val="single" w:sz="4" w:space="0" w:color="auto"/>
            </w:tcBorders>
            <w:shd w:val="clear" w:color="auto" w:fill="auto"/>
            <w:noWrap/>
            <w:vAlign w:val="bottom"/>
            <w:hideMark/>
          </w:tcPr>
          <w:p w14:paraId="7F485285" w14:textId="75C451A9" w:rsidR="00603D31" w:rsidRPr="00603D31" w:rsidRDefault="00603D31" w:rsidP="007C27EF">
            <w:pPr>
              <w:jc w:val="right"/>
              <w:rPr>
                <w:b/>
                <w:bCs/>
                <w:sz w:val="22"/>
                <w:szCs w:val="22"/>
              </w:rPr>
            </w:pPr>
            <w:r w:rsidRPr="00603D31">
              <w:rPr>
                <w:b/>
                <w:bCs/>
                <w:sz w:val="22"/>
                <w:szCs w:val="22"/>
              </w:rPr>
              <w:t>-2 037</w:t>
            </w:r>
          </w:p>
        </w:tc>
        <w:tc>
          <w:tcPr>
            <w:tcW w:w="821" w:type="dxa"/>
            <w:tcBorders>
              <w:top w:val="nil"/>
              <w:left w:val="nil"/>
              <w:bottom w:val="single" w:sz="4" w:space="0" w:color="auto"/>
              <w:right w:val="single" w:sz="4" w:space="0" w:color="auto"/>
            </w:tcBorders>
            <w:shd w:val="clear" w:color="auto" w:fill="auto"/>
            <w:noWrap/>
            <w:vAlign w:val="bottom"/>
            <w:hideMark/>
          </w:tcPr>
          <w:p w14:paraId="1492BA8B" w14:textId="08C1B76B" w:rsidR="00603D31" w:rsidRPr="00603D31" w:rsidRDefault="00603D31" w:rsidP="007C27EF">
            <w:pPr>
              <w:jc w:val="right"/>
              <w:rPr>
                <w:b/>
                <w:bCs/>
                <w:sz w:val="22"/>
                <w:szCs w:val="22"/>
              </w:rPr>
            </w:pPr>
            <w:r w:rsidRPr="00603D31">
              <w:rPr>
                <w:b/>
                <w:bCs/>
                <w:sz w:val="22"/>
                <w:szCs w:val="22"/>
              </w:rPr>
              <w:t>-1 371</w:t>
            </w:r>
          </w:p>
        </w:tc>
        <w:tc>
          <w:tcPr>
            <w:tcW w:w="880" w:type="dxa"/>
            <w:tcBorders>
              <w:top w:val="nil"/>
              <w:left w:val="nil"/>
              <w:bottom w:val="single" w:sz="4" w:space="0" w:color="auto"/>
              <w:right w:val="single" w:sz="4" w:space="0" w:color="auto"/>
            </w:tcBorders>
            <w:shd w:val="clear" w:color="auto" w:fill="auto"/>
            <w:noWrap/>
            <w:vAlign w:val="bottom"/>
            <w:hideMark/>
          </w:tcPr>
          <w:p w14:paraId="5C0B34A5" w14:textId="2A36E9E4" w:rsidR="00603D31" w:rsidRPr="00603D31" w:rsidRDefault="00603D31" w:rsidP="007C27EF">
            <w:pPr>
              <w:jc w:val="right"/>
              <w:rPr>
                <w:b/>
                <w:bCs/>
                <w:sz w:val="22"/>
                <w:szCs w:val="22"/>
              </w:rPr>
            </w:pPr>
            <w:r w:rsidRPr="00603D31">
              <w:rPr>
                <w:b/>
                <w:bCs/>
                <w:sz w:val="22"/>
                <w:szCs w:val="22"/>
              </w:rPr>
              <w:t>-374</w:t>
            </w:r>
          </w:p>
        </w:tc>
        <w:tc>
          <w:tcPr>
            <w:tcW w:w="821" w:type="dxa"/>
            <w:tcBorders>
              <w:top w:val="nil"/>
              <w:left w:val="nil"/>
              <w:bottom w:val="single" w:sz="4" w:space="0" w:color="auto"/>
              <w:right w:val="single" w:sz="4" w:space="0" w:color="auto"/>
            </w:tcBorders>
            <w:shd w:val="clear" w:color="auto" w:fill="auto"/>
            <w:noWrap/>
            <w:vAlign w:val="bottom"/>
            <w:hideMark/>
          </w:tcPr>
          <w:p w14:paraId="34EF8917" w14:textId="2AD58DB3" w:rsidR="00603D31" w:rsidRPr="00603D31" w:rsidRDefault="00603D31" w:rsidP="007C27EF">
            <w:pPr>
              <w:jc w:val="right"/>
              <w:rPr>
                <w:b/>
                <w:bCs/>
                <w:sz w:val="22"/>
                <w:szCs w:val="22"/>
              </w:rPr>
            </w:pPr>
            <w:r w:rsidRPr="00603D31">
              <w:rPr>
                <w:b/>
                <w:bCs/>
                <w:sz w:val="22"/>
                <w:szCs w:val="22"/>
              </w:rPr>
              <w:t>-435</w:t>
            </w:r>
          </w:p>
        </w:tc>
      </w:tr>
      <w:tr w:rsidR="00603D31" w:rsidRPr="00603D31" w14:paraId="1B705CC7" w14:textId="77777777" w:rsidTr="00603D31">
        <w:trPr>
          <w:trHeight w:val="264"/>
        </w:trPr>
        <w:tc>
          <w:tcPr>
            <w:tcW w:w="4111"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233159" w14:textId="4F6A0B1F" w:rsidR="00603D31" w:rsidRPr="00603D31" w:rsidRDefault="00603D31" w:rsidP="00603D31">
            <w:pPr>
              <w:rPr>
                <w:sz w:val="22"/>
                <w:szCs w:val="22"/>
              </w:rPr>
            </w:pPr>
            <w:r w:rsidRPr="00603D31">
              <w:rPr>
                <w:sz w:val="22"/>
                <w:szCs w:val="22"/>
              </w:rPr>
              <w:t>Töötasud võlaõiguslike lepingute alusel </w:t>
            </w:r>
          </w:p>
        </w:tc>
        <w:tc>
          <w:tcPr>
            <w:tcW w:w="1134" w:type="dxa"/>
            <w:tcBorders>
              <w:top w:val="nil"/>
              <w:left w:val="nil"/>
              <w:bottom w:val="single" w:sz="4" w:space="0" w:color="auto"/>
              <w:right w:val="single" w:sz="4" w:space="0" w:color="auto"/>
            </w:tcBorders>
            <w:shd w:val="clear" w:color="auto" w:fill="auto"/>
            <w:noWrap/>
            <w:vAlign w:val="bottom"/>
            <w:hideMark/>
          </w:tcPr>
          <w:p w14:paraId="4928E74B" w14:textId="77777777" w:rsidR="00603D31" w:rsidRPr="00603D31" w:rsidRDefault="00603D31">
            <w:pPr>
              <w:rPr>
                <w:sz w:val="22"/>
                <w:szCs w:val="22"/>
              </w:rPr>
            </w:pPr>
            <w:r w:rsidRPr="00603D31">
              <w:rPr>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413DF86B" w14:textId="77777777" w:rsidR="00603D31" w:rsidRPr="00603D31" w:rsidRDefault="00603D31">
            <w:pPr>
              <w:rPr>
                <w:sz w:val="22"/>
                <w:szCs w:val="22"/>
              </w:rPr>
            </w:pPr>
            <w:r w:rsidRPr="00603D31">
              <w:rPr>
                <w:sz w:val="22"/>
                <w:szCs w:val="22"/>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0170085A" w14:textId="77777777" w:rsidR="00603D31" w:rsidRPr="00603D31" w:rsidRDefault="00603D31">
            <w:pPr>
              <w:jc w:val="right"/>
              <w:rPr>
                <w:sz w:val="22"/>
                <w:szCs w:val="22"/>
              </w:rPr>
            </w:pPr>
            <w:r w:rsidRPr="00603D31">
              <w:rPr>
                <w:sz w:val="22"/>
                <w:szCs w:val="22"/>
              </w:rPr>
              <w:t>-659</w:t>
            </w:r>
          </w:p>
        </w:tc>
        <w:tc>
          <w:tcPr>
            <w:tcW w:w="993" w:type="dxa"/>
            <w:tcBorders>
              <w:top w:val="nil"/>
              <w:left w:val="nil"/>
              <w:bottom w:val="single" w:sz="4" w:space="0" w:color="auto"/>
              <w:right w:val="single" w:sz="4" w:space="0" w:color="auto"/>
            </w:tcBorders>
            <w:shd w:val="clear" w:color="000000" w:fill="FFFFFF"/>
            <w:noWrap/>
            <w:vAlign w:val="bottom"/>
            <w:hideMark/>
          </w:tcPr>
          <w:p w14:paraId="41FD1240" w14:textId="77777777" w:rsidR="00603D31" w:rsidRPr="00603D31" w:rsidRDefault="00603D31">
            <w:pPr>
              <w:jc w:val="right"/>
              <w:rPr>
                <w:sz w:val="22"/>
                <w:szCs w:val="22"/>
              </w:rPr>
            </w:pPr>
            <w:r w:rsidRPr="00603D31">
              <w:rPr>
                <w:sz w:val="22"/>
                <w:szCs w:val="22"/>
              </w:rPr>
              <w:t>-475</w:t>
            </w:r>
          </w:p>
        </w:tc>
        <w:tc>
          <w:tcPr>
            <w:tcW w:w="992" w:type="dxa"/>
            <w:tcBorders>
              <w:top w:val="nil"/>
              <w:left w:val="nil"/>
              <w:bottom w:val="single" w:sz="4" w:space="0" w:color="auto"/>
              <w:right w:val="single" w:sz="4" w:space="0" w:color="auto"/>
            </w:tcBorders>
            <w:shd w:val="clear" w:color="auto" w:fill="auto"/>
            <w:noWrap/>
            <w:vAlign w:val="bottom"/>
            <w:hideMark/>
          </w:tcPr>
          <w:p w14:paraId="24B20BE0" w14:textId="77777777" w:rsidR="00603D31" w:rsidRPr="00603D31" w:rsidRDefault="00603D31">
            <w:pPr>
              <w:rPr>
                <w:sz w:val="22"/>
                <w:szCs w:val="22"/>
              </w:rPr>
            </w:pPr>
            <w:r w:rsidRPr="00603D31">
              <w:rPr>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5D7E6185" w14:textId="77777777" w:rsidR="00603D31" w:rsidRPr="00603D31" w:rsidRDefault="00603D31">
            <w:pPr>
              <w:rPr>
                <w:sz w:val="22"/>
                <w:szCs w:val="22"/>
              </w:rPr>
            </w:pPr>
            <w:r w:rsidRPr="00603D31">
              <w:rPr>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547020A7" w14:textId="77777777" w:rsidR="00603D31" w:rsidRPr="00603D31" w:rsidRDefault="00603D31">
            <w:pPr>
              <w:rPr>
                <w:sz w:val="22"/>
                <w:szCs w:val="22"/>
              </w:rPr>
            </w:pPr>
            <w:r w:rsidRPr="00603D31">
              <w:rPr>
                <w:sz w:val="22"/>
                <w:szCs w:val="22"/>
              </w:rPr>
              <w:t> </w:t>
            </w:r>
          </w:p>
        </w:tc>
        <w:tc>
          <w:tcPr>
            <w:tcW w:w="821" w:type="dxa"/>
            <w:tcBorders>
              <w:top w:val="nil"/>
              <w:left w:val="nil"/>
              <w:bottom w:val="single" w:sz="4" w:space="0" w:color="auto"/>
              <w:right w:val="single" w:sz="4" w:space="0" w:color="auto"/>
            </w:tcBorders>
            <w:shd w:val="clear" w:color="auto" w:fill="auto"/>
            <w:noWrap/>
            <w:vAlign w:val="bottom"/>
            <w:hideMark/>
          </w:tcPr>
          <w:p w14:paraId="6CA191BD" w14:textId="77777777" w:rsidR="00603D31" w:rsidRPr="00603D31" w:rsidRDefault="00603D31">
            <w:pPr>
              <w:rPr>
                <w:sz w:val="22"/>
                <w:szCs w:val="22"/>
              </w:rPr>
            </w:pPr>
            <w:r w:rsidRPr="00603D31">
              <w:rPr>
                <w:sz w:val="22"/>
                <w:szCs w:val="22"/>
              </w:rPr>
              <w:t> </w:t>
            </w:r>
          </w:p>
        </w:tc>
        <w:tc>
          <w:tcPr>
            <w:tcW w:w="880" w:type="dxa"/>
            <w:tcBorders>
              <w:top w:val="nil"/>
              <w:left w:val="nil"/>
              <w:bottom w:val="single" w:sz="4" w:space="0" w:color="auto"/>
              <w:right w:val="single" w:sz="4" w:space="0" w:color="auto"/>
            </w:tcBorders>
            <w:shd w:val="clear" w:color="auto" w:fill="auto"/>
            <w:noWrap/>
            <w:vAlign w:val="bottom"/>
            <w:hideMark/>
          </w:tcPr>
          <w:p w14:paraId="0D60EF28" w14:textId="77777777" w:rsidR="00603D31" w:rsidRPr="00603D31" w:rsidRDefault="00603D31">
            <w:pPr>
              <w:rPr>
                <w:sz w:val="22"/>
                <w:szCs w:val="22"/>
              </w:rPr>
            </w:pPr>
            <w:r w:rsidRPr="00603D31">
              <w:rPr>
                <w:sz w:val="22"/>
                <w:szCs w:val="22"/>
              </w:rPr>
              <w:t> </w:t>
            </w:r>
          </w:p>
        </w:tc>
        <w:tc>
          <w:tcPr>
            <w:tcW w:w="821" w:type="dxa"/>
            <w:tcBorders>
              <w:top w:val="nil"/>
              <w:left w:val="nil"/>
              <w:bottom w:val="single" w:sz="4" w:space="0" w:color="auto"/>
              <w:right w:val="single" w:sz="4" w:space="0" w:color="auto"/>
            </w:tcBorders>
            <w:shd w:val="clear" w:color="auto" w:fill="auto"/>
            <w:noWrap/>
            <w:vAlign w:val="bottom"/>
            <w:hideMark/>
          </w:tcPr>
          <w:p w14:paraId="5AC38FCC" w14:textId="77777777" w:rsidR="00603D31" w:rsidRPr="00603D31" w:rsidRDefault="00603D31">
            <w:pPr>
              <w:rPr>
                <w:sz w:val="22"/>
                <w:szCs w:val="22"/>
              </w:rPr>
            </w:pPr>
            <w:r w:rsidRPr="00603D31">
              <w:rPr>
                <w:sz w:val="22"/>
                <w:szCs w:val="22"/>
              </w:rPr>
              <w:t> </w:t>
            </w:r>
          </w:p>
        </w:tc>
      </w:tr>
      <w:tr w:rsidR="00603D31" w:rsidRPr="00603D31" w14:paraId="59CE3A4E" w14:textId="77777777" w:rsidTr="00603D31">
        <w:trPr>
          <w:trHeight w:val="264"/>
        </w:trPr>
        <w:tc>
          <w:tcPr>
            <w:tcW w:w="4111" w:type="dxa"/>
            <w:gridSpan w:val="2"/>
            <w:tcBorders>
              <w:top w:val="nil"/>
              <w:left w:val="single" w:sz="4" w:space="0" w:color="auto"/>
              <w:bottom w:val="single" w:sz="4" w:space="0" w:color="auto"/>
              <w:right w:val="single" w:sz="4" w:space="0" w:color="auto"/>
            </w:tcBorders>
            <w:shd w:val="clear" w:color="auto" w:fill="auto"/>
            <w:noWrap/>
            <w:vAlign w:val="center"/>
            <w:hideMark/>
          </w:tcPr>
          <w:p w14:paraId="6F7B81D6" w14:textId="2D8213A9" w:rsidR="00603D31" w:rsidRPr="00603D31" w:rsidRDefault="00603D31" w:rsidP="00603D31">
            <w:pPr>
              <w:rPr>
                <w:sz w:val="22"/>
                <w:szCs w:val="22"/>
              </w:rPr>
            </w:pPr>
            <w:r w:rsidRPr="00603D31">
              <w:rPr>
                <w:sz w:val="22"/>
                <w:szCs w:val="22"/>
              </w:rPr>
              <w:t>Muude isikute töötasud </w:t>
            </w:r>
          </w:p>
        </w:tc>
        <w:tc>
          <w:tcPr>
            <w:tcW w:w="1134" w:type="dxa"/>
            <w:tcBorders>
              <w:top w:val="nil"/>
              <w:left w:val="nil"/>
              <w:bottom w:val="single" w:sz="4" w:space="0" w:color="auto"/>
              <w:right w:val="single" w:sz="4" w:space="0" w:color="auto"/>
            </w:tcBorders>
            <w:shd w:val="clear" w:color="auto" w:fill="auto"/>
            <w:noWrap/>
            <w:vAlign w:val="bottom"/>
            <w:hideMark/>
          </w:tcPr>
          <w:p w14:paraId="7030D877" w14:textId="77777777" w:rsidR="00603D31" w:rsidRPr="00603D31" w:rsidRDefault="00603D31">
            <w:pPr>
              <w:rPr>
                <w:sz w:val="22"/>
                <w:szCs w:val="22"/>
              </w:rPr>
            </w:pPr>
            <w:r w:rsidRPr="00603D31">
              <w:rPr>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1CED3276" w14:textId="77777777" w:rsidR="00603D31" w:rsidRPr="00603D31" w:rsidRDefault="00603D31">
            <w:pPr>
              <w:rPr>
                <w:sz w:val="22"/>
                <w:szCs w:val="22"/>
              </w:rPr>
            </w:pPr>
            <w:r w:rsidRPr="00603D31">
              <w:rPr>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14:paraId="52B59BA1" w14:textId="77777777" w:rsidR="00603D31" w:rsidRPr="00603D31" w:rsidRDefault="00603D31">
            <w:pPr>
              <w:jc w:val="right"/>
              <w:rPr>
                <w:sz w:val="22"/>
                <w:szCs w:val="22"/>
              </w:rPr>
            </w:pPr>
            <w:r w:rsidRPr="00603D31">
              <w:rPr>
                <w:sz w:val="22"/>
                <w:szCs w:val="22"/>
              </w:rPr>
              <w:t>0</w:t>
            </w:r>
          </w:p>
        </w:tc>
        <w:tc>
          <w:tcPr>
            <w:tcW w:w="993" w:type="dxa"/>
            <w:tcBorders>
              <w:top w:val="nil"/>
              <w:left w:val="nil"/>
              <w:bottom w:val="single" w:sz="4" w:space="0" w:color="auto"/>
              <w:right w:val="single" w:sz="4" w:space="0" w:color="auto"/>
            </w:tcBorders>
            <w:shd w:val="clear" w:color="auto" w:fill="auto"/>
            <w:noWrap/>
            <w:vAlign w:val="bottom"/>
            <w:hideMark/>
          </w:tcPr>
          <w:p w14:paraId="1C204343" w14:textId="77777777" w:rsidR="00603D31" w:rsidRPr="00603D31" w:rsidRDefault="00603D31">
            <w:pPr>
              <w:jc w:val="right"/>
              <w:rPr>
                <w:sz w:val="22"/>
                <w:szCs w:val="22"/>
              </w:rPr>
            </w:pPr>
            <w:r w:rsidRPr="00603D31">
              <w:rPr>
                <w:sz w:val="22"/>
                <w:szCs w:val="22"/>
              </w:rPr>
              <w:t>-8</w:t>
            </w:r>
          </w:p>
        </w:tc>
        <w:tc>
          <w:tcPr>
            <w:tcW w:w="992" w:type="dxa"/>
            <w:tcBorders>
              <w:top w:val="nil"/>
              <w:left w:val="nil"/>
              <w:bottom w:val="single" w:sz="4" w:space="0" w:color="auto"/>
              <w:right w:val="single" w:sz="4" w:space="0" w:color="auto"/>
            </w:tcBorders>
            <w:shd w:val="clear" w:color="auto" w:fill="auto"/>
            <w:noWrap/>
            <w:vAlign w:val="bottom"/>
            <w:hideMark/>
          </w:tcPr>
          <w:p w14:paraId="1CC117AA" w14:textId="77777777" w:rsidR="00603D31" w:rsidRPr="00603D31" w:rsidRDefault="00603D31">
            <w:pPr>
              <w:rPr>
                <w:sz w:val="22"/>
                <w:szCs w:val="22"/>
              </w:rPr>
            </w:pPr>
            <w:r w:rsidRPr="00603D31">
              <w:rPr>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36B5A2AF" w14:textId="77777777" w:rsidR="00603D31" w:rsidRPr="00603D31" w:rsidRDefault="00603D31">
            <w:pPr>
              <w:rPr>
                <w:sz w:val="22"/>
                <w:szCs w:val="22"/>
              </w:rPr>
            </w:pPr>
            <w:r w:rsidRPr="00603D31">
              <w:rPr>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712EE9D0" w14:textId="77777777" w:rsidR="00603D31" w:rsidRPr="00603D31" w:rsidRDefault="00603D31">
            <w:pPr>
              <w:rPr>
                <w:sz w:val="22"/>
                <w:szCs w:val="22"/>
              </w:rPr>
            </w:pPr>
            <w:r w:rsidRPr="00603D31">
              <w:rPr>
                <w:sz w:val="22"/>
                <w:szCs w:val="22"/>
              </w:rPr>
              <w:t> </w:t>
            </w:r>
          </w:p>
        </w:tc>
        <w:tc>
          <w:tcPr>
            <w:tcW w:w="821" w:type="dxa"/>
            <w:tcBorders>
              <w:top w:val="nil"/>
              <w:left w:val="nil"/>
              <w:bottom w:val="single" w:sz="4" w:space="0" w:color="auto"/>
              <w:right w:val="single" w:sz="4" w:space="0" w:color="auto"/>
            </w:tcBorders>
            <w:shd w:val="clear" w:color="auto" w:fill="auto"/>
            <w:noWrap/>
            <w:vAlign w:val="bottom"/>
            <w:hideMark/>
          </w:tcPr>
          <w:p w14:paraId="2FCCD363" w14:textId="77777777" w:rsidR="00603D31" w:rsidRPr="00603D31" w:rsidRDefault="00603D31">
            <w:pPr>
              <w:rPr>
                <w:sz w:val="22"/>
                <w:szCs w:val="22"/>
              </w:rPr>
            </w:pPr>
            <w:r w:rsidRPr="00603D31">
              <w:rPr>
                <w:sz w:val="22"/>
                <w:szCs w:val="22"/>
              </w:rPr>
              <w:t> </w:t>
            </w:r>
          </w:p>
        </w:tc>
        <w:tc>
          <w:tcPr>
            <w:tcW w:w="880" w:type="dxa"/>
            <w:tcBorders>
              <w:top w:val="nil"/>
              <w:left w:val="nil"/>
              <w:bottom w:val="single" w:sz="4" w:space="0" w:color="auto"/>
              <w:right w:val="single" w:sz="4" w:space="0" w:color="auto"/>
            </w:tcBorders>
            <w:shd w:val="clear" w:color="auto" w:fill="auto"/>
            <w:noWrap/>
            <w:vAlign w:val="bottom"/>
            <w:hideMark/>
          </w:tcPr>
          <w:p w14:paraId="5FD65C7F" w14:textId="77777777" w:rsidR="00603D31" w:rsidRPr="00603D31" w:rsidRDefault="00603D31">
            <w:pPr>
              <w:rPr>
                <w:sz w:val="22"/>
                <w:szCs w:val="22"/>
              </w:rPr>
            </w:pPr>
            <w:r w:rsidRPr="00603D31">
              <w:rPr>
                <w:sz w:val="22"/>
                <w:szCs w:val="22"/>
              </w:rPr>
              <w:t> </w:t>
            </w:r>
          </w:p>
        </w:tc>
        <w:tc>
          <w:tcPr>
            <w:tcW w:w="821" w:type="dxa"/>
            <w:tcBorders>
              <w:top w:val="nil"/>
              <w:left w:val="nil"/>
              <w:bottom w:val="single" w:sz="4" w:space="0" w:color="auto"/>
              <w:right w:val="single" w:sz="4" w:space="0" w:color="auto"/>
            </w:tcBorders>
            <w:shd w:val="clear" w:color="auto" w:fill="auto"/>
            <w:noWrap/>
            <w:vAlign w:val="bottom"/>
            <w:hideMark/>
          </w:tcPr>
          <w:p w14:paraId="3DA764AE" w14:textId="77777777" w:rsidR="00603D31" w:rsidRPr="00603D31" w:rsidRDefault="00603D31">
            <w:pPr>
              <w:rPr>
                <w:sz w:val="22"/>
                <w:szCs w:val="22"/>
              </w:rPr>
            </w:pPr>
            <w:r w:rsidRPr="00603D31">
              <w:rPr>
                <w:sz w:val="22"/>
                <w:szCs w:val="22"/>
              </w:rPr>
              <w:t> </w:t>
            </w:r>
          </w:p>
        </w:tc>
      </w:tr>
      <w:tr w:rsidR="00603D31" w:rsidRPr="00603D31" w14:paraId="1F3AFF90" w14:textId="77777777" w:rsidTr="00603D31">
        <w:trPr>
          <w:trHeight w:val="264"/>
        </w:trPr>
        <w:tc>
          <w:tcPr>
            <w:tcW w:w="4111" w:type="dxa"/>
            <w:gridSpan w:val="2"/>
            <w:tcBorders>
              <w:top w:val="nil"/>
              <w:left w:val="single" w:sz="4" w:space="0" w:color="auto"/>
              <w:bottom w:val="single" w:sz="4" w:space="0" w:color="auto"/>
              <w:right w:val="single" w:sz="4" w:space="0" w:color="auto"/>
            </w:tcBorders>
            <w:shd w:val="clear" w:color="auto" w:fill="auto"/>
            <w:noWrap/>
            <w:vAlign w:val="bottom"/>
            <w:hideMark/>
          </w:tcPr>
          <w:p w14:paraId="23BDFEEC" w14:textId="128ED953" w:rsidR="00603D31" w:rsidRPr="00603D31" w:rsidRDefault="00603D31" w:rsidP="00603D31">
            <w:pPr>
              <w:rPr>
                <w:b/>
                <w:bCs/>
                <w:sz w:val="22"/>
                <w:szCs w:val="22"/>
              </w:rPr>
            </w:pPr>
            <w:r w:rsidRPr="00603D31">
              <w:rPr>
                <w:b/>
                <w:bCs/>
                <w:sz w:val="22"/>
                <w:szCs w:val="22"/>
              </w:rPr>
              <w:t>Kokku töötasukulud </w:t>
            </w:r>
          </w:p>
        </w:tc>
        <w:tc>
          <w:tcPr>
            <w:tcW w:w="1134" w:type="dxa"/>
            <w:tcBorders>
              <w:top w:val="nil"/>
              <w:left w:val="nil"/>
              <w:bottom w:val="single" w:sz="4" w:space="0" w:color="auto"/>
              <w:right w:val="single" w:sz="4" w:space="0" w:color="auto"/>
            </w:tcBorders>
            <w:shd w:val="clear" w:color="auto" w:fill="auto"/>
            <w:noWrap/>
            <w:vAlign w:val="bottom"/>
            <w:hideMark/>
          </w:tcPr>
          <w:p w14:paraId="4AE9769B" w14:textId="77777777" w:rsidR="00603D31" w:rsidRPr="00603D31" w:rsidRDefault="00603D31">
            <w:pPr>
              <w:jc w:val="right"/>
              <w:rPr>
                <w:b/>
                <w:bCs/>
                <w:sz w:val="22"/>
                <w:szCs w:val="22"/>
              </w:rPr>
            </w:pPr>
            <w:r w:rsidRPr="00603D31">
              <w:rPr>
                <w:b/>
                <w:bCs/>
                <w:sz w:val="22"/>
                <w:szCs w:val="22"/>
              </w:rPr>
              <w:t>2 888,93</w:t>
            </w:r>
          </w:p>
        </w:tc>
        <w:tc>
          <w:tcPr>
            <w:tcW w:w="1134" w:type="dxa"/>
            <w:tcBorders>
              <w:top w:val="nil"/>
              <w:left w:val="nil"/>
              <w:bottom w:val="single" w:sz="4" w:space="0" w:color="auto"/>
              <w:right w:val="single" w:sz="4" w:space="0" w:color="auto"/>
            </w:tcBorders>
            <w:shd w:val="clear" w:color="auto" w:fill="auto"/>
            <w:noWrap/>
            <w:vAlign w:val="bottom"/>
            <w:hideMark/>
          </w:tcPr>
          <w:p w14:paraId="7977EE19" w14:textId="77777777" w:rsidR="00603D31" w:rsidRPr="00603D31" w:rsidRDefault="00603D31">
            <w:pPr>
              <w:jc w:val="right"/>
              <w:rPr>
                <w:b/>
                <w:bCs/>
                <w:sz w:val="22"/>
                <w:szCs w:val="22"/>
              </w:rPr>
            </w:pPr>
            <w:r w:rsidRPr="00603D31">
              <w:rPr>
                <w:b/>
                <w:bCs/>
                <w:sz w:val="22"/>
                <w:szCs w:val="22"/>
              </w:rPr>
              <w:t>2 983,50</w:t>
            </w:r>
          </w:p>
        </w:tc>
        <w:tc>
          <w:tcPr>
            <w:tcW w:w="992" w:type="dxa"/>
            <w:tcBorders>
              <w:top w:val="nil"/>
              <w:left w:val="nil"/>
              <w:bottom w:val="single" w:sz="4" w:space="0" w:color="auto"/>
              <w:right w:val="single" w:sz="4" w:space="0" w:color="auto"/>
            </w:tcBorders>
            <w:shd w:val="clear" w:color="auto" w:fill="auto"/>
            <w:noWrap/>
            <w:vAlign w:val="bottom"/>
            <w:hideMark/>
          </w:tcPr>
          <w:p w14:paraId="08F63477" w14:textId="77777777" w:rsidR="00603D31" w:rsidRPr="00603D31" w:rsidRDefault="00603D31">
            <w:pPr>
              <w:jc w:val="right"/>
              <w:rPr>
                <w:b/>
                <w:bCs/>
                <w:sz w:val="22"/>
                <w:szCs w:val="22"/>
              </w:rPr>
            </w:pPr>
            <w:r w:rsidRPr="00603D31">
              <w:rPr>
                <w:b/>
                <w:bCs/>
                <w:sz w:val="22"/>
                <w:szCs w:val="22"/>
              </w:rPr>
              <w:t>-46 805</w:t>
            </w:r>
          </w:p>
        </w:tc>
        <w:tc>
          <w:tcPr>
            <w:tcW w:w="993" w:type="dxa"/>
            <w:tcBorders>
              <w:top w:val="nil"/>
              <w:left w:val="nil"/>
              <w:bottom w:val="single" w:sz="4" w:space="0" w:color="auto"/>
              <w:right w:val="single" w:sz="4" w:space="0" w:color="auto"/>
            </w:tcBorders>
            <w:shd w:val="clear" w:color="auto" w:fill="auto"/>
            <w:noWrap/>
            <w:vAlign w:val="bottom"/>
            <w:hideMark/>
          </w:tcPr>
          <w:p w14:paraId="6847649D" w14:textId="77777777" w:rsidR="00603D31" w:rsidRPr="00603D31" w:rsidRDefault="00603D31">
            <w:pPr>
              <w:jc w:val="right"/>
              <w:rPr>
                <w:b/>
                <w:bCs/>
                <w:sz w:val="22"/>
                <w:szCs w:val="22"/>
              </w:rPr>
            </w:pPr>
            <w:r w:rsidRPr="00603D31">
              <w:rPr>
                <w:b/>
                <w:bCs/>
                <w:sz w:val="22"/>
                <w:szCs w:val="22"/>
              </w:rPr>
              <w:t>-44 490</w:t>
            </w:r>
          </w:p>
        </w:tc>
        <w:tc>
          <w:tcPr>
            <w:tcW w:w="992" w:type="dxa"/>
            <w:tcBorders>
              <w:top w:val="nil"/>
              <w:left w:val="nil"/>
              <w:bottom w:val="single" w:sz="4" w:space="0" w:color="auto"/>
              <w:right w:val="single" w:sz="4" w:space="0" w:color="auto"/>
            </w:tcBorders>
            <w:shd w:val="clear" w:color="auto" w:fill="auto"/>
            <w:noWrap/>
            <w:vAlign w:val="bottom"/>
            <w:hideMark/>
          </w:tcPr>
          <w:p w14:paraId="15EBBB65" w14:textId="77777777" w:rsidR="00603D31" w:rsidRPr="00603D31" w:rsidRDefault="00603D31">
            <w:pPr>
              <w:jc w:val="right"/>
              <w:rPr>
                <w:b/>
                <w:bCs/>
                <w:sz w:val="22"/>
                <w:szCs w:val="22"/>
              </w:rPr>
            </w:pPr>
            <w:r w:rsidRPr="00603D31">
              <w:rPr>
                <w:b/>
                <w:bCs/>
                <w:sz w:val="22"/>
                <w:szCs w:val="22"/>
              </w:rPr>
              <w:t>-43 653</w:t>
            </w:r>
          </w:p>
        </w:tc>
        <w:tc>
          <w:tcPr>
            <w:tcW w:w="1134" w:type="dxa"/>
            <w:tcBorders>
              <w:top w:val="nil"/>
              <w:left w:val="nil"/>
              <w:bottom w:val="single" w:sz="4" w:space="0" w:color="auto"/>
              <w:right w:val="single" w:sz="4" w:space="0" w:color="auto"/>
            </w:tcBorders>
            <w:shd w:val="clear" w:color="auto" w:fill="auto"/>
            <w:noWrap/>
            <w:vAlign w:val="bottom"/>
            <w:hideMark/>
          </w:tcPr>
          <w:p w14:paraId="0F80DBCC" w14:textId="77777777" w:rsidR="00603D31" w:rsidRPr="00603D31" w:rsidRDefault="00603D31">
            <w:pPr>
              <w:jc w:val="right"/>
              <w:rPr>
                <w:b/>
                <w:bCs/>
                <w:sz w:val="22"/>
                <w:szCs w:val="22"/>
              </w:rPr>
            </w:pPr>
            <w:r w:rsidRPr="00603D31">
              <w:rPr>
                <w:b/>
                <w:bCs/>
                <w:sz w:val="22"/>
                <w:szCs w:val="22"/>
              </w:rPr>
              <w:t>-42 115</w:t>
            </w:r>
          </w:p>
        </w:tc>
        <w:tc>
          <w:tcPr>
            <w:tcW w:w="850" w:type="dxa"/>
            <w:tcBorders>
              <w:top w:val="nil"/>
              <w:left w:val="nil"/>
              <w:bottom w:val="single" w:sz="4" w:space="0" w:color="auto"/>
              <w:right w:val="single" w:sz="4" w:space="0" w:color="auto"/>
            </w:tcBorders>
            <w:shd w:val="clear" w:color="auto" w:fill="auto"/>
            <w:noWrap/>
            <w:vAlign w:val="bottom"/>
            <w:hideMark/>
          </w:tcPr>
          <w:p w14:paraId="5D7CED3C" w14:textId="77777777" w:rsidR="00603D31" w:rsidRPr="00603D31" w:rsidRDefault="00603D31">
            <w:pPr>
              <w:jc w:val="right"/>
              <w:rPr>
                <w:b/>
                <w:bCs/>
                <w:sz w:val="22"/>
                <w:szCs w:val="22"/>
              </w:rPr>
            </w:pPr>
            <w:r w:rsidRPr="00603D31">
              <w:rPr>
                <w:b/>
                <w:bCs/>
                <w:sz w:val="22"/>
                <w:szCs w:val="22"/>
              </w:rPr>
              <w:t>-2 064</w:t>
            </w:r>
          </w:p>
        </w:tc>
        <w:tc>
          <w:tcPr>
            <w:tcW w:w="821" w:type="dxa"/>
            <w:tcBorders>
              <w:top w:val="nil"/>
              <w:left w:val="nil"/>
              <w:bottom w:val="single" w:sz="4" w:space="0" w:color="auto"/>
              <w:right w:val="single" w:sz="4" w:space="0" w:color="auto"/>
            </w:tcBorders>
            <w:shd w:val="clear" w:color="auto" w:fill="auto"/>
            <w:noWrap/>
            <w:vAlign w:val="bottom"/>
            <w:hideMark/>
          </w:tcPr>
          <w:p w14:paraId="1CA6059E" w14:textId="77777777" w:rsidR="00603D31" w:rsidRPr="00603D31" w:rsidRDefault="00603D31">
            <w:pPr>
              <w:jc w:val="right"/>
              <w:rPr>
                <w:b/>
                <w:bCs/>
                <w:sz w:val="22"/>
                <w:szCs w:val="22"/>
              </w:rPr>
            </w:pPr>
            <w:r w:rsidRPr="00603D31">
              <w:rPr>
                <w:b/>
                <w:bCs/>
                <w:sz w:val="22"/>
                <w:szCs w:val="22"/>
              </w:rPr>
              <w:t>-1 397</w:t>
            </w:r>
          </w:p>
        </w:tc>
        <w:tc>
          <w:tcPr>
            <w:tcW w:w="880" w:type="dxa"/>
            <w:tcBorders>
              <w:top w:val="nil"/>
              <w:left w:val="nil"/>
              <w:bottom w:val="single" w:sz="4" w:space="0" w:color="auto"/>
              <w:right w:val="single" w:sz="4" w:space="0" w:color="auto"/>
            </w:tcBorders>
            <w:shd w:val="clear" w:color="auto" w:fill="auto"/>
            <w:noWrap/>
            <w:vAlign w:val="bottom"/>
            <w:hideMark/>
          </w:tcPr>
          <w:p w14:paraId="28324AAD" w14:textId="77777777" w:rsidR="00603D31" w:rsidRPr="00603D31" w:rsidRDefault="00603D31">
            <w:pPr>
              <w:jc w:val="right"/>
              <w:rPr>
                <w:b/>
                <w:bCs/>
                <w:sz w:val="22"/>
                <w:szCs w:val="22"/>
              </w:rPr>
            </w:pPr>
            <w:r w:rsidRPr="00603D31">
              <w:rPr>
                <w:b/>
                <w:bCs/>
                <w:sz w:val="22"/>
                <w:szCs w:val="22"/>
              </w:rPr>
              <w:t>-429</w:t>
            </w:r>
          </w:p>
        </w:tc>
        <w:tc>
          <w:tcPr>
            <w:tcW w:w="821" w:type="dxa"/>
            <w:tcBorders>
              <w:top w:val="nil"/>
              <w:left w:val="nil"/>
              <w:bottom w:val="single" w:sz="4" w:space="0" w:color="auto"/>
              <w:right w:val="single" w:sz="4" w:space="0" w:color="auto"/>
            </w:tcBorders>
            <w:shd w:val="clear" w:color="auto" w:fill="auto"/>
            <w:noWrap/>
            <w:vAlign w:val="bottom"/>
            <w:hideMark/>
          </w:tcPr>
          <w:p w14:paraId="2C67A53E" w14:textId="77777777" w:rsidR="00603D31" w:rsidRPr="00603D31" w:rsidRDefault="00603D31">
            <w:pPr>
              <w:jc w:val="right"/>
              <w:rPr>
                <w:b/>
                <w:bCs/>
                <w:sz w:val="22"/>
                <w:szCs w:val="22"/>
              </w:rPr>
            </w:pPr>
            <w:r w:rsidRPr="00603D31">
              <w:rPr>
                <w:b/>
                <w:bCs/>
                <w:sz w:val="22"/>
                <w:szCs w:val="22"/>
              </w:rPr>
              <w:t>-495</w:t>
            </w:r>
          </w:p>
        </w:tc>
      </w:tr>
    </w:tbl>
    <w:p w14:paraId="4E6D56FE" w14:textId="1ACE1FFE" w:rsidR="00F5724F" w:rsidRPr="008A0EA8" w:rsidRDefault="008A0EA8" w:rsidP="00F5724F">
      <w:pPr>
        <w:jc w:val="both"/>
        <w:rPr>
          <w:bCs/>
          <w:i/>
          <w:sz w:val="20"/>
          <w:szCs w:val="20"/>
          <w:lang w:val="fi-FI"/>
        </w:rPr>
      </w:pPr>
      <w:r w:rsidRPr="008A0EA8">
        <w:rPr>
          <w:bCs/>
          <w:i/>
          <w:sz w:val="18"/>
          <w:szCs w:val="18"/>
        </w:rPr>
        <w:t>2021.a t</w:t>
      </w:r>
      <w:r w:rsidRPr="008A0EA8">
        <w:rPr>
          <w:bCs/>
          <w:i/>
          <w:sz w:val="18"/>
          <w:szCs w:val="18"/>
          <w:lang w:val="fi-FI"/>
        </w:rPr>
        <w:t xml:space="preserve">öötajate keskmise arvule on avaldanud mõju sh </w:t>
      </w:r>
      <w:r w:rsidRPr="008A0EA8">
        <w:rPr>
          <w:i/>
          <w:sz w:val="20"/>
          <w:szCs w:val="20"/>
          <w:lang w:val="et-EE"/>
        </w:rPr>
        <w:t xml:space="preserve">Narva Eesti Gümnaasiumi pidamise </w:t>
      </w:r>
      <w:r w:rsidRPr="008A0EA8">
        <w:rPr>
          <w:bCs/>
          <w:i/>
          <w:sz w:val="18"/>
          <w:szCs w:val="18"/>
          <w:lang w:val="fi-FI"/>
        </w:rPr>
        <w:t xml:space="preserve">üle andmine </w:t>
      </w:r>
      <w:r w:rsidRPr="008A0EA8">
        <w:rPr>
          <w:i/>
          <w:sz w:val="20"/>
          <w:szCs w:val="20"/>
          <w:lang w:val="et-EE"/>
        </w:rPr>
        <w:t>Haridus- ja Teadusministeeriumile alates 1. septembrist 2021, AS Transservis-N töötajate arvu vähenemine.</w:t>
      </w:r>
    </w:p>
    <w:p w14:paraId="3573C8B0" w14:textId="77777777" w:rsidR="008A0EA8" w:rsidRPr="008A0EA8" w:rsidRDefault="008A0EA8" w:rsidP="00F5724F">
      <w:pPr>
        <w:jc w:val="both"/>
        <w:rPr>
          <w:bCs/>
          <w:color w:val="7030A0"/>
          <w:sz w:val="20"/>
          <w:szCs w:val="20"/>
          <w:lang w:val="fi-FI"/>
        </w:rPr>
      </w:pPr>
    </w:p>
    <w:p w14:paraId="53AF1FA5" w14:textId="77777777" w:rsidR="00F5724F" w:rsidRPr="00603D31" w:rsidRDefault="00F5724F" w:rsidP="00F5724F">
      <w:pPr>
        <w:jc w:val="both"/>
        <w:rPr>
          <w:rStyle w:val="font-roboto1"/>
          <w:sz w:val="18"/>
          <w:szCs w:val="18"/>
        </w:rPr>
      </w:pPr>
      <w:r w:rsidRPr="00603D31">
        <w:rPr>
          <w:rStyle w:val="font-roboto1"/>
          <w:sz w:val="18"/>
          <w:szCs w:val="18"/>
        </w:rPr>
        <w:t xml:space="preserve">Ametnike palgad avalikustatakse </w:t>
      </w:r>
      <w:r w:rsidRPr="00603D31">
        <w:rPr>
          <w:rStyle w:val="font-roboto1"/>
          <w:sz w:val="18"/>
          <w:szCs w:val="18"/>
          <w:bdr w:val="none" w:sz="0" w:space="0" w:color="auto"/>
        </w:rPr>
        <w:t>avaliku teenistuse seaduse</w:t>
      </w:r>
      <w:r w:rsidRPr="00603D31">
        <w:rPr>
          <w:rStyle w:val="font-roboto1"/>
          <w:sz w:val="18"/>
          <w:szCs w:val="18"/>
        </w:rPr>
        <w:t xml:space="preserve"> § 65 lg 1 ja 2 alusel aadressil </w:t>
      </w:r>
      <w:hyperlink r:id="rId44" w:history="1">
        <w:r w:rsidRPr="00603D31">
          <w:rPr>
            <w:rStyle w:val="Hperlink"/>
            <w:rFonts w:ascii="Roboto" w:hAnsi="Roboto"/>
            <w:color w:val="auto"/>
            <w:sz w:val="18"/>
            <w:szCs w:val="18"/>
            <w:bdr w:val="none" w:sz="0" w:space="0" w:color="auto" w:frame="1"/>
          </w:rPr>
          <w:t>https://www.rahandusministeerium.ee/et/riigi-personalipoliitika/palgapoliitika</w:t>
        </w:r>
      </w:hyperlink>
      <w:r w:rsidRPr="00603D31">
        <w:rPr>
          <w:rStyle w:val="font-roboto1"/>
          <w:sz w:val="18"/>
          <w:szCs w:val="18"/>
        </w:rPr>
        <w:t>.</w:t>
      </w:r>
    </w:p>
    <w:p w14:paraId="29762168" w14:textId="77777777" w:rsidR="00F5724F" w:rsidRPr="00603D31" w:rsidRDefault="00F5724F" w:rsidP="00A7655C">
      <w:pPr>
        <w:jc w:val="both"/>
        <w:rPr>
          <w:highlight w:val="yellow"/>
        </w:rPr>
      </w:pPr>
    </w:p>
    <w:p w14:paraId="005DE0D3" w14:textId="77777777" w:rsidR="00F5724F" w:rsidRPr="00EC03C9" w:rsidRDefault="00F5724F" w:rsidP="00A7655C">
      <w:pPr>
        <w:jc w:val="both"/>
        <w:rPr>
          <w:color w:val="7030A0"/>
          <w:highlight w:val="yellow"/>
        </w:rPr>
      </w:pPr>
    </w:p>
    <w:p w14:paraId="0C04B9E4" w14:textId="77777777" w:rsidR="00656D6C" w:rsidRPr="00EC03C9" w:rsidRDefault="00656D6C" w:rsidP="00A7655C">
      <w:pPr>
        <w:jc w:val="both"/>
        <w:rPr>
          <w:color w:val="7030A0"/>
          <w:highlight w:val="yellow"/>
          <w:lang w:val="et-EE"/>
        </w:rPr>
      </w:pPr>
    </w:p>
    <w:p w14:paraId="2C5C2823" w14:textId="77777777" w:rsidR="00656D6C" w:rsidRPr="00EC03C9" w:rsidRDefault="00656D6C" w:rsidP="00A7655C">
      <w:pPr>
        <w:jc w:val="both"/>
        <w:rPr>
          <w:color w:val="7030A0"/>
          <w:highlight w:val="yellow"/>
          <w:lang w:val="et-EE"/>
        </w:rPr>
        <w:sectPr w:rsidR="00656D6C" w:rsidRPr="00EC03C9" w:rsidSect="00CA0A17">
          <w:pgSz w:w="15840" w:h="12240" w:orient="landscape"/>
          <w:pgMar w:top="709" w:right="1077" w:bottom="426" w:left="1077" w:header="709" w:footer="709" w:gutter="0"/>
          <w:cols w:space="708"/>
          <w:docGrid w:linePitch="360"/>
        </w:sectPr>
      </w:pPr>
    </w:p>
    <w:p w14:paraId="499919FE" w14:textId="77777777" w:rsidR="003D3134" w:rsidRPr="00603D31" w:rsidRDefault="003D3134" w:rsidP="00573BB7">
      <w:pPr>
        <w:rPr>
          <w:lang w:val="fi-FI"/>
        </w:rPr>
      </w:pPr>
    </w:p>
    <w:p w14:paraId="11870542" w14:textId="77777777" w:rsidR="00573BB7" w:rsidRPr="00603D31" w:rsidRDefault="00573BB7" w:rsidP="00573BB7">
      <w:pPr>
        <w:rPr>
          <w:lang w:val="fi-FI"/>
        </w:rPr>
      </w:pPr>
      <w:r w:rsidRPr="00603D31">
        <w:rPr>
          <w:lang w:val="fi-FI"/>
        </w:rPr>
        <w:t>Lisa 1</w:t>
      </w:r>
      <w:r w:rsidR="00F158F5" w:rsidRPr="00603D31">
        <w:rPr>
          <w:lang w:val="fi-FI"/>
        </w:rPr>
        <w:t>8</w:t>
      </w:r>
      <w:r w:rsidRPr="00603D31">
        <w:rPr>
          <w:lang w:val="fi-FI"/>
        </w:rPr>
        <w:t xml:space="preserve"> jätkub</w:t>
      </w:r>
    </w:p>
    <w:p w14:paraId="764DB9BA" w14:textId="77777777" w:rsidR="00D244FE" w:rsidRPr="00EC03C9" w:rsidRDefault="00D244FE" w:rsidP="00573BB7">
      <w:pPr>
        <w:rPr>
          <w:color w:val="7030A0"/>
          <w:highlight w:val="yellow"/>
          <w:lang w:val="fi-FI"/>
        </w:rPr>
      </w:pPr>
    </w:p>
    <w:tbl>
      <w:tblPr>
        <w:tblW w:w="7276" w:type="dxa"/>
        <w:tblInd w:w="-5" w:type="dxa"/>
        <w:tblLook w:val="04A0" w:firstRow="1" w:lastRow="0" w:firstColumn="1" w:lastColumn="0" w:noHBand="0" w:noVBand="1"/>
      </w:tblPr>
      <w:tblGrid>
        <w:gridCol w:w="4678"/>
        <w:gridCol w:w="1418"/>
        <w:gridCol w:w="1180"/>
      </w:tblGrid>
      <w:tr w:rsidR="00603D31" w:rsidRPr="00603D31" w14:paraId="3983E52E" w14:textId="77777777" w:rsidTr="00603D31">
        <w:trPr>
          <w:trHeight w:val="264"/>
        </w:trPr>
        <w:tc>
          <w:tcPr>
            <w:tcW w:w="4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E740FB" w14:textId="77777777" w:rsidR="00603D31" w:rsidRPr="00603D31" w:rsidRDefault="00603D31">
            <w:pPr>
              <w:rPr>
                <w:b/>
                <w:bCs/>
                <w:lang w:val="en-US"/>
              </w:rPr>
            </w:pPr>
            <w:r w:rsidRPr="00603D31">
              <w:rPr>
                <w:b/>
                <w:bCs/>
              </w:rPr>
              <w:t>Erisoodustused</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5CB4D4C5" w14:textId="77777777" w:rsidR="00603D31" w:rsidRPr="00603D31" w:rsidRDefault="00603D31">
            <w:pPr>
              <w:jc w:val="right"/>
              <w:rPr>
                <w:b/>
                <w:bCs/>
              </w:rPr>
            </w:pPr>
            <w:r w:rsidRPr="00603D31">
              <w:rPr>
                <w:b/>
                <w:bCs/>
              </w:rPr>
              <w:t>2021</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14:paraId="20535F83" w14:textId="77777777" w:rsidR="00603D31" w:rsidRPr="00603D31" w:rsidRDefault="00603D31">
            <w:pPr>
              <w:jc w:val="right"/>
              <w:rPr>
                <w:b/>
                <w:bCs/>
              </w:rPr>
            </w:pPr>
            <w:r w:rsidRPr="00603D31">
              <w:rPr>
                <w:b/>
                <w:bCs/>
              </w:rPr>
              <w:t>2020</w:t>
            </w:r>
          </w:p>
        </w:tc>
      </w:tr>
      <w:tr w:rsidR="00603D31" w:rsidRPr="00603D31" w14:paraId="4B79C527" w14:textId="77777777" w:rsidTr="00603D31">
        <w:trPr>
          <w:trHeight w:val="264"/>
        </w:trPr>
        <w:tc>
          <w:tcPr>
            <w:tcW w:w="4678" w:type="dxa"/>
            <w:tcBorders>
              <w:top w:val="nil"/>
              <w:left w:val="single" w:sz="4" w:space="0" w:color="auto"/>
              <w:bottom w:val="single" w:sz="4" w:space="0" w:color="auto"/>
              <w:right w:val="single" w:sz="4" w:space="0" w:color="auto"/>
            </w:tcBorders>
            <w:shd w:val="clear" w:color="auto" w:fill="auto"/>
            <w:vAlign w:val="bottom"/>
            <w:hideMark/>
          </w:tcPr>
          <w:p w14:paraId="13FBDF38" w14:textId="77777777" w:rsidR="00603D31" w:rsidRPr="00603D31" w:rsidRDefault="00603D31">
            <w:r w:rsidRPr="00603D31">
              <w:t>Muud erisoodustused</w:t>
            </w:r>
          </w:p>
        </w:tc>
        <w:tc>
          <w:tcPr>
            <w:tcW w:w="1418" w:type="dxa"/>
            <w:tcBorders>
              <w:top w:val="nil"/>
              <w:left w:val="nil"/>
              <w:bottom w:val="single" w:sz="4" w:space="0" w:color="auto"/>
              <w:right w:val="single" w:sz="4" w:space="0" w:color="auto"/>
            </w:tcBorders>
            <w:shd w:val="clear" w:color="000000" w:fill="FFFFFF"/>
            <w:noWrap/>
            <w:vAlign w:val="bottom"/>
            <w:hideMark/>
          </w:tcPr>
          <w:p w14:paraId="40AF2216" w14:textId="77777777" w:rsidR="00603D31" w:rsidRPr="00603D31" w:rsidRDefault="00603D31">
            <w:pPr>
              <w:jc w:val="right"/>
            </w:pPr>
            <w:r w:rsidRPr="00603D31">
              <w:t>-29</w:t>
            </w:r>
          </w:p>
        </w:tc>
        <w:tc>
          <w:tcPr>
            <w:tcW w:w="1180" w:type="dxa"/>
            <w:tcBorders>
              <w:top w:val="nil"/>
              <w:left w:val="nil"/>
              <w:bottom w:val="single" w:sz="4" w:space="0" w:color="auto"/>
              <w:right w:val="single" w:sz="4" w:space="0" w:color="auto"/>
            </w:tcBorders>
            <w:shd w:val="clear" w:color="000000" w:fill="FFFFFF"/>
            <w:noWrap/>
            <w:vAlign w:val="bottom"/>
            <w:hideMark/>
          </w:tcPr>
          <w:p w14:paraId="19BB8F6B" w14:textId="77777777" w:rsidR="00603D31" w:rsidRPr="00603D31" w:rsidRDefault="00603D31">
            <w:pPr>
              <w:jc w:val="right"/>
            </w:pPr>
            <w:r w:rsidRPr="00603D31">
              <w:t>-18</w:t>
            </w:r>
          </w:p>
        </w:tc>
      </w:tr>
      <w:tr w:rsidR="00603D31" w:rsidRPr="00603D31" w14:paraId="2CAE15BD" w14:textId="77777777" w:rsidTr="00603D31">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198D355F" w14:textId="77777777" w:rsidR="00603D31" w:rsidRPr="00603D31" w:rsidRDefault="00603D31">
            <w:r w:rsidRPr="00603D31">
              <w:t>Isikliku sõiduvahendi kasutamise hüvitis</w:t>
            </w:r>
          </w:p>
        </w:tc>
        <w:tc>
          <w:tcPr>
            <w:tcW w:w="1418" w:type="dxa"/>
            <w:tcBorders>
              <w:top w:val="nil"/>
              <w:left w:val="nil"/>
              <w:bottom w:val="single" w:sz="4" w:space="0" w:color="auto"/>
              <w:right w:val="single" w:sz="4" w:space="0" w:color="auto"/>
            </w:tcBorders>
            <w:shd w:val="clear" w:color="auto" w:fill="auto"/>
            <w:noWrap/>
            <w:vAlign w:val="bottom"/>
            <w:hideMark/>
          </w:tcPr>
          <w:p w14:paraId="59454CEF" w14:textId="77777777" w:rsidR="00603D31" w:rsidRPr="00603D31" w:rsidRDefault="00603D31">
            <w:pPr>
              <w:jc w:val="right"/>
            </w:pPr>
            <w:r w:rsidRPr="00603D31">
              <w:t>-1</w:t>
            </w:r>
          </w:p>
        </w:tc>
        <w:tc>
          <w:tcPr>
            <w:tcW w:w="1180" w:type="dxa"/>
            <w:tcBorders>
              <w:top w:val="nil"/>
              <w:left w:val="nil"/>
              <w:bottom w:val="single" w:sz="4" w:space="0" w:color="auto"/>
              <w:right w:val="single" w:sz="4" w:space="0" w:color="auto"/>
            </w:tcBorders>
            <w:shd w:val="clear" w:color="auto" w:fill="auto"/>
            <w:noWrap/>
            <w:vAlign w:val="bottom"/>
            <w:hideMark/>
          </w:tcPr>
          <w:p w14:paraId="52A55B58" w14:textId="77777777" w:rsidR="00603D31" w:rsidRPr="00603D31" w:rsidRDefault="00603D31">
            <w:pPr>
              <w:jc w:val="right"/>
            </w:pPr>
            <w:r w:rsidRPr="00603D31">
              <w:t>0</w:t>
            </w:r>
          </w:p>
        </w:tc>
      </w:tr>
      <w:tr w:rsidR="00603D31" w:rsidRPr="00603D31" w14:paraId="000F5A92" w14:textId="77777777" w:rsidTr="00603D31">
        <w:trPr>
          <w:trHeight w:val="264"/>
        </w:trPr>
        <w:tc>
          <w:tcPr>
            <w:tcW w:w="4678" w:type="dxa"/>
            <w:tcBorders>
              <w:top w:val="nil"/>
              <w:left w:val="single" w:sz="4" w:space="0" w:color="auto"/>
              <w:bottom w:val="single" w:sz="4" w:space="0" w:color="auto"/>
              <w:right w:val="single" w:sz="4" w:space="0" w:color="auto"/>
            </w:tcBorders>
            <w:shd w:val="clear" w:color="auto" w:fill="auto"/>
            <w:vAlign w:val="bottom"/>
            <w:hideMark/>
          </w:tcPr>
          <w:p w14:paraId="2D84B42D" w14:textId="77777777" w:rsidR="00603D31" w:rsidRPr="00603D31" w:rsidRDefault="00603D31">
            <w:r w:rsidRPr="00603D31">
              <w:t>Kindlustusmaksete tasumine</w:t>
            </w:r>
          </w:p>
        </w:tc>
        <w:tc>
          <w:tcPr>
            <w:tcW w:w="1418" w:type="dxa"/>
            <w:tcBorders>
              <w:top w:val="nil"/>
              <w:left w:val="nil"/>
              <w:bottom w:val="single" w:sz="4" w:space="0" w:color="auto"/>
              <w:right w:val="single" w:sz="4" w:space="0" w:color="auto"/>
            </w:tcBorders>
            <w:shd w:val="clear" w:color="auto" w:fill="auto"/>
            <w:noWrap/>
            <w:vAlign w:val="bottom"/>
            <w:hideMark/>
          </w:tcPr>
          <w:p w14:paraId="5700E4E2" w14:textId="77777777" w:rsidR="00603D31" w:rsidRPr="00603D31" w:rsidRDefault="00603D31">
            <w:pPr>
              <w:jc w:val="right"/>
            </w:pPr>
            <w:r w:rsidRPr="00603D31">
              <w:t>-1</w:t>
            </w:r>
          </w:p>
        </w:tc>
        <w:tc>
          <w:tcPr>
            <w:tcW w:w="1180" w:type="dxa"/>
            <w:tcBorders>
              <w:top w:val="nil"/>
              <w:left w:val="nil"/>
              <w:bottom w:val="single" w:sz="4" w:space="0" w:color="auto"/>
              <w:right w:val="single" w:sz="4" w:space="0" w:color="auto"/>
            </w:tcBorders>
            <w:shd w:val="clear" w:color="auto" w:fill="auto"/>
            <w:noWrap/>
            <w:vAlign w:val="bottom"/>
            <w:hideMark/>
          </w:tcPr>
          <w:p w14:paraId="58599754" w14:textId="77777777" w:rsidR="00603D31" w:rsidRPr="00603D31" w:rsidRDefault="00603D31">
            <w:pPr>
              <w:jc w:val="right"/>
            </w:pPr>
            <w:r w:rsidRPr="00603D31">
              <w:t>-1</w:t>
            </w:r>
          </w:p>
        </w:tc>
      </w:tr>
      <w:tr w:rsidR="00603D31" w:rsidRPr="00603D31" w14:paraId="3898615C" w14:textId="77777777" w:rsidTr="00603D31">
        <w:trPr>
          <w:trHeight w:val="264"/>
        </w:trPr>
        <w:tc>
          <w:tcPr>
            <w:tcW w:w="4678" w:type="dxa"/>
            <w:tcBorders>
              <w:top w:val="nil"/>
              <w:left w:val="single" w:sz="4" w:space="0" w:color="auto"/>
              <w:bottom w:val="single" w:sz="4" w:space="0" w:color="auto"/>
              <w:right w:val="single" w:sz="4" w:space="0" w:color="auto"/>
            </w:tcBorders>
            <w:shd w:val="clear" w:color="auto" w:fill="auto"/>
            <w:vAlign w:val="bottom"/>
            <w:hideMark/>
          </w:tcPr>
          <w:p w14:paraId="6812397A" w14:textId="77777777" w:rsidR="00603D31" w:rsidRPr="00603D31" w:rsidRDefault="00603D31">
            <w:r w:rsidRPr="00603D31">
              <w:t xml:space="preserve">Esindus ja vastuvõtukulud </w:t>
            </w:r>
          </w:p>
        </w:tc>
        <w:tc>
          <w:tcPr>
            <w:tcW w:w="1418" w:type="dxa"/>
            <w:tcBorders>
              <w:top w:val="nil"/>
              <w:left w:val="nil"/>
              <w:bottom w:val="single" w:sz="4" w:space="0" w:color="auto"/>
              <w:right w:val="single" w:sz="4" w:space="0" w:color="auto"/>
            </w:tcBorders>
            <w:shd w:val="clear" w:color="auto" w:fill="auto"/>
            <w:noWrap/>
            <w:vAlign w:val="bottom"/>
            <w:hideMark/>
          </w:tcPr>
          <w:p w14:paraId="1E33DE22" w14:textId="77777777" w:rsidR="00603D31" w:rsidRPr="00603D31" w:rsidRDefault="00603D31">
            <w:pPr>
              <w:jc w:val="right"/>
            </w:pPr>
            <w:r w:rsidRPr="00603D31">
              <w:t>-11</w:t>
            </w:r>
          </w:p>
        </w:tc>
        <w:tc>
          <w:tcPr>
            <w:tcW w:w="1180" w:type="dxa"/>
            <w:tcBorders>
              <w:top w:val="nil"/>
              <w:left w:val="nil"/>
              <w:bottom w:val="single" w:sz="4" w:space="0" w:color="auto"/>
              <w:right w:val="single" w:sz="4" w:space="0" w:color="auto"/>
            </w:tcBorders>
            <w:shd w:val="clear" w:color="auto" w:fill="auto"/>
            <w:noWrap/>
            <w:vAlign w:val="bottom"/>
            <w:hideMark/>
          </w:tcPr>
          <w:p w14:paraId="46DD732D" w14:textId="77777777" w:rsidR="00603D31" w:rsidRPr="00603D31" w:rsidRDefault="00603D31">
            <w:pPr>
              <w:jc w:val="right"/>
            </w:pPr>
            <w:r w:rsidRPr="00603D31">
              <w:t>-6</w:t>
            </w:r>
          </w:p>
        </w:tc>
      </w:tr>
      <w:tr w:rsidR="00603D31" w:rsidRPr="00603D31" w14:paraId="613EBA96" w14:textId="77777777" w:rsidTr="00603D31">
        <w:trPr>
          <w:trHeight w:val="264"/>
        </w:trPr>
        <w:tc>
          <w:tcPr>
            <w:tcW w:w="4678" w:type="dxa"/>
            <w:tcBorders>
              <w:top w:val="nil"/>
              <w:left w:val="single" w:sz="4" w:space="0" w:color="auto"/>
              <w:bottom w:val="single" w:sz="4" w:space="0" w:color="auto"/>
              <w:right w:val="single" w:sz="4" w:space="0" w:color="auto"/>
            </w:tcBorders>
            <w:shd w:val="clear" w:color="auto" w:fill="auto"/>
            <w:vAlign w:val="bottom"/>
            <w:hideMark/>
          </w:tcPr>
          <w:p w14:paraId="48DBE25C" w14:textId="77777777" w:rsidR="00603D31" w:rsidRPr="00603D31" w:rsidRDefault="00603D31">
            <w:r w:rsidRPr="00603D31">
              <w:t>Toitlustuskulud ja toiduraha hüvitised</w:t>
            </w:r>
          </w:p>
        </w:tc>
        <w:tc>
          <w:tcPr>
            <w:tcW w:w="1418" w:type="dxa"/>
            <w:tcBorders>
              <w:top w:val="nil"/>
              <w:left w:val="nil"/>
              <w:bottom w:val="single" w:sz="4" w:space="0" w:color="auto"/>
              <w:right w:val="single" w:sz="4" w:space="0" w:color="auto"/>
            </w:tcBorders>
            <w:shd w:val="clear" w:color="auto" w:fill="auto"/>
            <w:noWrap/>
            <w:vAlign w:val="bottom"/>
            <w:hideMark/>
          </w:tcPr>
          <w:p w14:paraId="3687B864" w14:textId="77777777" w:rsidR="00603D31" w:rsidRPr="00603D31" w:rsidRDefault="00603D31">
            <w:pPr>
              <w:jc w:val="right"/>
            </w:pPr>
            <w:r w:rsidRPr="00603D31">
              <w:t>-4</w:t>
            </w:r>
          </w:p>
        </w:tc>
        <w:tc>
          <w:tcPr>
            <w:tcW w:w="1180" w:type="dxa"/>
            <w:tcBorders>
              <w:top w:val="nil"/>
              <w:left w:val="nil"/>
              <w:bottom w:val="single" w:sz="4" w:space="0" w:color="auto"/>
              <w:right w:val="single" w:sz="4" w:space="0" w:color="auto"/>
            </w:tcBorders>
            <w:shd w:val="clear" w:color="auto" w:fill="auto"/>
            <w:noWrap/>
            <w:vAlign w:val="bottom"/>
            <w:hideMark/>
          </w:tcPr>
          <w:p w14:paraId="0FB9AD6C" w14:textId="77777777" w:rsidR="00603D31" w:rsidRPr="00603D31" w:rsidRDefault="00603D31">
            <w:pPr>
              <w:jc w:val="right"/>
            </w:pPr>
            <w:r w:rsidRPr="00603D31">
              <w:t>-5</w:t>
            </w:r>
          </w:p>
        </w:tc>
      </w:tr>
      <w:tr w:rsidR="00603D31" w:rsidRPr="00603D31" w14:paraId="406529C0" w14:textId="77777777" w:rsidTr="00603D31">
        <w:trPr>
          <w:trHeight w:val="264"/>
        </w:trPr>
        <w:tc>
          <w:tcPr>
            <w:tcW w:w="4678" w:type="dxa"/>
            <w:tcBorders>
              <w:top w:val="nil"/>
              <w:left w:val="single" w:sz="4" w:space="0" w:color="auto"/>
              <w:bottom w:val="single" w:sz="4" w:space="0" w:color="auto"/>
              <w:right w:val="single" w:sz="4" w:space="0" w:color="auto"/>
            </w:tcBorders>
            <w:shd w:val="clear" w:color="auto" w:fill="auto"/>
            <w:vAlign w:val="bottom"/>
            <w:hideMark/>
          </w:tcPr>
          <w:p w14:paraId="3E88E8BB" w14:textId="77777777" w:rsidR="00603D31" w:rsidRPr="00603D31" w:rsidRDefault="00603D31">
            <w:r w:rsidRPr="00603D31">
              <w:t>Kulutused töötajate tervise edendamiseks</w:t>
            </w:r>
          </w:p>
        </w:tc>
        <w:tc>
          <w:tcPr>
            <w:tcW w:w="1418" w:type="dxa"/>
            <w:tcBorders>
              <w:top w:val="nil"/>
              <w:left w:val="nil"/>
              <w:bottom w:val="single" w:sz="4" w:space="0" w:color="auto"/>
              <w:right w:val="single" w:sz="4" w:space="0" w:color="auto"/>
            </w:tcBorders>
            <w:shd w:val="clear" w:color="auto" w:fill="auto"/>
            <w:noWrap/>
            <w:vAlign w:val="bottom"/>
            <w:hideMark/>
          </w:tcPr>
          <w:p w14:paraId="2555186A" w14:textId="77777777" w:rsidR="00603D31" w:rsidRPr="00603D31" w:rsidRDefault="00603D31">
            <w:pPr>
              <w:jc w:val="right"/>
            </w:pPr>
            <w:r w:rsidRPr="00603D31">
              <w:t>0</w:t>
            </w:r>
          </w:p>
        </w:tc>
        <w:tc>
          <w:tcPr>
            <w:tcW w:w="1180" w:type="dxa"/>
            <w:tcBorders>
              <w:top w:val="nil"/>
              <w:left w:val="nil"/>
              <w:bottom w:val="single" w:sz="4" w:space="0" w:color="auto"/>
              <w:right w:val="single" w:sz="4" w:space="0" w:color="auto"/>
            </w:tcBorders>
            <w:shd w:val="clear" w:color="auto" w:fill="auto"/>
            <w:noWrap/>
            <w:vAlign w:val="bottom"/>
            <w:hideMark/>
          </w:tcPr>
          <w:p w14:paraId="4C96631D" w14:textId="77777777" w:rsidR="00603D31" w:rsidRPr="00603D31" w:rsidRDefault="00603D31">
            <w:pPr>
              <w:jc w:val="right"/>
            </w:pPr>
            <w:r w:rsidRPr="00603D31">
              <w:t>0</w:t>
            </w:r>
          </w:p>
        </w:tc>
      </w:tr>
      <w:tr w:rsidR="00603D31" w:rsidRPr="00603D31" w14:paraId="63B4EAFE" w14:textId="77777777" w:rsidTr="00603D31">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03FF78E7" w14:textId="77777777" w:rsidR="00603D31" w:rsidRPr="00603D31" w:rsidRDefault="00603D31">
            <w:pPr>
              <w:rPr>
                <w:b/>
                <w:bCs/>
              </w:rPr>
            </w:pPr>
            <w:r w:rsidRPr="00603D31">
              <w:rPr>
                <w:b/>
                <w:bCs/>
              </w:rPr>
              <w:t>Kokku erisoodustused</w:t>
            </w:r>
          </w:p>
        </w:tc>
        <w:tc>
          <w:tcPr>
            <w:tcW w:w="1418" w:type="dxa"/>
            <w:tcBorders>
              <w:top w:val="nil"/>
              <w:left w:val="nil"/>
              <w:bottom w:val="single" w:sz="4" w:space="0" w:color="auto"/>
              <w:right w:val="single" w:sz="4" w:space="0" w:color="auto"/>
            </w:tcBorders>
            <w:shd w:val="clear" w:color="000000" w:fill="FFFFFF"/>
            <w:noWrap/>
            <w:vAlign w:val="bottom"/>
            <w:hideMark/>
          </w:tcPr>
          <w:p w14:paraId="7ACDFAB3" w14:textId="77777777" w:rsidR="00603D31" w:rsidRPr="00603D31" w:rsidRDefault="00603D31">
            <w:pPr>
              <w:jc w:val="right"/>
              <w:rPr>
                <w:b/>
                <w:bCs/>
              </w:rPr>
            </w:pPr>
            <w:r w:rsidRPr="00603D31">
              <w:rPr>
                <w:b/>
                <w:bCs/>
              </w:rPr>
              <w:t>-46</w:t>
            </w:r>
          </w:p>
        </w:tc>
        <w:tc>
          <w:tcPr>
            <w:tcW w:w="1180" w:type="dxa"/>
            <w:tcBorders>
              <w:top w:val="nil"/>
              <w:left w:val="nil"/>
              <w:bottom w:val="single" w:sz="4" w:space="0" w:color="auto"/>
              <w:right w:val="single" w:sz="4" w:space="0" w:color="auto"/>
            </w:tcBorders>
            <w:shd w:val="clear" w:color="auto" w:fill="auto"/>
            <w:noWrap/>
            <w:vAlign w:val="bottom"/>
            <w:hideMark/>
          </w:tcPr>
          <w:p w14:paraId="4B179B7D" w14:textId="77777777" w:rsidR="00603D31" w:rsidRPr="00603D31" w:rsidRDefault="00603D31">
            <w:pPr>
              <w:jc w:val="right"/>
              <w:rPr>
                <w:b/>
                <w:bCs/>
              </w:rPr>
            </w:pPr>
            <w:r w:rsidRPr="00603D31">
              <w:rPr>
                <w:b/>
                <w:bCs/>
              </w:rPr>
              <w:t>-30</w:t>
            </w:r>
          </w:p>
        </w:tc>
      </w:tr>
      <w:tr w:rsidR="00603D31" w:rsidRPr="00603D31" w14:paraId="4B641E4F" w14:textId="77777777" w:rsidTr="00603D31">
        <w:trPr>
          <w:trHeight w:val="264"/>
        </w:trPr>
        <w:tc>
          <w:tcPr>
            <w:tcW w:w="4678" w:type="dxa"/>
            <w:tcBorders>
              <w:top w:val="nil"/>
              <w:left w:val="nil"/>
              <w:bottom w:val="nil"/>
              <w:right w:val="nil"/>
            </w:tcBorders>
            <w:shd w:val="clear" w:color="auto" w:fill="auto"/>
            <w:noWrap/>
            <w:vAlign w:val="bottom"/>
            <w:hideMark/>
          </w:tcPr>
          <w:p w14:paraId="2EA7F149" w14:textId="77777777" w:rsidR="00603D31" w:rsidRPr="00603D31" w:rsidRDefault="00603D31">
            <w:pPr>
              <w:jc w:val="right"/>
              <w:rPr>
                <w:b/>
                <w:bCs/>
              </w:rPr>
            </w:pPr>
          </w:p>
        </w:tc>
        <w:tc>
          <w:tcPr>
            <w:tcW w:w="1418" w:type="dxa"/>
            <w:tcBorders>
              <w:top w:val="nil"/>
              <w:left w:val="nil"/>
              <w:bottom w:val="nil"/>
              <w:right w:val="nil"/>
            </w:tcBorders>
            <w:shd w:val="clear" w:color="auto" w:fill="auto"/>
            <w:noWrap/>
            <w:vAlign w:val="bottom"/>
            <w:hideMark/>
          </w:tcPr>
          <w:p w14:paraId="7BE03D48" w14:textId="77777777" w:rsidR="00603D31" w:rsidRPr="00603D31" w:rsidRDefault="00603D31"/>
        </w:tc>
        <w:tc>
          <w:tcPr>
            <w:tcW w:w="1180" w:type="dxa"/>
            <w:tcBorders>
              <w:top w:val="nil"/>
              <w:left w:val="nil"/>
              <w:bottom w:val="nil"/>
              <w:right w:val="nil"/>
            </w:tcBorders>
            <w:shd w:val="clear" w:color="auto" w:fill="auto"/>
            <w:noWrap/>
            <w:vAlign w:val="bottom"/>
            <w:hideMark/>
          </w:tcPr>
          <w:p w14:paraId="649BE319" w14:textId="77777777" w:rsidR="00603D31" w:rsidRPr="00603D31" w:rsidRDefault="00603D31"/>
        </w:tc>
      </w:tr>
      <w:tr w:rsidR="00603D31" w:rsidRPr="00603D31" w14:paraId="7B8EC937" w14:textId="77777777" w:rsidTr="00603D31">
        <w:trPr>
          <w:trHeight w:val="264"/>
        </w:trPr>
        <w:tc>
          <w:tcPr>
            <w:tcW w:w="4678" w:type="dxa"/>
            <w:tcBorders>
              <w:top w:val="nil"/>
              <w:left w:val="nil"/>
              <w:bottom w:val="nil"/>
              <w:right w:val="nil"/>
            </w:tcBorders>
            <w:shd w:val="clear" w:color="auto" w:fill="auto"/>
            <w:noWrap/>
            <w:vAlign w:val="bottom"/>
            <w:hideMark/>
          </w:tcPr>
          <w:p w14:paraId="5AEB8993" w14:textId="77777777" w:rsidR="00603D31" w:rsidRPr="00603D31" w:rsidRDefault="00603D31"/>
        </w:tc>
        <w:tc>
          <w:tcPr>
            <w:tcW w:w="1418" w:type="dxa"/>
            <w:tcBorders>
              <w:top w:val="nil"/>
              <w:left w:val="nil"/>
              <w:bottom w:val="nil"/>
              <w:right w:val="nil"/>
            </w:tcBorders>
            <w:shd w:val="clear" w:color="auto" w:fill="auto"/>
            <w:noWrap/>
            <w:vAlign w:val="bottom"/>
            <w:hideMark/>
          </w:tcPr>
          <w:p w14:paraId="1909B42E" w14:textId="77777777" w:rsidR="00603D31" w:rsidRPr="00603D31" w:rsidRDefault="00603D31"/>
        </w:tc>
        <w:tc>
          <w:tcPr>
            <w:tcW w:w="1180" w:type="dxa"/>
            <w:tcBorders>
              <w:top w:val="nil"/>
              <w:left w:val="nil"/>
              <w:bottom w:val="nil"/>
              <w:right w:val="nil"/>
            </w:tcBorders>
            <w:shd w:val="clear" w:color="auto" w:fill="auto"/>
            <w:noWrap/>
            <w:vAlign w:val="bottom"/>
            <w:hideMark/>
          </w:tcPr>
          <w:p w14:paraId="24521225" w14:textId="77777777" w:rsidR="00603D31" w:rsidRPr="00603D31" w:rsidRDefault="00603D31"/>
        </w:tc>
      </w:tr>
      <w:tr w:rsidR="00603D31" w:rsidRPr="00603D31" w14:paraId="04AD14F7" w14:textId="77777777" w:rsidTr="00603D31">
        <w:trPr>
          <w:trHeight w:val="264"/>
        </w:trPr>
        <w:tc>
          <w:tcPr>
            <w:tcW w:w="4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CA3087" w14:textId="77777777" w:rsidR="00603D31" w:rsidRPr="00603D31" w:rsidRDefault="00603D31">
            <w:pPr>
              <w:rPr>
                <w:b/>
                <w:bCs/>
              </w:rPr>
            </w:pPr>
            <w:r w:rsidRPr="00603D31">
              <w:rPr>
                <w:b/>
                <w:bCs/>
              </w:rPr>
              <w:t>Maksud ja sotsiaalkindlustusmaksed</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7AB47418" w14:textId="77777777" w:rsidR="00603D31" w:rsidRPr="00603D31" w:rsidRDefault="00603D31">
            <w:pPr>
              <w:jc w:val="right"/>
              <w:rPr>
                <w:b/>
                <w:bCs/>
              </w:rPr>
            </w:pPr>
            <w:r w:rsidRPr="00603D31">
              <w:rPr>
                <w:b/>
                <w:bCs/>
              </w:rPr>
              <w:t>2021</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14:paraId="77D6C0BD" w14:textId="77777777" w:rsidR="00603D31" w:rsidRPr="00603D31" w:rsidRDefault="00603D31">
            <w:pPr>
              <w:jc w:val="right"/>
              <w:rPr>
                <w:b/>
                <w:bCs/>
              </w:rPr>
            </w:pPr>
            <w:r w:rsidRPr="00603D31">
              <w:rPr>
                <w:b/>
                <w:bCs/>
              </w:rPr>
              <w:t>2020</w:t>
            </w:r>
          </w:p>
        </w:tc>
      </w:tr>
      <w:tr w:rsidR="00603D31" w:rsidRPr="00603D31" w14:paraId="53413E66" w14:textId="77777777" w:rsidTr="00603D31">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F09F668" w14:textId="77777777" w:rsidR="00603D31" w:rsidRPr="00603D31" w:rsidRDefault="00603D31">
            <w:r w:rsidRPr="00603D31">
              <w:t> </w:t>
            </w:r>
          </w:p>
        </w:tc>
        <w:tc>
          <w:tcPr>
            <w:tcW w:w="1418" w:type="dxa"/>
            <w:tcBorders>
              <w:top w:val="nil"/>
              <w:left w:val="nil"/>
              <w:bottom w:val="single" w:sz="4" w:space="0" w:color="auto"/>
              <w:right w:val="single" w:sz="4" w:space="0" w:color="auto"/>
            </w:tcBorders>
            <w:shd w:val="clear" w:color="auto" w:fill="auto"/>
            <w:noWrap/>
            <w:vAlign w:val="bottom"/>
            <w:hideMark/>
          </w:tcPr>
          <w:p w14:paraId="3C3EFA34" w14:textId="77777777" w:rsidR="00603D31" w:rsidRPr="00603D31" w:rsidRDefault="00603D31">
            <w:r w:rsidRPr="00603D31">
              <w:t> </w:t>
            </w:r>
          </w:p>
        </w:tc>
        <w:tc>
          <w:tcPr>
            <w:tcW w:w="1180" w:type="dxa"/>
            <w:tcBorders>
              <w:top w:val="nil"/>
              <w:left w:val="nil"/>
              <w:bottom w:val="single" w:sz="4" w:space="0" w:color="auto"/>
              <w:right w:val="single" w:sz="4" w:space="0" w:color="auto"/>
            </w:tcBorders>
            <w:shd w:val="clear" w:color="auto" w:fill="auto"/>
            <w:noWrap/>
            <w:vAlign w:val="bottom"/>
            <w:hideMark/>
          </w:tcPr>
          <w:p w14:paraId="571171A2" w14:textId="77777777" w:rsidR="00603D31" w:rsidRPr="00603D31" w:rsidRDefault="00603D31">
            <w:r w:rsidRPr="00603D31">
              <w:t> </w:t>
            </w:r>
          </w:p>
        </w:tc>
      </w:tr>
      <w:tr w:rsidR="00603D31" w:rsidRPr="00603D31" w14:paraId="3EA86E90" w14:textId="77777777" w:rsidTr="00603D31">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0903B423" w14:textId="77777777" w:rsidR="00603D31" w:rsidRPr="00603D31" w:rsidRDefault="00603D31">
            <w:r w:rsidRPr="00603D31">
              <w:t>Sotsiaalmaks töötasudelt</w:t>
            </w:r>
          </w:p>
        </w:tc>
        <w:tc>
          <w:tcPr>
            <w:tcW w:w="1418" w:type="dxa"/>
            <w:tcBorders>
              <w:top w:val="nil"/>
              <w:left w:val="nil"/>
              <w:bottom w:val="single" w:sz="4" w:space="0" w:color="auto"/>
              <w:right w:val="single" w:sz="4" w:space="0" w:color="auto"/>
            </w:tcBorders>
            <w:shd w:val="clear" w:color="auto" w:fill="auto"/>
            <w:noWrap/>
            <w:vAlign w:val="bottom"/>
            <w:hideMark/>
          </w:tcPr>
          <w:p w14:paraId="6E225776" w14:textId="77777777" w:rsidR="00603D31" w:rsidRPr="00603D31" w:rsidRDefault="00603D31">
            <w:pPr>
              <w:jc w:val="right"/>
            </w:pPr>
            <w:r w:rsidRPr="00603D31">
              <w:t>-15 103</w:t>
            </w:r>
          </w:p>
        </w:tc>
        <w:tc>
          <w:tcPr>
            <w:tcW w:w="1180" w:type="dxa"/>
            <w:tcBorders>
              <w:top w:val="nil"/>
              <w:left w:val="nil"/>
              <w:bottom w:val="single" w:sz="4" w:space="0" w:color="auto"/>
              <w:right w:val="single" w:sz="4" w:space="0" w:color="auto"/>
            </w:tcBorders>
            <w:shd w:val="clear" w:color="auto" w:fill="auto"/>
            <w:noWrap/>
            <w:vAlign w:val="bottom"/>
            <w:hideMark/>
          </w:tcPr>
          <w:p w14:paraId="36824546" w14:textId="77777777" w:rsidR="00603D31" w:rsidRPr="00603D31" w:rsidRDefault="00603D31">
            <w:pPr>
              <w:jc w:val="right"/>
            </w:pPr>
            <w:r w:rsidRPr="00603D31">
              <w:t>-14 407</w:t>
            </w:r>
          </w:p>
        </w:tc>
      </w:tr>
      <w:tr w:rsidR="00603D31" w:rsidRPr="00603D31" w14:paraId="59ABDD06" w14:textId="77777777" w:rsidTr="00603D31">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EA665E0" w14:textId="77777777" w:rsidR="00603D31" w:rsidRPr="00603D31" w:rsidRDefault="00603D31">
            <w:r w:rsidRPr="00603D31">
              <w:t xml:space="preserve">Töötuskindlustusmaksed </w:t>
            </w:r>
          </w:p>
        </w:tc>
        <w:tc>
          <w:tcPr>
            <w:tcW w:w="1418" w:type="dxa"/>
            <w:tcBorders>
              <w:top w:val="nil"/>
              <w:left w:val="nil"/>
              <w:bottom w:val="single" w:sz="4" w:space="0" w:color="auto"/>
              <w:right w:val="single" w:sz="4" w:space="0" w:color="auto"/>
            </w:tcBorders>
            <w:shd w:val="clear" w:color="auto" w:fill="auto"/>
            <w:noWrap/>
            <w:vAlign w:val="bottom"/>
            <w:hideMark/>
          </w:tcPr>
          <w:p w14:paraId="309F1ADE" w14:textId="77777777" w:rsidR="00603D31" w:rsidRPr="00603D31" w:rsidRDefault="00603D31">
            <w:pPr>
              <w:jc w:val="right"/>
            </w:pPr>
            <w:r w:rsidRPr="00603D31">
              <w:t>-366</w:t>
            </w:r>
          </w:p>
        </w:tc>
        <w:tc>
          <w:tcPr>
            <w:tcW w:w="1180" w:type="dxa"/>
            <w:tcBorders>
              <w:top w:val="nil"/>
              <w:left w:val="nil"/>
              <w:bottom w:val="single" w:sz="4" w:space="0" w:color="auto"/>
              <w:right w:val="single" w:sz="4" w:space="0" w:color="auto"/>
            </w:tcBorders>
            <w:shd w:val="clear" w:color="auto" w:fill="auto"/>
            <w:noWrap/>
            <w:vAlign w:val="bottom"/>
            <w:hideMark/>
          </w:tcPr>
          <w:p w14:paraId="62D67DFA" w14:textId="77777777" w:rsidR="00603D31" w:rsidRPr="00603D31" w:rsidRDefault="00603D31">
            <w:pPr>
              <w:jc w:val="right"/>
            </w:pPr>
            <w:r w:rsidRPr="00603D31">
              <w:t>-348</w:t>
            </w:r>
          </w:p>
        </w:tc>
      </w:tr>
      <w:tr w:rsidR="00603D31" w:rsidRPr="00603D31" w14:paraId="0766F6D7" w14:textId="77777777" w:rsidTr="00603D31">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314B1D07" w14:textId="77777777" w:rsidR="00603D31" w:rsidRPr="00603D31" w:rsidRDefault="00603D31">
            <w:r w:rsidRPr="00603D31">
              <w:t>Sotsiaalmaks erisoodustustelt</w:t>
            </w:r>
          </w:p>
        </w:tc>
        <w:tc>
          <w:tcPr>
            <w:tcW w:w="1418" w:type="dxa"/>
            <w:tcBorders>
              <w:top w:val="nil"/>
              <w:left w:val="nil"/>
              <w:bottom w:val="single" w:sz="4" w:space="0" w:color="auto"/>
              <w:right w:val="single" w:sz="4" w:space="0" w:color="auto"/>
            </w:tcBorders>
            <w:shd w:val="clear" w:color="auto" w:fill="auto"/>
            <w:noWrap/>
            <w:vAlign w:val="bottom"/>
            <w:hideMark/>
          </w:tcPr>
          <w:p w14:paraId="29A553F6" w14:textId="77777777" w:rsidR="00603D31" w:rsidRPr="00603D31" w:rsidRDefault="00603D31">
            <w:pPr>
              <w:jc w:val="right"/>
            </w:pPr>
            <w:r w:rsidRPr="00603D31">
              <w:t>-24</w:t>
            </w:r>
          </w:p>
        </w:tc>
        <w:tc>
          <w:tcPr>
            <w:tcW w:w="1180" w:type="dxa"/>
            <w:tcBorders>
              <w:top w:val="nil"/>
              <w:left w:val="nil"/>
              <w:bottom w:val="single" w:sz="4" w:space="0" w:color="auto"/>
              <w:right w:val="single" w:sz="4" w:space="0" w:color="auto"/>
            </w:tcBorders>
            <w:shd w:val="clear" w:color="auto" w:fill="auto"/>
            <w:noWrap/>
            <w:vAlign w:val="bottom"/>
            <w:hideMark/>
          </w:tcPr>
          <w:p w14:paraId="4692C39B" w14:textId="77777777" w:rsidR="00603D31" w:rsidRPr="00603D31" w:rsidRDefault="00603D31">
            <w:pPr>
              <w:jc w:val="right"/>
            </w:pPr>
            <w:r w:rsidRPr="00603D31">
              <w:t>-18</w:t>
            </w:r>
          </w:p>
        </w:tc>
      </w:tr>
      <w:tr w:rsidR="00603D31" w:rsidRPr="00603D31" w14:paraId="25B9D049" w14:textId="77777777" w:rsidTr="00603D31">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14184E4E" w14:textId="77777777" w:rsidR="00603D31" w:rsidRPr="00603D31" w:rsidRDefault="00603D31">
            <w:r w:rsidRPr="00603D31">
              <w:t>Tulumaks erisoodustustelt</w:t>
            </w:r>
          </w:p>
        </w:tc>
        <w:tc>
          <w:tcPr>
            <w:tcW w:w="1418" w:type="dxa"/>
            <w:tcBorders>
              <w:top w:val="nil"/>
              <w:left w:val="nil"/>
              <w:bottom w:val="single" w:sz="4" w:space="0" w:color="auto"/>
              <w:right w:val="single" w:sz="4" w:space="0" w:color="auto"/>
            </w:tcBorders>
            <w:shd w:val="clear" w:color="auto" w:fill="auto"/>
            <w:noWrap/>
            <w:vAlign w:val="bottom"/>
            <w:hideMark/>
          </w:tcPr>
          <w:p w14:paraId="0380C2A8" w14:textId="77777777" w:rsidR="00603D31" w:rsidRPr="00603D31" w:rsidRDefault="00603D31">
            <w:pPr>
              <w:jc w:val="right"/>
            </w:pPr>
            <w:r w:rsidRPr="00603D31">
              <w:t>-15</w:t>
            </w:r>
          </w:p>
        </w:tc>
        <w:tc>
          <w:tcPr>
            <w:tcW w:w="1180" w:type="dxa"/>
            <w:tcBorders>
              <w:top w:val="nil"/>
              <w:left w:val="nil"/>
              <w:bottom w:val="single" w:sz="4" w:space="0" w:color="auto"/>
              <w:right w:val="single" w:sz="4" w:space="0" w:color="auto"/>
            </w:tcBorders>
            <w:shd w:val="clear" w:color="auto" w:fill="auto"/>
            <w:noWrap/>
            <w:vAlign w:val="bottom"/>
            <w:hideMark/>
          </w:tcPr>
          <w:p w14:paraId="7DB862F8" w14:textId="77777777" w:rsidR="00603D31" w:rsidRPr="00603D31" w:rsidRDefault="00603D31">
            <w:pPr>
              <w:jc w:val="right"/>
            </w:pPr>
            <w:r w:rsidRPr="00603D31">
              <w:t>-11</w:t>
            </w:r>
          </w:p>
        </w:tc>
      </w:tr>
      <w:tr w:rsidR="00603D31" w:rsidRPr="00603D31" w14:paraId="224B1010" w14:textId="77777777" w:rsidTr="00603D31">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647854A9" w14:textId="77777777" w:rsidR="00603D31" w:rsidRPr="00603D31" w:rsidRDefault="00603D31">
            <w:pPr>
              <w:rPr>
                <w:b/>
                <w:bCs/>
              </w:rPr>
            </w:pPr>
            <w:r w:rsidRPr="00603D31">
              <w:rPr>
                <w:b/>
                <w:bCs/>
              </w:rPr>
              <w:t>Kokku maksud ja sotsiaalkindlustusmaksed</w:t>
            </w:r>
          </w:p>
        </w:tc>
        <w:tc>
          <w:tcPr>
            <w:tcW w:w="1418" w:type="dxa"/>
            <w:tcBorders>
              <w:top w:val="nil"/>
              <w:left w:val="nil"/>
              <w:bottom w:val="single" w:sz="4" w:space="0" w:color="auto"/>
              <w:right w:val="single" w:sz="4" w:space="0" w:color="auto"/>
            </w:tcBorders>
            <w:shd w:val="clear" w:color="000000" w:fill="FFFFFF"/>
            <w:noWrap/>
            <w:vAlign w:val="bottom"/>
            <w:hideMark/>
          </w:tcPr>
          <w:p w14:paraId="7754D6EB" w14:textId="77777777" w:rsidR="00603D31" w:rsidRPr="00603D31" w:rsidRDefault="00603D31">
            <w:pPr>
              <w:jc w:val="right"/>
              <w:rPr>
                <w:b/>
                <w:bCs/>
              </w:rPr>
            </w:pPr>
            <w:r w:rsidRPr="00603D31">
              <w:rPr>
                <w:b/>
                <w:bCs/>
              </w:rPr>
              <w:t>-15 508</w:t>
            </w:r>
          </w:p>
        </w:tc>
        <w:tc>
          <w:tcPr>
            <w:tcW w:w="1180" w:type="dxa"/>
            <w:tcBorders>
              <w:top w:val="nil"/>
              <w:left w:val="nil"/>
              <w:bottom w:val="single" w:sz="4" w:space="0" w:color="auto"/>
              <w:right w:val="single" w:sz="4" w:space="0" w:color="auto"/>
            </w:tcBorders>
            <w:shd w:val="clear" w:color="auto" w:fill="auto"/>
            <w:noWrap/>
            <w:vAlign w:val="bottom"/>
            <w:hideMark/>
          </w:tcPr>
          <w:p w14:paraId="0CC5FB6C" w14:textId="77777777" w:rsidR="00603D31" w:rsidRPr="00603D31" w:rsidRDefault="00603D31">
            <w:pPr>
              <w:jc w:val="right"/>
              <w:rPr>
                <w:b/>
                <w:bCs/>
              </w:rPr>
            </w:pPr>
            <w:r w:rsidRPr="00603D31">
              <w:rPr>
                <w:b/>
                <w:bCs/>
              </w:rPr>
              <w:t>-14 784</w:t>
            </w:r>
          </w:p>
        </w:tc>
      </w:tr>
      <w:tr w:rsidR="00603D31" w:rsidRPr="00603D31" w14:paraId="63AB7C50" w14:textId="77777777" w:rsidTr="00603D31">
        <w:trPr>
          <w:trHeight w:val="264"/>
        </w:trPr>
        <w:tc>
          <w:tcPr>
            <w:tcW w:w="4678" w:type="dxa"/>
            <w:tcBorders>
              <w:top w:val="nil"/>
              <w:left w:val="nil"/>
              <w:bottom w:val="nil"/>
              <w:right w:val="nil"/>
            </w:tcBorders>
            <w:shd w:val="clear" w:color="auto" w:fill="auto"/>
            <w:noWrap/>
            <w:vAlign w:val="bottom"/>
            <w:hideMark/>
          </w:tcPr>
          <w:p w14:paraId="34B407A3" w14:textId="77777777" w:rsidR="00603D31" w:rsidRPr="00603D31" w:rsidRDefault="00603D31">
            <w:pPr>
              <w:jc w:val="right"/>
              <w:rPr>
                <w:b/>
                <w:bCs/>
              </w:rPr>
            </w:pPr>
          </w:p>
        </w:tc>
        <w:tc>
          <w:tcPr>
            <w:tcW w:w="1418" w:type="dxa"/>
            <w:tcBorders>
              <w:top w:val="nil"/>
              <w:left w:val="nil"/>
              <w:bottom w:val="nil"/>
              <w:right w:val="nil"/>
            </w:tcBorders>
            <w:shd w:val="clear" w:color="auto" w:fill="auto"/>
            <w:noWrap/>
            <w:vAlign w:val="bottom"/>
            <w:hideMark/>
          </w:tcPr>
          <w:p w14:paraId="7995B92D" w14:textId="77777777" w:rsidR="00603D31" w:rsidRPr="00603D31" w:rsidRDefault="00603D31"/>
        </w:tc>
        <w:tc>
          <w:tcPr>
            <w:tcW w:w="1180" w:type="dxa"/>
            <w:tcBorders>
              <w:top w:val="nil"/>
              <w:left w:val="nil"/>
              <w:bottom w:val="nil"/>
              <w:right w:val="nil"/>
            </w:tcBorders>
            <w:shd w:val="clear" w:color="auto" w:fill="auto"/>
            <w:noWrap/>
            <w:vAlign w:val="bottom"/>
            <w:hideMark/>
          </w:tcPr>
          <w:p w14:paraId="7FEDDFB1" w14:textId="77777777" w:rsidR="00603D31" w:rsidRPr="00603D31" w:rsidRDefault="00603D31"/>
        </w:tc>
      </w:tr>
      <w:tr w:rsidR="00603D31" w:rsidRPr="00603D31" w14:paraId="010AB747" w14:textId="77777777" w:rsidTr="00603D31">
        <w:trPr>
          <w:trHeight w:val="264"/>
        </w:trPr>
        <w:tc>
          <w:tcPr>
            <w:tcW w:w="4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CD025F" w14:textId="77777777" w:rsidR="00603D31" w:rsidRPr="00603D31" w:rsidRDefault="00603D31">
            <w:r w:rsidRPr="00603D31">
              <w:t>Töötasu kulud</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07E0D347" w14:textId="77777777" w:rsidR="00603D31" w:rsidRPr="00603D31" w:rsidRDefault="00603D31">
            <w:pPr>
              <w:jc w:val="right"/>
            </w:pPr>
            <w:r w:rsidRPr="00603D31">
              <w:t>-46 805</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14:paraId="5715F953" w14:textId="77777777" w:rsidR="00603D31" w:rsidRPr="00603D31" w:rsidRDefault="00603D31">
            <w:pPr>
              <w:jc w:val="right"/>
            </w:pPr>
            <w:r w:rsidRPr="00603D31">
              <w:t>-44 490</w:t>
            </w:r>
          </w:p>
        </w:tc>
      </w:tr>
      <w:tr w:rsidR="00603D31" w:rsidRPr="00603D31" w14:paraId="52B50335" w14:textId="77777777" w:rsidTr="00603D31">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1325D545" w14:textId="77777777" w:rsidR="00603D31" w:rsidRPr="00603D31" w:rsidRDefault="00603D31">
            <w:r w:rsidRPr="00603D31">
              <w:t>Sotsiaalmaks ja töötuskindlustusmaksed</w:t>
            </w:r>
          </w:p>
        </w:tc>
        <w:tc>
          <w:tcPr>
            <w:tcW w:w="1418" w:type="dxa"/>
            <w:tcBorders>
              <w:top w:val="nil"/>
              <w:left w:val="nil"/>
              <w:bottom w:val="single" w:sz="4" w:space="0" w:color="auto"/>
              <w:right w:val="single" w:sz="4" w:space="0" w:color="auto"/>
            </w:tcBorders>
            <w:shd w:val="clear" w:color="auto" w:fill="auto"/>
            <w:noWrap/>
            <w:vAlign w:val="bottom"/>
            <w:hideMark/>
          </w:tcPr>
          <w:p w14:paraId="2D736D91" w14:textId="77777777" w:rsidR="00603D31" w:rsidRPr="00603D31" w:rsidRDefault="00603D31">
            <w:pPr>
              <w:jc w:val="right"/>
            </w:pPr>
            <w:r w:rsidRPr="00603D31">
              <w:t>-15 508</w:t>
            </w:r>
          </w:p>
        </w:tc>
        <w:tc>
          <w:tcPr>
            <w:tcW w:w="1180" w:type="dxa"/>
            <w:tcBorders>
              <w:top w:val="nil"/>
              <w:left w:val="nil"/>
              <w:bottom w:val="single" w:sz="4" w:space="0" w:color="auto"/>
              <w:right w:val="single" w:sz="4" w:space="0" w:color="auto"/>
            </w:tcBorders>
            <w:shd w:val="clear" w:color="auto" w:fill="auto"/>
            <w:noWrap/>
            <w:vAlign w:val="bottom"/>
            <w:hideMark/>
          </w:tcPr>
          <w:p w14:paraId="403F2D2E" w14:textId="77777777" w:rsidR="00603D31" w:rsidRPr="00603D31" w:rsidRDefault="00603D31">
            <w:pPr>
              <w:jc w:val="right"/>
            </w:pPr>
            <w:r w:rsidRPr="00603D31">
              <w:t>-14 784</w:t>
            </w:r>
          </w:p>
        </w:tc>
      </w:tr>
      <w:tr w:rsidR="00603D31" w:rsidRPr="00603D31" w14:paraId="298BB307" w14:textId="77777777" w:rsidTr="00603D31">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0548E0F9" w14:textId="77777777" w:rsidR="00603D31" w:rsidRPr="00603D31" w:rsidRDefault="00603D31">
            <w:r w:rsidRPr="00603D31">
              <w:t>Erisoodustused</w:t>
            </w:r>
          </w:p>
        </w:tc>
        <w:tc>
          <w:tcPr>
            <w:tcW w:w="1418" w:type="dxa"/>
            <w:tcBorders>
              <w:top w:val="nil"/>
              <w:left w:val="nil"/>
              <w:bottom w:val="single" w:sz="4" w:space="0" w:color="auto"/>
              <w:right w:val="single" w:sz="4" w:space="0" w:color="auto"/>
            </w:tcBorders>
            <w:shd w:val="clear" w:color="auto" w:fill="auto"/>
            <w:noWrap/>
            <w:vAlign w:val="bottom"/>
            <w:hideMark/>
          </w:tcPr>
          <w:p w14:paraId="57EB6654" w14:textId="77777777" w:rsidR="00603D31" w:rsidRPr="00603D31" w:rsidRDefault="00603D31">
            <w:pPr>
              <w:jc w:val="right"/>
            </w:pPr>
            <w:r w:rsidRPr="00603D31">
              <w:t>-46</w:t>
            </w:r>
          </w:p>
        </w:tc>
        <w:tc>
          <w:tcPr>
            <w:tcW w:w="1180" w:type="dxa"/>
            <w:tcBorders>
              <w:top w:val="nil"/>
              <w:left w:val="nil"/>
              <w:bottom w:val="single" w:sz="4" w:space="0" w:color="auto"/>
              <w:right w:val="single" w:sz="4" w:space="0" w:color="auto"/>
            </w:tcBorders>
            <w:shd w:val="clear" w:color="auto" w:fill="auto"/>
            <w:noWrap/>
            <w:vAlign w:val="bottom"/>
            <w:hideMark/>
          </w:tcPr>
          <w:p w14:paraId="7CC1955B" w14:textId="77777777" w:rsidR="00603D31" w:rsidRPr="00603D31" w:rsidRDefault="00603D31">
            <w:pPr>
              <w:jc w:val="right"/>
            </w:pPr>
            <w:r w:rsidRPr="00603D31">
              <w:t>-30</w:t>
            </w:r>
          </w:p>
        </w:tc>
      </w:tr>
      <w:tr w:rsidR="00603D31" w:rsidRPr="00603D31" w14:paraId="48114FBB" w14:textId="77777777" w:rsidTr="00603D31">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6F5FEDD4" w14:textId="77777777" w:rsidR="00603D31" w:rsidRPr="00603D31" w:rsidRDefault="00603D31">
            <w:pPr>
              <w:rPr>
                <w:b/>
                <w:bCs/>
              </w:rPr>
            </w:pPr>
            <w:r w:rsidRPr="00603D31">
              <w:rPr>
                <w:b/>
                <w:bCs/>
              </w:rPr>
              <w:t>Kokku töjõukulud</w:t>
            </w:r>
          </w:p>
        </w:tc>
        <w:tc>
          <w:tcPr>
            <w:tcW w:w="1418" w:type="dxa"/>
            <w:tcBorders>
              <w:top w:val="nil"/>
              <w:left w:val="nil"/>
              <w:bottom w:val="single" w:sz="4" w:space="0" w:color="auto"/>
              <w:right w:val="single" w:sz="4" w:space="0" w:color="auto"/>
            </w:tcBorders>
            <w:shd w:val="clear" w:color="000000" w:fill="FFFFFF"/>
            <w:noWrap/>
            <w:vAlign w:val="bottom"/>
            <w:hideMark/>
          </w:tcPr>
          <w:p w14:paraId="4E33D97F" w14:textId="77777777" w:rsidR="00603D31" w:rsidRPr="00603D31" w:rsidRDefault="00603D31">
            <w:pPr>
              <w:jc w:val="right"/>
              <w:rPr>
                <w:b/>
                <w:bCs/>
              </w:rPr>
            </w:pPr>
            <w:r w:rsidRPr="00603D31">
              <w:rPr>
                <w:b/>
                <w:bCs/>
              </w:rPr>
              <w:t>-62 359</w:t>
            </w:r>
          </w:p>
        </w:tc>
        <w:tc>
          <w:tcPr>
            <w:tcW w:w="1180" w:type="dxa"/>
            <w:tcBorders>
              <w:top w:val="nil"/>
              <w:left w:val="nil"/>
              <w:bottom w:val="single" w:sz="4" w:space="0" w:color="auto"/>
              <w:right w:val="single" w:sz="4" w:space="0" w:color="auto"/>
            </w:tcBorders>
            <w:shd w:val="clear" w:color="000000" w:fill="FFFFFF"/>
            <w:noWrap/>
            <w:vAlign w:val="bottom"/>
            <w:hideMark/>
          </w:tcPr>
          <w:p w14:paraId="362BC42A" w14:textId="77777777" w:rsidR="00603D31" w:rsidRPr="00603D31" w:rsidRDefault="00603D31">
            <w:pPr>
              <w:jc w:val="right"/>
              <w:rPr>
                <w:b/>
                <w:bCs/>
              </w:rPr>
            </w:pPr>
            <w:r w:rsidRPr="00603D31">
              <w:rPr>
                <w:b/>
                <w:bCs/>
              </w:rPr>
              <w:t>-59 304</w:t>
            </w:r>
          </w:p>
        </w:tc>
      </w:tr>
    </w:tbl>
    <w:p w14:paraId="053F70C1" w14:textId="77777777" w:rsidR="00603D31" w:rsidRDefault="00603D31" w:rsidP="00573BB7">
      <w:pPr>
        <w:rPr>
          <w:color w:val="7030A0"/>
          <w:highlight w:val="yellow"/>
          <w:lang w:val="fi-FI"/>
        </w:rPr>
      </w:pPr>
    </w:p>
    <w:p w14:paraId="6DD54206" w14:textId="77777777" w:rsidR="00603D31" w:rsidRPr="00EC03C9" w:rsidRDefault="00603D31" w:rsidP="00573BB7">
      <w:pPr>
        <w:rPr>
          <w:color w:val="7030A0"/>
          <w:highlight w:val="yellow"/>
          <w:lang w:val="fi-FI"/>
        </w:rPr>
      </w:pPr>
    </w:p>
    <w:p w14:paraId="56B89617" w14:textId="77777777" w:rsidR="00573BB7" w:rsidRPr="00EC03C9" w:rsidRDefault="001476F8" w:rsidP="00573BB7">
      <w:pPr>
        <w:rPr>
          <w:color w:val="7030A0"/>
          <w:highlight w:val="yellow"/>
          <w:lang w:val="fi-FI"/>
        </w:rPr>
      </w:pPr>
      <w:r w:rsidRPr="00EC03C9">
        <w:rPr>
          <w:color w:val="7030A0"/>
          <w:highlight w:val="yellow"/>
          <w:lang w:val="fi-FI"/>
        </w:rPr>
        <w:br w:type="page"/>
      </w:r>
    </w:p>
    <w:p w14:paraId="0262DA9C" w14:textId="3F99AC87" w:rsidR="00A65203" w:rsidRPr="000D5393" w:rsidRDefault="00A65203" w:rsidP="00BA6C83">
      <w:pPr>
        <w:pStyle w:val="Pealkiri3"/>
        <w:rPr>
          <w:b/>
        </w:rPr>
      </w:pPr>
      <w:bookmarkStart w:id="2196" w:name="_Toc326933070"/>
      <w:bookmarkStart w:id="2197" w:name="_Toc355560243"/>
      <w:bookmarkStart w:id="2198" w:name="_Toc355560428"/>
      <w:bookmarkStart w:id="2199" w:name="_Toc355560954"/>
      <w:bookmarkStart w:id="2200" w:name="_Toc355561030"/>
      <w:bookmarkStart w:id="2201" w:name="_Toc355597507"/>
      <w:bookmarkStart w:id="2202" w:name="_Toc355604949"/>
      <w:bookmarkStart w:id="2203" w:name="_Toc355605005"/>
      <w:bookmarkStart w:id="2204" w:name="_Toc355611598"/>
      <w:bookmarkStart w:id="2205" w:name="_Toc355611669"/>
      <w:bookmarkStart w:id="2206" w:name="_Toc356392057"/>
      <w:bookmarkStart w:id="2207" w:name="_Toc356393849"/>
      <w:bookmarkStart w:id="2208" w:name="_Toc356569327"/>
      <w:bookmarkStart w:id="2209" w:name="_Toc356826450"/>
      <w:bookmarkStart w:id="2210" w:name="_Toc356831479"/>
      <w:bookmarkStart w:id="2211" w:name="_Toc357072621"/>
      <w:bookmarkStart w:id="2212" w:name="_Toc357409503"/>
      <w:bookmarkStart w:id="2213" w:name="_Toc357409573"/>
      <w:bookmarkStart w:id="2214" w:name="_Toc386401183"/>
      <w:bookmarkStart w:id="2215" w:name="_Toc386401377"/>
      <w:bookmarkStart w:id="2216" w:name="_Toc386401599"/>
      <w:bookmarkStart w:id="2217" w:name="_Toc386401709"/>
      <w:bookmarkStart w:id="2218" w:name="_Toc386486241"/>
      <w:bookmarkStart w:id="2219" w:name="_Toc386486363"/>
      <w:bookmarkStart w:id="2220" w:name="_Toc386486434"/>
      <w:bookmarkStart w:id="2221" w:name="_Toc386486764"/>
      <w:bookmarkStart w:id="2222" w:name="_Toc386486820"/>
      <w:bookmarkStart w:id="2223" w:name="_Toc386524482"/>
      <w:bookmarkStart w:id="2224" w:name="_Toc386535691"/>
      <w:bookmarkStart w:id="2225" w:name="_Toc388617228"/>
      <w:bookmarkStart w:id="2226" w:name="_Toc388877765"/>
      <w:bookmarkStart w:id="2227" w:name="_Toc418346828"/>
      <w:bookmarkStart w:id="2228" w:name="_Toc418346938"/>
      <w:bookmarkStart w:id="2229" w:name="_Toc418347046"/>
      <w:bookmarkStart w:id="2230" w:name="_Toc420309356"/>
      <w:bookmarkStart w:id="2231" w:name="_Toc420309439"/>
      <w:bookmarkStart w:id="2232" w:name="_Toc420485594"/>
      <w:bookmarkStart w:id="2233" w:name="_Toc449877913"/>
      <w:bookmarkStart w:id="2234" w:name="_Toc449881368"/>
      <w:bookmarkStart w:id="2235" w:name="_Toc452036515"/>
      <w:bookmarkStart w:id="2236" w:name="_Toc452111899"/>
      <w:bookmarkStart w:id="2237" w:name="_Toc480980066"/>
      <w:bookmarkStart w:id="2238" w:name="_Toc480980197"/>
      <w:bookmarkStart w:id="2239" w:name="_Toc480980258"/>
      <w:bookmarkStart w:id="2240" w:name="_Toc480980483"/>
      <w:bookmarkStart w:id="2241" w:name="_Toc481482720"/>
      <w:bookmarkStart w:id="2242" w:name="_Toc481482770"/>
      <w:bookmarkStart w:id="2243" w:name="_Toc481482909"/>
      <w:bookmarkStart w:id="2244" w:name="_Toc481495802"/>
      <w:bookmarkStart w:id="2245" w:name="_Toc483384576"/>
      <w:bookmarkStart w:id="2246" w:name="_Toc512700027"/>
      <w:bookmarkStart w:id="2247" w:name="_Toc512700089"/>
      <w:bookmarkStart w:id="2248" w:name="_Toc512700883"/>
      <w:bookmarkStart w:id="2249" w:name="_Toc512840141"/>
      <w:bookmarkStart w:id="2250" w:name="_Toc512860668"/>
      <w:bookmarkStart w:id="2251" w:name="_Toc514414196"/>
      <w:bookmarkStart w:id="2252" w:name="_Toc514414294"/>
      <w:bookmarkStart w:id="2253" w:name="_Toc514914905"/>
      <w:bookmarkStart w:id="2254" w:name="_Toc515280183"/>
      <w:bookmarkStart w:id="2255" w:name="_Toc7436672"/>
      <w:bookmarkStart w:id="2256" w:name="_Toc7676565"/>
      <w:bookmarkStart w:id="2257" w:name="_Toc7682281"/>
      <w:bookmarkStart w:id="2258" w:name="_Toc104710310"/>
      <w:r w:rsidRPr="000D5393">
        <w:rPr>
          <w:b/>
        </w:rPr>
        <w:t xml:space="preserve">Lisa </w:t>
      </w:r>
      <w:r w:rsidR="00F158F5" w:rsidRPr="000D5393">
        <w:rPr>
          <w:b/>
        </w:rPr>
        <w:t>19</w:t>
      </w:r>
      <w:r w:rsidRPr="000D5393">
        <w:rPr>
          <w:b/>
        </w:rPr>
        <w:t xml:space="preserve"> Majandamiskulud</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14:paraId="25693584" w14:textId="77777777" w:rsidR="006D7A9D" w:rsidRPr="000D5393" w:rsidRDefault="006D7A9D" w:rsidP="006D7A9D">
      <w:pPr>
        <w:jc w:val="both"/>
        <w:rPr>
          <w:sz w:val="22"/>
          <w:szCs w:val="22"/>
          <w:lang w:val="fi-FI"/>
        </w:rPr>
      </w:pPr>
      <w:r w:rsidRPr="000D5393">
        <w:rPr>
          <w:sz w:val="22"/>
          <w:szCs w:val="22"/>
          <w:lang w:val="fi-FI"/>
        </w:rPr>
        <w:t>tuh.eurodes</w:t>
      </w:r>
    </w:p>
    <w:tbl>
      <w:tblPr>
        <w:tblW w:w="9780" w:type="dxa"/>
        <w:tblInd w:w="-5" w:type="dxa"/>
        <w:tblLook w:val="04A0" w:firstRow="1" w:lastRow="0" w:firstColumn="1" w:lastColumn="0" w:noHBand="0" w:noVBand="1"/>
      </w:tblPr>
      <w:tblGrid>
        <w:gridCol w:w="6300"/>
        <w:gridCol w:w="1820"/>
        <w:gridCol w:w="1660"/>
      </w:tblGrid>
      <w:tr w:rsidR="000D5393" w:rsidRPr="000D5393" w14:paraId="1ADD6074" w14:textId="77777777" w:rsidTr="000D5393">
        <w:trPr>
          <w:trHeight w:val="264"/>
        </w:trPr>
        <w:tc>
          <w:tcPr>
            <w:tcW w:w="6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F4D599" w14:textId="77777777" w:rsidR="000D5393" w:rsidRPr="000D5393" w:rsidRDefault="000D5393">
            <w:pPr>
              <w:rPr>
                <w:lang w:val="en-US"/>
              </w:rPr>
            </w:pPr>
            <w:r w:rsidRPr="000D5393">
              <w:t> </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14:paraId="44B323C7" w14:textId="77777777" w:rsidR="000D5393" w:rsidRPr="000D5393" w:rsidRDefault="000D5393">
            <w:pPr>
              <w:jc w:val="right"/>
              <w:rPr>
                <w:b/>
                <w:bCs/>
              </w:rPr>
            </w:pPr>
            <w:r w:rsidRPr="000D5393">
              <w:rPr>
                <w:b/>
                <w:bCs/>
              </w:rPr>
              <w:t>2021</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14:paraId="277050ED" w14:textId="77777777" w:rsidR="000D5393" w:rsidRPr="000D5393" w:rsidRDefault="000D5393">
            <w:pPr>
              <w:jc w:val="right"/>
              <w:rPr>
                <w:b/>
                <w:bCs/>
              </w:rPr>
            </w:pPr>
            <w:r w:rsidRPr="000D5393">
              <w:rPr>
                <w:b/>
                <w:bCs/>
              </w:rPr>
              <w:t>2020</w:t>
            </w:r>
          </w:p>
        </w:tc>
      </w:tr>
      <w:tr w:rsidR="000D5393" w:rsidRPr="000D5393" w14:paraId="333F3138" w14:textId="77777777" w:rsidTr="000D5393">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39C9F924" w14:textId="77777777" w:rsidR="000D5393" w:rsidRPr="000D5393" w:rsidRDefault="000D5393">
            <w:r w:rsidRPr="000D5393">
              <w:t>Meditsiinikulud ja hügieenikulud</w:t>
            </w:r>
          </w:p>
        </w:tc>
        <w:tc>
          <w:tcPr>
            <w:tcW w:w="1820" w:type="dxa"/>
            <w:tcBorders>
              <w:top w:val="nil"/>
              <w:left w:val="nil"/>
              <w:bottom w:val="single" w:sz="4" w:space="0" w:color="auto"/>
              <w:right w:val="single" w:sz="4" w:space="0" w:color="auto"/>
            </w:tcBorders>
            <w:shd w:val="clear" w:color="000000" w:fill="FFFFFF"/>
            <w:noWrap/>
            <w:vAlign w:val="bottom"/>
            <w:hideMark/>
          </w:tcPr>
          <w:p w14:paraId="146799FF" w14:textId="77777777" w:rsidR="000D5393" w:rsidRPr="000D5393" w:rsidRDefault="000D5393">
            <w:pPr>
              <w:jc w:val="right"/>
            </w:pPr>
            <w:r w:rsidRPr="000D5393">
              <w:t>-5 666</w:t>
            </w:r>
          </w:p>
        </w:tc>
        <w:tc>
          <w:tcPr>
            <w:tcW w:w="1660" w:type="dxa"/>
            <w:tcBorders>
              <w:top w:val="nil"/>
              <w:left w:val="nil"/>
              <w:bottom w:val="single" w:sz="4" w:space="0" w:color="auto"/>
              <w:right w:val="single" w:sz="4" w:space="0" w:color="auto"/>
            </w:tcBorders>
            <w:shd w:val="clear" w:color="000000" w:fill="FFFFFF"/>
            <w:noWrap/>
            <w:vAlign w:val="bottom"/>
            <w:hideMark/>
          </w:tcPr>
          <w:p w14:paraId="658B7CCA" w14:textId="77777777" w:rsidR="000D5393" w:rsidRPr="000D5393" w:rsidRDefault="000D5393">
            <w:pPr>
              <w:jc w:val="right"/>
            </w:pPr>
            <w:r w:rsidRPr="000D5393">
              <w:t>-4 701</w:t>
            </w:r>
          </w:p>
        </w:tc>
      </w:tr>
      <w:tr w:rsidR="000D5393" w:rsidRPr="000D5393" w14:paraId="4F2DD4C1" w14:textId="77777777" w:rsidTr="000D5393">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1A4FF109" w14:textId="77777777" w:rsidR="000D5393" w:rsidRPr="000D5393" w:rsidRDefault="000D5393">
            <w:r w:rsidRPr="000D5393">
              <w:t>Kinnistute, hoonete ja ruumide majandamiskulud (vt lisa 7)</w:t>
            </w:r>
          </w:p>
        </w:tc>
        <w:tc>
          <w:tcPr>
            <w:tcW w:w="1820" w:type="dxa"/>
            <w:tcBorders>
              <w:top w:val="nil"/>
              <w:left w:val="nil"/>
              <w:bottom w:val="single" w:sz="4" w:space="0" w:color="auto"/>
              <w:right w:val="single" w:sz="4" w:space="0" w:color="auto"/>
            </w:tcBorders>
            <w:shd w:val="clear" w:color="000000" w:fill="FFFFFF"/>
            <w:noWrap/>
            <w:vAlign w:val="bottom"/>
            <w:hideMark/>
          </w:tcPr>
          <w:p w14:paraId="07DEA8E2" w14:textId="77777777" w:rsidR="000D5393" w:rsidRPr="000D5393" w:rsidRDefault="000D5393">
            <w:pPr>
              <w:jc w:val="right"/>
            </w:pPr>
            <w:r w:rsidRPr="000D5393">
              <w:t>-4 815</w:t>
            </w:r>
          </w:p>
        </w:tc>
        <w:tc>
          <w:tcPr>
            <w:tcW w:w="1660" w:type="dxa"/>
            <w:tcBorders>
              <w:top w:val="nil"/>
              <w:left w:val="nil"/>
              <w:bottom w:val="single" w:sz="4" w:space="0" w:color="auto"/>
              <w:right w:val="single" w:sz="4" w:space="0" w:color="auto"/>
            </w:tcBorders>
            <w:shd w:val="clear" w:color="000000" w:fill="FFFFFF"/>
            <w:noWrap/>
            <w:vAlign w:val="bottom"/>
            <w:hideMark/>
          </w:tcPr>
          <w:p w14:paraId="0401ABF0" w14:textId="77777777" w:rsidR="000D5393" w:rsidRPr="000D5393" w:rsidRDefault="000D5393">
            <w:pPr>
              <w:jc w:val="right"/>
            </w:pPr>
            <w:r w:rsidRPr="000D5393">
              <w:t>-3 932</w:t>
            </w:r>
          </w:p>
        </w:tc>
      </w:tr>
      <w:tr w:rsidR="000D5393" w:rsidRPr="000D5393" w14:paraId="0015DB1A" w14:textId="77777777" w:rsidTr="000D5393">
        <w:trPr>
          <w:trHeight w:val="264"/>
        </w:trPr>
        <w:tc>
          <w:tcPr>
            <w:tcW w:w="6300" w:type="dxa"/>
            <w:tcBorders>
              <w:top w:val="nil"/>
              <w:left w:val="single" w:sz="4" w:space="0" w:color="auto"/>
              <w:bottom w:val="single" w:sz="4" w:space="0" w:color="auto"/>
              <w:right w:val="single" w:sz="4" w:space="0" w:color="auto"/>
            </w:tcBorders>
            <w:shd w:val="clear" w:color="000000" w:fill="FFFFFF"/>
            <w:noWrap/>
            <w:vAlign w:val="bottom"/>
            <w:hideMark/>
          </w:tcPr>
          <w:p w14:paraId="2C47BD4A" w14:textId="77777777" w:rsidR="000D5393" w:rsidRPr="000D5393" w:rsidRDefault="000D5393">
            <w:r w:rsidRPr="000D5393">
              <w:t>Rajatiste majandamiskulud</w:t>
            </w:r>
          </w:p>
        </w:tc>
        <w:tc>
          <w:tcPr>
            <w:tcW w:w="1820" w:type="dxa"/>
            <w:tcBorders>
              <w:top w:val="nil"/>
              <w:left w:val="nil"/>
              <w:bottom w:val="single" w:sz="4" w:space="0" w:color="auto"/>
              <w:right w:val="single" w:sz="4" w:space="0" w:color="auto"/>
            </w:tcBorders>
            <w:shd w:val="clear" w:color="000000" w:fill="FFFFFF"/>
            <w:noWrap/>
            <w:vAlign w:val="bottom"/>
            <w:hideMark/>
          </w:tcPr>
          <w:p w14:paraId="57359D2B" w14:textId="77777777" w:rsidR="000D5393" w:rsidRPr="000D5393" w:rsidRDefault="000D5393">
            <w:pPr>
              <w:jc w:val="right"/>
            </w:pPr>
            <w:r w:rsidRPr="000D5393">
              <w:t>-3 998</w:t>
            </w:r>
          </w:p>
        </w:tc>
        <w:tc>
          <w:tcPr>
            <w:tcW w:w="1660" w:type="dxa"/>
            <w:tcBorders>
              <w:top w:val="nil"/>
              <w:left w:val="nil"/>
              <w:bottom w:val="single" w:sz="4" w:space="0" w:color="auto"/>
              <w:right w:val="single" w:sz="4" w:space="0" w:color="auto"/>
            </w:tcBorders>
            <w:shd w:val="clear" w:color="000000" w:fill="FFFFFF"/>
            <w:noWrap/>
            <w:vAlign w:val="bottom"/>
            <w:hideMark/>
          </w:tcPr>
          <w:p w14:paraId="3EDB59EE" w14:textId="77777777" w:rsidR="000D5393" w:rsidRPr="000D5393" w:rsidRDefault="000D5393">
            <w:pPr>
              <w:jc w:val="right"/>
            </w:pPr>
            <w:r w:rsidRPr="000D5393">
              <w:t>-3 987</w:t>
            </w:r>
          </w:p>
        </w:tc>
      </w:tr>
      <w:tr w:rsidR="000D5393" w:rsidRPr="000D5393" w14:paraId="25D80AE2" w14:textId="77777777" w:rsidTr="000D5393">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61832D8A" w14:textId="77777777" w:rsidR="000D5393" w:rsidRPr="000D5393" w:rsidRDefault="000D5393">
            <w:r w:rsidRPr="000D5393">
              <w:t>Toiduained ja toitlustusteenused</w:t>
            </w:r>
          </w:p>
        </w:tc>
        <w:tc>
          <w:tcPr>
            <w:tcW w:w="1820" w:type="dxa"/>
            <w:tcBorders>
              <w:top w:val="nil"/>
              <w:left w:val="nil"/>
              <w:bottom w:val="single" w:sz="4" w:space="0" w:color="auto"/>
              <w:right w:val="single" w:sz="4" w:space="0" w:color="auto"/>
            </w:tcBorders>
            <w:shd w:val="clear" w:color="000000" w:fill="FFFFFF"/>
            <w:noWrap/>
            <w:vAlign w:val="bottom"/>
            <w:hideMark/>
          </w:tcPr>
          <w:p w14:paraId="0076F0B6" w14:textId="77777777" w:rsidR="000D5393" w:rsidRPr="000D5393" w:rsidRDefault="000D5393">
            <w:pPr>
              <w:jc w:val="right"/>
            </w:pPr>
            <w:r w:rsidRPr="000D5393">
              <w:t>-1 917</w:t>
            </w:r>
          </w:p>
        </w:tc>
        <w:tc>
          <w:tcPr>
            <w:tcW w:w="1660" w:type="dxa"/>
            <w:tcBorders>
              <w:top w:val="nil"/>
              <w:left w:val="nil"/>
              <w:bottom w:val="single" w:sz="4" w:space="0" w:color="auto"/>
              <w:right w:val="single" w:sz="4" w:space="0" w:color="auto"/>
            </w:tcBorders>
            <w:shd w:val="clear" w:color="000000" w:fill="FFFFFF"/>
            <w:noWrap/>
            <w:vAlign w:val="bottom"/>
            <w:hideMark/>
          </w:tcPr>
          <w:p w14:paraId="6DFD349B" w14:textId="77777777" w:rsidR="000D5393" w:rsidRPr="000D5393" w:rsidRDefault="000D5393">
            <w:pPr>
              <w:jc w:val="right"/>
            </w:pPr>
            <w:r w:rsidRPr="000D5393">
              <w:t>-2 025</w:t>
            </w:r>
          </w:p>
        </w:tc>
      </w:tr>
      <w:tr w:rsidR="000D5393" w:rsidRPr="000D5393" w14:paraId="0A89D125" w14:textId="77777777" w:rsidTr="000D5393">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6C2646C2" w14:textId="77777777" w:rsidR="000D5393" w:rsidRPr="000D5393" w:rsidRDefault="000D5393">
            <w:r w:rsidRPr="000D5393">
              <w:t>Sotsiaalteenused</w:t>
            </w:r>
          </w:p>
        </w:tc>
        <w:tc>
          <w:tcPr>
            <w:tcW w:w="1820" w:type="dxa"/>
            <w:tcBorders>
              <w:top w:val="nil"/>
              <w:left w:val="nil"/>
              <w:bottom w:val="single" w:sz="4" w:space="0" w:color="auto"/>
              <w:right w:val="single" w:sz="4" w:space="0" w:color="auto"/>
            </w:tcBorders>
            <w:shd w:val="clear" w:color="auto" w:fill="auto"/>
            <w:noWrap/>
            <w:vAlign w:val="bottom"/>
            <w:hideMark/>
          </w:tcPr>
          <w:p w14:paraId="13756555" w14:textId="77777777" w:rsidR="000D5393" w:rsidRPr="000D5393" w:rsidRDefault="000D5393">
            <w:pPr>
              <w:jc w:val="right"/>
            </w:pPr>
            <w:r w:rsidRPr="000D5393">
              <w:t>-1 622</w:t>
            </w:r>
          </w:p>
        </w:tc>
        <w:tc>
          <w:tcPr>
            <w:tcW w:w="1660" w:type="dxa"/>
            <w:tcBorders>
              <w:top w:val="nil"/>
              <w:left w:val="nil"/>
              <w:bottom w:val="single" w:sz="4" w:space="0" w:color="auto"/>
              <w:right w:val="single" w:sz="4" w:space="0" w:color="auto"/>
            </w:tcBorders>
            <w:shd w:val="clear" w:color="auto" w:fill="auto"/>
            <w:noWrap/>
            <w:vAlign w:val="bottom"/>
            <w:hideMark/>
          </w:tcPr>
          <w:p w14:paraId="19BD343D" w14:textId="77777777" w:rsidR="000D5393" w:rsidRPr="000D5393" w:rsidRDefault="000D5393">
            <w:pPr>
              <w:jc w:val="right"/>
            </w:pPr>
            <w:r w:rsidRPr="000D5393">
              <w:t>-1 374</w:t>
            </w:r>
          </w:p>
        </w:tc>
      </w:tr>
      <w:tr w:rsidR="000D5393" w:rsidRPr="000D5393" w14:paraId="217686AD" w14:textId="77777777" w:rsidTr="000D5393">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642928C5" w14:textId="77777777" w:rsidR="000D5393" w:rsidRPr="000D5393" w:rsidRDefault="000D5393">
            <w:r w:rsidRPr="000D5393">
              <w:t>Õppevahendite ja koolituse kulud</w:t>
            </w:r>
          </w:p>
        </w:tc>
        <w:tc>
          <w:tcPr>
            <w:tcW w:w="1820" w:type="dxa"/>
            <w:tcBorders>
              <w:top w:val="nil"/>
              <w:left w:val="nil"/>
              <w:bottom w:val="single" w:sz="4" w:space="0" w:color="auto"/>
              <w:right w:val="single" w:sz="4" w:space="0" w:color="auto"/>
            </w:tcBorders>
            <w:shd w:val="clear" w:color="000000" w:fill="FFFFFF"/>
            <w:noWrap/>
            <w:vAlign w:val="bottom"/>
            <w:hideMark/>
          </w:tcPr>
          <w:p w14:paraId="1A0DED7A" w14:textId="77777777" w:rsidR="000D5393" w:rsidRPr="000D5393" w:rsidRDefault="000D5393">
            <w:pPr>
              <w:jc w:val="right"/>
            </w:pPr>
            <w:r w:rsidRPr="000D5393">
              <w:t>-758</w:t>
            </w:r>
          </w:p>
        </w:tc>
        <w:tc>
          <w:tcPr>
            <w:tcW w:w="1660" w:type="dxa"/>
            <w:tcBorders>
              <w:top w:val="nil"/>
              <w:left w:val="nil"/>
              <w:bottom w:val="single" w:sz="4" w:space="0" w:color="auto"/>
              <w:right w:val="single" w:sz="4" w:space="0" w:color="auto"/>
            </w:tcBorders>
            <w:shd w:val="clear" w:color="000000" w:fill="FFFFFF"/>
            <w:noWrap/>
            <w:vAlign w:val="bottom"/>
            <w:hideMark/>
          </w:tcPr>
          <w:p w14:paraId="235C27FB" w14:textId="77777777" w:rsidR="000D5393" w:rsidRPr="000D5393" w:rsidRDefault="000D5393">
            <w:pPr>
              <w:jc w:val="right"/>
            </w:pPr>
            <w:r w:rsidRPr="000D5393">
              <w:t>-781</w:t>
            </w:r>
          </w:p>
        </w:tc>
      </w:tr>
      <w:tr w:rsidR="000D5393" w:rsidRPr="000D5393" w14:paraId="0DCBEDFE" w14:textId="77777777" w:rsidTr="000D5393">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5B19610E" w14:textId="77777777" w:rsidR="000D5393" w:rsidRPr="000D5393" w:rsidRDefault="000D5393">
            <w:r w:rsidRPr="000D5393">
              <w:t xml:space="preserve">Info- ja kommunikatsioonitehnoloogia kulud </w:t>
            </w:r>
          </w:p>
        </w:tc>
        <w:tc>
          <w:tcPr>
            <w:tcW w:w="1820" w:type="dxa"/>
            <w:tcBorders>
              <w:top w:val="nil"/>
              <w:left w:val="nil"/>
              <w:bottom w:val="single" w:sz="4" w:space="0" w:color="auto"/>
              <w:right w:val="single" w:sz="4" w:space="0" w:color="auto"/>
            </w:tcBorders>
            <w:shd w:val="clear" w:color="000000" w:fill="FFFFFF"/>
            <w:noWrap/>
            <w:vAlign w:val="bottom"/>
            <w:hideMark/>
          </w:tcPr>
          <w:p w14:paraId="77AD377D" w14:textId="77777777" w:rsidR="000D5393" w:rsidRPr="000D5393" w:rsidRDefault="000D5393">
            <w:pPr>
              <w:jc w:val="right"/>
            </w:pPr>
            <w:r w:rsidRPr="000D5393">
              <w:t>-747</w:t>
            </w:r>
          </w:p>
        </w:tc>
        <w:tc>
          <w:tcPr>
            <w:tcW w:w="1660" w:type="dxa"/>
            <w:tcBorders>
              <w:top w:val="nil"/>
              <w:left w:val="nil"/>
              <w:bottom w:val="single" w:sz="4" w:space="0" w:color="auto"/>
              <w:right w:val="single" w:sz="4" w:space="0" w:color="auto"/>
            </w:tcBorders>
            <w:shd w:val="clear" w:color="000000" w:fill="FFFFFF"/>
            <w:noWrap/>
            <w:vAlign w:val="bottom"/>
            <w:hideMark/>
          </w:tcPr>
          <w:p w14:paraId="4B36BBB5" w14:textId="77777777" w:rsidR="000D5393" w:rsidRPr="000D5393" w:rsidRDefault="000D5393">
            <w:pPr>
              <w:jc w:val="right"/>
            </w:pPr>
            <w:r w:rsidRPr="000D5393">
              <w:t>-693</w:t>
            </w:r>
          </w:p>
        </w:tc>
      </w:tr>
      <w:tr w:rsidR="000D5393" w:rsidRPr="000D5393" w14:paraId="6A9EED5B" w14:textId="77777777" w:rsidTr="000D5393">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6375D794" w14:textId="77777777" w:rsidR="000D5393" w:rsidRPr="000D5393" w:rsidRDefault="000D5393">
            <w:r w:rsidRPr="000D5393">
              <w:t>Administreerimiskulud</w:t>
            </w:r>
          </w:p>
        </w:tc>
        <w:tc>
          <w:tcPr>
            <w:tcW w:w="1820" w:type="dxa"/>
            <w:tcBorders>
              <w:top w:val="nil"/>
              <w:left w:val="nil"/>
              <w:bottom w:val="single" w:sz="4" w:space="0" w:color="auto"/>
              <w:right w:val="single" w:sz="4" w:space="0" w:color="auto"/>
            </w:tcBorders>
            <w:shd w:val="clear" w:color="000000" w:fill="FFFFFF"/>
            <w:noWrap/>
            <w:vAlign w:val="bottom"/>
            <w:hideMark/>
          </w:tcPr>
          <w:p w14:paraId="3ADC2C59" w14:textId="77777777" w:rsidR="000D5393" w:rsidRPr="000D5393" w:rsidRDefault="000D5393">
            <w:pPr>
              <w:jc w:val="right"/>
            </w:pPr>
            <w:r w:rsidRPr="000D5393">
              <w:t>-726</w:t>
            </w:r>
          </w:p>
        </w:tc>
        <w:tc>
          <w:tcPr>
            <w:tcW w:w="1660" w:type="dxa"/>
            <w:tcBorders>
              <w:top w:val="nil"/>
              <w:left w:val="nil"/>
              <w:bottom w:val="single" w:sz="4" w:space="0" w:color="auto"/>
              <w:right w:val="single" w:sz="4" w:space="0" w:color="auto"/>
            </w:tcBorders>
            <w:shd w:val="clear" w:color="000000" w:fill="FFFFFF"/>
            <w:noWrap/>
            <w:vAlign w:val="bottom"/>
            <w:hideMark/>
          </w:tcPr>
          <w:p w14:paraId="2B9E152B" w14:textId="77777777" w:rsidR="000D5393" w:rsidRPr="000D5393" w:rsidRDefault="000D5393">
            <w:pPr>
              <w:jc w:val="right"/>
            </w:pPr>
            <w:r w:rsidRPr="000D5393">
              <w:t>-724</w:t>
            </w:r>
          </w:p>
        </w:tc>
      </w:tr>
      <w:tr w:rsidR="000D5393" w:rsidRPr="000D5393" w14:paraId="4683CD55" w14:textId="77777777" w:rsidTr="000D5393">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6E04BAFC" w14:textId="77777777" w:rsidR="000D5393" w:rsidRPr="000D5393" w:rsidRDefault="000D5393">
            <w:r w:rsidRPr="000D5393">
              <w:t>Inventari majandamiskulud</w:t>
            </w:r>
          </w:p>
        </w:tc>
        <w:tc>
          <w:tcPr>
            <w:tcW w:w="1820" w:type="dxa"/>
            <w:tcBorders>
              <w:top w:val="nil"/>
              <w:left w:val="nil"/>
              <w:bottom w:val="single" w:sz="4" w:space="0" w:color="auto"/>
              <w:right w:val="single" w:sz="4" w:space="0" w:color="auto"/>
            </w:tcBorders>
            <w:shd w:val="clear" w:color="000000" w:fill="FFFFFF"/>
            <w:noWrap/>
            <w:vAlign w:val="bottom"/>
            <w:hideMark/>
          </w:tcPr>
          <w:p w14:paraId="46864A36" w14:textId="77777777" w:rsidR="000D5393" w:rsidRPr="000D5393" w:rsidRDefault="000D5393">
            <w:pPr>
              <w:jc w:val="right"/>
            </w:pPr>
            <w:r w:rsidRPr="000D5393">
              <w:t>-677</w:t>
            </w:r>
          </w:p>
        </w:tc>
        <w:tc>
          <w:tcPr>
            <w:tcW w:w="1660" w:type="dxa"/>
            <w:tcBorders>
              <w:top w:val="nil"/>
              <w:left w:val="nil"/>
              <w:bottom w:val="single" w:sz="4" w:space="0" w:color="auto"/>
              <w:right w:val="single" w:sz="4" w:space="0" w:color="auto"/>
            </w:tcBorders>
            <w:shd w:val="clear" w:color="000000" w:fill="FFFFFF"/>
            <w:noWrap/>
            <w:vAlign w:val="bottom"/>
            <w:hideMark/>
          </w:tcPr>
          <w:p w14:paraId="28D9CC6A" w14:textId="77777777" w:rsidR="000D5393" w:rsidRPr="000D5393" w:rsidRDefault="000D5393">
            <w:pPr>
              <w:jc w:val="right"/>
            </w:pPr>
            <w:r w:rsidRPr="000D5393">
              <w:t>-717</w:t>
            </w:r>
          </w:p>
        </w:tc>
      </w:tr>
      <w:tr w:rsidR="000D5393" w:rsidRPr="000D5393" w14:paraId="7F48131D" w14:textId="77777777" w:rsidTr="000D5393">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49691304" w14:textId="77777777" w:rsidR="000D5393" w:rsidRPr="000D5393" w:rsidRDefault="000D5393">
            <w:r w:rsidRPr="000D5393">
              <w:t>Sõidukite majandamiskulud</w:t>
            </w:r>
          </w:p>
        </w:tc>
        <w:tc>
          <w:tcPr>
            <w:tcW w:w="1820" w:type="dxa"/>
            <w:tcBorders>
              <w:top w:val="nil"/>
              <w:left w:val="nil"/>
              <w:bottom w:val="single" w:sz="4" w:space="0" w:color="auto"/>
              <w:right w:val="single" w:sz="4" w:space="0" w:color="auto"/>
            </w:tcBorders>
            <w:shd w:val="clear" w:color="000000" w:fill="FFFFFF"/>
            <w:noWrap/>
            <w:vAlign w:val="bottom"/>
            <w:hideMark/>
          </w:tcPr>
          <w:p w14:paraId="5F0B51D3" w14:textId="77777777" w:rsidR="000D5393" w:rsidRPr="000D5393" w:rsidRDefault="000D5393">
            <w:pPr>
              <w:jc w:val="right"/>
            </w:pPr>
            <w:r w:rsidRPr="000D5393">
              <w:t>-546</w:t>
            </w:r>
          </w:p>
        </w:tc>
        <w:tc>
          <w:tcPr>
            <w:tcW w:w="1660" w:type="dxa"/>
            <w:tcBorders>
              <w:top w:val="nil"/>
              <w:left w:val="nil"/>
              <w:bottom w:val="single" w:sz="4" w:space="0" w:color="auto"/>
              <w:right w:val="single" w:sz="4" w:space="0" w:color="auto"/>
            </w:tcBorders>
            <w:shd w:val="clear" w:color="000000" w:fill="FFFFFF"/>
            <w:noWrap/>
            <w:vAlign w:val="bottom"/>
            <w:hideMark/>
          </w:tcPr>
          <w:p w14:paraId="504EEF88" w14:textId="77777777" w:rsidR="000D5393" w:rsidRPr="000D5393" w:rsidRDefault="000D5393">
            <w:pPr>
              <w:jc w:val="right"/>
            </w:pPr>
            <w:r w:rsidRPr="000D5393">
              <w:t>-457</w:t>
            </w:r>
          </w:p>
        </w:tc>
      </w:tr>
      <w:tr w:rsidR="000D5393" w:rsidRPr="000D5393" w14:paraId="74606201" w14:textId="77777777" w:rsidTr="000D5393">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0B123028" w14:textId="77777777" w:rsidR="000D5393" w:rsidRPr="000D5393" w:rsidRDefault="000D5393">
            <w:r w:rsidRPr="000D5393">
              <w:t>Kommunikatsiooni-, kultuuri- ja vaba aja sisustamise kulud</w:t>
            </w:r>
          </w:p>
        </w:tc>
        <w:tc>
          <w:tcPr>
            <w:tcW w:w="1820" w:type="dxa"/>
            <w:tcBorders>
              <w:top w:val="nil"/>
              <w:left w:val="nil"/>
              <w:bottom w:val="single" w:sz="4" w:space="0" w:color="auto"/>
              <w:right w:val="single" w:sz="4" w:space="0" w:color="auto"/>
            </w:tcBorders>
            <w:shd w:val="clear" w:color="000000" w:fill="FFFFFF"/>
            <w:noWrap/>
            <w:vAlign w:val="bottom"/>
            <w:hideMark/>
          </w:tcPr>
          <w:p w14:paraId="53CE224E" w14:textId="77777777" w:rsidR="000D5393" w:rsidRPr="000D5393" w:rsidRDefault="000D5393">
            <w:pPr>
              <w:jc w:val="right"/>
            </w:pPr>
            <w:r w:rsidRPr="000D5393">
              <w:t>-473</w:t>
            </w:r>
          </w:p>
        </w:tc>
        <w:tc>
          <w:tcPr>
            <w:tcW w:w="1660" w:type="dxa"/>
            <w:tcBorders>
              <w:top w:val="nil"/>
              <w:left w:val="nil"/>
              <w:bottom w:val="single" w:sz="4" w:space="0" w:color="auto"/>
              <w:right w:val="single" w:sz="4" w:space="0" w:color="auto"/>
            </w:tcBorders>
            <w:shd w:val="clear" w:color="000000" w:fill="FFFFFF"/>
            <w:noWrap/>
            <w:vAlign w:val="bottom"/>
            <w:hideMark/>
          </w:tcPr>
          <w:p w14:paraId="2606F7E2" w14:textId="77777777" w:rsidR="000D5393" w:rsidRPr="000D5393" w:rsidRDefault="000D5393">
            <w:pPr>
              <w:jc w:val="right"/>
            </w:pPr>
            <w:r w:rsidRPr="000D5393">
              <w:t>-335</w:t>
            </w:r>
          </w:p>
        </w:tc>
      </w:tr>
      <w:tr w:rsidR="000D5393" w:rsidRPr="000D5393" w14:paraId="05F2FB10" w14:textId="77777777" w:rsidTr="000D5393">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309CB674" w14:textId="77777777" w:rsidR="000D5393" w:rsidRPr="000D5393" w:rsidRDefault="000D5393">
            <w:r w:rsidRPr="000D5393">
              <w:t>Koolituskulud (s.h.koolituslähetus)</w:t>
            </w:r>
          </w:p>
        </w:tc>
        <w:tc>
          <w:tcPr>
            <w:tcW w:w="1820" w:type="dxa"/>
            <w:tcBorders>
              <w:top w:val="nil"/>
              <w:left w:val="nil"/>
              <w:bottom w:val="single" w:sz="4" w:space="0" w:color="auto"/>
              <w:right w:val="single" w:sz="4" w:space="0" w:color="auto"/>
            </w:tcBorders>
            <w:shd w:val="clear" w:color="000000" w:fill="FFFFFF"/>
            <w:noWrap/>
            <w:vAlign w:val="bottom"/>
            <w:hideMark/>
          </w:tcPr>
          <w:p w14:paraId="07103DCF" w14:textId="77777777" w:rsidR="000D5393" w:rsidRPr="000D5393" w:rsidRDefault="000D5393">
            <w:pPr>
              <w:jc w:val="right"/>
            </w:pPr>
            <w:r w:rsidRPr="000D5393">
              <w:t>-348</w:t>
            </w:r>
          </w:p>
        </w:tc>
        <w:tc>
          <w:tcPr>
            <w:tcW w:w="1660" w:type="dxa"/>
            <w:tcBorders>
              <w:top w:val="nil"/>
              <w:left w:val="nil"/>
              <w:bottom w:val="single" w:sz="4" w:space="0" w:color="auto"/>
              <w:right w:val="single" w:sz="4" w:space="0" w:color="auto"/>
            </w:tcBorders>
            <w:shd w:val="clear" w:color="000000" w:fill="FFFFFF"/>
            <w:noWrap/>
            <w:vAlign w:val="bottom"/>
            <w:hideMark/>
          </w:tcPr>
          <w:p w14:paraId="151FF47C" w14:textId="77777777" w:rsidR="000D5393" w:rsidRPr="000D5393" w:rsidRDefault="000D5393">
            <w:pPr>
              <w:jc w:val="right"/>
            </w:pPr>
            <w:r w:rsidRPr="000D5393">
              <w:t>-282</w:t>
            </w:r>
          </w:p>
        </w:tc>
      </w:tr>
      <w:tr w:rsidR="000D5393" w:rsidRPr="000D5393" w14:paraId="227487AF" w14:textId="77777777" w:rsidTr="000D5393">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55964943" w14:textId="77777777" w:rsidR="000D5393" w:rsidRPr="000D5393" w:rsidRDefault="000D5393">
            <w:r w:rsidRPr="000D5393">
              <w:t>Töömasinate ja seadmete majandamiskulud</w:t>
            </w:r>
          </w:p>
        </w:tc>
        <w:tc>
          <w:tcPr>
            <w:tcW w:w="1820" w:type="dxa"/>
            <w:tcBorders>
              <w:top w:val="nil"/>
              <w:left w:val="nil"/>
              <w:bottom w:val="single" w:sz="4" w:space="0" w:color="auto"/>
              <w:right w:val="single" w:sz="4" w:space="0" w:color="auto"/>
            </w:tcBorders>
            <w:shd w:val="clear" w:color="000000" w:fill="FFFFFF"/>
            <w:noWrap/>
            <w:vAlign w:val="bottom"/>
            <w:hideMark/>
          </w:tcPr>
          <w:p w14:paraId="01856EE1" w14:textId="77777777" w:rsidR="000D5393" w:rsidRPr="000D5393" w:rsidRDefault="000D5393">
            <w:pPr>
              <w:jc w:val="right"/>
            </w:pPr>
            <w:r w:rsidRPr="000D5393">
              <w:t>-273</w:t>
            </w:r>
          </w:p>
        </w:tc>
        <w:tc>
          <w:tcPr>
            <w:tcW w:w="1660" w:type="dxa"/>
            <w:tcBorders>
              <w:top w:val="nil"/>
              <w:left w:val="nil"/>
              <w:bottom w:val="single" w:sz="4" w:space="0" w:color="auto"/>
              <w:right w:val="single" w:sz="4" w:space="0" w:color="auto"/>
            </w:tcBorders>
            <w:shd w:val="clear" w:color="000000" w:fill="FFFFFF"/>
            <w:noWrap/>
            <w:vAlign w:val="bottom"/>
            <w:hideMark/>
          </w:tcPr>
          <w:p w14:paraId="76FB518D" w14:textId="77777777" w:rsidR="000D5393" w:rsidRPr="000D5393" w:rsidRDefault="000D5393">
            <w:pPr>
              <w:jc w:val="right"/>
            </w:pPr>
            <w:r w:rsidRPr="000D5393">
              <w:t>-311</w:t>
            </w:r>
          </w:p>
        </w:tc>
      </w:tr>
      <w:tr w:rsidR="000D5393" w:rsidRPr="000D5393" w14:paraId="0D9908A6" w14:textId="77777777" w:rsidTr="000D5393">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6B861485" w14:textId="77777777" w:rsidR="000D5393" w:rsidRPr="000D5393" w:rsidRDefault="000D5393">
            <w:r w:rsidRPr="000D5393">
              <w:t>Muu erivarustus ja materjalid</w:t>
            </w:r>
          </w:p>
        </w:tc>
        <w:tc>
          <w:tcPr>
            <w:tcW w:w="1820" w:type="dxa"/>
            <w:tcBorders>
              <w:top w:val="nil"/>
              <w:left w:val="nil"/>
              <w:bottom w:val="single" w:sz="4" w:space="0" w:color="auto"/>
              <w:right w:val="single" w:sz="4" w:space="0" w:color="auto"/>
            </w:tcBorders>
            <w:shd w:val="clear" w:color="auto" w:fill="auto"/>
            <w:noWrap/>
            <w:vAlign w:val="bottom"/>
            <w:hideMark/>
          </w:tcPr>
          <w:p w14:paraId="11CE2B41" w14:textId="77777777" w:rsidR="000D5393" w:rsidRPr="000D5393" w:rsidRDefault="000D5393">
            <w:pPr>
              <w:jc w:val="right"/>
            </w:pPr>
            <w:r w:rsidRPr="000D5393">
              <w:t>-256</w:t>
            </w:r>
          </w:p>
        </w:tc>
        <w:tc>
          <w:tcPr>
            <w:tcW w:w="1660" w:type="dxa"/>
            <w:tcBorders>
              <w:top w:val="nil"/>
              <w:left w:val="nil"/>
              <w:bottom w:val="single" w:sz="4" w:space="0" w:color="auto"/>
              <w:right w:val="single" w:sz="4" w:space="0" w:color="auto"/>
            </w:tcBorders>
            <w:shd w:val="clear" w:color="auto" w:fill="auto"/>
            <w:noWrap/>
            <w:vAlign w:val="bottom"/>
            <w:hideMark/>
          </w:tcPr>
          <w:p w14:paraId="2D5E16AF" w14:textId="77777777" w:rsidR="000D5393" w:rsidRPr="000D5393" w:rsidRDefault="000D5393">
            <w:pPr>
              <w:jc w:val="right"/>
            </w:pPr>
            <w:r w:rsidRPr="000D5393">
              <w:t>-247</w:t>
            </w:r>
          </w:p>
        </w:tc>
      </w:tr>
      <w:tr w:rsidR="000D5393" w:rsidRPr="000D5393" w14:paraId="1B0ABE11" w14:textId="77777777" w:rsidTr="000D5393">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42ED9050" w14:textId="77777777" w:rsidR="000D5393" w:rsidRPr="000D5393" w:rsidRDefault="000D5393">
            <w:r w:rsidRPr="000D5393">
              <w:t>Eri- ja vormiriietus (va kaitseotstarbelised kulud)</w:t>
            </w:r>
          </w:p>
        </w:tc>
        <w:tc>
          <w:tcPr>
            <w:tcW w:w="1820" w:type="dxa"/>
            <w:tcBorders>
              <w:top w:val="nil"/>
              <w:left w:val="nil"/>
              <w:bottom w:val="single" w:sz="4" w:space="0" w:color="auto"/>
              <w:right w:val="single" w:sz="4" w:space="0" w:color="auto"/>
            </w:tcBorders>
            <w:shd w:val="clear" w:color="auto" w:fill="auto"/>
            <w:noWrap/>
            <w:vAlign w:val="bottom"/>
            <w:hideMark/>
          </w:tcPr>
          <w:p w14:paraId="2EC615E5" w14:textId="77777777" w:rsidR="000D5393" w:rsidRPr="000D5393" w:rsidRDefault="000D5393">
            <w:pPr>
              <w:jc w:val="right"/>
            </w:pPr>
            <w:r w:rsidRPr="000D5393">
              <w:t>-226</w:t>
            </w:r>
          </w:p>
        </w:tc>
        <w:tc>
          <w:tcPr>
            <w:tcW w:w="1660" w:type="dxa"/>
            <w:tcBorders>
              <w:top w:val="nil"/>
              <w:left w:val="nil"/>
              <w:bottom w:val="single" w:sz="4" w:space="0" w:color="auto"/>
              <w:right w:val="single" w:sz="4" w:space="0" w:color="auto"/>
            </w:tcBorders>
            <w:shd w:val="clear" w:color="auto" w:fill="auto"/>
            <w:noWrap/>
            <w:vAlign w:val="bottom"/>
            <w:hideMark/>
          </w:tcPr>
          <w:p w14:paraId="0042BAF3" w14:textId="77777777" w:rsidR="000D5393" w:rsidRPr="000D5393" w:rsidRDefault="000D5393">
            <w:pPr>
              <w:jc w:val="right"/>
            </w:pPr>
            <w:r w:rsidRPr="000D5393">
              <w:t>-169</w:t>
            </w:r>
          </w:p>
        </w:tc>
      </w:tr>
      <w:tr w:rsidR="000D5393" w:rsidRPr="000D5393" w14:paraId="18348CC1" w14:textId="77777777" w:rsidTr="000D5393">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062A5817" w14:textId="77777777" w:rsidR="000D5393" w:rsidRPr="000D5393" w:rsidRDefault="000D5393">
            <w:r w:rsidRPr="000D5393">
              <w:t>Mitmesugused majanduskulud</w:t>
            </w:r>
          </w:p>
        </w:tc>
        <w:tc>
          <w:tcPr>
            <w:tcW w:w="1820" w:type="dxa"/>
            <w:tcBorders>
              <w:top w:val="nil"/>
              <w:left w:val="nil"/>
              <w:bottom w:val="single" w:sz="4" w:space="0" w:color="auto"/>
              <w:right w:val="single" w:sz="4" w:space="0" w:color="auto"/>
            </w:tcBorders>
            <w:shd w:val="clear" w:color="auto" w:fill="auto"/>
            <w:noWrap/>
            <w:vAlign w:val="bottom"/>
            <w:hideMark/>
          </w:tcPr>
          <w:p w14:paraId="218217EA" w14:textId="77777777" w:rsidR="000D5393" w:rsidRPr="000D5393" w:rsidRDefault="000D5393">
            <w:pPr>
              <w:jc w:val="right"/>
            </w:pPr>
            <w:r w:rsidRPr="000D5393">
              <w:t>-197</w:t>
            </w:r>
          </w:p>
        </w:tc>
        <w:tc>
          <w:tcPr>
            <w:tcW w:w="1660" w:type="dxa"/>
            <w:tcBorders>
              <w:top w:val="nil"/>
              <w:left w:val="nil"/>
              <w:bottom w:val="single" w:sz="4" w:space="0" w:color="auto"/>
              <w:right w:val="single" w:sz="4" w:space="0" w:color="auto"/>
            </w:tcBorders>
            <w:shd w:val="clear" w:color="auto" w:fill="auto"/>
            <w:noWrap/>
            <w:vAlign w:val="bottom"/>
            <w:hideMark/>
          </w:tcPr>
          <w:p w14:paraId="16DC3045" w14:textId="77777777" w:rsidR="000D5393" w:rsidRPr="000D5393" w:rsidRDefault="000D5393">
            <w:pPr>
              <w:jc w:val="right"/>
            </w:pPr>
            <w:r w:rsidRPr="000D5393">
              <w:t>-172</w:t>
            </w:r>
          </w:p>
        </w:tc>
      </w:tr>
      <w:tr w:rsidR="000D5393" w:rsidRPr="000D5393" w14:paraId="6A06B5D8" w14:textId="77777777" w:rsidTr="000D5393">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330878BE" w14:textId="77777777" w:rsidR="000D5393" w:rsidRPr="000D5393" w:rsidRDefault="000D5393">
            <w:r w:rsidRPr="000D5393">
              <w:t>Uurimis- ja arendustööd</w:t>
            </w:r>
          </w:p>
        </w:tc>
        <w:tc>
          <w:tcPr>
            <w:tcW w:w="1820" w:type="dxa"/>
            <w:tcBorders>
              <w:top w:val="nil"/>
              <w:left w:val="nil"/>
              <w:bottom w:val="single" w:sz="4" w:space="0" w:color="auto"/>
              <w:right w:val="single" w:sz="4" w:space="0" w:color="auto"/>
            </w:tcBorders>
            <w:shd w:val="clear" w:color="000000" w:fill="FFFFFF"/>
            <w:noWrap/>
            <w:vAlign w:val="bottom"/>
            <w:hideMark/>
          </w:tcPr>
          <w:p w14:paraId="670CE671" w14:textId="77777777" w:rsidR="000D5393" w:rsidRPr="000D5393" w:rsidRDefault="000D5393">
            <w:pPr>
              <w:jc w:val="right"/>
            </w:pPr>
            <w:r w:rsidRPr="000D5393">
              <w:t>-85</w:t>
            </w:r>
          </w:p>
        </w:tc>
        <w:tc>
          <w:tcPr>
            <w:tcW w:w="1660" w:type="dxa"/>
            <w:tcBorders>
              <w:top w:val="nil"/>
              <w:left w:val="nil"/>
              <w:bottom w:val="single" w:sz="4" w:space="0" w:color="auto"/>
              <w:right w:val="single" w:sz="4" w:space="0" w:color="auto"/>
            </w:tcBorders>
            <w:shd w:val="clear" w:color="000000" w:fill="FFFFFF"/>
            <w:noWrap/>
            <w:vAlign w:val="bottom"/>
            <w:hideMark/>
          </w:tcPr>
          <w:p w14:paraId="74F15996" w14:textId="77777777" w:rsidR="000D5393" w:rsidRPr="000D5393" w:rsidRDefault="000D5393">
            <w:pPr>
              <w:jc w:val="right"/>
            </w:pPr>
            <w:r w:rsidRPr="000D5393">
              <w:t>-52</w:t>
            </w:r>
          </w:p>
        </w:tc>
      </w:tr>
      <w:tr w:rsidR="000D5393" w:rsidRPr="000D5393" w14:paraId="048ADF33" w14:textId="77777777" w:rsidTr="000D5393">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1E7AFE1B" w14:textId="77777777" w:rsidR="000D5393" w:rsidRPr="000D5393" w:rsidRDefault="000D5393">
            <w:r w:rsidRPr="000D5393">
              <w:t>Tootmiskulud</w:t>
            </w:r>
          </w:p>
        </w:tc>
        <w:tc>
          <w:tcPr>
            <w:tcW w:w="1820" w:type="dxa"/>
            <w:tcBorders>
              <w:top w:val="nil"/>
              <w:left w:val="nil"/>
              <w:bottom w:val="single" w:sz="4" w:space="0" w:color="auto"/>
              <w:right w:val="single" w:sz="4" w:space="0" w:color="auto"/>
            </w:tcBorders>
            <w:shd w:val="clear" w:color="auto" w:fill="auto"/>
            <w:noWrap/>
            <w:vAlign w:val="bottom"/>
            <w:hideMark/>
          </w:tcPr>
          <w:p w14:paraId="6F731517" w14:textId="77777777" w:rsidR="000D5393" w:rsidRPr="000D5393" w:rsidRDefault="000D5393">
            <w:pPr>
              <w:jc w:val="right"/>
            </w:pPr>
            <w:r w:rsidRPr="000D5393">
              <w:t>-59</w:t>
            </w:r>
          </w:p>
        </w:tc>
        <w:tc>
          <w:tcPr>
            <w:tcW w:w="1660" w:type="dxa"/>
            <w:tcBorders>
              <w:top w:val="nil"/>
              <w:left w:val="nil"/>
              <w:bottom w:val="single" w:sz="4" w:space="0" w:color="auto"/>
              <w:right w:val="single" w:sz="4" w:space="0" w:color="auto"/>
            </w:tcBorders>
            <w:shd w:val="clear" w:color="auto" w:fill="auto"/>
            <w:noWrap/>
            <w:vAlign w:val="bottom"/>
            <w:hideMark/>
          </w:tcPr>
          <w:p w14:paraId="2CFD17E8" w14:textId="77777777" w:rsidR="000D5393" w:rsidRPr="000D5393" w:rsidRDefault="000D5393">
            <w:pPr>
              <w:jc w:val="right"/>
            </w:pPr>
            <w:r w:rsidRPr="000D5393">
              <w:t>-55</w:t>
            </w:r>
          </w:p>
        </w:tc>
      </w:tr>
      <w:tr w:rsidR="000D5393" w:rsidRPr="000D5393" w14:paraId="6602147B" w14:textId="77777777" w:rsidTr="000D5393">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5EA158AE" w14:textId="77777777" w:rsidR="000D5393" w:rsidRPr="000D5393" w:rsidRDefault="000D5393">
            <w:r w:rsidRPr="000D5393">
              <w:t>Lähetuskulud (v.a.koolituslähetus)</w:t>
            </w:r>
          </w:p>
        </w:tc>
        <w:tc>
          <w:tcPr>
            <w:tcW w:w="1820" w:type="dxa"/>
            <w:tcBorders>
              <w:top w:val="nil"/>
              <w:left w:val="nil"/>
              <w:bottom w:val="single" w:sz="4" w:space="0" w:color="auto"/>
              <w:right w:val="single" w:sz="4" w:space="0" w:color="auto"/>
            </w:tcBorders>
            <w:shd w:val="clear" w:color="000000" w:fill="FFFFFF"/>
            <w:noWrap/>
            <w:vAlign w:val="bottom"/>
            <w:hideMark/>
          </w:tcPr>
          <w:p w14:paraId="6ED3EB0B" w14:textId="77777777" w:rsidR="000D5393" w:rsidRPr="000D5393" w:rsidRDefault="000D5393">
            <w:pPr>
              <w:jc w:val="right"/>
            </w:pPr>
            <w:r w:rsidRPr="000D5393">
              <w:t>-54</w:t>
            </w:r>
          </w:p>
        </w:tc>
        <w:tc>
          <w:tcPr>
            <w:tcW w:w="1660" w:type="dxa"/>
            <w:tcBorders>
              <w:top w:val="nil"/>
              <w:left w:val="nil"/>
              <w:bottom w:val="single" w:sz="4" w:space="0" w:color="auto"/>
              <w:right w:val="single" w:sz="4" w:space="0" w:color="auto"/>
            </w:tcBorders>
            <w:shd w:val="clear" w:color="000000" w:fill="FFFFFF"/>
            <w:noWrap/>
            <w:vAlign w:val="bottom"/>
            <w:hideMark/>
          </w:tcPr>
          <w:p w14:paraId="52ECEB0C" w14:textId="77777777" w:rsidR="000D5393" w:rsidRPr="000D5393" w:rsidRDefault="000D5393">
            <w:pPr>
              <w:jc w:val="right"/>
            </w:pPr>
            <w:r w:rsidRPr="000D5393">
              <w:t>-29</w:t>
            </w:r>
          </w:p>
        </w:tc>
      </w:tr>
      <w:tr w:rsidR="000D5393" w:rsidRPr="000D5393" w14:paraId="0820917C" w14:textId="77777777" w:rsidTr="000D5393">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78D8ACD0" w14:textId="77777777" w:rsidR="000D5393" w:rsidRPr="000D5393" w:rsidRDefault="000D5393">
            <w:r w:rsidRPr="000D5393">
              <w:t>Teavikute ja kunstiesemete kulud</w:t>
            </w:r>
          </w:p>
        </w:tc>
        <w:tc>
          <w:tcPr>
            <w:tcW w:w="1820" w:type="dxa"/>
            <w:tcBorders>
              <w:top w:val="nil"/>
              <w:left w:val="nil"/>
              <w:bottom w:val="single" w:sz="4" w:space="0" w:color="auto"/>
              <w:right w:val="single" w:sz="4" w:space="0" w:color="auto"/>
            </w:tcBorders>
            <w:shd w:val="clear" w:color="000000" w:fill="FFFFFF"/>
            <w:noWrap/>
            <w:vAlign w:val="bottom"/>
            <w:hideMark/>
          </w:tcPr>
          <w:p w14:paraId="2B6AAA9D" w14:textId="77777777" w:rsidR="000D5393" w:rsidRPr="000D5393" w:rsidRDefault="000D5393">
            <w:pPr>
              <w:jc w:val="right"/>
            </w:pPr>
            <w:r w:rsidRPr="000D5393">
              <w:t>-18</w:t>
            </w:r>
          </w:p>
        </w:tc>
        <w:tc>
          <w:tcPr>
            <w:tcW w:w="1660" w:type="dxa"/>
            <w:tcBorders>
              <w:top w:val="nil"/>
              <w:left w:val="nil"/>
              <w:bottom w:val="single" w:sz="4" w:space="0" w:color="auto"/>
              <w:right w:val="single" w:sz="4" w:space="0" w:color="auto"/>
            </w:tcBorders>
            <w:shd w:val="clear" w:color="000000" w:fill="FFFFFF"/>
            <w:noWrap/>
            <w:vAlign w:val="bottom"/>
            <w:hideMark/>
          </w:tcPr>
          <w:p w14:paraId="36201709" w14:textId="77777777" w:rsidR="000D5393" w:rsidRPr="000D5393" w:rsidRDefault="000D5393">
            <w:pPr>
              <w:jc w:val="right"/>
            </w:pPr>
            <w:r w:rsidRPr="000D5393">
              <w:t>-110</w:t>
            </w:r>
          </w:p>
        </w:tc>
      </w:tr>
      <w:tr w:rsidR="000D5393" w:rsidRPr="000D5393" w14:paraId="77DB7329" w14:textId="77777777" w:rsidTr="000D5393">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6479F406" w14:textId="77777777" w:rsidR="000D5393" w:rsidRPr="000D5393" w:rsidRDefault="000D5393">
            <w:pPr>
              <w:rPr>
                <w:b/>
                <w:bCs/>
              </w:rPr>
            </w:pPr>
            <w:r w:rsidRPr="000D5393">
              <w:rPr>
                <w:b/>
                <w:bCs/>
              </w:rPr>
              <w:t>kokku</w:t>
            </w:r>
          </w:p>
        </w:tc>
        <w:tc>
          <w:tcPr>
            <w:tcW w:w="1820" w:type="dxa"/>
            <w:tcBorders>
              <w:top w:val="nil"/>
              <w:left w:val="nil"/>
              <w:bottom w:val="single" w:sz="4" w:space="0" w:color="auto"/>
              <w:right w:val="single" w:sz="4" w:space="0" w:color="auto"/>
            </w:tcBorders>
            <w:shd w:val="clear" w:color="000000" w:fill="FFFFFF"/>
            <w:noWrap/>
            <w:vAlign w:val="bottom"/>
            <w:hideMark/>
          </w:tcPr>
          <w:p w14:paraId="359369F0" w14:textId="77777777" w:rsidR="000D5393" w:rsidRPr="000D5393" w:rsidRDefault="000D5393">
            <w:pPr>
              <w:jc w:val="right"/>
              <w:rPr>
                <w:b/>
                <w:bCs/>
              </w:rPr>
            </w:pPr>
            <w:r w:rsidRPr="000D5393">
              <w:rPr>
                <w:b/>
                <w:bCs/>
              </w:rPr>
              <w:t>-23 461</w:t>
            </w:r>
          </w:p>
        </w:tc>
        <w:tc>
          <w:tcPr>
            <w:tcW w:w="1660" w:type="dxa"/>
            <w:tcBorders>
              <w:top w:val="nil"/>
              <w:left w:val="nil"/>
              <w:bottom w:val="single" w:sz="4" w:space="0" w:color="auto"/>
              <w:right w:val="single" w:sz="4" w:space="0" w:color="auto"/>
            </w:tcBorders>
            <w:shd w:val="clear" w:color="000000" w:fill="FFFFFF"/>
            <w:noWrap/>
            <w:vAlign w:val="bottom"/>
            <w:hideMark/>
          </w:tcPr>
          <w:p w14:paraId="7353FB45" w14:textId="77777777" w:rsidR="000D5393" w:rsidRPr="000D5393" w:rsidRDefault="000D5393">
            <w:pPr>
              <w:jc w:val="right"/>
              <w:rPr>
                <w:b/>
                <w:bCs/>
              </w:rPr>
            </w:pPr>
            <w:r w:rsidRPr="000D5393">
              <w:rPr>
                <w:b/>
                <w:bCs/>
              </w:rPr>
              <w:t>-21 153</w:t>
            </w:r>
          </w:p>
        </w:tc>
      </w:tr>
    </w:tbl>
    <w:p w14:paraId="7DEEB91E" w14:textId="77777777" w:rsidR="000D5393" w:rsidRPr="00EC03C9" w:rsidRDefault="000D5393" w:rsidP="00473480">
      <w:pPr>
        <w:rPr>
          <w:color w:val="7030A0"/>
          <w:sz w:val="22"/>
          <w:szCs w:val="22"/>
          <w:highlight w:val="yellow"/>
          <w:lang w:val="fi-FI"/>
        </w:rPr>
      </w:pPr>
    </w:p>
    <w:p w14:paraId="544EB555" w14:textId="25BF5F78" w:rsidR="00143A70" w:rsidRPr="003C0271" w:rsidRDefault="00A2455B" w:rsidP="00BA6C83">
      <w:pPr>
        <w:pStyle w:val="Pealkiri3"/>
        <w:rPr>
          <w:b/>
        </w:rPr>
      </w:pPr>
      <w:bookmarkStart w:id="2259" w:name="_Toc326933071"/>
      <w:bookmarkStart w:id="2260" w:name="_Toc355560244"/>
      <w:bookmarkStart w:id="2261" w:name="_Toc355560429"/>
      <w:bookmarkStart w:id="2262" w:name="_Toc355560955"/>
      <w:bookmarkStart w:id="2263" w:name="_Toc355561031"/>
      <w:bookmarkStart w:id="2264" w:name="_Toc355597508"/>
      <w:bookmarkStart w:id="2265" w:name="_Toc355604950"/>
      <w:bookmarkStart w:id="2266" w:name="_Toc355605006"/>
      <w:bookmarkStart w:id="2267" w:name="_Toc355611599"/>
      <w:bookmarkStart w:id="2268" w:name="_Toc355611670"/>
      <w:bookmarkStart w:id="2269" w:name="_Toc356392058"/>
      <w:bookmarkStart w:id="2270" w:name="_Toc356393850"/>
      <w:bookmarkStart w:id="2271" w:name="_Toc356569328"/>
      <w:bookmarkStart w:id="2272" w:name="_Toc356826451"/>
      <w:bookmarkStart w:id="2273" w:name="_Toc356831480"/>
      <w:bookmarkStart w:id="2274" w:name="_Toc357072622"/>
      <w:bookmarkStart w:id="2275" w:name="_Toc357409504"/>
      <w:bookmarkStart w:id="2276" w:name="_Toc357409574"/>
      <w:bookmarkStart w:id="2277" w:name="_Toc386401184"/>
      <w:bookmarkStart w:id="2278" w:name="_Toc386401378"/>
      <w:bookmarkStart w:id="2279" w:name="_Toc386401600"/>
      <w:bookmarkStart w:id="2280" w:name="_Toc386401710"/>
      <w:bookmarkStart w:id="2281" w:name="_Toc386486242"/>
      <w:bookmarkStart w:id="2282" w:name="_Toc386486364"/>
      <w:bookmarkStart w:id="2283" w:name="_Toc386486435"/>
      <w:bookmarkStart w:id="2284" w:name="_Toc386486765"/>
      <w:bookmarkStart w:id="2285" w:name="_Toc386486821"/>
      <w:bookmarkStart w:id="2286" w:name="_Toc386524483"/>
      <w:bookmarkStart w:id="2287" w:name="_Toc386535692"/>
      <w:bookmarkStart w:id="2288" w:name="_Toc388617229"/>
      <w:bookmarkStart w:id="2289" w:name="_Toc388877766"/>
      <w:bookmarkStart w:id="2290" w:name="_Toc418346829"/>
      <w:bookmarkStart w:id="2291" w:name="_Toc418346939"/>
      <w:bookmarkStart w:id="2292" w:name="_Toc418347047"/>
      <w:bookmarkStart w:id="2293" w:name="_Toc420309357"/>
      <w:bookmarkStart w:id="2294" w:name="_Toc420309440"/>
      <w:bookmarkStart w:id="2295" w:name="_Toc420485595"/>
      <w:bookmarkStart w:id="2296" w:name="_Toc449877914"/>
      <w:bookmarkStart w:id="2297" w:name="_Toc449881369"/>
      <w:bookmarkStart w:id="2298" w:name="_Toc452036516"/>
      <w:bookmarkStart w:id="2299" w:name="_Toc452111900"/>
      <w:bookmarkStart w:id="2300" w:name="_Toc480980067"/>
      <w:bookmarkStart w:id="2301" w:name="_Toc480980198"/>
      <w:bookmarkStart w:id="2302" w:name="_Toc480980259"/>
      <w:bookmarkStart w:id="2303" w:name="_Toc480980484"/>
      <w:bookmarkStart w:id="2304" w:name="_Toc481482721"/>
      <w:bookmarkStart w:id="2305" w:name="_Toc481482771"/>
      <w:bookmarkStart w:id="2306" w:name="_Toc481482910"/>
      <w:bookmarkStart w:id="2307" w:name="_Toc481495803"/>
      <w:bookmarkStart w:id="2308" w:name="_Toc483384577"/>
      <w:bookmarkStart w:id="2309" w:name="_Toc512700028"/>
      <w:bookmarkStart w:id="2310" w:name="_Toc512700090"/>
      <w:bookmarkStart w:id="2311" w:name="_Toc512700884"/>
      <w:bookmarkStart w:id="2312" w:name="_Toc512840142"/>
      <w:bookmarkStart w:id="2313" w:name="_Toc512860669"/>
      <w:bookmarkStart w:id="2314" w:name="_Toc514414197"/>
      <w:bookmarkStart w:id="2315" w:name="_Toc514414295"/>
      <w:bookmarkStart w:id="2316" w:name="_Toc514914906"/>
      <w:bookmarkStart w:id="2317" w:name="_Toc515280184"/>
      <w:bookmarkStart w:id="2318" w:name="_Toc7436673"/>
      <w:bookmarkStart w:id="2319" w:name="_Toc7676566"/>
      <w:bookmarkStart w:id="2320" w:name="_Toc7682282"/>
      <w:bookmarkStart w:id="2321" w:name="_Toc104710311"/>
      <w:r w:rsidRPr="003C0271">
        <w:rPr>
          <w:b/>
        </w:rPr>
        <w:t>Lisa 2</w:t>
      </w:r>
      <w:r w:rsidR="00F158F5" w:rsidRPr="003C0271">
        <w:rPr>
          <w:b/>
        </w:rPr>
        <w:t>0</w:t>
      </w:r>
      <w:r w:rsidRPr="003C0271">
        <w:rPr>
          <w:b/>
        </w:rPr>
        <w:t xml:space="preserve"> Muud tegevuskulud</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p>
    <w:p w14:paraId="6A8F56E4" w14:textId="77777777" w:rsidR="006D7A9D" w:rsidRPr="003C0271" w:rsidRDefault="006D7A9D" w:rsidP="006D7A9D">
      <w:pPr>
        <w:jc w:val="both"/>
        <w:rPr>
          <w:sz w:val="22"/>
          <w:szCs w:val="22"/>
        </w:rPr>
      </w:pPr>
      <w:r w:rsidRPr="003C0271">
        <w:rPr>
          <w:sz w:val="22"/>
          <w:szCs w:val="22"/>
        </w:rPr>
        <w:t>tuh.eurodes</w:t>
      </w:r>
    </w:p>
    <w:tbl>
      <w:tblPr>
        <w:tblW w:w="9820" w:type="dxa"/>
        <w:tblInd w:w="-5" w:type="dxa"/>
        <w:tblLook w:val="04A0" w:firstRow="1" w:lastRow="0" w:firstColumn="1" w:lastColumn="0" w:noHBand="0" w:noVBand="1"/>
      </w:tblPr>
      <w:tblGrid>
        <w:gridCol w:w="6379"/>
        <w:gridCol w:w="1701"/>
        <w:gridCol w:w="1740"/>
      </w:tblGrid>
      <w:tr w:rsidR="003C0271" w:rsidRPr="003C0271" w14:paraId="78AF6C52" w14:textId="77777777" w:rsidTr="003C0271">
        <w:trPr>
          <w:trHeight w:val="264"/>
        </w:trPr>
        <w:tc>
          <w:tcPr>
            <w:tcW w:w="63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53F2B0" w14:textId="77777777" w:rsidR="003C0271" w:rsidRPr="003C0271" w:rsidRDefault="003C0271">
            <w:pPr>
              <w:rPr>
                <w:lang w:val="en-US"/>
              </w:rPr>
            </w:pPr>
            <w:r w:rsidRPr="003C0271">
              <w:t> </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17920210" w14:textId="77777777" w:rsidR="003C0271" w:rsidRPr="003C0271" w:rsidRDefault="003C0271">
            <w:pPr>
              <w:jc w:val="right"/>
              <w:rPr>
                <w:b/>
                <w:bCs/>
              </w:rPr>
            </w:pPr>
            <w:r w:rsidRPr="003C0271">
              <w:rPr>
                <w:b/>
                <w:bCs/>
              </w:rPr>
              <w:t>2021</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5765D529" w14:textId="77777777" w:rsidR="003C0271" w:rsidRPr="003C0271" w:rsidRDefault="003C0271">
            <w:pPr>
              <w:jc w:val="right"/>
              <w:rPr>
                <w:b/>
                <w:bCs/>
              </w:rPr>
            </w:pPr>
            <w:r w:rsidRPr="003C0271">
              <w:rPr>
                <w:b/>
                <w:bCs/>
              </w:rPr>
              <w:t>2020</w:t>
            </w:r>
          </w:p>
        </w:tc>
      </w:tr>
      <w:tr w:rsidR="003C0271" w:rsidRPr="003C0271" w14:paraId="62A324D3" w14:textId="77777777" w:rsidTr="003C0271">
        <w:trPr>
          <w:trHeight w:val="264"/>
        </w:trPr>
        <w:tc>
          <w:tcPr>
            <w:tcW w:w="6379" w:type="dxa"/>
            <w:tcBorders>
              <w:top w:val="nil"/>
              <w:left w:val="single" w:sz="4" w:space="0" w:color="auto"/>
              <w:bottom w:val="single" w:sz="4" w:space="0" w:color="auto"/>
              <w:right w:val="single" w:sz="4" w:space="0" w:color="auto"/>
            </w:tcBorders>
            <w:shd w:val="clear" w:color="auto" w:fill="auto"/>
            <w:noWrap/>
            <w:vAlign w:val="bottom"/>
            <w:hideMark/>
          </w:tcPr>
          <w:p w14:paraId="7CDB6B3D" w14:textId="77777777" w:rsidR="003C0271" w:rsidRPr="003C0271" w:rsidRDefault="003C0271">
            <w:r w:rsidRPr="003C0271">
              <w:t>Maksud, lõivud, trahvid (tegevuskulud)</w:t>
            </w:r>
          </w:p>
        </w:tc>
        <w:tc>
          <w:tcPr>
            <w:tcW w:w="1701" w:type="dxa"/>
            <w:tcBorders>
              <w:top w:val="nil"/>
              <w:left w:val="nil"/>
              <w:bottom w:val="single" w:sz="4" w:space="0" w:color="auto"/>
              <w:right w:val="single" w:sz="4" w:space="0" w:color="auto"/>
            </w:tcBorders>
            <w:shd w:val="clear" w:color="auto" w:fill="auto"/>
            <w:noWrap/>
            <w:vAlign w:val="bottom"/>
            <w:hideMark/>
          </w:tcPr>
          <w:p w14:paraId="08AE0145" w14:textId="77777777" w:rsidR="003C0271" w:rsidRPr="003C0271" w:rsidRDefault="003C0271">
            <w:pPr>
              <w:jc w:val="right"/>
            </w:pPr>
            <w:r w:rsidRPr="003C0271">
              <w:t>-5 455</w:t>
            </w:r>
          </w:p>
        </w:tc>
        <w:tc>
          <w:tcPr>
            <w:tcW w:w="1740" w:type="dxa"/>
            <w:tcBorders>
              <w:top w:val="nil"/>
              <w:left w:val="nil"/>
              <w:bottom w:val="single" w:sz="4" w:space="0" w:color="auto"/>
              <w:right w:val="single" w:sz="4" w:space="0" w:color="auto"/>
            </w:tcBorders>
            <w:shd w:val="clear" w:color="auto" w:fill="auto"/>
            <w:noWrap/>
            <w:vAlign w:val="bottom"/>
            <w:hideMark/>
          </w:tcPr>
          <w:p w14:paraId="16735C28" w14:textId="77777777" w:rsidR="003C0271" w:rsidRPr="003C0271" w:rsidRDefault="003C0271">
            <w:pPr>
              <w:jc w:val="right"/>
            </w:pPr>
            <w:r w:rsidRPr="003C0271">
              <w:t>-5 285</w:t>
            </w:r>
          </w:p>
        </w:tc>
      </w:tr>
      <w:tr w:rsidR="003C0271" w:rsidRPr="003C0271" w14:paraId="14FF2AEA" w14:textId="77777777" w:rsidTr="003C0271">
        <w:trPr>
          <w:trHeight w:val="264"/>
        </w:trPr>
        <w:tc>
          <w:tcPr>
            <w:tcW w:w="6379" w:type="dxa"/>
            <w:tcBorders>
              <w:top w:val="nil"/>
              <w:left w:val="single" w:sz="4" w:space="0" w:color="auto"/>
              <w:bottom w:val="single" w:sz="4" w:space="0" w:color="auto"/>
              <w:right w:val="single" w:sz="4" w:space="0" w:color="auto"/>
            </w:tcBorders>
            <w:shd w:val="clear" w:color="auto" w:fill="auto"/>
            <w:noWrap/>
            <w:vAlign w:val="bottom"/>
            <w:hideMark/>
          </w:tcPr>
          <w:p w14:paraId="27C898A2" w14:textId="77777777" w:rsidR="003C0271" w:rsidRPr="003C0271" w:rsidRDefault="003C0271">
            <w:r w:rsidRPr="003C0271">
              <w:t>Sh   käibemaksukulu tegevuskuludelt</w:t>
            </w:r>
          </w:p>
        </w:tc>
        <w:tc>
          <w:tcPr>
            <w:tcW w:w="1701" w:type="dxa"/>
            <w:tcBorders>
              <w:top w:val="nil"/>
              <w:left w:val="nil"/>
              <w:bottom w:val="single" w:sz="4" w:space="0" w:color="auto"/>
              <w:right w:val="single" w:sz="4" w:space="0" w:color="auto"/>
            </w:tcBorders>
            <w:shd w:val="clear" w:color="auto" w:fill="auto"/>
            <w:noWrap/>
            <w:vAlign w:val="bottom"/>
            <w:hideMark/>
          </w:tcPr>
          <w:p w14:paraId="55943A7E" w14:textId="77777777" w:rsidR="003C0271" w:rsidRPr="003C0271" w:rsidRDefault="003C0271">
            <w:pPr>
              <w:jc w:val="right"/>
            </w:pPr>
            <w:r w:rsidRPr="003C0271">
              <w:t>-2 962</w:t>
            </w:r>
          </w:p>
        </w:tc>
        <w:tc>
          <w:tcPr>
            <w:tcW w:w="1740" w:type="dxa"/>
            <w:tcBorders>
              <w:top w:val="nil"/>
              <w:left w:val="nil"/>
              <w:bottom w:val="single" w:sz="4" w:space="0" w:color="auto"/>
              <w:right w:val="single" w:sz="4" w:space="0" w:color="auto"/>
            </w:tcBorders>
            <w:shd w:val="clear" w:color="auto" w:fill="auto"/>
            <w:noWrap/>
            <w:vAlign w:val="bottom"/>
            <w:hideMark/>
          </w:tcPr>
          <w:p w14:paraId="3294E418" w14:textId="77777777" w:rsidR="003C0271" w:rsidRPr="003C0271" w:rsidRDefault="003C0271">
            <w:pPr>
              <w:jc w:val="right"/>
            </w:pPr>
            <w:r w:rsidRPr="003C0271">
              <w:t>-2 700</w:t>
            </w:r>
          </w:p>
        </w:tc>
      </w:tr>
      <w:tr w:rsidR="003C0271" w:rsidRPr="003C0271" w14:paraId="6DAA0348" w14:textId="77777777" w:rsidTr="003C0271">
        <w:trPr>
          <w:trHeight w:val="264"/>
        </w:trPr>
        <w:tc>
          <w:tcPr>
            <w:tcW w:w="6379" w:type="dxa"/>
            <w:tcBorders>
              <w:top w:val="nil"/>
              <w:left w:val="single" w:sz="4" w:space="0" w:color="auto"/>
              <w:bottom w:val="single" w:sz="4" w:space="0" w:color="auto"/>
              <w:right w:val="single" w:sz="4" w:space="0" w:color="auto"/>
            </w:tcBorders>
            <w:shd w:val="clear" w:color="auto" w:fill="auto"/>
            <w:noWrap/>
            <w:vAlign w:val="bottom"/>
            <w:hideMark/>
          </w:tcPr>
          <w:p w14:paraId="1C1DFD58" w14:textId="77777777" w:rsidR="003C0271" w:rsidRPr="003C0271" w:rsidRDefault="003C0271">
            <w:r w:rsidRPr="003C0271">
              <w:t xml:space="preserve">       käibemaksukulu põhivara soetuselt</w:t>
            </w:r>
          </w:p>
        </w:tc>
        <w:tc>
          <w:tcPr>
            <w:tcW w:w="1701" w:type="dxa"/>
            <w:tcBorders>
              <w:top w:val="nil"/>
              <w:left w:val="nil"/>
              <w:bottom w:val="single" w:sz="4" w:space="0" w:color="auto"/>
              <w:right w:val="single" w:sz="4" w:space="0" w:color="auto"/>
            </w:tcBorders>
            <w:shd w:val="clear" w:color="000000" w:fill="FFFFFF"/>
            <w:noWrap/>
            <w:vAlign w:val="bottom"/>
            <w:hideMark/>
          </w:tcPr>
          <w:p w14:paraId="458CE47F" w14:textId="77777777" w:rsidR="003C0271" w:rsidRPr="003C0271" w:rsidRDefault="003C0271">
            <w:pPr>
              <w:jc w:val="right"/>
            </w:pPr>
            <w:r w:rsidRPr="003C0271">
              <w:t>-2 105</w:t>
            </w:r>
          </w:p>
        </w:tc>
        <w:tc>
          <w:tcPr>
            <w:tcW w:w="1740" w:type="dxa"/>
            <w:tcBorders>
              <w:top w:val="nil"/>
              <w:left w:val="nil"/>
              <w:bottom w:val="single" w:sz="4" w:space="0" w:color="auto"/>
              <w:right w:val="single" w:sz="4" w:space="0" w:color="auto"/>
            </w:tcBorders>
            <w:shd w:val="clear" w:color="000000" w:fill="FFFFFF"/>
            <w:noWrap/>
            <w:vAlign w:val="bottom"/>
            <w:hideMark/>
          </w:tcPr>
          <w:p w14:paraId="4926B992" w14:textId="77777777" w:rsidR="003C0271" w:rsidRPr="003C0271" w:rsidRDefault="003C0271">
            <w:pPr>
              <w:jc w:val="right"/>
            </w:pPr>
            <w:r w:rsidRPr="003C0271">
              <w:t>-2 188</w:t>
            </w:r>
          </w:p>
        </w:tc>
      </w:tr>
      <w:tr w:rsidR="003C0271" w:rsidRPr="003C0271" w14:paraId="2F34FADA" w14:textId="77777777" w:rsidTr="003C0271">
        <w:trPr>
          <w:trHeight w:val="264"/>
        </w:trPr>
        <w:tc>
          <w:tcPr>
            <w:tcW w:w="6379" w:type="dxa"/>
            <w:tcBorders>
              <w:top w:val="nil"/>
              <w:left w:val="single" w:sz="4" w:space="0" w:color="auto"/>
              <w:bottom w:val="single" w:sz="4" w:space="0" w:color="auto"/>
              <w:right w:val="single" w:sz="4" w:space="0" w:color="auto"/>
            </w:tcBorders>
            <w:shd w:val="clear" w:color="auto" w:fill="auto"/>
            <w:noWrap/>
            <w:vAlign w:val="bottom"/>
            <w:hideMark/>
          </w:tcPr>
          <w:p w14:paraId="2E4CDAEB" w14:textId="77777777" w:rsidR="003C0271" w:rsidRPr="003C0271" w:rsidRDefault="003C0271">
            <w:r w:rsidRPr="003C0271">
              <w:t>Sh loodusressurside kasutamine ja saastetasud</w:t>
            </w:r>
          </w:p>
        </w:tc>
        <w:tc>
          <w:tcPr>
            <w:tcW w:w="1701" w:type="dxa"/>
            <w:tcBorders>
              <w:top w:val="nil"/>
              <w:left w:val="nil"/>
              <w:bottom w:val="single" w:sz="4" w:space="0" w:color="auto"/>
              <w:right w:val="single" w:sz="4" w:space="0" w:color="auto"/>
            </w:tcBorders>
            <w:shd w:val="clear" w:color="auto" w:fill="auto"/>
            <w:noWrap/>
            <w:vAlign w:val="bottom"/>
            <w:hideMark/>
          </w:tcPr>
          <w:p w14:paraId="5577234A" w14:textId="77777777" w:rsidR="003C0271" w:rsidRPr="003C0271" w:rsidRDefault="003C0271">
            <w:pPr>
              <w:jc w:val="right"/>
            </w:pPr>
            <w:r w:rsidRPr="003C0271">
              <w:t>-365</w:t>
            </w:r>
          </w:p>
        </w:tc>
        <w:tc>
          <w:tcPr>
            <w:tcW w:w="1740" w:type="dxa"/>
            <w:tcBorders>
              <w:top w:val="nil"/>
              <w:left w:val="nil"/>
              <w:bottom w:val="single" w:sz="4" w:space="0" w:color="auto"/>
              <w:right w:val="single" w:sz="4" w:space="0" w:color="auto"/>
            </w:tcBorders>
            <w:shd w:val="clear" w:color="auto" w:fill="auto"/>
            <w:noWrap/>
            <w:vAlign w:val="bottom"/>
            <w:hideMark/>
          </w:tcPr>
          <w:p w14:paraId="5691B761" w14:textId="77777777" w:rsidR="003C0271" w:rsidRPr="003C0271" w:rsidRDefault="003C0271">
            <w:pPr>
              <w:jc w:val="right"/>
            </w:pPr>
            <w:r w:rsidRPr="003C0271">
              <w:t>-333</w:t>
            </w:r>
          </w:p>
        </w:tc>
      </w:tr>
      <w:tr w:rsidR="003C0271" w:rsidRPr="003C0271" w14:paraId="0D9AB6B9" w14:textId="77777777" w:rsidTr="003C0271">
        <w:trPr>
          <w:trHeight w:val="264"/>
        </w:trPr>
        <w:tc>
          <w:tcPr>
            <w:tcW w:w="6379" w:type="dxa"/>
            <w:tcBorders>
              <w:top w:val="nil"/>
              <w:left w:val="single" w:sz="4" w:space="0" w:color="auto"/>
              <w:bottom w:val="single" w:sz="4" w:space="0" w:color="auto"/>
              <w:right w:val="single" w:sz="4" w:space="0" w:color="auto"/>
            </w:tcBorders>
            <w:shd w:val="clear" w:color="auto" w:fill="auto"/>
            <w:noWrap/>
            <w:vAlign w:val="bottom"/>
            <w:hideMark/>
          </w:tcPr>
          <w:p w14:paraId="1E884547" w14:textId="77777777" w:rsidR="003C0271" w:rsidRPr="003C0271" w:rsidRDefault="003C0271">
            <w:r w:rsidRPr="003C0271">
              <w:t>Muud tegevuskulud</w:t>
            </w:r>
          </w:p>
        </w:tc>
        <w:tc>
          <w:tcPr>
            <w:tcW w:w="1701" w:type="dxa"/>
            <w:tcBorders>
              <w:top w:val="nil"/>
              <w:left w:val="nil"/>
              <w:bottom w:val="single" w:sz="4" w:space="0" w:color="auto"/>
              <w:right w:val="single" w:sz="4" w:space="0" w:color="auto"/>
            </w:tcBorders>
            <w:shd w:val="clear" w:color="auto" w:fill="auto"/>
            <w:noWrap/>
            <w:vAlign w:val="bottom"/>
            <w:hideMark/>
          </w:tcPr>
          <w:p w14:paraId="6CD68497" w14:textId="77777777" w:rsidR="003C0271" w:rsidRPr="003C0271" w:rsidRDefault="003C0271">
            <w:pPr>
              <w:jc w:val="right"/>
            </w:pPr>
            <w:r w:rsidRPr="003C0271">
              <w:t>-38</w:t>
            </w:r>
          </w:p>
        </w:tc>
        <w:tc>
          <w:tcPr>
            <w:tcW w:w="1740" w:type="dxa"/>
            <w:tcBorders>
              <w:top w:val="nil"/>
              <w:left w:val="nil"/>
              <w:bottom w:val="single" w:sz="4" w:space="0" w:color="auto"/>
              <w:right w:val="single" w:sz="4" w:space="0" w:color="auto"/>
            </w:tcBorders>
            <w:shd w:val="clear" w:color="auto" w:fill="auto"/>
            <w:noWrap/>
            <w:vAlign w:val="bottom"/>
            <w:hideMark/>
          </w:tcPr>
          <w:p w14:paraId="7CA97FDA" w14:textId="77777777" w:rsidR="003C0271" w:rsidRPr="003C0271" w:rsidRDefault="003C0271">
            <w:pPr>
              <w:jc w:val="right"/>
            </w:pPr>
            <w:r w:rsidRPr="003C0271">
              <w:t>-10</w:t>
            </w:r>
          </w:p>
        </w:tc>
      </w:tr>
      <w:tr w:rsidR="003C0271" w:rsidRPr="003C0271" w14:paraId="69445192" w14:textId="77777777" w:rsidTr="003C0271">
        <w:trPr>
          <w:trHeight w:val="264"/>
        </w:trPr>
        <w:tc>
          <w:tcPr>
            <w:tcW w:w="6379" w:type="dxa"/>
            <w:tcBorders>
              <w:top w:val="nil"/>
              <w:left w:val="single" w:sz="4" w:space="0" w:color="auto"/>
              <w:bottom w:val="single" w:sz="4" w:space="0" w:color="auto"/>
              <w:right w:val="single" w:sz="4" w:space="0" w:color="auto"/>
            </w:tcBorders>
            <w:shd w:val="clear" w:color="auto" w:fill="auto"/>
            <w:noWrap/>
            <w:vAlign w:val="bottom"/>
            <w:hideMark/>
          </w:tcPr>
          <w:p w14:paraId="036099AC" w14:textId="77777777" w:rsidR="003C0271" w:rsidRPr="003C0271" w:rsidRDefault="003C0271">
            <w:r w:rsidRPr="003C0271">
              <w:t>Kulu ebatõenäoliselt laekuvatest nõuetest müüdud toodete ja teenuste eest</w:t>
            </w:r>
          </w:p>
        </w:tc>
        <w:tc>
          <w:tcPr>
            <w:tcW w:w="1701" w:type="dxa"/>
            <w:tcBorders>
              <w:top w:val="nil"/>
              <w:left w:val="nil"/>
              <w:bottom w:val="single" w:sz="4" w:space="0" w:color="auto"/>
              <w:right w:val="single" w:sz="4" w:space="0" w:color="auto"/>
            </w:tcBorders>
            <w:shd w:val="clear" w:color="auto" w:fill="auto"/>
            <w:noWrap/>
            <w:vAlign w:val="bottom"/>
            <w:hideMark/>
          </w:tcPr>
          <w:p w14:paraId="2BF41362" w14:textId="77777777" w:rsidR="003C0271" w:rsidRPr="003C0271" w:rsidRDefault="003C0271">
            <w:pPr>
              <w:jc w:val="right"/>
            </w:pPr>
            <w:r w:rsidRPr="003C0271">
              <w:t>-11</w:t>
            </w:r>
          </w:p>
        </w:tc>
        <w:tc>
          <w:tcPr>
            <w:tcW w:w="1740" w:type="dxa"/>
            <w:tcBorders>
              <w:top w:val="nil"/>
              <w:left w:val="nil"/>
              <w:bottom w:val="single" w:sz="4" w:space="0" w:color="auto"/>
              <w:right w:val="single" w:sz="4" w:space="0" w:color="auto"/>
            </w:tcBorders>
            <w:shd w:val="clear" w:color="auto" w:fill="auto"/>
            <w:noWrap/>
            <w:vAlign w:val="bottom"/>
            <w:hideMark/>
          </w:tcPr>
          <w:p w14:paraId="4D985D69" w14:textId="77777777" w:rsidR="003C0271" w:rsidRPr="003C0271" w:rsidRDefault="003C0271">
            <w:pPr>
              <w:jc w:val="right"/>
            </w:pPr>
            <w:r w:rsidRPr="003C0271">
              <w:t>-63</w:t>
            </w:r>
          </w:p>
        </w:tc>
      </w:tr>
      <w:tr w:rsidR="003C0271" w:rsidRPr="003C0271" w14:paraId="6E6C671F" w14:textId="77777777" w:rsidTr="003C0271">
        <w:trPr>
          <w:trHeight w:val="264"/>
        </w:trPr>
        <w:tc>
          <w:tcPr>
            <w:tcW w:w="6379" w:type="dxa"/>
            <w:tcBorders>
              <w:top w:val="nil"/>
              <w:left w:val="single" w:sz="4" w:space="0" w:color="auto"/>
              <w:bottom w:val="single" w:sz="4" w:space="0" w:color="auto"/>
              <w:right w:val="single" w:sz="4" w:space="0" w:color="auto"/>
            </w:tcBorders>
            <w:shd w:val="clear" w:color="auto" w:fill="auto"/>
            <w:noWrap/>
            <w:vAlign w:val="bottom"/>
            <w:hideMark/>
          </w:tcPr>
          <w:p w14:paraId="7CFA325D" w14:textId="77777777" w:rsidR="003C0271" w:rsidRPr="003C0271" w:rsidRDefault="003C0271">
            <w:pPr>
              <w:rPr>
                <w:b/>
                <w:bCs/>
              </w:rPr>
            </w:pPr>
            <w:r w:rsidRPr="003C0271">
              <w:rPr>
                <w:b/>
                <w:bCs/>
              </w:rPr>
              <w:t xml:space="preserve">Kokku </w:t>
            </w:r>
          </w:p>
        </w:tc>
        <w:tc>
          <w:tcPr>
            <w:tcW w:w="1701" w:type="dxa"/>
            <w:tcBorders>
              <w:top w:val="nil"/>
              <w:left w:val="nil"/>
              <w:bottom w:val="single" w:sz="4" w:space="0" w:color="auto"/>
              <w:right w:val="single" w:sz="4" w:space="0" w:color="auto"/>
            </w:tcBorders>
            <w:shd w:val="clear" w:color="000000" w:fill="FFFFFF"/>
            <w:noWrap/>
            <w:vAlign w:val="bottom"/>
            <w:hideMark/>
          </w:tcPr>
          <w:p w14:paraId="256B224E" w14:textId="77777777" w:rsidR="003C0271" w:rsidRPr="003C0271" w:rsidRDefault="003C0271">
            <w:pPr>
              <w:jc w:val="right"/>
              <w:rPr>
                <w:b/>
                <w:bCs/>
              </w:rPr>
            </w:pPr>
            <w:r w:rsidRPr="003C0271">
              <w:rPr>
                <w:b/>
                <w:bCs/>
              </w:rPr>
              <w:t>-5 504</w:t>
            </w:r>
          </w:p>
        </w:tc>
        <w:tc>
          <w:tcPr>
            <w:tcW w:w="1740" w:type="dxa"/>
            <w:tcBorders>
              <w:top w:val="nil"/>
              <w:left w:val="nil"/>
              <w:bottom w:val="single" w:sz="4" w:space="0" w:color="auto"/>
              <w:right w:val="single" w:sz="4" w:space="0" w:color="auto"/>
            </w:tcBorders>
            <w:shd w:val="clear" w:color="000000" w:fill="FFFFFF"/>
            <w:noWrap/>
            <w:vAlign w:val="bottom"/>
            <w:hideMark/>
          </w:tcPr>
          <w:p w14:paraId="1A0FE261" w14:textId="77777777" w:rsidR="003C0271" w:rsidRPr="003C0271" w:rsidRDefault="003C0271">
            <w:pPr>
              <w:jc w:val="right"/>
              <w:rPr>
                <w:b/>
                <w:bCs/>
              </w:rPr>
            </w:pPr>
            <w:r w:rsidRPr="003C0271">
              <w:rPr>
                <w:b/>
                <w:bCs/>
              </w:rPr>
              <w:t>-5 358</w:t>
            </w:r>
          </w:p>
        </w:tc>
      </w:tr>
    </w:tbl>
    <w:p w14:paraId="5FC0BE01" w14:textId="77777777" w:rsidR="003C0271" w:rsidRPr="00EC03C9" w:rsidRDefault="003C0271" w:rsidP="006D7A9D">
      <w:pPr>
        <w:jc w:val="both"/>
        <w:rPr>
          <w:color w:val="7030A0"/>
          <w:highlight w:val="yellow"/>
          <w:lang w:val="fi-FI"/>
        </w:rPr>
      </w:pPr>
    </w:p>
    <w:p w14:paraId="347A41E0" w14:textId="77777777" w:rsidR="0078566B" w:rsidRPr="00EC03C9" w:rsidRDefault="00A963EA" w:rsidP="00A7655C">
      <w:pPr>
        <w:jc w:val="both"/>
        <w:rPr>
          <w:color w:val="7030A0"/>
          <w:sz w:val="10"/>
          <w:szCs w:val="10"/>
          <w:highlight w:val="yellow"/>
          <w:lang w:val="fi-FI"/>
        </w:rPr>
      </w:pPr>
      <w:r w:rsidRPr="00EC03C9">
        <w:rPr>
          <w:color w:val="7030A0"/>
          <w:sz w:val="22"/>
          <w:szCs w:val="22"/>
          <w:highlight w:val="yellow"/>
          <w:lang w:val="fi-FI"/>
        </w:rPr>
        <w:br w:type="page"/>
      </w:r>
    </w:p>
    <w:p w14:paraId="513DF242" w14:textId="4360587F" w:rsidR="00A2455B" w:rsidRPr="00AE550A" w:rsidRDefault="00837893" w:rsidP="00BA6C83">
      <w:pPr>
        <w:pStyle w:val="Pealkiri3"/>
        <w:rPr>
          <w:b/>
        </w:rPr>
      </w:pPr>
      <w:bookmarkStart w:id="2322" w:name="_Toc326933072"/>
      <w:bookmarkStart w:id="2323" w:name="_Toc355560245"/>
      <w:bookmarkStart w:id="2324" w:name="_Toc355560430"/>
      <w:bookmarkStart w:id="2325" w:name="_Toc355560956"/>
      <w:bookmarkStart w:id="2326" w:name="_Toc355561032"/>
      <w:bookmarkStart w:id="2327" w:name="_Toc355597509"/>
      <w:bookmarkStart w:id="2328" w:name="_Toc355604951"/>
      <w:bookmarkStart w:id="2329" w:name="_Toc355605007"/>
      <w:bookmarkStart w:id="2330" w:name="_Toc355611600"/>
      <w:bookmarkStart w:id="2331" w:name="_Toc355611671"/>
      <w:bookmarkStart w:id="2332" w:name="_Toc356392059"/>
      <w:bookmarkStart w:id="2333" w:name="_Toc356393851"/>
      <w:bookmarkStart w:id="2334" w:name="_Toc356569329"/>
      <w:bookmarkStart w:id="2335" w:name="_Toc356826452"/>
      <w:bookmarkStart w:id="2336" w:name="_Toc356831481"/>
      <w:bookmarkStart w:id="2337" w:name="_Toc357072623"/>
      <w:bookmarkStart w:id="2338" w:name="_Toc357409505"/>
      <w:bookmarkStart w:id="2339" w:name="_Toc357409575"/>
      <w:bookmarkStart w:id="2340" w:name="_Toc386401185"/>
      <w:bookmarkStart w:id="2341" w:name="_Toc386401379"/>
      <w:bookmarkStart w:id="2342" w:name="_Toc386401601"/>
      <w:bookmarkStart w:id="2343" w:name="_Toc386401711"/>
      <w:bookmarkStart w:id="2344" w:name="_Toc386486243"/>
      <w:bookmarkStart w:id="2345" w:name="_Toc386486365"/>
      <w:bookmarkStart w:id="2346" w:name="_Toc386486436"/>
      <w:bookmarkStart w:id="2347" w:name="_Toc386486766"/>
      <w:bookmarkStart w:id="2348" w:name="_Toc386486822"/>
      <w:bookmarkStart w:id="2349" w:name="_Toc386524484"/>
      <w:bookmarkStart w:id="2350" w:name="_Toc386535693"/>
      <w:bookmarkStart w:id="2351" w:name="_Toc388617230"/>
      <w:bookmarkStart w:id="2352" w:name="_Toc388877767"/>
      <w:bookmarkStart w:id="2353" w:name="_Toc418346830"/>
      <w:bookmarkStart w:id="2354" w:name="_Toc418346940"/>
      <w:bookmarkStart w:id="2355" w:name="_Toc418347048"/>
      <w:bookmarkStart w:id="2356" w:name="_Toc420309358"/>
      <w:bookmarkStart w:id="2357" w:name="_Toc420309441"/>
      <w:bookmarkStart w:id="2358" w:name="_Toc420485596"/>
      <w:bookmarkStart w:id="2359" w:name="_Toc449877915"/>
      <w:bookmarkStart w:id="2360" w:name="_Toc449881370"/>
      <w:bookmarkStart w:id="2361" w:name="_Toc452036517"/>
      <w:bookmarkStart w:id="2362" w:name="_Toc452111901"/>
      <w:bookmarkStart w:id="2363" w:name="_Toc480980068"/>
      <w:bookmarkStart w:id="2364" w:name="_Toc480980199"/>
      <w:bookmarkStart w:id="2365" w:name="_Toc480980260"/>
      <w:bookmarkStart w:id="2366" w:name="_Toc480980485"/>
      <w:bookmarkStart w:id="2367" w:name="_Toc481482722"/>
      <w:bookmarkStart w:id="2368" w:name="_Toc481482772"/>
      <w:bookmarkStart w:id="2369" w:name="_Toc481482911"/>
      <w:bookmarkStart w:id="2370" w:name="_Toc481495804"/>
      <w:bookmarkStart w:id="2371" w:name="_Toc483384578"/>
      <w:bookmarkStart w:id="2372" w:name="_Toc512700029"/>
      <w:bookmarkStart w:id="2373" w:name="_Toc512700091"/>
      <w:bookmarkStart w:id="2374" w:name="_Toc512700885"/>
      <w:bookmarkStart w:id="2375" w:name="_Toc512840143"/>
      <w:bookmarkStart w:id="2376" w:name="_Toc512860670"/>
      <w:bookmarkStart w:id="2377" w:name="_Toc514414198"/>
      <w:bookmarkStart w:id="2378" w:name="_Toc514414296"/>
      <w:bookmarkStart w:id="2379" w:name="_Toc514914907"/>
      <w:bookmarkStart w:id="2380" w:name="_Toc515280185"/>
      <w:bookmarkStart w:id="2381" w:name="_Toc7436674"/>
      <w:bookmarkStart w:id="2382" w:name="_Toc7676567"/>
      <w:bookmarkStart w:id="2383" w:name="_Toc7682283"/>
      <w:bookmarkStart w:id="2384" w:name="_Toc104710312"/>
      <w:r w:rsidRPr="00AE550A">
        <w:rPr>
          <w:b/>
        </w:rPr>
        <w:t>Lisa</w:t>
      </w:r>
      <w:r w:rsidR="00CF28A0" w:rsidRPr="00AE550A">
        <w:rPr>
          <w:b/>
        </w:rPr>
        <w:t xml:space="preserve"> </w:t>
      </w:r>
      <w:r w:rsidR="00317840" w:rsidRPr="00AE550A">
        <w:rPr>
          <w:b/>
        </w:rPr>
        <w:t>2</w:t>
      </w:r>
      <w:r w:rsidR="00F158F5" w:rsidRPr="00AE550A">
        <w:rPr>
          <w:b/>
        </w:rPr>
        <w:t>1</w:t>
      </w:r>
      <w:r w:rsidRPr="00AE550A">
        <w:rPr>
          <w:b/>
        </w:rPr>
        <w:t xml:space="preserve"> Rahavoogude aruande kirjete selgitus</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14:paraId="5083BD8B" w14:textId="77777777" w:rsidR="006D7A9D" w:rsidRPr="00AE550A" w:rsidRDefault="006D7A9D" w:rsidP="006D7A9D">
      <w:pPr>
        <w:jc w:val="both"/>
        <w:rPr>
          <w:sz w:val="22"/>
          <w:szCs w:val="22"/>
          <w:lang w:val="fi-FI"/>
        </w:rPr>
      </w:pPr>
      <w:r w:rsidRPr="00AE550A">
        <w:rPr>
          <w:sz w:val="22"/>
          <w:szCs w:val="22"/>
          <w:lang w:val="fi-FI"/>
        </w:rPr>
        <w:t>tuh.eurodes</w:t>
      </w:r>
    </w:p>
    <w:tbl>
      <w:tblPr>
        <w:tblW w:w="8931" w:type="dxa"/>
        <w:tblInd w:w="-5" w:type="dxa"/>
        <w:tblLook w:val="04A0" w:firstRow="1" w:lastRow="0" w:firstColumn="1" w:lastColumn="0" w:noHBand="0" w:noVBand="1"/>
      </w:tblPr>
      <w:tblGrid>
        <w:gridCol w:w="426"/>
        <w:gridCol w:w="283"/>
        <w:gridCol w:w="5670"/>
        <w:gridCol w:w="1276"/>
        <w:gridCol w:w="1276"/>
      </w:tblGrid>
      <w:tr w:rsidR="00AE550A" w:rsidRPr="00AE550A" w14:paraId="424F230F" w14:textId="77777777" w:rsidTr="00AE550A">
        <w:trPr>
          <w:trHeight w:val="264"/>
        </w:trPr>
        <w:tc>
          <w:tcPr>
            <w:tcW w:w="426" w:type="dxa"/>
            <w:tcBorders>
              <w:top w:val="single" w:sz="4" w:space="0" w:color="auto"/>
              <w:left w:val="single" w:sz="4" w:space="0" w:color="auto"/>
              <w:bottom w:val="single" w:sz="4" w:space="0" w:color="auto"/>
              <w:right w:val="nil"/>
            </w:tcBorders>
            <w:shd w:val="clear" w:color="auto" w:fill="auto"/>
            <w:noWrap/>
            <w:vAlign w:val="bottom"/>
            <w:hideMark/>
          </w:tcPr>
          <w:p w14:paraId="4E755F0D" w14:textId="77777777" w:rsidR="00AE550A" w:rsidRPr="00AE550A" w:rsidRDefault="00AE550A">
            <w:pPr>
              <w:rPr>
                <w:lang w:val="en-US"/>
              </w:rPr>
            </w:pPr>
            <w:r w:rsidRPr="00AE550A">
              <w:t> </w:t>
            </w:r>
          </w:p>
        </w:tc>
        <w:tc>
          <w:tcPr>
            <w:tcW w:w="283" w:type="dxa"/>
            <w:tcBorders>
              <w:top w:val="single" w:sz="4" w:space="0" w:color="auto"/>
              <w:left w:val="nil"/>
              <w:bottom w:val="single" w:sz="4" w:space="0" w:color="auto"/>
              <w:right w:val="nil"/>
            </w:tcBorders>
            <w:shd w:val="clear" w:color="auto" w:fill="auto"/>
            <w:noWrap/>
            <w:vAlign w:val="bottom"/>
            <w:hideMark/>
          </w:tcPr>
          <w:p w14:paraId="07CC508A" w14:textId="77777777" w:rsidR="00AE550A" w:rsidRPr="00AE550A" w:rsidRDefault="00AE550A">
            <w:r w:rsidRPr="00AE550A">
              <w:t> </w:t>
            </w:r>
          </w:p>
        </w:tc>
        <w:tc>
          <w:tcPr>
            <w:tcW w:w="5670" w:type="dxa"/>
            <w:tcBorders>
              <w:top w:val="single" w:sz="4" w:space="0" w:color="auto"/>
              <w:left w:val="nil"/>
              <w:bottom w:val="single" w:sz="4" w:space="0" w:color="auto"/>
              <w:right w:val="single" w:sz="4" w:space="0" w:color="auto"/>
            </w:tcBorders>
            <w:shd w:val="clear" w:color="auto" w:fill="auto"/>
            <w:noWrap/>
            <w:vAlign w:val="bottom"/>
            <w:hideMark/>
          </w:tcPr>
          <w:p w14:paraId="443A774E" w14:textId="77777777" w:rsidR="00AE550A" w:rsidRPr="00AE550A" w:rsidRDefault="00AE550A">
            <w:r w:rsidRPr="00AE550A">
              <w:t>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11FFB585" w14:textId="77777777" w:rsidR="00AE550A" w:rsidRPr="00AE550A" w:rsidRDefault="00AE550A">
            <w:pPr>
              <w:jc w:val="right"/>
              <w:rPr>
                <w:b/>
                <w:bCs/>
              </w:rPr>
            </w:pPr>
            <w:r w:rsidRPr="00AE550A">
              <w:rPr>
                <w:b/>
                <w:bCs/>
              </w:rPr>
              <w:t>2021</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19E35C0D" w14:textId="77777777" w:rsidR="00AE550A" w:rsidRPr="00AE550A" w:rsidRDefault="00AE550A">
            <w:pPr>
              <w:jc w:val="right"/>
              <w:rPr>
                <w:b/>
                <w:bCs/>
              </w:rPr>
            </w:pPr>
            <w:r w:rsidRPr="00AE550A">
              <w:rPr>
                <w:b/>
                <w:bCs/>
              </w:rPr>
              <w:t>2020</w:t>
            </w:r>
          </w:p>
        </w:tc>
      </w:tr>
      <w:tr w:rsidR="00AE550A" w:rsidRPr="00AE550A" w14:paraId="0E77B91A" w14:textId="77777777" w:rsidTr="00AE550A">
        <w:trPr>
          <w:trHeight w:val="264"/>
        </w:trPr>
        <w:tc>
          <w:tcPr>
            <w:tcW w:w="6379" w:type="dxa"/>
            <w:gridSpan w:val="3"/>
            <w:tcBorders>
              <w:top w:val="single" w:sz="4" w:space="0" w:color="auto"/>
              <w:left w:val="single" w:sz="4" w:space="0" w:color="auto"/>
              <w:bottom w:val="single" w:sz="4" w:space="0" w:color="auto"/>
              <w:right w:val="nil"/>
            </w:tcBorders>
            <w:shd w:val="clear" w:color="auto" w:fill="auto"/>
            <w:noWrap/>
            <w:vAlign w:val="bottom"/>
            <w:hideMark/>
          </w:tcPr>
          <w:p w14:paraId="7100C319" w14:textId="77777777" w:rsidR="00AE550A" w:rsidRPr="00AE550A" w:rsidRDefault="00AE550A">
            <w:pPr>
              <w:rPr>
                <w:b/>
                <w:bCs/>
              </w:rPr>
            </w:pPr>
            <w:r w:rsidRPr="00AE550A">
              <w:rPr>
                <w:b/>
                <w:bCs/>
              </w:rPr>
              <w:t>Põhitegevusega seotud käibevarade netomuutus</w:t>
            </w:r>
          </w:p>
        </w:tc>
        <w:tc>
          <w:tcPr>
            <w:tcW w:w="1276" w:type="dxa"/>
            <w:tcBorders>
              <w:top w:val="nil"/>
              <w:left w:val="nil"/>
              <w:bottom w:val="single" w:sz="4" w:space="0" w:color="auto"/>
              <w:right w:val="single" w:sz="4" w:space="0" w:color="000000"/>
            </w:tcBorders>
            <w:shd w:val="clear" w:color="000000" w:fill="FFFFFF"/>
            <w:noWrap/>
            <w:vAlign w:val="bottom"/>
            <w:hideMark/>
          </w:tcPr>
          <w:p w14:paraId="45498F51" w14:textId="77777777" w:rsidR="00AE550A" w:rsidRPr="00AE550A" w:rsidRDefault="00AE550A">
            <w:pPr>
              <w:jc w:val="right"/>
              <w:rPr>
                <w:b/>
                <w:bCs/>
              </w:rPr>
            </w:pPr>
            <w:r w:rsidRPr="00AE550A">
              <w:rPr>
                <w:b/>
                <w:bCs/>
              </w:rPr>
              <w:t>-1 654</w:t>
            </w:r>
          </w:p>
        </w:tc>
        <w:tc>
          <w:tcPr>
            <w:tcW w:w="1276" w:type="dxa"/>
            <w:tcBorders>
              <w:top w:val="nil"/>
              <w:left w:val="nil"/>
              <w:bottom w:val="single" w:sz="4" w:space="0" w:color="auto"/>
              <w:right w:val="single" w:sz="4" w:space="0" w:color="000000"/>
            </w:tcBorders>
            <w:shd w:val="clear" w:color="auto" w:fill="auto"/>
            <w:noWrap/>
            <w:vAlign w:val="bottom"/>
            <w:hideMark/>
          </w:tcPr>
          <w:p w14:paraId="320BEC5F" w14:textId="77777777" w:rsidR="00AE550A" w:rsidRPr="00AE550A" w:rsidRDefault="00AE550A">
            <w:pPr>
              <w:jc w:val="right"/>
              <w:rPr>
                <w:b/>
                <w:bCs/>
              </w:rPr>
            </w:pPr>
            <w:r w:rsidRPr="00AE550A">
              <w:rPr>
                <w:b/>
                <w:bCs/>
              </w:rPr>
              <w:t>213</w:t>
            </w:r>
          </w:p>
        </w:tc>
      </w:tr>
      <w:tr w:rsidR="00AE550A" w:rsidRPr="00AE550A" w14:paraId="6AE67EB9" w14:textId="77777777" w:rsidTr="00AE550A">
        <w:trPr>
          <w:trHeight w:val="264"/>
        </w:trPr>
        <w:tc>
          <w:tcPr>
            <w:tcW w:w="426" w:type="dxa"/>
            <w:vMerge w:val="restart"/>
            <w:tcBorders>
              <w:top w:val="nil"/>
              <w:left w:val="single" w:sz="4" w:space="0" w:color="auto"/>
              <w:bottom w:val="single" w:sz="4" w:space="0" w:color="000000"/>
              <w:right w:val="nil"/>
            </w:tcBorders>
            <w:shd w:val="clear" w:color="auto" w:fill="auto"/>
            <w:noWrap/>
            <w:vAlign w:val="center"/>
            <w:hideMark/>
          </w:tcPr>
          <w:p w14:paraId="2204E3F4" w14:textId="77777777" w:rsidR="00AE550A" w:rsidRPr="00AE550A" w:rsidRDefault="00AE550A">
            <w:pPr>
              <w:rPr>
                <w:b/>
                <w:bCs/>
              </w:rPr>
            </w:pPr>
            <w:r w:rsidRPr="00AE550A">
              <w:rPr>
                <w:b/>
                <w:bCs/>
              </w:rPr>
              <w:t> </w:t>
            </w:r>
          </w:p>
        </w:tc>
        <w:tc>
          <w:tcPr>
            <w:tcW w:w="283" w:type="dxa"/>
            <w:tcBorders>
              <w:top w:val="nil"/>
              <w:left w:val="nil"/>
              <w:bottom w:val="nil"/>
              <w:right w:val="single" w:sz="4" w:space="0" w:color="auto"/>
            </w:tcBorders>
            <w:shd w:val="clear" w:color="auto" w:fill="auto"/>
            <w:noWrap/>
            <w:vAlign w:val="bottom"/>
            <w:hideMark/>
          </w:tcPr>
          <w:p w14:paraId="30A9C263" w14:textId="77777777" w:rsidR="00AE550A" w:rsidRPr="00AE550A" w:rsidRDefault="00AE550A">
            <w:r w:rsidRPr="00AE550A">
              <w:t> </w:t>
            </w:r>
          </w:p>
        </w:tc>
        <w:tc>
          <w:tcPr>
            <w:tcW w:w="5670" w:type="dxa"/>
            <w:tcBorders>
              <w:top w:val="nil"/>
              <w:left w:val="nil"/>
              <w:bottom w:val="single" w:sz="4" w:space="0" w:color="auto"/>
              <w:right w:val="single" w:sz="4" w:space="0" w:color="auto"/>
            </w:tcBorders>
            <w:shd w:val="clear" w:color="auto" w:fill="auto"/>
            <w:vAlign w:val="bottom"/>
            <w:hideMark/>
          </w:tcPr>
          <w:p w14:paraId="7B931306" w14:textId="77777777" w:rsidR="00AE550A" w:rsidRPr="00AE550A" w:rsidRDefault="00AE550A">
            <w:r w:rsidRPr="00AE550A">
              <w:t>Maksu-, lõivu- ja trahvinõuete muutus</w:t>
            </w:r>
          </w:p>
        </w:tc>
        <w:tc>
          <w:tcPr>
            <w:tcW w:w="1276" w:type="dxa"/>
            <w:tcBorders>
              <w:top w:val="nil"/>
              <w:left w:val="nil"/>
              <w:bottom w:val="single" w:sz="4" w:space="0" w:color="auto"/>
              <w:right w:val="single" w:sz="4" w:space="0" w:color="auto"/>
            </w:tcBorders>
            <w:shd w:val="clear" w:color="000000" w:fill="FFFFFF"/>
            <w:vAlign w:val="bottom"/>
            <w:hideMark/>
          </w:tcPr>
          <w:p w14:paraId="544DBCD2" w14:textId="77777777" w:rsidR="00AE550A" w:rsidRPr="00AE550A" w:rsidRDefault="00AE550A">
            <w:pPr>
              <w:jc w:val="right"/>
            </w:pPr>
            <w:r w:rsidRPr="00AE550A">
              <w:t>-119</w:t>
            </w:r>
          </w:p>
        </w:tc>
        <w:tc>
          <w:tcPr>
            <w:tcW w:w="1276" w:type="dxa"/>
            <w:tcBorders>
              <w:top w:val="nil"/>
              <w:left w:val="nil"/>
              <w:bottom w:val="single" w:sz="4" w:space="0" w:color="auto"/>
              <w:right w:val="single" w:sz="4" w:space="0" w:color="auto"/>
            </w:tcBorders>
            <w:shd w:val="clear" w:color="000000" w:fill="FFFFFF"/>
            <w:vAlign w:val="bottom"/>
            <w:hideMark/>
          </w:tcPr>
          <w:p w14:paraId="4551B701" w14:textId="77777777" w:rsidR="00AE550A" w:rsidRPr="00AE550A" w:rsidRDefault="00AE550A">
            <w:pPr>
              <w:jc w:val="right"/>
            </w:pPr>
            <w:r w:rsidRPr="00AE550A">
              <w:t>114</w:t>
            </w:r>
          </w:p>
        </w:tc>
      </w:tr>
      <w:tr w:rsidR="00AE550A" w:rsidRPr="00AE550A" w14:paraId="71E36EF3" w14:textId="77777777" w:rsidTr="00AE550A">
        <w:trPr>
          <w:trHeight w:val="264"/>
        </w:trPr>
        <w:tc>
          <w:tcPr>
            <w:tcW w:w="426" w:type="dxa"/>
            <w:vMerge/>
            <w:tcBorders>
              <w:top w:val="nil"/>
              <w:left w:val="single" w:sz="4" w:space="0" w:color="auto"/>
              <w:bottom w:val="single" w:sz="4" w:space="0" w:color="000000"/>
              <w:right w:val="nil"/>
            </w:tcBorders>
            <w:vAlign w:val="center"/>
            <w:hideMark/>
          </w:tcPr>
          <w:p w14:paraId="2798657C" w14:textId="77777777" w:rsidR="00AE550A" w:rsidRPr="00AE550A" w:rsidRDefault="00AE550A">
            <w:pPr>
              <w:rPr>
                <w:b/>
                <w:bCs/>
              </w:rPr>
            </w:pPr>
          </w:p>
        </w:tc>
        <w:tc>
          <w:tcPr>
            <w:tcW w:w="283" w:type="dxa"/>
            <w:tcBorders>
              <w:top w:val="nil"/>
              <w:left w:val="nil"/>
              <w:bottom w:val="nil"/>
              <w:right w:val="single" w:sz="4" w:space="0" w:color="auto"/>
            </w:tcBorders>
            <w:shd w:val="clear" w:color="auto" w:fill="auto"/>
            <w:noWrap/>
            <w:vAlign w:val="bottom"/>
            <w:hideMark/>
          </w:tcPr>
          <w:p w14:paraId="1C7A1DA4" w14:textId="77777777" w:rsidR="00AE550A" w:rsidRPr="00AE550A" w:rsidRDefault="00AE550A">
            <w:r w:rsidRPr="00AE550A">
              <w:t> </w:t>
            </w:r>
          </w:p>
        </w:tc>
        <w:tc>
          <w:tcPr>
            <w:tcW w:w="5670" w:type="dxa"/>
            <w:tcBorders>
              <w:top w:val="nil"/>
              <w:left w:val="nil"/>
              <w:bottom w:val="single" w:sz="4" w:space="0" w:color="auto"/>
              <w:right w:val="single" w:sz="4" w:space="0" w:color="auto"/>
            </w:tcBorders>
            <w:shd w:val="clear" w:color="auto" w:fill="auto"/>
            <w:vAlign w:val="bottom"/>
            <w:hideMark/>
          </w:tcPr>
          <w:p w14:paraId="13CFDD05" w14:textId="77777777" w:rsidR="00AE550A" w:rsidRPr="00AE550A" w:rsidRDefault="00AE550A">
            <w:r w:rsidRPr="00AE550A">
              <w:t>Muutus nõuetes ostjate vastu</w:t>
            </w:r>
          </w:p>
        </w:tc>
        <w:tc>
          <w:tcPr>
            <w:tcW w:w="1276" w:type="dxa"/>
            <w:tcBorders>
              <w:top w:val="nil"/>
              <w:left w:val="nil"/>
              <w:bottom w:val="single" w:sz="4" w:space="0" w:color="auto"/>
              <w:right w:val="single" w:sz="4" w:space="0" w:color="auto"/>
            </w:tcBorders>
            <w:shd w:val="clear" w:color="000000" w:fill="FFFFFF"/>
            <w:vAlign w:val="bottom"/>
            <w:hideMark/>
          </w:tcPr>
          <w:p w14:paraId="285EC463" w14:textId="77777777" w:rsidR="00AE550A" w:rsidRPr="00AE550A" w:rsidRDefault="00AE550A">
            <w:pPr>
              <w:jc w:val="right"/>
            </w:pPr>
            <w:r w:rsidRPr="00AE550A">
              <w:t>-1 162</w:t>
            </w:r>
          </w:p>
        </w:tc>
        <w:tc>
          <w:tcPr>
            <w:tcW w:w="1276" w:type="dxa"/>
            <w:tcBorders>
              <w:top w:val="nil"/>
              <w:left w:val="nil"/>
              <w:bottom w:val="single" w:sz="4" w:space="0" w:color="auto"/>
              <w:right w:val="single" w:sz="4" w:space="0" w:color="auto"/>
            </w:tcBorders>
            <w:shd w:val="clear" w:color="000000" w:fill="FFFFFF"/>
            <w:vAlign w:val="bottom"/>
            <w:hideMark/>
          </w:tcPr>
          <w:p w14:paraId="56A0CCF3" w14:textId="77777777" w:rsidR="00AE550A" w:rsidRPr="00AE550A" w:rsidRDefault="00AE550A">
            <w:pPr>
              <w:jc w:val="right"/>
            </w:pPr>
            <w:r w:rsidRPr="00AE550A">
              <w:t>13</w:t>
            </w:r>
          </w:p>
        </w:tc>
      </w:tr>
      <w:tr w:rsidR="00AE550A" w:rsidRPr="00AE550A" w14:paraId="12C269C3" w14:textId="77777777" w:rsidTr="00AE550A">
        <w:trPr>
          <w:trHeight w:val="264"/>
        </w:trPr>
        <w:tc>
          <w:tcPr>
            <w:tcW w:w="426" w:type="dxa"/>
            <w:vMerge/>
            <w:tcBorders>
              <w:top w:val="nil"/>
              <w:left w:val="single" w:sz="4" w:space="0" w:color="auto"/>
              <w:bottom w:val="single" w:sz="4" w:space="0" w:color="000000"/>
              <w:right w:val="nil"/>
            </w:tcBorders>
            <w:vAlign w:val="center"/>
            <w:hideMark/>
          </w:tcPr>
          <w:p w14:paraId="3D2456F7" w14:textId="77777777" w:rsidR="00AE550A" w:rsidRPr="00AE550A" w:rsidRDefault="00AE550A">
            <w:pPr>
              <w:rPr>
                <w:b/>
                <w:bCs/>
              </w:rPr>
            </w:pPr>
          </w:p>
        </w:tc>
        <w:tc>
          <w:tcPr>
            <w:tcW w:w="283" w:type="dxa"/>
            <w:tcBorders>
              <w:top w:val="nil"/>
              <w:left w:val="nil"/>
              <w:bottom w:val="nil"/>
              <w:right w:val="single" w:sz="4" w:space="0" w:color="auto"/>
            </w:tcBorders>
            <w:shd w:val="clear" w:color="auto" w:fill="auto"/>
            <w:noWrap/>
            <w:vAlign w:val="bottom"/>
            <w:hideMark/>
          </w:tcPr>
          <w:p w14:paraId="362910C8" w14:textId="77777777" w:rsidR="00AE550A" w:rsidRPr="00AE550A" w:rsidRDefault="00AE550A">
            <w:r w:rsidRPr="00AE550A">
              <w:t> </w:t>
            </w:r>
          </w:p>
        </w:tc>
        <w:tc>
          <w:tcPr>
            <w:tcW w:w="5670" w:type="dxa"/>
            <w:tcBorders>
              <w:top w:val="nil"/>
              <w:left w:val="nil"/>
              <w:bottom w:val="single" w:sz="4" w:space="0" w:color="auto"/>
              <w:right w:val="single" w:sz="4" w:space="0" w:color="auto"/>
            </w:tcBorders>
            <w:shd w:val="clear" w:color="auto" w:fill="auto"/>
            <w:vAlign w:val="bottom"/>
            <w:hideMark/>
          </w:tcPr>
          <w:p w14:paraId="60759455" w14:textId="77777777" w:rsidR="00AE550A" w:rsidRPr="00AE550A" w:rsidRDefault="00AE550A">
            <w:r w:rsidRPr="00AE550A">
              <w:t>Muutus viitlaekumistes</w:t>
            </w:r>
          </w:p>
        </w:tc>
        <w:tc>
          <w:tcPr>
            <w:tcW w:w="1276" w:type="dxa"/>
            <w:tcBorders>
              <w:top w:val="nil"/>
              <w:left w:val="nil"/>
              <w:bottom w:val="single" w:sz="4" w:space="0" w:color="auto"/>
              <w:right w:val="single" w:sz="4" w:space="0" w:color="auto"/>
            </w:tcBorders>
            <w:shd w:val="clear" w:color="000000" w:fill="FFFFFF"/>
            <w:vAlign w:val="bottom"/>
            <w:hideMark/>
          </w:tcPr>
          <w:p w14:paraId="19C86C41" w14:textId="77777777" w:rsidR="00AE550A" w:rsidRPr="00AE550A" w:rsidRDefault="00AE550A">
            <w:pPr>
              <w:jc w:val="right"/>
            </w:pPr>
            <w:r w:rsidRPr="00AE550A">
              <w:t>-100</w:t>
            </w:r>
          </w:p>
        </w:tc>
        <w:tc>
          <w:tcPr>
            <w:tcW w:w="1276" w:type="dxa"/>
            <w:tcBorders>
              <w:top w:val="nil"/>
              <w:left w:val="nil"/>
              <w:bottom w:val="single" w:sz="4" w:space="0" w:color="auto"/>
              <w:right w:val="single" w:sz="4" w:space="0" w:color="auto"/>
            </w:tcBorders>
            <w:shd w:val="clear" w:color="000000" w:fill="FFFFFF"/>
            <w:vAlign w:val="bottom"/>
            <w:hideMark/>
          </w:tcPr>
          <w:p w14:paraId="38EDB841" w14:textId="77777777" w:rsidR="00AE550A" w:rsidRPr="00AE550A" w:rsidRDefault="00AE550A">
            <w:pPr>
              <w:jc w:val="right"/>
            </w:pPr>
            <w:r w:rsidRPr="00AE550A">
              <w:t>45</w:t>
            </w:r>
          </w:p>
        </w:tc>
      </w:tr>
      <w:tr w:rsidR="00AE550A" w:rsidRPr="00AE550A" w14:paraId="487BFEB5" w14:textId="77777777" w:rsidTr="00AE550A">
        <w:trPr>
          <w:trHeight w:val="264"/>
        </w:trPr>
        <w:tc>
          <w:tcPr>
            <w:tcW w:w="426" w:type="dxa"/>
            <w:vMerge/>
            <w:tcBorders>
              <w:top w:val="nil"/>
              <w:left w:val="single" w:sz="4" w:space="0" w:color="auto"/>
              <w:bottom w:val="single" w:sz="4" w:space="0" w:color="000000"/>
              <w:right w:val="nil"/>
            </w:tcBorders>
            <w:vAlign w:val="center"/>
            <w:hideMark/>
          </w:tcPr>
          <w:p w14:paraId="476010A4" w14:textId="77777777" w:rsidR="00AE550A" w:rsidRPr="00AE550A" w:rsidRDefault="00AE550A">
            <w:pPr>
              <w:rPr>
                <w:b/>
                <w:bCs/>
              </w:rPr>
            </w:pPr>
          </w:p>
        </w:tc>
        <w:tc>
          <w:tcPr>
            <w:tcW w:w="283" w:type="dxa"/>
            <w:tcBorders>
              <w:top w:val="nil"/>
              <w:left w:val="nil"/>
              <w:bottom w:val="nil"/>
              <w:right w:val="single" w:sz="4" w:space="0" w:color="auto"/>
            </w:tcBorders>
            <w:shd w:val="clear" w:color="auto" w:fill="auto"/>
            <w:noWrap/>
            <w:vAlign w:val="bottom"/>
            <w:hideMark/>
          </w:tcPr>
          <w:p w14:paraId="4B6B4343" w14:textId="77777777" w:rsidR="00AE550A" w:rsidRPr="00AE550A" w:rsidRDefault="00AE550A">
            <w:r w:rsidRPr="00AE550A">
              <w:t> </w:t>
            </w:r>
          </w:p>
        </w:tc>
        <w:tc>
          <w:tcPr>
            <w:tcW w:w="5670" w:type="dxa"/>
            <w:tcBorders>
              <w:top w:val="nil"/>
              <w:left w:val="nil"/>
              <w:bottom w:val="single" w:sz="4" w:space="0" w:color="auto"/>
              <w:right w:val="single" w:sz="4" w:space="0" w:color="auto"/>
            </w:tcBorders>
            <w:shd w:val="clear" w:color="auto" w:fill="auto"/>
            <w:vAlign w:val="bottom"/>
            <w:hideMark/>
          </w:tcPr>
          <w:p w14:paraId="6D003974" w14:textId="77777777" w:rsidR="00AE550A" w:rsidRPr="00AE550A" w:rsidRDefault="00AE550A">
            <w:r w:rsidRPr="00AE550A">
              <w:t>Muutus nõuetes toetuste ja siirete eest</w:t>
            </w:r>
          </w:p>
        </w:tc>
        <w:tc>
          <w:tcPr>
            <w:tcW w:w="1276" w:type="dxa"/>
            <w:tcBorders>
              <w:top w:val="nil"/>
              <w:left w:val="nil"/>
              <w:bottom w:val="single" w:sz="4" w:space="0" w:color="auto"/>
              <w:right w:val="single" w:sz="4" w:space="0" w:color="auto"/>
            </w:tcBorders>
            <w:shd w:val="clear" w:color="000000" w:fill="FFFFFF"/>
            <w:vAlign w:val="bottom"/>
            <w:hideMark/>
          </w:tcPr>
          <w:p w14:paraId="3CA9085C" w14:textId="77777777" w:rsidR="00AE550A" w:rsidRPr="00AE550A" w:rsidRDefault="00AE550A">
            <w:pPr>
              <w:jc w:val="right"/>
            </w:pPr>
            <w:r w:rsidRPr="00AE550A">
              <w:t>-2</w:t>
            </w:r>
          </w:p>
        </w:tc>
        <w:tc>
          <w:tcPr>
            <w:tcW w:w="1276" w:type="dxa"/>
            <w:tcBorders>
              <w:top w:val="nil"/>
              <w:left w:val="nil"/>
              <w:bottom w:val="single" w:sz="4" w:space="0" w:color="auto"/>
              <w:right w:val="single" w:sz="4" w:space="0" w:color="auto"/>
            </w:tcBorders>
            <w:shd w:val="clear" w:color="000000" w:fill="FFFFFF"/>
            <w:vAlign w:val="bottom"/>
            <w:hideMark/>
          </w:tcPr>
          <w:p w14:paraId="3BB27695" w14:textId="77777777" w:rsidR="00AE550A" w:rsidRPr="00AE550A" w:rsidRDefault="00AE550A">
            <w:pPr>
              <w:jc w:val="right"/>
            </w:pPr>
            <w:r w:rsidRPr="00AE550A">
              <w:t>41</w:t>
            </w:r>
          </w:p>
        </w:tc>
      </w:tr>
      <w:tr w:rsidR="00AE550A" w:rsidRPr="00AE550A" w14:paraId="4828D820" w14:textId="77777777" w:rsidTr="00AE550A">
        <w:trPr>
          <w:trHeight w:val="264"/>
        </w:trPr>
        <w:tc>
          <w:tcPr>
            <w:tcW w:w="426" w:type="dxa"/>
            <w:vMerge/>
            <w:tcBorders>
              <w:top w:val="nil"/>
              <w:left w:val="single" w:sz="4" w:space="0" w:color="auto"/>
              <w:bottom w:val="single" w:sz="4" w:space="0" w:color="000000"/>
              <w:right w:val="nil"/>
            </w:tcBorders>
            <w:vAlign w:val="center"/>
            <w:hideMark/>
          </w:tcPr>
          <w:p w14:paraId="57E731A8" w14:textId="77777777" w:rsidR="00AE550A" w:rsidRPr="00AE550A" w:rsidRDefault="00AE550A">
            <w:pPr>
              <w:rPr>
                <w:b/>
                <w:bCs/>
              </w:rPr>
            </w:pPr>
          </w:p>
        </w:tc>
        <w:tc>
          <w:tcPr>
            <w:tcW w:w="283" w:type="dxa"/>
            <w:tcBorders>
              <w:top w:val="nil"/>
              <w:left w:val="nil"/>
              <w:bottom w:val="nil"/>
              <w:right w:val="single" w:sz="4" w:space="0" w:color="auto"/>
            </w:tcBorders>
            <w:shd w:val="clear" w:color="auto" w:fill="auto"/>
            <w:noWrap/>
            <w:vAlign w:val="bottom"/>
            <w:hideMark/>
          </w:tcPr>
          <w:p w14:paraId="5B68D3F2" w14:textId="77777777" w:rsidR="00AE550A" w:rsidRPr="00AE550A" w:rsidRDefault="00AE550A">
            <w:r w:rsidRPr="00AE550A">
              <w:t> </w:t>
            </w:r>
          </w:p>
        </w:tc>
        <w:tc>
          <w:tcPr>
            <w:tcW w:w="5670" w:type="dxa"/>
            <w:tcBorders>
              <w:top w:val="nil"/>
              <w:left w:val="nil"/>
              <w:bottom w:val="single" w:sz="4" w:space="0" w:color="auto"/>
              <w:right w:val="single" w:sz="4" w:space="0" w:color="auto"/>
            </w:tcBorders>
            <w:shd w:val="clear" w:color="auto" w:fill="auto"/>
            <w:vAlign w:val="bottom"/>
            <w:hideMark/>
          </w:tcPr>
          <w:p w14:paraId="5F97C38D" w14:textId="77777777" w:rsidR="00AE550A" w:rsidRPr="00AE550A" w:rsidRDefault="00AE550A">
            <w:r w:rsidRPr="00AE550A">
              <w:t>Muutus muudes nõuetes</w:t>
            </w:r>
          </w:p>
        </w:tc>
        <w:tc>
          <w:tcPr>
            <w:tcW w:w="1276" w:type="dxa"/>
            <w:tcBorders>
              <w:top w:val="nil"/>
              <w:left w:val="nil"/>
              <w:bottom w:val="single" w:sz="4" w:space="0" w:color="auto"/>
              <w:right w:val="single" w:sz="4" w:space="0" w:color="auto"/>
            </w:tcBorders>
            <w:shd w:val="clear" w:color="000000" w:fill="FFFFFF"/>
            <w:vAlign w:val="bottom"/>
            <w:hideMark/>
          </w:tcPr>
          <w:p w14:paraId="5C35F3DA" w14:textId="77777777" w:rsidR="00AE550A" w:rsidRPr="00AE550A" w:rsidRDefault="00AE550A">
            <w:pPr>
              <w:jc w:val="right"/>
            </w:pPr>
            <w:r w:rsidRPr="00AE550A">
              <w:t>-20</w:t>
            </w:r>
          </w:p>
        </w:tc>
        <w:tc>
          <w:tcPr>
            <w:tcW w:w="1276" w:type="dxa"/>
            <w:tcBorders>
              <w:top w:val="nil"/>
              <w:left w:val="nil"/>
              <w:bottom w:val="single" w:sz="4" w:space="0" w:color="auto"/>
              <w:right w:val="single" w:sz="4" w:space="0" w:color="auto"/>
            </w:tcBorders>
            <w:shd w:val="clear" w:color="000000" w:fill="FFFFFF"/>
            <w:vAlign w:val="bottom"/>
            <w:hideMark/>
          </w:tcPr>
          <w:p w14:paraId="1CD8E729" w14:textId="77777777" w:rsidR="00AE550A" w:rsidRPr="00AE550A" w:rsidRDefault="00AE550A">
            <w:pPr>
              <w:jc w:val="right"/>
            </w:pPr>
            <w:r w:rsidRPr="00AE550A">
              <w:t>10</w:t>
            </w:r>
          </w:p>
        </w:tc>
      </w:tr>
      <w:tr w:rsidR="00AE550A" w:rsidRPr="00AE550A" w14:paraId="385A374F" w14:textId="77777777" w:rsidTr="00AE550A">
        <w:trPr>
          <w:trHeight w:val="264"/>
        </w:trPr>
        <w:tc>
          <w:tcPr>
            <w:tcW w:w="426" w:type="dxa"/>
            <w:vMerge/>
            <w:tcBorders>
              <w:top w:val="nil"/>
              <w:left w:val="single" w:sz="4" w:space="0" w:color="auto"/>
              <w:bottom w:val="single" w:sz="4" w:space="0" w:color="000000"/>
              <w:right w:val="nil"/>
            </w:tcBorders>
            <w:vAlign w:val="center"/>
            <w:hideMark/>
          </w:tcPr>
          <w:p w14:paraId="61F8215C" w14:textId="77777777" w:rsidR="00AE550A" w:rsidRPr="00AE550A" w:rsidRDefault="00AE550A">
            <w:pPr>
              <w:rPr>
                <w:b/>
                <w:bCs/>
              </w:rPr>
            </w:pPr>
          </w:p>
        </w:tc>
        <w:tc>
          <w:tcPr>
            <w:tcW w:w="283" w:type="dxa"/>
            <w:tcBorders>
              <w:top w:val="nil"/>
              <w:left w:val="nil"/>
              <w:bottom w:val="nil"/>
              <w:right w:val="single" w:sz="4" w:space="0" w:color="auto"/>
            </w:tcBorders>
            <w:shd w:val="clear" w:color="auto" w:fill="auto"/>
            <w:noWrap/>
            <w:vAlign w:val="bottom"/>
            <w:hideMark/>
          </w:tcPr>
          <w:p w14:paraId="0724A92E" w14:textId="77777777" w:rsidR="00AE550A" w:rsidRPr="00AE550A" w:rsidRDefault="00AE550A">
            <w:r w:rsidRPr="00AE550A">
              <w:t> </w:t>
            </w:r>
          </w:p>
        </w:tc>
        <w:tc>
          <w:tcPr>
            <w:tcW w:w="5670" w:type="dxa"/>
            <w:tcBorders>
              <w:top w:val="nil"/>
              <w:left w:val="nil"/>
              <w:bottom w:val="single" w:sz="4" w:space="0" w:color="auto"/>
              <w:right w:val="single" w:sz="4" w:space="0" w:color="auto"/>
            </w:tcBorders>
            <w:shd w:val="clear" w:color="auto" w:fill="auto"/>
            <w:vAlign w:val="bottom"/>
            <w:hideMark/>
          </w:tcPr>
          <w:p w14:paraId="247B0CA0" w14:textId="77777777" w:rsidR="00AE550A" w:rsidRPr="00AE550A" w:rsidRDefault="00AE550A">
            <w:r w:rsidRPr="00AE550A">
              <w:t>Muutus maksude, lõivude, trahvide ettemaksetes</w:t>
            </w:r>
          </w:p>
        </w:tc>
        <w:tc>
          <w:tcPr>
            <w:tcW w:w="1276" w:type="dxa"/>
            <w:tcBorders>
              <w:top w:val="nil"/>
              <w:left w:val="nil"/>
              <w:bottom w:val="single" w:sz="4" w:space="0" w:color="auto"/>
              <w:right w:val="single" w:sz="4" w:space="0" w:color="auto"/>
            </w:tcBorders>
            <w:shd w:val="clear" w:color="000000" w:fill="FFFFFF"/>
            <w:vAlign w:val="bottom"/>
            <w:hideMark/>
          </w:tcPr>
          <w:p w14:paraId="1FA01178" w14:textId="77777777" w:rsidR="00AE550A" w:rsidRPr="00AE550A" w:rsidRDefault="00AE550A">
            <w:pPr>
              <w:jc w:val="right"/>
            </w:pPr>
            <w:r w:rsidRPr="00AE550A">
              <w:t>-40</w:t>
            </w:r>
          </w:p>
        </w:tc>
        <w:tc>
          <w:tcPr>
            <w:tcW w:w="1276" w:type="dxa"/>
            <w:tcBorders>
              <w:top w:val="nil"/>
              <w:left w:val="nil"/>
              <w:bottom w:val="single" w:sz="4" w:space="0" w:color="auto"/>
              <w:right w:val="single" w:sz="4" w:space="0" w:color="auto"/>
            </w:tcBorders>
            <w:shd w:val="clear" w:color="000000" w:fill="FFFFFF"/>
            <w:vAlign w:val="bottom"/>
            <w:hideMark/>
          </w:tcPr>
          <w:p w14:paraId="5ACAFD09" w14:textId="77777777" w:rsidR="00AE550A" w:rsidRPr="00AE550A" w:rsidRDefault="00AE550A">
            <w:pPr>
              <w:jc w:val="right"/>
            </w:pPr>
            <w:r w:rsidRPr="00AE550A">
              <w:t>112</w:t>
            </w:r>
          </w:p>
        </w:tc>
      </w:tr>
      <w:tr w:rsidR="00AE550A" w:rsidRPr="00AE550A" w14:paraId="42B848E2" w14:textId="77777777" w:rsidTr="00AE550A">
        <w:trPr>
          <w:trHeight w:val="264"/>
        </w:trPr>
        <w:tc>
          <w:tcPr>
            <w:tcW w:w="426" w:type="dxa"/>
            <w:vMerge/>
            <w:tcBorders>
              <w:top w:val="nil"/>
              <w:left w:val="single" w:sz="4" w:space="0" w:color="auto"/>
              <w:bottom w:val="single" w:sz="4" w:space="0" w:color="000000"/>
              <w:right w:val="nil"/>
            </w:tcBorders>
            <w:vAlign w:val="center"/>
            <w:hideMark/>
          </w:tcPr>
          <w:p w14:paraId="7808A0E5" w14:textId="77777777" w:rsidR="00AE550A" w:rsidRPr="00AE550A" w:rsidRDefault="00AE550A">
            <w:pPr>
              <w:rPr>
                <w:b/>
                <w:bCs/>
              </w:rPr>
            </w:pPr>
          </w:p>
        </w:tc>
        <w:tc>
          <w:tcPr>
            <w:tcW w:w="283" w:type="dxa"/>
            <w:tcBorders>
              <w:top w:val="nil"/>
              <w:left w:val="nil"/>
              <w:bottom w:val="nil"/>
              <w:right w:val="single" w:sz="4" w:space="0" w:color="auto"/>
            </w:tcBorders>
            <w:shd w:val="clear" w:color="auto" w:fill="auto"/>
            <w:noWrap/>
            <w:vAlign w:val="bottom"/>
            <w:hideMark/>
          </w:tcPr>
          <w:p w14:paraId="7E11712A" w14:textId="77777777" w:rsidR="00AE550A" w:rsidRPr="00AE550A" w:rsidRDefault="00AE550A">
            <w:r w:rsidRPr="00AE550A">
              <w:t> </w:t>
            </w:r>
          </w:p>
        </w:tc>
        <w:tc>
          <w:tcPr>
            <w:tcW w:w="5670" w:type="dxa"/>
            <w:tcBorders>
              <w:top w:val="nil"/>
              <w:left w:val="nil"/>
              <w:bottom w:val="single" w:sz="4" w:space="0" w:color="auto"/>
              <w:right w:val="single" w:sz="4" w:space="0" w:color="auto"/>
            </w:tcBorders>
            <w:shd w:val="clear" w:color="auto" w:fill="auto"/>
            <w:vAlign w:val="bottom"/>
            <w:hideMark/>
          </w:tcPr>
          <w:p w14:paraId="7E2F61BF" w14:textId="77777777" w:rsidR="00AE550A" w:rsidRPr="00AE550A" w:rsidRDefault="00AE550A">
            <w:r w:rsidRPr="00AE550A">
              <w:t>Muutus toetuste ettemaksetes</w:t>
            </w:r>
          </w:p>
        </w:tc>
        <w:tc>
          <w:tcPr>
            <w:tcW w:w="1276" w:type="dxa"/>
            <w:tcBorders>
              <w:top w:val="nil"/>
              <w:left w:val="nil"/>
              <w:bottom w:val="single" w:sz="4" w:space="0" w:color="auto"/>
              <w:right w:val="single" w:sz="4" w:space="0" w:color="auto"/>
            </w:tcBorders>
            <w:shd w:val="clear" w:color="000000" w:fill="FFFFFF"/>
            <w:vAlign w:val="bottom"/>
            <w:hideMark/>
          </w:tcPr>
          <w:p w14:paraId="7AC5E893" w14:textId="77777777" w:rsidR="00AE550A" w:rsidRPr="00AE550A" w:rsidRDefault="00AE550A">
            <w:pPr>
              <w:jc w:val="right"/>
            </w:pPr>
            <w:r w:rsidRPr="00AE550A">
              <w:t>-115</w:t>
            </w:r>
          </w:p>
        </w:tc>
        <w:tc>
          <w:tcPr>
            <w:tcW w:w="1276" w:type="dxa"/>
            <w:tcBorders>
              <w:top w:val="nil"/>
              <w:left w:val="nil"/>
              <w:bottom w:val="single" w:sz="4" w:space="0" w:color="auto"/>
              <w:right w:val="single" w:sz="4" w:space="0" w:color="auto"/>
            </w:tcBorders>
            <w:shd w:val="clear" w:color="000000" w:fill="FFFFFF"/>
            <w:vAlign w:val="bottom"/>
            <w:hideMark/>
          </w:tcPr>
          <w:p w14:paraId="157849EA" w14:textId="77777777" w:rsidR="00AE550A" w:rsidRPr="00AE550A" w:rsidRDefault="00AE550A">
            <w:pPr>
              <w:jc w:val="right"/>
            </w:pPr>
            <w:r w:rsidRPr="00AE550A">
              <w:t>33</w:t>
            </w:r>
          </w:p>
        </w:tc>
      </w:tr>
      <w:tr w:rsidR="00AE550A" w:rsidRPr="00AE550A" w14:paraId="104CF41F" w14:textId="77777777" w:rsidTr="00AE550A">
        <w:trPr>
          <w:trHeight w:val="264"/>
        </w:trPr>
        <w:tc>
          <w:tcPr>
            <w:tcW w:w="426" w:type="dxa"/>
            <w:vMerge/>
            <w:tcBorders>
              <w:top w:val="nil"/>
              <w:left w:val="single" w:sz="4" w:space="0" w:color="auto"/>
              <w:bottom w:val="single" w:sz="4" w:space="0" w:color="000000"/>
              <w:right w:val="nil"/>
            </w:tcBorders>
            <w:vAlign w:val="center"/>
            <w:hideMark/>
          </w:tcPr>
          <w:p w14:paraId="32D0ECC1" w14:textId="77777777" w:rsidR="00AE550A" w:rsidRPr="00AE550A" w:rsidRDefault="00AE550A">
            <w:pPr>
              <w:rPr>
                <w:b/>
                <w:bCs/>
              </w:rPr>
            </w:pPr>
          </w:p>
        </w:tc>
        <w:tc>
          <w:tcPr>
            <w:tcW w:w="283" w:type="dxa"/>
            <w:tcBorders>
              <w:top w:val="nil"/>
              <w:left w:val="nil"/>
              <w:bottom w:val="nil"/>
              <w:right w:val="single" w:sz="4" w:space="0" w:color="auto"/>
            </w:tcBorders>
            <w:shd w:val="clear" w:color="auto" w:fill="auto"/>
            <w:noWrap/>
            <w:vAlign w:val="bottom"/>
            <w:hideMark/>
          </w:tcPr>
          <w:p w14:paraId="14177C1C" w14:textId="77777777" w:rsidR="00AE550A" w:rsidRPr="00AE550A" w:rsidRDefault="00AE550A">
            <w:r w:rsidRPr="00AE550A">
              <w:t> </w:t>
            </w:r>
          </w:p>
        </w:tc>
        <w:tc>
          <w:tcPr>
            <w:tcW w:w="5670" w:type="dxa"/>
            <w:tcBorders>
              <w:top w:val="nil"/>
              <w:left w:val="nil"/>
              <w:bottom w:val="single" w:sz="4" w:space="0" w:color="auto"/>
              <w:right w:val="single" w:sz="4" w:space="0" w:color="auto"/>
            </w:tcBorders>
            <w:shd w:val="clear" w:color="auto" w:fill="auto"/>
            <w:vAlign w:val="bottom"/>
            <w:hideMark/>
          </w:tcPr>
          <w:p w14:paraId="64010966" w14:textId="77777777" w:rsidR="00AE550A" w:rsidRPr="00AE550A" w:rsidRDefault="00AE550A">
            <w:r w:rsidRPr="00AE550A">
              <w:t>Muutus muudes ettemaksetes</w:t>
            </w:r>
          </w:p>
        </w:tc>
        <w:tc>
          <w:tcPr>
            <w:tcW w:w="1276" w:type="dxa"/>
            <w:tcBorders>
              <w:top w:val="nil"/>
              <w:left w:val="nil"/>
              <w:bottom w:val="single" w:sz="4" w:space="0" w:color="auto"/>
              <w:right w:val="single" w:sz="4" w:space="0" w:color="auto"/>
            </w:tcBorders>
            <w:shd w:val="clear" w:color="000000" w:fill="FFFFFF"/>
            <w:vAlign w:val="bottom"/>
            <w:hideMark/>
          </w:tcPr>
          <w:p w14:paraId="16D275FC" w14:textId="77777777" w:rsidR="00AE550A" w:rsidRPr="00AE550A" w:rsidRDefault="00AE550A">
            <w:pPr>
              <w:jc w:val="right"/>
            </w:pPr>
            <w:r w:rsidRPr="00AE550A">
              <w:t>-25</w:t>
            </w:r>
          </w:p>
        </w:tc>
        <w:tc>
          <w:tcPr>
            <w:tcW w:w="1276" w:type="dxa"/>
            <w:tcBorders>
              <w:top w:val="nil"/>
              <w:left w:val="nil"/>
              <w:bottom w:val="single" w:sz="4" w:space="0" w:color="auto"/>
              <w:right w:val="single" w:sz="4" w:space="0" w:color="auto"/>
            </w:tcBorders>
            <w:shd w:val="clear" w:color="000000" w:fill="FFFFFF"/>
            <w:vAlign w:val="bottom"/>
            <w:hideMark/>
          </w:tcPr>
          <w:p w14:paraId="2304F58D" w14:textId="77777777" w:rsidR="00AE550A" w:rsidRPr="00AE550A" w:rsidRDefault="00AE550A">
            <w:pPr>
              <w:jc w:val="right"/>
            </w:pPr>
            <w:r w:rsidRPr="00AE550A">
              <w:t>74</w:t>
            </w:r>
          </w:p>
        </w:tc>
      </w:tr>
      <w:tr w:rsidR="00AE550A" w:rsidRPr="00AE550A" w14:paraId="112F2562" w14:textId="77777777" w:rsidTr="00AE550A">
        <w:trPr>
          <w:trHeight w:val="264"/>
        </w:trPr>
        <w:tc>
          <w:tcPr>
            <w:tcW w:w="426" w:type="dxa"/>
            <w:vMerge/>
            <w:tcBorders>
              <w:top w:val="nil"/>
              <w:left w:val="single" w:sz="4" w:space="0" w:color="auto"/>
              <w:bottom w:val="single" w:sz="4" w:space="0" w:color="000000"/>
              <w:right w:val="nil"/>
            </w:tcBorders>
            <w:vAlign w:val="center"/>
            <w:hideMark/>
          </w:tcPr>
          <w:p w14:paraId="733E1131" w14:textId="77777777" w:rsidR="00AE550A" w:rsidRPr="00AE550A" w:rsidRDefault="00AE550A">
            <w:pPr>
              <w:rPr>
                <w:b/>
                <w:bCs/>
              </w:rPr>
            </w:pPr>
          </w:p>
        </w:tc>
        <w:tc>
          <w:tcPr>
            <w:tcW w:w="283" w:type="dxa"/>
            <w:tcBorders>
              <w:top w:val="nil"/>
              <w:left w:val="nil"/>
              <w:bottom w:val="single" w:sz="4" w:space="0" w:color="auto"/>
              <w:right w:val="single" w:sz="4" w:space="0" w:color="auto"/>
            </w:tcBorders>
            <w:shd w:val="clear" w:color="auto" w:fill="auto"/>
            <w:noWrap/>
            <w:vAlign w:val="bottom"/>
            <w:hideMark/>
          </w:tcPr>
          <w:p w14:paraId="2F266D07" w14:textId="77777777" w:rsidR="00AE550A" w:rsidRPr="00AE550A" w:rsidRDefault="00AE550A">
            <w:r w:rsidRPr="00AE550A">
              <w:t> </w:t>
            </w:r>
          </w:p>
        </w:tc>
        <w:tc>
          <w:tcPr>
            <w:tcW w:w="5670" w:type="dxa"/>
            <w:tcBorders>
              <w:top w:val="nil"/>
              <w:left w:val="nil"/>
              <w:bottom w:val="single" w:sz="4" w:space="0" w:color="auto"/>
              <w:right w:val="single" w:sz="4" w:space="0" w:color="auto"/>
            </w:tcBorders>
            <w:shd w:val="clear" w:color="auto" w:fill="auto"/>
            <w:vAlign w:val="bottom"/>
            <w:hideMark/>
          </w:tcPr>
          <w:p w14:paraId="7031727E" w14:textId="77777777" w:rsidR="00AE550A" w:rsidRPr="00AE550A" w:rsidRDefault="00AE550A">
            <w:r w:rsidRPr="00AE550A">
              <w:t>Muutus varudes</w:t>
            </w:r>
          </w:p>
        </w:tc>
        <w:tc>
          <w:tcPr>
            <w:tcW w:w="1276" w:type="dxa"/>
            <w:tcBorders>
              <w:top w:val="nil"/>
              <w:left w:val="nil"/>
              <w:bottom w:val="single" w:sz="4" w:space="0" w:color="auto"/>
              <w:right w:val="single" w:sz="4" w:space="0" w:color="auto"/>
            </w:tcBorders>
            <w:shd w:val="clear" w:color="000000" w:fill="FFFFFF"/>
            <w:vAlign w:val="bottom"/>
            <w:hideMark/>
          </w:tcPr>
          <w:p w14:paraId="34023A85" w14:textId="77777777" w:rsidR="00AE550A" w:rsidRPr="00AE550A" w:rsidRDefault="00AE550A">
            <w:pPr>
              <w:jc w:val="right"/>
            </w:pPr>
            <w:r w:rsidRPr="00AE550A">
              <w:t>-71</w:t>
            </w:r>
          </w:p>
        </w:tc>
        <w:tc>
          <w:tcPr>
            <w:tcW w:w="1276" w:type="dxa"/>
            <w:tcBorders>
              <w:top w:val="nil"/>
              <w:left w:val="nil"/>
              <w:bottom w:val="single" w:sz="4" w:space="0" w:color="auto"/>
              <w:right w:val="single" w:sz="4" w:space="0" w:color="auto"/>
            </w:tcBorders>
            <w:shd w:val="clear" w:color="000000" w:fill="FFFFFF"/>
            <w:vAlign w:val="bottom"/>
            <w:hideMark/>
          </w:tcPr>
          <w:p w14:paraId="548BC5C6" w14:textId="77777777" w:rsidR="00AE550A" w:rsidRPr="00AE550A" w:rsidRDefault="00AE550A">
            <w:pPr>
              <w:jc w:val="right"/>
            </w:pPr>
            <w:r w:rsidRPr="00AE550A">
              <w:t>-229</w:t>
            </w:r>
          </w:p>
        </w:tc>
      </w:tr>
      <w:tr w:rsidR="00AE550A" w:rsidRPr="00AE550A" w14:paraId="5993358F" w14:textId="77777777" w:rsidTr="00AE550A">
        <w:trPr>
          <w:trHeight w:val="264"/>
        </w:trPr>
        <w:tc>
          <w:tcPr>
            <w:tcW w:w="6379"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8B9DC05" w14:textId="77777777" w:rsidR="00AE550A" w:rsidRPr="00AE550A" w:rsidRDefault="00AE550A">
            <w:pPr>
              <w:rPr>
                <w:b/>
                <w:bCs/>
              </w:rPr>
            </w:pPr>
            <w:r w:rsidRPr="00AE550A">
              <w:rPr>
                <w:b/>
                <w:bCs/>
              </w:rPr>
              <w:t>Põhitegevusega seotud kohustiste netomuutus</w:t>
            </w:r>
          </w:p>
        </w:tc>
        <w:tc>
          <w:tcPr>
            <w:tcW w:w="1276" w:type="dxa"/>
            <w:tcBorders>
              <w:top w:val="nil"/>
              <w:left w:val="nil"/>
              <w:bottom w:val="single" w:sz="4" w:space="0" w:color="auto"/>
              <w:right w:val="single" w:sz="4" w:space="0" w:color="auto"/>
            </w:tcBorders>
            <w:shd w:val="clear" w:color="000000" w:fill="FFFFFF"/>
            <w:noWrap/>
            <w:vAlign w:val="bottom"/>
            <w:hideMark/>
          </w:tcPr>
          <w:p w14:paraId="6D3A873A" w14:textId="77777777" w:rsidR="00AE550A" w:rsidRPr="00AE550A" w:rsidRDefault="00AE550A">
            <w:pPr>
              <w:jc w:val="right"/>
              <w:rPr>
                <w:b/>
                <w:bCs/>
                <w:color w:val="000000"/>
              </w:rPr>
            </w:pPr>
            <w:r w:rsidRPr="00AE550A">
              <w:rPr>
                <w:b/>
                <w:bCs/>
                <w:color w:val="000000"/>
              </w:rPr>
              <w:t>1 580</w:t>
            </w:r>
          </w:p>
        </w:tc>
        <w:tc>
          <w:tcPr>
            <w:tcW w:w="1276" w:type="dxa"/>
            <w:tcBorders>
              <w:top w:val="nil"/>
              <w:left w:val="nil"/>
              <w:bottom w:val="single" w:sz="4" w:space="0" w:color="auto"/>
              <w:right w:val="single" w:sz="4" w:space="0" w:color="auto"/>
            </w:tcBorders>
            <w:shd w:val="clear" w:color="auto" w:fill="auto"/>
            <w:noWrap/>
            <w:vAlign w:val="bottom"/>
            <w:hideMark/>
          </w:tcPr>
          <w:p w14:paraId="7962ACFC" w14:textId="77777777" w:rsidR="00AE550A" w:rsidRPr="00AE550A" w:rsidRDefault="00AE550A">
            <w:pPr>
              <w:jc w:val="right"/>
              <w:rPr>
                <w:b/>
                <w:bCs/>
                <w:color w:val="000000"/>
              </w:rPr>
            </w:pPr>
            <w:r w:rsidRPr="00AE550A">
              <w:rPr>
                <w:b/>
                <w:bCs/>
                <w:color w:val="000000"/>
              </w:rPr>
              <w:t>549</w:t>
            </w:r>
          </w:p>
        </w:tc>
      </w:tr>
      <w:tr w:rsidR="00AE550A" w:rsidRPr="00AE550A" w14:paraId="19B9104E" w14:textId="77777777" w:rsidTr="00AE550A">
        <w:trPr>
          <w:trHeight w:val="63"/>
        </w:trPr>
        <w:tc>
          <w:tcPr>
            <w:tcW w:w="426" w:type="dxa"/>
            <w:tcBorders>
              <w:top w:val="nil"/>
              <w:left w:val="single" w:sz="4" w:space="0" w:color="auto"/>
              <w:bottom w:val="nil"/>
              <w:right w:val="nil"/>
            </w:tcBorders>
            <w:shd w:val="clear" w:color="auto" w:fill="auto"/>
            <w:noWrap/>
            <w:vAlign w:val="bottom"/>
            <w:hideMark/>
          </w:tcPr>
          <w:p w14:paraId="7F7A8C15" w14:textId="77777777" w:rsidR="00AE550A" w:rsidRPr="00AE550A" w:rsidRDefault="00AE550A">
            <w:r w:rsidRPr="00AE550A">
              <w:t> </w:t>
            </w:r>
          </w:p>
        </w:tc>
        <w:tc>
          <w:tcPr>
            <w:tcW w:w="283" w:type="dxa"/>
            <w:tcBorders>
              <w:top w:val="nil"/>
              <w:left w:val="nil"/>
              <w:bottom w:val="nil"/>
              <w:right w:val="single" w:sz="4" w:space="0" w:color="auto"/>
            </w:tcBorders>
            <w:shd w:val="clear" w:color="auto" w:fill="auto"/>
            <w:noWrap/>
            <w:vAlign w:val="bottom"/>
            <w:hideMark/>
          </w:tcPr>
          <w:p w14:paraId="1B5CF95E" w14:textId="77777777" w:rsidR="00AE550A" w:rsidRPr="00AE550A" w:rsidRDefault="00AE550A">
            <w:r w:rsidRPr="00AE550A">
              <w:t> </w:t>
            </w:r>
          </w:p>
        </w:tc>
        <w:tc>
          <w:tcPr>
            <w:tcW w:w="5670" w:type="dxa"/>
            <w:tcBorders>
              <w:top w:val="nil"/>
              <w:left w:val="nil"/>
              <w:bottom w:val="single" w:sz="4" w:space="0" w:color="auto"/>
              <w:right w:val="single" w:sz="4" w:space="0" w:color="auto"/>
            </w:tcBorders>
            <w:shd w:val="clear" w:color="auto" w:fill="auto"/>
            <w:vAlign w:val="bottom"/>
            <w:hideMark/>
          </w:tcPr>
          <w:p w14:paraId="58D748D0" w14:textId="77777777" w:rsidR="00AE550A" w:rsidRPr="00AE550A" w:rsidRDefault="00AE550A">
            <w:r w:rsidRPr="00AE550A">
              <w:t>Muutus saadud maksude, lõivude, trahvide ettemaksetes</w:t>
            </w:r>
          </w:p>
        </w:tc>
        <w:tc>
          <w:tcPr>
            <w:tcW w:w="1276" w:type="dxa"/>
            <w:tcBorders>
              <w:top w:val="nil"/>
              <w:left w:val="nil"/>
              <w:bottom w:val="single" w:sz="4" w:space="0" w:color="auto"/>
              <w:right w:val="single" w:sz="4" w:space="0" w:color="auto"/>
            </w:tcBorders>
            <w:shd w:val="clear" w:color="000000" w:fill="FFFFFF"/>
            <w:vAlign w:val="bottom"/>
            <w:hideMark/>
          </w:tcPr>
          <w:p w14:paraId="56114035" w14:textId="77777777" w:rsidR="00AE550A" w:rsidRPr="00AE550A" w:rsidRDefault="00AE550A">
            <w:pPr>
              <w:jc w:val="right"/>
            </w:pPr>
            <w:r w:rsidRPr="00AE550A">
              <w:t>-8</w:t>
            </w:r>
          </w:p>
        </w:tc>
        <w:tc>
          <w:tcPr>
            <w:tcW w:w="1276" w:type="dxa"/>
            <w:tcBorders>
              <w:top w:val="nil"/>
              <w:left w:val="nil"/>
              <w:bottom w:val="single" w:sz="4" w:space="0" w:color="auto"/>
              <w:right w:val="single" w:sz="4" w:space="0" w:color="auto"/>
            </w:tcBorders>
            <w:shd w:val="clear" w:color="000000" w:fill="FFFFFF"/>
            <w:vAlign w:val="bottom"/>
            <w:hideMark/>
          </w:tcPr>
          <w:p w14:paraId="6ED919A0" w14:textId="77777777" w:rsidR="00AE550A" w:rsidRPr="00AE550A" w:rsidRDefault="00AE550A">
            <w:pPr>
              <w:jc w:val="right"/>
            </w:pPr>
            <w:r w:rsidRPr="00AE550A">
              <w:t>15</w:t>
            </w:r>
          </w:p>
        </w:tc>
      </w:tr>
      <w:tr w:rsidR="00AE550A" w:rsidRPr="00AE550A" w14:paraId="38A429DD" w14:textId="77777777" w:rsidTr="00AE550A">
        <w:trPr>
          <w:trHeight w:val="264"/>
        </w:trPr>
        <w:tc>
          <w:tcPr>
            <w:tcW w:w="426" w:type="dxa"/>
            <w:tcBorders>
              <w:top w:val="nil"/>
              <w:left w:val="single" w:sz="4" w:space="0" w:color="auto"/>
              <w:bottom w:val="nil"/>
              <w:right w:val="nil"/>
            </w:tcBorders>
            <w:shd w:val="clear" w:color="auto" w:fill="auto"/>
            <w:noWrap/>
            <w:vAlign w:val="bottom"/>
            <w:hideMark/>
          </w:tcPr>
          <w:p w14:paraId="6BB33981" w14:textId="77777777" w:rsidR="00AE550A" w:rsidRPr="00AE550A" w:rsidRDefault="00AE550A">
            <w:r w:rsidRPr="00AE550A">
              <w:t> </w:t>
            </w:r>
          </w:p>
        </w:tc>
        <w:tc>
          <w:tcPr>
            <w:tcW w:w="283" w:type="dxa"/>
            <w:tcBorders>
              <w:top w:val="nil"/>
              <w:left w:val="nil"/>
              <w:bottom w:val="nil"/>
              <w:right w:val="single" w:sz="4" w:space="0" w:color="auto"/>
            </w:tcBorders>
            <w:shd w:val="clear" w:color="auto" w:fill="auto"/>
            <w:noWrap/>
            <w:vAlign w:val="bottom"/>
            <w:hideMark/>
          </w:tcPr>
          <w:p w14:paraId="55B1FA68" w14:textId="77777777" w:rsidR="00AE550A" w:rsidRPr="00AE550A" w:rsidRDefault="00AE550A">
            <w:r w:rsidRPr="00AE550A">
              <w:t> </w:t>
            </w:r>
          </w:p>
        </w:tc>
        <w:tc>
          <w:tcPr>
            <w:tcW w:w="5670" w:type="dxa"/>
            <w:tcBorders>
              <w:top w:val="nil"/>
              <w:left w:val="nil"/>
              <w:bottom w:val="single" w:sz="4" w:space="0" w:color="auto"/>
              <w:right w:val="single" w:sz="4" w:space="0" w:color="auto"/>
            </w:tcBorders>
            <w:shd w:val="clear" w:color="auto" w:fill="auto"/>
            <w:vAlign w:val="bottom"/>
            <w:hideMark/>
          </w:tcPr>
          <w:p w14:paraId="27E03B07" w14:textId="77777777" w:rsidR="00AE550A" w:rsidRPr="00AE550A" w:rsidRDefault="00AE550A">
            <w:r w:rsidRPr="00AE550A">
              <w:t>Muutus võlgades hankjatele</w:t>
            </w:r>
          </w:p>
        </w:tc>
        <w:tc>
          <w:tcPr>
            <w:tcW w:w="1276" w:type="dxa"/>
            <w:tcBorders>
              <w:top w:val="nil"/>
              <w:left w:val="nil"/>
              <w:bottom w:val="single" w:sz="4" w:space="0" w:color="auto"/>
              <w:right w:val="single" w:sz="4" w:space="0" w:color="auto"/>
            </w:tcBorders>
            <w:shd w:val="clear" w:color="000000" w:fill="FFFFFF"/>
            <w:vAlign w:val="bottom"/>
            <w:hideMark/>
          </w:tcPr>
          <w:p w14:paraId="60454DD0" w14:textId="77777777" w:rsidR="00AE550A" w:rsidRPr="00AE550A" w:rsidRDefault="00AE550A">
            <w:pPr>
              <w:jc w:val="right"/>
            </w:pPr>
            <w:r w:rsidRPr="00AE550A">
              <w:t>686</w:t>
            </w:r>
          </w:p>
        </w:tc>
        <w:tc>
          <w:tcPr>
            <w:tcW w:w="1276" w:type="dxa"/>
            <w:tcBorders>
              <w:top w:val="nil"/>
              <w:left w:val="nil"/>
              <w:bottom w:val="single" w:sz="4" w:space="0" w:color="auto"/>
              <w:right w:val="single" w:sz="4" w:space="0" w:color="auto"/>
            </w:tcBorders>
            <w:shd w:val="clear" w:color="000000" w:fill="FFFFFF"/>
            <w:vAlign w:val="bottom"/>
            <w:hideMark/>
          </w:tcPr>
          <w:p w14:paraId="5DC70F55" w14:textId="77777777" w:rsidR="00AE550A" w:rsidRPr="00AE550A" w:rsidRDefault="00AE550A">
            <w:pPr>
              <w:jc w:val="right"/>
            </w:pPr>
            <w:r w:rsidRPr="00AE550A">
              <w:t>-185</w:t>
            </w:r>
          </w:p>
        </w:tc>
      </w:tr>
      <w:tr w:rsidR="00AE550A" w:rsidRPr="00AE550A" w14:paraId="6A1B7D79" w14:textId="77777777" w:rsidTr="00AE550A">
        <w:trPr>
          <w:trHeight w:val="264"/>
        </w:trPr>
        <w:tc>
          <w:tcPr>
            <w:tcW w:w="426" w:type="dxa"/>
            <w:tcBorders>
              <w:top w:val="nil"/>
              <w:left w:val="single" w:sz="4" w:space="0" w:color="auto"/>
              <w:bottom w:val="nil"/>
              <w:right w:val="nil"/>
            </w:tcBorders>
            <w:shd w:val="clear" w:color="auto" w:fill="auto"/>
            <w:noWrap/>
            <w:vAlign w:val="bottom"/>
            <w:hideMark/>
          </w:tcPr>
          <w:p w14:paraId="0CE6D20A" w14:textId="77777777" w:rsidR="00AE550A" w:rsidRPr="00AE550A" w:rsidRDefault="00AE550A">
            <w:r w:rsidRPr="00AE550A">
              <w:t> </w:t>
            </w:r>
          </w:p>
        </w:tc>
        <w:tc>
          <w:tcPr>
            <w:tcW w:w="283" w:type="dxa"/>
            <w:tcBorders>
              <w:top w:val="nil"/>
              <w:left w:val="nil"/>
              <w:bottom w:val="nil"/>
              <w:right w:val="single" w:sz="4" w:space="0" w:color="auto"/>
            </w:tcBorders>
            <w:shd w:val="clear" w:color="auto" w:fill="auto"/>
            <w:noWrap/>
            <w:vAlign w:val="bottom"/>
            <w:hideMark/>
          </w:tcPr>
          <w:p w14:paraId="0E147971" w14:textId="77777777" w:rsidR="00AE550A" w:rsidRPr="00AE550A" w:rsidRDefault="00AE550A">
            <w:r w:rsidRPr="00AE550A">
              <w:t> </w:t>
            </w:r>
          </w:p>
        </w:tc>
        <w:tc>
          <w:tcPr>
            <w:tcW w:w="5670" w:type="dxa"/>
            <w:tcBorders>
              <w:top w:val="nil"/>
              <w:left w:val="nil"/>
              <w:bottom w:val="single" w:sz="4" w:space="0" w:color="auto"/>
              <w:right w:val="single" w:sz="4" w:space="0" w:color="auto"/>
            </w:tcBorders>
            <w:shd w:val="clear" w:color="auto" w:fill="auto"/>
            <w:vAlign w:val="bottom"/>
            <w:hideMark/>
          </w:tcPr>
          <w:p w14:paraId="4283932E" w14:textId="77777777" w:rsidR="00AE550A" w:rsidRPr="00AE550A" w:rsidRDefault="00AE550A">
            <w:r w:rsidRPr="00AE550A">
              <w:t>Muutus võlgades töövõtjatele</w:t>
            </w:r>
          </w:p>
        </w:tc>
        <w:tc>
          <w:tcPr>
            <w:tcW w:w="1276" w:type="dxa"/>
            <w:tcBorders>
              <w:top w:val="nil"/>
              <w:left w:val="nil"/>
              <w:bottom w:val="single" w:sz="4" w:space="0" w:color="auto"/>
              <w:right w:val="single" w:sz="4" w:space="0" w:color="auto"/>
            </w:tcBorders>
            <w:shd w:val="clear" w:color="000000" w:fill="FFFFFF"/>
            <w:vAlign w:val="bottom"/>
            <w:hideMark/>
          </w:tcPr>
          <w:p w14:paraId="4CB22F37" w14:textId="77777777" w:rsidR="00AE550A" w:rsidRPr="00AE550A" w:rsidRDefault="00AE550A">
            <w:pPr>
              <w:jc w:val="right"/>
            </w:pPr>
            <w:r w:rsidRPr="00AE550A">
              <w:t>395</w:t>
            </w:r>
          </w:p>
        </w:tc>
        <w:tc>
          <w:tcPr>
            <w:tcW w:w="1276" w:type="dxa"/>
            <w:tcBorders>
              <w:top w:val="nil"/>
              <w:left w:val="nil"/>
              <w:bottom w:val="single" w:sz="4" w:space="0" w:color="auto"/>
              <w:right w:val="single" w:sz="4" w:space="0" w:color="auto"/>
            </w:tcBorders>
            <w:shd w:val="clear" w:color="000000" w:fill="FFFFFF"/>
            <w:vAlign w:val="bottom"/>
            <w:hideMark/>
          </w:tcPr>
          <w:p w14:paraId="6ACA3336" w14:textId="77777777" w:rsidR="00AE550A" w:rsidRPr="00AE550A" w:rsidRDefault="00AE550A">
            <w:pPr>
              <w:jc w:val="right"/>
            </w:pPr>
            <w:r w:rsidRPr="00AE550A">
              <w:t>308</w:t>
            </w:r>
          </w:p>
        </w:tc>
      </w:tr>
      <w:tr w:rsidR="00AE550A" w:rsidRPr="00AE550A" w14:paraId="60AB15B9" w14:textId="77777777" w:rsidTr="00AE550A">
        <w:trPr>
          <w:trHeight w:val="264"/>
        </w:trPr>
        <w:tc>
          <w:tcPr>
            <w:tcW w:w="426" w:type="dxa"/>
            <w:tcBorders>
              <w:top w:val="nil"/>
              <w:left w:val="single" w:sz="4" w:space="0" w:color="auto"/>
              <w:bottom w:val="nil"/>
              <w:right w:val="nil"/>
            </w:tcBorders>
            <w:shd w:val="clear" w:color="auto" w:fill="auto"/>
            <w:noWrap/>
            <w:vAlign w:val="bottom"/>
            <w:hideMark/>
          </w:tcPr>
          <w:p w14:paraId="3BA989A9" w14:textId="77777777" w:rsidR="00AE550A" w:rsidRPr="00AE550A" w:rsidRDefault="00AE550A">
            <w:r w:rsidRPr="00AE550A">
              <w:t> </w:t>
            </w:r>
          </w:p>
        </w:tc>
        <w:tc>
          <w:tcPr>
            <w:tcW w:w="283" w:type="dxa"/>
            <w:tcBorders>
              <w:top w:val="nil"/>
              <w:left w:val="nil"/>
              <w:bottom w:val="nil"/>
              <w:right w:val="single" w:sz="4" w:space="0" w:color="auto"/>
            </w:tcBorders>
            <w:shd w:val="clear" w:color="auto" w:fill="auto"/>
            <w:noWrap/>
            <w:vAlign w:val="bottom"/>
            <w:hideMark/>
          </w:tcPr>
          <w:p w14:paraId="7212F826" w14:textId="77777777" w:rsidR="00AE550A" w:rsidRPr="00AE550A" w:rsidRDefault="00AE550A">
            <w:r w:rsidRPr="00AE550A">
              <w:t> </w:t>
            </w:r>
          </w:p>
        </w:tc>
        <w:tc>
          <w:tcPr>
            <w:tcW w:w="5670" w:type="dxa"/>
            <w:tcBorders>
              <w:top w:val="nil"/>
              <w:left w:val="nil"/>
              <w:bottom w:val="single" w:sz="4" w:space="0" w:color="auto"/>
              <w:right w:val="single" w:sz="4" w:space="0" w:color="auto"/>
            </w:tcBorders>
            <w:shd w:val="clear" w:color="auto" w:fill="auto"/>
            <w:vAlign w:val="bottom"/>
            <w:hideMark/>
          </w:tcPr>
          <w:p w14:paraId="5CC6CF40" w14:textId="77777777" w:rsidR="00AE550A" w:rsidRPr="00AE550A" w:rsidRDefault="00AE550A">
            <w:r w:rsidRPr="00AE550A">
              <w:t>Muutus maksu-, lõivu- ja trahvikohustistes</w:t>
            </w:r>
          </w:p>
        </w:tc>
        <w:tc>
          <w:tcPr>
            <w:tcW w:w="1276" w:type="dxa"/>
            <w:tcBorders>
              <w:top w:val="nil"/>
              <w:left w:val="nil"/>
              <w:bottom w:val="single" w:sz="4" w:space="0" w:color="auto"/>
              <w:right w:val="single" w:sz="4" w:space="0" w:color="auto"/>
            </w:tcBorders>
            <w:shd w:val="clear" w:color="000000" w:fill="FFFFFF"/>
            <w:vAlign w:val="bottom"/>
            <w:hideMark/>
          </w:tcPr>
          <w:p w14:paraId="5209B76B" w14:textId="77777777" w:rsidR="00AE550A" w:rsidRPr="00AE550A" w:rsidRDefault="00AE550A">
            <w:pPr>
              <w:jc w:val="right"/>
            </w:pPr>
            <w:r w:rsidRPr="00AE550A">
              <w:t>119</w:t>
            </w:r>
          </w:p>
        </w:tc>
        <w:tc>
          <w:tcPr>
            <w:tcW w:w="1276" w:type="dxa"/>
            <w:tcBorders>
              <w:top w:val="nil"/>
              <w:left w:val="nil"/>
              <w:bottom w:val="single" w:sz="4" w:space="0" w:color="auto"/>
              <w:right w:val="single" w:sz="4" w:space="0" w:color="auto"/>
            </w:tcBorders>
            <w:shd w:val="clear" w:color="000000" w:fill="FFFFFF"/>
            <w:vAlign w:val="bottom"/>
            <w:hideMark/>
          </w:tcPr>
          <w:p w14:paraId="59CE76A9" w14:textId="77777777" w:rsidR="00AE550A" w:rsidRPr="00AE550A" w:rsidRDefault="00AE550A">
            <w:pPr>
              <w:jc w:val="right"/>
            </w:pPr>
            <w:r w:rsidRPr="00AE550A">
              <w:t>-132</w:t>
            </w:r>
          </w:p>
        </w:tc>
      </w:tr>
      <w:tr w:rsidR="00AE550A" w:rsidRPr="00AE550A" w14:paraId="0B2CF6BC" w14:textId="77777777" w:rsidTr="00AE550A">
        <w:trPr>
          <w:trHeight w:val="264"/>
        </w:trPr>
        <w:tc>
          <w:tcPr>
            <w:tcW w:w="426" w:type="dxa"/>
            <w:tcBorders>
              <w:top w:val="nil"/>
              <w:left w:val="single" w:sz="4" w:space="0" w:color="auto"/>
              <w:bottom w:val="nil"/>
              <w:right w:val="nil"/>
            </w:tcBorders>
            <w:shd w:val="clear" w:color="auto" w:fill="auto"/>
            <w:noWrap/>
            <w:vAlign w:val="bottom"/>
            <w:hideMark/>
          </w:tcPr>
          <w:p w14:paraId="1E6D3C5E" w14:textId="77777777" w:rsidR="00AE550A" w:rsidRPr="00AE550A" w:rsidRDefault="00AE550A">
            <w:r w:rsidRPr="00AE550A">
              <w:t> </w:t>
            </w:r>
          </w:p>
        </w:tc>
        <w:tc>
          <w:tcPr>
            <w:tcW w:w="283" w:type="dxa"/>
            <w:tcBorders>
              <w:top w:val="nil"/>
              <w:left w:val="nil"/>
              <w:bottom w:val="nil"/>
              <w:right w:val="single" w:sz="4" w:space="0" w:color="auto"/>
            </w:tcBorders>
            <w:shd w:val="clear" w:color="auto" w:fill="auto"/>
            <w:noWrap/>
            <w:vAlign w:val="bottom"/>
            <w:hideMark/>
          </w:tcPr>
          <w:p w14:paraId="5FB193AD" w14:textId="77777777" w:rsidR="00AE550A" w:rsidRPr="00AE550A" w:rsidRDefault="00AE550A">
            <w:r w:rsidRPr="00AE550A">
              <w:t> </w:t>
            </w:r>
          </w:p>
        </w:tc>
        <w:tc>
          <w:tcPr>
            <w:tcW w:w="5670" w:type="dxa"/>
            <w:tcBorders>
              <w:top w:val="nil"/>
              <w:left w:val="nil"/>
              <w:bottom w:val="single" w:sz="4" w:space="0" w:color="auto"/>
              <w:right w:val="single" w:sz="4" w:space="0" w:color="auto"/>
            </w:tcBorders>
            <w:shd w:val="clear" w:color="auto" w:fill="auto"/>
            <w:vAlign w:val="bottom"/>
            <w:hideMark/>
          </w:tcPr>
          <w:p w14:paraId="3A7B3029" w14:textId="77777777" w:rsidR="00AE550A" w:rsidRPr="00AE550A" w:rsidRDefault="00AE550A">
            <w:r w:rsidRPr="00AE550A">
              <w:t>Muutus toetuste ja siirete kohustistes</w:t>
            </w:r>
          </w:p>
        </w:tc>
        <w:tc>
          <w:tcPr>
            <w:tcW w:w="1276" w:type="dxa"/>
            <w:tcBorders>
              <w:top w:val="nil"/>
              <w:left w:val="nil"/>
              <w:bottom w:val="single" w:sz="4" w:space="0" w:color="auto"/>
              <w:right w:val="single" w:sz="4" w:space="0" w:color="auto"/>
            </w:tcBorders>
            <w:shd w:val="clear" w:color="000000" w:fill="FFFFFF"/>
            <w:vAlign w:val="bottom"/>
            <w:hideMark/>
          </w:tcPr>
          <w:p w14:paraId="22F36658" w14:textId="77777777" w:rsidR="00AE550A" w:rsidRPr="00AE550A" w:rsidRDefault="00AE550A">
            <w:pPr>
              <w:jc w:val="right"/>
            </w:pPr>
            <w:r w:rsidRPr="00AE550A">
              <w:t>-13</w:t>
            </w:r>
          </w:p>
        </w:tc>
        <w:tc>
          <w:tcPr>
            <w:tcW w:w="1276" w:type="dxa"/>
            <w:tcBorders>
              <w:top w:val="nil"/>
              <w:left w:val="nil"/>
              <w:bottom w:val="single" w:sz="4" w:space="0" w:color="auto"/>
              <w:right w:val="single" w:sz="4" w:space="0" w:color="auto"/>
            </w:tcBorders>
            <w:shd w:val="clear" w:color="000000" w:fill="FFFFFF"/>
            <w:vAlign w:val="bottom"/>
            <w:hideMark/>
          </w:tcPr>
          <w:p w14:paraId="6EAA0273" w14:textId="77777777" w:rsidR="00AE550A" w:rsidRPr="00AE550A" w:rsidRDefault="00AE550A">
            <w:pPr>
              <w:jc w:val="right"/>
            </w:pPr>
            <w:r w:rsidRPr="00AE550A">
              <w:t>29</w:t>
            </w:r>
          </w:p>
        </w:tc>
      </w:tr>
      <w:tr w:rsidR="00AE550A" w:rsidRPr="00AE550A" w14:paraId="31AFC236" w14:textId="77777777" w:rsidTr="00AE550A">
        <w:trPr>
          <w:trHeight w:val="264"/>
        </w:trPr>
        <w:tc>
          <w:tcPr>
            <w:tcW w:w="426" w:type="dxa"/>
            <w:tcBorders>
              <w:top w:val="nil"/>
              <w:left w:val="single" w:sz="4" w:space="0" w:color="auto"/>
              <w:bottom w:val="nil"/>
              <w:right w:val="nil"/>
            </w:tcBorders>
            <w:shd w:val="clear" w:color="auto" w:fill="auto"/>
            <w:noWrap/>
            <w:vAlign w:val="bottom"/>
            <w:hideMark/>
          </w:tcPr>
          <w:p w14:paraId="57022EA3" w14:textId="77777777" w:rsidR="00AE550A" w:rsidRPr="00AE550A" w:rsidRDefault="00AE550A">
            <w:r w:rsidRPr="00AE550A">
              <w:t> </w:t>
            </w:r>
          </w:p>
        </w:tc>
        <w:tc>
          <w:tcPr>
            <w:tcW w:w="283" w:type="dxa"/>
            <w:tcBorders>
              <w:top w:val="nil"/>
              <w:left w:val="nil"/>
              <w:bottom w:val="nil"/>
              <w:right w:val="single" w:sz="4" w:space="0" w:color="auto"/>
            </w:tcBorders>
            <w:shd w:val="clear" w:color="auto" w:fill="auto"/>
            <w:noWrap/>
            <w:vAlign w:val="bottom"/>
            <w:hideMark/>
          </w:tcPr>
          <w:p w14:paraId="09C400BB" w14:textId="77777777" w:rsidR="00AE550A" w:rsidRPr="00AE550A" w:rsidRDefault="00AE550A">
            <w:r w:rsidRPr="00AE550A">
              <w:t> </w:t>
            </w:r>
          </w:p>
        </w:tc>
        <w:tc>
          <w:tcPr>
            <w:tcW w:w="5670" w:type="dxa"/>
            <w:tcBorders>
              <w:top w:val="nil"/>
              <w:left w:val="nil"/>
              <w:bottom w:val="single" w:sz="4" w:space="0" w:color="auto"/>
              <w:right w:val="single" w:sz="4" w:space="0" w:color="auto"/>
            </w:tcBorders>
            <w:shd w:val="clear" w:color="auto" w:fill="auto"/>
            <w:vAlign w:val="bottom"/>
            <w:hideMark/>
          </w:tcPr>
          <w:p w14:paraId="3F5CAD6C" w14:textId="77777777" w:rsidR="00AE550A" w:rsidRPr="00AE550A" w:rsidRDefault="00AE550A">
            <w:r w:rsidRPr="00AE550A">
              <w:t>Muutus muudes kohustistes</w:t>
            </w:r>
          </w:p>
        </w:tc>
        <w:tc>
          <w:tcPr>
            <w:tcW w:w="1276" w:type="dxa"/>
            <w:tcBorders>
              <w:top w:val="nil"/>
              <w:left w:val="nil"/>
              <w:bottom w:val="single" w:sz="4" w:space="0" w:color="auto"/>
              <w:right w:val="single" w:sz="4" w:space="0" w:color="auto"/>
            </w:tcBorders>
            <w:shd w:val="clear" w:color="000000" w:fill="FFFFFF"/>
            <w:vAlign w:val="bottom"/>
            <w:hideMark/>
          </w:tcPr>
          <w:p w14:paraId="6175D782" w14:textId="77777777" w:rsidR="00AE550A" w:rsidRPr="00AE550A" w:rsidRDefault="00AE550A">
            <w:pPr>
              <w:jc w:val="right"/>
            </w:pPr>
            <w:r w:rsidRPr="00AE550A">
              <w:t>293</w:t>
            </w:r>
          </w:p>
        </w:tc>
        <w:tc>
          <w:tcPr>
            <w:tcW w:w="1276" w:type="dxa"/>
            <w:tcBorders>
              <w:top w:val="nil"/>
              <w:left w:val="nil"/>
              <w:bottom w:val="single" w:sz="4" w:space="0" w:color="auto"/>
              <w:right w:val="single" w:sz="4" w:space="0" w:color="auto"/>
            </w:tcBorders>
            <w:shd w:val="clear" w:color="000000" w:fill="FFFFFF"/>
            <w:vAlign w:val="bottom"/>
            <w:hideMark/>
          </w:tcPr>
          <w:p w14:paraId="00D976D0" w14:textId="77777777" w:rsidR="00AE550A" w:rsidRPr="00AE550A" w:rsidRDefault="00AE550A">
            <w:pPr>
              <w:jc w:val="right"/>
            </w:pPr>
            <w:r w:rsidRPr="00AE550A">
              <w:t>132</w:t>
            </w:r>
          </w:p>
        </w:tc>
      </w:tr>
      <w:tr w:rsidR="00AE550A" w:rsidRPr="00AE550A" w14:paraId="622963EB" w14:textId="77777777" w:rsidTr="00AE550A">
        <w:trPr>
          <w:trHeight w:val="264"/>
        </w:trPr>
        <w:tc>
          <w:tcPr>
            <w:tcW w:w="426" w:type="dxa"/>
            <w:tcBorders>
              <w:top w:val="nil"/>
              <w:left w:val="single" w:sz="4" w:space="0" w:color="auto"/>
              <w:bottom w:val="nil"/>
              <w:right w:val="nil"/>
            </w:tcBorders>
            <w:shd w:val="clear" w:color="auto" w:fill="auto"/>
            <w:noWrap/>
            <w:vAlign w:val="bottom"/>
            <w:hideMark/>
          </w:tcPr>
          <w:p w14:paraId="3EBA5162" w14:textId="77777777" w:rsidR="00AE550A" w:rsidRPr="00AE550A" w:rsidRDefault="00AE550A">
            <w:r w:rsidRPr="00AE550A">
              <w:t> </w:t>
            </w:r>
          </w:p>
        </w:tc>
        <w:tc>
          <w:tcPr>
            <w:tcW w:w="283" w:type="dxa"/>
            <w:tcBorders>
              <w:top w:val="nil"/>
              <w:left w:val="nil"/>
              <w:bottom w:val="nil"/>
              <w:right w:val="single" w:sz="4" w:space="0" w:color="auto"/>
            </w:tcBorders>
            <w:shd w:val="clear" w:color="auto" w:fill="auto"/>
            <w:noWrap/>
            <w:vAlign w:val="bottom"/>
            <w:hideMark/>
          </w:tcPr>
          <w:p w14:paraId="0CD0F1B0" w14:textId="77777777" w:rsidR="00AE550A" w:rsidRPr="00AE550A" w:rsidRDefault="00AE550A">
            <w:r w:rsidRPr="00AE550A">
              <w:t> </w:t>
            </w:r>
          </w:p>
        </w:tc>
        <w:tc>
          <w:tcPr>
            <w:tcW w:w="5670" w:type="dxa"/>
            <w:tcBorders>
              <w:top w:val="nil"/>
              <w:left w:val="nil"/>
              <w:bottom w:val="single" w:sz="4" w:space="0" w:color="auto"/>
              <w:right w:val="single" w:sz="4" w:space="0" w:color="auto"/>
            </w:tcBorders>
            <w:shd w:val="clear" w:color="auto" w:fill="auto"/>
            <w:vAlign w:val="bottom"/>
            <w:hideMark/>
          </w:tcPr>
          <w:p w14:paraId="46D496E6" w14:textId="77777777" w:rsidR="00AE550A" w:rsidRPr="00AE550A" w:rsidRDefault="00AE550A">
            <w:r w:rsidRPr="00AE550A">
              <w:t>Muutus saadud toetuste ettemaksetes</w:t>
            </w:r>
          </w:p>
        </w:tc>
        <w:tc>
          <w:tcPr>
            <w:tcW w:w="1276" w:type="dxa"/>
            <w:tcBorders>
              <w:top w:val="nil"/>
              <w:left w:val="nil"/>
              <w:bottom w:val="single" w:sz="4" w:space="0" w:color="auto"/>
              <w:right w:val="single" w:sz="4" w:space="0" w:color="auto"/>
            </w:tcBorders>
            <w:shd w:val="clear" w:color="000000" w:fill="FFFFFF"/>
            <w:vAlign w:val="bottom"/>
            <w:hideMark/>
          </w:tcPr>
          <w:p w14:paraId="64ADC49A" w14:textId="77777777" w:rsidR="00AE550A" w:rsidRPr="00AE550A" w:rsidRDefault="00AE550A">
            <w:pPr>
              <w:jc w:val="right"/>
            </w:pPr>
            <w:r w:rsidRPr="00AE550A">
              <w:t>18</w:t>
            </w:r>
          </w:p>
        </w:tc>
        <w:tc>
          <w:tcPr>
            <w:tcW w:w="1276" w:type="dxa"/>
            <w:tcBorders>
              <w:top w:val="nil"/>
              <w:left w:val="nil"/>
              <w:bottom w:val="single" w:sz="4" w:space="0" w:color="auto"/>
              <w:right w:val="single" w:sz="4" w:space="0" w:color="auto"/>
            </w:tcBorders>
            <w:shd w:val="clear" w:color="000000" w:fill="FFFFFF"/>
            <w:vAlign w:val="bottom"/>
            <w:hideMark/>
          </w:tcPr>
          <w:p w14:paraId="795C39FC" w14:textId="77777777" w:rsidR="00AE550A" w:rsidRPr="00AE550A" w:rsidRDefault="00AE550A">
            <w:pPr>
              <w:jc w:val="right"/>
            </w:pPr>
            <w:r w:rsidRPr="00AE550A">
              <w:t>261</w:t>
            </w:r>
          </w:p>
        </w:tc>
      </w:tr>
      <w:tr w:rsidR="00AE550A" w:rsidRPr="00AE550A" w14:paraId="4F996AF6" w14:textId="77777777" w:rsidTr="00AE550A">
        <w:trPr>
          <w:trHeight w:val="264"/>
        </w:trPr>
        <w:tc>
          <w:tcPr>
            <w:tcW w:w="426" w:type="dxa"/>
            <w:tcBorders>
              <w:top w:val="nil"/>
              <w:left w:val="single" w:sz="4" w:space="0" w:color="auto"/>
              <w:bottom w:val="nil"/>
              <w:right w:val="nil"/>
            </w:tcBorders>
            <w:shd w:val="clear" w:color="auto" w:fill="auto"/>
            <w:noWrap/>
            <w:vAlign w:val="bottom"/>
            <w:hideMark/>
          </w:tcPr>
          <w:p w14:paraId="68EB1372" w14:textId="77777777" w:rsidR="00AE550A" w:rsidRPr="00AE550A" w:rsidRDefault="00AE550A">
            <w:r w:rsidRPr="00AE550A">
              <w:t> </w:t>
            </w:r>
          </w:p>
        </w:tc>
        <w:tc>
          <w:tcPr>
            <w:tcW w:w="283" w:type="dxa"/>
            <w:tcBorders>
              <w:top w:val="nil"/>
              <w:left w:val="nil"/>
              <w:bottom w:val="nil"/>
              <w:right w:val="single" w:sz="4" w:space="0" w:color="auto"/>
            </w:tcBorders>
            <w:shd w:val="clear" w:color="auto" w:fill="auto"/>
            <w:noWrap/>
            <w:vAlign w:val="bottom"/>
            <w:hideMark/>
          </w:tcPr>
          <w:p w14:paraId="1D55FDE5" w14:textId="77777777" w:rsidR="00AE550A" w:rsidRPr="00AE550A" w:rsidRDefault="00AE550A">
            <w:r w:rsidRPr="00AE550A">
              <w:t> </w:t>
            </w:r>
          </w:p>
        </w:tc>
        <w:tc>
          <w:tcPr>
            <w:tcW w:w="5670" w:type="dxa"/>
            <w:tcBorders>
              <w:top w:val="nil"/>
              <w:left w:val="nil"/>
              <w:bottom w:val="single" w:sz="4" w:space="0" w:color="auto"/>
              <w:right w:val="single" w:sz="4" w:space="0" w:color="auto"/>
            </w:tcBorders>
            <w:shd w:val="clear" w:color="auto" w:fill="auto"/>
            <w:vAlign w:val="bottom"/>
            <w:hideMark/>
          </w:tcPr>
          <w:p w14:paraId="06F9E8E0" w14:textId="77777777" w:rsidR="00AE550A" w:rsidRPr="00AE550A" w:rsidRDefault="00AE550A">
            <w:r w:rsidRPr="00AE550A">
              <w:t>Muutus muudes saadud ettemaksetes</w:t>
            </w:r>
          </w:p>
        </w:tc>
        <w:tc>
          <w:tcPr>
            <w:tcW w:w="1276" w:type="dxa"/>
            <w:tcBorders>
              <w:top w:val="nil"/>
              <w:left w:val="nil"/>
              <w:bottom w:val="single" w:sz="4" w:space="0" w:color="auto"/>
              <w:right w:val="single" w:sz="4" w:space="0" w:color="auto"/>
            </w:tcBorders>
            <w:shd w:val="clear" w:color="000000" w:fill="FFFFFF"/>
            <w:vAlign w:val="bottom"/>
            <w:hideMark/>
          </w:tcPr>
          <w:p w14:paraId="3C679312" w14:textId="77777777" w:rsidR="00AE550A" w:rsidRPr="00AE550A" w:rsidRDefault="00AE550A">
            <w:pPr>
              <w:jc w:val="right"/>
            </w:pPr>
            <w:r w:rsidRPr="00AE550A">
              <w:t>-28</w:t>
            </w:r>
          </w:p>
        </w:tc>
        <w:tc>
          <w:tcPr>
            <w:tcW w:w="1276" w:type="dxa"/>
            <w:tcBorders>
              <w:top w:val="nil"/>
              <w:left w:val="nil"/>
              <w:bottom w:val="single" w:sz="4" w:space="0" w:color="auto"/>
              <w:right w:val="single" w:sz="4" w:space="0" w:color="auto"/>
            </w:tcBorders>
            <w:shd w:val="clear" w:color="000000" w:fill="FFFFFF"/>
            <w:vAlign w:val="bottom"/>
            <w:hideMark/>
          </w:tcPr>
          <w:p w14:paraId="6C81EE21" w14:textId="77777777" w:rsidR="00AE550A" w:rsidRPr="00AE550A" w:rsidRDefault="00AE550A">
            <w:pPr>
              <w:jc w:val="right"/>
            </w:pPr>
            <w:r w:rsidRPr="00AE550A">
              <w:t>14</w:t>
            </w:r>
          </w:p>
        </w:tc>
      </w:tr>
      <w:tr w:rsidR="00AE550A" w:rsidRPr="00AE550A" w14:paraId="0DEACAC0" w14:textId="77777777" w:rsidTr="00AE550A">
        <w:trPr>
          <w:trHeight w:val="264"/>
        </w:trPr>
        <w:tc>
          <w:tcPr>
            <w:tcW w:w="426" w:type="dxa"/>
            <w:tcBorders>
              <w:top w:val="nil"/>
              <w:left w:val="single" w:sz="4" w:space="0" w:color="auto"/>
              <w:bottom w:val="single" w:sz="4" w:space="0" w:color="auto"/>
              <w:right w:val="nil"/>
            </w:tcBorders>
            <w:shd w:val="clear" w:color="auto" w:fill="auto"/>
            <w:noWrap/>
            <w:vAlign w:val="bottom"/>
            <w:hideMark/>
          </w:tcPr>
          <w:p w14:paraId="4BA94CB0" w14:textId="77777777" w:rsidR="00AE550A" w:rsidRPr="00AE550A" w:rsidRDefault="00AE550A">
            <w:r w:rsidRPr="00AE550A">
              <w:t> </w:t>
            </w:r>
          </w:p>
        </w:tc>
        <w:tc>
          <w:tcPr>
            <w:tcW w:w="283" w:type="dxa"/>
            <w:tcBorders>
              <w:top w:val="nil"/>
              <w:left w:val="nil"/>
              <w:bottom w:val="single" w:sz="4" w:space="0" w:color="auto"/>
              <w:right w:val="single" w:sz="4" w:space="0" w:color="auto"/>
            </w:tcBorders>
            <w:shd w:val="clear" w:color="auto" w:fill="auto"/>
            <w:noWrap/>
            <w:vAlign w:val="bottom"/>
            <w:hideMark/>
          </w:tcPr>
          <w:p w14:paraId="38EFD64D" w14:textId="77777777" w:rsidR="00AE550A" w:rsidRPr="00AE550A" w:rsidRDefault="00AE550A">
            <w:r w:rsidRPr="00AE550A">
              <w:t> </w:t>
            </w:r>
          </w:p>
        </w:tc>
        <w:tc>
          <w:tcPr>
            <w:tcW w:w="5670" w:type="dxa"/>
            <w:tcBorders>
              <w:top w:val="nil"/>
              <w:left w:val="nil"/>
              <w:bottom w:val="single" w:sz="4" w:space="0" w:color="auto"/>
              <w:right w:val="single" w:sz="4" w:space="0" w:color="auto"/>
            </w:tcBorders>
            <w:shd w:val="clear" w:color="auto" w:fill="auto"/>
            <w:vAlign w:val="bottom"/>
            <w:hideMark/>
          </w:tcPr>
          <w:p w14:paraId="63FD240F" w14:textId="77777777" w:rsidR="00AE550A" w:rsidRPr="00AE550A" w:rsidRDefault="00AE550A">
            <w:r w:rsidRPr="00AE550A">
              <w:t>Muutus eraldistes</w:t>
            </w:r>
          </w:p>
        </w:tc>
        <w:tc>
          <w:tcPr>
            <w:tcW w:w="1276" w:type="dxa"/>
            <w:tcBorders>
              <w:top w:val="nil"/>
              <w:left w:val="nil"/>
              <w:bottom w:val="single" w:sz="4" w:space="0" w:color="auto"/>
              <w:right w:val="single" w:sz="4" w:space="0" w:color="auto"/>
            </w:tcBorders>
            <w:shd w:val="clear" w:color="000000" w:fill="FFFFFF"/>
            <w:vAlign w:val="bottom"/>
            <w:hideMark/>
          </w:tcPr>
          <w:p w14:paraId="015D365C" w14:textId="77777777" w:rsidR="00AE550A" w:rsidRPr="00AE550A" w:rsidRDefault="00AE550A">
            <w:pPr>
              <w:jc w:val="right"/>
            </w:pPr>
            <w:r w:rsidRPr="00AE550A">
              <w:t>118</w:t>
            </w:r>
          </w:p>
        </w:tc>
        <w:tc>
          <w:tcPr>
            <w:tcW w:w="1276" w:type="dxa"/>
            <w:tcBorders>
              <w:top w:val="nil"/>
              <w:left w:val="nil"/>
              <w:bottom w:val="single" w:sz="4" w:space="0" w:color="auto"/>
              <w:right w:val="single" w:sz="4" w:space="0" w:color="auto"/>
            </w:tcBorders>
            <w:shd w:val="clear" w:color="000000" w:fill="FFFFFF"/>
            <w:vAlign w:val="bottom"/>
            <w:hideMark/>
          </w:tcPr>
          <w:p w14:paraId="6FFB11E7" w14:textId="77777777" w:rsidR="00AE550A" w:rsidRPr="00AE550A" w:rsidRDefault="00AE550A">
            <w:pPr>
              <w:jc w:val="right"/>
            </w:pPr>
            <w:r w:rsidRPr="00AE550A">
              <w:t>107</w:t>
            </w:r>
          </w:p>
        </w:tc>
      </w:tr>
    </w:tbl>
    <w:p w14:paraId="03042FF6" w14:textId="77777777" w:rsidR="003632AB" w:rsidRPr="00EC03C9" w:rsidRDefault="003632AB" w:rsidP="006D7A9D">
      <w:pPr>
        <w:jc w:val="both"/>
        <w:rPr>
          <w:color w:val="7030A0"/>
          <w:sz w:val="22"/>
          <w:szCs w:val="22"/>
          <w:lang w:val="fi-FI"/>
        </w:rPr>
      </w:pPr>
    </w:p>
    <w:p w14:paraId="4CE83B65" w14:textId="4EA1A471" w:rsidR="00837893" w:rsidRPr="00AE550A" w:rsidRDefault="009F0CFC" w:rsidP="00BA6C83">
      <w:pPr>
        <w:pStyle w:val="Pealkiri3"/>
        <w:rPr>
          <w:b/>
        </w:rPr>
      </w:pPr>
      <w:bookmarkStart w:id="2385" w:name="_Toc326933073"/>
      <w:bookmarkStart w:id="2386" w:name="_Toc355560246"/>
      <w:bookmarkStart w:id="2387" w:name="_Toc355560431"/>
      <w:bookmarkStart w:id="2388" w:name="_Toc355560957"/>
      <w:bookmarkStart w:id="2389" w:name="_Toc355561033"/>
      <w:bookmarkStart w:id="2390" w:name="_Toc355597510"/>
      <w:bookmarkStart w:id="2391" w:name="_Toc355604952"/>
      <w:bookmarkStart w:id="2392" w:name="_Toc355605008"/>
      <w:bookmarkStart w:id="2393" w:name="_Toc355611601"/>
      <w:bookmarkStart w:id="2394" w:name="_Toc355611672"/>
      <w:bookmarkStart w:id="2395" w:name="_Toc356392060"/>
      <w:bookmarkStart w:id="2396" w:name="_Toc356393852"/>
      <w:bookmarkStart w:id="2397" w:name="_Toc356569330"/>
      <w:bookmarkStart w:id="2398" w:name="_Toc356826453"/>
      <w:bookmarkStart w:id="2399" w:name="_Toc356831482"/>
      <w:bookmarkStart w:id="2400" w:name="_Toc357072624"/>
      <w:bookmarkStart w:id="2401" w:name="_Toc357409506"/>
      <w:bookmarkStart w:id="2402" w:name="_Toc357409576"/>
      <w:bookmarkStart w:id="2403" w:name="_Toc386401186"/>
      <w:bookmarkStart w:id="2404" w:name="_Toc386401380"/>
      <w:bookmarkStart w:id="2405" w:name="_Toc386401602"/>
      <w:bookmarkStart w:id="2406" w:name="_Toc386401712"/>
      <w:bookmarkStart w:id="2407" w:name="_Toc386486244"/>
      <w:bookmarkStart w:id="2408" w:name="_Toc386486366"/>
      <w:bookmarkStart w:id="2409" w:name="_Toc386486437"/>
      <w:bookmarkStart w:id="2410" w:name="_Toc386486767"/>
      <w:bookmarkStart w:id="2411" w:name="_Toc386486823"/>
      <w:bookmarkStart w:id="2412" w:name="_Toc386524485"/>
      <w:bookmarkStart w:id="2413" w:name="_Toc386535694"/>
      <w:bookmarkStart w:id="2414" w:name="_Toc388617231"/>
      <w:bookmarkStart w:id="2415" w:name="_Toc388877768"/>
      <w:bookmarkStart w:id="2416" w:name="_Toc418346831"/>
      <w:bookmarkStart w:id="2417" w:name="_Toc418346941"/>
      <w:bookmarkStart w:id="2418" w:name="_Toc418347049"/>
      <w:bookmarkStart w:id="2419" w:name="_Toc420309359"/>
      <w:bookmarkStart w:id="2420" w:name="_Toc420309442"/>
      <w:bookmarkStart w:id="2421" w:name="_Toc420485597"/>
      <w:bookmarkStart w:id="2422" w:name="_Toc449877916"/>
      <w:bookmarkStart w:id="2423" w:name="_Toc449881371"/>
      <w:bookmarkStart w:id="2424" w:name="_Toc452036518"/>
      <w:bookmarkStart w:id="2425" w:name="_Toc452111902"/>
      <w:bookmarkStart w:id="2426" w:name="_Toc480980069"/>
      <w:bookmarkStart w:id="2427" w:name="_Toc480980200"/>
      <w:bookmarkStart w:id="2428" w:name="_Toc480980261"/>
      <w:bookmarkStart w:id="2429" w:name="_Toc480980486"/>
      <w:bookmarkStart w:id="2430" w:name="_Toc481482723"/>
      <w:bookmarkStart w:id="2431" w:name="_Toc481482773"/>
      <w:bookmarkStart w:id="2432" w:name="_Toc481482912"/>
      <w:bookmarkStart w:id="2433" w:name="_Toc481495805"/>
      <w:bookmarkStart w:id="2434" w:name="_Toc483384579"/>
      <w:bookmarkStart w:id="2435" w:name="_Toc512700030"/>
      <w:bookmarkStart w:id="2436" w:name="_Toc512700092"/>
      <w:bookmarkStart w:id="2437" w:name="_Toc512700886"/>
      <w:bookmarkStart w:id="2438" w:name="_Toc512840144"/>
      <w:bookmarkStart w:id="2439" w:name="_Toc512860671"/>
      <w:bookmarkStart w:id="2440" w:name="_Toc514414199"/>
      <w:bookmarkStart w:id="2441" w:name="_Toc514414297"/>
      <w:bookmarkStart w:id="2442" w:name="_Toc514914908"/>
      <w:bookmarkStart w:id="2443" w:name="_Toc515280186"/>
      <w:bookmarkStart w:id="2444" w:name="_Toc7436675"/>
      <w:bookmarkStart w:id="2445" w:name="_Toc7676568"/>
      <w:bookmarkStart w:id="2446" w:name="_Toc7682284"/>
      <w:bookmarkStart w:id="2447" w:name="_Toc104710313"/>
      <w:r w:rsidRPr="00AE550A">
        <w:rPr>
          <w:b/>
        </w:rPr>
        <w:t>Lisa 2</w:t>
      </w:r>
      <w:r w:rsidR="00F158F5" w:rsidRPr="00AE550A">
        <w:rPr>
          <w:b/>
        </w:rPr>
        <w:t>2</w:t>
      </w:r>
      <w:r w:rsidRPr="00AE550A">
        <w:rPr>
          <w:b/>
        </w:rPr>
        <w:t xml:space="preserve"> </w:t>
      </w:r>
      <w:r w:rsidR="00AE1CB8" w:rsidRPr="00AE550A">
        <w:rPr>
          <w:b/>
        </w:rPr>
        <w:t>K</w:t>
      </w:r>
      <w:r w:rsidRPr="00AE550A">
        <w:rPr>
          <w:b/>
        </w:rPr>
        <w:t>asutusrendi</w:t>
      </w:r>
      <w:r w:rsidR="00DE4CC3" w:rsidRPr="00AE550A">
        <w:rPr>
          <w:b/>
        </w:rPr>
        <w:t>kohustis</w:t>
      </w:r>
      <w:r w:rsidRPr="00AE550A">
        <w:rPr>
          <w:b/>
        </w:rPr>
        <w:t>ed</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p>
    <w:p w14:paraId="043B62D8" w14:textId="387F3A22" w:rsidR="006D7A9D" w:rsidRPr="00AE550A" w:rsidRDefault="006D7A9D" w:rsidP="006D7A9D">
      <w:pPr>
        <w:jc w:val="both"/>
        <w:rPr>
          <w:sz w:val="22"/>
          <w:szCs w:val="22"/>
          <w:lang w:val="fi-FI"/>
        </w:rPr>
      </w:pPr>
      <w:r w:rsidRPr="00AE550A">
        <w:rPr>
          <w:sz w:val="22"/>
          <w:szCs w:val="22"/>
          <w:lang w:val="fi-FI"/>
        </w:rPr>
        <w:t>tuh.eurodes</w:t>
      </w:r>
      <w:r w:rsidR="006070D4" w:rsidRPr="00AE550A">
        <w:rPr>
          <w:sz w:val="22"/>
          <w:szCs w:val="22"/>
          <w:lang w:val="fi-FI"/>
        </w:rPr>
        <w:tab/>
      </w:r>
    </w:p>
    <w:tbl>
      <w:tblPr>
        <w:tblW w:w="10269" w:type="dxa"/>
        <w:tblInd w:w="-5" w:type="dxa"/>
        <w:tblLook w:val="04A0" w:firstRow="1" w:lastRow="0" w:firstColumn="1" w:lastColumn="0" w:noHBand="0" w:noVBand="1"/>
      </w:tblPr>
      <w:tblGrid>
        <w:gridCol w:w="3544"/>
        <w:gridCol w:w="960"/>
        <w:gridCol w:w="1025"/>
        <w:gridCol w:w="1460"/>
        <w:gridCol w:w="1360"/>
        <w:gridCol w:w="960"/>
        <w:gridCol w:w="960"/>
      </w:tblGrid>
      <w:tr w:rsidR="00AE550A" w:rsidRPr="00AE550A" w14:paraId="1BB94E88" w14:textId="77777777" w:rsidTr="00AE550A">
        <w:trPr>
          <w:trHeight w:val="264"/>
        </w:trPr>
        <w:tc>
          <w:tcPr>
            <w:tcW w:w="3544" w:type="dxa"/>
            <w:tcBorders>
              <w:top w:val="single" w:sz="4" w:space="0" w:color="000000"/>
              <w:left w:val="single" w:sz="4" w:space="0" w:color="000000"/>
              <w:bottom w:val="nil"/>
              <w:right w:val="single" w:sz="4" w:space="0" w:color="000000"/>
            </w:tcBorders>
            <w:shd w:val="clear" w:color="auto" w:fill="auto"/>
            <w:noWrap/>
            <w:vAlign w:val="bottom"/>
            <w:hideMark/>
          </w:tcPr>
          <w:p w14:paraId="75B84C46" w14:textId="77777777" w:rsidR="00AE550A" w:rsidRPr="00AE550A" w:rsidRDefault="00AE550A">
            <w:pPr>
              <w:rPr>
                <w:lang w:val="en-US"/>
              </w:rPr>
            </w:pPr>
            <w:r w:rsidRPr="00AE550A">
              <w:t>Võetud rendikohustused</w:t>
            </w:r>
          </w:p>
        </w:tc>
        <w:tc>
          <w:tcPr>
            <w:tcW w:w="960" w:type="dxa"/>
            <w:tcBorders>
              <w:top w:val="single" w:sz="4" w:space="0" w:color="000000"/>
              <w:left w:val="nil"/>
              <w:bottom w:val="nil"/>
              <w:right w:val="nil"/>
            </w:tcBorders>
            <w:shd w:val="clear" w:color="000000" w:fill="FFFFFF"/>
            <w:vAlign w:val="bottom"/>
            <w:hideMark/>
          </w:tcPr>
          <w:p w14:paraId="3A5311B1" w14:textId="77777777" w:rsidR="00AE550A" w:rsidRPr="00AE550A" w:rsidRDefault="00AE550A">
            <w:pPr>
              <w:jc w:val="center"/>
            </w:pPr>
            <w:r w:rsidRPr="00AE550A">
              <w:t>Kokku</w:t>
            </w:r>
          </w:p>
        </w:tc>
        <w:tc>
          <w:tcPr>
            <w:tcW w:w="5765" w:type="dxa"/>
            <w:gridSpan w:val="5"/>
            <w:tcBorders>
              <w:top w:val="single" w:sz="4" w:space="0" w:color="auto"/>
              <w:left w:val="single" w:sz="4" w:space="0" w:color="auto"/>
              <w:bottom w:val="single" w:sz="4" w:space="0" w:color="auto"/>
              <w:right w:val="nil"/>
            </w:tcBorders>
            <w:shd w:val="clear" w:color="000000" w:fill="FFFFFF"/>
            <w:vAlign w:val="bottom"/>
            <w:hideMark/>
          </w:tcPr>
          <w:p w14:paraId="1FDA7B4F" w14:textId="77777777" w:rsidR="00AE550A" w:rsidRPr="00AE550A" w:rsidRDefault="00AE550A">
            <w:pPr>
              <w:jc w:val="center"/>
            </w:pPr>
            <w:r w:rsidRPr="00AE550A">
              <w:t>Sh tähtajaga</w:t>
            </w:r>
          </w:p>
        </w:tc>
      </w:tr>
      <w:tr w:rsidR="00AE550A" w:rsidRPr="00AE550A" w14:paraId="18DC45ED" w14:textId="77777777" w:rsidTr="00AE550A">
        <w:trPr>
          <w:trHeight w:val="528"/>
        </w:trPr>
        <w:tc>
          <w:tcPr>
            <w:tcW w:w="3544" w:type="dxa"/>
            <w:tcBorders>
              <w:top w:val="nil"/>
              <w:left w:val="single" w:sz="4" w:space="0" w:color="000000"/>
              <w:bottom w:val="single" w:sz="4" w:space="0" w:color="auto"/>
              <w:right w:val="single" w:sz="4" w:space="0" w:color="000000"/>
            </w:tcBorders>
            <w:shd w:val="clear" w:color="000000" w:fill="FFFFFF"/>
            <w:vAlign w:val="bottom"/>
            <w:hideMark/>
          </w:tcPr>
          <w:p w14:paraId="2F06802A" w14:textId="77777777" w:rsidR="00AE550A" w:rsidRPr="00AE550A" w:rsidRDefault="00AE550A">
            <w:r w:rsidRPr="00AE550A">
              <w:t> </w:t>
            </w:r>
          </w:p>
        </w:tc>
        <w:tc>
          <w:tcPr>
            <w:tcW w:w="960" w:type="dxa"/>
            <w:tcBorders>
              <w:top w:val="nil"/>
              <w:left w:val="nil"/>
              <w:bottom w:val="single" w:sz="4" w:space="0" w:color="auto"/>
              <w:right w:val="single" w:sz="4" w:space="0" w:color="000000"/>
            </w:tcBorders>
            <w:shd w:val="clear" w:color="000000" w:fill="FFFFFF"/>
            <w:vAlign w:val="bottom"/>
            <w:hideMark/>
          </w:tcPr>
          <w:p w14:paraId="276F8D0C" w14:textId="77777777" w:rsidR="00AE550A" w:rsidRPr="00AE550A" w:rsidRDefault="00AE550A">
            <w:r w:rsidRPr="00AE550A">
              <w:t> </w:t>
            </w:r>
          </w:p>
        </w:tc>
        <w:tc>
          <w:tcPr>
            <w:tcW w:w="1025" w:type="dxa"/>
            <w:tcBorders>
              <w:top w:val="nil"/>
              <w:left w:val="nil"/>
              <w:bottom w:val="single" w:sz="4" w:space="0" w:color="auto"/>
              <w:right w:val="nil"/>
            </w:tcBorders>
            <w:shd w:val="clear" w:color="000000" w:fill="FFFFFF"/>
            <w:vAlign w:val="bottom"/>
            <w:hideMark/>
          </w:tcPr>
          <w:p w14:paraId="7D82CB44" w14:textId="77777777" w:rsidR="00AE550A" w:rsidRPr="00AE550A" w:rsidRDefault="00AE550A">
            <w:pPr>
              <w:jc w:val="center"/>
            </w:pPr>
            <w:r w:rsidRPr="00AE550A">
              <w:t>Kuni 1 aasta</w:t>
            </w:r>
          </w:p>
        </w:tc>
        <w:tc>
          <w:tcPr>
            <w:tcW w:w="1460" w:type="dxa"/>
            <w:tcBorders>
              <w:top w:val="nil"/>
              <w:left w:val="single" w:sz="4" w:space="0" w:color="000000"/>
              <w:bottom w:val="single" w:sz="4" w:space="0" w:color="auto"/>
              <w:right w:val="nil"/>
            </w:tcBorders>
            <w:shd w:val="clear" w:color="000000" w:fill="FFFFFF"/>
            <w:vAlign w:val="bottom"/>
            <w:hideMark/>
          </w:tcPr>
          <w:p w14:paraId="1DBCDB9A" w14:textId="77777777" w:rsidR="00AE550A" w:rsidRPr="00AE550A" w:rsidRDefault="00AE550A">
            <w:pPr>
              <w:jc w:val="center"/>
            </w:pPr>
            <w:r w:rsidRPr="00AE550A">
              <w:t>1 kuni 2 aastat</w:t>
            </w:r>
          </w:p>
        </w:tc>
        <w:tc>
          <w:tcPr>
            <w:tcW w:w="1360" w:type="dxa"/>
            <w:tcBorders>
              <w:top w:val="nil"/>
              <w:left w:val="single" w:sz="4" w:space="0" w:color="000000"/>
              <w:bottom w:val="single" w:sz="4" w:space="0" w:color="auto"/>
              <w:right w:val="nil"/>
            </w:tcBorders>
            <w:shd w:val="clear" w:color="auto" w:fill="auto"/>
            <w:vAlign w:val="bottom"/>
            <w:hideMark/>
          </w:tcPr>
          <w:p w14:paraId="71416BFF" w14:textId="77777777" w:rsidR="00AE550A" w:rsidRPr="00AE550A" w:rsidRDefault="00AE550A">
            <w:r w:rsidRPr="00AE550A">
              <w:t>2 kuni 3 aastat</w:t>
            </w:r>
          </w:p>
        </w:tc>
        <w:tc>
          <w:tcPr>
            <w:tcW w:w="960" w:type="dxa"/>
            <w:tcBorders>
              <w:top w:val="nil"/>
              <w:left w:val="single" w:sz="4" w:space="0" w:color="000000"/>
              <w:bottom w:val="single" w:sz="4" w:space="0" w:color="auto"/>
              <w:right w:val="nil"/>
            </w:tcBorders>
            <w:shd w:val="clear" w:color="auto" w:fill="auto"/>
            <w:vAlign w:val="bottom"/>
            <w:hideMark/>
          </w:tcPr>
          <w:p w14:paraId="75D919A8" w14:textId="77777777" w:rsidR="00AE550A" w:rsidRPr="00AE550A" w:rsidRDefault="00AE550A">
            <w:pPr>
              <w:jc w:val="center"/>
            </w:pPr>
            <w:r w:rsidRPr="00AE550A">
              <w:t>3 kuni 4 aastat</w:t>
            </w:r>
          </w:p>
        </w:tc>
        <w:tc>
          <w:tcPr>
            <w:tcW w:w="960" w:type="dxa"/>
            <w:tcBorders>
              <w:top w:val="nil"/>
              <w:left w:val="single" w:sz="4" w:space="0" w:color="000000"/>
              <w:bottom w:val="single" w:sz="4" w:space="0" w:color="auto"/>
              <w:right w:val="single" w:sz="4" w:space="0" w:color="auto"/>
            </w:tcBorders>
            <w:shd w:val="clear" w:color="auto" w:fill="auto"/>
            <w:vAlign w:val="bottom"/>
            <w:hideMark/>
          </w:tcPr>
          <w:p w14:paraId="24BA4455" w14:textId="77777777" w:rsidR="00AE550A" w:rsidRPr="00AE550A" w:rsidRDefault="00AE550A">
            <w:pPr>
              <w:jc w:val="center"/>
            </w:pPr>
            <w:r w:rsidRPr="00AE550A">
              <w:t>4 kuni 5 aastat</w:t>
            </w:r>
          </w:p>
        </w:tc>
      </w:tr>
      <w:tr w:rsidR="00AE550A" w:rsidRPr="00AE550A" w14:paraId="1A5F8F16" w14:textId="77777777" w:rsidTr="00AE550A">
        <w:trPr>
          <w:trHeight w:val="264"/>
        </w:trPr>
        <w:tc>
          <w:tcPr>
            <w:tcW w:w="3544" w:type="dxa"/>
            <w:tcBorders>
              <w:top w:val="nil"/>
              <w:left w:val="single" w:sz="4" w:space="0" w:color="auto"/>
              <w:bottom w:val="single" w:sz="4" w:space="0" w:color="auto"/>
              <w:right w:val="single" w:sz="4" w:space="0" w:color="auto"/>
            </w:tcBorders>
            <w:shd w:val="clear" w:color="000000" w:fill="FFFFFF"/>
            <w:vAlign w:val="bottom"/>
            <w:hideMark/>
          </w:tcPr>
          <w:p w14:paraId="55734ECB" w14:textId="77777777" w:rsidR="00AE550A" w:rsidRPr="00AE550A" w:rsidRDefault="00AE550A">
            <w:pPr>
              <w:rPr>
                <w:b/>
                <w:bCs/>
              </w:rPr>
            </w:pPr>
            <w:r w:rsidRPr="00AE550A">
              <w:rPr>
                <w:b/>
                <w:bCs/>
              </w:rPr>
              <w:t>Kokku 2021</w:t>
            </w:r>
          </w:p>
        </w:tc>
        <w:tc>
          <w:tcPr>
            <w:tcW w:w="960" w:type="dxa"/>
            <w:tcBorders>
              <w:top w:val="nil"/>
              <w:left w:val="nil"/>
              <w:bottom w:val="single" w:sz="4" w:space="0" w:color="auto"/>
              <w:right w:val="single" w:sz="4" w:space="0" w:color="auto"/>
            </w:tcBorders>
            <w:shd w:val="clear" w:color="000000" w:fill="FFFFFF"/>
            <w:vAlign w:val="bottom"/>
            <w:hideMark/>
          </w:tcPr>
          <w:p w14:paraId="43A29657" w14:textId="77777777" w:rsidR="00AE550A" w:rsidRPr="00AE550A" w:rsidRDefault="00AE550A">
            <w:pPr>
              <w:jc w:val="right"/>
              <w:rPr>
                <w:b/>
                <w:bCs/>
              </w:rPr>
            </w:pPr>
            <w:r w:rsidRPr="00AE550A">
              <w:rPr>
                <w:b/>
                <w:bCs/>
              </w:rPr>
              <w:t>288</w:t>
            </w:r>
          </w:p>
        </w:tc>
        <w:tc>
          <w:tcPr>
            <w:tcW w:w="1025" w:type="dxa"/>
            <w:tcBorders>
              <w:top w:val="nil"/>
              <w:left w:val="nil"/>
              <w:bottom w:val="single" w:sz="4" w:space="0" w:color="auto"/>
              <w:right w:val="single" w:sz="4" w:space="0" w:color="auto"/>
            </w:tcBorders>
            <w:shd w:val="clear" w:color="000000" w:fill="FFFFFF"/>
            <w:vAlign w:val="bottom"/>
            <w:hideMark/>
          </w:tcPr>
          <w:p w14:paraId="4F6E6437" w14:textId="77777777" w:rsidR="00AE550A" w:rsidRPr="00AE550A" w:rsidRDefault="00AE550A">
            <w:pPr>
              <w:jc w:val="right"/>
              <w:rPr>
                <w:b/>
                <w:bCs/>
              </w:rPr>
            </w:pPr>
            <w:r w:rsidRPr="00AE550A">
              <w:rPr>
                <w:b/>
                <w:bCs/>
              </w:rPr>
              <w:t>79</w:t>
            </w:r>
          </w:p>
        </w:tc>
        <w:tc>
          <w:tcPr>
            <w:tcW w:w="1460" w:type="dxa"/>
            <w:tcBorders>
              <w:top w:val="nil"/>
              <w:left w:val="nil"/>
              <w:bottom w:val="single" w:sz="4" w:space="0" w:color="auto"/>
              <w:right w:val="single" w:sz="4" w:space="0" w:color="auto"/>
            </w:tcBorders>
            <w:shd w:val="clear" w:color="000000" w:fill="FFFFFF"/>
            <w:vAlign w:val="bottom"/>
            <w:hideMark/>
          </w:tcPr>
          <w:p w14:paraId="59077F4D" w14:textId="77777777" w:rsidR="00AE550A" w:rsidRPr="00AE550A" w:rsidRDefault="00AE550A">
            <w:pPr>
              <w:jc w:val="right"/>
              <w:rPr>
                <w:b/>
                <w:bCs/>
              </w:rPr>
            </w:pPr>
            <w:r w:rsidRPr="00AE550A">
              <w:rPr>
                <w:b/>
                <w:bCs/>
              </w:rPr>
              <w:t>52</w:t>
            </w:r>
          </w:p>
        </w:tc>
        <w:tc>
          <w:tcPr>
            <w:tcW w:w="1360" w:type="dxa"/>
            <w:tcBorders>
              <w:top w:val="nil"/>
              <w:left w:val="nil"/>
              <w:bottom w:val="single" w:sz="4" w:space="0" w:color="auto"/>
              <w:right w:val="single" w:sz="4" w:space="0" w:color="auto"/>
            </w:tcBorders>
            <w:shd w:val="clear" w:color="000000" w:fill="FFFFFF"/>
            <w:vAlign w:val="bottom"/>
            <w:hideMark/>
          </w:tcPr>
          <w:p w14:paraId="0FAB8757" w14:textId="77777777" w:rsidR="00AE550A" w:rsidRPr="00AE550A" w:rsidRDefault="00AE550A">
            <w:pPr>
              <w:jc w:val="right"/>
              <w:rPr>
                <w:b/>
                <w:bCs/>
              </w:rPr>
            </w:pPr>
            <w:r w:rsidRPr="00AE550A">
              <w:rPr>
                <w:b/>
                <w:bCs/>
              </w:rPr>
              <w:t>22</w:t>
            </w:r>
          </w:p>
        </w:tc>
        <w:tc>
          <w:tcPr>
            <w:tcW w:w="960" w:type="dxa"/>
            <w:tcBorders>
              <w:top w:val="nil"/>
              <w:left w:val="nil"/>
              <w:bottom w:val="single" w:sz="4" w:space="0" w:color="auto"/>
              <w:right w:val="single" w:sz="4" w:space="0" w:color="auto"/>
            </w:tcBorders>
            <w:shd w:val="clear" w:color="000000" w:fill="FFFFFF"/>
            <w:vAlign w:val="bottom"/>
            <w:hideMark/>
          </w:tcPr>
          <w:p w14:paraId="4273CA54" w14:textId="77777777" w:rsidR="00AE550A" w:rsidRPr="00AE550A" w:rsidRDefault="00AE550A">
            <w:pPr>
              <w:jc w:val="right"/>
              <w:rPr>
                <w:b/>
                <w:bCs/>
              </w:rPr>
            </w:pPr>
            <w:r w:rsidRPr="00AE550A">
              <w:rPr>
                <w:b/>
                <w:bCs/>
              </w:rPr>
              <w:t>10</w:t>
            </w:r>
          </w:p>
        </w:tc>
        <w:tc>
          <w:tcPr>
            <w:tcW w:w="960" w:type="dxa"/>
            <w:tcBorders>
              <w:top w:val="nil"/>
              <w:left w:val="nil"/>
              <w:bottom w:val="single" w:sz="4" w:space="0" w:color="auto"/>
              <w:right w:val="single" w:sz="4" w:space="0" w:color="auto"/>
            </w:tcBorders>
            <w:shd w:val="clear" w:color="000000" w:fill="FFFFFF"/>
            <w:vAlign w:val="bottom"/>
            <w:hideMark/>
          </w:tcPr>
          <w:p w14:paraId="6F25DB6B" w14:textId="77777777" w:rsidR="00AE550A" w:rsidRPr="00AE550A" w:rsidRDefault="00AE550A">
            <w:pPr>
              <w:jc w:val="right"/>
              <w:rPr>
                <w:b/>
                <w:bCs/>
              </w:rPr>
            </w:pPr>
            <w:r w:rsidRPr="00AE550A">
              <w:rPr>
                <w:b/>
                <w:bCs/>
              </w:rPr>
              <w:t>3</w:t>
            </w:r>
          </w:p>
        </w:tc>
      </w:tr>
      <w:tr w:rsidR="00AE550A" w:rsidRPr="00AE550A" w14:paraId="3798658F" w14:textId="77777777" w:rsidTr="00AE550A">
        <w:trPr>
          <w:trHeight w:val="264"/>
        </w:trPr>
        <w:tc>
          <w:tcPr>
            <w:tcW w:w="3544" w:type="dxa"/>
            <w:tcBorders>
              <w:top w:val="nil"/>
              <w:left w:val="single" w:sz="4" w:space="0" w:color="auto"/>
              <w:bottom w:val="single" w:sz="4" w:space="0" w:color="auto"/>
              <w:right w:val="single" w:sz="4" w:space="0" w:color="auto"/>
            </w:tcBorders>
            <w:shd w:val="clear" w:color="000000" w:fill="FFFFFF"/>
            <w:vAlign w:val="bottom"/>
            <w:hideMark/>
          </w:tcPr>
          <w:p w14:paraId="5F00F22B" w14:textId="77777777" w:rsidR="00AE550A" w:rsidRPr="00AE550A" w:rsidRDefault="00AE550A">
            <w:r w:rsidRPr="00AE550A">
              <w:t>sh  hoonestusõigus</w:t>
            </w:r>
          </w:p>
        </w:tc>
        <w:tc>
          <w:tcPr>
            <w:tcW w:w="960" w:type="dxa"/>
            <w:tcBorders>
              <w:top w:val="nil"/>
              <w:left w:val="nil"/>
              <w:bottom w:val="single" w:sz="4" w:space="0" w:color="auto"/>
              <w:right w:val="single" w:sz="4" w:space="0" w:color="auto"/>
            </w:tcBorders>
            <w:shd w:val="clear" w:color="000000" w:fill="FFFFFF"/>
            <w:vAlign w:val="bottom"/>
            <w:hideMark/>
          </w:tcPr>
          <w:p w14:paraId="425737C8" w14:textId="77777777" w:rsidR="00AE550A" w:rsidRPr="00AE550A" w:rsidRDefault="00AE550A">
            <w:pPr>
              <w:jc w:val="right"/>
            </w:pPr>
            <w:r w:rsidRPr="00AE550A">
              <w:t>120</w:t>
            </w:r>
          </w:p>
        </w:tc>
        <w:tc>
          <w:tcPr>
            <w:tcW w:w="1025" w:type="dxa"/>
            <w:tcBorders>
              <w:top w:val="nil"/>
              <w:left w:val="nil"/>
              <w:bottom w:val="single" w:sz="4" w:space="0" w:color="auto"/>
              <w:right w:val="single" w:sz="4" w:space="0" w:color="auto"/>
            </w:tcBorders>
            <w:shd w:val="clear" w:color="000000" w:fill="FFFFFF"/>
            <w:vAlign w:val="bottom"/>
            <w:hideMark/>
          </w:tcPr>
          <w:p w14:paraId="2703DD88" w14:textId="77777777" w:rsidR="00AE550A" w:rsidRPr="00AE550A" w:rsidRDefault="00AE550A">
            <w:pPr>
              <w:jc w:val="right"/>
            </w:pPr>
            <w:r w:rsidRPr="00AE550A">
              <w:t>3</w:t>
            </w:r>
          </w:p>
        </w:tc>
        <w:tc>
          <w:tcPr>
            <w:tcW w:w="1460" w:type="dxa"/>
            <w:tcBorders>
              <w:top w:val="nil"/>
              <w:left w:val="nil"/>
              <w:bottom w:val="single" w:sz="4" w:space="0" w:color="auto"/>
              <w:right w:val="single" w:sz="4" w:space="0" w:color="auto"/>
            </w:tcBorders>
            <w:shd w:val="clear" w:color="000000" w:fill="FFFFFF"/>
            <w:vAlign w:val="bottom"/>
            <w:hideMark/>
          </w:tcPr>
          <w:p w14:paraId="5A567722" w14:textId="77777777" w:rsidR="00AE550A" w:rsidRPr="00AE550A" w:rsidRDefault="00AE550A">
            <w:pPr>
              <w:jc w:val="right"/>
            </w:pPr>
            <w:r w:rsidRPr="00AE550A">
              <w:t>3</w:t>
            </w:r>
          </w:p>
        </w:tc>
        <w:tc>
          <w:tcPr>
            <w:tcW w:w="1360" w:type="dxa"/>
            <w:tcBorders>
              <w:top w:val="nil"/>
              <w:left w:val="nil"/>
              <w:bottom w:val="single" w:sz="4" w:space="0" w:color="auto"/>
              <w:right w:val="single" w:sz="4" w:space="0" w:color="auto"/>
            </w:tcBorders>
            <w:shd w:val="clear" w:color="auto" w:fill="auto"/>
            <w:vAlign w:val="bottom"/>
            <w:hideMark/>
          </w:tcPr>
          <w:p w14:paraId="42252D31" w14:textId="77777777" w:rsidR="00AE550A" w:rsidRPr="00AE550A" w:rsidRDefault="00AE550A">
            <w:pPr>
              <w:jc w:val="right"/>
            </w:pPr>
            <w:r w:rsidRPr="00AE550A">
              <w:t>3</w:t>
            </w:r>
          </w:p>
        </w:tc>
        <w:tc>
          <w:tcPr>
            <w:tcW w:w="960" w:type="dxa"/>
            <w:tcBorders>
              <w:top w:val="nil"/>
              <w:left w:val="nil"/>
              <w:bottom w:val="single" w:sz="4" w:space="0" w:color="auto"/>
              <w:right w:val="single" w:sz="4" w:space="0" w:color="auto"/>
            </w:tcBorders>
            <w:shd w:val="clear" w:color="auto" w:fill="auto"/>
            <w:vAlign w:val="bottom"/>
            <w:hideMark/>
          </w:tcPr>
          <w:p w14:paraId="27438279" w14:textId="77777777" w:rsidR="00AE550A" w:rsidRPr="00AE550A" w:rsidRDefault="00AE550A">
            <w:pPr>
              <w:jc w:val="right"/>
            </w:pPr>
            <w:r w:rsidRPr="00AE550A">
              <w:t>3</w:t>
            </w:r>
          </w:p>
        </w:tc>
        <w:tc>
          <w:tcPr>
            <w:tcW w:w="960" w:type="dxa"/>
            <w:tcBorders>
              <w:top w:val="nil"/>
              <w:left w:val="nil"/>
              <w:bottom w:val="single" w:sz="4" w:space="0" w:color="auto"/>
              <w:right w:val="single" w:sz="4" w:space="0" w:color="auto"/>
            </w:tcBorders>
            <w:shd w:val="clear" w:color="auto" w:fill="auto"/>
            <w:vAlign w:val="bottom"/>
            <w:hideMark/>
          </w:tcPr>
          <w:p w14:paraId="63F13558" w14:textId="77777777" w:rsidR="00AE550A" w:rsidRPr="00AE550A" w:rsidRDefault="00AE550A">
            <w:pPr>
              <w:jc w:val="right"/>
            </w:pPr>
            <w:r w:rsidRPr="00AE550A">
              <w:t>3</w:t>
            </w:r>
          </w:p>
        </w:tc>
      </w:tr>
      <w:tr w:rsidR="00AE550A" w:rsidRPr="00AE550A" w14:paraId="01407440" w14:textId="77777777" w:rsidTr="00AE550A">
        <w:trPr>
          <w:trHeight w:val="264"/>
        </w:trPr>
        <w:tc>
          <w:tcPr>
            <w:tcW w:w="3544" w:type="dxa"/>
            <w:tcBorders>
              <w:top w:val="nil"/>
              <w:left w:val="single" w:sz="4" w:space="0" w:color="auto"/>
              <w:bottom w:val="single" w:sz="4" w:space="0" w:color="auto"/>
              <w:right w:val="single" w:sz="4" w:space="0" w:color="auto"/>
            </w:tcBorders>
            <w:shd w:val="clear" w:color="000000" w:fill="FFFFFF"/>
            <w:vAlign w:val="bottom"/>
            <w:hideMark/>
          </w:tcPr>
          <w:p w14:paraId="6C7CEAB3" w14:textId="3D8BBD29" w:rsidR="00AE550A" w:rsidRPr="00AE550A" w:rsidRDefault="00AE550A">
            <w:r w:rsidRPr="00AE550A">
              <w:t xml:space="preserve">     </w:t>
            </w:r>
            <w:r w:rsidR="0004363B">
              <w:t>transpordivahendite kasutusrent</w:t>
            </w:r>
          </w:p>
        </w:tc>
        <w:tc>
          <w:tcPr>
            <w:tcW w:w="960" w:type="dxa"/>
            <w:tcBorders>
              <w:top w:val="nil"/>
              <w:left w:val="nil"/>
              <w:bottom w:val="single" w:sz="4" w:space="0" w:color="auto"/>
              <w:right w:val="single" w:sz="4" w:space="0" w:color="auto"/>
            </w:tcBorders>
            <w:shd w:val="clear" w:color="000000" w:fill="FFFFFF"/>
            <w:vAlign w:val="bottom"/>
            <w:hideMark/>
          </w:tcPr>
          <w:p w14:paraId="0F44C75F" w14:textId="77777777" w:rsidR="00AE550A" w:rsidRPr="00AE550A" w:rsidRDefault="00AE550A">
            <w:pPr>
              <w:jc w:val="right"/>
            </w:pPr>
            <w:r w:rsidRPr="00AE550A">
              <w:t>67</w:t>
            </w:r>
          </w:p>
        </w:tc>
        <w:tc>
          <w:tcPr>
            <w:tcW w:w="1025" w:type="dxa"/>
            <w:tcBorders>
              <w:top w:val="nil"/>
              <w:left w:val="nil"/>
              <w:bottom w:val="single" w:sz="4" w:space="0" w:color="auto"/>
              <w:right w:val="single" w:sz="4" w:space="0" w:color="auto"/>
            </w:tcBorders>
            <w:shd w:val="clear" w:color="000000" w:fill="FFFFFF"/>
            <w:vAlign w:val="bottom"/>
            <w:hideMark/>
          </w:tcPr>
          <w:p w14:paraId="5CA1422E" w14:textId="77777777" w:rsidR="00AE550A" w:rsidRPr="00AE550A" w:rsidRDefault="00AE550A">
            <w:pPr>
              <w:jc w:val="right"/>
            </w:pPr>
            <w:r w:rsidRPr="00AE550A">
              <w:t>24</w:t>
            </w:r>
          </w:p>
        </w:tc>
        <w:tc>
          <w:tcPr>
            <w:tcW w:w="1460" w:type="dxa"/>
            <w:tcBorders>
              <w:top w:val="nil"/>
              <w:left w:val="nil"/>
              <w:bottom w:val="single" w:sz="4" w:space="0" w:color="auto"/>
              <w:right w:val="single" w:sz="4" w:space="0" w:color="auto"/>
            </w:tcBorders>
            <w:shd w:val="clear" w:color="000000" w:fill="FFFFFF"/>
            <w:vAlign w:val="bottom"/>
            <w:hideMark/>
          </w:tcPr>
          <w:p w14:paraId="3174C12B" w14:textId="77777777" w:rsidR="00AE550A" w:rsidRPr="00AE550A" w:rsidRDefault="00AE550A">
            <w:pPr>
              <w:jc w:val="right"/>
            </w:pPr>
            <w:r w:rsidRPr="00AE550A">
              <w:t>23</w:t>
            </w:r>
          </w:p>
        </w:tc>
        <w:tc>
          <w:tcPr>
            <w:tcW w:w="1360" w:type="dxa"/>
            <w:tcBorders>
              <w:top w:val="nil"/>
              <w:left w:val="nil"/>
              <w:bottom w:val="single" w:sz="4" w:space="0" w:color="auto"/>
              <w:right w:val="single" w:sz="4" w:space="0" w:color="auto"/>
            </w:tcBorders>
            <w:shd w:val="clear" w:color="auto" w:fill="auto"/>
            <w:vAlign w:val="bottom"/>
            <w:hideMark/>
          </w:tcPr>
          <w:p w14:paraId="67235C05" w14:textId="77777777" w:rsidR="00AE550A" w:rsidRPr="00AE550A" w:rsidRDefault="00AE550A">
            <w:pPr>
              <w:jc w:val="right"/>
            </w:pPr>
            <w:r w:rsidRPr="00AE550A">
              <w:t>15</w:t>
            </w:r>
          </w:p>
        </w:tc>
        <w:tc>
          <w:tcPr>
            <w:tcW w:w="960" w:type="dxa"/>
            <w:tcBorders>
              <w:top w:val="nil"/>
              <w:left w:val="nil"/>
              <w:bottom w:val="single" w:sz="4" w:space="0" w:color="auto"/>
              <w:right w:val="single" w:sz="4" w:space="0" w:color="auto"/>
            </w:tcBorders>
            <w:shd w:val="clear" w:color="auto" w:fill="auto"/>
            <w:vAlign w:val="bottom"/>
            <w:hideMark/>
          </w:tcPr>
          <w:p w14:paraId="528E1E02" w14:textId="77777777" w:rsidR="00AE550A" w:rsidRPr="00AE550A" w:rsidRDefault="00AE550A">
            <w:pPr>
              <w:jc w:val="right"/>
            </w:pPr>
            <w:r w:rsidRPr="00AE550A">
              <w:t>5</w:t>
            </w:r>
          </w:p>
        </w:tc>
        <w:tc>
          <w:tcPr>
            <w:tcW w:w="960" w:type="dxa"/>
            <w:tcBorders>
              <w:top w:val="nil"/>
              <w:left w:val="nil"/>
              <w:bottom w:val="single" w:sz="4" w:space="0" w:color="auto"/>
              <w:right w:val="single" w:sz="4" w:space="0" w:color="auto"/>
            </w:tcBorders>
            <w:shd w:val="clear" w:color="auto" w:fill="auto"/>
            <w:vAlign w:val="bottom"/>
            <w:hideMark/>
          </w:tcPr>
          <w:p w14:paraId="312205AC" w14:textId="77777777" w:rsidR="00AE550A" w:rsidRPr="00AE550A" w:rsidRDefault="00AE550A">
            <w:pPr>
              <w:jc w:val="right"/>
            </w:pPr>
            <w:r w:rsidRPr="00AE550A">
              <w:t>0</w:t>
            </w:r>
          </w:p>
        </w:tc>
      </w:tr>
      <w:tr w:rsidR="00AE550A" w:rsidRPr="00AE550A" w14:paraId="4C0C1BD1" w14:textId="77777777" w:rsidTr="00AE550A">
        <w:trPr>
          <w:trHeight w:val="264"/>
        </w:trPr>
        <w:tc>
          <w:tcPr>
            <w:tcW w:w="3544" w:type="dxa"/>
            <w:tcBorders>
              <w:top w:val="nil"/>
              <w:left w:val="single" w:sz="4" w:space="0" w:color="auto"/>
              <w:bottom w:val="single" w:sz="4" w:space="0" w:color="auto"/>
              <w:right w:val="single" w:sz="4" w:space="0" w:color="auto"/>
            </w:tcBorders>
            <w:shd w:val="clear" w:color="000000" w:fill="FFFFFF"/>
            <w:vAlign w:val="bottom"/>
            <w:hideMark/>
          </w:tcPr>
          <w:p w14:paraId="20B869C8" w14:textId="77777777" w:rsidR="00AE550A" w:rsidRPr="00AE550A" w:rsidRDefault="00AE550A">
            <w:r w:rsidRPr="00AE550A">
              <w:t xml:space="preserve">     riist ja tarkvara</w:t>
            </w:r>
          </w:p>
        </w:tc>
        <w:tc>
          <w:tcPr>
            <w:tcW w:w="960" w:type="dxa"/>
            <w:tcBorders>
              <w:top w:val="nil"/>
              <w:left w:val="nil"/>
              <w:bottom w:val="single" w:sz="4" w:space="0" w:color="auto"/>
              <w:right w:val="single" w:sz="4" w:space="0" w:color="auto"/>
            </w:tcBorders>
            <w:shd w:val="clear" w:color="000000" w:fill="FFFFFF"/>
            <w:vAlign w:val="bottom"/>
            <w:hideMark/>
          </w:tcPr>
          <w:p w14:paraId="5DBEEFC7" w14:textId="77777777" w:rsidR="00AE550A" w:rsidRPr="00AE550A" w:rsidRDefault="00AE550A">
            <w:pPr>
              <w:jc w:val="right"/>
            </w:pPr>
            <w:r w:rsidRPr="00AE550A">
              <w:t>75</w:t>
            </w:r>
          </w:p>
        </w:tc>
        <w:tc>
          <w:tcPr>
            <w:tcW w:w="1025" w:type="dxa"/>
            <w:tcBorders>
              <w:top w:val="nil"/>
              <w:left w:val="nil"/>
              <w:bottom w:val="single" w:sz="4" w:space="0" w:color="auto"/>
              <w:right w:val="single" w:sz="4" w:space="0" w:color="auto"/>
            </w:tcBorders>
            <w:shd w:val="clear" w:color="000000" w:fill="FFFFFF"/>
            <w:vAlign w:val="bottom"/>
            <w:hideMark/>
          </w:tcPr>
          <w:p w14:paraId="01018DA3" w14:textId="77777777" w:rsidR="00AE550A" w:rsidRPr="00AE550A" w:rsidRDefault="00AE550A">
            <w:pPr>
              <w:jc w:val="right"/>
            </w:pPr>
            <w:r w:rsidRPr="00AE550A">
              <w:t>47</w:t>
            </w:r>
          </w:p>
        </w:tc>
        <w:tc>
          <w:tcPr>
            <w:tcW w:w="1460" w:type="dxa"/>
            <w:tcBorders>
              <w:top w:val="nil"/>
              <w:left w:val="nil"/>
              <w:bottom w:val="single" w:sz="4" w:space="0" w:color="auto"/>
              <w:right w:val="single" w:sz="4" w:space="0" w:color="auto"/>
            </w:tcBorders>
            <w:shd w:val="clear" w:color="000000" w:fill="FFFFFF"/>
            <w:vAlign w:val="bottom"/>
            <w:hideMark/>
          </w:tcPr>
          <w:p w14:paraId="33A3440A" w14:textId="77777777" w:rsidR="00AE550A" w:rsidRPr="00AE550A" w:rsidRDefault="00AE550A">
            <w:pPr>
              <w:jc w:val="right"/>
            </w:pPr>
            <w:r w:rsidRPr="00AE550A">
              <w:t>24</w:t>
            </w:r>
          </w:p>
        </w:tc>
        <w:tc>
          <w:tcPr>
            <w:tcW w:w="1360" w:type="dxa"/>
            <w:tcBorders>
              <w:top w:val="nil"/>
              <w:left w:val="nil"/>
              <w:bottom w:val="single" w:sz="4" w:space="0" w:color="auto"/>
              <w:right w:val="single" w:sz="4" w:space="0" w:color="auto"/>
            </w:tcBorders>
            <w:shd w:val="clear" w:color="auto" w:fill="auto"/>
            <w:vAlign w:val="bottom"/>
            <w:hideMark/>
          </w:tcPr>
          <w:p w14:paraId="1975F25A" w14:textId="77777777" w:rsidR="00AE550A" w:rsidRPr="00AE550A" w:rsidRDefault="00AE550A">
            <w:pPr>
              <w:jc w:val="right"/>
            </w:pPr>
            <w:r w:rsidRPr="00AE550A">
              <w:t>4</w:t>
            </w:r>
          </w:p>
        </w:tc>
        <w:tc>
          <w:tcPr>
            <w:tcW w:w="960" w:type="dxa"/>
            <w:tcBorders>
              <w:top w:val="nil"/>
              <w:left w:val="nil"/>
              <w:bottom w:val="single" w:sz="4" w:space="0" w:color="auto"/>
              <w:right w:val="single" w:sz="4" w:space="0" w:color="auto"/>
            </w:tcBorders>
            <w:shd w:val="clear" w:color="auto" w:fill="auto"/>
            <w:vAlign w:val="bottom"/>
            <w:hideMark/>
          </w:tcPr>
          <w:p w14:paraId="5CDF26F2" w14:textId="77777777" w:rsidR="00AE550A" w:rsidRPr="00AE550A" w:rsidRDefault="00AE550A">
            <w:pPr>
              <w:jc w:val="right"/>
            </w:pPr>
            <w:r w:rsidRPr="00AE550A">
              <w:t>0</w:t>
            </w:r>
          </w:p>
        </w:tc>
        <w:tc>
          <w:tcPr>
            <w:tcW w:w="960" w:type="dxa"/>
            <w:tcBorders>
              <w:top w:val="nil"/>
              <w:left w:val="nil"/>
              <w:bottom w:val="single" w:sz="4" w:space="0" w:color="auto"/>
              <w:right w:val="single" w:sz="4" w:space="0" w:color="auto"/>
            </w:tcBorders>
            <w:shd w:val="clear" w:color="auto" w:fill="auto"/>
            <w:vAlign w:val="bottom"/>
            <w:hideMark/>
          </w:tcPr>
          <w:p w14:paraId="77E5F59A" w14:textId="77777777" w:rsidR="00AE550A" w:rsidRPr="00AE550A" w:rsidRDefault="00AE550A">
            <w:pPr>
              <w:jc w:val="right"/>
            </w:pPr>
            <w:r w:rsidRPr="00AE550A">
              <w:t>0</w:t>
            </w:r>
          </w:p>
        </w:tc>
      </w:tr>
      <w:tr w:rsidR="00AE550A" w:rsidRPr="00AE550A" w14:paraId="5FFE0567" w14:textId="77777777" w:rsidTr="00AE550A">
        <w:trPr>
          <w:trHeight w:val="264"/>
        </w:trPr>
        <w:tc>
          <w:tcPr>
            <w:tcW w:w="3544" w:type="dxa"/>
            <w:tcBorders>
              <w:top w:val="nil"/>
              <w:left w:val="single" w:sz="4" w:space="0" w:color="auto"/>
              <w:bottom w:val="single" w:sz="4" w:space="0" w:color="auto"/>
              <w:right w:val="single" w:sz="4" w:space="0" w:color="auto"/>
            </w:tcBorders>
            <w:shd w:val="clear" w:color="000000" w:fill="FFFFFF"/>
            <w:vAlign w:val="bottom"/>
            <w:hideMark/>
          </w:tcPr>
          <w:p w14:paraId="0793F8F8" w14:textId="77777777" w:rsidR="00AE550A" w:rsidRPr="00AE550A" w:rsidRDefault="00AE550A">
            <w:pPr>
              <w:rPr>
                <w:b/>
                <w:bCs/>
              </w:rPr>
            </w:pPr>
            <w:r w:rsidRPr="00AE550A">
              <w:rPr>
                <w:b/>
                <w:bCs/>
              </w:rPr>
              <w:t>Kokku 2020</w:t>
            </w:r>
          </w:p>
        </w:tc>
        <w:tc>
          <w:tcPr>
            <w:tcW w:w="960" w:type="dxa"/>
            <w:tcBorders>
              <w:top w:val="nil"/>
              <w:left w:val="nil"/>
              <w:bottom w:val="single" w:sz="4" w:space="0" w:color="auto"/>
              <w:right w:val="single" w:sz="4" w:space="0" w:color="auto"/>
            </w:tcBorders>
            <w:shd w:val="clear" w:color="000000" w:fill="FFFFFF"/>
            <w:vAlign w:val="bottom"/>
            <w:hideMark/>
          </w:tcPr>
          <w:p w14:paraId="52C305FA" w14:textId="77777777" w:rsidR="00AE550A" w:rsidRPr="00AE550A" w:rsidRDefault="00AE550A">
            <w:pPr>
              <w:jc w:val="right"/>
              <w:rPr>
                <w:b/>
                <w:bCs/>
              </w:rPr>
            </w:pPr>
            <w:r w:rsidRPr="00AE550A">
              <w:rPr>
                <w:b/>
                <w:bCs/>
              </w:rPr>
              <w:t>379</w:t>
            </w:r>
          </w:p>
        </w:tc>
        <w:tc>
          <w:tcPr>
            <w:tcW w:w="1025" w:type="dxa"/>
            <w:tcBorders>
              <w:top w:val="nil"/>
              <w:left w:val="nil"/>
              <w:bottom w:val="single" w:sz="4" w:space="0" w:color="auto"/>
              <w:right w:val="single" w:sz="4" w:space="0" w:color="auto"/>
            </w:tcBorders>
            <w:shd w:val="clear" w:color="000000" w:fill="FFFFFF"/>
            <w:vAlign w:val="bottom"/>
            <w:hideMark/>
          </w:tcPr>
          <w:p w14:paraId="1EC93764" w14:textId="77777777" w:rsidR="00AE550A" w:rsidRPr="00AE550A" w:rsidRDefault="00AE550A">
            <w:pPr>
              <w:jc w:val="right"/>
              <w:rPr>
                <w:b/>
                <w:bCs/>
              </w:rPr>
            </w:pPr>
            <w:r w:rsidRPr="00AE550A">
              <w:rPr>
                <w:b/>
                <w:bCs/>
              </w:rPr>
              <w:t>112</w:t>
            </w:r>
          </w:p>
        </w:tc>
        <w:tc>
          <w:tcPr>
            <w:tcW w:w="1460" w:type="dxa"/>
            <w:tcBorders>
              <w:top w:val="nil"/>
              <w:left w:val="nil"/>
              <w:bottom w:val="single" w:sz="4" w:space="0" w:color="auto"/>
              <w:right w:val="single" w:sz="4" w:space="0" w:color="auto"/>
            </w:tcBorders>
            <w:shd w:val="clear" w:color="000000" w:fill="FFFFFF"/>
            <w:vAlign w:val="bottom"/>
            <w:hideMark/>
          </w:tcPr>
          <w:p w14:paraId="285EBC90" w14:textId="77777777" w:rsidR="00AE550A" w:rsidRPr="00AE550A" w:rsidRDefault="00AE550A">
            <w:pPr>
              <w:jc w:val="right"/>
              <w:rPr>
                <w:b/>
                <w:bCs/>
              </w:rPr>
            </w:pPr>
            <w:r w:rsidRPr="00AE550A">
              <w:rPr>
                <w:b/>
                <w:bCs/>
              </w:rPr>
              <w:t>75</w:t>
            </w:r>
          </w:p>
        </w:tc>
        <w:tc>
          <w:tcPr>
            <w:tcW w:w="1360" w:type="dxa"/>
            <w:tcBorders>
              <w:top w:val="nil"/>
              <w:left w:val="nil"/>
              <w:bottom w:val="single" w:sz="4" w:space="0" w:color="auto"/>
              <w:right w:val="single" w:sz="4" w:space="0" w:color="auto"/>
            </w:tcBorders>
            <w:shd w:val="clear" w:color="000000" w:fill="FFFFFF"/>
            <w:vAlign w:val="bottom"/>
            <w:hideMark/>
          </w:tcPr>
          <w:p w14:paraId="5574B3DB" w14:textId="77777777" w:rsidR="00AE550A" w:rsidRPr="00AE550A" w:rsidRDefault="00AE550A">
            <w:pPr>
              <w:jc w:val="right"/>
              <w:rPr>
                <w:b/>
                <w:bCs/>
              </w:rPr>
            </w:pPr>
            <w:r w:rsidRPr="00AE550A">
              <w:rPr>
                <w:b/>
                <w:bCs/>
              </w:rPr>
              <w:t>45</w:t>
            </w:r>
          </w:p>
        </w:tc>
        <w:tc>
          <w:tcPr>
            <w:tcW w:w="960" w:type="dxa"/>
            <w:tcBorders>
              <w:top w:val="nil"/>
              <w:left w:val="nil"/>
              <w:bottom w:val="single" w:sz="4" w:space="0" w:color="auto"/>
              <w:right w:val="single" w:sz="4" w:space="0" w:color="auto"/>
            </w:tcBorders>
            <w:shd w:val="clear" w:color="000000" w:fill="FFFFFF"/>
            <w:vAlign w:val="bottom"/>
            <w:hideMark/>
          </w:tcPr>
          <w:p w14:paraId="7924C6B3" w14:textId="77777777" w:rsidR="00AE550A" w:rsidRPr="00AE550A" w:rsidRDefault="00AE550A">
            <w:pPr>
              <w:jc w:val="right"/>
              <w:rPr>
                <w:b/>
                <w:bCs/>
              </w:rPr>
            </w:pPr>
            <w:r w:rsidRPr="00AE550A">
              <w:rPr>
                <w:b/>
                <w:bCs/>
              </w:rPr>
              <w:t>16</w:t>
            </w:r>
          </w:p>
        </w:tc>
        <w:tc>
          <w:tcPr>
            <w:tcW w:w="960" w:type="dxa"/>
            <w:tcBorders>
              <w:top w:val="nil"/>
              <w:left w:val="nil"/>
              <w:bottom w:val="single" w:sz="4" w:space="0" w:color="auto"/>
              <w:right w:val="single" w:sz="4" w:space="0" w:color="auto"/>
            </w:tcBorders>
            <w:shd w:val="clear" w:color="000000" w:fill="FFFFFF"/>
            <w:vAlign w:val="bottom"/>
            <w:hideMark/>
          </w:tcPr>
          <w:p w14:paraId="12E7C1AF" w14:textId="77777777" w:rsidR="00AE550A" w:rsidRPr="00AE550A" w:rsidRDefault="00AE550A">
            <w:pPr>
              <w:jc w:val="right"/>
              <w:rPr>
                <w:b/>
                <w:bCs/>
              </w:rPr>
            </w:pPr>
            <w:r w:rsidRPr="00AE550A">
              <w:rPr>
                <w:b/>
                <w:bCs/>
              </w:rPr>
              <w:t>5</w:t>
            </w:r>
          </w:p>
        </w:tc>
      </w:tr>
      <w:tr w:rsidR="00AE550A" w:rsidRPr="00AE550A" w14:paraId="504F6722" w14:textId="77777777" w:rsidTr="00AE550A">
        <w:trPr>
          <w:trHeight w:val="264"/>
        </w:trPr>
        <w:tc>
          <w:tcPr>
            <w:tcW w:w="3544" w:type="dxa"/>
            <w:tcBorders>
              <w:top w:val="nil"/>
              <w:left w:val="single" w:sz="4" w:space="0" w:color="auto"/>
              <w:bottom w:val="single" w:sz="4" w:space="0" w:color="auto"/>
              <w:right w:val="single" w:sz="4" w:space="0" w:color="auto"/>
            </w:tcBorders>
            <w:shd w:val="clear" w:color="000000" w:fill="FFFFFF"/>
            <w:vAlign w:val="bottom"/>
            <w:hideMark/>
          </w:tcPr>
          <w:p w14:paraId="2F222E6A" w14:textId="77777777" w:rsidR="00AE550A" w:rsidRPr="00AE550A" w:rsidRDefault="00AE550A">
            <w:r w:rsidRPr="00AE550A">
              <w:t>sh  hoonestusõigus</w:t>
            </w:r>
          </w:p>
        </w:tc>
        <w:tc>
          <w:tcPr>
            <w:tcW w:w="960" w:type="dxa"/>
            <w:tcBorders>
              <w:top w:val="nil"/>
              <w:left w:val="nil"/>
              <w:bottom w:val="single" w:sz="4" w:space="0" w:color="auto"/>
              <w:right w:val="single" w:sz="4" w:space="0" w:color="auto"/>
            </w:tcBorders>
            <w:shd w:val="clear" w:color="000000" w:fill="FFFFFF"/>
            <w:vAlign w:val="bottom"/>
            <w:hideMark/>
          </w:tcPr>
          <w:p w14:paraId="4D5B64DC" w14:textId="77777777" w:rsidR="00AE550A" w:rsidRPr="00AE550A" w:rsidRDefault="00AE550A">
            <w:pPr>
              <w:jc w:val="right"/>
            </w:pPr>
            <w:r w:rsidRPr="00AE550A">
              <w:t>123</w:t>
            </w:r>
          </w:p>
        </w:tc>
        <w:tc>
          <w:tcPr>
            <w:tcW w:w="1025" w:type="dxa"/>
            <w:tcBorders>
              <w:top w:val="nil"/>
              <w:left w:val="nil"/>
              <w:bottom w:val="single" w:sz="4" w:space="0" w:color="auto"/>
              <w:right w:val="single" w:sz="4" w:space="0" w:color="auto"/>
            </w:tcBorders>
            <w:shd w:val="clear" w:color="000000" w:fill="FFFFFF"/>
            <w:vAlign w:val="bottom"/>
            <w:hideMark/>
          </w:tcPr>
          <w:p w14:paraId="46392948" w14:textId="77777777" w:rsidR="00AE550A" w:rsidRPr="00AE550A" w:rsidRDefault="00AE550A">
            <w:pPr>
              <w:jc w:val="right"/>
            </w:pPr>
            <w:r w:rsidRPr="00AE550A">
              <w:t>3</w:t>
            </w:r>
          </w:p>
        </w:tc>
        <w:tc>
          <w:tcPr>
            <w:tcW w:w="1460" w:type="dxa"/>
            <w:tcBorders>
              <w:top w:val="nil"/>
              <w:left w:val="nil"/>
              <w:bottom w:val="single" w:sz="4" w:space="0" w:color="auto"/>
              <w:right w:val="single" w:sz="4" w:space="0" w:color="auto"/>
            </w:tcBorders>
            <w:shd w:val="clear" w:color="000000" w:fill="FFFFFF"/>
            <w:vAlign w:val="bottom"/>
            <w:hideMark/>
          </w:tcPr>
          <w:p w14:paraId="19F19570" w14:textId="77777777" w:rsidR="00AE550A" w:rsidRPr="00AE550A" w:rsidRDefault="00AE550A">
            <w:pPr>
              <w:jc w:val="right"/>
            </w:pPr>
            <w:r w:rsidRPr="00AE550A">
              <w:t>3</w:t>
            </w:r>
          </w:p>
        </w:tc>
        <w:tc>
          <w:tcPr>
            <w:tcW w:w="1360" w:type="dxa"/>
            <w:tcBorders>
              <w:top w:val="nil"/>
              <w:left w:val="nil"/>
              <w:bottom w:val="single" w:sz="4" w:space="0" w:color="auto"/>
              <w:right w:val="single" w:sz="4" w:space="0" w:color="auto"/>
            </w:tcBorders>
            <w:shd w:val="clear" w:color="auto" w:fill="auto"/>
            <w:vAlign w:val="bottom"/>
            <w:hideMark/>
          </w:tcPr>
          <w:p w14:paraId="63FE9AD7" w14:textId="77777777" w:rsidR="00AE550A" w:rsidRPr="00AE550A" w:rsidRDefault="00AE550A">
            <w:pPr>
              <w:jc w:val="right"/>
            </w:pPr>
            <w:r w:rsidRPr="00AE550A">
              <w:t>3</w:t>
            </w:r>
          </w:p>
        </w:tc>
        <w:tc>
          <w:tcPr>
            <w:tcW w:w="960" w:type="dxa"/>
            <w:tcBorders>
              <w:top w:val="nil"/>
              <w:left w:val="nil"/>
              <w:bottom w:val="single" w:sz="4" w:space="0" w:color="auto"/>
              <w:right w:val="single" w:sz="4" w:space="0" w:color="auto"/>
            </w:tcBorders>
            <w:shd w:val="clear" w:color="auto" w:fill="auto"/>
            <w:vAlign w:val="bottom"/>
            <w:hideMark/>
          </w:tcPr>
          <w:p w14:paraId="398709F1" w14:textId="77777777" w:rsidR="00AE550A" w:rsidRPr="00AE550A" w:rsidRDefault="00AE550A">
            <w:pPr>
              <w:jc w:val="right"/>
            </w:pPr>
            <w:r w:rsidRPr="00AE550A">
              <w:t>3</w:t>
            </w:r>
          </w:p>
        </w:tc>
        <w:tc>
          <w:tcPr>
            <w:tcW w:w="960" w:type="dxa"/>
            <w:tcBorders>
              <w:top w:val="nil"/>
              <w:left w:val="nil"/>
              <w:bottom w:val="single" w:sz="4" w:space="0" w:color="auto"/>
              <w:right w:val="single" w:sz="4" w:space="0" w:color="auto"/>
            </w:tcBorders>
            <w:shd w:val="clear" w:color="auto" w:fill="auto"/>
            <w:vAlign w:val="bottom"/>
            <w:hideMark/>
          </w:tcPr>
          <w:p w14:paraId="0C95223E" w14:textId="77777777" w:rsidR="00AE550A" w:rsidRPr="00AE550A" w:rsidRDefault="00AE550A">
            <w:pPr>
              <w:jc w:val="right"/>
            </w:pPr>
            <w:r w:rsidRPr="00AE550A">
              <w:t>3</w:t>
            </w:r>
          </w:p>
        </w:tc>
      </w:tr>
      <w:tr w:rsidR="00AE550A" w:rsidRPr="00AE550A" w14:paraId="33814F75" w14:textId="77777777" w:rsidTr="00AE550A">
        <w:trPr>
          <w:trHeight w:val="264"/>
        </w:trPr>
        <w:tc>
          <w:tcPr>
            <w:tcW w:w="3544" w:type="dxa"/>
            <w:tcBorders>
              <w:top w:val="nil"/>
              <w:left w:val="single" w:sz="4" w:space="0" w:color="auto"/>
              <w:bottom w:val="single" w:sz="4" w:space="0" w:color="auto"/>
              <w:right w:val="single" w:sz="4" w:space="0" w:color="auto"/>
            </w:tcBorders>
            <w:shd w:val="clear" w:color="000000" w:fill="FFFFFF"/>
            <w:vAlign w:val="bottom"/>
            <w:hideMark/>
          </w:tcPr>
          <w:p w14:paraId="11346F8D" w14:textId="77777777" w:rsidR="00AE550A" w:rsidRPr="00AE550A" w:rsidRDefault="00AE550A">
            <w:r w:rsidRPr="00AE550A">
              <w:t xml:space="preserve">     transpordivahendite kasutusrent</w:t>
            </w:r>
          </w:p>
        </w:tc>
        <w:tc>
          <w:tcPr>
            <w:tcW w:w="960" w:type="dxa"/>
            <w:tcBorders>
              <w:top w:val="nil"/>
              <w:left w:val="nil"/>
              <w:bottom w:val="single" w:sz="4" w:space="0" w:color="auto"/>
              <w:right w:val="single" w:sz="4" w:space="0" w:color="auto"/>
            </w:tcBorders>
            <w:shd w:val="clear" w:color="000000" w:fill="FFFFFF"/>
            <w:vAlign w:val="bottom"/>
            <w:hideMark/>
          </w:tcPr>
          <w:p w14:paraId="23A832CA" w14:textId="77777777" w:rsidR="00AE550A" w:rsidRPr="00AE550A" w:rsidRDefault="00AE550A">
            <w:pPr>
              <w:jc w:val="right"/>
            </w:pPr>
            <w:r w:rsidRPr="00AE550A">
              <w:t>98</w:t>
            </w:r>
          </w:p>
        </w:tc>
        <w:tc>
          <w:tcPr>
            <w:tcW w:w="1025" w:type="dxa"/>
            <w:tcBorders>
              <w:top w:val="nil"/>
              <w:left w:val="nil"/>
              <w:bottom w:val="single" w:sz="4" w:space="0" w:color="auto"/>
              <w:right w:val="single" w:sz="4" w:space="0" w:color="auto"/>
            </w:tcBorders>
            <w:shd w:val="clear" w:color="000000" w:fill="FFFFFF"/>
            <w:vAlign w:val="bottom"/>
            <w:hideMark/>
          </w:tcPr>
          <w:p w14:paraId="06B13C90" w14:textId="77777777" w:rsidR="00AE550A" w:rsidRPr="00AE550A" w:rsidRDefault="00AE550A">
            <w:pPr>
              <w:jc w:val="right"/>
            </w:pPr>
            <w:r w:rsidRPr="00AE550A">
              <w:t>45</w:t>
            </w:r>
          </w:p>
        </w:tc>
        <w:tc>
          <w:tcPr>
            <w:tcW w:w="1460" w:type="dxa"/>
            <w:tcBorders>
              <w:top w:val="nil"/>
              <w:left w:val="nil"/>
              <w:bottom w:val="single" w:sz="4" w:space="0" w:color="auto"/>
              <w:right w:val="single" w:sz="4" w:space="0" w:color="auto"/>
            </w:tcBorders>
            <w:shd w:val="clear" w:color="000000" w:fill="FFFFFF"/>
            <w:vAlign w:val="bottom"/>
            <w:hideMark/>
          </w:tcPr>
          <w:p w14:paraId="586D173C" w14:textId="77777777" w:rsidR="00AE550A" w:rsidRPr="00AE550A" w:rsidRDefault="00AE550A">
            <w:pPr>
              <w:jc w:val="right"/>
            </w:pPr>
            <w:r w:rsidRPr="00AE550A">
              <w:t>26</w:t>
            </w:r>
          </w:p>
        </w:tc>
        <w:tc>
          <w:tcPr>
            <w:tcW w:w="1360" w:type="dxa"/>
            <w:tcBorders>
              <w:top w:val="nil"/>
              <w:left w:val="nil"/>
              <w:bottom w:val="single" w:sz="4" w:space="0" w:color="auto"/>
              <w:right w:val="single" w:sz="4" w:space="0" w:color="auto"/>
            </w:tcBorders>
            <w:shd w:val="clear" w:color="auto" w:fill="auto"/>
            <w:vAlign w:val="bottom"/>
            <w:hideMark/>
          </w:tcPr>
          <w:p w14:paraId="6C21381A" w14:textId="77777777" w:rsidR="00AE550A" w:rsidRPr="00AE550A" w:rsidRDefault="00AE550A">
            <w:pPr>
              <w:jc w:val="right"/>
            </w:pPr>
            <w:r w:rsidRPr="00AE550A">
              <w:t>17</w:t>
            </w:r>
          </w:p>
        </w:tc>
        <w:tc>
          <w:tcPr>
            <w:tcW w:w="960" w:type="dxa"/>
            <w:tcBorders>
              <w:top w:val="nil"/>
              <w:left w:val="nil"/>
              <w:bottom w:val="single" w:sz="4" w:space="0" w:color="auto"/>
              <w:right w:val="single" w:sz="4" w:space="0" w:color="auto"/>
            </w:tcBorders>
            <w:shd w:val="clear" w:color="auto" w:fill="auto"/>
            <w:vAlign w:val="bottom"/>
            <w:hideMark/>
          </w:tcPr>
          <w:p w14:paraId="51723F72" w14:textId="77777777" w:rsidR="00AE550A" w:rsidRPr="00AE550A" w:rsidRDefault="00AE550A">
            <w:pPr>
              <w:jc w:val="right"/>
            </w:pPr>
            <w:r w:rsidRPr="00AE550A">
              <w:t>9</w:t>
            </w:r>
          </w:p>
        </w:tc>
        <w:tc>
          <w:tcPr>
            <w:tcW w:w="960" w:type="dxa"/>
            <w:tcBorders>
              <w:top w:val="nil"/>
              <w:left w:val="nil"/>
              <w:bottom w:val="single" w:sz="4" w:space="0" w:color="auto"/>
              <w:right w:val="single" w:sz="4" w:space="0" w:color="auto"/>
            </w:tcBorders>
            <w:shd w:val="clear" w:color="auto" w:fill="auto"/>
            <w:vAlign w:val="bottom"/>
            <w:hideMark/>
          </w:tcPr>
          <w:p w14:paraId="26F8D7F3" w14:textId="77777777" w:rsidR="00AE550A" w:rsidRPr="00AE550A" w:rsidRDefault="00AE550A">
            <w:pPr>
              <w:jc w:val="right"/>
            </w:pPr>
            <w:r w:rsidRPr="00AE550A">
              <w:t>1</w:t>
            </w:r>
          </w:p>
        </w:tc>
      </w:tr>
      <w:tr w:rsidR="00AE550A" w:rsidRPr="00AE550A" w14:paraId="3D2190D4" w14:textId="77777777" w:rsidTr="00AE550A">
        <w:trPr>
          <w:trHeight w:val="264"/>
        </w:trPr>
        <w:tc>
          <w:tcPr>
            <w:tcW w:w="3544" w:type="dxa"/>
            <w:tcBorders>
              <w:top w:val="nil"/>
              <w:left w:val="single" w:sz="4" w:space="0" w:color="auto"/>
              <w:bottom w:val="single" w:sz="4" w:space="0" w:color="auto"/>
              <w:right w:val="single" w:sz="4" w:space="0" w:color="auto"/>
            </w:tcBorders>
            <w:shd w:val="clear" w:color="000000" w:fill="FFFFFF"/>
            <w:vAlign w:val="bottom"/>
            <w:hideMark/>
          </w:tcPr>
          <w:p w14:paraId="02D20E9A" w14:textId="77777777" w:rsidR="00AE550A" w:rsidRPr="00AE550A" w:rsidRDefault="00AE550A">
            <w:r w:rsidRPr="00AE550A">
              <w:t xml:space="preserve">     riist ja tarkvara</w:t>
            </w:r>
          </w:p>
        </w:tc>
        <w:tc>
          <w:tcPr>
            <w:tcW w:w="960" w:type="dxa"/>
            <w:tcBorders>
              <w:top w:val="nil"/>
              <w:left w:val="nil"/>
              <w:bottom w:val="single" w:sz="4" w:space="0" w:color="auto"/>
              <w:right w:val="single" w:sz="4" w:space="0" w:color="auto"/>
            </w:tcBorders>
            <w:shd w:val="clear" w:color="000000" w:fill="FFFFFF"/>
            <w:vAlign w:val="bottom"/>
            <w:hideMark/>
          </w:tcPr>
          <w:p w14:paraId="4F86EE47" w14:textId="77777777" w:rsidR="00AE550A" w:rsidRPr="00AE550A" w:rsidRDefault="00AE550A">
            <w:pPr>
              <w:jc w:val="right"/>
            </w:pPr>
            <w:r w:rsidRPr="00AE550A">
              <w:t>129</w:t>
            </w:r>
          </w:p>
        </w:tc>
        <w:tc>
          <w:tcPr>
            <w:tcW w:w="1025" w:type="dxa"/>
            <w:tcBorders>
              <w:top w:val="nil"/>
              <w:left w:val="nil"/>
              <w:bottom w:val="single" w:sz="4" w:space="0" w:color="auto"/>
              <w:right w:val="single" w:sz="4" w:space="0" w:color="auto"/>
            </w:tcBorders>
            <w:shd w:val="clear" w:color="000000" w:fill="FFFFFF"/>
            <w:vAlign w:val="bottom"/>
            <w:hideMark/>
          </w:tcPr>
          <w:p w14:paraId="06700CD0" w14:textId="77777777" w:rsidR="00AE550A" w:rsidRPr="00AE550A" w:rsidRDefault="00AE550A">
            <w:pPr>
              <w:jc w:val="right"/>
            </w:pPr>
            <w:r w:rsidRPr="00AE550A">
              <w:t>54</w:t>
            </w:r>
          </w:p>
        </w:tc>
        <w:tc>
          <w:tcPr>
            <w:tcW w:w="1460" w:type="dxa"/>
            <w:tcBorders>
              <w:top w:val="nil"/>
              <w:left w:val="nil"/>
              <w:bottom w:val="single" w:sz="4" w:space="0" w:color="auto"/>
              <w:right w:val="single" w:sz="4" w:space="0" w:color="auto"/>
            </w:tcBorders>
            <w:shd w:val="clear" w:color="000000" w:fill="FFFFFF"/>
            <w:vAlign w:val="bottom"/>
            <w:hideMark/>
          </w:tcPr>
          <w:p w14:paraId="13A84B13" w14:textId="77777777" w:rsidR="00AE550A" w:rsidRPr="00AE550A" w:rsidRDefault="00AE550A">
            <w:pPr>
              <w:jc w:val="right"/>
            </w:pPr>
            <w:r w:rsidRPr="00AE550A">
              <w:t>47</w:t>
            </w:r>
          </w:p>
        </w:tc>
        <w:tc>
          <w:tcPr>
            <w:tcW w:w="1360" w:type="dxa"/>
            <w:tcBorders>
              <w:top w:val="nil"/>
              <w:left w:val="nil"/>
              <w:bottom w:val="single" w:sz="4" w:space="0" w:color="auto"/>
              <w:right w:val="single" w:sz="4" w:space="0" w:color="auto"/>
            </w:tcBorders>
            <w:shd w:val="clear" w:color="auto" w:fill="auto"/>
            <w:vAlign w:val="bottom"/>
            <w:hideMark/>
          </w:tcPr>
          <w:p w14:paraId="3A54E4A1" w14:textId="77777777" w:rsidR="00AE550A" w:rsidRPr="00AE550A" w:rsidRDefault="00AE550A">
            <w:pPr>
              <w:jc w:val="right"/>
            </w:pPr>
            <w:r w:rsidRPr="00AE550A">
              <w:t>24</w:t>
            </w:r>
          </w:p>
        </w:tc>
        <w:tc>
          <w:tcPr>
            <w:tcW w:w="960" w:type="dxa"/>
            <w:tcBorders>
              <w:top w:val="nil"/>
              <w:left w:val="nil"/>
              <w:bottom w:val="single" w:sz="4" w:space="0" w:color="auto"/>
              <w:right w:val="single" w:sz="4" w:space="0" w:color="auto"/>
            </w:tcBorders>
            <w:shd w:val="clear" w:color="auto" w:fill="auto"/>
            <w:vAlign w:val="bottom"/>
            <w:hideMark/>
          </w:tcPr>
          <w:p w14:paraId="65D3CE53" w14:textId="77777777" w:rsidR="00AE550A" w:rsidRPr="00AE550A" w:rsidRDefault="00AE550A">
            <w:pPr>
              <w:jc w:val="right"/>
            </w:pPr>
            <w:r w:rsidRPr="00AE550A">
              <w:t>4</w:t>
            </w:r>
          </w:p>
        </w:tc>
        <w:tc>
          <w:tcPr>
            <w:tcW w:w="960" w:type="dxa"/>
            <w:tcBorders>
              <w:top w:val="nil"/>
              <w:left w:val="nil"/>
              <w:bottom w:val="single" w:sz="4" w:space="0" w:color="auto"/>
              <w:right w:val="single" w:sz="4" w:space="0" w:color="auto"/>
            </w:tcBorders>
            <w:shd w:val="clear" w:color="auto" w:fill="auto"/>
            <w:vAlign w:val="bottom"/>
            <w:hideMark/>
          </w:tcPr>
          <w:p w14:paraId="099F3E31" w14:textId="77777777" w:rsidR="00AE550A" w:rsidRPr="00AE550A" w:rsidRDefault="00AE550A">
            <w:pPr>
              <w:jc w:val="right"/>
            </w:pPr>
            <w:r w:rsidRPr="00AE550A">
              <w:t>0</w:t>
            </w:r>
          </w:p>
        </w:tc>
      </w:tr>
    </w:tbl>
    <w:p w14:paraId="6B5A4B2A" w14:textId="77777777" w:rsidR="00AE550A" w:rsidRDefault="00AE550A" w:rsidP="00F21653">
      <w:pPr>
        <w:rPr>
          <w:color w:val="7030A0"/>
          <w:sz w:val="22"/>
          <w:szCs w:val="22"/>
          <w:highlight w:val="red"/>
          <w:lang w:val="et-EE"/>
        </w:rPr>
      </w:pPr>
    </w:p>
    <w:p w14:paraId="020270B0" w14:textId="77777777" w:rsidR="00AE550A" w:rsidRPr="00EC03C9" w:rsidRDefault="00AE550A" w:rsidP="00F21653">
      <w:pPr>
        <w:rPr>
          <w:color w:val="7030A0"/>
          <w:sz w:val="22"/>
          <w:szCs w:val="22"/>
          <w:highlight w:val="red"/>
          <w:lang w:val="et-EE"/>
        </w:rPr>
      </w:pPr>
    </w:p>
    <w:p w14:paraId="7251D083" w14:textId="277BBC3D" w:rsidR="00E55FC6" w:rsidRPr="00AE550A" w:rsidRDefault="00E55FC6" w:rsidP="005750B5">
      <w:pPr>
        <w:pStyle w:val="Pealkiri3"/>
        <w:spacing w:before="0" w:after="0"/>
        <w:rPr>
          <w:b/>
          <w:lang w:val="et-EE"/>
        </w:rPr>
      </w:pPr>
      <w:bookmarkStart w:id="2448" w:name="_Toc326933076"/>
      <w:bookmarkStart w:id="2449" w:name="_Toc355560249"/>
      <w:bookmarkStart w:id="2450" w:name="_Toc355560434"/>
      <w:bookmarkStart w:id="2451" w:name="_Toc355560960"/>
      <w:bookmarkStart w:id="2452" w:name="_Toc355561036"/>
      <w:bookmarkStart w:id="2453" w:name="_Toc355597513"/>
      <w:bookmarkStart w:id="2454" w:name="_Toc355604955"/>
      <w:bookmarkStart w:id="2455" w:name="_Toc355605011"/>
      <w:bookmarkStart w:id="2456" w:name="_Toc355611604"/>
      <w:bookmarkStart w:id="2457" w:name="_Toc355611675"/>
      <w:bookmarkStart w:id="2458" w:name="_Toc356392063"/>
      <w:bookmarkStart w:id="2459" w:name="_Toc356393855"/>
      <w:bookmarkStart w:id="2460" w:name="_Toc356569333"/>
      <w:bookmarkStart w:id="2461" w:name="_Toc356826456"/>
      <w:bookmarkStart w:id="2462" w:name="_Toc356831485"/>
      <w:bookmarkStart w:id="2463" w:name="_Toc357072627"/>
      <w:bookmarkStart w:id="2464" w:name="_Toc357409509"/>
      <w:bookmarkStart w:id="2465" w:name="_Toc357409579"/>
      <w:bookmarkStart w:id="2466" w:name="_Toc386401189"/>
      <w:bookmarkStart w:id="2467" w:name="_Toc386401383"/>
      <w:bookmarkStart w:id="2468" w:name="_Toc386401605"/>
      <w:bookmarkStart w:id="2469" w:name="_Toc386401715"/>
      <w:bookmarkStart w:id="2470" w:name="_Toc386486247"/>
      <w:bookmarkStart w:id="2471" w:name="_Toc386486369"/>
      <w:bookmarkStart w:id="2472" w:name="_Toc386486440"/>
      <w:bookmarkStart w:id="2473" w:name="_Toc386486770"/>
      <w:bookmarkStart w:id="2474" w:name="_Toc386486826"/>
      <w:bookmarkStart w:id="2475" w:name="_Toc386524488"/>
      <w:bookmarkStart w:id="2476" w:name="_Toc386535697"/>
      <w:bookmarkStart w:id="2477" w:name="_Toc388617234"/>
      <w:bookmarkStart w:id="2478" w:name="_Toc388877771"/>
      <w:bookmarkStart w:id="2479" w:name="_Toc418346834"/>
      <w:bookmarkStart w:id="2480" w:name="_Toc418346944"/>
      <w:bookmarkStart w:id="2481" w:name="_Toc418347052"/>
      <w:bookmarkStart w:id="2482" w:name="_Toc420309362"/>
      <w:bookmarkStart w:id="2483" w:name="_Toc420309445"/>
      <w:bookmarkStart w:id="2484" w:name="_Toc420485600"/>
      <w:bookmarkStart w:id="2485" w:name="_Toc449877918"/>
      <w:bookmarkStart w:id="2486" w:name="_Toc449881373"/>
      <w:bookmarkStart w:id="2487" w:name="_Toc452036520"/>
      <w:bookmarkStart w:id="2488" w:name="_Toc452111904"/>
      <w:bookmarkStart w:id="2489" w:name="_Toc480980070"/>
      <w:bookmarkStart w:id="2490" w:name="_Toc480980201"/>
      <w:bookmarkStart w:id="2491" w:name="_Toc480980262"/>
      <w:bookmarkStart w:id="2492" w:name="_Toc480980487"/>
      <w:bookmarkStart w:id="2493" w:name="_Toc481482724"/>
      <w:bookmarkStart w:id="2494" w:name="_Toc481482774"/>
      <w:bookmarkStart w:id="2495" w:name="_Toc481482913"/>
      <w:bookmarkStart w:id="2496" w:name="_Toc481495806"/>
      <w:bookmarkStart w:id="2497" w:name="_Toc483384580"/>
      <w:bookmarkStart w:id="2498" w:name="_Toc512700031"/>
      <w:bookmarkStart w:id="2499" w:name="_Toc512700093"/>
      <w:bookmarkStart w:id="2500" w:name="_Toc512700887"/>
      <w:bookmarkStart w:id="2501" w:name="_Toc512840145"/>
      <w:bookmarkStart w:id="2502" w:name="_Toc512860672"/>
      <w:bookmarkStart w:id="2503" w:name="_Toc514414200"/>
      <w:bookmarkStart w:id="2504" w:name="_Toc514414298"/>
      <w:bookmarkStart w:id="2505" w:name="_Toc514914909"/>
      <w:bookmarkStart w:id="2506" w:name="_Toc515280187"/>
      <w:bookmarkStart w:id="2507" w:name="_Toc7436676"/>
      <w:bookmarkStart w:id="2508" w:name="_Toc7676569"/>
      <w:bookmarkStart w:id="2509" w:name="_Toc7682285"/>
      <w:bookmarkStart w:id="2510" w:name="_Toc104710314"/>
      <w:r w:rsidRPr="00AE550A">
        <w:rPr>
          <w:b/>
          <w:lang w:val="et-EE"/>
        </w:rPr>
        <w:t>Lisa 23 Tehingud seotud osapooltega</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p>
    <w:p w14:paraId="25989CFD" w14:textId="77777777" w:rsidR="0069656A" w:rsidRPr="00AE550A" w:rsidRDefault="0069656A" w:rsidP="005750B5">
      <w:pPr>
        <w:tabs>
          <w:tab w:val="num" w:pos="1080"/>
          <w:tab w:val="left" w:pos="9639"/>
        </w:tabs>
        <w:ind w:right="84"/>
        <w:jc w:val="both"/>
        <w:rPr>
          <w:lang w:val="et-EE" w:eastAsia="et-EE"/>
        </w:rPr>
      </w:pPr>
      <w:bookmarkStart w:id="2511" w:name="_Toc326933074"/>
      <w:bookmarkStart w:id="2512" w:name="_Toc355560247"/>
      <w:bookmarkStart w:id="2513" w:name="_Toc355560432"/>
      <w:bookmarkStart w:id="2514" w:name="_Toc355560958"/>
      <w:bookmarkStart w:id="2515" w:name="_Toc355561034"/>
      <w:bookmarkStart w:id="2516" w:name="_Toc355597511"/>
      <w:bookmarkStart w:id="2517" w:name="_Toc355604953"/>
      <w:bookmarkStart w:id="2518" w:name="_Toc355605009"/>
      <w:bookmarkStart w:id="2519" w:name="_Toc355611602"/>
      <w:bookmarkStart w:id="2520" w:name="_Toc355611673"/>
      <w:bookmarkStart w:id="2521" w:name="_Toc356392061"/>
      <w:bookmarkStart w:id="2522" w:name="_Toc356393853"/>
      <w:bookmarkStart w:id="2523" w:name="_Toc356569331"/>
      <w:bookmarkStart w:id="2524" w:name="_Toc356826454"/>
      <w:bookmarkStart w:id="2525" w:name="_Toc356831483"/>
      <w:bookmarkStart w:id="2526" w:name="_Toc357072625"/>
      <w:bookmarkStart w:id="2527" w:name="_Toc357409507"/>
      <w:bookmarkStart w:id="2528" w:name="_Toc357409577"/>
      <w:bookmarkStart w:id="2529" w:name="_Toc386401187"/>
      <w:bookmarkStart w:id="2530" w:name="_Toc386401381"/>
      <w:bookmarkStart w:id="2531" w:name="_Toc386401603"/>
      <w:bookmarkStart w:id="2532" w:name="_Toc386401713"/>
      <w:bookmarkStart w:id="2533" w:name="_Toc386486245"/>
      <w:bookmarkStart w:id="2534" w:name="_Toc386486367"/>
      <w:bookmarkStart w:id="2535" w:name="_Toc386486438"/>
      <w:bookmarkStart w:id="2536" w:name="_Toc386486768"/>
      <w:bookmarkStart w:id="2537" w:name="_Toc386486824"/>
      <w:bookmarkStart w:id="2538" w:name="_Toc386524486"/>
      <w:bookmarkStart w:id="2539" w:name="_Toc386535695"/>
      <w:bookmarkStart w:id="2540" w:name="_Toc388617232"/>
      <w:bookmarkStart w:id="2541" w:name="_Toc388877769"/>
      <w:bookmarkStart w:id="2542" w:name="_Toc418346832"/>
      <w:bookmarkStart w:id="2543" w:name="_Toc418346942"/>
      <w:bookmarkStart w:id="2544" w:name="_Toc418347050"/>
      <w:bookmarkStart w:id="2545" w:name="_Toc420309360"/>
      <w:bookmarkStart w:id="2546" w:name="_Toc420309443"/>
      <w:bookmarkStart w:id="2547" w:name="_Toc420485598"/>
      <w:bookmarkStart w:id="2548" w:name="_Toc449877917"/>
      <w:bookmarkStart w:id="2549" w:name="_Toc449881372"/>
      <w:bookmarkStart w:id="2550" w:name="_Toc452036519"/>
      <w:bookmarkStart w:id="2551" w:name="_Toc452111903"/>
      <w:bookmarkStart w:id="2552" w:name="_Toc480980071"/>
      <w:bookmarkStart w:id="2553" w:name="_Toc480980202"/>
      <w:bookmarkStart w:id="2554" w:name="_Toc480980263"/>
      <w:bookmarkStart w:id="2555" w:name="_Toc480980488"/>
      <w:bookmarkStart w:id="2556" w:name="_Toc481482725"/>
      <w:bookmarkStart w:id="2557" w:name="_Toc481482775"/>
      <w:bookmarkStart w:id="2558" w:name="_Toc481482914"/>
      <w:bookmarkStart w:id="2559" w:name="_Toc481495807"/>
      <w:bookmarkStart w:id="2560" w:name="_Toc483384581"/>
      <w:bookmarkStart w:id="2561" w:name="_Toc512700032"/>
      <w:bookmarkStart w:id="2562" w:name="_Toc512700094"/>
      <w:bookmarkStart w:id="2563" w:name="_Toc512700888"/>
      <w:bookmarkStart w:id="2564" w:name="_Toc512840146"/>
      <w:bookmarkStart w:id="2565" w:name="_Toc512860673"/>
      <w:bookmarkStart w:id="2566" w:name="_Toc514414201"/>
      <w:bookmarkStart w:id="2567" w:name="_Toc514414299"/>
      <w:bookmarkStart w:id="2568" w:name="_Toc514914910"/>
      <w:bookmarkStart w:id="2569" w:name="_Toc515280188"/>
      <w:bookmarkStart w:id="2570" w:name="_Toc7436677"/>
      <w:bookmarkStart w:id="2571" w:name="_Toc7676570"/>
      <w:bookmarkStart w:id="2572" w:name="_Toc7682286"/>
      <w:r w:rsidRPr="00AE550A">
        <w:rPr>
          <w:bCs/>
          <w:lang w:val="et-EE"/>
        </w:rPr>
        <w:t xml:space="preserve">Aruandeaastal toimunud tehingud seotud osapooltega on sooritatud turutingimustel </w:t>
      </w:r>
      <w:r w:rsidRPr="00AE550A">
        <w:rPr>
          <w:lang w:val="et-EE" w:eastAsia="et-EE"/>
        </w:rPr>
        <w:t>või vastavalt seaduses sätestatud tingimustele, mis kehtivad ühtviisi nii seotud isikutele kui ka mitteseotud isikutele. Avaliku sektori finantsarvestuse ja -aruandluse juhend ei nõua selliste tehingute avalikustamist.</w:t>
      </w:r>
    </w:p>
    <w:p w14:paraId="5A9CE993" w14:textId="12A2B588" w:rsidR="00E55FC6" w:rsidRPr="00556EC5" w:rsidRDefault="00606904" w:rsidP="00BA6C83">
      <w:pPr>
        <w:pStyle w:val="Pealkiri3"/>
        <w:rPr>
          <w:b/>
          <w:lang w:val="et-EE"/>
        </w:rPr>
      </w:pPr>
      <w:bookmarkStart w:id="2573" w:name="_Toc104710315"/>
      <w:r w:rsidRPr="00556EC5">
        <w:rPr>
          <w:b/>
          <w:lang w:val="et-EE"/>
        </w:rPr>
        <w:t>Lisa 2</w:t>
      </w:r>
      <w:bookmarkStart w:id="2574" w:name="_Toc326933075"/>
      <w:bookmarkStart w:id="2575" w:name="_Toc355560248"/>
      <w:bookmarkStart w:id="2576" w:name="_Toc355560433"/>
      <w:bookmarkStart w:id="2577" w:name="_Toc355560959"/>
      <w:bookmarkStart w:id="2578" w:name="_Toc355561035"/>
      <w:bookmarkStart w:id="2579" w:name="_Toc355597512"/>
      <w:bookmarkStart w:id="2580" w:name="_Toc355604954"/>
      <w:bookmarkStart w:id="2581" w:name="_Toc355605010"/>
      <w:bookmarkStart w:id="2582" w:name="_Toc355611603"/>
      <w:bookmarkStart w:id="2583" w:name="_Toc355611674"/>
      <w:bookmarkStart w:id="2584" w:name="_Toc356392062"/>
      <w:bookmarkStart w:id="2585" w:name="_Toc356393854"/>
      <w:bookmarkStart w:id="2586" w:name="_Toc356569332"/>
      <w:bookmarkStart w:id="2587" w:name="_Toc356826455"/>
      <w:bookmarkStart w:id="2588" w:name="_Toc356831484"/>
      <w:bookmarkStart w:id="2589" w:name="_Toc357072626"/>
      <w:bookmarkStart w:id="2590" w:name="_Toc357409508"/>
      <w:bookmarkStart w:id="2591" w:name="_Toc357409578"/>
      <w:bookmarkStart w:id="2592" w:name="_Toc386401188"/>
      <w:bookmarkStart w:id="2593" w:name="_Toc386401382"/>
      <w:bookmarkStart w:id="2594" w:name="_Toc386401604"/>
      <w:bookmarkStart w:id="2595" w:name="_Toc386401714"/>
      <w:bookmarkStart w:id="2596" w:name="_Toc386486246"/>
      <w:bookmarkStart w:id="2597" w:name="_Toc386486368"/>
      <w:bookmarkStart w:id="2598" w:name="_Toc386486439"/>
      <w:bookmarkStart w:id="2599" w:name="_Toc386486769"/>
      <w:bookmarkStart w:id="2600" w:name="_Toc386486825"/>
      <w:bookmarkStart w:id="2601" w:name="_Toc386524487"/>
      <w:bookmarkStart w:id="2602" w:name="_Toc386535696"/>
      <w:bookmarkStart w:id="2603" w:name="_Toc388617233"/>
      <w:bookmarkStart w:id="2604" w:name="_Toc388877770"/>
      <w:bookmarkStart w:id="2605" w:name="_Toc418346833"/>
      <w:bookmarkStart w:id="2606" w:name="_Toc418346943"/>
      <w:bookmarkStart w:id="2607" w:name="_Toc418347051"/>
      <w:bookmarkStart w:id="2608" w:name="_Toc420309361"/>
      <w:bookmarkStart w:id="2609" w:name="_Toc420309444"/>
      <w:bookmarkStart w:id="2610" w:name="_Toc420485599"/>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r w:rsidR="00E55FC6" w:rsidRPr="00556EC5">
        <w:rPr>
          <w:b/>
          <w:lang w:val="et-EE"/>
        </w:rPr>
        <w:t>4</w:t>
      </w:r>
      <w:r w:rsidR="003F4F1F" w:rsidRPr="00556EC5">
        <w:rPr>
          <w:b/>
          <w:lang w:val="et-EE"/>
        </w:rPr>
        <w:t xml:space="preserve"> </w:t>
      </w:r>
      <w:r w:rsidR="00AF502B">
        <w:rPr>
          <w:b/>
          <w:lang w:val="et-EE"/>
        </w:rPr>
        <w:t xml:space="preserve">Aruandekuupäeva järgsed </w:t>
      </w:r>
      <w:r w:rsidR="003F4F1F" w:rsidRPr="00556EC5">
        <w:rPr>
          <w:b/>
          <w:lang w:val="et-EE"/>
        </w:rPr>
        <w:t>sündmused</w:t>
      </w:r>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p>
    <w:p w14:paraId="7EBAAB42" w14:textId="094EC92A" w:rsidR="003A3FB9" w:rsidRDefault="00A815C5" w:rsidP="00276D57">
      <w:pPr>
        <w:spacing w:before="100" w:beforeAutospacing="1" w:after="100" w:afterAutospacing="1"/>
        <w:jc w:val="both"/>
        <w:rPr>
          <w:lang w:val="et-EE"/>
        </w:rPr>
      </w:pPr>
      <w:r w:rsidRPr="00276D57">
        <w:rPr>
          <w:bCs/>
          <w:lang w:val="et-EE"/>
        </w:rPr>
        <w:t xml:space="preserve">2022.aasta alguses jõustus riigihalduse ministri 23.12.2021 määrus nr 48, millega oli kehtestatud </w:t>
      </w:r>
      <w:r w:rsidRPr="00276D57">
        <w:rPr>
          <w:color w:val="202020"/>
          <w:shd w:val="clear" w:color="auto" w:fill="FFFFFF"/>
          <w:lang w:val="et-EE"/>
        </w:rPr>
        <w:t>„Riigi eelarvestrateegia 2022–2025” lisa 5 kohase meetme „Energiahinna tõusu leevendusmeede vähemkindlustatud leibkondadele” rakendamiseks vähemkindlustatud peredele eluruumi energiakulude kallinemise osaliseks katmiseks toetuse (edaspidi </w:t>
      </w:r>
      <w:r w:rsidRPr="00276D57">
        <w:rPr>
          <w:i/>
          <w:iCs/>
          <w:color w:val="202020"/>
          <w:bdr w:val="none" w:sz="0" w:space="0" w:color="auto" w:frame="1"/>
          <w:shd w:val="clear" w:color="auto" w:fill="FFFFFF"/>
          <w:lang w:val="et-EE"/>
        </w:rPr>
        <w:t>toetus</w:t>
      </w:r>
      <w:r w:rsidRPr="00276D57">
        <w:rPr>
          <w:color w:val="202020"/>
          <w:shd w:val="clear" w:color="auto" w:fill="FFFFFF"/>
          <w:lang w:val="et-EE"/>
        </w:rPr>
        <w:t>) andmise rahastamise tingimused ja kord.</w:t>
      </w:r>
      <w:r w:rsidR="003A3FB9" w:rsidRPr="00276D57">
        <w:rPr>
          <w:bCs/>
          <w:lang w:val="et-EE"/>
        </w:rPr>
        <w:t xml:space="preserve"> </w:t>
      </w:r>
      <w:r w:rsidRPr="00276D57">
        <w:rPr>
          <w:bCs/>
          <w:lang w:val="et-EE"/>
        </w:rPr>
        <w:t>M</w:t>
      </w:r>
      <w:r w:rsidRPr="00276D57">
        <w:rPr>
          <w:color w:val="202020"/>
          <w:shd w:val="clear" w:color="auto" w:fill="FFFFFF"/>
          <w:lang w:val="et-EE"/>
        </w:rPr>
        <w:t>eetme eesmärgiks on leevendada vähemkindlustatud peredele energiahindade ootamatust kasvust tingitud mõju. Eesmärgi saavutamiseks makstakse toetust ning e</w:t>
      </w:r>
      <w:r w:rsidR="003A3FB9" w:rsidRPr="00276D57">
        <w:rPr>
          <w:lang w:val="et-EE"/>
        </w:rPr>
        <w:t xml:space="preserve">nergiahinna tõusu toetust </w:t>
      </w:r>
      <w:r w:rsidRPr="00276D57">
        <w:rPr>
          <w:lang w:val="et-EE"/>
        </w:rPr>
        <w:t>oli võimalik taotleda</w:t>
      </w:r>
      <w:r w:rsidR="003A3FB9" w:rsidRPr="00276D57">
        <w:rPr>
          <w:lang w:val="et-EE"/>
        </w:rPr>
        <w:t xml:space="preserve"> rahvastikuregistrijärgsest omavalitsusest</w:t>
      </w:r>
      <w:r w:rsidRPr="00276D57">
        <w:rPr>
          <w:lang w:val="et-EE"/>
        </w:rPr>
        <w:t>.</w:t>
      </w:r>
      <w:r w:rsidR="00DF0522">
        <w:rPr>
          <w:lang w:val="et-EE"/>
        </w:rPr>
        <w:t xml:space="preserve"> </w:t>
      </w:r>
      <w:r w:rsidR="00DF0522" w:rsidRPr="001E4486">
        <w:rPr>
          <w:lang w:val="et-EE"/>
        </w:rPr>
        <w:t xml:space="preserve">Riigihalduse ministri 23.11.2021 määrusega nr 31 on kehtestatud „Energiahinna tõusu leevendusmeede vähemkindlustatud peredele“. </w:t>
      </w:r>
      <w:r w:rsidR="00DF0522" w:rsidRPr="001E4486">
        <w:rPr>
          <w:color w:val="202020"/>
          <w:shd w:val="clear" w:color="auto" w:fill="FFFFFF"/>
          <w:lang w:val="et-EE"/>
        </w:rPr>
        <w:t>Määruse alusel ja tingimustel peredele makstud toetuse kulud katab Rahandusministeerium</w:t>
      </w:r>
      <w:r w:rsidR="00DF0522" w:rsidRPr="001E4486">
        <w:rPr>
          <w:lang w:val="et-EE"/>
        </w:rPr>
        <w:t>.</w:t>
      </w:r>
      <w:r w:rsidRPr="00276D57">
        <w:rPr>
          <w:lang w:val="et-EE"/>
        </w:rPr>
        <w:t xml:space="preserve"> Narva linnas taotluste vastuvõtt algas 17.01.2022. </w:t>
      </w:r>
      <w:r w:rsidR="00276D57" w:rsidRPr="00276D57">
        <w:rPr>
          <w:color w:val="202020"/>
          <w:shd w:val="clear" w:color="auto" w:fill="FFFFFF"/>
        </w:rPr>
        <w:t>Toetust antakse perioodi 2021. aasta 1. septembrist kuni 2022. aasta 30. aprillini (kaasa arvatud) energia tarbimise kulude osaliseks katmiseks.</w:t>
      </w:r>
      <w:r w:rsidRPr="00276D57">
        <w:rPr>
          <w:lang w:val="et-EE"/>
        </w:rPr>
        <w:t xml:space="preserve"> </w:t>
      </w:r>
    </w:p>
    <w:p w14:paraId="1C3FCDBC" w14:textId="77777777" w:rsidR="007C280F" w:rsidRPr="00366AB9" w:rsidRDefault="007C280F" w:rsidP="007C280F">
      <w:pPr>
        <w:jc w:val="both"/>
        <w:rPr>
          <w:color w:val="7030A0"/>
          <w:lang w:val="et-EE"/>
        </w:rPr>
      </w:pPr>
      <w:r w:rsidRPr="000E22DF">
        <w:rPr>
          <w:lang w:val="en-US" w:eastAsia="ru-RU"/>
        </w:rPr>
        <w:t>Rahandusministeeriumi kevadise ma</w:t>
      </w:r>
      <w:r>
        <w:rPr>
          <w:lang w:val="en-US" w:eastAsia="ru-RU"/>
        </w:rPr>
        <w:t>jandusprognoosi</w:t>
      </w:r>
      <w:r w:rsidRPr="000E22DF">
        <w:rPr>
          <w:lang w:val="en-US" w:eastAsia="ru-RU"/>
        </w:rPr>
        <w:t xml:space="preserve"> </w:t>
      </w:r>
      <w:r>
        <w:rPr>
          <w:lang w:val="en-US" w:eastAsia="ru-RU"/>
        </w:rPr>
        <w:t>kohaselt m</w:t>
      </w:r>
      <w:r w:rsidRPr="00E16539">
        <w:t xml:space="preserve">ajandusarengut mõjutavad oluliselt </w:t>
      </w:r>
      <w:r>
        <w:t>geopoliitilised</w:t>
      </w:r>
      <w:r w:rsidRPr="00E16539">
        <w:t xml:space="preserve"> tegurid. </w:t>
      </w:r>
      <w:r>
        <w:t xml:space="preserve">Venemaa sõjalise agressiooni </w:t>
      </w:r>
      <w:r w:rsidRPr="00E16539">
        <w:t>mõju väliskaubandusele on otsene. Energiakandjate kiire hinnatõus pärsib kasvu kogu Elis</w:t>
      </w:r>
      <w:r>
        <w:t xml:space="preserve">. </w:t>
      </w:r>
      <w:bookmarkStart w:id="2611" w:name="_Toc18917247"/>
      <w:bookmarkStart w:id="2612" w:name="_Toc62631815"/>
      <w:bookmarkStart w:id="2613" w:name="_Toc64504536"/>
      <w:bookmarkStart w:id="2614" w:name="_Toc64844880"/>
      <w:r>
        <w:t>V</w:t>
      </w:r>
      <w:r w:rsidRPr="00E16539">
        <w:t>äliskaubanduspiirangud ja ebakindluse kasv viivad Eesti majanduse 2022. aastal langusesse. Elanike reaalsissetulekud 2022. aastal vähenevad.</w:t>
      </w:r>
      <w:bookmarkEnd w:id="2611"/>
      <w:bookmarkEnd w:id="2612"/>
      <w:bookmarkEnd w:id="2613"/>
      <w:bookmarkEnd w:id="2614"/>
      <w:r w:rsidRPr="000E22DF">
        <w:rPr>
          <w:lang w:val="et-EE"/>
        </w:rPr>
        <w:t xml:space="preserve"> </w:t>
      </w:r>
      <w:r>
        <w:rPr>
          <w:lang w:val="et-EE"/>
        </w:rPr>
        <w:t>K</w:t>
      </w:r>
      <w:r w:rsidRPr="000E22DF">
        <w:rPr>
          <w:rStyle w:val="Tugev"/>
          <w:rFonts w:eastAsia="Calibri"/>
          <w:b w:val="0"/>
          <w:lang w:val="et-EE"/>
        </w:rPr>
        <w:t>ohalike omavalitsuste</w:t>
      </w:r>
      <w:r w:rsidRPr="004427A2">
        <w:rPr>
          <w:lang w:val="et-EE"/>
        </w:rPr>
        <w:t xml:space="preserve"> kulud kasvavad oluliselt kiiremini kui tulud. </w:t>
      </w:r>
      <w:r w:rsidRPr="00366AB9">
        <w:rPr>
          <w:lang w:val="et-EE"/>
        </w:rPr>
        <w:t>Omavalitsuste kulude kasvu survestab nii tarbijahindade ja riigi keskmise palga tõus (prognoositav kasv 2022. aastal vastavalt 12,7% ja 7,0%), energiakandjate kõrged hinnad kui ka sõjapõgenikega lisanduvad kulud</w:t>
      </w:r>
      <w:r>
        <w:rPr>
          <w:lang w:val="et-EE"/>
        </w:rPr>
        <w:t xml:space="preserve">. </w:t>
      </w:r>
    </w:p>
    <w:p w14:paraId="388E9866" w14:textId="6B207E06" w:rsidR="00556EC5" w:rsidRPr="008D1B55" w:rsidRDefault="00556EC5" w:rsidP="00276D57">
      <w:pPr>
        <w:spacing w:before="100" w:beforeAutospacing="1" w:after="100" w:afterAutospacing="1"/>
        <w:jc w:val="both"/>
        <w:rPr>
          <w:lang w:val="et-EE"/>
        </w:rPr>
      </w:pPr>
      <w:r>
        <w:rPr>
          <w:lang w:val="et-EE"/>
        </w:rPr>
        <w:t xml:space="preserve">Riigihalduse ministri 14.04.2022 määrusega nr 17 oli kehtestatud </w:t>
      </w:r>
      <w:r w:rsidRPr="00556EC5">
        <w:rPr>
          <w:lang w:val="et-EE"/>
        </w:rPr>
        <w:t>Ukraina sõjapõgenikele vältimatu abi andmise kulude kohaliku omavalitsuse</w:t>
      </w:r>
      <w:r>
        <w:rPr>
          <w:lang w:val="et-EE"/>
        </w:rPr>
        <w:t xml:space="preserve"> </w:t>
      </w:r>
      <w:r w:rsidRPr="00556EC5">
        <w:rPr>
          <w:lang w:val="et-EE"/>
        </w:rPr>
        <w:t>üksustele hüvitamise tingimused ja kord</w:t>
      </w:r>
      <w:r>
        <w:rPr>
          <w:lang w:val="et-EE"/>
        </w:rPr>
        <w:t xml:space="preserve">. </w:t>
      </w:r>
      <w:r w:rsidRPr="00556EC5">
        <w:rPr>
          <w:lang w:val="et-EE"/>
        </w:rPr>
        <w:t>Määrus reguleerib kohaliku omavalitsuse üksustele välismaalasele rahvusvahelise kaitse andmise seaduse § 52 lõike 3 alusel antud Vabariigi Valitsuse korralduses nimetatud Ukrainast Eestisse saabunud inimestele ja enne 2022. aasta 24. veebruari Eestisse lühiajaliselt ajutiselt Ukrainast saabunud, aga sõja tõttu mitte lahkuda saavate rahvusvahelise kaitse taotlemise õigusega inimestele (edaspidi Ukraina sõjapõgenik) vältimatu abi andmise kulude kompenseerimist.</w:t>
      </w:r>
      <w:r>
        <w:rPr>
          <w:lang w:val="et-EE"/>
        </w:rPr>
        <w:t xml:space="preserve"> </w:t>
      </w:r>
      <w:r w:rsidRPr="00556EC5">
        <w:rPr>
          <w:lang w:val="et-EE"/>
        </w:rPr>
        <w:t>Kohaliku omavalitsuse üksusele kompenseeritakse Ukraina sõjapõgenikule antud</w:t>
      </w:r>
      <w:r w:rsidRPr="008D1B55">
        <w:rPr>
          <w:lang w:val="et-EE"/>
        </w:rPr>
        <w:t xml:space="preserve"> </w:t>
      </w:r>
      <w:r w:rsidRPr="00556EC5">
        <w:rPr>
          <w:lang w:val="et-EE"/>
        </w:rPr>
        <w:t>vältimatu abi kulu ajast, mil inimene taotles kohaliku omavalitsuse üksuselt abi, ajani, millal</w:t>
      </w:r>
      <w:r w:rsidRPr="008D1B55">
        <w:rPr>
          <w:lang w:val="et-EE"/>
        </w:rPr>
        <w:t xml:space="preserve"> </w:t>
      </w:r>
      <w:r w:rsidRPr="00556EC5">
        <w:rPr>
          <w:lang w:val="et-EE"/>
        </w:rPr>
        <w:t>talle ajutise kaitse alusel elamisloa andmise otsuse või rahvusvahelise kaitse menetluse lõpliku</w:t>
      </w:r>
      <w:r w:rsidRPr="008D1B55">
        <w:rPr>
          <w:lang w:val="et-EE"/>
        </w:rPr>
        <w:t xml:space="preserve"> </w:t>
      </w:r>
      <w:r w:rsidRPr="00556EC5">
        <w:rPr>
          <w:lang w:val="et-EE"/>
        </w:rPr>
        <w:t>otsuse kättetoimetamisest on möödunud 30 päeva.</w:t>
      </w:r>
      <w:r w:rsidRPr="008D1B55">
        <w:rPr>
          <w:lang w:val="et-EE"/>
        </w:rPr>
        <w:t xml:space="preserve"> </w:t>
      </w:r>
      <w:r w:rsidRPr="00556EC5">
        <w:rPr>
          <w:lang w:val="et-EE"/>
        </w:rPr>
        <w:t>Kohaliku omavalitsuse üksus võib taotleda alates 2022. aasta 24. veebruarist kuni 31.</w:t>
      </w:r>
      <w:r w:rsidRPr="008D1B55">
        <w:rPr>
          <w:lang w:val="et-EE"/>
        </w:rPr>
        <w:t xml:space="preserve"> </w:t>
      </w:r>
      <w:r w:rsidRPr="00556EC5">
        <w:rPr>
          <w:lang w:val="et-EE"/>
        </w:rPr>
        <w:t>augustini tema korraldatud vältimatu abi andmisel tehtud otseste ja vältimatute kulude</w:t>
      </w:r>
      <w:r w:rsidRPr="008D1B55">
        <w:rPr>
          <w:lang w:val="et-EE"/>
        </w:rPr>
        <w:t xml:space="preserve"> </w:t>
      </w:r>
      <w:r w:rsidRPr="00556EC5">
        <w:rPr>
          <w:lang w:val="et-EE"/>
        </w:rPr>
        <w:t xml:space="preserve">kompenseerimist </w:t>
      </w:r>
      <w:r>
        <w:rPr>
          <w:lang w:val="et-EE"/>
        </w:rPr>
        <w:t>korras sätestatud tingimuste alusel</w:t>
      </w:r>
      <w:r w:rsidRPr="00556EC5">
        <w:rPr>
          <w:lang w:val="et-EE"/>
        </w:rPr>
        <w:t>, kui neid kulusid ei kompenseeri ega tasu</w:t>
      </w:r>
      <w:r w:rsidRPr="008D1B55">
        <w:rPr>
          <w:lang w:val="et-EE"/>
        </w:rPr>
        <w:t xml:space="preserve"> </w:t>
      </w:r>
      <w:r w:rsidRPr="00556EC5">
        <w:rPr>
          <w:lang w:val="et-EE"/>
        </w:rPr>
        <w:t>Sotsiaalkindlustusamet, Haigekassa ega muu riigiasutus</w:t>
      </w:r>
      <w:r w:rsidRPr="008D1B55">
        <w:rPr>
          <w:lang w:val="et-EE"/>
        </w:rPr>
        <w:t xml:space="preserve">. </w:t>
      </w:r>
    </w:p>
    <w:p w14:paraId="7B3CBC68" w14:textId="1D0E0449" w:rsidR="000E7897" w:rsidRDefault="000E7897" w:rsidP="000E7897">
      <w:pPr>
        <w:jc w:val="both"/>
      </w:pPr>
      <w:r w:rsidRPr="008D1B55">
        <w:rPr>
          <w:lang w:val="et-EE"/>
        </w:rPr>
        <w:t xml:space="preserve">Euroopa Komisjon peatas pärast Venemaa sõjalist agressiooni Ukraina vastu kooskõlas oma otsusega rakendada täies ulatuses kõiki ELi sanktsioone koostöö Venemaa ja tema liitlase Valgevenega Euroopa naabruspoliitika rahastamisvahendist rahastatavate piiriüleste koostöö programmide (ENI CBC) ja Interregi Läänemere piirkonna programmi raames. </w:t>
      </w:r>
      <w:r w:rsidRPr="007B50FE">
        <w:t>See tähendab muu hulgas seda, et Venemaale või Valgevenele enam makseid ei tehta. Peatamine mõjutab otseselt üheksat praegu käigus olevat</w:t>
      </w:r>
      <w:r>
        <w:t xml:space="preserve"> </w:t>
      </w:r>
      <w:r w:rsidRPr="007B50FE">
        <w:t> ENI </w:t>
      </w:r>
      <w:r>
        <w:t xml:space="preserve"> </w:t>
      </w:r>
      <w:r w:rsidRPr="007B50FE">
        <w:t>piiriülese koostöö programmi, kus osalevad ka Venemaa ja Valgevene, ning </w:t>
      </w:r>
      <w:r>
        <w:t xml:space="preserve"> </w:t>
      </w:r>
      <w:r w:rsidRPr="007B50FE">
        <w:t xml:space="preserve">Interregi riikidevahelise Läänemere piirkonna </w:t>
      </w:r>
      <w:r>
        <w:t xml:space="preserve">programme </w:t>
      </w:r>
      <w:r w:rsidRPr="007B50FE">
        <w:t> programmitööperioodi 2014–2020</w:t>
      </w:r>
      <w:r>
        <w:t xml:space="preserve"> (</w:t>
      </w:r>
      <w:r w:rsidRPr="007B50FE">
        <w:t>https://www.estoniarussia.eu/commission-suspends-cross-border-cooperation-and-transnational-cooperation-with-russia-and-belarus/</w:t>
      </w:r>
      <w:r>
        <w:t>).</w:t>
      </w:r>
      <w:r w:rsidRPr="007B50FE">
        <w:t xml:space="preserve"> Sündmus mõjutab kahte </w:t>
      </w:r>
      <w:r w:rsidR="00746DA8">
        <w:t xml:space="preserve">Narva Linna Arenduse ja Ökonoomika Ameti </w:t>
      </w:r>
      <w:r w:rsidRPr="007B50FE">
        <w:t>projekti</w:t>
      </w:r>
      <w:r w:rsidR="003C6CBA">
        <w:t xml:space="preserve"> (vt sh lisa 12, lk 11</w:t>
      </w:r>
      <w:r w:rsidR="00CC454B">
        <w:t>8</w:t>
      </w:r>
      <w:r w:rsidR="003C6CBA">
        <w:t>)</w:t>
      </w:r>
      <w:r w:rsidRPr="007B50FE">
        <w:t>:</w:t>
      </w:r>
    </w:p>
    <w:p w14:paraId="6414C9EE" w14:textId="7E96EC8E" w:rsidR="000E7897" w:rsidRDefault="000E7897" w:rsidP="000E7897">
      <w:pPr>
        <w:jc w:val="both"/>
      </w:pPr>
      <w:r w:rsidRPr="007B50FE">
        <w:t xml:space="preserve"> -</w:t>
      </w:r>
      <w:r w:rsidR="00746DA8">
        <w:t xml:space="preserve"> </w:t>
      </w:r>
      <w:r w:rsidRPr="007B50FE">
        <w:t>ER4 River Promanades III (vene partner Administratsia MO gorod Ivangorod)</w:t>
      </w:r>
      <w:r w:rsidR="00746DA8">
        <w:t>;</w:t>
      </w:r>
      <w:r>
        <w:t xml:space="preserve"> </w:t>
      </w:r>
    </w:p>
    <w:p w14:paraId="3E0259D3" w14:textId="7EFE043C" w:rsidR="000E7897" w:rsidRPr="00556EC5" w:rsidRDefault="000E7897" w:rsidP="000E7897">
      <w:pPr>
        <w:jc w:val="both"/>
        <w:rPr>
          <w:lang w:val="et-EE"/>
        </w:rPr>
      </w:pPr>
      <w:r w:rsidRPr="007B50FE">
        <w:t>- ER53 Narva-Slantsy Leisure Cluster (vene partner Administratsia MO gorod Slantsy)</w:t>
      </w:r>
      <w:r w:rsidR="00746DA8">
        <w:t>.</w:t>
      </w:r>
    </w:p>
    <w:p w14:paraId="2DA3052B" w14:textId="424685ED" w:rsidR="004427A2" w:rsidRDefault="007C280F" w:rsidP="000E7897">
      <w:pPr>
        <w:spacing w:before="120" w:after="120"/>
        <w:jc w:val="both"/>
      </w:pPr>
      <w:r w:rsidRPr="002907BA">
        <w:rPr>
          <w:noProof/>
          <w:lang w:eastAsia="ru-RU"/>
        </w:rPr>
        <w:t xml:space="preserve">Käesoleval ajal koostatakse erinevaid arengudokumente, mis avaldavad mõju linna arengule. Nendeks on Narva linna üldplaneering 2035+, </w:t>
      </w:r>
      <w:r w:rsidRPr="002907BA">
        <w:t>Narva munitsipaalharidussüsteemi arengukava 2030, Narva linna jäätmekava aastateks 2022-2028, Narva linna soojusmajanduse arengukava aastateks 2023-2032, k</w:t>
      </w:r>
      <w:r w:rsidRPr="002907BA">
        <w:rPr>
          <w:bCs/>
          <w:color w:val="333333"/>
        </w:rPr>
        <w:t>liima- ja energiakava</w:t>
      </w:r>
      <w:r w:rsidRPr="002907BA">
        <w:rPr>
          <w:noProof/>
          <w:lang w:eastAsia="ru-RU"/>
        </w:rPr>
        <w:t xml:space="preserve">. </w:t>
      </w:r>
      <w:r w:rsidR="00AD2E51">
        <w:rPr>
          <w:noProof/>
          <w:lang w:eastAsia="ru-RU"/>
        </w:rPr>
        <w:t xml:space="preserve">Lisaks eeltoodule 2022.a </w:t>
      </w:r>
      <w:r w:rsidR="00AD2E51" w:rsidRPr="00AD2E51">
        <w:t>on alanud kultuuriturismi strateegia väljatöötamine Euroopa Liidu teadus- ja innovatsiooniprogrammist Horisont 2020 rahastatud rahvusvahelise projekti TExTOUR raames.</w:t>
      </w:r>
    </w:p>
    <w:p w14:paraId="62B93F91" w14:textId="4977DC93" w:rsidR="00CB59F5" w:rsidRPr="00B401C2" w:rsidRDefault="00B401C2" w:rsidP="00B401C2">
      <w:pPr>
        <w:jc w:val="both"/>
      </w:pPr>
      <w:r w:rsidRPr="00B401C2">
        <w:t xml:space="preserve">Haridus- ja Teadusministeeriumi ja Narva linna vahel 17.05.2021 sõlmitud halduslepingu (p 11) täitmiseks peab Narva linn tasuta võõrandama kinnistu asukohaga Hariduse tn 3 (endine Kraavi tn 1), Narva, riigile. </w:t>
      </w:r>
      <w:r w:rsidR="00CB59F5" w:rsidRPr="00B401C2">
        <w:rPr>
          <w:lang w:val="et-EE" w:eastAsia="et-EE"/>
        </w:rPr>
        <w:t>Narva Linnavolikogu on 24.03.2022 võtnud vastu otsuse nr 15 k</w:t>
      </w:r>
      <w:r w:rsidR="00CB59F5" w:rsidRPr="00B401C2">
        <w:rPr>
          <w:bCs/>
          <w:color w:val="000000"/>
          <w:shd w:val="clear" w:color="auto" w:fill="FFFFFF"/>
          <w:lang w:val="et-EE"/>
        </w:rPr>
        <w:t>innistu tasuta võõrandamisest Eesti Vabariigile (Hariduse tn 3, Narva)</w:t>
      </w:r>
      <w:r w:rsidRPr="00B401C2">
        <w:rPr>
          <w:bCs/>
          <w:color w:val="000000"/>
          <w:shd w:val="clear" w:color="auto" w:fill="FFFFFF"/>
          <w:lang w:val="et-EE"/>
        </w:rPr>
        <w:t>.</w:t>
      </w:r>
    </w:p>
    <w:p w14:paraId="268CA666" w14:textId="63A9DC2C" w:rsidR="007C69B4" w:rsidRDefault="007C69B4" w:rsidP="000E7897">
      <w:pPr>
        <w:spacing w:before="120" w:after="120"/>
        <w:jc w:val="both"/>
      </w:pPr>
    </w:p>
    <w:p w14:paraId="1125EFC7" w14:textId="77777777" w:rsidR="007C69B4" w:rsidRPr="007C69B4" w:rsidRDefault="007C69B4" w:rsidP="000E7897">
      <w:pPr>
        <w:spacing w:before="120" w:after="120"/>
        <w:jc w:val="both"/>
        <w:rPr>
          <w:lang w:val="et-EE"/>
        </w:rPr>
      </w:pPr>
    </w:p>
    <w:p w14:paraId="2CC8C644" w14:textId="77777777" w:rsidR="002D3F6D" w:rsidRPr="00EC03C9" w:rsidRDefault="002D3F6D" w:rsidP="002D3F6D">
      <w:pPr>
        <w:spacing w:before="100" w:beforeAutospacing="1" w:after="100" w:afterAutospacing="1"/>
        <w:jc w:val="both"/>
        <w:rPr>
          <w:color w:val="7030A0"/>
          <w:lang w:val="et-EE" w:eastAsia="et-EE"/>
        </w:rPr>
      </w:pPr>
      <w:r w:rsidRPr="00EC03C9">
        <w:rPr>
          <w:color w:val="7030A0"/>
          <w:lang w:val="et-EE"/>
        </w:rPr>
        <w:br w:type="page"/>
      </w:r>
    </w:p>
    <w:p w14:paraId="2D6AF087" w14:textId="77777777" w:rsidR="00E53C05" w:rsidRPr="008B787A" w:rsidRDefault="00E53C05" w:rsidP="00E53C05">
      <w:pPr>
        <w:pStyle w:val="Pealkiri3"/>
        <w:rPr>
          <w:b/>
        </w:rPr>
      </w:pPr>
      <w:bookmarkStart w:id="2615" w:name="_Toc512700033"/>
      <w:bookmarkStart w:id="2616" w:name="_Toc512700095"/>
      <w:bookmarkStart w:id="2617" w:name="_Toc512700889"/>
      <w:bookmarkStart w:id="2618" w:name="_Toc512840147"/>
      <w:bookmarkStart w:id="2619" w:name="_Toc512860674"/>
      <w:bookmarkStart w:id="2620" w:name="_Toc514414202"/>
      <w:bookmarkStart w:id="2621" w:name="_Toc514414300"/>
      <w:bookmarkStart w:id="2622" w:name="_Toc514914911"/>
      <w:bookmarkStart w:id="2623" w:name="_Toc515280189"/>
      <w:bookmarkStart w:id="2624" w:name="_Toc7436678"/>
      <w:bookmarkStart w:id="2625" w:name="_Toc7676571"/>
      <w:bookmarkStart w:id="2626" w:name="_Toc7682287"/>
      <w:bookmarkStart w:id="2627" w:name="_Toc420309363"/>
      <w:bookmarkStart w:id="2628" w:name="_Toc326933077"/>
      <w:bookmarkStart w:id="2629" w:name="_Toc355560250"/>
      <w:bookmarkStart w:id="2630" w:name="_Toc355560435"/>
      <w:bookmarkStart w:id="2631" w:name="_Toc355560961"/>
      <w:bookmarkStart w:id="2632" w:name="_Toc355561037"/>
      <w:bookmarkStart w:id="2633" w:name="_Toc355597514"/>
      <w:bookmarkStart w:id="2634" w:name="_Toc355604956"/>
      <w:bookmarkStart w:id="2635" w:name="_Toc355605012"/>
      <w:bookmarkStart w:id="2636" w:name="_Toc355611605"/>
      <w:bookmarkStart w:id="2637" w:name="_Toc355611676"/>
      <w:bookmarkStart w:id="2638" w:name="_Toc356392064"/>
      <w:bookmarkStart w:id="2639" w:name="_Toc356393856"/>
      <w:bookmarkStart w:id="2640" w:name="_Toc356569334"/>
      <w:bookmarkStart w:id="2641" w:name="_Toc356826457"/>
      <w:bookmarkStart w:id="2642" w:name="_Toc356831486"/>
      <w:bookmarkStart w:id="2643" w:name="_Toc357072628"/>
      <w:bookmarkStart w:id="2644" w:name="_Toc357409510"/>
      <w:bookmarkStart w:id="2645" w:name="_Toc357409580"/>
      <w:bookmarkStart w:id="2646" w:name="_Toc386401190"/>
      <w:bookmarkStart w:id="2647" w:name="_Toc386401384"/>
      <w:bookmarkStart w:id="2648" w:name="_Toc386401606"/>
      <w:bookmarkStart w:id="2649" w:name="_Toc386401716"/>
      <w:bookmarkStart w:id="2650" w:name="_Toc386486248"/>
      <w:bookmarkStart w:id="2651" w:name="_Toc386486370"/>
      <w:bookmarkStart w:id="2652" w:name="_Toc386486441"/>
      <w:bookmarkStart w:id="2653" w:name="_Toc386486771"/>
      <w:bookmarkStart w:id="2654" w:name="_Toc386486827"/>
      <w:bookmarkStart w:id="2655" w:name="_Toc386524489"/>
      <w:bookmarkStart w:id="2656" w:name="_Toc386535698"/>
      <w:bookmarkStart w:id="2657" w:name="_Toc388617235"/>
      <w:bookmarkStart w:id="2658" w:name="_Toc388877772"/>
      <w:bookmarkStart w:id="2659" w:name="_Toc418346835"/>
      <w:bookmarkStart w:id="2660" w:name="_Toc418346945"/>
      <w:bookmarkStart w:id="2661" w:name="_Toc418347053"/>
      <w:bookmarkStart w:id="2662" w:name="_Toc420309446"/>
      <w:bookmarkStart w:id="2663" w:name="_Toc420485601"/>
      <w:bookmarkStart w:id="2664" w:name="_Toc449877919"/>
      <w:bookmarkStart w:id="2665" w:name="_Toc449881374"/>
      <w:bookmarkStart w:id="2666" w:name="_Toc452036521"/>
      <w:bookmarkStart w:id="2667" w:name="_Toc452111905"/>
      <w:bookmarkStart w:id="2668" w:name="_Toc480980072"/>
      <w:bookmarkStart w:id="2669" w:name="_Toc480980203"/>
      <w:bookmarkStart w:id="2670" w:name="_Toc480980264"/>
      <w:bookmarkStart w:id="2671" w:name="_Toc480980489"/>
      <w:bookmarkStart w:id="2672" w:name="_Toc481482726"/>
      <w:bookmarkStart w:id="2673" w:name="_Toc481482776"/>
      <w:bookmarkStart w:id="2674" w:name="_Toc481482915"/>
      <w:bookmarkStart w:id="2675" w:name="_Toc481495808"/>
      <w:bookmarkStart w:id="2676" w:name="_Toc483384582"/>
      <w:bookmarkStart w:id="2677" w:name="_Toc104710316"/>
      <w:r w:rsidRPr="008B787A">
        <w:rPr>
          <w:b/>
        </w:rPr>
        <w:t>Lisa 25 Narva Linnavalitsuse konsolideerimata aruanded</w:t>
      </w:r>
      <w:bookmarkEnd w:id="2615"/>
      <w:bookmarkEnd w:id="2616"/>
      <w:bookmarkEnd w:id="2617"/>
      <w:bookmarkEnd w:id="2618"/>
      <w:bookmarkEnd w:id="2619"/>
      <w:bookmarkEnd w:id="2620"/>
      <w:bookmarkEnd w:id="2621"/>
      <w:bookmarkEnd w:id="2622"/>
      <w:bookmarkEnd w:id="2623"/>
      <w:bookmarkEnd w:id="2624"/>
      <w:bookmarkEnd w:id="2625"/>
      <w:bookmarkEnd w:id="2626"/>
      <w:bookmarkEnd w:id="2677"/>
    </w:p>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p w14:paraId="7A9A2C01" w14:textId="77777777" w:rsidR="003F1A7E" w:rsidRPr="008B787A" w:rsidRDefault="003F1A7E" w:rsidP="00A7655C">
      <w:pPr>
        <w:jc w:val="both"/>
        <w:rPr>
          <w:sz w:val="18"/>
          <w:szCs w:val="18"/>
          <w:lang w:val="fi-FI"/>
        </w:rPr>
      </w:pPr>
    </w:p>
    <w:p w14:paraId="07970EB7" w14:textId="77777777" w:rsidR="003F1A7E" w:rsidRPr="008B787A" w:rsidRDefault="003F1A7E" w:rsidP="00A7655C">
      <w:pPr>
        <w:jc w:val="both"/>
        <w:rPr>
          <w:b/>
          <w:lang w:val="fi-FI"/>
        </w:rPr>
      </w:pPr>
      <w:r w:rsidRPr="008B787A">
        <w:rPr>
          <w:b/>
          <w:lang w:val="fi-FI"/>
        </w:rPr>
        <w:t>Konsolideerimata bilanss</w:t>
      </w:r>
    </w:p>
    <w:p w14:paraId="491C28C5" w14:textId="77777777" w:rsidR="00D34D67" w:rsidRPr="008B787A" w:rsidRDefault="00D34D67" w:rsidP="00D34D67">
      <w:pPr>
        <w:jc w:val="both"/>
        <w:rPr>
          <w:sz w:val="22"/>
          <w:szCs w:val="22"/>
          <w:lang w:val="en-US"/>
        </w:rPr>
      </w:pPr>
      <w:r w:rsidRPr="008B787A">
        <w:rPr>
          <w:sz w:val="22"/>
          <w:szCs w:val="22"/>
          <w:lang w:val="en-US"/>
        </w:rPr>
        <w:t>tuh.eurodes</w:t>
      </w:r>
    </w:p>
    <w:tbl>
      <w:tblPr>
        <w:tblW w:w="9639" w:type="dxa"/>
        <w:tblInd w:w="-5" w:type="dxa"/>
        <w:tblLook w:val="04A0" w:firstRow="1" w:lastRow="0" w:firstColumn="1" w:lastColumn="0" w:noHBand="0" w:noVBand="1"/>
      </w:tblPr>
      <w:tblGrid>
        <w:gridCol w:w="1580"/>
        <w:gridCol w:w="320"/>
        <w:gridCol w:w="4580"/>
        <w:gridCol w:w="1742"/>
        <w:gridCol w:w="1417"/>
      </w:tblGrid>
      <w:tr w:rsidR="005B1153" w:rsidRPr="005B1153" w14:paraId="258D2054" w14:textId="77777777" w:rsidTr="00FF56D6">
        <w:trPr>
          <w:trHeight w:val="233"/>
        </w:trPr>
        <w:tc>
          <w:tcPr>
            <w:tcW w:w="1580" w:type="dxa"/>
            <w:tcBorders>
              <w:top w:val="single" w:sz="4" w:space="0" w:color="auto"/>
              <w:left w:val="single" w:sz="4" w:space="0" w:color="auto"/>
              <w:bottom w:val="single" w:sz="4" w:space="0" w:color="auto"/>
              <w:right w:val="nil"/>
            </w:tcBorders>
            <w:shd w:val="clear" w:color="auto" w:fill="auto"/>
            <w:noWrap/>
            <w:vAlign w:val="bottom"/>
            <w:hideMark/>
          </w:tcPr>
          <w:p w14:paraId="2BEDA89B" w14:textId="77777777" w:rsidR="005B1153" w:rsidRPr="005B1153" w:rsidRDefault="005B1153">
            <w:pPr>
              <w:rPr>
                <w:b/>
                <w:bCs/>
                <w:lang w:val="en-US"/>
              </w:rPr>
            </w:pPr>
            <w:r w:rsidRPr="005B1153">
              <w:rPr>
                <w:b/>
                <w:bCs/>
              </w:rPr>
              <w:t>Varad</w:t>
            </w:r>
          </w:p>
        </w:tc>
        <w:tc>
          <w:tcPr>
            <w:tcW w:w="320" w:type="dxa"/>
            <w:tcBorders>
              <w:top w:val="single" w:sz="4" w:space="0" w:color="auto"/>
              <w:left w:val="nil"/>
              <w:bottom w:val="single" w:sz="4" w:space="0" w:color="auto"/>
              <w:right w:val="nil"/>
            </w:tcBorders>
            <w:shd w:val="clear" w:color="auto" w:fill="auto"/>
            <w:noWrap/>
            <w:vAlign w:val="bottom"/>
            <w:hideMark/>
          </w:tcPr>
          <w:p w14:paraId="5769FD33" w14:textId="77777777" w:rsidR="005B1153" w:rsidRPr="005B1153" w:rsidRDefault="005B1153">
            <w:pPr>
              <w:rPr>
                <w:b/>
                <w:bCs/>
              </w:rPr>
            </w:pPr>
            <w:r w:rsidRPr="005B1153">
              <w:rPr>
                <w:b/>
                <w:bCs/>
              </w:rPr>
              <w:t> </w:t>
            </w:r>
          </w:p>
        </w:tc>
        <w:tc>
          <w:tcPr>
            <w:tcW w:w="4580" w:type="dxa"/>
            <w:tcBorders>
              <w:top w:val="single" w:sz="4" w:space="0" w:color="auto"/>
              <w:left w:val="nil"/>
              <w:bottom w:val="single" w:sz="4" w:space="0" w:color="auto"/>
              <w:right w:val="nil"/>
            </w:tcBorders>
            <w:shd w:val="clear" w:color="auto" w:fill="auto"/>
            <w:noWrap/>
            <w:vAlign w:val="bottom"/>
            <w:hideMark/>
          </w:tcPr>
          <w:p w14:paraId="182384E4" w14:textId="77777777" w:rsidR="005B1153" w:rsidRPr="005B1153" w:rsidRDefault="005B1153">
            <w:r w:rsidRPr="005B1153">
              <w:t> </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ADDFDE" w14:textId="77777777" w:rsidR="005B1153" w:rsidRPr="005B1153" w:rsidRDefault="005B1153">
            <w:pPr>
              <w:jc w:val="right"/>
              <w:rPr>
                <w:b/>
                <w:bCs/>
              </w:rPr>
            </w:pPr>
            <w:r w:rsidRPr="005B1153">
              <w:rPr>
                <w:b/>
                <w:bCs/>
              </w:rPr>
              <w:t>31.12.2021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A72149A" w14:textId="2C3EA53C" w:rsidR="005B1153" w:rsidRPr="005B1153" w:rsidRDefault="005B1153">
            <w:pPr>
              <w:jc w:val="right"/>
              <w:rPr>
                <w:b/>
                <w:bCs/>
              </w:rPr>
            </w:pPr>
            <w:r w:rsidRPr="005B1153">
              <w:rPr>
                <w:b/>
                <w:bCs/>
              </w:rPr>
              <w:t>31.12.202</w:t>
            </w:r>
            <w:r>
              <w:rPr>
                <w:b/>
                <w:bCs/>
              </w:rPr>
              <w:t>0</w:t>
            </w:r>
          </w:p>
        </w:tc>
      </w:tr>
      <w:tr w:rsidR="005B1153" w:rsidRPr="005B1153" w14:paraId="129A50E4" w14:textId="77777777" w:rsidTr="00FF56D6">
        <w:trPr>
          <w:trHeight w:val="264"/>
        </w:trPr>
        <w:tc>
          <w:tcPr>
            <w:tcW w:w="1580" w:type="dxa"/>
            <w:tcBorders>
              <w:top w:val="nil"/>
              <w:left w:val="single" w:sz="4" w:space="0" w:color="auto"/>
              <w:bottom w:val="nil"/>
              <w:right w:val="single" w:sz="4" w:space="0" w:color="auto"/>
            </w:tcBorders>
            <w:shd w:val="clear" w:color="auto" w:fill="auto"/>
            <w:noWrap/>
            <w:vAlign w:val="bottom"/>
            <w:hideMark/>
          </w:tcPr>
          <w:p w14:paraId="321DFBD3" w14:textId="77777777" w:rsidR="005B1153" w:rsidRPr="005B1153" w:rsidRDefault="005B1153">
            <w:r w:rsidRPr="005B1153">
              <w:t> </w:t>
            </w:r>
          </w:p>
        </w:tc>
        <w:tc>
          <w:tcPr>
            <w:tcW w:w="320" w:type="dxa"/>
            <w:tcBorders>
              <w:top w:val="nil"/>
              <w:left w:val="nil"/>
              <w:bottom w:val="single" w:sz="4" w:space="0" w:color="auto"/>
              <w:right w:val="nil"/>
            </w:tcBorders>
            <w:shd w:val="clear" w:color="auto" w:fill="auto"/>
            <w:noWrap/>
            <w:vAlign w:val="bottom"/>
            <w:hideMark/>
          </w:tcPr>
          <w:p w14:paraId="4352A82A" w14:textId="77777777" w:rsidR="005B1153" w:rsidRPr="005B1153" w:rsidRDefault="005B1153">
            <w:r w:rsidRPr="005B1153">
              <w:t> </w:t>
            </w:r>
          </w:p>
        </w:tc>
        <w:tc>
          <w:tcPr>
            <w:tcW w:w="4580" w:type="dxa"/>
            <w:tcBorders>
              <w:top w:val="nil"/>
              <w:left w:val="nil"/>
              <w:bottom w:val="single" w:sz="4" w:space="0" w:color="auto"/>
              <w:right w:val="single" w:sz="4" w:space="0" w:color="auto"/>
            </w:tcBorders>
            <w:shd w:val="clear" w:color="auto" w:fill="auto"/>
            <w:noWrap/>
            <w:vAlign w:val="bottom"/>
            <w:hideMark/>
          </w:tcPr>
          <w:p w14:paraId="550A3D48" w14:textId="77777777" w:rsidR="005B1153" w:rsidRPr="005B1153" w:rsidRDefault="005B1153">
            <w:r w:rsidRPr="005B1153">
              <w:t>Raha ja pangakontod</w:t>
            </w:r>
          </w:p>
        </w:tc>
        <w:tc>
          <w:tcPr>
            <w:tcW w:w="1742" w:type="dxa"/>
            <w:tcBorders>
              <w:top w:val="nil"/>
              <w:left w:val="nil"/>
              <w:bottom w:val="single" w:sz="4" w:space="0" w:color="auto"/>
              <w:right w:val="single" w:sz="4" w:space="0" w:color="auto"/>
            </w:tcBorders>
            <w:shd w:val="clear" w:color="000000" w:fill="FFFFFF"/>
            <w:noWrap/>
            <w:vAlign w:val="bottom"/>
            <w:hideMark/>
          </w:tcPr>
          <w:p w14:paraId="04DDCDD3" w14:textId="77777777" w:rsidR="005B1153" w:rsidRPr="005B1153" w:rsidRDefault="005B1153">
            <w:pPr>
              <w:jc w:val="right"/>
            </w:pPr>
            <w:r w:rsidRPr="005B1153">
              <w:t>19 980</w:t>
            </w:r>
          </w:p>
        </w:tc>
        <w:tc>
          <w:tcPr>
            <w:tcW w:w="1417" w:type="dxa"/>
            <w:tcBorders>
              <w:top w:val="nil"/>
              <w:left w:val="nil"/>
              <w:bottom w:val="single" w:sz="4" w:space="0" w:color="auto"/>
              <w:right w:val="single" w:sz="4" w:space="0" w:color="auto"/>
            </w:tcBorders>
            <w:shd w:val="clear" w:color="auto" w:fill="auto"/>
            <w:noWrap/>
            <w:vAlign w:val="bottom"/>
            <w:hideMark/>
          </w:tcPr>
          <w:p w14:paraId="4C2DC2E3" w14:textId="77777777" w:rsidR="005B1153" w:rsidRPr="005B1153" w:rsidRDefault="005B1153">
            <w:pPr>
              <w:jc w:val="right"/>
            </w:pPr>
            <w:r w:rsidRPr="005B1153">
              <w:t>14 202</w:t>
            </w:r>
          </w:p>
        </w:tc>
      </w:tr>
      <w:tr w:rsidR="005B1153" w:rsidRPr="005B1153" w14:paraId="5424B892" w14:textId="77777777" w:rsidTr="00FF56D6">
        <w:trPr>
          <w:trHeight w:val="264"/>
        </w:trPr>
        <w:tc>
          <w:tcPr>
            <w:tcW w:w="1580" w:type="dxa"/>
            <w:tcBorders>
              <w:top w:val="nil"/>
              <w:left w:val="single" w:sz="4" w:space="0" w:color="auto"/>
              <w:bottom w:val="nil"/>
              <w:right w:val="single" w:sz="4" w:space="0" w:color="auto"/>
            </w:tcBorders>
            <w:shd w:val="clear" w:color="auto" w:fill="auto"/>
            <w:noWrap/>
            <w:vAlign w:val="bottom"/>
            <w:hideMark/>
          </w:tcPr>
          <w:p w14:paraId="451DE6D0" w14:textId="77777777" w:rsidR="005B1153" w:rsidRPr="005B1153" w:rsidRDefault="005B1153">
            <w:pPr>
              <w:rPr>
                <w:i/>
                <w:iCs/>
              </w:rPr>
            </w:pPr>
            <w:r w:rsidRPr="005B1153">
              <w:rPr>
                <w:i/>
                <w:iCs/>
              </w:rPr>
              <w:t>Käibevara</w:t>
            </w:r>
          </w:p>
        </w:tc>
        <w:tc>
          <w:tcPr>
            <w:tcW w:w="320" w:type="dxa"/>
            <w:tcBorders>
              <w:top w:val="single" w:sz="4" w:space="0" w:color="auto"/>
              <w:left w:val="nil"/>
              <w:bottom w:val="single" w:sz="4" w:space="0" w:color="auto"/>
              <w:right w:val="nil"/>
            </w:tcBorders>
            <w:shd w:val="clear" w:color="auto" w:fill="auto"/>
            <w:noWrap/>
            <w:vAlign w:val="bottom"/>
            <w:hideMark/>
          </w:tcPr>
          <w:p w14:paraId="272C84F1" w14:textId="77777777" w:rsidR="005B1153" w:rsidRPr="005B1153" w:rsidRDefault="005B1153">
            <w:r w:rsidRPr="005B1153">
              <w:t> </w:t>
            </w:r>
          </w:p>
        </w:tc>
        <w:tc>
          <w:tcPr>
            <w:tcW w:w="4580" w:type="dxa"/>
            <w:tcBorders>
              <w:top w:val="single" w:sz="4" w:space="0" w:color="auto"/>
              <w:left w:val="nil"/>
              <w:bottom w:val="single" w:sz="4" w:space="0" w:color="auto"/>
              <w:right w:val="single" w:sz="4" w:space="0" w:color="auto"/>
            </w:tcBorders>
            <w:shd w:val="clear" w:color="auto" w:fill="auto"/>
            <w:vAlign w:val="bottom"/>
            <w:hideMark/>
          </w:tcPr>
          <w:p w14:paraId="71F4E10C" w14:textId="77777777" w:rsidR="005B1153" w:rsidRPr="005B1153" w:rsidRDefault="005B1153">
            <w:r w:rsidRPr="005B1153">
              <w:t>Maksu-, lõivu- ja trahvinõuded</w:t>
            </w:r>
          </w:p>
        </w:tc>
        <w:tc>
          <w:tcPr>
            <w:tcW w:w="1742" w:type="dxa"/>
            <w:tcBorders>
              <w:top w:val="single" w:sz="4" w:space="0" w:color="auto"/>
              <w:left w:val="nil"/>
              <w:bottom w:val="single" w:sz="4" w:space="0" w:color="auto"/>
              <w:right w:val="single" w:sz="4" w:space="0" w:color="auto"/>
            </w:tcBorders>
            <w:shd w:val="clear" w:color="auto" w:fill="auto"/>
            <w:vAlign w:val="bottom"/>
            <w:hideMark/>
          </w:tcPr>
          <w:p w14:paraId="5A6A7ED8" w14:textId="77777777" w:rsidR="005B1153" w:rsidRPr="005B1153" w:rsidRDefault="005B1153">
            <w:pPr>
              <w:jc w:val="right"/>
            </w:pPr>
            <w:r w:rsidRPr="005B1153">
              <w:t>2 839</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14:paraId="42911D7A" w14:textId="77777777" w:rsidR="005B1153" w:rsidRPr="005B1153" w:rsidRDefault="005B1153">
            <w:pPr>
              <w:jc w:val="right"/>
            </w:pPr>
            <w:r w:rsidRPr="005B1153">
              <w:t>2 719</w:t>
            </w:r>
          </w:p>
        </w:tc>
      </w:tr>
      <w:tr w:rsidR="005B1153" w:rsidRPr="005B1153" w14:paraId="564E2AA3" w14:textId="77777777" w:rsidTr="00FF56D6">
        <w:trPr>
          <w:trHeight w:val="264"/>
        </w:trPr>
        <w:tc>
          <w:tcPr>
            <w:tcW w:w="1580" w:type="dxa"/>
            <w:tcBorders>
              <w:top w:val="nil"/>
              <w:left w:val="single" w:sz="4" w:space="0" w:color="auto"/>
              <w:bottom w:val="nil"/>
              <w:right w:val="single" w:sz="4" w:space="0" w:color="auto"/>
            </w:tcBorders>
            <w:shd w:val="clear" w:color="auto" w:fill="auto"/>
            <w:noWrap/>
            <w:vAlign w:val="bottom"/>
            <w:hideMark/>
          </w:tcPr>
          <w:p w14:paraId="1FC99E6B" w14:textId="77777777" w:rsidR="005B1153" w:rsidRPr="005B1153" w:rsidRDefault="005B1153">
            <w:r w:rsidRPr="005B1153">
              <w:t> </w:t>
            </w:r>
          </w:p>
        </w:tc>
        <w:tc>
          <w:tcPr>
            <w:tcW w:w="320" w:type="dxa"/>
            <w:tcBorders>
              <w:top w:val="nil"/>
              <w:left w:val="nil"/>
              <w:bottom w:val="single" w:sz="4" w:space="0" w:color="auto"/>
              <w:right w:val="nil"/>
            </w:tcBorders>
            <w:shd w:val="clear" w:color="auto" w:fill="auto"/>
            <w:noWrap/>
            <w:vAlign w:val="bottom"/>
            <w:hideMark/>
          </w:tcPr>
          <w:p w14:paraId="14CF3F7F" w14:textId="77777777" w:rsidR="005B1153" w:rsidRPr="005B1153" w:rsidRDefault="005B1153">
            <w:r w:rsidRPr="005B1153">
              <w:t> </w:t>
            </w:r>
          </w:p>
        </w:tc>
        <w:tc>
          <w:tcPr>
            <w:tcW w:w="4580" w:type="dxa"/>
            <w:tcBorders>
              <w:top w:val="nil"/>
              <w:left w:val="nil"/>
              <w:bottom w:val="single" w:sz="4" w:space="0" w:color="auto"/>
              <w:right w:val="single" w:sz="4" w:space="0" w:color="auto"/>
            </w:tcBorders>
            <w:shd w:val="clear" w:color="auto" w:fill="auto"/>
            <w:noWrap/>
            <w:vAlign w:val="bottom"/>
            <w:hideMark/>
          </w:tcPr>
          <w:p w14:paraId="6DC3AFB2" w14:textId="77777777" w:rsidR="005B1153" w:rsidRPr="005B1153" w:rsidRDefault="005B1153">
            <w:r w:rsidRPr="005B1153">
              <w:t>Muud nõuded ja ettemaksed</w:t>
            </w:r>
          </w:p>
        </w:tc>
        <w:tc>
          <w:tcPr>
            <w:tcW w:w="1742" w:type="dxa"/>
            <w:tcBorders>
              <w:top w:val="nil"/>
              <w:left w:val="nil"/>
              <w:bottom w:val="single" w:sz="4" w:space="0" w:color="auto"/>
              <w:right w:val="single" w:sz="4" w:space="0" w:color="auto"/>
            </w:tcBorders>
            <w:shd w:val="clear" w:color="auto" w:fill="auto"/>
            <w:noWrap/>
            <w:vAlign w:val="bottom"/>
            <w:hideMark/>
          </w:tcPr>
          <w:p w14:paraId="07382139" w14:textId="77777777" w:rsidR="005B1153" w:rsidRPr="005B1153" w:rsidRDefault="005B1153">
            <w:pPr>
              <w:jc w:val="right"/>
            </w:pPr>
            <w:r w:rsidRPr="005B1153">
              <w:t>2 861</w:t>
            </w:r>
          </w:p>
        </w:tc>
        <w:tc>
          <w:tcPr>
            <w:tcW w:w="1417" w:type="dxa"/>
            <w:tcBorders>
              <w:top w:val="nil"/>
              <w:left w:val="nil"/>
              <w:bottom w:val="single" w:sz="4" w:space="0" w:color="auto"/>
              <w:right w:val="single" w:sz="4" w:space="0" w:color="auto"/>
            </w:tcBorders>
            <w:shd w:val="clear" w:color="auto" w:fill="auto"/>
            <w:noWrap/>
            <w:vAlign w:val="bottom"/>
            <w:hideMark/>
          </w:tcPr>
          <w:p w14:paraId="0F5F4E5E" w14:textId="77777777" w:rsidR="005B1153" w:rsidRPr="005B1153" w:rsidRDefault="005B1153">
            <w:pPr>
              <w:jc w:val="right"/>
            </w:pPr>
            <w:r w:rsidRPr="005B1153">
              <w:t>1 865</w:t>
            </w:r>
          </w:p>
        </w:tc>
      </w:tr>
      <w:tr w:rsidR="005B1153" w:rsidRPr="005B1153" w14:paraId="2E307594" w14:textId="77777777" w:rsidTr="00FF56D6">
        <w:trPr>
          <w:trHeight w:val="264"/>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14:paraId="0FC69BCA" w14:textId="77777777" w:rsidR="005B1153" w:rsidRPr="005B1153" w:rsidRDefault="005B1153">
            <w:r w:rsidRPr="005B1153">
              <w:t> </w:t>
            </w:r>
          </w:p>
        </w:tc>
        <w:tc>
          <w:tcPr>
            <w:tcW w:w="320" w:type="dxa"/>
            <w:tcBorders>
              <w:top w:val="nil"/>
              <w:left w:val="nil"/>
              <w:bottom w:val="single" w:sz="4" w:space="0" w:color="auto"/>
              <w:right w:val="nil"/>
            </w:tcBorders>
            <w:shd w:val="clear" w:color="auto" w:fill="auto"/>
            <w:noWrap/>
            <w:vAlign w:val="bottom"/>
            <w:hideMark/>
          </w:tcPr>
          <w:p w14:paraId="51534F6D" w14:textId="77777777" w:rsidR="005B1153" w:rsidRPr="005B1153" w:rsidRDefault="005B1153">
            <w:r w:rsidRPr="005B1153">
              <w:t> </w:t>
            </w:r>
          </w:p>
        </w:tc>
        <w:tc>
          <w:tcPr>
            <w:tcW w:w="4580" w:type="dxa"/>
            <w:tcBorders>
              <w:top w:val="nil"/>
              <w:left w:val="nil"/>
              <w:bottom w:val="single" w:sz="4" w:space="0" w:color="auto"/>
              <w:right w:val="single" w:sz="4" w:space="0" w:color="auto"/>
            </w:tcBorders>
            <w:shd w:val="clear" w:color="000000" w:fill="FFFFFF"/>
            <w:noWrap/>
            <w:vAlign w:val="bottom"/>
            <w:hideMark/>
          </w:tcPr>
          <w:p w14:paraId="041AE789" w14:textId="77777777" w:rsidR="005B1153" w:rsidRPr="005B1153" w:rsidRDefault="005B1153">
            <w:r w:rsidRPr="005B1153">
              <w:t>Varud</w:t>
            </w:r>
          </w:p>
        </w:tc>
        <w:tc>
          <w:tcPr>
            <w:tcW w:w="1742" w:type="dxa"/>
            <w:tcBorders>
              <w:top w:val="nil"/>
              <w:left w:val="nil"/>
              <w:bottom w:val="single" w:sz="4" w:space="0" w:color="auto"/>
              <w:right w:val="single" w:sz="4" w:space="0" w:color="auto"/>
            </w:tcBorders>
            <w:shd w:val="clear" w:color="000000" w:fill="FFFFFF"/>
            <w:noWrap/>
            <w:vAlign w:val="bottom"/>
            <w:hideMark/>
          </w:tcPr>
          <w:p w14:paraId="17312B91" w14:textId="77777777" w:rsidR="005B1153" w:rsidRPr="005B1153" w:rsidRDefault="005B1153">
            <w:pPr>
              <w:jc w:val="right"/>
            </w:pPr>
            <w:r w:rsidRPr="005B1153">
              <w:t>15</w:t>
            </w:r>
          </w:p>
        </w:tc>
        <w:tc>
          <w:tcPr>
            <w:tcW w:w="1417" w:type="dxa"/>
            <w:tcBorders>
              <w:top w:val="nil"/>
              <w:left w:val="nil"/>
              <w:bottom w:val="single" w:sz="4" w:space="0" w:color="auto"/>
              <w:right w:val="single" w:sz="4" w:space="0" w:color="auto"/>
            </w:tcBorders>
            <w:shd w:val="clear" w:color="000000" w:fill="FFFFFF"/>
            <w:noWrap/>
            <w:vAlign w:val="bottom"/>
            <w:hideMark/>
          </w:tcPr>
          <w:p w14:paraId="54612760" w14:textId="77777777" w:rsidR="005B1153" w:rsidRPr="005B1153" w:rsidRDefault="005B1153">
            <w:pPr>
              <w:jc w:val="right"/>
            </w:pPr>
            <w:r w:rsidRPr="005B1153">
              <w:t>14</w:t>
            </w:r>
          </w:p>
        </w:tc>
      </w:tr>
      <w:tr w:rsidR="005B1153" w:rsidRPr="005B1153" w14:paraId="142F3F71" w14:textId="77777777" w:rsidTr="00FF56D6">
        <w:trPr>
          <w:trHeight w:val="264"/>
        </w:trPr>
        <w:tc>
          <w:tcPr>
            <w:tcW w:w="648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41B713B" w14:textId="77777777" w:rsidR="005B1153" w:rsidRPr="005B1153" w:rsidRDefault="005B1153">
            <w:pPr>
              <w:jc w:val="center"/>
              <w:rPr>
                <w:b/>
                <w:bCs/>
                <w:i/>
                <w:iCs/>
              </w:rPr>
            </w:pPr>
            <w:r w:rsidRPr="005B1153">
              <w:rPr>
                <w:b/>
                <w:bCs/>
                <w:i/>
                <w:iCs/>
              </w:rPr>
              <w:t>Käibevara kokku</w:t>
            </w:r>
          </w:p>
        </w:tc>
        <w:tc>
          <w:tcPr>
            <w:tcW w:w="1742" w:type="dxa"/>
            <w:tcBorders>
              <w:top w:val="single" w:sz="4" w:space="0" w:color="auto"/>
              <w:left w:val="nil"/>
              <w:bottom w:val="single" w:sz="4" w:space="0" w:color="auto"/>
              <w:right w:val="single" w:sz="4" w:space="0" w:color="auto"/>
            </w:tcBorders>
            <w:shd w:val="clear" w:color="000000" w:fill="FFFFFF"/>
            <w:noWrap/>
            <w:vAlign w:val="bottom"/>
            <w:hideMark/>
          </w:tcPr>
          <w:p w14:paraId="7BD39C54" w14:textId="77777777" w:rsidR="005B1153" w:rsidRPr="005B1153" w:rsidRDefault="005B1153">
            <w:pPr>
              <w:jc w:val="right"/>
              <w:rPr>
                <w:b/>
                <w:bCs/>
              </w:rPr>
            </w:pPr>
            <w:r w:rsidRPr="005B1153">
              <w:rPr>
                <w:b/>
                <w:bCs/>
              </w:rPr>
              <w:t>25 695</w:t>
            </w:r>
          </w:p>
        </w:tc>
        <w:tc>
          <w:tcPr>
            <w:tcW w:w="1417" w:type="dxa"/>
            <w:tcBorders>
              <w:top w:val="single" w:sz="4" w:space="0" w:color="auto"/>
              <w:left w:val="nil"/>
              <w:bottom w:val="single" w:sz="4" w:space="0" w:color="auto"/>
              <w:right w:val="single" w:sz="4" w:space="0" w:color="auto"/>
            </w:tcBorders>
            <w:shd w:val="clear" w:color="000000" w:fill="FFFFFF"/>
            <w:noWrap/>
            <w:vAlign w:val="bottom"/>
            <w:hideMark/>
          </w:tcPr>
          <w:p w14:paraId="00212FB1" w14:textId="77777777" w:rsidR="005B1153" w:rsidRPr="005B1153" w:rsidRDefault="005B1153">
            <w:pPr>
              <w:jc w:val="right"/>
              <w:rPr>
                <w:b/>
                <w:bCs/>
              </w:rPr>
            </w:pPr>
            <w:r w:rsidRPr="005B1153">
              <w:rPr>
                <w:b/>
                <w:bCs/>
              </w:rPr>
              <w:t>18 800</w:t>
            </w:r>
          </w:p>
        </w:tc>
      </w:tr>
      <w:tr w:rsidR="005B1153" w:rsidRPr="005B1153" w14:paraId="4D95183E" w14:textId="77777777" w:rsidTr="00FF56D6">
        <w:trPr>
          <w:trHeight w:val="264"/>
        </w:trPr>
        <w:tc>
          <w:tcPr>
            <w:tcW w:w="1580" w:type="dxa"/>
            <w:tcBorders>
              <w:top w:val="nil"/>
              <w:left w:val="single" w:sz="4" w:space="0" w:color="auto"/>
              <w:bottom w:val="nil"/>
              <w:right w:val="single" w:sz="4" w:space="0" w:color="auto"/>
            </w:tcBorders>
            <w:shd w:val="clear" w:color="auto" w:fill="auto"/>
            <w:noWrap/>
            <w:vAlign w:val="bottom"/>
            <w:hideMark/>
          </w:tcPr>
          <w:p w14:paraId="73A196FC" w14:textId="77777777" w:rsidR="005B1153" w:rsidRPr="005B1153" w:rsidRDefault="005B1153">
            <w:r w:rsidRPr="005B1153">
              <w:t> </w:t>
            </w:r>
          </w:p>
        </w:tc>
        <w:tc>
          <w:tcPr>
            <w:tcW w:w="320" w:type="dxa"/>
            <w:tcBorders>
              <w:top w:val="nil"/>
              <w:left w:val="nil"/>
              <w:bottom w:val="single" w:sz="4" w:space="0" w:color="auto"/>
              <w:right w:val="nil"/>
            </w:tcBorders>
            <w:shd w:val="clear" w:color="auto" w:fill="auto"/>
            <w:noWrap/>
            <w:vAlign w:val="bottom"/>
            <w:hideMark/>
          </w:tcPr>
          <w:p w14:paraId="192A2DF4" w14:textId="77777777" w:rsidR="005B1153" w:rsidRPr="005B1153" w:rsidRDefault="005B1153">
            <w:pPr>
              <w:rPr>
                <w:i/>
                <w:iCs/>
              </w:rPr>
            </w:pPr>
            <w:r w:rsidRPr="005B1153">
              <w:rPr>
                <w:i/>
                <w:iCs/>
              </w:rPr>
              <w:t> </w:t>
            </w:r>
          </w:p>
        </w:tc>
        <w:tc>
          <w:tcPr>
            <w:tcW w:w="4580" w:type="dxa"/>
            <w:tcBorders>
              <w:top w:val="nil"/>
              <w:left w:val="nil"/>
              <w:bottom w:val="single" w:sz="4" w:space="0" w:color="auto"/>
              <w:right w:val="single" w:sz="4" w:space="0" w:color="auto"/>
            </w:tcBorders>
            <w:shd w:val="clear" w:color="000000" w:fill="FFFFFF"/>
            <w:noWrap/>
            <w:vAlign w:val="bottom"/>
            <w:hideMark/>
          </w:tcPr>
          <w:p w14:paraId="02319E9E" w14:textId="77777777" w:rsidR="005B1153" w:rsidRPr="005B1153" w:rsidRDefault="005B1153">
            <w:r w:rsidRPr="005B1153">
              <w:t>Osalused  sidusettevõtjates</w:t>
            </w:r>
          </w:p>
        </w:tc>
        <w:tc>
          <w:tcPr>
            <w:tcW w:w="1742" w:type="dxa"/>
            <w:tcBorders>
              <w:top w:val="nil"/>
              <w:left w:val="nil"/>
              <w:bottom w:val="single" w:sz="4" w:space="0" w:color="auto"/>
              <w:right w:val="single" w:sz="4" w:space="0" w:color="auto"/>
            </w:tcBorders>
            <w:shd w:val="clear" w:color="000000" w:fill="FFFFFF"/>
            <w:noWrap/>
            <w:vAlign w:val="bottom"/>
            <w:hideMark/>
          </w:tcPr>
          <w:p w14:paraId="449ED6FC" w14:textId="77777777" w:rsidR="005B1153" w:rsidRPr="005B1153" w:rsidRDefault="005B1153">
            <w:pPr>
              <w:jc w:val="right"/>
            </w:pPr>
            <w:r w:rsidRPr="005B1153">
              <w:t>3 028</w:t>
            </w:r>
          </w:p>
        </w:tc>
        <w:tc>
          <w:tcPr>
            <w:tcW w:w="1417" w:type="dxa"/>
            <w:tcBorders>
              <w:top w:val="nil"/>
              <w:left w:val="nil"/>
              <w:bottom w:val="single" w:sz="4" w:space="0" w:color="auto"/>
              <w:right w:val="single" w:sz="4" w:space="0" w:color="auto"/>
            </w:tcBorders>
            <w:shd w:val="clear" w:color="000000" w:fill="FFFFFF"/>
            <w:noWrap/>
            <w:vAlign w:val="bottom"/>
            <w:hideMark/>
          </w:tcPr>
          <w:p w14:paraId="1CAA553F" w14:textId="77777777" w:rsidR="005B1153" w:rsidRPr="005B1153" w:rsidRDefault="005B1153">
            <w:pPr>
              <w:jc w:val="right"/>
            </w:pPr>
            <w:r w:rsidRPr="005B1153">
              <w:t>2 962</w:t>
            </w:r>
          </w:p>
        </w:tc>
      </w:tr>
      <w:tr w:rsidR="005B1153" w:rsidRPr="005B1153" w14:paraId="64C69574" w14:textId="77777777" w:rsidTr="00FF56D6">
        <w:trPr>
          <w:trHeight w:val="264"/>
        </w:trPr>
        <w:tc>
          <w:tcPr>
            <w:tcW w:w="1580" w:type="dxa"/>
            <w:tcBorders>
              <w:top w:val="nil"/>
              <w:left w:val="single" w:sz="4" w:space="0" w:color="auto"/>
              <w:bottom w:val="nil"/>
              <w:right w:val="single" w:sz="4" w:space="0" w:color="auto"/>
            </w:tcBorders>
            <w:shd w:val="clear" w:color="auto" w:fill="auto"/>
            <w:noWrap/>
            <w:vAlign w:val="bottom"/>
            <w:hideMark/>
          </w:tcPr>
          <w:p w14:paraId="6BCFF1DD" w14:textId="77777777" w:rsidR="005B1153" w:rsidRPr="005B1153" w:rsidRDefault="005B1153">
            <w:r w:rsidRPr="005B1153">
              <w:t> </w:t>
            </w:r>
          </w:p>
        </w:tc>
        <w:tc>
          <w:tcPr>
            <w:tcW w:w="320" w:type="dxa"/>
            <w:tcBorders>
              <w:top w:val="nil"/>
              <w:left w:val="nil"/>
              <w:bottom w:val="single" w:sz="4" w:space="0" w:color="auto"/>
              <w:right w:val="nil"/>
            </w:tcBorders>
            <w:shd w:val="clear" w:color="auto" w:fill="auto"/>
            <w:noWrap/>
            <w:vAlign w:val="bottom"/>
            <w:hideMark/>
          </w:tcPr>
          <w:p w14:paraId="237EA858" w14:textId="77777777" w:rsidR="005B1153" w:rsidRPr="005B1153" w:rsidRDefault="005B1153"/>
        </w:tc>
        <w:tc>
          <w:tcPr>
            <w:tcW w:w="4580" w:type="dxa"/>
            <w:tcBorders>
              <w:top w:val="nil"/>
              <w:left w:val="nil"/>
              <w:bottom w:val="single" w:sz="4" w:space="0" w:color="auto"/>
              <w:right w:val="single" w:sz="4" w:space="0" w:color="auto"/>
            </w:tcBorders>
            <w:shd w:val="clear" w:color="000000" w:fill="FFFFFF"/>
            <w:noWrap/>
            <w:vAlign w:val="bottom"/>
            <w:hideMark/>
          </w:tcPr>
          <w:p w14:paraId="4D0CF197" w14:textId="77777777" w:rsidR="005B1153" w:rsidRPr="005B1153" w:rsidRDefault="005B1153">
            <w:r w:rsidRPr="005B1153">
              <w:t>Osalused tütar-ja sidusettevõtjates</w:t>
            </w:r>
          </w:p>
        </w:tc>
        <w:tc>
          <w:tcPr>
            <w:tcW w:w="1742" w:type="dxa"/>
            <w:tcBorders>
              <w:top w:val="nil"/>
              <w:left w:val="nil"/>
              <w:bottom w:val="single" w:sz="4" w:space="0" w:color="auto"/>
              <w:right w:val="single" w:sz="4" w:space="0" w:color="auto"/>
            </w:tcBorders>
            <w:shd w:val="clear" w:color="000000" w:fill="FFFFFF"/>
            <w:noWrap/>
            <w:vAlign w:val="bottom"/>
            <w:hideMark/>
          </w:tcPr>
          <w:p w14:paraId="049CFB7C" w14:textId="77777777" w:rsidR="005B1153" w:rsidRPr="005B1153" w:rsidRDefault="005B1153">
            <w:pPr>
              <w:jc w:val="right"/>
            </w:pPr>
            <w:r w:rsidRPr="005B1153">
              <w:t>8 784</w:t>
            </w:r>
          </w:p>
        </w:tc>
        <w:tc>
          <w:tcPr>
            <w:tcW w:w="1417" w:type="dxa"/>
            <w:tcBorders>
              <w:top w:val="nil"/>
              <w:left w:val="nil"/>
              <w:bottom w:val="single" w:sz="4" w:space="0" w:color="auto"/>
              <w:right w:val="single" w:sz="4" w:space="0" w:color="auto"/>
            </w:tcBorders>
            <w:shd w:val="clear" w:color="000000" w:fill="FFFFFF"/>
            <w:noWrap/>
            <w:vAlign w:val="bottom"/>
            <w:hideMark/>
          </w:tcPr>
          <w:p w14:paraId="15687E6B" w14:textId="77777777" w:rsidR="005B1153" w:rsidRPr="005B1153" w:rsidRDefault="005B1153">
            <w:pPr>
              <w:jc w:val="right"/>
            </w:pPr>
            <w:r w:rsidRPr="005B1153">
              <w:t>8 750</w:t>
            </w:r>
          </w:p>
        </w:tc>
      </w:tr>
      <w:tr w:rsidR="005B1153" w:rsidRPr="005B1153" w14:paraId="0B067A54" w14:textId="77777777" w:rsidTr="00FF56D6">
        <w:trPr>
          <w:trHeight w:val="264"/>
        </w:trPr>
        <w:tc>
          <w:tcPr>
            <w:tcW w:w="1580" w:type="dxa"/>
            <w:tcBorders>
              <w:top w:val="nil"/>
              <w:left w:val="single" w:sz="4" w:space="0" w:color="auto"/>
              <w:bottom w:val="nil"/>
              <w:right w:val="single" w:sz="4" w:space="0" w:color="auto"/>
            </w:tcBorders>
            <w:shd w:val="clear" w:color="auto" w:fill="auto"/>
            <w:noWrap/>
            <w:vAlign w:val="bottom"/>
            <w:hideMark/>
          </w:tcPr>
          <w:p w14:paraId="31606107" w14:textId="77777777" w:rsidR="005B1153" w:rsidRPr="005B1153" w:rsidRDefault="005B1153">
            <w:pPr>
              <w:rPr>
                <w:i/>
                <w:iCs/>
              </w:rPr>
            </w:pPr>
            <w:r w:rsidRPr="005B1153">
              <w:rPr>
                <w:i/>
                <w:iCs/>
              </w:rPr>
              <w:t>Põhivara</w:t>
            </w:r>
          </w:p>
        </w:tc>
        <w:tc>
          <w:tcPr>
            <w:tcW w:w="320" w:type="dxa"/>
            <w:tcBorders>
              <w:top w:val="single" w:sz="4" w:space="0" w:color="auto"/>
              <w:left w:val="nil"/>
              <w:bottom w:val="single" w:sz="4" w:space="0" w:color="auto"/>
              <w:right w:val="nil"/>
            </w:tcBorders>
            <w:shd w:val="clear" w:color="auto" w:fill="auto"/>
            <w:noWrap/>
            <w:vAlign w:val="bottom"/>
            <w:hideMark/>
          </w:tcPr>
          <w:p w14:paraId="597713DF" w14:textId="77777777" w:rsidR="005B1153" w:rsidRPr="005B1153" w:rsidRDefault="005B1153">
            <w:r w:rsidRPr="005B1153">
              <w:t> </w:t>
            </w:r>
          </w:p>
        </w:tc>
        <w:tc>
          <w:tcPr>
            <w:tcW w:w="4580" w:type="dxa"/>
            <w:tcBorders>
              <w:top w:val="single" w:sz="4" w:space="0" w:color="auto"/>
              <w:left w:val="nil"/>
              <w:bottom w:val="single" w:sz="4" w:space="0" w:color="auto"/>
              <w:right w:val="single" w:sz="4" w:space="0" w:color="auto"/>
            </w:tcBorders>
            <w:shd w:val="clear" w:color="000000" w:fill="FFFFFF"/>
            <w:noWrap/>
            <w:vAlign w:val="center"/>
            <w:hideMark/>
          </w:tcPr>
          <w:p w14:paraId="4842330B" w14:textId="77777777" w:rsidR="005B1153" w:rsidRPr="005B1153" w:rsidRDefault="005B1153">
            <w:r w:rsidRPr="005B1153">
              <w:t>Muud nõuded ja ettemaksed</w:t>
            </w:r>
          </w:p>
        </w:tc>
        <w:tc>
          <w:tcPr>
            <w:tcW w:w="1742" w:type="dxa"/>
            <w:tcBorders>
              <w:top w:val="single" w:sz="4" w:space="0" w:color="auto"/>
              <w:left w:val="nil"/>
              <w:bottom w:val="single" w:sz="4" w:space="0" w:color="auto"/>
              <w:right w:val="single" w:sz="4" w:space="0" w:color="auto"/>
            </w:tcBorders>
            <w:shd w:val="clear" w:color="000000" w:fill="FFFFFF"/>
            <w:noWrap/>
            <w:vAlign w:val="center"/>
            <w:hideMark/>
          </w:tcPr>
          <w:p w14:paraId="2EAD0F74" w14:textId="77777777" w:rsidR="005B1153" w:rsidRPr="005B1153" w:rsidRDefault="005B1153">
            <w:pPr>
              <w:jc w:val="right"/>
            </w:pPr>
            <w:r w:rsidRPr="005B1153">
              <w:t>13</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14:paraId="4036A28B" w14:textId="77777777" w:rsidR="005B1153" w:rsidRPr="005B1153" w:rsidRDefault="005B1153">
            <w:pPr>
              <w:jc w:val="right"/>
            </w:pPr>
            <w:r w:rsidRPr="005B1153">
              <w:t>14</w:t>
            </w:r>
          </w:p>
        </w:tc>
      </w:tr>
      <w:tr w:rsidR="005B1153" w:rsidRPr="005B1153" w14:paraId="02C1DBC4" w14:textId="77777777" w:rsidTr="00FF56D6">
        <w:trPr>
          <w:trHeight w:val="264"/>
        </w:trPr>
        <w:tc>
          <w:tcPr>
            <w:tcW w:w="1580" w:type="dxa"/>
            <w:tcBorders>
              <w:top w:val="nil"/>
              <w:left w:val="single" w:sz="4" w:space="0" w:color="auto"/>
              <w:bottom w:val="nil"/>
              <w:right w:val="single" w:sz="4" w:space="0" w:color="auto"/>
            </w:tcBorders>
            <w:shd w:val="clear" w:color="auto" w:fill="auto"/>
            <w:noWrap/>
            <w:vAlign w:val="bottom"/>
            <w:hideMark/>
          </w:tcPr>
          <w:p w14:paraId="128F951A" w14:textId="77777777" w:rsidR="005B1153" w:rsidRPr="005B1153" w:rsidRDefault="005B1153">
            <w:pPr>
              <w:rPr>
                <w:color w:val="FFFFFF"/>
              </w:rPr>
            </w:pPr>
            <w:r w:rsidRPr="005B1153">
              <w:rPr>
                <w:color w:val="FFFFFF"/>
              </w:rPr>
              <w:t> </w:t>
            </w:r>
          </w:p>
        </w:tc>
        <w:tc>
          <w:tcPr>
            <w:tcW w:w="320" w:type="dxa"/>
            <w:tcBorders>
              <w:top w:val="nil"/>
              <w:left w:val="nil"/>
              <w:bottom w:val="single" w:sz="4" w:space="0" w:color="auto"/>
              <w:right w:val="nil"/>
            </w:tcBorders>
            <w:shd w:val="clear" w:color="auto" w:fill="auto"/>
            <w:noWrap/>
            <w:vAlign w:val="bottom"/>
            <w:hideMark/>
          </w:tcPr>
          <w:p w14:paraId="2957BCD8" w14:textId="77777777" w:rsidR="005B1153" w:rsidRPr="005B1153" w:rsidRDefault="005B1153">
            <w:r w:rsidRPr="005B1153">
              <w:t> </w:t>
            </w:r>
          </w:p>
        </w:tc>
        <w:tc>
          <w:tcPr>
            <w:tcW w:w="4580" w:type="dxa"/>
            <w:tcBorders>
              <w:top w:val="nil"/>
              <w:left w:val="nil"/>
              <w:bottom w:val="single" w:sz="4" w:space="0" w:color="auto"/>
              <w:right w:val="single" w:sz="4" w:space="0" w:color="auto"/>
            </w:tcBorders>
            <w:shd w:val="clear" w:color="000000" w:fill="FFFFFF"/>
            <w:noWrap/>
            <w:vAlign w:val="bottom"/>
            <w:hideMark/>
          </w:tcPr>
          <w:p w14:paraId="25F47F5D" w14:textId="77777777" w:rsidR="005B1153" w:rsidRPr="005B1153" w:rsidRDefault="005B1153">
            <w:r w:rsidRPr="005B1153">
              <w:t>Kinnisvarainvesteeringud</w:t>
            </w:r>
          </w:p>
        </w:tc>
        <w:tc>
          <w:tcPr>
            <w:tcW w:w="1742" w:type="dxa"/>
            <w:tcBorders>
              <w:top w:val="nil"/>
              <w:left w:val="nil"/>
              <w:bottom w:val="single" w:sz="4" w:space="0" w:color="auto"/>
              <w:right w:val="single" w:sz="4" w:space="0" w:color="auto"/>
            </w:tcBorders>
            <w:shd w:val="clear" w:color="000000" w:fill="FFFFFF"/>
            <w:noWrap/>
            <w:vAlign w:val="bottom"/>
            <w:hideMark/>
          </w:tcPr>
          <w:p w14:paraId="2FC6E4E8" w14:textId="77777777" w:rsidR="005B1153" w:rsidRPr="005B1153" w:rsidRDefault="005B1153">
            <w:pPr>
              <w:jc w:val="right"/>
            </w:pPr>
            <w:r w:rsidRPr="005B1153">
              <w:t>11 508</w:t>
            </w:r>
          </w:p>
        </w:tc>
        <w:tc>
          <w:tcPr>
            <w:tcW w:w="1417" w:type="dxa"/>
            <w:tcBorders>
              <w:top w:val="nil"/>
              <w:left w:val="nil"/>
              <w:bottom w:val="single" w:sz="4" w:space="0" w:color="auto"/>
              <w:right w:val="single" w:sz="4" w:space="0" w:color="auto"/>
            </w:tcBorders>
            <w:shd w:val="clear" w:color="000000" w:fill="FFFFFF"/>
            <w:noWrap/>
            <w:vAlign w:val="bottom"/>
            <w:hideMark/>
          </w:tcPr>
          <w:p w14:paraId="7C48751D" w14:textId="77777777" w:rsidR="005B1153" w:rsidRPr="005B1153" w:rsidRDefault="005B1153">
            <w:pPr>
              <w:jc w:val="right"/>
            </w:pPr>
            <w:r w:rsidRPr="005B1153">
              <w:t>12 149</w:t>
            </w:r>
          </w:p>
        </w:tc>
      </w:tr>
      <w:tr w:rsidR="005B1153" w:rsidRPr="005B1153" w14:paraId="2D5CD3F0" w14:textId="77777777" w:rsidTr="00FF56D6">
        <w:trPr>
          <w:trHeight w:val="264"/>
        </w:trPr>
        <w:tc>
          <w:tcPr>
            <w:tcW w:w="1580" w:type="dxa"/>
            <w:tcBorders>
              <w:top w:val="nil"/>
              <w:left w:val="single" w:sz="4" w:space="0" w:color="auto"/>
              <w:bottom w:val="nil"/>
              <w:right w:val="single" w:sz="4" w:space="0" w:color="auto"/>
            </w:tcBorders>
            <w:shd w:val="clear" w:color="auto" w:fill="auto"/>
            <w:noWrap/>
            <w:vAlign w:val="bottom"/>
            <w:hideMark/>
          </w:tcPr>
          <w:p w14:paraId="621895FD" w14:textId="77777777" w:rsidR="005B1153" w:rsidRPr="005B1153" w:rsidRDefault="005B1153">
            <w:pPr>
              <w:rPr>
                <w:color w:val="FFFFFF"/>
              </w:rPr>
            </w:pPr>
            <w:r w:rsidRPr="005B1153">
              <w:rPr>
                <w:color w:val="FFFFFF"/>
              </w:rPr>
              <w:t> </w:t>
            </w:r>
          </w:p>
        </w:tc>
        <w:tc>
          <w:tcPr>
            <w:tcW w:w="320" w:type="dxa"/>
            <w:tcBorders>
              <w:top w:val="nil"/>
              <w:left w:val="nil"/>
              <w:bottom w:val="single" w:sz="4" w:space="0" w:color="auto"/>
              <w:right w:val="nil"/>
            </w:tcBorders>
            <w:shd w:val="clear" w:color="auto" w:fill="auto"/>
            <w:noWrap/>
            <w:vAlign w:val="bottom"/>
            <w:hideMark/>
          </w:tcPr>
          <w:p w14:paraId="643EF60F" w14:textId="77777777" w:rsidR="005B1153" w:rsidRPr="005B1153" w:rsidRDefault="005B1153">
            <w:r w:rsidRPr="005B1153">
              <w:t> </w:t>
            </w:r>
          </w:p>
        </w:tc>
        <w:tc>
          <w:tcPr>
            <w:tcW w:w="4580" w:type="dxa"/>
            <w:tcBorders>
              <w:top w:val="nil"/>
              <w:left w:val="nil"/>
              <w:bottom w:val="single" w:sz="4" w:space="0" w:color="auto"/>
              <w:right w:val="single" w:sz="4" w:space="0" w:color="auto"/>
            </w:tcBorders>
            <w:shd w:val="clear" w:color="000000" w:fill="FFFFFF"/>
            <w:noWrap/>
            <w:vAlign w:val="bottom"/>
            <w:hideMark/>
          </w:tcPr>
          <w:p w14:paraId="5E72848D" w14:textId="77777777" w:rsidR="005B1153" w:rsidRPr="005B1153" w:rsidRDefault="005B1153">
            <w:r w:rsidRPr="005B1153">
              <w:t>Materiaalne põhivara</w:t>
            </w:r>
          </w:p>
        </w:tc>
        <w:tc>
          <w:tcPr>
            <w:tcW w:w="1742" w:type="dxa"/>
            <w:tcBorders>
              <w:top w:val="nil"/>
              <w:left w:val="nil"/>
              <w:bottom w:val="single" w:sz="4" w:space="0" w:color="auto"/>
              <w:right w:val="single" w:sz="4" w:space="0" w:color="auto"/>
            </w:tcBorders>
            <w:shd w:val="clear" w:color="000000" w:fill="FFFFFF"/>
            <w:noWrap/>
            <w:vAlign w:val="bottom"/>
            <w:hideMark/>
          </w:tcPr>
          <w:p w14:paraId="6A53ECA9" w14:textId="77777777" w:rsidR="005B1153" w:rsidRPr="005B1153" w:rsidRDefault="005B1153">
            <w:pPr>
              <w:jc w:val="right"/>
            </w:pPr>
            <w:r w:rsidRPr="005B1153">
              <w:t>110 151</w:t>
            </w:r>
          </w:p>
        </w:tc>
        <w:tc>
          <w:tcPr>
            <w:tcW w:w="1417" w:type="dxa"/>
            <w:tcBorders>
              <w:top w:val="nil"/>
              <w:left w:val="nil"/>
              <w:bottom w:val="single" w:sz="4" w:space="0" w:color="auto"/>
              <w:right w:val="single" w:sz="4" w:space="0" w:color="auto"/>
            </w:tcBorders>
            <w:shd w:val="clear" w:color="000000" w:fill="FFFFFF"/>
            <w:noWrap/>
            <w:vAlign w:val="bottom"/>
            <w:hideMark/>
          </w:tcPr>
          <w:p w14:paraId="30AB0EA0" w14:textId="77777777" w:rsidR="005B1153" w:rsidRPr="005B1153" w:rsidRDefault="005B1153">
            <w:pPr>
              <w:jc w:val="right"/>
            </w:pPr>
            <w:r w:rsidRPr="005B1153">
              <w:t>107 348</w:t>
            </w:r>
          </w:p>
        </w:tc>
      </w:tr>
      <w:tr w:rsidR="005B1153" w:rsidRPr="005B1153" w14:paraId="1F7FC3D4" w14:textId="77777777" w:rsidTr="00FF56D6">
        <w:trPr>
          <w:trHeight w:val="264"/>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14:paraId="5D3B606C" w14:textId="77777777" w:rsidR="005B1153" w:rsidRPr="005B1153" w:rsidRDefault="005B1153">
            <w:r w:rsidRPr="005B1153">
              <w:t> </w:t>
            </w:r>
          </w:p>
        </w:tc>
        <w:tc>
          <w:tcPr>
            <w:tcW w:w="320" w:type="dxa"/>
            <w:tcBorders>
              <w:top w:val="nil"/>
              <w:left w:val="nil"/>
              <w:bottom w:val="single" w:sz="4" w:space="0" w:color="auto"/>
              <w:right w:val="nil"/>
            </w:tcBorders>
            <w:shd w:val="clear" w:color="auto" w:fill="auto"/>
            <w:noWrap/>
            <w:vAlign w:val="bottom"/>
            <w:hideMark/>
          </w:tcPr>
          <w:p w14:paraId="49EEFEF4" w14:textId="77777777" w:rsidR="005B1153" w:rsidRPr="005B1153" w:rsidRDefault="005B1153">
            <w:r w:rsidRPr="005B1153">
              <w:t> </w:t>
            </w:r>
          </w:p>
        </w:tc>
        <w:tc>
          <w:tcPr>
            <w:tcW w:w="4580" w:type="dxa"/>
            <w:tcBorders>
              <w:top w:val="nil"/>
              <w:left w:val="nil"/>
              <w:bottom w:val="single" w:sz="4" w:space="0" w:color="auto"/>
              <w:right w:val="single" w:sz="4" w:space="0" w:color="auto"/>
            </w:tcBorders>
            <w:shd w:val="clear" w:color="000000" w:fill="FFFFFF"/>
            <w:noWrap/>
            <w:vAlign w:val="bottom"/>
            <w:hideMark/>
          </w:tcPr>
          <w:p w14:paraId="70B7A9CF" w14:textId="77777777" w:rsidR="005B1153" w:rsidRPr="005B1153" w:rsidRDefault="005B1153">
            <w:r w:rsidRPr="005B1153">
              <w:t>Immateriaalne põhivara</w:t>
            </w:r>
          </w:p>
        </w:tc>
        <w:tc>
          <w:tcPr>
            <w:tcW w:w="1742" w:type="dxa"/>
            <w:tcBorders>
              <w:top w:val="nil"/>
              <w:left w:val="nil"/>
              <w:bottom w:val="single" w:sz="4" w:space="0" w:color="auto"/>
              <w:right w:val="single" w:sz="4" w:space="0" w:color="auto"/>
            </w:tcBorders>
            <w:shd w:val="clear" w:color="000000" w:fill="FFFFFF"/>
            <w:noWrap/>
            <w:vAlign w:val="bottom"/>
            <w:hideMark/>
          </w:tcPr>
          <w:p w14:paraId="50FA5BDD" w14:textId="77777777" w:rsidR="005B1153" w:rsidRPr="005B1153" w:rsidRDefault="005B1153">
            <w:pPr>
              <w:jc w:val="right"/>
            </w:pPr>
            <w:r w:rsidRPr="005B1153">
              <w:t>126</w:t>
            </w:r>
          </w:p>
        </w:tc>
        <w:tc>
          <w:tcPr>
            <w:tcW w:w="1417" w:type="dxa"/>
            <w:tcBorders>
              <w:top w:val="nil"/>
              <w:left w:val="nil"/>
              <w:bottom w:val="single" w:sz="4" w:space="0" w:color="auto"/>
              <w:right w:val="single" w:sz="4" w:space="0" w:color="auto"/>
            </w:tcBorders>
            <w:shd w:val="clear" w:color="000000" w:fill="FFFFFF"/>
            <w:noWrap/>
            <w:vAlign w:val="bottom"/>
            <w:hideMark/>
          </w:tcPr>
          <w:p w14:paraId="2FA31C41" w14:textId="77777777" w:rsidR="005B1153" w:rsidRPr="005B1153" w:rsidRDefault="005B1153">
            <w:pPr>
              <w:jc w:val="right"/>
            </w:pPr>
            <w:r w:rsidRPr="005B1153">
              <w:t>70</w:t>
            </w:r>
          </w:p>
        </w:tc>
      </w:tr>
      <w:tr w:rsidR="005B1153" w:rsidRPr="005B1153" w14:paraId="68EAC13E" w14:textId="77777777" w:rsidTr="00FF56D6">
        <w:trPr>
          <w:trHeight w:val="264"/>
        </w:trPr>
        <w:tc>
          <w:tcPr>
            <w:tcW w:w="648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3886A2B" w14:textId="77777777" w:rsidR="005B1153" w:rsidRPr="005B1153" w:rsidRDefault="005B1153">
            <w:pPr>
              <w:jc w:val="center"/>
              <w:rPr>
                <w:b/>
                <w:bCs/>
                <w:i/>
                <w:iCs/>
              </w:rPr>
            </w:pPr>
            <w:r w:rsidRPr="005B1153">
              <w:rPr>
                <w:b/>
                <w:bCs/>
                <w:i/>
                <w:iCs/>
              </w:rPr>
              <w:t>Põhivara kokku</w:t>
            </w:r>
          </w:p>
        </w:tc>
        <w:tc>
          <w:tcPr>
            <w:tcW w:w="1742" w:type="dxa"/>
            <w:tcBorders>
              <w:top w:val="nil"/>
              <w:left w:val="nil"/>
              <w:bottom w:val="single" w:sz="4" w:space="0" w:color="auto"/>
              <w:right w:val="single" w:sz="4" w:space="0" w:color="auto"/>
            </w:tcBorders>
            <w:shd w:val="clear" w:color="000000" w:fill="FFFFFF"/>
            <w:noWrap/>
            <w:vAlign w:val="bottom"/>
            <w:hideMark/>
          </w:tcPr>
          <w:p w14:paraId="235DB868" w14:textId="77777777" w:rsidR="005B1153" w:rsidRPr="005B1153" w:rsidRDefault="005B1153">
            <w:pPr>
              <w:jc w:val="right"/>
              <w:rPr>
                <w:b/>
                <w:bCs/>
              </w:rPr>
            </w:pPr>
            <w:r w:rsidRPr="005B1153">
              <w:rPr>
                <w:b/>
                <w:bCs/>
              </w:rPr>
              <w:t>133 610</w:t>
            </w:r>
          </w:p>
        </w:tc>
        <w:tc>
          <w:tcPr>
            <w:tcW w:w="1417" w:type="dxa"/>
            <w:tcBorders>
              <w:top w:val="nil"/>
              <w:left w:val="nil"/>
              <w:bottom w:val="single" w:sz="4" w:space="0" w:color="auto"/>
              <w:right w:val="single" w:sz="4" w:space="0" w:color="auto"/>
            </w:tcBorders>
            <w:shd w:val="clear" w:color="000000" w:fill="FFFFFF"/>
            <w:noWrap/>
            <w:vAlign w:val="bottom"/>
            <w:hideMark/>
          </w:tcPr>
          <w:p w14:paraId="5D783DE1" w14:textId="77777777" w:rsidR="005B1153" w:rsidRPr="005B1153" w:rsidRDefault="005B1153">
            <w:pPr>
              <w:jc w:val="right"/>
              <w:rPr>
                <w:b/>
                <w:bCs/>
              </w:rPr>
            </w:pPr>
            <w:r w:rsidRPr="005B1153">
              <w:rPr>
                <w:b/>
                <w:bCs/>
              </w:rPr>
              <w:t>131 293</w:t>
            </w:r>
          </w:p>
        </w:tc>
      </w:tr>
      <w:tr w:rsidR="008B787A" w:rsidRPr="005B1153" w14:paraId="39B8B856" w14:textId="77777777" w:rsidTr="00FF56D6">
        <w:trPr>
          <w:trHeight w:val="264"/>
        </w:trPr>
        <w:tc>
          <w:tcPr>
            <w:tcW w:w="6480" w:type="dxa"/>
            <w:gridSpan w:val="3"/>
            <w:tcBorders>
              <w:top w:val="nil"/>
              <w:left w:val="single" w:sz="4" w:space="0" w:color="auto"/>
              <w:bottom w:val="single" w:sz="4" w:space="0" w:color="auto"/>
              <w:right w:val="single" w:sz="4" w:space="0" w:color="auto"/>
            </w:tcBorders>
            <w:shd w:val="clear" w:color="auto" w:fill="auto"/>
            <w:noWrap/>
            <w:vAlign w:val="bottom"/>
            <w:hideMark/>
          </w:tcPr>
          <w:p w14:paraId="220A628A" w14:textId="32D040EF" w:rsidR="008B787A" w:rsidRPr="005B1153" w:rsidRDefault="008B787A" w:rsidP="008B787A">
            <w:r w:rsidRPr="005B1153">
              <w:rPr>
                <w:b/>
                <w:bCs/>
              </w:rPr>
              <w:t>Varad kokku</w:t>
            </w:r>
            <w:r w:rsidRPr="005B1153">
              <w:t> </w:t>
            </w:r>
          </w:p>
        </w:tc>
        <w:tc>
          <w:tcPr>
            <w:tcW w:w="1742" w:type="dxa"/>
            <w:tcBorders>
              <w:top w:val="nil"/>
              <w:left w:val="nil"/>
              <w:bottom w:val="single" w:sz="4" w:space="0" w:color="auto"/>
              <w:right w:val="single" w:sz="4" w:space="0" w:color="auto"/>
            </w:tcBorders>
            <w:shd w:val="clear" w:color="000000" w:fill="FFFFFF"/>
            <w:noWrap/>
            <w:vAlign w:val="bottom"/>
            <w:hideMark/>
          </w:tcPr>
          <w:p w14:paraId="03730D72" w14:textId="77777777" w:rsidR="008B787A" w:rsidRPr="005B1153" w:rsidRDefault="008B787A">
            <w:pPr>
              <w:jc w:val="right"/>
              <w:rPr>
                <w:b/>
                <w:bCs/>
              </w:rPr>
            </w:pPr>
            <w:r w:rsidRPr="005B1153">
              <w:rPr>
                <w:b/>
                <w:bCs/>
              </w:rPr>
              <w:t>159 305</w:t>
            </w:r>
          </w:p>
        </w:tc>
        <w:tc>
          <w:tcPr>
            <w:tcW w:w="1417" w:type="dxa"/>
            <w:tcBorders>
              <w:top w:val="nil"/>
              <w:left w:val="nil"/>
              <w:bottom w:val="single" w:sz="4" w:space="0" w:color="auto"/>
              <w:right w:val="single" w:sz="4" w:space="0" w:color="auto"/>
            </w:tcBorders>
            <w:shd w:val="clear" w:color="000000" w:fill="FFFFFF"/>
            <w:noWrap/>
            <w:vAlign w:val="bottom"/>
            <w:hideMark/>
          </w:tcPr>
          <w:p w14:paraId="6FD78290" w14:textId="77777777" w:rsidR="008B787A" w:rsidRPr="005B1153" w:rsidRDefault="008B787A">
            <w:pPr>
              <w:jc w:val="right"/>
              <w:rPr>
                <w:b/>
                <w:bCs/>
              </w:rPr>
            </w:pPr>
            <w:r w:rsidRPr="005B1153">
              <w:rPr>
                <w:b/>
                <w:bCs/>
              </w:rPr>
              <w:t>150 093</w:t>
            </w:r>
          </w:p>
        </w:tc>
      </w:tr>
      <w:tr w:rsidR="008B787A" w:rsidRPr="005B1153" w14:paraId="13C4640E" w14:textId="77777777" w:rsidTr="00FF56D6">
        <w:trPr>
          <w:trHeight w:val="264"/>
        </w:trPr>
        <w:tc>
          <w:tcPr>
            <w:tcW w:w="648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7A96C0" w14:textId="782B4A3F" w:rsidR="008B787A" w:rsidRPr="005B1153" w:rsidRDefault="008B787A" w:rsidP="008B787A">
            <w:r w:rsidRPr="005B1153">
              <w:rPr>
                <w:b/>
                <w:bCs/>
              </w:rPr>
              <w:t>Kohustised ja netovara</w:t>
            </w:r>
            <w:r w:rsidRPr="005B1153">
              <w:t> </w:t>
            </w:r>
          </w:p>
        </w:tc>
        <w:tc>
          <w:tcPr>
            <w:tcW w:w="1742" w:type="dxa"/>
            <w:tcBorders>
              <w:top w:val="nil"/>
              <w:left w:val="nil"/>
              <w:bottom w:val="single" w:sz="4" w:space="0" w:color="auto"/>
              <w:right w:val="single" w:sz="4" w:space="0" w:color="auto"/>
            </w:tcBorders>
            <w:shd w:val="clear" w:color="000000" w:fill="FFFFFF"/>
            <w:noWrap/>
            <w:vAlign w:val="bottom"/>
            <w:hideMark/>
          </w:tcPr>
          <w:p w14:paraId="5CF61233" w14:textId="77777777" w:rsidR="008B787A" w:rsidRPr="005B1153" w:rsidRDefault="008B787A">
            <w:pPr>
              <w:jc w:val="right"/>
              <w:rPr>
                <w:b/>
                <w:bCs/>
              </w:rPr>
            </w:pPr>
            <w:r w:rsidRPr="005B1153">
              <w:rPr>
                <w:b/>
                <w:bCs/>
              </w:rPr>
              <w:t>159 305</w:t>
            </w:r>
          </w:p>
        </w:tc>
        <w:tc>
          <w:tcPr>
            <w:tcW w:w="1417" w:type="dxa"/>
            <w:tcBorders>
              <w:top w:val="nil"/>
              <w:left w:val="nil"/>
              <w:bottom w:val="single" w:sz="4" w:space="0" w:color="auto"/>
              <w:right w:val="single" w:sz="4" w:space="0" w:color="auto"/>
            </w:tcBorders>
            <w:shd w:val="clear" w:color="000000" w:fill="FFFFFF"/>
            <w:noWrap/>
            <w:vAlign w:val="bottom"/>
            <w:hideMark/>
          </w:tcPr>
          <w:p w14:paraId="67250F2F" w14:textId="77777777" w:rsidR="008B787A" w:rsidRPr="005B1153" w:rsidRDefault="008B787A">
            <w:pPr>
              <w:jc w:val="right"/>
              <w:rPr>
                <w:b/>
                <w:bCs/>
              </w:rPr>
            </w:pPr>
            <w:r w:rsidRPr="005B1153">
              <w:rPr>
                <w:b/>
                <w:bCs/>
              </w:rPr>
              <w:t>150 093</w:t>
            </w:r>
          </w:p>
        </w:tc>
      </w:tr>
      <w:tr w:rsidR="005B1153" w:rsidRPr="005B1153" w14:paraId="2C6DA753" w14:textId="77777777" w:rsidTr="00FF56D6">
        <w:trPr>
          <w:trHeight w:val="264"/>
        </w:trPr>
        <w:tc>
          <w:tcPr>
            <w:tcW w:w="1580" w:type="dxa"/>
            <w:tcBorders>
              <w:top w:val="nil"/>
              <w:left w:val="single" w:sz="4" w:space="0" w:color="auto"/>
              <w:bottom w:val="nil"/>
              <w:right w:val="single" w:sz="4" w:space="0" w:color="auto"/>
            </w:tcBorders>
            <w:shd w:val="clear" w:color="auto" w:fill="auto"/>
            <w:noWrap/>
            <w:vAlign w:val="bottom"/>
            <w:hideMark/>
          </w:tcPr>
          <w:p w14:paraId="703F28BA" w14:textId="77777777" w:rsidR="005B1153" w:rsidRPr="005B1153" w:rsidRDefault="005B1153">
            <w:r w:rsidRPr="005B1153">
              <w:t> </w:t>
            </w:r>
          </w:p>
        </w:tc>
        <w:tc>
          <w:tcPr>
            <w:tcW w:w="320" w:type="dxa"/>
            <w:tcBorders>
              <w:top w:val="nil"/>
              <w:left w:val="nil"/>
              <w:bottom w:val="single" w:sz="4" w:space="0" w:color="auto"/>
              <w:right w:val="nil"/>
            </w:tcBorders>
            <w:shd w:val="clear" w:color="auto" w:fill="auto"/>
            <w:noWrap/>
            <w:vAlign w:val="bottom"/>
            <w:hideMark/>
          </w:tcPr>
          <w:p w14:paraId="420A57E3" w14:textId="77777777" w:rsidR="005B1153" w:rsidRPr="005B1153" w:rsidRDefault="005B1153">
            <w:pPr>
              <w:rPr>
                <w:i/>
                <w:iCs/>
              </w:rPr>
            </w:pPr>
            <w:r w:rsidRPr="005B1153">
              <w:rPr>
                <w:i/>
                <w:iCs/>
              </w:rPr>
              <w:t> </w:t>
            </w:r>
          </w:p>
        </w:tc>
        <w:tc>
          <w:tcPr>
            <w:tcW w:w="4580" w:type="dxa"/>
            <w:tcBorders>
              <w:top w:val="nil"/>
              <w:left w:val="nil"/>
              <w:bottom w:val="single" w:sz="4" w:space="0" w:color="auto"/>
              <w:right w:val="single" w:sz="4" w:space="0" w:color="auto"/>
            </w:tcBorders>
            <w:shd w:val="clear" w:color="000000" w:fill="FFFFFF"/>
            <w:noWrap/>
            <w:vAlign w:val="bottom"/>
            <w:hideMark/>
          </w:tcPr>
          <w:p w14:paraId="21DA8419" w14:textId="77777777" w:rsidR="005B1153" w:rsidRPr="005B1153" w:rsidRDefault="005B1153">
            <w:r w:rsidRPr="005B1153">
              <w:t>Saadud maksude, lõivude ja trahvide ettemaksed</w:t>
            </w:r>
          </w:p>
        </w:tc>
        <w:tc>
          <w:tcPr>
            <w:tcW w:w="1742" w:type="dxa"/>
            <w:tcBorders>
              <w:top w:val="nil"/>
              <w:left w:val="nil"/>
              <w:bottom w:val="single" w:sz="4" w:space="0" w:color="auto"/>
              <w:right w:val="single" w:sz="4" w:space="0" w:color="auto"/>
            </w:tcBorders>
            <w:shd w:val="clear" w:color="000000" w:fill="FFFFFF"/>
            <w:noWrap/>
            <w:vAlign w:val="bottom"/>
            <w:hideMark/>
          </w:tcPr>
          <w:p w14:paraId="570A6462" w14:textId="77777777" w:rsidR="005B1153" w:rsidRPr="005B1153" w:rsidRDefault="005B1153">
            <w:pPr>
              <w:jc w:val="right"/>
            </w:pPr>
            <w:r w:rsidRPr="005B1153">
              <w:t>10</w:t>
            </w:r>
          </w:p>
        </w:tc>
        <w:tc>
          <w:tcPr>
            <w:tcW w:w="1417" w:type="dxa"/>
            <w:tcBorders>
              <w:top w:val="nil"/>
              <w:left w:val="nil"/>
              <w:bottom w:val="single" w:sz="4" w:space="0" w:color="auto"/>
              <w:right w:val="single" w:sz="4" w:space="0" w:color="auto"/>
            </w:tcBorders>
            <w:shd w:val="clear" w:color="000000" w:fill="FFFFFF"/>
            <w:noWrap/>
            <w:vAlign w:val="bottom"/>
            <w:hideMark/>
          </w:tcPr>
          <w:p w14:paraId="44B9F15F" w14:textId="77777777" w:rsidR="005B1153" w:rsidRPr="005B1153" w:rsidRDefault="005B1153">
            <w:pPr>
              <w:jc w:val="right"/>
            </w:pPr>
            <w:r w:rsidRPr="005B1153">
              <w:t>18</w:t>
            </w:r>
          </w:p>
        </w:tc>
      </w:tr>
      <w:tr w:rsidR="008B787A" w:rsidRPr="005B1153" w14:paraId="284EE439" w14:textId="77777777" w:rsidTr="00FF56D6">
        <w:trPr>
          <w:trHeight w:val="264"/>
        </w:trPr>
        <w:tc>
          <w:tcPr>
            <w:tcW w:w="1580" w:type="dxa"/>
            <w:vMerge w:val="restart"/>
            <w:tcBorders>
              <w:top w:val="nil"/>
              <w:left w:val="single" w:sz="4" w:space="0" w:color="auto"/>
              <w:right w:val="single" w:sz="4" w:space="0" w:color="auto"/>
            </w:tcBorders>
            <w:shd w:val="clear" w:color="auto" w:fill="auto"/>
            <w:noWrap/>
            <w:vAlign w:val="bottom"/>
            <w:hideMark/>
          </w:tcPr>
          <w:p w14:paraId="05B8DE84" w14:textId="78E7461E" w:rsidR="008B787A" w:rsidRPr="005B1153" w:rsidRDefault="008B787A" w:rsidP="008B787A">
            <w:r w:rsidRPr="005B1153">
              <w:rPr>
                <w:i/>
                <w:iCs/>
              </w:rPr>
              <w:t>Lühiajalised kohustised</w:t>
            </w:r>
            <w:r w:rsidRPr="005B1153">
              <w:t> </w:t>
            </w:r>
          </w:p>
        </w:tc>
        <w:tc>
          <w:tcPr>
            <w:tcW w:w="320" w:type="dxa"/>
            <w:tcBorders>
              <w:top w:val="nil"/>
              <w:left w:val="nil"/>
              <w:bottom w:val="single" w:sz="4" w:space="0" w:color="auto"/>
              <w:right w:val="nil"/>
            </w:tcBorders>
            <w:shd w:val="clear" w:color="auto" w:fill="auto"/>
            <w:noWrap/>
            <w:vAlign w:val="bottom"/>
            <w:hideMark/>
          </w:tcPr>
          <w:p w14:paraId="203D2CBF" w14:textId="77777777" w:rsidR="008B787A" w:rsidRPr="005B1153" w:rsidRDefault="008B787A">
            <w:r w:rsidRPr="005B1153">
              <w:t> </w:t>
            </w:r>
          </w:p>
        </w:tc>
        <w:tc>
          <w:tcPr>
            <w:tcW w:w="4580" w:type="dxa"/>
            <w:tcBorders>
              <w:top w:val="nil"/>
              <w:left w:val="nil"/>
              <w:bottom w:val="single" w:sz="4" w:space="0" w:color="auto"/>
              <w:right w:val="single" w:sz="4" w:space="0" w:color="auto"/>
            </w:tcBorders>
            <w:shd w:val="clear" w:color="000000" w:fill="FFFFFF"/>
            <w:noWrap/>
            <w:vAlign w:val="bottom"/>
            <w:hideMark/>
          </w:tcPr>
          <w:p w14:paraId="65EA571A" w14:textId="77777777" w:rsidR="008B787A" w:rsidRPr="005B1153" w:rsidRDefault="008B787A">
            <w:r w:rsidRPr="005B1153">
              <w:t>Võlad tarnijatele</w:t>
            </w:r>
          </w:p>
        </w:tc>
        <w:tc>
          <w:tcPr>
            <w:tcW w:w="1742" w:type="dxa"/>
            <w:tcBorders>
              <w:top w:val="nil"/>
              <w:left w:val="nil"/>
              <w:bottom w:val="single" w:sz="4" w:space="0" w:color="auto"/>
              <w:right w:val="single" w:sz="4" w:space="0" w:color="auto"/>
            </w:tcBorders>
            <w:shd w:val="clear" w:color="000000" w:fill="FFFFFF"/>
            <w:noWrap/>
            <w:vAlign w:val="bottom"/>
            <w:hideMark/>
          </w:tcPr>
          <w:p w14:paraId="6A1C77BB" w14:textId="77777777" w:rsidR="008B787A" w:rsidRPr="005B1153" w:rsidRDefault="008B787A">
            <w:pPr>
              <w:jc w:val="right"/>
            </w:pPr>
            <w:r w:rsidRPr="005B1153">
              <w:t>2 679</w:t>
            </w:r>
          </w:p>
        </w:tc>
        <w:tc>
          <w:tcPr>
            <w:tcW w:w="1417" w:type="dxa"/>
            <w:tcBorders>
              <w:top w:val="nil"/>
              <w:left w:val="nil"/>
              <w:bottom w:val="single" w:sz="4" w:space="0" w:color="auto"/>
              <w:right w:val="single" w:sz="4" w:space="0" w:color="auto"/>
            </w:tcBorders>
            <w:shd w:val="clear" w:color="000000" w:fill="FFFFFF"/>
            <w:noWrap/>
            <w:vAlign w:val="bottom"/>
            <w:hideMark/>
          </w:tcPr>
          <w:p w14:paraId="612A215D" w14:textId="77777777" w:rsidR="008B787A" w:rsidRPr="005B1153" w:rsidRDefault="008B787A">
            <w:pPr>
              <w:jc w:val="right"/>
            </w:pPr>
            <w:r w:rsidRPr="005B1153">
              <w:t>1 729</w:t>
            </w:r>
          </w:p>
        </w:tc>
      </w:tr>
      <w:tr w:rsidR="008B787A" w:rsidRPr="005B1153" w14:paraId="3710AAA0" w14:textId="77777777" w:rsidTr="00FF56D6">
        <w:trPr>
          <w:trHeight w:val="63"/>
        </w:trPr>
        <w:tc>
          <w:tcPr>
            <w:tcW w:w="1580" w:type="dxa"/>
            <w:vMerge/>
            <w:tcBorders>
              <w:left w:val="single" w:sz="4" w:space="0" w:color="auto"/>
              <w:right w:val="single" w:sz="4" w:space="0" w:color="auto"/>
            </w:tcBorders>
            <w:shd w:val="clear" w:color="auto" w:fill="auto"/>
            <w:vAlign w:val="bottom"/>
            <w:hideMark/>
          </w:tcPr>
          <w:p w14:paraId="759626B6" w14:textId="5BA6E497" w:rsidR="008B787A" w:rsidRPr="005B1153" w:rsidRDefault="008B787A" w:rsidP="001E4916">
            <w:pPr>
              <w:rPr>
                <w:i/>
                <w:iCs/>
              </w:rPr>
            </w:pPr>
          </w:p>
        </w:tc>
        <w:tc>
          <w:tcPr>
            <w:tcW w:w="320" w:type="dxa"/>
            <w:tcBorders>
              <w:top w:val="nil"/>
              <w:left w:val="nil"/>
              <w:bottom w:val="single" w:sz="4" w:space="0" w:color="auto"/>
              <w:right w:val="nil"/>
            </w:tcBorders>
            <w:shd w:val="clear" w:color="auto" w:fill="auto"/>
            <w:noWrap/>
            <w:vAlign w:val="bottom"/>
            <w:hideMark/>
          </w:tcPr>
          <w:p w14:paraId="1C580350" w14:textId="77777777" w:rsidR="008B787A" w:rsidRPr="005B1153" w:rsidRDefault="008B787A">
            <w:r w:rsidRPr="005B1153">
              <w:t> </w:t>
            </w:r>
          </w:p>
        </w:tc>
        <w:tc>
          <w:tcPr>
            <w:tcW w:w="4580" w:type="dxa"/>
            <w:tcBorders>
              <w:top w:val="nil"/>
              <w:left w:val="nil"/>
              <w:bottom w:val="single" w:sz="4" w:space="0" w:color="auto"/>
              <w:right w:val="single" w:sz="4" w:space="0" w:color="auto"/>
            </w:tcBorders>
            <w:shd w:val="clear" w:color="000000" w:fill="FFFFFF"/>
            <w:noWrap/>
            <w:vAlign w:val="bottom"/>
            <w:hideMark/>
          </w:tcPr>
          <w:p w14:paraId="7783DCD1" w14:textId="77777777" w:rsidR="008B787A" w:rsidRPr="005B1153" w:rsidRDefault="008B787A">
            <w:r w:rsidRPr="005B1153">
              <w:t>Võlad töövõtjatele</w:t>
            </w:r>
          </w:p>
        </w:tc>
        <w:tc>
          <w:tcPr>
            <w:tcW w:w="1742" w:type="dxa"/>
            <w:tcBorders>
              <w:top w:val="nil"/>
              <w:left w:val="nil"/>
              <w:bottom w:val="single" w:sz="4" w:space="0" w:color="auto"/>
              <w:right w:val="single" w:sz="4" w:space="0" w:color="auto"/>
            </w:tcBorders>
            <w:shd w:val="clear" w:color="000000" w:fill="FFFFFF"/>
            <w:noWrap/>
            <w:vAlign w:val="bottom"/>
            <w:hideMark/>
          </w:tcPr>
          <w:p w14:paraId="18BB2614" w14:textId="77777777" w:rsidR="008B787A" w:rsidRPr="005B1153" w:rsidRDefault="008B787A">
            <w:pPr>
              <w:jc w:val="right"/>
            </w:pPr>
            <w:r w:rsidRPr="005B1153">
              <w:t>1 740</w:t>
            </w:r>
          </w:p>
        </w:tc>
        <w:tc>
          <w:tcPr>
            <w:tcW w:w="1417" w:type="dxa"/>
            <w:tcBorders>
              <w:top w:val="nil"/>
              <w:left w:val="nil"/>
              <w:bottom w:val="single" w:sz="4" w:space="0" w:color="auto"/>
              <w:right w:val="single" w:sz="4" w:space="0" w:color="auto"/>
            </w:tcBorders>
            <w:shd w:val="clear" w:color="000000" w:fill="FFFFFF"/>
            <w:noWrap/>
            <w:vAlign w:val="bottom"/>
            <w:hideMark/>
          </w:tcPr>
          <w:p w14:paraId="5EB09352" w14:textId="77777777" w:rsidR="008B787A" w:rsidRPr="005B1153" w:rsidRDefault="008B787A">
            <w:pPr>
              <w:jc w:val="right"/>
            </w:pPr>
            <w:r w:rsidRPr="005B1153">
              <w:t>1 696</w:t>
            </w:r>
          </w:p>
        </w:tc>
      </w:tr>
      <w:tr w:rsidR="008B787A" w:rsidRPr="005B1153" w14:paraId="1A54E3ED" w14:textId="77777777" w:rsidTr="00FF56D6">
        <w:trPr>
          <w:trHeight w:val="264"/>
        </w:trPr>
        <w:tc>
          <w:tcPr>
            <w:tcW w:w="1580" w:type="dxa"/>
            <w:vMerge/>
            <w:tcBorders>
              <w:left w:val="single" w:sz="4" w:space="0" w:color="auto"/>
              <w:bottom w:val="nil"/>
              <w:right w:val="single" w:sz="4" w:space="0" w:color="auto"/>
            </w:tcBorders>
            <w:shd w:val="clear" w:color="auto" w:fill="auto"/>
            <w:noWrap/>
            <w:vAlign w:val="bottom"/>
            <w:hideMark/>
          </w:tcPr>
          <w:p w14:paraId="156E7CF1" w14:textId="522F570B" w:rsidR="008B787A" w:rsidRPr="005B1153" w:rsidRDefault="008B787A"/>
        </w:tc>
        <w:tc>
          <w:tcPr>
            <w:tcW w:w="320" w:type="dxa"/>
            <w:tcBorders>
              <w:top w:val="nil"/>
              <w:left w:val="nil"/>
              <w:bottom w:val="single" w:sz="4" w:space="0" w:color="auto"/>
              <w:right w:val="nil"/>
            </w:tcBorders>
            <w:shd w:val="clear" w:color="auto" w:fill="auto"/>
            <w:noWrap/>
            <w:vAlign w:val="bottom"/>
            <w:hideMark/>
          </w:tcPr>
          <w:p w14:paraId="4ABBE199" w14:textId="77777777" w:rsidR="008B787A" w:rsidRPr="005B1153" w:rsidRDefault="008B787A">
            <w:r w:rsidRPr="005B1153">
              <w:t> </w:t>
            </w:r>
          </w:p>
        </w:tc>
        <w:tc>
          <w:tcPr>
            <w:tcW w:w="4580" w:type="dxa"/>
            <w:tcBorders>
              <w:top w:val="nil"/>
              <w:left w:val="nil"/>
              <w:bottom w:val="single" w:sz="4" w:space="0" w:color="auto"/>
              <w:right w:val="single" w:sz="4" w:space="0" w:color="auto"/>
            </w:tcBorders>
            <w:shd w:val="clear" w:color="000000" w:fill="FFFFFF"/>
            <w:noWrap/>
            <w:vAlign w:val="bottom"/>
            <w:hideMark/>
          </w:tcPr>
          <w:p w14:paraId="24CA7F54" w14:textId="77777777" w:rsidR="008B787A" w:rsidRPr="005B1153" w:rsidRDefault="008B787A">
            <w:r w:rsidRPr="005B1153">
              <w:t>Muud kohustised ja saadud ettemaksed</w:t>
            </w:r>
          </w:p>
        </w:tc>
        <w:tc>
          <w:tcPr>
            <w:tcW w:w="1742" w:type="dxa"/>
            <w:tcBorders>
              <w:top w:val="nil"/>
              <w:left w:val="nil"/>
              <w:bottom w:val="single" w:sz="4" w:space="0" w:color="auto"/>
              <w:right w:val="single" w:sz="4" w:space="0" w:color="auto"/>
            </w:tcBorders>
            <w:shd w:val="clear" w:color="000000" w:fill="FFFFFF"/>
            <w:noWrap/>
            <w:vAlign w:val="bottom"/>
            <w:hideMark/>
          </w:tcPr>
          <w:p w14:paraId="07837DB4" w14:textId="77777777" w:rsidR="008B787A" w:rsidRPr="005B1153" w:rsidRDefault="008B787A">
            <w:pPr>
              <w:jc w:val="right"/>
            </w:pPr>
            <w:r w:rsidRPr="005B1153">
              <w:t>5 898</w:t>
            </w:r>
          </w:p>
        </w:tc>
        <w:tc>
          <w:tcPr>
            <w:tcW w:w="1417" w:type="dxa"/>
            <w:tcBorders>
              <w:top w:val="nil"/>
              <w:left w:val="nil"/>
              <w:bottom w:val="single" w:sz="4" w:space="0" w:color="auto"/>
              <w:right w:val="single" w:sz="4" w:space="0" w:color="auto"/>
            </w:tcBorders>
            <w:shd w:val="clear" w:color="000000" w:fill="FFFFFF"/>
            <w:noWrap/>
            <w:vAlign w:val="bottom"/>
            <w:hideMark/>
          </w:tcPr>
          <w:p w14:paraId="5A7A211B" w14:textId="77777777" w:rsidR="008B787A" w:rsidRPr="005B1153" w:rsidRDefault="008B787A">
            <w:pPr>
              <w:jc w:val="right"/>
            </w:pPr>
            <w:r w:rsidRPr="005B1153">
              <w:t>5 372</w:t>
            </w:r>
          </w:p>
        </w:tc>
      </w:tr>
      <w:tr w:rsidR="005B1153" w:rsidRPr="005B1153" w14:paraId="6AE2CD28" w14:textId="77777777" w:rsidTr="00FF56D6">
        <w:trPr>
          <w:trHeight w:val="264"/>
        </w:trPr>
        <w:tc>
          <w:tcPr>
            <w:tcW w:w="1580" w:type="dxa"/>
            <w:tcBorders>
              <w:top w:val="nil"/>
              <w:left w:val="single" w:sz="4" w:space="0" w:color="auto"/>
              <w:bottom w:val="nil"/>
              <w:right w:val="single" w:sz="4" w:space="0" w:color="auto"/>
            </w:tcBorders>
            <w:shd w:val="clear" w:color="auto" w:fill="auto"/>
            <w:noWrap/>
            <w:vAlign w:val="bottom"/>
            <w:hideMark/>
          </w:tcPr>
          <w:p w14:paraId="45B8A9C7" w14:textId="77777777" w:rsidR="005B1153" w:rsidRPr="005B1153" w:rsidRDefault="005B1153">
            <w:r w:rsidRPr="005B1153">
              <w:t> </w:t>
            </w:r>
          </w:p>
        </w:tc>
        <w:tc>
          <w:tcPr>
            <w:tcW w:w="320" w:type="dxa"/>
            <w:tcBorders>
              <w:top w:val="nil"/>
              <w:left w:val="nil"/>
              <w:bottom w:val="single" w:sz="4" w:space="0" w:color="auto"/>
              <w:right w:val="nil"/>
            </w:tcBorders>
            <w:shd w:val="clear" w:color="auto" w:fill="auto"/>
            <w:noWrap/>
            <w:vAlign w:val="bottom"/>
            <w:hideMark/>
          </w:tcPr>
          <w:p w14:paraId="5856175A" w14:textId="77777777" w:rsidR="005B1153" w:rsidRPr="005B1153" w:rsidRDefault="005B1153">
            <w:r w:rsidRPr="005B1153">
              <w:t> </w:t>
            </w:r>
          </w:p>
        </w:tc>
        <w:tc>
          <w:tcPr>
            <w:tcW w:w="4580" w:type="dxa"/>
            <w:tcBorders>
              <w:top w:val="nil"/>
              <w:left w:val="nil"/>
              <w:bottom w:val="single" w:sz="4" w:space="0" w:color="auto"/>
              <w:right w:val="single" w:sz="4" w:space="0" w:color="auto"/>
            </w:tcBorders>
            <w:shd w:val="clear" w:color="000000" w:fill="FFFFFF"/>
            <w:noWrap/>
            <w:vAlign w:val="bottom"/>
            <w:hideMark/>
          </w:tcPr>
          <w:p w14:paraId="79CAAC49" w14:textId="77777777" w:rsidR="005B1153" w:rsidRPr="005B1153" w:rsidRDefault="005B1153">
            <w:r w:rsidRPr="005B1153">
              <w:t>Eraldised</w:t>
            </w:r>
          </w:p>
        </w:tc>
        <w:tc>
          <w:tcPr>
            <w:tcW w:w="1742" w:type="dxa"/>
            <w:tcBorders>
              <w:top w:val="nil"/>
              <w:left w:val="nil"/>
              <w:bottom w:val="single" w:sz="4" w:space="0" w:color="auto"/>
              <w:right w:val="single" w:sz="4" w:space="0" w:color="auto"/>
            </w:tcBorders>
            <w:shd w:val="clear" w:color="000000" w:fill="FFFFFF"/>
            <w:noWrap/>
            <w:vAlign w:val="bottom"/>
            <w:hideMark/>
          </w:tcPr>
          <w:p w14:paraId="6F406F7E" w14:textId="77777777" w:rsidR="005B1153" w:rsidRPr="005B1153" w:rsidRDefault="005B1153">
            <w:pPr>
              <w:jc w:val="right"/>
            </w:pPr>
            <w:r w:rsidRPr="005B1153">
              <w:t>225</w:t>
            </w:r>
          </w:p>
        </w:tc>
        <w:tc>
          <w:tcPr>
            <w:tcW w:w="1417" w:type="dxa"/>
            <w:tcBorders>
              <w:top w:val="nil"/>
              <w:left w:val="nil"/>
              <w:bottom w:val="single" w:sz="4" w:space="0" w:color="auto"/>
              <w:right w:val="single" w:sz="4" w:space="0" w:color="auto"/>
            </w:tcBorders>
            <w:shd w:val="clear" w:color="000000" w:fill="FFFFFF"/>
            <w:noWrap/>
            <w:vAlign w:val="bottom"/>
            <w:hideMark/>
          </w:tcPr>
          <w:p w14:paraId="16022219" w14:textId="77777777" w:rsidR="005B1153" w:rsidRPr="005B1153" w:rsidRDefault="005B1153">
            <w:pPr>
              <w:jc w:val="right"/>
            </w:pPr>
            <w:r w:rsidRPr="005B1153">
              <w:t>108</w:t>
            </w:r>
          </w:p>
        </w:tc>
      </w:tr>
      <w:tr w:rsidR="005B1153" w:rsidRPr="005B1153" w14:paraId="025FE230" w14:textId="77777777" w:rsidTr="00FF56D6">
        <w:trPr>
          <w:trHeight w:val="264"/>
        </w:trPr>
        <w:tc>
          <w:tcPr>
            <w:tcW w:w="1580" w:type="dxa"/>
            <w:tcBorders>
              <w:top w:val="nil"/>
              <w:left w:val="single" w:sz="4" w:space="0" w:color="auto"/>
              <w:bottom w:val="nil"/>
              <w:right w:val="single" w:sz="4" w:space="0" w:color="auto"/>
            </w:tcBorders>
            <w:shd w:val="clear" w:color="auto" w:fill="auto"/>
            <w:noWrap/>
            <w:vAlign w:val="bottom"/>
            <w:hideMark/>
          </w:tcPr>
          <w:p w14:paraId="19E55A97" w14:textId="77777777" w:rsidR="005B1153" w:rsidRPr="005B1153" w:rsidRDefault="005B1153">
            <w:r w:rsidRPr="005B1153">
              <w:t> </w:t>
            </w:r>
          </w:p>
        </w:tc>
        <w:tc>
          <w:tcPr>
            <w:tcW w:w="320" w:type="dxa"/>
            <w:tcBorders>
              <w:top w:val="nil"/>
              <w:left w:val="nil"/>
              <w:bottom w:val="single" w:sz="4" w:space="0" w:color="auto"/>
              <w:right w:val="nil"/>
            </w:tcBorders>
            <w:shd w:val="clear" w:color="auto" w:fill="auto"/>
            <w:noWrap/>
            <w:vAlign w:val="bottom"/>
            <w:hideMark/>
          </w:tcPr>
          <w:p w14:paraId="0ED10B6E" w14:textId="77777777" w:rsidR="005B1153" w:rsidRPr="005B1153" w:rsidRDefault="005B1153">
            <w:r w:rsidRPr="005B1153">
              <w:t> </w:t>
            </w:r>
          </w:p>
        </w:tc>
        <w:tc>
          <w:tcPr>
            <w:tcW w:w="4580" w:type="dxa"/>
            <w:tcBorders>
              <w:top w:val="nil"/>
              <w:left w:val="nil"/>
              <w:bottom w:val="single" w:sz="4" w:space="0" w:color="auto"/>
              <w:right w:val="single" w:sz="4" w:space="0" w:color="auto"/>
            </w:tcBorders>
            <w:shd w:val="clear" w:color="000000" w:fill="FFFFFF"/>
            <w:noWrap/>
            <w:vAlign w:val="bottom"/>
            <w:hideMark/>
          </w:tcPr>
          <w:p w14:paraId="04B033C3" w14:textId="77777777" w:rsidR="005B1153" w:rsidRPr="005B1153" w:rsidRDefault="005B1153">
            <w:r w:rsidRPr="005B1153">
              <w:t>Laenukohustised</w:t>
            </w:r>
          </w:p>
        </w:tc>
        <w:tc>
          <w:tcPr>
            <w:tcW w:w="1742" w:type="dxa"/>
            <w:tcBorders>
              <w:top w:val="nil"/>
              <w:left w:val="nil"/>
              <w:bottom w:val="single" w:sz="4" w:space="0" w:color="auto"/>
              <w:right w:val="single" w:sz="4" w:space="0" w:color="auto"/>
            </w:tcBorders>
            <w:shd w:val="clear" w:color="000000" w:fill="FFFFFF"/>
            <w:noWrap/>
            <w:vAlign w:val="bottom"/>
            <w:hideMark/>
          </w:tcPr>
          <w:p w14:paraId="76BE672D" w14:textId="77777777" w:rsidR="005B1153" w:rsidRPr="005B1153" w:rsidRDefault="005B1153">
            <w:pPr>
              <w:jc w:val="right"/>
            </w:pPr>
            <w:r w:rsidRPr="005B1153">
              <w:t>9 245</w:t>
            </w:r>
          </w:p>
        </w:tc>
        <w:tc>
          <w:tcPr>
            <w:tcW w:w="1417" w:type="dxa"/>
            <w:tcBorders>
              <w:top w:val="nil"/>
              <w:left w:val="nil"/>
              <w:bottom w:val="single" w:sz="4" w:space="0" w:color="auto"/>
              <w:right w:val="single" w:sz="4" w:space="0" w:color="auto"/>
            </w:tcBorders>
            <w:shd w:val="clear" w:color="000000" w:fill="FFFFFF"/>
            <w:noWrap/>
            <w:vAlign w:val="bottom"/>
            <w:hideMark/>
          </w:tcPr>
          <w:p w14:paraId="0189110D" w14:textId="77777777" w:rsidR="005B1153" w:rsidRPr="005B1153" w:rsidRDefault="005B1153">
            <w:pPr>
              <w:jc w:val="right"/>
            </w:pPr>
            <w:r w:rsidRPr="005B1153">
              <w:t>8 618</w:t>
            </w:r>
          </w:p>
        </w:tc>
      </w:tr>
      <w:tr w:rsidR="005B1153" w:rsidRPr="005B1153" w14:paraId="2FD7880E" w14:textId="77777777" w:rsidTr="00FF56D6">
        <w:trPr>
          <w:trHeight w:val="264"/>
        </w:trPr>
        <w:tc>
          <w:tcPr>
            <w:tcW w:w="648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3750356" w14:textId="77777777" w:rsidR="005B1153" w:rsidRPr="005B1153" w:rsidRDefault="005B1153">
            <w:pPr>
              <w:jc w:val="center"/>
              <w:rPr>
                <w:b/>
                <w:bCs/>
                <w:i/>
                <w:iCs/>
              </w:rPr>
            </w:pPr>
            <w:r w:rsidRPr="005B1153">
              <w:rPr>
                <w:b/>
                <w:bCs/>
                <w:i/>
                <w:iCs/>
              </w:rPr>
              <w:t>Lühiajalised kohustised kokku</w:t>
            </w:r>
          </w:p>
        </w:tc>
        <w:tc>
          <w:tcPr>
            <w:tcW w:w="1742" w:type="dxa"/>
            <w:tcBorders>
              <w:top w:val="nil"/>
              <w:left w:val="nil"/>
              <w:bottom w:val="single" w:sz="4" w:space="0" w:color="auto"/>
              <w:right w:val="single" w:sz="4" w:space="0" w:color="auto"/>
            </w:tcBorders>
            <w:shd w:val="clear" w:color="000000" w:fill="FFFFFF"/>
            <w:noWrap/>
            <w:vAlign w:val="bottom"/>
            <w:hideMark/>
          </w:tcPr>
          <w:p w14:paraId="2B0DCC8D" w14:textId="77777777" w:rsidR="005B1153" w:rsidRPr="005B1153" w:rsidRDefault="005B1153">
            <w:pPr>
              <w:jc w:val="right"/>
              <w:rPr>
                <w:b/>
                <w:bCs/>
              </w:rPr>
            </w:pPr>
            <w:r w:rsidRPr="005B1153">
              <w:rPr>
                <w:b/>
                <w:bCs/>
              </w:rPr>
              <w:t>19 797</w:t>
            </w:r>
          </w:p>
        </w:tc>
        <w:tc>
          <w:tcPr>
            <w:tcW w:w="1417" w:type="dxa"/>
            <w:tcBorders>
              <w:top w:val="nil"/>
              <w:left w:val="nil"/>
              <w:bottom w:val="single" w:sz="4" w:space="0" w:color="auto"/>
              <w:right w:val="single" w:sz="4" w:space="0" w:color="auto"/>
            </w:tcBorders>
            <w:shd w:val="clear" w:color="000000" w:fill="FFFFFF"/>
            <w:noWrap/>
            <w:vAlign w:val="bottom"/>
            <w:hideMark/>
          </w:tcPr>
          <w:p w14:paraId="4B6D014B" w14:textId="77777777" w:rsidR="005B1153" w:rsidRPr="005B1153" w:rsidRDefault="005B1153">
            <w:pPr>
              <w:jc w:val="right"/>
              <w:rPr>
                <w:b/>
                <w:bCs/>
              </w:rPr>
            </w:pPr>
            <w:r w:rsidRPr="005B1153">
              <w:rPr>
                <w:b/>
                <w:bCs/>
              </w:rPr>
              <w:t>17 541</w:t>
            </w:r>
          </w:p>
        </w:tc>
      </w:tr>
      <w:tr w:rsidR="005B1153" w:rsidRPr="005B1153" w14:paraId="3DD0764F" w14:textId="77777777" w:rsidTr="00FF56D6">
        <w:trPr>
          <w:trHeight w:val="528"/>
        </w:trPr>
        <w:tc>
          <w:tcPr>
            <w:tcW w:w="1580" w:type="dxa"/>
            <w:tcBorders>
              <w:top w:val="single" w:sz="4" w:space="0" w:color="auto"/>
              <w:left w:val="single" w:sz="4" w:space="0" w:color="auto"/>
              <w:bottom w:val="nil"/>
              <w:right w:val="single" w:sz="4" w:space="0" w:color="auto"/>
            </w:tcBorders>
            <w:shd w:val="clear" w:color="auto" w:fill="auto"/>
            <w:vAlign w:val="bottom"/>
            <w:hideMark/>
          </w:tcPr>
          <w:p w14:paraId="7A8B4F28" w14:textId="77777777" w:rsidR="005B1153" w:rsidRPr="005B1153" w:rsidRDefault="005B1153">
            <w:pPr>
              <w:rPr>
                <w:i/>
                <w:iCs/>
              </w:rPr>
            </w:pPr>
            <w:r w:rsidRPr="005B1153">
              <w:rPr>
                <w:i/>
                <w:iCs/>
              </w:rPr>
              <w:t>Pikaajalised kohustised</w:t>
            </w:r>
          </w:p>
        </w:tc>
        <w:tc>
          <w:tcPr>
            <w:tcW w:w="320" w:type="dxa"/>
            <w:tcBorders>
              <w:top w:val="single" w:sz="4" w:space="0" w:color="auto"/>
              <w:left w:val="nil"/>
              <w:bottom w:val="single" w:sz="4" w:space="0" w:color="auto"/>
              <w:right w:val="nil"/>
            </w:tcBorders>
            <w:shd w:val="clear" w:color="auto" w:fill="auto"/>
            <w:noWrap/>
            <w:vAlign w:val="bottom"/>
            <w:hideMark/>
          </w:tcPr>
          <w:p w14:paraId="4D68BC13" w14:textId="77777777" w:rsidR="005B1153" w:rsidRPr="005B1153" w:rsidRDefault="005B1153">
            <w:r w:rsidRPr="005B1153">
              <w:t> </w:t>
            </w:r>
          </w:p>
        </w:tc>
        <w:tc>
          <w:tcPr>
            <w:tcW w:w="4580" w:type="dxa"/>
            <w:tcBorders>
              <w:top w:val="single" w:sz="4" w:space="0" w:color="auto"/>
              <w:left w:val="nil"/>
              <w:bottom w:val="single" w:sz="4" w:space="0" w:color="auto"/>
              <w:right w:val="single" w:sz="4" w:space="0" w:color="auto"/>
            </w:tcBorders>
            <w:shd w:val="clear" w:color="auto" w:fill="auto"/>
            <w:noWrap/>
            <w:vAlign w:val="bottom"/>
            <w:hideMark/>
          </w:tcPr>
          <w:p w14:paraId="4603F932" w14:textId="77777777" w:rsidR="005B1153" w:rsidRPr="005B1153" w:rsidRDefault="005B1153">
            <w:r w:rsidRPr="005B1153">
              <w:t>Laenukohustised</w:t>
            </w:r>
          </w:p>
        </w:tc>
        <w:tc>
          <w:tcPr>
            <w:tcW w:w="1742" w:type="dxa"/>
            <w:tcBorders>
              <w:top w:val="single" w:sz="4" w:space="0" w:color="auto"/>
              <w:left w:val="nil"/>
              <w:bottom w:val="single" w:sz="4" w:space="0" w:color="auto"/>
              <w:right w:val="single" w:sz="4" w:space="0" w:color="auto"/>
            </w:tcBorders>
            <w:shd w:val="clear" w:color="auto" w:fill="auto"/>
            <w:noWrap/>
            <w:vAlign w:val="bottom"/>
            <w:hideMark/>
          </w:tcPr>
          <w:p w14:paraId="217BDA45" w14:textId="77777777" w:rsidR="005B1153" w:rsidRPr="005B1153" w:rsidRDefault="005B1153">
            <w:pPr>
              <w:jc w:val="right"/>
            </w:pPr>
            <w:r w:rsidRPr="005B1153">
              <w:t>16 554</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27713A25" w14:textId="77777777" w:rsidR="005B1153" w:rsidRPr="005B1153" w:rsidRDefault="005B1153">
            <w:pPr>
              <w:jc w:val="right"/>
            </w:pPr>
            <w:r w:rsidRPr="005B1153">
              <w:t>16 412</w:t>
            </w:r>
          </w:p>
        </w:tc>
      </w:tr>
      <w:tr w:rsidR="005B1153" w:rsidRPr="005B1153" w14:paraId="6E58C42E" w14:textId="77777777" w:rsidTr="00FF56D6">
        <w:trPr>
          <w:trHeight w:val="264"/>
        </w:trPr>
        <w:tc>
          <w:tcPr>
            <w:tcW w:w="648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1577883" w14:textId="77777777" w:rsidR="005B1153" w:rsidRPr="005B1153" w:rsidRDefault="005B1153">
            <w:pPr>
              <w:jc w:val="center"/>
              <w:rPr>
                <w:b/>
                <w:bCs/>
                <w:i/>
                <w:iCs/>
              </w:rPr>
            </w:pPr>
            <w:r w:rsidRPr="005B1153">
              <w:rPr>
                <w:b/>
                <w:bCs/>
                <w:i/>
                <w:iCs/>
              </w:rPr>
              <w:t>Pikaajalised kohustised kokku</w:t>
            </w:r>
          </w:p>
        </w:tc>
        <w:tc>
          <w:tcPr>
            <w:tcW w:w="1742" w:type="dxa"/>
            <w:tcBorders>
              <w:top w:val="nil"/>
              <w:left w:val="nil"/>
              <w:bottom w:val="single" w:sz="4" w:space="0" w:color="auto"/>
              <w:right w:val="single" w:sz="4" w:space="0" w:color="auto"/>
            </w:tcBorders>
            <w:shd w:val="clear" w:color="000000" w:fill="FFFFFF"/>
            <w:noWrap/>
            <w:vAlign w:val="bottom"/>
            <w:hideMark/>
          </w:tcPr>
          <w:p w14:paraId="13B6FBD4" w14:textId="77777777" w:rsidR="005B1153" w:rsidRPr="005B1153" w:rsidRDefault="005B1153">
            <w:pPr>
              <w:jc w:val="right"/>
              <w:rPr>
                <w:b/>
                <w:bCs/>
              </w:rPr>
            </w:pPr>
            <w:r w:rsidRPr="005B1153">
              <w:rPr>
                <w:b/>
                <w:bCs/>
              </w:rPr>
              <w:t>16 554</w:t>
            </w:r>
          </w:p>
        </w:tc>
        <w:tc>
          <w:tcPr>
            <w:tcW w:w="1417" w:type="dxa"/>
            <w:tcBorders>
              <w:top w:val="nil"/>
              <w:left w:val="nil"/>
              <w:bottom w:val="single" w:sz="4" w:space="0" w:color="auto"/>
              <w:right w:val="single" w:sz="4" w:space="0" w:color="auto"/>
            </w:tcBorders>
            <w:shd w:val="clear" w:color="000000" w:fill="FFFFFF"/>
            <w:noWrap/>
            <w:vAlign w:val="bottom"/>
            <w:hideMark/>
          </w:tcPr>
          <w:p w14:paraId="6DE7BD5E" w14:textId="77777777" w:rsidR="005B1153" w:rsidRPr="005B1153" w:rsidRDefault="005B1153">
            <w:pPr>
              <w:jc w:val="right"/>
              <w:rPr>
                <w:b/>
                <w:bCs/>
              </w:rPr>
            </w:pPr>
            <w:r w:rsidRPr="005B1153">
              <w:rPr>
                <w:b/>
                <w:bCs/>
              </w:rPr>
              <w:t>16 412</w:t>
            </w:r>
          </w:p>
        </w:tc>
      </w:tr>
      <w:tr w:rsidR="008B787A" w:rsidRPr="005B1153" w14:paraId="5F97CAAD" w14:textId="77777777" w:rsidTr="00FF56D6">
        <w:trPr>
          <w:trHeight w:val="264"/>
        </w:trPr>
        <w:tc>
          <w:tcPr>
            <w:tcW w:w="648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AD5A7F" w14:textId="2A66656A" w:rsidR="008B787A" w:rsidRPr="005B1153" w:rsidRDefault="008B787A" w:rsidP="008B787A">
            <w:r w:rsidRPr="005B1153">
              <w:rPr>
                <w:b/>
                <w:bCs/>
              </w:rPr>
              <w:t>Kohustised kokku</w:t>
            </w:r>
            <w:r w:rsidRPr="005B1153">
              <w:t> </w:t>
            </w:r>
          </w:p>
        </w:tc>
        <w:tc>
          <w:tcPr>
            <w:tcW w:w="1742" w:type="dxa"/>
            <w:tcBorders>
              <w:top w:val="nil"/>
              <w:left w:val="nil"/>
              <w:bottom w:val="single" w:sz="4" w:space="0" w:color="auto"/>
              <w:right w:val="single" w:sz="4" w:space="0" w:color="auto"/>
            </w:tcBorders>
            <w:shd w:val="clear" w:color="000000" w:fill="FFFFFF"/>
            <w:noWrap/>
            <w:vAlign w:val="bottom"/>
            <w:hideMark/>
          </w:tcPr>
          <w:p w14:paraId="0E759241" w14:textId="77777777" w:rsidR="008B787A" w:rsidRPr="005B1153" w:rsidRDefault="008B787A">
            <w:pPr>
              <w:jc w:val="right"/>
              <w:rPr>
                <w:b/>
                <w:bCs/>
              </w:rPr>
            </w:pPr>
            <w:r w:rsidRPr="005B1153">
              <w:rPr>
                <w:b/>
                <w:bCs/>
              </w:rPr>
              <w:t>36 351</w:t>
            </w:r>
          </w:p>
        </w:tc>
        <w:tc>
          <w:tcPr>
            <w:tcW w:w="1417" w:type="dxa"/>
            <w:tcBorders>
              <w:top w:val="nil"/>
              <w:left w:val="nil"/>
              <w:bottom w:val="single" w:sz="4" w:space="0" w:color="auto"/>
              <w:right w:val="single" w:sz="4" w:space="0" w:color="auto"/>
            </w:tcBorders>
            <w:shd w:val="clear" w:color="000000" w:fill="FFFFFF"/>
            <w:noWrap/>
            <w:vAlign w:val="bottom"/>
            <w:hideMark/>
          </w:tcPr>
          <w:p w14:paraId="4F789277" w14:textId="77777777" w:rsidR="008B787A" w:rsidRPr="005B1153" w:rsidRDefault="008B787A">
            <w:pPr>
              <w:jc w:val="right"/>
              <w:rPr>
                <w:b/>
                <w:bCs/>
              </w:rPr>
            </w:pPr>
            <w:r w:rsidRPr="005B1153">
              <w:rPr>
                <w:b/>
                <w:bCs/>
              </w:rPr>
              <w:t>33 953</w:t>
            </w:r>
          </w:p>
        </w:tc>
      </w:tr>
      <w:tr w:rsidR="005B1153" w:rsidRPr="005B1153" w14:paraId="42691F4D" w14:textId="77777777" w:rsidTr="00FF56D6">
        <w:trPr>
          <w:trHeight w:val="264"/>
        </w:trPr>
        <w:tc>
          <w:tcPr>
            <w:tcW w:w="1580" w:type="dxa"/>
            <w:tcBorders>
              <w:top w:val="nil"/>
              <w:left w:val="single" w:sz="4" w:space="0" w:color="auto"/>
              <w:bottom w:val="nil"/>
              <w:right w:val="single" w:sz="4" w:space="0" w:color="auto"/>
            </w:tcBorders>
            <w:shd w:val="clear" w:color="auto" w:fill="auto"/>
            <w:vAlign w:val="bottom"/>
            <w:hideMark/>
          </w:tcPr>
          <w:p w14:paraId="5D473AD1" w14:textId="77777777" w:rsidR="005B1153" w:rsidRPr="005B1153" w:rsidRDefault="005B1153">
            <w:pPr>
              <w:rPr>
                <w:i/>
                <w:iCs/>
              </w:rPr>
            </w:pPr>
            <w:r w:rsidRPr="005B1153">
              <w:rPr>
                <w:i/>
                <w:iCs/>
              </w:rPr>
              <w:t>Netovara</w:t>
            </w:r>
          </w:p>
        </w:tc>
        <w:tc>
          <w:tcPr>
            <w:tcW w:w="320" w:type="dxa"/>
            <w:tcBorders>
              <w:top w:val="nil"/>
              <w:left w:val="nil"/>
              <w:bottom w:val="single" w:sz="4" w:space="0" w:color="auto"/>
              <w:right w:val="nil"/>
            </w:tcBorders>
            <w:shd w:val="clear" w:color="auto" w:fill="auto"/>
            <w:noWrap/>
            <w:vAlign w:val="bottom"/>
            <w:hideMark/>
          </w:tcPr>
          <w:p w14:paraId="10A85A51" w14:textId="77777777" w:rsidR="005B1153" w:rsidRPr="005B1153" w:rsidRDefault="005B1153">
            <w:r w:rsidRPr="005B1153">
              <w:t> </w:t>
            </w:r>
          </w:p>
        </w:tc>
        <w:tc>
          <w:tcPr>
            <w:tcW w:w="4580" w:type="dxa"/>
            <w:tcBorders>
              <w:top w:val="nil"/>
              <w:left w:val="nil"/>
              <w:bottom w:val="single" w:sz="4" w:space="0" w:color="auto"/>
              <w:right w:val="single" w:sz="4" w:space="0" w:color="auto"/>
            </w:tcBorders>
            <w:shd w:val="clear" w:color="000000" w:fill="FFFFFF"/>
            <w:noWrap/>
            <w:vAlign w:val="bottom"/>
            <w:hideMark/>
          </w:tcPr>
          <w:p w14:paraId="259D889B" w14:textId="77777777" w:rsidR="005B1153" w:rsidRPr="005B1153" w:rsidRDefault="005B1153">
            <w:r w:rsidRPr="005B1153">
              <w:t>Eelmise perioodide akumuleeritud tulem</w:t>
            </w:r>
          </w:p>
        </w:tc>
        <w:tc>
          <w:tcPr>
            <w:tcW w:w="1742" w:type="dxa"/>
            <w:tcBorders>
              <w:top w:val="nil"/>
              <w:left w:val="nil"/>
              <w:bottom w:val="single" w:sz="4" w:space="0" w:color="auto"/>
              <w:right w:val="single" w:sz="4" w:space="0" w:color="auto"/>
            </w:tcBorders>
            <w:shd w:val="clear" w:color="000000" w:fill="FFFFFF"/>
            <w:noWrap/>
            <w:vAlign w:val="bottom"/>
            <w:hideMark/>
          </w:tcPr>
          <w:p w14:paraId="278E581C" w14:textId="77777777" w:rsidR="005B1153" w:rsidRPr="005B1153" w:rsidRDefault="005B1153">
            <w:pPr>
              <w:jc w:val="right"/>
            </w:pPr>
            <w:r w:rsidRPr="005B1153">
              <w:t>116 175</w:t>
            </w:r>
          </w:p>
        </w:tc>
        <w:tc>
          <w:tcPr>
            <w:tcW w:w="1417" w:type="dxa"/>
            <w:tcBorders>
              <w:top w:val="nil"/>
              <w:left w:val="nil"/>
              <w:bottom w:val="single" w:sz="4" w:space="0" w:color="auto"/>
              <w:right w:val="single" w:sz="4" w:space="0" w:color="auto"/>
            </w:tcBorders>
            <w:shd w:val="clear" w:color="000000" w:fill="FFFFFF"/>
            <w:noWrap/>
            <w:vAlign w:val="bottom"/>
            <w:hideMark/>
          </w:tcPr>
          <w:p w14:paraId="1AD6EDAF" w14:textId="77777777" w:rsidR="005B1153" w:rsidRPr="005B1153" w:rsidRDefault="005B1153">
            <w:pPr>
              <w:jc w:val="right"/>
            </w:pPr>
            <w:r w:rsidRPr="005B1153">
              <w:t>112 990</w:t>
            </w:r>
          </w:p>
        </w:tc>
      </w:tr>
      <w:tr w:rsidR="005B1153" w:rsidRPr="005B1153" w14:paraId="72578D74" w14:textId="77777777" w:rsidTr="00FF56D6">
        <w:trPr>
          <w:trHeight w:val="264"/>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14:paraId="55E2A6D0" w14:textId="354D6482" w:rsidR="005B1153" w:rsidRPr="005B1153" w:rsidRDefault="005B1153"/>
        </w:tc>
        <w:tc>
          <w:tcPr>
            <w:tcW w:w="320" w:type="dxa"/>
            <w:tcBorders>
              <w:top w:val="nil"/>
              <w:left w:val="nil"/>
              <w:bottom w:val="single" w:sz="4" w:space="0" w:color="auto"/>
              <w:right w:val="nil"/>
            </w:tcBorders>
            <w:shd w:val="clear" w:color="auto" w:fill="auto"/>
            <w:noWrap/>
            <w:vAlign w:val="bottom"/>
            <w:hideMark/>
          </w:tcPr>
          <w:p w14:paraId="73264B3B" w14:textId="77777777" w:rsidR="005B1153" w:rsidRPr="005B1153" w:rsidRDefault="005B1153">
            <w:r w:rsidRPr="005B1153">
              <w:t> </w:t>
            </w:r>
          </w:p>
        </w:tc>
        <w:tc>
          <w:tcPr>
            <w:tcW w:w="4580" w:type="dxa"/>
            <w:tcBorders>
              <w:top w:val="nil"/>
              <w:left w:val="nil"/>
              <w:bottom w:val="single" w:sz="4" w:space="0" w:color="auto"/>
              <w:right w:val="single" w:sz="4" w:space="0" w:color="auto"/>
            </w:tcBorders>
            <w:shd w:val="clear" w:color="000000" w:fill="FFFFFF"/>
            <w:noWrap/>
            <w:vAlign w:val="center"/>
            <w:hideMark/>
          </w:tcPr>
          <w:p w14:paraId="1F211630" w14:textId="77777777" w:rsidR="005B1153" w:rsidRPr="005B1153" w:rsidRDefault="005B1153">
            <w:r w:rsidRPr="005B1153">
              <w:t>Aruandeaasta tulem</w:t>
            </w:r>
          </w:p>
        </w:tc>
        <w:tc>
          <w:tcPr>
            <w:tcW w:w="1742" w:type="dxa"/>
            <w:tcBorders>
              <w:top w:val="nil"/>
              <w:left w:val="nil"/>
              <w:bottom w:val="single" w:sz="4" w:space="0" w:color="auto"/>
              <w:right w:val="single" w:sz="4" w:space="0" w:color="auto"/>
            </w:tcBorders>
            <w:shd w:val="clear" w:color="000000" w:fill="FFFFFF"/>
            <w:noWrap/>
            <w:vAlign w:val="center"/>
            <w:hideMark/>
          </w:tcPr>
          <w:p w14:paraId="535CFDBD" w14:textId="77777777" w:rsidR="005B1153" w:rsidRPr="005B1153" w:rsidRDefault="005B1153">
            <w:pPr>
              <w:jc w:val="right"/>
            </w:pPr>
            <w:r w:rsidRPr="005B1153">
              <w:t>6 779</w:t>
            </w:r>
          </w:p>
        </w:tc>
        <w:tc>
          <w:tcPr>
            <w:tcW w:w="1417" w:type="dxa"/>
            <w:tcBorders>
              <w:top w:val="nil"/>
              <w:left w:val="nil"/>
              <w:bottom w:val="single" w:sz="4" w:space="0" w:color="auto"/>
              <w:right w:val="single" w:sz="4" w:space="0" w:color="auto"/>
            </w:tcBorders>
            <w:shd w:val="clear" w:color="000000" w:fill="FFFFFF"/>
            <w:noWrap/>
            <w:vAlign w:val="center"/>
            <w:hideMark/>
          </w:tcPr>
          <w:p w14:paraId="317F0E62" w14:textId="77777777" w:rsidR="005B1153" w:rsidRPr="005B1153" w:rsidRDefault="005B1153">
            <w:pPr>
              <w:jc w:val="right"/>
            </w:pPr>
            <w:r w:rsidRPr="005B1153">
              <w:t>3 150</w:t>
            </w:r>
          </w:p>
        </w:tc>
      </w:tr>
      <w:tr w:rsidR="008B787A" w:rsidRPr="005B1153" w14:paraId="136FF3F4" w14:textId="77777777" w:rsidTr="00FF56D6">
        <w:trPr>
          <w:trHeight w:val="264"/>
        </w:trPr>
        <w:tc>
          <w:tcPr>
            <w:tcW w:w="6480" w:type="dxa"/>
            <w:gridSpan w:val="3"/>
            <w:tcBorders>
              <w:top w:val="nil"/>
              <w:left w:val="single" w:sz="4" w:space="0" w:color="auto"/>
              <w:bottom w:val="single" w:sz="4" w:space="0" w:color="auto"/>
              <w:right w:val="nil"/>
            </w:tcBorders>
            <w:shd w:val="clear" w:color="auto" w:fill="auto"/>
            <w:noWrap/>
            <w:vAlign w:val="bottom"/>
            <w:hideMark/>
          </w:tcPr>
          <w:p w14:paraId="25112FE3" w14:textId="6D3FC52B" w:rsidR="008B787A" w:rsidRPr="005B1153" w:rsidRDefault="008B787A" w:rsidP="008B787A">
            <w:pPr>
              <w:rPr>
                <w:b/>
                <w:bCs/>
              </w:rPr>
            </w:pPr>
            <w:r w:rsidRPr="005B1153">
              <w:rPr>
                <w:b/>
                <w:bCs/>
              </w:rPr>
              <w:t>Netovara kokku </w:t>
            </w:r>
          </w:p>
        </w:tc>
        <w:tc>
          <w:tcPr>
            <w:tcW w:w="1742" w:type="dxa"/>
            <w:tcBorders>
              <w:top w:val="nil"/>
              <w:left w:val="single" w:sz="4" w:space="0" w:color="auto"/>
              <w:bottom w:val="single" w:sz="4" w:space="0" w:color="auto"/>
              <w:right w:val="single" w:sz="4" w:space="0" w:color="auto"/>
            </w:tcBorders>
            <w:shd w:val="clear" w:color="000000" w:fill="FFFFFF"/>
            <w:noWrap/>
            <w:vAlign w:val="bottom"/>
            <w:hideMark/>
          </w:tcPr>
          <w:p w14:paraId="1F66DC2D" w14:textId="77777777" w:rsidR="008B787A" w:rsidRPr="005B1153" w:rsidRDefault="008B787A">
            <w:pPr>
              <w:jc w:val="right"/>
              <w:rPr>
                <w:b/>
                <w:bCs/>
              </w:rPr>
            </w:pPr>
            <w:r w:rsidRPr="005B1153">
              <w:rPr>
                <w:b/>
                <w:bCs/>
              </w:rPr>
              <w:t>122 954</w:t>
            </w:r>
          </w:p>
        </w:tc>
        <w:tc>
          <w:tcPr>
            <w:tcW w:w="1417" w:type="dxa"/>
            <w:tcBorders>
              <w:top w:val="nil"/>
              <w:left w:val="nil"/>
              <w:bottom w:val="single" w:sz="4" w:space="0" w:color="auto"/>
              <w:right w:val="single" w:sz="4" w:space="0" w:color="auto"/>
            </w:tcBorders>
            <w:shd w:val="clear" w:color="000000" w:fill="FFFFFF"/>
            <w:noWrap/>
            <w:vAlign w:val="bottom"/>
            <w:hideMark/>
          </w:tcPr>
          <w:p w14:paraId="4819737A" w14:textId="77777777" w:rsidR="008B787A" w:rsidRPr="005B1153" w:rsidRDefault="008B787A">
            <w:pPr>
              <w:jc w:val="right"/>
              <w:rPr>
                <w:b/>
                <w:bCs/>
              </w:rPr>
            </w:pPr>
            <w:r w:rsidRPr="005B1153">
              <w:rPr>
                <w:b/>
                <w:bCs/>
              </w:rPr>
              <w:t>116 140</w:t>
            </w:r>
          </w:p>
        </w:tc>
      </w:tr>
    </w:tbl>
    <w:p w14:paraId="21DC42E8" w14:textId="77777777" w:rsidR="005B1153" w:rsidRPr="00EC03C9" w:rsidRDefault="005B1153" w:rsidP="00A7655C">
      <w:pPr>
        <w:jc w:val="both"/>
        <w:rPr>
          <w:color w:val="7030A0"/>
          <w:lang w:val="fi-FI"/>
        </w:rPr>
      </w:pPr>
    </w:p>
    <w:p w14:paraId="77AC7179" w14:textId="77777777" w:rsidR="003F1A7E" w:rsidRPr="00D42CCB" w:rsidRDefault="00555BDA" w:rsidP="00A7655C">
      <w:pPr>
        <w:jc w:val="both"/>
        <w:rPr>
          <w:b/>
          <w:lang w:val="fi-FI"/>
        </w:rPr>
      </w:pPr>
      <w:r w:rsidRPr="00EC03C9">
        <w:rPr>
          <w:color w:val="7030A0"/>
          <w:lang w:val="fi-FI"/>
        </w:rPr>
        <w:br w:type="page"/>
      </w:r>
      <w:r w:rsidR="00B307BA" w:rsidRPr="00D42CCB">
        <w:rPr>
          <w:b/>
          <w:lang w:val="fi-FI"/>
        </w:rPr>
        <w:t>Konsolideerimata tulem</w:t>
      </w:r>
    </w:p>
    <w:p w14:paraId="2D8A3215" w14:textId="77777777" w:rsidR="009A093D" w:rsidRPr="00D42CCB" w:rsidRDefault="009A093D" w:rsidP="009A093D">
      <w:pPr>
        <w:jc w:val="both"/>
        <w:rPr>
          <w:sz w:val="22"/>
          <w:szCs w:val="22"/>
          <w:lang w:val="en-US"/>
        </w:rPr>
      </w:pPr>
      <w:r w:rsidRPr="00D42CCB">
        <w:rPr>
          <w:sz w:val="22"/>
          <w:szCs w:val="22"/>
          <w:lang w:val="en-US"/>
        </w:rPr>
        <w:t>tuh.eurodes</w:t>
      </w:r>
    </w:p>
    <w:tbl>
      <w:tblPr>
        <w:tblW w:w="9639" w:type="dxa"/>
        <w:tblInd w:w="-5" w:type="dxa"/>
        <w:tblLook w:val="04A0" w:firstRow="1" w:lastRow="0" w:firstColumn="1" w:lastColumn="0" w:noHBand="0" w:noVBand="1"/>
      </w:tblPr>
      <w:tblGrid>
        <w:gridCol w:w="1985"/>
        <w:gridCol w:w="4536"/>
        <w:gridCol w:w="1701"/>
        <w:gridCol w:w="1417"/>
      </w:tblGrid>
      <w:tr w:rsidR="00300D87" w:rsidRPr="00300D87" w14:paraId="79A5D2CF" w14:textId="77777777" w:rsidTr="00FF56D6">
        <w:trPr>
          <w:trHeight w:val="264"/>
        </w:trPr>
        <w:tc>
          <w:tcPr>
            <w:tcW w:w="652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9DB2F5C" w14:textId="77777777" w:rsidR="00300D87" w:rsidRPr="00300D87" w:rsidRDefault="00300D87">
            <w:pPr>
              <w:rPr>
                <w:b/>
                <w:bCs/>
                <w:lang w:val="en-US"/>
              </w:rPr>
            </w:pPr>
            <w:r w:rsidRPr="00300D87">
              <w:rPr>
                <w:b/>
                <w:bCs/>
              </w:rPr>
              <w:t>Tegevustulud</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48B4BFA0" w14:textId="77777777" w:rsidR="00300D87" w:rsidRPr="00300D87" w:rsidRDefault="00300D87">
            <w:pPr>
              <w:jc w:val="right"/>
              <w:rPr>
                <w:b/>
                <w:bCs/>
              </w:rPr>
            </w:pPr>
            <w:r w:rsidRPr="00300D87">
              <w:rPr>
                <w:b/>
                <w:bCs/>
              </w:rPr>
              <w:t>2021</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592849D8" w14:textId="77777777" w:rsidR="00300D87" w:rsidRPr="00300D87" w:rsidRDefault="00300D87">
            <w:pPr>
              <w:jc w:val="right"/>
              <w:rPr>
                <w:b/>
                <w:bCs/>
              </w:rPr>
            </w:pPr>
            <w:r w:rsidRPr="00300D87">
              <w:rPr>
                <w:b/>
                <w:bCs/>
              </w:rPr>
              <w:t>2020</w:t>
            </w:r>
          </w:p>
        </w:tc>
      </w:tr>
      <w:tr w:rsidR="00300D87" w:rsidRPr="00300D87" w14:paraId="1B758D7F" w14:textId="77777777" w:rsidTr="00FF56D6">
        <w:trPr>
          <w:trHeight w:val="264"/>
        </w:trPr>
        <w:tc>
          <w:tcPr>
            <w:tcW w:w="1985" w:type="dxa"/>
            <w:tcBorders>
              <w:top w:val="nil"/>
              <w:left w:val="single" w:sz="4" w:space="0" w:color="auto"/>
              <w:bottom w:val="single" w:sz="4" w:space="0" w:color="auto"/>
              <w:right w:val="nil"/>
            </w:tcBorders>
            <w:shd w:val="clear" w:color="auto" w:fill="auto"/>
            <w:noWrap/>
            <w:vAlign w:val="bottom"/>
            <w:hideMark/>
          </w:tcPr>
          <w:p w14:paraId="69954C41" w14:textId="77777777" w:rsidR="00300D87" w:rsidRPr="00300D87" w:rsidRDefault="00300D87">
            <w:r w:rsidRPr="00300D87">
              <w:t> </w:t>
            </w:r>
          </w:p>
        </w:tc>
        <w:tc>
          <w:tcPr>
            <w:tcW w:w="4536" w:type="dxa"/>
            <w:tcBorders>
              <w:top w:val="single" w:sz="4" w:space="0" w:color="auto"/>
              <w:left w:val="nil"/>
              <w:bottom w:val="single" w:sz="4" w:space="0" w:color="auto"/>
              <w:right w:val="single" w:sz="4" w:space="0" w:color="000000"/>
            </w:tcBorders>
            <w:shd w:val="clear" w:color="auto" w:fill="auto"/>
            <w:noWrap/>
            <w:vAlign w:val="bottom"/>
            <w:hideMark/>
          </w:tcPr>
          <w:p w14:paraId="1F9B3999" w14:textId="77777777" w:rsidR="00300D87" w:rsidRPr="00300D87" w:rsidRDefault="00300D87">
            <w:r w:rsidRPr="00300D87">
              <w:t>Maksud ja sotsiaalkindlustusmaksed</w:t>
            </w:r>
          </w:p>
        </w:tc>
        <w:tc>
          <w:tcPr>
            <w:tcW w:w="1701" w:type="dxa"/>
            <w:tcBorders>
              <w:top w:val="nil"/>
              <w:left w:val="nil"/>
              <w:bottom w:val="single" w:sz="4" w:space="0" w:color="auto"/>
              <w:right w:val="single" w:sz="4" w:space="0" w:color="auto"/>
            </w:tcBorders>
            <w:shd w:val="clear" w:color="auto" w:fill="auto"/>
            <w:noWrap/>
            <w:vAlign w:val="bottom"/>
            <w:hideMark/>
          </w:tcPr>
          <w:p w14:paraId="20FD7036" w14:textId="77777777" w:rsidR="00300D87" w:rsidRPr="00300D87" w:rsidRDefault="00300D87">
            <w:pPr>
              <w:jc w:val="right"/>
            </w:pPr>
            <w:r w:rsidRPr="00300D87">
              <w:t>31 877</w:t>
            </w:r>
          </w:p>
        </w:tc>
        <w:tc>
          <w:tcPr>
            <w:tcW w:w="1417" w:type="dxa"/>
            <w:tcBorders>
              <w:top w:val="nil"/>
              <w:left w:val="nil"/>
              <w:bottom w:val="single" w:sz="4" w:space="0" w:color="auto"/>
              <w:right w:val="single" w:sz="4" w:space="0" w:color="auto"/>
            </w:tcBorders>
            <w:shd w:val="clear" w:color="auto" w:fill="auto"/>
            <w:noWrap/>
            <w:vAlign w:val="bottom"/>
            <w:hideMark/>
          </w:tcPr>
          <w:p w14:paraId="35C681FD" w14:textId="77777777" w:rsidR="00300D87" w:rsidRPr="00300D87" w:rsidRDefault="00300D87">
            <w:pPr>
              <w:jc w:val="right"/>
            </w:pPr>
            <w:r w:rsidRPr="00300D87">
              <w:t>31 084</w:t>
            </w:r>
          </w:p>
        </w:tc>
      </w:tr>
      <w:tr w:rsidR="00300D87" w:rsidRPr="00300D87" w14:paraId="7F259BF2" w14:textId="77777777" w:rsidTr="00FF56D6">
        <w:trPr>
          <w:trHeight w:val="264"/>
        </w:trPr>
        <w:tc>
          <w:tcPr>
            <w:tcW w:w="1985" w:type="dxa"/>
            <w:tcBorders>
              <w:top w:val="single" w:sz="4" w:space="0" w:color="auto"/>
              <w:left w:val="single" w:sz="4" w:space="0" w:color="auto"/>
              <w:bottom w:val="single" w:sz="4" w:space="0" w:color="auto"/>
              <w:right w:val="nil"/>
            </w:tcBorders>
            <w:shd w:val="clear" w:color="auto" w:fill="auto"/>
            <w:noWrap/>
            <w:vAlign w:val="bottom"/>
            <w:hideMark/>
          </w:tcPr>
          <w:p w14:paraId="07C1F8AA" w14:textId="77777777" w:rsidR="00300D87" w:rsidRPr="00300D87" w:rsidRDefault="00300D87">
            <w:r w:rsidRPr="00300D87">
              <w:t> </w:t>
            </w:r>
          </w:p>
        </w:tc>
        <w:tc>
          <w:tcPr>
            <w:tcW w:w="4536" w:type="dxa"/>
            <w:tcBorders>
              <w:top w:val="single" w:sz="4" w:space="0" w:color="auto"/>
              <w:left w:val="nil"/>
              <w:bottom w:val="single" w:sz="4" w:space="0" w:color="auto"/>
              <w:right w:val="single" w:sz="4" w:space="0" w:color="000000"/>
            </w:tcBorders>
            <w:shd w:val="clear" w:color="auto" w:fill="auto"/>
            <w:noWrap/>
            <w:vAlign w:val="bottom"/>
            <w:hideMark/>
          </w:tcPr>
          <w:p w14:paraId="376D35B9" w14:textId="77777777" w:rsidR="00300D87" w:rsidRPr="00300D87" w:rsidRDefault="00300D87">
            <w:r w:rsidRPr="00300D87">
              <w:t>Kaupade ja teenuste müük</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73B2DB3D" w14:textId="77777777" w:rsidR="00300D87" w:rsidRPr="00300D87" w:rsidRDefault="00300D87">
            <w:pPr>
              <w:jc w:val="right"/>
            </w:pPr>
            <w:r w:rsidRPr="00300D87">
              <w:t>4 250</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2F91959E" w14:textId="77777777" w:rsidR="00300D87" w:rsidRPr="00300D87" w:rsidRDefault="00300D87">
            <w:pPr>
              <w:jc w:val="right"/>
            </w:pPr>
            <w:r w:rsidRPr="00300D87">
              <w:t>4 310</w:t>
            </w:r>
          </w:p>
        </w:tc>
      </w:tr>
      <w:tr w:rsidR="00300D87" w:rsidRPr="00300D87" w14:paraId="3651453A" w14:textId="77777777" w:rsidTr="00FF56D6">
        <w:trPr>
          <w:trHeight w:val="264"/>
        </w:trPr>
        <w:tc>
          <w:tcPr>
            <w:tcW w:w="1985" w:type="dxa"/>
            <w:tcBorders>
              <w:top w:val="single" w:sz="4" w:space="0" w:color="auto"/>
              <w:left w:val="single" w:sz="4" w:space="0" w:color="auto"/>
              <w:bottom w:val="single" w:sz="4" w:space="0" w:color="auto"/>
              <w:right w:val="nil"/>
            </w:tcBorders>
            <w:shd w:val="clear" w:color="auto" w:fill="auto"/>
            <w:noWrap/>
            <w:vAlign w:val="bottom"/>
            <w:hideMark/>
          </w:tcPr>
          <w:p w14:paraId="60DC930A" w14:textId="77777777" w:rsidR="00300D87" w:rsidRPr="00300D87" w:rsidRDefault="00300D87">
            <w:r w:rsidRPr="00300D87">
              <w:t> </w:t>
            </w:r>
          </w:p>
        </w:tc>
        <w:tc>
          <w:tcPr>
            <w:tcW w:w="4536" w:type="dxa"/>
            <w:tcBorders>
              <w:top w:val="single" w:sz="4" w:space="0" w:color="auto"/>
              <w:left w:val="nil"/>
              <w:bottom w:val="single" w:sz="4" w:space="0" w:color="auto"/>
              <w:right w:val="single" w:sz="4" w:space="0" w:color="000000"/>
            </w:tcBorders>
            <w:shd w:val="clear" w:color="auto" w:fill="auto"/>
            <w:noWrap/>
            <w:vAlign w:val="bottom"/>
            <w:hideMark/>
          </w:tcPr>
          <w:p w14:paraId="0901D7DA" w14:textId="77777777" w:rsidR="00300D87" w:rsidRPr="00300D87" w:rsidRDefault="00300D87">
            <w:r w:rsidRPr="00300D87">
              <w:t>Saadud toetused</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26C28B48" w14:textId="77777777" w:rsidR="00300D87" w:rsidRPr="00300D87" w:rsidRDefault="00300D87">
            <w:pPr>
              <w:jc w:val="right"/>
            </w:pPr>
            <w:r w:rsidRPr="00300D87">
              <w:t>43 512</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10660EC5" w14:textId="77777777" w:rsidR="00300D87" w:rsidRPr="00300D87" w:rsidRDefault="00300D87">
            <w:pPr>
              <w:jc w:val="right"/>
            </w:pPr>
            <w:r w:rsidRPr="00300D87">
              <w:t>37 995</w:t>
            </w:r>
          </w:p>
        </w:tc>
      </w:tr>
      <w:tr w:rsidR="00300D87" w:rsidRPr="00300D87" w14:paraId="457A9162" w14:textId="77777777" w:rsidTr="00FF56D6">
        <w:trPr>
          <w:trHeight w:val="264"/>
        </w:trPr>
        <w:tc>
          <w:tcPr>
            <w:tcW w:w="1985" w:type="dxa"/>
            <w:tcBorders>
              <w:top w:val="nil"/>
              <w:left w:val="single" w:sz="4" w:space="0" w:color="auto"/>
              <w:bottom w:val="single" w:sz="4" w:space="0" w:color="auto"/>
              <w:right w:val="nil"/>
            </w:tcBorders>
            <w:shd w:val="clear" w:color="auto" w:fill="auto"/>
            <w:noWrap/>
            <w:vAlign w:val="bottom"/>
            <w:hideMark/>
          </w:tcPr>
          <w:p w14:paraId="66D99B9C" w14:textId="77777777" w:rsidR="00300D87" w:rsidRPr="00300D87" w:rsidRDefault="00300D87">
            <w:r w:rsidRPr="00300D87">
              <w:t> </w:t>
            </w:r>
          </w:p>
        </w:tc>
        <w:tc>
          <w:tcPr>
            <w:tcW w:w="4536" w:type="dxa"/>
            <w:tcBorders>
              <w:top w:val="nil"/>
              <w:left w:val="nil"/>
              <w:bottom w:val="single" w:sz="4" w:space="0" w:color="auto"/>
              <w:right w:val="single" w:sz="4" w:space="0" w:color="auto"/>
            </w:tcBorders>
            <w:shd w:val="clear" w:color="auto" w:fill="auto"/>
            <w:noWrap/>
            <w:vAlign w:val="bottom"/>
            <w:hideMark/>
          </w:tcPr>
          <w:p w14:paraId="3A150E57" w14:textId="6EF31A32" w:rsidR="00300D87" w:rsidRPr="00300D87" w:rsidRDefault="00300D87" w:rsidP="00300D87">
            <w:r w:rsidRPr="00300D87">
              <w:t>Muud tulud  </w:t>
            </w:r>
          </w:p>
        </w:tc>
        <w:tc>
          <w:tcPr>
            <w:tcW w:w="1701" w:type="dxa"/>
            <w:tcBorders>
              <w:top w:val="nil"/>
              <w:left w:val="nil"/>
              <w:bottom w:val="single" w:sz="4" w:space="0" w:color="auto"/>
              <w:right w:val="single" w:sz="4" w:space="0" w:color="auto"/>
            </w:tcBorders>
            <w:shd w:val="clear" w:color="auto" w:fill="auto"/>
            <w:noWrap/>
            <w:vAlign w:val="bottom"/>
            <w:hideMark/>
          </w:tcPr>
          <w:p w14:paraId="54D3F972" w14:textId="77777777" w:rsidR="00300D87" w:rsidRPr="00300D87" w:rsidRDefault="00300D87">
            <w:pPr>
              <w:jc w:val="right"/>
            </w:pPr>
            <w:r w:rsidRPr="00300D87">
              <w:t>271</w:t>
            </w:r>
          </w:p>
        </w:tc>
        <w:tc>
          <w:tcPr>
            <w:tcW w:w="1417" w:type="dxa"/>
            <w:tcBorders>
              <w:top w:val="nil"/>
              <w:left w:val="nil"/>
              <w:bottom w:val="single" w:sz="4" w:space="0" w:color="auto"/>
              <w:right w:val="single" w:sz="4" w:space="0" w:color="auto"/>
            </w:tcBorders>
            <w:shd w:val="clear" w:color="auto" w:fill="auto"/>
            <w:noWrap/>
            <w:vAlign w:val="bottom"/>
            <w:hideMark/>
          </w:tcPr>
          <w:p w14:paraId="63155C16" w14:textId="77777777" w:rsidR="00300D87" w:rsidRPr="00300D87" w:rsidRDefault="00300D87">
            <w:pPr>
              <w:jc w:val="right"/>
            </w:pPr>
            <w:r w:rsidRPr="00300D87">
              <w:t>99</w:t>
            </w:r>
          </w:p>
        </w:tc>
      </w:tr>
      <w:tr w:rsidR="00300D87" w:rsidRPr="00300D87" w14:paraId="1F6D0461" w14:textId="77777777" w:rsidTr="00FF56D6">
        <w:trPr>
          <w:trHeight w:val="264"/>
        </w:trPr>
        <w:tc>
          <w:tcPr>
            <w:tcW w:w="652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A282AD5" w14:textId="77777777" w:rsidR="00300D87" w:rsidRPr="00300D87" w:rsidRDefault="00300D87">
            <w:pPr>
              <w:rPr>
                <w:b/>
                <w:bCs/>
              </w:rPr>
            </w:pPr>
            <w:r w:rsidRPr="00300D87">
              <w:rPr>
                <w:b/>
                <w:bCs/>
              </w:rPr>
              <w:t>Tegevustulud kokku</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41FFD2C5" w14:textId="77777777" w:rsidR="00300D87" w:rsidRPr="00300D87" w:rsidRDefault="00300D87">
            <w:pPr>
              <w:jc w:val="right"/>
              <w:rPr>
                <w:b/>
                <w:bCs/>
              </w:rPr>
            </w:pPr>
            <w:r w:rsidRPr="00300D87">
              <w:rPr>
                <w:b/>
                <w:bCs/>
              </w:rPr>
              <w:t>79 910</w:t>
            </w:r>
          </w:p>
        </w:tc>
        <w:tc>
          <w:tcPr>
            <w:tcW w:w="1417" w:type="dxa"/>
            <w:tcBorders>
              <w:top w:val="single" w:sz="4" w:space="0" w:color="auto"/>
              <w:left w:val="nil"/>
              <w:bottom w:val="single" w:sz="4" w:space="0" w:color="auto"/>
              <w:right w:val="single" w:sz="4" w:space="0" w:color="auto"/>
            </w:tcBorders>
            <w:shd w:val="clear" w:color="000000" w:fill="FFFFFF"/>
            <w:noWrap/>
            <w:vAlign w:val="bottom"/>
            <w:hideMark/>
          </w:tcPr>
          <w:p w14:paraId="0E459B8C" w14:textId="77777777" w:rsidR="00300D87" w:rsidRPr="00300D87" w:rsidRDefault="00300D87">
            <w:pPr>
              <w:jc w:val="right"/>
              <w:rPr>
                <w:b/>
                <w:bCs/>
              </w:rPr>
            </w:pPr>
            <w:r w:rsidRPr="00300D87">
              <w:rPr>
                <w:b/>
                <w:bCs/>
              </w:rPr>
              <w:t>73 488</w:t>
            </w:r>
          </w:p>
        </w:tc>
      </w:tr>
      <w:tr w:rsidR="00300D87" w:rsidRPr="00300D87" w14:paraId="770BD097" w14:textId="77777777" w:rsidTr="00FF56D6">
        <w:trPr>
          <w:trHeight w:val="264"/>
        </w:trPr>
        <w:tc>
          <w:tcPr>
            <w:tcW w:w="652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44DD1C2" w14:textId="77777777" w:rsidR="00300D87" w:rsidRPr="00300D87" w:rsidRDefault="00300D87">
            <w:pPr>
              <w:rPr>
                <w:b/>
                <w:bCs/>
              </w:rPr>
            </w:pPr>
            <w:r w:rsidRPr="00300D87">
              <w:rPr>
                <w:b/>
                <w:bCs/>
              </w:rPr>
              <w:t>Tegevuskulud</w:t>
            </w:r>
          </w:p>
        </w:tc>
        <w:tc>
          <w:tcPr>
            <w:tcW w:w="1701" w:type="dxa"/>
            <w:tcBorders>
              <w:top w:val="nil"/>
              <w:left w:val="nil"/>
              <w:bottom w:val="single" w:sz="4" w:space="0" w:color="auto"/>
              <w:right w:val="single" w:sz="4" w:space="0" w:color="auto"/>
            </w:tcBorders>
            <w:shd w:val="clear" w:color="auto" w:fill="auto"/>
            <w:noWrap/>
            <w:vAlign w:val="bottom"/>
            <w:hideMark/>
          </w:tcPr>
          <w:p w14:paraId="2874D51F" w14:textId="77777777" w:rsidR="00300D87" w:rsidRPr="00300D87" w:rsidRDefault="00300D87">
            <w:r w:rsidRPr="00300D87">
              <w:t> </w:t>
            </w:r>
          </w:p>
        </w:tc>
        <w:tc>
          <w:tcPr>
            <w:tcW w:w="1417" w:type="dxa"/>
            <w:tcBorders>
              <w:top w:val="nil"/>
              <w:left w:val="nil"/>
              <w:bottom w:val="single" w:sz="4" w:space="0" w:color="auto"/>
              <w:right w:val="single" w:sz="4" w:space="0" w:color="auto"/>
            </w:tcBorders>
            <w:shd w:val="clear" w:color="auto" w:fill="auto"/>
            <w:noWrap/>
            <w:vAlign w:val="bottom"/>
            <w:hideMark/>
          </w:tcPr>
          <w:p w14:paraId="2520D158" w14:textId="77777777" w:rsidR="00300D87" w:rsidRPr="00300D87" w:rsidRDefault="00300D87">
            <w:r w:rsidRPr="00300D87">
              <w:t> </w:t>
            </w:r>
          </w:p>
        </w:tc>
      </w:tr>
      <w:tr w:rsidR="00300D87" w:rsidRPr="00300D87" w14:paraId="70A82C5B" w14:textId="77777777" w:rsidTr="00FF56D6">
        <w:trPr>
          <w:trHeight w:val="264"/>
        </w:trPr>
        <w:tc>
          <w:tcPr>
            <w:tcW w:w="1985" w:type="dxa"/>
            <w:tcBorders>
              <w:top w:val="nil"/>
              <w:left w:val="single" w:sz="4" w:space="0" w:color="auto"/>
              <w:bottom w:val="single" w:sz="4" w:space="0" w:color="auto"/>
              <w:right w:val="nil"/>
            </w:tcBorders>
            <w:shd w:val="clear" w:color="auto" w:fill="auto"/>
            <w:noWrap/>
            <w:vAlign w:val="bottom"/>
            <w:hideMark/>
          </w:tcPr>
          <w:p w14:paraId="1B4E36D4" w14:textId="77777777" w:rsidR="00300D87" w:rsidRPr="00300D87" w:rsidRDefault="00300D87">
            <w:r w:rsidRPr="00300D87">
              <w:t> </w:t>
            </w:r>
          </w:p>
        </w:tc>
        <w:tc>
          <w:tcPr>
            <w:tcW w:w="4536" w:type="dxa"/>
            <w:tcBorders>
              <w:top w:val="single" w:sz="4" w:space="0" w:color="auto"/>
              <w:left w:val="nil"/>
              <w:bottom w:val="single" w:sz="4" w:space="0" w:color="auto"/>
              <w:right w:val="single" w:sz="4" w:space="0" w:color="000000"/>
            </w:tcBorders>
            <w:shd w:val="clear" w:color="auto" w:fill="auto"/>
            <w:noWrap/>
            <w:vAlign w:val="bottom"/>
            <w:hideMark/>
          </w:tcPr>
          <w:p w14:paraId="229A342A" w14:textId="77777777" w:rsidR="00300D87" w:rsidRPr="00300D87" w:rsidRDefault="00300D87">
            <w:r w:rsidRPr="00300D87">
              <w:t>Antud toetused</w:t>
            </w:r>
          </w:p>
        </w:tc>
        <w:tc>
          <w:tcPr>
            <w:tcW w:w="1701" w:type="dxa"/>
            <w:tcBorders>
              <w:top w:val="nil"/>
              <w:left w:val="nil"/>
              <w:bottom w:val="single" w:sz="4" w:space="0" w:color="auto"/>
              <w:right w:val="single" w:sz="4" w:space="0" w:color="auto"/>
            </w:tcBorders>
            <w:shd w:val="clear" w:color="auto" w:fill="auto"/>
            <w:noWrap/>
            <w:vAlign w:val="bottom"/>
            <w:hideMark/>
          </w:tcPr>
          <w:p w14:paraId="10CFFE3C" w14:textId="77777777" w:rsidR="00300D87" w:rsidRPr="00300D87" w:rsidRDefault="00300D87">
            <w:pPr>
              <w:jc w:val="right"/>
            </w:pPr>
            <w:r w:rsidRPr="00300D87">
              <w:t>-6 820</w:t>
            </w:r>
          </w:p>
        </w:tc>
        <w:tc>
          <w:tcPr>
            <w:tcW w:w="1417" w:type="dxa"/>
            <w:tcBorders>
              <w:top w:val="nil"/>
              <w:left w:val="nil"/>
              <w:bottom w:val="single" w:sz="4" w:space="0" w:color="auto"/>
              <w:right w:val="single" w:sz="4" w:space="0" w:color="auto"/>
            </w:tcBorders>
            <w:shd w:val="clear" w:color="auto" w:fill="auto"/>
            <w:noWrap/>
            <w:vAlign w:val="bottom"/>
            <w:hideMark/>
          </w:tcPr>
          <w:p w14:paraId="16590882" w14:textId="77777777" w:rsidR="00300D87" w:rsidRPr="00300D87" w:rsidRDefault="00300D87">
            <w:pPr>
              <w:jc w:val="right"/>
            </w:pPr>
            <w:r w:rsidRPr="00300D87">
              <w:t>-6 494</w:t>
            </w:r>
          </w:p>
        </w:tc>
      </w:tr>
      <w:tr w:rsidR="00300D87" w:rsidRPr="00300D87" w14:paraId="69016BB3" w14:textId="77777777" w:rsidTr="00FF56D6">
        <w:trPr>
          <w:trHeight w:val="264"/>
        </w:trPr>
        <w:tc>
          <w:tcPr>
            <w:tcW w:w="1985" w:type="dxa"/>
            <w:tcBorders>
              <w:top w:val="single" w:sz="4" w:space="0" w:color="auto"/>
              <w:left w:val="single" w:sz="4" w:space="0" w:color="auto"/>
              <w:bottom w:val="single" w:sz="4" w:space="0" w:color="auto"/>
              <w:right w:val="nil"/>
            </w:tcBorders>
            <w:shd w:val="clear" w:color="auto" w:fill="auto"/>
            <w:noWrap/>
            <w:vAlign w:val="bottom"/>
            <w:hideMark/>
          </w:tcPr>
          <w:p w14:paraId="7EBA83AF" w14:textId="77777777" w:rsidR="00300D87" w:rsidRPr="00300D87" w:rsidRDefault="00300D87">
            <w:r w:rsidRPr="00300D87">
              <w:t> </w:t>
            </w:r>
          </w:p>
        </w:tc>
        <w:tc>
          <w:tcPr>
            <w:tcW w:w="4536" w:type="dxa"/>
            <w:tcBorders>
              <w:top w:val="single" w:sz="4" w:space="0" w:color="auto"/>
              <w:left w:val="nil"/>
              <w:bottom w:val="single" w:sz="4" w:space="0" w:color="auto"/>
              <w:right w:val="single" w:sz="4" w:space="0" w:color="000000"/>
            </w:tcBorders>
            <w:shd w:val="clear" w:color="auto" w:fill="auto"/>
            <w:noWrap/>
            <w:vAlign w:val="bottom"/>
            <w:hideMark/>
          </w:tcPr>
          <w:p w14:paraId="545ACEAD" w14:textId="77777777" w:rsidR="00300D87" w:rsidRPr="00300D87" w:rsidRDefault="00300D87">
            <w:r w:rsidRPr="00300D87">
              <w:t>Tööjõukulud</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3AB7B7A9" w14:textId="77777777" w:rsidR="00300D87" w:rsidRPr="00300D87" w:rsidRDefault="00300D87">
            <w:pPr>
              <w:jc w:val="right"/>
            </w:pPr>
            <w:r w:rsidRPr="00300D87">
              <w:t>-40 865</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350DAF0E" w14:textId="77777777" w:rsidR="00300D87" w:rsidRPr="00300D87" w:rsidRDefault="00300D87">
            <w:pPr>
              <w:jc w:val="right"/>
            </w:pPr>
            <w:r w:rsidRPr="00300D87">
              <w:t>-40 589</w:t>
            </w:r>
          </w:p>
        </w:tc>
      </w:tr>
      <w:tr w:rsidR="00300D87" w:rsidRPr="00300D87" w14:paraId="58ABEE0D" w14:textId="77777777" w:rsidTr="00FF56D6">
        <w:trPr>
          <w:trHeight w:val="264"/>
        </w:trPr>
        <w:tc>
          <w:tcPr>
            <w:tcW w:w="1985" w:type="dxa"/>
            <w:tcBorders>
              <w:top w:val="nil"/>
              <w:left w:val="single" w:sz="4" w:space="0" w:color="auto"/>
              <w:bottom w:val="single" w:sz="4" w:space="0" w:color="auto"/>
              <w:right w:val="nil"/>
            </w:tcBorders>
            <w:shd w:val="clear" w:color="auto" w:fill="auto"/>
            <w:noWrap/>
            <w:vAlign w:val="bottom"/>
            <w:hideMark/>
          </w:tcPr>
          <w:p w14:paraId="768D9408" w14:textId="77777777" w:rsidR="00300D87" w:rsidRPr="00300D87" w:rsidRDefault="00300D87">
            <w:r w:rsidRPr="00300D87">
              <w:t> </w:t>
            </w:r>
          </w:p>
        </w:tc>
        <w:tc>
          <w:tcPr>
            <w:tcW w:w="4536" w:type="dxa"/>
            <w:tcBorders>
              <w:top w:val="single" w:sz="4" w:space="0" w:color="auto"/>
              <w:left w:val="nil"/>
              <w:bottom w:val="single" w:sz="4" w:space="0" w:color="auto"/>
              <w:right w:val="single" w:sz="4" w:space="0" w:color="000000"/>
            </w:tcBorders>
            <w:shd w:val="clear" w:color="auto" w:fill="auto"/>
            <w:noWrap/>
            <w:vAlign w:val="bottom"/>
            <w:hideMark/>
          </w:tcPr>
          <w:p w14:paraId="3074E73A" w14:textId="77777777" w:rsidR="00300D87" w:rsidRPr="00300D87" w:rsidRDefault="00300D87">
            <w:r w:rsidRPr="00300D87">
              <w:t>Majandamiskulud</w:t>
            </w:r>
          </w:p>
        </w:tc>
        <w:tc>
          <w:tcPr>
            <w:tcW w:w="1701" w:type="dxa"/>
            <w:tcBorders>
              <w:top w:val="nil"/>
              <w:left w:val="nil"/>
              <w:bottom w:val="single" w:sz="4" w:space="0" w:color="auto"/>
              <w:right w:val="single" w:sz="4" w:space="0" w:color="auto"/>
            </w:tcBorders>
            <w:shd w:val="clear" w:color="auto" w:fill="auto"/>
            <w:noWrap/>
            <w:vAlign w:val="bottom"/>
            <w:hideMark/>
          </w:tcPr>
          <w:p w14:paraId="0FD75A57" w14:textId="77777777" w:rsidR="00300D87" w:rsidRPr="00300D87" w:rsidRDefault="00300D87">
            <w:pPr>
              <w:jc w:val="right"/>
            </w:pPr>
            <w:r w:rsidRPr="00300D87">
              <w:t>-13 435</w:t>
            </w:r>
          </w:p>
        </w:tc>
        <w:tc>
          <w:tcPr>
            <w:tcW w:w="1417" w:type="dxa"/>
            <w:tcBorders>
              <w:top w:val="nil"/>
              <w:left w:val="nil"/>
              <w:bottom w:val="single" w:sz="4" w:space="0" w:color="auto"/>
              <w:right w:val="single" w:sz="4" w:space="0" w:color="auto"/>
            </w:tcBorders>
            <w:shd w:val="clear" w:color="auto" w:fill="auto"/>
            <w:noWrap/>
            <w:vAlign w:val="bottom"/>
            <w:hideMark/>
          </w:tcPr>
          <w:p w14:paraId="53B16CE8" w14:textId="77777777" w:rsidR="00300D87" w:rsidRPr="00300D87" w:rsidRDefault="00300D87">
            <w:pPr>
              <w:jc w:val="right"/>
            </w:pPr>
            <w:r w:rsidRPr="00300D87">
              <w:t>-12 572</w:t>
            </w:r>
          </w:p>
        </w:tc>
      </w:tr>
      <w:tr w:rsidR="00300D87" w:rsidRPr="00300D87" w14:paraId="02F72CE5" w14:textId="77777777" w:rsidTr="00FF56D6">
        <w:trPr>
          <w:trHeight w:val="264"/>
        </w:trPr>
        <w:tc>
          <w:tcPr>
            <w:tcW w:w="1985" w:type="dxa"/>
            <w:tcBorders>
              <w:top w:val="nil"/>
              <w:left w:val="single" w:sz="4" w:space="0" w:color="auto"/>
              <w:bottom w:val="single" w:sz="4" w:space="0" w:color="auto"/>
              <w:right w:val="nil"/>
            </w:tcBorders>
            <w:shd w:val="clear" w:color="auto" w:fill="auto"/>
            <w:noWrap/>
            <w:vAlign w:val="bottom"/>
            <w:hideMark/>
          </w:tcPr>
          <w:p w14:paraId="56D84688" w14:textId="77777777" w:rsidR="00300D87" w:rsidRPr="00300D87" w:rsidRDefault="00300D87">
            <w:r w:rsidRPr="00300D87">
              <w:t> </w:t>
            </w:r>
          </w:p>
        </w:tc>
        <w:tc>
          <w:tcPr>
            <w:tcW w:w="4536" w:type="dxa"/>
            <w:tcBorders>
              <w:top w:val="single" w:sz="4" w:space="0" w:color="auto"/>
              <w:left w:val="nil"/>
              <w:bottom w:val="single" w:sz="4" w:space="0" w:color="auto"/>
              <w:right w:val="single" w:sz="4" w:space="0" w:color="000000"/>
            </w:tcBorders>
            <w:shd w:val="clear" w:color="auto" w:fill="auto"/>
            <w:noWrap/>
            <w:vAlign w:val="bottom"/>
            <w:hideMark/>
          </w:tcPr>
          <w:p w14:paraId="4216B921" w14:textId="77777777" w:rsidR="00300D87" w:rsidRPr="00300D87" w:rsidRDefault="00300D87">
            <w:r w:rsidRPr="00300D87">
              <w:t>Muud kulud</w:t>
            </w:r>
          </w:p>
        </w:tc>
        <w:tc>
          <w:tcPr>
            <w:tcW w:w="1701" w:type="dxa"/>
            <w:tcBorders>
              <w:top w:val="nil"/>
              <w:left w:val="nil"/>
              <w:bottom w:val="single" w:sz="4" w:space="0" w:color="auto"/>
              <w:right w:val="single" w:sz="4" w:space="0" w:color="auto"/>
            </w:tcBorders>
            <w:shd w:val="clear" w:color="auto" w:fill="auto"/>
            <w:noWrap/>
            <w:vAlign w:val="bottom"/>
            <w:hideMark/>
          </w:tcPr>
          <w:p w14:paraId="7CC90C23" w14:textId="77777777" w:rsidR="00300D87" w:rsidRPr="00300D87" w:rsidRDefault="00300D87">
            <w:pPr>
              <w:jc w:val="right"/>
            </w:pPr>
            <w:r w:rsidRPr="00300D87">
              <w:t>-4 067</w:t>
            </w:r>
          </w:p>
        </w:tc>
        <w:tc>
          <w:tcPr>
            <w:tcW w:w="1417" w:type="dxa"/>
            <w:tcBorders>
              <w:top w:val="nil"/>
              <w:left w:val="nil"/>
              <w:bottom w:val="single" w:sz="4" w:space="0" w:color="auto"/>
              <w:right w:val="single" w:sz="4" w:space="0" w:color="auto"/>
            </w:tcBorders>
            <w:shd w:val="clear" w:color="auto" w:fill="auto"/>
            <w:noWrap/>
            <w:vAlign w:val="bottom"/>
            <w:hideMark/>
          </w:tcPr>
          <w:p w14:paraId="47E3A329" w14:textId="77777777" w:rsidR="00300D87" w:rsidRPr="00300D87" w:rsidRDefault="00300D87">
            <w:pPr>
              <w:jc w:val="right"/>
            </w:pPr>
            <w:r w:rsidRPr="00300D87">
              <w:t>-3 983</w:t>
            </w:r>
          </w:p>
        </w:tc>
      </w:tr>
      <w:tr w:rsidR="00300D87" w:rsidRPr="00300D87" w14:paraId="48C4E986" w14:textId="77777777" w:rsidTr="00FF56D6">
        <w:trPr>
          <w:trHeight w:val="264"/>
        </w:trPr>
        <w:tc>
          <w:tcPr>
            <w:tcW w:w="1985" w:type="dxa"/>
            <w:tcBorders>
              <w:top w:val="nil"/>
              <w:left w:val="single" w:sz="4" w:space="0" w:color="auto"/>
              <w:bottom w:val="single" w:sz="4" w:space="0" w:color="auto"/>
              <w:right w:val="nil"/>
            </w:tcBorders>
            <w:shd w:val="clear" w:color="auto" w:fill="auto"/>
            <w:noWrap/>
            <w:vAlign w:val="bottom"/>
            <w:hideMark/>
          </w:tcPr>
          <w:p w14:paraId="5F820E3A" w14:textId="77777777" w:rsidR="00300D87" w:rsidRPr="00300D87" w:rsidRDefault="00300D87">
            <w:r w:rsidRPr="00300D87">
              <w:t> </w:t>
            </w:r>
          </w:p>
        </w:tc>
        <w:tc>
          <w:tcPr>
            <w:tcW w:w="4536" w:type="dxa"/>
            <w:tcBorders>
              <w:top w:val="single" w:sz="4" w:space="0" w:color="auto"/>
              <w:left w:val="nil"/>
              <w:bottom w:val="single" w:sz="4" w:space="0" w:color="auto"/>
              <w:right w:val="single" w:sz="4" w:space="0" w:color="000000"/>
            </w:tcBorders>
            <w:shd w:val="clear" w:color="auto" w:fill="auto"/>
            <w:noWrap/>
            <w:vAlign w:val="bottom"/>
            <w:hideMark/>
          </w:tcPr>
          <w:p w14:paraId="1B68BA64" w14:textId="77777777" w:rsidR="00300D87" w:rsidRPr="00300D87" w:rsidRDefault="00300D87">
            <w:r w:rsidRPr="00300D87">
              <w:t>Põhivara amortisatsioon ja ümberhindlus</w:t>
            </w:r>
          </w:p>
        </w:tc>
        <w:tc>
          <w:tcPr>
            <w:tcW w:w="1701" w:type="dxa"/>
            <w:tcBorders>
              <w:top w:val="nil"/>
              <w:left w:val="nil"/>
              <w:bottom w:val="single" w:sz="4" w:space="0" w:color="auto"/>
              <w:right w:val="single" w:sz="4" w:space="0" w:color="auto"/>
            </w:tcBorders>
            <w:shd w:val="clear" w:color="auto" w:fill="auto"/>
            <w:noWrap/>
            <w:vAlign w:val="bottom"/>
            <w:hideMark/>
          </w:tcPr>
          <w:p w14:paraId="1BC3475A" w14:textId="77777777" w:rsidR="00300D87" w:rsidRPr="00300D87" w:rsidRDefault="00300D87">
            <w:pPr>
              <w:jc w:val="right"/>
            </w:pPr>
            <w:r w:rsidRPr="00300D87">
              <w:t>-7 492</w:t>
            </w:r>
          </w:p>
        </w:tc>
        <w:tc>
          <w:tcPr>
            <w:tcW w:w="1417" w:type="dxa"/>
            <w:tcBorders>
              <w:top w:val="nil"/>
              <w:left w:val="nil"/>
              <w:bottom w:val="single" w:sz="4" w:space="0" w:color="auto"/>
              <w:right w:val="single" w:sz="4" w:space="0" w:color="auto"/>
            </w:tcBorders>
            <w:shd w:val="clear" w:color="auto" w:fill="auto"/>
            <w:noWrap/>
            <w:vAlign w:val="bottom"/>
            <w:hideMark/>
          </w:tcPr>
          <w:p w14:paraId="2D9503F0" w14:textId="77777777" w:rsidR="00300D87" w:rsidRPr="00300D87" w:rsidRDefault="00300D87">
            <w:pPr>
              <w:jc w:val="right"/>
            </w:pPr>
            <w:r w:rsidRPr="00300D87">
              <w:t>-6 368</w:t>
            </w:r>
          </w:p>
        </w:tc>
      </w:tr>
      <w:tr w:rsidR="00300D87" w:rsidRPr="00300D87" w14:paraId="736160CA" w14:textId="77777777" w:rsidTr="00FF56D6">
        <w:trPr>
          <w:trHeight w:val="264"/>
        </w:trPr>
        <w:tc>
          <w:tcPr>
            <w:tcW w:w="652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53FA3A1" w14:textId="77777777" w:rsidR="00300D87" w:rsidRPr="00300D87" w:rsidRDefault="00300D87">
            <w:pPr>
              <w:rPr>
                <w:b/>
                <w:bCs/>
              </w:rPr>
            </w:pPr>
            <w:r w:rsidRPr="00300D87">
              <w:rPr>
                <w:b/>
                <w:bCs/>
              </w:rPr>
              <w:t>Tegevuskulud kokku</w:t>
            </w:r>
          </w:p>
        </w:tc>
        <w:tc>
          <w:tcPr>
            <w:tcW w:w="1701" w:type="dxa"/>
            <w:tcBorders>
              <w:top w:val="nil"/>
              <w:left w:val="nil"/>
              <w:bottom w:val="single" w:sz="4" w:space="0" w:color="auto"/>
              <w:right w:val="single" w:sz="4" w:space="0" w:color="auto"/>
            </w:tcBorders>
            <w:shd w:val="clear" w:color="000000" w:fill="FFFFFF"/>
            <w:noWrap/>
            <w:vAlign w:val="bottom"/>
            <w:hideMark/>
          </w:tcPr>
          <w:p w14:paraId="35752B2F" w14:textId="77777777" w:rsidR="00300D87" w:rsidRPr="00300D87" w:rsidRDefault="00300D87">
            <w:pPr>
              <w:jc w:val="right"/>
              <w:rPr>
                <w:b/>
                <w:bCs/>
              </w:rPr>
            </w:pPr>
            <w:r w:rsidRPr="00300D87">
              <w:rPr>
                <w:b/>
                <w:bCs/>
              </w:rPr>
              <w:t>-72 679</w:t>
            </w:r>
          </w:p>
        </w:tc>
        <w:tc>
          <w:tcPr>
            <w:tcW w:w="1417" w:type="dxa"/>
            <w:tcBorders>
              <w:top w:val="nil"/>
              <w:left w:val="nil"/>
              <w:bottom w:val="single" w:sz="4" w:space="0" w:color="auto"/>
              <w:right w:val="single" w:sz="4" w:space="0" w:color="auto"/>
            </w:tcBorders>
            <w:shd w:val="clear" w:color="000000" w:fill="FFFFFF"/>
            <w:noWrap/>
            <w:vAlign w:val="bottom"/>
            <w:hideMark/>
          </w:tcPr>
          <w:p w14:paraId="6B067FCA" w14:textId="77777777" w:rsidR="00300D87" w:rsidRPr="00300D87" w:rsidRDefault="00300D87">
            <w:pPr>
              <w:jc w:val="right"/>
              <w:rPr>
                <w:b/>
                <w:bCs/>
              </w:rPr>
            </w:pPr>
            <w:r w:rsidRPr="00300D87">
              <w:rPr>
                <w:b/>
                <w:bCs/>
              </w:rPr>
              <w:t>-70 006</w:t>
            </w:r>
          </w:p>
        </w:tc>
      </w:tr>
      <w:tr w:rsidR="00300D87" w:rsidRPr="00300D87" w14:paraId="31ED26C0" w14:textId="77777777" w:rsidTr="00FF56D6">
        <w:trPr>
          <w:trHeight w:val="264"/>
        </w:trPr>
        <w:tc>
          <w:tcPr>
            <w:tcW w:w="652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9CB21B0" w14:textId="77777777" w:rsidR="00300D87" w:rsidRPr="00300D87" w:rsidRDefault="00300D87">
            <w:pPr>
              <w:rPr>
                <w:b/>
                <w:bCs/>
              </w:rPr>
            </w:pPr>
            <w:r w:rsidRPr="00300D87">
              <w:rPr>
                <w:b/>
                <w:bCs/>
              </w:rPr>
              <w:t>Aruandeperioodi tegevustulem</w:t>
            </w:r>
          </w:p>
        </w:tc>
        <w:tc>
          <w:tcPr>
            <w:tcW w:w="1701" w:type="dxa"/>
            <w:tcBorders>
              <w:top w:val="nil"/>
              <w:left w:val="nil"/>
              <w:bottom w:val="single" w:sz="4" w:space="0" w:color="auto"/>
              <w:right w:val="single" w:sz="4" w:space="0" w:color="auto"/>
            </w:tcBorders>
            <w:shd w:val="clear" w:color="000000" w:fill="FFFFFF"/>
            <w:noWrap/>
            <w:vAlign w:val="bottom"/>
            <w:hideMark/>
          </w:tcPr>
          <w:p w14:paraId="00D843F8" w14:textId="77777777" w:rsidR="00300D87" w:rsidRPr="00300D87" w:rsidRDefault="00300D87">
            <w:pPr>
              <w:jc w:val="right"/>
              <w:rPr>
                <w:b/>
                <w:bCs/>
              </w:rPr>
            </w:pPr>
            <w:r w:rsidRPr="00300D87">
              <w:rPr>
                <w:b/>
                <w:bCs/>
              </w:rPr>
              <w:t>7 231</w:t>
            </w:r>
          </w:p>
        </w:tc>
        <w:tc>
          <w:tcPr>
            <w:tcW w:w="1417" w:type="dxa"/>
            <w:tcBorders>
              <w:top w:val="nil"/>
              <w:left w:val="nil"/>
              <w:bottom w:val="single" w:sz="4" w:space="0" w:color="auto"/>
              <w:right w:val="single" w:sz="4" w:space="0" w:color="auto"/>
            </w:tcBorders>
            <w:shd w:val="clear" w:color="000000" w:fill="FFFFFF"/>
            <w:noWrap/>
            <w:vAlign w:val="bottom"/>
            <w:hideMark/>
          </w:tcPr>
          <w:p w14:paraId="03B42B48" w14:textId="77777777" w:rsidR="00300D87" w:rsidRPr="00300D87" w:rsidRDefault="00300D87">
            <w:pPr>
              <w:jc w:val="right"/>
              <w:rPr>
                <w:b/>
                <w:bCs/>
              </w:rPr>
            </w:pPr>
            <w:r w:rsidRPr="00300D87">
              <w:rPr>
                <w:b/>
                <w:bCs/>
              </w:rPr>
              <w:t>3 482</w:t>
            </w:r>
          </w:p>
        </w:tc>
      </w:tr>
      <w:tr w:rsidR="00300D87" w:rsidRPr="00300D87" w14:paraId="1AE0FDF7" w14:textId="77777777" w:rsidTr="00FF56D6">
        <w:trPr>
          <w:trHeight w:val="264"/>
        </w:trPr>
        <w:tc>
          <w:tcPr>
            <w:tcW w:w="652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1F45E8F" w14:textId="77777777" w:rsidR="00300D87" w:rsidRPr="00300D87" w:rsidRDefault="00300D87">
            <w:pPr>
              <w:rPr>
                <w:b/>
                <w:bCs/>
              </w:rPr>
            </w:pPr>
            <w:r w:rsidRPr="00300D87">
              <w:rPr>
                <w:b/>
                <w:bCs/>
              </w:rPr>
              <w:t>Finantstulud ja -kulud</w:t>
            </w:r>
          </w:p>
        </w:tc>
        <w:tc>
          <w:tcPr>
            <w:tcW w:w="1701" w:type="dxa"/>
            <w:tcBorders>
              <w:top w:val="nil"/>
              <w:left w:val="nil"/>
              <w:bottom w:val="single" w:sz="4" w:space="0" w:color="auto"/>
              <w:right w:val="single" w:sz="4" w:space="0" w:color="auto"/>
            </w:tcBorders>
            <w:shd w:val="clear" w:color="auto" w:fill="auto"/>
            <w:noWrap/>
            <w:vAlign w:val="bottom"/>
            <w:hideMark/>
          </w:tcPr>
          <w:p w14:paraId="46DC8773" w14:textId="77777777" w:rsidR="00300D87" w:rsidRPr="00300D87" w:rsidRDefault="00300D87">
            <w:r w:rsidRPr="00300D87">
              <w:t> </w:t>
            </w:r>
          </w:p>
        </w:tc>
        <w:tc>
          <w:tcPr>
            <w:tcW w:w="1417" w:type="dxa"/>
            <w:tcBorders>
              <w:top w:val="nil"/>
              <w:left w:val="nil"/>
              <w:bottom w:val="single" w:sz="4" w:space="0" w:color="auto"/>
              <w:right w:val="single" w:sz="4" w:space="0" w:color="auto"/>
            </w:tcBorders>
            <w:shd w:val="clear" w:color="auto" w:fill="auto"/>
            <w:noWrap/>
            <w:vAlign w:val="bottom"/>
            <w:hideMark/>
          </w:tcPr>
          <w:p w14:paraId="154533CD" w14:textId="77777777" w:rsidR="00300D87" w:rsidRPr="00300D87" w:rsidRDefault="00300D87">
            <w:r w:rsidRPr="00300D87">
              <w:t> </w:t>
            </w:r>
          </w:p>
        </w:tc>
      </w:tr>
      <w:tr w:rsidR="00300D87" w:rsidRPr="00300D87" w14:paraId="58E9BF37" w14:textId="77777777" w:rsidTr="00FF56D6">
        <w:trPr>
          <w:trHeight w:val="264"/>
        </w:trPr>
        <w:tc>
          <w:tcPr>
            <w:tcW w:w="1985" w:type="dxa"/>
            <w:tcBorders>
              <w:top w:val="nil"/>
              <w:left w:val="single" w:sz="4" w:space="0" w:color="auto"/>
              <w:bottom w:val="single" w:sz="4" w:space="0" w:color="auto"/>
              <w:right w:val="nil"/>
            </w:tcBorders>
            <w:shd w:val="clear" w:color="auto" w:fill="auto"/>
            <w:noWrap/>
            <w:vAlign w:val="bottom"/>
            <w:hideMark/>
          </w:tcPr>
          <w:p w14:paraId="447BB2F0" w14:textId="77777777" w:rsidR="00300D87" w:rsidRPr="00300D87" w:rsidRDefault="00300D87">
            <w:r w:rsidRPr="00300D87">
              <w:t> </w:t>
            </w:r>
          </w:p>
        </w:tc>
        <w:tc>
          <w:tcPr>
            <w:tcW w:w="4536" w:type="dxa"/>
            <w:tcBorders>
              <w:top w:val="single" w:sz="4" w:space="0" w:color="auto"/>
              <w:left w:val="nil"/>
              <w:bottom w:val="single" w:sz="4" w:space="0" w:color="auto"/>
              <w:right w:val="single" w:sz="4" w:space="0" w:color="000000"/>
            </w:tcBorders>
            <w:shd w:val="clear" w:color="auto" w:fill="auto"/>
            <w:noWrap/>
            <w:vAlign w:val="bottom"/>
            <w:hideMark/>
          </w:tcPr>
          <w:p w14:paraId="588C8298" w14:textId="77777777" w:rsidR="00300D87" w:rsidRPr="00300D87" w:rsidRDefault="00300D87">
            <w:r w:rsidRPr="00300D87">
              <w:t>Intressikulu</w:t>
            </w:r>
          </w:p>
        </w:tc>
        <w:tc>
          <w:tcPr>
            <w:tcW w:w="1701" w:type="dxa"/>
            <w:tcBorders>
              <w:top w:val="nil"/>
              <w:left w:val="nil"/>
              <w:bottom w:val="single" w:sz="4" w:space="0" w:color="auto"/>
              <w:right w:val="single" w:sz="4" w:space="0" w:color="auto"/>
            </w:tcBorders>
            <w:shd w:val="clear" w:color="auto" w:fill="auto"/>
            <w:noWrap/>
            <w:vAlign w:val="bottom"/>
            <w:hideMark/>
          </w:tcPr>
          <w:p w14:paraId="217AE028" w14:textId="77777777" w:rsidR="00300D87" w:rsidRPr="00300D87" w:rsidRDefault="00300D87">
            <w:pPr>
              <w:jc w:val="right"/>
            </w:pPr>
            <w:r w:rsidRPr="00300D87">
              <w:t>-487</w:t>
            </w:r>
          </w:p>
        </w:tc>
        <w:tc>
          <w:tcPr>
            <w:tcW w:w="1417" w:type="dxa"/>
            <w:tcBorders>
              <w:top w:val="nil"/>
              <w:left w:val="nil"/>
              <w:bottom w:val="single" w:sz="4" w:space="0" w:color="auto"/>
              <w:right w:val="single" w:sz="4" w:space="0" w:color="auto"/>
            </w:tcBorders>
            <w:shd w:val="clear" w:color="auto" w:fill="auto"/>
            <w:noWrap/>
            <w:vAlign w:val="bottom"/>
            <w:hideMark/>
          </w:tcPr>
          <w:p w14:paraId="01F61755" w14:textId="77777777" w:rsidR="00300D87" w:rsidRPr="00300D87" w:rsidRDefault="00300D87">
            <w:pPr>
              <w:jc w:val="right"/>
            </w:pPr>
            <w:r w:rsidRPr="00300D87">
              <w:t>-452</w:t>
            </w:r>
          </w:p>
        </w:tc>
      </w:tr>
      <w:tr w:rsidR="00300D87" w:rsidRPr="00300D87" w14:paraId="55CEC387" w14:textId="77777777" w:rsidTr="00FF56D6">
        <w:trPr>
          <w:trHeight w:val="264"/>
        </w:trPr>
        <w:tc>
          <w:tcPr>
            <w:tcW w:w="1985" w:type="dxa"/>
            <w:tcBorders>
              <w:top w:val="nil"/>
              <w:left w:val="single" w:sz="4" w:space="0" w:color="auto"/>
              <w:bottom w:val="single" w:sz="4" w:space="0" w:color="auto"/>
              <w:right w:val="nil"/>
            </w:tcBorders>
            <w:shd w:val="clear" w:color="auto" w:fill="auto"/>
            <w:noWrap/>
            <w:vAlign w:val="bottom"/>
            <w:hideMark/>
          </w:tcPr>
          <w:p w14:paraId="1A5988B0" w14:textId="77777777" w:rsidR="00300D87" w:rsidRPr="00300D87" w:rsidRDefault="00300D87">
            <w:r w:rsidRPr="00300D87">
              <w:t> </w:t>
            </w:r>
          </w:p>
        </w:tc>
        <w:tc>
          <w:tcPr>
            <w:tcW w:w="4536" w:type="dxa"/>
            <w:tcBorders>
              <w:top w:val="single" w:sz="4" w:space="0" w:color="auto"/>
              <w:left w:val="nil"/>
              <w:bottom w:val="single" w:sz="4" w:space="0" w:color="auto"/>
              <w:right w:val="single" w:sz="4" w:space="0" w:color="000000"/>
            </w:tcBorders>
            <w:shd w:val="clear" w:color="auto" w:fill="auto"/>
            <w:noWrap/>
            <w:vAlign w:val="bottom"/>
            <w:hideMark/>
          </w:tcPr>
          <w:p w14:paraId="77DD7B09" w14:textId="77777777" w:rsidR="00300D87" w:rsidRPr="00300D87" w:rsidRDefault="00300D87">
            <w:r w:rsidRPr="00300D87">
              <w:t>Tulem osalustelt</w:t>
            </w:r>
          </w:p>
        </w:tc>
        <w:tc>
          <w:tcPr>
            <w:tcW w:w="1701" w:type="dxa"/>
            <w:tcBorders>
              <w:top w:val="nil"/>
              <w:left w:val="nil"/>
              <w:bottom w:val="single" w:sz="4" w:space="0" w:color="auto"/>
              <w:right w:val="single" w:sz="4" w:space="0" w:color="auto"/>
            </w:tcBorders>
            <w:shd w:val="clear" w:color="000000" w:fill="FFFFFF"/>
            <w:noWrap/>
            <w:vAlign w:val="bottom"/>
            <w:hideMark/>
          </w:tcPr>
          <w:p w14:paraId="06C603D5" w14:textId="77777777" w:rsidR="00300D87" w:rsidRPr="00300D87" w:rsidRDefault="00300D87">
            <w:pPr>
              <w:jc w:val="right"/>
            </w:pPr>
            <w:r w:rsidRPr="00300D87">
              <w:t>32</w:t>
            </w:r>
          </w:p>
        </w:tc>
        <w:tc>
          <w:tcPr>
            <w:tcW w:w="1417" w:type="dxa"/>
            <w:tcBorders>
              <w:top w:val="nil"/>
              <w:left w:val="nil"/>
              <w:bottom w:val="single" w:sz="4" w:space="0" w:color="auto"/>
              <w:right w:val="single" w:sz="4" w:space="0" w:color="auto"/>
            </w:tcBorders>
            <w:shd w:val="clear" w:color="000000" w:fill="FFFFFF"/>
            <w:noWrap/>
            <w:vAlign w:val="bottom"/>
            <w:hideMark/>
          </w:tcPr>
          <w:p w14:paraId="758DA3B8" w14:textId="77777777" w:rsidR="00300D87" w:rsidRPr="00300D87" w:rsidRDefault="00300D87">
            <w:pPr>
              <w:jc w:val="right"/>
            </w:pPr>
            <w:r w:rsidRPr="00300D87">
              <w:t>118</w:t>
            </w:r>
          </w:p>
        </w:tc>
      </w:tr>
      <w:tr w:rsidR="00300D87" w:rsidRPr="00300D87" w14:paraId="4C21E909" w14:textId="77777777" w:rsidTr="00FF56D6">
        <w:trPr>
          <w:trHeight w:val="264"/>
        </w:trPr>
        <w:tc>
          <w:tcPr>
            <w:tcW w:w="1985" w:type="dxa"/>
            <w:tcBorders>
              <w:top w:val="nil"/>
              <w:left w:val="single" w:sz="4" w:space="0" w:color="auto"/>
              <w:bottom w:val="single" w:sz="4" w:space="0" w:color="auto"/>
              <w:right w:val="nil"/>
            </w:tcBorders>
            <w:shd w:val="clear" w:color="auto" w:fill="auto"/>
            <w:noWrap/>
            <w:vAlign w:val="bottom"/>
            <w:hideMark/>
          </w:tcPr>
          <w:p w14:paraId="782FEB48" w14:textId="77777777" w:rsidR="00300D87" w:rsidRPr="00300D87" w:rsidRDefault="00300D87">
            <w:r w:rsidRPr="00300D87">
              <w:t> </w:t>
            </w:r>
          </w:p>
        </w:tc>
        <w:tc>
          <w:tcPr>
            <w:tcW w:w="4536" w:type="dxa"/>
            <w:tcBorders>
              <w:top w:val="single" w:sz="4" w:space="0" w:color="auto"/>
              <w:left w:val="nil"/>
              <w:bottom w:val="single" w:sz="4" w:space="0" w:color="auto"/>
              <w:right w:val="single" w:sz="4" w:space="0" w:color="000000"/>
            </w:tcBorders>
            <w:shd w:val="clear" w:color="auto" w:fill="auto"/>
            <w:noWrap/>
            <w:vAlign w:val="bottom"/>
            <w:hideMark/>
          </w:tcPr>
          <w:p w14:paraId="61620FCE" w14:textId="77777777" w:rsidR="00300D87" w:rsidRPr="00300D87" w:rsidRDefault="00300D87">
            <w:r w:rsidRPr="00300D87">
              <w:t xml:space="preserve">Tulu hoiustelt ja väärtpaberitelt </w:t>
            </w:r>
          </w:p>
        </w:tc>
        <w:tc>
          <w:tcPr>
            <w:tcW w:w="1701" w:type="dxa"/>
            <w:tcBorders>
              <w:top w:val="nil"/>
              <w:left w:val="nil"/>
              <w:bottom w:val="single" w:sz="4" w:space="0" w:color="auto"/>
              <w:right w:val="single" w:sz="4" w:space="0" w:color="auto"/>
            </w:tcBorders>
            <w:shd w:val="clear" w:color="000000" w:fill="FFFFFF"/>
            <w:noWrap/>
            <w:vAlign w:val="bottom"/>
            <w:hideMark/>
          </w:tcPr>
          <w:p w14:paraId="0A054C59" w14:textId="77777777" w:rsidR="00300D87" w:rsidRPr="00300D87" w:rsidRDefault="00300D87">
            <w:pPr>
              <w:jc w:val="right"/>
            </w:pPr>
            <w:r w:rsidRPr="00300D87">
              <w:t>3</w:t>
            </w:r>
          </w:p>
        </w:tc>
        <w:tc>
          <w:tcPr>
            <w:tcW w:w="1417" w:type="dxa"/>
            <w:tcBorders>
              <w:top w:val="nil"/>
              <w:left w:val="nil"/>
              <w:bottom w:val="single" w:sz="4" w:space="0" w:color="auto"/>
              <w:right w:val="single" w:sz="4" w:space="0" w:color="auto"/>
            </w:tcBorders>
            <w:shd w:val="clear" w:color="000000" w:fill="FFFFFF"/>
            <w:noWrap/>
            <w:vAlign w:val="bottom"/>
            <w:hideMark/>
          </w:tcPr>
          <w:p w14:paraId="084EA523" w14:textId="77777777" w:rsidR="00300D87" w:rsidRPr="00300D87" w:rsidRDefault="00300D87">
            <w:pPr>
              <w:jc w:val="right"/>
            </w:pPr>
            <w:r w:rsidRPr="00300D87">
              <w:t>2</w:t>
            </w:r>
          </w:p>
        </w:tc>
      </w:tr>
      <w:tr w:rsidR="00300D87" w:rsidRPr="00300D87" w14:paraId="06091F7D" w14:textId="77777777" w:rsidTr="00FF56D6">
        <w:trPr>
          <w:trHeight w:val="264"/>
        </w:trPr>
        <w:tc>
          <w:tcPr>
            <w:tcW w:w="652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BF5D663" w14:textId="77777777" w:rsidR="00300D87" w:rsidRPr="00300D87" w:rsidRDefault="00300D87">
            <w:pPr>
              <w:rPr>
                <w:b/>
                <w:bCs/>
              </w:rPr>
            </w:pPr>
            <w:r w:rsidRPr="00300D87">
              <w:rPr>
                <w:b/>
                <w:bCs/>
              </w:rPr>
              <w:t>Aruandeperioodi tulem</w:t>
            </w:r>
          </w:p>
        </w:tc>
        <w:tc>
          <w:tcPr>
            <w:tcW w:w="1701" w:type="dxa"/>
            <w:tcBorders>
              <w:top w:val="nil"/>
              <w:left w:val="nil"/>
              <w:bottom w:val="single" w:sz="4" w:space="0" w:color="auto"/>
              <w:right w:val="single" w:sz="4" w:space="0" w:color="auto"/>
            </w:tcBorders>
            <w:shd w:val="clear" w:color="000000" w:fill="FFFFFF"/>
            <w:noWrap/>
            <w:vAlign w:val="bottom"/>
            <w:hideMark/>
          </w:tcPr>
          <w:p w14:paraId="312E5ED2" w14:textId="77777777" w:rsidR="00300D87" w:rsidRPr="00300D87" w:rsidRDefault="00300D87">
            <w:pPr>
              <w:jc w:val="right"/>
              <w:rPr>
                <w:b/>
                <w:bCs/>
              </w:rPr>
            </w:pPr>
            <w:r w:rsidRPr="00300D87">
              <w:rPr>
                <w:b/>
                <w:bCs/>
              </w:rPr>
              <w:t>6 779</w:t>
            </w:r>
          </w:p>
        </w:tc>
        <w:tc>
          <w:tcPr>
            <w:tcW w:w="1417" w:type="dxa"/>
            <w:tcBorders>
              <w:top w:val="nil"/>
              <w:left w:val="nil"/>
              <w:bottom w:val="single" w:sz="4" w:space="0" w:color="auto"/>
              <w:right w:val="single" w:sz="4" w:space="0" w:color="auto"/>
            </w:tcBorders>
            <w:shd w:val="clear" w:color="000000" w:fill="FFFFFF"/>
            <w:noWrap/>
            <w:vAlign w:val="bottom"/>
            <w:hideMark/>
          </w:tcPr>
          <w:p w14:paraId="5AF8635F" w14:textId="77777777" w:rsidR="00300D87" w:rsidRPr="00300D87" w:rsidRDefault="00300D87">
            <w:pPr>
              <w:jc w:val="right"/>
              <w:rPr>
                <w:b/>
                <w:bCs/>
              </w:rPr>
            </w:pPr>
            <w:r w:rsidRPr="00300D87">
              <w:rPr>
                <w:b/>
                <w:bCs/>
              </w:rPr>
              <w:t>3 150</w:t>
            </w:r>
          </w:p>
        </w:tc>
      </w:tr>
    </w:tbl>
    <w:p w14:paraId="23974824" w14:textId="77777777" w:rsidR="00300D87" w:rsidRPr="00EC03C9" w:rsidRDefault="00300D87" w:rsidP="009A093D">
      <w:pPr>
        <w:jc w:val="both"/>
        <w:rPr>
          <w:color w:val="7030A0"/>
          <w:lang w:val="en-US"/>
        </w:rPr>
      </w:pPr>
    </w:p>
    <w:p w14:paraId="105AF990" w14:textId="77777777" w:rsidR="00D3650B" w:rsidRPr="00EC03C9" w:rsidRDefault="00D3650B" w:rsidP="009A093D">
      <w:pPr>
        <w:jc w:val="both"/>
        <w:rPr>
          <w:color w:val="7030A0"/>
          <w:lang w:val="en-US"/>
        </w:rPr>
      </w:pPr>
    </w:p>
    <w:p w14:paraId="0D24CCD4" w14:textId="77777777" w:rsidR="00AE5A8B" w:rsidRPr="00EC03C9" w:rsidRDefault="00AE5A8B" w:rsidP="00A7655C">
      <w:pPr>
        <w:jc w:val="both"/>
        <w:rPr>
          <w:color w:val="7030A0"/>
          <w:lang w:val="fi-FI"/>
        </w:rPr>
        <w:sectPr w:rsidR="00AE5A8B" w:rsidRPr="00EC03C9" w:rsidSect="00CA0A17">
          <w:pgSz w:w="12240" w:h="15840"/>
          <w:pgMar w:top="1440" w:right="1077" w:bottom="851" w:left="1440" w:header="709" w:footer="709" w:gutter="0"/>
          <w:cols w:space="708"/>
          <w:docGrid w:linePitch="360"/>
        </w:sectPr>
      </w:pPr>
    </w:p>
    <w:p w14:paraId="57D28761" w14:textId="77777777" w:rsidR="00B307BA" w:rsidRPr="00DA6602" w:rsidRDefault="008D4B87" w:rsidP="00A7655C">
      <w:pPr>
        <w:jc w:val="both"/>
        <w:rPr>
          <w:b/>
          <w:lang w:val="fi-FI"/>
        </w:rPr>
      </w:pPr>
      <w:r w:rsidRPr="00DA6602">
        <w:rPr>
          <w:b/>
          <w:lang w:val="fi-FI"/>
        </w:rPr>
        <w:t>Konsolideerimata rahavoogude aruanne</w:t>
      </w:r>
    </w:p>
    <w:p w14:paraId="42A06E14" w14:textId="77777777" w:rsidR="003037B8" w:rsidRPr="00DA6602" w:rsidRDefault="00D34D67" w:rsidP="00D34D67">
      <w:pPr>
        <w:jc w:val="both"/>
        <w:rPr>
          <w:sz w:val="20"/>
          <w:szCs w:val="20"/>
          <w:lang w:val="en-US"/>
        </w:rPr>
      </w:pPr>
      <w:r w:rsidRPr="00DA6602">
        <w:rPr>
          <w:sz w:val="20"/>
          <w:szCs w:val="20"/>
          <w:lang w:val="en-US"/>
        </w:rPr>
        <w:t>tu</w:t>
      </w:r>
      <w:r w:rsidR="003037B8" w:rsidRPr="00DA6602">
        <w:rPr>
          <w:sz w:val="20"/>
          <w:szCs w:val="20"/>
          <w:lang w:val="en-US"/>
        </w:rPr>
        <w:t>h.eurodes</w:t>
      </w:r>
    </w:p>
    <w:tbl>
      <w:tblPr>
        <w:tblW w:w="10128" w:type="dxa"/>
        <w:tblInd w:w="-5" w:type="dxa"/>
        <w:tblLook w:val="04A0" w:firstRow="1" w:lastRow="0" w:firstColumn="1" w:lastColumn="0" w:noHBand="0" w:noVBand="1"/>
      </w:tblPr>
      <w:tblGrid>
        <w:gridCol w:w="1843"/>
        <w:gridCol w:w="6237"/>
        <w:gridCol w:w="980"/>
        <w:gridCol w:w="1068"/>
      </w:tblGrid>
      <w:tr w:rsidR="00DA6602" w:rsidRPr="00DA6602" w14:paraId="6F3227B8" w14:textId="77777777" w:rsidTr="0084600F">
        <w:trPr>
          <w:trHeight w:val="63"/>
        </w:trPr>
        <w:tc>
          <w:tcPr>
            <w:tcW w:w="808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A6C5E54" w14:textId="77777777" w:rsidR="00DA6602" w:rsidRPr="00DA6602" w:rsidRDefault="00DA6602">
            <w:pPr>
              <w:rPr>
                <w:b/>
                <w:bCs/>
                <w:sz w:val="22"/>
                <w:szCs w:val="22"/>
                <w:lang w:val="en-US"/>
              </w:rPr>
            </w:pPr>
            <w:r w:rsidRPr="00DA6602">
              <w:rPr>
                <w:b/>
                <w:bCs/>
                <w:sz w:val="22"/>
                <w:szCs w:val="22"/>
              </w:rPr>
              <w:t>Rahavood põhitegevusest</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14:paraId="4A6B6A39" w14:textId="77777777" w:rsidR="00DA6602" w:rsidRPr="00DA6602" w:rsidRDefault="00DA6602">
            <w:pPr>
              <w:jc w:val="right"/>
              <w:rPr>
                <w:b/>
                <w:bCs/>
                <w:sz w:val="22"/>
                <w:szCs w:val="22"/>
              </w:rPr>
            </w:pPr>
            <w:r w:rsidRPr="00DA6602">
              <w:rPr>
                <w:b/>
                <w:bCs/>
                <w:sz w:val="22"/>
                <w:szCs w:val="22"/>
              </w:rPr>
              <w:t>2021</w:t>
            </w:r>
          </w:p>
        </w:tc>
        <w:tc>
          <w:tcPr>
            <w:tcW w:w="1068" w:type="dxa"/>
            <w:tcBorders>
              <w:top w:val="single" w:sz="4" w:space="0" w:color="auto"/>
              <w:left w:val="nil"/>
              <w:bottom w:val="single" w:sz="4" w:space="0" w:color="auto"/>
              <w:right w:val="single" w:sz="4" w:space="0" w:color="auto"/>
            </w:tcBorders>
            <w:shd w:val="clear" w:color="auto" w:fill="auto"/>
            <w:noWrap/>
            <w:vAlign w:val="bottom"/>
            <w:hideMark/>
          </w:tcPr>
          <w:p w14:paraId="15D6DEE8" w14:textId="77777777" w:rsidR="00DA6602" w:rsidRPr="00DA6602" w:rsidRDefault="00DA6602">
            <w:pPr>
              <w:jc w:val="right"/>
              <w:rPr>
                <w:b/>
                <w:bCs/>
                <w:sz w:val="22"/>
                <w:szCs w:val="22"/>
              </w:rPr>
            </w:pPr>
            <w:r w:rsidRPr="00DA6602">
              <w:rPr>
                <w:b/>
                <w:bCs/>
                <w:sz w:val="22"/>
                <w:szCs w:val="22"/>
              </w:rPr>
              <w:t>2020</w:t>
            </w:r>
          </w:p>
        </w:tc>
      </w:tr>
      <w:tr w:rsidR="00DA6602" w:rsidRPr="00DA6602" w14:paraId="272E5634" w14:textId="77777777" w:rsidTr="0084600F">
        <w:trPr>
          <w:trHeight w:val="63"/>
        </w:trPr>
        <w:tc>
          <w:tcPr>
            <w:tcW w:w="1843" w:type="dxa"/>
            <w:tcBorders>
              <w:top w:val="nil"/>
              <w:left w:val="single" w:sz="4" w:space="0" w:color="auto"/>
              <w:bottom w:val="single" w:sz="4" w:space="0" w:color="auto"/>
              <w:right w:val="nil"/>
            </w:tcBorders>
            <w:shd w:val="clear" w:color="auto" w:fill="auto"/>
            <w:noWrap/>
            <w:vAlign w:val="bottom"/>
            <w:hideMark/>
          </w:tcPr>
          <w:p w14:paraId="722ABBF2"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auto" w:fill="auto"/>
            <w:noWrap/>
            <w:vAlign w:val="center"/>
            <w:hideMark/>
          </w:tcPr>
          <w:p w14:paraId="6C7927BA" w14:textId="77777777" w:rsidR="00DA6602" w:rsidRPr="00DA6602" w:rsidRDefault="00DA6602">
            <w:pPr>
              <w:rPr>
                <w:sz w:val="22"/>
                <w:szCs w:val="22"/>
              </w:rPr>
            </w:pPr>
            <w:r w:rsidRPr="00DA6602">
              <w:rPr>
                <w:sz w:val="22"/>
                <w:szCs w:val="22"/>
              </w:rPr>
              <w:t>Aruandeperioodi tegevustulem</w:t>
            </w:r>
          </w:p>
        </w:tc>
        <w:tc>
          <w:tcPr>
            <w:tcW w:w="980" w:type="dxa"/>
            <w:tcBorders>
              <w:top w:val="nil"/>
              <w:left w:val="nil"/>
              <w:bottom w:val="single" w:sz="4" w:space="0" w:color="auto"/>
              <w:right w:val="single" w:sz="4" w:space="0" w:color="auto"/>
            </w:tcBorders>
            <w:shd w:val="clear" w:color="auto" w:fill="auto"/>
            <w:noWrap/>
            <w:vAlign w:val="center"/>
            <w:hideMark/>
          </w:tcPr>
          <w:p w14:paraId="7EF5EB4D" w14:textId="77777777" w:rsidR="00DA6602" w:rsidRPr="00DA6602" w:rsidRDefault="00DA6602">
            <w:pPr>
              <w:jc w:val="right"/>
              <w:rPr>
                <w:sz w:val="22"/>
                <w:szCs w:val="22"/>
              </w:rPr>
            </w:pPr>
            <w:r w:rsidRPr="00DA6602">
              <w:rPr>
                <w:sz w:val="22"/>
                <w:szCs w:val="22"/>
              </w:rPr>
              <w:t>7 231</w:t>
            </w:r>
          </w:p>
        </w:tc>
        <w:tc>
          <w:tcPr>
            <w:tcW w:w="1068" w:type="dxa"/>
            <w:tcBorders>
              <w:top w:val="nil"/>
              <w:left w:val="nil"/>
              <w:bottom w:val="single" w:sz="4" w:space="0" w:color="auto"/>
              <w:right w:val="single" w:sz="4" w:space="0" w:color="auto"/>
            </w:tcBorders>
            <w:shd w:val="clear" w:color="auto" w:fill="auto"/>
            <w:noWrap/>
            <w:vAlign w:val="center"/>
            <w:hideMark/>
          </w:tcPr>
          <w:p w14:paraId="3B50D5FE" w14:textId="77777777" w:rsidR="00DA6602" w:rsidRPr="00DA6602" w:rsidRDefault="00DA6602">
            <w:pPr>
              <w:jc w:val="right"/>
              <w:rPr>
                <w:sz w:val="22"/>
                <w:szCs w:val="22"/>
              </w:rPr>
            </w:pPr>
            <w:r w:rsidRPr="00DA6602">
              <w:rPr>
                <w:sz w:val="22"/>
                <w:szCs w:val="22"/>
              </w:rPr>
              <w:t>3 482</w:t>
            </w:r>
          </w:p>
        </w:tc>
      </w:tr>
      <w:tr w:rsidR="00DA6602" w:rsidRPr="00DA6602" w14:paraId="68357914" w14:textId="77777777" w:rsidTr="0084600F">
        <w:trPr>
          <w:trHeight w:val="63"/>
        </w:trPr>
        <w:tc>
          <w:tcPr>
            <w:tcW w:w="1843" w:type="dxa"/>
            <w:tcBorders>
              <w:top w:val="nil"/>
              <w:left w:val="single" w:sz="4" w:space="0" w:color="auto"/>
              <w:bottom w:val="single" w:sz="4" w:space="0" w:color="auto"/>
              <w:right w:val="nil"/>
            </w:tcBorders>
            <w:shd w:val="clear" w:color="auto" w:fill="auto"/>
            <w:noWrap/>
            <w:vAlign w:val="bottom"/>
            <w:hideMark/>
          </w:tcPr>
          <w:p w14:paraId="37ADD611"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auto" w:fill="auto"/>
            <w:noWrap/>
            <w:vAlign w:val="center"/>
            <w:hideMark/>
          </w:tcPr>
          <w:p w14:paraId="22FA2777" w14:textId="77777777" w:rsidR="00DA6602" w:rsidRPr="00DA6602" w:rsidRDefault="00DA6602">
            <w:pPr>
              <w:rPr>
                <w:sz w:val="22"/>
                <w:szCs w:val="22"/>
              </w:rPr>
            </w:pPr>
            <w:r w:rsidRPr="00DA6602">
              <w:rPr>
                <w:sz w:val="22"/>
                <w:szCs w:val="22"/>
              </w:rPr>
              <w:t>Põhivara amortisatsioon ja ümberhindlus</w:t>
            </w:r>
          </w:p>
        </w:tc>
        <w:tc>
          <w:tcPr>
            <w:tcW w:w="980" w:type="dxa"/>
            <w:tcBorders>
              <w:top w:val="nil"/>
              <w:left w:val="nil"/>
              <w:bottom w:val="single" w:sz="4" w:space="0" w:color="auto"/>
              <w:right w:val="single" w:sz="4" w:space="0" w:color="auto"/>
            </w:tcBorders>
            <w:shd w:val="clear" w:color="auto" w:fill="auto"/>
            <w:noWrap/>
            <w:vAlign w:val="center"/>
            <w:hideMark/>
          </w:tcPr>
          <w:p w14:paraId="71C8B92C" w14:textId="77777777" w:rsidR="00DA6602" w:rsidRPr="00DA6602" w:rsidRDefault="00DA6602">
            <w:pPr>
              <w:jc w:val="right"/>
              <w:rPr>
                <w:sz w:val="22"/>
                <w:szCs w:val="22"/>
              </w:rPr>
            </w:pPr>
            <w:r w:rsidRPr="00DA6602">
              <w:rPr>
                <w:sz w:val="22"/>
                <w:szCs w:val="22"/>
              </w:rPr>
              <w:t>7 492</w:t>
            </w:r>
          </w:p>
        </w:tc>
        <w:tc>
          <w:tcPr>
            <w:tcW w:w="1068" w:type="dxa"/>
            <w:tcBorders>
              <w:top w:val="nil"/>
              <w:left w:val="nil"/>
              <w:bottom w:val="single" w:sz="4" w:space="0" w:color="auto"/>
              <w:right w:val="single" w:sz="4" w:space="0" w:color="auto"/>
            </w:tcBorders>
            <w:shd w:val="clear" w:color="auto" w:fill="auto"/>
            <w:noWrap/>
            <w:vAlign w:val="center"/>
            <w:hideMark/>
          </w:tcPr>
          <w:p w14:paraId="3C74CEFC" w14:textId="77777777" w:rsidR="00DA6602" w:rsidRPr="00DA6602" w:rsidRDefault="00DA6602">
            <w:pPr>
              <w:jc w:val="right"/>
              <w:rPr>
                <w:sz w:val="22"/>
                <w:szCs w:val="22"/>
              </w:rPr>
            </w:pPr>
            <w:r w:rsidRPr="00DA6602">
              <w:rPr>
                <w:sz w:val="22"/>
                <w:szCs w:val="22"/>
              </w:rPr>
              <w:t>6 368</w:t>
            </w:r>
          </w:p>
        </w:tc>
      </w:tr>
      <w:tr w:rsidR="00DA6602" w:rsidRPr="00DA6602" w14:paraId="263A588C" w14:textId="77777777" w:rsidTr="0084600F">
        <w:trPr>
          <w:trHeight w:val="63"/>
        </w:trPr>
        <w:tc>
          <w:tcPr>
            <w:tcW w:w="1843" w:type="dxa"/>
            <w:tcBorders>
              <w:top w:val="nil"/>
              <w:left w:val="single" w:sz="4" w:space="0" w:color="auto"/>
              <w:bottom w:val="single" w:sz="4" w:space="0" w:color="auto"/>
              <w:right w:val="nil"/>
            </w:tcBorders>
            <w:shd w:val="clear" w:color="auto" w:fill="auto"/>
            <w:noWrap/>
            <w:vAlign w:val="bottom"/>
            <w:hideMark/>
          </w:tcPr>
          <w:p w14:paraId="6672E4CE"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auto" w:fill="auto"/>
            <w:noWrap/>
            <w:vAlign w:val="center"/>
            <w:hideMark/>
          </w:tcPr>
          <w:p w14:paraId="60C0AC4B" w14:textId="77777777" w:rsidR="00DA6602" w:rsidRPr="00DA6602" w:rsidRDefault="00DA6602">
            <w:pPr>
              <w:rPr>
                <w:sz w:val="22"/>
                <w:szCs w:val="22"/>
              </w:rPr>
            </w:pPr>
            <w:r w:rsidRPr="00DA6602">
              <w:rPr>
                <w:sz w:val="22"/>
                <w:szCs w:val="22"/>
              </w:rPr>
              <w:t>Käibemaksukulu põhivara soetuselt</w:t>
            </w:r>
          </w:p>
        </w:tc>
        <w:tc>
          <w:tcPr>
            <w:tcW w:w="980" w:type="dxa"/>
            <w:tcBorders>
              <w:top w:val="nil"/>
              <w:left w:val="nil"/>
              <w:bottom w:val="single" w:sz="4" w:space="0" w:color="auto"/>
              <w:right w:val="single" w:sz="4" w:space="0" w:color="auto"/>
            </w:tcBorders>
            <w:shd w:val="clear" w:color="auto" w:fill="auto"/>
            <w:noWrap/>
            <w:vAlign w:val="center"/>
            <w:hideMark/>
          </w:tcPr>
          <w:p w14:paraId="5A9EA3F1" w14:textId="77777777" w:rsidR="00DA6602" w:rsidRPr="00DA6602" w:rsidRDefault="00DA6602">
            <w:pPr>
              <w:jc w:val="right"/>
              <w:rPr>
                <w:sz w:val="22"/>
                <w:szCs w:val="22"/>
              </w:rPr>
            </w:pPr>
            <w:r w:rsidRPr="00DA6602">
              <w:rPr>
                <w:sz w:val="22"/>
                <w:szCs w:val="22"/>
              </w:rPr>
              <w:t>1 994</w:t>
            </w:r>
          </w:p>
        </w:tc>
        <w:tc>
          <w:tcPr>
            <w:tcW w:w="1068" w:type="dxa"/>
            <w:tcBorders>
              <w:top w:val="nil"/>
              <w:left w:val="nil"/>
              <w:bottom w:val="single" w:sz="4" w:space="0" w:color="auto"/>
              <w:right w:val="single" w:sz="4" w:space="0" w:color="auto"/>
            </w:tcBorders>
            <w:shd w:val="clear" w:color="auto" w:fill="auto"/>
            <w:noWrap/>
            <w:vAlign w:val="center"/>
            <w:hideMark/>
          </w:tcPr>
          <w:p w14:paraId="13044792" w14:textId="77777777" w:rsidR="00DA6602" w:rsidRPr="00DA6602" w:rsidRDefault="00DA6602">
            <w:pPr>
              <w:jc w:val="right"/>
              <w:rPr>
                <w:sz w:val="22"/>
                <w:szCs w:val="22"/>
              </w:rPr>
            </w:pPr>
            <w:r w:rsidRPr="00DA6602">
              <w:rPr>
                <w:sz w:val="22"/>
                <w:szCs w:val="22"/>
              </w:rPr>
              <w:t>1 992</w:t>
            </w:r>
          </w:p>
        </w:tc>
      </w:tr>
      <w:tr w:rsidR="00DA6602" w:rsidRPr="00DA6602" w14:paraId="421D03E9" w14:textId="77777777" w:rsidTr="0084600F">
        <w:trPr>
          <w:trHeight w:val="63"/>
        </w:trPr>
        <w:tc>
          <w:tcPr>
            <w:tcW w:w="1843" w:type="dxa"/>
            <w:tcBorders>
              <w:top w:val="nil"/>
              <w:left w:val="single" w:sz="4" w:space="0" w:color="auto"/>
              <w:bottom w:val="single" w:sz="4" w:space="0" w:color="auto"/>
              <w:right w:val="nil"/>
            </w:tcBorders>
            <w:shd w:val="clear" w:color="auto" w:fill="auto"/>
            <w:noWrap/>
            <w:vAlign w:val="bottom"/>
            <w:hideMark/>
          </w:tcPr>
          <w:p w14:paraId="2763C8A7"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auto" w:fill="auto"/>
            <w:noWrap/>
            <w:vAlign w:val="center"/>
            <w:hideMark/>
          </w:tcPr>
          <w:p w14:paraId="3A1587AF" w14:textId="77777777" w:rsidR="00DA6602" w:rsidRPr="00DA6602" w:rsidRDefault="00DA6602">
            <w:pPr>
              <w:rPr>
                <w:sz w:val="22"/>
                <w:szCs w:val="22"/>
              </w:rPr>
            </w:pPr>
            <w:r w:rsidRPr="00DA6602">
              <w:rPr>
                <w:sz w:val="22"/>
                <w:szCs w:val="22"/>
              </w:rPr>
              <w:t>Saadud sihtfinantseerimine põhivara soetuseks</w:t>
            </w:r>
          </w:p>
        </w:tc>
        <w:tc>
          <w:tcPr>
            <w:tcW w:w="980" w:type="dxa"/>
            <w:tcBorders>
              <w:top w:val="nil"/>
              <w:left w:val="nil"/>
              <w:bottom w:val="single" w:sz="4" w:space="0" w:color="auto"/>
              <w:right w:val="single" w:sz="4" w:space="0" w:color="auto"/>
            </w:tcBorders>
            <w:shd w:val="clear" w:color="auto" w:fill="auto"/>
            <w:noWrap/>
            <w:vAlign w:val="center"/>
            <w:hideMark/>
          </w:tcPr>
          <w:p w14:paraId="67031652" w14:textId="77777777" w:rsidR="00DA6602" w:rsidRPr="00DA6602" w:rsidRDefault="00DA6602">
            <w:pPr>
              <w:jc w:val="right"/>
              <w:rPr>
                <w:sz w:val="22"/>
                <w:szCs w:val="22"/>
              </w:rPr>
            </w:pPr>
            <w:r w:rsidRPr="00DA6602">
              <w:rPr>
                <w:sz w:val="22"/>
                <w:szCs w:val="22"/>
              </w:rPr>
              <w:t>-6 979</w:t>
            </w:r>
          </w:p>
        </w:tc>
        <w:tc>
          <w:tcPr>
            <w:tcW w:w="1068" w:type="dxa"/>
            <w:tcBorders>
              <w:top w:val="nil"/>
              <w:left w:val="nil"/>
              <w:bottom w:val="single" w:sz="4" w:space="0" w:color="auto"/>
              <w:right w:val="single" w:sz="4" w:space="0" w:color="auto"/>
            </w:tcBorders>
            <w:shd w:val="clear" w:color="auto" w:fill="auto"/>
            <w:noWrap/>
            <w:vAlign w:val="center"/>
            <w:hideMark/>
          </w:tcPr>
          <w:p w14:paraId="7C7C2825" w14:textId="77777777" w:rsidR="00DA6602" w:rsidRPr="00DA6602" w:rsidRDefault="00DA6602">
            <w:pPr>
              <w:jc w:val="right"/>
              <w:rPr>
                <w:sz w:val="22"/>
                <w:szCs w:val="22"/>
              </w:rPr>
            </w:pPr>
            <w:r w:rsidRPr="00DA6602">
              <w:rPr>
                <w:sz w:val="22"/>
                <w:szCs w:val="22"/>
              </w:rPr>
              <w:t>-2 399</w:t>
            </w:r>
          </w:p>
        </w:tc>
      </w:tr>
      <w:tr w:rsidR="00DA6602" w:rsidRPr="00DA6602" w14:paraId="4E9845ED" w14:textId="77777777" w:rsidTr="0084600F">
        <w:trPr>
          <w:trHeight w:val="63"/>
        </w:trPr>
        <w:tc>
          <w:tcPr>
            <w:tcW w:w="1843" w:type="dxa"/>
            <w:tcBorders>
              <w:top w:val="nil"/>
              <w:left w:val="single" w:sz="4" w:space="0" w:color="auto"/>
              <w:bottom w:val="single" w:sz="4" w:space="0" w:color="auto"/>
              <w:right w:val="nil"/>
            </w:tcBorders>
            <w:shd w:val="clear" w:color="auto" w:fill="auto"/>
            <w:noWrap/>
            <w:vAlign w:val="bottom"/>
            <w:hideMark/>
          </w:tcPr>
          <w:p w14:paraId="6E2BCDD8"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auto" w:fill="auto"/>
            <w:noWrap/>
            <w:vAlign w:val="center"/>
            <w:hideMark/>
          </w:tcPr>
          <w:p w14:paraId="2184CD42" w14:textId="77777777" w:rsidR="00DA6602" w:rsidRPr="00DA6602" w:rsidRDefault="00DA6602">
            <w:pPr>
              <w:rPr>
                <w:sz w:val="22"/>
                <w:szCs w:val="22"/>
              </w:rPr>
            </w:pPr>
            <w:r w:rsidRPr="00DA6602">
              <w:rPr>
                <w:sz w:val="22"/>
                <w:szCs w:val="22"/>
              </w:rPr>
              <w:t>Kasum/kahjum põhivara müügist</w:t>
            </w:r>
          </w:p>
        </w:tc>
        <w:tc>
          <w:tcPr>
            <w:tcW w:w="980" w:type="dxa"/>
            <w:tcBorders>
              <w:top w:val="nil"/>
              <w:left w:val="nil"/>
              <w:bottom w:val="single" w:sz="4" w:space="0" w:color="auto"/>
              <w:right w:val="single" w:sz="4" w:space="0" w:color="auto"/>
            </w:tcBorders>
            <w:shd w:val="clear" w:color="auto" w:fill="auto"/>
            <w:noWrap/>
            <w:vAlign w:val="center"/>
            <w:hideMark/>
          </w:tcPr>
          <w:p w14:paraId="7EC32521" w14:textId="77777777" w:rsidR="00DA6602" w:rsidRPr="00DA6602" w:rsidRDefault="00DA6602">
            <w:pPr>
              <w:jc w:val="right"/>
              <w:rPr>
                <w:sz w:val="22"/>
                <w:szCs w:val="22"/>
              </w:rPr>
            </w:pPr>
            <w:r w:rsidRPr="00DA6602">
              <w:rPr>
                <w:sz w:val="22"/>
                <w:szCs w:val="22"/>
              </w:rPr>
              <w:t>-132</w:t>
            </w:r>
          </w:p>
        </w:tc>
        <w:tc>
          <w:tcPr>
            <w:tcW w:w="1068" w:type="dxa"/>
            <w:tcBorders>
              <w:top w:val="nil"/>
              <w:left w:val="nil"/>
              <w:bottom w:val="single" w:sz="4" w:space="0" w:color="auto"/>
              <w:right w:val="single" w:sz="4" w:space="0" w:color="auto"/>
            </w:tcBorders>
            <w:shd w:val="clear" w:color="auto" w:fill="auto"/>
            <w:noWrap/>
            <w:vAlign w:val="center"/>
            <w:hideMark/>
          </w:tcPr>
          <w:p w14:paraId="1F74601F" w14:textId="77777777" w:rsidR="00DA6602" w:rsidRPr="00DA6602" w:rsidRDefault="00DA6602">
            <w:pPr>
              <w:jc w:val="right"/>
              <w:rPr>
                <w:sz w:val="22"/>
                <w:szCs w:val="22"/>
              </w:rPr>
            </w:pPr>
            <w:r w:rsidRPr="00DA6602">
              <w:rPr>
                <w:sz w:val="22"/>
                <w:szCs w:val="22"/>
              </w:rPr>
              <w:t>-5</w:t>
            </w:r>
          </w:p>
        </w:tc>
      </w:tr>
      <w:tr w:rsidR="00DA6602" w:rsidRPr="00DA6602" w14:paraId="3DB74783" w14:textId="77777777" w:rsidTr="0084600F">
        <w:trPr>
          <w:trHeight w:val="63"/>
        </w:trPr>
        <w:tc>
          <w:tcPr>
            <w:tcW w:w="1843" w:type="dxa"/>
            <w:tcBorders>
              <w:top w:val="nil"/>
              <w:left w:val="single" w:sz="4" w:space="0" w:color="auto"/>
              <w:bottom w:val="single" w:sz="4" w:space="0" w:color="auto"/>
              <w:right w:val="nil"/>
            </w:tcBorders>
            <w:shd w:val="clear" w:color="auto" w:fill="auto"/>
            <w:noWrap/>
            <w:vAlign w:val="bottom"/>
            <w:hideMark/>
          </w:tcPr>
          <w:p w14:paraId="42BF6592"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auto" w:fill="auto"/>
            <w:noWrap/>
            <w:vAlign w:val="center"/>
            <w:hideMark/>
          </w:tcPr>
          <w:p w14:paraId="43A86F06" w14:textId="77777777" w:rsidR="00DA6602" w:rsidRPr="00DA6602" w:rsidRDefault="00DA6602">
            <w:pPr>
              <w:rPr>
                <w:sz w:val="22"/>
                <w:szCs w:val="22"/>
              </w:rPr>
            </w:pPr>
            <w:r w:rsidRPr="00DA6602">
              <w:rPr>
                <w:sz w:val="22"/>
                <w:szCs w:val="22"/>
              </w:rPr>
              <w:t>Antud sihtfinantseerimine põhivara soetuseks</w:t>
            </w:r>
          </w:p>
        </w:tc>
        <w:tc>
          <w:tcPr>
            <w:tcW w:w="980" w:type="dxa"/>
            <w:tcBorders>
              <w:top w:val="nil"/>
              <w:left w:val="nil"/>
              <w:bottom w:val="single" w:sz="4" w:space="0" w:color="auto"/>
              <w:right w:val="single" w:sz="4" w:space="0" w:color="auto"/>
            </w:tcBorders>
            <w:shd w:val="clear" w:color="auto" w:fill="auto"/>
            <w:noWrap/>
            <w:vAlign w:val="center"/>
            <w:hideMark/>
          </w:tcPr>
          <w:p w14:paraId="2FB822FB" w14:textId="77777777" w:rsidR="00DA6602" w:rsidRPr="00DA6602" w:rsidRDefault="00DA6602">
            <w:pPr>
              <w:jc w:val="right"/>
              <w:rPr>
                <w:sz w:val="22"/>
                <w:szCs w:val="22"/>
              </w:rPr>
            </w:pPr>
            <w:r w:rsidRPr="00DA6602">
              <w:rPr>
                <w:sz w:val="22"/>
                <w:szCs w:val="22"/>
              </w:rPr>
              <w:t>292</w:t>
            </w:r>
          </w:p>
        </w:tc>
        <w:tc>
          <w:tcPr>
            <w:tcW w:w="1068" w:type="dxa"/>
            <w:tcBorders>
              <w:top w:val="nil"/>
              <w:left w:val="nil"/>
              <w:bottom w:val="single" w:sz="4" w:space="0" w:color="auto"/>
              <w:right w:val="single" w:sz="4" w:space="0" w:color="auto"/>
            </w:tcBorders>
            <w:shd w:val="clear" w:color="auto" w:fill="auto"/>
            <w:noWrap/>
            <w:vAlign w:val="center"/>
            <w:hideMark/>
          </w:tcPr>
          <w:p w14:paraId="4622BCF1" w14:textId="77777777" w:rsidR="00DA6602" w:rsidRPr="00DA6602" w:rsidRDefault="00DA6602">
            <w:pPr>
              <w:jc w:val="right"/>
              <w:rPr>
                <w:sz w:val="22"/>
                <w:szCs w:val="22"/>
              </w:rPr>
            </w:pPr>
            <w:r w:rsidRPr="00DA6602">
              <w:rPr>
                <w:sz w:val="22"/>
                <w:szCs w:val="22"/>
              </w:rPr>
              <w:t>472</w:t>
            </w:r>
          </w:p>
        </w:tc>
      </w:tr>
      <w:tr w:rsidR="00DA6602" w:rsidRPr="00DA6602" w14:paraId="55732870" w14:textId="77777777" w:rsidTr="0084600F">
        <w:trPr>
          <w:trHeight w:val="63"/>
        </w:trPr>
        <w:tc>
          <w:tcPr>
            <w:tcW w:w="8080"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04360A61" w14:textId="20725806" w:rsidR="00DA6602" w:rsidRPr="00DA6602" w:rsidRDefault="00DA6602" w:rsidP="00DA6602">
            <w:pPr>
              <w:rPr>
                <w:sz w:val="22"/>
                <w:szCs w:val="22"/>
              </w:rPr>
            </w:pPr>
            <w:r w:rsidRPr="00DA6602">
              <w:rPr>
                <w:sz w:val="22"/>
                <w:szCs w:val="22"/>
              </w:rPr>
              <w:t>Korrigeeritud tegevustulem </w:t>
            </w:r>
          </w:p>
        </w:tc>
        <w:tc>
          <w:tcPr>
            <w:tcW w:w="980" w:type="dxa"/>
            <w:tcBorders>
              <w:top w:val="nil"/>
              <w:left w:val="nil"/>
              <w:bottom w:val="single" w:sz="4" w:space="0" w:color="auto"/>
              <w:right w:val="single" w:sz="4" w:space="0" w:color="auto"/>
            </w:tcBorders>
            <w:shd w:val="clear" w:color="000000" w:fill="FFFFFF"/>
            <w:noWrap/>
            <w:vAlign w:val="center"/>
            <w:hideMark/>
          </w:tcPr>
          <w:p w14:paraId="2838E7B5" w14:textId="77777777" w:rsidR="00DA6602" w:rsidRPr="00DA6602" w:rsidRDefault="00DA6602">
            <w:pPr>
              <w:jc w:val="right"/>
              <w:rPr>
                <w:b/>
                <w:bCs/>
                <w:sz w:val="22"/>
                <w:szCs w:val="22"/>
              </w:rPr>
            </w:pPr>
            <w:r w:rsidRPr="00DA6602">
              <w:rPr>
                <w:b/>
                <w:bCs/>
                <w:sz w:val="22"/>
                <w:szCs w:val="22"/>
              </w:rPr>
              <w:t>9 898</w:t>
            </w:r>
          </w:p>
        </w:tc>
        <w:tc>
          <w:tcPr>
            <w:tcW w:w="1068" w:type="dxa"/>
            <w:tcBorders>
              <w:top w:val="nil"/>
              <w:left w:val="nil"/>
              <w:bottom w:val="single" w:sz="4" w:space="0" w:color="auto"/>
              <w:right w:val="single" w:sz="4" w:space="0" w:color="auto"/>
            </w:tcBorders>
            <w:shd w:val="clear" w:color="000000" w:fill="FFFFFF"/>
            <w:noWrap/>
            <w:vAlign w:val="center"/>
            <w:hideMark/>
          </w:tcPr>
          <w:p w14:paraId="2A1DD4A3" w14:textId="77777777" w:rsidR="00DA6602" w:rsidRPr="00DA6602" w:rsidRDefault="00DA6602">
            <w:pPr>
              <w:jc w:val="right"/>
              <w:rPr>
                <w:b/>
                <w:bCs/>
                <w:sz w:val="22"/>
                <w:szCs w:val="22"/>
              </w:rPr>
            </w:pPr>
            <w:r w:rsidRPr="00DA6602">
              <w:rPr>
                <w:b/>
                <w:bCs/>
                <w:sz w:val="22"/>
                <w:szCs w:val="22"/>
              </w:rPr>
              <w:t>9 910</w:t>
            </w:r>
          </w:p>
        </w:tc>
      </w:tr>
      <w:tr w:rsidR="00DA6602" w:rsidRPr="00DA6602" w14:paraId="0D2DFA32" w14:textId="77777777" w:rsidTr="0084600F">
        <w:trPr>
          <w:trHeight w:val="63"/>
        </w:trPr>
        <w:tc>
          <w:tcPr>
            <w:tcW w:w="1843" w:type="dxa"/>
            <w:tcBorders>
              <w:top w:val="nil"/>
              <w:left w:val="single" w:sz="4" w:space="0" w:color="000000"/>
              <w:bottom w:val="single" w:sz="4" w:space="0" w:color="auto"/>
              <w:right w:val="nil"/>
            </w:tcBorders>
            <w:shd w:val="clear" w:color="auto" w:fill="auto"/>
            <w:vAlign w:val="center"/>
            <w:hideMark/>
          </w:tcPr>
          <w:p w14:paraId="3DE32582" w14:textId="77777777" w:rsidR="00DA6602" w:rsidRPr="00DA6602" w:rsidRDefault="00DA6602">
            <w:pPr>
              <w:rPr>
                <w:b/>
                <w:bCs/>
                <w:sz w:val="22"/>
                <w:szCs w:val="22"/>
              </w:rPr>
            </w:pPr>
            <w:r w:rsidRPr="00DA6602">
              <w:rPr>
                <w:b/>
                <w:bCs/>
                <w:sz w:val="22"/>
                <w:szCs w:val="22"/>
              </w:rPr>
              <w:t> </w:t>
            </w:r>
          </w:p>
        </w:tc>
        <w:tc>
          <w:tcPr>
            <w:tcW w:w="6237" w:type="dxa"/>
            <w:tcBorders>
              <w:top w:val="nil"/>
              <w:left w:val="nil"/>
              <w:bottom w:val="single" w:sz="4" w:space="0" w:color="000000"/>
              <w:right w:val="single" w:sz="4" w:space="0" w:color="auto"/>
            </w:tcBorders>
            <w:shd w:val="clear" w:color="auto" w:fill="auto"/>
            <w:noWrap/>
            <w:vAlign w:val="center"/>
            <w:hideMark/>
          </w:tcPr>
          <w:p w14:paraId="4E22B761" w14:textId="77777777" w:rsidR="00DA6602" w:rsidRPr="00DA6602" w:rsidRDefault="00DA6602">
            <w:pPr>
              <w:rPr>
                <w:sz w:val="22"/>
                <w:szCs w:val="22"/>
              </w:rPr>
            </w:pPr>
            <w:r w:rsidRPr="00DA6602">
              <w:rPr>
                <w:sz w:val="22"/>
                <w:szCs w:val="22"/>
              </w:rPr>
              <w:t>Maksu-, lõivu- ja trahvinõuete muutus</w:t>
            </w:r>
          </w:p>
        </w:tc>
        <w:tc>
          <w:tcPr>
            <w:tcW w:w="980" w:type="dxa"/>
            <w:tcBorders>
              <w:top w:val="nil"/>
              <w:left w:val="nil"/>
              <w:bottom w:val="single" w:sz="4" w:space="0" w:color="auto"/>
              <w:right w:val="single" w:sz="4" w:space="0" w:color="auto"/>
            </w:tcBorders>
            <w:shd w:val="clear" w:color="auto" w:fill="auto"/>
            <w:noWrap/>
            <w:vAlign w:val="center"/>
            <w:hideMark/>
          </w:tcPr>
          <w:p w14:paraId="24E1E533" w14:textId="77777777" w:rsidR="00DA6602" w:rsidRPr="00DA6602" w:rsidRDefault="00DA6602">
            <w:pPr>
              <w:jc w:val="right"/>
              <w:rPr>
                <w:sz w:val="22"/>
                <w:szCs w:val="22"/>
              </w:rPr>
            </w:pPr>
            <w:r w:rsidRPr="00DA6602">
              <w:rPr>
                <w:sz w:val="22"/>
                <w:szCs w:val="22"/>
              </w:rPr>
              <w:t>-119</w:t>
            </w:r>
          </w:p>
        </w:tc>
        <w:tc>
          <w:tcPr>
            <w:tcW w:w="1068" w:type="dxa"/>
            <w:tcBorders>
              <w:top w:val="nil"/>
              <w:left w:val="nil"/>
              <w:bottom w:val="single" w:sz="4" w:space="0" w:color="auto"/>
              <w:right w:val="single" w:sz="4" w:space="0" w:color="auto"/>
            </w:tcBorders>
            <w:shd w:val="clear" w:color="auto" w:fill="auto"/>
            <w:noWrap/>
            <w:vAlign w:val="center"/>
            <w:hideMark/>
          </w:tcPr>
          <w:p w14:paraId="09228AA8" w14:textId="77777777" w:rsidR="00DA6602" w:rsidRPr="00DA6602" w:rsidRDefault="00DA6602">
            <w:pPr>
              <w:jc w:val="right"/>
              <w:rPr>
                <w:sz w:val="22"/>
                <w:szCs w:val="22"/>
              </w:rPr>
            </w:pPr>
            <w:r w:rsidRPr="00DA6602">
              <w:rPr>
                <w:sz w:val="22"/>
                <w:szCs w:val="22"/>
              </w:rPr>
              <w:t>114</w:t>
            </w:r>
          </w:p>
        </w:tc>
      </w:tr>
      <w:tr w:rsidR="00DA6602" w:rsidRPr="00DA6602" w14:paraId="2CD0BCBE" w14:textId="77777777" w:rsidTr="0084600F">
        <w:trPr>
          <w:trHeight w:val="63"/>
        </w:trPr>
        <w:tc>
          <w:tcPr>
            <w:tcW w:w="1843" w:type="dxa"/>
            <w:tcBorders>
              <w:top w:val="nil"/>
              <w:left w:val="single" w:sz="4" w:space="0" w:color="000000"/>
              <w:bottom w:val="single" w:sz="4" w:space="0" w:color="000000"/>
              <w:right w:val="nil"/>
            </w:tcBorders>
            <w:shd w:val="clear" w:color="auto" w:fill="auto"/>
            <w:vAlign w:val="center"/>
            <w:hideMark/>
          </w:tcPr>
          <w:p w14:paraId="37E3F541" w14:textId="77777777" w:rsidR="00DA6602" w:rsidRPr="00DA6602" w:rsidRDefault="00DA6602">
            <w:pPr>
              <w:rPr>
                <w:b/>
                <w:bCs/>
                <w:sz w:val="22"/>
                <w:szCs w:val="22"/>
              </w:rPr>
            </w:pPr>
            <w:r w:rsidRPr="00DA6602">
              <w:rPr>
                <w:b/>
                <w:bCs/>
                <w:sz w:val="22"/>
                <w:szCs w:val="22"/>
              </w:rPr>
              <w:t> </w:t>
            </w:r>
          </w:p>
        </w:tc>
        <w:tc>
          <w:tcPr>
            <w:tcW w:w="6237" w:type="dxa"/>
            <w:tcBorders>
              <w:top w:val="nil"/>
              <w:left w:val="nil"/>
              <w:bottom w:val="single" w:sz="4" w:space="0" w:color="000000"/>
              <w:right w:val="single" w:sz="4" w:space="0" w:color="auto"/>
            </w:tcBorders>
            <w:shd w:val="clear" w:color="auto" w:fill="auto"/>
            <w:noWrap/>
            <w:vAlign w:val="center"/>
            <w:hideMark/>
          </w:tcPr>
          <w:p w14:paraId="3F449515" w14:textId="77777777" w:rsidR="00DA6602" w:rsidRPr="00DA6602" w:rsidRDefault="00DA6602">
            <w:pPr>
              <w:rPr>
                <w:sz w:val="22"/>
                <w:szCs w:val="22"/>
              </w:rPr>
            </w:pPr>
            <w:r w:rsidRPr="00DA6602">
              <w:rPr>
                <w:sz w:val="22"/>
                <w:szCs w:val="22"/>
              </w:rPr>
              <w:t>Muutus nõuetes ostjate vastu</w:t>
            </w:r>
          </w:p>
        </w:tc>
        <w:tc>
          <w:tcPr>
            <w:tcW w:w="980" w:type="dxa"/>
            <w:tcBorders>
              <w:top w:val="nil"/>
              <w:left w:val="nil"/>
              <w:bottom w:val="single" w:sz="4" w:space="0" w:color="auto"/>
              <w:right w:val="single" w:sz="4" w:space="0" w:color="auto"/>
            </w:tcBorders>
            <w:shd w:val="clear" w:color="auto" w:fill="auto"/>
            <w:noWrap/>
            <w:vAlign w:val="center"/>
            <w:hideMark/>
          </w:tcPr>
          <w:p w14:paraId="451811A2" w14:textId="77777777" w:rsidR="00DA6602" w:rsidRPr="00DA6602" w:rsidRDefault="00DA6602">
            <w:pPr>
              <w:jc w:val="right"/>
              <w:rPr>
                <w:sz w:val="22"/>
                <w:szCs w:val="22"/>
              </w:rPr>
            </w:pPr>
            <w:r w:rsidRPr="00DA6602">
              <w:rPr>
                <w:sz w:val="22"/>
                <w:szCs w:val="22"/>
              </w:rPr>
              <w:t>-11</w:t>
            </w:r>
          </w:p>
        </w:tc>
        <w:tc>
          <w:tcPr>
            <w:tcW w:w="1068" w:type="dxa"/>
            <w:tcBorders>
              <w:top w:val="nil"/>
              <w:left w:val="nil"/>
              <w:bottom w:val="single" w:sz="4" w:space="0" w:color="auto"/>
              <w:right w:val="single" w:sz="4" w:space="0" w:color="auto"/>
            </w:tcBorders>
            <w:shd w:val="clear" w:color="auto" w:fill="auto"/>
            <w:noWrap/>
            <w:vAlign w:val="center"/>
            <w:hideMark/>
          </w:tcPr>
          <w:p w14:paraId="476946DF" w14:textId="77777777" w:rsidR="00DA6602" w:rsidRPr="00DA6602" w:rsidRDefault="00DA6602">
            <w:pPr>
              <w:jc w:val="right"/>
              <w:rPr>
                <w:sz w:val="22"/>
                <w:szCs w:val="22"/>
              </w:rPr>
            </w:pPr>
            <w:r w:rsidRPr="00DA6602">
              <w:rPr>
                <w:sz w:val="22"/>
                <w:szCs w:val="22"/>
              </w:rPr>
              <w:t>22</w:t>
            </w:r>
          </w:p>
        </w:tc>
      </w:tr>
      <w:tr w:rsidR="00DA6602" w:rsidRPr="00DA6602" w14:paraId="5CD02079" w14:textId="77777777" w:rsidTr="0084600F">
        <w:trPr>
          <w:trHeight w:val="63"/>
        </w:trPr>
        <w:tc>
          <w:tcPr>
            <w:tcW w:w="1843" w:type="dxa"/>
            <w:tcBorders>
              <w:top w:val="nil"/>
              <w:left w:val="single" w:sz="4" w:space="0" w:color="000000"/>
              <w:bottom w:val="single" w:sz="4" w:space="0" w:color="000000"/>
              <w:right w:val="nil"/>
            </w:tcBorders>
            <w:shd w:val="clear" w:color="auto" w:fill="auto"/>
            <w:vAlign w:val="center"/>
            <w:hideMark/>
          </w:tcPr>
          <w:p w14:paraId="5EE595CB" w14:textId="77777777" w:rsidR="00DA6602" w:rsidRPr="00DA6602" w:rsidRDefault="00DA6602">
            <w:pPr>
              <w:rPr>
                <w:b/>
                <w:bCs/>
                <w:sz w:val="22"/>
                <w:szCs w:val="22"/>
              </w:rPr>
            </w:pPr>
            <w:r w:rsidRPr="00DA6602">
              <w:rPr>
                <w:b/>
                <w:bCs/>
                <w:sz w:val="22"/>
                <w:szCs w:val="22"/>
              </w:rPr>
              <w:t> </w:t>
            </w:r>
          </w:p>
        </w:tc>
        <w:tc>
          <w:tcPr>
            <w:tcW w:w="6237" w:type="dxa"/>
            <w:tcBorders>
              <w:top w:val="nil"/>
              <w:left w:val="nil"/>
              <w:bottom w:val="single" w:sz="4" w:space="0" w:color="000000"/>
              <w:right w:val="single" w:sz="4" w:space="0" w:color="auto"/>
            </w:tcBorders>
            <w:shd w:val="clear" w:color="auto" w:fill="auto"/>
            <w:noWrap/>
            <w:vAlign w:val="center"/>
            <w:hideMark/>
          </w:tcPr>
          <w:p w14:paraId="28B0859B" w14:textId="77777777" w:rsidR="00DA6602" w:rsidRPr="00DA6602" w:rsidRDefault="00DA6602">
            <w:pPr>
              <w:rPr>
                <w:sz w:val="22"/>
                <w:szCs w:val="22"/>
              </w:rPr>
            </w:pPr>
            <w:r w:rsidRPr="00DA6602">
              <w:rPr>
                <w:sz w:val="22"/>
                <w:szCs w:val="22"/>
              </w:rPr>
              <w:t>Muutus nõuetes toetuste ja siirete eest</w:t>
            </w:r>
          </w:p>
        </w:tc>
        <w:tc>
          <w:tcPr>
            <w:tcW w:w="980" w:type="dxa"/>
            <w:tcBorders>
              <w:top w:val="nil"/>
              <w:left w:val="nil"/>
              <w:bottom w:val="single" w:sz="4" w:space="0" w:color="auto"/>
              <w:right w:val="single" w:sz="4" w:space="0" w:color="auto"/>
            </w:tcBorders>
            <w:shd w:val="clear" w:color="auto" w:fill="auto"/>
            <w:noWrap/>
            <w:vAlign w:val="center"/>
            <w:hideMark/>
          </w:tcPr>
          <w:p w14:paraId="170264A0" w14:textId="77777777" w:rsidR="00DA6602" w:rsidRPr="00DA6602" w:rsidRDefault="00DA6602">
            <w:pPr>
              <w:jc w:val="right"/>
              <w:rPr>
                <w:sz w:val="22"/>
                <w:szCs w:val="22"/>
              </w:rPr>
            </w:pPr>
            <w:r w:rsidRPr="00DA6602">
              <w:rPr>
                <w:sz w:val="22"/>
                <w:szCs w:val="22"/>
              </w:rPr>
              <w:t>-13</w:t>
            </w:r>
          </w:p>
        </w:tc>
        <w:tc>
          <w:tcPr>
            <w:tcW w:w="1068" w:type="dxa"/>
            <w:tcBorders>
              <w:top w:val="nil"/>
              <w:left w:val="nil"/>
              <w:bottom w:val="single" w:sz="4" w:space="0" w:color="auto"/>
              <w:right w:val="single" w:sz="4" w:space="0" w:color="auto"/>
            </w:tcBorders>
            <w:shd w:val="clear" w:color="auto" w:fill="auto"/>
            <w:noWrap/>
            <w:vAlign w:val="center"/>
            <w:hideMark/>
          </w:tcPr>
          <w:p w14:paraId="51DB1562" w14:textId="77777777" w:rsidR="00DA6602" w:rsidRPr="00DA6602" w:rsidRDefault="00DA6602">
            <w:pPr>
              <w:jc w:val="right"/>
              <w:rPr>
                <w:sz w:val="22"/>
                <w:szCs w:val="22"/>
              </w:rPr>
            </w:pPr>
            <w:r w:rsidRPr="00DA6602">
              <w:rPr>
                <w:sz w:val="22"/>
                <w:szCs w:val="22"/>
              </w:rPr>
              <w:t>42</w:t>
            </w:r>
          </w:p>
        </w:tc>
      </w:tr>
      <w:tr w:rsidR="00DA6602" w:rsidRPr="00DA6602" w14:paraId="15EE58EF" w14:textId="77777777" w:rsidTr="0084600F">
        <w:trPr>
          <w:trHeight w:val="63"/>
        </w:trPr>
        <w:tc>
          <w:tcPr>
            <w:tcW w:w="1843" w:type="dxa"/>
            <w:tcBorders>
              <w:top w:val="nil"/>
              <w:left w:val="single" w:sz="4" w:space="0" w:color="000000"/>
              <w:bottom w:val="single" w:sz="4" w:space="0" w:color="000000"/>
              <w:right w:val="nil"/>
            </w:tcBorders>
            <w:shd w:val="clear" w:color="auto" w:fill="auto"/>
            <w:vAlign w:val="center"/>
            <w:hideMark/>
          </w:tcPr>
          <w:p w14:paraId="377AB3EC" w14:textId="77777777" w:rsidR="00DA6602" w:rsidRPr="00DA6602" w:rsidRDefault="00DA6602">
            <w:pPr>
              <w:rPr>
                <w:b/>
                <w:bCs/>
                <w:sz w:val="22"/>
                <w:szCs w:val="22"/>
              </w:rPr>
            </w:pPr>
            <w:r w:rsidRPr="00DA6602">
              <w:rPr>
                <w:b/>
                <w:bCs/>
                <w:sz w:val="22"/>
                <w:szCs w:val="22"/>
              </w:rPr>
              <w:t> </w:t>
            </w:r>
          </w:p>
        </w:tc>
        <w:tc>
          <w:tcPr>
            <w:tcW w:w="6237" w:type="dxa"/>
            <w:tcBorders>
              <w:top w:val="nil"/>
              <w:left w:val="nil"/>
              <w:bottom w:val="single" w:sz="4" w:space="0" w:color="000000"/>
              <w:right w:val="single" w:sz="4" w:space="0" w:color="auto"/>
            </w:tcBorders>
            <w:shd w:val="clear" w:color="auto" w:fill="auto"/>
            <w:noWrap/>
            <w:vAlign w:val="center"/>
            <w:hideMark/>
          </w:tcPr>
          <w:p w14:paraId="79554923" w14:textId="77777777" w:rsidR="00DA6602" w:rsidRPr="00DA6602" w:rsidRDefault="00DA6602">
            <w:pPr>
              <w:rPr>
                <w:sz w:val="22"/>
                <w:szCs w:val="22"/>
              </w:rPr>
            </w:pPr>
            <w:r w:rsidRPr="00DA6602">
              <w:rPr>
                <w:sz w:val="22"/>
                <w:szCs w:val="22"/>
              </w:rPr>
              <w:t>Muutus muudes nõuetes</w:t>
            </w:r>
          </w:p>
        </w:tc>
        <w:tc>
          <w:tcPr>
            <w:tcW w:w="980" w:type="dxa"/>
            <w:tcBorders>
              <w:top w:val="nil"/>
              <w:left w:val="nil"/>
              <w:bottom w:val="single" w:sz="4" w:space="0" w:color="auto"/>
              <w:right w:val="single" w:sz="4" w:space="0" w:color="auto"/>
            </w:tcBorders>
            <w:shd w:val="clear" w:color="auto" w:fill="auto"/>
            <w:noWrap/>
            <w:vAlign w:val="center"/>
            <w:hideMark/>
          </w:tcPr>
          <w:p w14:paraId="57E3ACD7" w14:textId="77777777" w:rsidR="00DA6602" w:rsidRPr="00DA6602" w:rsidRDefault="00DA6602">
            <w:pPr>
              <w:jc w:val="right"/>
              <w:rPr>
                <w:sz w:val="22"/>
                <w:szCs w:val="22"/>
              </w:rPr>
            </w:pPr>
            <w:r w:rsidRPr="00DA6602">
              <w:rPr>
                <w:sz w:val="22"/>
                <w:szCs w:val="22"/>
              </w:rPr>
              <w:t>-5</w:t>
            </w:r>
          </w:p>
        </w:tc>
        <w:tc>
          <w:tcPr>
            <w:tcW w:w="1068" w:type="dxa"/>
            <w:tcBorders>
              <w:top w:val="nil"/>
              <w:left w:val="nil"/>
              <w:bottom w:val="single" w:sz="4" w:space="0" w:color="auto"/>
              <w:right w:val="single" w:sz="4" w:space="0" w:color="auto"/>
            </w:tcBorders>
            <w:shd w:val="clear" w:color="auto" w:fill="auto"/>
            <w:noWrap/>
            <w:vAlign w:val="center"/>
            <w:hideMark/>
          </w:tcPr>
          <w:p w14:paraId="546A87F3" w14:textId="77777777" w:rsidR="00DA6602" w:rsidRPr="00DA6602" w:rsidRDefault="00DA6602">
            <w:pPr>
              <w:jc w:val="right"/>
              <w:rPr>
                <w:sz w:val="22"/>
                <w:szCs w:val="22"/>
              </w:rPr>
            </w:pPr>
            <w:r w:rsidRPr="00DA6602">
              <w:rPr>
                <w:sz w:val="22"/>
                <w:szCs w:val="22"/>
              </w:rPr>
              <w:t>10</w:t>
            </w:r>
          </w:p>
        </w:tc>
      </w:tr>
      <w:tr w:rsidR="00DA6602" w:rsidRPr="00DA6602" w14:paraId="1DCD7886" w14:textId="77777777" w:rsidTr="0084600F">
        <w:trPr>
          <w:trHeight w:val="63"/>
        </w:trPr>
        <w:tc>
          <w:tcPr>
            <w:tcW w:w="1843" w:type="dxa"/>
            <w:tcBorders>
              <w:top w:val="nil"/>
              <w:left w:val="single" w:sz="4" w:space="0" w:color="000000"/>
              <w:bottom w:val="single" w:sz="4" w:space="0" w:color="000000"/>
              <w:right w:val="nil"/>
            </w:tcBorders>
            <w:shd w:val="clear" w:color="auto" w:fill="auto"/>
            <w:vAlign w:val="center"/>
            <w:hideMark/>
          </w:tcPr>
          <w:p w14:paraId="73D692A0" w14:textId="77777777" w:rsidR="00DA6602" w:rsidRPr="00DA6602" w:rsidRDefault="00DA6602">
            <w:pPr>
              <w:rPr>
                <w:b/>
                <w:bCs/>
                <w:sz w:val="22"/>
                <w:szCs w:val="22"/>
              </w:rPr>
            </w:pPr>
            <w:r w:rsidRPr="00DA6602">
              <w:rPr>
                <w:b/>
                <w:bCs/>
                <w:sz w:val="22"/>
                <w:szCs w:val="22"/>
              </w:rPr>
              <w:t> </w:t>
            </w:r>
          </w:p>
        </w:tc>
        <w:tc>
          <w:tcPr>
            <w:tcW w:w="6237" w:type="dxa"/>
            <w:tcBorders>
              <w:top w:val="nil"/>
              <w:left w:val="nil"/>
              <w:bottom w:val="single" w:sz="4" w:space="0" w:color="000000"/>
              <w:right w:val="single" w:sz="4" w:space="0" w:color="auto"/>
            </w:tcBorders>
            <w:shd w:val="clear" w:color="auto" w:fill="auto"/>
            <w:noWrap/>
            <w:vAlign w:val="center"/>
            <w:hideMark/>
          </w:tcPr>
          <w:p w14:paraId="09C4011C" w14:textId="77777777" w:rsidR="00DA6602" w:rsidRPr="00DA6602" w:rsidRDefault="00DA6602">
            <w:pPr>
              <w:rPr>
                <w:sz w:val="22"/>
                <w:szCs w:val="22"/>
              </w:rPr>
            </w:pPr>
            <w:r w:rsidRPr="00DA6602">
              <w:rPr>
                <w:sz w:val="22"/>
                <w:szCs w:val="22"/>
              </w:rPr>
              <w:t>Muutus maksude, lõivude, trahvide ettemaksetes</w:t>
            </w:r>
          </w:p>
        </w:tc>
        <w:tc>
          <w:tcPr>
            <w:tcW w:w="980" w:type="dxa"/>
            <w:tcBorders>
              <w:top w:val="nil"/>
              <w:left w:val="nil"/>
              <w:bottom w:val="single" w:sz="4" w:space="0" w:color="auto"/>
              <w:right w:val="single" w:sz="4" w:space="0" w:color="auto"/>
            </w:tcBorders>
            <w:shd w:val="clear" w:color="auto" w:fill="auto"/>
            <w:noWrap/>
            <w:vAlign w:val="center"/>
            <w:hideMark/>
          </w:tcPr>
          <w:p w14:paraId="3F6B41C0" w14:textId="77777777" w:rsidR="00DA6602" w:rsidRPr="00DA6602" w:rsidRDefault="00DA6602">
            <w:pPr>
              <w:jc w:val="right"/>
              <w:rPr>
                <w:sz w:val="22"/>
                <w:szCs w:val="22"/>
              </w:rPr>
            </w:pPr>
            <w:r w:rsidRPr="00DA6602">
              <w:rPr>
                <w:sz w:val="22"/>
                <w:szCs w:val="22"/>
              </w:rPr>
              <w:t>-35</w:t>
            </w:r>
          </w:p>
        </w:tc>
        <w:tc>
          <w:tcPr>
            <w:tcW w:w="1068" w:type="dxa"/>
            <w:tcBorders>
              <w:top w:val="nil"/>
              <w:left w:val="nil"/>
              <w:bottom w:val="single" w:sz="4" w:space="0" w:color="auto"/>
              <w:right w:val="single" w:sz="4" w:space="0" w:color="auto"/>
            </w:tcBorders>
            <w:shd w:val="clear" w:color="auto" w:fill="auto"/>
            <w:noWrap/>
            <w:vAlign w:val="center"/>
            <w:hideMark/>
          </w:tcPr>
          <w:p w14:paraId="10C62D88" w14:textId="77777777" w:rsidR="00DA6602" w:rsidRPr="00DA6602" w:rsidRDefault="00DA6602">
            <w:pPr>
              <w:jc w:val="right"/>
              <w:rPr>
                <w:sz w:val="22"/>
                <w:szCs w:val="22"/>
              </w:rPr>
            </w:pPr>
            <w:r w:rsidRPr="00DA6602">
              <w:rPr>
                <w:sz w:val="22"/>
                <w:szCs w:val="22"/>
              </w:rPr>
              <w:t>117</w:t>
            </w:r>
          </w:p>
        </w:tc>
      </w:tr>
      <w:tr w:rsidR="00DA6602" w:rsidRPr="00DA6602" w14:paraId="79DB0DB4" w14:textId="77777777" w:rsidTr="0084600F">
        <w:trPr>
          <w:trHeight w:val="63"/>
        </w:trPr>
        <w:tc>
          <w:tcPr>
            <w:tcW w:w="1843" w:type="dxa"/>
            <w:tcBorders>
              <w:top w:val="nil"/>
              <w:left w:val="single" w:sz="4" w:space="0" w:color="000000"/>
              <w:bottom w:val="single" w:sz="4" w:space="0" w:color="000000"/>
              <w:right w:val="nil"/>
            </w:tcBorders>
            <w:shd w:val="clear" w:color="auto" w:fill="auto"/>
            <w:vAlign w:val="center"/>
            <w:hideMark/>
          </w:tcPr>
          <w:p w14:paraId="6E957668" w14:textId="77777777" w:rsidR="00DA6602" w:rsidRPr="00DA6602" w:rsidRDefault="00DA6602">
            <w:pPr>
              <w:rPr>
                <w:b/>
                <w:bCs/>
                <w:sz w:val="22"/>
                <w:szCs w:val="22"/>
              </w:rPr>
            </w:pPr>
            <w:r w:rsidRPr="00DA6602">
              <w:rPr>
                <w:b/>
                <w:bCs/>
                <w:sz w:val="22"/>
                <w:szCs w:val="22"/>
              </w:rPr>
              <w:t> </w:t>
            </w:r>
          </w:p>
        </w:tc>
        <w:tc>
          <w:tcPr>
            <w:tcW w:w="6237" w:type="dxa"/>
            <w:tcBorders>
              <w:top w:val="nil"/>
              <w:left w:val="nil"/>
              <w:bottom w:val="single" w:sz="4" w:space="0" w:color="000000"/>
              <w:right w:val="single" w:sz="4" w:space="0" w:color="auto"/>
            </w:tcBorders>
            <w:shd w:val="clear" w:color="auto" w:fill="auto"/>
            <w:noWrap/>
            <w:vAlign w:val="center"/>
            <w:hideMark/>
          </w:tcPr>
          <w:p w14:paraId="76EC69CA" w14:textId="77777777" w:rsidR="00DA6602" w:rsidRPr="00DA6602" w:rsidRDefault="00DA6602">
            <w:pPr>
              <w:rPr>
                <w:sz w:val="22"/>
                <w:szCs w:val="22"/>
              </w:rPr>
            </w:pPr>
            <w:r w:rsidRPr="00DA6602">
              <w:rPr>
                <w:sz w:val="22"/>
                <w:szCs w:val="22"/>
              </w:rPr>
              <w:t>Muutus toetuste ettemaksetes</w:t>
            </w:r>
          </w:p>
        </w:tc>
        <w:tc>
          <w:tcPr>
            <w:tcW w:w="980" w:type="dxa"/>
            <w:tcBorders>
              <w:top w:val="nil"/>
              <w:left w:val="nil"/>
              <w:bottom w:val="single" w:sz="4" w:space="0" w:color="auto"/>
              <w:right w:val="single" w:sz="4" w:space="0" w:color="auto"/>
            </w:tcBorders>
            <w:shd w:val="clear" w:color="auto" w:fill="auto"/>
            <w:noWrap/>
            <w:vAlign w:val="center"/>
            <w:hideMark/>
          </w:tcPr>
          <w:p w14:paraId="66A36DE1" w14:textId="77777777" w:rsidR="00DA6602" w:rsidRPr="00DA6602" w:rsidRDefault="00DA6602">
            <w:pPr>
              <w:jc w:val="right"/>
              <w:rPr>
                <w:sz w:val="22"/>
                <w:szCs w:val="22"/>
              </w:rPr>
            </w:pPr>
            <w:r w:rsidRPr="00DA6602">
              <w:rPr>
                <w:sz w:val="22"/>
                <w:szCs w:val="22"/>
              </w:rPr>
              <w:t>-115</w:t>
            </w:r>
          </w:p>
        </w:tc>
        <w:tc>
          <w:tcPr>
            <w:tcW w:w="1068" w:type="dxa"/>
            <w:tcBorders>
              <w:top w:val="nil"/>
              <w:left w:val="nil"/>
              <w:bottom w:val="single" w:sz="4" w:space="0" w:color="auto"/>
              <w:right w:val="single" w:sz="4" w:space="0" w:color="auto"/>
            </w:tcBorders>
            <w:shd w:val="clear" w:color="auto" w:fill="auto"/>
            <w:noWrap/>
            <w:vAlign w:val="center"/>
            <w:hideMark/>
          </w:tcPr>
          <w:p w14:paraId="26BB488D" w14:textId="77777777" w:rsidR="00DA6602" w:rsidRPr="00DA6602" w:rsidRDefault="00DA6602">
            <w:pPr>
              <w:jc w:val="right"/>
              <w:rPr>
                <w:sz w:val="22"/>
                <w:szCs w:val="22"/>
              </w:rPr>
            </w:pPr>
            <w:r w:rsidRPr="00DA6602">
              <w:rPr>
                <w:sz w:val="22"/>
                <w:szCs w:val="22"/>
              </w:rPr>
              <w:t>33</w:t>
            </w:r>
          </w:p>
        </w:tc>
      </w:tr>
      <w:tr w:rsidR="00DA6602" w:rsidRPr="00DA6602" w14:paraId="694F0D11" w14:textId="77777777" w:rsidTr="0084600F">
        <w:trPr>
          <w:trHeight w:val="63"/>
        </w:trPr>
        <w:tc>
          <w:tcPr>
            <w:tcW w:w="1843" w:type="dxa"/>
            <w:tcBorders>
              <w:top w:val="nil"/>
              <w:left w:val="single" w:sz="4" w:space="0" w:color="000000"/>
              <w:bottom w:val="single" w:sz="4" w:space="0" w:color="000000"/>
              <w:right w:val="nil"/>
            </w:tcBorders>
            <w:shd w:val="clear" w:color="auto" w:fill="auto"/>
            <w:vAlign w:val="center"/>
            <w:hideMark/>
          </w:tcPr>
          <w:p w14:paraId="63A9B357" w14:textId="77777777" w:rsidR="00DA6602" w:rsidRPr="00DA6602" w:rsidRDefault="00DA6602">
            <w:pPr>
              <w:rPr>
                <w:b/>
                <w:bCs/>
                <w:sz w:val="22"/>
                <w:szCs w:val="22"/>
              </w:rPr>
            </w:pPr>
            <w:r w:rsidRPr="00DA6602">
              <w:rPr>
                <w:b/>
                <w:bCs/>
                <w:sz w:val="22"/>
                <w:szCs w:val="22"/>
              </w:rPr>
              <w:t> </w:t>
            </w:r>
          </w:p>
        </w:tc>
        <w:tc>
          <w:tcPr>
            <w:tcW w:w="6237" w:type="dxa"/>
            <w:tcBorders>
              <w:top w:val="nil"/>
              <w:left w:val="nil"/>
              <w:bottom w:val="single" w:sz="4" w:space="0" w:color="000000"/>
              <w:right w:val="single" w:sz="4" w:space="0" w:color="auto"/>
            </w:tcBorders>
            <w:shd w:val="clear" w:color="auto" w:fill="auto"/>
            <w:noWrap/>
            <w:vAlign w:val="center"/>
            <w:hideMark/>
          </w:tcPr>
          <w:p w14:paraId="005201AD" w14:textId="77777777" w:rsidR="00DA6602" w:rsidRPr="00DA6602" w:rsidRDefault="00DA6602">
            <w:pPr>
              <w:rPr>
                <w:sz w:val="22"/>
                <w:szCs w:val="22"/>
              </w:rPr>
            </w:pPr>
            <w:r w:rsidRPr="00DA6602">
              <w:rPr>
                <w:sz w:val="22"/>
                <w:szCs w:val="22"/>
              </w:rPr>
              <w:t>Muutus muudes ettemaksetes</w:t>
            </w:r>
          </w:p>
        </w:tc>
        <w:tc>
          <w:tcPr>
            <w:tcW w:w="980" w:type="dxa"/>
            <w:tcBorders>
              <w:top w:val="nil"/>
              <w:left w:val="nil"/>
              <w:bottom w:val="single" w:sz="4" w:space="0" w:color="auto"/>
              <w:right w:val="single" w:sz="4" w:space="0" w:color="auto"/>
            </w:tcBorders>
            <w:shd w:val="clear" w:color="auto" w:fill="auto"/>
            <w:noWrap/>
            <w:vAlign w:val="center"/>
            <w:hideMark/>
          </w:tcPr>
          <w:p w14:paraId="651700FE" w14:textId="77777777" w:rsidR="00DA6602" w:rsidRPr="00DA6602" w:rsidRDefault="00DA6602">
            <w:pPr>
              <w:jc w:val="right"/>
              <w:rPr>
                <w:sz w:val="22"/>
                <w:szCs w:val="22"/>
              </w:rPr>
            </w:pPr>
            <w:r w:rsidRPr="00DA6602">
              <w:rPr>
                <w:sz w:val="22"/>
                <w:szCs w:val="22"/>
              </w:rPr>
              <w:t>-15</w:t>
            </w:r>
          </w:p>
        </w:tc>
        <w:tc>
          <w:tcPr>
            <w:tcW w:w="1068" w:type="dxa"/>
            <w:tcBorders>
              <w:top w:val="nil"/>
              <w:left w:val="nil"/>
              <w:bottom w:val="single" w:sz="4" w:space="0" w:color="auto"/>
              <w:right w:val="single" w:sz="4" w:space="0" w:color="auto"/>
            </w:tcBorders>
            <w:shd w:val="clear" w:color="auto" w:fill="auto"/>
            <w:noWrap/>
            <w:vAlign w:val="center"/>
            <w:hideMark/>
          </w:tcPr>
          <w:p w14:paraId="3E8E047D" w14:textId="77777777" w:rsidR="00DA6602" w:rsidRPr="00DA6602" w:rsidRDefault="00DA6602">
            <w:pPr>
              <w:jc w:val="right"/>
              <w:rPr>
                <w:sz w:val="22"/>
                <w:szCs w:val="22"/>
              </w:rPr>
            </w:pPr>
            <w:r w:rsidRPr="00DA6602">
              <w:rPr>
                <w:sz w:val="22"/>
                <w:szCs w:val="22"/>
              </w:rPr>
              <w:t>68</w:t>
            </w:r>
          </w:p>
        </w:tc>
      </w:tr>
      <w:tr w:rsidR="00DA6602" w:rsidRPr="00DA6602" w14:paraId="5C34B96D" w14:textId="77777777" w:rsidTr="0084600F">
        <w:trPr>
          <w:trHeight w:val="63"/>
        </w:trPr>
        <w:tc>
          <w:tcPr>
            <w:tcW w:w="1843" w:type="dxa"/>
            <w:tcBorders>
              <w:top w:val="nil"/>
              <w:left w:val="single" w:sz="4" w:space="0" w:color="000000"/>
              <w:bottom w:val="single" w:sz="4" w:space="0" w:color="000000"/>
              <w:right w:val="nil"/>
            </w:tcBorders>
            <w:shd w:val="clear" w:color="auto" w:fill="auto"/>
            <w:vAlign w:val="center"/>
            <w:hideMark/>
          </w:tcPr>
          <w:p w14:paraId="18B54754" w14:textId="77777777" w:rsidR="00DA6602" w:rsidRPr="00DA6602" w:rsidRDefault="00DA6602">
            <w:pPr>
              <w:rPr>
                <w:b/>
                <w:bCs/>
                <w:sz w:val="22"/>
                <w:szCs w:val="22"/>
              </w:rPr>
            </w:pPr>
            <w:r w:rsidRPr="00DA6602">
              <w:rPr>
                <w:b/>
                <w:bCs/>
                <w:sz w:val="22"/>
                <w:szCs w:val="22"/>
              </w:rPr>
              <w:t> </w:t>
            </w:r>
          </w:p>
        </w:tc>
        <w:tc>
          <w:tcPr>
            <w:tcW w:w="6237" w:type="dxa"/>
            <w:tcBorders>
              <w:top w:val="nil"/>
              <w:left w:val="nil"/>
              <w:bottom w:val="single" w:sz="4" w:space="0" w:color="auto"/>
              <w:right w:val="single" w:sz="4" w:space="0" w:color="auto"/>
            </w:tcBorders>
            <w:shd w:val="clear" w:color="auto" w:fill="auto"/>
            <w:noWrap/>
            <w:vAlign w:val="center"/>
            <w:hideMark/>
          </w:tcPr>
          <w:p w14:paraId="7D7E288B" w14:textId="77777777" w:rsidR="00DA6602" w:rsidRPr="00DA6602" w:rsidRDefault="00DA6602">
            <w:pPr>
              <w:rPr>
                <w:sz w:val="22"/>
                <w:szCs w:val="22"/>
              </w:rPr>
            </w:pPr>
            <w:r w:rsidRPr="00DA6602">
              <w:rPr>
                <w:sz w:val="22"/>
                <w:szCs w:val="22"/>
              </w:rPr>
              <w:t>Muutus varudes</w:t>
            </w:r>
          </w:p>
        </w:tc>
        <w:tc>
          <w:tcPr>
            <w:tcW w:w="980" w:type="dxa"/>
            <w:tcBorders>
              <w:top w:val="nil"/>
              <w:left w:val="nil"/>
              <w:bottom w:val="single" w:sz="4" w:space="0" w:color="auto"/>
              <w:right w:val="single" w:sz="4" w:space="0" w:color="auto"/>
            </w:tcBorders>
            <w:shd w:val="clear" w:color="auto" w:fill="auto"/>
            <w:noWrap/>
            <w:vAlign w:val="center"/>
            <w:hideMark/>
          </w:tcPr>
          <w:p w14:paraId="6BE66430" w14:textId="77777777" w:rsidR="00DA6602" w:rsidRPr="00DA6602" w:rsidRDefault="00DA6602">
            <w:pPr>
              <w:jc w:val="right"/>
              <w:rPr>
                <w:sz w:val="22"/>
                <w:szCs w:val="22"/>
              </w:rPr>
            </w:pPr>
            <w:r w:rsidRPr="00DA6602">
              <w:rPr>
                <w:sz w:val="22"/>
                <w:szCs w:val="22"/>
              </w:rPr>
              <w:t>-1</w:t>
            </w:r>
          </w:p>
        </w:tc>
        <w:tc>
          <w:tcPr>
            <w:tcW w:w="1068" w:type="dxa"/>
            <w:tcBorders>
              <w:top w:val="nil"/>
              <w:left w:val="nil"/>
              <w:bottom w:val="single" w:sz="4" w:space="0" w:color="auto"/>
              <w:right w:val="single" w:sz="4" w:space="0" w:color="auto"/>
            </w:tcBorders>
            <w:shd w:val="clear" w:color="auto" w:fill="auto"/>
            <w:noWrap/>
            <w:vAlign w:val="center"/>
            <w:hideMark/>
          </w:tcPr>
          <w:p w14:paraId="009E83D9" w14:textId="77777777" w:rsidR="00DA6602" w:rsidRPr="00DA6602" w:rsidRDefault="00DA6602">
            <w:pPr>
              <w:jc w:val="right"/>
              <w:rPr>
                <w:sz w:val="22"/>
                <w:szCs w:val="22"/>
              </w:rPr>
            </w:pPr>
            <w:r w:rsidRPr="00DA6602">
              <w:rPr>
                <w:sz w:val="22"/>
                <w:szCs w:val="22"/>
              </w:rPr>
              <w:t>4</w:t>
            </w:r>
          </w:p>
        </w:tc>
      </w:tr>
      <w:tr w:rsidR="00DA6602" w:rsidRPr="00DA6602" w14:paraId="39B45744" w14:textId="77777777" w:rsidTr="0084600F">
        <w:trPr>
          <w:trHeight w:val="63"/>
        </w:trPr>
        <w:tc>
          <w:tcPr>
            <w:tcW w:w="8080" w:type="dxa"/>
            <w:gridSpan w:val="2"/>
            <w:tcBorders>
              <w:top w:val="nil"/>
              <w:left w:val="single" w:sz="4" w:space="0" w:color="000000"/>
              <w:bottom w:val="single" w:sz="4" w:space="0" w:color="000000"/>
              <w:right w:val="single" w:sz="4" w:space="0" w:color="auto"/>
            </w:tcBorders>
            <w:shd w:val="clear" w:color="000000" w:fill="FFFFFF"/>
            <w:noWrap/>
            <w:vAlign w:val="center"/>
            <w:hideMark/>
          </w:tcPr>
          <w:p w14:paraId="26F8E84B" w14:textId="669FFF7E" w:rsidR="00DA6602" w:rsidRPr="00DA6602" w:rsidRDefault="00DA6602" w:rsidP="00DA6602">
            <w:pPr>
              <w:rPr>
                <w:sz w:val="22"/>
                <w:szCs w:val="22"/>
              </w:rPr>
            </w:pPr>
            <w:r w:rsidRPr="00DA6602">
              <w:rPr>
                <w:sz w:val="22"/>
                <w:szCs w:val="22"/>
              </w:rPr>
              <w:t>Põhitegevusega seotud käibevarade netomuutus kokku </w:t>
            </w:r>
          </w:p>
        </w:tc>
        <w:tc>
          <w:tcPr>
            <w:tcW w:w="980" w:type="dxa"/>
            <w:tcBorders>
              <w:top w:val="nil"/>
              <w:left w:val="nil"/>
              <w:bottom w:val="single" w:sz="4" w:space="0" w:color="auto"/>
              <w:right w:val="single" w:sz="4" w:space="0" w:color="auto"/>
            </w:tcBorders>
            <w:shd w:val="clear" w:color="000000" w:fill="FFFFFF"/>
            <w:noWrap/>
            <w:vAlign w:val="center"/>
            <w:hideMark/>
          </w:tcPr>
          <w:p w14:paraId="35F4514D" w14:textId="77777777" w:rsidR="00DA6602" w:rsidRPr="00DA6602" w:rsidRDefault="00DA6602">
            <w:pPr>
              <w:jc w:val="right"/>
              <w:rPr>
                <w:b/>
                <w:bCs/>
                <w:sz w:val="22"/>
                <w:szCs w:val="22"/>
              </w:rPr>
            </w:pPr>
            <w:r w:rsidRPr="00DA6602">
              <w:rPr>
                <w:b/>
                <w:bCs/>
                <w:sz w:val="22"/>
                <w:szCs w:val="22"/>
              </w:rPr>
              <w:t>-314</w:t>
            </w:r>
          </w:p>
        </w:tc>
        <w:tc>
          <w:tcPr>
            <w:tcW w:w="1068" w:type="dxa"/>
            <w:tcBorders>
              <w:top w:val="nil"/>
              <w:left w:val="nil"/>
              <w:bottom w:val="single" w:sz="4" w:space="0" w:color="auto"/>
              <w:right w:val="single" w:sz="4" w:space="0" w:color="auto"/>
            </w:tcBorders>
            <w:shd w:val="clear" w:color="000000" w:fill="FFFFFF"/>
            <w:noWrap/>
            <w:vAlign w:val="center"/>
            <w:hideMark/>
          </w:tcPr>
          <w:p w14:paraId="78DFB875" w14:textId="77777777" w:rsidR="00DA6602" w:rsidRPr="00DA6602" w:rsidRDefault="00DA6602">
            <w:pPr>
              <w:jc w:val="right"/>
              <w:rPr>
                <w:b/>
                <w:bCs/>
                <w:sz w:val="22"/>
                <w:szCs w:val="22"/>
              </w:rPr>
            </w:pPr>
            <w:r w:rsidRPr="00DA6602">
              <w:rPr>
                <w:b/>
                <w:bCs/>
                <w:sz w:val="22"/>
                <w:szCs w:val="22"/>
              </w:rPr>
              <w:t>410</w:t>
            </w:r>
          </w:p>
        </w:tc>
      </w:tr>
      <w:tr w:rsidR="00DA6602" w:rsidRPr="00DA6602" w14:paraId="54B051BA" w14:textId="77777777" w:rsidTr="0084600F">
        <w:trPr>
          <w:trHeight w:val="63"/>
        </w:trPr>
        <w:tc>
          <w:tcPr>
            <w:tcW w:w="1843" w:type="dxa"/>
            <w:tcBorders>
              <w:top w:val="nil"/>
              <w:left w:val="single" w:sz="4" w:space="0" w:color="000000"/>
              <w:bottom w:val="single" w:sz="4" w:space="0" w:color="000000"/>
              <w:right w:val="nil"/>
            </w:tcBorders>
            <w:shd w:val="clear" w:color="auto" w:fill="auto"/>
            <w:noWrap/>
            <w:vAlign w:val="center"/>
            <w:hideMark/>
          </w:tcPr>
          <w:p w14:paraId="5684A1CB"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auto" w:fill="auto"/>
            <w:noWrap/>
            <w:vAlign w:val="center"/>
            <w:hideMark/>
          </w:tcPr>
          <w:p w14:paraId="393FDDA3" w14:textId="77777777" w:rsidR="00DA6602" w:rsidRPr="00DA6602" w:rsidRDefault="00DA6602">
            <w:pPr>
              <w:rPr>
                <w:sz w:val="22"/>
                <w:szCs w:val="22"/>
              </w:rPr>
            </w:pPr>
            <w:r w:rsidRPr="00DA6602">
              <w:rPr>
                <w:sz w:val="22"/>
                <w:szCs w:val="22"/>
              </w:rPr>
              <w:t>Muutus saadud maksude, lõivude, trahvide ettemaksetes</w:t>
            </w:r>
          </w:p>
        </w:tc>
        <w:tc>
          <w:tcPr>
            <w:tcW w:w="980" w:type="dxa"/>
            <w:tcBorders>
              <w:top w:val="nil"/>
              <w:left w:val="nil"/>
              <w:bottom w:val="single" w:sz="4" w:space="0" w:color="auto"/>
              <w:right w:val="single" w:sz="4" w:space="0" w:color="auto"/>
            </w:tcBorders>
            <w:shd w:val="clear" w:color="auto" w:fill="auto"/>
            <w:noWrap/>
            <w:vAlign w:val="center"/>
            <w:hideMark/>
          </w:tcPr>
          <w:p w14:paraId="6226777A" w14:textId="77777777" w:rsidR="00DA6602" w:rsidRPr="00DA6602" w:rsidRDefault="00DA6602">
            <w:pPr>
              <w:jc w:val="right"/>
              <w:rPr>
                <w:sz w:val="22"/>
                <w:szCs w:val="22"/>
              </w:rPr>
            </w:pPr>
            <w:r w:rsidRPr="00DA6602">
              <w:rPr>
                <w:sz w:val="22"/>
                <w:szCs w:val="22"/>
              </w:rPr>
              <w:t>-8</w:t>
            </w:r>
          </w:p>
        </w:tc>
        <w:tc>
          <w:tcPr>
            <w:tcW w:w="1068" w:type="dxa"/>
            <w:tcBorders>
              <w:top w:val="nil"/>
              <w:left w:val="nil"/>
              <w:bottom w:val="single" w:sz="4" w:space="0" w:color="auto"/>
              <w:right w:val="single" w:sz="4" w:space="0" w:color="auto"/>
            </w:tcBorders>
            <w:shd w:val="clear" w:color="auto" w:fill="auto"/>
            <w:noWrap/>
            <w:vAlign w:val="center"/>
            <w:hideMark/>
          </w:tcPr>
          <w:p w14:paraId="78C2652C" w14:textId="77777777" w:rsidR="00DA6602" w:rsidRPr="00DA6602" w:rsidRDefault="00DA6602">
            <w:pPr>
              <w:jc w:val="right"/>
              <w:rPr>
                <w:sz w:val="22"/>
                <w:szCs w:val="22"/>
              </w:rPr>
            </w:pPr>
            <w:r w:rsidRPr="00DA6602">
              <w:rPr>
                <w:sz w:val="22"/>
                <w:szCs w:val="22"/>
              </w:rPr>
              <w:t>15</w:t>
            </w:r>
          </w:p>
        </w:tc>
      </w:tr>
      <w:tr w:rsidR="00DA6602" w:rsidRPr="00DA6602" w14:paraId="6D199925" w14:textId="77777777" w:rsidTr="0084600F">
        <w:trPr>
          <w:trHeight w:val="63"/>
        </w:trPr>
        <w:tc>
          <w:tcPr>
            <w:tcW w:w="1843" w:type="dxa"/>
            <w:tcBorders>
              <w:top w:val="nil"/>
              <w:left w:val="single" w:sz="4" w:space="0" w:color="000000"/>
              <w:bottom w:val="single" w:sz="4" w:space="0" w:color="000000"/>
              <w:right w:val="nil"/>
            </w:tcBorders>
            <w:shd w:val="clear" w:color="auto" w:fill="auto"/>
            <w:noWrap/>
            <w:vAlign w:val="center"/>
            <w:hideMark/>
          </w:tcPr>
          <w:p w14:paraId="0B3C3972"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auto" w:fill="auto"/>
            <w:noWrap/>
            <w:vAlign w:val="center"/>
            <w:hideMark/>
          </w:tcPr>
          <w:p w14:paraId="20747AF8" w14:textId="77777777" w:rsidR="00DA6602" w:rsidRPr="00DA6602" w:rsidRDefault="00DA6602">
            <w:pPr>
              <w:rPr>
                <w:sz w:val="22"/>
                <w:szCs w:val="22"/>
              </w:rPr>
            </w:pPr>
            <w:r w:rsidRPr="00DA6602">
              <w:rPr>
                <w:sz w:val="22"/>
                <w:szCs w:val="22"/>
              </w:rPr>
              <w:t>Muutus võlgades hankjatele</w:t>
            </w:r>
          </w:p>
        </w:tc>
        <w:tc>
          <w:tcPr>
            <w:tcW w:w="980" w:type="dxa"/>
            <w:tcBorders>
              <w:top w:val="nil"/>
              <w:left w:val="nil"/>
              <w:bottom w:val="single" w:sz="4" w:space="0" w:color="auto"/>
              <w:right w:val="single" w:sz="4" w:space="0" w:color="auto"/>
            </w:tcBorders>
            <w:shd w:val="clear" w:color="auto" w:fill="auto"/>
            <w:noWrap/>
            <w:vAlign w:val="center"/>
            <w:hideMark/>
          </w:tcPr>
          <w:p w14:paraId="2F9E4A8C" w14:textId="77777777" w:rsidR="00DA6602" w:rsidRPr="00DA6602" w:rsidRDefault="00DA6602">
            <w:pPr>
              <w:jc w:val="right"/>
              <w:rPr>
                <w:sz w:val="22"/>
                <w:szCs w:val="22"/>
              </w:rPr>
            </w:pPr>
            <w:r w:rsidRPr="00DA6602">
              <w:rPr>
                <w:sz w:val="22"/>
                <w:szCs w:val="22"/>
              </w:rPr>
              <w:t>194</w:t>
            </w:r>
          </w:p>
        </w:tc>
        <w:tc>
          <w:tcPr>
            <w:tcW w:w="1068" w:type="dxa"/>
            <w:tcBorders>
              <w:top w:val="nil"/>
              <w:left w:val="nil"/>
              <w:bottom w:val="single" w:sz="4" w:space="0" w:color="auto"/>
              <w:right w:val="single" w:sz="4" w:space="0" w:color="auto"/>
            </w:tcBorders>
            <w:shd w:val="clear" w:color="auto" w:fill="auto"/>
            <w:noWrap/>
            <w:vAlign w:val="center"/>
            <w:hideMark/>
          </w:tcPr>
          <w:p w14:paraId="669E9727" w14:textId="77777777" w:rsidR="00DA6602" w:rsidRPr="00DA6602" w:rsidRDefault="00DA6602">
            <w:pPr>
              <w:jc w:val="right"/>
              <w:rPr>
                <w:sz w:val="22"/>
                <w:szCs w:val="22"/>
              </w:rPr>
            </w:pPr>
            <w:r w:rsidRPr="00DA6602">
              <w:rPr>
                <w:sz w:val="22"/>
                <w:szCs w:val="22"/>
              </w:rPr>
              <w:t>-62</w:t>
            </w:r>
          </w:p>
        </w:tc>
      </w:tr>
      <w:tr w:rsidR="00DA6602" w:rsidRPr="00DA6602" w14:paraId="4BA34EB3" w14:textId="77777777" w:rsidTr="0084600F">
        <w:trPr>
          <w:trHeight w:val="63"/>
        </w:trPr>
        <w:tc>
          <w:tcPr>
            <w:tcW w:w="1843" w:type="dxa"/>
            <w:tcBorders>
              <w:top w:val="nil"/>
              <w:left w:val="single" w:sz="4" w:space="0" w:color="000000"/>
              <w:bottom w:val="single" w:sz="4" w:space="0" w:color="000000"/>
              <w:right w:val="nil"/>
            </w:tcBorders>
            <w:shd w:val="clear" w:color="auto" w:fill="auto"/>
            <w:noWrap/>
            <w:vAlign w:val="center"/>
            <w:hideMark/>
          </w:tcPr>
          <w:p w14:paraId="0A150274"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auto" w:fill="auto"/>
            <w:noWrap/>
            <w:vAlign w:val="center"/>
            <w:hideMark/>
          </w:tcPr>
          <w:p w14:paraId="630BBFBB" w14:textId="77777777" w:rsidR="00DA6602" w:rsidRPr="00DA6602" w:rsidRDefault="00DA6602">
            <w:pPr>
              <w:rPr>
                <w:sz w:val="22"/>
                <w:szCs w:val="22"/>
              </w:rPr>
            </w:pPr>
            <w:r w:rsidRPr="00DA6602">
              <w:rPr>
                <w:sz w:val="22"/>
                <w:szCs w:val="22"/>
              </w:rPr>
              <w:t>Muutus võlgades töövõtjatele</w:t>
            </w:r>
          </w:p>
        </w:tc>
        <w:tc>
          <w:tcPr>
            <w:tcW w:w="980" w:type="dxa"/>
            <w:tcBorders>
              <w:top w:val="nil"/>
              <w:left w:val="nil"/>
              <w:bottom w:val="single" w:sz="4" w:space="0" w:color="auto"/>
              <w:right w:val="single" w:sz="4" w:space="0" w:color="auto"/>
            </w:tcBorders>
            <w:shd w:val="clear" w:color="auto" w:fill="auto"/>
            <w:noWrap/>
            <w:vAlign w:val="center"/>
            <w:hideMark/>
          </w:tcPr>
          <w:p w14:paraId="54C74D7D" w14:textId="77777777" w:rsidR="00DA6602" w:rsidRPr="00DA6602" w:rsidRDefault="00DA6602">
            <w:pPr>
              <w:jc w:val="right"/>
              <w:rPr>
                <w:sz w:val="22"/>
                <w:szCs w:val="22"/>
              </w:rPr>
            </w:pPr>
            <w:r w:rsidRPr="00DA6602">
              <w:rPr>
                <w:sz w:val="22"/>
                <w:szCs w:val="22"/>
              </w:rPr>
              <w:t>44</w:t>
            </w:r>
          </w:p>
        </w:tc>
        <w:tc>
          <w:tcPr>
            <w:tcW w:w="1068" w:type="dxa"/>
            <w:tcBorders>
              <w:top w:val="nil"/>
              <w:left w:val="nil"/>
              <w:bottom w:val="single" w:sz="4" w:space="0" w:color="auto"/>
              <w:right w:val="single" w:sz="4" w:space="0" w:color="auto"/>
            </w:tcBorders>
            <w:shd w:val="clear" w:color="auto" w:fill="auto"/>
            <w:noWrap/>
            <w:vAlign w:val="center"/>
            <w:hideMark/>
          </w:tcPr>
          <w:p w14:paraId="7CF4851B" w14:textId="77777777" w:rsidR="00DA6602" w:rsidRPr="00DA6602" w:rsidRDefault="00DA6602">
            <w:pPr>
              <w:jc w:val="right"/>
              <w:rPr>
                <w:sz w:val="22"/>
                <w:szCs w:val="22"/>
              </w:rPr>
            </w:pPr>
            <w:r w:rsidRPr="00DA6602">
              <w:rPr>
                <w:sz w:val="22"/>
                <w:szCs w:val="22"/>
              </w:rPr>
              <w:t>101</w:t>
            </w:r>
          </w:p>
        </w:tc>
      </w:tr>
      <w:tr w:rsidR="00DA6602" w:rsidRPr="00DA6602" w14:paraId="52A570A7" w14:textId="77777777" w:rsidTr="0084600F">
        <w:trPr>
          <w:trHeight w:val="63"/>
        </w:trPr>
        <w:tc>
          <w:tcPr>
            <w:tcW w:w="1843" w:type="dxa"/>
            <w:tcBorders>
              <w:top w:val="nil"/>
              <w:left w:val="single" w:sz="4" w:space="0" w:color="000000"/>
              <w:bottom w:val="single" w:sz="4" w:space="0" w:color="000000"/>
              <w:right w:val="nil"/>
            </w:tcBorders>
            <w:shd w:val="clear" w:color="auto" w:fill="auto"/>
            <w:noWrap/>
            <w:vAlign w:val="center"/>
            <w:hideMark/>
          </w:tcPr>
          <w:p w14:paraId="530F0676"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auto" w:fill="auto"/>
            <w:noWrap/>
            <w:vAlign w:val="center"/>
            <w:hideMark/>
          </w:tcPr>
          <w:p w14:paraId="0277CA1E" w14:textId="77777777" w:rsidR="00DA6602" w:rsidRPr="00DA6602" w:rsidRDefault="00DA6602">
            <w:pPr>
              <w:rPr>
                <w:sz w:val="22"/>
                <w:szCs w:val="22"/>
              </w:rPr>
            </w:pPr>
            <w:r w:rsidRPr="00DA6602">
              <w:rPr>
                <w:sz w:val="22"/>
                <w:szCs w:val="22"/>
              </w:rPr>
              <w:t>Muutus maksu-, lõivu- ja trahvikohustistes</w:t>
            </w:r>
          </w:p>
        </w:tc>
        <w:tc>
          <w:tcPr>
            <w:tcW w:w="980" w:type="dxa"/>
            <w:tcBorders>
              <w:top w:val="nil"/>
              <w:left w:val="nil"/>
              <w:bottom w:val="single" w:sz="4" w:space="0" w:color="auto"/>
              <w:right w:val="single" w:sz="4" w:space="0" w:color="auto"/>
            </w:tcBorders>
            <w:shd w:val="clear" w:color="auto" w:fill="auto"/>
            <w:noWrap/>
            <w:vAlign w:val="center"/>
            <w:hideMark/>
          </w:tcPr>
          <w:p w14:paraId="48918DEE" w14:textId="77777777" w:rsidR="00DA6602" w:rsidRPr="00DA6602" w:rsidRDefault="00DA6602">
            <w:pPr>
              <w:jc w:val="right"/>
              <w:rPr>
                <w:sz w:val="22"/>
                <w:szCs w:val="22"/>
              </w:rPr>
            </w:pPr>
            <w:r w:rsidRPr="00DA6602">
              <w:rPr>
                <w:sz w:val="22"/>
                <w:szCs w:val="22"/>
              </w:rPr>
              <w:t>29</w:t>
            </w:r>
          </w:p>
        </w:tc>
        <w:tc>
          <w:tcPr>
            <w:tcW w:w="1068" w:type="dxa"/>
            <w:tcBorders>
              <w:top w:val="nil"/>
              <w:left w:val="nil"/>
              <w:bottom w:val="single" w:sz="4" w:space="0" w:color="auto"/>
              <w:right w:val="single" w:sz="4" w:space="0" w:color="auto"/>
            </w:tcBorders>
            <w:shd w:val="clear" w:color="auto" w:fill="auto"/>
            <w:noWrap/>
            <w:vAlign w:val="center"/>
            <w:hideMark/>
          </w:tcPr>
          <w:p w14:paraId="12FEC3AD" w14:textId="77777777" w:rsidR="00DA6602" w:rsidRPr="00DA6602" w:rsidRDefault="00DA6602">
            <w:pPr>
              <w:jc w:val="right"/>
              <w:rPr>
                <w:sz w:val="22"/>
                <w:szCs w:val="22"/>
              </w:rPr>
            </w:pPr>
            <w:r w:rsidRPr="00DA6602">
              <w:rPr>
                <w:sz w:val="22"/>
                <w:szCs w:val="22"/>
              </w:rPr>
              <w:t>-165</w:t>
            </w:r>
          </w:p>
        </w:tc>
      </w:tr>
      <w:tr w:rsidR="00DA6602" w:rsidRPr="00DA6602" w14:paraId="66091E2B" w14:textId="77777777" w:rsidTr="0084600F">
        <w:trPr>
          <w:trHeight w:val="63"/>
        </w:trPr>
        <w:tc>
          <w:tcPr>
            <w:tcW w:w="1843" w:type="dxa"/>
            <w:tcBorders>
              <w:top w:val="nil"/>
              <w:left w:val="single" w:sz="4" w:space="0" w:color="000000"/>
              <w:bottom w:val="single" w:sz="4" w:space="0" w:color="000000"/>
              <w:right w:val="nil"/>
            </w:tcBorders>
            <w:shd w:val="clear" w:color="auto" w:fill="auto"/>
            <w:noWrap/>
            <w:vAlign w:val="center"/>
            <w:hideMark/>
          </w:tcPr>
          <w:p w14:paraId="2FDFA856"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auto" w:fill="auto"/>
            <w:noWrap/>
            <w:vAlign w:val="center"/>
            <w:hideMark/>
          </w:tcPr>
          <w:p w14:paraId="3249B3C6" w14:textId="77777777" w:rsidR="00DA6602" w:rsidRPr="00DA6602" w:rsidRDefault="00DA6602">
            <w:pPr>
              <w:rPr>
                <w:sz w:val="22"/>
                <w:szCs w:val="22"/>
              </w:rPr>
            </w:pPr>
            <w:r w:rsidRPr="00DA6602">
              <w:rPr>
                <w:sz w:val="22"/>
                <w:szCs w:val="22"/>
              </w:rPr>
              <w:t>Muutus toetuste ja siirete kohustistes</w:t>
            </w:r>
          </w:p>
        </w:tc>
        <w:tc>
          <w:tcPr>
            <w:tcW w:w="980" w:type="dxa"/>
            <w:tcBorders>
              <w:top w:val="nil"/>
              <w:left w:val="nil"/>
              <w:bottom w:val="single" w:sz="4" w:space="0" w:color="auto"/>
              <w:right w:val="single" w:sz="4" w:space="0" w:color="auto"/>
            </w:tcBorders>
            <w:shd w:val="clear" w:color="auto" w:fill="auto"/>
            <w:noWrap/>
            <w:vAlign w:val="center"/>
            <w:hideMark/>
          </w:tcPr>
          <w:p w14:paraId="5082862D" w14:textId="77777777" w:rsidR="00DA6602" w:rsidRPr="00DA6602" w:rsidRDefault="00DA6602">
            <w:pPr>
              <w:jc w:val="right"/>
              <w:rPr>
                <w:sz w:val="22"/>
                <w:szCs w:val="22"/>
              </w:rPr>
            </w:pPr>
            <w:r w:rsidRPr="00DA6602">
              <w:rPr>
                <w:sz w:val="22"/>
                <w:szCs w:val="22"/>
              </w:rPr>
              <w:t>-13</w:t>
            </w:r>
          </w:p>
        </w:tc>
        <w:tc>
          <w:tcPr>
            <w:tcW w:w="1068" w:type="dxa"/>
            <w:tcBorders>
              <w:top w:val="nil"/>
              <w:left w:val="nil"/>
              <w:bottom w:val="single" w:sz="4" w:space="0" w:color="auto"/>
              <w:right w:val="single" w:sz="4" w:space="0" w:color="auto"/>
            </w:tcBorders>
            <w:shd w:val="clear" w:color="auto" w:fill="auto"/>
            <w:noWrap/>
            <w:vAlign w:val="center"/>
            <w:hideMark/>
          </w:tcPr>
          <w:p w14:paraId="3A623E9F" w14:textId="77777777" w:rsidR="00DA6602" w:rsidRPr="00DA6602" w:rsidRDefault="00DA6602">
            <w:pPr>
              <w:jc w:val="right"/>
              <w:rPr>
                <w:sz w:val="22"/>
                <w:szCs w:val="22"/>
              </w:rPr>
            </w:pPr>
            <w:r w:rsidRPr="00DA6602">
              <w:rPr>
                <w:sz w:val="22"/>
                <w:szCs w:val="22"/>
              </w:rPr>
              <w:t>29</w:t>
            </w:r>
          </w:p>
        </w:tc>
      </w:tr>
      <w:tr w:rsidR="00DA6602" w:rsidRPr="00DA6602" w14:paraId="60331355" w14:textId="77777777" w:rsidTr="0084600F">
        <w:trPr>
          <w:trHeight w:val="63"/>
        </w:trPr>
        <w:tc>
          <w:tcPr>
            <w:tcW w:w="1843" w:type="dxa"/>
            <w:tcBorders>
              <w:top w:val="nil"/>
              <w:left w:val="single" w:sz="4" w:space="0" w:color="000000"/>
              <w:bottom w:val="single" w:sz="4" w:space="0" w:color="000000"/>
              <w:right w:val="nil"/>
            </w:tcBorders>
            <w:shd w:val="clear" w:color="auto" w:fill="auto"/>
            <w:noWrap/>
            <w:vAlign w:val="center"/>
            <w:hideMark/>
          </w:tcPr>
          <w:p w14:paraId="06D7519C"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auto" w:fill="auto"/>
            <w:noWrap/>
            <w:vAlign w:val="center"/>
            <w:hideMark/>
          </w:tcPr>
          <w:p w14:paraId="0D627610" w14:textId="77777777" w:rsidR="00DA6602" w:rsidRPr="00DA6602" w:rsidRDefault="00DA6602">
            <w:pPr>
              <w:rPr>
                <w:sz w:val="22"/>
                <w:szCs w:val="22"/>
              </w:rPr>
            </w:pPr>
            <w:r w:rsidRPr="00DA6602">
              <w:rPr>
                <w:sz w:val="22"/>
                <w:szCs w:val="22"/>
              </w:rPr>
              <w:t>Muutus muudes kohustistes</w:t>
            </w:r>
          </w:p>
        </w:tc>
        <w:tc>
          <w:tcPr>
            <w:tcW w:w="980" w:type="dxa"/>
            <w:tcBorders>
              <w:top w:val="nil"/>
              <w:left w:val="nil"/>
              <w:bottom w:val="single" w:sz="4" w:space="0" w:color="auto"/>
              <w:right w:val="single" w:sz="4" w:space="0" w:color="auto"/>
            </w:tcBorders>
            <w:shd w:val="clear" w:color="auto" w:fill="auto"/>
            <w:noWrap/>
            <w:vAlign w:val="center"/>
            <w:hideMark/>
          </w:tcPr>
          <w:p w14:paraId="1557F39F" w14:textId="77777777" w:rsidR="00DA6602" w:rsidRPr="00DA6602" w:rsidRDefault="00DA6602">
            <w:pPr>
              <w:jc w:val="right"/>
              <w:rPr>
                <w:sz w:val="22"/>
                <w:szCs w:val="22"/>
              </w:rPr>
            </w:pPr>
            <w:r w:rsidRPr="00DA6602">
              <w:rPr>
                <w:sz w:val="22"/>
                <w:szCs w:val="22"/>
              </w:rPr>
              <w:t>314</w:t>
            </w:r>
          </w:p>
        </w:tc>
        <w:tc>
          <w:tcPr>
            <w:tcW w:w="1068" w:type="dxa"/>
            <w:tcBorders>
              <w:top w:val="nil"/>
              <w:left w:val="nil"/>
              <w:bottom w:val="single" w:sz="4" w:space="0" w:color="auto"/>
              <w:right w:val="single" w:sz="4" w:space="0" w:color="auto"/>
            </w:tcBorders>
            <w:shd w:val="clear" w:color="auto" w:fill="auto"/>
            <w:noWrap/>
            <w:vAlign w:val="center"/>
            <w:hideMark/>
          </w:tcPr>
          <w:p w14:paraId="6A29C9E4" w14:textId="77777777" w:rsidR="00DA6602" w:rsidRPr="00DA6602" w:rsidRDefault="00DA6602">
            <w:pPr>
              <w:jc w:val="right"/>
              <w:rPr>
                <w:sz w:val="22"/>
                <w:szCs w:val="22"/>
              </w:rPr>
            </w:pPr>
            <w:r w:rsidRPr="00DA6602">
              <w:rPr>
                <w:sz w:val="22"/>
                <w:szCs w:val="22"/>
              </w:rPr>
              <w:t>118</w:t>
            </w:r>
          </w:p>
        </w:tc>
      </w:tr>
      <w:tr w:rsidR="00DA6602" w:rsidRPr="00DA6602" w14:paraId="6077333E" w14:textId="77777777" w:rsidTr="0084600F">
        <w:trPr>
          <w:trHeight w:val="63"/>
        </w:trPr>
        <w:tc>
          <w:tcPr>
            <w:tcW w:w="1843" w:type="dxa"/>
            <w:tcBorders>
              <w:top w:val="nil"/>
              <w:left w:val="single" w:sz="4" w:space="0" w:color="000000"/>
              <w:bottom w:val="single" w:sz="4" w:space="0" w:color="000000"/>
              <w:right w:val="nil"/>
            </w:tcBorders>
            <w:shd w:val="clear" w:color="auto" w:fill="auto"/>
            <w:noWrap/>
            <w:vAlign w:val="center"/>
            <w:hideMark/>
          </w:tcPr>
          <w:p w14:paraId="2279861D"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auto" w:fill="auto"/>
            <w:noWrap/>
            <w:vAlign w:val="center"/>
            <w:hideMark/>
          </w:tcPr>
          <w:p w14:paraId="2B1ABF08" w14:textId="77777777" w:rsidR="00DA6602" w:rsidRPr="00DA6602" w:rsidRDefault="00DA6602">
            <w:pPr>
              <w:rPr>
                <w:sz w:val="22"/>
                <w:szCs w:val="22"/>
              </w:rPr>
            </w:pPr>
            <w:r w:rsidRPr="00DA6602">
              <w:rPr>
                <w:sz w:val="22"/>
                <w:szCs w:val="22"/>
              </w:rPr>
              <w:t>Muutus saadud toetuste ettemaksetes</w:t>
            </w:r>
          </w:p>
        </w:tc>
        <w:tc>
          <w:tcPr>
            <w:tcW w:w="980" w:type="dxa"/>
            <w:tcBorders>
              <w:top w:val="nil"/>
              <w:left w:val="nil"/>
              <w:bottom w:val="single" w:sz="4" w:space="0" w:color="auto"/>
              <w:right w:val="single" w:sz="4" w:space="0" w:color="auto"/>
            </w:tcBorders>
            <w:shd w:val="clear" w:color="auto" w:fill="auto"/>
            <w:noWrap/>
            <w:vAlign w:val="center"/>
            <w:hideMark/>
          </w:tcPr>
          <w:p w14:paraId="3C1F6E19" w14:textId="77777777" w:rsidR="00DA6602" w:rsidRPr="00DA6602" w:rsidRDefault="00DA6602">
            <w:pPr>
              <w:jc w:val="right"/>
              <w:rPr>
                <w:sz w:val="22"/>
                <w:szCs w:val="22"/>
              </w:rPr>
            </w:pPr>
            <w:r w:rsidRPr="00DA6602">
              <w:rPr>
                <w:sz w:val="22"/>
                <w:szCs w:val="22"/>
              </w:rPr>
              <w:t>18</w:t>
            </w:r>
          </w:p>
        </w:tc>
        <w:tc>
          <w:tcPr>
            <w:tcW w:w="1068" w:type="dxa"/>
            <w:tcBorders>
              <w:top w:val="nil"/>
              <w:left w:val="nil"/>
              <w:bottom w:val="single" w:sz="4" w:space="0" w:color="auto"/>
              <w:right w:val="single" w:sz="4" w:space="0" w:color="auto"/>
            </w:tcBorders>
            <w:shd w:val="clear" w:color="auto" w:fill="auto"/>
            <w:noWrap/>
            <w:vAlign w:val="center"/>
            <w:hideMark/>
          </w:tcPr>
          <w:p w14:paraId="1CCF86E8" w14:textId="77777777" w:rsidR="00DA6602" w:rsidRPr="00DA6602" w:rsidRDefault="00DA6602">
            <w:pPr>
              <w:jc w:val="right"/>
              <w:rPr>
                <w:sz w:val="22"/>
                <w:szCs w:val="22"/>
              </w:rPr>
            </w:pPr>
            <w:r w:rsidRPr="00DA6602">
              <w:rPr>
                <w:sz w:val="22"/>
                <w:szCs w:val="22"/>
              </w:rPr>
              <w:t>260</w:t>
            </w:r>
          </w:p>
        </w:tc>
      </w:tr>
      <w:tr w:rsidR="00DA6602" w:rsidRPr="00DA6602" w14:paraId="7F276CC3" w14:textId="77777777" w:rsidTr="0084600F">
        <w:trPr>
          <w:trHeight w:val="63"/>
        </w:trPr>
        <w:tc>
          <w:tcPr>
            <w:tcW w:w="1843" w:type="dxa"/>
            <w:tcBorders>
              <w:top w:val="nil"/>
              <w:left w:val="single" w:sz="4" w:space="0" w:color="000000"/>
              <w:bottom w:val="single" w:sz="4" w:space="0" w:color="000000"/>
              <w:right w:val="nil"/>
            </w:tcBorders>
            <w:shd w:val="clear" w:color="auto" w:fill="auto"/>
            <w:noWrap/>
            <w:vAlign w:val="center"/>
            <w:hideMark/>
          </w:tcPr>
          <w:p w14:paraId="57F5BDDE"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auto" w:fill="auto"/>
            <w:noWrap/>
            <w:vAlign w:val="center"/>
            <w:hideMark/>
          </w:tcPr>
          <w:p w14:paraId="0981E084" w14:textId="77777777" w:rsidR="00DA6602" w:rsidRPr="00DA6602" w:rsidRDefault="00DA6602">
            <w:pPr>
              <w:rPr>
                <w:sz w:val="22"/>
                <w:szCs w:val="22"/>
              </w:rPr>
            </w:pPr>
            <w:r w:rsidRPr="00DA6602">
              <w:rPr>
                <w:sz w:val="22"/>
                <w:szCs w:val="22"/>
              </w:rPr>
              <w:t>Muutus muudes saadud ettemaksetes</w:t>
            </w:r>
          </w:p>
        </w:tc>
        <w:tc>
          <w:tcPr>
            <w:tcW w:w="980" w:type="dxa"/>
            <w:tcBorders>
              <w:top w:val="nil"/>
              <w:left w:val="nil"/>
              <w:bottom w:val="single" w:sz="4" w:space="0" w:color="auto"/>
              <w:right w:val="single" w:sz="4" w:space="0" w:color="auto"/>
            </w:tcBorders>
            <w:shd w:val="clear" w:color="auto" w:fill="auto"/>
            <w:noWrap/>
            <w:vAlign w:val="center"/>
            <w:hideMark/>
          </w:tcPr>
          <w:p w14:paraId="568EECE3" w14:textId="77777777" w:rsidR="00DA6602" w:rsidRPr="00DA6602" w:rsidRDefault="00DA6602">
            <w:pPr>
              <w:jc w:val="right"/>
              <w:rPr>
                <w:sz w:val="22"/>
                <w:szCs w:val="22"/>
              </w:rPr>
            </w:pPr>
            <w:r w:rsidRPr="00DA6602">
              <w:rPr>
                <w:sz w:val="22"/>
                <w:szCs w:val="22"/>
              </w:rPr>
              <w:t>-31</w:t>
            </w:r>
          </w:p>
        </w:tc>
        <w:tc>
          <w:tcPr>
            <w:tcW w:w="1068" w:type="dxa"/>
            <w:tcBorders>
              <w:top w:val="nil"/>
              <w:left w:val="nil"/>
              <w:bottom w:val="single" w:sz="4" w:space="0" w:color="auto"/>
              <w:right w:val="single" w:sz="4" w:space="0" w:color="auto"/>
            </w:tcBorders>
            <w:shd w:val="clear" w:color="auto" w:fill="auto"/>
            <w:noWrap/>
            <w:vAlign w:val="center"/>
            <w:hideMark/>
          </w:tcPr>
          <w:p w14:paraId="44229E80" w14:textId="77777777" w:rsidR="00DA6602" w:rsidRPr="00DA6602" w:rsidRDefault="00DA6602">
            <w:pPr>
              <w:jc w:val="right"/>
              <w:rPr>
                <w:sz w:val="22"/>
                <w:szCs w:val="22"/>
              </w:rPr>
            </w:pPr>
            <w:r w:rsidRPr="00DA6602">
              <w:rPr>
                <w:sz w:val="22"/>
                <w:szCs w:val="22"/>
              </w:rPr>
              <w:t>66</w:t>
            </w:r>
          </w:p>
        </w:tc>
      </w:tr>
      <w:tr w:rsidR="00DA6602" w:rsidRPr="00DA6602" w14:paraId="32EFD2B7" w14:textId="77777777" w:rsidTr="0084600F">
        <w:trPr>
          <w:trHeight w:val="63"/>
        </w:trPr>
        <w:tc>
          <w:tcPr>
            <w:tcW w:w="1843" w:type="dxa"/>
            <w:tcBorders>
              <w:top w:val="nil"/>
              <w:left w:val="single" w:sz="4" w:space="0" w:color="000000"/>
              <w:bottom w:val="single" w:sz="4" w:space="0" w:color="auto"/>
              <w:right w:val="nil"/>
            </w:tcBorders>
            <w:shd w:val="clear" w:color="auto" w:fill="auto"/>
            <w:noWrap/>
            <w:vAlign w:val="center"/>
            <w:hideMark/>
          </w:tcPr>
          <w:p w14:paraId="268473FF"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auto" w:fill="auto"/>
            <w:noWrap/>
            <w:vAlign w:val="center"/>
            <w:hideMark/>
          </w:tcPr>
          <w:p w14:paraId="4262BA8E" w14:textId="77777777" w:rsidR="00DA6602" w:rsidRPr="00DA6602" w:rsidRDefault="00DA6602">
            <w:pPr>
              <w:rPr>
                <w:sz w:val="22"/>
                <w:szCs w:val="22"/>
              </w:rPr>
            </w:pPr>
            <w:r w:rsidRPr="00DA6602">
              <w:rPr>
                <w:sz w:val="22"/>
                <w:szCs w:val="22"/>
              </w:rPr>
              <w:t>Muutus eraldistes</w:t>
            </w:r>
          </w:p>
        </w:tc>
        <w:tc>
          <w:tcPr>
            <w:tcW w:w="980" w:type="dxa"/>
            <w:tcBorders>
              <w:top w:val="nil"/>
              <w:left w:val="nil"/>
              <w:bottom w:val="single" w:sz="4" w:space="0" w:color="auto"/>
              <w:right w:val="single" w:sz="4" w:space="0" w:color="auto"/>
            </w:tcBorders>
            <w:shd w:val="clear" w:color="auto" w:fill="auto"/>
            <w:noWrap/>
            <w:vAlign w:val="center"/>
            <w:hideMark/>
          </w:tcPr>
          <w:p w14:paraId="609BA6E9" w14:textId="77777777" w:rsidR="00DA6602" w:rsidRPr="00DA6602" w:rsidRDefault="00DA6602">
            <w:pPr>
              <w:jc w:val="right"/>
              <w:rPr>
                <w:sz w:val="22"/>
                <w:szCs w:val="22"/>
              </w:rPr>
            </w:pPr>
            <w:r w:rsidRPr="00DA6602">
              <w:rPr>
                <w:sz w:val="22"/>
                <w:szCs w:val="22"/>
              </w:rPr>
              <w:t>118</w:t>
            </w:r>
          </w:p>
        </w:tc>
        <w:tc>
          <w:tcPr>
            <w:tcW w:w="1068" w:type="dxa"/>
            <w:tcBorders>
              <w:top w:val="nil"/>
              <w:left w:val="nil"/>
              <w:bottom w:val="single" w:sz="4" w:space="0" w:color="auto"/>
              <w:right w:val="single" w:sz="4" w:space="0" w:color="auto"/>
            </w:tcBorders>
            <w:shd w:val="clear" w:color="auto" w:fill="auto"/>
            <w:noWrap/>
            <w:vAlign w:val="center"/>
            <w:hideMark/>
          </w:tcPr>
          <w:p w14:paraId="4E5F23DE" w14:textId="77777777" w:rsidR="00DA6602" w:rsidRPr="00DA6602" w:rsidRDefault="00DA6602">
            <w:pPr>
              <w:jc w:val="right"/>
              <w:rPr>
                <w:sz w:val="22"/>
                <w:szCs w:val="22"/>
              </w:rPr>
            </w:pPr>
            <w:r w:rsidRPr="00DA6602">
              <w:rPr>
                <w:sz w:val="22"/>
                <w:szCs w:val="22"/>
              </w:rPr>
              <w:t>107</w:t>
            </w:r>
          </w:p>
        </w:tc>
      </w:tr>
      <w:tr w:rsidR="00DA6602" w:rsidRPr="00DA6602" w14:paraId="075ABA31" w14:textId="77777777" w:rsidTr="0084600F">
        <w:trPr>
          <w:trHeight w:val="63"/>
        </w:trPr>
        <w:tc>
          <w:tcPr>
            <w:tcW w:w="8080"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2DD62711" w14:textId="059F2193" w:rsidR="00DA6602" w:rsidRPr="00DA6602" w:rsidRDefault="00DA6602" w:rsidP="00DA6602">
            <w:pPr>
              <w:rPr>
                <w:sz w:val="22"/>
                <w:szCs w:val="22"/>
              </w:rPr>
            </w:pPr>
            <w:r w:rsidRPr="00DA6602">
              <w:rPr>
                <w:sz w:val="22"/>
                <w:szCs w:val="22"/>
              </w:rPr>
              <w:t>Põhitegevusega seotud kohustuste netomuutus </w:t>
            </w:r>
          </w:p>
        </w:tc>
        <w:tc>
          <w:tcPr>
            <w:tcW w:w="980" w:type="dxa"/>
            <w:tcBorders>
              <w:top w:val="nil"/>
              <w:left w:val="nil"/>
              <w:bottom w:val="single" w:sz="4" w:space="0" w:color="auto"/>
              <w:right w:val="single" w:sz="4" w:space="0" w:color="auto"/>
            </w:tcBorders>
            <w:shd w:val="clear" w:color="000000" w:fill="FFFFFF"/>
            <w:noWrap/>
            <w:vAlign w:val="center"/>
            <w:hideMark/>
          </w:tcPr>
          <w:p w14:paraId="0BA5778B" w14:textId="77777777" w:rsidR="00DA6602" w:rsidRPr="00DA6602" w:rsidRDefault="00DA6602">
            <w:pPr>
              <w:jc w:val="right"/>
              <w:rPr>
                <w:b/>
                <w:bCs/>
                <w:sz w:val="22"/>
                <w:szCs w:val="22"/>
              </w:rPr>
            </w:pPr>
            <w:r w:rsidRPr="00DA6602">
              <w:rPr>
                <w:b/>
                <w:bCs/>
                <w:sz w:val="22"/>
                <w:szCs w:val="22"/>
              </w:rPr>
              <w:t>665</w:t>
            </w:r>
          </w:p>
        </w:tc>
        <w:tc>
          <w:tcPr>
            <w:tcW w:w="1068" w:type="dxa"/>
            <w:tcBorders>
              <w:top w:val="nil"/>
              <w:left w:val="nil"/>
              <w:bottom w:val="single" w:sz="4" w:space="0" w:color="auto"/>
              <w:right w:val="single" w:sz="4" w:space="0" w:color="auto"/>
            </w:tcBorders>
            <w:shd w:val="clear" w:color="000000" w:fill="FFFFFF"/>
            <w:noWrap/>
            <w:vAlign w:val="center"/>
            <w:hideMark/>
          </w:tcPr>
          <w:p w14:paraId="65E7C418" w14:textId="77777777" w:rsidR="00DA6602" w:rsidRPr="00DA6602" w:rsidRDefault="00DA6602">
            <w:pPr>
              <w:jc w:val="right"/>
              <w:rPr>
                <w:b/>
                <w:bCs/>
                <w:sz w:val="22"/>
                <w:szCs w:val="22"/>
              </w:rPr>
            </w:pPr>
            <w:r w:rsidRPr="00DA6602">
              <w:rPr>
                <w:b/>
                <w:bCs/>
                <w:sz w:val="22"/>
                <w:szCs w:val="22"/>
              </w:rPr>
              <w:t>469</w:t>
            </w:r>
          </w:p>
        </w:tc>
      </w:tr>
      <w:tr w:rsidR="00DA6602" w:rsidRPr="00DA6602" w14:paraId="5B79649E" w14:textId="77777777" w:rsidTr="0084600F">
        <w:trPr>
          <w:trHeight w:val="63"/>
        </w:trPr>
        <w:tc>
          <w:tcPr>
            <w:tcW w:w="8080"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74BA4581" w14:textId="16E39077" w:rsidR="00DA6602" w:rsidRPr="00DA6602" w:rsidRDefault="00DA6602" w:rsidP="00DA6602">
            <w:pPr>
              <w:rPr>
                <w:sz w:val="22"/>
                <w:szCs w:val="22"/>
              </w:rPr>
            </w:pPr>
            <w:r w:rsidRPr="00DA6602">
              <w:rPr>
                <w:b/>
                <w:bCs/>
                <w:sz w:val="22"/>
                <w:szCs w:val="22"/>
              </w:rPr>
              <w:t>Rahavood põhitegevusest kokku</w:t>
            </w:r>
            <w:r w:rsidRPr="00DA6602">
              <w:rPr>
                <w:sz w:val="22"/>
                <w:szCs w:val="22"/>
              </w:rPr>
              <w:t> </w:t>
            </w:r>
          </w:p>
        </w:tc>
        <w:tc>
          <w:tcPr>
            <w:tcW w:w="980" w:type="dxa"/>
            <w:tcBorders>
              <w:top w:val="nil"/>
              <w:left w:val="nil"/>
              <w:bottom w:val="single" w:sz="4" w:space="0" w:color="auto"/>
              <w:right w:val="single" w:sz="4" w:space="0" w:color="auto"/>
            </w:tcBorders>
            <w:shd w:val="clear" w:color="000000" w:fill="FFFFFF"/>
            <w:noWrap/>
            <w:vAlign w:val="center"/>
            <w:hideMark/>
          </w:tcPr>
          <w:p w14:paraId="29094985" w14:textId="77777777" w:rsidR="00DA6602" w:rsidRPr="00DA6602" w:rsidRDefault="00DA6602">
            <w:pPr>
              <w:jc w:val="right"/>
              <w:rPr>
                <w:b/>
                <w:bCs/>
                <w:sz w:val="22"/>
                <w:szCs w:val="22"/>
              </w:rPr>
            </w:pPr>
            <w:r w:rsidRPr="00DA6602">
              <w:rPr>
                <w:b/>
                <w:bCs/>
                <w:sz w:val="22"/>
                <w:szCs w:val="22"/>
              </w:rPr>
              <w:t>10 249</w:t>
            </w:r>
          </w:p>
        </w:tc>
        <w:tc>
          <w:tcPr>
            <w:tcW w:w="1068" w:type="dxa"/>
            <w:tcBorders>
              <w:top w:val="nil"/>
              <w:left w:val="nil"/>
              <w:bottom w:val="single" w:sz="4" w:space="0" w:color="auto"/>
              <w:right w:val="single" w:sz="4" w:space="0" w:color="auto"/>
            </w:tcBorders>
            <w:shd w:val="clear" w:color="000000" w:fill="FFFFFF"/>
            <w:noWrap/>
            <w:vAlign w:val="center"/>
            <w:hideMark/>
          </w:tcPr>
          <w:p w14:paraId="64563D45" w14:textId="77777777" w:rsidR="00DA6602" w:rsidRPr="00DA6602" w:rsidRDefault="00DA6602">
            <w:pPr>
              <w:jc w:val="right"/>
              <w:rPr>
                <w:b/>
                <w:bCs/>
                <w:sz w:val="22"/>
                <w:szCs w:val="22"/>
              </w:rPr>
            </w:pPr>
            <w:r w:rsidRPr="00DA6602">
              <w:rPr>
                <w:b/>
                <w:bCs/>
                <w:sz w:val="22"/>
                <w:szCs w:val="22"/>
              </w:rPr>
              <w:t>10 789</w:t>
            </w:r>
          </w:p>
        </w:tc>
      </w:tr>
      <w:tr w:rsidR="00DA6602" w:rsidRPr="00DA6602" w14:paraId="466B5AF2" w14:textId="77777777" w:rsidTr="0084600F">
        <w:trPr>
          <w:trHeight w:val="63"/>
        </w:trPr>
        <w:tc>
          <w:tcPr>
            <w:tcW w:w="8080" w:type="dxa"/>
            <w:gridSpan w:val="2"/>
            <w:tcBorders>
              <w:top w:val="single" w:sz="4" w:space="0" w:color="auto"/>
              <w:left w:val="single" w:sz="4" w:space="0" w:color="auto"/>
              <w:bottom w:val="single" w:sz="4" w:space="0" w:color="auto"/>
              <w:right w:val="nil"/>
            </w:tcBorders>
            <w:shd w:val="clear" w:color="auto" w:fill="auto"/>
            <w:noWrap/>
            <w:vAlign w:val="center"/>
            <w:hideMark/>
          </w:tcPr>
          <w:p w14:paraId="5B15F875" w14:textId="77777777" w:rsidR="00DA6602" w:rsidRPr="00DA6602" w:rsidRDefault="00DA6602">
            <w:pPr>
              <w:rPr>
                <w:b/>
                <w:bCs/>
                <w:sz w:val="22"/>
                <w:szCs w:val="22"/>
              </w:rPr>
            </w:pPr>
            <w:r w:rsidRPr="00DA6602">
              <w:rPr>
                <w:b/>
                <w:bCs/>
                <w:sz w:val="22"/>
                <w:szCs w:val="22"/>
              </w:rPr>
              <w:t>Rahavood investeerimistegevusest</w:t>
            </w:r>
          </w:p>
        </w:tc>
        <w:tc>
          <w:tcPr>
            <w:tcW w:w="980" w:type="dxa"/>
            <w:tcBorders>
              <w:top w:val="nil"/>
              <w:left w:val="nil"/>
              <w:bottom w:val="single" w:sz="4" w:space="0" w:color="auto"/>
              <w:right w:val="nil"/>
            </w:tcBorders>
            <w:shd w:val="clear" w:color="auto" w:fill="auto"/>
            <w:noWrap/>
            <w:vAlign w:val="center"/>
            <w:hideMark/>
          </w:tcPr>
          <w:p w14:paraId="74E99264" w14:textId="77777777" w:rsidR="00DA6602" w:rsidRPr="00DA6602" w:rsidRDefault="00DA6602">
            <w:pPr>
              <w:jc w:val="right"/>
              <w:rPr>
                <w:b/>
                <w:bCs/>
                <w:sz w:val="22"/>
                <w:szCs w:val="22"/>
              </w:rPr>
            </w:pPr>
            <w:r w:rsidRPr="00DA6602">
              <w:rPr>
                <w:b/>
                <w:bCs/>
                <w:sz w:val="22"/>
                <w:szCs w:val="22"/>
              </w:rPr>
              <w:t> </w:t>
            </w:r>
          </w:p>
        </w:tc>
        <w:tc>
          <w:tcPr>
            <w:tcW w:w="1068" w:type="dxa"/>
            <w:tcBorders>
              <w:top w:val="nil"/>
              <w:left w:val="nil"/>
              <w:bottom w:val="single" w:sz="4" w:space="0" w:color="auto"/>
              <w:right w:val="nil"/>
            </w:tcBorders>
            <w:shd w:val="clear" w:color="auto" w:fill="auto"/>
            <w:noWrap/>
            <w:vAlign w:val="center"/>
            <w:hideMark/>
          </w:tcPr>
          <w:p w14:paraId="3FA20A21" w14:textId="77777777" w:rsidR="00DA6602" w:rsidRPr="00DA6602" w:rsidRDefault="00DA6602">
            <w:pPr>
              <w:rPr>
                <w:b/>
                <w:bCs/>
                <w:sz w:val="22"/>
                <w:szCs w:val="22"/>
              </w:rPr>
            </w:pPr>
            <w:r w:rsidRPr="00DA6602">
              <w:rPr>
                <w:b/>
                <w:bCs/>
                <w:sz w:val="22"/>
                <w:szCs w:val="22"/>
              </w:rPr>
              <w:t> </w:t>
            </w:r>
          </w:p>
        </w:tc>
      </w:tr>
      <w:tr w:rsidR="0084600F" w:rsidRPr="00DA6602" w14:paraId="28E675D9" w14:textId="77777777" w:rsidTr="0084600F">
        <w:trPr>
          <w:trHeight w:val="480"/>
        </w:trPr>
        <w:tc>
          <w:tcPr>
            <w:tcW w:w="1843" w:type="dxa"/>
            <w:tcBorders>
              <w:top w:val="single" w:sz="4" w:space="0" w:color="auto"/>
              <w:left w:val="single" w:sz="4" w:space="0" w:color="auto"/>
              <w:bottom w:val="single" w:sz="4" w:space="0" w:color="auto"/>
              <w:right w:val="nil"/>
            </w:tcBorders>
            <w:shd w:val="clear" w:color="000000" w:fill="FFFFFF"/>
            <w:noWrap/>
            <w:vAlign w:val="center"/>
            <w:hideMark/>
          </w:tcPr>
          <w:p w14:paraId="1F8CD048" w14:textId="77777777" w:rsidR="00DA6602" w:rsidRPr="00DA6602" w:rsidRDefault="00DA6602">
            <w:pPr>
              <w:rPr>
                <w:sz w:val="22"/>
                <w:szCs w:val="22"/>
              </w:rPr>
            </w:pPr>
            <w:r w:rsidRPr="00DA6602">
              <w:rPr>
                <w:sz w:val="22"/>
                <w:szCs w:val="22"/>
              </w:rPr>
              <w:t> </w:t>
            </w:r>
          </w:p>
        </w:tc>
        <w:tc>
          <w:tcPr>
            <w:tcW w:w="6237" w:type="dxa"/>
            <w:tcBorders>
              <w:top w:val="single" w:sz="4" w:space="0" w:color="auto"/>
              <w:left w:val="nil"/>
              <w:bottom w:val="single" w:sz="4" w:space="0" w:color="auto"/>
              <w:right w:val="single" w:sz="4" w:space="0" w:color="auto"/>
            </w:tcBorders>
            <w:shd w:val="clear" w:color="000000" w:fill="FFFFFF"/>
            <w:noWrap/>
            <w:vAlign w:val="center"/>
            <w:hideMark/>
          </w:tcPr>
          <w:p w14:paraId="781F0FE0" w14:textId="77777777" w:rsidR="00DA6602" w:rsidRPr="00DA6602" w:rsidRDefault="00DA6602">
            <w:pPr>
              <w:rPr>
                <w:sz w:val="22"/>
                <w:szCs w:val="22"/>
              </w:rPr>
            </w:pPr>
            <w:r w:rsidRPr="00DA6602">
              <w:rPr>
                <w:sz w:val="22"/>
                <w:szCs w:val="22"/>
              </w:rPr>
              <w:t>Tasutud põhivara eest (v.a. finantsinvesteeringud ja osalused) kokku</w:t>
            </w:r>
          </w:p>
        </w:tc>
        <w:tc>
          <w:tcPr>
            <w:tcW w:w="980" w:type="dxa"/>
            <w:tcBorders>
              <w:top w:val="single" w:sz="4" w:space="0" w:color="auto"/>
              <w:left w:val="nil"/>
              <w:bottom w:val="single" w:sz="4" w:space="0" w:color="auto"/>
              <w:right w:val="single" w:sz="4" w:space="0" w:color="auto"/>
            </w:tcBorders>
            <w:shd w:val="clear" w:color="000000" w:fill="FFFFFF"/>
            <w:noWrap/>
            <w:vAlign w:val="center"/>
            <w:hideMark/>
          </w:tcPr>
          <w:p w14:paraId="5AB10DA4" w14:textId="77777777" w:rsidR="00DA6602" w:rsidRPr="00DA6602" w:rsidRDefault="00DA6602">
            <w:pPr>
              <w:jc w:val="right"/>
              <w:rPr>
                <w:sz w:val="22"/>
                <w:szCs w:val="22"/>
              </w:rPr>
            </w:pPr>
            <w:r w:rsidRPr="00DA6602">
              <w:rPr>
                <w:sz w:val="22"/>
                <w:szCs w:val="22"/>
              </w:rPr>
              <w:t>-11 262</w:t>
            </w:r>
          </w:p>
        </w:tc>
        <w:tc>
          <w:tcPr>
            <w:tcW w:w="1068" w:type="dxa"/>
            <w:tcBorders>
              <w:top w:val="single" w:sz="4" w:space="0" w:color="auto"/>
              <w:left w:val="nil"/>
              <w:bottom w:val="single" w:sz="4" w:space="0" w:color="auto"/>
              <w:right w:val="single" w:sz="4" w:space="0" w:color="auto"/>
            </w:tcBorders>
            <w:shd w:val="clear" w:color="000000" w:fill="FFFFFF"/>
            <w:noWrap/>
            <w:vAlign w:val="center"/>
            <w:hideMark/>
          </w:tcPr>
          <w:p w14:paraId="556543CA" w14:textId="77777777" w:rsidR="00DA6602" w:rsidRPr="00DA6602" w:rsidRDefault="00DA6602">
            <w:pPr>
              <w:jc w:val="right"/>
              <w:rPr>
                <w:sz w:val="22"/>
                <w:szCs w:val="22"/>
              </w:rPr>
            </w:pPr>
            <w:r w:rsidRPr="00DA6602">
              <w:rPr>
                <w:sz w:val="22"/>
                <w:szCs w:val="22"/>
              </w:rPr>
              <w:t>-12 636</w:t>
            </w:r>
          </w:p>
        </w:tc>
      </w:tr>
      <w:tr w:rsidR="0084600F" w:rsidRPr="00DA6602" w14:paraId="6347F53D" w14:textId="77777777" w:rsidTr="0084600F">
        <w:trPr>
          <w:trHeight w:val="167"/>
        </w:trPr>
        <w:tc>
          <w:tcPr>
            <w:tcW w:w="1843" w:type="dxa"/>
            <w:tcBorders>
              <w:top w:val="nil"/>
              <w:left w:val="single" w:sz="4" w:space="0" w:color="auto"/>
              <w:bottom w:val="single" w:sz="4" w:space="0" w:color="auto"/>
              <w:right w:val="nil"/>
            </w:tcBorders>
            <w:shd w:val="clear" w:color="000000" w:fill="FFFFFF"/>
            <w:noWrap/>
            <w:vAlign w:val="center"/>
            <w:hideMark/>
          </w:tcPr>
          <w:p w14:paraId="2C43DB07"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000000" w:fill="FFFFFF"/>
            <w:noWrap/>
            <w:vAlign w:val="center"/>
            <w:hideMark/>
          </w:tcPr>
          <w:p w14:paraId="4236632D" w14:textId="77777777" w:rsidR="00DA6602" w:rsidRPr="00DA6602" w:rsidRDefault="00DA6602">
            <w:pPr>
              <w:rPr>
                <w:sz w:val="22"/>
                <w:szCs w:val="22"/>
              </w:rPr>
            </w:pPr>
            <w:r w:rsidRPr="00DA6602">
              <w:rPr>
                <w:sz w:val="22"/>
                <w:szCs w:val="22"/>
              </w:rPr>
              <w:t>Laekunud põhivara müügist (v.a. finantsinvesteeringud ja osalused) kokku</w:t>
            </w:r>
          </w:p>
        </w:tc>
        <w:tc>
          <w:tcPr>
            <w:tcW w:w="980" w:type="dxa"/>
            <w:tcBorders>
              <w:top w:val="nil"/>
              <w:left w:val="nil"/>
              <w:bottom w:val="single" w:sz="4" w:space="0" w:color="auto"/>
              <w:right w:val="single" w:sz="4" w:space="0" w:color="auto"/>
            </w:tcBorders>
            <w:shd w:val="clear" w:color="000000" w:fill="FFFFFF"/>
            <w:noWrap/>
            <w:vAlign w:val="center"/>
            <w:hideMark/>
          </w:tcPr>
          <w:p w14:paraId="3B8781B3" w14:textId="77777777" w:rsidR="00DA6602" w:rsidRPr="00DA6602" w:rsidRDefault="00DA6602">
            <w:pPr>
              <w:jc w:val="right"/>
              <w:rPr>
                <w:sz w:val="22"/>
                <w:szCs w:val="22"/>
              </w:rPr>
            </w:pPr>
            <w:r w:rsidRPr="00DA6602">
              <w:rPr>
                <w:sz w:val="22"/>
                <w:szCs w:val="22"/>
              </w:rPr>
              <w:t>423</w:t>
            </w:r>
          </w:p>
        </w:tc>
        <w:tc>
          <w:tcPr>
            <w:tcW w:w="1068" w:type="dxa"/>
            <w:tcBorders>
              <w:top w:val="nil"/>
              <w:left w:val="nil"/>
              <w:bottom w:val="single" w:sz="4" w:space="0" w:color="auto"/>
              <w:right w:val="single" w:sz="4" w:space="0" w:color="auto"/>
            </w:tcBorders>
            <w:shd w:val="clear" w:color="000000" w:fill="FFFFFF"/>
            <w:noWrap/>
            <w:vAlign w:val="center"/>
            <w:hideMark/>
          </w:tcPr>
          <w:p w14:paraId="58878D63" w14:textId="77777777" w:rsidR="00DA6602" w:rsidRPr="00DA6602" w:rsidRDefault="00DA6602">
            <w:pPr>
              <w:jc w:val="right"/>
              <w:rPr>
                <w:sz w:val="22"/>
                <w:szCs w:val="22"/>
              </w:rPr>
            </w:pPr>
            <w:r w:rsidRPr="00DA6602">
              <w:rPr>
                <w:sz w:val="22"/>
                <w:szCs w:val="22"/>
              </w:rPr>
              <w:t>152</w:t>
            </w:r>
          </w:p>
        </w:tc>
      </w:tr>
      <w:tr w:rsidR="0084600F" w:rsidRPr="00DA6602" w14:paraId="12392630" w14:textId="77777777" w:rsidTr="0084600F">
        <w:trPr>
          <w:trHeight w:val="63"/>
        </w:trPr>
        <w:tc>
          <w:tcPr>
            <w:tcW w:w="1843" w:type="dxa"/>
            <w:tcBorders>
              <w:top w:val="nil"/>
              <w:left w:val="single" w:sz="4" w:space="0" w:color="auto"/>
              <w:bottom w:val="single" w:sz="4" w:space="0" w:color="auto"/>
              <w:right w:val="nil"/>
            </w:tcBorders>
            <w:shd w:val="clear" w:color="000000" w:fill="FFFFFF"/>
            <w:noWrap/>
            <w:vAlign w:val="center"/>
            <w:hideMark/>
          </w:tcPr>
          <w:p w14:paraId="5A98230A"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000000" w:fill="FFFFFF"/>
            <w:noWrap/>
            <w:vAlign w:val="center"/>
            <w:hideMark/>
          </w:tcPr>
          <w:p w14:paraId="19851678" w14:textId="77777777" w:rsidR="00DA6602" w:rsidRPr="00DA6602" w:rsidRDefault="00DA6602">
            <w:pPr>
              <w:rPr>
                <w:sz w:val="22"/>
                <w:szCs w:val="22"/>
              </w:rPr>
            </w:pPr>
            <w:r w:rsidRPr="00DA6602">
              <w:rPr>
                <w:sz w:val="22"/>
                <w:szCs w:val="22"/>
              </w:rPr>
              <w:t>Laekunud sihtfinantseerimine põhivara soetuseks</w:t>
            </w:r>
          </w:p>
        </w:tc>
        <w:tc>
          <w:tcPr>
            <w:tcW w:w="980" w:type="dxa"/>
            <w:tcBorders>
              <w:top w:val="nil"/>
              <w:left w:val="nil"/>
              <w:bottom w:val="single" w:sz="4" w:space="0" w:color="auto"/>
              <w:right w:val="single" w:sz="4" w:space="0" w:color="auto"/>
            </w:tcBorders>
            <w:shd w:val="clear" w:color="000000" w:fill="FFFFFF"/>
            <w:noWrap/>
            <w:vAlign w:val="center"/>
            <w:hideMark/>
          </w:tcPr>
          <w:p w14:paraId="21BBB949" w14:textId="77777777" w:rsidR="00DA6602" w:rsidRPr="00DA6602" w:rsidRDefault="00DA6602">
            <w:pPr>
              <w:jc w:val="right"/>
              <w:rPr>
                <w:sz w:val="22"/>
                <w:szCs w:val="22"/>
              </w:rPr>
            </w:pPr>
            <w:r w:rsidRPr="00DA6602">
              <w:rPr>
                <w:sz w:val="22"/>
                <w:szCs w:val="22"/>
              </w:rPr>
              <w:t>6 378</w:t>
            </w:r>
          </w:p>
        </w:tc>
        <w:tc>
          <w:tcPr>
            <w:tcW w:w="1068" w:type="dxa"/>
            <w:tcBorders>
              <w:top w:val="nil"/>
              <w:left w:val="nil"/>
              <w:bottom w:val="single" w:sz="4" w:space="0" w:color="auto"/>
              <w:right w:val="single" w:sz="4" w:space="0" w:color="auto"/>
            </w:tcBorders>
            <w:shd w:val="clear" w:color="000000" w:fill="FFFFFF"/>
            <w:noWrap/>
            <w:vAlign w:val="center"/>
            <w:hideMark/>
          </w:tcPr>
          <w:p w14:paraId="39BFE822" w14:textId="77777777" w:rsidR="00DA6602" w:rsidRPr="00DA6602" w:rsidRDefault="00DA6602">
            <w:pPr>
              <w:jc w:val="right"/>
              <w:rPr>
                <w:sz w:val="22"/>
                <w:szCs w:val="22"/>
              </w:rPr>
            </w:pPr>
            <w:r w:rsidRPr="00DA6602">
              <w:rPr>
                <w:sz w:val="22"/>
                <w:szCs w:val="22"/>
              </w:rPr>
              <w:t>4 997</w:t>
            </w:r>
          </w:p>
        </w:tc>
      </w:tr>
      <w:tr w:rsidR="0084600F" w:rsidRPr="00DA6602" w14:paraId="3EB90859" w14:textId="77777777" w:rsidTr="0084600F">
        <w:trPr>
          <w:trHeight w:val="63"/>
        </w:trPr>
        <w:tc>
          <w:tcPr>
            <w:tcW w:w="1843" w:type="dxa"/>
            <w:tcBorders>
              <w:top w:val="nil"/>
              <w:left w:val="single" w:sz="4" w:space="0" w:color="auto"/>
              <w:bottom w:val="single" w:sz="4" w:space="0" w:color="auto"/>
              <w:right w:val="nil"/>
            </w:tcBorders>
            <w:shd w:val="clear" w:color="000000" w:fill="FFFFFF"/>
            <w:noWrap/>
            <w:vAlign w:val="center"/>
            <w:hideMark/>
          </w:tcPr>
          <w:p w14:paraId="357ABE01"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000000" w:fill="FFFFFF"/>
            <w:noWrap/>
            <w:vAlign w:val="center"/>
            <w:hideMark/>
          </w:tcPr>
          <w:p w14:paraId="40D7F98A" w14:textId="77777777" w:rsidR="00DA6602" w:rsidRPr="00DA6602" w:rsidRDefault="00DA6602">
            <w:pPr>
              <w:rPr>
                <w:sz w:val="22"/>
                <w:szCs w:val="22"/>
              </w:rPr>
            </w:pPr>
            <w:r w:rsidRPr="00DA6602">
              <w:rPr>
                <w:sz w:val="22"/>
                <w:szCs w:val="22"/>
              </w:rPr>
              <w:t>Makstud sihtfinantseerimine põhivara soetuseks</w:t>
            </w:r>
          </w:p>
        </w:tc>
        <w:tc>
          <w:tcPr>
            <w:tcW w:w="980" w:type="dxa"/>
            <w:tcBorders>
              <w:top w:val="nil"/>
              <w:left w:val="nil"/>
              <w:bottom w:val="single" w:sz="4" w:space="0" w:color="auto"/>
              <w:right w:val="single" w:sz="4" w:space="0" w:color="auto"/>
            </w:tcBorders>
            <w:shd w:val="clear" w:color="000000" w:fill="FFFFFF"/>
            <w:noWrap/>
            <w:vAlign w:val="center"/>
            <w:hideMark/>
          </w:tcPr>
          <w:p w14:paraId="388D006B" w14:textId="77777777" w:rsidR="00DA6602" w:rsidRPr="00DA6602" w:rsidRDefault="00DA6602">
            <w:pPr>
              <w:jc w:val="right"/>
              <w:rPr>
                <w:sz w:val="22"/>
                <w:szCs w:val="22"/>
              </w:rPr>
            </w:pPr>
            <w:r w:rsidRPr="00DA6602">
              <w:rPr>
                <w:sz w:val="22"/>
                <w:szCs w:val="22"/>
              </w:rPr>
              <w:t>-296</w:t>
            </w:r>
          </w:p>
        </w:tc>
        <w:tc>
          <w:tcPr>
            <w:tcW w:w="1068" w:type="dxa"/>
            <w:tcBorders>
              <w:top w:val="nil"/>
              <w:left w:val="nil"/>
              <w:bottom w:val="single" w:sz="4" w:space="0" w:color="auto"/>
              <w:right w:val="single" w:sz="4" w:space="0" w:color="auto"/>
            </w:tcBorders>
            <w:shd w:val="clear" w:color="000000" w:fill="FFFFFF"/>
            <w:noWrap/>
            <w:vAlign w:val="center"/>
            <w:hideMark/>
          </w:tcPr>
          <w:p w14:paraId="1455E82F" w14:textId="77777777" w:rsidR="00DA6602" w:rsidRPr="00DA6602" w:rsidRDefault="00DA6602">
            <w:pPr>
              <w:jc w:val="right"/>
              <w:rPr>
                <w:sz w:val="22"/>
                <w:szCs w:val="22"/>
              </w:rPr>
            </w:pPr>
            <w:r w:rsidRPr="00DA6602">
              <w:rPr>
                <w:sz w:val="22"/>
                <w:szCs w:val="22"/>
              </w:rPr>
              <w:t>-337</w:t>
            </w:r>
          </w:p>
        </w:tc>
      </w:tr>
      <w:tr w:rsidR="0084600F" w:rsidRPr="00DA6602" w14:paraId="59E2D75E" w14:textId="77777777" w:rsidTr="0084600F">
        <w:trPr>
          <w:trHeight w:val="63"/>
        </w:trPr>
        <w:tc>
          <w:tcPr>
            <w:tcW w:w="1843" w:type="dxa"/>
            <w:tcBorders>
              <w:top w:val="nil"/>
              <w:left w:val="single" w:sz="4" w:space="0" w:color="auto"/>
              <w:bottom w:val="single" w:sz="4" w:space="0" w:color="auto"/>
              <w:right w:val="nil"/>
            </w:tcBorders>
            <w:shd w:val="clear" w:color="000000" w:fill="FFFFFF"/>
            <w:noWrap/>
            <w:vAlign w:val="center"/>
            <w:hideMark/>
          </w:tcPr>
          <w:p w14:paraId="5B821DCA"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000000" w:fill="FFFFFF"/>
            <w:noWrap/>
            <w:vAlign w:val="center"/>
            <w:hideMark/>
          </w:tcPr>
          <w:p w14:paraId="29BDB7F5" w14:textId="77777777" w:rsidR="00DA6602" w:rsidRPr="00DA6602" w:rsidRDefault="00DA6602">
            <w:pPr>
              <w:rPr>
                <w:sz w:val="22"/>
                <w:szCs w:val="22"/>
              </w:rPr>
            </w:pPr>
            <w:r w:rsidRPr="00DA6602">
              <w:rPr>
                <w:sz w:val="22"/>
                <w:szCs w:val="22"/>
              </w:rPr>
              <w:t>Tagasi makstud laenud</w:t>
            </w:r>
          </w:p>
        </w:tc>
        <w:tc>
          <w:tcPr>
            <w:tcW w:w="980" w:type="dxa"/>
            <w:tcBorders>
              <w:top w:val="nil"/>
              <w:left w:val="nil"/>
              <w:bottom w:val="single" w:sz="4" w:space="0" w:color="auto"/>
              <w:right w:val="single" w:sz="4" w:space="0" w:color="auto"/>
            </w:tcBorders>
            <w:shd w:val="clear" w:color="000000" w:fill="FFFFFF"/>
            <w:noWrap/>
            <w:vAlign w:val="center"/>
            <w:hideMark/>
          </w:tcPr>
          <w:p w14:paraId="6E470938" w14:textId="77777777" w:rsidR="00DA6602" w:rsidRPr="00DA6602" w:rsidRDefault="00DA6602">
            <w:pPr>
              <w:jc w:val="right"/>
              <w:rPr>
                <w:sz w:val="22"/>
                <w:szCs w:val="22"/>
              </w:rPr>
            </w:pPr>
            <w:r w:rsidRPr="00DA6602">
              <w:rPr>
                <w:sz w:val="22"/>
                <w:szCs w:val="22"/>
              </w:rPr>
              <w:t>1</w:t>
            </w:r>
          </w:p>
        </w:tc>
        <w:tc>
          <w:tcPr>
            <w:tcW w:w="1068" w:type="dxa"/>
            <w:tcBorders>
              <w:top w:val="nil"/>
              <w:left w:val="nil"/>
              <w:bottom w:val="single" w:sz="4" w:space="0" w:color="auto"/>
              <w:right w:val="single" w:sz="4" w:space="0" w:color="auto"/>
            </w:tcBorders>
            <w:shd w:val="clear" w:color="000000" w:fill="FFFFFF"/>
            <w:noWrap/>
            <w:vAlign w:val="center"/>
            <w:hideMark/>
          </w:tcPr>
          <w:p w14:paraId="363993AB" w14:textId="77777777" w:rsidR="00DA6602" w:rsidRPr="00DA6602" w:rsidRDefault="00DA6602">
            <w:pPr>
              <w:jc w:val="right"/>
              <w:rPr>
                <w:sz w:val="22"/>
                <w:szCs w:val="22"/>
              </w:rPr>
            </w:pPr>
            <w:r w:rsidRPr="00DA6602">
              <w:rPr>
                <w:sz w:val="22"/>
                <w:szCs w:val="22"/>
              </w:rPr>
              <w:t>1</w:t>
            </w:r>
          </w:p>
        </w:tc>
      </w:tr>
      <w:tr w:rsidR="0084600F" w:rsidRPr="00DA6602" w14:paraId="49F6B67C" w14:textId="77777777" w:rsidTr="0084600F">
        <w:trPr>
          <w:trHeight w:val="63"/>
        </w:trPr>
        <w:tc>
          <w:tcPr>
            <w:tcW w:w="1843" w:type="dxa"/>
            <w:tcBorders>
              <w:top w:val="nil"/>
              <w:left w:val="single" w:sz="4" w:space="0" w:color="auto"/>
              <w:bottom w:val="single" w:sz="4" w:space="0" w:color="auto"/>
              <w:right w:val="nil"/>
            </w:tcBorders>
            <w:shd w:val="clear" w:color="000000" w:fill="FFFFFF"/>
            <w:noWrap/>
            <w:vAlign w:val="center"/>
            <w:hideMark/>
          </w:tcPr>
          <w:p w14:paraId="6E6D1F97"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000000" w:fill="FFFFFF"/>
            <w:noWrap/>
            <w:vAlign w:val="center"/>
            <w:hideMark/>
          </w:tcPr>
          <w:p w14:paraId="6B61DA04" w14:textId="77777777" w:rsidR="00DA6602" w:rsidRPr="00DA6602" w:rsidRDefault="00DA6602">
            <w:pPr>
              <w:rPr>
                <w:sz w:val="22"/>
                <w:szCs w:val="22"/>
              </w:rPr>
            </w:pPr>
            <w:r w:rsidRPr="00DA6602">
              <w:rPr>
                <w:sz w:val="22"/>
                <w:szCs w:val="22"/>
              </w:rPr>
              <w:t>Laekunud intressid ja muu finantstulu</w:t>
            </w:r>
          </w:p>
        </w:tc>
        <w:tc>
          <w:tcPr>
            <w:tcW w:w="980" w:type="dxa"/>
            <w:tcBorders>
              <w:top w:val="nil"/>
              <w:left w:val="nil"/>
              <w:bottom w:val="single" w:sz="4" w:space="0" w:color="auto"/>
              <w:right w:val="single" w:sz="4" w:space="0" w:color="auto"/>
            </w:tcBorders>
            <w:shd w:val="clear" w:color="000000" w:fill="FFFFFF"/>
            <w:noWrap/>
            <w:vAlign w:val="center"/>
            <w:hideMark/>
          </w:tcPr>
          <w:p w14:paraId="23F5B687" w14:textId="77777777" w:rsidR="00DA6602" w:rsidRPr="00DA6602" w:rsidRDefault="00DA6602">
            <w:pPr>
              <w:jc w:val="right"/>
              <w:rPr>
                <w:sz w:val="22"/>
                <w:szCs w:val="22"/>
              </w:rPr>
            </w:pPr>
            <w:r w:rsidRPr="00DA6602">
              <w:rPr>
                <w:sz w:val="22"/>
                <w:szCs w:val="22"/>
              </w:rPr>
              <w:t>2</w:t>
            </w:r>
          </w:p>
        </w:tc>
        <w:tc>
          <w:tcPr>
            <w:tcW w:w="1068" w:type="dxa"/>
            <w:tcBorders>
              <w:top w:val="nil"/>
              <w:left w:val="nil"/>
              <w:bottom w:val="single" w:sz="4" w:space="0" w:color="auto"/>
              <w:right w:val="single" w:sz="4" w:space="0" w:color="auto"/>
            </w:tcBorders>
            <w:shd w:val="clear" w:color="000000" w:fill="FFFFFF"/>
            <w:noWrap/>
            <w:vAlign w:val="center"/>
            <w:hideMark/>
          </w:tcPr>
          <w:p w14:paraId="24682240" w14:textId="77777777" w:rsidR="00DA6602" w:rsidRPr="00DA6602" w:rsidRDefault="00DA6602">
            <w:pPr>
              <w:jc w:val="right"/>
              <w:rPr>
                <w:sz w:val="22"/>
                <w:szCs w:val="22"/>
              </w:rPr>
            </w:pPr>
            <w:r w:rsidRPr="00DA6602">
              <w:rPr>
                <w:sz w:val="22"/>
                <w:szCs w:val="22"/>
              </w:rPr>
              <w:t>2</w:t>
            </w:r>
          </w:p>
        </w:tc>
      </w:tr>
      <w:tr w:rsidR="0084600F" w:rsidRPr="00DA6602" w14:paraId="2EC2FE07" w14:textId="77777777" w:rsidTr="0084600F">
        <w:trPr>
          <w:trHeight w:val="63"/>
        </w:trPr>
        <w:tc>
          <w:tcPr>
            <w:tcW w:w="1843" w:type="dxa"/>
            <w:tcBorders>
              <w:top w:val="nil"/>
              <w:left w:val="single" w:sz="4" w:space="0" w:color="auto"/>
              <w:bottom w:val="single" w:sz="4" w:space="0" w:color="auto"/>
              <w:right w:val="nil"/>
            </w:tcBorders>
            <w:shd w:val="clear" w:color="000000" w:fill="FFFFFF"/>
            <w:noWrap/>
            <w:vAlign w:val="center"/>
            <w:hideMark/>
          </w:tcPr>
          <w:p w14:paraId="18C38698"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000000" w:fill="FFFFFF"/>
            <w:noWrap/>
            <w:vAlign w:val="center"/>
            <w:hideMark/>
          </w:tcPr>
          <w:p w14:paraId="200F3D01" w14:textId="77777777" w:rsidR="00DA6602" w:rsidRPr="00DA6602" w:rsidRDefault="00DA6602">
            <w:pPr>
              <w:rPr>
                <w:sz w:val="22"/>
                <w:szCs w:val="22"/>
              </w:rPr>
            </w:pPr>
            <w:r w:rsidRPr="00DA6602">
              <w:rPr>
                <w:sz w:val="22"/>
                <w:szCs w:val="22"/>
              </w:rPr>
              <w:t>Laekunud dividendid</w:t>
            </w:r>
          </w:p>
        </w:tc>
        <w:tc>
          <w:tcPr>
            <w:tcW w:w="980" w:type="dxa"/>
            <w:tcBorders>
              <w:top w:val="nil"/>
              <w:left w:val="nil"/>
              <w:bottom w:val="single" w:sz="4" w:space="0" w:color="auto"/>
              <w:right w:val="single" w:sz="4" w:space="0" w:color="auto"/>
            </w:tcBorders>
            <w:shd w:val="clear" w:color="000000" w:fill="FFFFFF"/>
            <w:noWrap/>
            <w:vAlign w:val="center"/>
            <w:hideMark/>
          </w:tcPr>
          <w:p w14:paraId="03A4034B" w14:textId="77777777" w:rsidR="00DA6602" w:rsidRPr="00DA6602" w:rsidRDefault="00DA6602">
            <w:pPr>
              <w:jc w:val="right"/>
              <w:rPr>
                <w:sz w:val="22"/>
                <w:szCs w:val="22"/>
              </w:rPr>
            </w:pPr>
            <w:r w:rsidRPr="00DA6602">
              <w:rPr>
                <w:sz w:val="22"/>
                <w:szCs w:val="22"/>
              </w:rPr>
              <w:t>0</w:t>
            </w:r>
          </w:p>
        </w:tc>
        <w:tc>
          <w:tcPr>
            <w:tcW w:w="1068" w:type="dxa"/>
            <w:tcBorders>
              <w:top w:val="nil"/>
              <w:left w:val="nil"/>
              <w:bottom w:val="single" w:sz="4" w:space="0" w:color="auto"/>
              <w:right w:val="single" w:sz="4" w:space="0" w:color="auto"/>
            </w:tcBorders>
            <w:shd w:val="clear" w:color="000000" w:fill="FFFFFF"/>
            <w:noWrap/>
            <w:vAlign w:val="center"/>
            <w:hideMark/>
          </w:tcPr>
          <w:p w14:paraId="461F0300" w14:textId="77777777" w:rsidR="00DA6602" w:rsidRPr="00DA6602" w:rsidRDefault="00DA6602">
            <w:pPr>
              <w:jc w:val="right"/>
              <w:rPr>
                <w:sz w:val="22"/>
                <w:szCs w:val="22"/>
              </w:rPr>
            </w:pPr>
            <w:r w:rsidRPr="00DA6602">
              <w:rPr>
                <w:sz w:val="22"/>
                <w:szCs w:val="22"/>
              </w:rPr>
              <w:t>100</w:t>
            </w:r>
          </w:p>
        </w:tc>
      </w:tr>
      <w:tr w:rsidR="0084600F" w:rsidRPr="00DA6602" w14:paraId="6022CF94" w14:textId="77777777" w:rsidTr="0084600F">
        <w:trPr>
          <w:trHeight w:val="63"/>
        </w:trPr>
        <w:tc>
          <w:tcPr>
            <w:tcW w:w="1843" w:type="dxa"/>
            <w:tcBorders>
              <w:top w:val="nil"/>
              <w:left w:val="single" w:sz="4" w:space="0" w:color="auto"/>
              <w:bottom w:val="single" w:sz="4" w:space="0" w:color="auto"/>
              <w:right w:val="nil"/>
            </w:tcBorders>
            <w:shd w:val="clear" w:color="000000" w:fill="FFFFFF"/>
            <w:noWrap/>
            <w:vAlign w:val="center"/>
            <w:hideMark/>
          </w:tcPr>
          <w:p w14:paraId="09982305"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000000" w:fill="FFFFFF"/>
            <w:noWrap/>
            <w:vAlign w:val="center"/>
            <w:hideMark/>
          </w:tcPr>
          <w:p w14:paraId="2C842D71" w14:textId="77777777" w:rsidR="00DA6602" w:rsidRPr="00DA6602" w:rsidRDefault="00DA6602">
            <w:pPr>
              <w:rPr>
                <w:sz w:val="22"/>
                <w:szCs w:val="22"/>
              </w:rPr>
            </w:pPr>
            <w:r w:rsidRPr="00DA6602">
              <w:rPr>
                <w:sz w:val="22"/>
                <w:szCs w:val="22"/>
              </w:rPr>
              <w:t>Tasutud osaluste soetamisel</w:t>
            </w:r>
          </w:p>
        </w:tc>
        <w:tc>
          <w:tcPr>
            <w:tcW w:w="980" w:type="dxa"/>
            <w:tcBorders>
              <w:top w:val="nil"/>
              <w:left w:val="nil"/>
              <w:bottom w:val="single" w:sz="4" w:space="0" w:color="auto"/>
              <w:right w:val="single" w:sz="4" w:space="0" w:color="auto"/>
            </w:tcBorders>
            <w:shd w:val="clear" w:color="000000" w:fill="FFFFFF"/>
            <w:noWrap/>
            <w:vAlign w:val="center"/>
            <w:hideMark/>
          </w:tcPr>
          <w:p w14:paraId="65D00B7C" w14:textId="77777777" w:rsidR="00DA6602" w:rsidRPr="00DA6602" w:rsidRDefault="00DA6602">
            <w:pPr>
              <w:jc w:val="right"/>
              <w:rPr>
                <w:sz w:val="22"/>
                <w:szCs w:val="22"/>
              </w:rPr>
            </w:pPr>
            <w:r w:rsidRPr="00DA6602">
              <w:rPr>
                <w:sz w:val="22"/>
                <w:szCs w:val="22"/>
              </w:rPr>
              <w:t>0</w:t>
            </w:r>
          </w:p>
        </w:tc>
        <w:tc>
          <w:tcPr>
            <w:tcW w:w="1068" w:type="dxa"/>
            <w:tcBorders>
              <w:top w:val="nil"/>
              <w:left w:val="nil"/>
              <w:bottom w:val="single" w:sz="4" w:space="0" w:color="auto"/>
              <w:right w:val="single" w:sz="4" w:space="0" w:color="auto"/>
            </w:tcBorders>
            <w:shd w:val="clear" w:color="000000" w:fill="FFFFFF"/>
            <w:noWrap/>
            <w:vAlign w:val="center"/>
            <w:hideMark/>
          </w:tcPr>
          <w:p w14:paraId="7955802A" w14:textId="77777777" w:rsidR="00DA6602" w:rsidRPr="00DA6602" w:rsidRDefault="00DA6602">
            <w:pPr>
              <w:jc w:val="right"/>
              <w:rPr>
                <w:sz w:val="22"/>
                <w:szCs w:val="22"/>
              </w:rPr>
            </w:pPr>
            <w:r w:rsidRPr="00DA6602">
              <w:rPr>
                <w:sz w:val="22"/>
                <w:szCs w:val="22"/>
              </w:rPr>
              <w:t>-2 201</w:t>
            </w:r>
          </w:p>
        </w:tc>
      </w:tr>
      <w:tr w:rsidR="00DA6602" w:rsidRPr="00DA6602" w14:paraId="466B07D7" w14:textId="77777777" w:rsidTr="0084600F">
        <w:trPr>
          <w:trHeight w:val="63"/>
        </w:trPr>
        <w:tc>
          <w:tcPr>
            <w:tcW w:w="8080"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4D8CEA40" w14:textId="4C42D387" w:rsidR="00DA6602" w:rsidRPr="00DA6602" w:rsidRDefault="00DA6602" w:rsidP="00DA6602">
            <w:pPr>
              <w:rPr>
                <w:sz w:val="22"/>
                <w:szCs w:val="22"/>
              </w:rPr>
            </w:pPr>
            <w:r w:rsidRPr="00DA6602">
              <w:rPr>
                <w:b/>
                <w:bCs/>
                <w:sz w:val="22"/>
                <w:szCs w:val="22"/>
              </w:rPr>
              <w:t>Rahavood investeerimistegevusest kokku</w:t>
            </w:r>
            <w:r w:rsidRPr="00DA6602">
              <w:rPr>
                <w:sz w:val="22"/>
                <w:szCs w:val="22"/>
              </w:rPr>
              <w:t> </w:t>
            </w:r>
          </w:p>
        </w:tc>
        <w:tc>
          <w:tcPr>
            <w:tcW w:w="980" w:type="dxa"/>
            <w:tcBorders>
              <w:top w:val="nil"/>
              <w:left w:val="nil"/>
              <w:bottom w:val="single" w:sz="4" w:space="0" w:color="auto"/>
              <w:right w:val="single" w:sz="4" w:space="0" w:color="auto"/>
            </w:tcBorders>
            <w:shd w:val="clear" w:color="000000" w:fill="FFFFFF"/>
            <w:noWrap/>
            <w:vAlign w:val="bottom"/>
            <w:hideMark/>
          </w:tcPr>
          <w:p w14:paraId="320373D7" w14:textId="77777777" w:rsidR="00DA6602" w:rsidRPr="00DA6602" w:rsidRDefault="00DA6602">
            <w:pPr>
              <w:jc w:val="right"/>
              <w:rPr>
                <w:b/>
                <w:bCs/>
                <w:sz w:val="22"/>
                <w:szCs w:val="22"/>
              </w:rPr>
            </w:pPr>
            <w:r w:rsidRPr="00DA6602">
              <w:rPr>
                <w:b/>
                <w:bCs/>
                <w:sz w:val="22"/>
                <w:szCs w:val="22"/>
              </w:rPr>
              <w:t>-4 754</w:t>
            </w:r>
          </w:p>
        </w:tc>
        <w:tc>
          <w:tcPr>
            <w:tcW w:w="1068" w:type="dxa"/>
            <w:tcBorders>
              <w:top w:val="nil"/>
              <w:left w:val="nil"/>
              <w:bottom w:val="single" w:sz="4" w:space="0" w:color="auto"/>
              <w:right w:val="single" w:sz="4" w:space="0" w:color="auto"/>
            </w:tcBorders>
            <w:shd w:val="clear" w:color="000000" w:fill="FFFFFF"/>
            <w:noWrap/>
            <w:vAlign w:val="bottom"/>
            <w:hideMark/>
          </w:tcPr>
          <w:p w14:paraId="497FC9BC" w14:textId="77777777" w:rsidR="00DA6602" w:rsidRPr="00DA6602" w:rsidRDefault="00DA6602">
            <w:pPr>
              <w:jc w:val="right"/>
              <w:rPr>
                <w:b/>
                <w:bCs/>
                <w:sz w:val="22"/>
                <w:szCs w:val="22"/>
              </w:rPr>
            </w:pPr>
            <w:r w:rsidRPr="00DA6602">
              <w:rPr>
                <w:b/>
                <w:bCs/>
                <w:sz w:val="22"/>
                <w:szCs w:val="22"/>
              </w:rPr>
              <w:t>-9 922</w:t>
            </w:r>
          </w:p>
        </w:tc>
      </w:tr>
      <w:tr w:rsidR="00DA6602" w:rsidRPr="00DA6602" w14:paraId="496E7709" w14:textId="77777777" w:rsidTr="0084600F">
        <w:trPr>
          <w:trHeight w:val="63"/>
        </w:trPr>
        <w:tc>
          <w:tcPr>
            <w:tcW w:w="8080" w:type="dxa"/>
            <w:gridSpan w:val="2"/>
            <w:tcBorders>
              <w:top w:val="single" w:sz="4" w:space="0" w:color="auto"/>
              <w:left w:val="single" w:sz="4" w:space="0" w:color="auto"/>
              <w:bottom w:val="single" w:sz="4" w:space="0" w:color="auto"/>
              <w:right w:val="nil"/>
            </w:tcBorders>
            <w:shd w:val="clear" w:color="auto" w:fill="auto"/>
            <w:noWrap/>
            <w:vAlign w:val="bottom"/>
            <w:hideMark/>
          </w:tcPr>
          <w:p w14:paraId="13189515" w14:textId="77777777" w:rsidR="00DA6602" w:rsidRPr="00DA6602" w:rsidRDefault="00DA6602">
            <w:pPr>
              <w:rPr>
                <w:b/>
                <w:bCs/>
                <w:sz w:val="22"/>
                <w:szCs w:val="22"/>
              </w:rPr>
            </w:pPr>
            <w:r w:rsidRPr="00DA6602">
              <w:rPr>
                <w:b/>
                <w:bCs/>
                <w:sz w:val="22"/>
                <w:szCs w:val="22"/>
              </w:rPr>
              <w:t>Rahavood finantseerimistegevusest</w:t>
            </w:r>
          </w:p>
        </w:tc>
        <w:tc>
          <w:tcPr>
            <w:tcW w:w="980" w:type="dxa"/>
            <w:tcBorders>
              <w:top w:val="nil"/>
              <w:left w:val="nil"/>
              <w:bottom w:val="single" w:sz="4" w:space="0" w:color="auto"/>
              <w:right w:val="nil"/>
            </w:tcBorders>
            <w:shd w:val="clear" w:color="auto" w:fill="auto"/>
            <w:noWrap/>
            <w:vAlign w:val="bottom"/>
            <w:hideMark/>
          </w:tcPr>
          <w:p w14:paraId="311BEF2B" w14:textId="77777777" w:rsidR="00DA6602" w:rsidRPr="00DA6602" w:rsidRDefault="00DA6602">
            <w:pPr>
              <w:jc w:val="right"/>
              <w:rPr>
                <w:sz w:val="22"/>
                <w:szCs w:val="22"/>
              </w:rPr>
            </w:pPr>
            <w:r w:rsidRPr="00DA6602">
              <w:rPr>
                <w:sz w:val="22"/>
                <w:szCs w:val="22"/>
              </w:rPr>
              <w:t> </w:t>
            </w:r>
          </w:p>
        </w:tc>
        <w:tc>
          <w:tcPr>
            <w:tcW w:w="1068" w:type="dxa"/>
            <w:tcBorders>
              <w:top w:val="nil"/>
              <w:left w:val="nil"/>
              <w:bottom w:val="single" w:sz="4" w:space="0" w:color="auto"/>
              <w:right w:val="nil"/>
            </w:tcBorders>
            <w:shd w:val="clear" w:color="auto" w:fill="auto"/>
            <w:noWrap/>
            <w:vAlign w:val="bottom"/>
            <w:hideMark/>
          </w:tcPr>
          <w:p w14:paraId="17B3025D" w14:textId="77777777" w:rsidR="00DA6602" w:rsidRPr="00DA6602" w:rsidRDefault="00DA6602">
            <w:pPr>
              <w:rPr>
                <w:sz w:val="22"/>
                <w:szCs w:val="22"/>
              </w:rPr>
            </w:pPr>
            <w:r w:rsidRPr="00DA6602">
              <w:rPr>
                <w:sz w:val="22"/>
                <w:szCs w:val="22"/>
              </w:rPr>
              <w:t> </w:t>
            </w:r>
          </w:p>
        </w:tc>
      </w:tr>
      <w:tr w:rsidR="00DA6602" w:rsidRPr="00DA6602" w14:paraId="14F967ED" w14:textId="77777777" w:rsidTr="0084600F">
        <w:trPr>
          <w:trHeight w:val="63"/>
        </w:trPr>
        <w:tc>
          <w:tcPr>
            <w:tcW w:w="1843" w:type="dxa"/>
            <w:tcBorders>
              <w:top w:val="nil"/>
              <w:left w:val="single" w:sz="4" w:space="0" w:color="auto"/>
              <w:bottom w:val="single" w:sz="4" w:space="0" w:color="auto"/>
              <w:right w:val="nil"/>
            </w:tcBorders>
            <w:shd w:val="clear" w:color="auto" w:fill="auto"/>
            <w:noWrap/>
            <w:vAlign w:val="bottom"/>
            <w:hideMark/>
          </w:tcPr>
          <w:p w14:paraId="2DD97886"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auto" w:fill="auto"/>
            <w:noWrap/>
            <w:vAlign w:val="center"/>
            <w:hideMark/>
          </w:tcPr>
          <w:p w14:paraId="0AF187DF" w14:textId="77777777" w:rsidR="00DA6602" w:rsidRPr="00DA6602" w:rsidRDefault="00DA6602">
            <w:pPr>
              <w:rPr>
                <w:sz w:val="22"/>
                <w:szCs w:val="22"/>
              </w:rPr>
            </w:pPr>
            <w:r w:rsidRPr="00DA6602">
              <w:rPr>
                <w:sz w:val="22"/>
                <w:szCs w:val="22"/>
              </w:rPr>
              <w:t>Laekunud laenud</w:t>
            </w:r>
          </w:p>
        </w:tc>
        <w:tc>
          <w:tcPr>
            <w:tcW w:w="980" w:type="dxa"/>
            <w:tcBorders>
              <w:top w:val="nil"/>
              <w:left w:val="nil"/>
              <w:bottom w:val="single" w:sz="4" w:space="0" w:color="auto"/>
              <w:right w:val="single" w:sz="4" w:space="0" w:color="auto"/>
            </w:tcBorders>
            <w:shd w:val="clear" w:color="auto" w:fill="auto"/>
            <w:noWrap/>
            <w:vAlign w:val="center"/>
            <w:hideMark/>
          </w:tcPr>
          <w:p w14:paraId="6EF62BA8" w14:textId="77777777" w:rsidR="00DA6602" w:rsidRPr="00DA6602" w:rsidRDefault="00DA6602">
            <w:pPr>
              <w:jc w:val="right"/>
              <w:rPr>
                <w:sz w:val="22"/>
                <w:szCs w:val="22"/>
              </w:rPr>
            </w:pPr>
            <w:r w:rsidRPr="00DA6602">
              <w:rPr>
                <w:sz w:val="22"/>
                <w:szCs w:val="22"/>
              </w:rPr>
              <w:t>11 175</w:t>
            </w:r>
          </w:p>
        </w:tc>
        <w:tc>
          <w:tcPr>
            <w:tcW w:w="1068" w:type="dxa"/>
            <w:tcBorders>
              <w:top w:val="nil"/>
              <w:left w:val="nil"/>
              <w:bottom w:val="single" w:sz="4" w:space="0" w:color="auto"/>
              <w:right w:val="single" w:sz="4" w:space="0" w:color="auto"/>
            </w:tcBorders>
            <w:shd w:val="clear" w:color="auto" w:fill="auto"/>
            <w:noWrap/>
            <w:vAlign w:val="center"/>
            <w:hideMark/>
          </w:tcPr>
          <w:p w14:paraId="74F5CE54" w14:textId="77777777" w:rsidR="00DA6602" w:rsidRPr="00DA6602" w:rsidRDefault="00DA6602">
            <w:pPr>
              <w:jc w:val="right"/>
              <w:rPr>
                <w:sz w:val="22"/>
                <w:szCs w:val="22"/>
              </w:rPr>
            </w:pPr>
            <w:r w:rsidRPr="00DA6602">
              <w:rPr>
                <w:sz w:val="22"/>
                <w:szCs w:val="22"/>
              </w:rPr>
              <w:t>11 610</w:t>
            </w:r>
          </w:p>
        </w:tc>
      </w:tr>
      <w:tr w:rsidR="00DA6602" w:rsidRPr="00DA6602" w14:paraId="7E3CD8B4" w14:textId="77777777" w:rsidTr="0084600F">
        <w:trPr>
          <w:trHeight w:val="63"/>
        </w:trPr>
        <w:tc>
          <w:tcPr>
            <w:tcW w:w="1843" w:type="dxa"/>
            <w:tcBorders>
              <w:top w:val="nil"/>
              <w:left w:val="single" w:sz="4" w:space="0" w:color="auto"/>
              <w:bottom w:val="single" w:sz="4" w:space="0" w:color="auto"/>
              <w:right w:val="nil"/>
            </w:tcBorders>
            <w:shd w:val="clear" w:color="auto" w:fill="auto"/>
            <w:noWrap/>
            <w:vAlign w:val="bottom"/>
            <w:hideMark/>
          </w:tcPr>
          <w:p w14:paraId="3F14A8DE"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auto" w:fill="auto"/>
            <w:noWrap/>
            <w:vAlign w:val="center"/>
            <w:hideMark/>
          </w:tcPr>
          <w:p w14:paraId="169F2837" w14:textId="77777777" w:rsidR="00DA6602" w:rsidRPr="00DA6602" w:rsidRDefault="00DA6602">
            <w:pPr>
              <w:rPr>
                <w:sz w:val="22"/>
                <w:szCs w:val="22"/>
              </w:rPr>
            </w:pPr>
            <w:r w:rsidRPr="00DA6602">
              <w:rPr>
                <w:sz w:val="22"/>
                <w:szCs w:val="22"/>
              </w:rPr>
              <w:t>Tagasi makstud laenud</w:t>
            </w:r>
          </w:p>
        </w:tc>
        <w:tc>
          <w:tcPr>
            <w:tcW w:w="980" w:type="dxa"/>
            <w:tcBorders>
              <w:top w:val="nil"/>
              <w:left w:val="nil"/>
              <w:bottom w:val="single" w:sz="4" w:space="0" w:color="auto"/>
              <w:right w:val="single" w:sz="4" w:space="0" w:color="auto"/>
            </w:tcBorders>
            <w:shd w:val="clear" w:color="auto" w:fill="auto"/>
            <w:noWrap/>
            <w:vAlign w:val="center"/>
            <w:hideMark/>
          </w:tcPr>
          <w:p w14:paraId="72D6781B" w14:textId="77777777" w:rsidR="00DA6602" w:rsidRPr="00DA6602" w:rsidRDefault="00DA6602">
            <w:pPr>
              <w:jc w:val="right"/>
              <w:rPr>
                <w:sz w:val="22"/>
                <w:szCs w:val="22"/>
              </w:rPr>
            </w:pPr>
            <w:r w:rsidRPr="00DA6602">
              <w:rPr>
                <w:sz w:val="22"/>
                <w:szCs w:val="22"/>
              </w:rPr>
              <w:t>-10 241</w:t>
            </w:r>
          </w:p>
        </w:tc>
        <w:tc>
          <w:tcPr>
            <w:tcW w:w="1068" w:type="dxa"/>
            <w:tcBorders>
              <w:top w:val="nil"/>
              <w:left w:val="nil"/>
              <w:bottom w:val="single" w:sz="4" w:space="0" w:color="auto"/>
              <w:right w:val="single" w:sz="4" w:space="0" w:color="auto"/>
            </w:tcBorders>
            <w:shd w:val="clear" w:color="auto" w:fill="auto"/>
            <w:noWrap/>
            <w:vAlign w:val="center"/>
            <w:hideMark/>
          </w:tcPr>
          <w:p w14:paraId="28CA9181" w14:textId="77777777" w:rsidR="00DA6602" w:rsidRPr="00DA6602" w:rsidRDefault="00DA6602">
            <w:pPr>
              <w:jc w:val="right"/>
              <w:rPr>
                <w:sz w:val="22"/>
                <w:szCs w:val="22"/>
              </w:rPr>
            </w:pPr>
            <w:r w:rsidRPr="00DA6602">
              <w:rPr>
                <w:sz w:val="22"/>
                <w:szCs w:val="22"/>
              </w:rPr>
              <w:t>-10 508</w:t>
            </w:r>
          </w:p>
        </w:tc>
      </w:tr>
      <w:tr w:rsidR="00DA6602" w:rsidRPr="00DA6602" w14:paraId="1A4820B0" w14:textId="77777777" w:rsidTr="0084600F">
        <w:trPr>
          <w:trHeight w:val="63"/>
        </w:trPr>
        <w:tc>
          <w:tcPr>
            <w:tcW w:w="1843" w:type="dxa"/>
            <w:tcBorders>
              <w:top w:val="nil"/>
              <w:left w:val="single" w:sz="4" w:space="0" w:color="auto"/>
              <w:bottom w:val="single" w:sz="4" w:space="0" w:color="auto"/>
              <w:right w:val="nil"/>
            </w:tcBorders>
            <w:shd w:val="clear" w:color="auto" w:fill="auto"/>
            <w:noWrap/>
            <w:vAlign w:val="bottom"/>
            <w:hideMark/>
          </w:tcPr>
          <w:p w14:paraId="7F525F3B"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auto" w:fill="auto"/>
            <w:noWrap/>
            <w:vAlign w:val="center"/>
            <w:hideMark/>
          </w:tcPr>
          <w:p w14:paraId="161C65BA" w14:textId="77777777" w:rsidR="00DA6602" w:rsidRPr="00DA6602" w:rsidRDefault="00DA6602">
            <w:pPr>
              <w:rPr>
                <w:sz w:val="22"/>
                <w:szCs w:val="22"/>
              </w:rPr>
            </w:pPr>
            <w:r w:rsidRPr="00DA6602">
              <w:rPr>
                <w:sz w:val="22"/>
                <w:szCs w:val="22"/>
              </w:rPr>
              <w:t>Tagasi makstud kapitalirendikohustused</w:t>
            </w:r>
          </w:p>
        </w:tc>
        <w:tc>
          <w:tcPr>
            <w:tcW w:w="980" w:type="dxa"/>
            <w:tcBorders>
              <w:top w:val="nil"/>
              <w:left w:val="nil"/>
              <w:bottom w:val="single" w:sz="4" w:space="0" w:color="auto"/>
              <w:right w:val="single" w:sz="4" w:space="0" w:color="auto"/>
            </w:tcBorders>
            <w:shd w:val="clear" w:color="auto" w:fill="auto"/>
            <w:noWrap/>
            <w:vAlign w:val="center"/>
            <w:hideMark/>
          </w:tcPr>
          <w:p w14:paraId="5A775DD2" w14:textId="77777777" w:rsidR="00DA6602" w:rsidRPr="00DA6602" w:rsidRDefault="00DA6602">
            <w:pPr>
              <w:jc w:val="right"/>
              <w:rPr>
                <w:sz w:val="22"/>
                <w:szCs w:val="22"/>
              </w:rPr>
            </w:pPr>
            <w:r w:rsidRPr="00DA6602">
              <w:rPr>
                <w:sz w:val="22"/>
                <w:szCs w:val="22"/>
              </w:rPr>
              <w:t>-164</w:t>
            </w:r>
          </w:p>
        </w:tc>
        <w:tc>
          <w:tcPr>
            <w:tcW w:w="1068" w:type="dxa"/>
            <w:tcBorders>
              <w:top w:val="nil"/>
              <w:left w:val="nil"/>
              <w:bottom w:val="single" w:sz="4" w:space="0" w:color="auto"/>
              <w:right w:val="single" w:sz="4" w:space="0" w:color="auto"/>
            </w:tcBorders>
            <w:shd w:val="clear" w:color="auto" w:fill="auto"/>
            <w:noWrap/>
            <w:vAlign w:val="center"/>
            <w:hideMark/>
          </w:tcPr>
          <w:p w14:paraId="3057258B" w14:textId="77777777" w:rsidR="00DA6602" w:rsidRPr="00DA6602" w:rsidRDefault="00DA6602">
            <w:pPr>
              <w:jc w:val="right"/>
              <w:rPr>
                <w:sz w:val="22"/>
                <w:szCs w:val="22"/>
              </w:rPr>
            </w:pPr>
            <w:r w:rsidRPr="00DA6602">
              <w:rPr>
                <w:sz w:val="22"/>
                <w:szCs w:val="22"/>
              </w:rPr>
              <w:t>-150</w:t>
            </w:r>
          </w:p>
        </w:tc>
      </w:tr>
      <w:tr w:rsidR="00DA6602" w:rsidRPr="00DA6602" w14:paraId="62C8D3F0" w14:textId="77777777" w:rsidTr="0084600F">
        <w:trPr>
          <w:trHeight w:val="63"/>
        </w:trPr>
        <w:tc>
          <w:tcPr>
            <w:tcW w:w="1843" w:type="dxa"/>
            <w:tcBorders>
              <w:top w:val="nil"/>
              <w:left w:val="single" w:sz="4" w:space="0" w:color="auto"/>
              <w:bottom w:val="single" w:sz="4" w:space="0" w:color="auto"/>
              <w:right w:val="nil"/>
            </w:tcBorders>
            <w:shd w:val="clear" w:color="auto" w:fill="auto"/>
            <w:noWrap/>
            <w:vAlign w:val="bottom"/>
            <w:hideMark/>
          </w:tcPr>
          <w:p w14:paraId="5C1AB596"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auto" w:fill="auto"/>
            <w:noWrap/>
            <w:vAlign w:val="center"/>
            <w:hideMark/>
          </w:tcPr>
          <w:p w14:paraId="07B5176F" w14:textId="77777777" w:rsidR="00DA6602" w:rsidRPr="00DA6602" w:rsidRDefault="00DA6602">
            <w:pPr>
              <w:rPr>
                <w:sz w:val="22"/>
                <w:szCs w:val="22"/>
              </w:rPr>
            </w:pPr>
            <w:r w:rsidRPr="00DA6602">
              <w:rPr>
                <w:sz w:val="22"/>
                <w:szCs w:val="22"/>
              </w:rPr>
              <w:t>Makstud intressid</w:t>
            </w:r>
          </w:p>
        </w:tc>
        <w:tc>
          <w:tcPr>
            <w:tcW w:w="980" w:type="dxa"/>
            <w:tcBorders>
              <w:top w:val="nil"/>
              <w:left w:val="nil"/>
              <w:bottom w:val="single" w:sz="4" w:space="0" w:color="auto"/>
              <w:right w:val="single" w:sz="4" w:space="0" w:color="auto"/>
            </w:tcBorders>
            <w:shd w:val="clear" w:color="auto" w:fill="auto"/>
            <w:noWrap/>
            <w:vAlign w:val="center"/>
            <w:hideMark/>
          </w:tcPr>
          <w:p w14:paraId="4950ABEE" w14:textId="77777777" w:rsidR="00DA6602" w:rsidRPr="00DA6602" w:rsidRDefault="00DA6602">
            <w:pPr>
              <w:jc w:val="right"/>
              <w:rPr>
                <w:sz w:val="22"/>
                <w:szCs w:val="22"/>
              </w:rPr>
            </w:pPr>
            <w:r w:rsidRPr="00DA6602">
              <w:rPr>
                <w:sz w:val="22"/>
                <w:szCs w:val="22"/>
              </w:rPr>
              <w:t>-487</w:t>
            </w:r>
          </w:p>
        </w:tc>
        <w:tc>
          <w:tcPr>
            <w:tcW w:w="1068" w:type="dxa"/>
            <w:tcBorders>
              <w:top w:val="nil"/>
              <w:left w:val="nil"/>
              <w:bottom w:val="single" w:sz="4" w:space="0" w:color="auto"/>
              <w:right w:val="single" w:sz="4" w:space="0" w:color="auto"/>
            </w:tcBorders>
            <w:shd w:val="clear" w:color="auto" w:fill="auto"/>
            <w:noWrap/>
            <w:vAlign w:val="center"/>
            <w:hideMark/>
          </w:tcPr>
          <w:p w14:paraId="36E0A28D" w14:textId="77777777" w:rsidR="00DA6602" w:rsidRPr="00DA6602" w:rsidRDefault="00DA6602">
            <w:pPr>
              <w:jc w:val="right"/>
              <w:rPr>
                <w:sz w:val="22"/>
                <w:szCs w:val="22"/>
              </w:rPr>
            </w:pPr>
            <w:r w:rsidRPr="00DA6602">
              <w:rPr>
                <w:sz w:val="22"/>
                <w:szCs w:val="22"/>
              </w:rPr>
              <w:t>-452</w:t>
            </w:r>
          </w:p>
        </w:tc>
      </w:tr>
      <w:tr w:rsidR="00DA6602" w:rsidRPr="00DA6602" w14:paraId="5A97124D" w14:textId="77777777" w:rsidTr="0084600F">
        <w:trPr>
          <w:trHeight w:val="63"/>
        </w:trPr>
        <w:tc>
          <w:tcPr>
            <w:tcW w:w="8080" w:type="dxa"/>
            <w:gridSpan w:val="2"/>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4D777A6C" w14:textId="77777777" w:rsidR="00DA6602" w:rsidRPr="00DA6602" w:rsidRDefault="00DA6602">
            <w:pPr>
              <w:rPr>
                <w:b/>
                <w:bCs/>
                <w:sz w:val="22"/>
                <w:szCs w:val="22"/>
              </w:rPr>
            </w:pPr>
            <w:r w:rsidRPr="00DA6602">
              <w:rPr>
                <w:b/>
                <w:bCs/>
                <w:sz w:val="22"/>
                <w:szCs w:val="22"/>
              </w:rPr>
              <w:t>Rahavood finantseerimistegevusest kokku</w:t>
            </w:r>
          </w:p>
        </w:tc>
        <w:tc>
          <w:tcPr>
            <w:tcW w:w="980" w:type="dxa"/>
            <w:tcBorders>
              <w:top w:val="nil"/>
              <w:left w:val="nil"/>
              <w:bottom w:val="single" w:sz="4" w:space="0" w:color="auto"/>
              <w:right w:val="single" w:sz="4" w:space="0" w:color="auto"/>
            </w:tcBorders>
            <w:shd w:val="clear" w:color="000000" w:fill="FFFFFF"/>
            <w:noWrap/>
            <w:vAlign w:val="bottom"/>
            <w:hideMark/>
          </w:tcPr>
          <w:p w14:paraId="7BA07213" w14:textId="77777777" w:rsidR="00DA6602" w:rsidRPr="00DA6602" w:rsidRDefault="00DA6602">
            <w:pPr>
              <w:jc w:val="right"/>
              <w:rPr>
                <w:b/>
                <w:bCs/>
                <w:sz w:val="22"/>
                <w:szCs w:val="22"/>
              </w:rPr>
            </w:pPr>
            <w:r w:rsidRPr="00DA6602">
              <w:rPr>
                <w:b/>
                <w:bCs/>
                <w:sz w:val="22"/>
                <w:szCs w:val="22"/>
              </w:rPr>
              <w:t>283</w:t>
            </w:r>
          </w:p>
        </w:tc>
        <w:tc>
          <w:tcPr>
            <w:tcW w:w="1068" w:type="dxa"/>
            <w:tcBorders>
              <w:top w:val="nil"/>
              <w:left w:val="nil"/>
              <w:bottom w:val="single" w:sz="4" w:space="0" w:color="auto"/>
              <w:right w:val="single" w:sz="4" w:space="0" w:color="auto"/>
            </w:tcBorders>
            <w:shd w:val="clear" w:color="000000" w:fill="FFFFFF"/>
            <w:noWrap/>
            <w:vAlign w:val="bottom"/>
            <w:hideMark/>
          </w:tcPr>
          <w:p w14:paraId="554531DF" w14:textId="77777777" w:rsidR="00DA6602" w:rsidRPr="00DA6602" w:rsidRDefault="00DA6602">
            <w:pPr>
              <w:jc w:val="right"/>
              <w:rPr>
                <w:b/>
                <w:bCs/>
                <w:sz w:val="22"/>
                <w:szCs w:val="22"/>
              </w:rPr>
            </w:pPr>
            <w:r w:rsidRPr="00DA6602">
              <w:rPr>
                <w:b/>
                <w:bCs/>
                <w:sz w:val="22"/>
                <w:szCs w:val="22"/>
              </w:rPr>
              <w:t>500</w:t>
            </w:r>
          </w:p>
        </w:tc>
      </w:tr>
      <w:tr w:rsidR="00DA6602" w:rsidRPr="00DA6602" w14:paraId="492B8F27" w14:textId="77777777" w:rsidTr="0084600F">
        <w:trPr>
          <w:trHeight w:val="63"/>
        </w:trPr>
        <w:tc>
          <w:tcPr>
            <w:tcW w:w="1843" w:type="dxa"/>
            <w:tcBorders>
              <w:top w:val="nil"/>
              <w:left w:val="single" w:sz="4" w:space="0" w:color="auto"/>
              <w:bottom w:val="single" w:sz="4" w:space="0" w:color="auto"/>
              <w:right w:val="nil"/>
            </w:tcBorders>
            <w:shd w:val="clear" w:color="auto" w:fill="auto"/>
            <w:noWrap/>
            <w:vAlign w:val="bottom"/>
            <w:hideMark/>
          </w:tcPr>
          <w:p w14:paraId="70A5E917"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auto" w:fill="auto"/>
            <w:noWrap/>
            <w:vAlign w:val="center"/>
            <w:hideMark/>
          </w:tcPr>
          <w:p w14:paraId="27EBFE62" w14:textId="77777777" w:rsidR="00DA6602" w:rsidRPr="00DA6602" w:rsidRDefault="00DA6602">
            <w:pPr>
              <w:rPr>
                <w:sz w:val="22"/>
                <w:szCs w:val="22"/>
              </w:rPr>
            </w:pPr>
            <w:r w:rsidRPr="00DA6602">
              <w:rPr>
                <w:sz w:val="22"/>
                <w:szCs w:val="22"/>
              </w:rPr>
              <w:t>Puhas rahavoog</w:t>
            </w:r>
          </w:p>
        </w:tc>
        <w:tc>
          <w:tcPr>
            <w:tcW w:w="980" w:type="dxa"/>
            <w:tcBorders>
              <w:top w:val="nil"/>
              <w:left w:val="nil"/>
              <w:bottom w:val="single" w:sz="4" w:space="0" w:color="auto"/>
              <w:right w:val="single" w:sz="4" w:space="0" w:color="auto"/>
            </w:tcBorders>
            <w:shd w:val="clear" w:color="auto" w:fill="auto"/>
            <w:noWrap/>
            <w:vAlign w:val="center"/>
            <w:hideMark/>
          </w:tcPr>
          <w:p w14:paraId="238AC627" w14:textId="77777777" w:rsidR="00DA6602" w:rsidRPr="00DA6602" w:rsidRDefault="00DA6602">
            <w:pPr>
              <w:jc w:val="right"/>
              <w:rPr>
                <w:sz w:val="22"/>
                <w:szCs w:val="22"/>
              </w:rPr>
            </w:pPr>
            <w:r w:rsidRPr="00DA6602">
              <w:rPr>
                <w:sz w:val="22"/>
                <w:szCs w:val="22"/>
              </w:rPr>
              <w:t>5 778</w:t>
            </w:r>
          </w:p>
        </w:tc>
        <w:tc>
          <w:tcPr>
            <w:tcW w:w="1068" w:type="dxa"/>
            <w:tcBorders>
              <w:top w:val="nil"/>
              <w:left w:val="nil"/>
              <w:bottom w:val="single" w:sz="4" w:space="0" w:color="auto"/>
              <w:right w:val="single" w:sz="4" w:space="0" w:color="auto"/>
            </w:tcBorders>
            <w:shd w:val="clear" w:color="auto" w:fill="auto"/>
            <w:noWrap/>
            <w:vAlign w:val="center"/>
            <w:hideMark/>
          </w:tcPr>
          <w:p w14:paraId="1DE083C3" w14:textId="77777777" w:rsidR="00DA6602" w:rsidRPr="00DA6602" w:rsidRDefault="00DA6602">
            <w:pPr>
              <w:jc w:val="right"/>
              <w:rPr>
                <w:sz w:val="22"/>
                <w:szCs w:val="22"/>
              </w:rPr>
            </w:pPr>
            <w:r w:rsidRPr="00DA6602">
              <w:rPr>
                <w:sz w:val="22"/>
                <w:szCs w:val="22"/>
              </w:rPr>
              <w:t>1 367</w:t>
            </w:r>
          </w:p>
        </w:tc>
      </w:tr>
      <w:tr w:rsidR="00DA6602" w:rsidRPr="00DA6602" w14:paraId="103F4E37" w14:textId="77777777" w:rsidTr="0084600F">
        <w:trPr>
          <w:trHeight w:val="264"/>
        </w:trPr>
        <w:tc>
          <w:tcPr>
            <w:tcW w:w="1843" w:type="dxa"/>
            <w:tcBorders>
              <w:top w:val="nil"/>
              <w:left w:val="single" w:sz="4" w:space="0" w:color="auto"/>
              <w:bottom w:val="single" w:sz="4" w:space="0" w:color="auto"/>
              <w:right w:val="nil"/>
            </w:tcBorders>
            <w:shd w:val="clear" w:color="auto" w:fill="auto"/>
            <w:noWrap/>
            <w:vAlign w:val="bottom"/>
            <w:hideMark/>
          </w:tcPr>
          <w:p w14:paraId="271FB7AA"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auto" w:fill="auto"/>
            <w:noWrap/>
            <w:vAlign w:val="center"/>
            <w:hideMark/>
          </w:tcPr>
          <w:p w14:paraId="06D5CF33" w14:textId="77777777" w:rsidR="00DA6602" w:rsidRPr="00DA6602" w:rsidRDefault="00DA6602">
            <w:pPr>
              <w:rPr>
                <w:sz w:val="22"/>
                <w:szCs w:val="22"/>
              </w:rPr>
            </w:pPr>
            <w:r w:rsidRPr="00DA6602">
              <w:rPr>
                <w:sz w:val="22"/>
                <w:szCs w:val="22"/>
              </w:rPr>
              <w:t>Raha ja selle ekvivalendid perioodi alguses</w:t>
            </w:r>
          </w:p>
        </w:tc>
        <w:tc>
          <w:tcPr>
            <w:tcW w:w="980" w:type="dxa"/>
            <w:tcBorders>
              <w:top w:val="nil"/>
              <w:left w:val="nil"/>
              <w:bottom w:val="single" w:sz="4" w:space="0" w:color="auto"/>
              <w:right w:val="single" w:sz="4" w:space="0" w:color="auto"/>
            </w:tcBorders>
            <w:shd w:val="clear" w:color="auto" w:fill="auto"/>
            <w:noWrap/>
            <w:vAlign w:val="center"/>
            <w:hideMark/>
          </w:tcPr>
          <w:p w14:paraId="537A9438" w14:textId="77777777" w:rsidR="00DA6602" w:rsidRPr="00DA6602" w:rsidRDefault="00DA6602">
            <w:pPr>
              <w:jc w:val="right"/>
              <w:rPr>
                <w:sz w:val="22"/>
                <w:szCs w:val="22"/>
              </w:rPr>
            </w:pPr>
            <w:r w:rsidRPr="00DA6602">
              <w:rPr>
                <w:sz w:val="22"/>
                <w:szCs w:val="22"/>
              </w:rPr>
              <w:t>14 202</w:t>
            </w:r>
          </w:p>
        </w:tc>
        <w:tc>
          <w:tcPr>
            <w:tcW w:w="1068" w:type="dxa"/>
            <w:tcBorders>
              <w:top w:val="nil"/>
              <w:left w:val="nil"/>
              <w:bottom w:val="single" w:sz="4" w:space="0" w:color="auto"/>
              <w:right w:val="single" w:sz="4" w:space="0" w:color="auto"/>
            </w:tcBorders>
            <w:shd w:val="clear" w:color="auto" w:fill="auto"/>
            <w:noWrap/>
            <w:vAlign w:val="center"/>
            <w:hideMark/>
          </w:tcPr>
          <w:p w14:paraId="20950721" w14:textId="77777777" w:rsidR="00DA6602" w:rsidRPr="00DA6602" w:rsidRDefault="00DA6602">
            <w:pPr>
              <w:jc w:val="right"/>
              <w:rPr>
                <w:sz w:val="22"/>
                <w:szCs w:val="22"/>
              </w:rPr>
            </w:pPr>
            <w:r w:rsidRPr="00DA6602">
              <w:rPr>
                <w:sz w:val="22"/>
                <w:szCs w:val="22"/>
              </w:rPr>
              <w:t>12 835</w:t>
            </w:r>
          </w:p>
        </w:tc>
      </w:tr>
      <w:tr w:rsidR="00DA6602" w:rsidRPr="00DA6602" w14:paraId="3DEAF908" w14:textId="77777777" w:rsidTr="0084600F">
        <w:trPr>
          <w:trHeight w:val="63"/>
        </w:trPr>
        <w:tc>
          <w:tcPr>
            <w:tcW w:w="1843" w:type="dxa"/>
            <w:tcBorders>
              <w:top w:val="nil"/>
              <w:left w:val="single" w:sz="4" w:space="0" w:color="auto"/>
              <w:bottom w:val="single" w:sz="4" w:space="0" w:color="auto"/>
              <w:right w:val="nil"/>
            </w:tcBorders>
            <w:shd w:val="clear" w:color="auto" w:fill="auto"/>
            <w:noWrap/>
            <w:vAlign w:val="bottom"/>
            <w:hideMark/>
          </w:tcPr>
          <w:p w14:paraId="67A8438F"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auto" w:fill="auto"/>
            <w:noWrap/>
            <w:vAlign w:val="center"/>
            <w:hideMark/>
          </w:tcPr>
          <w:p w14:paraId="3D34ABE7" w14:textId="77777777" w:rsidR="00DA6602" w:rsidRPr="00DA6602" w:rsidRDefault="00DA6602">
            <w:pPr>
              <w:rPr>
                <w:sz w:val="22"/>
                <w:szCs w:val="22"/>
              </w:rPr>
            </w:pPr>
            <w:r w:rsidRPr="00DA6602">
              <w:rPr>
                <w:sz w:val="22"/>
                <w:szCs w:val="22"/>
              </w:rPr>
              <w:t>Raha ja selle ekvivalendid perioodi lõpus</w:t>
            </w:r>
          </w:p>
        </w:tc>
        <w:tc>
          <w:tcPr>
            <w:tcW w:w="980" w:type="dxa"/>
            <w:tcBorders>
              <w:top w:val="nil"/>
              <w:left w:val="nil"/>
              <w:bottom w:val="single" w:sz="4" w:space="0" w:color="auto"/>
              <w:right w:val="single" w:sz="4" w:space="0" w:color="auto"/>
            </w:tcBorders>
            <w:shd w:val="clear" w:color="auto" w:fill="auto"/>
            <w:noWrap/>
            <w:vAlign w:val="center"/>
            <w:hideMark/>
          </w:tcPr>
          <w:p w14:paraId="28B3866D" w14:textId="77777777" w:rsidR="00DA6602" w:rsidRPr="00DA6602" w:rsidRDefault="00DA6602">
            <w:pPr>
              <w:jc w:val="right"/>
              <w:rPr>
                <w:sz w:val="22"/>
                <w:szCs w:val="22"/>
              </w:rPr>
            </w:pPr>
            <w:r w:rsidRPr="00DA6602">
              <w:rPr>
                <w:sz w:val="22"/>
                <w:szCs w:val="22"/>
              </w:rPr>
              <w:t>19 980</w:t>
            </w:r>
          </w:p>
        </w:tc>
        <w:tc>
          <w:tcPr>
            <w:tcW w:w="1068" w:type="dxa"/>
            <w:tcBorders>
              <w:top w:val="nil"/>
              <w:left w:val="nil"/>
              <w:bottom w:val="single" w:sz="4" w:space="0" w:color="auto"/>
              <w:right w:val="single" w:sz="4" w:space="0" w:color="auto"/>
            </w:tcBorders>
            <w:shd w:val="clear" w:color="auto" w:fill="auto"/>
            <w:noWrap/>
            <w:vAlign w:val="center"/>
            <w:hideMark/>
          </w:tcPr>
          <w:p w14:paraId="0A38BE58" w14:textId="77777777" w:rsidR="00DA6602" w:rsidRPr="00DA6602" w:rsidRDefault="00DA6602">
            <w:pPr>
              <w:jc w:val="right"/>
              <w:rPr>
                <w:sz w:val="22"/>
                <w:szCs w:val="22"/>
              </w:rPr>
            </w:pPr>
            <w:r w:rsidRPr="00DA6602">
              <w:rPr>
                <w:sz w:val="22"/>
                <w:szCs w:val="22"/>
              </w:rPr>
              <w:t>14 202</w:t>
            </w:r>
          </w:p>
        </w:tc>
      </w:tr>
      <w:tr w:rsidR="0084600F" w:rsidRPr="00DA6602" w14:paraId="121E91FA" w14:textId="77777777" w:rsidTr="0084600F">
        <w:trPr>
          <w:trHeight w:val="63"/>
        </w:trPr>
        <w:tc>
          <w:tcPr>
            <w:tcW w:w="1843" w:type="dxa"/>
            <w:tcBorders>
              <w:top w:val="nil"/>
              <w:left w:val="single" w:sz="4" w:space="0" w:color="auto"/>
              <w:bottom w:val="single" w:sz="4" w:space="0" w:color="auto"/>
              <w:right w:val="nil"/>
            </w:tcBorders>
            <w:shd w:val="clear" w:color="000000" w:fill="FFFFFF"/>
            <w:noWrap/>
            <w:vAlign w:val="bottom"/>
            <w:hideMark/>
          </w:tcPr>
          <w:p w14:paraId="7A60712F" w14:textId="77777777" w:rsidR="00DA6602" w:rsidRPr="00DA6602" w:rsidRDefault="00DA6602">
            <w:pPr>
              <w:rPr>
                <w:sz w:val="22"/>
                <w:szCs w:val="22"/>
              </w:rPr>
            </w:pPr>
            <w:r w:rsidRPr="00DA6602">
              <w:rPr>
                <w:sz w:val="22"/>
                <w:szCs w:val="22"/>
              </w:rPr>
              <w:t> </w:t>
            </w:r>
          </w:p>
        </w:tc>
        <w:tc>
          <w:tcPr>
            <w:tcW w:w="6237" w:type="dxa"/>
            <w:tcBorders>
              <w:top w:val="nil"/>
              <w:left w:val="nil"/>
              <w:bottom w:val="single" w:sz="4" w:space="0" w:color="auto"/>
              <w:right w:val="single" w:sz="4" w:space="0" w:color="auto"/>
            </w:tcBorders>
            <w:shd w:val="clear" w:color="000000" w:fill="FFFFFF"/>
            <w:noWrap/>
            <w:vAlign w:val="center"/>
            <w:hideMark/>
          </w:tcPr>
          <w:p w14:paraId="60E30AA3" w14:textId="77777777" w:rsidR="00DA6602" w:rsidRPr="00DA6602" w:rsidRDefault="00DA6602">
            <w:pPr>
              <w:rPr>
                <w:sz w:val="22"/>
                <w:szCs w:val="22"/>
              </w:rPr>
            </w:pPr>
            <w:r w:rsidRPr="00DA6602">
              <w:rPr>
                <w:sz w:val="22"/>
                <w:szCs w:val="22"/>
              </w:rPr>
              <w:t>Raha ja selle ekvivalentide muutus</w:t>
            </w:r>
          </w:p>
        </w:tc>
        <w:tc>
          <w:tcPr>
            <w:tcW w:w="980" w:type="dxa"/>
            <w:tcBorders>
              <w:top w:val="nil"/>
              <w:left w:val="nil"/>
              <w:bottom w:val="single" w:sz="4" w:space="0" w:color="auto"/>
              <w:right w:val="single" w:sz="4" w:space="0" w:color="auto"/>
            </w:tcBorders>
            <w:shd w:val="clear" w:color="000000" w:fill="FFFFFF"/>
            <w:noWrap/>
            <w:vAlign w:val="center"/>
            <w:hideMark/>
          </w:tcPr>
          <w:p w14:paraId="011C0515" w14:textId="77777777" w:rsidR="00DA6602" w:rsidRPr="00DA6602" w:rsidRDefault="00DA6602">
            <w:pPr>
              <w:jc w:val="right"/>
              <w:rPr>
                <w:b/>
                <w:bCs/>
                <w:sz w:val="22"/>
                <w:szCs w:val="22"/>
              </w:rPr>
            </w:pPr>
            <w:r w:rsidRPr="00DA6602">
              <w:rPr>
                <w:b/>
                <w:bCs/>
                <w:sz w:val="22"/>
                <w:szCs w:val="22"/>
              </w:rPr>
              <w:t>5 778</w:t>
            </w:r>
          </w:p>
        </w:tc>
        <w:tc>
          <w:tcPr>
            <w:tcW w:w="1068" w:type="dxa"/>
            <w:tcBorders>
              <w:top w:val="nil"/>
              <w:left w:val="nil"/>
              <w:bottom w:val="single" w:sz="4" w:space="0" w:color="auto"/>
              <w:right w:val="single" w:sz="4" w:space="0" w:color="auto"/>
            </w:tcBorders>
            <w:shd w:val="clear" w:color="000000" w:fill="FFFFFF"/>
            <w:noWrap/>
            <w:vAlign w:val="center"/>
            <w:hideMark/>
          </w:tcPr>
          <w:p w14:paraId="2AFB9F64" w14:textId="77777777" w:rsidR="00DA6602" w:rsidRPr="00DA6602" w:rsidRDefault="00DA6602">
            <w:pPr>
              <w:jc w:val="right"/>
              <w:rPr>
                <w:b/>
                <w:bCs/>
                <w:sz w:val="22"/>
                <w:szCs w:val="22"/>
              </w:rPr>
            </w:pPr>
            <w:r w:rsidRPr="00DA6602">
              <w:rPr>
                <w:b/>
                <w:bCs/>
                <w:sz w:val="22"/>
                <w:szCs w:val="22"/>
              </w:rPr>
              <w:t>1 367</w:t>
            </w:r>
          </w:p>
        </w:tc>
      </w:tr>
    </w:tbl>
    <w:p w14:paraId="2F2DBA96" w14:textId="77777777" w:rsidR="00D42CCB" w:rsidRPr="0084600F" w:rsidRDefault="00D42CCB" w:rsidP="00A7655C">
      <w:pPr>
        <w:jc w:val="both"/>
        <w:rPr>
          <w:color w:val="7030A0"/>
          <w:sz w:val="8"/>
          <w:szCs w:val="8"/>
          <w:lang w:val="fi-FI"/>
        </w:rPr>
      </w:pPr>
    </w:p>
    <w:p w14:paraId="45A65ED2" w14:textId="77777777" w:rsidR="00D42CCB" w:rsidRPr="00EC03C9" w:rsidRDefault="00D42CCB" w:rsidP="00A7655C">
      <w:pPr>
        <w:jc w:val="both"/>
        <w:rPr>
          <w:color w:val="7030A0"/>
          <w:lang w:val="fi-FI"/>
        </w:rPr>
        <w:sectPr w:rsidR="00D42CCB" w:rsidRPr="00EC03C9" w:rsidSect="00086EAD">
          <w:pgSz w:w="12240" w:h="15840"/>
          <w:pgMar w:top="851" w:right="851" w:bottom="142" w:left="1135" w:header="709" w:footer="709" w:gutter="0"/>
          <w:cols w:space="708"/>
          <w:docGrid w:linePitch="360"/>
        </w:sectPr>
      </w:pPr>
    </w:p>
    <w:p w14:paraId="624AD171" w14:textId="77777777" w:rsidR="008D4B87" w:rsidRPr="009918A9" w:rsidRDefault="008D4B87" w:rsidP="00A7655C">
      <w:pPr>
        <w:jc w:val="both"/>
        <w:rPr>
          <w:lang w:val="fi-FI"/>
        </w:rPr>
      </w:pPr>
    </w:p>
    <w:p w14:paraId="6B51D73B" w14:textId="77777777" w:rsidR="00BC6CB3" w:rsidRPr="009918A9" w:rsidRDefault="00BC6CB3" w:rsidP="00A7655C">
      <w:pPr>
        <w:jc w:val="both"/>
        <w:rPr>
          <w:b/>
          <w:lang w:val="fi-FI"/>
        </w:rPr>
      </w:pPr>
      <w:r w:rsidRPr="009918A9">
        <w:rPr>
          <w:b/>
          <w:lang w:val="fi-FI"/>
        </w:rPr>
        <w:t>Konsolideerimata netovara muutuste aruanne</w:t>
      </w:r>
    </w:p>
    <w:p w14:paraId="3DBAE3F3" w14:textId="77777777" w:rsidR="00D34D67" w:rsidRPr="009918A9" w:rsidRDefault="00D34D67" w:rsidP="00D34D67">
      <w:pPr>
        <w:jc w:val="both"/>
        <w:rPr>
          <w:lang w:val="en-US"/>
        </w:rPr>
      </w:pPr>
      <w:r w:rsidRPr="009918A9">
        <w:rPr>
          <w:sz w:val="22"/>
          <w:szCs w:val="22"/>
          <w:lang w:val="en-US"/>
        </w:rPr>
        <w:t>tuh.eurodes</w:t>
      </w:r>
    </w:p>
    <w:p w14:paraId="2603FEE5" w14:textId="77777777" w:rsidR="009B0FF0" w:rsidRDefault="009B0FF0" w:rsidP="00A7655C">
      <w:pPr>
        <w:jc w:val="both"/>
        <w:rPr>
          <w:color w:val="7030A0"/>
          <w:lang w:val="fi-FI"/>
        </w:rPr>
      </w:pPr>
    </w:p>
    <w:tbl>
      <w:tblPr>
        <w:tblW w:w="9923" w:type="dxa"/>
        <w:tblInd w:w="-5" w:type="dxa"/>
        <w:tblLook w:val="04A0" w:firstRow="1" w:lastRow="0" w:firstColumn="1" w:lastColumn="0" w:noHBand="0" w:noVBand="1"/>
      </w:tblPr>
      <w:tblGrid>
        <w:gridCol w:w="851"/>
        <w:gridCol w:w="3927"/>
        <w:gridCol w:w="1976"/>
        <w:gridCol w:w="1843"/>
        <w:gridCol w:w="1326"/>
      </w:tblGrid>
      <w:tr w:rsidR="009918A9" w:rsidRPr="009918A9" w14:paraId="0DFF8626" w14:textId="77777777" w:rsidTr="009918A9">
        <w:trPr>
          <w:trHeight w:val="975"/>
        </w:trPr>
        <w:tc>
          <w:tcPr>
            <w:tcW w:w="851" w:type="dxa"/>
            <w:tcBorders>
              <w:top w:val="single" w:sz="4" w:space="0" w:color="auto"/>
              <w:left w:val="single" w:sz="4" w:space="0" w:color="auto"/>
              <w:bottom w:val="single" w:sz="4" w:space="0" w:color="auto"/>
              <w:right w:val="nil"/>
            </w:tcBorders>
            <w:shd w:val="clear" w:color="000000" w:fill="FFFFFF"/>
            <w:noWrap/>
            <w:vAlign w:val="bottom"/>
            <w:hideMark/>
          </w:tcPr>
          <w:p w14:paraId="1000E5FB" w14:textId="77777777" w:rsidR="009918A9" w:rsidRPr="009918A9" w:rsidRDefault="009918A9">
            <w:pPr>
              <w:rPr>
                <w:lang w:val="en-US"/>
              </w:rPr>
            </w:pPr>
            <w:r w:rsidRPr="009918A9">
              <w:t> </w:t>
            </w:r>
          </w:p>
        </w:tc>
        <w:tc>
          <w:tcPr>
            <w:tcW w:w="3927" w:type="dxa"/>
            <w:tcBorders>
              <w:top w:val="single" w:sz="4" w:space="0" w:color="auto"/>
              <w:left w:val="nil"/>
              <w:bottom w:val="single" w:sz="4" w:space="0" w:color="auto"/>
              <w:right w:val="single" w:sz="4" w:space="0" w:color="auto"/>
            </w:tcBorders>
            <w:shd w:val="clear" w:color="000000" w:fill="FFFFFF"/>
            <w:noWrap/>
            <w:vAlign w:val="bottom"/>
            <w:hideMark/>
          </w:tcPr>
          <w:p w14:paraId="0D8381F6" w14:textId="77777777" w:rsidR="009918A9" w:rsidRPr="009918A9" w:rsidRDefault="009918A9">
            <w:r w:rsidRPr="009918A9">
              <w:t> </w:t>
            </w:r>
          </w:p>
        </w:tc>
        <w:tc>
          <w:tcPr>
            <w:tcW w:w="1976" w:type="dxa"/>
            <w:tcBorders>
              <w:top w:val="single" w:sz="4" w:space="0" w:color="auto"/>
              <w:left w:val="nil"/>
              <w:bottom w:val="single" w:sz="4" w:space="0" w:color="auto"/>
              <w:right w:val="single" w:sz="4" w:space="0" w:color="auto"/>
            </w:tcBorders>
            <w:shd w:val="clear" w:color="000000" w:fill="FFFFFF"/>
            <w:vAlign w:val="center"/>
            <w:hideMark/>
          </w:tcPr>
          <w:p w14:paraId="091D818E" w14:textId="77777777" w:rsidR="009918A9" w:rsidRPr="009918A9" w:rsidRDefault="009918A9">
            <w:pPr>
              <w:jc w:val="center"/>
            </w:pPr>
            <w:r w:rsidRPr="009918A9">
              <w:t>Akumuleeritud ülejääk/puudujääk</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14:paraId="4BFFC721" w14:textId="77777777" w:rsidR="009918A9" w:rsidRPr="009918A9" w:rsidRDefault="009918A9">
            <w:pPr>
              <w:jc w:val="center"/>
            </w:pPr>
            <w:r w:rsidRPr="009918A9">
              <w:t>Aruandeperioodi tulem</w:t>
            </w:r>
          </w:p>
        </w:tc>
        <w:tc>
          <w:tcPr>
            <w:tcW w:w="1326" w:type="dxa"/>
            <w:tcBorders>
              <w:top w:val="single" w:sz="4" w:space="0" w:color="auto"/>
              <w:left w:val="nil"/>
              <w:bottom w:val="nil"/>
              <w:right w:val="single" w:sz="4" w:space="0" w:color="auto"/>
            </w:tcBorders>
            <w:shd w:val="clear" w:color="000000" w:fill="FFFFFF"/>
            <w:vAlign w:val="center"/>
            <w:hideMark/>
          </w:tcPr>
          <w:p w14:paraId="2E870CB7" w14:textId="77777777" w:rsidR="009918A9" w:rsidRPr="009918A9" w:rsidRDefault="009918A9">
            <w:pPr>
              <w:jc w:val="center"/>
            </w:pPr>
            <w:r w:rsidRPr="009918A9">
              <w:t>Kokku</w:t>
            </w:r>
          </w:p>
        </w:tc>
      </w:tr>
      <w:tr w:rsidR="009918A9" w:rsidRPr="009918A9" w14:paraId="23CC482E" w14:textId="77777777" w:rsidTr="009918A9">
        <w:trPr>
          <w:trHeight w:val="264"/>
        </w:trPr>
        <w:tc>
          <w:tcPr>
            <w:tcW w:w="4778"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4C24025E" w14:textId="09FFE8EC" w:rsidR="009918A9" w:rsidRPr="009918A9" w:rsidRDefault="009918A9" w:rsidP="009918A9">
            <w:r w:rsidRPr="009918A9">
              <w:rPr>
                <w:b/>
                <w:bCs/>
              </w:rPr>
              <w:t>Saldo seisuga 31.12.2018</w:t>
            </w:r>
            <w:r w:rsidRPr="009918A9">
              <w:t> </w:t>
            </w:r>
          </w:p>
        </w:tc>
        <w:tc>
          <w:tcPr>
            <w:tcW w:w="1976" w:type="dxa"/>
            <w:tcBorders>
              <w:top w:val="nil"/>
              <w:left w:val="single" w:sz="4" w:space="0" w:color="auto"/>
              <w:bottom w:val="single" w:sz="4" w:space="0" w:color="auto"/>
              <w:right w:val="single" w:sz="4" w:space="0" w:color="auto"/>
            </w:tcBorders>
            <w:shd w:val="clear" w:color="000000" w:fill="FFFFFF"/>
            <w:noWrap/>
            <w:vAlign w:val="bottom"/>
            <w:hideMark/>
          </w:tcPr>
          <w:p w14:paraId="1C7BAAF7" w14:textId="77777777" w:rsidR="009918A9" w:rsidRPr="009918A9" w:rsidRDefault="009918A9">
            <w:pPr>
              <w:jc w:val="right"/>
            </w:pPr>
            <w:r w:rsidRPr="009918A9">
              <w:t>102 423</w:t>
            </w:r>
          </w:p>
        </w:tc>
        <w:tc>
          <w:tcPr>
            <w:tcW w:w="1843" w:type="dxa"/>
            <w:tcBorders>
              <w:top w:val="nil"/>
              <w:left w:val="nil"/>
              <w:bottom w:val="single" w:sz="4" w:space="0" w:color="auto"/>
              <w:right w:val="single" w:sz="4" w:space="0" w:color="auto"/>
            </w:tcBorders>
            <w:shd w:val="clear" w:color="000000" w:fill="FFFFFF"/>
            <w:noWrap/>
            <w:vAlign w:val="bottom"/>
            <w:hideMark/>
          </w:tcPr>
          <w:p w14:paraId="4F5A7EE6" w14:textId="77777777" w:rsidR="009918A9" w:rsidRPr="009918A9" w:rsidRDefault="009918A9">
            <w:pPr>
              <w:jc w:val="right"/>
            </w:pPr>
            <w:r w:rsidRPr="009918A9">
              <w:t>5 274</w:t>
            </w:r>
          </w:p>
        </w:tc>
        <w:tc>
          <w:tcPr>
            <w:tcW w:w="1326" w:type="dxa"/>
            <w:tcBorders>
              <w:top w:val="single" w:sz="4" w:space="0" w:color="auto"/>
              <w:left w:val="nil"/>
              <w:bottom w:val="single" w:sz="4" w:space="0" w:color="auto"/>
              <w:right w:val="single" w:sz="4" w:space="0" w:color="auto"/>
            </w:tcBorders>
            <w:shd w:val="clear" w:color="000000" w:fill="FFFFFF"/>
            <w:noWrap/>
            <w:vAlign w:val="bottom"/>
            <w:hideMark/>
          </w:tcPr>
          <w:p w14:paraId="5DC32E18" w14:textId="77777777" w:rsidR="009918A9" w:rsidRPr="009918A9" w:rsidRDefault="009918A9">
            <w:pPr>
              <w:jc w:val="right"/>
            </w:pPr>
            <w:r w:rsidRPr="009918A9">
              <w:t>107 697</w:t>
            </w:r>
          </w:p>
        </w:tc>
      </w:tr>
      <w:tr w:rsidR="009918A9" w:rsidRPr="009918A9" w14:paraId="7B3C7BBD" w14:textId="77777777" w:rsidTr="009918A9">
        <w:trPr>
          <w:trHeight w:val="264"/>
        </w:trPr>
        <w:tc>
          <w:tcPr>
            <w:tcW w:w="851" w:type="dxa"/>
            <w:tcBorders>
              <w:top w:val="nil"/>
              <w:left w:val="single" w:sz="4" w:space="0" w:color="auto"/>
              <w:bottom w:val="nil"/>
              <w:right w:val="nil"/>
            </w:tcBorders>
            <w:shd w:val="clear" w:color="000000" w:fill="FFFFFF"/>
            <w:noWrap/>
            <w:vAlign w:val="bottom"/>
            <w:hideMark/>
          </w:tcPr>
          <w:p w14:paraId="6EF9D10B" w14:textId="77777777" w:rsidR="009918A9" w:rsidRPr="009918A9" w:rsidRDefault="009918A9">
            <w:r w:rsidRPr="009918A9">
              <w:t> </w:t>
            </w:r>
          </w:p>
        </w:tc>
        <w:tc>
          <w:tcPr>
            <w:tcW w:w="3927" w:type="dxa"/>
            <w:tcBorders>
              <w:top w:val="nil"/>
              <w:left w:val="nil"/>
              <w:bottom w:val="nil"/>
              <w:right w:val="single" w:sz="4" w:space="0" w:color="auto"/>
            </w:tcBorders>
            <w:shd w:val="clear" w:color="000000" w:fill="FFFFFF"/>
            <w:noWrap/>
            <w:vAlign w:val="bottom"/>
            <w:hideMark/>
          </w:tcPr>
          <w:p w14:paraId="00D58604" w14:textId="77777777" w:rsidR="009918A9" w:rsidRPr="009918A9" w:rsidRDefault="009918A9">
            <w:r w:rsidRPr="009918A9">
              <w:t>Eelmise perioodi tulemi jaotamine</w:t>
            </w:r>
          </w:p>
        </w:tc>
        <w:tc>
          <w:tcPr>
            <w:tcW w:w="1976" w:type="dxa"/>
            <w:tcBorders>
              <w:top w:val="nil"/>
              <w:left w:val="nil"/>
              <w:bottom w:val="nil"/>
              <w:right w:val="single" w:sz="4" w:space="0" w:color="auto"/>
            </w:tcBorders>
            <w:shd w:val="clear" w:color="000000" w:fill="FFFFFF"/>
            <w:noWrap/>
            <w:vAlign w:val="bottom"/>
            <w:hideMark/>
          </w:tcPr>
          <w:p w14:paraId="1A82F40A" w14:textId="77777777" w:rsidR="009918A9" w:rsidRPr="009918A9" w:rsidRDefault="009918A9">
            <w:pPr>
              <w:jc w:val="right"/>
            </w:pPr>
            <w:r w:rsidRPr="009918A9">
              <w:t>5 274</w:t>
            </w:r>
          </w:p>
        </w:tc>
        <w:tc>
          <w:tcPr>
            <w:tcW w:w="1843" w:type="dxa"/>
            <w:tcBorders>
              <w:top w:val="nil"/>
              <w:left w:val="nil"/>
              <w:bottom w:val="nil"/>
              <w:right w:val="single" w:sz="4" w:space="0" w:color="auto"/>
            </w:tcBorders>
            <w:shd w:val="clear" w:color="000000" w:fill="FFFFFF"/>
            <w:noWrap/>
            <w:vAlign w:val="bottom"/>
            <w:hideMark/>
          </w:tcPr>
          <w:p w14:paraId="2CD8DA09" w14:textId="77777777" w:rsidR="009918A9" w:rsidRPr="009918A9" w:rsidRDefault="009918A9">
            <w:pPr>
              <w:jc w:val="right"/>
            </w:pPr>
            <w:r w:rsidRPr="009918A9">
              <w:t>-5 274</w:t>
            </w:r>
          </w:p>
        </w:tc>
        <w:tc>
          <w:tcPr>
            <w:tcW w:w="1326" w:type="dxa"/>
            <w:tcBorders>
              <w:top w:val="nil"/>
              <w:left w:val="nil"/>
              <w:bottom w:val="nil"/>
              <w:right w:val="single" w:sz="4" w:space="0" w:color="auto"/>
            </w:tcBorders>
            <w:shd w:val="clear" w:color="000000" w:fill="FFFFFF"/>
            <w:noWrap/>
            <w:vAlign w:val="bottom"/>
            <w:hideMark/>
          </w:tcPr>
          <w:p w14:paraId="1631454E" w14:textId="77777777" w:rsidR="009918A9" w:rsidRPr="009918A9" w:rsidRDefault="009918A9">
            <w:pPr>
              <w:jc w:val="right"/>
            </w:pPr>
            <w:r w:rsidRPr="009918A9">
              <w:t>0</w:t>
            </w:r>
          </w:p>
        </w:tc>
      </w:tr>
      <w:tr w:rsidR="009918A9" w:rsidRPr="009918A9" w14:paraId="46A701C5" w14:textId="77777777" w:rsidTr="009918A9">
        <w:trPr>
          <w:trHeight w:val="264"/>
        </w:trPr>
        <w:tc>
          <w:tcPr>
            <w:tcW w:w="851" w:type="dxa"/>
            <w:tcBorders>
              <w:top w:val="nil"/>
              <w:left w:val="single" w:sz="4" w:space="0" w:color="auto"/>
              <w:bottom w:val="nil"/>
              <w:right w:val="nil"/>
            </w:tcBorders>
            <w:shd w:val="clear" w:color="000000" w:fill="FFFFFF"/>
            <w:noWrap/>
            <w:vAlign w:val="bottom"/>
            <w:hideMark/>
          </w:tcPr>
          <w:p w14:paraId="5A640545" w14:textId="77777777" w:rsidR="009918A9" w:rsidRPr="009918A9" w:rsidRDefault="009918A9">
            <w:r w:rsidRPr="009918A9">
              <w:t> </w:t>
            </w:r>
          </w:p>
        </w:tc>
        <w:tc>
          <w:tcPr>
            <w:tcW w:w="3927" w:type="dxa"/>
            <w:tcBorders>
              <w:top w:val="nil"/>
              <w:left w:val="nil"/>
              <w:bottom w:val="nil"/>
              <w:right w:val="single" w:sz="4" w:space="0" w:color="auto"/>
            </w:tcBorders>
            <w:shd w:val="clear" w:color="000000" w:fill="FFFFFF"/>
            <w:noWrap/>
            <w:vAlign w:val="bottom"/>
            <w:hideMark/>
          </w:tcPr>
          <w:p w14:paraId="4A2B172F" w14:textId="77777777" w:rsidR="009918A9" w:rsidRPr="009918A9" w:rsidRDefault="009918A9">
            <w:r w:rsidRPr="009918A9">
              <w:t xml:space="preserve">Põhivara ümberhindlus </w:t>
            </w:r>
          </w:p>
        </w:tc>
        <w:tc>
          <w:tcPr>
            <w:tcW w:w="1976" w:type="dxa"/>
            <w:tcBorders>
              <w:top w:val="nil"/>
              <w:left w:val="nil"/>
              <w:bottom w:val="nil"/>
              <w:right w:val="single" w:sz="4" w:space="0" w:color="auto"/>
            </w:tcBorders>
            <w:shd w:val="clear" w:color="000000" w:fill="FFFFFF"/>
            <w:noWrap/>
            <w:vAlign w:val="bottom"/>
            <w:hideMark/>
          </w:tcPr>
          <w:p w14:paraId="72254E39" w14:textId="77777777" w:rsidR="009918A9" w:rsidRPr="009918A9" w:rsidRDefault="009918A9">
            <w:pPr>
              <w:jc w:val="right"/>
            </w:pPr>
            <w:r w:rsidRPr="009918A9">
              <w:t>5</w:t>
            </w:r>
          </w:p>
        </w:tc>
        <w:tc>
          <w:tcPr>
            <w:tcW w:w="1843" w:type="dxa"/>
            <w:tcBorders>
              <w:top w:val="nil"/>
              <w:left w:val="nil"/>
              <w:bottom w:val="nil"/>
              <w:right w:val="single" w:sz="4" w:space="0" w:color="auto"/>
            </w:tcBorders>
            <w:shd w:val="clear" w:color="000000" w:fill="FFFFFF"/>
            <w:noWrap/>
            <w:vAlign w:val="bottom"/>
            <w:hideMark/>
          </w:tcPr>
          <w:p w14:paraId="1C36CCFB" w14:textId="77777777" w:rsidR="009918A9" w:rsidRPr="009918A9" w:rsidRDefault="009918A9">
            <w:r w:rsidRPr="009918A9">
              <w:t> </w:t>
            </w:r>
          </w:p>
        </w:tc>
        <w:tc>
          <w:tcPr>
            <w:tcW w:w="1326" w:type="dxa"/>
            <w:tcBorders>
              <w:top w:val="nil"/>
              <w:left w:val="nil"/>
              <w:bottom w:val="nil"/>
              <w:right w:val="single" w:sz="4" w:space="0" w:color="auto"/>
            </w:tcBorders>
            <w:shd w:val="clear" w:color="000000" w:fill="FFFFFF"/>
            <w:noWrap/>
            <w:vAlign w:val="bottom"/>
            <w:hideMark/>
          </w:tcPr>
          <w:p w14:paraId="7D627ECA" w14:textId="77777777" w:rsidR="009918A9" w:rsidRPr="009918A9" w:rsidRDefault="009918A9">
            <w:pPr>
              <w:jc w:val="right"/>
            </w:pPr>
            <w:r w:rsidRPr="009918A9">
              <w:t>5</w:t>
            </w:r>
          </w:p>
        </w:tc>
      </w:tr>
      <w:tr w:rsidR="009918A9" w:rsidRPr="009918A9" w14:paraId="5CDCB5BC" w14:textId="77777777" w:rsidTr="009918A9">
        <w:trPr>
          <w:trHeight w:val="264"/>
        </w:trPr>
        <w:tc>
          <w:tcPr>
            <w:tcW w:w="851" w:type="dxa"/>
            <w:tcBorders>
              <w:top w:val="nil"/>
              <w:left w:val="single" w:sz="4" w:space="0" w:color="auto"/>
              <w:bottom w:val="single" w:sz="4" w:space="0" w:color="auto"/>
              <w:right w:val="nil"/>
            </w:tcBorders>
            <w:shd w:val="clear" w:color="000000" w:fill="FFFFFF"/>
            <w:noWrap/>
            <w:vAlign w:val="bottom"/>
            <w:hideMark/>
          </w:tcPr>
          <w:p w14:paraId="0FFBBC1C" w14:textId="77777777" w:rsidR="009918A9" w:rsidRPr="009918A9" w:rsidRDefault="009918A9">
            <w:r w:rsidRPr="009918A9">
              <w:t> </w:t>
            </w:r>
          </w:p>
        </w:tc>
        <w:tc>
          <w:tcPr>
            <w:tcW w:w="3927" w:type="dxa"/>
            <w:tcBorders>
              <w:top w:val="nil"/>
              <w:left w:val="nil"/>
              <w:bottom w:val="single" w:sz="4" w:space="0" w:color="auto"/>
              <w:right w:val="single" w:sz="4" w:space="0" w:color="auto"/>
            </w:tcBorders>
            <w:shd w:val="clear" w:color="000000" w:fill="FFFFFF"/>
            <w:noWrap/>
            <w:vAlign w:val="bottom"/>
            <w:hideMark/>
          </w:tcPr>
          <w:p w14:paraId="476C33F8" w14:textId="77777777" w:rsidR="009918A9" w:rsidRPr="009918A9" w:rsidRDefault="009918A9">
            <w:r w:rsidRPr="009918A9">
              <w:t>Perioodi puhastulem</w:t>
            </w:r>
          </w:p>
        </w:tc>
        <w:tc>
          <w:tcPr>
            <w:tcW w:w="1976" w:type="dxa"/>
            <w:tcBorders>
              <w:top w:val="nil"/>
              <w:left w:val="nil"/>
              <w:bottom w:val="single" w:sz="4" w:space="0" w:color="auto"/>
              <w:right w:val="single" w:sz="4" w:space="0" w:color="auto"/>
            </w:tcBorders>
            <w:shd w:val="clear" w:color="000000" w:fill="FFFFFF"/>
            <w:noWrap/>
            <w:vAlign w:val="bottom"/>
            <w:hideMark/>
          </w:tcPr>
          <w:p w14:paraId="1D129AF8" w14:textId="77777777" w:rsidR="009918A9" w:rsidRPr="009918A9" w:rsidRDefault="009918A9">
            <w:r w:rsidRPr="009918A9">
              <w:t> </w:t>
            </w:r>
          </w:p>
        </w:tc>
        <w:tc>
          <w:tcPr>
            <w:tcW w:w="1843" w:type="dxa"/>
            <w:tcBorders>
              <w:top w:val="nil"/>
              <w:left w:val="nil"/>
              <w:bottom w:val="single" w:sz="4" w:space="0" w:color="auto"/>
              <w:right w:val="single" w:sz="4" w:space="0" w:color="auto"/>
            </w:tcBorders>
            <w:shd w:val="clear" w:color="000000" w:fill="FFFFFF"/>
            <w:noWrap/>
            <w:vAlign w:val="bottom"/>
            <w:hideMark/>
          </w:tcPr>
          <w:p w14:paraId="6DCFE8D1" w14:textId="77777777" w:rsidR="009918A9" w:rsidRPr="009918A9" w:rsidRDefault="009918A9">
            <w:pPr>
              <w:jc w:val="right"/>
            </w:pPr>
            <w:r w:rsidRPr="009918A9">
              <w:t>5 266</w:t>
            </w:r>
          </w:p>
        </w:tc>
        <w:tc>
          <w:tcPr>
            <w:tcW w:w="1326" w:type="dxa"/>
            <w:tcBorders>
              <w:top w:val="nil"/>
              <w:left w:val="nil"/>
              <w:bottom w:val="nil"/>
              <w:right w:val="single" w:sz="4" w:space="0" w:color="auto"/>
            </w:tcBorders>
            <w:shd w:val="clear" w:color="000000" w:fill="FFFFFF"/>
            <w:noWrap/>
            <w:vAlign w:val="bottom"/>
            <w:hideMark/>
          </w:tcPr>
          <w:p w14:paraId="5C239A20" w14:textId="77777777" w:rsidR="009918A9" w:rsidRPr="009918A9" w:rsidRDefault="009918A9">
            <w:pPr>
              <w:jc w:val="right"/>
            </w:pPr>
            <w:r w:rsidRPr="009918A9">
              <w:t>5 266</w:t>
            </w:r>
          </w:p>
        </w:tc>
      </w:tr>
      <w:tr w:rsidR="009918A9" w:rsidRPr="009918A9" w14:paraId="3A00C16B" w14:textId="77777777" w:rsidTr="009918A9">
        <w:trPr>
          <w:trHeight w:val="264"/>
        </w:trPr>
        <w:tc>
          <w:tcPr>
            <w:tcW w:w="4778"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76C27022" w14:textId="7BAF2A8A" w:rsidR="009918A9" w:rsidRPr="009918A9" w:rsidRDefault="009918A9" w:rsidP="009918A9">
            <w:r w:rsidRPr="009918A9">
              <w:rPr>
                <w:b/>
                <w:bCs/>
              </w:rPr>
              <w:t>Saldo seisuga 31.12.2019</w:t>
            </w:r>
            <w:r w:rsidRPr="009918A9">
              <w:t> </w:t>
            </w:r>
          </w:p>
        </w:tc>
        <w:tc>
          <w:tcPr>
            <w:tcW w:w="1976" w:type="dxa"/>
            <w:tcBorders>
              <w:top w:val="nil"/>
              <w:left w:val="single" w:sz="4" w:space="0" w:color="auto"/>
              <w:bottom w:val="single" w:sz="4" w:space="0" w:color="auto"/>
              <w:right w:val="single" w:sz="4" w:space="0" w:color="auto"/>
            </w:tcBorders>
            <w:shd w:val="clear" w:color="000000" w:fill="FFFFFF"/>
            <w:noWrap/>
            <w:vAlign w:val="bottom"/>
            <w:hideMark/>
          </w:tcPr>
          <w:p w14:paraId="1C54BAD8" w14:textId="77777777" w:rsidR="009918A9" w:rsidRPr="009918A9" w:rsidRDefault="009918A9">
            <w:pPr>
              <w:jc w:val="right"/>
            </w:pPr>
            <w:r w:rsidRPr="009918A9">
              <w:t>107 702</w:t>
            </w:r>
          </w:p>
        </w:tc>
        <w:tc>
          <w:tcPr>
            <w:tcW w:w="1843" w:type="dxa"/>
            <w:tcBorders>
              <w:top w:val="nil"/>
              <w:left w:val="nil"/>
              <w:bottom w:val="single" w:sz="4" w:space="0" w:color="auto"/>
              <w:right w:val="single" w:sz="4" w:space="0" w:color="auto"/>
            </w:tcBorders>
            <w:shd w:val="clear" w:color="000000" w:fill="FFFFFF"/>
            <w:noWrap/>
            <w:vAlign w:val="bottom"/>
            <w:hideMark/>
          </w:tcPr>
          <w:p w14:paraId="7990B8EC" w14:textId="77777777" w:rsidR="009918A9" w:rsidRPr="009918A9" w:rsidRDefault="009918A9">
            <w:pPr>
              <w:jc w:val="right"/>
            </w:pPr>
            <w:r w:rsidRPr="009918A9">
              <w:t>5 266</w:t>
            </w:r>
          </w:p>
        </w:tc>
        <w:tc>
          <w:tcPr>
            <w:tcW w:w="1326" w:type="dxa"/>
            <w:tcBorders>
              <w:top w:val="single" w:sz="4" w:space="0" w:color="auto"/>
              <w:left w:val="nil"/>
              <w:bottom w:val="single" w:sz="4" w:space="0" w:color="auto"/>
              <w:right w:val="single" w:sz="4" w:space="0" w:color="auto"/>
            </w:tcBorders>
            <w:shd w:val="clear" w:color="000000" w:fill="FFFFFF"/>
            <w:noWrap/>
            <w:vAlign w:val="bottom"/>
            <w:hideMark/>
          </w:tcPr>
          <w:p w14:paraId="40132860" w14:textId="77777777" w:rsidR="009918A9" w:rsidRPr="009918A9" w:rsidRDefault="009918A9">
            <w:pPr>
              <w:jc w:val="right"/>
            </w:pPr>
            <w:r w:rsidRPr="009918A9">
              <w:t>112 968</w:t>
            </w:r>
          </w:p>
        </w:tc>
      </w:tr>
      <w:tr w:rsidR="009918A9" w:rsidRPr="009918A9" w14:paraId="553CE752" w14:textId="77777777" w:rsidTr="009918A9">
        <w:trPr>
          <w:trHeight w:val="264"/>
        </w:trPr>
        <w:tc>
          <w:tcPr>
            <w:tcW w:w="851" w:type="dxa"/>
            <w:tcBorders>
              <w:top w:val="nil"/>
              <w:left w:val="single" w:sz="4" w:space="0" w:color="auto"/>
              <w:bottom w:val="nil"/>
              <w:right w:val="nil"/>
            </w:tcBorders>
            <w:shd w:val="clear" w:color="000000" w:fill="FFFFFF"/>
            <w:noWrap/>
            <w:vAlign w:val="bottom"/>
            <w:hideMark/>
          </w:tcPr>
          <w:p w14:paraId="4A08F7D8" w14:textId="77777777" w:rsidR="009918A9" w:rsidRPr="009918A9" w:rsidRDefault="009918A9">
            <w:r w:rsidRPr="009918A9">
              <w:t> </w:t>
            </w:r>
          </w:p>
        </w:tc>
        <w:tc>
          <w:tcPr>
            <w:tcW w:w="3927" w:type="dxa"/>
            <w:tcBorders>
              <w:top w:val="nil"/>
              <w:left w:val="nil"/>
              <w:bottom w:val="nil"/>
              <w:right w:val="single" w:sz="4" w:space="0" w:color="auto"/>
            </w:tcBorders>
            <w:shd w:val="clear" w:color="000000" w:fill="FFFFFF"/>
            <w:noWrap/>
            <w:vAlign w:val="bottom"/>
            <w:hideMark/>
          </w:tcPr>
          <w:p w14:paraId="5518E85E" w14:textId="77777777" w:rsidR="009918A9" w:rsidRPr="009918A9" w:rsidRDefault="009918A9">
            <w:r w:rsidRPr="009918A9">
              <w:t>Eelmise perioodi tulemi jaotamine</w:t>
            </w:r>
          </w:p>
        </w:tc>
        <w:tc>
          <w:tcPr>
            <w:tcW w:w="1976" w:type="dxa"/>
            <w:tcBorders>
              <w:top w:val="nil"/>
              <w:left w:val="single" w:sz="4" w:space="0" w:color="auto"/>
              <w:bottom w:val="nil"/>
              <w:right w:val="single" w:sz="4" w:space="0" w:color="auto"/>
            </w:tcBorders>
            <w:shd w:val="clear" w:color="000000" w:fill="FFFFFF"/>
            <w:noWrap/>
            <w:vAlign w:val="bottom"/>
            <w:hideMark/>
          </w:tcPr>
          <w:p w14:paraId="37974241" w14:textId="77777777" w:rsidR="009918A9" w:rsidRPr="009918A9" w:rsidRDefault="009918A9">
            <w:pPr>
              <w:jc w:val="right"/>
            </w:pPr>
            <w:r w:rsidRPr="009918A9">
              <w:t>5 266</w:t>
            </w:r>
          </w:p>
        </w:tc>
        <w:tc>
          <w:tcPr>
            <w:tcW w:w="1843" w:type="dxa"/>
            <w:tcBorders>
              <w:top w:val="nil"/>
              <w:left w:val="nil"/>
              <w:bottom w:val="nil"/>
              <w:right w:val="single" w:sz="4" w:space="0" w:color="auto"/>
            </w:tcBorders>
            <w:shd w:val="clear" w:color="000000" w:fill="FFFFFF"/>
            <w:noWrap/>
            <w:vAlign w:val="bottom"/>
            <w:hideMark/>
          </w:tcPr>
          <w:p w14:paraId="40D584DD" w14:textId="77777777" w:rsidR="009918A9" w:rsidRPr="009918A9" w:rsidRDefault="009918A9">
            <w:pPr>
              <w:jc w:val="right"/>
            </w:pPr>
            <w:r w:rsidRPr="009918A9">
              <w:t>-5 266</w:t>
            </w:r>
          </w:p>
        </w:tc>
        <w:tc>
          <w:tcPr>
            <w:tcW w:w="1326" w:type="dxa"/>
            <w:tcBorders>
              <w:top w:val="nil"/>
              <w:left w:val="nil"/>
              <w:bottom w:val="nil"/>
              <w:right w:val="single" w:sz="4" w:space="0" w:color="auto"/>
            </w:tcBorders>
            <w:shd w:val="clear" w:color="000000" w:fill="FFFFFF"/>
            <w:noWrap/>
            <w:vAlign w:val="bottom"/>
            <w:hideMark/>
          </w:tcPr>
          <w:p w14:paraId="5A56F68A" w14:textId="77777777" w:rsidR="009918A9" w:rsidRPr="009918A9" w:rsidRDefault="009918A9">
            <w:pPr>
              <w:jc w:val="right"/>
            </w:pPr>
            <w:r w:rsidRPr="009918A9">
              <w:t>0</w:t>
            </w:r>
          </w:p>
        </w:tc>
      </w:tr>
      <w:tr w:rsidR="009918A9" w:rsidRPr="009918A9" w14:paraId="63FF241F" w14:textId="77777777" w:rsidTr="009918A9">
        <w:trPr>
          <w:trHeight w:val="264"/>
        </w:trPr>
        <w:tc>
          <w:tcPr>
            <w:tcW w:w="851" w:type="dxa"/>
            <w:tcBorders>
              <w:top w:val="nil"/>
              <w:left w:val="single" w:sz="4" w:space="0" w:color="auto"/>
              <w:bottom w:val="nil"/>
              <w:right w:val="nil"/>
            </w:tcBorders>
            <w:shd w:val="clear" w:color="000000" w:fill="FFFFFF"/>
            <w:noWrap/>
            <w:vAlign w:val="bottom"/>
            <w:hideMark/>
          </w:tcPr>
          <w:p w14:paraId="1C8310CE" w14:textId="77777777" w:rsidR="009918A9" w:rsidRPr="009918A9" w:rsidRDefault="009918A9">
            <w:r w:rsidRPr="009918A9">
              <w:t> </w:t>
            </w:r>
          </w:p>
        </w:tc>
        <w:tc>
          <w:tcPr>
            <w:tcW w:w="3927" w:type="dxa"/>
            <w:tcBorders>
              <w:top w:val="nil"/>
              <w:left w:val="nil"/>
              <w:bottom w:val="nil"/>
              <w:right w:val="single" w:sz="4" w:space="0" w:color="auto"/>
            </w:tcBorders>
            <w:shd w:val="clear" w:color="000000" w:fill="FFFFFF"/>
            <w:noWrap/>
            <w:vAlign w:val="bottom"/>
            <w:hideMark/>
          </w:tcPr>
          <w:p w14:paraId="6B286468" w14:textId="77777777" w:rsidR="009918A9" w:rsidRPr="009918A9" w:rsidRDefault="009918A9">
            <w:r w:rsidRPr="009918A9">
              <w:t xml:space="preserve">Põhivara ümberhindlus </w:t>
            </w:r>
          </w:p>
        </w:tc>
        <w:tc>
          <w:tcPr>
            <w:tcW w:w="1976" w:type="dxa"/>
            <w:tcBorders>
              <w:top w:val="nil"/>
              <w:left w:val="single" w:sz="4" w:space="0" w:color="auto"/>
              <w:bottom w:val="nil"/>
              <w:right w:val="single" w:sz="4" w:space="0" w:color="auto"/>
            </w:tcBorders>
            <w:shd w:val="clear" w:color="000000" w:fill="FFFFFF"/>
            <w:noWrap/>
            <w:vAlign w:val="bottom"/>
            <w:hideMark/>
          </w:tcPr>
          <w:p w14:paraId="07A0E51E" w14:textId="77777777" w:rsidR="009918A9" w:rsidRPr="009918A9" w:rsidRDefault="009918A9">
            <w:pPr>
              <w:jc w:val="right"/>
            </w:pPr>
            <w:r w:rsidRPr="009918A9">
              <w:t>22</w:t>
            </w:r>
          </w:p>
        </w:tc>
        <w:tc>
          <w:tcPr>
            <w:tcW w:w="1843" w:type="dxa"/>
            <w:tcBorders>
              <w:top w:val="nil"/>
              <w:left w:val="nil"/>
              <w:bottom w:val="nil"/>
              <w:right w:val="single" w:sz="4" w:space="0" w:color="auto"/>
            </w:tcBorders>
            <w:shd w:val="clear" w:color="000000" w:fill="FFFFFF"/>
            <w:noWrap/>
            <w:vAlign w:val="bottom"/>
            <w:hideMark/>
          </w:tcPr>
          <w:p w14:paraId="428262C6" w14:textId="77777777" w:rsidR="009918A9" w:rsidRPr="009918A9" w:rsidRDefault="009918A9">
            <w:r w:rsidRPr="009918A9">
              <w:t> </w:t>
            </w:r>
          </w:p>
        </w:tc>
        <w:tc>
          <w:tcPr>
            <w:tcW w:w="1326" w:type="dxa"/>
            <w:tcBorders>
              <w:top w:val="nil"/>
              <w:left w:val="nil"/>
              <w:bottom w:val="nil"/>
              <w:right w:val="single" w:sz="4" w:space="0" w:color="auto"/>
            </w:tcBorders>
            <w:shd w:val="clear" w:color="000000" w:fill="FFFFFF"/>
            <w:noWrap/>
            <w:vAlign w:val="bottom"/>
            <w:hideMark/>
          </w:tcPr>
          <w:p w14:paraId="1F142C95" w14:textId="77777777" w:rsidR="009918A9" w:rsidRPr="009918A9" w:rsidRDefault="009918A9">
            <w:pPr>
              <w:jc w:val="right"/>
            </w:pPr>
            <w:r w:rsidRPr="009918A9">
              <w:t>22</w:t>
            </w:r>
          </w:p>
        </w:tc>
      </w:tr>
      <w:tr w:rsidR="009918A9" w:rsidRPr="009918A9" w14:paraId="2F5D156B" w14:textId="77777777" w:rsidTr="009918A9">
        <w:trPr>
          <w:trHeight w:val="264"/>
        </w:trPr>
        <w:tc>
          <w:tcPr>
            <w:tcW w:w="851" w:type="dxa"/>
            <w:tcBorders>
              <w:top w:val="nil"/>
              <w:left w:val="single" w:sz="4" w:space="0" w:color="auto"/>
              <w:bottom w:val="single" w:sz="4" w:space="0" w:color="auto"/>
              <w:right w:val="nil"/>
            </w:tcBorders>
            <w:shd w:val="clear" w:color="000000" w:fill="FFFFFF"/>
            <w:noWrap/>
            <w:vAlign w:val="bottom"/>
            <w:hideMark/>
          </w:tcPr>
          <w:p w14:paraId="4E19AADA" w14:textId="77777777" w:rsidR="009918A9" w:rsidRPr="009918A9" w:rsidRDefault="009918A9">
            <w:r w:rsidRPr="009918A9">
              <w:t> </w:t>
            </w:r>
          </w:p>
        </w:tc>
        <w:tc>
          <w:tcPr>
            <w:tcW w:w="3927" w:type="dxa"/>
            <w:tcBorders>
              <w:top w:val="nil"/>
              <w:left w:val="nil"/>
              <w:bottom w:val="single" w:sz="4" w:space="0" w:color="auto"/>
              <w:right w:val="single" w:sz="4" w:space="0" w:color="auto"/>
            </w:tcBorders>
            <w:shd w:val="clear" w:color="000000" w:fill="FFFFFF"/>
            <w:noWrap/>
            <w:vAlign w:val="bottom"/>
            <w:hideMark/>
          </w:tcPr>
          <w:p w14:paraId="49BC551F" w14:textId="77777777" w:rsidR="009918A9" w:rsidRPr="009918A9" w:rsidRDefault="009918A9">
            <w:r w:rsidRPr="009918A9">
              <w:t>Perioodi puhastulem</w:t>
            </w:r>
          </w:p>
        </w:tc>
        <w:tc>
          <w:tcPr>
            <w:tcW w:w="1976" w:type="dxa"/>
            <w:tcBorders>
              <w:top w:val="nil"/>
              <w:left w:val="single" w:sz="4" w:space="0" w:color="auto"/>
              <w:bottom w:val="single" w:sz="4" w:space="0" w:color="auto"/>
              <w:right w:val="single" w:sz="4" w:space="0" w:color="auto"/>
            </w:tcBorders>
            <w:shd w:val="clear" w:color="000000" w:fill="FFFFFF"/>
            <w:noWrap/>
            <w:vAlign w:val="bottom"/>
            <w:hideMark/>
          </w:tcPr>
          <w:p w14:paraId="591A5DA0" w14:textId="77777777" w:rsidR="009918A9" w:rsidRPr="009918A9" w:rsidRDefault="009918A9">
            <w:r w:rsidRPr="009918A9">
              <w:t> </w:t>
            </w:r>
          </w:p>
        </w:tc>
        <w:tc>
          <w:tcPr>
            <w:tcW w:w="1843" w:type="dxa"/>
            <w:tcBorders>
              <w:top w:val="nil"/>
              <w:left w:val="nil"/>
              <w:bottom w:val="single" w:sz="4" w:space="0" w:color="auto"/>
              <w:right w:val="single" w:sz="4" w:space="0" w:color="auto"/>
            </w:tcBorders>
            <w:shd w:val="clear" w:color="000000" w:fill="FFFFFF"/>
            <w:noWrap/>
            <w:vAlign w:val="bottom"/>
            <w:hideMark/>
          </w:tcPr>
          <w:p w14:paraId="6386BB62" w14:textId="77777777" w:rsidR="009918A9" w:rsidRPr="009918A9" w:rsidRDefault="009918A9">
            <w:pPr>
              <w:jc w:val="right"/>
            </w:pPr>
            <w:r w:rsidRPr="009918A9">
              <w:t>3 150</w:t>
            </w:r>
          </w:p>
        </w:tc>
        <w:tc>
          <w:tcPr>
            <w:tcW w:w="1326" w:type="dxa"/>
            <w:tcBorders>
              <w:top w:val="nil"/>
              <w:left w:val="nil"/>
              <w:bottom w:val="single" w:sz="4" w:space="0" w:color="auto"/>
              <w:right w:val="single" w:sz="4" w:space="0" w:color="auto"/>
            </w:tcBorders>
            <w:shd w:val="clear" w:color="000000" w:fill="FFFFFF"/>
            <w:noWrap/>
            <w:vAlign w:val="bottom"/>
            <w:hideMark/>
          </w:tcPr>
          <w:p w14:paraId="42CF8CE5" w14:textId="77777777" w:rsidR="009918A9" w:rsidRPr="009918A9" w:rsidRDefault="009918A9">
            <w:pPr>
              <w:jc w:val="right"/>
            </w:pPr>
            <w:r w:rsidRPr="009918A9">
              <w:t>3 150</w:t>
            </w:r>
          </w:p>
        </w:tc>
      </w:tr>
      <w:tr w:rsidR="009918A9" w:rsidRPr="009918A9" w14:paraId="23C78573" w14:textId="77777777" w:rsidTr="009918A9">
        <w:trPr>
          <w:trHeight w:val="264"/>
        </w:trPr>
        <w:tc>
          <w:tcPr>
            <w:tcW w:w="4778" w:type="dxa"/>
            <w:gridSpan w:val="2"/>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10B76C0" w14:textId="77777777" w:rsidR="009918A9" w:rsidRPr="009918A9" w:rsidRDefault="009918A9">
            <w:pPr>
              <w:rPr>
                <w:b/>
                <w:bCs/>
              </w:rPr>
            </w:pPr>
            <w:r w:rsidRPr="009918A9">
              <w:rPr>
                <w:b/>
                <w:bCs/>
              </w:rPr>
              <w:t>Saldo seisuga 31.12.2020</w:t>
            </w:r>
          </w:p>
        </w:tc>
        <w:tc>
          <w:tcPr>
            <w:tcW w:w="1976" w:type="dxa"/>
            <w:tcBorders>
              <w:top w:val="nil"/>
              <w:left w:val="single" w:sz="4" w:space="0" w:color="auto"/>
              <w:bottom w:val="single" w:sz="4" w:space="0" w:color="auto"/>
              <w:right w:val="single" w:sz="4" w:space="0" w:color="auto"/>
            </w:tcBorders>
            <w:shd w:val="clear" w:color="000000" w:fill="FFFFFF"/>
            <w:noWrap/>
            <w:vAlign w:val="bottom"/>
            <w:hideMark/>
          </w:tcPr>
          <w:p w14:paraId="4FD76529" w14:textId="77777777" w:rsidR="009918A9" w:rsidRPr="009918A9" w:rsidRDefault="009918A9">
            <w:pPr>
              <w:jc w:val="right"/>
            </w:pPr>
            <w:r w:rsidRPr="009918A9">
              <w:t>112 990</w:t>
            </w:r>
          </w:p>
        </w:tc>
        <w:tc>
          <w:tcPr>
            <w:tcW w:w="1843" w:type="dxa"/>
            <w:tcBorders>
              <w:top w:val="nil"/>
              <w:left w:val="nil"/>
              <w:bottom w:val="single" w:sz="4" w:space="0" w:color="auto"/>
              <w:right w:val="single" w:sz="4" w:space="0" w:color="auto"/>
            </w:tcBorders>
            <w:shd w:val="clear" w:color="000000" w:fill="FFFFFF"/>
            <w:noWrap/>
            <w:vAlign w:val="bottom"/>
            <w:hideMark/>
          </w:tcPr>
          <w:p w14:paraId="1550C5B1" w14:textId="77777777" w:rsidR="009918A9" w:rsidRPr="009918A9" w:rsidRDefault="009918A9">
            <w:pPr>
              <w:jc w:val="right"/>
            </w:pPr>
            <w:r w:rsidRPr="009918A9">
              <w:t>3 150</w:t>
            </w:r>
          </w:p>
        </w:tc>
        <w:tc>
          <w:tcPr>
            <w:tcW w:w="1326" w:type="dxa"/>
            <w:tcBorders>
              <w:top w:val="nil"/>
              <w:left w:val="nil"/>
              <w:bottom w:val="single" w:sz="4" w:space="0" w:color="auto"/>
              <w:right w:val="single" w:sz="4" w:space="0" w:color="auto"/>
            </w:tcBorders>
            <w:shd w:val="clear" w:color="000000" w:fill="FFFFFF"/>
            <w:noWrap/>
            <w:vAlign w:val="bottom"/>
            <w:hideMark/>
          </w:tcPr>
          <w:p w14:paraId="56BCCB13" w14:textId="77777777" w:rsidR="009918A9" w:rsidRPr="009918A9" w:rsidRDefault="009918A9">
            <w:pPr>
              <w:jc w:val="right"/>
            </w:pPr>
            <w:r w:rsidRPr="009918A9">
              <w:t>116 140</w:t>
            </w:r>
          </w:p>
        </w:tc>
      </w:tr>
      <w:tr w:rsidR="009918A9" w:rsidRPr="009918A9" w14:paraId="28BEEC6D" w14:textId="77777777" w:rsidTr="009918A9">
        <w:trPr>
          <w:trHeight w:val="264"/>
        </w:trPr>
        <w:tc>
          <w:tcPr>
            <w:tcW w:w="851" w:type="dxa"/>
            <w:tcBorders>
              <w:top w:val="nil"/>
              <w:left w:val="single" w:sz="4" w:space="0" w:color="auto"/>
              <w:bottom w:val="nil"/>
              <w:right w:val="nil"/>
            </w:tcBorders>
            <w:shd w:val="clear" w:color="000000" w:fill="FFFFFF"/>
            <w:noWrap/>
            <w:vAlign w:val="bottom"/>
            <w:hideMark/>
          </w:tcPr>
          <w:p w14:paraId="385755AF" w14:textId="77777777" w:rsidR="009918A9" w:rsidRPr="009918A9" w:rsidRDefault="009918A9">
            <w:r w:rsidRPr="009918A9">
              <w:t> </w:t>
            </w:r>
          </w:p>
        </w:tc>
        <w:tc>
          <w:tcPr>
            <w:tcW w:w="3927" w:type="dxa"/>
            <w:tcBorders>
              <w:top w:val="nil"/>
              <w:left w:val="nil"/>
              <w:bottom w:val="nil"/>
              <w:right w:val="single" w:sz="4" w:space="0" w:color="auto"/>
            </w:tcBorders>
            <w:shd w:val="clear" w:color="000000" w:fill="FFFFFF"/>
            <w:noWrap/>
            <w:vAlign w:val="bottom"/>
            <w:hideMark/>
          </w:tcPr>
          <w:p w14:paraId="097EEA4D" w14:textId="77777777" w:rsidR="009918A9" w:rsidRPr="009918A9" w:rsidRDefault="009918A9">
            <w:r w:rsidRPr="009918A9">
              <w:t>Eelmise perioodi tulemi jaotamine</w:t>
            </w:r>
          </w:p>
        </w:tc>
        <w:tc>
          <w:tcPr>
            <w:tcW w:w="1976" w:type="dxa"/>
            <w:tcBorders>
              <w:top w:val="nil"/>
              <w:left w:val="single" w:sz="4" w:space="0" w:color="auto"/>
              <w:bottom w:val="nil"/>
              <w:right w:val="single" w:sz="4" w:space="0" w:color="auto"/>
            </w:tcBorders>
            <w:shd w:val="clear" w:color="000000" w:fill="FFFFFF"/>
            <w:noWrap/>
            <w:vAlign w:val="bottom"/>
            <w:hideMark/>
          </w:tcPr>
          <w:p w14:paraId="64EF49A3" w14:textId="77777777" w:rsidR="009918A9" w:rsidRPr="009918A9" w:rsidRDefault="009918A9">
            <w:pPr>
              <w:jc w:val="right"/>
            </w:pPr>
            <w:r w:rsidRPr="009918A9">
              <w:t>3 150</w:t>
            </w:r>
          </w:p>
        </w:tc>
        <w:tc>
          <w:tcPr>
            <w:tcW w:w="1843" w:type="dxa"/>
            <w:tcBorders>
              <w:top w:val="nil"/>
              <w:left w:val="nil"/>
              <w:bottom w:val="nil"/>
              <w:right w:val="single" w:sz="4" w:space="0" w:color="auto"/>
            </w:tcBorders>
            <w:shd w:val="clear" w:color="000000" w:fill="FFFFFF"/>
            <w:noWrap/>
            <w:vAlign w:val="bottom"/>
            <w:hideMark/>
          </w:tcPr>
          <w:p w14:paraId="4AE8DEDC" w14:textId="77777777" w:rsidR="009918A9" w:rsidRPr="009918A9" w:rsidRDefault="009918A9">
            <w:pPr>
              <w:jc w:val="right"/>
            </w:pPr>
            <w:r w:rsidRPr="009918A9">
              <w:t>-3 150</w:t>
            </w:r>
          </w:p>
        </w:tc>
        <w:tc>
          <w:tcPr>
            <w:tcW w:w="1326" w:type="dxa"/>
            <w:tcBorders>
              <w:top w:val="nil"/>
              <w:left w:val="nil"/>
              <w:bottom w:val="nil"/>
              <w:right w:val="single" w:sz="4" w:space="0" w:color="auto"/>
            </w:tcBorders>
            <w:shd w:val="clear" w:color="000000" w:fill="FFFFFF"/>
            <w:noWrap/>
            <w:vAlign w:val="bottom"/>
            <w:hideMark/>
          </w:tcPr>
          <w:p w14:paraId="62BA864C" w14:textId="77777777" w:rsidR="009918A9" w:rsidRPr="009918A9" w:rsidRDefault="009918A9">
            <w:pPr>
              <w:jc w:val="right"/>
            </w:pPr>
            <w:r w:rsidRPr="009918A9">
              <w:t>0</w:t>
            </w:r>
          </w:p>
        </w:tc>
      </w:tr>
      <w:tr w:rsidR="009918A9" w:rsidRPr="009918A9" w14:paraId="7C92388E" w14:textId="77777777" w:rsidTr="009918A9">
        <w:trPr>
          <w:trHeight w:val="264"/>
        </w:trPr>
        <w:tc>
          <w:tcPr>
            <w:tcW w:w="851" w:type="dxa"/>
            <w:tcBorders>
              <w:top w:val="nil"/>
              <w:left w:val="single" w:sz="4" w:space="0" w:color="auto"/>
              <w:bottom w:val="nil"/>
              <w:right w:val="nil"/>
            </w:tcBorders>
            <w:shd w:val="clear" w:color="000000" w:fill="FFFFFF"/>
            <w:noWrap/>
            <w:vAlign w:val="bottom"/>
            <w:hideMark/>
          </w:tcPr>
          <w:p w14:paraId="3F80CAC5" w14:textId="77777777" w:rsidR="009918A9" w:rsidRPr="009918A9" w:rsidRDefault="009918A9">
            <w:r w:rsidRPr="009918A9">
              <w:t> </w:t>
            </w:r>
          </w:p>
        </w:tc>
        <w:tc>
          <w:tcPr>
            <w:tcW w:w="3927" w:type="dxa"/>
            <w:tcBorders>
              <w:top w:val="nil"/>
              <w:left w:val="nil"/>
              <w:bottom w:val="nil"/>
              <w:right w:val="single" w:sz="4" w:space="0" w:color="auto"/>
            </w:tcBorders>
            <w:shd w:val="clear" w:color="000000" w:fill="FFFFFF"/>
            <w:noWrap/>
            <w:vAlign w:val="bottom"/>
            <w:hideMark/>
          </w:tcPr>
          <w:p w14:paraId="4AEFB1BF" w14:textId="77777777" w:rsidR="009918A9" w:rsidRPr="009918A9" w:rsidRDefault="009918A9">
            <w:r w:rsidRPr="009918A9">
              <w:t xml:space="preserve">Põhivara ümberhindlus </w:t>
            </w:r>
          </w:p>
        </w:tc>
        <w:tc>
          <w:tcPr>
            <w:tcW w:w="1976" w:type="dxa"/>
            <w:tcBorders>
              <w:top w:val="nil"/>
              <w:left w:val="single" w:sz="4" w:space="0" w:color="auto"/>
              <w:bottom w:val="nil"/>
              <w:right w:val="single" w:sz="4" w:space="0" w:color="auto"/>
            </w:tcBorders>
            <w:shd w:val="clear" w:color="000000" w:fill="FFFFFF"/>
            <w:noWrap/>
            <w:vAlign w:val="bottom"/>
            <w:hideMark/>
          </w:tcPr>
          <w:p w14:paraId="6882BF7B" w14:textId="77777777" w:rsidR="009918A9" w:rsidRPr="009918A9" w:rsidRDefault="009918A9">
            <w:pPr>
              <w:jc w:val="right"/>
            </w:pPr>
            <w:r w:rsidRPr="009918A9">
              <w:t>35</w:t>
            </w:r>
          </w:p>
        </w:tc>
        <w:tc>
          <w:tcPr>
            <w:tcW w:w="1843" w:type="dxa"/>
            <w:tcBorders>
              <w:top w:val="nil"/>
              <w:left w:val="nil"/>
              <w:bottom w:val="nil"/>
              <w:right w:val="single" w:sz="4" w:space="0" w:color="auto"/>
            </w:tcBorders>
            <w:shd w:val="clear" w:color="000000" w:fill="FFFFFF"/>
            <w:noWrap/>
            <w:vAlign w:val="bottom"/>
            <w:hideMark/>
          </w:tcPr>
          <w:p w14:paraId="7AF8BC61" w14:textId="77777777" w:rsidR="009918A9" w:rsidRPr="009918A9" w:rsidRDefault="009918A9">
            <w:r w:rsidRPr="009918A9">
              <w:t> </w:t>
            </w:r>
          </w:p>
        </w:tc>
        <w:tc>
          <w:tcPr>
            <w:tcW w:w="1326" w:type="dxa"/>
            <w:tcBorders>
              <w:top w:val="nil"/>
              <w:left w:val="nil"/>
              <w:bottom w:val="nil"/>
              <w:right w:val="single" w:sz="4" w:space="0" w:color="auto"/>
            </w:tcBorders>
            <w:shd w:val="clear" w:color="000000" w:fill="FFFFFF"/>
            <w:noWrap/>
            <w:vAlign w:val="bottom"/>
            <w:hideMark/>
          </w:tcPr>
          <w:p w14:paraId="335FC841" w14:textId="77777777" w:rsidR="009918A9" w:rsidRPr="009918A9" w:rsidRDefault="009918A9">
            <w:pPr>
              <w:jc w:val="right"/>
            </w:pPr>
            <w:r w:rsidRPr="009918A9">
              <w:t>35</w:t>
            </w:r>
          </w:p>
        </w:tc>
      </w:tr>
      <w:tr w:rsidR="009918A9" w:rsidRPr="009918A9" w14:paraId="62BA1B1A" w14:textId="77777777" w:rsidTr="009918A9">
        <w:trPr>
          <w:trHeight w:val="264"/>
        </w:trPr>
        <w:tc>
          <w:tcPr>
            <w:tcW w:w="851" w:type="dxa"/>
            <w:tcBorders>
              <w:top w:val="nil"/>
              <w:left w:val="single" w:sz="4" w:space="0" w:color="auto"/>
              <w:bottom w:val="single" w:sz="4" w:space="0" w:color="auto"/>
              <w:right w:val="nil"/>
            </w:tcBorders>
            <w:shd w:val="clear" w:color="000000" w:fill="FFFFFF"/>
            <w:noWrap/>
            <w:vAlign w:val="bottom"/>
            <w:hideMark/>
          </w:tcPr>
          <w:p w14:paraId="1090A2B7" w14:textId="77777777" w:rsidR="009918A9" w:rsidRPr="009918A9" w:rsidRDefault="009918A9">
            <w:r w:rsidRPr="009918A9">
              <w:t> </w:t>
            </w:r>
          </w:p>
        </w:tc>
        <w:tc>
          <w:tcPr>
            <w:tcW w:w="3927" w:type="dxa"/>
            <w:tcBorders>
              <w:top w:val="nil"/>
              <w:left w:val="nil"/>
              <w:bottom w:val="single" w:sz="4" w:space="0" w:color="auto"/>
              <w:right w:val="single" w:sz="4" w:space="0" w:color="auto"/>
            </w:tcBorders>
            <w:shd w:val="clear" w:color="000000" w:fill="FFFFFF"/>
            <w:noWrap/>
            <w:vAlign w:val="bottom"/>
            <w:hideMark/>
          </w:tcPr>
          <w:p w14:paraId="17BEF52A" w14:textId="77777777" w:rsidR="009918A9" w:rsidRPr="009918A9" w:rsidRDefault="009918A9">
            <w:r w:rsidRPr="009918A9">
              <w:t>Perioodi puhastulem</w:t>
            </w:r>
          </w:p>
        </w:tc>
        <w:tc>
          <w:tcPr>
            <w:tcW w:w="1976" w:type="dxa"/>
            <w:tcBorders>
              <w:top w:val="nil"/>
              <w:left w:val="single" w:sz="4" w:space="0" w:color="auto"/>
              <w:bottom w:val="single" w:sz="4" w:space="0" w:color="auto"/>
              <w:right w:val="single" w:sz="4" w:space="0" w:color="auto"/>
            </w:tcBorders>
            <w:shd w:val="clear" w:color="000000" w:fill="FFFFFF"/>
            <w:noWrap/>
            <w:vAlign w:val="bottom"/>
            <w:hideMark/>
          </w:tcPr>
          <w:p w14:paraId="13D005F5" w14:textId="77777777" w:rsidR="009918A9" w:rsidRPr="009918A9" w:rsidRDefault="009918A9">
            <w:r w:rsidRPr="009918A9">
              <w:t> </w:t>
            </w:r>
          </w:p>
        </w:tc>
        <w:tc>
          <w:tcPr>
            <w:tcW w:w="1843" w:type="dxa"/>
            <w:tcBorders>
              <w:top w:val="nil"/>
              <w:left w:val="nil"/>
              <w:bottom w:val="single" w:sz="4" w:space="0" w:color="auto"/>
              <w:right w:val="single" w:sz="4" w:space="0" w:color="auto"/>
            </w:tcBorders>
            <w:shd w:val="clear" w:color="000000" w:fill="FFFFFF"/>
            <w:noWrap/>
            <w:vAlign w:val="bottom"/>
            <w:hideMark/>
          </w:tcPr>
          <w:p w14:paraId="2E81363C" w14:textId="77777777" w:rsidR="009918A9" w:rsidRPr="009918A9" w:rsidRDefault="009918A9">
            <w:pPr>
              <w:jc w:val="right"/>
            </w:pPr>
            <w:r w:rsidRPr="009918A9">
              <w:t>6 779</w:t>
            </w:r>
          </w:p>
        </w:tc>
        <w:tc>
          <w:tcPr>
            <w:tcW w:w="1326" w:type="dxa"/>
            <w:tcBorders>
              <w:top w:val="nil"/>
              <w:left w:val="nil"/>
              <w:bottom w:val="single" w:sz="4" w:space="0" w:color="auto"/>
              <w:right w:val="single" w:sz="4" w:space="0" w:color="auto"/>
            </w:tcBorders>
            <w:shd w:val="clear" w:color="000000" w:fill="FFFFFF"/>
            <w:noWrap/>
            <w:vAlign w:val="bottom"/>
            <w:hideMark/>
          </w:tcPr>
          <w:p w14:paraId="2E0A7869" w14:textId="77777777" w:rsidR="009918A9" w:rsidRPr="009918A9" w:rsidRDefault="009918A9">
            <w:pPr>
              <w:jc w:val="right"/>
            </w:pPr>
            <w:r w:rsidRPr="009918A9">
              <w:t>6 779</w:t>
            </w:r>
          </w:p>
        </w:tc>
      </w:tr>
      <w:tr w:rsidR="009918A9" w:rsidRPr="009918A9" w14:paraId="761BBAE0" w14:textId="77777777" w:rsidTr="009918A9">
        <w:trPr>
          <w:trHeight w:val="264"/>
        </w:trPr>
        <w:tc>
          <w:tcPr>
            <w:tcW w:w="4778" w:type="dxa"/>
            <w:gridSpan w:val="2"/>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8AE8ED0" w14:textId="77777777" w:rsidR="009918A9" w:rsidRPr="009918A9" w:rsidRDefault="009918A9">
            <w:pPr>
              <w:rPr>
                <w:b/>
                <w:bCs/>
              </w:rPr>
            </w:pPr>
            <w:r w:rsidRPr="009918A9">
              <w:rPr>
                <w:b/>
                <w:bCs/>
              </w:rPr>
              <w:t>Saldo seisuga 31.12.2021</w:t>
            </w:r>
          </w:p>
        </w:tc>
        <w:tc>
          <w:tcPr>
            <w:tcW w:w="1976" w:type="dxa"/>
            <w:tcBorders>
              <w:top w:val="nil"/>
              <w:left w:val="single" w:sz="4" w:space="0" w:color="auto"/>
              <w:bottom w:val="single" w:sz="4" w:space="0" w:color="auto"/>
              <w:right w:val="single" w:sz="4" w:space="0" w:color="auto"/>
            </w:tcBorders>
            <w:shd w:val="clear" w:color="000000" w:fill="FFFFFF"/>
            <w:noWrap/>
            <w:vAlign w:val="bottom"/>
            <w:hideMark/>
          </w:tcPr>
          <w:p w14:paraId="7BA97748" w14:textId="77777777" w:rsidR="009918A9" w:rsidRPr="009918A9" w:rsidRDefault="009918A9">
            <w:pPr>
              <w:jc w:val="right"/>
            </w:pPr>
            <w:r w:rsidRPr="009918A9">
              <w:t>116 175</w:t>
            </w:r>
          </w:p>
        </w:tc>
        <w:tc>
          <w:tcPr>
            <w:tcW w:w="1843" w:type="dxa"/>
            <w:tcBorders>
              <w:top w:val="nil"/>
              <w:left w:val="nil"/>
              <w:bottom w:val="single" w:sz="4" w:space="0" w:color="auto"/>
              <w:right w:val="single" w:sz="4" w:space="0" w:color="auto"/>
            </w:tcBorders>
            <w:shd w:val="clear" w:color="000000" w:fill="FFFFFF"/>
            <w:noWrap/>
            <w:vAlign w:val="bottom"/>
            <w:hideMark/>
          </w:tcPr>
          <w:p w14:paraId="2F520E6D" w14:textId="77777777" w:rsidR="009918A9" w:rsidRPr="009918A9" w:rsidRDefault="009918A9">
            <w:pPr>
              <w:jc w:val="right"/>
            </w:pPr>
            <w:r w:rsidRPr="009918A9">
              <w:t>6 779</w:t>
            </w:r>
          </w:p>
        </w:tc>
        <w:tc>
          <w:tcPr>
            <w:tcW w:w="1326" w:type="dxa"/>
            <w:tcBorders>
              <w:top w:val="nil"/>
              <w:left w:val="nil"/>
              <w:bottom w:val="single" w:sz="4" w:space="0" w:color="auto"/>
              <w:right w:val="single" w:sz="4" w:space="0" w:color="auto"/>
            </w:tcBorders>
            <w:shd w:val="clear" w:color="000000" w:fill="FFFFFF"/>
            <w:noWrap/>
            <w:vAlign w:val="bottom"/>
            <w:hideMark/>
          </w:tcPr>
          <w:p w14:paraId="7A003C71" w14:textId="77777777" w:rsidR="009918A9" w:rsidRPr="009918A9" w:rsidRDefault="009918A9">
            <w:pPr>
              <w:jc w:val="right"/>
            </w:pPr>
            <w:r w:rsidRPr="009918A9">
              <w:t>122 954</w:t>
            </w:r>
          </w:p>
        </w:tc>
      </w:tr>
    </w:tbl>
    <w:p w14:paraId="370E9B55" w14:textId="77777777" w:rsidR="009918A9" w:rsidRPr="00EC03C9" w:rsidRDefault="009918A9" w:rsidP="00A7655C">
      <w:pPr>
        <w:jc w:val="both"/>
        <w:rPr>
          <w:color w:val="7030A0"/>
          <w:lang w:val="fi-FI"/>
        </w:rPr>
      </w:pPr>
    </w:p>
    <w:p w14:paraId="02564B32" w14:textId="77777777" w:rsidR="009B0FF0" w:rsidRPr="00EC03C9" w:rsidRDefault="009B0FF0" w:rsidP="00A7655C">
      <w:pPr>
        <w:jc w:val="both"/>
        <w:rPr>
          <w:color w:val="7030A0"/>
          <w:lang w:val="fi-FI"/>
        </w:rPr>
      </w:pPr>
    </w:p>
    <w:p w14:paraId="0F1E7884" w14:textId="1BDCF2D4" w:rsidR="000C65E1" w:rsidRPr="00F478BE" w:rsidRDefault="001D1CAE" w:rsidP="00BA6C83">
      <w:pPr>
        <w:pStyle w:val="Pealkiri3"/>
        <w:rPr>
          <w:b/>
          <w:szCs w:val="24"/>
        </w:rPr>
      </w:pPr>
      <w:r w:rsidRPr="00EC03C9">
        <w:rPr>
          <w:color w:val="7030A0"/>
          <w:lang w:val="fi-FI"/>
        </w:rPr>
        <w:br w:type="page"/>
      </w:r>
      <w:bookmarkStart w:id="2678" w:name="_Toc355560251"/>
      <w:bookmarkStart w:id="2679" w:name="_Toc355560436"/>
      <w:bookmarkStart w:id="2680" w:name="_Toc355560962"/>
      <w:bookmarkStart w:id="2681" w:name="_Toc355561038"/>
      <w:bookmarkStart w:id="2682" w:name="_Toc355597515"/>
      <w:bookmarkStart w:id="2683" w:name="_Toc355604957"/>
      <w:bookmarkStart w:id="2684" w:name="_Toc355605013"/>
      <w:bookmarkStart w:id="2685" w:name="_Toc355611606"/>
      <w:bookmarkStart w:id="2686" w:name="_Toc355611677"/>
      <w:bookmarkStart w:id="2687" w:name="_Toc356392065"/>
      <w:bookmarkStart w:id="2688" w:name="_Toc356393857"/>
      <w:bookmarkStart w:id="2689" w:name="_Toc356569335"/>
      <w:bookmarkStart w:id="2690" w:name="_Toc356826458"/>
      <w:bookmarkStart w:id="2691" w:name="_Toc356831487"/>
      <w:bookmarkStart w:id="2692" w:name="_Toc357072629"/>
      <w:bookmarkStart w:id="2693" w:name="_Toc357409511"/>
      <w:bookmarkStart w:id="2694" w:name="_Toc357409581"/>
      <w:bookmarkStart w:id="2695" w:name="_Toc386401191"/>
      <w:bookmarkStart w:id="2696" w:name="_Toc386401385"/>
      <w:bookmarkStart w:id="2697" w:name="_Toc386401607"/>
      <w:bookmarkStart w:id="2698" w:name="_Toc386401717"/>
      <w:bookmarkStart w:id="2699" w:name="_Toc386486249"/>
      <w:bookmarkStart w:id="2700" w:name="_Toc386486371"/>
      <w:bookmarkStart w:id="2701" w:name="_Toc386486442"/>
      <w:bookmarkStart w:id="2702" w:name="_Toc386486772"/>
      <w:bookmarkStart w:id="2703" w:name="_Toc386486828"/>
      <w:bookmarkStart w:id="2704" w:name="_Toc386524490"/>
      <w:bookmarkStart w:id="2705" w:name="_Toc386535699"/>
      <w:bookmarkStart w:id="2706" w:name="_Toc388617236"/>
      <w:bookmarkStart w:id="2707" w:name="_Toc388877773"/>
      <w:bookmarkStart w:id="2708" w:name="_Toc418346836"/>
      <w:bookmarkStart w:id="2709" w:name="_Toc418346946"/>
      <w:bookmarkStart w:id="2710" w:name="_Toc418347054"/>
      <w:bookmarkStart w:id="2711" w:name="_Toc420309364"/>
      <w:bookmarkStart w:id="2712" w:name="_Toc420309447"/>
      <w:bookmarkStart w:id="2713" w:name="_Toc420485602"/>
      <w:bookmarkStart w:id="2714" w:name="_Toc449877920"/>
      <w:bookmarkStart w:id="2715" w:name="_Toc449881375"/>
      <w:bookmarkStart w:id="2716" w:name="_Toc452036522"/>
      <w:bookmarkStart w:id="2717" w:name="_Toc452111906"/>
      <w:bookmarkStart w:id="2718" w:name="_Toc480980073"/>
      <w:bookmarkStart w:id="2719" w:name="_Toc480980204"/>
      <w:bookmarkStart w:id="2720" w:name="_Toc480980265"/>
      <w:bookmarkStart w:id="2721" w:name="_Toc480980490"/>
      <w:bookmarkStart w:id="2722" w:name="_Toc481482727"/>
      <w:bookmarkStart w:id="2723" w:name="_Toc481482777"/>
      <w:bookmarkStart w:id="2724" w:name="_Toc481482916"/>
      <w:bookmarkStart w:id="2725" w:name="_Toc481495809"/>
      <w:bookmarkStart w:id="2726" w:name="_Toc483384583"/>
      <w:bookmarkStart w:id="2727" w:name="_Toc512700034"/>
      <w:bookmarkStart w:id="2728" w:name="_Toc512700096"/>
      <w:bookmarkStart w:id="2729" w:name="_Toc512700890"/>
      <w:bookmarkStart w:id="2730" w:name="_Toc512840148"/>
      <w:bookmarkStart w:id="2731" w:name="_Toc512860675"/>
      <w:bookmarkStart w:id="2732" w:name="_Toc514414203"/>
      <w:bookmarkStart w:id="2733" w:name="_Toc514414301"/>
      <w:bookmarkStart w:id="2734" w:name="_Toc514914912"/>
      <w:bookmarkStart w:id="2735" w:name="_Toc515280190"/>
      <w:bookmarkStart w:id="2736" w:name="_Toc7436679"/>
      <w:bookmarkStart w:id="2737" w:name="_Toc7676572"/>
      <w:bookmarkStart w:id="2738" w:name="_Toc7682288"/>
      <w:bookmarkStart w:id="2739" w:name="_Toc326933078"/>
      <w:bookmarkStart w:id="2740" w:name="_Toc104710317"/>
      <w:r w:rsidR="00340A2D" w:rsidRPr="00F478BE">
        <w:rPr>
          <w:b/>
        </w:rPr>
        <w:t>Lisa 2</w:t>
      </w:r>
      <w:r w:rsidR="002C2ACF" w:rsidRPr="00F478BE">
        <w:rPr>
          <w:b/>
        </w:rPr>
        <w:t>6</w:t>
      </w:r>
      <w:r w:rsidR="00340A2D" w:rsidRPr="00F478BE">
        <w:rPr>
          <w:b/>
        </w:rPr>
        <w:t xml:space="preserve"> </w:t>
      </w:r>
      <w:r w:rsidR="00EA26D2" w:rsidRPr="00F478BE">
        <w:rPr>
          <w:b/>
        </w:rPr>
        <w:t>Selgitused eelarve täitmise aruande kohta</w:t>
      </w:r>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40"/>
      <w:r w:rsidR="00EA26D2" w:rsidRPr="00F478BE">
        <w:rPr>
          <w:b/>
          <w:szCs w:val="24"/>
          <w:lang w:val="fi-FI"/>
        </w:rPr>
        <w:t xml:space="preserve"> </w:t>
      </w:r>
      <w:bookmarkEnd w:id="2739"/>
    </w:p>
    <w:p w14:paraId="2C34D926" w14:textId="13ED2D5B" w:rsidR="00F478BE" w:rsidRPr="00F478BE" w:rsidRDefault="00F478BE" w:rsidP="00F478BE">
      <w:pPr>
        <w:jc w:val="both"/>
        <w:rPr>
          <w:lang w:val="et-EE"/>
        </w:rPr>
      </w:pPr>
      <w:r w:rsidRPr="00F478BE">
        <w:rPr>
          <w:lang w:val="et-EE"/>
        </w:rPr>
        <w:t>Narva linna 2021.aasta eelarve on esitatud Narva Linnavolikogu 25.02.2021 määrusega nr 4 kinnitatud vormis käesoleva aruande al.lk.</w:t>
      </w:r>
      <w:r w:rsidR="00544659">
        <w:rPr>
          <w:lang w:val="et-EE"/>
        </w:rPr>
        <w:t>89</w:t>
      </w:r>
      <w:r w:rsidRPr="00F478BE">
        <w:rPr>
          <w:lang w:val="et-EE"/>
        </w:rPr>
        <w:t>. Alljärgnevalt on esitatud selgitused eelarve täitmise aruande juurde.</w:t>
      </w:r>
    </w:p>
    <w:p w14:paraId="027B3FE7" w14:textId="77777777" w:rsidR="00F478BE" w:rsidRPr="00F478BE" w:rsidRDefault="00F478BE" w:rsidP="00F478BE">
      <w:pPr>
        <w:jc w:val="both"/>
        <w:rPr>
          <w:lang w:val="et-EE"/>
        </w:rPr>
      </w:pPr>
      <w:r w:rsidRPr="00F478BE">
        <w:rPr>
          <w:lang w:val="et-EE"/>
        </w:rPr>
        <w:t>Narva linna eelarve kinnitati Narva Linnavolikogu 25.02.2021 määrusega nr 4 summas 96 942 464 eurot. Aruandeaastal muudeti eelarvet (linnavolikogu muudetud 29.04.2021 määrus nr 11, 17.06.2021 määrus nr 19, 01.10.2021 määrus nr 23) ning aasta lõpu seisuga täpsustatud eelarve koos sihtotstarbeliste laekumistega moodustas 105 649 088 eurot. Eelarve suurenemine moodustas 8 706 624 eurot e. 9% esialgselt kinnitatud eelarvest. Eelarve täitmine moodustas 86 104 569 eurot e.81,5% täpsustatud eelarvest.</w:t>
      </w:r>
    </w:p>
    <w:p w14:paraId="064A2691" w14:textId="7B6E2089" w:rsidR="00854227" w:rsidRPr="00F478BE" w:rsidRDefault="00F478BE" w:rsidP="00F478BE">
      <w:pPr>
        <w:jc w:val="both"/>
        <w:rPr>
          <w:lang w:val="et-EE"/>
        </w:rPr>
      </w:pPr>
      <w:r w:rsidRPr="00F478BE">
        <w:rPr>
          <w:lang w:val="et-EE"/>
        </w:rPr>
        <w:t xml:space="preserve">Võrdluseks 2020.a eelarve täpsustatud eelarve moodustas 105 064 090 eurot ja täitmine moodustas 86 935 190 eurot e. 82,7% täpsustatud eelarvest.  </w:t>
      </w:r>
    </w:p>
    <w:p w14:paraId="5F4071AC" w14:textId="77777777" w:rsidR="00393EBF" w:rsidRPr="00F478BE" w:rsidRDefault="00393EBF" w:rsidP="001141D4">
      <w:pPr>
        <w:jc w:val="both"/>
        <w:rPr>
          <w:lang w:val="et-EE"/>
        </w:rPr>
      </w:pPr>
    </w:p>
    <w:p w14:paraId="6E44685F" w14:textId="76FAE6FC" w:rsidR="00854227" w:rsidRPr="00F478BE" w:rsidRDefault="00854227" w:rsidP="001141D4">
      <w:pPr>
        <w:jc w:val="both"/>
        <w:rPr>
          <w:lang w:val="et-EE"/>
        </w:rPr>
      </w:pPr>
      <w:r w:rsidRPr="00F478BE">
        <w:rPr>
          <w:lang w:val="et-EE"/>
        </w:rPr>
        <w:t xml:space="preserve">Alljärgnevas tabelis on esitatud ülevaade </w:t>
      </w:r>
      <w:r w:rsidR="00D57DA4" w:rsidRPr="00F478BE">
        <w:rPr>
          <w:lang w:val="et-EE"/>
        </w:rPr>
        <w:t xml:space="preserve">täpsustatud </w:t>
      </w:r>
      <w:r w:rsidR="00B05B4D">
        <w:rPr>
          <w:lang w:val="et-EE"/>
        </w:rPr>
        <w:t xml:space="preserve">ja kinnitatud </w:t>
      </w:r>
      <w:r w:rsidR="00D57DA4" w:rsidRPr="00F478BE">
        <w:rPr>
          <w:lang w:val="et-EE"/>
        </w:rPr>
        <w:t>eelarve</w:t>
      </w:r>
      <w:r w:rsidR="00181030">
        <w:rPr>
          <w:lang w:val="et-EE"/>
        </w:rPr>
        <w:t xml:space="preserve"> vahede</w:t>
      </w:r>
      <w:r w:rsidR="00D57DA4" w:rsidRPr="00F478BE">
        <w:rPr>
          <w:lang w:val="et-EE"/>
        </w:rPr>
        <w:t xml:space="preserve"> kohta.</w:t>
      </w:r>
    </w:p>
    <w:p w14:paraId="4655CE84" w14:textId="64E08188" w:rsidR="00393EBF" w:rsidRPr="00F478BE" w:rsidRDefault="00393EBF" w:rsidP="00393EBF">
      <w:pPr>
        <w:jc w:val="right"/>
        <w:rPr>
          <w:sz w:val="20"/>
          <w:szCs w:val="20"/>
          <w:lang w:val="et-EE"/>
        </w:rPr>
      </w:pPr>
      <w:r w:rsidRPr="00F478BE">
        <w:rPr>
          <w:sz w:val="20"/>
          <w:szCs w:val="20"/>
          <w:lang w:val="et-EE"/>
        </w:rPr>
        <w:t>eurodes</w:t>
      </w:r>
    </w:p>
    <w:tbl>
      <w:tblPr>
        <w:tblW w:w="1057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4"/>
        <w:gridCol w:w="1286"/>
        <w:gridCol w:w="1286"/>
        <w:gridCol w:w="1330"/>
        <w:gridCol w:w="4526"/>
      </w:tblGrid>
      <w:tr w:rsidR="005A63C4" w:rsidRPr="005A63C4" w14:paraId="1F17949B" w14:textId="77777777" w:rsidTr="009E4474">
        <w:trPr>
          <w:trHeight w:val="486"/>
          <w:tblHeader/>
        </w:trPr>
        <w:tc>
          <w:tcPr>
            <w:tcW w:w="2144" w:type="dxa"/>
            <w:shd w:val="clear" w:color="auto" w:fill="auto"/>
            <w:vAlign w:val="bottom"/>
            <w:hideMark/>
          </w:tcPr>
          <w:p w14:paraId="7CDA445B" w14:textId="77777777" w:rsidR="00D9223B" w:rsidRPr="005A63C4" w:rsidRDefault="00D9223B" w:rsidP="00D9223B">
            <w:pPr>
              <w:jc w:val="center"/>
              <w:rPr>
                <w:sz w:val="19"/>
                <w:szCs w:val="19"/>
                <w:lang w:val="en-US"/>
              </w:rPr>
            </w:pPr>
            <w:r w:rsidRPr="005A63C4">
              <w:rPr>
                <w:sz w:val="19"/>
                <w:szCs w:val="19"/>
              </w:rPr>
              <w:t>Nimetus</w:t>
            </w:r>
          </w:p>
        </w:tc>
        <w:tc>
          <w:tcPr>
            <w:tcW w:w="1286" w:type="dxa"/>
            <w:shd w:val="clear" w:color="auto" w:fill="auto"/>
            <w:vAlign w:val="bottom"/>
            <w:hideMark/>
          </w:tcPr>
          <w:p w14:paraId="5C7D5503" w14:textId="0DE8B57E" w:rsidR="00D9223B" w:rsidRPr="005A63C4" w:rsidRDefault="00D9223B" w:rsidP="00D9223B">
            <w:pPr>
              <w:jc w:val="center"/>
              <w:rPr>
                <w:sz w:val="19"/>
                <w:szCs w:val="19"/>
              </w:rPr>
            </w:pPr>
            <w:r w:rsidRPr="005A63C4">
              <w:rPr>
                <w:sz w:val="19"/>
                <w:szCs w:val="19"/>
              </w:rPr>
              <w:t xml:space="preserve">2021.a kinnitatud eelarve </w:t>
            </w:r>
          </w:p>
        </w:tc>
        <w:tc>
          <w:tcPr>
            <w:tcW w:w="1286" w:type="dxa"/>
            <w:shd w:val="clear" w:color="auto" w:fill="auto"/>
            <w:vAlign w:val="bottom"/>
            <w:hideMark/>
          </w:tcPr>
          <w:p w14:paraId="4F333AF7" w14:textId="67FF3E33" w:rsidR="00D9223B" w:rsidRPr="005A63C4" w:rsidRDefault="00D9223B" w:rsidP="00D9223B">
            <w:pPr>
              <w:jc w:val="center"/>
              <w:rPr>
                <w:sz w:val="19"/>
                <w:szCs w:val="19"/>
              </w:rPr>
            </w:pPr>
            <w:r w:rsidRPr="005A63C4">
              <w:rPr>
                <w:sz w:val="19"/>
                <w:szCs w:val="19"/>
              </w:rPr>
              <w:t xml:space="preserve">2021.a täpsustatud eelarve </w:t>
            </w:r>
          </w:p>
        </w:tc>
        <w:tc>
          <w:tcPr>
            <w:tcW w:w="1330" w:type="dxa"/>
            <w:shd w:val="clear" w:color="auto" w:fill="auto"/>
            <w:vAlign w:val="bottom"/>
            <w:hideMark/>
          </w:tcPr>
          <w:p w14:paraId="7B69FEA0" w14:textId="584B865A" w:rsidR="00D9223B" w:rsidRPr="005A63C4" w:rsidRDefault="00D9223B" w:rsidP="00D9223B">
            <w:pPr>
              <w:rPr>
                <w:sz w:val="19"/>
                <w:szCs w:val="19"/>
              </w:rPr>
            </w:pPr>
            <w:r w:rsidRPr="005A63C4">
              <w:rPr>
                <w:sz w:val="19"/>
                <w:szCs w:val="19"/>
              </w:rPr>
              <w:t>Vahe täpsustatud ja kinnitatud eelarvete vahel</w:t>
            </w:r>
          </w:p>
        </w:tc>
        <w:tc>
          <w:tcPr>
            <w:tcW w:w="4526" w:type="dxa"/>
            <w:shd w:val="clear" w:color="auto" w:fill="auto"/>
            <w:vAlign w:val="bottom"/>
            <w:hideMark/>
          </w:tcPr>
          <w:p w14:paraId="2C5A4BB8" w14:textId="6C96C318" w:rsidR="00D9223B" w:rsidRPr="005A63C4" w:rsidRDefault="00D9223B" w:rsidP="00D9223B">
            <w:pPr>
              <w:rPr>
                <w:sz w:val="19"/>
                <w:szCs w:val="19"/>
              </w:rPr>
            </w:pPr>
            <w:r w:rsidRPr="005A63C4">
              <w:rPr>
                <w:sz w:val="19"/>
                <w:szCs w:val="19"/>
              </w:rPr>
              <w:t>selgitus muudatuste osas</w:t>
            </w:r>
          </w:p>
        </w:tc>
      </w:tr>
      <w:tr w:rsidR="005A63C4" w:rsidRPr="005A63C4" w14:paraId="0194CCC4" w14:textId="77777777" w:rsidTr="009E4474">
        <w:trPr>
          <w:trHeight w:val="50"/>
        </w:trPr>
        <w:tc>
          <w:tcPr>
            <w:tcW w:w="2144" w:type="dxa"/>
            <w:shd w:val="clear" w:color="auto" w:fill="auto"/>
            <w:vAlign w:val="bottom"/>
            <w:hideMark/>
          </w:tcPr>
          <w:p w14:paraId="66ACD214" w14:textId="681440FF" w:rsidR="00D9223B" w:rsidRPr="005A63C4" w:rsidRDefault="00D9223B">
            <w:pPr>
              <w:rPr>
                <w:b/>
                <w:bCs/>
                <w:sz w:val="19"/>
                <w:szCs w:val="19"/>
              </w:rPr>
            </w:pPr>
            <w:r w:rsidRPr="005A63C4">
              <w:rPr>
                <w:b/>
                <w:bCs/>
                <w:sz w:val="19"/>
                <w:szCs w:val="19"/>
              </w:rPr>
              <w:t>Põhitegevuse tulud kokku, sh</w:t>
            </w:r>
          </w:p>
        </w:tc>
        <w:tc>
          <w:tcPr>
            <w:tcW w:w="1286" w:type="dxa"/>
            <w:shd w:val="clear" w:color="auto" w:fill="auto"/>
            <w:noWrap/>
            <w:vAlign w:val="bottom"/>
            <w:hideMark/>
          </w:tcPr>
          <w:p w14:paraId="0F0425F5" w14:textId="77777777" w:rsidR="00D9223B" w:rsidRPr="005A63C4" w:rsidRDefault="00D9223B">
            <w:pPr>
              <w:jc w:val="right"/>
              <w:rPr>
                <w:b/>
                <w:bCs/>
                <w:sz w:val="19"/>
                <w:szCs w:val="19"/>
              </w:rPr>
            </w:pPr>
            <w:r w:rsidRPr="005A63C4">
              <w:rPr>
                <w:b/>
                <w:bCs/>
                <w:sz w:val="19"/>
                <w:szCs w:val="19"/>
              </w:rPr>
              <w:t>67 143 464</w:t>
            </w:r>
          </w:p>
        </w:tc>
        <w:tc>
          <w:tcPr>
            <w:tcW w:w="1286" w:type="dxa"/>
            <w:shd w:val="clear" w:color="auto" w:fill="auto"/>
            <w:noWrap/>
            <w:vAlign w:val="bottom"/>
            <w:hideMark/>
          </w:tcPr>
          <w:p w14:paraId="2D30CF91" w14:textId="77777777" w:rsidR="00D9223B" w:rsidRPr="005A63C4" w:rsidRDefault="00D9223B">
            <w:pPr>
              <w:jc w:val="right"/>
              <w:rPr>
                <w:b/>
                <w:bCs/>
                <w:sz w:val="19"/>
                <w:szCs w:val="19"/>
              </w:rPr>
            </w:pPr>
            <w:r w:rsidRPr="005A63C4">
              <w:rPr>
                <w:b/>
                <w:bCs/>
                <w:sz w:val="19"/>
                <w:szCs w:val="19"/>
              </w:rPr>
              <w:t>71 981 293</w:t>
            </w:r>
          </w:p>
        </w:tc>
        <w:tc>
          <w:tcPr>
            <w:tcW w:w="1330" w:type="dxa"/>
            <w:shd w:val="clear" w:color="auto" w:fill="auto"/>
            <w:noWrap/>
            <w:vAlign w:val="bottom"/>
            <w:hideMark/>
          </w:tcPr>
          <w:p w14:paraId="4497C3EB" w14:textId="77777777" w:rsidR="00D9223B" w:rsidRPr="005A63C4" w:rsidRDefault="00D9223B">
            <w:pPr>
              <w:jc w:val="right"/>
              <w:rPr>
                <w:b/>
                <w:sz w:val="19"/>
                <w:szCs w:val="19"/>
              </w:rPr>
            </w:pPr>
            <w:r w:rsidRPr="005A63C4">
              <w:rPr>
                <w:b/>
                <w:sz w:val="19"/>
                <w:szCs w:val="19"/>
              </w:rPr>
              <w:t>4 837 829</w:t>
            </w:r>
          </w:p>
        </w:tc>
        <w:tc>
          <w:tcPr>
            <w:tcW w:w="4526" w:type="dxa"/>
            <w:shd w:val="clear" w:color="auto" w:fill="auto"/>
            <w:vAlign w:val="bottom"/>
            <w:hideMark/>
          </w:tcPr>
          <w:p w14:paraId="0D43EAD6" w14:textId="77777777" w:rsidR="00D9223B" w:rsidRPr="005A63C4" w:rsidRDefault="00D9223B">
            <w:pPr>
              <w:jc w:val="right"/>
              <w:rPr>
                <w:sz w:val="19"/>
                <w:szCs w:val="19"/>
              </w:rPr>
            </w:pPr>
          </w:p>
        </w:tc>
      </w:tr>
      <w:tr w:rsidR="005A63C4" w:rsidRPr="005A63C4" w14:paraId="61EB773E" w14:textId="77777777" w:rsidTr="009E4474">
        <w:trPr>
          <w:trHeight w:val="230"/>
        </w:trPr>
        <w:tc>
          <w:tcPr>
            <w:tcW w:w="2144" w:type="dxa"/>
            <w:shd w:val="clear" w:color="auto" w:fill="auto"/>
            <w:vAlign w:val="bottom"/>
            <w:hideMark/>
          </w:tcPr>
          <w:p w14:paraId="44803772" w14:textId="77777777" w:rsidR="00D9223B" w:rsidRPr="005A63C4" w:rsidRDefault="00D9223B">
            <w:pPr>
              <w:rPr>
                <w:bCs/>
                <w:sz w:val="19"/>
                <w:szCs w:val="19"/>
              </w:rPr>
            </w:pPr>
            <w:r w:rsidRPr="005A63C4">
              <w:rPr>
                <w:bCs/>
                <w:sz w:val="19"/>
                <w:szCs w:val="19"/>
              </w:rPr>
              <w:t>Maksutulud</w:t>
            </w:r>
          </w:p>
        </w:tc>
        <w:tc>
          <w:tcPr>
            <w:tcW w:w="1286" w:type="dxa"/>
            <w:shd w:val="clear" w:color="auto" w:fill="auto"/>
            <w:noWrap/>
            <w:vAlign w:val="bottom"/>
            <w:hideMark/>
          </w:tcPr>
          <w:p w14:paraId="05DBEBC2" w14:textId="77777777" w:rsidR="00D9223B" w:rsidRPr="005A63C4" w:rsidRDefault="00D9223B">
            <w:pPr>
              <w:jc w:val="right"/>
              <w:rPr>
                <w:bCs/>
                <w:sz w:val="19"/>
                <w:szCs w:val="19"/>
              </w:rPr>
            </w:pPr>
            <w:r w:rsidRPr="005A63C4">
              <w:rPr>
                <w:bCs/>
                <w:sz w:val="19"/>
                <w:szCs w:val="19"/>
              </w:rPr>
              <w:t>29 774 994</w:t>
            </w:r>
          </w:p>
        </w:tc>
        <w:tc>
          <w:tcPr>
            <w:tcW w:w="1286" w:type="dxa"/>
            <w:shd w:val="clear" w:color="auto" w:fill="auto"/>
            <w:noWrap/>
            <w:vAlign w:val="bottom"/>
            <w:hideMark/>
          </w:tcPr>
          <w:p w14:paraId="60F01A29" w14:textId="77777777" w:rsidR="00D9223B" w:rsidRPr="005A63C4" w:rsidRDefault="00D9223B">
            <w:pPr>
              <w:jc w:val="right"/>
              <w:rPr>
                <w:bCs/>
                <w:sz w:val="19"/>
                <w:szCs w:val="19"/>
              </w:rPr>
            </w:pPr>
            <w:r w:rsidRPr="005A63C4">
              <w:rPr>
                <w:bCs/>
                <w:sz w:val="19"/>
                <w:szCs w:val="19"/>
              </w:rPr>
              <w:t>31 104 233</w:t>
            </w:r>
          </w:p>
        </w:tc>
        <w:tc>
          <w:tcPr>
            <w:tcW w:w="1330" w:type="dxa"/>
            <w:shd w:val="clear" w:color="auto" w:fill="auto"/>
            <w:noWrap/>
            <w:vAlign w:val="bottom"/>
            <w:hideMark/>
          </w:tcPr>
          <w:p w14:paraId="762888EF" w14:textId="50DAF0BE" w:rsidR="00D9223B" w:rsidRPr="005A63C4" w:rsidRDefault="00D9223B">
            <w:pPr>
              <w:jc w:val="right"/>
              <w:rPr>
                <w:sz w:val="19"/>
                <w:szCs w:val="19"/>
              </w:rPr>
            </w:pPr>
            <w:r w:rsidRPr="005A63C4">
              <w:rPr>
                <w:sz w:val="19"/>
                <w:szCs w:val="19"/>
              </w:rPr>
              <w:t>1 329 239</w:t>
            </w:r>
          </w:p>
        </w:tc>
        <w:tc>
          <w:tcPr>
            <w:tcW w:w="4526" w:type="dxa"/>
            <w:shd w:val="clear" w:color="auto" w:fill="auto"/>
            <w:vAlign w:val="bottom"/>
            <w:hideMark/>
          </w:tcPr>
          <w:p w14:paraId="0C1A2433" w14:textId="102FF668" w:rsidR="00D9223B" w:rsidRPr="005A63C4" w:rsidRDefault="00D9223B" w:rsidP="00D9223B">
            <w:pPr>
              <w:rPr>
                <w:sz w:val="19"/>
                <w:szCs w:val="19"/>
              </w:rPr>
            </w:pPr>
            <w:r w:rsidRPr="005A63C4">
              <w:rPr>
                <w:sz w:val="19"/>
                <w:szCs w:val="19"/>
              </w:rPr>
              <w:t>Suurendamine on füüsilise isiku tulumaksu arvelt. Aluseks on võetud prognoositav laekumine linna eelarvesse</w:t>
            </w:r>
          </w:p>
        </w:tc>
      </w:tr>
      <w:tr w:rsidR="005A63C4" w:rsidRPr="005A63C4" w14:paraId="5F036D56" w14:textId="77777777" w:rsidTr="009E4474">
        <w:trPr>
          <w:trHeight w:val="3340"/>
        </w:trPr>
        <w:tc>
          <w:tcPr>
            <w:tcW w:w="2144" w:type="dxa"/>
            <w:shd w:val="clear" w:color="auto" w:fill="auto"/>
            <w:vAlign w:val="bottom"/>
            <w:hideMark/>
          </w:tcPr>
          <w:p w14:paraId="44B5DA69" w14:textId="77777777" w:rsidR="00D9223B" w:rsidRPr="005A63C4" w:rsidRDefault="00D9223B">
            <w:pPr>
              <w:rPr>
                <w:bCs/>
                <w:sz w:val="19"/>
                <w:szCs w:val="19"/>
              </w:rPr>
            </w:pPr>
            <w:r w:rsidRPr="005A63C4">
              <w:rPr>
                <w:bCs/>
                <w:sz w:val="19"/>
                <w:szCs w:val="19"/>
              </w:rPr>
              <w:t>Tulud kaupade ja teenuste müügist</w:t>
            </w:r>
          </w:p>
        </w:tc>
        <w:tc>
          <w:tcPr>
            <w:tcW w:w="1286" w:type="dxa"/>
            <w:shd w:val="clear" w:color="auto" w:fill="auto"/>
            <w:noWrap/>
            <w:vAlign w:val="bottom"/>
            <w:hideMark/>
          </w:tcPr>
          <w:p w14:paraId="0F88C930" w14:textId="77777777" w:rsidR="00D9223B" w:rsidRPr="005A63C4" w:rsidRDefault="00D9223B">
            <w:pPr>
              <w:jc w:val="right"/>
              <w:rPr>
                <w:bCs/>
                <w:sz w:val="19"/>
                <w:szCs w:val="19"/>
              </w:rPr>
            </w:pPr>
            <w:r w:rsidRPr="005A63C4">
              <w:rPr>
                <w:bCs/>
                <w:sz w:val="19"/>
                <w:szCs w:val="19"/>
              </w:rPr>
              <w:t>4 578 735</w:t>
            </w:r>
          </w:p>
        </w:tc>
        <w:tc>
          <w:tcPr>
            <w:tcW w:w="1286" w:type="dxa"/>
            <w:shd w:val="clear" w:color="auto" w:fill="auto"/>
            <w:noWrap/>
            <w:vAlign w:val="bottom"/>
            <w:hideMark/>
          </w:tcPr>
          <w:p w14:paraId="0D9ADE27" w14:textId="77777777" w:rsidR="00D9223B" w:rsidRPr="005A63C4" w:rsidRDefault="00D9223B">
            <w:pPr>
              <w:jc w:val="right"/>
              <w:rPr>
                <w:bCs/>
                <w:sz w:val="19"/>
                <w:szCs w:val="19"/>
              </w:rPr>
            </w:pPr>
            <w:r w:rsidRPr="005A63C4">
              <w:rPr>
                <w:bCs/>
                <w:sz w:val="19"/>
                <w:szCs w:val="19"/>
              </w:rPr>
              <w:t>4 351 814</w:t>
            </w:r>
          </w:p>
        </w:tc>
        <w:tc>
          <w:tcPr>
            <w:tcW w:w="1330" w:type="dxa"/>
            <w:shd w:val="clear" w:color="auto" w:fill="auto"/>
            <w:noWrap/>
            <w:vAlign w:val="bottom"/>
            <w:hideMark/>
          </w:tcPr>
          <w:p w14:paraId="09493BFD" w14:textId="77777777" w:rsidR="00D9223B" w:rsidRPr="005A63C4" w:rsidRDefault="00D9223B">
            <w:pPr>
              <w:jc w:val="right"/>
              <w:rPr>
                <w:sz w:val="19"/>
                <w:szCs w:val="19"/>
              </w:rPr>
            </w:pPr>
            <w:r w:rsidRPr="005A63C4">
              <w:rPr>
                <w:sz w:val="19"/>
                <w:szCs w:val="19"/>
              </w:rPr>
              <w:t>-226 921</w:t>
            </w:r>
          </w:p>
        </w:tc>
        <w:tc>
          <w:tcPr>
            <w:tcW w:w="4526" w:type="dxa"/>
            <w:shd w:val="clear" w:color="auto" w:fill="auto"/>
            <w:vAlign w:val="bottom"/>
            <w:hideMark/>
          </w:tcPr>
          <w:p w14:paraId="598F06C4" w14:textId="3C04F4E6" w:rsidR="00D9223B" w:rsidRPr="005A63C4" w:rsidRDefault="00D9223B" w:rsidP="00D9223B">
            <w:pPr>
              <w:rPr>
                <w:sz w:val="19"/>
                <w:szCs w:val="19"/>
              </w:rPr>
            </w:pPr>
            <w:r w:rsidRPr="005A63C4">
              <w:rPr>
                <w:sz w:val="19"/>
                <w:szCs w:val="19"/>
              </w:rPr>
              <w:t xml:space="preserve">COVID-19 haigust põhjustava koroonaviiruse SARS-CoV-2 leviku tõkestamise meetmed on avaldanud mõju linna tuludele. Aruandeaasta jooksul tulude eelarvet vähendati. </w:t>
            </w:r>
            <w:r w:rsidR="005E7A32" w:rsidRPr="005E7A32">
              <w:rPr>
                <w:sz w:val="19"/>
                <w:szCs w:val="19"/>
              </w:rPr>
              <w:t>Sellest haridusalasest tegevusest tulud olid vähendatud kokku summas 287 554 eurot</w:t>
            </w:r>
            <w:r w:rsidRPr="005A63C4">
              <w:rPr>
                <w:sz w:val="19"/>
                <w:szCs w:val="19"/>
              </w:rPr>
              <w:t>, sh vanemate osalus Narva linna lasteaedade muude kulude katmises (vanemate poolt kaetava osa määr), vanemate osalus Narva linna koolieelsetes lasteasutustes käivate laste toitlustamiskulude katmises, huvihariduse- ja huvitegevusasutustes võetava õppetasu osas.  Tulud kultuuri- ja kunstialasest tegevusest -43 750 eurot ja tulud spordi- ja puhkealasest tegevusest  -176 480 eurot, sh korraldatavate ürituste ja osutatavate teenuste eest tasu osas, võetava õppetasu osas, taidlusringide ja -kollektiivide osalustasu osas. Üür- ja renditulud  -45 928 eurot jt. Eelarve suurendamine on peamiselt seotud täiendavate tuludega sotsiaalabialasest tegevusest summas 319 448 eurot. Sellest 210 000 eurot - toetamine tugiteenuste osutamisel raske ja sügava puudega lastele; 60 000 eurot - tulu üldhooldekodu teenuse osutamisest;  30 000 eurot - tulu Narva Sotsiaaltöökeskuse klientidele lõunasöögi müügist.</w:t>
            </w:r>
          </w:p>
        </w:tc>
      </w:tr>
      <w:tr w:rsidR="005A63C4" w:rsidRPr="005A63C4" w14:paraId="4A39FE0F" w14:textId="77777777" w:rsidTr="009E4474">
        <w:trPr>
          <w:trHeight w:val="4147"/>
        </w:trPr>
        <w:tc>
          <w:tcPr>
            <w:tcW w:w="2144" w:type="dxa"/>
            <w:shd w:val="clear" w:color="auto" w:fill="auto"/>
            <w:vAlign w:val="bottom"/>
            <w:hideMark/>
          </w:tcPr>
          <w:p w14:paraId="5BD4579B" w14:textId="77777777" w:rsidR="00D9223B" w:rsidRPr="005A63C4" w:rsidRDefault="00D9223B">
            <w:pPr>
              <w:rPr>
                <w:bCs/>
                <w:sz w:val="19"/>
                <w:szCs w:val="19"/>
              </w:rPr>
            </w:pPr>
            <w:r w:rsidRPr="005A63C4">
              <w:rPr>
                <w:bCs/>
                <w:sz w:val="19"/>
                <w:szCs w:val="19"/>
              </w:rPr>
              <w:t xml:space="preserve">Saadud toetused </w:t>
            </w:r>
          </w:p>
        </w:tc>
        <w:tc>
          <w:tcPr>
            <w:tcW w:w="1286" w:type="dxa"/>
            <w:shd w:val="clear" w:color="auto" w:fill="auto"/>
            <w:noWrap/>
            <w:vAlign w:val="bottom"/>
            <w:hideMark/>
          </w:tcPr>
          <w:p w14:paraId="7C31C76C" w14:textId="77777777" w:rsidR="00D9223B" w:rsidRPr="005A63C4" w:rsidRDefault="00D9223B">
            <w:pPr>
              <w:jc w:val="right"/>
              <w:rPr>
                <w:bCs/>
                <w:sz w:val="19"/>
                <w:szCs w:val="19"/>
              </w:rPr>
            </w:pPr>
            <w:r w:rsidRPr="005A63C4">
              <w:rPr>
                <w:bCs/>
                <w:sz w:val="19"/>
                <w:szCs w:val="19"/>
              </w:rPr>
              <w:t>32 779 658</w:t>
            </w:r>
          </w:p>
        </w:tc>
        <w:tc>
          <w:tcPr>
            <w:tcW w:w="1286" w:type="dxa"/>
            <w:shd w:val="clear" w:color="auto" w:fill="auto"/>
            <w:noWrap/>
            <w:vAlign w:val="bottom"/>
            <w:hideMark/>
          </w:tcPr>
          <w:p w14:paraId="1CBC6C94" w14:textId="77777777" w:rsidR="00D9223B" w:rsidRPr="005A63C4" w:rsidRDefault="00D9223B">
            <w:pPr>
              <w:jc w:val="right"/>
              <w:rPr>
                <w:bCs/>
                <w:sz w:val="19"/>
                <w:szCs w:val="19"/>
              </w:rPr>
            </w:pPr>
            <w:r w:rsidRPr="005A63C4">
              <w:rPr>
                <w:bCs/>
                <w:sz w:val="19"/>
                <w:szCs w:val="19"/>
              </w:rPr>
              <w:t>36 456 736</w:t>
            </w:r>
          </w:p>
        </w:tc>
        <w:tc>
          <w:tcPr>
            <w:tcW w:w="1330" w:type="dxa"/>
            <w:shd w:val="clear" w:color="auto" w:fill="auto"/>
            <w:noWrap/>
            <w:vAlign w:val="bottom"/>
            <w:hideMark/>
          </w:tcPr>
          <w:p w14:paraId="039E2470" w14:textId="77777777" w:rsidR="00D9223B" w:rsidRPr="005A63C4" w:rsidRDefault="00D9223B">
            <w:pPr>
              <w:jc w:val="right"/>
              <w:rPr>
                <w:sz w:val="19"/>
                <w:szCs w:val="19"/>
              </w:rPr>
            </w:pPr>
            <w:r w:rsidRPr="005A63C4">
              <w:rPr>
                <w:sz w:val="19"/>
                <w:szCs w:val="19"/>
              </w:rPr>
              <w:t>3 677 078</w:t>
            </w:r>
          </w:p>
        </w:tc>
        <w:tc>
          <w:tcPr>
            <w:tcW w:w="4526" w:type="dxa"/>
            <w:shd w:val="clear" w:color="auto" w:fill="auto"/>
            <w:vAlign w:val="bottom"/>
            <w:hideMark/>
          </w:tcPr>
          <w:p w14:paraId="64E898C7" w14:textId="77777777" w:rsidR="00D9223B" w:rsidRPr="005A63C4" w:rsidRDefault="00D9223B">
            <w:pPr>
              <w:rPr>
                <w:sz w:val="19"/>
                <w:szCs w:val="19"/>
              </w:rPr>
            </w:pPr>
            <w:r w:rsidRPr="005A63C4">
              <w:rPr>
                <w:sz w:val="19"/>
                <w:szCs w:val="19"/>
              </w:rPr>
              <w:t>Peamised muudatused on seotud täiendavate laekumistega.</w:t>
            </w:r>
            <w:r w:rsidRPr="005A63C4">
              <w:rPr>
                <w:sz w:val="19"/>
                <w:szCs w:val="19"/>
              </w:rPr>
              <w:br/>
              <w:t>Sellest 1 141 293 eurot on seotud lisavahenditega toetusfondist. 2021. aastal Narva linnale on eraldatud lisavahendid summas 931 569 eurot COVID-19 olukorra negatiivsete mõjude leevendamiseks, lisavahendid toimetulekutoetuse maksmise hüvitiseks summas 90 259 eurot ning asendus- ja järelhooldusteenuse toetuseks summas 119 465 eurot.</w:t>
            </w:r>
            <w:r w:rsidRPr="005A63C4">
              <w:rPr>
                <w:sz w:val="19"/>
                <w:szCs w:val="19"/>
              </w:rPr>
              <w:br/>
              <w:t>Haridus- ja Teadusministeeriumilt on aasta jooksul saadud 807 073 eurot. Sellest õpilastele täiendavate tugimeetmete pakkumiseks õpilünkade tasandamisel 2021/2022. õppeaastal 220 480 eurot; (digi)õppekirjanduse kättesaadavuse tagamiseks 55 120 eurot; õppehoonetes õhuvahetu parendamiseks 96 990 eurot; vaktsineerimata õpilaste testimiseks lihtsustatud karantiinireeglite tagamiseks 34 483 eurot. Narva linna pidamisel olevate eestikeelsete või keelekümblusmetoodikat kasutavate koolieelsete lasteasutuste ja koolide õppetingimuste parandamine - projekteerimine, ehitamine ning nende tegevustega seotud kulude ning investeeringute katmine (sh asenduspinna kulud jmt)) oli eraldatud 400 000 eurot ja need vahendid olid suunatud Narva Lasteaia Päikene mänguväljakute renoveerimiseks ja Narva Kraavi 1 õppekompleksi lasteaiahoone projekteerimiseks ning ehitusprojekti ekspertiisi tegemiseks.</w:t>
            </w:r>
          </w:p>
        </w:tc>
      </w:tr>
      <w:tr w:rsidR="005A63C4" w:rsidRPr="005A63C4" w14:paraId="433C48F6" w14:textId="77777777" w:rsidTr="009E4474">
        <w:trPr>
          <w:trHeight w:val="691"/>
        </w:trPr>
        <w:tc>
          <w:tcPr>
            <w:tcW w:w="2144" w:type="dxa"/>
            <w:shd w:val="clear" w:color="auto" w:fill="auto"/>
            <w:vAlign w:val="bottom"/>
            <w:hideMark/>
          </w:tcPr>
          <w:p w14:paraId="0DE9C632" w14:textId="77777777" w:rsidR="00D9223B" w:rsidRPr="005A63C4" w:rsidRDefault="00D9223B">
            <w:pPr>
              <w:rPr>
                <w:bCs/>
                <w:sz w:val="19"/>
                <w:szCs w:val="19"/>
              </w:rPr>
            </w:pPr>
            <w:r w:rsidRPr="005A63C4">
              <w:rPr>
                <w:bCs/>
                <w:sz w:val="19"/>
                <w:szCs w:val="19"/>
              </w:rPr>
              <w:t>Muud tegevustulud</w:t>
            </w:r>
          </w:p>
        </w:tc>
        <w:tc>
          <w:tcPr>
            <w:tcW w:w="1286" w:type="dxa"/>
            <w:shd w:val="clear" w:color="auto" w:fill="auto"/>
            <w:noWrap/>
            <w:vAlign w:val="bottom"/>
            <w:hideMark/>
          </w:tcPr>
          <w:p w14:paraId="5C652DBA" w14:textId="77777777" w:rsidR="00D9223B" w:rsidRPr="005A63C4" w:rsidRDefault="00D9223B">
            <w:pPr>
              <w:jc w:val="right"/>
              <w:rPr>
                <w:bCs/>
                <w:sz w:val="19"/>
                <w:szCs w:val="19"/>
              </w:rPr>
            </w:pPr>
            <w:r w:rsidRPr="005A63C4">
              <w:rPr>
                <w:bCs/>
                <w:sz w:val="19"/>
                <w:szCs w:val="19"/>
              </w:rPr>
              <w:t>10 077</w:t>
            </w:r>
          </w:p>
        </w:tc>
        <w:tc>
          <w:tcPr>
            <w:tcW w:w="1286" w:type="dxa"/>
            <w:shd w:val="clear" w:color="auto" w:fill="auto"/>
            <w:noWrap/>
            <w:vAlign w:val="bottom"/>
            <w:hideMark/>
          </w:tcPr>
          <w:p w14:paraId="30980FF0" w14:textId="77777777" w:rsidR="00D9223B" w:rsidRPr="005A63C4" w:rsidRDefault="00D9223B">
            <w:pPr>
              <w:jc w:val="right"/>
              <w:rPr>
                <w:bCs/>
                <w:sz w:val="19"/>
                <w:szCs w:val="19"/>
              </w:rPr>
            </w:pPr>
            <w:r w:rsidRPr="005A63C4">
              <w:rPr>
                <w:bCs/>
                <w:sz w:val="19"/>
                <w:szCs w:val="19"/>
              </w:rPr>
              <w:t>68 510</w:t>
            </w:r>
          </w:p>
        </w:tc>
        <w:tc>
          <w:tcPr>
            <w:tcW w:w="1330" w:type="dxa"/>
            <w:shd w:val="clear" w:color="auto" w:fill="auto"/>
            <w:noWrap/>
            <w:vAlign w:val="bottom"/>
            <w:hideMark/>
          </w:tcPr>
          <w:p w14:paraId="54A83C15" w14:textId="77777777" w:rsidR="00D9223B" w:rsidRPr="005A63C4" w:rsidRDefault="00D9223B">
            <w:pPr>
              <w:jc w:val="right"/>
              <w:rPr>
                <w:sz w:val="19"/>
                <w:szCs w:val="19"/>
              </w:rPr>
            </w:pPr>
            <w:r w:rsidRPr="005A63C4">
              <w:rPr>
                <w:sz w:val="19"/>
                <w:szCs w:val="19"/>
              </w:rPr>
              <w:t>58 433</w:t>
            </w:r>
          </w:p>
        </w:tc>
        <w:tc>
          <w:tcPr>
            <w:tcW w:w="4526" w:type="dxa"/>
            <w:shd w:val="clear" w:color="auto" w:fill="auto"/>
            <w:vAlign w:val="bottom"/>
            <w:hideMark/>
          </w:tcPr>
          <w:p w14:paraId="5515DFEC" w14:textId="77777777" w:rsidR="00D9223B" w:rsidRPr="005A63C4" w:rsidRDefault="00D9223B">
            <w:pPr>
              <w:rPr>
                <w:sz w:val="19"/>
                <w:szCs w:val="19"/>
              </w:rPr>
            </w:pPr>
            <w:r w:rsidRPr="005A63C4">
              <w:rPr>
                <w:sz w:val="19"/>
                <w:szCs w:val="19"/>
              </w:rPr>
              <w:t>Peamised muudatused on olnud ühekordsete laekumiste arvelt, sellest: maardlate kaevandamisõiguse tasu, saastetasu jäätmete viimisel keskkonda, kindlustuskahju hüvitamine.</w:t>
            </w:r>
          </w:p>
        </w:tc>
      </w:tr>
      <w:tr w:rsidR="005A63C4" w:rsidRPr="005A63C4" w14:paraId="079E0507" w14:textId="77777777" w:rsidTr="009E4474">
        <w:trPr>
          <w:trHeight w:val="50"/>
        </w:trPr>
        <w:tc>
          <w:tcPr>
            <w:tcW w:w="2144" w:type="dxa"/>
            <w:shd w:val="clear" w:color="auto" w:fill="auto"/>
            <w:vAlign w:val="bottom"/>
            <w:hideMark/>
          </w:tcPr>
          <w:p w14:paraId="73984EC1" w14:textId="3BFD5D49" w:rsidR="00D9223B" w:rsidRPr="005A63C4" w:rsidRDefault="00D9223B">
            <w:pPr>
              <w:rPr>
                <w:b/>
                <w:bCs/>
                <w:sz w:val="19"/>
                <w:szCs w:val="19"/>
              </w:rPr>
            </w:pPr>
            <w:r w:rsidRPr="005A63C4">
              <w:rPr>
                <w:b/>
                <w:bCs/>
                <w:sz w:val="19"/>
                <w:szCs w:val="19"/>
              </w:rPr>
              <w:t>Põhitegevuse kulud kokku, sh</w:t>
            </w:r>
          </w:p>
        </w:tc>
        <w:tc>
          <w:tcPr>
            <w:tcW w:w="1286" w:type="dxa"/>
            <w:shd w:val="clear" w:color="auto" w:fill="auto"/>
            <w:noWrap/>
            <w:vAlign w:val="bottom"/>
            <w:hideMark/>
          </w:tcPr>
          <w:p w14:paraId="3512489C" w14:textId="77777777" w:rsidR="00D9223B" w:rsidRPr="005A63C4" w:rsidRDefault="00D9223B">
            <w:pPr>
              <w:jc w:val="right"/>
              <w:rPr>
                <w:b/>
                <w:bCs/>
                <w:sz w:val="19"/>
                <w:szCs w:val="19"/>
              </w:rPr>
            </w:pPr>
            <w:r w:rsidRPr="005A63C4">
              <w:rPr>
                <w:b/>
                <w:bCs/>
                <w:sz w:val="19"/>
                <w:szCs w:val="19"/>
              </w:rPr>
              <w:t>-61 731 091</w:t>
            </w:r>
          </w:p>
        </w:tc>
        <w:tc>
          <w:tcPr>
            <w:tcW w:w="1286" w:type="dxa"/>
            <w:shd w:val="clear" w:color="auto" w:fill="auto"/>
            <w:noWrap/>
            <w:vAlign w:val="bottom"/>
            <w:hideMark/>
          </w:tcPr>
          <w:p w14:paraId="19786450" w14:textId="77777777" w:rsidR="00D9223B" w:rsidRPr="005A63C4" w:rsidRDefault="00D9223B">
            <w:pPr>
              <w:jc w:val="right"/>
              <w:rPr>
                <w:b/>
                <w:bCs/>
                <w:sz w:val="19"/>
                <w:szCs w:val="19"/>
              </w:rPr>
            </w:pPr>
            <w:r w:rsidRPr="005A63C4">
              <w:rPr>
                <w:b/>
                <w:bCs/>
                <w:sz w:val="19"/>
                <w:szCs w:val="19"/>
              </w:rPr>
              <w:t>-66 427 121</w:t>
            </w:r>
          </w:p>
        </w:tc>
        <w:tc>
          <w:tcPr>
            <w:tcW w:w="1330" w:type="dxa"/>
            <w:shd w:val="clear" w:color="auto" w:fill="auto"/>
            <w:noWrap/>
            <w:vAlign w:val="bottom"/>
            <w:hideMark/>
          </w:tcPr>
          <w:p w14:paraId="3AAD0A29" w14:textId="77777777" w:rsidR="00D9223B" w:rsidRPr="005A63C4" w:rsidRDefault="00D9223B">
            <w:pPr>
              <w:jc w:val="right"/>
              <w:rPr>
                <w:b/>
                <w:sz w:val="19"/>
                <w:szCs w:val="19"/>
              </w:rPr>
            </w:pPr>
            <w:r w:rsidRPr="005A63C4">
              <w:rPr>
                <w:b/>
                <w:sz w:val="19"/>
                <w:szCs w:val="19"/>
              </w:rPr>
              <w:t>-4 696 030</w:t>
            </w:r>
          </w:p>
        </w:tc>
        <w:tc>
          <w:tcPr>
            <w:tcW w:w="4526" w:type="dxa"/>
            <w:shd w:val="clear" w:color="auto" w:fill="auto"/>
            <w:vAlign w:val="bottom"/>
            <w:hideMark/>
          </w:tcPr>
          <w:p w14:paraId="1B6B8A1C" w14:textId="77777777" w:rsidR="00D9223B" w:rsidRPr="005A63C4" w:rsidRDefault="00D9223B">
            <w:pPr>
              <w:jc w:val="right"/>
              <w:rPr>
                <w:sz w:val="19"/>
                <w:szCs w:val="19"/>
              </w:rPr>
            </w:pPr>
          </w:p>
        </w:tc>
      </w:tr>
      <w:tr w:rsidR="005A63C4" w:rsidRPr="005A63C4" w14:paraId="3DE0620D" w14:textId="77777777" w:rsidTr="009E4474">
        <w:trPr>
          <w:trHeight w:val="921"/>
        </w:trPr>
        <w:tc>
          <w:tcPr>
            <w:tcW w:w="2144" w:type="dxa"/>
            <w:shd w:val="clear" w:color="auto" w:fill="auto"/>
            <w:vAlign w:val="bottom"/>
            <w:hideMark/>
          </w:tcPr>
          <w:p w14:paraId="5433A181" w14:textId="77777777" w:rsidR="00D9223B" w:rsidRPr="005A63C4" w:rsidRDefault="00D9223B">
            <w:pPr>
              <w:rPr>
                <w:bCs/>
                <w:sz w:val="19"/>
                <w:szCs w:val="19"/>
              </w:rPr>
            </w:pPr>
            <w:r w:rsidRPr="005A63C4">
              <w:rPr>
                <w:bCs/>
                <w:sz w:val="19"/>
                <w:szCs w:val="19"/>
              </w:rPr>
              <w:t>Antavad toetused tegevuskuludeks</w:t>
            </w:r>
          </w:p>
        </w:tc>
        <w:tc>
          <w:tcPr>
            <w:tcW w:w="1286" w:type="dxa"/>
            <w:shd w:val="clear" w:color="auto" w:fill="auto"/>
            <w:noWrap/>
            <w:vAlign w:val="bottom"/>
            <w:hideMark/>
          </w:tcPr>
          <w:p w14:paraId="5BC7A209" w14:textId="77777777" w:rsidR="00D9223B" w:rsidRPr="005A63C4" w:rsidRDefault="00D9223B">
            <w:pPr>
              <w:jc w:val="right"/>
              <w:rPr>
                <w:bCs/>
                <w:sz w:val="19"/>
                <w:szCs w:val="19"/>
              </w:rPr>
            </w:pPr>
            <w:r w:rsidRPr="005A63C4">
              <w:rPr>
                <w:bCs/>
                <w:sz w:val="19"/>
                <w:szCs w:val="19"/>
              </w:rPr>
              <w:t>-6 184 760</w:t>
            </w:r>
          </w:p>
        </w:tc>
        <w:tc>
          <w:tcPr>
            <w:tcW w:w="1286" w:type="dxa"/>
            <w:shd w:val="clear" w:color="auto" w:fill="auto"/>
            <w:noWrap/>
            <w:vAlign w:val="bottom"/>
            <w:hideMark/>
          </w:tcPr>
          <w:p w14:paraId="14A01AC0" w14:textId="77777777" w:rsidR="00D9223B" w:rsidRPr="005A63C4" w:rsidRDefault="00D9223B">
            <w:pPr>
              <w:jc w:val="right"/>
              <w:rPr>
                <w:bCs/>
                <w:sz w:val="19"/>
                <w:szCs w:val="19"/>
              </w:rPr>
            </w:pPr>
            <w:r w:rsidRPr="005A63C4">
              <w:rPr>
                <w:bCs/>
                <w:sz w:val="19"/>
                <w:szCs w:val="19"/>
              </w:rPr>
              <w:t>-6 982 024</w:t>
            </w:r>
          </w:p>
        </w:tc>
        <w:tc>
          <w:tcPr>
            <w:tcW w:w="1330" w:type="dxa"/>
            <w:shd w:val="clear" w:color="auto" w:fill="auto"/>
            <w:noWrap/>
            <w:vAlign w:val="bottom"/>
            <w:hideMark/>
          </w:tcPr>
          <w:p w14:paraId="5D2EE54E" w14:textId="77777777" w:rsidR="00D9223B" w:rsidRPr="005A63C4" w:rsidRDefault="00D9223B">
            <w:pPr>
              <w:jc w:val="right"/>
              <w:rPr>
                <w:sz w:val="19"/>
                <w:szCs w:val="19"/>
              </w:rPr>
            </w:pPr>
            <w:r w:rsidRPr="005A63C4">
              <w:rPr>
                <w:sz w:val="19"/>
                <w:szCs w:val="19"/>
              </w:rPr>
              <w:t>-797 264</w:t>
            </w:r>
          </w:p>
        </w:tc>
        <w:tc>
          <w:tcPr>
            <w:tcW w:w="4526" w:type="dxa"/>
            <w:shd w:val="clear" w:color="auto" w:fill="auto"/>
            <w:vAlign w:val="bottom"/>
            <w:hideMark/>
          </w:tcPr>
          <w:p w14:paraId="6B1FCBF5" w14:textId="77777777" w:rsidR="00D9223B" w:rsidRPr="005A63C4" w:rsidRDefault="00D9223B">
            <w:pPr>
              <w:rPr>
                <w:sz w:val="19"/>
                <w:szCs w:val="19"/>
              </w:rPr>
            </w:pPr>
            <w:r w:rsidRPr="005A63C4">
              <w:rPr>
                <w:sz w:val="19"/>
                <w:szCs w:val="19"/>
              </w:rPr>
              <w:t>Antud osas on täpsustatud antavaid toetusi, sh toetus puuetega inimeste eluaseme kohandamise teenustoetuseks, toimetulekutoetus, toetus KÜ projekti "Kodulinn kaunimaks" raames, avaliku liiniveo korraldamise toetus, toetused linna osalusega sihtasutuste tegevuskuludeks jt</w:t>
            </w:r>
          </w:p>
        </w:tc>
      </w:tr>
      <w:tr w:rsidR="005A63C4" w:rsidRPr="005A63C4" w14:paraId="040736C0" w14:textId="77777777" w:rsidTr="009E4474">
        <w:trPr>
          <w:trHeight w:val="1151"/>
        </w:trPr>
        <w:tc>
          <w:tcPr>
            <w:tcW w:w="2144" w:type="dxa"/>
            <w:shd w:val="clear" w:color="auto" w:fill="auto"/>
            <w:vAlign w:val="bottom"/>
            <w:hideMark/>
          </w:tcPr>
          <w:p w14:paraId="64C1DB91" w14:textId="77777777" w:rsidR="00D9223B" w:rsidRPr="005A63C4" w:rsidRDefault="00D9223B">
            <w:pPr>
              <w:rPr>
                <w:bCs/>
                <w:sz w:val="19"/>
                <w:szCs w:val="19"/>
              </w:rPr>
            </w:pPr>
            <w:r w:rsidRPr="005A63C4">
              <w:rPr>
                <w:bCs/>
                <w:sz w:val="19"/>
                <w:szCs w:val="19"/>
              </w:rPr>
              <w:t>Muud tegevuskulud</w:t>
            </w:r>
          </w:p>
        </w:tc>
        <w:tc>
          <w:tcPr>
            <w:tcW w:w="1286" w:type="dxa"/>
            <w:shd w:val="clear" w:color="auto" w:fill="auto"/>
            <w:noWrap/>
            <w:vAlign w:val="bottom"/>
            <w:hideMark/>
          </w:tcPr>
          <w:p w14:paraId="7C1142AE" w14:textId="77777777" w:rsidR="00D9223B" w:rsidRPr="005A63C4" w:rsidRDefault="00D9223B">
            <w:pPr>
              <w:jc w:val="right"/>
              <w:rPr>
                <w:bCs/>
                <w:sz w:val="19"/>
                <w:szCs w:val="19"/>
              </w:rPr>
            </w:pPr>
            <w:r w:rsidRPr="005A63C4">
              <w:rPr>
                <w:bCs/>
                <w:sz w:val="19"/>
                <w:szCs w:val="19"/>
              </w:rPr>
              <w:t>-55 546 331</w:t>
            </w:r>
          </w:p>
        </w:tc>
        <w:tc>
          <w:tcPr>
            <w:tcW w:w="1286" w:type="dxa"/>
            <w:shd w:val="clear" w:color="auto" w:fill="auto"/>
            <w:noWrap/>
            <w:vAlign w:val="bottom"/>
            <w:hideMark/>
          </w:tcPr>
          <w:p w14:paraId="3D381AD3" w14:textId="77777777" w:rsidR="00D9223B" w:rsidRPr="005A63C4" w:rsidRDefault="00D9223B">
            <w:pPr>
              <w:jc w:val="right"/>
              <w:rPr>
                <w:bCs/>
                <w:sz w:val="19"/>
                <w:szCs w:val="19"/>
              </w:rPr>
            </w:pPr>
            <w:r w:rsidRPr="005A63C4">
              <w:rPr>
                <w:bCs/>
                <w:sz w:val="19"/>
                <w:szCs w:val="19"/>
              </w:rPr>
              <w:t>-59 445 097</w:t>
            </w:r>
          </w:p>
        </w:tc>
        <w:tc>
          <w:tcPr>
            <w:tcW w:w="1330" w:type="dxa"/>
            <w:shd w:val="clear" w:color="auto" w:fill="auto"/>
            <w:noWrap/>
            <w:vAlign w:val="bottom"/>
            <w:hideMark/>
          </w:tcPr>
          <w:p w14:paraId="2C69F62F" w14:textId="77777777" w:rsidR="00D9223B" w:rsidRPr="005A63C4" w:rsidRDefault="00D9223B">
            <w:pPr>
              <w:jc w:val="right"/>
              <w:rPr>
                <w:sz w:val="19"/>
                <w:szCs w:val="19"/>
              </w:rPr>
            </w:pPr>
            <w:r w:rsidRPr="005A63C4">
              <w:rPr>
                <w:sz w:val="19"/>
                <w:szCs w:val="19"/>
              </w:rPr>
              <w:t>-3 898 766</w:t>
            </w:r>
          </w:p>
        </w:tc>
        <w:tc>
          <w:tcPr>
            <w:tcW w:w="4526" w:type="dxa"/>
            <w:shd w:val="clear" w:color="auto" w:fill="auto"/>
            <w:vAlign w:val="bottom"/>
            <w:hideMark/>
          </w:tcPr>
          <w:p w14:paraId="78162144" w14:textId="77777777" w:rsidR="00D9223B" w:rsidRPr="005A63C4" w:rsidRDefault="00D9223B">
            <w:pPr>
              <w:rPr>
                <w:sz w:val="19"/>
                <w:szCs w:val="19"/>
              </w:rPr>
            </w:pPr>
            <w:r w:rsidRPr="005A63C4">
              <w:rPr>
                <w:sz w:val="19"/>
                <w:szCs w:val="19"/>
              </w:rPr>
              <w:t>Aruandeperioodil täpsustati eelarvet 2020.aastast ületulevate tegevuste osas; nende majandamiskulude vahendite osas, mis olid suunatud sh linnavara ja teede remondiks, linna asutustele inventari soetamiseks, kommunaalmakseteks; tööjõukulude osas COVID-19 leviku mõjust tulenevalt ning sellega kaasnevate meetmete rakendamisega (sh lisakoormusega) kulude katteks jt.</w:t>
            </w:r>
          </w:p>
        </w:tc>
      </w:tr>
      <w:tr w:rsidR="005A63C4" w:rsidRPr="005A63C4" w14:paraId="65F2B04F" w14:textId="77777777" w:rsidTr="009E4474">
        <w:trPr>
          <w:trHeight w:val="230"/>
        </w:trPr>
        <w:tc>
          <w:tcPr>
            <w:tcW w:w="2144" w:type="dxa"/>
            <w:shd w:val="clear" w:color="auto" w:fill="auto"/>
            <w:vAlign w:val="bottom"/>
            <w:hideMark/>
          </w:tcPr>
          <w:p w14:paraId="57254F3F" w14:textId="77777777" w:rsidR="00D9223B" w:rsidRPr="005A63C4" w:rsidRDefault="00D9223B">
            <w:pPr>
              <w:rPr>
                <w:b/>
                <w:bCs/>
                <w:sz w:val="19"/>
                <w:szCs w:val="19"/>
              </w:rPr>
            </w:pPr>
            <w:r w:rsidRPr="005A63C4">
              <w:rPr>
                <w:b/>
                <w:bCs/>
                <w:sz w:val="19"/>
                <w:szCs w:val="19"/>
              </w:rPr>
              <w:t>PÕHITEGEVUSE TULEM</w:t>
            </w:r>
          </w:p>
        </w:tc>
        <w:tc>
          <w:tcPr>
            <w:tcW w:w="1286" w:type="dxa"/>
            <w:shd w:val="clear" w:color="auto" w:fill="auto"/>
            <w:noWrap/>
            <w:vAlign w:val="bottom"/>
            <w:hideMark/>
          </w:tcPr>
          <w:p w14:paraId="4D5E12C8" w14:textId="77777777" w:rsidR="00D9223B" w:rsidRPr="005A63C4" w:rsidRDefault="00D9223B">
            <w:pPr>
              <w:jc w:val="right"/>
              <w:rPr>
                <w:b/>
                <w:bCs/>
                <w:sz w:val="19"/>
                <w:szCs w:val="19"/>
              </w:rPr>
            </w:pPr>
            <w:r w:rsidRPr="005A63C4">
              <w:rPr>
                <w:b/>
                <w:bCs/>
                <w:sz w:val="19"/>
                <w:szCs w:val="19"/>
              </w:rPr>
              <w:t>5 412 373</w:t>
            </w:r>
          </w:p>
        </w:tc>
        <w:tc>
          <w:tcPr>
            <w:tcW w:w="1286" w:type="dxa"/>
            <w:shd w:val="clear" w:color="auto" w:fill="auto"/>
            <w:noWrap/>
            <w:vAlign w:val="bottom"/>
            <w:hideMark/>
          </w:tcPr>
          <w:p w14:paraId="2D0355E7" w14:textId="77777777" w:rsidR="00D9223B" w:rsidRPr="005A63C4" w:rsidRDefault="00D9223B">
            <w:pPr>
              <w:jc w:val="right"/>
              <w:rPr>
                <w:b/>
                <w:bCs/>
                <w:sz w:val="19"/>
                <w:szCs w:val="19"/>
              </w:rPr>
            </w:pPr>
            <w:r w:rsidRPr="005A63C4">
              <w:rPr>
                <w:b/>
                <w:bCs/>
                <w:sz w:val="19"/>
                <w:szCs w:val="19"/>
              </w:rPr>
              <w:t>5 554 172</w:t>
            </w:r>
          </w:p>
        </w:tc>
        <w:tc>
          <w:tcPr>
            <w:tcW w:w="1330" w:type="dxa"/>
            <w:shd w:val="clear" w:color="auto" w:fill="auto"/>
            <w:noWrap/>
            <w:vAlign w:val="bottom"/>
            <w:hideMark/>
          </w:tcPr>
          <w:p w14:paraId="74035130" w14:textId="77777777" w:rsidR="00D9223B" w:rsidRPr="005A63C4" w:rsidRDefault="00D9223B">
            <w:pPr>
              <w:jc w:val="right"/>
              <w:rPr>
                <w:sz w:val="19"/>
                <w:szCs w:val="19"/>
              </w:rPr>
            </w:pPr>
            <w:r w:rsidRPr="005A63C4">
              <w:rPr>
                <w:sz w:val="19"/>
                <w:szCs w:val="19"/>
              </w:rPr>
              <w:t>141 799</w:t>
            </w:r>
          </w:p>
        </w:tc>
        <w:tc>
          <w:tcPr>
            <w:tcW w:w="4526" w:type="dxa"/>
            <w:shd w:val="clear" w:color="auto" w:fill="auto"/>
            <w:vAlign w:val="bottom"/>
            <w:hideMark/>
          </w:tcPr>
          <w:p w14:paraId="3E4E8936" w14:textId="77777777" w:rsidR="00D9223B" w:rsidRPr="005A63C4" w:rsidRDefault="00D9223B">
            <w:pPr>
              <w:jc w:val="right"/>
              <w:rPr>
                <w:sz w:val="19"/>
                <w:szCs w:val="19"/>
              </w:rPr>
            </w:pPr>
          </w:p>
        </w:tc>
      </w:tr>
      <w:tr w:rsidR="005A63C4" w:rsidRPr="005A63C4" w14:paraId="6EE95D01" w14:textId="77777777" w:rsidTr="009E4474">
        <w:trPr>
          <w:trHeight w:val="259"/>
        </w:trPr>
        <w:tc>
          <w:tcPr>
            <w:tcW w:w="2144" w:type="dxa"/>
            <w:shd w:val="clear" w:color="auto" w:fill="auto"/>
            <w:vAlign w:val="bottom"/>
            <w:hideMark/>
          </w:tcPr>
          <w:p w14:paraId="2A62C2C8" w14:textId="39EDD75B" w:rsidR="00D9223B" w:rsidRPr="005A63C4" w:rsidRDefault="00D9223B">
            <w:pPr>
              <w:rPr>
                <w:b/>
                <w:bCs/>
                <w:sz w:val="19"/>
                <w:szCs w:val="19"/>
              </w:rPr>
            </w:pPr>
            <w:r w:rsidRPr="005A63C4">
              <w:rPr>
                <w:b/>
                <w:bCs/>
                <w:sz w:val="19"/>
                <w:szCs w:val="19"/>
              </w:rPr>
              <w:t>Investeerimistegevus kokku, sh</w:t>
            </w:r>
          </w:p>
        </w:tc>
        <w:tc>
          <w:tcPr>
            <w:tcW w:w="1286" w:type="dxa"/>
            <w:shd w:val="clear" w:color="auto" w:fill="auto"/>
            <w:noWrap/>
            <w:vAlign w:val="bottom"/>
            <w:hideMark/>
          </w:tcPr>
          <w:p w14:paraId="29D744B4" w14:textId="77777777" w:rsidR="00D9223B" w:rsidRPr="005A63C4" w:rsidRDefault="00D9223B">
            <w:pPr>
              <w:jc w:val="right"/>
              <w:rPr>
                <w:b/>
                <w:bCs/>
                <w:sz w:val="19"/>
                <w:szCs w:val="19"/>
              </w:rPr>
            </w:pPr>
            <w:r w:rsidRPr="005A63C4">
              <w:rPr>
                <w:b/>
                <w:bCs/>
                <w:sz w:val="19"/>
                <w:szCs w:val="19"/>
              </w:rPr>
              <w:t>-19 995 746</w:t>
            </w:r>
          </w:p>
        </w:tc>
        <w:tc>
          <w:tcPr>
            <w:tcW w:w="1286" w:type="dxa"/>
            <w:shd w:val="clear" w:color="auto" w:fill="auto"/>
            <w:noWrap/>
            <w:vAlign w:val="bottom"/>
            <w:hideMark/>
          </w:tcPr>
          <w:p w14:paraId="42738342" w14:textId="77777777" w:rsidR="00D9223B" w:rsidRPr="005A63C4" w:rsidRDefault="00D9223B">
            <w:pPr>
              <w:jc w:val="right"/>
              <w:rPr>
                <w:b/>
                <w:bCs/>
                <w:sz w:val="19"/>
                <w:szCs w:val="19"/>
              </w:rPr>
            </w:pPr>
            <w:r w:rsidRPr="005A63C4">
              <w:rPr>
                <w:b/>
                <w:bCs/>
                <w:sz w:val="19"/>
                <w:szCs w:val="19"/>
              </w:rPr>
              <w:t>-18 729 311</w:t>
            </w:r>
          </w:p>
        </w:tc>
        <w:tc>
          <w:tcPr>
            <w:tcW w:w="1330" w:type="dxa"/>
            <w:shd w:val="clear" w:color="auto" w:fill="auto"/>
            <w:noWrap/>
            <w:vAlign w:val="bottom"/>
            <w:hideMark/>
          </w:tcPr>
          <w:p w14:paraId="647F5AF5" w14:textId="77777777" w:rsidR="00D9223B" w:rsidRPr="005A63C4" w:rsidRDefault="00D9223B">
            <w:pPr>
              <w:jc w:val="right"/>
              <w:rPr>
                <w:sz w:val="19"/>
                <w:szCs w:val="19"/>
              </w:rPr>
            </w:pPr>
            <w:r w:rsidRPr="005A63C4">
              <w:rPr>
                <w:sz w:val="19"/>
                <w:szCs w:val="19"/>
              </w:rPr>
              <w:t>1 266 435</w:t>
            </w:r>
          </w:p>
        </w:tc>
        <w:tc>
          <w:tcPr>
            <w:tcW w:w="4526" w:type="dxa"/>
            <w:shd w:val="clear" w:color="auto" w:fill="auto"/>
            <w:vAlign w:val="bottom"/>
            <w:hideMark/>
          </w:tcPr>
          <w:p w14:paraId="04D15CFF" w14:textId="77777777" w:rsidR="00D9223B" w:rsidRPr="005A63C4" w:rsidRDefault="00D9223B">
            <w:pPr>
              <w:jc w:val="right"/>
              <w:rPr>
                <w:sz w:val="19"/>
                <w:szCs w:val="19"/>
              </w:rPr>
            </w:pPr>
          </w:p>
        </w:tc>
      </w:tr>
      <w:tr w:rsidR="005A63C4" w:rsidRPr="005A63C4" w14:paraId="385BBE07" w14:textId="77777777" w:rsidTr="009E4474">
        <w:trPr>
          <w:trHeight w:val="230"/>
        </w:trPr>
        <w:tc>
          <w:tcPr>
            <w:tcW w:w="2144" w:type="dxa"/>
            <w:shd w:val="clear" w:color="auto" w:fill="auto"/>
            <w:vAlign w:val="bottom"/>
            <w:hideMark/>
          </w:tcPr>
          <w:p w14:paraId="09A1DC50" w14:textId="77777777" w:rsidR="00D9223B" w:rsidRPr="005A63C4" w:rsidRDefault="00D9223B">
            <w:pPr>
              <w:rPr>
                <w:sz w:val="19"/>
                <w:szCs w:val="19"/>
              </w:rPr>
            </w:pPr>
            <w:r w:rsidRPr="005A63C4">
              <w:rPr>
                <w:sz w:val="19"/>
                <w:szCs w:val="19"/>
              </w:rPr>
              <w:t xml:space="preserve">Põhivara müük </w:t>
            </w:r>
          </w:p>
        </w:tc>
        <w:tc>
          <w:tcPr>
            <w:tcW w:w="1286" w:type="dxa"/>
            <w:shd w:val="clear" w:color="auto" w:fill="auto"/>
            <w:noWrap/>
            <w:vAlign w:val="bottom"/>
            <w:hideMark/>
          </w:tcPr>
          <w:p w14:paraId="218DA0BD" w14:textId="77777777" w:rsidR="00D9223B" w:rsidRPr="005A63C4" w:rsidRDefault="00D9223B">
            <w:pPr>
              <w:jc w:val="right"/>
              <w:rPr>
                <w:sz w:val="19"/>
                <w:szCs w:val="19"/>
              </w:rPr>
            </w:pPr>
            <w:r w:rsidRPr="005A63C4">
              <w:rPr>
                <w:sz w:val="19"/>
                <w:szCs w:val="19"/>
              </w:rPr>
              <w:t>100 000</w:t>
            </w:r>
          </w:p>
        </w:tc>
        <w:tc>
          <w:tcPr>
            <w:tcW w:w="1286" w:type="dxa"/>
            <w:shd w:val="clear" w:color="auto" w:fill="auto"/>
            <w:noWrap/>
            <w:vAlign w:val="bottom"/>
            <w:hideMark/>
          </w:tcPr>
          <w:p w14:paraId="515C2490" w14:textId="77777777" w:rsidR="00D9223B" w:rsidRPr="005A63C4" w:rsidRDefault="00D9223B">
            <w:pPr>
              <w:jc w:val="right"/>
              <w:rPr>
                <w:sz w:val="19"/>
                <w:szCs w:val="19"/>
              </w:rPr>
            </w:pPr>
            <w:r w:rsidRPr="005A63C4">
              <w:rPr>
                <w:sz w:val="19"/>
                <w:szCs w:val="19"/>
              </w:rPr>
              <w:t>336 640</w:t>
            </w:r>
          </w:p>
        </w:tc>
        <w:tc>
          <w:tcPr>
            <w:tcW w:w="1330" w:type="dxa"/>
            <w:shd w:val="clear" w:color="auto" w:fill="auto"/>
            <w:noWrap/>
            <w:vAlign w:val="bottom"/>
            <w:hideMark/>
          </w:tcPr>
          <w:p w14:paraId="56F3811A" w14:textId="77777777" w:rsidR="00D9223B" w:rsidRPr="005A63C4" w:rsidRDefault="00D9223B">
            <w:pPr>
              <w:jc w:val="right"/>
              <w:rPr>
                <w:sz w:val="19"/>
                <w:szCs w:val="19"/>
              </w:rPr>
            </w:pPr>
            <w:r w:rsidRPr="005A63C4">
              <w:rPr>
                <w:sz w:val="19"/>
                <w:szCs w:val="19"/>
              </w:rPr>
              <w:t>236 640</w:t>
            </w:r>
          </w:p>
        </w:tc>
        <w:tc>
          <w:tcPr>
            <w:tcW w:w="4526" w:type="dxa"/>
            <w:shd w:val="clear" w:color="auto" w:fill="auto"/>
            <w:vAlign w:val="bottom"/>
            <w:hideMark/>
          </w:tcPr>
          <w:p w14:paraId="56ACA5A6" w14:textId="77777777" w:rsidR="00D9223B" w:rsidRPr="005A63C4" w:rsidRDefault="00D9223B">
            <w:pPr>
              <w:jc w:val="right"/>
              <w:rPr>
                <w:sz w:val="19"/>
                <w:szCs w:val="19"/>
              </w:rPr>
            </w:pPr>
          </w:p>
        </w:tc>
      </w:tr>
      <w:tr w:rsidR="005A63C4" w:rsidRPr="005A63C4" w14:paraId="367AF5EF" w14:textId="77777777" w:rsidTr="009E4474">
        <w:trPr>
          <w:trHeight w:val="921"/>
        </w:trPr>
        <w:tc>
          <w:tcPr>
            <w:tcW w:w="2144" w:type="dxa"/>
            <w:shd w:val="clear" w:color="auto" w:fill="auto"/>
            <w:vAlign w:val="bottom"/>
            <w:hideMark/>
          </w:tcPr>
          <w:p w14:paraId="3295DB86" w14:textId="77777777" w:rsidR="00D9223B" w:rsidRPr="005A63C4" w:rsidRDefault="00D9223B">
            <w:pPr>
              <w:rPr>
                <w:sz w:val="19"/>
                <w:szCs w:val="19"/>
              </w:rPr>
            </w:pPr>
            <w:r w:rsidRPr="005A63C4">
              <w:rPr>
                <w:sz w:val="19"/>
                <w:szCs w:val="19"/>
              </w:rPr>
              <w:t xml:space="preserve">Põhivara soetus </w:t>
            </w:r>
          </w:p>
        </w:tc>
        <w:tc>
          <w:tcPr>
            <w:tcW w:w="1286" w:type="dxa"/>
            <w:shd w:val="clear" w:color="auto" w:fill="auto"/>
            <w:noWrap/>
            <w:vAlign w:val="bottom"/>
            <w:hideMark/>
          </w:tcPr>
          <w:p w14:paraId="3A137A5F" w14:textId="77777777" w:rsidR="00D9223B" w:rsidRPr="005A63C4" w:rsidRDefault="00D9223B">
            <w:pPr>
              <w:jc w:val="right"/>
              <w:rPr>
                <w:sz w:val="19"/>
                <w:szCs w:val="19"/>
              </w:rPr>
            </w:pPr>
            <w:r w:rsidRPr="005A63C4">
              <w:rPr>
                <w:sz w:val="19"/>
                <w:szCs w:val="19"/>
              </w:rPr>
              <w:t>-23 239 584</w:t>
            </w:r>
          </w:p>
        </w:tc>
        <w:tc>
          <w:tcPr>
            <w:tcW w:w="1286" w:type="dxa"/>
            <w:shd w:val="clear" w:color="auto" w:fill="auto"/>
            <w:noWrap/>
            <w:vAlign w:val="bottom"/>
            <w:hideMark/>
          </w:tcPr>
          <w:p w14:paraId="184A6E6C" w14:textId="77777777" w:rsidR="00D9223B" w:rsidRPr="005A63C4" w:rsidRDefault="00D9223B">
            <w:pPr>
              <w:jc w:val="right"/>
              <w:rPr>
                <w:sz w:val="19"/>
                <w:szCs w:val="19"/>
              </w:rPr>
            </w:pPr>
            <w:r w:rsidRPr="005A63C4">
              <w:rPr>
                <w:sz w:val="19"/>
                <w:szCs w:val="19"/>
              </w:rPr>
              <w:t>-26 749 245</w:t>
            </w:r>
          </w:p>
        </w:tc>
        <w:tc>
          <w:tcPr>
            <w:tcW w:w="1330" w:type="dxa"/>
            <w:shd w:val="clear" w:color="auto" w:fill="auto"/>
            <w:noWrap/>
            <w:vAlign w:val="bottom"/>
            <w:hideMark/>
          </w:tcPr>
          <w:p w14:paraId="7A7AEBE3" w14:textId="77777777" w:rsidR="00D9223B" w:rsidRPr="005A63C4" w:rsidRDefault="00D9223B">
            <w:pPr>
              <w:jc w:val="right"/>
              <w:rPr>
                <w:sz w:val="19"/>
                <w:szCs w:val="19"/>
              </w:rPr>
            </w:pPr>
            <w:r w:rsidRPr="005A63C4">
              <w:rPr>
                <w:sz w:val="19"/>
                <w:szCs w:val="19"/>
              </w:rPr>
              <w:t>-3 509 661</w:t>
            </w:r>
          </w:p>
        </w:tc>
        <w:tc>
          <w:tcPr>
            <w:tcW w:w="4526" w:type="dxa"/>
            <w:shd w:val="clear" w:color="auto" w:fill="auto"/>
            <w:vAlign w:val="bottom"/>
            <w:hideMark/>
          </w:tcPr>
          <w:p w14:paraId="58B86EAE" w14:textId="77777777" w:rsidR="00D9223B" w:rsidRPr="005A63C4" w:rsidRDefault="00D9223B">
            <w:pPr>
              <w:rPr>
                <w:sz w:val="19"/>
                <w:szCs w:val="19"/>
              </w:rPr>
            </w:pPr>
            <w:r w:rsidRPr="005A63C4">
              <w:rPr>
                <w:sz w:val="19"/>
                <w:szCs w:val="19"/>
              </w:rPr>
              <w:t>Muudatused olid tehtud sh laenude arvelt teostatavate projektide ja tegevuste täpsustamise osas (vt lisaks Narva linna 2022.aasta eelarve lisa 3, https://www.narva.ee/eelarve-ja-majandusaasta-aruanded, https://dokregister.narva.ee/index.php?page=agendaset&amp;agendaid=29412).</w:t>
            </w:r>
          </w:p>
        </w:tc>
      </w:tr>
      <w:tr w:rsidR="005A63C4" w:rsidRPr="005A63C4" w14:paraId="507BEB70" w14:textId="77777777" w:rsidTr="009E4474">
        <w:trPr>
          <w:trHeight w:val="1612"/>
        </w:trPr>
        <w:tc>
          <w:tcPr>
            <w:tcW w:w="2144" w:type="dxa"/>
            <w:shd w:val="clear" w:color="auto" w:fill="auto"/>
            <w:vAlign w:val="bottom"/>
            <w:hideMark/>
          </w:tcPr>
          <w:p w14:paraId="26399ACE" w14:textId="77777777" w:rsidR="00D9223B" w:rsidRPr="005A63C4" w:rsidRDefault="00D9223B">
            <w:pPr>
              <w:rPr>
                <w:sz w:val="19"/>
                <w:szCs w:val="19"/>
              </w:rPr>
            </w:pPr>
            <w:r w:rsidRPr="005A63C4">
              <w:rPr>
                <w:sz w:val="19"/>
                <w:szCs w:val="19"/>
              </w:rPr>
              <w:t>Saadud sihtfinantseerimine põhivara soetuseks</w:t>
            </w:r>
          </w:p>
        </w:tc>
        <w:tc>
          <w:tcPr>
            <w:tcW w:w="1286" w:type="dxa"/>
            <w:shd w:val="clear" w:color="auto" w:fill="auto"/>
            <w:noWrap/>
            <w:vAlign w:val="bottom"/>
            <w:hideMark/>
          </w:tcPr>
          <w:p w14:paraId="0AF4A788" w14:textId="77777777" w:rsidR="00D9223B" w:rsidRPr="005A63C4" w:rsidRDefault="00D9223B">
            <w:pPr>
              <w:jc w:val="right"/>
              <w:rPr>
                <w:sz w:val="19"/>
                <w:szCs w:val="19"/>
              </w:rPr>
            </w:pPr>
            <w:r w:rsidRPr="005A63C4">
              <w:rPr>
                <w:sz w:val="19"/>
                <w:szCs w:val="19"/>
              </w:rPr>
              <w:t>4 004 407</w:t>
            </w:r>
          </w:p>
        </w:tc>
        <w:tc>
          <w:tcPr>
            <w:tcW w:w="1286" w:type="dxa"/>
            <w:shd w:val="clear" w:color="auto" w:fill="auto"/>
            <w:noWrap/>
            <w:vAlign w:val="bottom"/>
            <w:hideMark/>
          </w:tcPr>
          <w:p w14:paraId="66CBC5F3" w14:textId="77777777" w:rsidR="00D9223B" w:rsidRPr="005A63C4" w:rsidRDefault="00D9223B">
            <w:pPr>
              <w:jc w:val="right"/>
              <w:rPr>
                <w:sz w:val="19"/>
                <w:szCs w:val="19"/>
              </w:rPr>
            </w:pPr>
            <w:r w:rsidRPr="005A63C4">
              <w:rPr>
                <w:sz w:val="19"/>
                <w:szCs w:val="19"/>
              </w:rPr>
              <w:t>8 910 436</w:t>
            </w:r>
          </w:p>
        </w:tc>
        <w:tc>
          <w:tcPr>
            <w:tcW w:w="1330" w:type="dxa"/>
            <w:shd w:val="clear" w:color="auto" w:fill="auto"/>
            <w:noWrap/>
            <w:vAlign w:val="bottom"/>
            <w:hideMark/>
          </w:tcPr>
          <w:p w14:paraId="3275E84D" w14:textId="77777777" w:rsidR="00D9223B" w:rsidRPr="005A63C4" w:rsidRDefault="00D9223B">
            <w:pPr>
              <w:jc w:val="right"/>
              <w:rPr>
                <w:sz w:val="19"/>
                <w:szCs w:val="19"/>
              </w:rPr>
            </w:pPr>
            <w:r w:rsidRPr="005A63C4">
              <w:rPr>
                <w:sz w:val="19"/>
                <w:szCs w:val="19"/>
              </w:rPr>
              <w:t>4 906 029</w:t>
            </w:r>
          </w:p>
        </w:tc>
        <w:tc>
          <w:tcPr>
            <w:tcW w:w="4526" w:type="dxa"/>
            <w:shd w:val="clear" w:color="auto" w:fill="auto"/>
            <w:vAlign w:val="bottom"/>
            <w:hideMark/>
          </w:tcPr>
          <w:p w14:paraId="705D9076" w14:textId="77777777" w:rsidR="00D9223B" w:rsidRPr="005A63C4" w:rsidRDefault="00D9223B">
            <w:pPr>
              <w:rPr>
                <w:sz w:val="19"/>
                <w:szCs w:val="19"/>
              </w:rPr>
            </w:pPr>
            <w:r w:rsidRPr="005A63C4">
              <w:rPr>
                <w:sz w:val="19"/>
                <w:szCs w:val="19"/>
              </w:rPr>
              <w:t>Peamised muudatused on seotud täiendavate sihtotstabeliste laekumistega. Aruandeperioodi jooksul eelarvet suurendati sh Riigihalduse ministri 23.04.2021 määruse nr 12 "COVID-19 olukorras kohaliku omavalitsuse üksustele investeeringuteks ning lammutamise ja remonttöödega seotud tegevusteks toetuse eraldamise ning kasutamise tingimused ja kord" alusel summas 1 122 000 eurot. Samuti täpsustati eelarvet 2020.aastast ületulevate tegevuste osas (eelarve oli vähendatud summas 107 211 eurot).</w:t>
            </w:r>
          </w:p>
        </w:tc>
      </w:tr>
      <w:tr w:rsidR="005A63C4" w:rsidRPr="005A63C4" w14:paraId="74B12B70" w14:textId="77777777" w:rsidTr="009E4474">
        <w:trPr>
          <w:trHeight w:val="230"/>
        </w:trPr>
        <w:tc>
          <w:tcPr>
            <w:tcW w:w="2144" w:type="dxa"/>
            <w:shd w:val="clear" w:color="auto" w:fill="auto"/>
            <w:vAlign w:val="bottom"/>
            <w:hideMark/>
          </w:tcPr>
          <w:p w14:paraId="3D04092B" w14:textId="77777777" w:rsidR="00D9223B" w:rsidRPr="005A63C4" w:rsidRDefault="00D9223B">
            <w:pPr>
              <w:rPr>
                <w:sz w:val="19"/>
                <w:szCs w:val="19"/>
              </w:rPr>
            </w:pPr>
            <w:r w:rsidRPr="005A63C4">
              <w:rPr>
                <w:sz w:val="19"/>
                <w:szCs w:val="19"/>
              </w:rPr>
              <w:t>Põhivara soetuseks antav sihtfinantseerimine</w:t>
            </w:r>
          </w:p>
        </w:tc>
        <w:tc>
          <w:tcPr>
            <w:tcW w:w="1286" w:type="dxa"/>
            <w:shd w:val="clear" w:color="auto" w:fill="auto"/>
            <w:noWrap/>
            <w:vAlign w:val="bottom"/>
            <w:hideMark/>
          </w:tcPr>
          <w:p w14:paraId="5EE09C86" w14:textId="77777777" w:rsidR="00D9223B" w:rsidRPr="005A63C4" w:rsidRDefault="00D9223B">
            <w:pPr>
              <w:jc w:val="right"/>
              <w:rPr>
                <w:sz w:val="19"/>
                <w:szCs w:val="19"/>
              </w:rPr>
            </w:pPr>
            <w:r w:rsidRPr="005A63C4">
              <w:rPr>
                <w:sz w:val="19"/>
                <w:szCs w:val="19"/>
              </w:rPr>
              <w:t>-111 099</w:t>
            </w:r>
          </w:p>
        </w:tc>
        <w:tc>
          <w:tcPr>
            <w:tcW w:w="1286" w:type="dxa"/>
            <w:shd w:val="clear" w:color="auto" w:fill="auto"/>
            <w:noWrap/>
            <w:vAlign w:val="bottom"/>
            <w:hideMark/>
          </w:tcPr>
          <w:p w14:paraId="69E19BB7" w14:textId="77777777" w:rsidR="00D9223B" w:rsidRPr="005A63C4" w:rsidRDefault="00D9223B">
            <w:pPr>
              <w:jc w:val="right"/>
              <w:rPr>
                <w:sz w:val="19"/>
                <w:szCs w:val="19"/>
              </w:rPr>
            </w:pPr>
            <w:r w:rsidRPr="005A63C4">
              <w:rPr>
                <w:sz w:val="19"/>
                <w:szCs w:val="19"/>
              </w:rPr>
              <w:t>-477 672</w:t>
            </w:r>
          </w:p>
        </w:tc>
        <w:tc>
          <w:tcPr>
            <w:tcW w:w="1330" w:type="dxa"/>
            <w:shd w:val="clear" w:color="auto" w:fill="auto"/>
            <w:noWrap/>
            <w:vAlign w:val="bottom"/>
            <w:hideMark/>
          </w:tcPr>
          <w:p w14:paraId="0F1FAFEC" w14:textId="77777777" w:rsidR="00D9223B" w:rsidRPr="005A63C4" w:rsidRDefault="00D9223B">
            <w:pPr>
              <w:jc w:val="right"/>
              <w:rPr>
                <w:sz w:val="19"/>
                <w:szCs w:val="19"/>
              </w:rPr>
            </w:pPr>
            <w:r w:rsidRPr="005A63C4">
              <w:rPr>
                <w:sz w:val="19"/>
                <w:szCs w:val="19"/>
              </w:rPr>
              <w:t>-366 573</w:t>
            </w:r>
          </w:p>
        </w:tc>
        <w:tc>
          <w:tcPr>
            <w:tcW w:w="4526" w:type="dxa"/>
            <w:shd w:val="clear" w:color="auto" w:fill="auto"/>
            <w:vAlign w:val="bottom"/>
            <w:hideMark/>
          </w:tcPr>
          <w:p w14:paraId="4DACAE8D" w14:textId="77777777" w:rsidR="00D9223B" w:rsidRPr="005A63C4" w:rsidRDefault="00D9223B">
            <w:pPr>
              <w:jc w:val="right"/>
              <w:rPr>
                <w:sz w:val="19"/>
                <w:szCs w:val="19"/>
              </w:rPr>
            </w:pPr>
          </w:p>
        </w:tc>
      </w:tr>
      <w:tr w:rsidR="005A63C4" w:rsidRPr="005A63C4" w14:paraId="5FA14DB4" w14:textId="77777777" w:rsidTr="009E4474">
        <w:trPr>
          <w:trHeight w:val="230"/>
        </w:trPr>
        <w:tc>
          <w:tcPr>
            <w:tcW w:w="2144" w:type="dxa"/>
            <w:shd w:val="clear" w:color="auto" w:fill="auto"/>
            <w:vAlign w:val="bottom"/>
            <w:hideMark/>
          </w:tcPr>
          <w:p w14:paraId="430A18C8" w14:textId="77777777" w:rsidR="00D9223B" w:rsidRPr="005A63C4" w:rsidRDefault="00D9223B">
            <w:pPr>
              <w:rPr>
                <w:b/>
                <w:bCs/>
                <w:sz w:val="19"/>
                <w:szCs w:val="19"/>
              </w:rPr>
            </w:pPr>
            <w:r w:rsidRPr="005A63C4">
              <w:rPr>
                <w:b/>
                <w:bCs/>
                <w:sz w:val="19"/>
                <w:szCs w:val="19"/>
              </w:rPr>
              <w:t>EELARVE TULEM</w:t>
            </w:r>
          </w:p>
        </w:tc>
        <w:tc>
          <w:tcPr>
            <w:tcW w:w="1286" w:type="dxa"/>
            <w:shd w:val="clear" w:color="auto" w:fill="auto"/>
            <w:noWrap/>
            <w:vAlign w:val="bottom"/>
            <w:hideMark/>
          </w:tcPr>
          <w:p w14:paraId="75659967" w14:textId="77777777" w:rsidR="00D9223B" w:rsidRPr="005A63C4" w:rsidRDefault="00D9223B">
            <w:pPr>
              <w:jc w:val="right"/>
              <w:rPr>
                <w:b/>
                <w:bCs/>
                <w:sz w:val="19"/>
                <w:szCs w:val="19"/>
              </w:rPr>
            </w:pPr>
            <w:r w:rsidRPr="005A63C4">
              <w:rPr>
                <w:b/>
                <w:bCs/>
                <w:sz w:val="19"/>
                <w:szCs w:val="19"/>
              </w:rPr>
              <w:t>-14 583 373</w:t>
            </w:r>
          </w:p>
        </w:tc>
        <w:tc>
          <w:tcPr>
            <w:tcW w:w="1286" w:type="dxa"/>
            <w:shd w:val="clear" w:color="auto" w:fill="auto"/>
            <w:noWrap/>
            <w:vAlign w:val="bottom"/>
            <w:hideMark/>
          </w:tcPr>
          <w:p w14:paraId="55BB0212" w14:textId="77777777" w:rsidR="00D9223B" w:rsidRPr="005A63C4" w:rsidRDefault="00D9223B">
            <w:pPr>
              <w:jc w:val="right"/>
              <w:rPr>
                <w:b/>
                <w:bCs/>
                <w:sz w:val="19"/>
                <w:szCs w:val="19"/>
              </w:rPr>
            </w:pPr>
            <w:r w:rsidRPr="005A63C4">
              <w:rPr>
                <w:b/>
                <w:bCs/>
                <w:sz w:val="19"/>
                <w:szCs w:val="19"/>
              </w:rPr>
              <w:t>-13 175 139</w:t>
            </w:r>
          </w:p>
        </w:tc>
        <w:tc>
          <w:tcPr>
            <w:tcW w:w="1330" w:type="dxa"/>
            <w:shd w:val="clear" w:color="auto" w:fill="auto"/>
            <w:noWrap/>
            <w:vAlign w:val="bottom"/>
            <w:hideMark/>
          </w:tcPr>
          <w:p w14:paraId="024B5DE9" w14:textId="77777777" w:rsidR="00D9223B" w:rsidRPr="005A63C4" w:rsidRDefault="00D9223B">
            <w:pPr>
              <w:jc w:val="right"/>
              <w:rPr>
                <w:sz w:val="19"/>
                <w:szCs w:val="19"/>
              </w:rPr>
            </w:pPr>
            <w:r w:rsidRPr="005A63C4">
              <w:rPr>
                <w:sz w:val="19"/>
                <w:szCs w:val="19"/>
              </w:rPr>
              <w:t>1 408 234</w:t>
            </w:r>
          </w:p>
        </w:tc>
        <w:tc>
          <w:tcPr>
            <w:tcW w:w="4526" w:type="dxa"/>
            <w:shd w:val="clear" w:color="auto" w:fill="auto"/>
            <w:vAlign w:val="bottom"/>
            <w:hideMark/>
          </w:tcPr>
          <w:p w14:paraId="205E604E" w14:textId="77777777" w:rsidR="00D9223B" w:rsidRPr="005A63C4" w:rsidRDefault="00D9223B">
            <w:pPr>
              <w:jc w:val="right"/>
              <w:rPr>
                <w:sz w:val="19"/>
                <w:szCs w:val="19"/>
              </w:rPr>
            </w:pPr>
          </w:p>
        </w:tc>
      </w:tr>
      <w:tr w:rsidR="005A63C4" w:rsidRPr="005A63C4" w14:paraId="51837085" w14:textId="77777777" w:rsidTr="009E4474">
        <w:trPr>
          <w:trHeight w:val="50"/>
        </w:trPr>
        <w:tc>
          <w:tcPr>
            <w:tcW w:w="2144" w:type="dxa"/>
            <w:shd w:val="clear" w:color="auto" w:fill="auto"/>
            <w:vAlign w:val="bottom"/>
            <w:hideMark/>
          </w:tcPr>
          <w:p w14:paraId="4A2EDA2A" w14:textId="36CDE4AE" w:rsidR="00D9223B" w:rsidRPr="005A63C4" w:rsidRDefault="00D9223B">
            <w:pPr>
              <w:rPr>
                <w:b/>
                <w:bCs/>
                <w:sz w:val="19"/>
                <w:szCs w:val="19"/>
              </w:rPr>
            </w:pPr>
            <w:r w:rsidRPr="005A63C4">
              <w:rPr>
                <w:b/>
                <w:bCs/>
                <w:sz w:val="19"/>
                <w:szCs w:val="19"/>
              </w:rPr>
              <w:t>Finantseerimistegevus</w:t>
            </w:r>
          </w:p>
        </w:tc>
        <w:tc>
          <w:tcPr>
            <w:tcW w:w="1286" w:type="dxa"/>
            <w:shd w:val="clear" w:color="auto" w:fill="auto"/>
            <w:noWrap/>
            <w:vAlign w:val="bottom"/>
            <w:hideMark/>
          </w:tcPr>
          <w:p w14:paraId="02746D0E" w14:textId="77777777" w:rsidR="00D9223B" w:rsidRPr="005A63C4" w:rsidRDefault="00D9223B">
            <w:pPr>
              <w:jc w:val="right"/>
              <w:rPr>
                <w:b/>
                <w:bCs/>
                <w:sz w:val="19"/>
                <w:szCs w:val="19"/>
              </w:rPr>
            </w:pPr>
            <w:r w:rsidRPr="005A63C4">
              <w:rPr>
                <w:b/>
                <w:bCs/>
                <w:sz w:val="19"/>
                <w:szCs w:val="19"/>
              </w:rPr>
              <w:t>6 859 184</w:t>
            </w:r>
          </w:p>
        </w:tc>
        <w:tc>
          <w:tcPr>
            <w:tcW w:w="1286" w:type="dxa"/>
            <w:shd w:val="clear" w:color="auto" w:fill="auto"/>
            <w:noWrap/>
            <w:vAlign w:val="bottom"/>
            <w:hideMark/>
          </w:tcPr>
          <w:p w14:paraId="478865DC" w14:textId="77777777" w:rsidR="00D9223B" w:rsidRPr="005A63C4" w:rsidRDefault="00D9223B">
            <w:pPr>
              <w:jc w:val="right"/>
              <w:rPr>
                <w:b/>
                <w:bCs/>
                <w:sz w:val="19"/>
                <w:szCs w:val="19"/>
              </w:rPr>
            </w:pPr>
            <w:r w:rsidRPr="005A63C4">
              <w:rPr>
                <w:b/>
                <w:bCs/>
                <w:sz w:val="19"/>
                <w:szCs w:val="19"/>
              </w:rPr>
              <w:t>5 183 819</w:t>
            </w:r>
          </w:p>
        </w:tc>
        <w:tc>
          <w:tcPr>
            <w:tcW w:w="1330" w:type="dxa"/>
            <w:shd w:val="clear" w:color="auto" w:fill="auto"/>
            <w:noWrap/>
            <w:vAlign w:val="bottom"/>
            <w:hideMark/>
          </w:tcPr>
          <w:p w14:paraId="56B89678" w14:textId="77777777" w:rsidR="00D9223B" w:rsidRPr="005A63C4" w:rsidRDefault="00D9223B">
            <w:pPr>
              <w:jc w:val="right"/>
              <w:rPr>
                <w:sz w:val="19"/>
                <w:szCs w:val="19"/>
              </w:rPr>
            </w:pPr>
            <w:r w:rsidRPr="005A63C4">
              <w:rPr>
                <w:sz w:val="19"/>
                <w:szCs w:val="19"/>
              </w:rPr>
              <w:t>-1 675 365</w:t>
            </w:r>
          </w:p>
        </w:tc>
        <w:tc>
          <w:tcPr>
            <w:tcW w:w="4526" w:type="dxa"/>
            <w:shd w:val="clear" w:color="auto" w:fill="auto"/>
            <w:vAlign w:val="bottom"/>
            <w:hideMark/>
          </w:tcPr>
          <w:p w14:paraId="02715982" w14:textId="77777777" w:rsidR="00D9223B" w:rsidRPr="005A63C4" w:rsidRDefault="00D9223B">
            <w:pPr>
              <w:jc w:val="right"/>
              <w:rPr>
                <w:sz w:val="19"/>
                <w:szCs w:val="19"/>
              </w:rPr>
            </w:pPr>
          </w:p>
        </w:tc>
      </w:tr>
      <w:tr w:rsidR="005A63C4" w:rsidRPr="005A63C4" w14:paraId="2599AD75" w14:textId="77777777" w:rsidTr="009E4474">
        <w:trPr>
          <w:trHeight w:val="50"/>
        </w:trPr>
        <w:tc>
          <w:tcPr>
            <w:tcW w:w="2144" w:type="dxa"/>
            <w:shd w:val="clear" w:color="auto" w:fill="auto"/>
            <w:vAlign w:val="bottom"/>
            <w:hideMark/>
          </w:tcPr>
          <w:p w14:paraId="3A80832C" w14:textId="77777777" w:rsidR="00D9223B" w:rsidRPr="005A63C4" w:rsidRDefault="00D9223B">
            <w:pPr>
              <w:rPr>
                <w:sz w:val="19"/>
                <w:szCs w:val="19"/>
              </w:rPr>
            </w:pPr>
            <w:r w:rsidRPr="005A63C4">
              <w:rPr>
                <w:sz w:val="19"/>
                <w:szCs w:val="19"/>
              </w:rPr>
              <w:t xml:space="preserve">Kohustiste võtmine </w:t>
            </w:r>
          </w:p>
        </w:tc>
        <w:tc>
          <w:tcPr>
            <w:tcW w:w="1286" w:type="dxa"/>
            <w:shd w:val="clear" w:color="auto" w:fill="auto"/>
            <w:noWrap/>
            <w:vAlign w:val="bottom"/>
            <w:hideMark/>
          </w:tcPr>
          <w:p w14:paraId="6F350C31" w14:textId="77777777" w:rsidR="00D9223B" w:rsidRPr="005A63C4" w:rsidRDefault="00D9223B">
            <w:pPr>
              <w:jc w:val="right"/>
              <w:rPr>
                <w:sz w:val="19"/>
                <w:szCs w:val="19"/>
              </w:rPr>
            </w:pPr>
            <w:r w:rsidRPr="005A63C4">
              <w:rPr>
                <w:sz w:val="19"/>
                <w:szCs w:val="19"/>
              </w:rPr>
              <w:t>17 968 387</w:t>
            </w:r>
          </w:p>
        </w:tc>
        <w:tc>
          <w:tcPr>
            <w:tcW w:w="1286" w:type="dxa"/>
            <w:shd w:val="clear" w:color="auto" w:fill="auto"/>
            <w:noWrap/>
            <w:vAlign w:val="bottom"/>
            <w:hideMark/>
          </w:tcPr>
          <w:p w14:paraId="6121B281" w14:textId="77777777" w:rsidR="00D9223B" w:rsidRPr="005A63C4" w:rsidRDefault="00D9223B">
            <w:pPr>
              <w:jc w:val="right"/>
              <w:rPr>
                <w:sz w:val="19"/>
                <w:szCs w:val="19"/>
              </w:rPr>
            </w:pPr>
            <w:r w:rsidRPr="005A63C4">
              <w:rPr>
                <w:sz w:val="19"/>
                <w:szCs w:val="19"/>
              </w:rPr>
              <w:t>16 427 382</w:t>
            </w:r>
          </w:p>
        </w:tc>
        <w:tc>
          <w:tcPr>
            <w:tcW w:w="1330" w:type="dxa"/>
            <w:shd w:val="clear" w:color="auto" w:fill="auto"/>
            <w:noWrap/>
            <w:vAlign w:val="bottom"/>
            <w:hideMark/>
          </w:tcPr>
          <w:p w14:paraId="64C9DEB2" w14:textId="77777777" w:rsidR="00D9223B" w:rsidRPr="005A63C4" w:rsidRDefault="00D9223B">
            <w:pPr>
              <w:jc w:val="right"/>
              <w:rPr>
                <w:sz w:val="19"/>
                <w:szCs w:val="19"/>
              </w:rPr>
            </w:pPr>
            <w:r w:rsidRPr="005A63C4">
              <w:rPr>
                <w:sz w:val="19"/>
                <w:szCs w:val="19"/>
              </w:rPr>
              <w:t>-1 541 005</w:t>
            </w:r>
          </w:p>
        </w:tc>
        <w:tc>
          <w:tcPr>
            <w:tcW w:w="4526" w:type="dxa"/>
            <w:shd w:val="clear" w:color="auto" w:fill="auto"/>
            <w:vAlign w:val="bottom"/>
            <w:hideMark/>
          </w:tcPr>
          <w:p w14:paraId="2F7138B8" w14:textId="77777777" w:rsidR="00D9223B" w:rsidRPr="005A63C4" w:rsidRDefault="00D9223B">
            <w:pPr>
              <w:rPr>
                <w:sz w:val="19"/>
                <w:szCs w:val="19"/>
              </w:rPr>
            </w:pPr>
            <w:r w:rsidRPr="005A63C4">
              <w:rPr>
                <w:sz w:val="19"/>
                <w:szCs w:val="19"/>
              </w:rPr>
              <w:t xml:space="preserve">Eelarve suurendamine laenude võtmises (realiseeritavate projektide ja tegevuste osas, ülevaade lisas 3). </w:t>
            </w:r>
          </w:p>
        </w:tc>
      </w:tr>
      <w:tr w:rsidR="005A63C4" w:rsidRPr="005A63C4" w14:paraId="62E1D9D0" w14:textId="77777777" w:rsidTr="009E4474">
        <w:trPr>
          <w:trHeight w:val="230"/>
        </w:trPr>
        <w:tc>
          <w:tcPr>
            <w:tcW w:w="2144" w:type="dxa"/>
            <w:shd w:val="clear" w:color="auto" w:fill="auto"/>
            <w:vAlign w:val="bottom"/>
            <w:hideMark/>
          </w:tcPr>
          <w:p w14:paraId="13A02757" w14:textId="77777777" w:rsidR="00D9223B" w:rsidRPr="005A63C4" w:rsidRDefault="00D9223B">
            <w:pPr>
              <w:rPr>
                <w:sz w:val="19"/>
                <w:szCs w:val="19"/>
              </w:rPr>
            </w:pPr>
            <w:r w:rsidRPr="005A63C4">
              <w:rPr>
                <w:sz w:val="19"/>
                <w:szCs w:val="19"/>
              </w:rPr>
              <w:t xml:space="preserve">Kohustiste tasumine </w:t>
            </w:r>
          </w:p>
        </w:tc>
        <w:tc>
          <w:tcPr>
            <w:tcW w:w="1286" w:type="dxa"/>
            <w:shd w:val="clear" w:color="auto" w:fill="auto"/>
            <w:noWrap/>
            <w:vAlign w:val="bottom"/>
            <w:hideMark/>
          </w:tcPr>
          <w:p w14:paraId="0211F32D" w14:textId="77777777" w:rsidR="00D9223B" w:rsidRPr="005A63C4" w:rsidRDefault="00D9223B">
            <w:pPr>
              <w:jc w:val="right"/>
              <w:rPr>
                <w:sz w:val="19"/>
                <w:szCs w:val="19"/>
              </w:rPr>
            </w:pPr>
            <w:r w:rsidRPr="005A63C4">
              <w:rPr>
                <w:sz w:val="19"/>
                <w:szCs w:val="19"/>
              </w:rPr>
              <w:t>-11 109 203</w:t>
            </w:r>
          </w:p>
        </w:tc>
        <w:tc>
          <w:tcPr>
            <w:tcW w:w="1286" w:type="dxa"/>
            <w:shd w:val="clear" w:color="auto" w:fill="auto"/>
            <w:noWrap/>
            <w:vAlign w:val="bottom"/>
            <w:hideMark/>
          </w:tcPr>
          <w:p w14:paraId="05AAAC2A" w14:textId="77777777" w:rsidR="00D9223B" w:rsidRPr="005A63C4" w:rsidRDefault="00D9223B">
            <w:pPr>
              <w:jc w:val="right"/>
              <w:rPr>
                <w:sz w:val="19"/>
                <w:szCs w:val="19"/>
              </w:rPr>
            </w:pPr>
            <w:r w:rsidRPr="005A63C4">
              <w:rPr>
                <w:sz w:val="19"/>
                <w:szCs w:val="19"/>
              </w:rPr>
              <w:t>-11 243 563</w:t>
            </w:r>
          </w:p>
        </w:tc>
        <w:tc>
          <w:tcPr>
            <w:tcW w:w="1330" w:type="dxa"/>
            <w:shd w:val="clear" w:color="auto" w:fill="auto"/>
            <w:noWrap/>
            <w:vAlign w:val="bottom"/>
            <w:hideMark/>
          </w:tcPr>
          <w:p w14:paraId="7F9B7E2E" w14:textId="77777777" w:rsidR="00D9223B" w:rsidRPr="005A63C4" w:rsidRDefault="00D9223B">
            <w:pPr>
              <w:jc w:val="right"/>
              <w:rPr>
                <w:sz w:val="19"/>
                <w:szCs w:val="19"/>
              </w:rPr>
            </w:pPr>
            <w:r w:rsidRPr="005A63C4">
              <w:rPr>
                <w:sz w:val="19"/>
                <w:szCs w:val="19"/>
              </w:rPr>
              <w:t>-134 360</w:t>
            </w:r>
          </w:p>
        </w:tc>
        <w:tc>
          <w:tcPr>
            <w:tcW w:w="4526" w:type="dxa"/>
            <w:shd w:val="clear" w:color="auto" w:fill="auto"/>
            <w:vAlign w:val="bottom"/>
            <w:hideMark/>
          </w:tcPr>
          <w:p w14:paraId="0B44A104" w14:textId="77777777" w:rsidR="00D9223B" w:rsidRPr="005A63C4" w:rsidRDefault="00D9223B">
            <w:pPr>
              <w:rPr>
                <w:sz w:val="19"/>
                <w:szCs w:val="19"/>
              </w:rPr>
            </w:pPr>
            <w:r w:rsidRPr="005A63C4">
              <w:rPr>
                <w:sz w:val="19"/>
                <w:szCs w:val="19"/>
              </w:rPr>
              <w:t xml:space="preserve">Täpsustati laenulepingute põhiosamaksete summasid </w:t>
            </w:r>
          </w:p>
        </w:tc>
      </w:tr>
      <w:tr w:rsidR="005A63C4" w:rsidRPr="005A63C4" w14:paraId="45C9211A" w14:textId="77777777" w:rsidTr="009E4474">
        <w:trPr>
          <w:trHeight w:val="230"/>
        </w:trPr>
        <w:tc>
          <w:tcPr>
            <w:tcW w:w="2144" w:type="dxa"/>
            <w:shd w:val="clear" w:color="auto" w:fill="auto"/>
            <w:vAlign w:val="bottom"/>
            <w:hideMark/>
          </w:tcPr>
          <w:p w14:paraId="0D6DE5B8" w14:textId="68744ACE" w:rsidR="00D9223B" w:rsidRPr="005A63C4" w:rsidRDefault="00D9223B">
            <w:pPr>
              <w:rPr>
                <w:b/>
                <w:bCs/>
                <w:sz w:val="19"/>
                <w:szCs w:val="19"/>
              </w:rPr>
            </w:pPr>
            <w:r w:rsidRPr="005A63C4">
              <w:rPr>
                <w:b/>
                <w:bCs/>
                <w:sz w:val="19"/>
                <w:szCs w:val="19"/>
              </w:rPr>
              <w:t>Likviidsete varade muutus</w:t>
            </w:r>
          </w:p>
        </w:tc>
        <w:tc>
          <w:tcPr>
            <w:tcW w:w="1286" w:type="dxa"/>
            <w:shd w:val="clear" w:color="auto" w:fill="auto"/>
            <w:noWrap/>
            <w:vAlign w:val="bottom"/>
            <w:hideMark/>
          </w:tcPr>
          <w:p w14:paraId="4C127F90" w14:textId="77777777" w:rsidR="00D9223B" w:rsidRPr="005A63C4" w:rsidRDefault="00D9223B">
            <w:pPr>
              <w:rPr>
                <w:sz w:val="19"/>
                <w:szCs w:val="19"/>
              </w:rPr>
            </w:pPr>
            <w:r w:rsidRPr="005A63C4">
              <w:rPr>
                <w:sz w:val="19"/>
                <w:szCs w:val="19"/>
              </w:rPr>
              <w:t> </w:t>
            </w:r>
          </w:p>
        </w:tc>
        <w:tc>
          <w:tcPr>
            <w:tcW w:w="1286" w:type="dxa"/>
            <w:shd w:val="clear" w:color="auto" w:fill="auto"/>
            <w:noWrap/>
            <w:vAlign w:val="bottom"/>
            <w:hideMark/>
          </w:tcPr>
          <w:p w14:paraId="7CB4883B" w14:textId="77777777" w:rsidR="00D9223B" w:rsidRPr="005A63C4" w:rsidRDefault="00D9223B">
            <w:pPr>
              <w:rPr>
                <w:sz w:val="19"/>
                <w:szCs w:val="19"/>
              </w:rPr>
            </w:pPr>
            <w:r w:rsidRPr="005A63C4">
              <w:rPr>
                <w:sz w:val="19"/>
                <w:szCs w:val="19"/>
              </w:rPr>
              <w:t> </w:t>
            </w:r>
          </w:p>
        </w:tc>
        <w:tc>
          <w:tcPr>
            <w:tcW w:w="1330" w:type="dxa"/>
            <w:shd w:val="clear" w:color="auto" w:fill="auto"/>
            <w:noWrap/>
            <w:vAlign w:val="bottom"/>
            <w:hideMark/>
          </w:tcPr>
          <w:p w14:paraId="34DB463B" w14:textId="34E49334" w:rsidR="00D9223B" w:rsidRPr="005A63C4" w:rsidRDefault="00D9223B">
            <w:pPr>
              <w:jc w:val="right"/>
              <w:rPr>
                <w:sz w:val="19"/>
                <w:szCs w:val="19"/>
              </w:rPr>
            </w:pPr>
          </w:p>
        </w:tc>
        <w:tc>
          <w:tcPr>
            <w:tcW w:w="4526" w:type="dxa"/>
            <w:shd w:val="clear" w:color="auto" w:fill="auto"/>
            <w:vAlign w:val="bottom"/>
            <w:hideMark/>
          </w:tcPr>
          <w:p w14:paraId="5B221694" w14:textId="77777777" w:rsidR="00D9223B" w:rsidRPr="005A63C4" w:rsidRDefault="00D9223B">
            <w:pPr>
              <w:jc w:val="right"/>
              <w:rPr>
                <w:sz w:val="19"/>
                <w:szCs w:val="19"/>
              </w:rPr>
            </w:pPr>
          </w:p>
        </w:tc>
      </w:tr>
      <w:tr w:rsidR="005A63C4" w:rsidRPr="005A63C4" w14:paraId="3148FD12" w14:textId="77777777" w:rsidTr="009E4474">
        <w:trPr>
          <w:trHeight w:val="50"/>
        </w:trPr>
        <w:tc>
          <w:tcPr>
            <w:tcW w:w="2144" w:type="dxa"/>
            <w:shd w:val="clear" w:color="auto" w:fill="auto"/>
            <w:vAlign w:val="bottom"/>
            <w:hideMark/>
          </w:tcPr>
          <w:p w14:paraId="5007CD84" w14:textId="77777777" w:rsidR="00D9223B" w:rsidRPr="005A63C4" w:rsidRDefault="00D9223B">
            <w:pPr>
              <w:rPr>
                <w:sz w:val="19"/>
                <w:szCs w:val="19"/>
              </w:rPr>
            </w:pPr>
            <w:r w:rsidRPr="005A63C4">
              <w:rPr>
                <w:sz w:val="19"/>
                <w:szCs w:val="19"/>
              </w:rPr>
              <w:t>Raha ja raha ekvivalentide muutus</w:t>
            </w:r>
          </w:p>
        </w:tc>
        <w:tc>
          <w:tcPr>
            <w:tcW w:w="1286" w:type="dxa"/>
            <w:shd w:val="clear" w:color="auto" w:fill="auto"/>
            <w:noWrap/>
            <w:vAlign w:val="bottom"/>
            <w:hideMark/>
          </w:tcPr>
          <w:p w14:paraId="56643072" w14:textId="77777777" w:rsidR="00D9223B" w:rsidRPr="005A63C4" w:rsidRDefault="00D9223B">
            <w:pPr>
              <w:jc w:val="right"/>
              <w:rPr>
                <w:sz w:val="19"/>
                <w:szCs w:val="19"/>
              </w:rPr>
            </w:pPr>
            <w:r w:rsidRPr="005A63C4">
              <w:rPr>
                <w:sz w:val="19"/>
                <w:szCs w:val="19"/>
              </w:rPr>
              <w:t>-10 486 836</w:t>
            </w:r>
          </w:p>
        </w:tc>
        <w:tc>
          <w:tcPr>
            <w:tcW w:w="1286" w:type="dxa"/>
            <w:shd w:val="clear" w:color="auto" w:fill="auto"/>
            <w:noWrap/>
            <w:vAlign w:val="bottom"/>
            <w:hideMark/>
          </w:tcPr>
          <w:p w14:paraId="5CA36A0B" w14:textId="77777777" w:rsidR="00D9223B" w:rsidRPr="005A63C4" w:rsidRDefault="00D9223B">
            <w:pPr>
              <w:jc w:val="right"/>
              <w:rPr>
                <w:sz w:val="19"/>
                <w:szCs w:val="19"/>
              </w:rPr>
            </w:pPr>
            <w:r w:rsidRPr="005A63C4">
              <w:rPr>
                <w:sz w:val="19"/>
                <w:szCs w:val="19"/>
              </w:rPr>
              <w:t>-10 637 077</w:t>
            </w:r>
          </w:p>
        </w:tc>
        <w:tc>
          <w:tcPr>
            <w:tcW w:w="1330" w:type="dxa"/>
            <w:shd w:val="clear" w:color="auto" w:fill="auto"/>
            <w:noWrap/>
            <w:vAlign w:val="bottom"/>
            <w:hideMark/>
          </w:tcPr>
          <w:p w14:paraId="0427FFAB" w14:textId="77777777" w:rsidR="00D9223B" w:rsidRPr="005A63C4" w:rsidRDefault="00D9223B">
            <w:pPr>
              <w:jc w:val="right"/>
              <w:rPr>
                <w:sz w:val="19"/>
                <w:szCs w:val="19"/>
              </w:rPr>
            </w:pPr>
            <w:r w:rsidRPr="005A63C4">
              <w:rPr>
                <w:sz w:val="19"/>
                <w:szCs w:val="19"/>
              </w:rPr>
              <w:t>-150 241</w:t>
            </w:r>
          </w:p>
        </w:tc>
        <w:tc>
          <w:tcPr>
            <w:tcW w:w="4526" w:type="dxa"/>
            <w:shd w:val="clear" w:color="auto" w:fill="auto"/>
            <w:vAlign w:val="bottom"/>
            <w:hideMark/>
          </w:tcPr>
          <w:p w14:paraId="0D87E42B" w14:textId="77777777" w:rsidR="00D9223B" w:rsidRPr="005A63C4" w:rsidRDefault="00D9223B">
            <w:pPr>
              <w:rPr>
                <w:sz w:val="19"/>
                <w:szCs w:val="19"/>
              </w:rPr>
            </w:pPr>
            <w:r w:rsidRPr="005A63C4">
              <w:rPr>
                <w:sz w:val="19"/>
                <w:szCs w:val="19"/>
              </w:rPr>
              <w:t>sh 2020. aastast ületulev rahaliste vahendite vabajääk, mis on suunatud kulude katteks.</w:t>
            </w:r>
          </w:p>
        </w:tc>
      </w:tr>
      <w:tr w:rsidR="005A63C4" w:rsidRPr="005A63C4" w14:paraId="17A073E0" w14:textId="77777777" w:rsidTr="009E4474">
        <w:trPr>
          <w:trHeight w:val="230"/>
        </w:trPr>
        <w:tc>
          <w:tcPr>
            <w:tcW w:w="2144" w:type="dxa"/>
            <w:shd w:val="clear" w:color="auto" w:fill="auto"/>
            <w:noWrap/>
            <w:vAlign w:val="bottom"/>
            <w:hideMark/>
          </w:tcPr>
          <w:p w14:paraId="58215EE6" w14:textId="77777777" w:rsidR="00D9223B" w:rsidRPr="005A63C4" w:rsidRDefault="00D9223B">
            <w:pPr>
              <w:rPr>
                <w:sz w:val="19"/>
                <w:szCs w:val="19"/>
              </w:rPr>
            </w:pPr>
            <w:r w:rsidRPr="005A63C4">
              <w:rPr>
                <w:sz w:val="19"/>
                <w:szCs w:val="19"/>
              </w:rPr>
              <w:t>Nõuete ja kohustiste saldode muutus</w:t>
            </w:r>
          </w:p>
        </w:tc>
        <w:tc>
          <w:tcPr>
            <w:tcW w:w="1286" w:type="dxa"/>
            <w:shd w:val="clear" w:color="auto" w:fill="auto"/>
            <w:noWrap/>
            <w:vAlign w:val="bottom"/>
            <w:hideMark/>
          </w:tcPr>
          <w:p w14:paraId="134282B6" w14:textId="77777777" w:rsidR="00D9223B" w:rsidRPr="005A63C4" w:rsidRDefault="00D9223B">
            <w:pPr>
              <w:jc w:val="right"/>
              <w:rPr>
                <w:sz w:val="19"/>
                <w:szCs w:val="19"/>
              </w:rPr>
            </w:pPr>
            <w:r w:rsidRPr="005A63C4">
              <w:rPr>
                <w:sz w:val="19"/>
                <w:szCs w:val="19"/>
              </w:rPr>
              <w:t>-2 762 647</w:t>
            </w:r>
          </w:p>
        </w:tc>
        <w:tc>
          <w:tcPr>
            <w:tcW w:w="1286" w:type="dxa"/>
            <w:shd w:val="clear" w:color="auto" w:fill="auto"/>
            <w:noWrap/>
            <w:vAlign w:val="bottom"/>
            <w:hideMark/>
          </w:tcPr>
          <w:p w14:paraId="799D3BD5" w14:textId="77777777" w:rsidR="00D9223B" w:rsidRPr="005A63C4" w:rsidRDefault="00D9223B">
            <w:pPr>
              <w:jc w:val="right"/>
              <w:rPr>
                <w:sz w:val="19"/>
                <w:szCs w:val="19"/>
              </w:rPr>
            </w:pPr>
            <w:r w:rsidRPr="005A63C4">
              <w:rPr>
                <w:sz w:val="19"/>
                <w:szCs w:val="19"/>
              </w:rPr>
              <w:t>-2 645 757</w:t>
            </w:r>
          </w:p>
        </w:tc>
        <w:tc>
          <w:tcPr>
            <w:tcW w:w="1330" w:type="dxa"/>
            <w:shd w:val="clear" w:color="auto" w:fill="auto"/>
            <w:noWrap/>
            <w:vAlign w:val="bottom"/>
            <w:hideMark/>
          </w:tcPr>
          <w:p w14:paraId="200D51AB" w14:textId="77777777" w:rsidR="00D9223B" w:rsidRPr="005A63C4" w:rsidRDefault="00D9223B">
            <w:pPr>
              <w:jc w:val="right"/>
              <w:rPr>
                <w:sz w:val="19"/>
                <w:szCs w:val="19"/>
              </w:rPr>
            </w:pPr>
            <w:r w:rsidRPr="005A63C4">
              <w:rPr>
                <w:sz w:val="19"/>
                <w:szCs w:val="19"/>
              </w:rPr>
              <w:t>116 890</w:t>
            </w:r>
          </w:p>
        </w:tc>
        <w:tc>
          <w:tcPr>
            <w:tcW w:w="4526" w:type="dxa"/>
            <w:shd w:val="clear" w:color="auto" w:fill="auto"/>
            <w:vAlign w:val="bottom"/>
            <w:hideMark/>
          </w:tcPr>
          <w:p w14:paraId="3A02C731" w14:textId="77777777" w:rsidR="00D9223B" w:rsidRPr="005A63C4" w:rsidRDefault="00D9223B">
            <w:pPr>
              <w:jc w:val="right"/>
              <w:rPr>
                <w:sz w:val="19"/>
                <w:szCs w:val="19"/>
              </w:rPr>
            </w:pPr>
          </w:p>
        </w:tc>
      </w:tr>
    </w:tbl>
    <w:p w14:paraId="6EBA40E2" w14:textId="2B020631" w:rsidR="00DE6F28" w:rsidRPr="00EC03C9" w:rsidRDefault="00DE6F28">
      <w:pPr>
        <w:rPr>
          <w:color w:val="7030A0"/>
          <w:lang w:val="et-EE"/>
        </w:rPr>
      </w:pPr>
    </w:p>
    <w:p w14:paraId="1D7030AD" w14:textId="18C38DCE" w:rsidR="00393EBF" w:rsidRPr="009E4474" w:rsidRDefault="00393EBF" w:rsidP="00393EBF">
      <w:pPr>
        <w:jc w:val="both"/>
      </w:pPr>
      <w:r w:rsidRPr="009E4474">
        <w:rPr>
          <w:lang w:val="et-EE" w:eastAsia="ru-RU"/>
        </w:rPr>
        <w:t xml:space="preserve">Põhjalik ülevaade Narva linna </w:t>
      </w:r>
      <w:r w:rsidR="00EC03C9" w:rsidRPr="009E4474">
        <w:rPr>
          <w:lang w:val="et-EE" w:eastAsia="ru-RU"/>
        </w:rPr>
        <w:t>2021</w:t>
      </w:r>
      <w:r w:rsidRPr="009E4474">
        <w:rPr>
          <w:lang w:val="et-EE" w:eastAsia="ru-RU"/>
        </w:rPr>
        <w:t xml:space="preserve">.aasta eelarve muudatustest, eelarve täitmisest I-III kv osas on avaldatud linna kodulehel, sh </w:t>
      </w:r>
      <w:r w:rsidR="009E4474" w:rsidRPr="009E4474">
        <w:rPr>
          <w:rStyle w:val="Hperlink"/>
          <w:color w:val="auto"/>
        </w:rPr>
        <w:t>https://www.narva.ee/eelarve-ja-majandusaasta-aruanded</w:t>
      </w:r>
      <w:r w:rsidRPr="009E4474">
        <w:t xml:space="preserve">. Ülevaade </w:t>
      </w:r>
      <w:r w:rsidR="009E4474" w:rsidRPr="009E4474">
        <w:t>2021</w:t>
      </w:r>
      <w:r w:rsidRPr="009E4474">
        <w:t>.aastast 202</w:t>
      </w:r>
      <w:r w:rsidR="009E4474" w:rsidRPr="009E4474">
        <w:t>2</w:t>
      </w:r>
      <w:r w:rsidRPr="009E4474">
        <w:t xml:space="preserve">.aastasse ületulevate tegevuste osas on esitatud </w:t>
      </w:r>
      <w:r w:rsidR="009E4474" w:rsidRPr="009E4474">
        <w:t>2022</w:t>
      </w:r>
      <w:r w:rsidR="00FB78C2" w:rsidRPr="009E4474">
        <w:t>.a kinnitatud eelarves,</w:t>
      </w:r>
      <w:r w:rsidR="00321D8D" w:rsidRPr="009E4474">
        <w:t xml:space="preserve"> </w:t>
      </w:r>
      <w:r w:rsidR="009E4474" w:rsidRPr="009E4474">
        <w:rPr>
          <w:rStyle w:val="Hperlink"/>
          <w:color w:val="auto"/>
        </w:rPr>
        <w:t>https://www.narva.ee/eelarve-ja-majandusaasta-aruanded, https://dokregister.narva.ee/index.php?page=agendaset&amp;agendaid=29412</w:t>
      </w:r>
      <w:r w:rsidRPr="009E4474">
        <w:rPr>
          <w:sz w:val="22"/>
          <w:szCs w:val="22"/>
        </w:rPr>
        <w:t>.</w:t>
      </w:r>
      <w:r w:rsidRPr="009E4474">
        <w:t xml:space="preserve"> </w:t>
      </w:r>
    </w:p>
    <w:p w14:paraId="540BE9C6" w14:textId="77777777" w:rsidR="00393EBF" w:rsidRPr="00EC03C9" w:rsidRDefault="00393EBF">
      <w:pPr>
        <w:rPr>
          <w:color w:val="7030A0"/>
        </w:rPr>
      </w:pPr>
    </w:p>
    <w:p w14:paraId="5C47571E" w14:textId="3C77FA91" w:rsidR="00DD599C" w:rsidRPr="00F50B4F" w:rsidRDefault="00DD599C" w:rsidP="00DD599C">
      <w:pPr>
        <w:jc w:val="both"/>
        <w:rPr>
          <w:sz w:val="28"/>
          <w:szCs w:val="28"/>
          <w:lang w:val="et-EE"/>
        </w:rPr>
      </w:pPr>
      <w:r w:rsidRPr="00F50B4F">
        <w:rPr>
          <w:lang w:val="et-EE"/>
        </w:rPr>
        <w:t xml:space="preserve">Alljärgnevalt  on esitatud selgitused aruandeaasta täpsustatud e.lõpliku eelarve ja eelarve täitmise oluliste vahede kohta. </w:t>
      </w:r>
    </w:p>
    <w:p w14:paraId="428A00EB" w14:textId="77777777" w:rsidR="00A93509" w:rsidRDefault="00A93509" w:rsidP="00983242">
      <w:pPr>
        <w:rPr>
          <w:color w:val="7030A0"/>
          <w:lang w:val="et-EE"/>
        </w:rPr>
      </w:pP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276"/>
        <w:gridCol w:w="1276"/>
        <w:gridCol w:w="1134"/>
        <w:gridCol w:w="4819"/>
      </w:tblGrid>
      <w:tr w:rsidR="00F50B4F" w:rsidRPr="00F50B4F" w14:paraId="483FD449" w14:textId="77777777" w:rsidTr="00F50B4F">
        <w:trPr>
          <w:trHeight w:val="58"/>
          <w:tblHeader/>
        </w:trPr>
        <w:tc>
          <w:tcPr>
            <w:tcW w:w="2127" w:type="dxa"/>
            <w:shd w:val="clear" w:color="auto" w:fill="auto"/>
            <w:vAlign w:val="center"/>
            <w:hideMark/>
          </w:tcPr>
          <w:p w14:paraId="07A88FF7" w14:textId="77777777" w:rsidR="00F50B4F" w:rsidRPr="00F50B4F" w:rsidRDefault="00F50B4F" w:rsidP="00F50B4F">
            <w:pPr>
              <w:jc w:val="center"/>
              <w:rPr>
                <w:sz w:val="19"/>
                <w:szCs w:val="19"/>
                <w:lang w:val="en-US"/>
              </w:rPr>
            </w:pPr>
            <w:r w:rsidRPr="00F50B4F">
              <w:rPr>
                <w:sz w:val="19"/>
                <w:szCs w:val="19"/>
              </w:rPr>
              <w:t>Nimetus</w:t>
            </w:r>
          </w:p>
        </w:tc>
        <w:tc>
          <w:tcPr>
            <w:tcW w:w="1276" w:type="dxa"/>
            <w:shd w:val="clear" w:color="auto" w:fill="auto"/>
            <w:vAlign w:val="bottom"/>
            <w:hideMark/>
          </w:tcPr>
          <w:p w14:paraId="68A7B12C" w14:textId="0CDB3CB6" w:rsidR="00F50B4F" w:rsidRPr="00F50B4F" w:rsidRDefault="00F50B4F" w:rsidP="00F50B4F">
            <w:pPr>
              <w:jc w:val="center"/>
              <w:rPr>
                <w:sz w:val="19"/>
                <w:szCs w:val="19"/>
              </w:rPr>
            </w:pPr>
            <w:r w:rsidRPr="00F50B4F">
              <w:rPr>
                <w:sz w:val="19"/>
                <w:szCs w:val="19"/>
              </w:rPr>
              <w:t xml:space="preserve">2021.a täpsustatud eelarve </w:t>
            </w:r>
          </w:p>
        </w:tc>
        <w:tc>
          <w:tcPr>
            <w:tcW w:w="1276" w:type="dxa"/>
            <w:shd w:val="clear" w:color="auto" w:fill="auto"/>
            <w:vAlign w:val="bottom"/>
            <w:hideMark/>
          </w:tcPr>
          <w:p w14:paraId="0444D8E7" w14:textId="1D247FE1" w:rsidR="00F50B4F" w:rsidRPr="00F50B4F" w:rsidRDefault="00F50B4F" w:rsidP="00F50B4F">
            <w:pPr>
              <w:jc w:val="center"/>
              <w:rPr>
                <w:sz w:val="19"/>
                <w:szCs w:val="19"/>
              </w:rPr>
            </w:pPr>
            <w:r w:rsidRPr="00F50B4F">
              <w:rPr>
                <w:sz w:val="19"/>
                <w:szCs w:val="19"/>
              </w:rPr>
              <w:t xml:space="preserve">2021.a eelarve täitmine </w:t>
            </w:r>
          </w:p>
        </w:tc>
        <w:tc>
          <w:tcPr>
            <w:tcW w:w="1134" w:type="dxa"/>
            <w:shd w:val="clear" w:color="auto" w:fill="auto"/>
            <w:vAlign w:val="bottom"/>
            <w:hideMark/>
          </w:tcPr>
          <w:p w14:paraId="6041C951" w14:textId="74AE9519" w:rsidR="00F50B4F" w:rsidRPr="00F50B4F" w:rsidRDefault="00F50B4F" w:rsidP="00F50B4F">
            <w:pPr>
              <w:jc w:val="center"/>
              <w:rPr>
                <w:sz w:val="19"/>
                <w:szCs w:val="19"/>
              </w:rPr>
            </w:pPr>
            <w:r w:rsidRPr="00F50B4F">
              <w:rPr>
                <w:sz w:val="19"/>
                <w:szCs w:val="19"/>
              </w:rPr>
              <w:t>2021.a eelarve täitmise %</w:t>
            </w:r>
          </w:p>
        </w:tc>
        <w:tc>
          <w:tcPr>
            <w:tcW w:w="4819" w:type="dxa"/>
            <w:shd w:val="clear" w:color="auto" w:fill="auto"/>
            <w:vAlign w:val="bottom"/>
            <w:hideMark/>
          </w:tcPr>
          <w:p w14:paraId="56D5197E" w14:textId="143A14B5" w:rsidR="00F50B4F" w:rsidRPr="00F50B4F" w:rsidRDefault="00F50B4F" w:rsidP="00F50B4F">
            <w:pPr>
              <w:rPr>
                <w:sz w:val="19"/>
                <w:szCs w:val="19"/>
              </w:rPr>
            </w:pPr>
            <w:r w:rsidRPr="00F50B4F">
              <w:rPr>
                <w:sz w:val="19"/>
                <w:szCs w:val="19"/>
              </w:rPr>
              <w:t xml:space="preserve">Selgitus täitmise osas </w:t>
            </w:r>
          </w:p>
        </w:tc>
      </w:tr>
      <w:tr w:rsidR="00F50B4F" w:rsidRPr="00F50B4F" w14:paraId="0E5E290A" w14:textId="77777777" w:rsidTr="00F50B4F">
        <w:trPr>
          <w:trHeight w:val="393"/>
        </w:trPr>
        <w:tc>
          <w:tcPr>
            <w:tcW w:w="2127" w:type="dxa"/>
            <w:shd w:val="clear" w:color="auto" w:fill="auto"/>
            <w:vAlign w:val="center"/>
            <w:hideMark/>
          </w:tcPr>
          <w:p w14:paraId="53BFC25F" w14:textId="3B9C2F07" w:rsidR="00F50B4F" w:rsidRPr="00F50B4F" w:rsidRDefault="00F50B4F">
            <w:pPr>
              <w:rPr>
                <w:b/>
                <w:bCs/>
                <w:sz w:val="19"/>
                <w:szCs w:val="19"/>
              </w:rPr>
            </w:pPr>
            <w:r w:rsidRPr="00F50B4F">
              <w:rPr>
                <w:bCs/>
                <w:sz w:val="19"/>
                <w:szCs w:val="19"/>
              </w:rPr>
              <w:t>Põhitegevuse tulud</w:t>
            </w:r>
          </w:p>
        </w:tc>
        <w:tc>
          <w:tcPr>
            <w:tcW w:w="1276" w:type="dxa"/>
            <w:shd w:val="clear" w:color="auto" w:fill="auto"/>
            <w:noWrap/>
            <w:vAlign w:val="bottom"/>
            <w:hideMark/>
          </w:tcPr>
          <w:p w14:paraId="7E9085C8" w14:textId="77777777" w:rsidR="00F50B4F" w:rsidRPr="00F50B4F" w:rsidRDefault="00F50B4F">
            <w:pPr>
              <w:jc w:val="right"/>
              <w:rPr>
                <w:b/>
                <w:bCs/>
                <w:sz w:val="19"/>
                <w:szCs w:val="19"/>
              </w:rPr>
            </w:pPr>
            <w:r w:rsidRPr="00F50B4F">
              <w:rPr>
                <w:b/>
                <w:bCs/>
                <w:sz w:val="19"/>
                <w:szCs w:val="19"/>
              </w:rPr>
              <w:t>71 981 293</w:t>
            </w:r>
          </w:p>
        </w:tc>
        <w:tc>
          <w:tcPr>
            <w:tcW w:w="1276" w:type="dxa"/>
            <w:shd w:val="clear" w:color="auto" w:fill="auto"/>
            <w:noWrap/>
            <w:vAlign w:val="bottom"/>
            <w:hideMark/>
          </w:tcPr>
          <w:p w14:paraId="0969509B" w14:textId="77777777" w:rsidR="00F50B4F" w:rsidRPr="00F50B4F" w:rsidRDefault="00F50B4F">
            <w:pPr>
              <w:jc w:val="right"/>
              <w:rPr>
                <w:b/>
                <w:bCs/>
                <w:sz w:val="19"/>
                <w:szCs w:val="19"/>
              </w:rPr>
            </w:pPr>
            <w:r w:rsidRPr="00F50B4F">
              <w:rPr>
                <w:b/>
                <w:bCs/>
                <w:sz w:val="19"/>
                <w:szCs w:val="19"/>
              </w:rPr>
              <w:t>72 799 209</w:t>
            </w:r>
          </w:p>
        </w:tc>
        <w:tc>
          <w:tcPr>
            <w:tcW w:w="1134" w:type="dxa"/>
            <w:shd w:val="clear" w:color="auto" w:fill="auto"/>
            <w:noWrap/>
            <w:vAlign w:val="bottom"/>
            <w:hideMark/>
          </w:tcPr>
          <w:p w14:paraId="28460308" w14:textId="77777777" w:rsidR="00F50B4F" w:rsidRPr="00F50B4F" w:rsidRDefault="00F50B4F">
            <w:pPr>
              <w:jc w:val="right"/>
              <w:rPr>
                <w:sz w:val="19"/>
                <w:szCs w:val="19"/>
              </w:rPr>
            </w:pPr>
            <w:r w:rsidRPr="00F50B4F">
              <w:rPr>
                <w:sz w:val="19"/>
                <w:szCs w:val="19"/>
              </w:rPr>
              <w:t>101%</w:t>
            </w:r>
          </w:p>
        </w:tc>
        <w:tc>
          <w:tcPr>
            <w:tcW w:w="4819" w:type="dxa"/>
            <w:shd w:val="clear" w:color="auto" w:fill="auto"/>
            <w:vAlign w:val="bottom"/>
            <w:hideMark/>
          </w:tcPr>
          <w:p w14:paraId="20EF10A4" w14:textId="77777777" w:rsidR="00F50B4F" w:rsidRPr="00F50B4F" w:rsidRDefault="00F50B4F">
            <w:pPr>
              <w:rPr>
                <w:sz w:val="19"/>
                <w:szCs w:val="19"/>
              </w:rPr>
            </w:pPr>
            <w:r w:rsidRPr="00F50B4F">
              <w:rPr>
                <w:sz w:val="19"/>
                <w:szCs w:val="19"/>
              </w:rPr>
              <w:t>Sh aruandeperioodil maksutulude täitmine osutus prognoositavast paremaks (täpsustatud eelarve moodustas 31 104 233 eurot, täitmine moodustas 31 877 336 eurot. 2021. aasta laekumistele avaldas mõju COVID-19 haigust põhjustava koroonaviiruse SARS-CoV-2 leviku tõkestamise meetmete rakendamine.</w:t>
            </w:r>
          </w:p>
        </w:tc>
      </w:tr>
      <w:tr w:rsidR="00F50B4F" w:rsidRPr="00F50B4F" w14:paraId="2B870D3D" w14:textId="77777777" w:rsidTr="00F50B4F">
        <w:trPr>
          <w:trHeight w:val="1224"/>
        </w:trPr>
        <w:tc>
          <w:tcPr>
            <w:tcW w:w="2127" w:type="dxa"/>
            <w:shd w:val="clear" w:color="auto" w:fill="auto"/>
            <w:vAlign w:val="center"/>
            <w:hideMark/>
          </w:tcPr>
          <w:p w14:paraId="37723919" w14:textId="1A304A68" w:rsidR="00F50B4F" w:rsidRPr="00F50B4F" w:rsidRDefault="00F50B4F">
            <w:pPr>
              <w:rPr>
                <w:b/>
                <w:bCs/>
                <w:sz w:val="19"/>
                <w:szCs w:val="19"/>
              </w:rPr>
            </w:pPr>
            <w:r w:rsidRPr="00F50B4F">
              <w:rPr>
                <w:bCs/>
                <w:sz w:val="19"/>
                <w:szCs w:val="19"/>
              </w:rPr>
              <w:t>Põhitegevuse kulud</w:t>
            </w:r>
          </w:p>
        </w:tc>
        <w:tc>
          <w:tcPr>
            <w:tcW w:w="1276" w:type="dxa"/>
            <w:shd w:val="clear" w:color="auto" w:fill="auto"/>
            <w:noWrap/>
            <w:vAlign w:val="bottom"/>
            <w:hideMark/>
          </w:tcPr>
          <w:p w14:paraId="34055125" w14:textId="77777777" w:rsidR="00F50B4F" w:rsidRPr="00F50B4F" w:rsidRDefault="00F50B4F">
            <w:pPr>
              <w:jc w:val="right"/>
              <w:rPr>
                <w:b/>
                <w:bCs/>
                <w:sz w:val="19"/>
                <w:szCs w:val="19"/>
              </w:rPr>
            </w:pPr>
            <w:r w:rsidRPr="00F50B4F">
              <w:rPr>
                <w:b/>
                <w:bCs/>
                <w:sz w:val="19"/>
                <w:szCs w:val="19"/>
              </w:rPr>
              <w:t>-66 427 121</w:t>
            </w:r>
          </w:p>
        </w:tc>
        <w:tc>
          <w:tcPr>
            <w:tcW w:w="1276" w:type="dxa"/>
            <w:shd w:val="clear" w:color="auto" w:fill="auto"/>
            <w:noWrap/>
            <w:vAlign w:val="bottom"/>
            <w:hideMark/>
          </w:tcPr>
          <w:p w14:paraId="4B06C2D8" w14:textId="77777777" w:rsidR="00F50B4F" w:rsidRPr="00F50B4F" w:rsidRDefault="00F50B4F">
            <w:pPr>
              <w:jc w:val="right"/>
              <w:rPr>
                <w:b/>
                <w:bCs/>
                <w:sz w:val="19"/>
                <w:szCs w:val="19"/>
              </w:rPr>
            </w:pPr>
            <w:r w:rsidRPr="00F50B4F">
              <w:rPr>
                <w:b/>
                <w:bCs/>
                <w:sz w:val="19"/>
                <w:szCs w:val="19"/>
              </w:rPr>
              <w:t>-62 901 667</w:t>
            </w:r>
          </w:p>
        </w:tc>
        <w:tc>
          <w:tcPr>
            <w:tcW w:w="1134" w:type="dxa"/>
            <w:shd w:val="clear" w:color="auto" w:fill="auto"/>
            <w:noWrap/>
            <w:vAlign w:val="bottom"/>
            <w:hideMark/>
          </w:tcPr>
          <w:p w14:paraId="5D6DC078" w14:textId="77777777" w:rsidR="00F50B4F" w:rsidRPr="00F50B4F" w:rsidRDefault="00F50B4F">
            <w:pPr>
              <w:jc w:val="right"/>
              <w:rPr>
                <w:sz w:val="19"/>
                <w:szCs w:val="19"/>
              </w:rPr>
            </w:pPr>
            <w:r w:rsidRPr="00F50B4F">
              <w:rPr>
                <w:sz w:val="19"/>
                <w:szCs w:val="19"/>
              </w:rPr>
              <w:t>95%</w:t>
            </w:r>
          </w:p>
        </w:tc>
        <w:tc>
          <w:tcPr>
            <w:tcW w:w="4819" w:type="dxa"/>
            <w:shd w:val="clear" w:color="auto" w:fill="auto"/>
            <w:vAlign w:val="bottom"/>
            <w:hideMark/>
          </w:tcPr>
          <w:p w14:paraId="567D99ED" w14:textId="77777777" w:rsidR="00F50B4F" w:rsidRPr="00F50B4F" w:rsidRDefault="00F50B4F">
            <w:pPr>
              <w:rPr>
                <w:sz w:val="19"/>
                <w:szCs w:val="19"/>
              </w:rPr>
            </w:pPr>
            <w:r w:rsidRPr="00F50B4F">
              <w:rPr>
                <w:sz w:val="19"/>
                <w:szCs w:val="19"/>
              </w:rPr>
              <w:t xml:space="preserve">Sh tulenevalt projektide ja tegevuste realiseerimisest 2022.aastasse üleminevad tegevused (on kajastatud 2022.a kinnitatud eelarves, https://www.narva.ee/eelarve-ja-majandusaasta-aruanded, https://dokregister.narva.ee/index.php?page=agendaset&amp;agendaid=29412. </w:t>
            </w:r>
          </w:p>
        </w:tc>
      </w:tr>
      <w:tr w:rsidR="00F50B4F" w:rsidRPr="00F50B4F" w14:paraId="55B9830D" w14:textId="77777777" w:rsidTr="00F50B4F">
        <w:trPr>
          <w:trHeight w:val="264"/>
        </w:trPr>
        <w:tc>
          <w:tcPr>
            <w:tcW w:w="2127" w:type="dxa"/>
            <w:shd w:val="clear" w:color="auto" w:fill="auto"/>
            <w:vAlign w:val="center"/>
            <w:hideMark/>
          </w:tcPr>
          <w:p w14:paraId="4AF93C39" w14:textId="77777777" w:rsidR="00F50B4F" w:rsidRPr="00F50B4F" w:rsidRDefault="00F50B4F">
            <w:pPr>
              <w:rPr>
                <w:b/>
                <w:bCs/>
                <w:sz w:val="19"/>
                <w:szCs w:val="19"/>
              </w:rPr>
            </w:pPr>
            <w:r w:rsidRPr="00F50B4F">
              <w:rPr>
                <w:b/>
                <w:bCs/>
                <w:sz w:val="19"/>
                <w:szCs w:val="19"/>
              </w:rPr>
              <w:t>PÕHITEGEVUSE TULEM</w:t>
            </w:r>
          </w:p>
        </w:tc>
        <w:tc>
          <w:tcPr>
            <w:tcW w:w="1276" w:type="dxa"/>
            <w:shd w:val="clear" w:color="auto" w:fill="auto"/>
            <w:noWrap/>
            <w:vAlign w:val="bottom"/>
            <w:hideMark/>
          </w:tcPr>
          <w:p w14:paraId="568845AD" w14:textId="77777777" w:rsidR="00F50B4F" w:rsidRPr="00F50B4F" w:rsidRDefault="00F50B4F">
            <w:pPr>
              <w:jc w:val="right"/>
              <w:rPr>
                <w:b/>
                <w:bCs/>
                <w:sz w:val="19"/>
                <w:szCs w:val="19"/>
              </w:rPr>
            </w:pPr>
            <w:r w:rsidRPr="00F50B4F">
              <w:rPr>
                <w:b/>
                <w:bCs/>
                <w:sz w:val="19"/>
                <w:szCs w:val="19"/>
              </w:rPr>
              <w:t>5 554 172</w:t>
            </w:r>
          </w:p>
        </w:tc>
        <w:tc>
          <w:tcPr>
            <w:tcW w:w="1276" w:type="dxa"/>
            <w:shd w:val="clear" w:color="auto" w:fill="auto"/>
            <w:noWrap/>
            <w:vAlign w:val="bottom"/>
            <w:hideMark/>
          </w:tcPr>
          <w:p w14:paraId="44E5D810" w14:textId="77777777" w:rsidR="00F50B4F" w:rsidRPr="00F50B4F" w:rsidRDefault="00F50B4F">
            <w:pPr>
              <w:jc w:val="right"/>
              <w:rPr>
                <w:b/>
                <w:bCs/>
                <w:sz w:val="19"/>
                <w:szCs w:val="19"/>
              </w:rPr>
            </w:pPr>
            <w:r w:rsidRPr="00F50B4F">
              <w:rPr>
                <w:b/>
                <w:bCs/>
                <w:sz w:val="19"/>
                <w:szCs w:val="19"/>
              </w:rPr>
              <w:t>9 897 542</w:t>
            </w:r>
          </w:p>
        </w:tc>
        <w:tc>
          <w:tcPr>
            <w:tcW w:w="1134" w:type="dxa"/>
            <w:shd w:val="clear" w:color="auto" w:fill="auto"/>
            <w:noWrap/>
            <w:vAlign w:val="bottom"/>
            <w:hideMark/>
          </w:tcPr>
          <w:p w14:paraId="409EABF7" w14:textId="77777777" w:rsidR="00F50B4F" w:rsidRPr="00F50B4F" w:rsidRDefault="00F50B4F">
            <w:pPr>
              <w:rPr>
                <w:sz w:val="19"/>
                <w:szCs w:val="19"/>
              </w:rPr>
            </w:pPr>
            <w:r w:rsidRPr="00F50B4F">
              <w:rPr>
                <w:sz w:val="19"/>
                <w:szCs w:val="19"/>
              </w:rPr>
              <w:t> </w:t>
            </w:r>
          </w:p>
        </w:tc>
        <w:tc>
          <w:tcPr>
            <w:tcW w:w="4819" w:type="dxa"/>
            <w:shd w:val="clear" w:color="auto" w:fill="auto"/>
            <w:vAlign w:val="bottom"/>
            <w:hideMark/>
          </w:tcPr>
          <w:p w14:paraId="2237E784" w14:textId="77777777" w:rsidR="00F50B4F" w:rsidRPr="00F50B4F" w:rsidRDefault="00F50B4F">
            <w:pPr>
              <w:rPr>
                <w:sz w:val="19"/>
                <w:szCs w:val="19"/>
              </w:rPr>
            </w:pPr>
          </w:p>
        </w:tc>
      </w:tr>
      <w:tr w:rsidR="00F50B4F" w:rsidRPr="00F50B4F" w14:paraId="364423FE" w14:textId="77777777" w:rsidTr="00F50B4F">
        <w:trPr>
          <w:trHeight w:val="1980"/>
        </w:trPr>
        <w:tc>
          <w:tcPr>
            <w:tcW w:w="2127" w:type="dxa"/>
            <w:shd w:val="clear" w:color="auto" w:fill="auto"/>
            <w:vAlign w:val="center"/>
            <w:hideMark/>
          </w:tcPr>
          <w:p w14:paraId="48E56A3B" w14:textId="20037689" w:rsidR="00F50B4F" w:rsidRPr="00F50B4F" w:rsidRDefault="00F50B4F">
            <w:pPr>
              <w:rPr>
                <w:b/>
                <w:bCs/>
                <w:sz w:val="19"/>
                <w:szCs w:val="19"/>
              </w:rPr>
            </w:pPr>
            <w:r w:rsidRPr="00F50B4F">
              <w:rPr>
                <w:bCs/>
                <w:sz w:val="19"/>
                <w:szCs w:val="19"/>
              </w:rPr>
              <w:t>Investeerimistegevus kokku</w:t>
            </w:r>
          </w:p>
        </w:tc>
        <w:tc>
          <w:tcPr>
            <w:tcW w:w="1276" w:type="dxa"/>
            <w:shd w:val="clear" w:color="auto" w:fill="auto"/>
            <w:noWrap/>
            <w:vAlign w:val="bottom"/>
            <w:hideMark/>
          </w:tcPr>
          <w:p w14:paraId="2429317A" w14:textId="77777777" w:rsidR="00F50B4F" w:rsidRPr="00F50B4F" w:rsidRDefault="00F50B4F">
            <w:pPr>
              <w:jc w:val="right"/>
              <w:rPr>
                <w:b/>
                <w:bCs/>
                <w:sz w:val="19"/>
                <w:szCs w:val="19"/>
              </w:rPr>
            </w:pPr>
            <w:r w:rsidRPr="00F50B4F">
              <w:rPr>
                <w:b/>
                <w:bCs/>
                <w:sz w:val="19"/>
                <w:szCs w:val="19"/>
              </w:rPr>
              <w:t>-18 729 311</w:t>
            </w:r>
          </w:p>
        </w:tc>
        <w:tc>
          <w:tcPr>
            <w:tcW w:w="1276" w:type="dxa"/>
            <w:shd w:val="clear" w:color="auto" w:fill="auto"/>
            <w:noWrap/>
            <w:vAlign w:val="bottom"/>
            <w:hideMark/>
          </w:tcPr>
          <w:p w14:paraId="5B5BD934" w14:textId="77777777" w:rsidR="00F50B4F" w:rsidRPr="00F50B4F" w:rsidRDefault="00F50B4F">
            <w:pPr>
              <w:jc w:val="right"/>
              <w:rPr>
                <w:b/>
                <w:bCs/>
                <w:sz w:val="19"/>
                <w:szCs w:val="19"/>
              </w:rPr>
            </w:pPr>
            <w:r w:rsidRPr="00F50B4F">
              <w:rPr>
                <w:b/>
                <w:bCs/>
                <w:sz w:val="19"/>
                <w:szCs w:val="19"/>
              </w:rPr>
              <w:t>-5 402 535</w:t>
            </w:r>
          </w:p>
        </w:tc>
        <w:tc>
          <w:tcPr>
            <w:tcW w:w="1134" w:type="dxa"/>
            <w:shd w:val="clear" w:color="auto" w:fill="auto"/>
            <w:noWrap/>
            <w:vAlign w:val="bottom"/>
            <w:hideMark/>
          </w:tcPr>
          <w:p w14:paraId="6DA88F75" w14:textId="77777777" w:rsidR="00F50B4F" w:rsidRPr="00F50B4F" w:rsidRDefault="00F50B4F">
            <w:pPr>
              <w:jc w:val="right"/>
              <w:rPr>
                <w:sz w:val="19"/>
                <w:szCs w:val="19"/>
              </w:rPr>
            </w:pPr>
            <w:r w:rsidRPr="00F50B4F">
              <w:rPr>
                <w:sz w:val="19"/>
                <w:szCs w:val="19"/>
              </w:rPr>
              <w:t>29%</w:t>
            </w:r>
          </w:p>
        </w:tc>
        <w:tc>
          <w:tcPr>
            <w:tcW w:w="4819" w:type="dxa"/>
            <w:shd w:val="clear" w:color="auto" w:fill="auto"/>
            <w:vAlign w:val="bottom"/>
            <w:hideMark/>
          </w:tcPr>
          <w:p w14:paraId="76946719" w14:textId="77777777" w:rsidR="00F50B4F" w:rsidRPr="00F50B4F" w:rsidRDefault="00F50B4F">
            <w:pPr>
              <w:rPr>
                <w:sz w:val="19"/>
                <w:szCs w:val="19"/>
              </w:rPr>
            </w:pPr>
            <w:r w:rsidRPr="00F50B4F">
              <w:rPr>
                <w:sz w:val="19"/>
                <w:szCs w:val="19"/>
              </w:rPr>
              <w:t xml:space="preserve">Tulenevalt projektide ja tegevuste realiseerimisest (sh COVID-19 investeeringu toetuse osas, riigihangete korraldamisest, maksumuse täpsustamisest, tööde kooskõlastamise ja realiseerimise tähtaegade pikkenemisest) 2022.aastasse üleminevad tegevused (on kajastatud 2022.a kinnitatud eelarves, https://www.narva.ee/eelarve-ja-majandusaasta-aruanded, https://dokregister.narva.ee/index.php?page=agendaset&amp;agendaid=29412. </w:t>
            </w:r>
          </w:p>
        </w:tc>
      </w:tr>
      <w:tr w:rsidR="00F50B4F" w:rsidRPr="00F50B4F" w14:paraId="28312F2E" w14:textId="77777777" w:rsidTr="00F50B4F">
        <w:trPr>
          <w:trHeight w:val="264"/>
        </w:trPr>
        <w:tc>
          <w:tcPr>
            <w:tcW w:w="2127" w:type="dxa"/>
            <w:shd w:val="clear" w:color="auto" w:fill="auto"/>
            <w:vAlign w:val="center"/>
            <w:hideMark/>
          </w:tcPr>
          <w:p w14:paraId="7AF21969" w14:textId="77777777" w:rsidR="00F50B4F" w:rsidRPr="00F50B4F" w:rsidRDefault="00F50B4F">
            <w:pPr>
              <w:rPr>
                <w:b/>
                <w:bCs/>
                <w:sz w:val="19"/>
                <w:szCs w:val="19"/>
              </w:rPr>
            </w:pPr>
            <w:r w:rsidRPr="00F50B4F">
              <w:rPr>
                <w:b/>
                <w:bCs/>
                <w:sz w:val="19"/>
                <w:szCs w:val="19"/>
              </w:rPr>
              <w:t>EELARVE TULEM</w:t>
            </w:r>
          </w:p>
        </w:tc>
        <w:tc>
          <w:tcPr>
            <w:tcW w:w="1276" w:type="dxa"/>
            <w:shd w:val="clear" w:color="auto" w:fill="auto"/>
            <w:noWrap/>
            <w:vAlign w:val="bottom"/>
            <w:hideMark/>
          </w:tcPr>
          <w:p w14:paraId="34C5D625" w14:textId="77777777" w:rsidR="00F50B4F" w:rsidRPr="00F50B4F" w:rsidRDefault="00F50B4F">
            <w:pPr>
              <w:jc w:val="right"/>
              <w:rPr>
                <w:b/>
                <w:bCs/>
                <w:sz w:val="19"/>
                <w:szCs w:val="19"/>
              </w:rPr>
            </w:pPr>
            <w:r w:rsidRPr="00F50B4F">
              <w:rPr>
                <w:b/>
                <w:bCs/>
                <w:sz w:val="19"/>
                <w:szCs w:val="19"/>
              </w:rPr>
              <w:t>-13 175 139</w:t>
            </w:r>
          </w:p>
        </w:tc>
        <w:tc>
          <w:tcPr>
            <w:tcW w:w="1276" w:type="dxa"/>
            <w:shd w:val="clear" w:color="auto" w:fill="auto"/>
            <w:noWrap/>
            <w:vAlign w:val="bottom"/>
            <w:hideMark/>
          </w:tcPr>
          <w:p w14:paraId="24B50CCE" w14:textId="77777777" w:rsidR="00F50B4F" w:rsidRPr="00F50B4F" w:rsidRDefault="00F50B4F">
            <w:pPr>
              <w:jc w:val="right"/>
              <w:rPr>
                <w:b/>
                <w:bCs/>
                <w:sz w:val="19"/>
                <w:szCs w:val="19"/>
              </w:rPr>
            </w:pPr>
            <w:r w:rsidRPr="00F50B4F">
              <w:rPr>
                <w:b/>
                <w:bCs/>
                <w:sz w:val="19"/>
                <w:szCs w:val="19"/>
              </w:rPr>
              <w:t>4 495 007</w:t>
            </w:r>
          </w:p>
        </w:tc>
        <w:tc>
          <w:tcPr>
            <w:tcW w:w="1134" w:type="dxa"/>
            <w:shd w:val="clear" w:color="auto" w:fill="auto"/>
            <w:noWrap/>
            <w:vAlign w:val="bottom"/>
            <w:hideMark/>
          </w:tcPr>
          <w:p w14:paraId="50B8F9A0" w14:textId="77777777" w:rsidR="00F50B4F" w:rsidRPr="00F50B4F" w:rsidRDefault="00F50B4F">
            <w:pPr>
              <w:rPr>
                <w:sz w:val="19"/>
                <w:szCs w:val="19"/>
              </w:rPr>
            </w:pPr>
            <w:r w:rsidRPr="00F50B4F">
              <w:rPr>
                <w:sz w:val="19"/>
                <w:szCs w:val="19"/>
              </w:rPr>
              <w:t> </w:t>
            </w:r>
          </w:p>
        </w:tc>
        <w:tc>
          <w:tcPr>
            <w:tcW w:w="4819" w:type="dxa"/>
            <w:shd w:val="clear" w:color="auto" w:fill="auto"/>
            <w:vAlign w:val="bottom"/>
            <w:hideMark/>
          </w:tcPr>
          <w:p w14:paraId="634D5134" w14:textId="77777777" w:rsidR="00F50B4F" w:rsidRPr="00F50B4F" w:rsidRDefault="00F50B4F">
            <w:pPr>
              <w:rPr>
                <w:sz w:val="19"/>
                <w:szCs w:val="19"/>
              </w:rPr>
            </w:pPr>
          </w:p>
        </w:tc>
      </w:tr>
      <w:tr w:rsidR="00F50B4F" w:rsidRPr="00F50B4F" w14:paraId="6278ACCA" w14:textId="77777777" w:rsidTr="00F50B4F">
        <w:trPr>
          <w:trHeight w:val="504"/>
        </w:trPr>
        <w:tc>
          <w:tcPr>
            <w:tcW w:w="2127" w:type="dxa"/>
            <w:shd w:val="clear" w:color="auto" w:fill="auto"/>
            <w:vAlign w:val="center"/>
            <w:hideMark/>
          </w:tcPr>
          <w:p w14:paraId="01EBB1C9" w14:textId="4E2ABEE6" w:rsidR="00F50B4F" w:rsidRPr="00F50B4F" w:rsidRDefault="00F50B4F">
            <w:pPr>
              <w:rPr>
                <w:b/>
                <w:bCs/>
                <w:sz w:val="19"/>
                <w:szCs w:val="19"/>
              </w:rPr>
            </w:pPr>
            <w:r w:rsidRPr="00F50B4F">
              <w:rPr>
                <w:bCs/>
                <w:sz w:val="19"/>
                <w:szCs w:val="19"/>
              </w:rPr>
              <w:t>Finantseerimistegevus kokku</w:t>
            </w:r>
          </w:p>
        </w:tc>
        <w:tc>
          <w:tcPr>
            <w:tcW w:w="1276" w:type="dxa"/>
            <w:shd w:val="clear" w:color="auto" w:fill="auto"/>
            <w:noWrap/>
            <w:vAlign w:val="bottom"/>
            <w:hideMark/>
          </w:tcPr>
          <w:p w14:paraId="4A1016BA" w14:textId="77777777" w:rsidR="00F50B4F" w:rsidRPr="00F50B4F" w:rsidRDefault="00F50B4F">
            <w:pPr>
              <w:jc w:val="right"/>
              <w:rPr>
                <w:b/>
                <w:bCs/>
                <w:sz w:val="19"/>
                <w:szCs w:val="19"/>
              </w:rPr>
            </w:pPr>
            <w:r w:rsidRPr="00F50B4F">
              <w:rPr>
                <w:b/>
                <w:bCs/>
                <w:sz w:val="19"/>
                <w:szCs w:val="19"/>
              </w:rPr>
              <w:t>5 183 819</w:t>
            </w:r>
          </w:p>
        </w:tc>
        <w:tc>
          <w:tcPr>
            <w:tcW w:w="1276" w:type="dxa"/>
            <w:shd w:val="clear" w:color="auto" w:fill="auto"/>
            <w:noWrap/>
            <w:vAlign w:val="bottom"/>
            <w:hideMark/>
          </w:tcPr>
          <w:p w14:paraId="6644CBF1" w14:textId="77777777" w:rsidR="00F50B4F" w:rsidRPr="00F50B4F" w:rsidRDefault="00F50B4F">
            <w:pPr>
              <w:jc w:val="right"/>
              <w:rPr>
                <w:b/>
                <w:bCs/>
                <w:sz w:val="19"/>
                <w:szCs w:val="19"/>
              </w:rPr>
            </w:pPr>
            <w:r w:rsidRPr="00F50B4F">
              <w:rPr>
                <w:b/>
                <w:bCs/>
                <w:sz w:val="19"/>
                <w:szCs w:val="19"/>
              </w:rPr>
              <w:t>769 491</w:t>
            </w:r>
          </w:p>
        </w:tc>
        <w:tc>
          <w:tcPr>
            <w:tcW w:w="1134" w:type="dxa"/>
            <w:shd w:val="clear" w:color="auto" w:fill="auto"/>
            <w:noWrap/>
            <w:vAlign w:val="bottom"/>
            <w:hideMark/>
          </w:tcPr>
          <w:p w14:paraId="7850BC62" w14:textId="77777777" w:rsidR="00F50B4F" w:rsidRPr="00F50B4F" w:rsidRDefault="00F50B4F">
            <w:pPr>
              <w:jc w:val="right"/>
              <w:rPr>
                <w:sz w:val="19"/>
                <w:szCs w:val="19"/>
              </w:rPr>
            </w:pPr>
            <w:r w:rsidRPr="00F50B4F">
              <w:rPr>
                <w:sz w:val="19"/>
                <w:szCs w:val="19"/>
              </w:rPr>
              <w:t>15%</w:t>
            </w:r>
          </w:p>
        </w:tc>
        <w:tc>
          <w:tcPr>
            <w:tcW w:w="4819" w:type="dxa"/>
            <w:shd w:val="clear" w:color="auto" w:fill="auto"/>
            <w:vAlign w:val="bottom"/>
            <w:hideMark/>
          </w:tcPr>
          <w:p w14:paraId="4C57E1A7" w14:textId="77777777" w:rsidR="00F50B4F" w:rsidRPr="00F50B4F" w:rsidRDefault="00F50B4F">
            <w:pPr>
              <w:rPr>
                <w:sz w:val="19"/>
                <w:szCs w:val="19"/>
              </w:rPr>
            </w:pPr>
            <w:r w:rsidRPr="00F50B4F">
              <w:rPr>
                <w:sz w:val="19"/>
                <w:szCs w:val="19"/>
              </w:rPr>
              <w:t>antud osa täitmisele on avaldanud mõju võetud laenude summa (e.11,1 mln eurot) ja tagasimakstud laenude summa (e. 5,8 mln eurot).</w:t>
            </w:r>
          </w:p>
        </w:tc>
      </w:tr>
      <w:tr w:rsidR="00F50B4F" w:rsidRPr="00F50B4F" w14:paraId="1984D2AF" w14:textId="77777777" w:rsidTr="00F50B4F">
        <w:trPr>
          <w:trHeight w:val="187"/>
        </w:trPr>
        <w:tc>
          <w:tcPr>
            <w:tcW w:w="2127" w:type="dxa"/>
            <w:shd w:val="clear" w:color="auto" w:fill="auto"/>
            <w:vAlign w:val="bottom"/>
            <w:hideMark/>
          </w:tcPr>
          <w:p w14:paraId="7267CD55" w14:textId="6EE627E5" w:rsidR="00F50B4F" w:rsidRPr="00F50B4F" w:rsidRDefault="00F50B4F" w:rsidP="00F50B4F">
            <w:pPr>
              <w:rPr>
                <w:b/>
                <w:bCs/>
                <w:sz w:val="19"/>
                <w:szCs w:val="19"/>
              </w:rPr>
            </w:pPr>
            <w:r w:rsidRPr="00F50B4F">
              <w:rPr>
                <w:bCs/>
                <w:sz w:val="19"/>
                <w:szCs w:val="19"/>
              </w:rPr>
              <w:t>Likviidsete varade muutus</w:t>
            </w:r>
          </w:p>
        </w:tc>
        <w:tc>
          <w:tcPr>
            <w:tcW w:w="1276" w:type="dxa"/>
            <w:shd w:val="clear" w:color="auto" w:fill="auto"/>
            <w:noWrap/>
            <w:vAlign w:val="bottom"/>
            <w:hideMark/>
          </w:tcPr>
          <w:p w14:paraId="133D25C0" w14:textId="77777777" w:rsidR="00F50B4F" w:rsidRPr="00F50B4F" w:rsidRDefault="00F50B4F" w:rsidP="00F50B4F">
            <w:pPr>
              <w:rPr>
                <w:sz w:val="19"/>
                <w:szCs w:val="19"/>
              </w:rPr>
            </w:pPr>
            <w:r w:rsidRPr="00F50B4F">
              <w:rPr>
                <w:sz w:val="19"/>
                <w:szCs w:val="19"/>
              </w:rPr>
              <w:t> </w:t>
            </w:r>
          </w:p>
        </w:tc>
        <w:tc>
          <w:tcPr>
            <w:tcW w:w="1276" w:type="dxa"/>
            <w:shd w:val="clear" w:color="auto" w:fill="auto"/>
            <w:noWrap/>
            <w:vAlign w:val="bottom"/>
            <w:hideMark/>
          </w:tcPr>
          <w:p w14:paraId="2BDDF192" w14:textId="77777777" w:rsidR="00F50B4F" w:rsidRPr="00F50B4F" w:rsidRDefault="00F50B4F" w:rsidP="00F50B4F">
            <w:pPr>
              <w:rPr>
                <w:sz w:val="19"/>
                <w:szCs w:val="19"/>
              </w:rPr>
            </w:pPr>
            <w:r w:rsidRPr="00F50B4F">
              <w:rPr>
                <w:sz w:val="19"/>
                <w:szCs w:val="19"/>
              </w:rPr>
              <w:t> </w:t>
            </w:r>
          </w:p>
        </w:tc>
        <w:tc>
          <w:tcPr>
            <w:tcW w:w="1134" w:type="dxa"/>
            <w:shd w:val="clear" w:color="auto" w:fill="auto"/>
            <w:noWrap/>
            <w:vAlign w:val="bottom"/>
            <w:hideMark/>
          </w:tcPr>
          <w:p w14:paraId="7C893811" w14:textId="77777777" w:rsidR="00F50B4F" w:rsidRPr="00F50B4F" w:rsidRDefault="00F50B4F" w:rsidP="00F50B4F">
            <w:pPr>
              <w:rPr>
                <w:sz w:val="19"/>
                <w:szCs w:val="19"/>
              </w:rPr>
            </w:pPr>
            <w:r w:rsidRPr="00F50B4F">
              <w:rPr>
                <w:sz w:val="19"/>
                <w:szCs w:val="19"/>
              </w:rPr>
              <w:t> </w:t>
            </w:r>
          </w:p>
        </w:tc>
        <w:tc>
          <w:tcPr>
            <w:tcW w:w="4819" w:type="dxa"/>
            <w:shd w:val="clear" w:color="auto" w:fill="auto"/>
            <w:vAlign w:val="bottom"/>
            <w:hideMark/>
          </w:tcPr>
          <w:p w14:paraId="3738CFB3" w14:textId="77777777" w:rsidR="00F50B4F" w:rsidRPr="00F50B4F" w:rsidRDefault="00F50B4F" w:rsidP="00F50B4F">
            <w:pPr>
              <w:rPr>
                <w:sz w:val="19"/>
                <w:szCs w:val="19"/>
              </w:rPr>
            </w:pPr>
          </w:p>
        </w:tc>
      </w:tr>
      <w:tr w:rsidR="00F50B4F" w:rsidRPr="00F50B4F" w14:paraId="37C329BE" w14:textId="77777777" w:rsidTr="00F50B4F">
        <w:trPr>
          <w:trHeight w:val="591"/>
        </w:trPr>
        <w:tc>
          <w:tcPr>
            <w:tcW w:w="2127" w:type="dxa"/>
            <w:shd w:val="clear" w:color="auto" w:fill="auto"/>
            <w:vAlign w:val="bottom"/>
            <w:hideMark/>
          </w:tcPr>
          <w:p w14:paraId="17933016" w14:textId="17C680F5" w:rsidR="00F50B4F" w:rsidRPr="00F50B4F" w:rsidRDefault="00F50B4F" w:rsidP="00F50B4F">
            <w:pPr>
              <w:rPr>
                <w:sz w:val="19"/>
                <w:szCs w:val="19"/>
              </w:rPr>
            </w:pPr>
            <w:r w:rsidRPr="00F50B4F">
              <w:rPr>
                <w:bCs/>
                <w:i/>
                <w:sz w:val="19"/>
                <w:szCs w:val="19"/>
              </w:rPr>
              <w:t>Raha ja raha ekvivalentide muutus</w:t>
            </w:r>
          </w:p>
        </w:tc>
        <w:tc>
          <w:tcPr>
            <w:tcW w:w="1276" w:type="dxa"/>
            <w:shd w:val="clear" w:color="auto" w:fill="auto"/>
            <w:noWrap/>
            <w:vAlign w:val="bottom"/>
            <w:hideMark/>
          </w:tcPr>
          <w:p w14:paraId="04A86B6D" w14:textId="77777777" w:rsidR="00F50B4F" w:rsidRPr="00F50B4F" w:rsidRDefault="00F50B4F" w:rsidP="00F50B4F">
            <w:pPr>
              <w:jc w:val="right"/>
              <w:rPr>
                <w:sz w:val="19"/>
                <w:szCs w:val="19"/>
              </w:rPr>
            </w:pPr>
            <w:r w:rsidRPr="00F50B4F">
              <w:rPr>
                <w:sz w:val="19"/>
                <w:szCs w:val="19"/>
              </w:rPr>
              <w:t>-10 637 077</w:t>
            </w:r>
          </w:p>
        </w:tc>
        <w:tc>
          <w:tcPr>
            <w:tcW w:w="1276" w:type="dxa"/>
            <w:shd w:val="clear" w:color="auto" w:fill="auto"/>
            <w:noWrap/>
            <w:vAlign w:val="bottom"/>
            <w:hideMark/>
          </w:tcPr>
          <w:p w14:paraId="4C2DE740" w14:textId="77777777" w:rsidR="00F50B4F" w:rsidRPr="00F50B4F" w:rsidRDefault="00F50B4F" w:rsidP="00F50B4F">
            <w:pPr>
              <w:jc w:val="right"/>
              <w:rPr>
                <w:sz w:val="19"/>
                <w:szCs w:val="19"/>
              </w:rPr>
            </w:pPr>
            <w:r w:rsidRPr="00F50B4F">
              <w:rPr>
                <w:sz w:val="19"/>
                <w:szCs w:val="19"/>
              </w:rPr>
              <w:t>5 777 596</w:t>
            </w:r>
          </w:p>
        </w:tc>
        <w:tc>
          <w:tcPr>
            <w:tcW w:w="1134" w:type="dxa"/>
            <w:shd w:val="clear" w:color="auto" w:fill="auto"/>
            <w:noWrap/>
            <w:vAlign w:val="bottom"/>
            <w:hideMark/>
          </w:tcPr>
          <w:p w14:paraId="180D5400" w14:textId="77777777" w:rsidR="00F50B4F" w:rsidRPr="00F50B4F" w:rsidRDefault="00F50B4F" w:rsidP="00F50B4F">
            <w:pPr>
              <w:rPr>
                <w:sz w:val="19"/>
                <w:szCs w:val="19"/>
              </w:rPr>
            </w:pPr>
            <w:r w:rsidRPr="00F50B4F">
              <w:rPr>
                <w:sz w:val="19"/>
                <w:szCs w:val="19"/>
              </w:rPr>
              <w:t> </w:t>
            </w:r>
          </w:p>
        </w:tc>
        <w:tc>
          <w:tcPr>
            <w:tcW w:w="4819" w:type="dxa"/>
            <w:shd w:val="clear" w:color="auto" w:fill="auto"/>
            <w:vAlign w:val="bottom"/>
            <w:hideMark/>
          </w:tcPr>
          <w:p w14:paraId="525C3DFE" w14:textId="77777777" w:rsidR="00F50B4F" w:rsidRPr="00F50B4F" w:rsidRDefault="00F50B4F" w:rsidP="00F50B4F">
            <w:pPr>
              <w:rPr>
                <w:sz w:val="19"/>
                <w:szCs w:val="19"/>
              </w:rPr>
            </w:pPr>
            <w:r w:rsidRPr="00F50B4F">
              <w:rPr>
                <w:sz w:val="19"/>
                <w:szCs w:val="19"/>
              </w:rPr>
              <w:t>Täitmise osa näitab raha (k.a pangakontode saldo) muutust (suurenemist) arveldusperioodi lõpus võrreldes arveldusperioodi algusega. Sellele on avaldanud mõju sh riigieelarveliste vahendite jäägid, väljavõetud laen.</w:t>
            </w:r>
          </w:p>
        </w:tc>
      </w:tr>
      <w:tr w:rsidR="00F50B4F" w:rsidRPr="00F50B4F" w14:paraId="59F324B9" w14:textId="77777777" w:rsidTr="00F50B4F">
        <w:trPr>
          <w:trHeight w:val="264"/>
        </w:trPr>
        <w:tc>
          <w:tcPr>
            <w:tcW w:w="2127" w:type="dxa"/>
            <w:shd w:val="clear" w:color="auto" w:fill="auto"/>
            <w:noWrap/>
            <w:vAlign w:val="bottom"/>
            <w:hideMark/>
          </w:tcPr>
          <w:p w14:paraId="55252A26" w14:textId="0C9BBAA8" w:rsidR="00F50B4F" w:rsidRPr="00F50B4F" w:rsidRDefault="00F50B4F" w:rsidP="00F50B4F">
            <w:pPr>
              <w:rPr>
                <w:sz w:val="19"/>
                <w:szCs w:val="19"/>
              </w:rPr>
            </w:pPr>
            <w:r w:rsidRPr="00F50B4F">
              <w:rPr>
                <w:bCs/>
                <w:i/>
                <w:sz w:val="19"/>
                <w:szCs w:val="19"/>
              </w:rPr>
              <w:t>Nõuete ja kohustiste saldode muutus</w:t>
            </w:r>
          </w:p>
        </w:tc>
        <w:tc>
          <w:tcPr>
            <w:tcW w:w="1276" w:type="dxa"/>
            <w:shd w:val="clear" w:color="auto" w:fill="auto"/>
            <w:noWrap/>
            <w:vAlign w:val="bottom"/>
            <w:hideMark/>
          </w:tcPr>
          <w:p w14:paraId="0DCEE2A1" w14:textId="77777777" w:rsidR="00F50B4F" w:rsidRPr="00F50B4F" w:rsidRDefault="00F50B4F" w:rsidP="00F50B4F">
            <w:pPr>
              <w:jc w:val="right"/>
              <w:rPr>
                <w:sz w:val="19"/>
                <w:szCs w:val="19"/>
              </w:rPr>
            </w:pPr>
            <w:r w:rsidRPr="00F50B4F">
              <w:rPr>
                <w:sz w:val="19"/>
                <w:szCs w:val="19"/>
              </w:rPr>
              <w:t>-2 645 757</w:t>
            </w:r>
          </w:p>
        </w:tc>
        <w:tc>
          <w:tcPr>
            <w:tcW w:w="1276" w:type="dxa"/>
            <w:shd w:val="clear" w:color="auto" w:fill="auto"/>
            <w:noWrap/>
            <w:vAlign w:val="bottom"/>
            <w:hideMark/>
          </w:tcPr>
          <w:p w14:paraId="54D8E067" w14:textId="77777777" w:rsidR="00F50B4F" w:rsidRPr="00F50B4F" w:rsidRDefault="00F50B4F" w:rsidP="00F50B4F">
            <w:pPr>
              <w:jc w:val="right"/>
              <w:rPr>
                <w:sz w:val="19"/>
                <w:szCs w:val="19"/>
              </w:rPr>
            </w:pPr>
            <w:r w:rsidRPr="00F50B4F">
              <w:rPr>
                <w:sz w:val="19"/>
                <w:szCs w:val="19"/>
              </w:rPr>
              <w:t>513 098</w:t>
            </w:r>
          </w:p>
        </w:tc>
        <w:tc>
          <w:tcPr>
            <w:tcW w:w="1134" w:type="dxa"/>
            <w:shd w:val="clear" w:color="auto" w:fill="auto"/>
            <w:noWrap/>
            <w:vAlign w:val="bottom"/>
            <w:hideMark/>
          </w:tcPr>
          <w:p w14:paraId="1F25A5D0" w14:textId="77777777" w:rsidR="00F50B4F" w:rsidRPr="00F50B4F" w:rsidRDefault="00F50B4F" w:rsidP="00F50B4F">
            <w:pPr>
              <w:rPr>
                <w:sz w:val="19"/>
                <w:szCs w:val="19"/>
              </w:rPr>
            </w:pPr>
            <w:r w:rsidRPr="00F50B4F">
              <w:rPr>
                <w:sz w:val="19"/>
                <w:szCs w:val="19"/>
              </w:rPr>
              <w:t> </w:t>
            </w:r>
          </w:p>
        </w:tc>
        <w:tc>
          <w:tcPr>
            <w:tcW w:w="4819" w:type="dxa"/>
            <w:shd w:val="clear" w:color="auto" w:fill="auto"/>
            <w:vAlign w:val="bottom"/>
            <w:hideMark/>
          </w:tcPr>
          <w:p w14:paraId="0256E09A" w14:textId="77777777" w:rsidR="00F50B4F" w:rsidRPr="00F50B4F" w:rsidRDefault="00F50B4F" w:rsidP="00F50B4F">
            <w:pPr>
              <w:rPr>
                <w:sz w:val="19"/>
                <w:szCs w:val="19"/>
              </w:rPr>
            </w:pPr>
          </w:p>
        </w:tc>
      </w:tr>
    </w:tbl>
    <w:p w14:paraId="79959042" w14:textId="77777777" w:rsidR="00F50B4F" w:rsidRDefault="00F50B4F" w:rsidP="00983242">
      <w:pPr>
        <w:rPr>
          <w:color w:val="7030A0"/>
          <w:lang w:val="et-EE"/>
        </w:rPr>
      </w:pPr>
    </w:p>
    <w:p w14:paraId="5F1DBAF6" w14:textId="77777777" w:rsidR="00ED1341" w:rsidRPr="00F50B4F" w:rsidRDefault="00ED1341" w:rsidP="00983242">
      <w:pPr>
        <w:jc w:val="both"/>
        <w:rPr>
          <w:shd w:val="clear" w:color="auto" w:fill="FFFFFF"/>
          <w:lang w:val="et-EE"/>
        </w:rPr>
      </w:pPr>
    </w:p>
    <w:p w14:paraId="435200A7" w14:textId="120A8463" w:rsidR="00A93509" w:rsidRDefault="00ED1341" w:rsidP="00983242">
      <w:pPr>
        <w:jc w:val="both"/>
        <w:rPr>
          <w:shd w:val="clear" w:color="auto" w:fill="FFFFFF"/>
          <w:lang w:val="et-EE"/>
        </w:rPr>
      </w:pPr>
      <w:r w:rsidRPr="00F50B4F">
        <w:rPr>
          <w:shd w:val="clear" w:color="auto" w:fill="FFFFFF"/>
          <w:lang w:val="et-EE"/>
        </w:rPr>
        <w:t xml:space="preserve">Alljärgnevalt on esitatud raamatupidamise aastaaruande muudes põhiaruannetes ja lisades vastava nimetusega arvnäitajate vaheline võrdlus eelarve täitmise aruande osade, nimelt põhitegevuse tulude, põhitegevuse kulude, investeerimistegevuse, finantseerimistegevuse ja likviidsete varade muutuse osa, arvnäitajatega. </w:t>
      </w:r>
    </w:p>
    <w:p w14:paraId="4AF5B5E4" w14:textId="77777777" w:rsidR="00404862" w:rsidRPr="00F50B4F" w:rsidRDefault="00404862" w:rsidP="00983242">
      <w:pPr>
        <w:jc w:val="both"/>
        <w:rPr>
          <w:shd w:val="clear" w:color="auto" w:fill="FFFFFF"/>
          <w:lang w:val="et-EE"/>
        </w:rPr>
      </w:pPr>
    </w:p>
    <w:p w14:paraId="07640938" w14:textId="3BEFD2DF" w:rsidR="00983242" w:rsidRPr="00F729B4" w:rsidRDefault="00983242" w:rsidP="00983242">
      <w:pPr>
        <w:jc w:val="both"/>
        <w:rPr>
          <w:shd w:val="clear" w:color="auto" w:fill="FFFFFF"/>
          <w:lang w:val="et-EE"/>
        </w:rPr>
      </w:pPr>
      <w:r w:rsidRPr="00F729B4">
        <w:rPr>
          <w:shd w:val="clear" w:color="auto" w:fill="FFFFFF"/>
          <w:lang w:val="et-EE"/>
        </w:rPr>
        <w:t>Alljärgnevalt on esitatud vastav ülevaade.</w:t>
      </w:r>
    </w:p>
    <w:tbl>
      <w:tblPr>
        <w:tblW w:w="1112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1842"/>
        <w:gridCol w:w="1985"/>
        <w:gridCol w:w="1134"/>
        <w:gridCol w:w="4040"/>
      </w:tblGrid>
      <w:tr w:rsidR="00F729B4" w14:paraId="2E5A60B5" w14:textId="77777777" w:rsidTr="00404862">
        <w:trPr>
          <w:trHeight w:val="492"/>
          <w:tblHeader/>
        </w:trPr>
        <w:tc>
          <w:tcPr>
            <w:tcW w:w="2127" w:type="dxa"/>
            <w:shd w:val="clear" w:color="auto" w:fill="auto"/>
            <w:vAlign w:val="center"/>
            <w:hideMark/>
          </w:tcPr>
          <w:p w14:paraId="1AD8FA34" w14:textId="77777777" w:rsidR="00F729B4" w:rsidRDefault="00F729B4">
            <w:pPr>
              <w:rPr>
                <w:color w:val="000000"/>
                <w:sz w:val="18"/>
                <w:szCs w:val="18"/>
                <w:lang w:val="en-US"/>
              </w:rPr>
            </w:pPr>
            <w:r>
              <w:rPr>
                <w:color w:val="000000"/>
                <w:sz w:val="18"/>
                <w:szCs w:val="18"/>
              </w:rPr>
              <w:t> </w:t>
            </w:r>
          </w:p>
        </w:tc>
        <w:tc>
          <w:tcPr>
            <w:tcW w:w="1842" w:type="dxa"/>
            <w:shd w:val="clear" w:color="auto" w:fill="auto"/>
            <w:vAlign w:val="center"/>
            <w:hideMark/>
          </w:tcPr>
          <w:p w14:paraId="11035E3B" w14:textId="77777777" w:rsidR="00F729B4" w:rsidRDefault="00F729B4">
            <w:pPr>
              <w:rPr>
                <w:color w:val="000000"/>
                <w:sz w:val="18"/>
                <w:szCs w:val="18"/>
              </w:rPr>
            </w:pPr>
            <w:r>
              <w:rPr>
                <w:color w:val="000000"/>
                <w:sz w:val="18"/>
                <w:szCs w:val="18"/>
              </w:rPr>
              <w:t>2021.a tekkepõhine eelarve täitmine</w:t>
            </w:r>
          </w:p>
        </w:tc>
        <w:tc>
          <w:tcPr>
            <w:tcW w:w="1985" w:type="dxa"/>
            <w:shd w:val="clear" w:color="auto" w:fill="auto"/>
            <w:vAlign w:val="center"/>
            <w:hideMark/>
          </w:tcPr>
          <w:p w14:paraId="4942BFE5" w14:textId="77777777" w:rsidR="00F729B4" w:rsidRDefault="00F729B4">
            <w:pPr>
              <w:rPr>
                <w:color w:val="000000"/>
                <w:sz w:val="18"/>
                <w:szCs w:val="18"/>
              </w:rPr>
            </w:pPr>
            <w:r>
              <w:rPr>
                <w:color w:val="000000"/>
                <w:sz w:val="18"/>
                <w:szCs w:val="18"/>
              </w:rPr>
              <w:t>2021.a konsolideerimata aruanded (lisa 25)</w:t>
            </w:r>
          </w:p>
        </w:tc>
        <w:tc>
          <w:tcPr>
            <w:tcW w:w="1134" w:type="dxa"/>
            <w:shd w:val="clear" w:color="auto" w:fill="auto"/>
            <w:vAlign w:val="center"/>
            <w:hideMark/>
          </w:tcPr>
          <w:p w14:paraId="20C89274" w14:textId="77777777" w:rsidR="00F729B4" w:rsidRDefault="00F729B4">
            <w:pPr>
              <w:jc w:val="right"/>
              <w:rPr>
                <w:sz w:val="18"/>
                <w:szCs w:val="18"/>
              </w:rPr>
            </w:pPr>
            <w:r>
              <w:rPr>
                <w:sz w:val="18"/>
                <w:szCs w:val="18"/>
              </w:rPr>
              <w:t>Vahe</w:t>
            </w:r>
          </w:p>
        </w:tc>
        <w:tc>
          <w:tcPr>
            <w:tcW w:w="4040" w:type="dxa"/>
            <w:shd w:val="clear" w:color="auto" w:fill="auto"/>
            <w:vAlign w:val="center"/>
            <w:hideMark/>
          </w:tcPr>
          <w:p w14:paraId="49A732F3" w14:textId="77777777" w:rsidR="00F729B4" w:rsidRDefault="00F729B4">
            <w:pPr>
              <w:rPr>
                <w:sz w:val="18"/>
                <w:szCs w:val="18"/>
              </w:rPr>
            </w:pPr>
            <w:r>
              <w:rPr>
                <w:sz w:val="18"/>
                <w:szCs w:val="18"/>
              </w:rPr>
              <w:t>Võrdluse seletus</w:t>
            </w:r>
          </w:p>
        </w:tc>
      </w:tr>
      <w:tr w:rsidR="00F729B4" w14:paraId="3A33CD87" w14:textId="77777777" w:rsidTr="00F729B4">
        <w:trPr>
          <w:trHeight w:val="63"/>
        </w:trPr>
        <w:tc>
          <w:tcPr>
            <w:tcW w:w="2127" w:type="dxa"/>
            <w:shd w:val="clear" w:color="auto" w:fill="auto"/>
            <w:vAlign w:val="center"/>
            <w:hideMark/>
          </w:tcPr>
          <w:p w14:paraId="5C3CBDB8" w14:textId="77777777" w:rsidR="00F729B4" w:rsidRDefault="00F729B4">
            <w:pPr>
              <w:rPr>
                <w:color w:val="000000"/>
                <w:sz w:val="18"/>
                <w:szCs w:val="18"/>
              </w:rPr>
            </w:pPr>
            <w:r>
              <w:rPr>
                <w:color w:val="000000"/>
                <w:sz w:val="18"/>
                <w:szCs w:val="18"/>
              </w:rPr>
              <w:t> </w:t>
            </w:r>
          </w:p>
        </w:tc>
        <w:tc>
          <w:tcPr>
            <w:tcW w:w="1842" w:type="dxa"/>
            <w:shd w:val="clear" w:color="auto" w:fill="auto"/>
            <w:vAlign w:val="center"/>
            <w:hideMark/>
          </w:tcPr>
          <w:p w14:paraId="21471E01" w14:textId="77777777" w:rsidR="00F729B4" w:rsidRDefault="00F729B4">
            <w:pPr>
              <w:rPr>
                <w:color w:val="000000"/>
                <w:sz w:val="18"/>
                <w:szCs w:val="18"/>
              </w:rPr>
            </w:pPr>
            <w:r>
              <w:rPr>
                <w:color w:val="000000"/>
                <w:sz w:val="18"/>
                <w:szCs w:val="18"/>
              </w:rPr>
              <w:t>Põhitegevuse tulud</w:t>
            </w:r>
          </w:p>
        </w:tc>
        <w:tc>
          <w:tcPr>
            <w:tcW w:w="1985" w:type="dxa"/>
            <w:shd w:val="clear" w:color="auto" w:fill="auto"/>
            <w:vAlign w:val="center"/>
            <w:hideMark/>
          </w:tcPr>
          <w:p w14:paraId="4056BDE4" w14:textId="77777777" w:rsidR="00F729B4" w:rsidRDefault="00F729B4">
            <w:pPr>
              <w:rPr>
                <w:color w:val="000000"/>
                <w:sz w:val="18"/>
                <w:szCs w:val="18"/>
              </w:rPr>
            </w:pPr>
            <w:r>
              <w:rPr>
                <w:color w:val="000000"/>
                <w:sz w:val="18"/>
                <w:szCs w:val="18"/>
              </w:rPr>
              <w:t>Tulemiaruandes tegevustulud</w:t>
            </w:r>
          </w:p>
        </w:tc>
        <w:tc>
          <w:tcPr>
            <w:tcW w:w="1134" w:type="dxa"/>
            <w:shd w:val="clear" w:color="auto" w:fill="auto"/>
            <w:vAlign w:val="center"/>
            <w:hideMark/>
          </w:tcPr>
          <w:p w14:paraId="5ABFB023" w14:textId="77777777" w:rsidR="00F729B4" w:rsidRDefault="00F729B4">
            <w:pPr>
              <w:jc w:val="right"/>
              <w:rPr>
                <w:sz w:val="18"/>
                <w:szCs w:val="18"/>
              </w:rPr>
            </w:pPr>
            <w:r>
              <w:rPr>
                <w:sz w:val="18"/>
                <w:szCs w:val="18"/>
              </w:rPr>
              <w:t> </w:t>
            </w:r>
          </w:p>
        </w:tc>
        <w:tc>
          <w:tcPr>
            <w:tcW w:w="4040" w:type="dxa"/>
            <w:shd w:val="clear" w:color="auto" w:fill="auto"/>
            <w:vAlign w:val="center"/>
            <w:hideMark/>
          </w:tcPr>
          <w:p w14:paraId="06D52687" w14:textId="77777777" w:rsidR="00F729B4" w:rsidRDefault="00F729B4">
            <w:pPr>
              <w:rPr>
                <w:sz w:val="18"/>
                <w:szCs w:val="18"/>
              </w:rPr>
            </w:pPr>
            <w:r>
              <w:rPr>
                <w:sz w:val="18"/>
                <w:szCs w:val="18"/>
              </w:rPr>
              <w:t> </w:t>
            </w:r>
          </w:p>
        </w:tc>
      </w:tr>
      <w:tr w:rsidR="00F729B4" w14:paraId="7491A409" w14:textId="77777777" w:rsidTr="00F729B4">
        <w:trPr>
          <w:trHeight w:val="63"/>
        </w:trPr>
        <w:tc>
          <w:tcPr>
            <w:tcW w:w="2127" w:type="dxa"/>
            <w:shd w:val="clear" w:color="auto" w:fill="auto"/>
            <w:vAlign w:val="center"/>
            <w:hideMark/>
          </w:tcPr>
          <w:p w14:paraId="70608EA1" w14:textId="77777777" w:rsidR="00F729B4" w:rsidRDefault="00F729B4">
            <w:pPr>
              <w:rPr>
                <w:color w:val="000000"/>
                <w:sz w:val="18"/>
                <w:szCs w:val="18"/>
              </w:rPr>
            </w:pPr>
            <w:r>
              <w:rPr>
                <w:color w:val="000000"/>
                <w:sz w:val="18"/>
                <w:szCs w:val="18"/>
              </w:rPr>
              <w:t>Maksutulud</w:t>
            </w:r>
          </w:p>
        </w:tc>
        <w:tc>
          <w:tcPr>
            <w:tcW w:w="1842" w:type="dxa"/>
            <w:shd w:val="clear" w:color="auto" w:fill="auto"/>
            <w:vAlign w:val="center"/>
            <w:hideMark/>
          </w:tcPr>
          <w:p w14:paraId="434CA77B" w14:textId="77777777" w:rsidR="00F729B4" w:rsidRDefault="00F729B4">
            <w:pPr>
              <w:jc w:val="right"/>
              <w:rPr>
                <w:color w:val="000000"/>
                <w:sz w:val="18"/>
                <w:szCs w:val="18"/>
              </w:rPr>
            </w:pPr>
            <w:r>
              <w:rPr>
                <w:color w:val="000000"/>
                <w:sz w:val="18"/>
                <w:szCs w:val="18"/>
              </w:rPr>
              <w:t>31 877 336</w:t>
            </w:r>
          </w:p>
        </w:tc>
        <w:tc>
          <w:tcPr>
            <w:tcW w:w="1985" w:type="dxa"/>
            <w:shd w:val="clear" w:color="auto" w:fill="auto"/>
            <w:vAlign w:val="center"/>
            <w:hideMark/>
          </w:tcPr>
          <w:p w14:paraId="6EC1F039" w14:textId="77777777" w:rsidR="00F729B4" w:rsidRDefault="00F729B4">
            <w:pPr>
              <w:jc w:val="right"/>
              <w:rPr>
                <w:color w:val="000000"/>
                <w:sz w:val="18"/>
                <w:szCs w:val="18"/>
              </w:rPr>
            </w:pPr>
            <w:r>
              <w:rPr>
                <w:color w:val="000000"/>
                <w:sz w:val="18"/>
                <w:szCs w:val="18"/>
              </w:rPr>
              <w:t>31 877 336</w:t>
            </w:r>
          </w:p>
        </w:tc>
        <w:tc>
          <w:tcPr>
            <w:tcW w:w="1134" w:type="dxa"/>
            <w:shd w:val="clear" w:color="auto" w:fill="auto"/>
            <w:vAlign w:val="center"/>
            <w:hideMark/>
          </w:tcPr>
          <w:p w14:paraId="2129B30B" w14:textId="77777777" w:rsidR="00F729B4" w:rsidRDefault="00F729B4">
            <w:pPr>
              <w:jc w:val="right"/>
              <w:rPr>
                <w:sz w:val="18"/>
                <w:szCs w:val="18"/>
              </w:rPr>
            </w:pPr>
            <w:r>
              <w:rPr>
                <w:sz w:val="18"/>
                <w:szCs w:val="18"/>
              </w:rPr>
              <w:t>0</w:t>
            </w:r>
          </w:p>
        </w:tc>
        <w:tc>
          <w:tcPr>
            <w:tcW w:w="4040" w:type="dxa"/>
            <w:shd w:val="clear" w:color="auto" w:fill="auto"/>
            <w:vAlign w:val="center"/>
            <w:hideMark/>
          </w:tcPr>
          <w:p w14:paraId="57C67C0B" w14:textId="77777777" w:rsidR="00F729B4" w:rsidRDefault="00F729B4">
            <w:pPr>
              <w:rPr>
                <w:sz w:val="18"/>
                <w:szCs w:val="18"/>
              </w:rPr>
            </w:pPr>
            <w:r>
              <w:rPr>
                <w:sz w:val="18"/>
                <w:szCs w:val="18"/>
              </w:rPr>
              <w:t> </w:t>
            </w:r>
          </w:p>
        </w:tc>
      </w:tr>
      <w:tr w:rsidR="00F729B4" w14:paraId="4FA4D967" w14:textId="77777777" w:rsidTr="00666978">
        <w:trPr>
          <w:trHeight w:val="63"/>
        </w:trPr>
        <w:tc>
          <w:tcPr>
            <w:tcW w:w="2127" w:type="dxa"/>
            <w:shd w:val="clear" w:color="auto" w:fill="auto"/>
            <w:vAlign w:val="center"/>
            <w:hideMark/>
          </w:tcPr>
          <w:p w14:paraId="124ED8A5" w14:textId="77777777" w:rsidR="00F729B4" w:rsidRDefault="00F729B4">
            <w:pPr>
              <w:rPr>
                <w:color w:val="000000"/>
                <w:sz w:val="18"/>
                <w:szCs w:val="18"/>
              </w:rPr>
            </w:pPr>
            <w:r>
              <w:rPr>
                <w:color w:val="000000"/>
                <w:sz w:val="18"/>
                <w:szCs w:val="18"/>
              </w:rPr>
              <w:t>Tulud kaupade ja teenuste müügist</w:t>
            </w:r>
          </w:p>
        </w:tc>
        <w:tc>
          <w:tcPr>
            <w:tcW w:w="1842" w:type="dxa"/>
            <w:shd w:val="clear" w:color="auto" w:fill="auto"/>
            <w:vAlign w:val="center"/>
            <w:hideMark/>
          </w:tcPr>
          <w:p w14:paraId="75D9F0A7" w14:textId="77777777" w:rsidR="00F729B4" w:rsidRDefault="00F729B4">
            <w:pPr>
              <w:jc w:val="right"/>
              <w:rPr>
                <w:color w:val="000000"/>
                <w:sz w:val="18"/>
                <w:szCs w:val="18"/>
              </w:rPr>
            </w:pPr>
            <w:r>
              <w:rPr>
                <w:color w:val="000000"/>
                <w:sz w:val="18"/>
                <w:szCs w:val="18"/>
              </w:rPr>
              <w:t>4 249 933</w:t>
            </w:r>
          </w:p>
        </w:tc>
        <w:tc>
          <w:tcPr>
            <w:tcW w:w="1985" w:type="dxa"/>
            <w:shd w:val="clear" w:color="auto" w:fill="auto"/>
            <w:vAlign w:val="center"/>
            <w:hideMark/>
          </w:tcPr>
          <w:p w14:paraId="44F23825" w14:textId="77777777" w:rsidR="00F729B4" w:rsidRDefault="00F729B4">
            <w:pPr>
              <w:jc w:val="right"/>
              <w:rPr>
                <w:color w:val="000000"/>
                <w:sz w:val="18"/>
                <w:szCs w:val="18"/>
              </w:rPr>
            </w:pPr>
            <w:r>
              <w:rPr>
                <w:color w:val="000000"/>
                <w:sz w:val="18"/>
                <w:szCs w:val="18"/>
              </w:rPr>
              <w:t>4 249 932</w:t>
            </w:r>
          </w:p>
        </w:tc>
        <w:tc>
          <w:tcPr>
            <w:tcW w:w="1134" w:type="dxa"/>
            <w:shd w:val="clear" w:color="auto" w:fill="auto"/>
            <w:vAlign w:val="center"/>
            <w:hideMark/>
          </w:tcPr>
          <w:p w14:paraId="1B60B87D" w14:textId="77777777" w:rsidR="00F729B4" w:rsidRDefault="00F729B4">
            <w:pPr>
              <w:jc w:val="right"/>
              <w:rPr>
                <w:sz w:val="18"/>
                <w:szCs w:val="18"/>
              </w:rPr>
            </w:pPr>
            <w:r>
              <w:rPr>
                <w:sz w:val="18"/>
                <w:szCs w:val="18"/>
              </w:rPr>
              <w:t>1</w:t>
            </w:r>
          </w:p>
        </w:tc>
        <w:tc>
          <w:tcPr>
            <w:tcW w:w="4040" w:type="dxa"/>
            <w:shd w:val="clear" w:color="auto" w:fill="auto"/>
            <w:vAlign w:val="center"/>
            <w:hideMark/>
          </w:tcPr>
          <w:p w14:paraId="68924D1A" w14:textId="77777777" w:rsidR="00F729B4" w:rsidRDefault="00F729B4">
            <w:pPr>
              <w:rPr>
                <w:sz w:val="18"/>
                <w:szCs w:val="18"/>
              </w:rPr>
            </w:pPr>
            <w:r>
              <w:rPr>
                <w:sz w:val="18"/>
                <w:szCs w:val="18"/>
              </w:rPr>
              <w:t> </w:t>
            </w:r>
          </w:p>
        </w:tc>
      </w:tr>
      <w:tr w:rsidR="00F729B4" w14:paraId="72D61813" w14:textId="77777777" w:rsidTr="00666978">
        <w:trPr>
          <w:trHeight w:val="63"/>
        </w:trPr>
        <w:tc>
          <w:tcPr>
            <w:tcW w:w="2127" w:type="dxa"/>
            <w:shd w:val="clear" w:color="auto" w:fill="auto"/>
            <w:vAlign w:val="center"/>
            <w:hideMark/>
          </w:tcPr>
          <w:p w14:paraId="02352109" w14:textId="77777777" w:rsidR="00F729B4" w:rsidRDefault="00F729B4">
            <w:pPr>
              <w:rPr>
                <w:color w:val="000000"/>
                <w:sz w:val="18"/>
                <w:szCs w:val="18"/>
              </w:rPr>
            </w:pPr>
            <w:r>
              <w:rPr>
                <w:color w:val="000000"/>
                <w:sz w:val="18"/>
                <w:szCs w:val="18"/>
              </w:rPr>
              <w:t xml:space="preserve">Saadud toetused </w:t>
            </w:r>
          </w:p>
        </w:tc>
        <w:tc>
          <w:tcPr>
            <w:tcW w:w="1842" w:type="dxa"/>
            <w:shd w:val="clear" w:color="auto" w:fill="auto"/>
            <w:vAlign w:val="center"/>
            <w:hideMark/>
          </w:tcPr>
          <w:p w14:paraId="4B40F6DD" w14:textId="77777777" w:rsidR="00F729B4" w:rsidRDefault="00F729B4">
            <w:pPr>
              <w:jc w:val="right"/>
              <w:rPr>
                <w:color w:val="000000"/>
                <w:sz w:val="18"/>
                <w:szCs w:val="18"/>
              </w:rPr>
            </w:pPr>
            <w:r>
              <w:rPr>
                <w:color w:val="000000"/>
                <w:sz w:val="18"/>
                <w:szCs w:val="18"/>
              </w:rPr>
              <w:t>36 532 878</w:t>
            </w:r>
          </w:p>
        </w:tc>
        <w:tc>
          <w:tcPr>
            <w:tcW w:w="1985" w:type="dxa"/>
            <w:shd w:val="clear" w:color="auto" w:fill="auto"/>
            <w:vAlign w:val="center"/>
            <w:hideMark/>
          </w:tcPr>
          <w:p w14:paraId="164B56A7" w14:textId="77777777" w:rsidR="00F729B4" w:rsidRDefault="00F729B4">
            <w:pPr>
              <w:jc w:val="right"/>
              <w:rPr>
                <w:color w:val="000000"/>
                <w:sz w:val="18"/>
                <w:szCs w:val="18"/>
              </w:rPr>
            </w:pPr>
            <w:r>
              <w:rPr>
                <w:color w:val="000000"/>
                <w:sz w:val="18"/>
                <w:szCs w:val="18"/>
              </w:rPr>
              <w:t>43 511 924</w:t>
            </w:r>
          </w:p>
        </w:tc>
        <w:tc>
          <w:tcPr>
            <w:tcW w:w="1134" w:type="dxa"/>
            <w:shd w:val="clear" w:color="auto" w:fill="auto"/>
            <w:vAlign w:val="center"/>
            <w:hideMark/>
          </w:tcPr>
          <w:p w14:paraId="63481165" w14:textId="77777777" w:rsidR="00F729B4" w:rsidRDefault="00F729B4">
            <w:pPr>
              <w:jc w:val="right"/>
              <w:rPr>
                <w:sz w:val="18"/>
                <w:szCs w:val="18"/>
              </w:rPr>
            </w:pPr>
            <w:r>
              <w:rPr>
                <w:sz w:val="18"/>
                <w:szCs w:val="18"/>
              </w:rPr>
              <w:t>-6 979 046</w:t>
            </w:r>
          </w:p>
        </w:tc>
        <w:tc>
          <w:tcPr>
            <w:tcW w:w="4040" w:type="dxa"/>
            <w:shd w:val="clear" w:color="auto" w:fill="auto"/>
            <w:vAlign w:val="center"/>
            <w:hideMark/>
          </w:tcPr>
          <w:p w14:paraId="5ED02987" w14:textId="77777777" w:rsidR="00F729B4" w:rsidRDefault="00F729B4">
            <w:pPr>
              <w:rPr>
                <w:sz w:val="18"/>
                <w:szCs w:val="18"/>
              </w:rPr>
            </w:pPr>
            <w:r>
              <w:rPr>
                <w:sz w:val="18"/>
                <w:szCs w:val="18"/>
              </w:rPr>
              <w:t xml:space="preserve">Tulemiaruandes on saadud toetuste osas kajastatud ka põhivara soetuseks saadav sihtfinantseerimine. </w:t>
            </w:r>
          </w:p>
        </w:tc>
      </w:tr>
      <w:tr w:rsidR="00F729B4" w14:paraId="707844CD" w14:textId="77777777" w:rsidTr="00F729B4">
        <w:trPr>
          <w:trHeight w:val="492"/>
        </w:trPr>
        <w:tc>
          <w:tcPr>
            <w:tcW w:w="2127" w:type="dxa"/>
            <w:shd w:val="clear" w:color="auto" w:fill="auto"/>
            <w:vAlign w:val="center"/>
            <w:hideMark/>
          </w:tcPr>
          <w:p w14:paraId="1A6690A8" w14:textId="77777777" w:rsidR="00F729B4" w:rsidRDefault="00F729B4">
            <w:pPr>
              <w:rPr>
                <w:color w:val="000000"/>
                <w:sz w:val="18"/>
                <w:szCs w:val="18"/>
              </w:rPr>
            </w:pPr>
            <w:r>
              <w:rPr>
                <w:color w:val="000000"/>
                <w:sz w:val="18"/>
                <w:szCs w:val="18"/>
              </w:rPr>
              <w:t>Muud tegevustulud</w:t>
            </w:r>
          </w:p>
        </w:tc>
        <w:tc>
          <w:tcPr>
            <w:tcW w:w="1842" w:type="dxa"/>
            <w:shd w:val="clear" w:color="auto" w:fill="auto"/>
            <w:vAlign w:val="center"/>
            <w:hideMark/>
          </w:tcPr>
          <w:p w14:paraId="6BC84B54" w14:textId="77777777" w:rsidR="00F729B4" w:rsidRDefault="00F729B4">
            <w:pPr>
              <w:jc w:val="right"/>
              <w:rPr>
                <w:color w:val="000000"/>
                <w:sz w:val="18"/>
                <w:szCs w:val="18"/>
              </w:rPr>
            </w:pPr>
            <w:r>
              <w:rPr>
                <w:color w:val="000000"/>
                <w:sz w:val="18"/>
                <w:szCs w:val="18"/>
              </w:rPr>
              <w:t>139 062</w:t>
            </w:r>
          </w:p>
        </w:tc>
        <w:tc>
          <w:tcPr>
            <w:tcW w:w="1985" w:type="dxa"/>
            <w:shd w:val="clear" w:color="auto" w:fill="auto"/>
            <w:vAlign w:val="center"/>
            <w:hideMark/>
          </w:tcPr>
          <w:p w14:paraId="7DFECE99" w14:textId="77777777" w:rsidR="00F729B4" w:rsidRDefault="00F729B4">
            <w:pPr>
              <w:jc w:val="right"/>
              <w:rPr>
                <w:color w:val="000000"/>
                <w:sz w:val="18"/>
                <w:szCs w:val="18"/>
              </w:rPr>
            </w:pPr>
            <w:r>
              <w:rPr>
                <w:color w:val="000000"/>
                <w:sz w:val="18"/>
                <w:szCs w:val="18"/>
              </w:rPr>
              <w:t>271 023</w:t>
            </w:r>
          </w:p>
        </w:tc>
        <w:tc>
          <w:tcPr>
            <w:tcW w:w="1134" w:type="dxa"/>
            <w:shd w:val="clear" w:color="auto" w:fill="auto"/>
            <w:vAlign w:val="center"/>
            <w:hideMark/>
          </w:tcPr>
          <w:p w14:paraId="3348B1CD" w14:textId="77777777" w:rsidR="00F729B4" w:rsidRDefault="00F729B4">
            <w:pPr>
              <w:jc w:val="right"/>
              <w:rPr>
                <w:color w:val="000000"/>
                <w:sz w:val="18"/>
                <w:szCs w:val="18"/>
              </w:rPr>
            </w:pPr>
            <w:r>
              <w:rPr>
                <w:color w:val="000000"/>
                <w:sz w:val="18"/>
                <w:szCs w:val="18"/>
              </w:rPr>
              <w:t>-131 961</w:t>
            </w:r>
          </w:p>
        </w:tc>
        <w:tc>
          <w:tcPr>
            <w:tcW w:w="4040" w:type="dxa"/>
            <w:shd w:val="clear" w:color="auto" w:fill="auto"/>
            <w:vAlign w:val="center"/>
            <w:hideMark/>
          </w:tcPr>
          <w:p w14:paraId="06D9E6CF" w14:textId="77777777" w:rsidR="00F729B4" w:rsidRDefault="00F729B4">
            <w:pPr>
              <w:rPr>
                <w:sz w:val="18"/>
                <w:szCs w:val="18"/>
              </w:rPr>
            </w:pPr>
            <w:r>
              <w:rPr>
                <w:sz w:val="18"/>
                <w:szCs w:val="18"/>
              </w:rPr>
              <w:t xml:space="preserve">Tulemiaruandes on muude tulude osas sh kajastatud kasum/kahjum kinnisvarainvesteeringute müügist </w:t>
            </w:r>
          </w:p>
        </w:tc>
      </w:tr>
      <w:tr w:rsidR="00F729B4" w14:paraId="767992A5" w14:textId="77777777" w:rsidTr="00666978">
        <w:trPr>
          <w:trHeight w:val="63"/>
        </w:trPr>
        <w:tc>
          <w:tcPr>
            <w:tcW w:w="2127" w:type="dxa"/>
            <w:shd w:val="clear" w:color="auto" w:fill="auto"/>
            <w:vAlign w:val="center"/>
            <w:hideMark/>
          </w:tcPr>
          <w:p w14:paraId="50F44FC0" w14:textId="77777777" w:rsidR="00F729B4" w:rsidRDefault="00F729B4">
            <w:pPr>
              <w:rPr>
                <w:b/>
                <w:bCs/>
                <w:color w:val="000000"/>
                <w:sz w:val="18"/>
                <w:szCs w:val="18"/>
              </w:rPr>
            </w:pPr>
            <w:r>
              <w:rPr>
                <w:b/>
                <w:bCs/>
                <w:color w:val="000000"/>
                <w:sz w:val="18"/>
                <w:szCs w:val="18"/>
              </w:rPr>
              <w:t> </w:t>
            </w:r>
          </w:p>
        </w:tc>
        <w:tc>
          <w:tcPr>
            <w:tcW w:w="1842" w:type="dxa"/>
            <w:shd w:val="clear" w:color="auto" w:fill="auto"/>
            <w:vAlign w:val="center"/>
            <w:hideMark/>
          </w:tcPr>
          <w:p w14:paraId="47A46C84" w14:textId="77777777" w:rsidR="00F729B4" w:rsidRDefault="00F729B4">
            <w:pPr>
              <w:jc w:val="right"/>
              <w:rPr>
                <w:b/>
                <w:bCs/>
                <w:color w:val="000000"/>
                <w:sz w:val="18"/>
                <w:szCs w:val="18"/>
              </w:rPr>
            </w:pPr>
            <w:r>
              <w:rPr>
                <w:b/>
                <w:bCs/>
                <w:color w:val="000000"/>
                <w:sz w:val="18"/>
                <w:szCs w:val="18"/>
              </w:rPr>
              <w:t> </w:t>
            </w:r>
          </w:p>
        </w:tc>
        <w:tc>
          <w:tcPr>
            <w:tcW w:w="1985" w:type="dxa"/>
            <w:shd w:val="clear" w:color="auto" w:fill="auto"/>
            <w:vAlign w:val="center"/>
            <w:hideMark/>
          </w:tcPr>
          <w:p w14:paraId="09E3CFC9" w14:textId="77777777" w:rsidR="00F729B4" w:rsidRDefault="00F729B4">
            <w:pPr>
              <w:jc w:val="right"/>
              <w:rPr>
                <w:b/>
                <w:bCs/>
                <w:color w:val="000000"/>
                <w:sz w:val="18"/>
                <w:szCs w:val="18"/>
              </w:rPr>
            </w:pPr>
            <w:r>
              <w:rPr>
                <w:b/>
                <w:bCs/>
                <w:color w:val="000000"/>
                <w:sz w:val="18"/>
                <w:szCs w:val="18"/>
              </w:rPr>
              <w:t> </w:t>
            </w:r>
          </w:p>
        </w:tc>
        <w:tc>
          <w:tcPr>
            <w:tcW w:w="1134" w:type="dxa"/>
            <w:shd w:val="clear" w:color="auto" w:fill="auto"/>
            <w:vAlign w:val="center"/>
            <w:hideMark/>
          </w:tcPr>
          <w:p w14:paraId="03A6FE9B" w14:textId="77777777" w:rsidR="00F729B4" w:rsidRDefault="00F729B4">
            <w:pPr>
              <w:jc w:val="right"/>
              <w:rPr>
                <w:color w:val="7030A0"/>
                <w:sz w:val="18"/>
                <w:szCs w:val="18"/>
              </w:rPr>
            </w:pPr>
            <w:r>
              <w:rPr>
                <w:color w:val="7030A0"/>
                <w:sz w:val="18"/>
                <w:szCs w:val="18"/>
              </w:rPr>
              <w:t> </w:t>
            </w:r>
          </w:p>
        </w:tc>
        <w:tc>
          <w:tcPr>
            <w:tcW w:w="4040" w:type="dxa"/>
            <w:shd w:val="clear" w:color="auto" w:fill="auto"/>
            <w:vAlign w:val="center"/>
            <w:hideMark/>
          </w:tcPr>
          <w:p w14:paraId="388236B5" w14:textId="77777777" w:rsidR="00F729B4" w:rsidRDefault="00F729B4">
            <w:pPr>
              <w:rPr>
                <w:color w:val="7030A0"/>
                <w:sz w:val="18"/>
                <w:szCs w:val="18"/>
              </w:rPr>
            </w:pPr>
            <w:r>
              <w:rPr>
                <w:color w:val="7030A0"/>
                <w:sz w:val="18"/>
                <w:szCs w:val="18"/>
              </w:rPr>
              <w:t> </w:t>
            </w:r>
          </w:p>
        </w:tc>
      </w:tr>
      <w:tr w:rsidR="00F729B4" w14:paraId="2F7CCBE5" w14:textId="77777777" w:rsidTr="00F729B4">
        <w:trPr>
          <w:trHeight w:val="300"/>
        </w:trPr>
        <w:tc>
          <w:tcPr>
            <w:tcW w:w="2127" w:type="dxa"/>
            <w:shd w:val="clear" w:color="auto" w:fill="auto"/>
            <w:vAlign w:val="center"/>
            <w:hideMark/>
          </w:tcPr>
          <w:p w14:paraId="30FBBC6D" w14:textId="77777777" w:rsidR="00F729B4" w:rsidRDefault="00F729B4">
            <w:pPr>
              <w:rPr>
                <w:b/>
                <w:bCs/>
                <w:color w:val="000000"/>
                <w:sz w:val="18"/>
                <w:szCs w:val="18"/>
              </w:rPr>
            </w:pPr>
            <w:r>
              <w:rPr>
                <w:b/>
                <w:bCs/>
                <w:color w:val="000000"/>
                <w:sz w:val="18"/>
                <w:szCs w:val="18"/>
              </w:rPr>
              <w:t> </w:t>
            </w:r>
          </w:p>
        </w:tc>
        <w:tc>
          <w:tcPr>
            <w:tcW w:w="1842" w:type="dxa"/>
            <w:shd w:val="clear" w:color="auto" w:fill="auto"/>
            <w:vAlign w:val="center"/>
            <w:hideMark/>
          </w:tcPr>
          <w:p w14:paraId="44787E6F" w14:textId="77777777" w:rsidR="00F729B4" w:rsidRDefault="00F729B4">
            <w:pPr>
              <w:rPr>
                <w:color w:val="000000"/>
                <w:sz w:val="18"/>
                <w:szCs w:val="18"/>
              </w:rPr>
            </w:pPr>
            <w:r>
              <w:rPr>
                <w:color w:val="000000"/>
                <w:sz w:val="18"/>
                <w:szCs w:val="18"/>
              </w:rPr>
              <w:t>Põhitegevuse kulud</w:t>
            </w:r>
          </w:p>
        </w:tc>
        <w:tc>
          <w:tcPr>
            <w:tcW w:w="1985" w:type="dxa"/>
            <w:shd w:val="clear" w:color="auto" w:fill="auto"/>
            <w:vAlign w:val="center"/>
            <w:hideMark/>
          </w:tcPr>
          <w:p w14:paraId="5D97442F" w14:textId="77777777" w:rsidR="00F729B4" w:rsidRDefault="00F729B4">
            <w:pPr>
              <w:rPr>
                <w:color w:val="000000"/>
                <w:sz w:val="18"/>
                <w:szCs w:val="18"/>
              </w:rPr>
            </w:pPr>
            <w:r>
              <w:rPr>
                <w:color w:val="000000"/>
                <w:sz w:val="18"/>
                <w:szCs w:val="18"/>
              </w:rPr>
              <w:t>Tulemiaruandes tegevuskulud</w:t>
            </w:r>
          </w:p>
        </w:tc>
        <w:tc>
          <w:tcPr>
            <w:tcW w:w="1134" w:type="dxa"/>
            <w:shd w:val="clear" w:color="auto" w:fill="auto"/>
            <w:vAlign w:val="center"/>
            <w:hideMark/>
          </w:tcPr>
          <w:p w14:paraId="0F1FB371" w14:textId="77777777" w:rsidR="00F729B4" w:rsidRDefault="00F729B4">
            <w:pPr>
              <w:jc w:val="right"/>
              <w:rPr>
                <w:color w:val="7030A0"/>
                <w:sz w:val="18"/>
                <w:szCs w:val="18"/>
              </w:rPr>
            </w:pPr>
            <w:r>
              <w:rPr>
                <w:color w:val="7030A0"/>
                <w:sz w:val="18"/>
                <w:szCs w:val="18"/>
              </w:rPr>
              <w:t> </w:t>
            </w:r>
          </w:p>
        </w:tc>
        <w:tc>
          <w:tcPr>
            <w:tcW w:w="4040" w:type="dxa"/>
            <w:shd w:val="clear" w:color="auto" w:fill="auto"/>
            <w:vAlign w:val="center"/>
            <w:hideMark/>
          </w:tcPr>
          <w:p w14:paraId="4E33ACE6" w14:textId="77777777" w:rsidR="00F729B4" w:rsidRDefault="00F729B4">
            <w:pPr>
              <w:rPr>
                <w:color w:val="7030A0"/>
                <w:sz w:val="18"/>
                <w:szCs w:val="18"/>
              </w:rPr>
            </w:pPr>
            <w:r>
              <w:rPr>
                <w:color w:val="7030A0"/>
                <w:sz w:val="18"/>
                <w:szCs w:val="18"/>
              </w:rPr>
              <w:t> </w:t>
            </w:r>
          </w:p>
        </w:tc>
      </w:tr>
      <w:tr w:rsidR="00F729B4" w14:paraId="49BF242B" w14:textId="77777777" w:rsidTr="00F729B4">
        <w:trPr>
          <w:trHeight w:val="63"/>
        </w:trPr>
        <w:tc>
          <w:tcPr>
            <w:tcW w:w="2127" w:type="dxa"/>
            <w:shd w:val="clear" w:color="auto" w:fill="auto"/>
            <w:vAlign w:val="center"/>
            <w:hideMark/>
          </w:tcPr>
          <w:p w14:paraId="61A6EFF3" w14:textId="77777777" w:rsidR="00F729B4" w:rsidRDefault="00F729B4">
            <w:pPr>
              <w:rPr>
                <w:color w:val="000000"/>
                <w:sz w:val="18"/>
                <w:szCs w:val="18"/>
              </w:rPr>
            </w:pPr>
            <w:r>
              <w:rPr>
                <w:color w:val="000000"/>
                <w:sz w:val="18"/>
                <w:szCs w:val="18"/>
              </w:rPr>
              <w:t>Antud toetused tegevuskuludeks</w:t>
            </w:r>
          </w:p>
        </w:tc>
        <w:tc>
          <w:tcPr>
            <w:tcW w:w="1842" w:type="dxa"/>
            <w:shd w:val="clear" w:color="auto" w:fill="auto"/>
            <w:vAlign w:val="center"/>
            <w:hideMark/>
          </w:tcPr>
          <w:p w14:paraId="5C501C5C" w14:textId="77777777" w:rsidR="00F729B4" w:rsidRDefault="00F729B4">
            <w:pPr>
              <w:jc w:val="right"/>
              <w:rPr>
                <w:color w:val="000000"/>
                <w:sz w:val="18"/>
                <w:szCs w:val="18"/>
              </w:rPr>
            </w:pPr>
            <w:r>
              <w:rPr>
                <w:color w:val="000000"/>
                <w:sz w:val="18"/>
                <w:szCs w:val="18"/>
              </w:rPr>
              <w:t>-6 527 987</w:t>
            </w:r>
          </w:p>
        </w:tc>
        <w:tc>
          <w:tcPr>
            <w:tcW w:w="1985" w:type="dxa"/>
            <w:shd w:val="clear" w:color="auto" w:fill="auto"/>
            <w:vAlign w:val="center"/>
            <w:hideMark/>
          </w:tcPr>
          <w:p w14:paraId="085CE285" w14:textId="77777777" w:rsidR="00F729B4" w:rsidRDefault="00F729B4">
            <w:pPr>
              <w:jc w:val="right"/>
              <w:rPr>
                <w:color w:val="000000"/>
                <w:sz w:val="18"/>
                <w:szCs w:val="18"/>
              </w:rPr>
            </w:pPr>
            <w:r>
              <w:rPr>
                <w:color w:val="000000"/>
                <w:sz w:val="18"/>
                <w:szCs w:val="18"/>
              </w:rPr>
              <w:t>-6 819 713</w:t>
            </w:r>
          </w:p>
        </w:tc>
        <w:tc>
          <w:tcPr>
            <w:tcW w:w="1134" w:type="dxa"/>
            <w:shd w:val="clear" w:color="auto" w:fill="auto"/>
            <w:vAlign w:val="center"/>
            <w:hideMark/>
          </w:tcPr>
          <w:p w14:paraId="6E6ACDC6" w14:textId="77777777" w:rsidR="00F729B4" w:rsidRDefault="00F729B4">
            <w:pPr>
              <w:jc w:val="right"/>
              <w:rPr>
                <w:color w:val="000000"/>
                <w:sz w:val="18"/>
                <w:szCs w:val="18"/>
              </w:rPr>
            </w:pPr>
            <w:r>
              <w:rPr>
                <w:color w:val="000000"/>
                <w:sz w:val="18"/>
                <w:szCs w:val="18"/>
              </w:rPr>
              <w:t>291 726</w:t>
            </w:r>
          </w:p>
        </w:tc>
        <w:tc>
          <w:tcPr>
            <w:tcW w:w="4040" w:type="dxa"/>
            <w:shd w:val="clear" w:color="auto" w:fill="auto"/>
            <w:vAlign w:val="center"/>
            <w:hideMark/>
          </w:tcPr>
          <w:p w14:paraId="12650D62" w14:textId="69E6AB0F" w:rsidR="00F729B4" w:rsidRDefault="00F729B4" w:rsidP="00F729B4">
            <w:pPr>
              <w:rPr>
                <w:color w:val="000000"/>
                <w:sz w:val="18"/>
                <w:szCs w:val="18"/>
              </w:rPr>
            </w:pPr>
            <w:r>
              <w:rPr>
                <w:color w:val="000000"/>
                <w:sz w:val="18"/>
                <w:szCs w:val="18"/>
              </w:rPr>
              <w:t xml:space="preserve">Tulemiaruandes on antud toetustes kajastatud põhivara soetuseks antav sihtfinantseerimine </w:t>
            </w:r>
            <w:r>
              <w:rPr>
                <w:color w:val="FFFFFF"/>
                <w:sz w:val="18"/>
                <w:szCs w:val="18"/>
              </w:rPr>
              <w:t>imine)</w:t>
            </w:r>
          </w:p>
        </w:tc>
      </w:tr>
      <w:tr w:rsidR="00F729B4" w14:paraId="19721708" w14:textId="77777777" w:rsidTr="00F729B4">
        <w:trPr>
          <w:trHeight w:val="63"/>
        </w:trPr>
        <w:tc>
          <w:tcPr>
            <w:tcW w:w="2127" w:type="dxa"/>
            <w:shd w:val="clear" w:color="auto" w:fill="auto"/>
            <w:vAlign w:val="center"/>
            <w:hideMark/>
          </w:tcPr>
          <w:p w14:paraId="44DB6EF8" w14:textId="77777777" w:rsidR="00F729B4" w:rsidRDefault="00F729B4">
            <w:pPr>
              <w:rPr>
                <w:color w:val="000000"/>
                <w:sz w:val="18"/>
                <w:szCs w:val="18"/>
              </w:rPr>
            </w:pPr>
            <w:r>
              <w:rPr>
                <w:color w:val="000000"/>
                <w:sz w:val="18"/>
                <w:szCs w:val="18"/>
              </w:rPr>
              <w:t>Muud tegevuskulud</w:t>
            </w:r>
          </w:p>
        </w:tc>
        <w:tc>
          <w:tcPr>
            <w:tcW w:w="1842" w:type="dxa"/>
            <w:shd w:val="clear" w:color="auto" w:fill="auto"/>
            <w:vAlign w:val="center"/>
            <w:hideMark/>
          </w:tcPr>
          <w:p w14:paraId="313D08C5" w14:textId="77777777" w:rsidR="00F729B4" w:rsidRDefault="00F729B4">
            <w:pPr>
              <w:jc w:val="right"/>
              <w:rPr>
                <w:color w:val="000000"/>
                <w:sz w:val="18"/>
                <w:szCs w:val="18"/>
              </w:rPr>
            </w:pPr>
            <w:r>
              <w:rPr>
                <w:color w:val="000000"/>
                <w:sz w:val="18"/>
                <w:szCs w:val="18"/>
              </w:rPr>
              <w:t>-56 373 680</w:t>
            </w:r>
          </w:p>
        </w:tc>
        <w:tc>
          <w:tcPr>
            <w:tcW w:w="1985" w:type="dxa"/>
            <w:shd w:val="clear" w:color="auto" w:fill="auto"/>
            <w:vAlign w:val="center"/>
            <w:hideMark/>
          </w:tcPr>
          <w:p w14:paraId="0D863DE5" w14:textId="77777777" w:rsidR="00F729B4" w:rsidRDefault="00F729B4">
            <w:pPr>
              <w:jc w:val="right"/>
              <w:rPr>
                <w:color w:val="000000"/>
                <w:sz w:val="18"/>
                <w:szCs w:val="18"/>
              </w:rPr>
            </w:pPr>
            <w:r>
              <w:rPr>
                <w:color w:val="000000"/>
                <w:sz w:val="18"/>
                <w:szCs w:val="18"/>
              </w:rPr>
              <w:t>-58 367 784</w:t>
            </w:r>
          </w:p>
        </w:tc>
        <w:tc>
          <w:tcPr>
            <w:tcW w:w="1134" w:type="dxa"/>
            <w:shd w:val="clear" w:color="auto" w:fill="auto"/>
            <w:vAlign w:val="center"/>
            <w:hideMark/>
          </w:tcPr>
          <w:p w14:paraId="720122E0" w14:textId="77777777" w:rsidR="00F729B4" w:rsidRDefault="00F729B4">
            <w:pPr>
              <w:jc w:val="right"/>
              <w:rPr>
                <w:color w:val="000000"/>
                <w:sz w:val="18"/>
                <w:szCs w:val="18"/>
              </w:rPr>
            </w:pPr>
            <w:r>
              <w:rPr>
                <w:color w:val="000000"/>
                <w:sz w:val="18"/>
                <w:szCs w:val="18"/>
              </w:rPr>
              <w:t>1 994 104</w:t>
            </w:r>
          </w:p>
        </w:tc>
        <w:tc>
          <w:tcPr>
            <w:tcW w:w="4040" w:type="dxa"/>
            <w:shd w:val="clear" w:color="auto" w:fill="auto"/>
            <w:vAlign w:val="center"/>
            <w:hideMark/>
          </w:tcPr>
          <w:p w14:paraId="30A3DD6B" w14:textId="77777777" w:rsidR="00F729B4" w:rsidRDefault="00F729B4">
            <w:pPr>
              <w:rPr>
                <w:color w:val="000000"/>
                <w:sz w:val="18"/>
                <w:szCs w:val="18"/>
              </w:rPr>
            </w:pPr>
            <w:r>
              <w:rPr>
                <w:color w:val="000000"/>
                <w:sz w:val="18"/>
                <w:szCs w:val="18"/>
              </w:rPr>
              <w:t>Tulemiaruandes on antud osas muudes kuludes kajastatud käibemaks põhivara soetuselt</w:t>
            </w:r>
          </w:p>
        </w:tc>
      </w:tr>
      <w:tr w:rsidR="00F729B4" w14:paraId="76AC0263" w14:textId="77777777" w:rsidTr="00F729B4">
        <w:trPr>
          <w:trHeight w:val="63"/>
        </w:trPr>
        <w:tc>
          <w:tcPr>
            <w:tcW w:w="2127" w:type="dxa"/>
            <w:shd w:val="clear" w:color="auto" w:fill="auto"/>
            <w:vAlign w:val="center"/>
            <w:hideMark/>
          </w:tcPr>
          <w:p w14:paraId="48EA5A7C" w14:textId="77777777" w:rsidR="00F729B4" w:rsidRDefault="00F729B4">
            <w:pPr>
              <w:rPr>
                <w:color w:val="000000"/>
                <w:sz w:val="18"/>
                <w:szCs w:val="18"/>
              </w:rPr>
            </w:pPr>
            <w:r>
              <w:rPr>
                <w:color w:val="000000"/>
                <w:sz w:val="18"/>
                <w:szCs w:val="18"/>
              </w:rPr>
              <w:t>Põhivara amortisatsioon ja ümberhindlus</w:t>
            </w:r>
          </w:p>
        </w:tc>
        <w:tc>
          <w:tcPr>
            <w:tcW w:w="1842" w:type="dxa"/>
            <w:shd w:val="clear" w:color="auto" w:fill="auto"/>
            <w:vAlign w:val="center"/>
            <w:hideMark/>
          </w:tcPr>
          <w:p w14:paraId="619E12F3" w14:textId="77777777" w:rsidR="00F729B4" w:rsidRDefault="00F729B4">
            <w:pPr>
              <w:rPr>
                <w:color w:val="000000"/>
                <w:sz w:val="18"/>
                <w:szCs w:val="18"/>
              </w:rPr>
            </w:pPr>
            <w:r>
              <w:rPr>
                <w:color w:val="000000"/>
                <w:sz w:val="18"/>
                <w:szCs w:val="18"/>
              </w:rPr>
              <w:t> </w:t>
            </w:r>
          </w:p>
        </w:tc>
        <w:tc>
          <w:tcPr>
            <w:tcW w:w="1985" w:type="dxa"/>
            <w:shd w:val="clear" w:color="auto" w:fill="auto"/>
            <w:vAlign w:val="center"/>
            <w:hideMark/>
          </w:tcPr>
          <w:p w14:paraId="0849CE32" w14:textId="77777777" w:rsidR="00F729B4" w:rsidRDefault="00F729B4">
            <w:pPr>
              <w:jc w:val="right"/>
              <w:rPr>
                <w:color w:val="000000"/>
                <w:sz w:val="18"/>
                <w:szCs w:val="18"/>
              </w:rPr>
            </w:pPr>
            <w:r>
              <w:rPr>
                <w:color w:val="000000"/>
                <w:sz w:val="18"/>
                <w:szCs w:val="18"/>
              </w:rPr>
              <w:t>-7 491 840</w:t>
            </w:r>
          </w:p>
        </w:tc>
        <w:tc>
          <w:tcPr>
            <w:tcW w:w="1134" w:type="dxa"/>
            <w:shd w:val="clear" w:color="auto" w:fill="auto"/>
            <w:vAlign w:val="center"/>
            <w:hideMark/>
          </w:tcPr>
          <w:p w14:paraId="12780672" w14:textId="77777777" w:rsidR="00F729B4" w:rsidRDefault="00F729B4">
            <w:pPr>
              <w:jc w:val="right"/>
              <w:rPr>
                <w:color w:val="000000"/>
                <w:sz w:val="18"/>
                <w:szCs w:val="18"/>
              </w:rPr>
            </w:pPr>
            <w:r>
              <w:rPr>
                <w:color w:val="000000"/>
                <w:sz w:val="18"/>
                <w:szCs w:val="18"/>
              </w:rPr>
              <w:t>7 491 840</w:t>
            </w:r>
          </w:p>
        </w:tc>
        <w:tc>
          <w:tcPr>
            <w:tcW w:w="4040" w:type="dxa"/>
            <w:shd w:val="clear" w:color="auto" w:fill="auto"/>
            <w:vAlign w:val="center"/>
            <w:hideMark/>
          </w:tcPr>
          <w:p w14:paraId="219BF252" w14:textId="77777777" w:rsidR="00F729B4" w:rsidRDefault="00F729B4">
            <w:pPr>
              <w:rPr>
                <w:color w:val="000000"/>
                <w:sz w:val="18"/>
                <w:szCs w:val="18"/>
              </w:rPr>
            </w:pPr>
            <w:r>
              <w:rPr>
                <w:color w:val="000000"/>
                <w:sz w:val="18"/>
                <w:szCs w:val="18"/>
              </w:rPr>
              <w:t>Eelarve täitmise aruandes ei planeerita põhivara amortisatsiooni ja ümberhindlust</w:t>
            </w:r>
          </w:p>
        </w:tc>
      </w:tr>
      <w:tr w:rsidR="00F729B4" w14:paraId="503275BF" w14:textId="77777777" w:rsidTr="00F729B4">
        <w:trPr>
          <w:trHeight w:val="63"/>
        </w:trPr>
        <w:tc>
          <w:tcPr>
            <w:tcW w:w="2127" w:type="dxa"/>
            <w:shd w:val="clear" w:color="auto" w:fill="auto"/>
            <w:vAlign w:val="center"/>
            <w:hideMark/>
          </w:tcPr>
          <w:p w14:paraId="3FE47E8F" w14:textId="77777777" w:rsidR="00F729B4" w:rsidRDefault="00F729B4">
            <w:pPr>
              <w:rPr>
                <w:b/>
                <w:bCs/>
                <w:color w:val="000000"/>
                <w:sz w:val="18"/>
                <w:szCs w:val="18"/>
              </w:rPr>
            </w:pPr>
            <w:r>
              <w:rPr>
                <w:b/>
                <w:bCs/>
                <w:color w:val="000000"/>
                <w:sz w:val="18"/>
                <w:szCs w:val="18"/>
              </w:rPr>
              <w:t> </w:t>
            </w:r>
          </w:p>
        </w:tc>
        <w:tc>
          <w:tcPr>
            <w:tcW w:w="1842" w:type="dxa"/>
            <w:shd w:val="clear" w:color="auto" w:fill="auto"/>
            <w:vAlign w:val="center"/>
            <w:hideMark/>
          </w:tcPr>
          <w:p w14:paraId="3BD811AF" w14:textId="77777777" w:rsidR="00F729B4" w:rsidRDefault="00F729B4">
            <w:pPr>
              <w:jc w:val="right"/>
              <w:rPr>
                <w:b/>
                <w:bCs/>
                <w:color w:val="000000"/>
                <w:sz w:val="18"/>
                <w:szCs w:val="18"/>
              </w:rPr>
            </w:pPr>
            <w:r>
              <w:rPr>
                <w:b/>
                <w:bCs/>
                <w:color w:val="000000"/>
                <w:sz w:val="18"/>
                <w:szCs w:val="18"/>
              </w:rPr>
              <w:t> </w:t>
            </w:r>
          </w:p>
        </w:tc>
        <w:tc>
          <w:tcPr>
            <w:tcW w:w="1985" w:type="dxa"/>
            <w:shd w:val="clear" w:color="auto" w:fill="auto"/>
            <w:vAlign w:val="center"/>
            <w:hideMark/>
          </w:tcPr>
          <w:p w14:paraId="6B2B4954" w14:textId="77777777" w:rsidR="00F729B4" w:rsidRDefault="00F729B4">
            <w:pPr>
              <w:jc w:val="right"/>
              <w:rPr>
                <w:b/>
                <w:bCs/>
                <w:color w:val="000000"/>
                <w:sz w:val="18"/>
                <w:szCs w:val="18"/>
              </w:rPr>
            </w:pPr>
            <w:r>
              <w:rPr>
                <w:b/>
                <w:bCs/>
                <w:color w:val="000000"/>
                <w:sz w:val="18"/>
                <w:szCs w:val="18"/>
              </w:rPr>
              <w:t> </w:t>
            </w:r>
          </w:p>
        </w:tc>
        <w:tc>
          <w:tcPr>
            <w:tcW w:w="1134" w:type="dxa"/>
            <w:shd w:val="clear" w:color="auto" w:fill="auto"/>
            <w:vAlign w:val="center"/>
            <w:hideMark/>
          </w:tcPr>
          <w:p w14:paraId="76A904C9" w14:textId="77777777" w:rsidR="00F729B4" w:rsidRDefault="00F729B4">
            <w:pPr>
              <w:jc w:val="right"/>
              <w:rPr>
                <w:color w:val="7030A0"/>
                <w:sz w:val="18"/>
                <w:szCs w:val="18"/>
              </w:rPr>
            </w:pPr>
            <w:r>
              <w:rPr>
                <w:color w:val="7030A0"/>
                <w:sz w:val="18"/>
                <w:szCs w:val="18"/>
              </w:rPr>
              <w:t> </w:t>
            </w:r>
          </w:p>
        </w:tc>
        <w:tc>
          <w:tcPr>
            <w:tcW w:w="4040" w:type="dxa"/>
            <w:shd w:val="clear" w:color="auto" w:fill="auto"/>
            <w:vAlign w:val="center"/>
            <w:hideMark/>
          </w:tcPr>
          <w:p w14:paraId="4D299B2A" w14:textId="77777777" w:rsidR="00F729B4" w:rsidRDefault="00F729B4">
            <w:pPr>
              <w:rPr>
                <w:color w:val="7030A0"/>
                <w:sz w:val="18"/>
                <w:szCs w:val="18"/>
              </w:rPr>
            </w:pPr>
            <w:r>
              <w:rPr>
                <w:color w:val="7030A0"/>
                <w:sz w:val="18"/>
                <w:szCs w:val="18"/>
              </w:rPr>
              <w:t> </w:t>
            </w:r>
          </w:p>
        </w:tc>
      </w:tr>
      <w:tr w:rsidR="00F729B4" w14:paraId="4FDD11F4" w14:textId="77777777" w:rsidTr="00F729B4">
        <w:trPr>
          <w:trHeight w:val="377"/>
        </w:trPr>
        <w:tc>
          <w:tcPr>
            <w:tcW w:w="2127" w:type="dxa"/>
            <w:shd w:val="clear" w:color="auto" w:fill="auto"/>
            <w:vAlign w:val="center"/>
            <w:hideMark/>
          </w:tcPr>
          <w:p w14:paraId="3ADBF1E9" w14:textId="77777777" w:rsidR="00F729B4" w:rsidRDefault="00F729B4">
            <w:pPr>
              <w:rPr>
                <w:color w:val="000000"/>
                <w:sz w:val="18"/>
                <w:szCs w:val="18"/>
              </w:rPr>
            </w:pPr>
            <w:r>
              <w:rPr>
                <w:color w:val="000000"/>
                <w:sz w:val="18"/>
                <w:szCs w:val="18"/>
              </w:rPr>
              <w:t> </w:t>
            </w:r>
          </w:p>
        </w:tc>
        <w:tc>
          <w:tcPr>
            <w:tcW w:w="1842" w:type="dxa"/>
            <w:shd w:val="clear" w:color="auto" w:fill="auto"/>
            <w:vAlign w:val="center"/>
            <w:hideMark/>
          </w:tcPr>
          <w:p w14:paraId="22DC4319" w14:textId="77777777" w:rsidR="00F729B4" w:rsidRDefault="00F729B4">
            <w:pPr>
              <w:rPr>
                <w:color w:val="000000"/>
                <w:sz w:val="18"/>
                <w:szCs w:val="18"/>
              </w:rPr>
            </w:pPr>
            <w:r>
              <w:rPr>
                <w:color w:val="000000"/>
                <w:sz w:val="18"/>
                <w:szCs w:val="18"/>
              </w:rPr>
              <w:t>Investeerimistegevus</w:t>
            </w:r>
          </w:p>
        </w:tc>
        <w:tc>
          <w:tcPr>
            <w:tcW w:w="1985" w:type="dxa"/>
            <w:shd w:val="clear" w:color="auto" w:fill="auto"/>
            <w:vAlign w:val="center"/>
            <w:hideMark/>
          </w:tcPr>
          <w:p w14:paraId="7706EC8C" w14:textId="77777777" w:rsidR="00F729B4" w:rsidRDefault="00F729B4">
            <w:pPr>
              <w:rPr>
                <w:color w:val="000000"/>
                <w:sz w:val="18"/>
                <w:szCs w:val="18"/>
              </w:rPr>
            </w:pPr>
            <w:r>
              <w:rPr>
                <w:color w:val="000000"/>
                <w:sz w:val="18"/>
                <w:szCs w:val="18"/>
              </w:rPr>
              <w:t>Tulemiaruande finantstulud ja -kulud/Rahavoogude aruanne</w:t>
            </w:r>
          </w:p>
        </w:tc>
        <w:tc>
          <w:tcPr>
            <w:tcW w:w="1134" w:type="dxa"/>
            <w:shd w:val="clear" w:color="auto" w:fill="auto"/>
            <w:vAlign w:val="center"/>
            <w:hideMark/>
          </w:tcPr>
          <w:p w14:paraId="5FADA839" w14:textId="77777777" w:rsidR="00F729B4" w:rsidRDefault="00F729B4">
            <w:pPr>
              <w:jc w:val="right"/>
              <w:rPr>
                <w:color w:val="7030A0"/>
                <w:sz w:val="18"/>
                <w:szCs w:val="18"/>
              </w:rPr>
            </w:pPr>
            <w:r>
              <w:rPr>
                <w:color w:val="7030A0"/>
                <w:sz w:val="18"/>
                <w:szCs w:val="18"/>
              </w:rPr>
              <w:t> </w:t>
            </w:r>
          </w:p>
        </w:tc>
        <w:tc>
          <w:tcPr>
            <w:tcW w:w="4040" w:type="dxa"/>
            <w:shd w:val="clear" w:color="auto" w:fill="auto"/>
            <w:vAlign w:val="center"/>
            <w:hideMark/>
          </w:tcPr>
          <w:p w14:paraId="241B8C2B" w14:textId="77777777" w:rsidR="00F729B4" w:rsidRDefault="00F729B4">
            <w:pPr>
              <w:rPr>
                <w:color w:val="7030A0"/>
                <w:sz w:val="18"/>
                <w:szCs w:val="18"/>
              </w:rPr>
            </w:pPr>
            <w:r>
              <w:rPr>
                <w:color w:val="7030A0"/>
                <w:sz w:val="18"/>
                <w:szCs w:val="18"/>
              </w:rPr>
              <w:t> </w:t>
            </w:r>
          </w:p>
        </w:tc>
      </w:tr>
      <w:tr w:rsidR="00F729B4" w14:paraId="296560BD" w14:textId="77777777" w:rsidTr="00F729B4">
        <w:trPr>
          <w:trHeight w:val="63"/>
        </w:trPr>
        <w:tc>
          <w:tcPr>
            <w:tcW w:w="2127" w:type="dxa"/>
            <w:shd w:val="clear" w:color="auto" w:fill="auto"/>
            <w:vAlign w:val="center"/>
            <w:hideMark/>
          </w:tcPr>
          <w:p w14:paraId="6F06B0A7" w14:textId="77777777" w:rsidR="00F729B4" w:rsidRDefault="00F729B4">
            <w:pPr>
              <w:rPr>
                <w:color w:val="000000"/>
                <w:sz w:val="18"/>
                <w:szCs w:val="18"/>
              </w:rPr>
            </w:pPr>
            <w:r>
              <w:rPr>
                <w:color w:val="000000"/>
                <w:sz w:val="18"/>
                <w:szCs w:val="18"/>
              </w:rPr>
              <w:t xml:space="preserve">Põhivara müük </w:t>
            </w:r>
          </w:p>
        </w:tc>
        <w:tc>
          <w:tcPr>
            <w:tcW w:w="1842" w:type="dxa"/>
            <w:shd w:val="clear" w:color="auto" w:fill="auto"/>
            <w:vAlign w:val="center"/>
            <w:hideMark/>
          </w:tcPr>
          <w:p w14:paraId="6EB3EFE6" w14:textId="77777777" w:rsidR="00F729B4" w:rsidRDefault="00F729B4">
            <w:pPr>
              <w:jc w:val="right"/>
              <w:rPr>
                <w:color w:val="000000"/>
                <w:sz w:val="18"/>
                <w:szCs w:val="18"/>
              </w:rPr>
            </w:pPr>
            <w:r>
              <w:rPr>
                <w:color w:val="000000"/>
                <w:sz w:val="18"/>
                <w:szCs w:val="18"/>
              </w:rPr>
              <w:t>422 858</w:t>
            </w:r>
          </w:p>
        </w:tc>
        <w:tc>
          <w:tcPr>
            <w:tcW w:w="1985" w:type="dxa"/>
            <w:shd w:val="clear" w:color="auto" w:fill="auto"/>
            <w:vAlign w:val="center"/>
            <w:hideMark/>
          </w:tcPr>
          <w:p w14:paraId="080746DD" w14:textId="77777777" w:rsidR="00F729B4" w:rsidRDefault="00F729B4">
            <w:pPr>
              <w:jc w:val="right"/>
              <w:rPr>
                <w:color w:val="000000"/>
                <w:sz w:val="18"/>
                <w:szCs w:val="18"/>
              </w:rPr>
            </w:pPr>
            <w:r>
              <w:rPr>
                <w:color w:val="000000"/>
                <w:sz w:val="18"/>
                <w:szCs w:val="18"/>
              </w:rPr>
              <w:t>422 858</w:t>
            </w:r>
          </w:p>
        </w:tc>
        <w:tc>
          <w:tcPr>
            <w:tcW w:w="1134" w:type="dxa"/>
            <w:shd w:val="clear" w:color="auto" w:fill="auto"/>
            <w:vAlign w:val="center"/>
            <w:hideMark/>
          </w:tcPr>
          <w:p w14:paraId="1A364CF3" w14:textId="77777777" w:rsidR="00F729B4" w:rsidRDefault="00F729B4">
            <w:pPr>
              <w:jc w:val="right"/>
              <w:rPr>
                <w:color w:val="000000"/>
                <w:sz w:val="18"/>
                <w:szCs w:val="18"/>
              </w:rPr>
            </w:pPr>
            <w:r>
              <w:rPr>
                <w:color w:val="000000"/>
                <w:sz w:val="18"/>
                <w:szCs w:val="18"/>
              </w:rPr>
              <w:t>0</w:t>
            </w:r>
          </w:p>
        </w:tc>
        <w:tc>
          <w:tcPr>
            <w:tcW w:w="4040" w:type="dxa"/>
            <w:shd w:val="clear" w:color="auto" w:fill="auto"/>
            <w:vAlign w:val="center"/>
            <w:hideMark/>
          </w:tcPr>
          <w:p w14:paraId="3032D6C0" w14:textId="77777777" w:rsidR="00F729B4" w:rsidRDefault="00F729B4">
            <w:pPr>
              <w:rPr>
                <w:color w:val="7030A0"/>
                <w:sz w:val="18"/>
                <w:szCs w:val="18"/>
              </w:rPr>
            </w:pPr>
            <w:r>
              <w:rPr>
                <w:color w:val="7030A0"/>
                <w:sz w:val="18"/>
                <w:szCs w:val="18"/>
              </w:rPr>
              <w:t> </w:t>
            </w:r>
          </w:p>
        </w:tc>
      </w:tr>
      <w:tr w:rsidR="00F729B4" w14:paraId="379E627B" w14:textId="77777777" w:rsidTr="00F729B4">
        <w:trPr>
          <w:trHeight w:val="63"/>
        </w:trPr>
        <w:tc>
          <w:tcPr>
            <w:tcW w:w="2127" w:type="dxa"/>
            <w:vMerge w:val="restart"/>
            <w:shd w:val="clear" w:color="auto" w:fill="auto"/>
            <w:vAlign w:val="center"/>
            <w:hideMark/>
          </w:tcPr>
          <w:p w14:paraId="313CF619" w14:textId="77777777" w:rsidR="00F729B4" w:rsidRDefault="00F729B4">
            <w:pPr>
              <w:rPr>
                <w:color w:val="000000"/>
                <w:sz w:val="18"/>
                <w:szCs w:val="18"/>
              </w:rPr>
            </w:pPr>
            <w:r>
              <w:rPr>
                <w:color w:val="000000"/>
                <w:sz w:val="18"/>
                <w:szCs w:val="18"/>
              </w:rPr>
              <w:t xml:space="preserve">Põhivara soetus </w:t>
            </w:r>
          </w:p>
        </w:tc>
        <w:tc>
          <w:tcPr>
            <w:tcW w:w="1842" w:type="dxa"/>
            <w:vMerge w:val="restart"/>
            <w:shd w:val="clear" w:color="auto" w:fill="auto"/>
            <w:vAlign w:val="center"/>
            <w:hideMark/>
          </w:tcPr>
          <w:p w14:paraId="0AB9E2D8" w14:textId="77777777" w:rsidR="00F729B4" w:rsidRDefault="00F729B4">
            <w:pPr>
              <w:jc w:val="right"/>
              <w:rPr>
                <w:color w:val="000000"/>
                <w:sz w:val="18"/>
                <w:szCs w:val="18"/>
              </w:rPr>
            </w:pPr>
            <w:r>
              <w:rPr>
                <w:color w:val="000000"/>
                <w:sz w:val="18"/>
                <w:szCs w:val="18"/>
              </w:rPr>
              <w:t>-12 018 500</w:t>
            </w:r>
          </w:p>
        </w:tc>
        <w:tc>
          <w:tcPr>
            <w:tcW w:w="1985" w:type="dxa"/>
            <w:vMerge w:val="restart"/>
            <w:shd w:val="clear" w:color="auto" w:fill="auto"/>
            <w:vAlign w:val="center"/>
            <w:hideMark/>
          </w:tcPr>
          <w:p w14:paraId="18403011" w14:textId="77777777" w:rsidR="00F729B4" w:rsidRDefault="00F729B4">
            <w:pPr>
              <w:jc w:val="right"/>
              <w:rPr>
                <w:color w:val="000000"/>
                <w:sz w:val="18"/>
                <w:szCs w:val="18"/>
              </w:rPr>
            </w:pPr>
            <w:r>
              <w:rPr>
                <w:color w:val="000000"/>
                <w:sz w:val="18"/>
                <w:szCs w:val="18"/>
              </w:rPr>
              <w:t>-11 262 341</w:t>
            </w:r>
          </w:p>
        </w:tc>
        <w:tc>
          <w:tcPr>
            <w:tcW w:w="1134" w:type="dxa"/>
            <w:vMerge w:val="restart"/>
            <w:shd w:val="clear" w:color="auto" w:fill="auto"/>
            <w:vAlign w:val="center"/>
            <w:hideMark/>
          </w:tcPr>
          <w:p w14:paraId="7180CD78" w14:textId="77777777" w:rsidR="00F729B4" w:rsidRDefault="00F729B4">
            <w:pPr>
              <w:jc w:val="right"/>
              <w:rPr>
                <w:color w:val="000000"/>
                <w:sz w:val="18"/>
                <w:szCs w:val="18"/>
              </w:rPr>
            </w:pPr>
            <w:r>
              <w:rPr>
                <w:color w:val="000000"/>
                <w:sz w:val="18"/>
                <w:szCs w:val="18"/>
              </w:rPr>
              <w:t>-756 159</w:t>
            </w:r>
          </w:p>
        </w:tc>
        <w:tc>
          <w:tcPr>
            <w:tcW w:w="4040" w:type="dxa"/>
            <w:shd w:val="clear" w:color="auto" w:fill="auto"/>
            <w:vAlign w:val="center"/>
            <w:hideMark/>
          </w:tcPr>
          <w:p w14:paraId="755777DD" w14:textId="77777777" w:rsidR="00F729B4" w:rsidRDefault="00F729B4">
            <w:pPr>
              <w:rPr>
                <w:sz w:val="18"/>
                <w:szCs w:val="18"/>
              </w:rPr>
            </w:pPr>
            <w:r>
              <w:rPr>
                <w:sz w:val="18"/>
                <w:szCs w:val="18"/>
              </w:rPr>
              <w:t xml:space="preserve">Eelarve täitmise aruandes antud osas on kajastaud põhivara soetus koos käibemaksuga. </w:t>
            </w:r>
          </w:p>
        </w:tc>
      </w:tr>
      <w:tr w:rsidR="00F729B4" w14:paraId="5710AAE5" w14:textId="77777777" w:rsidTr="00F729B4">
        <w:trPr>
          <w:trHeight w:val="63"/>
        </w:trPr>
        <w:tc>
          <w:tcPr>
            <w:tcW w:w="2127" w:type="dxa"/>
            <w:vMerge/>
            <w:vAlign w:val="center"/>
            <w:hideMark/>
          </w:tcPr>
          <w:p w14:paraId="5234D2A3" w14:textId="77777777" w:rsidR="00F729B4" w:rsidRDefault="00F729B4">
            <w:pPr>
              <w:rPr>
                <w:color w:val="000000"/>
                <w:sz w:val="18"/>
                <w:szCs w:val="18"/>
              </w:rPr>
            </w:pPr>
          </w:p>
        </w:tc>
        <w:tc>
          <w:tcPr>
            <w:tcW w:w="1842" w:type="dxa"/>
            <w:vMerge/>
            <w:vAlign w:val="center"/>
            <w:hideMark/>
          </w:tcPr>
          <w:p w14:paraId="4F819BC5" w14:textId="77777777" w:rsidR="00F729B4" w:rsidRDefault="00F729B4">
            <w:pPr>
              <w:rPr>
                <w:color w:val="000000"/>
                <w:sz w:val="18"/>
                <w:szCs w:val="18"/>
              </w:rPr>
            </w:pPr>
          </w:p>
        </w:tc>
        <w:tc>
          <w:tcPr>
            <w:tcW w:w="1985" w:type="dxa"/>
            <w:vMerge/>
            <w:vAlign w:val="center"/>
            <w:hideMark/>
          </w:tcPr>
          <w:p w14:paraId="3A41A544" w14:textId="77777777" w:rsidR="00F729B4" w:rsidRDefault="00F729B4">
            <w:pPr>
              <w:rPr>
                <w:color w:val="000000"/>
                <w:sz w:val="18"/>
                <w:szCs w:val="18"/>
              </w:rPr>
            </w:pPr>
          </w:p>
        </w:tc>
        <w:tc>
          <w:tcPr>
            <w:tcW w:w="1134" w:type="dxa"/>
            <w:vMerge/>
            <w:vAlign w:val="center"/>
            <w:hideMark/>
          </w:tcPr>
          <w:p w14:paraId="036DED3C" w14:textId="77777777" w:rsidR="00F729B4" w:rsidRDefault="00F729B4">
            <w:pPr>
              <w:rPr>
                <w:color w:val="000000"/>
                <w:sz w:val="18"/>
                <w:szCs w:val="18"/>
              </w:rPr>
            </w:pPr>
          </w:p>
        </w:tc>
        <w:tc>
          <w:tcPr>
            <w:tcW w:w="4040" w:type="dxa"/>
            <w:shd w:val="clear" w:color="auto" w:fill="auto"/>
            <w:vAlign w:val="center"/>
            <w:hideMark/>
          </w:tcPr>
          <w:p w14:paraId="2B32CDDF" w14:textId="77777777" w:rsidR="00F729B4" w:rsidRDefault="00F729B4">
            <w:pPr>
              <w:rPr>
                <w:sz w:val="18"/>
                <w:szCs w:val="18"/>
              </w:rPr>
            </w:pPr>
            <w:r>
              <w:rPr>
                <w:sz w:val="18"/>
                <w:szCs w:val="18"/>
              </w:rPr>
              <w:t xml:space="preserve">Rahavoogude aruandes kajastub materiaalse põhivara eest tasutud summana 11 262 341 eurot, mis tuleneb järgmistest summadest: </w:t>
            </w:r>
          </w:p>
        </w:tc>
      </w:tr>
      <w:tr w:rsidR="00F729B4" w14:paraId="6BBD357F" w14:textId="77777777" w:rsidTr="00F729B4">
        <w:trPr>
          <w:trHeight w:val="63"/>
        </w:trPr>
        <w:tc>
          <w:tcPr>
            <w:tcW w:w="2127" w:type="dxa"/>
            <w:vMerge/>
            <w:vAlign w:val="center"/>
            <w:hideMark/>
          </w:tcPr>
          <w:p w14:paraId="3578E696" w14:textId="77777777" w:rsidR="00F729B4" w:rsidRDefault="00F729B4">
            <w:pPr>
              <w:rPr>
                <w:color w:val="000000"/>
                <w:sz w:val="18"/>
                <w:szCs w:val="18"/>
              </w:rPr>
            </w:pPr>
          </w:p>
        </w:tc>
        <w:tc>
          <w:tcPr>
            <w:tcW w:w="1842" w:type="dxa"/>
            <w:vMerge/>
            <w:vAlign w:val="center"/>
            <w:hideMark/>
          </w:tcPr>
          <w:p w14:paraId="7A32E8B2" w14:textId="77777777" w:rsidR="00F729B4" w:rsidRDefault="00F729B4">
            <w:pPr>
              <w:rPr>
                <w:color w:val="000000"/>
                <w:sz w:val="18"/>
                <w:szCs w:val="18"/>
              </w:rPr>
            </w:pPr>
          </w:p>
        </w:tc>
        <w:tc>
          <w:tcPr>
            <w:tcW w:w="1985" w:type="dxa"/>
            <w:vMerge/>
            <w:vAlign w:val="center"/>
            <w:hideMark/>
          </w:tcPr>
          <w:p w14:paraId="0E15FD90" w14:textId="77777777" w:rsidR="00F729B4" w:rsidRDefault="00F729B4">
            <w:pPr>
              <w:rPr>
                <w:color w:val="000000"/>
                <w:sz w:val="18"/>
                <w:szCs w:val="18"/>
              </w:rPr>
            </w:pPr>
          </w:p>
        </w:tc>
        <w:tc>
          <w:tcPr>
            <w:tcW w:w="1134" w:type="dxa"/>
            <w:vMerge/>
            <w:vAlign w:val="center"/>
            <w:hideMark/>
          </w:tcPr>
          <w:p w14:paraId="7CAD2B64" w14:textId="77777777" w:rsidR="00F729B4" w:rsidRDefault="00F729B4">
            <w:pPr>
              <w:rPr>
                <w:color w:val="000000"/>
                <w:sz w:val="18"/>
                <w:szCs w:val="18"/>
              </w:rPr>
            </w:pPr>
          </w:p>
        </w:tc>
        <w:tc>
          <w:tcPr>
            <w:tcW w:w="4040" w:type="dxa"/>
            <w:shd w:val="clear" w:color="auto" w:fill="auto"/>
            <w:vAlign w:val="center"/>
            <w:hideMark/>
          </w:tcPr>
          <w:p w14:paraId="1A66905E" w14:textId="77777777" w:rsidR="00F729B4" w:rsidRDefault="00F729B4">
            <w:pPr>
              <w:rPr>
                <w:sz w:val="18"/>
                <w:szCs w:val="18"/>
              </w:rPr>
            </w:pPr>
            <w:r>
              <w:rPr>
                <w:sz w:val="18"/>
                <w:szCs w:val="18"/>
              </w:rPr>
              <w:t xml:space="preserve">1) aruandeaasta soetuste summa 10 024 396 eurot, </w:t>
            </w:r>
          </w:p>
        </w:tc>
      </w:tr>
      <w:tr w:rsidR="00F729B4" w14:paraId="0DA57112" w14:textId="77777777" w:rsidTr="00F729B4">
        <w:trPr>
          <w:trHeight w:val="63"/>
        </w:trPr>
        <w:tc>
          <w:tcPr>
            <w:tcW w:w="2127" w:type="dxa"/>
            <w:vMerge/>
            <w:vAlign w:val="center"/>
            <w:hideMark/>
          </w:tcPr>
          <w:p w14:paraId="54BA30B0" w14:textId="77777777" w:rsidR="00F729B4" w:rsidRDefault="00F729B4">
            <w:pPr>
              <w:rPr>
                <w:color w:val="000000"/>
                <w:sz w:val="18"/>
                <w:szCs w:val="18"/>
              </w:rPr>
            </w:pPr>
          </w:p>
        </w:tc>
        <w:tc>
          <w:tcPr>
            <w:tcW w:w="1842" w:type="dxa"/>
            <w:vMerge/>
            <w:vAlign w:val="center"/>
            <w:hideMark/>
          </w:tcPr>
          <w:p w14:paraId="05EAAAFB" w14:textId="77777777" w:rsidR="00F729B4" w:rsidRDefault="00F729B4">
            <w:pPr>
              <w:rPr>
                <w:color w:val="000000"/>
                <w:sz w:val="18"/>
                <w:szCs w:val="18"/>
              </w:rPr>
            </w:pPr>
          </w:p>
        </w:tc>
        <w:tc>
          <w:tcPr>
            <w:tcW w:w="1985" w:type="dxa"/>
            <w:vMerge/>
            <w:vAlign w:val="center"/>
            <w:hideMark/>
          </w:tcPr>
          <w:p w14:paraId="16AE06E6" w14:textId="77777777" w:rsidR="00F729B4" w:rsidRDefault="00F729B4">
            <w:pPr>
              <w:rPr>
                <w:color w:val="000000"/>
                <w:sz w:val="18"/>
                <w:szCs w:val="18"/>
              </w:rPr>
            </w:pPr>
          </w:p>
        </w:tc>
        <w:tc>
          <w:tcPr>
            <w:tcW w:w="1134" w:type="dxa"/>
            <w:vMerge/>
            <w:vAlign w:val="center"/>
            <w:hideMark/>
          </w:tcPr>
          <w:p w14:paraId="2D4B635F" w14:textId="77777777" w:rsidR="00F729B4" w:rsidRDefault="00F729B4">
            <w:pPr>
              <w:rPr>
                <w:color w:val="000000"/>
                <w:sz w:val="18"/>
                <w:szCs w:val="18"/>
              </w:rPr>
            </w:pPr>
          </w:p>
        </w:tc>
        <w:tc>
          <w:tcPr>
            <w:tcW w:w="4040" w:type="dxa"/>
            <w:shd w:val="clear" w:color="auto" w:fill="auto"/>
            <w:vAlign w:val="center"/>
            <w:hideMark/>
          </w:tcPr>
          <w:p w14:paraId="403007BB" w14:textId="77777777" w:rsidR="00F729B4" w:rsidRDefault="00F729B4">
            <w:pPr>
              <w:rPr>
                <w:sz w:val="18"/>
                <w:szCs w:val="18"/>
              </w:rPr>
            </w:pPr>
            <w:r>
              <w:rPr>
                <w:sz w:val="18"/>
                <w:szCs w:val="18"/>
              </w:rPr>
              <w:t xml:space="preserve">2) käibemaksukulu aruandeaasta soetuselt 1 994 104 eurot </w:t>
            </w:r>
          </w:p>
        </w:tc>
      </w:tr>
      <w:tr w:rsidR="00F729B4" w14:paraId="0B68628F" w14:textId="77777777" w:rsidTr="00F729B4">
        <w:trPr>
          <w:trHeight w:val="63"/>
        </w:trPr>
        <w:tc>
          <w:tcPr>
            <w:tcW w:w="2127" w:type="dxa"/>
            <w:vMerge/>
            <w:vAlign w:val="center"/>
            <w:hideMark/>
          </w:tcPr>
          <w:p w14:paraId="1EEF74BE" w14:textId="77777777" w:rsidR="00F729B4" w:rsidRDefault="00F729B4">
            <w:pPr>
              <w:rPr>
                <w:color w:val="000000"/>
                <w:sz w:val="18"/>
                <w:szCs w:val="18"/>
              </w:rPr>
            </w:pPr>
          </w:p>
        </w:tc>
        <w:tc>
          <w:tcPr>
            <w:tcW w:w="1842" w:type="dxa"/>
            <w:vMerge/>
            <w:vAlign w:val="center"/>
            <w:hideMark/>
          </w:tcPr>
          <w:p w14:paraId="635E4F26" w14:textId="77777777" w:rsidR="00F729B4" w:rsidRDefault="00F729B4">
            <w:pPr>
              <w:rPr>
                <w:color w:val="000000"/>
                <w:sz w:val="18"/>
                <w:szCs w:val="18"/>
              </w:rPr>
            </w:pPr>
          </w:p>
        </w:tc>
        <w:tc>
          <w:tcPr>
            <w:tcW w:w="1985" w:type="dxa"/>
            <w:vMerge/>
            <w:vAlign w:val="center"/>
            <w:hideMark/>
          </w:tcPr>
          <w:p w14:paraId="340F5280" w14:textId="77777777" w:rsidR="00F729B4" w:rsidRDefault="00F729B4">
            <w:pPr>
              <w:rPr>
                <w:color w:val="000000"/>
                <w:sz w:val="18"/>
                <w:szCs w:val="18"/>
              </w:rPr>
            </w:pPr>
          </w:p>
        </w:tc>
        <w:tc>
          <w:tcPr>
            <w:tcW w:w="1134" w:type="dxa"/>
            <w:vMerge/>
            <w:vAlign w:val="center"/>
            <w:hideMark/>
          </w:tcPr>
          <w:p w14:paraId="4ADCCF57" w14:textId="77777777" w:rsidR="00F729B4" w:rsidRDefault="00F729B4">
            <w:pPr>
              <w:rPr>
                <w:color w:val="000000"/>
                <w:sz w:val="18"/>
                <w:szCs w:val="18"/>
              </w:rPr>
            </w:pPr>
          </w:p>
        </w:tc>
        <w:tc>
          <w:tcPr>
            <w:tcW w:w="4040" w:type="dxa"/>
            <w:shd w:val="clear" w:color="auto" w:fill="auto"/>
            <w:vAlign w:val="center"/>
            <w:hideMark/>
          </w:tcPr>
          <w:p w14:paraId="140B2A74" w14:textId="4B985DCD" w:rsidR="00F729B4" w:rsidRDefault="00F729B4" w:rsidP="00286DF5">
            <w:pPr>
              <w:rPr>
                <w:sz w:val="18"/>
                <w:szCs w:val="18"/>
              </w:rPr>
            </w:pPr>
            <w:r>
              <w:rPr>
                <w:sz w:val="18"/>
                <w:szCs w:val="18"/>
              </w:rPr>
              <w:t xml:space="preserve">3) Lahutatud aastal lõpuks tarnijatele põhivara eest tasumata summa 1 901 190 eurot ja liidetud aasta alguseks tarnijatele </w:t>
            </w:r>
            <w:r w:rsidR="00286DF5">
              <w:rPr>
                <w:sz w:val="18"/>
                <w:szCs w:val="18"/>
              </w:rPr>
              <w:t xml:space="preserve"> põhivara eest tasumata summa 1 </w:t>
            </w:r>
            <w:r>
              <w:rPr>
                <w:sz w:val="18"/>
                <w:szCs w:val="18"/>
              </w:rPr>
              <w:t>145</w:t>
            </w:r>
            <w:r w:rsidR="00286DF5">
              <w:rPr>
                <w:sz w:val="18"/>
                <w:szCs w:val="18"/>
              </w:rPr>
              <w:t> </w:t>
            </w:r>
            <w:r>
              <w:rPr>
                <w:sz w:val="18"/>
                <w:szCs w:val="18"/>
              </w:rPr>
              <w:t>030</w:t>
            </w:r>
            <w:r w:rsidR="00286DF5">
              <w:rPr>
                <w:sz w:val="18"/>
                <w:szCs w:val="18"/>
              </w:rPr>
              <w:t xml:space="preserve"> </w:t>
            </w:r>
            <w:r>
              <w:rPr>
                <w:sz w:val="18"/>
                <w:szCs w:val="18"/>
              </w:rPr>
              <w:t>eurot. Muutuses on arvestatud ainult need võlad, mis tasutakse rahaliselt.</w:t>
            </w:r>
          </w:p>
        </w:tc>
      </w:tr>
      <w:tr w:rsidR="00F729B4" w14:paraId="2F1F8D3A" w14:textId="77777777" w:rsidTr="00F34A9A">
        <w:trPr>
          <w:trHeight w:val="63"/>
        </w:trPr>
        <w:tc>
          <w:tcPr>
            <w:tcW w:w="2127" w:type="dxa"/>
            <w:shd w:val="clear" w:color="auto" w:fill="auto"/>
            <w:vAlign w:val="center"/>
            <w:hideMark/>
          </w:tcPr>
          <w:p w14:paraId="3E99C730" w14:textId="77777777" w:rsidR="00F729B4" w:rsidRDefault="00F729B4">
            <w:pPr>
              <w:rPr>
                <w:color w:val="000000"/>
                <w:sz w:val="18"/>
                <w:szCs w:val="18"/>
              </w:rPr>
            </w:pPr>
            <w:r>
              <w:rPr>
                <w:color w:val="000000"/>
                <w:sz w:val="18"/>
                <w:szCs w:val="18"/>
              </w:rPr>
              <w:t>Põhivara soetuseks saadav sihtfinantseerimine</w:t>
            </w:r>
          </w:p>
        </w:tc>
        <w:tc>
          <w:tcPr>
            <w:tcW w:w="1842" w:type="dxa"/>
            <w:shd w:val="clear" w:color="auto" w:fill="auto"/>
            <w:vAlign w:val="center"/>
            <w:hideMark/>
          </w:tcPr>
          <w:p w14:paraId="2C7B61F8" w14:textId="77777777" w:rsidR="00F729B4" w:rsidRDefault="00F729B4">
            <w:pPr>
              <w:jc w:val="right"/>
              <w:rPr>
                <w:color w:val="000000"/>
                <w:sz w:val="18"/>
                <w:szCs w:val="18"/>
              </w:rPr>
            </w:pPr>
            <w:r>
              <w:rPr>
                <w:color w:val="000000"/>
                <w:sz w:val="18"/>
                <w:szCs w:val="18"/>
              </w:rPr>
              <w:t>6 968 465</w:t>
            </w:r>
          </w:p>
        </w:tc>
        <w:tc>
          <w:tcPr>
            <w:tcW w:w="1985" w:type="dxa"/>
            <w:shd w:val="clear" w:color="auto" w:fill="auto"/>
            <w:vAlign w:val="center"/>
            <w:hideMark/>
          </w:tcPr>
          <w:p w14:paraId="146A1F4B" w14:textId="77777777" w:rsidR="00F729B4" w:rsidRDefault="00F729B4">
            <w:pPr>
              <w:rPr>
                <w:color w:val="000000"/>
                <w:sz w:val="18"/>
                <w:szCs w:val="18"/>
              </w:rPr>
            </w:pPr>
            <w:r>
              <w:rPr>
                <w:color w:val="000000"/>
                <w:sz w:val="18"/>
                <w:szCs w:val="18"/>
              </w:rPr>
              <w:t> </w:t>
            </w:r>
          </w:p>
        </w:tc>
        <w:tc>
          <w:tcPr>
            <w:tcW w:w="1134" w:type="dxa"/>
            <w:shd w:val="clear" w:color="auto" w:fill="auto"/>
            <w:vAlign w:val="center"/>
            <w:hideMark/>
          </w:tcPr>
          <w:p w14:paraId="463F3C90" w14:textId="77777777" w:rsidR="00F729B4" w:rsidRDefault="00F729B4">
            <w:pPr>
              <w:jc w:val="right"/>
              <w:rPr>
                <w:color w:val="000000"/>
                <w:sz w:val="18"/>
                <w:szCs w:val="18"/>
              </w:rPr>
            </w:pPr>
            <w:r>
              <w:rPr>
                <w:color w:val="000000"/>
                <w:sz w:val="18"/>
                <w:szCs w:val="18"/>
              </w:rPr>
              <w:t>6 968 465</w:t>
            </w:r>
          </w:p>
        </w:tc>
        <w:tc>
          <w:tcPr>
            <w:tcW w:w="4040" w:type="dxa"/>
            <w:shd w:val="clear" w:color="auto" w:fill="auto"/>
            <w:vAlign w:val="center"/>
            <w:hideMark/>
          </w:tcPr>
          <w:p w14:paraId="0303429F" w14:textId="2F1FBB2E" w:rsidR="00F729B4" w:rsidRPr="00260293" w:rsidRDefault="00F34A9A" w:rsidP="00F34A9A">
            <w:pPr>
              <w:rPr>
                <w:color w:val="7030A0"/>
                <w:sz w:val="18"/>
                <w:szCs w:val="18"/>
              </w:rPr>
            </w:pPr>
            <w:r w:rsidRPr="00260293">
              <w:rPr>
                <w:color w:val="000000"/>
                <w:sz w:val="18"/>
                <w:szCs w:val="18"/>
              </w:rPr>
              <w:t>Tulemiaruandes on põhivara soetuseks saadav sihtfinantseerimine kajastatud saadud toetuste all ja sellele lisaks on tulemiaruandes kajastatud mitterahaline sihtfinantseerimine summas 10580 eurot</w:t>
            </w:r>
            <w:r w:rsidRPr="00260293">
              <w:rPr>
                <w:color w:val="7030A0"/>
                <w:sz w:val="18"/>
                <w:szCs w:val="18"/>
              </w:rPr>
              <w:t>.</w:t>
            </w:r>
          </w:p>
        </w:tc>
      </w:tr>
      <w:tr w:rsidR="00F729B4" w14:paraId="7F739632" w14:textId="77777777" w:rsidTr="00F729B4">
        <w:trPr>
          <w:trHeight w:val="492"/>
        </w:trPr>
        <w:tc>
          <w:tcPr>
            <w:tcW w:w="2127" w:type="dxa"/>
            <w:shd w:val="clear" w:color="auto" w:fill="auto"/>
            <w:vAlign w:val="center"/>
            <w:hideMark/>
          </w:tcPr>
          <w:p w14:paraId="6879BE24" w14:textId="77777777" w:rsidR="00F729B4" w:rsidRDefault="00F729B4">
            <w:pPr>
              <w:rPr>
                <w:color w:val="000000"/>
                <w:sz w:val="18"/>
                <w:szCs w:val="18"/>
              </w:rPr>
            </w:pPr>
            <w:r>
              <w:rPr>
                <w:color w:val="000000"/>
                <w:sz w:val="18"/>
                <w:szCs w:val="18"/>
              </w:rPr>
              <w:t>Põhivara soetuseks antav sihtfinantseerimine</w:t>
            </w:r>
          </w:p>
        </w:tc>
        <w:tc>
          <w:tcPr>
            <w:tcW w:w="1842" w:type="dxa"/>
            <w:shd w:val="clear" w:color="auto" w:fill="auto"/>
            <w:vAlign w:val="center"/>
            <w:hideMark/>
          </w:tcPr>
          <w:p w14:paraId="21805448" w14:textId="77777777" w:rsidR="00F729B4" w:rsidRDefault="00F729B4">
            <w:pPr>
              <w:jc w:val="right"/>
              <w:rPr>
                <w:color w:val="000000"/>
                <w:sz w:val="18"/>
                <w:szCs w:val="18"/>
              </w:rPr>
            </w:pPr>
            <w:r>
              <w:rPr>
                <w:color w:val="000000"/>
                <w:sz w:val="18"/>
                <w:szCs w:val="18"/>
              </w:rPr>
              <w:t>-291 726</w:t>
            </w:r>
          </w:p>
        </w:tc>
        <w:tc>
          <w:tcPr>
            <w:tcW w:w="1985" w:type="dxa"/>
            <w:shd w:val="clear" w:color="auto" w:fill="auto"/>
            <w:vAlign w:val="center"/>
            <w:hideMark/>
          </w:tcPr>
          <w:p w14:paraId="532E0288" w14:textId="77777777" w:rsidR="00F729B4" w:rsidRDefault="00F729B4">
            <w:pPr>
              <w:rPr>
                <w:color w:val="000000"/>
                <w:sz w:val="18"/>
                <w:szCs w:val="18"/>
              </w:rPr>
            </w:pPr>
            <w:r>
              <w:rPr>
                <w:color w:val="000000"/>
                <w:sz w:val="18"/>
                <w:szCs w:val="18"/>
              </w:rPr>
              <w:t> </w:t>
            </w:r>
          </w:p>
        </w:tc>
        <w:tc>
          <w:tcPr>
            <w:tcW w:w="1134" w:type="dxa"/>
            <w:shd w:val="clear" w:color="auto" w:fill="auto"/>
            <w:vAlign w:val="center"/>
            <w:hideMark/>
          </w:tcPr>
          <w:p w14:paraId="2723F3F9" w14:textId="77777777" w:rsidR="00F729B4" w:rsidRDefault="00F729B4">
            <w:pPr>
              <w:jc w:val="right"/>
              <w:rPr>
                <w:color w:val="000000"/>
                <w:sz w:val="18"/>
                <w:szCs w:val="18"/>
              </w:rPr>
            </w:pPr>
            <w:r>
              <w:rPr>
                <w:color w:val="000000"/>
                <w:sz w:val="18"/>
                <w:szCs w:val="18"/>
              </w:rPr>
              <w:t>-291 726</w:t>
            </w:r>
          </w:p>
        </w:tc>
        <w:tc>
          <w:tcPr>
            <w:tcW w:w="4040" w:type="dxa"/>
            <w:shd w:val="clear" w:color="auto" w:fill="auto"/>
            <w:vAlign w:val="center"/>
            <w:hideMark/>
          </w:tcPr>
          <w:p w14:paraId="295365C2" w14:textId="77777777" w:rsidR="00F729B4" w:rsidRDefault="00F729B4">
            <w:pPr>
              <w:rPr>
                <w:sz w:val="18"/>
                <w:szCs w:val="18"/>
              </w:rPr>
            </w:pPr>
            <w:r>
              <w:rPr>
                <w:sz w:val="18"/>
                <w:szCs w:val="18"/>
              </w:rPr>
              <w:t>Tulemiaruandes põhivara soetuseks antav sihtfinantseerimine on kajastatud antud toetuste osas</w:t>
            </w:r>
          </w:p>
        </w:tc>
      </w:tr>
      <w:tr w:rsidR="00F729B4" w14:paraId="62B483CC" w14:textId="77777777" w:rsidTr="00812723">
        <w:trPr>
          <w:trHeight w:val="63"/>
        </w:trPr>
        <w:tc>
          <w:tcPr>
            <w:tcW w:w="2127" w:type="dxa"/>
            <w:shd w:val="clear" w:color="auto" w:fill="auto"/>
            <w:vAlign w:val="center"/>
            <w:hideMark/>
          </w:tcPr>
          <w:p w14:paraId="0B0D2B44" w14:textId="77777777" w:rsidR="00F729B4" w:rsidRDefault="00F729B4">
            <w:pPr>
              <w:rPr>
                <w:color w:val="000000"/>
                <w:sz w:val="18"/>
                <w:szCs w:val="18"/>
              </w:rPr>
            </w:pPr>
            <w:r>
              <w:rPr>
                <w:color w:val="000000"/>
                <w:sz w:val="18"/>
                <w:szCs w:val="18"/>
              </w:rPr>
              <w:t xml:space="preserve">Tagasilaekuvad laenud </w:t>
            </w:r>
          </w:p>
        </w:tc>
        <w:tc>
          <w:tcPr>
            <w:tcW w:w="1842" w:type="dxa"/>
            <w:shd w:val="clear" w:color="auto" w:fill="auto"/>
            <w:vAlign w:val="center"/>
            <w:hideMark/>
          </w:tcPr>
          <w:p w14:paraId="134185BB" w14:textId="77777777" w:rsidR="00F729B4" w:rsidRDefault="00F729B4">
            <w:pPr>
              <w:jc w:val="right"/>
              <w:rPr>
                <w:color w:val="000000"/>
                <w:sz w:val="18"/>
                <w:szCs w:val="18"/>
              </w:rPr>
            </w:pPr>
            <w:r>
              <w:rPr>
                <w:color w:val="000000"/>
                <w:sz w:val="18"/>
                <w:szCs w:val="18"/>
              </w:rPr>
              <w:t>726</w:t>
            </w:r>
          </w:p>
        </w:tc>
        <w:tc>
          <w:tcPr>
            <w:tcW w:w="1985" w:type="dxa"/>
            <w:shd w:val="clear" w:color="auto" w:fill="auto"/>
            <w:vAlign w:val="center"/>
            <w:hideMark/>
          </w:tcPr>
          <w:p w14:paraId="53B408FC" w14:textId="77777777" w:rsidR="00F729B4" w:rsidRDefault="00F729B4">
            <w:pPr>
              <w:jc w:val="right"/>
              <w:rPr>
                <w:color w:val="000000"/>
                <w:sz w:val="18"/>
                <w:szCs w:val="18"/>
              </w:rPr>
            </w:pPr>
            <w:r>
              <w:rPr>
                <w:color w:val="000000"/>
                <w:sz w:val="18"/>
                <w:szCs w:val="18"/>
              </w:rPr>
              <w:t>726</w:t>
            </w:r>
          </w:p>
        </w:tc>
        <w:tc>
          <w:tcPr>
            <w:tcW w:w="1134" w:type="dxa"/>
            <w:shd w:val="clear" w:color="auto" w:fill="auto"/>
            <w:vAlign w:val="center"/>
            <w:hideMark/>
          </w:tcPr>
          <w:p w14:paraId="3CC99246" w14:textId="77777777" w:rsidR="00F729B4" w:rsidRDefault="00F729B4">
            <w:pPr>
              <w:jc w:val="right"/>
              <w:rPr>
                <w:color w:val="000000"/>
                <w:sz w:val="18"/>
                <w:szCs w:val="18"/>
              </w:rPr>
            </w:pPr>
            <w:r>
              <w:rPr>
                <w:color w:val="000000"/>
                <w:sz w:val="18"/>
                <w:szCs w:val="18"/>
              </w:rPr>
              <w:t>0</w:t>
            </w:r>
          </w:p>
        </w:tc>
        <w:tc>
          <w:tcPr>
            <w:tcW w:w="4040" w:type="dxa"/>
            <w:shd w:val="clear" w:color="auto" w:fill="auto"/>
            <w:vAlign w:val="center"/>
            <w:hideMark/>
          </w:tcPr>
          <w:p w14:paraId="1BFD6265" w14:textId="77777777" w:rsidR="00F729B4" w:rsidRDefault="00F729B4">
            <w:pPr>
              <w:rPr>
                <w:color w:val="7030A0"/>
                <w:sz w:val="18"/>
                <w:szCs w:val="18"/>
              </w:rPr>
            </w:pPr>
            <w:r>
              <w:rPr>
                <w:color w:val="7030A0"/>
                <w:sz w:val="18"/>
                <w:szCs w:val="18"/>
              </w:rPr>
              <w:t> </w:t>
            </w:r>
          </w:p>
        </w:tc>
      </w:tr>
      <w:tr w:rsidR="00F729B4" w14:paraId="48B568B2" w14:textId="77777777" w:rsidTr="00812723">
        <w:trPr>
          <w:trHeight w:val="63"/>
        </w:trPr>
        <w:tc>
          <w:tcPr>
            <w:tcW w:w="2127" w:type="dxa"/>
            <w:shd w:val="clear" w:color="auto" w:fill="auto"/>
            <w:vAlign w:val="center"/>
            <w:hideMark/>
          </w:tcPr>
          <w:p w14:paraId="42311169" w14:textId="77777777" w:rsidR="00F729B4" w:rsidRDefault="00F729B4">
            <w:pPr>
              <w:rPr>
                <w:color w:val="000000"/>
                <w:sz w:val="18"/>
                <w:szCs w:val="18"/>
              </w:rPr>
            </w:pPr>
            <w:r>
              <w:rPr>
                <w:color w:val="000000"/>
                <w:sz w:val="18"/>
                <w:szCs w:val="18"/>
              </w:rPr>
              <w:t xml:space="preserve">Finantstulud </w:t>
            </w:r>
          </w:p>
        </w:tc>
        <w:tc>
          <w:tcPr>
            <w:tcW w:w="1842" w:type="dxa"/>
            <w:shd w:val="clear" w:color="auto" w:fill="auto"/>
            <w:vAlign w:val="center"/>
            <w:hideMark/>
          </w:tcPr>
          <w:p w14:paraId="6F75BCFD" w14:textId="77777777" w:rsidR="00F729B4" w:rsidRDefault="00F729B4">
            <w:pPr>
              <w:jc w:val="right"/>
              <w:rPr>
                <w:color w:val="000000"/>
                <w:sz w:val="18"/>
                <w:szCs w:val="18"/>
              </w:rPr>
            </w:pPr>
            <w:r>
              <w:rPr>
                <w:color w:val="000000"/>
                <w:sz w:val="18"/>
                <w:szCs w:val="18"/>
              </w:rPr>
              <w:t>2 369</w:t>
            </w:r>
          </w:p>
        </w:tc>
        <w:tc>
          <w:tcPr>
            <w:tcW w:w="1985" w:type="dxa"/>
            <w:shd w:val="clear" w:color="auto" w:fill="auto"/>
            <w:vAlign w:val="center"/>
            <w:hideMark/>
          </w:tcPr>
          <w:p w14:paraId="12E01991" w14:textId="77777777" w:rsidR="00F729B4" w:rsidRDefault="00F729B4">
            <w:pPr>
              <w:jc w:val="right"/>
              <w:rPr>
                <w:color w:val="000000"/>
                <w:sz w:val="18"/>
                <w:szCs w:val="18"/>
              </w:rPr>
            </w:pPr>
            <w:r>
              <w:rPr>
                <w:color w:val="000000"/>
                <w:sz w:val="18"/>
                <w:szCs w:val="18"/>
              </w:rPr>
              <w:t>2 369</w:t>
            </w:r>
          </w:p>
        </w:tc>
        <w:tc>
          <w:tcPr>
            <w:tcW w:w="1134" w:type="dxa"/>
            <w:shd w:val="clear" w:color="auto" w:fill="auto"/>
            <w:vAlign w:val="center"/>
            <w:hideMark/>
          </w:tcPr>
          <w:p w14:paraId="3A4199A1" w14:textId="77777777" w:rsidR="00F729B4" w:rsidRDefault="00F729B4">
            <w:pPr>
              <w:jc w:val="right"/>
              <w:rPr>
                <w:color w:val="000000"/>
                <w:sz w:val="18"/>
                <w:szCs w:val="18"/>
              </w:rPr>
            </w:pPr>
            <w:r>
              <w:rPr>
                <w:color w:val="000000"/>
                <w:sz w:val="18"/>
                <w:szCs w:val="18"/>
              </w:rPr>
              <w:t>0</w:t>
            </w:r>
          </w:p>
        </w:tc>
        <w:tc>
          <w:tcPr>
            <w:tcW w:w="4040" w:type="dxa"/>
            <w:shd w:val="clear" w:color="auto" w:fill="auto"/>
            <w:vAlign w:val="center"/>
            <w:hideMark/>
          </w:tcPr>
          <w:p w14:paraId="01AF9A0C" w14:textId="77777777" w:rsidR="00F729B4" w:rsidRDefault="00F729B4">
            <w:pPr>
              <w:rPr>
                <w:color w:val="7030A0"/>
                <w:sz w:val="18"/>
                <w:szCs w:val="18"/>
              </w:rPr>
            </w:pPr>
            <w:r>
              <w:rPr>
                <w:color w:val="7030A0"/>
                <w:sz w:val="18"/>
                <w:szCs w:val="18"/>
              </w:rPr>
              <w:t> </w:t>
            </w:r>
          </w:p>
        </w:tc>
      </w:tr>
      <w:tr w:rsidR="00F729B4" w14:paraId="1E14C3E1" w14:textId="77777777" w:rsidTr="00812723">
        <w:trPr>
          <w:trHeight w:val="63"/>
        </w:trPr>
        <w:tc>
          <w:tcPr>
            <w:tcW w:w="2127" w:type="dxa"/>
            <w:shd w:val="clear" w:color="auto" w:fill="auto"/>
            <w:vAlign w:val="center"/>
            <w:hideMark/>
          </w:tcPr>
          <w:p w14:paraId="727E4031" w14:textId="77777777" w:rsidR="00F729B4" w:rsidRDefault="00F729B4">
            <w:pPr>
              <w:rPr>
                <w:color w:val="000000"/>
                <w:sz w:val="18"/>
                <w:szCs w:val="18"/>
              </w:rPr>
            </w:pPr>
            <w:r>
              <w:rPr>
                <w:color w:val="000000"/>
                <w:sz w:val="18"/>
                <w:szCs w:val="18"/>
              </w:rPr>
              <w:t xml:space="preserve">Finantstkulud </w:t>
            </w:r>
          </w:p>
        </w:tc>
        <w:tc>
          <w:tcPr>
            <w:tcW w:w="1842" w:type="dxa"/>
            <w:shd w:val="clear" w:color="auto" w:fill="auto"/>
            <w:vAlign w:val="center"/>
            <w:hideMark/>
          </w:tcPr>
          <w:p w14:paraId="70718C3D" w14:textId="77777777" w:rsidR="00F729B4" w:rsidRDefault="00F729B4">
            <w:pPr>
              <w:jc w:val="right"/>
              <w:rPr>
                <w:color w:val="000000"/>
                <w:sz w:val="18"/>
                <w:szCs w:val="18"/>
              </w:rPr>
            </w:pPr>
            <w:r>
              <w:rPr>
                <w:color w:val="000000"/>
                <w:sz w:val="18"/>
                <w:szCs w:val="18"/>
              </w:rPr>
              <w:t>-486 727</w:t>
            </w:r>
          </w:p>
        </w:tc>
        <w:tc>
          <w:tcPr>
            <w:tcW w:w="1985" w:type="dxa"/>
            <w:shd w:val="clear" w:color="auto" w:fill="auto"/>
            <w:vAlign w:val="center"/>
            <w:hideMark/>
          </w:tcPr>
          <w:p w14:paraId="4F1DE47D" w14:textId="77777777" w:rsidR="00F729B4" w:rsidRDefault="00F729B4">
            <w:pPr>
              <w:jc w:val="right"/>
              <w:rPr>
                <w:color w:val="000000"/>
                <w:sz w:val="18"/>
                <w:szCs w:val="18"/>
              </w:rPr>
            </w:pPr>
            <w:r>
              <w:rPr>
                <w:color w:val="000000"/>
                <w:sz w:val="18"/>
                <w:szCs w:val="18"/>
              </w:rPr>
              <w:t>-486 727</w:t>
            </w:r>
          </w:p>
        </w:tc>
        <w:tc>
          <w:tcPr>
            <w:tcW w:w="1134" w:type="dxa"/>
            <w:shd w:val="clear" w:color="auto" w:fill="auto"/>
            <w:vAlign w:val="center"/>
            <w:hideMark/>
          </w:tcPr>
          <w:p w14:paraId="48D371A4" w14:textId="77777777" w:rsidR="00F729B4" w:rsidRDefault="00F729B4">
            <w:pPr>
              <w:jc w:val="right"/>
              <w:rPr>
                <w:color w:val="000000"/>
                <w:sz w:val="18"/>
                <w:szCs w:val="18"/>
              </w:rPr>
            </w:pPr>
            <w:r>
              <w:rPr>
                <w:color w:val="000000"/>
                <w:sz w:val="18"/>
                <w:szCs w:val="18"/>
              </w:rPr>
              <w:t>0</w:t>
            </w:r>
          </w:p>
        </w:tc>
        <w:tc>
          <w:tcPr>
            <w:tcW w:w="4040" w:type="dxa"/>
            <w:shd w:val="clear" w:color="auto" w:fill="auto"/>
            <w:vAlign w:val="center"/>
            <w:hideMark/>
          </w:tcPr>
          <w:p w14:paraId="72BB7F6F" w14:textId="77777777" w:rsidR="00F729B4" w:rsidRDefault="00F729B4">
            <w:pPr>
              <w:rPr>
                <w:color w:val="7030A0"/>
                <w:sz w:val="18"/>
                <w:szCs w:val="18"/>
              </w:rPr>
            </w:pPr>
            <w:r>
              <w:rPr>
                <w:color w:val="7030A0"/>
                <w:sz w:val="18"/>
                <w:szCs w:val="18"/>
              </w:rPr>
              <w:t> </w:t>
            </w:r>
          </w:p>
        </w:tc>
      </w:tr>
      <w:tr w:rsidR="00F729B4" w14:paraId="641E81AD" w14:textId="77777777" w:rsidTr="00F729B4">
        <w:trPr>
          <w:trHeight w:val="720"/>
        </w:trPr>
        <w:tc>
          <w:tcPr>
            <w:tcW w:w="2127" w:type="dxa"/>
            <w:vMerge w:val="restart"/>
            <w:shd w:val="clear" w:color="auto" w:fill="auto"/>
            <w:vAlign w:val="center"/>
            <w:hideMark/>
          </w:tcPr>
          <w:p w14:paraId="1DAB60A3" w14:textId="77777777" w:rsidR="00F729B4" w:rsidRDefault="00F729B4">
            <w:pPr>
              <w:rPr>
                <w:color w:val="000000"/>
                <w:sz w:val="18"/>
                <w:szCs w:val="18"/>
              </w:rPr>
            </w:pPr>
            <w:r>
              <w:rPr>
                <w:color w:val="000000"/>
                <w:sz w:val="18"/>
                <w:szCs w:val="18"/>
              </w:rPr>
              <w:t>Tulem osalustelt</w:t>
            </w:r>
          </w:p>
        </w:tc>
        <w:tc>
          <w:tcPr>
            <w:tcW w:w="1842" w:type="dxa"/>
            <w:vMerge w:val="restart"/>
            <w:shd w:val="clear" w:color="auto" w:fill="auto"/>
            <w:vAlign w:val="center"/>
            <w:hideMark/>
          </w:tcPr>
          <w:p w14:paraId="52A71525" w14:textId="28200FBA" w:rsidR="00F729B4" w:rsidRDefault="00F729B4">
            <w:pPr>
              <w:rPr>
                <w:color w:val="000000"/>
                <w:sz w:val="18"/>
                <w:szCs w:val="18"/>
              </w:rPr>
            </w:pPr>
          </w:p>
        </w:tc>
        <w:tc>
          <w:tcPr>
            <w:tcW w:w="1985" w:type="dxa"/>
            <w:vMerge w:val="restart"/>
            <w:shd w:val="clear" w:color="auto" w:fill="auto"/>
            <w:vAlign w:val="center"/>
            <w:hideMark/>
          </w:tcPr>
          <w:p w14:paraId="6EE314AA" w14:textId="77777777" w:rsidR="00F729B4" w:rsidRDefault="00F729B4">
            <w:pPr>
              <w:jc w:val="right"/>
              <w:rPr>
                <w:color w:val="000000"/>
                <w:sz w:val="18"/>
                <w:szCs w:val="18"/>
              </w:rPr>
            </w:pPr>
            <w:r>
              <w:rPr>
                <w:color w:val="000000"/>
                <w:sz w:val="18"/>
                <w:szCs w:val="18"/>
              </w:rPr>
              <w:t>32 099</w:t>
            </w:r>
          </w:p>
        </w:tc>
        <w:tc>
          <w:tcPr>
            <w:tcW w:w="1134" w:type="dxa"/>
            <w:vMerge w:val="restart"/>
            <w:shd w:val="clear" w:color="auto" w:fill="auto"/>
            <w:vAlign w:val="center"/>
            <w:hideMark/>
          </w:tcPr>
          <w:p w14:paraId="189CB100" w14:textId="77777777" w:rsidR="00F729B4" w:rsidRDefault="00F729B4">
            <w:pPr>
              <w:jc w:val="right"/>
              <w:rPr>
                <w:color w:val="000000"/>
                <w:sz w:val="18"/>
                <w:szCs w:val="18"/>
              </w:rPr>
            </w:pPr>
            <w:r>
              <w:rPr>
                <w:color w:val="000000"/>
                <w:sz w:val="18"/>
                <w:szCs w:val="18"/>
              </w:rPr>
              <w:t>-32 099</w:t>
            </w:r>
          </w:p>
        </w:tc>
        <w:tc>
          <w:tcPr>
            <w:tcW w:w="4040" w:type="dxa"/>
            <w:vMerge w:val="restart"/>
            <w:shd w:val="clear" w:color="auto" w:fill="auto"/>
            <w:vAlign w:val="center"/>
            <w:hideMark/>
          </w:tcPr>
          <w:p w14:paraId="4E3F0E90" w14:textId="77777777" w:rsidR="00F729B4" w:rsidRDefault="00F729B4">
            <w:pPr>
              <w:rPr>
                <w:sz w:val="18"/>
                <w:szCs w:val="18"/>
              </w:rPr>
            </w:pPr>
            <w:r>
              <w:rPr>
                <w:sz w:val="18"/>
                <w:szCs w:val="18"/>
              </w:rPr>
              <w:t xml:space="preserve">Eelarve täitmise investeerimistegevuse eelarveosas ei planeerita osaluste ümberhindamisest põhjustatud kasumit ja kahjumit. </w:t>
            </w:r>
          </w:p>
        </w:tc>
      </w:tr>
      <w:tr w:rsidR="00F729B4" w14:paraId="3BFDC91C" w14:textId="77777777" w:rsidTr="00812723">
        <w:trPr>
          <w:trHeight w:val="276"/>
        </w:trPr>
        <w:tc>
          <w:tcPr>
            <w:tcW w:w="2127" w:type="dxa"/>
            <w:vMerge/>
            <w:vAlign w:val="center"/>
            <w:hideMark/>
          </w:tcPr>
          <w:p w14:paraId="0161C21D" w14:textId="77777777" w:rsidR="00F729B4" w:rsidRDefault="00F729B4">
            <w:pPr>
              <w:rPr>
                <w:color w:val="000000"/>
                <w:sz w:val="18"/>
                <w:szCs w:val="18"/>
              </w:rPr>
            </w:pPr>
          </w:p>
        </w:tc>
        <w:tc>
          <w:tcPr>
            <w:tcW w:w="1842" w:type="dxa"/>
            <w:vMerge/>
            <w:vAlign w:val="center"/>
            <w:hideMark/>
          </w:tcPr>
          <w:p w14:paraId="1E60741B" w14:textId="77777777" w:rsidR="00F729B4" w:rsidRDefault="00F729B4">
            <w:pPr>
              <w:rPr>
                <w:color w:val="000000"/>
                <w:sz w:val="18"/>
                <w:szCs w:val="18"/>
              </w:rPr>
            </w:pPr>
          </w:p>
        </w:tc>
        <w:tc>
          <w:tcPr>
            <w:tcW w:w="1985" w:type="dxa"/>
            <w:vMerge/>
            <w:vAlign w:val="center"/>
            <w:hideMark/>
          </w:tcPr>
          <w:p w14:paraId="7552F1AB" w14:textId="77777777" w:rsidR="00F729B4" w:rsidRDefault="00F729B4">
            <w:pPr>
              <w:rPr>
                <w:color w:val="000000"/>
                <w:sz w:val="18"/>
                <w:szCs w:val="18"/>
              </w:rPr>
            </w:pPr>
          </w:p>
        </w:tc>
        <w:tc>
          <w:tcPr>
            <w:tcW w:w="1134" w:type="dxa"/>
            <w:vMerge/>
            <w:vAlign w:val="center"/>
            <w:hideMark/>
          </w:tcPr>
          <w:p w14:paraId="0A0E2BDE" w14:textId="77777777" w:rsidR="00F729B4" w:rsidRDefault="00F729B4">
            <w:pPr>
              <w:rPr>
                <w:color w:val="000000"/>
                <w:sz w:val="18"/>
                <w:szCs w:val="18"/>
              </w:rPr>
            </w:pPr>
          </w:p>
        </w:tc>
        <w:tc>
          <w:tcPr>
            <w:tcW w:w="4040" w:type="dxa"/>
            <w:vMerge/>
            <w:vAlign w:val="center"/>
            <w:hideMark/>
          </w:tcPr>
          <w:p w14:paraId="5CB58D62" w14:textId="77777777" w:rsidR="00F729B4" w:rsidRDefault="00F729B4">
            <w:pPr>
              <w:rPr>
                <w:sz w:val="18"/>
                <w:szCs w:val="18"/>
              </w:rPr>
            </w:pPr>
          </w:p>
        </w:tc>
      </w:tr>
      <w:tr w:rsidR="00F729B4" w14:paraId="1082A308" w14:textId="77777777" w:rsidTr="00812723">
        <w:trPr>
          <w:trHeight w:val="63"/>
        </w:trPr>
        <w:tc>
          <w:tcPr>
            <w:tcW w:w="2127" w:type="dxa"/>
            <w:shd w:val="clear" w:color="auto" w:fill="auto"/>
            <w:vAlign w:val="center"/>
            <w:hideMark/>
          </w:tcPr>
          <w:p w14:paraId="12190F37" w14:textId="77777777" w:rsidR="00F729B4" w:rsidRDefault="00F729B4">
            <w:pPr>
              <w:rPr>
                <w:color w:val="000000"/>
                <w:sz w:val="18"/>
                <w:szCs w:val="18"/>
              </w:rPr>
            </w:pPr>
            <w:r>
              <w:rPr>
                <w:color w:val="000000"/>
                <w:sz w:val="18"/>
                <w:szCs w:val="18"/>
              </w:rPr>
              <w:t> </w:t>
            </w:r>
          </w:p>
        </w:tc>
        <w:tc>
          <w:tcPr>
            <w:tcW w:w="1842" w:type="dxa"/>
            <w:shd w:val="clear" w:color="auto" w:fill="auto"/>
            <w:vAlign w:val="center"/>
            <w:hideMark/>
          </w:tcPr>
          <w:p w14:paraId="666974DD" w14:textId="77777777" w:rsidR="00F729B4" w:rsidRDefault="00F729B4">
            <w:pPr>
              <w:jc w:val="right"/>
              <w:rPr>
                <w:b/>
                <w:bCs/>
                <w:color w:val="000000"/>
                <w:sz w:val="18"/>
                <w:szCs w:val="18"/>
              </w:rPr>
            </w:pPr>
            <w:r>
              <w:rPr>
                <w:b/>
                <w:bCs/>
                <w:color w:val="000000"/>
                <w:sz w:val="18"/>
                <w:szCs w:val="18"/>
              </w:rPr>
              <w:t> </w:t>
            </w:r>
          </w:p>
        </w:tc>
        <w:tc>
          <w:tcPr>
            <w:tcW w:w="1985" w:type="dxa"/>
            <w:shd w:val="clear" w:color="auto" w:fill="auto"/>
            <w:vAlign w:val="center"/>
            <w:hideMark/>
          </w:tcPr>
          <w:p w14:paraId="76B531DA" w14:textId="77777777" w:rsidR="00F729B4" w:rsidRDefault="00F729B4">
            <w:pPr>
              <w:rPr>
                <w:color w:val="000000"/>
                <w:sz w:val="18"/>
                <w:szCs w:val="18"/>
              </w:rPr>
            </w:pPr>
            <w:r>
              <w:rPr>
                <w:color w:val="000000"/>
                <w:sz w:val="18"/>
                <w:szCs w:val="18"/>
              </w:rPr>
              <w:t> ..</w:t>
            </w:r>
          </w:p>
        </w:tc>
        <w:tc>
          <w:tcPr>
            <w:tcW w:w="1134" w:type="dxa"/>
            <w:shd w:val="clear" w:color="auto" w:fill="auto"/>
            <w:vAlign w:val="center"/>
            <w:hideMark/>
          </w:tcPr>
          <w:p w14:paraId="204663CB" w14:textId="77777777" w:rsidR="00F729B4" w:rsidRDefault="00F729B4">
            <w:pPr>
              <w:jc w:val="right"/>
              <w:rPr>
                <w:color w:val="7030A0"/>
                <w:sz w:val="18"/>
                <w:szCs w:val="18"/>
              </w:rPr>
            </w:pPr>
            <w:r>
              <w:rPr>
                <w:color w:val="7030A0"/>
                <w:sz w:val="18"/>
                <w:szCs w:val="18"/>
              </w:rPr>
              <w:t> </w:t>
            </w:r>
          </w:p>
        </w:tc>
        <w:tc>
          <w:tcPr>
            <w:tcW w:w="4040" w:type="dxa"/>
            <w:shd w:val="clear" w:color="auto" w:fill="auto"/>
            <w:vAlign w:val="center"/>
            <w:hideMark/>
          </w:tcPr>
          <w:p w14:paraId="476F364A" w14:textId="77777777" w:rsidR="00F729B4" w:rsidRDefault="00F729B4">
            <w:pPr>
              <w:rPr>
                <w:color w:val="7030A0"/>
                <w:sz w:val="18"/>
                <w:szCs w:val="18"/>
              </w:rPr>
            </w:pPr>
            <w:r>
              <w:rPr>
                <w:color w:val="7030A0"/>
                <w:sz w:val="18"/>
                <w:szCs w:val="18"/>
              </w:rPr>
              <w:t> </w:t>
            </w:r>
          </w:p>
        </w:tc>
      </w:tr>
      <w:tr w:rsidR="00F729B4" w14:paraId="39A371E9" w14:textId="77777777" w:rsidTr="00812723">
        <w:trPr>
          <w:trHeight w:val="63"/>
        </w:trPr>
        <w:tc>
          <w:tcPr>
            <w:tcW w:w="2127" w:type="dxa"/>
            <w:shd w:val="clear" w:color="auto" w:fill="auto"/>
            <w:vAlign w:val="center"/>
            <w:hideMark/>
          </w:tcPr>
          <w:p w14:paraId="7EB51DD4" w14:textId="77777777" w:rsidR="00F729B4" w:rsidRDefault="00F729B4">
            <w:pPr>
              <w:rPr>
                <w:color w:val="000000"/>
                <w:sz w:val="18"/>
                <w:szCs w:val="18"/>
              </w:rPr>
            </w:pPr>
            <w:r>
              <w:rPr>
                <w:color w:val="000000"/>
                <w:sz w:val="18"/>
                <w:szCs w:val="18"/>
              </w:rPr>
              <w:t> </w:t>
            </w:r>
          </w:p>
        </w:tc>
        <w:tc>
          <w:tcPr>
            <w:tcW w:w="1842" w:type="dxa"/>
            <w:shd w:val="clear" w:color="auto" w:fill="auto"/>
            <w:vAlign w:val="center"/>
            <w:hideMark/>
          </w:tcPr>
          <w:p w14:paraId="05464980" w14:textId="77777777" w:rsidR="00F729B4" w:rsidRDefault="00F729B4">
            <w:pPr>
              <w:rPr>
                <w:color w:val="000000"/>
                <w:sz w:val="18"/>
                <w:szCs w:val="18"/>
              </w:rPr>
            </w:pPr>
            <w:r>
              <w:rPr>
                <w:color w:val="000000"/>
                <w:sz w:val="18"/>
                <w:szCs w:val="18"/>
              </w:rPr>
              <w:t>Finantseerimistegevus</w:t>
            </w:r>
          </w:p>
        </w:tc>
        <w:tc>
          <w:tcPr>
            <w:tcW w:w="1985" w:type="dxa"/>
            <w:shd w:val="clear" w:color="auto" w:fill="auto"/>
            <w:vAlign w:val="center"/>
            <w:hideMark/>
          </w:tcPr>
          <w:p w14:paraId="747E7429" w14:textId="77777777" w:rsidR="00F729B4" w:rsidRDefault="00F729B4">
            <w:pPr>
              <w:rPr>
                <w:color w:val="000000"/>
                <w:sz w:val="18"/>
                <w:szCs w:val="18"/>
              </w:rPr>
            </w:pPr>
            <w:r>
              <w:rPr>
                <w:color w:val="000000"/>
                <w:sz w:val="18"/>
                <w:szCs w:val="18"/>
              </w:rPr>
              <w:t>Rahavoogude aruanne</w:t>
            </w:r>
          </w:p>
        </w:tc>
        <w:tc>
          <w:tcPr>
            <w:tcW w:w="1134" w:type="dxa"/>
            <w:shd w:val="clear" w:color="auto" w:fill="auto"/>
            <w:vAlign w:val="center"/>
            <w:hideMark/>
          </w:tcPr>
          <w:p w14:paraId="323B3FBB" w14:textId="77777777" w:rsidR="00F729B4" w:rsidRDefault="00F729B4">
            <w:pPr>
              <w:jc w:val="right"/>
              <w:rPr>
                <w:color w:val="7030A0"/>
                <w:sz w:val="18"/>
                <w:szCs w:val="18"/>
              </w:rPr>
            </w:pPr>
            <w:r>
              <w:rPr>
                <w:color w:val="7030A0"/>
                <w:sz w:val="18"/>
                <w:szCs w:val="18"/>
              </w:rPr>
              <w:t> </w:t>
            </w:r>
          </w:p>
        </w:tc>
        <w:tc>
          <w:tcPr>
            <w:tcW w:w="4040" w:type="dxa"/>
            <w:shd w:val="clear" w:color="auto" w:fill="auto"/>
            <w:vAlign w:val="center"/>
            <w:hideMark/>
          </w:tcPr>
          <w:p w14:paraId="2608C612" w14:textId="77777777" w:rsidR="00F729B4" w:rsidRDefault="00F729B4">
            <w:pPr>
              <w:rPr>
                <w:color w:val="7030A0"/>
                <w:sz w:val="18"/>
                <w:szCs w:val="18"/>
              </w:rPr>
            </w:pPr>
            <w:r>
              <w:rPr>
                <w:color w:val="7030A0"/>
                <w:sz w:val="18"/>
                <w:szCs w:val="18"/>
              </w:rPr>
              <w:t> </w:t>
            </w:r>
          </w:p>
        </w:tc>
      </w:tr>
      <w:tr w:rsidR="00F729B4" w14:paraId="2C74FA44" w14:textId="77777777" w:rsidTr="00812723">
        <w:trPr>
          <w:trHeight w:val="63"/>
        </w:trPr>
        <w:tc>
          <w:tcPr>
            <w:tcW w:w="2127" w:type="dxa"/>
            <w:shd w:val="clear" w:color="auto" w:fill="auto"/>
            <w:vAlign w:val="center"/>
            <w:hideMark/>
          </w:tcPr>
          <w:p w14:paraId="4E55DB86" w14:textId="77777777" w:rsidR="00F729B4" w:rsidRDefault="00F729B4">
            <w:pPr>
              <w:rPr>
                <w:color w:val="000000"/>
                <w:sz w:val="18"/>
                <w:szCs w:val="18"/>
              </w:rPr>
            </w:pPr>
            <w:r>
              <w:rPr>
                <w:color w:val="000000"/>
                <w:sz w:val="18"/>
                <w:szCs w:val="18"/>
              </w:rPr>
              <w:t xml:space="preserve">Kohustiste võtmine </w:t>
            </w:r>
          </w:p>
        </w:tc>
        <w:tc>
          <w:tcPr>
            <w:tcW w:w="1842" w:type="dxa"/>
            <w:shd w:val="clear" w:color="auto" w:fill="auto"/>
            <w:vAlign w:val="center"/>
            <w:hideMark/>
          </w:tcPr>
          <w:p w14:paraId="4ED38263" w14:textId="77777777" w:rsidR="00F729B4" w:rsidRDefault="00F729B4">
            <w:pPr>
              <w:jc w:val="right"/>
              <w:rPr>
                <w:color w:val="000000"/>
                <w:sz w:val="18"/>
                <w:szCs w:val="18"/>
              </w:rPr>
            </w:pPr>
            <w:r>
              <w:rPr>
                <w:color w:val="000000"/>
                <w:sz w:val="18"/>
                <w:szCs w:val="18"/>
              </w:rPr>
              <w:t>11 175 440</w:t>
            </w:r>
          </w:p>
        </w:tc>
        <w:tc>
          <w:tcPr>
            <w:tcW w:w="1985" w:type="dxa"/>
            <w:shd w:val="clear" w:color="auto" w:fill="auto"/>
            <w:vAlign w:val="center"/>
            <w:hideMark/>
          </w:tcPr>
          <w:p w14:paraId="233E0096" w14:textId="77777777" w:rsidR="00F729B4" w:rsidRDefault="00F729B4">
            <w:pPr>
              <w:jc w:val="right"/>
              <w:rPr>
                <w:color w:val="000000"/>
                <w:sz w:val="18"/>
                <w:szCs w:val="18"/>
              </w:rPr>
            </w:pPr>
            <w:r>
              <w:rPr>
                <w:color w:val="000000"/>
                <w:sz w:val="18"/>
                <w:szCs w:val="18"/>
              </w:rPr>
              <w:t>11 175 440</w:t>
            </w:r>
          </w:p>
        </w:tc>
        <w:tc>
          <w:tcPr>
            <w:tcW w:w="1134" w:type="dxa"/>
            <w:shd w:val="clear" w:color="auto" w:fill="auto"/>
            <w:vAlign w:val="center"/>
            <w:hideMark/>
          </w:tcPr>
          <w:p w14:paraId="1CA92E32" w14:textId="77777777" w:rsidR="00F729B4" w:rsidRDefault="00F729B4">
            <w:pPr>
              <w:jc w:val="right"/>
              <w:rPr>
                <w:color w:val="000000"/>
                <w:sz w:val="18"/>
                <w:szCs w:val="18"/>
              </w:rPr>
            </w:pPr>
            <w:r>
              <w:rPr>
                <w:color w:val="000000"/>
                <w:sz w:val="18"/>
                <w:szCs w:val="18"/>
              </w:rPr>
              <w:t>0</w:t>
            </w:r>
          </w:p>
        </w:tc>
        <w:tc>
          <w:tcPr>
            <w:tcW w:w="4040" w:type="dxa"/>
            <w:shd w:val="clear" w:color="auto" w:fill="auto"/>
            <w:vAlign w:val="center"/>
            <w:hideMark/>
          </w:tcPr>
          <w:p w14:paraId="215DF461" w14:textId="77777777" w:rsidR="00F729B4" w:rsidRDefault="00F729B4">
            <w:pPr>
              <w:rPr>
                <w:color w:val="7030A0"/>
                <w:sz w:val="18"/>
                <w:szCs w:val="18"/>
              </w:rPr>
            </w:pPr>
            <w:r>
              <w:rPr>
                <w:color w:val="7030A0"/>
                <w:sz w:val="18"/>
                <w:szCs w:val="18"/>
              </w:rPr>
              <w:t> </w:t>
            </w:r>
          </w:p>
        </w:tc>
      </w:tr>
      <w:tr w:rsidR="00F729B4" w14:paraId="7F889EC8" w14:textId="77777777" w:rsidTr="00812723">
        <w:trPr>
          <w:trHeight w:val="63"/>
        </w:trPr>
        <w:tc>
          <w:tcPr>
            <w:tcW w:w="2127" w:type="dxa"/>
            <w:shd w:val="clear" w:color="auto" w:fill="auto"/>
            <w:vAlign w:val="center"/>
            <w:hideMark/>
          </w:tcPr>
          <w:p w14:paraId="1EB1D20E" w14:textId="77777777" w:rsidR="00F729B4" w:rsidRDefault="00F729B4">
            <w:pPr>
              <w:rPr>
                <w:color w:val="000000"/>
                <w:sz w:val="18"/>
                <w:szCs w:val="18"/>
              </w:rPr>
            </w:pPr>
            <w:r>
              <w:rPr>
                <w:color w:val="000000"/>
                <w:sz w:val="18"/>
                <w:szCs w:val="18"/>
              </w:rPr>
              <w:t xml:space="preserve">Kohustiste tasumine </w:t>
            </w:r>
          </w:p>
        </w:tc>
        <w:tc>
          <w:tcPr>
            <w:tcW w:w="1842" w:type="dxa"/>
            <w:shd w:val="clear" w:color="auto" w:fill="auto"/>
            <w:vAlign w:val="center"/>
            <w:hideMark/>
          </w:tcPr>
          <w:p w14:paraId="26D42447" w14:textId="77777777" w:rsidR="00F729B4" w:rsidRDefault="00F729B4">
            <w:pPr>
              <w:jc w:val="right"/>
              <w:rPr>
                <w:color w:val="000000"/>
                <w:sz w:val="18"/>
                <w:szCs w:val="18"/>
              </w:rPr>
            </w:pPr>
            <w:r>
              <w:rPr>
                <w:color w:val="000000"/>
                <w:sz w:val="18"/>
                <w:szCs w:val="18"/>
              </w:rPr>
              <w:t>-10 405 949</w:t>
            </w:r>
          </w:p>
        </w:tc>
        <w:tc>
          <w:tcPr>
            <w:tcW w:w="1985" w:type="dxa"/>
            <w:shd w:val="clear" w:color="auto" w:fill="auto"/>
            <w:vAlign w:val="center"/>
            <w:hideMark/>
          </w:tcPr>
          <w:p w14:paraId="33806C52" w14:textId="77777777" w:rsidR="00F729B4" w:rsidRDefault="00F729B4">
            <w:pPr>
              <w:jc w:val="right"/>
              <w:rPr>
                <w:color w:val="000000"/>
                <w:sz w:val="18"/>
                <w:szCs w:val="18"/>
              </w:rPr>
            </w:pPr>
            <w:r>
              <w:rPr>
                <w:color w:val="000000"/>
                <w:sz w:val="18"/>
                <w:szCs w:val="18"/>
              </w:rPr>
              <w:t>-10 405 949</w:t>
            </w:r>
          </w:p>
        </w:tc>
        <w:tc>
          <w:tcPr>
            <w:tcW w:w="1134" w:type="dxa"/>
            <w:shd w:val="clear" w:color="auto" w:fill="auto"/>
            <w:vAlign w:val="center"/>
            <w:hideMark/>
          </w:tcPr>
          <w:p w14:paraId="60C845ED" w14:textId="77777777" w:rsidR="00F729B4" w:rsidRDefault="00F729B4">
            <w:pPr>
              <w:jc w:val="right"/>
              <w:rPr>
                <w:color w:val="000000"/>
                <w:sz w:val="18"/>
                <w:szCs w:val="18"/>
              </w:rPr>
            </w:pPr>
            <w:r>
              <w:rPr>
                <w:color w:val="000000"/>
                <w:sz w:val="18"/>
                <w:szCs w:val="18"/>
              </w:rPr>
              <w:t>0</w:t>
            </w:r>
          </w:p>
        </w:tc>
        <w:tc>
          <w:tcPr>
            <w:tcW w:w="4040" w:type="dxa"/>
            <w:shd w:val="clear" w:color="auto" w:fill="auto"/>
            <w:vAlign w:val="center"/>
            <w:hideMark/>
          </w:tcPr>
          <w:p w14:paraId="7E2F8184" w14:textId="77777777" w:rsidR="00F729B4" w:rsidRDefault="00F729B4">
            <w:pPr>
              <w:rPr>
                <w:color w:val="7030A0"/>
                <w:sz w:val="18"/>
                <w:szCs w:val="18"/>
              </w:rPr>
            </w:pPr>
            <w:r>
              <w:rPr>
                <w:color w:val="7030A0"/>
                <w:sz w:val="18"/>
                <w:szCs w:val="18"/>
              </w:rPr>
              <w:t> </w:t>
            </w:r>
          </w:p>
        </w:tc>
      </w:tr>
      <w:tr w:rsidR="00F729B4" w14:paraId="0DAD3935" w14:textId="77777777" w:rsidTr="00812723">
        <w:trPr>
          <w:trHeight w:val="63"/>
        </w:trPr>
        <w:tc>
          <w:tcPr>
            <w:tcW w:w="2127" w:type="dxa"/>
            <w:shd w:val="clear" w:color="auto" w:fill="auto"/>
            <w:noWrap/>
            <w:vAlign w:val="bottom"/>
            <w:hideMark/>
          </w:tcPr>
          <w:p w14:paraId="37406C59" w14:textId="77777777" w:rsidR="00F729B4" w:rsidRDefault="00F729B4">
            <w:pPr>
              <w:rPr>
                <w:color w:val="000000"/>
                <w:sz w:val="20"/>
                <w:szCs w:val="20"/>
              </w:rPr>
            </w:pPr>
            <w:r>
              <w:rPr>
                <w:color w:val="000000"/>
                <w:sz w:val="20"/>
                <w:szCs w:val="20"/>
              </w:rPr>
              <w:t> </w:t>
            </w:r>
          </w:p>
        </w:tc>
        <w:tc>
          <w:tcPr>
            <w:tcW w:w="1842" w:type="dxa"/>
            <w:shd w:val="clear" w:color="auto" w:fill="auto"/>
            <w:vAlign w:val="center"/>
            <w:hideMark/>
          </w:tcPr>
          <w:p w14:paraId="3D895864" w14:textId="77777777" w:rsidR="00F729B4" w:rsidRDefault="00F729B4">
            <w:pPr>
              <w:rPr>
                <w:color w:val="000000"/>
                <w:sz w:val="18"/>
                <w:szCs w:val="18"/>
              </w:rPr>
            </w:pPr>
            <w:r>
              <w:rPr>
                <w:color w:val="000000"/>
                <w:sz w:val="18"/>
                <w:szCs w:val="18"/>
              </w:rPr>
              <w:t xml:space="preserve">Likviidsete varade muutus </w:t>
            </w:r>
          </w:p>
        </w:tc>
        <w:tc>
          <w:tcPr>
            <w:tcW w:w="1985" w:type="dxa"/>
            <w:shd w:val="clear" w:color="auto" w:fill="auto"/>
            <w:vAlign w:val="center"/>
            <w:hideMark/>
          </w:tcPr>
          <w:p w14:paraId="5910C7CC" w14:textId="77777777" w:rsidR="00F729B4" w:rsidRDefault="00F729B4">
            <w:pPr>
              <w:rPr>
                <w:color w:val="000000"/>
                <w:sz w:val="18"/>
                <w:szCs w:val="18"/>
              </w:rPr>
            </w:pPr>
            <w:r>
              <w:rPr>
                <w:color w:val="000000"/>
                <w:sz w:val="18"/>
                <w:szCs w:val="18"/>
              </w:rPr>
              <w:t>Rahavoogude aruanne</w:t>
            </w:r>
          </w:p>
        </w:tc>
        <w:tc>
          <w:tcPr>
            <w:tcW w:w="1134" w:type="dxa"/>
            <w:shd w:val="clear" w:color="auto" w:fill="auto"/>
            <w:vAlign w:val="center"/>
            <w:hideMark/>
          </w:tcPr>
          <w:p w14:paraId="73CDC448" w14:textId="77777777" w:rsidR="00F729B4" w:rsidRDefault="00F729B4">
            <w:pPr>
              <w:jc w:val="right"/>
              <w:rPr>
                <w:color w:val="7030A0"/>
                <w:sz w:val="18"/>
                <w:szCs w:val="18"/>
              </w:rPr>
            </w:pPr>
            <w:r>
              <w:rPr>
                <w:color w:val="7030A0"/>
                <w:sz w:val="18"/>
                <w:szCs w:val="18"/>
              </w:rPr>
              <w:t> </w:t>
            </w:r>
          </w:p>
        </w:tc>
        <w:tc>
          <w:tcPr>
            <w:tcW w:w="4040" w:type="dxa"/>
            <w:shd w:val="clear" w:color="auto" w:fill="auto"/>
            <w:noWrap/>
            <w:vAlign w:val="bottom"/>
            <w:hideMark/>
          </w:tcPr>
          <w:p w14:paraId="37F002EE" w14:textId="77777777" w:rsidR="00F729B4" w:rsidRDefault="00F729B4">
            <w:pPr>
              <w:rPr>
                <w:color w:val="000000"/>
                <w:sz w:val="20"/>
                <w:szCs w:val="20"/>
              </w:rPr>
            </w:pPr>
            <w:r>
              <w:rPr>
                <w:color w:val="000000"/>
                <w:sz w:val="20"/>
                <w:szCs w:val="20"/>
              </w:rPr>
              <w:t> </w:t>
            </w:r>
          </w:p>
        </w:tc>
      </w:tr>
      <w:tr w:rsidR="00F729B4" w14:paraId="4CDAA343" w14:textId="77777777" w:rsidTr="00666978">
        <w:trPr>
          <w:trHeight w:val="63"/>
        </w:trPr>
        <w:tc>
          <w:tcPr>
            <w:tcW w:w="2127" w:type="dxa"/>
            <w:shd w:val="clear" w:color="auto" w:fill="auto"/>
            <w:vAlign w:val="center"/>
            <w:hideMark/>
          </w:tcPr>
          <w:p w14:paraId="49786A70" w14:textId="77777777" w:rsidR="00F729B4" w:rsidRDefault="00F729B4">
            <w:pPr>
              <w:rPr>
                <w:color w:val="000000"/>
                <w:sz w:val="18"/>
                <w:szCs w:val="18"/>
              </w:rPr>
            </w:pPr>
            <w:r>
              <w:rPr>
                <w:color w:val="000000"/>
                <w:sz w:val="18"/>
                <w:szCs w:val="18"/>
              </w:rPr>
              <w:t xml:space="preserve">Likviidsete varade muutus </w:t>
            </w:r>
          </w:p>
        </w:tc>
        <w:tc>
          <w:tcPr>
            <w:tcW w:w="1842" w:type="dxa"/>
            <w:shd w:val="clear" w:color="auto" w:fill="auto"/>
            <w:vAlign w:val="center"/>
            <w:hideMark/>
          </w:tcPr>
          <w:p w14:paraId="2B982FC4" w14:textId="77777777" w:rsidR="00F729B4" w:rsidRDefault="00F729B4">
            <w:pPr>
              <w:jc w:val="right"/>
              <w:rPr>
                <w:color w:val="000000"/>
                <w:sz w:val="18"/>
                <w:szCs w:val="18"/>
              </w:rPr>
            </w:pPr>
            <w:r>
              <w:rPr>
                <w:color w:val="000000"/>
                <w:sz w:val="18"/>
                <w:szCs w:val="18"/>
              </w:rPr>
              <w:t>5 777 596</w:t>
            </w:r>
          </w:p>
        </w:tc>
        <w:tc>
          <w:tcPr>
            <w:tcW w:w="1985" w:type="dxa"/>
            <w:shd w:val="clear" w:color="auto" w:fill="auto"/>
            <w:noWrap/>
            <w:vAlign w:val="center"/>
            <w:hideMark/>
          </w:tcPr>
          <w:p w14:paraId="086D4D52" w14:textId="77777777" w:rsidR="00F729B4" w:rsidRDefault="00F729B4">
            <w:pPr>
              <w:jc w:val="right"/>
              <w:rPr>
                <w:color w:val="000000"/>
                <w:sz w:val="18"/>
                <w:szCs w:val="18"/>
              </w:rPr>
            </w:pPr>
            <w:r>
              <w:rPr>
                <w:color w:val="000000"/>
                <w:sz w:val="18"/>
                <w:szCs w:val="18"/>
              </w:rPr>
              <w:t>5 777 596</w:t>
            </w:r>
          </w:p>
        </w:tc>
        <w:tc>
          <w:tcPr>
            <w:tcW w:w="1134" w:type="dxa"/>
            <w:shd w:val="clear" w:color="auto" w:fill="auto"/>
            <w:vAlign w:val="center"/>
            <w:hideMark/>
          </w:tcPr>
          <w:p w14:paraId="643BF178" w14:textId="77777777" w:rsidR="00F729B4" w:rsidRDefault="00F729B4">
            <w:pPr>
              <w:jc w:val="right"/>
              <w:rPr>
                <w:color w:val="000000"/>
                <w:sz w:val="18"/>
                <w:szCs w:val="18"/>
              </w:rPr>
            </w:pPr>
            <w:r>
              <w:rPr>
                <w:color w:val="000000"/>
                <w:sz w:val="18"/>
                <w:szCs w:val="18"/>
              </w:rPr>
              <w:t>0</w:t>
            </w:r>
          </w:p>
        </w:tc>
        <w:tc>
          <w:tcPr>
            <w:tcW w:w="4040" w:type="dxa"/>
            <w:shd w:val="clear" w:color="auto" w:fill="auto"/>
            <w:noWrap/>
            <w:vAlign w:val="center"/>
            <w:hideMark/>
          </w:tcPr>
          <w:p w14:paraId="6AAB68A6" w14:textId="77777777" w:rsidR="00F729B4" w:rsidRDefault="00F729B4">
            <w:pPr>
              <w:rPr>
                <w:sz w:val="18"/>
                <w:szCs w:val="18"/>
              </w:rPr>
            </w:pPr>
            <w:r>
              <w:rPr>
                <w:sz w:val="18"/>
                <w:szCs w:val="18"/>
              </w:rPr>
              <w:t>Raha ja selle ekvivalentide muutus</w:t>
            </w:r>
          </w:p>
        </w:tc>
      </w:tr>
      <w:tr w:rsidR="00F729B4" w14:paraId="5540E255" w14:textId="77777777" w:rsidTr="00F729B4">
        <w:trPr>
          <w:trHeight w:val="300"/>
        </w:trPr>
        <w:tc>
          <w:tcPr>
            <w:tcW w:w="2127" w:type="dxa"/>
            <w:shd w:val="clear" w:color="auto" w:fill="auto"/>
            <w:vAlign w:val="center"/>
            <w:hideMark/>
          </w:tcPr>
          <w:p w14:paraId="7AB61DF3" w14:textId="77777777" w:rsidR="00F729B4" w:rsidRDefault="00F729B4">
            <w:pPr>
              <w:rPr>
                <w:color w:val="000000"/>
                <w:sz w:val="18"/>
                <w:szCs w:val="18"/>
              </w:rPr>
            </w:pPr>
            <w:r>
              <w:rPr>
                <w:color w:val="000000"/>
                <w:sz w:val="18"/>
                <w:szCs w:val="18"/>
              </w:rPr>
              <w:t>Nõuete ja kohustuste saldode muutus (+/-)</w:t>
            </w:r>
          </w:p>
        </w:tc>
        <w:tc>
          <w:tcPr>
            <w:tcW w:w="1842" w:type="dxa"/>
            <w:shd w:val="clear" w:color="auto" w:fill="auto"/>
            <w:vAlign w:val="center"/>
            <w:hideMark/>
          </w:tcPr>
          <w:p w14:paraId="37A7E099" w14:textId="77777777" w:rsidR="00F729B4" w:rsidRDefault="00F729B4">
            <w:pPr>
              <w:jc w:val="right"/>
              <w:rPr>
                <w:color w:val="000000"/>
                <w:sz w:val="18"/>
                <w:szCs w:val="18"/>
              </w:rPr>
            </w:pPr>
            <w:r>
              <w:rPr>
                <w:color w:val="000000"/>
                <w:sz w:val="18"/>
                <w:szCs w:val="18"/>
              </w:rPr>
              <w:t>513 098</w:t>
            </w:r>
          </w:p>
        </w:tc>
        <w:tc>
          <w:tcPr>
            <w:tcW w:w="1985" w:type="dxa"/>
            <w:shd w:val="clear" w:color="auto" w:fill="auto"/>
            <w:noWrap/>
            <w:vAlign w:val="center"/>
            <w:hideMark/>
          </w:tcPr>
          <w:p w14:paraId="3E602805" w14:textId="77777777" w:rsidR="00F729B4" w:rsidRDefault="00F729B4">
            <w:pPr>
              <w:rPr>
                <w:color w:val="000000"/>
                <w:sz w:val="18"/>
                <w:szCs w:val="18"/>
              </w:rPr>
            </w:pPr>
            <w:r>
              <w:rPr>
                <w:color w:val="000000"/>
                <w:sz w:val="18"/>
                <w:szCs w:val="18"/>
              </w:rPr>
              <w:t> </w:t>
            </w:r>
          </w:p>
        </w:tc>
        <w:tc>
          <w:tcPr>
            <w:tcW w:w="1134" w:type="dxa"/>
            <w:shd w:val="clear" w:color="auto" w:fill="auto"/>
            <w:vAlign w:val="center"/>
            <w:hideMark/>
          </w:tcPr>
          <w:p w14:paraId="09EC2AE0" w14:textId="77777777" w:rsidR="00F729B4" w:rsidRDefault="00F729B4">
            <w:pPr>
              <w:jc w:val="right"/>
              <w:rPr>
                <w:color w:val="000000"/>
                <w:sz w:val="18"/>
                <w:szCs w:val="18"/>
              </w:rPr>
            </w:pPr>
            <w:r>
              <w:rPr>
                <w:color w:val="000000"/>
                <w:sz w:val="18"/>
                <w:szCs w:val="18"/>
              </w:rPr>
              <w:t>513 098</w:t>
            </w:r>
          </w:p>
        </w:tc>
        <w:tc>
          <w:tcPr>
            <w:tcW w:w="4040" w:type="dxa"/>
            <w:shd w:val="clear" w:color="auto" w:fill="auto"/>
            <w:vAlign w:val="center"/>
            <w:hideMark/>
          </w:tcPr>
          <w:p w14:paraId="44358BCC" w14:textId="77777777" w:rsidR="00F729B4" w:rsidRDefault="00F729B4">
            <w:pPr>
              <w:rPr>
                <w:sz w:val="18"/>
                <w:szCs w:val="18"/>
              </w:rPr>
            </w:pPr>
            <w:r>
              <w:rPr>
                <w:sz w:val="18"/>
                <w:szCs w:val="18"/>
              </w:rPr>
              <w:t>Eelarve täitmise aruandes tekkepõhise eelarve korral</w:t>
            </w:r>
          </w:p>
        </w:tc>
      </w:tr>
    </w:tbl>
    <w:p w14:paraId="596A3D59" w14:textId="77777777" w:rsidR="00F729B4" w:rsidRPr="00EC03C9" w:rsidRDefault="00F729B4" w:rsidP="008C188B">
      <w:pPr>
        <w:spacing w:after="120"/>
        <w:jc w:val="both"/>
        <w:rPr>
          <w:color w:val="7030A0"/>
          <w:sz w:val="8"/>
          <w:szCs w:val="8"/>
          <w:lang w:val="et-EE"/>
        </w:rPr>
      </w:pPr>
    </w:p>
    <w:p w14:paraId="46F33F3D" w14:textId="77777777" w:rsidR="007E2FC0" w:rsidRPr="00EC03C9" w:rsidRDefault="007E2FC0" w:rsidP="008C188B">
      <w:pPr>
        <w:spacing w:after="120"/>
        <w:jc w:val="both"/>
        <w:rPr>
          <w:color w:val="7030A0"/>
          <w:lang w:val="et-EE"/>
        </w:rPr>
        <w:sectPr w:rsidR="007E2FC0" w:rsidRPr="00EC03C9" w:rsidSect="00712F11">
          <w:pgSz w:w="12240" w:h="15840"/>
          <w:pgMar w:top="993" w:right="1077" w:bottom="567" w:left="1135" w:header="709" w:footer="709" w:gutter="0"/>
          <w:cols w:space="708"/>
          <w:docGrid w:linePitch="360"/>
        </w:sectPr>
      </w:pPr>
    </w:p>
    <w:p w14:paraId="2885DBDF" w14:textId="3FE9FAEA" w:rsidR="004A4A4A" w:rsidRPr="003B6F58" w:rsidRDefault="00B4184B" w:rsidP="002D4E62">
      <w:pPr>
        <w:rPr>
          <w:bCs/>
          <w:sz w:val="22"/>
          <w:szCs w:val="22"/>
          <w:lang w:val="et-EE"/>
        </w:rPr>
      </w:pPr>
      <w:r w:rsidRPr="003B6F58">
        <w:rPr>
          <w:b/>
          <w:bCs/>
          <w:sz w:val="22"/>
          <w:szCs w:val="22"/>
          <w:lang w:val="et-EE"/>
        </w:rPr>
        <w:t xml:space="preserve"> </w:t>
      </w:r>
      <w:r w:rsidR="00EC03C9" w:rsidRPr="003B6F58">
        <w:rPr>
          <w:b/>
          <w:bCs/>
          <w:sz w:val="22"/>
          <w:szCs w:val="22"/>
          <w:lang w:val="et-EE"/>
        </w:rPr>
        <w:t>2021</w:t>
      </w:r>
      <w:r w:rsidR="002D4E62" w:rsidRPr="003B6F58">
        <w:rPr>
          <w:b/>
          <w:bCs/>
          <w:sz w:val="22"/>
          <w:szCs w:val="22"/>
          <w:lang w:val="et-EE"/>
        </w:rPr>
        <w:t xml:space="preserve">.aasta </w:t>
      </w:r>
      <w:r w:rsidR="003233D3" w:rsidRPr="003B6F58">
        <w:rPr>
          <w:b/>
          <w:sz w:val="22"/>
          <w:szCs w:val="22"/>
          <w:lang w:val="et-EE"/>
        </w:rPr>
        <w:t>täiendavate sihtotstarbeliste laekumiste eelarve asutuste lõikes</w:t>
      </w:r>
      <w:r w:rsidR="002D4E62" w:rsidRPr="003B6F58">
        <w:rPr>
          <w:b/>
          <w:bCs/>
          <w:sz w:val="22"/>
          <w:szCs w:val="22"/>
          <w:lang w:val="et-EE"/>
        </w:rPr>
        <w:tab/>
      </w:r>
    </w:p>
    <w:p w14:paraId="79C4F2E7" w14:textId="77777777" w:rsidR="004A4A4A" w:rsidRPr="003B6F58" w:rsidRDefault="004A4A4A" w:rsidP="002D4E62">
      <w:pPr>
        <w:rPr>
          <w:sz w:val="22"/>
          <w:szCs w:val="22"/>
          <w:lang w:val="et-EE" w:eastAsia="ru-RU"/>
        </w:rPr>
      </w:pPr>
    </w:p>
    <w:p w14:paraId="7CCDE711" w14:textId="10A6905E" w:rsidR="002D4E62" w:rsidRPr="003B6F58" w:rsidRDefault="004A4A4A" w:rsidP="002D4E62">
      <w:pPr>
        <w:rPr>
          <w:sz w:val="22"/>
          <w:szCs w:val="22"/>
        </w:rPr>
      </w:pPr>
      <w:r w:rsidRPr="003B6F58">
        <w:rPr>
          <w:sz w:val="22"/>
          <w:szCs w:val="22"/>
          <w:lang w:val="et-EE" w:eastAsia="ru-RU"/>
        </w:rPr>
        <w:t xml:space="preserve">Ülevaade Narva linna </w:t>
      </w:r>
      <w:r w:rsidR="00EC03C9" w:rsidRPr="003B6F58">
        <w:rPr>
          <w:sz w:val="22"/>
          <w:szCs w:val="22"/>
          <w:lang w:val="et-EE" w:eastAsia="ru-RU"/>
        </w:rPr>
        <w:t>2021</w:t>
      </w:r>
      <w:r w:rsidRPr="003B6F58">
        <w:rPr>
          <w:sz w:val="22"/>
          <w:szCs w:val="22"/>
          <w:lang w:val="et-EE" w:eastAsia="ru-RU"/>
        </w:rPr>
        <w:t>.aasta eelarve täitmisest I-III kv</w:t>
      </w:r>
      <w:r w:rsidR="00B30AB0" w:rsidRPr="003B6F58">
        <w:rPr>
          <w:sz w:val="22"/>
          <w:szCs w:val="22"/>
          <w:lang w:val="et-EE" w:eastAsia="ru-RU"/>
        </w:rPr>
        <w:t xml:space="preserve"> osas</w:t>
      </w:r>
      <w:r w:rsidRPr="003B6F58">
        <w:rPr>
          <w:sz w:val="22"/>
          <w:szCs w:val="22"/>
          <w:lang w:val="et-EE" w:eastAsia="ru-RU"/>
        </w:rPr>
        <w:t xml:space="preserve"> on avaldatud linna kodulehel </w:t>
      </w:r>
      <w:r w:rsidR="003B6F58" w:rsidRPr="003B6F58">
        <w:rPr>
          <w:rStyle w:val="Hperlink"/>
          <w:color w:val="auto"/>
          <w:sz w:val="22"/>
          <w:szCs w:val="22"/>
        </w:rPr>
        <w:t>https://www.narva.ee/eelarve-ja-majandusaasta-aruanded</w:t>
      </w:r>
      <w:r w:rsidRPr="003B6F58">
        <w:rPr>
          <w:sz w:val="22"/>
          <w:szCs w:val="22"/>
        </w:rPr>
        <w:t>. Alljärgnevalt on esitatud informatsioon IV kv täiendavate sihtotstarbeliste toetuste osas.</w:t>
      </w:r>
      <w:r w:rsidR="00A67815">
        <w:rPr>
          <w:sz w:val="22"/>
          <w:szCs w:val="22"/>
        </w:rPr>
        <w:t xml:space="preserve"> </w:t>
      </w:r>
      <w:r w:rsidR="00A67815" w:rsidRPr="001E4486">
        <w:rPr>
          <w:sz w:val="22"/>
          <w:szCs w:val="22"/>
        </w:rPr>
        <w:t xml:space="preserve">2021.a eelarve </w:t>
      </w:r>
      <w:r w:rsidR="00A67815" w:rsidRPr="001E4486">
        <w:rPr>
          <w:color w:val="202020"/>
          <w:sz w:val="22"/>
          <w:szCs w:val="22"/>
          <w:shd w:val="clear" w:color="auto" w:fill="FFFFFF"/>
        </w:rPr>
        <w:t xml:space="preserve">sissetulekud </w:t>
      </w:r>
      <w:r w:rsidR="0046215A" w:rsidRPr="001E4486">
        <w:rPr>
          <w:color w:val="202020"/>
          <w:sz w:val="22"/>
          <w:szCs w:val="22"/>
          <w:shd w:val="clear" w:color="auto" w:fill="FFFFFF"/>
        </w:rPr>
        <w:t xml:space="preserve">olid </w:t>
      </w:r>
      <w:r w:rsidR="0046215A" w:rsidRPr="001E4486">
        <w:rPr>
          <w:sz w:val="22"/>
          <w:szCs w:val="22"/>
        </w:rPr>
        <w:t>suurendatud</w:t>
      </w:r>
      <w:r w:rsidR="0046215A" w:rsidRPr="001E4486">
        <w:rPr>
          <w:color w:val="202020"/>
          <w:sz w:val="22"/>
          <w:szCs w:val="22"/>
          <w:shd w:val="clear" w:color="auto" w:fill="FFFFFF"/>
        </w:rPr>
        <w:t xml:space="preserve"> </w:t>
      </w:r>
      <w:r w:rsidR="00A67815" w:rsidRPr="001E4486">
        <w:rPr>
          <w:color w:val="202020"/>
          <w:sz w:val="22"/>
          <w:szCs w:val="22"/>
          <w:shd w:val="clear" w:color="auto" w:fill="FFFFFF"/>
        </w:rPr>
        <w:t>sihtotstarbeliselt eraldatud vahendite või annetuste võrra ja väljaminekud suurene</w:t>
      </w:r>
      <w:r w:rsidR="00B0101C" w:rsidRPr="001E4486">
        <w:rPr>
          <w:color w:val="202020"/>
          <w:sz w:val="22"/>
          <w:szCs w:val="22"/>
          <w:shd w:val="clear" w:color="auto" w:fill="FFFFFF"/>
        </w:rPr>
        <w:t>si</w:t>
      </w:r>
      <w:r w:rsidR="00A67815" w:rsidRPr="001E4486">
        <w:rPr>
          <w:color w:val="202020"/>
          <w:sz w:val="22"/>
          <w:szCs w:val="22"/>
          <w:shd w:val="clear" w:color="auto" w:fill="FFFFFF"/>
        </w:rPr>
        <w:t>d nende arvel tehtavate kulutuste võrra</w:t>
      </w:r>
      <w:r w:rsidR="00B0101C" w:rsidRPr="001E4486">
        <w:rPr>
          <w:color w:val="202020"/>
          <w:sz w:val="22"/>
          <w:szCs w:val="22"/>
          <w:shd w:val="clear" w:color="auto" w:fill="FFFFFF"/>
        </w:rPr>
        <w:t>.</w:t>
      </w:r>
    </w:p>
    <w:p w14:paraId="1AEB0672" w14:textId="560C27E4" w:rsidR="004A4A4A" w:rsidRPr="00EC03C9" w:rsidRDefault="004A4A4A" w:rsidP="002D4E62">
      <w:pPr>
        <w:rPr>
          <w:bCs/>
          <w:color w:val="7030A0"/>
          <w:sz w:val="20"/>
          <w:szCs w:val="20"/>
          <w:lang w:val="et-EE"/>
        </w:rPr>
      </w:pPr>
      <w:r w:rsidRPr="00EC03C9">
        <w:rPr>
          <w:bCs/>
          <w:color w:val="7030A0"/>
          <w:sz w:val="22"/>
          <w:szCs w:val="22"/>
          <w:lang w:val="et-EE"/>
        </w:rPr>
        <w:tab/>
      </w:r>
      <w:r w:rsidRPr="00EC03C9">
        <w:rPr>
          <w:bCs/>
          <w:color w:val="7030A0"/>
          <w:sz w:val="22"/>
          <w:szCs w:val="22"/>
          <w:lang w:val="et-EE"/>
        </w:rPr>
        <w:tab/>
      </w:r>
      <w:r w:rsidRPr="00EC03C9">
        <w:rPr>
          <w:bCs/>
          <w:color w:val="7030A0"/>
          <w:sz w:val="22"/>
          <w:szCs w:val="22"/>
          <w:lang w:val="et-EE"/>
        </w:rPr>
        <w:tab/>
      </w:r>
      <w:r w:rsidRPr="00EC03C9">
        <w:rPr>
          <w:bCs/>
          <w:color w:val="7030A0"/>
          <w:sz w:val="22"/>
          <w:szCs w:val="22"/>
          <w:lang w:val="et-EE"/>
        </w:rPr>
        <w:tab/>
      </w:r>
      <w:r w:rsidRPr="00EC03C9">
        <w:rPr>
          <w:bCs/>
          <w:color w:val="7030A0"/>
          <w:sz w:val="22"/>
          <w:szCs w:val="22"/>
          <w:lang w:val="et-EE"/>
        </w:rPr>
        <w:tab/>
      </w:r>
      <w:r w:rsidRPr="00EC03C9">
        <w:rPr>
          <w:bCs/>
          <w:color w:val="7030A0"/>
          <w:sz w:val="22"/>
          <w:szCs w:val="22"/>
          <w:lang w:val="et-EE"/>
        </w:rPr>
        <w:tab/>
      </w:r>
      <w:r w:rsidRPr="00EC03C9">
        <w:rPr>
          <w:bCs/>
          <w:color w:val="7030A0"/>
          <w:sz w:val="22"/>
          <w:szCs w:val="22"/>
          <w:lang w:val="et-EE"/>
        </w:rPr>
        <w:tab/>
      </w:r>
      <w:r w:rsidRPr="00EC03C9">
        <w:rPr>
          <w:bCs/>
          <w:color w:val="7030A0"/>
          <w:sz w:val="22"/>
          <w:szCs w:val="22"/>
          <w:lang w:val="et-EE"/>
        </w:rPr>
        <w:tab/>
      </w:r>
      <w:r w:rsidRPr="00EC03C9">
        <w:rPr>
          <w:bCs/>
          <w:color w:val="7030A0"/>
          <w:sz w:val="22"/>
          <w:szCs w:val="22"/>
          <w:lang w:val="et-EE"/>
        </w:rPr>
        <w:tab/>
      </w:r>
      <w:r w:rsidRPr="00EC03C9">
        <w:rPr>
          <w:bCs/>
          <w:color w:val="7030A0"/>
          <w:sz w:val="22"/>
          <w:szCs w:val="22"/>
          <w:lang w:val="et-EE"/>
        </w:rPr>
        <w:tab/>
      </w:r>
      <w:r w:rsidRPr="00EC03C9">
        <w:rPr>
          <w:bCs/>
          <w:color w:val="7030A0"/>
          <w:sz w:val="22"/>
          <w:szCs w:val="22"/>
          <w:lang w:val="et-EE"/>
        </w:rPr>
        <w:tab/>
      </w:r>
      <w:r w:rsidRPr="00EC03C9">
        <w:rPr>
          <w:bCs/>
          <w:color w:val="7030A0"/>
          <w:sz w:val="22"/>
          <w:szCs w:val="22"/>
          <w:lang w:val="et-EE"/>
        </w:rPr>
        <w:tab/>
      </w:r>
      <w:r w:rsidRPr="00EC03C9">
        <w:rPr>
          <w:bCs/>
          <w:color w:val="7030A0"/>
          <w:sz w:val="22"/>
          <w:szCs w:val="22"/>
          <w:lang w:val="et-EE"/>
        </w:rPr>
        <w:tab/>
      </w:r>
      <w:r w:rsidRPr="00EC03C9">
        <w:rPr>
          <w:bCs/>
          <w:color w:val="7030A0"/>
          <w:sz w:val="22"/>
          <w:szCs w:val="22"/>
          <w:lang w:val="et-EE"/>
        </w:rPr>
        <w:tab/>
      </w:r>
      <w:r w:rsidRPr="00EC03C9">
        <w:rPr>
          <w:bCs/>
          <w:color w:val="7030A0"/>
          <w:sz w:val="22"/>
          <w:szCs w:val="22"/>
          <w:lang w:val="et-EE"/>
        </w:rPr>
        <w:tab/>
      </w:r>
      <w:r w:rsidRPr="00EC03C9">
        <w:rPr>
          <w:bCs/>
          <w:color w:val="7030A0"/>
          <w:sz w:val="22"/>
          <w:szCs w:val="22"/>
          <w:lang w:val="et-EE"/>
        </w:rPr>
        <w:tab/>
        <w:t xml:space="preserve"> </w:t>
      </w:r>
      <w:r w:rsidRPr="00EC03C9">
        <w:rPr>
          <w:bCs/>
          <w:color w:val="7030A0"/>
          <w:sz w:val="20"/>
          <w:szCs w:val="20"/>
          <w:lang w:val="et-EE"/>
        </w:rPr>
        <w:t>eurodes</w:t>
      </w:r>
    </w:p>
    <w:p w14:paraId="4BCE3903" w14:textId="77777777" w:rsidR="006E282D" w:rsidRDefault="006E282D" w:rsidP="00890DFA">
      <w:pPr>
        <w:rPr>
          <w:i/>
          <w:color w:val="7030A0"/>
          <w:sz w:val="10"/>
          <w:szCs w:val="10"/>
          <w:lang w:val="et-EE"/>
        </w:rPr>
      </w:pPr>
    </w:p>
    <w:tbl>
      <w:tblPr>
        <w:tblW w:w="14459" w:type="dxa"/>
        <w:tblInd w:w="-572" w:type="dxa"/>
        <w:tblLook w:val="04A0" w:firstRow="1" w:lastRow="0" w:firstColumn="1" w:lastColumn="0" w:noHBand="0" w:noVBand="1"/>
      </w:tblPr>
      <w:tblGrid>
        <w:gridCol w:w="1843"/>
        <w:gridCol w:w="1134"/>
        <w:gridCol w:w="2835"/>
        <w:gridCol w:w="1160"/>
        <w:gridCol w:w="7487"/>
      </w:tblGrid>
      <w:tr w:rsidR="003B6F58" w14:paraId="7B518B36" w14:textId="77777777" w:rsidTr="00200E47">
        <w:trPr>
          <w:trHeight w:val="270"/>
          <w:tblHeader/>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2B74E67" w14:textId="77777777" w:rsidR="003B6F58" w:rsidRDefault="003B6F58">
            <w:pPr>
              <w:jc w:val="center"/>
              <w:rPr>
                <w:b/>
                <w:bCs/>
                <w:sz w:val="20"/>
                <w:szCs w:val="20"/>
                <w:lang w:val="en-US"/>
              </w:rPr>
            </w:pPr>
            <w:r>
              <w:rPr>
                <w:b/>
                <w:bCs/>
                <w:sz w:val="20"/>
                <w:szCs w:val="20"/>
              </w:rPr>
              <w:t>Asutus</w:t>
            </w:r>
          </w:p>
        </w:tc>
        <w:tc>
          <w:tcPr>
            <w:tcW w:w="12616" w:type="dxa"/>
            <w:gridSpan w:val="4"/>
            <w:tcBorders>
              <w:top w:val="single" w:sz="4" w:space="0" w:color="auto"/>
              <w:left w:val="nil"/>
              <w:bottom w:val="single" w:sz="4" w:space="0" w:color="auto"/>
              <w:right w:val="single" w:sz="4" w:space="0" w:color="auto"/>
            </w:tcBorders>
            <w:shd w:val="clear" w:color="auto" w:fill="auto"/>
            <w:noWrap/>
            <w:hideMark/>
          </w:tcPr>
          <w:p w14:paraId="3D4781F6" w14:textId="77777777" w:rsidR="003B6F58" w:rsidRDefault="003B6F58">
            <w:pPr>
              <w:jc w:val="center"/>
              <w:rPr>
                <w:b/>
                <w:bCs/>
                <w:sz w:val="20"/>
                <w:szCs w:val="20"/>
              </w:rPr>
            </w:pPr>
            <w:r>
              <w:rPr>
                <w:b/>
                <w:bCs/>
                <w:sz w:val="20"/>
                <w:szCs w:val="20"/>
              </w:rPr>
              <w:t>oktoober - detsember</w:t>
            </w:r>
          </w:p>
        </w:tc>
      </w:tr>
      <w:tr w:rsidR="003B6F58" w14:paraId="54B72A22" w14:textId="77777777" w:rsidTr="00200E47">
        <w:trPr>
          <w:trHeight w:val="360"/>
          <w:tblHeader/>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02569673" w14:textId="77777777" w:rsidR="003B6F58" w:rsidRDefault="003B6F58">
            <w:pPr>
              <w:rPr>
                <w:b/>
                <w:bCs/>
                <w:sz w:val="20"/>
                <w:szCs w:val="20"/>
              </w:rPr>
            </w:pPr>
          </w:p>
        </w:tc>
        <w:tc>
          <w:tcPr>
            <w:tcW w:w="1134" w:type="dxa"/>
            <w:tcBorders>
              <w:top w:val="nil"/>
              <w:left w:val="nil"/>
              <w:bottom w:val="single" w:sz="4" w:space="0" w:color="auto"/>
              <w:right w:val="single" w:sz="4" w:space="0" w:color="auto"/>
            </w:tcBorders>
            <w:shd w:val="clear" w:color="auto" w:fill="auto"/>
            <w:hideMark/>
          </w:tcPr>
          <w:p w14:paraId="4ED668C2" w14:textId="77777777" w:rsidR="003B6F58" w:rsidRDefault="003B6F58">
            <w:pPr>
              <w:jc w:val="center"/>
              <w:rPr>
                <w:b/>
                <w:bCs/>
                <w:sz w:val="20"/>
                <w:szCs w:val="20"/>
              </w:rPr>
            </w:pPr>
            <w:r>
              <w:rPr>
                <w:b/>
                <w:bCs/>
                <w:sz w:val="20"/>
                <w:szCs w:val="20"/>
              </w:rPr>
              <w:t>kokku</w:t>
            </w:r>
          </w:p>
        </w:tc>
        <w:tc>
          <w:tcPr>
            <w:tcW w:w="2835" w:type="dxa"/>
            <w:tcBorders>
              <w:top w:val="nil"/>
              <w:left w:val="nil"/>
              <w:bottom w:val="single" w:sz="4" w:space="0" w:color="auto"/>
              <w:right w:val="single" w:sz="4" w:space="0" w:color="auto"/>
            </w:tcBorders>
            <w:shd w:val="clear" w:color="auto" w:fill="auto"/>
            <w:hideMark/>
          </w:tcPr>
          <w:p w14:paraId="127DB00D" w14:textId="77777777" w:rsidR="003B6F58" w:rsidRDefault="003B6F58">
            <w:pPr>
              <w:jc w:val="center"/>
              <w:rPr>
                <w:b/>
                <w:bCs/>
                <w:sz w:val="20"/>
                <w:szCs w:val="20"/>
              </w:rPr>
            </w:pPr>
            <w:r>
              <w:rPr>
                <w:b/>
                <w:bCs/>
                <w:sz w:val="20"/>
                <w:szCs w:val="20"/>
              </w:rPr>
              <w:t>nimetus</w:t>
            </w:r>
          </w:p>
        </w:tc>
        <w:tc>
          <w:tcPr>
            <w:tcW w:w="1160" w:type="dxa"/>
            <w:tcBorders>
              <w:top w:val="nil"/>
              <w:left w:val="nil"/>
              <w:bottom w:val="single" w:sz="4" w:space="0" w:color="auto"/>
              <w:right w:val="single" w:sz="4" w:space="0" w:color="auto"/>
            </w:tcBorders>
            <w:shd w:val="clear" w:color="auto" w:fill="auto"/>
            <w:hideMark/>
          </w:tcPr>
          <w:p w14:paraId="7AD79778" w14:textId="77777777" w:rsidR="003B6F58" w:rsidRDefault="003B6F58">
            <w:pPr>
              <w:jc w:val="center"/>
              <w:rPr>
                <w:b/>
                <w:bCs/>
                <w:sz w:val="20"/>
                <w:szCs w:val="20"/>
              </w:rPr>
            </w:pPr>
            <w:r>
              <w:rPr>
                <w:b/>
                <w:bCs/>
                <w:sz w:val="20"/>
                <w:szCs w:val="20"/>
              </w:rPr>
              <w:t>summa</w:t>
            </w:r>
          </w:p>
        </w:tc>
        <w:tc>
          <w:tcPr>
            <w:tcW w:w="7487" w:type="dxa"/>
            <w:tcBorders>
              <w:top w:val="nil"/>
              <w:left w:val="nil"/>
              <w:bottom w:val="single" w:sz="4" w:space="0" w:color="auto"/>
              <w:right w:val="single" w:sz="4" w:space="0" w:color="auto"/>
            </w:tcBorders>
            <w:shd w:val="clear" w:color="auto" w:fill="auto"/>
            <w:hideMark/>
          </w:tcPr>
          <w:p w14:paraId="3BDAD200" w14:textId="77777777" w:rsidR="003B6F58" w:rsidRDefault="003B6F58">
            <w:pPr>
              <w:jc w:val="center"/>
              <w:rPr>
                <w:b/>
                <w:bCs/>
                <w:sz w:val="20"/>
                <w:szCs w:val="20"/>
              </w:rPr>
            </w:pPr>
            <w:r>
              <w:rPr>
                <w:b/>
                <w:bCs/>
                <w:sz w:val="20"/>
                <w:szCs w:val="20"/>
              </w:rPr>
              <w:t>selgitus</w:t>
            </w:r>
          </w:p>
        </w:tc>
      </w:tr>
      <w:tr w:rsidR="003B6F58" w14:paraId="14564538" w14:textId="77777777" w:rsidTr="00D50172">
        <w:trPr>
          <w:trHeight w:val="1547"/>
        </w:trPr>
        <w:tc>
          <w:tcPr>
            <w:tcW w:w="1843" w:type="dxa"/>
            <w:vMerge w:val="restart"/>
            <w:tcBorders>
              <w:top w:val="nil"/>
              <w:left w:val="single" w:sz="4" w:space="0" w:color="auto"/>
              <w:bottom w:val="single" w:sz="4" w:space="0" w:color="000000"/>
              <w:right w:val="single" w:sz="4" w:space="0" w:color="auto"/>
            </w:tcBorders>
            <w:shd w:val="clear" w:color="auto" w:fill="auto"/>
            <w:hideMark/>
          </w:tcPr>
          <w:p w14:paraId="11D835EB" w14:textId="77777777" w:rsidR="003B6F58" w:rsidRDefault="003B6F58">
            <w:pPr>
              <w:rPr>
                <w:sz w:val="20"/>
                <w:szCs w:val="20"/>
              </w:rPr>
            </w:pPr>
            <w:r>
              <w:rPr>
                <w:sz w:val="20"/>
                <w:szCs w:val="20"/>
              </w:rPr>
              <w:t>Narva Linnavalitsuse Kultuuriosakond</w:t>
            </w:r>
          </w:p>
        </w:tc>
        <w:tc>
          <w:tcPr>
            <w:tcW w:w="1134" w:type="dxa"/>
            <w:vMerge w:val="restart"/>
            <w:tcBorders>
              <w:top w:val="nil"/>
              <w:left w:val="single" w:sz="4" w:space="0" w:color="auto"/>
              <w:bottom w:val="single" w:sz="4" w:space="0" w:color="000000"/>
              <w:right w:val="single" w:sz="4" w:space="0" w:color="auto"/>
            </w:tcBorders>
            <w:shd w:val="clear" w:color="auto" w:fill="auto"/>
            <w:noWrap/>
            <w:hideMark/>
          </w:tcPr>
          <w:p w14:paraId="2E992A80" w14:textId="77777777" w:rsidR="003B6F58" w:rsidRDefault="003B6F58">
            <w:pPr>
              <w:jc w:val="center"/>
              <w:rPr>
                <w:sz w:val="20"/>
                <w:szCs w:val="20"/>
              </w:rPr>
            </w:pPr>
            <w:r>
              <w:rPr>
                <w:sz w:val="20"/>
                <w:szCs w:val="20"/>
              </w:rPr>
              <w:t>104 801</w:t>
            </w:r>
          </w:p>
        </w:tc>
        <w:tc>
          <w:tcPr>
            <w:tcW w:w="2835" w:type="dxa"/>
            <w:tcBorders>
              <w:top w:val="nil"/>
              <w:left w:val="single" w:sz="4" w:space="0" w:color="auto"/>
              <w:bottom w:val="single" w:sz="4" w:space="0" w:color="auto"/>
              <w:right w:val="single" w:sz="4" w:space="0" w:color="auto"/>
            </w:tcBorders>
            <w:shd w:val="clear" w:color="auto" w:fill="auto"/>
            <w:hideMark/>
          </w:tcPr>
          <w:p w14:paraId="450037D5" w14:textId="77777777" w:rsidR="003B6F58" w:rsidRDefault="003B6F58">
            <w:pPr>
              <w:rPr>
                <w:sz w:val="20"/>
                <w:szCs w:val="20"/>
              </w:rPr>
            </w:pPr>
            <w:r>
              <w:rPr>
                <w:sz w:val="20"/>
                <w:szCs w:val="20"/>
              </w:rPr>
              <w:t>Saadud tegevuskulude sihtfinantseerimine (Haridus- ja Teadusministeerium)</w:t>
            </w:r>
          </w:p>
        </w:tc>
        <w:tc>
          <w:tcPr>
            <w:tcW w:w="1160" w:type="dxa"/>
            <w:tcBorders>
              <w:top w:val="nil"/>
              <w:left w:val="nil"/>
              <w:bottom w:val="single" w:sz="4" w:space="0" w:color="auto"/>
              <w:right w:val="single" w:sz="4" w:space="0" w:color="auto"/>
            </w:tcBorders>
            <w:shd w:val="clear" w:color="auto" w:fill="auto"/>
            <w:noWrap/>
            <w:hideMark/>
          </w:tcPr>
          <w:p w14:paraId="346ABD39" w14:textId="77777777" w:rsidR="003B6F58" w:rsidRDefault="003B6F58">
            <w:pPr>
              <w:jc w:val="right"/>
              <w:rPr>
                <w:sz w:val="20"/>
                <w:szCs w:val="20"/>
              </w:rPr>
            </w:pPr>
            <w:r>
              <w:rPr>
                <w:sz w:val="20"/>
                <w:szCs w:val="20"/>
              </w:rPr>
              <w:t>16 301</w:t>
            </w:r>
          </w:p>
        </w:tc>
        <w:tc>
          <w:tcPr>
            <w:tcW w:w="7487" w:type="dxa"/>
            <w:tcBorders>
              <w:top w:val="nil"/>
              <w:left w:val="nil"/>
              <w:bottom w:val="nil"/>
              <w:right w:val="single" w:sz="4" w:space="0" w:color="auto"/>
            </w:tcBorders>
            <w:shd w:val="clear" w:color="auto" w:fill="auto"/>
            <w:hideMark/>
          </w:tcPr>
          <w:p w14:paraId="7DE9FB2F" w14:textId="77777777" w:rsidR="003B6F58" w:rsidRDefault="003B6F58">
            <w:pPr>
              <w:rPr>
                <w:sz w:val="20"/>
                <w:szCs w:val="20"/>
              </w:rPr>
            </w:pPr>
            <w:r>
              <w:rPr>
                <w:sz w:val="20"/>
                <w:szCs w:val="20"/>
              </w:rPr>
              <w:t xml:space="preserve">Sellest: 20 080 - Narva Lasteaiale Käoke projekti "Pedagoogide M.O.J.U." kulude katteks; 16 001 - Narva Täiskasvanute Koolile projekti "Teisel Ringil Targaks Ida-Virumaal III" kulude katteks.  -21 850 - õpihuvilaagrite korraldamiseks COVID-19 haigust põhjustava koroonaviiruse levikuga seotud kriisi leevendamiseks haridus- ja noortevaldkonnas (-10 450 - Narva Laste Loomemajale; -5 760 - Narva Pähklimäe Gümnaasiumile; -3 840 - Narva Keeltelütseumile; -1 800 - Narva Täiskasvanute Koolile). Vähendamine vastavalt tululiigi muutmisele (saadud tegevustoetuste suurendamine). 2 070 eurot laekusid Haridus- ja Noorteameti poolt Narva Noortekeskusele projekti "Malevasuvi 2021" kulude katmiseks. </w:t>
            </w:r>
          </w:p>
        </w:tc>
      </w:tr>
      <w:tr w:rsidR="003B6F58" w14:paraId="0CB742A4" w14:textId="77777777" w:rsidTr="00D50172">
        <w:trPr>
          <w:trHeight w:val="58"/>
        </w:trPr>
        <w:tc>
          <w:tcPr>
            <w:tcW w:w="1843" w:type="dxa"/>
            <w:vMerge/>
            <w:tcBorders>
              <w:top w:val="nil"/>
              <w:left w:val="single" w:sz="4" w:space="0" w:color="auto"/>
              <w:bottom w:val="single" w:sz="4" w:space="0" w:color="000000"/>
              <w:right w:val="single" w:sz="4" w:space="0" w:color="auto"/>
            </w:tcBorders>
            <w:vAlign w:val="center"/>
            <w:hideMark/>
          </w:tcPr>
          <w:p w14:paraId="4CAA34A8" w14:textId="77777777" w:rsidR="003B6F58" w:rsidRDefault="003B6F58">
            <w:pP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38B2FD87" w14:textId="77777777" w:rsidR="003B6F58" w:rsidRDefault="003B6F58">
            <w:pPr>
              <w:rPr>
                <w:sz w:val="20"/>
                <w:szCs w:val="20"/>
              </w:rPr>
            </w:pPr>
          </w:p>
        </w:tc>
        <w:tc>
          <w:tcPr>
            <w:tcW w:w="2835" w:type="dxa"/>
            <w:tcBorders>
              <w:top w:val="nil"/>
              <w:left w:val="single" w:sz="4" w:space="0" w:color="auto"/>
              <w:bottom w:val="single" w:sz="4" w:space="0" w:color="auto"/>
              <w:right w:val="single" w:sz="4" w:space="0" w:color="auto"/>
            </w:tcBorders>
            <w:shd w:val="clear" w:color="auto" w:fill="auto"/>
            <w:hideMark/>
          </w:tcPr>
          <w:p w14:paraId="45B4FE7B" w14:textId="77777777" w:rsidR="003B6F58" w:rsidRDefault="003B6F58">
            <w:pPr>
              <w:rPr>
                <w:sz w:val="20"/>
                <w:szCs w:val="20"/>
              </w:rPr>
            </w:pPr>
            <w:r>
              <w:rPr>
                <w:sz w:val="20"/>
                <w:szCs w:val="20"/>
              </w:rPr>
              <w:t>Saadud tegevuskulude sihtfinantseerimine (Kaitseministeerium)</w:t>
            </w:r>
          </w:p>
        </w:tc>
        <w:tc>
          <w:tcPr>
            <w:tcW w:w="1160" w:type="dxa"/>
            <w:tcBorders>
              <w:top w:val="nil"/>
              <w:left w:val="nil"/>
              <w:bottom w:val="single" w:sz="4" w:space="0" w:color="auto"/>
              <w:right w:val="single" w:sz="4" w:space="0" w:color="auto"/>
            </w:tcBorders>
            <w:shd w:val="clear" w:color="auto" w:fill="auto"/>
            <w:noWrap/>
            <w:hideMark/>
          </w:tcPr>
          <w:p w14:paraId="4B9397BD" w14:textId="77777777" w:rsidR="003B6F58" w:rsidRDefault="003B6F58">
            <w:pPr>
              <w:jc w:val="right"/>
              <w:rPr>
                <w:sz w:val="20"/>
                <w:szCs w:val="20"/>
              </w:rPr>
            </w:pPr>
            <w:r>
              <w:rPr>
                <w:sz w:val="20"/>
                <w:szCs w:val="20"/>
              </w:rPr>
              <w:t>-6 319</w:t>
            </w:r>
          </w:p>
        </w:tc>
        <w:tc>
          <w:tcPr>
            <w:tcW w:w="7487" w:type="dxa"/>
            <w:tcBorders>
              <w:top w:val="single" w:sz="4" w:space="0" w:color="auto"/>
              <w:left w:val="nil"/>
              <w:bottom w:val="single" w:sz="4" w:space="0" w:color="auto"/>
              <w:right w:val="single" w:sz="4" w:space="0" w:color="auto"/>
            </w:tcBorders>
            <w:shd w:val="clear" w:color="auto" w:fill="auto"/>
            <w:hideMark/>
          </w:tcPr>
          <w:p w14:paraId="78310C71" w14:textId="77777777" w:rsidR="003B6F58" w:rsidRDefault="003B6F58">
            <w:pPr>
              <w:rPr>
                <w:sz w:val="20"/>
                <w:szCs w:val="20"/>
              </w:rPr>
            </w:pPr>
            <w:r>
              <w:rPr>
                <w:sz w:val="20"/>
                <w:szCs w:val="20"/>
              </w:rPr>
              <w:t>Kaitseressursside Ameti poolt riigikaitseõpetuse õppekäikude ja õppelaagri korraldamiseks ning õppevahendite soetamiseks sihtotstarbelise finantseerimise vähendamine seoses kasutamata toetuse tagastamisega (-5 671 - Narva Soldino Gümnaasiumile; -648 - Narva Kesklinna Gümnaasiumile).</w:t>
            </w:r>
          </w:p>
        </w:tc>
      </w:tr>
      <w:tr w:rsidR="003B6F58" w14:paraId="77E9803C" w14:textId="77777777" w:rsidTr="00D50172">
        <w:trPr>
          <w:trHeight w:val="449"/>
        </w:trPr>
        <w:tc>
          <w:tcPr>
            <w:tcW w:w="1843" w:type="dxa"/>
            <w:vMerge/>
            <w:tcBorders>
              <w:top w:val="nil"/>
              <w:left w:val="single" w:sz="4" w:space="0" w:color="auto"/>
              <w:bottom w:val="single" w:sz="4" w:space="0" w:color="000000"/>
              <w:right w:val="single" w:sz="4" w:space="0" w:color="auto"/>
            </w:tcBorders>
            <w:vAlign w:val="center"/>
            <w:hideMark/>
          </w:tcPr>
          <w:p w14:paraId="6D843D28" w14:textId="77777777" w:rsidR="003B6F58" w:rsidRDefault="003B6F58">
            <w:pP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052B0E7D" w14:textId="77777777" w:rsidR="003B6F58" w:rsidRDefault="003B6F58">
            <w:pPr>
              <w:rPr>
                <w:sz w:val="20"/>
                <w:szCs w:val="20"/>
              </w:rPr>
            </w:pPr>
          </w:p>
        </w:tc>
        <w:tc>
          <w:tcPr>
            <w:tcW w:w="2835" w:type="dxa"/>
            <w:tcBorders>
              <w:top w:val="nil"/>
              <w:left w:val="single" w:sz="4" w:space="0" w:color="auto"/>
              <w:bottom w:val="single" w:sz="4" w:space="0" w:color="auto"/>
              <w:right w:val="single" w:sz="4" w:space="0" w:color="auto"/>
            </w:tcBorders>
            <w:shd w:val="clear" w:color="auto" w:fill="auto"/>
            <w:hideMark/>
          </w:tcPr>
          <w:p w14:paraId="5FD774B3" w14:textId="77777777" w:rsidR="003B6F58" w:rsidRDefault="003B6F58">
            <w:pPr>
              <w:rPr>
                <w:sz w:val="20"/>
                <w:szCs w:val="20"/>
              </w:rPr>
            </w:pPr>
            <w:r>
              <w:rPr>
                <w:sz w:val="20"/>
                <w:szCs w:val="20"/>
              </w:rPr>
              <w:t>Saadud tegevuskulude sihtfinantseerimine (Maaeluministeerium)</w:t>
            </w:r>
          </w:p>
        </w:tc>
        <w:tc>
          <w:tcPr>
            <w:tcW w:w="1160" w:type="dxa"/>
            <w:tcBorders>
              <w:top w:val="nil"/>
              <w:left w:val="nil"/>
              <w:bottom w:val="single" w:sz="4" w:space="0" w:color="auto"/>
              <w:right w:val="single" w:sz="4" w:space="0" w:color="auto"/>
            </w:tcBorders>
            <w:shd w:val="clear" w:color="auto" w:fill="auto"/>
            <w:noWrap/>
            <w:hideMark/>
          </w:tcPr>
          <w:p w14:paraId="67A4E612" w14:textId="77777777" w:rsidR="003B6F58" w:rsidRDefault="003B6F58">
            <w:pPr>
              <w:jc w:val="right"/>
              <w:rPr>
                <w:sz w:val="20"/>
                <w:szCs w:val="20"/>
              </w:rPr>
            </w:pPr>
            <w:r>
              <w:rPr>
                <w:sz w:val="20"/>
                <w:szCs w:val="20"/>
              </w:rPr>
              <w:t>1 261</w:t>
            </w:r>
          </w:p>
        </w:tc>
        <w:tc>
          <w:tcPr>
            <w:tcW w:w="7487" w:type="dxa"/>
            <w:tcBorders>
              <w:top w:val="nil"/>
              <w:left w:val="nil"/>
              <w:bottom w:val="single" w:sz="4" w:space="0" w:color="auto"/>
              <w:right w:val="single" w:sz="4" w:space="0" w:color="auto"/>
            </w:tcBorders>
            <w:shd w:val="clear" w:color="auto" w:fill="auto"/>
            <w:hideMark/>
          </w:tcPr>
          <w:p w14:paraId="3C1B21B9" w14:textId="77777777" w:rsidR="003B6F58" w:rsidRDefault="003B6F58">
            <w:pPr>
              <w:rPr>
                <w:sz w:val="20"/>
                <w:szCs w:val="20"/>
              </w:rPr>
            </w:pPr>
            <w:r>
              <w:rPr>
                <w:sz w:val="20"/>
                <w:szCs w:val="20"/>
              </w:rPr>
              <w:t>Põllumajanduse Registrite ja Informatsiooni Ameti poolt puuvilja- ja köögiviljatoetuseks (Narva Lasteaiale Päikene - 407; Narva Lasteaiale Põngerjas - 244; Narva Lasteaiale Punamütsike - 153; Narva Lasteaiale Kirsike - 142; Narva Lasteaiale Tareke - 99; Narva Lasteaiale Sipsik - 76; Narva Lasteaiale Käoke - 54; Narva Lasteaiale Kaseke - 52; Narva Lasteaiale Karikakar - 34).</w:t>
            </w:r>
          </w:p>
        </w:tc>
      </w:tr>
      <w:tr w:rsidR="003B6F58" w14:paraId="216E5033" w14:textId="77777777" w:rsidTr="00D50172">
        <w:trPr>
          <w:trHeight w:val="3348"/>
        </w:trPr>
        <w:tc>
          <w:tcPr>
            <w:tcW w:w="1843" w:type="dxa"/>
            <w:vMerge/>
            <w:tcBorders>
              <w:top w:val="nil"/>
              <w:left w:val="single" w:sz="4" w:space="0" w:color="auto"/>
              <w:bottom w:val="single" w:sz="4" w:space="0" w:color="000000"/>
              <w:right w:val="single" w:sz="4" w:space="0" w:color="auto"/>
            </w:tcBorders>
            <w:vAlign w:val="center"/>
            <w:hideMark/>
          </w:tcPr>
          <w:p w14:paraId="53E96951" w14:textId="77777777" w:rsidR="003B6F58" w:rsidRDefault="003B6F58">
            <w:pP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3C7A3B71" w14:textId="77777777" w:rsidR="003B6F58" w:rsidRDefault="003B6F58">
            <w:pPr>
              <w:rPr>
                <w:sz w:val="20"/>
                <w:szCs w:val="20"/>
              </w:rPr>
            </w:pPr>
          </w:p>
        </w:tc>
        <w:tc>
          <w:tcPr>
            <w:tcW w:w="2835" w:type="dxa"/>
            <w:tcBorders>
              <w:top w:val="nil"/>
              <w:left w:val="single" w:sz="4" w:space="0" w:color="auto"/>
              <w:bottom w:val="single" w:sz="4" w:space="0" w:color="auto"/>
              <w:right w:val="single" w:sz="4" w:space="0" w:color="auto"/>
            </w:tcBorders>
            <w:shd w:val="clear" w:color="auto" w:fill="auto"/>
            <w:hideMark/>
          </w:tcPr>
          <w:p w14:paraId="384730EC" w14:textId="77777777" w:rsidR="003B6F58" w:rsidRDefault="003B6F58">
            <w:pPr>
              <w:rPr>
                <w:sz w:val="20"/>
                <w:szCs w:val="20"/>
              </w:rPr>
            </w:pPr>
            <w:r>
              <w:rPr>
                <w:sz w:val="20"/>
                <w:szCs w:val="20"/>
              </w:rPr>
              <w:t>Saadud tegevuskulude sihtfinantseerimine (toetused valitsussektorisse kuuluvatelt avalik-õiguslikelt juriidilistelt isikutelt)</w:t>
            </w:r>
          </w:p>
        </w:tc>
        <w:tc>
          <w:tcPr>
            <w:tcW w:w="1160" w:type="dxa"/>
            <w:tcBorders>
              <w:top w:val="nil"/>
              <w:left w:val="nil"/>
              <w:bottom w:val="single" w:sz="4" w:space="0" w:color="auto"/>
              <w:right w:val="single" w:sz="4" w:space="0" w:color="auto"/>
            </w:tcBorders>
            <w:shd w:val="clear" w:color="auto" w:fill="auto"/>
            <w:noWrap/>
            <w:hideMark/>
          </w:tcPr>
          <w:p w14:paraId="1E2CA388" w14:textId="77777777" w:rsidR="003B6F58" w:rsidRDefault="003B6F58">
            <w:pPr>
              <w:jc w:val="right"/>
              <w:rPr>
                <w:sz w:val="20"/>
                <w:szCs w:val="20"/>
              </w:rPr>
            </w:pPr>
            <w:r>
              <w:rPr>
                <w:sz w:val="20"/>
                <w:szCs w:val="20"/>
              </w:rPr>
              <w:t>44 587</w:t>
            </w:r>
          </w:p>
        </w:tc>
        <w:tc>
          <w:tcPr>
            <w:tcW w:w="7487" w:type="dxa"/>
            <w:tcBorders>
              <w:top w:val="nil"/>
              <w:left w:val="nil"/>
              <w:bottom w:val="single" w:sz="4" w:space="0" w:color="auto"/>
              <w:right w:val="single" w:sz="4" w:space="0" w:color="auto"/>
            </w:tcBorders>
            <w:shd w:val="clear" w:color="auto" w:fill="auto"/>
            <w:hideMark/>
          </w:tcPr>
          <w:p w14:paraId="318A4B0F" w14:textId="77777777" w:rsidR="003B6F58" w:rsidRDefault="003B6F58">
            <w:pPr>
              <w:rPr>
                <w:sz w:val="20"/>
                <w:szCs w:val="20"/>
              </w:rPr>
            </w:pPr>
            <w:r>
              <w:rPr>
                <w:sz w:val="20"/>
                <w:szCs w:val="20"/>
              </w:rPr>
              <w:t>10 100 eurot laekusid Eesti Kultuurkapitalilt, sh: 3 700 - Narva Linna Sümfooniaorkestrile J.Mravinski nimelise XXVIII Rahvusvahelise muusikafestivali korraldamiseks; 6 400 - Narva Laste Loomemajale (5 300 - F.Chopini loomingule pühendatud Rahvusvahelise noorte pianistide konkursi korraldamiseks 2022.aastal; 750 - lahtiste lennumudelismi võistluste "Narva Airboat 2022" läbiviimiseks; 350 - Rahvusvahelise noorte fotofestivali "Pilk 2022" läbiviimiseks); 34 487 eurot laekusid Eesti Töötukassalt, sh: 29 812 - koolitustoetuse maksmiseks (13 849 - Narva Lasteaiale Pingviin; 7 030 -Narva Pähklimäe Gümnaasiumile; 5 678 - Narva Kesklinna Gümnaasiumile; 2 247 - Narva Kreenholmi Gümnaasiumile; 518 - Narva Keeltelütseumile; 490 - Narva Paju Koolile); 2 866 - tööpraktika eest palgatoetus (1 752 - Narva Täiskasvanute Koolile; 1 114 - Narva Lasteaiale Tareke); 1 809 - Narva Lasteaiale Tareke toetus tööpraktika läbimiseks teenuste andmise eest.</w:t>
            </w:r>
          </w:p>
        </w:tc>
      </w:tr>
      <w:tr w:rsidR="003B6F58" w14:paraId="0106B6CC" w14:textId="77777777" w:rsidTr="00D50172">
        <w:trPr>
          <w:trHeight w:val="2125"/>
        </w:trPr>
        <w:tc>
          <w:tcPr>
            <w:tcW w:w="1843" w:type="dxa"/>
            <w:vMerge/>
            <w:tcBorders>
              <w:top w:val="nil"/>
              <w:left w:val="single" w:sz="4" w:space="0" w:color="auto"/>
              <w:bottom w:val="single" w:sz="4" w:space="0" w:color="000000"/>
              <w:right w:val="single" w:sz="4" w:space="0" w:color="auto"/>
            </w:tcBorders>
            <w:vAlign w:val="center"/>
            <w:hideMark/>
          </w:tcPr>
          <w:p w14:paraId="20076E86" w14:textId="77777777" w:rsidR="003B6F58" w:rsidRDefault="003B6F58">
            <w:pP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5827D4C8" w14:textId="77777777" w:rsidR="003B6F58" w:rsidRDefault="003B6F58">
            <w:pPr>
              <w:rPr>
                <w:sz w:val="20"/>
                <w:szCs w:val="20"/>
              </w:rPr>
            </w:pPr>
          </w:p>
        </w:tc>
        <w:tc>
          <w:tcPr>
            <w:tcW w:w="2835" w:type="dxa"/>
            <w:tcBorders>
              <w:top w:val="nil"/>
              <w:left w:val="single" w:sz="4" w:space="0" w:color="auto"/>
              <w:bottom w:val="single" w:sz="4" w:space="0" w:color="auto"/>
              <w:right w:val="single" w:sz="4" w:space="0" w:color="auto"/>
            </w:tcBorders>
            <w:shd w:val="clear" w:color="auto" w:fill="auto"/>
            <w:hideMark/>
          </w:tcPr>
          <w:p w14:paraId="0B1AEF26" w14:textId="77777777" w:rsidR="003B6F58" w:rsidRDefault="003B6F58">
            <w:pPr>
              <w:rPr>
                <w:sz w:val="20"/>
                <w:szCs w:val="20"/>
              </w:rPr>
            </w:pPr>
            <w:r>
              <w:rPr>
                <w:sz w:val="20"/>
                <w:szCs w:val="20"/>
              </w:rPr>
              <w:t>Saadud tegevuskulude sihtfinantseerimine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14:paraId="23554D43" w14:textId="77777777" w:rsidR="003B6F58" w:rsidRDefault="003B6F58">
            <w:pPr>
              <w:jc w:val="right"/>
              <w:rPr>
                <w:sz w:val="20"/>
                <w:szCs w:val="20"/>
              </w:rPr>
            </w:pPr>
            <w:r>
              <w:rPr>
                <w:sz w:val="20"/>
                <w:szCs w:val="20"/>
              </w:rPr>
              <w:t>13 790</w:t>
            </w:r>
          </w:p>
        </w:tc>
        <w:tc>
          <w:tcPr>
            <w:tcW w:w="7487" w:type="dxa"/>
            <w:tcBorders>
              <w:top w:val="nil"/>
              <w:left w:val="nil"/>
              <w:bottom w:val="single" w:sz="4" w:space="0" w:color="auto"/>
              <w:right w:val="single" w:sz="4" w:space="0" w:color="auto"/>
            </w:tcBorders>
            <w:shd w:val="clear" w:color="auto" w:fill="auto"/>
            <w:hideMark/>
          </w:tcPr>
          <w:p w14:paraId="1A81CF9F" w14:textId="77777777" w:rsidR="003B6F58" w:rsidRDefault="003B6F58">
            <w:pPr>
              <w:rPr>
                <w:sz w:val="20"/>
                <w:szCs w:val="20"/>
              </w:rPr>
            </w:pPr>
            <w:r>
              <w:rPr>
                <w:sz w:val="20"/>
                <w:szCs w:val="20"/>
              </w:rPr>
              <w:t xml:space="preserve">6 233 eurot laekusid Keskkonnainvesteeringute Keskus SA-lt, sh: 2 516 - Narva Kesklinna Gümnaasiumile projekti "Keskkond ja jätkusuutlik areng" kulude katteks; 1 554 - Narva Laste Loomemajale projekti "Rohelise kooli tegevuste arendamine" kulude katmiseks; 875 - Narva Paju Koolile projekti "Narva Paju Kooli õpilaste õppekäigud" kulude katteks; 750 - Narva Lasteaiale Põngerjas projekti "Narva Lasteaia Põngerjas laste õppekäigud" kulude katmiseks; 288 - Narva Lasteaiale Käoke Iisaku looduskeskusesse õppesõidu korraldamiseks; 250 - Narva Lasteaiale Sipsik projekti "Narvas Sipsiku lasteaia lapsed uurivad taimi" kulude katteks; 5 786 eurot laekusid Eesti Laulu- ja Tantsupeo SA-lt laulu ja tantsupeo protsessis osalevate kollektiivide toetamiseks; 2 000 eurot laekusid Eesti Rahvuskultuuri Fond SA-lt Narva Kreenholmi Gümnaasiumile projekti "Tulevikukool" kulude katmiseks; -229 eurot - sihtfinantseerimise vähendamine Spordikoolituse ja -Teabe SA poolt Narva spordikoolide ja Narva Laste Loomemaja laste ning noorte treeningrühmi juhendavate treenerite tööjõukulude osaliseks katmiseks. Vähendamine vastavalt 2021.a tegelikele laekumistele.    </w:t>
            </w:r>
          </w:p>
        </w:tc>
      </w:tr>
      <w:tr w:rsidR="003B6F58" w14:paraId="6A3E3A6A" w14:textId="77777777" w:rsidTr="00D50172">
        <w:trPr>
          <w:trHeight w:val="185"/>
        </w:trPr>
        <w:tc>
          <w:tcPr>
            <w:tcW w:w="1843" w:type="dxa"/>
            <w:vMerge/>
            <w:tcBorders>
              <w:top w:val="nil"/>
              <w:left w:val="single" w:sz="4" w:space="0" w:color="auto"/>
              <w:bottom w:val="single" w:sz="4" w:space="0" w:color="000000"/>
              <w:right w:val="single" w:sz="4" w:space="0" w:color="auto"/>
            </w:tcBorders>
            <w:vAlign w:val="center"/>
            <w:hideMark/>
          </w:tcPr>
          <w:p w14:paraId="799F4DC7" w14:textId="77777777" w:rsidR="003B6F58" w:rsidRDefault="003B6F58">
            <w:pP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6F77C8CC" w14:textId="77777777" w:rsidR="003B6F58" w:rsidRDefault="003B6F58">
            <w:pPr>
              <w:rPr>
                <w:sz w:val="20"/>
                <w:szCs w:val="20"/>
              </w:rPr>
            </w:pPr>
          </w:p>
        </w:tc>
        <w:tc>
          <w:tcPr>
            <w:tcW w:w="2835" w:type="dxa"/>
            <w:tcBorders>
              <w:top w:val="nil"/>
              <w:left w:val="single" w:sz="4" w:space="0" w:color="auto"/>
              <w:bottom w:val="single" w:sz="4" w:space="0" w:color="auto"/>
              <w:right w:val="single" w:sz="4" w:space="0" w:color="auto"/>
            </w:tcBorders>
            <w:shd w:val="clear" w:color="auto" w:fill="auto"/>
            <w:hideMark/>
          </w:tcPr>
          <w:p w14:paraId="615F2914" w14:textId="77777777" w:rsidR="003B6F58" w:rsidRDefault="003B6F58">
            <w:pPr>
              <w:rPr>
                <w:sz w:val="20"/>
                <w:szCs w:val="20"/>
              </w:rPr>
            </w:pPr>
            <w:r>
              <w:rPr>
                <w:sz w:val="20"/>
                <w:szCs w:val="20"/>
              </w:rPr>
              <w:t>Saadud tegevuskulude sihtfinantseerimine (toetused muudelt residentidelt)</w:t>
            </w:r>
          </w:p>
        </w:tc>
        <w:tc>
          <w:tcPr>
            <w:tcW w:w="1160" w:type="dxa"/>
            <w:tcBorders>
              <w:top w:val="nil"/>
              <w:left w:val="nil"/>
              <w:bottom w:val="single" w:sz="4" w:space="0" w:color="auto"/>
              <w:right w:val="single" w:sz="4" w:space="0" w:color="auto"/>
            </w:tcBorders>
            <w:shd w:val="clear" w:color="auto" w:fill="auto"/>
            <w:noWrap/>
            <w:hideMark/>
          </w:tcPr>
          <w:p w14:paraId="1AB7BE8F" w14:textId="77777777" w:rsidR="003B6F58" w:rsidRDefault="003B6F58">
            <w:pPr>
              <w:jc w:val="right"/>
              <w:rPr>
                <w:sz w:val="20"/>
                <w:szCs w:val="20"/>
              </w:rPr>
            </w:pPr>
            <w:r>
              <w:rPr>
                <w:sz w:val="20"/>
                <w:szCs w:val="20"/>
              </w:rPr>
              <w:t>3 646</w:t>
            </w:r>
          </w:p>
        </w:tc>
        <w:tc>
          <w:tcPr>
            <w:tcW w:w="7487" w:type="dxa"/>
            <w:tcBorders>
              <w:top w:val="nil"/>
              <w:left w:val="nil"/>
              <w:bottom w:val="single" w:sz="4" w:space="0" w:color="auto"/>
              <w:right w:val="single" w:sz="4" w:space="0" w:color="auto"/>
            </w:tcBorders>
            <w:shd w:val="clear" w:color="auto" w:fill="auto"/>
            <w:hideMark/>
          </w:tcPr>
          <w:p w14:paraId="161622B5" w14:textId="77777777" w:rsidR="003B6F58" w:rsidRDefault="003B6F58">
            <w:pPr>
              <w:rPr>
                <w:sz w:val="20"/>
                <w:szCs w:val="20"/>
              </w:rPr>
            </w:pPr>
            <w:r>
              <w:rPr>
                <w:sz w:val="20"/>
                <w:szCs w:val="20"/>
              </w:rPr>
              <w:t>3 000 eurot laekusid Eesti Avatud Noortekeskuste Ühendus MTÜ-lt Narva Noortekeskusele riigihanke "Raskemates oludes noorte (NEET noorte) jaoks tugimeetmete käivitamine ja rakendamine" osa 2 tegevuste korraldamiseks; 600 eurot laekusid  Põhjamaade Ministrite Nõukogu esinduse Eestis poolt Narva Noortekeskusele projekti "Healthy lifestyle = pure nature" kulude katmiseks; 46 eurot laekusid Eesti Korvpalli Liit MTÜ-lt Narva Paemurru Spordikoolile korvpalliosakonna treeningu protsessi korraldamiseks.</w:t>
            </w:r>
          </w:p>
        </w:tc>
      </w:tr>
      <w:tr w:rsidR="003B6F58" w14:paraId="35DCCE65" w14:textId="77777777" w:rsidTr="00D50172">
        <w:trPr>
          <w:trHeight w:val="58"/>
        </w:trPr>
        <w:tc>
          <w:tcPr>
            <w:tcW w:w="1843" w:type="dxa"/>
            <w:vMerge/>
            <w:tcBorders>
              <w:top w:val="nil"/>
              <w:left w:val="single" w:sz="4" w:space="0" w:color="auto"/>
              <w:bottom w:val="single" w:sz="4" w:space="0" w:color="000000"/>
              <w:right w:val="single" w:sz="4" w:space="0" w:color="auto"/>
            </w:tcBorders>
            <w:vAlign w:val="center"/>
            <w:hideMark/>
          </w:tcPr>
          <w:p w14:paraId="7053EB57" w14:textId="77777777" w:rsidR="003B6F58" w:rsidRDefault="003B6F58">
            <w:pP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5E786BF4" w14:textId="77777777" w:rsidR="003B6F58" w:rsidRDefault="003B6F58">
            <w:pPr>
              <w:rPr>
                <w:sz w:val="20"/>
                <w:szCs w:val="20"/>
              </w:rPr>
            </w:pPr>
          </w:p>
        </w:tc>
        <w:tc>
          <w:tcPr>
            <w:tcW w:w="2835" w:type="dxa"/>
            <w:tcBorders>
              <w:top w:val="nil"/>
              <w:left w:val="single" w:sz="4" w:space="0" w:color="auto"/>
              <w:bottom w:val="single" w:sz="4" w:space="0" w:color="auto"/>
              <w:right w:val="single" w:sz="4" w:space="0" w:color="auto"/>
            </w:tcBorders>
            <w:shd w:val="clear" w:color="auto" w:fill="auto"/>
            <w:hideMark/>
          </w:tcPr>
          <w:p w14:paraId="4CD25984" w14:textId="77777777" w:rsidR="003B6F58" w:rsidRDefault="003B6F58">
            <w:pPr>
              <w:rPr>
                <w:sz w:val="20"/>
                <w:szCs w:val="20"/>
              </w:rPr>
            </w:pPr>
            <w:r>
              <w:rPr>
                <w:sz w:val="20"/>
                <w:szCs w:val="20"/>
              </w:rPr>
              <w:t>Saadud tegevuskulude sihtfinantseerimine (toetused mitteresidentidelt)</w:t>
            </w:r>
          </w:p>
        </w:tc>
        <w:tc>
          <w:tcPr>
            <w:tcW w:w="1160" w:type="dxa"/>
            <w:tcBorders>
              <w:top w:val="nil"/>
              <w:left w:val="nil"/>
              <w:bottom w:val="single" w:sz="4" w:space="0" w:color="auto"/>
              <w:right w:val="single" w:sz="4" w:space="0" w:color="auto"/>
            </w:tcBorders>
            <w:shd w:val="clear" w:color="auto" w:fill="auto"/>
            <w:noWrap/>
            <w:hideMark/>
          </w:tcPr>
          <w:p w14:paraId="3CC0E9AE" w14:textId="77777777" w:rsidR="003B6F58" w:rsidRDefault="003B6F58">
            <w:pPr>
              <w:jc w:val="right"/>
              <w:rPr>
                <w:sz w:val="20"/>
                <w:szCs w:val="20"/>
              </w:rPr>
            </w:pPr>
            <w:r>
              <w:rPr>
                <w:sz w:val="20"/>
                <w:szCs w:val="20"/>
              </w:rPr>
              <w:t>1 560</w:t>
            </w:r>
          </w:p>
        </w:tc>
        <w:tc>
          <w:tcPr>
            <w:tcW w:w="7487" w:type="dxa"/>
            <w:tcBorders>
              <w:top w:val="nil"/>
              <w:left w:val="nil"/>
              <w:bottom w:val="single" w:sz="4" w:space="0" w:color="auto"/>
              <w:right w:val="single" w:sz="4" w:space="0" w:color="auto"/>
            </w:tcBorders>
            <w:shd w:val="clear" w:color="auto" w:fill="auto"/>
            <w:hideMark/>
          </w:tcPr>
          <w:p w14:paraId="4FD1920D" w14:textId="77777777" w:rsidR="003B6F58" w:rsidRDefault="003B6F58">
            <w:pPr>
              <w:rPr>
                <w:sz w:val="20"/>
                <w:szCs w:val="20"/>
              </w:rPr>
            </w:pPr>
            <w:r>
              <w:rPr>
                <w:sz w:val="20"/>
                <w:szCs w:val="20"/>
              </w:rPr>
              <w:t>Venajan tiede- ja kultuurikeskuse poolt Narva Linna Sümfooniaorkestrile J.Mravinski nimelise XXVIII Rahvusvahelise muusikafestivali läbiviimiseks.</w:t>
            </w:r>
          </w:p>
        </w:tc>
      </w:tr>
      <w:tr w:rsidR="003B6F58" w14:paraId="2DB32B79" w14:textId="77777777" w:rsidTr="00D50172">
        <w:trPr>
          <w:trHeight w:val="58"/>
        </w:trPr>
        <w:tc>
          <w:tcPr>
            <w:tcW w:w="1843" w:type="dxa"/>
            <w:vMerge/>
            <w:tcBorders>
              <w:top w:val="nil"/>
              <w:left w:val="single" w:sz="4" w:space="0" w:color="auto"/>
              <w:bottom w:val="single" w:sz="4" w:space="0" w:color="000000"/>
              <w:right w:val="single" w:sz="4" w:space="0" w:color="auto"/>
            </w:tcBorders>
            <w:vAlign w:val="center"/>
            <w:hideMark/>
          </w:tcPr>
          <w:p w14:paraId="72E6D214" w14:textId="77777777" w:rsidR="003B6F58" w:rsidRDefault="003B6F58">
            <w:pP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1C163DDB" w14:textId="77777777" w:rsidR="003B6F58" w:rsidRDefault="003B6F58">
            <w:pPr>
              <w:rPr>
                <w:sz w:val="20"/>
                <w:szCs w:val="20"/>
              </w:rPr>
            </w:pPr>
          </w:p>
        </w:tc>
        <w:tc>
          <w:tcPr>
            <w:tcW w:w="2835" w:type="dxa"/>
            <w:tcBorders>
              <w:top w:val="nil"/>
              <w:left w:val="single" w:sz="4" w:space="0" w:color="auto"/>
              <w:bottom w:val="single" w:sz="4" w:space="0" w:color="auto"/>
              <w:right w:val="single" w:sz="4" w:space="0" w:color="auto"/>
            </w:tcBorders>
            <w:shd w:val="clear" w:color="auto" w:fill="auto"/>
            <w:hideMark/>
          </w:tcPr>
          <w:p w14:paraId="1C4FC650" w14:textId="77777777" w:rsidR="003B6F58" w:rsidRDefault="003B6F58">
            <w:pPr>
              <w:rPr>
                <w:sz w:val="20"/>
                <w:szCs w:val="20"/>
              </w:rPr>
            </w:pPr>
            <w:r>
              <w:rPr>
                <w:sz w:val="20"/>
                <w:szCs w:val="20"/>
              </w:rPr>
              <w:t>Saadud tegevustoetused (Haridus- ja Teadusministeerium)</w:t>
            </w:r>
          </w:p>
        </w:tc>
        <w:tc>
          <w:tcPr>
            <w:tcW w:w="1160" w:type="dxa"/>
            <w:tcBorders>
              <w:top w:val="nil"/>
              <w:left w:val="nil"/>
              <w:bottom w:val="single" w:sz="4" w:space="0" w:color="auto"/>
              <w:right w:val="single" w:sz="4" w:space="0" w:color="auto"/>
            </w:tcBorders>
            <w:shd w:val="clear" w:color="auto" w:fill="auto"/>
            <w:noWrap/>
            <w:hideMark/>
          </w:tcPr>
          <w:p w14:paraId="3B77B70A" w14:textId="77777777" w:rsidR="003B6F58" w:rsidRDefault="003B6F58">
            <w:pPr>
              <w:jc w:val="right"/>
              <w:rPr>
                <w:sz w:val="20"/>
                <w:szCs w:val="20"/>
              </w:rPr>
            </w:pPr>
            <w:r>
              <w:rPr>
                <w:sz w:val="20"/>
                <w:szCs w:val="20"/>
              </w:rPr>
              <w:t>21 850</w:t>
            </w:r>
          </w:p>
        </w:tc>
        <w:tc>
          <w:tcPr>
            <w:tcW w:w="7487" w:type="dxa"/>
            <w:tcBorders>
              <w:top w:val="nil"/>
              <w:left w:val="nil"/>
              <w:bottom w:val="single" w:sz="4" w:space="0" w:color="auto"/>
              <w:right w:val="single" w:sz="4" w:space="0" w:color="auto"/>
            </w:tcBorders>
            <w:shd w:val="clear" w:color="auto" w:fill="auto"/>
            <w:hideMark/>
          </w:tcPr>
          <w:p w14:paraId="7AB5DB83" w14:textId="77777777" w:rsidR="003B6F58" w:rsidRDefault="003B6F58">
            <w:pPr>
              <w:rPr>
                <w:sz w:val="20"/>
                <w:szCs w:val="20"/>
              </w:rPr>
            </w:pPr>
            <w:r>
              <w:rPr>
                <w:sz w:val="20"/>
                <w:szCs w:val="20"/>
              </w:rPr>
              <w:t xml:space="preserve">Õpihuvilaagrite korraldamiseks COVID-19 haigust põhjustava koroonaviiruse levikuga seotud kriisi leevendamiseks haridus- ja noortevaldkonnas (10 450 - Narva Laste Loomemajale; 5 760 - Narva Pähklimäe Gümnaasiumile; 3 840 - Narva Keeltelütseumile; 1 800 - Narva Täiskasvanute Koolile). Suurendamine vastavalt tululiigi muutmisele (saadud tegevuskulude sihtfinantseerimise vähendamine).                              </w:t>
            </w:r>
          </w:p>
        </w:tc>
      </w:tr>
      <w:tr w:rsidR="003B6F58" w14:paraId="34AD711B" w14:textId="77777777" w:rsidTr="00D50172">
        <w:trPr>
          <w:trHeight w:val="58"/>
        </w:trPr>
        <w:tc>
          <w:tcPr>
            <w:tcW w:w="1843" w:type="dxa"/>
            <w:vMerge/>
            <w:tcBorders>
              <w:top w:val="nil"/>
              <w:left w:val="single" w:sz="4" w:space="0" w:color="auto"/>
              <w:bottom w:val="single" w:sz="4" w:space="0" w:color="000000"/>
              <w:right w:val="single" w:sz="4" w:space="0" w:color="auto"/>
            </w:tcBorders>
            <w:vAlign w:val="center"/>
            <w:hideMark/>
          </w:tcPr>
          <w:p w14:paraId="4D979699" w14:textId="77777777" w:rsidR="003B6F58" w:rsidRDefault="003B6F58">
            <w:pP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4B795D06" w14:textId="77777777" w:rsidR="003B6F58" w:rsidRDefault="003B6F58">
            <w:pPr>
              <w:rPr>
                <w:sz w:val="20"/>
                <w:szCs w:val="20"/>
              </w:rPr>
            </w:pPr>
          </w:p>
        </w:tc>
        <w:tc>
          <w:tcPr>
            <w:tcW w:w="2835" w:type="dxa"/>
            <w:tcBorders>
              <w:top w:val="nil"/>
              <w:left w:val="single" w:sz="4" w:space="0" w:color="auto"/>
              <w:bottom w:val="single" w:sz="4" w:space="0" w:color="auto"/>
              <w:right w:val="single" w:sz="4" w:space="0" w:color="auto"/>
            </w:tcBorders>
            <w:shd w:val="clear" w:color="auto" w:fill="auto"/>
            <w:hideMark/>
          </w:tcPr>
          <w:p w14:paraId="09F2892C" w14:textId="77777777" w:rsidR="003B6F58" w:rsidRDefault="003B6F58">
            <w:pPr>
              <w:rPr>
                <w:sz w:val="20"/>
                <w:szCs w:val="20"/>
              </w:rPr>
            </w:pPr>
            <w:r>
              <w:rPr>
                <w:sz w:val="20"/>
                <w:szCs w:val="20"/>
              </w:rPr>
              <w:t>Saadud tegevustoetused (Kaitseministeerium)</w:t>
            </w:r>
          </w:p>
        </w:tc>
        <w:tc>
          <w:tcPr>
            <w:tcW w:w="1160" w:type="dxa"/>
            <w:tcBorders>
              <w:top w:val="nil"/>
              <w:left w:val="nil"/>
              <w:bottom w:val="single" w:sz="4" w:space="0" w:color="auto"/>
              <w:right w:val="single" w:sz="4" w:space="0" w:color="auto"/>
            </w:tcBorders>
            <w:shd w:val="clear" w:color="auto" w:fill="auto"/>
            <w:noWrap/>
            <w:hideMark/>
          </w:tcPr>
          <w:p w14:paraId="3885163B" w14:textId="77777777" w:rsidR="003B6F58" w:rsidRDefault="003B6F58">
            <w:pPr>
              <w:jc w:val="right"/>
              <w:rPr>
                <w:sz w:val="20"/>
                <w:szCs w:val="20"/>
              </w:rPr>
            </w:pPr>
            <w:r>
              <w:rPr>
                <w:sz w:val="20"/>
                <w:szCs w:val="20"/>
              </w:rPr>
              <w:t>-584</w:t>
            </w:r>
          </w:p>
        </w:tc>
        <w:tc>
          <w:tcPr>
            <w:tcW w:w="7487" w:type="dxa"/>
            <w:tcBorders>
              <w:top w:val="nil"/>
              <w:left w:val="nil"/>
              <w:bottom w:val="single" w:sz="4" w:space="0" w:color="auto"/>
              <w:right w:val="single" w:sz="4" w:space="0" w:color="auto"/>
            </w:tcBorders>
            <w:shd w:val="clear" w:color="auto" w:fill="auto"/>
            <w:hideMark/>
          </w:tcPr>
          <w:p w14:paraId="64B2A694" w14:textId="77777777" w:rsidR="003B6F58" w:rsidRDefault="003B6F58">
            <w:pPr>
              <w:rPr>
                <w:sz w:val="20"/>
                <w:szCs w:val="20"/>
              </w:rPr>
            </w:pPr>
            <w:r>
              <w:rPr>
                <w:sz w:val="20"/>
                <w:szCs w:val="20"/>
              </w:rPr>
              <w:t>Narva Pähklimäe Gümnaasiumile Kaitseressursside Ameti poolt riigikaitseõpetuse õppekäikude ja õppelaagri korraldamiseks ning  õppevahendite soetamiseks sihtotstarbelise finantseerimise vähendamine seoses kasutamata toetuse tagastamisega.</w:t>
            </w:r>
          </w:p>
        </w:tc>
      </w:tr>
      <w:tr w:rsidR="003B6F58" w14:paraId="1694CD12" w14:textId="77777777" w:rsidTr="00D50172">
        <w:trPr>
          <w:trHeight w:val="58"/>
        </w:trPr>
        <w:tc>
          <w:tcPr>
            <w:tcW w:w="1843" w:type="dxa"/>
            <w:vMerge/>
            <w:tcBorders>
              <w:top w:val="nil"/>
              <w:left w:val="single" w:sz="4" w:space="0" w:color="auto"/>
              <w:bottom w:val="single" w:sz="4" w:space="0" w:color="000000"/>
              <w:right w:val="single" w:sz="4" w:space="0" w:color="auto"/>
            </w:tcBorders>
            <w:vAlign w:val="center"/>
            <w:hideMark/>
          </w:tcPr>
          <w:p w14:paraId="7CD8DD84" w14:textId="77777777" w:rsidR="003B6F58" w:rsidRDefault="003B6F58">
            <w:pP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26B70073" w14:textId="77777777" w:rsidR="003B6F58" w:rsidRDefault="003B6F58">
            <w:pPr>
              <w:rPr>
                <w:sz w:val="20"/>
                <w:szCs w:val="20"/>
              </w:rPr>
            </w:pPr>
          </w:p>
        </w:tc>
        <w:tc>
          <w:tcPr>
            <w:tcW w:w="2835" w:type="dxa"/>
            <w:tcBorders>
              <w:top w:val="nil"/>
              <w:left w:val="single" w:sz="4" w:space="0" w:color="auto"/>
              <w:bottom w:val="single" w:sz="4" w:space="0" w:color="auto"/>
              <w:right w:val="single" w:sz="4" w:space="0" w:color="auto"/>
            </w:tcBorders>
            <w:shd w:val="clear" w:color="auto" w:fill="auto"/>
            <w:hideMark/>
          </w:tcPr>
          <w:p w14:paraId="5598FA0B" w14:textId="77777777" w:rsidR="003B6F58" w:rsidRDefault="003B6F58">
            <w:pPr>
              <w:rPr>
                <w:sz w:val="20"/>
                <w:szCs w:val="20"/>
              </w:rPr>
            </w:pPr>
            <w:r>
              <w:rPr>
                <w:sz w:val="20"/>
                <w:szCs w:val="20"/>
              </w:rPr>
              <w:t>Saadud tegevustoetused (Kultuuriministeerium)</w:t>
            </w:r>
          </w:p>
        </w:tc>
        <w:tc>
          <w:tcPr>
            <w:tcW w:w="1160" w:type="dxa"/>
            <w:tcBorders>
              <w:top w:val="nil"/>
              <w:left w:val="nil"/>
              <w:bottom w:val="single" w:sz="4" w:space="0" w:color="auto"/>
              <w:right w:val="single" w:sz="4" w:space="0" w:color="auto"/>
            </w:tcBorders>
            <w:shd w:val="clear" w:color="auto" w:fill="auto"/>
            <w:noWrap/>
            <w:hideMark/>
          </w:tcPr>
          <w:p w14:paraId="68BD4FA9" w14:textId="77777777" w:rsidR="003B6F58" w:rsidRDefault="003B6F58">
            <w:pPr>
              <w:jc w:val="right"/>
              <w:rPr>
                <w:sz w:val="20"/>
                <w:szCs w:val="20"/>
              </w:rPr>
            </w:pPr>
            <w:r>
              <w:rPr>
                <w:sz w:val="20"/>
                <w:szCs w:val="20"/>
              </w:rPr>
              <w:t>8 709</w:t>
            </w:r>
          </w:p>
        </w:tc>
        <w:tc>
          <w:tcPr>
            <w:tcW w:w="7487" w:type="dxa"/>
            <w:tcBorders>
              <w:top w:val="nil"/>
              <w:left w:val="nil"/>
              <w:bottom w:val="single" w:sz="4" w:space="0" w:color="auto"/>
              <w:right w:val="single" w:sz="4" w:space="0" w:color="auto"/>
            </w:tcBorders>
            <w:shd w:val="clear" w:color="auto" w:fill="auto"/>
            <w:hideMark/>
          </w:tcPr>
          <w:p w14:paraId="41A5F42A" w14:textId="77777777" w:rsidR="003B6F58" w:rsidRDefault="003B6F58">
            <w:pPr>
              <w:rPr>
                <w:sz w:val="20"/>
                <w:szCs w:val="20"/>
              </w:rPr>
            </w:pPr>
            <w:r>
              <w:rPr>
                <w:sz w:val="20"/>
                <w:szCs w:val="20"/>
              </w:rPr>
              <w:t xml:space="preserve">Rahvakultuuri Keskuse poolt Narva Kultuurimajale Rugodiv laulu ja tantsupeoliikumises osalevate kollektiivide juhendajate tööjõukulude osaliseks katmiseks. </w:t>
            </w:r>
          </w:p>
        </w:tc>
      </w:tr>
      <w:tr w:rsidR="003B6F58" w14:paraId="2507C3E0" w14:textId="77777777" w:rsidTr="00D50172">
        <w:trPr>
          <w:trHeight w:val="5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58BEEE6" w14:textId="77777777" w:rsidR="003B6F58" w:rsidRDefault="003B6F58">
            <w:pPr>
              <w:rPr>
                <w:sz w:val="20"/>
                <w:szCs w:val="20"/>
              </w:rPr>
            </w:pPr>
            <w:r>
              <w:rPr>
                <w:sz w:val="20"/>
                <w:szCs w:val="20"/>
              </w:rPr>
              <w:t>Narva linna Sotsiaalabiamet</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4458D2B5" w14:textId="77777777" w:rsidR="003B6F58" w:rsidRDefault="003B6F58">
            <w:pPr>
              <w:jc w:val="center"/>
              <w:rPr>
                <w:sz w:val="20"/>
                <w:szCs w:val="20"/>
              </w:rPr>
            </w:pPr>
            <w:r>
              <w:rPr>
                <w:sz w:val="20"/>
                <w:szCs w:val="20"/>
              </w:rPr>
              <w:t>83 192</w:t>
            </w:r>
          </w:p>
        </w:tc>
        <w:tc>
          <w:tcPr>
            <w:tcW w:w="2835" w:type="dxa"/>
            <w:tcBorders>
              <w:top w:val="nil"/>
              <w:left w:val="single" w:sz="4" w:space="0" w:color="auto"/>
              <w:bottom w:val="single" w:sz="4" w:space="0" w:color="auto"/>
              <w:right w:val="single" w:sz="4" w:space="0" w:color="auto"/>
            </w:tcBorders>
            <w:shd w:val="clear" w:color="auto" w:fill="auto"/>
            <w:hideMark/>
          </w:tcPr>
          <w:p w14:paraId="1E984BD6" w14:textId="77777777" w:rsidR="003B6F58" w:rsidRDefault="003B6F58">
            <w:pPr>
              <w:rPr>
                <w:sz w:val="20"/>
                <w:szCs w:val="20"/>
              </w:rPr>
            </w:pPr>
            <w:r>
              <w:rPr>
                <w:sz w:val="20"/>
                <w:szCs w:val="20"/>
              </w:rPr>
              <w:t>Saadud tegevuskulude sihtfinantseerimine (Sotsiaalministeerium)</w:t>
            </w:r>
          </w:p>
        </w:tc>
        <w:tc>
          <w:tcPr>
            <w:tcW w:w="1160" w:type="dxa"/>
            <w:tcBorders>
              <w:top w:val="nil"/>
              <w:left w:val="nil"/>
              <w:bottom w:val="single" w:sz="4" w:space="0" w:color="auto"/>
              <w:right w:val="single" w:sz="4" w:space="0" w:color="auto"/>
            </w:tcBorders>
            <w:shd w:val="clear" w:color="auto" w:fill="auto"/>
            <w:noWrap/>
            <w:hideMark/>
          </w:tcPr>
          <w:p w14:paraId="53A221AA" w14:textId="77777777" w:rsidR="003B6F58" w:rsidRDefault="003B6F58">
            <w:pPr>
              <w:jc w:val="right"/>
              <w:rPr>
                <w:sz w:val="20"/>
                <w:szCs w:val="20"/>
              </w:rPr>
            </w:pPr>
            <w:r>
              <w:rPr>
                <w:sz w:val="20"/>
                <w:szCs w:val="20"/>
              </w:rPr>
              <w:t>54 743</w:t>
            </w:r>
          </w:p>
        </w:tc>
        <w:tc>
          <w:tcPr>
            <w:tcW w:w="7487" w:type="dxa"/>
            <w:tcBorders>
              <w:top w:val="nil"/>
              <w:left w:val="nil"/>
              <w:bottom w:val="single" w:sz="4" w:space="0" w:color="auto"/>
              <w:right w:val="single" w:sz="4" w:space="0" w:color="auto"/>
            </w:tcBorders>
            <w:shd w:val="clear" w:color="auto" w:fill="auto"/>
            <w:hideMark/>
          </w:tcPr>
          <w:p w14:paraId="0DF25732" w14:textId="77777777" w:rsidR="003B6F58" w:rsidRDefault="003B6F58">
            <w:pPr>
              <w:rPr>
                <w:sz w:val="20"/>
                <w:szCs w:val="20"/>
              </w:rPr>
            </w:pPr>
            <w:r>
              <w:rPr>
                <w:sz w:val="20"/>
                <w:szCs w:val="20"/>
              </w:rPr>
              <w:t>Sellest: 32 652 - projekti "Koduteenuste kättesaadavuse ja kvaliteedi parandamine Narva linnas" realiseerimiseks; 12 526 - projekti "Noortegarantii tugisüsteemi arendamine ja testimine" realiseerimiseks; 9 565 -  Narva Sotsiaaltöökeskuse Hooldekodule hingehoidja teenuse tagamiseks.</w:t>
            </w:r>
          </w:p>
        </w:tc>
      </w:tr>
      <w:tr w:rsidR="003B6F58" w14:paraId="60937DA7" w14:textId="77777777" w:rsidTr="00D50172">
        <w:trPr>
          <w:trHeight w:val="58"/>
        </w:trPr>
        <w:tc>
          <w:tcPr>
            <w:tcW w:w="1843" w:type="dxa"/>
            <w:vMerge/>
            <w:tcBorders>
              <w:top w:val="single" w:sz="4" w:space="0" w:color="auto"/>
              <w:left w:val="single" w:sz="4" w:space="0" w:color="auto"/>
              <w:bottom w:val="single" w:sz="4" w:space="0" w:color="000000"/>
              <w:right w:val="single" w:sz="4" w:space="0" w:color="auto"/>
            </w:tcBorders>
            <w:vAlign w:val="center"/>
            <w:hideMark/>
          </w:tcPr>
          <w:p w14:paraId="35F23062" w14:textId="77777777" w:rsidR="003B6F58" w:rsidRDefault="003B6F58">
            <w:pPr>
              <w:rPr>
                <w:sz w:val="20"/>
                <w:szCs w:val="20"/>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2736E86F" w14:textId="77777777" w:rsidR="003B6F58" w:rsidRDefault="003B6F58">
            <w:pPr>
              <w:rPr>
                <w:sz w:val="20"/>
                <w:szCs w:val="20"/>
              </w:rPr>
            </w:pPr>
          </w:p>
        </w:tc>
        <w:tc>
          <w:tcPr>
            <w:tcW w:w="2835" w:type="dxa"/>
            <w:tcBorders>
              <w:top w:val="nil"/>
              <w:left w:val="single" w:sz="4" w:space="0" w:color="auto"/>
              <w:bottom w:val="single" w:sz="4" w:space="0" w:color="auto"/>
              <w:right w:val="single" w:sz="4" w:space="0" w:color="auto"/>
            </w:tcBorders>
            <w:shd w:val="clear" w:color="auto" w:fill="auto"/>
            <w:hideMark/>
          </w:tcPr>
          <w:p w14:paraId="007FB315" w14:textId="77777777" w:rsidR="003B6F58" w:rsidRDefault="003B6F58">
            <w:pPr>
              <w:rPr>
                <w:sz w:val="20"/>
                <w:szCs w:val="20"/>
              </w:rPr>
            </w:pPr>
            <w:r>
              <w:rPr>
                <w:sz w:val="20"/>
                <w:szCs w:val="20"/>
              </w:rPr>
              <w:t>Saadud tegevuskulude sihtfinantseerimine (toetused valitsussektorisse kuuluvatelt avalik-õiguslikelt juriidilistelt isikutelt)</w:t>
            </w:r>
          </w:p>
        </w:tc>
        <w:tc>
          <w:tcPr>
            <w:tcW w:w="1160" w:type="dxa"/>
            <w:tcBorders>
              <w:top w:val="nil"/>
              <w:left w:val="nil"/>
              <w:bottom w:val="single" w:sz="4" w:space="0" w:color="auto"/>
              <w:right w:val="single" w:sz="4" w:space="0" w:color="auto"/>
            </w:tcBorders>
            <w:shd w:val="clear" w:color="auto" w:fill="auto"/>
            <w:noWrap/>
            <w:hideMark/>
          </w:tcPr>
          <w:p w14:paraId="3E05EE6B" w14:textId="77777777" w:rsidR="003B6F58" w:rsidRDefault="003B6F58">
            <w:pPr>
              <w:jc w:val="right"/>
              <w:rPr>
                <w:sz w:val="20"/>
                <w:szCs w:val="20"/>
              </w:rPr>
            </w:pPr>
            <w:r>
              <w:rPr>
                <w:sz w:val="20"/>
                <w:szCs w:val="20"/>
              </w:rPr>
              <w:t>3 951</w:t>
            </w:r>
          </w:p>
        </w:tc>
        <w:tc>
          <w:tcPr>
            <w:tcW w:w="7487" w:type="dxa"/>
            <w:tcBorders>
              <w:top w:val="nil"/>
              <w:left w:val="nil"/>
              <w:bottom w:val="single" w:sz="4" w:space="0" w:color="auto"/>
              <w:right w:val="single" w:sz="4" w:space="0" w:color="auto"/>
            </w:tcBorders>
            <w:shd w:val="clear" w:color="auto" w:fill="auto"/>
            <w:hideMark/>
          </w:tcPr>
          <w:p w14:paraId="049844C9" w14:textId="77777777" w:rsidR="003B6F58" w:rsidRDefault="003B6F58">
            <w:pPr>
              <w:rPr>
                <w:sz w:val="20"/>
                <w:szCs w:val="20"/>
              </w:rPr>
            </w:pPr>
            <w:r>
              <w:rPr>
                <w:sz w:val="20"/>
                <w:szCs w:val="20"/>
              </w:rPr>
              <w:t>Eesti Töötukassa poolt palgatoetus.</w:t>
            </w:r>
          </w:p>
        </w:tc>
      </w:tr>
      <w:tr w:rsidR="003B6F58" w14:paraId="4FECC86C" w14:textId="77777777" w:rsidTr="00D50172">
        <w:trPr>
          <w:trHeight w:val="58"/>
        </w:trPr>
        <w:tc>
          <w:tcPr>
            <w:tcW w:w="1843" w:type="dxa"/>
            <w:vMerge/>
            <w:tcBorders>
              <w:top w:val="single" w:sz="4" w:space="0" w:color="auto"/>
              <w:left w:val="single" w:sz="4" w:space="0" w:color="auto"/>
              <w:bottom w:val="single" w:sz="4" w:space="0" w:color="000000"/>
              <w:right w:val="single" w:sz="4" w:space="0" w:color="auto"/>
            </w:tcBorders>
            <w:vAlign w:val="center"/>
            <w:hideMark/>
          </w:tcPr>
          <w:p w14:paraId="15485712" w14:textId="77777777" w:rsidR="003B6F58" w:rsidRDefault="003B6F58">
            <w:pPr>
              <w:rPr>
                <w:sz w:val="20"/>
                <w:szCs w:val="20"/>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13411A7E" w14:textId="77777777" w:rsidR="003B6F58" w:rsidRDefault="003B6F58">
            <w:pPr>
              <w:rPr>
                <w:sz w:val="20"/>
                <w:szCs w:val="20"/>
              </w:rPr>
            </w:pPr>
          </w:p>
        </w:tc>
        <w:tc>
          <w:tcPr>
            <w:tcW w:w="2835" w:type="dxa"/>
            <w:tcBorders>
              <w:top w:val="nil"/>
              <w:left w:val="single" w:sz="4" w:space="0" w:color="auto"/>
              <w:bottom w:val="single" w:sz="4" w:space="0" w:color="auto"/>
              <w:right w:val="single" w:sz="4" w:space="0" w:color="auto"/>
            </w:tcBorders>
            <w:shd w:val="clear" w:color="auto" w:fill="auto"/>
            <w:hideMark/>
          </w:tcPr>
          <w:p w14:paraId="43A21C27" w14:textId="77777777" w:rsidR="003B6F58" w:rsidRDefault="003B6F58">
            <w:pPr>
              <w:rPr>
                <w:sz w:val="20"/>
                <w:szCs w:val="20"/>
              </w:rPr>
            </w:pPr>
            <w:r>
              <w:rPr>
                <w:sz w:val="20"/>
                <w:szCs w:val="20"/>
              </w:rPr>
              <w:t>Saadud tegevuskulude sihtfinantseerimine (toetused muudelt residentidelt)</w:t>
            </w:r>
          </w:p>
        </w:tc>
        <w:tc>
          <w:tcPr>
            <w:tcW w:w="1160" w:type="dxa"/>
            <w:tcBorders>
              <w:top w:val="nil"/>
              <w:left w:val="nil"/>
              <w:bottom w:val="single" w:sz="4" w:space="0" w:color="auto"/>
              <w:right w:val="single" w:sz="4" w:space="0" w:color="auto"/>
            </w:tcBorders>
            <w:shd w:val="clear" w:color="auto" w:fill="auto"/>
            <w:noWrap/>
            <w:hideMark/>
          </w:tcPr>
          <w:p w14:paraId="3D1EEFD7" w14:textId="77777777" w:rsidR="003B6F58" w:rsidRDefault="003B6F58">
            <w:pPr>
              <w:jc w:val="right"/>
              <w:rPr>
                <w:sz w:val="20"/>
                <w:szCs w:val="20"/>
              </w:rPr>
            </w:pPr>
            <w:r>
              <w:rPr>
                <w:sz w:val="20"/>
                <w:szCs w:val="20"/>
              </w:rPr>
              <w:t>1 500</w:t>
            </w:r>
          </w:p>
        </w:tc>
        <w:tc>
          <w:tcPr>
            <w:tcW w:w="7487" w:type="dxa"/>
            <w:tcBorders>
              <w:top w:val="nil"/>
              <w:left w:val="nil"/>
              <w:bottom w:val="single" w:sz="4" w:space="0" w:color="auto"/>
              <w:right w:val="single" w:sz="4" w:space="0" w:color="auto"/>
            </w:tcBorders>
            <w:shd w:val="clear" w:color="auto" w:fill="auto"/>
            <w:hideMark/>
          </w:tcPr>
          <w:p w14:paraId="66E3E59E" w14:textId="77777777" w:rsidR="003B6F58" w:rsidRDefault="003B6F58">
            <w:pPr>
              <w:rPr>
                <w:sz w:val="20"/>
                <w:szCs w:val="20"/>
              </w:rPr>
            </w:pPr>
            <w:r>
              <w:rPr>
                <w:sz w:val="20"/>
                <w:szCs w:val="20"/>
              </w:rPr>
              <w:t>MTÜ-lt KOOS LASTE HEAKS annetus majandamiskuludeks.</w:t>
            </w:r>
          </w:p>
        </w:tc>
      </w:tr>
      <w:tr w:rsidR="003B6F58" w14:paraId="7CD5B790" w14:textId="77777777" w:rsidTr="00D50172">
        <w:trPr>
          <w:trHeight w:val="58"/>
        </w:trPr>
        <w:tc>
          <w:tcPr>
            <w:tcW w:w="1843" w:type="dxa"/>
            <w:vMerge/>
            <w:tcBorders>
              <w:top w:val="single" w:sz="4" w:space="0" w:color="auto"/>
              <w:left w:val="single" w:sz="4" w:space="0" w:color="auto"/>
              <w:bottom w:val="single" w:sz="4" w:space="0" w:color="000000"/>
              <w:right w:val="single" w:sz="4" w:space="0" w:color="auto"/>
            </w:tcBorders>
            <w:vAlign w:val="center"/>
            <w:hideMark/>
          </w:tcPr>
          <w:p w14:paraId="49D1B1E6" w14:textId="77777777" w:rsidR="003B6F58" w:rsidRDefault="003B6F58">
            <w:pPr>
              <w:rPr>
                <w:sz w:val="20"/>
                <w:szCs w:val="20"/>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0CA29628" w14:textId="77777777" w:rsidR="003B6F58" w:rsidRDefault="003B6F58">
            <w:pPr>
              <w:rPr>
                <w:sz w:val="20"/>
                <w:szCs w:val="20"/>
              </w:rPr>
            </w:pPr>
          </w:p>
        </w:tc>
        <w:tc>
          <w:tcPr>
            <w:tcW w:w="2835" w:type="dxa"/>
            <w:tcBorders>
              <w:top w:val="nil"/>
              <w:left w:val="single" w:sz="4" w:space="0" w:color="auto"/>
              <w:bottom w:val="single" w:sz="4" w:space="0" w:color="auto"/>
              <w:right w:val="single" w:sz="4" w:space="0" w:color="auto"/>
            </w:tcBorders>
            <w:shd w:val="clear" w:color="auto" w:fill="auto"/>
            <w:hideMark/>
          </w:tcPr>
          <w:p w14:paraId="54672897" w14:textId="77777777" w:rsidR="003B6F58" w:rsidRDefault="003B6F58">
            <w:pPr>
              <w:rPr>
                <w:sz w:val="20"/>
                <w:szCs w:val="20"/>
              </w:rPr>
            </w:pPr>
            <w:r>
              <w:rPr>
                <w:sz w:val="20"/>
                <w:szCs w:val="20"/>
              </w:rPr>
              <w:t>Saadud tegevuskulude sihtfinantseerimine (toetused mitteresidentidelt)</w:t>
            </w:r>
          </w:p>
        </w:tc>
        <w:tc>
          <w:tcPr>
            <w:tcW w:w="1160" w:type="dxa"/>
            <w:tcBorders>
              <w:top w:val="nil"/>
              <w:left w:val="nil"/>
              <w:bottom w:val="single" w:sz="4" w:space="0" w:color="auto"/>
              <w:right w:val="single" w:sz="4" w:space="0" w:color="auto"/>
            </w:tcBorders>
            <w:shd w:val="clear" w:color="auto" w:fill="auto"/>
            <w:noWrap/>
            <w:hideMark/>
          </w:tcPr>
          <w:p w14:paraId="148CFB34" w14:textId="77777777" w:rsidR="003B6F58" w:rsidRDefault="003B6F58">
            <w:pPr>
              <w:jc w:val="right"/>
              <w:rPr>
                <w:sz w:val="20"/>
                <w:szCs w:val="20"/>
              </w:rPr>
            </w:pPr>
            <w:r>
              <w:rPr>
                <w:sz w:val="20"/>
                <w:szCs w:val="20"/>
              </w:rPr>
              <w:t>2 200</w:t>
            </w:r>
          </w:p>
        </w:tc>
        <w:tc>
          <w:tcPr>
            <w:tcW w:w="7487" w:type="dxa"/>
            <w:tcBorders>
              <w:top w:val="nil"/>
              <w:left w:val="nil"/>
              <w:bottom w:val="single" w:sz="4" w:space="0" w:color="auto"/>
              <w:right w:val="single" w:sz="4" w:space="0" w:color="auto"/>
            </w:tcBorders>
            <w:shd w:val="clear" w:color="auto" w:fill="auto"/>
            <w:hideMark/>
          </w:tcPr>
          <w:p w14:paraId="7F8DC544" w14:textId="77777777" w:rsidR="003B6F58" w:rsidRDefault="003B6F58">
            <w:pPr>
              <w:rPr>
                <w:sz w:val="20"/>
                <w:szCs w:val="20"/>
              </w:rPr>
            </w:pPr>
            <w:r>
              <w:rPr>
                <w:sz w:val="20"/>
                <w:szCs w:val="20"/>
              </w:rPr>
              <w:t>BISTAND NARVA poolt (Norra) projekti "Noored tööle - kooli" realiseerimiseks.</w:t>
            </w:r>
          </w:p>
        </w:tc>
      </w:tr>
      <w:tr w:rsidR="003B6F58" w14:paraId="1D9EFCDD" w14:textId="77777777" w:rsidTr="00D50172">
        <w:trPr>
          <w:trHeight w:val="301"/>
        </w:trPr>
        <w:tc>
          <w:tcPr>
            <w:tcW w:w="1843" w:type="dxa"/>
            <w:vMerge/>
            <w:tcBorders>
              <w:top w:val="single" w:sz="4" w:space="0" w:color="auto"/>
              <w:left w:val="single" w:sz="4" w:space="0" w:color="auto"/>
              <w:bottom w:val="single" w:sz="4" w:space="0" w:color="000000"/>
              <w:right w:val="single" w:sz="4" w:space="0" w:color="auto"/>
            </w:tcBorders>
            <w:vAlign w:val="center"/>
            <w:hideMark/>
          </w:tcPr>
          <w:p w14:paraId="2DF004E0" w14:textId="77777777" w:rsidR="003B6F58" w:rsidRDefault="003B6F58">
            <w:pPr>
              <w:rPr>
                <w:sz w:val="20"/>
                <w:szCs w:val="20"/>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6BF7DF10" w14:textId="77777777" w:rsidR="003B6F58" w:rsidRDefault="003B6F58">
            <w:pPr>
              <w:rPr>
                <w:sz w:val="20"/>
                <w:szCs w:val="20"/>
              </w:rPr>
            </w:pPr>
          </w:p>
        </w:tc>
        <w:tc>
          <w:tcPr>
            <w:tcW w:w="2835" w:type="dxa"/>
            <w:tcBorders>
              <w:top w:val="nil"/>
              <w:left w:val="single" w:sz="4" w:space="0" w:color="auto"/>
              <w:bottom w:val="single" w:sz="4" w:space="0" w:color="auto"/>
              <w:right w:val="single" w:sz="4" w:space="0" w:color="auto"/>
            </w:tcBorders>
            <w:shd w:val="clear" w:color="auto" w:fill="auto"/>
            <w:hideMark/>
          </w:tcPr>
          <w:p w14:paraId="1F3552EA" w14:textId="77777777" w:rsidR="003B6F58" w:rsidRDefault="003B6F58">
            <w:pPr>
              <w:rPr>
                <w:sz w:val="20"/>
                <w:szCs w:val="20"/>
              </w:rPr>
            </w:pPr>
            <w:r>
              <w:rPr>
                <w:sz w:val="20"/>
                <w:szCs w:val="20"/>
              </w:rPr>
              <w:t>Saadud sihtfinantseerimine põhivara soetuseks (Sotsiaalministeerium)</w:t>
            </w:r>
          </w:p>
        </w:tc>
        <w:tc>
          <w:tcPr>
            <w:tcW w:w="1160" w:type="dxa"/>
            <w:tcBorders>
              <w:top w:val="nil"/>
              <w:left w:val="nil"/>
              <w:bottom w:val="single" w:sz="4" w:space="0" w:color="auto"/>
              <w:right w:val="single" w:sz="4" w:space="0" w:color="auto"/>
            </w:tcBorders>
            <w:shd w:val="clear" w:color="auto" w:fill="auto"/>
            <w:noWrap/>
            <w:hideMark/>
          </w:tcPr>
          <w:p w14:paraId="5BBA9646" w14:textId="77777777" w:rsidR="003B6F58" w:rsidRDefault="003B6F58">
            <w:pPr>
              <w:jc w:val="right"/>
              <w:rPr>
                <w:sz w:val="20"/>
                <w:szCs w:val="20"/>
              </w:rPr>
            </w:pPr>
            <w:r>
              <w:rPr>
                <w:sz w:val="20"/>
                <w:szCs w:val="20"/>
              </w:rPr>
              <w:t>20 798</w:t>
            </w:r>
          </w:p>
        </w:tc>
        <w:tc>
          <w:tcPr>
            <w:tcW w:w="7487" w:type="dxa"/>
            <w:tcBorders>
              <w:top w:val="nil"/>
              <w:left w:val="nil"/>
              <w:bottom w:val="single" w:sz="4" w:space="0" w:color="auto"/>
              <w:right w:val="single" w:sz="4" w:space="0" w:color="auto"/>
            </w:tcBorders>
            <w:shd w:val="clear" w:color="auto" w:fill="auto"/>
            <w:hideMark/>
          </w:tcPr>
          <w:p w14:paraId="2023EF45" w14:textId="77777777" w:rsidR="003B6F58" w:rsidRDefault="003B6F58">
            <w:pPr>
              <w:rPr>
                <w:sz w:val="20"/>
                <w:szCs w:val="20"/>
              </w:rPr>
            </w:pPr>
            <w:r>
              <w:rPr>
                <w:sz w:val="20"/>
                <w:szCs w:val="20"/>
              </w:rPr>
              <w:t xml:space="preserve">Projekti "Puuetega inimeste eluaseme füüsiline kohandamine Narvas 2020.aastal" realiseerimiseks.     </w:t>
            </w:r>
          </w:p>
        </w:tc>
      </w:tr>
      <w:tr w:rsidR="003B6F58" w14:paraId="6B031579" w14:textId="77777777" w:rsidTr="00D50172">
        <w:trPr>
          <w:trHeight w:val="5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7757791B" w14:textId="77777777" w:rsidR="003B6F58" w:rsidRDefault="003B6F58">
            <w:pPr>
              <w:rPr>
                <w:sz w:val="20"/>
                <w:szCs w:val="20"/>
              </w:rPr>
            </w:pPr>
            <w:r>
              <w:rPr>
                <w:sz w:val="20"/>
                <w:szCs w:val="20"/>
              </w:rPr>
              <w:t>Narva Linnavalitsuse Linnamajandusamet</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71CE044E" w14:textId="77777777" w:rsidR="003B6F58" w:rsidRDefault="003B6F58">
            <w:pPr>
              <w:jc w:val="center"/>
              <w:rPr>
                <w:sz w:val="20"/>
                <w:szCs w:val="20"/>
              </w:rPr>
            </w:pPr>
            <w:r>
              <w:rPr>
                <w:sz w:val="20"/>
                <w:szCs w:val="20"/>
              </w:rPr>
              <w:t>29 002</w:t>
            </w:r>
          </w:p>
        </w:tc>
        <w:tc>
          <w:tcPr>
            <w:tcW w:w="2835" w:type="dxa"/>
            <w:tcBorders>
              <w:top w:val="nil"/>
              <w:left w:val="single" w:sz="4" w:space="0" w:color="auto"/>
              <w:bottom w:val="single" w:sz="4" w:space="0" w:color="auto"/>
              <w:right w:val="single" w:sz="4" w:space="0" w:color="auto"/>
            </w:tcBorders>
            <w:shd w:val="clear" w:color="auto" w:fill="auto"/>
            <w:hideMark/>
          </w:tcPr>
          <w:p w14:paraId="07881C26" w14:textId="77777777" w:rsidR="003B6F58" w:rsidRDefault="003B6F58">
            <w:pPr>
              <w:rPr>
                <w:sz w:val="20"/>
                <w:szCs w:val="20"/>
              </w:rPr>
            </w:pPr>
            <w:r>
              <w:rPr>
                <w:sz w:val="20"/>
                <w:szCs w:val="20"/>
              </w:rPr>
              <w:t>Saadud tegevuskulude sihtfinantseerimine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14:paraId="0BACA25E" w14:textId="77777777" w:rsidR="003B6F58" w:rsidRDefault="003B6F58">
            <w:pPr>
              <w:jc w:val="right"/>
              <w:rPr>
                <w:sz w:val="20"/>
                <w:szCs w:val="20"/>
              </w:rPr>
            </w:pPr>
            <w:r>
              <w:rPr>
                <w:sz w:val="20"/>
                <w:szCs w:val="20"/>
              </w:rPr>
              <w:t>12 370</w:t>
            </w:r>
          </w:p>
        </w:tc>
        <w:tc>
          <w:tcPr>
            <w:tcW w:w="7487" w:type="dxa"/>
            <w:tcBorders>
              <w:top w:val="nil"/>
              <w:left w:val="nil"/>
              <w:bottom w:val="single" w:sz="4" w:space="0" w:color="auto"/>
              <w:right w:val="single" w:sz="4" w:space="0" w:color="auto"/>
            </w:tcBorders>
            <w:shd w:val="clear" w:color="auto" w:fill="auto"/>
            <w:hideMark/>
          </w:tcPr>
          <w:p w14:paraId="78DDAB57" w14:textId="77777777" w:rsidR="003B6F58" w:rsidRDefault="003B6F58">
            <w:pPr>
              <w:rPr>
                <w:color w:val="FF0000"/>
                <w:sz w:val="20"/>
                <w:szCs w:val="20"/>
              </w:rPr>
            </w:pPr>
            <w:r>
              <w:rPr>
                <w:sz w:val="20"/>
                <w:szCs w:val="20"/>
              </w:rPr>
              <w:t>MTÜ-lt Ida-Viru Ühistranspordikeskus ühistransporditoetus bussiliinide nr 34, 36, 37, 38, 39 ja 41 teenindamise eest.</w:t>
            </w:r>
            <w:r>
              <w:rPr>
                <w:color w:val="FF0000"/>
                <w:sz w:val="20"/>
                <w:szCs w:val="20"/>
              </w:rPr>
              <w:t xml:space="preserve">           </w:t>
            </w:r>
          </w:p>
        </w:tc>
      </w:tr>
      <w:tr w:rsidR="003B6F58" w14:paraId="1F3EF72A" w14:textId="77777777" w:rsidTr="00D50172">
        <w:trPr>
          <w:trHeight w:val="285"/>
        </w:trPr>
        <w:tc>
          <w:tcPr>
            <w:tcW w:w="1843" w:type="dxa"/>
            <w:vMerge/>
            <w:tcBorders>
              <w:top w:val="single" w:sz="4" w:space="0" w:color="auto"/>
              <w:left w:val="single" w:sz="4" w:space="0" w:color="auto"/>
              <w:bottom w:val="single" w:sz="4" w:space="0" w:color="000000"/>
              <w:right w:val="single" w:sz="4" w:space="0" w:color="auto"/>
            </w:tcBorders>
            <w:vAlign w:val="center"/>
            <w:hideMark/>
          </w:tcPr>
          <w:p w14:paraId="705BC04F" w14:textId="77777777" w:rsidR="003B6F58" w:rsidRDefault="003B6F58">
            <w:pPr>
              <w:rPr>
                <w:sz w:val="20"/>
                <w:szCs w:val="20"/>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0AED928F" w14:textId="77777777" w:rsidR="003B6F58" w:rsidRDefault="003B6F58">
            <w:pPr>
              <w:rPr>
                <w:sz w:val="20"/>
                <w:szCs w:val="20"/>
              </w:rPr>
            </w:pPr>
          </w:p>
        </w:tc>
        <w:tc>
          <w:tcPr>
            <w:tcW w:w="2835" w:type="dxa"/>
            <w:tcBorders>
              <w:top w:val="nil"/>
              <w:left w:val="single" w:sz="4" w:space="0" w:color="auto"/>
              <w:bottom w:val="single" w:sz="4" w:space="0" w:color="auto"/>
              <w:right w:val="single" w:sz="4" w:space="0" w:color="auto"/>
            </w:tcBorders>
            <w:shd w:val="clear" w:color="auto" w:fill="auto"/>
            <w:hideMark/>
          </w:tcPr>
          <w:p w14:paraId="571C352A" w14:textId="77777777" w:rsidR="003B6F58" w:rsidRDefault="003B6F58">
            <w:pPr>
              <w:rPr>
                <w:sz w:val="20"/>
                <w:szCs w:val="20"/>
              </w:rPr>
            </w:pPr>
            <w:r>
              <w:rPr>
                <w:sz w:val="20"/>
                <w:szCs w:val="20"/>
              </w:rPr>
              <w:t>Saadud sihtfinantseerimine põhivara soetuseks (Rahandusministeerium)</w:t>
            </w:r>
          </w:p>
        </w:tc>
        <w:tc>
          <w:tcPr>
            <w:tcW w:w="1160" w:type="dxa"/>
            <w:tcBorders>
              <w:top w:val="nil"/>
              <w:left w:val="nil"/>
              <w:bottom w:val="single" w:sz="4" w:space="0" w:color="auto"/>
              <w:right w:val="single" w:sz="4" w:space="0" w:color="auto"/>
            </w:tcBorders>
            <w:shd w:val="clear" w:color="auto" w:fill="auto"/>
            <w:noWrap/>
            <w:hideMark/>
          </w:tcPr>
          <w:p w14:paraId="70307574" w14:textId="77777777" w:rsidR="003B6F58" w:rsidRDefault="003B6F58">
            <w:pPr>
              <w:jc w:val="right"/>
              <w:rPr>
                <w:sz w:val="20"/>
                <w:szCs w:val="20"/>
              </w:rPr>
            </w:pPr>
            <w:r>
              <w:rPr>
                <w:sz w:val="20"/>
                <w:szCs w:val="20"/>
              </w:rPr>
              <w:t>16 632</w:t>
            </w:r>
          </w:p>
        </w:tc>
        <w:tc>
          <w:tcPr>
            <w:tcW w:w="7487" w:type="dxa"/>
            <w:tcBorders>
              <w:top w:val="nil"/>
              <w:left w:val="nil"/>
              <w:bottom w:val="single" w:sz="4" w:space="0" w:color="auto"/>
              <w:right w:val="single" w:sz="4" w:space="0" w:color="auto"/>
            </w:tcBorders>
            <w:shd w:val="clear" w:color="auto" w:fill="auto"/>
            <w:hideMark/>
          </w:tcPr>
          <w:p w14:paraId="0E16E43F" w14:textId="77777777" w:rsidR="003B6F58" w:rsidRDefault="003B6F58">
            <w:pPr>
              <w:rPr>
                <w:sz w:val="20"/>
                <w:szCs w:val="20"/>
              </w:rPr>
            </w:pPr>
            <w:r>
              <w:rPr>
                <w:sz w:val="20"/>
                <w:szCs w:val="20"/>
              </w:rPr>
              <w:t xml:space="preserve">Riigi Tugiteenuste Keskuselt projekti "Narva Kesklinna Gümnaasiumi spordihoone energiatõhususe edendamine" realiseerimiseks. </w:t>
            </w:r>
          </w:p>
        </w:tc>
      </w:tr>
      <w:tr w:rsidR="003B6F58" w14:paraId="55C9E53B" w14:textId="77777777" w:rsidTr="00D50172">
        <w:trPr>
          <w:trHeight w:val="339"/>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4D9CDB87" w14:textId="77777777" w:rsidR="003B6F58" w:rsidRDefault="003B6F58">
            <w:pPr>
              <w:rPr>
                <w:sz w:val="20"/>
                <w:szCs w:val="20"/>
              </w:rPr>
            </w:pPr>
            <w:r>
              <w:rPr>
                <w:sz w:val="20"/>
                <w:szCs w:val="20"/>
              </w:rPr>
              <w:t>Narva Linna Arenduse ja Ökonoomika Amet</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159E98A5" w14:textId="77777777" w:rsidR="003B6F58" w:rsidRDefault="003B6F58">
            <w:pPr>
              <w:jc w:val="center"/>
              <w:rPr>
                <w:sz w:val="20"/>
                <w:szCs w:val="20"/>
              </w:rPr>
            </w:pPr>
            <w:r>
              <w:rPr>
                <w:sz w:val="20"/>
                <w:szCs w:val="20"/>
              </w:rPr>
              <w:t>1 425 414</w:t>
            </w:r>
          </w:p>
        </w:tc>
        <w:tc>
          <w:tcPr>
            <w:tcW w:w="2835" w:type="dxa"/>
            <w:tcBorders>
              <w:top w:val="nil"/>
              <w:left w:val="single" w:sz="4" w:space="0" w:color="auto"/>
              <w:bottom w:val="single" w:sz="4" w:space="0" w:color="auto"/>
              <w:right w:val="single" w:sz="4" w:space="0" w:color="auto"/>
            </w:tcBorders>
            <w:shd w:val="clear" w:color="auto" w:fill="auto"/>
            <w:hideMark/>
          </w:tcPr>
          <w:p w14:paraId="0052BA2D" w14:textId="77777777" w:rsidR="003B6F58" w:rsidRDefault="003B6F58">
            <w:pPr>
              <w:rPr>
                <w:sz w:val="20"/>
                <w:szCs w:val="20"/>
              </w:rPr>
            </w:pPr>
            <w:r>
              <w:rPr>
                <w:sz w:val="20"/>
                <w:szCs w:val="20"/>
              </w:rPr>
              <w:t>Saadud tegevuskulude sihtfinantseerimine (Rahandusministeerium)</w:t>
            </w:r>
          </w:p>
        </w:tc>
        <w:tc>
          <w:tcPr>
            <w:tcW w:w="1160" w:type="dxa"/>
            <w:tcBorders>
              <w:top w:val="nil"/>
              <w:left w:val="nil"/>
              <w:bottom w:val="single" w:sz="4" w:space="0" w:color="auto"/>
              <w:right w:val="single" w:sz="4" w:space="0" w:color="auto"/>
            </w:tcBorders>
            <w:shd w:val="clear" w:color="auto" w:fill="auto"/>
            <w:noWrap/>
            <w:hideMark/>
          </w:tcPr>
          <w:p w14:paraId="00BD07B9" w14:textId="77777777" w:rsidR="003B6F58" w:rsidRDefault="003B6F58">
            <w:pPr>
              <w:jc w:val="right"/>
              <w:rPr>
                <w:sz w:val="20"/>
                <w:szCs w:val="20"/>
              </w:rPr>
            </w:pPr>
            <w:r>
              <w:rPr>
                <w:sz w:val="20"/>
                <w:szCs w:val="20"/>
              </w:rPr>
              <w:t>21 679</w:t>
            </w:r>
          </w:p>
        </w:tc>
        <w:tc>
          <w:tcPr>
            <w:tcW w:w="7487" w:type="dxa"/>
            <w:tcBorders>
              <w:top w:val="nil"/>
              <w:left w:val="nil"/>
              <w:bottom w:val="single" w:sz="4" w:space="0" w:color="auto"/>
              <w:right w:val="single" w:sz="4" w:space="0" w:color="auto"/>
            </w:tcBorders>
            <w:shd w:val="clear" w:color="auto" w:fill="auto"/>
            <w:hideMark/>
          </w:tcPr>
          <w:p w14:paraId="6EDE0099" w14:textId="77777777" w:rsidR="003B6F58" w:rsidRDefault="003B6F58">
            <w:pPr>
              <w:rPr>
                <w:sz w:val="20"/>
                <w:szCs w:val="20"/>
              </w:rPr>
            </w:pPr>
            <w:r>
              <w:rPr>
                <w:sz w:val="20"/>
                <w:szCs w:val="20"/>
              </w:rPr>
              <w:t>Riigi Tugiteenuste Keskuselt, sh: 15 603 - projekti "River Promenades III" realiseerimiseks; 6 076 - projekti "Narva - Slantsy Leisure Cluster"  realiseerimiseks.</w:t>
            </w:r>
          </w:p>
        </w:tc>
      </w:tr>
      <w:tr w:rsidR="003B6F58" w14:paraId="585181FE" w14:textId="77777777" w:rsidTr="00D50172">
        <w:trPr>
          <w:trHeight w:val="58"/>
        </w:trPr>
        <w:tc>
          <w:tcPr>
            <w:tcW w:w="1843" w:type="dxa"/>
            <w:vMerge/>
            <w:tcBorders>
              <w:top w:val="single" w:sz="4" w:space="0" w:color="auto"/>
              <w:left w:val="single" w:sz="4" w:space="0" w:color="auto"/>
              <w:bottom w:val="single" w:sz="4" w:space="0" w:color="000000"/>
              <w:right w:val="single" w:sz="4" w:space="0" w:color="auto"/>
            </w:tcBorders>
            <w:vAlign w:val="center"/>
            <w:hideMark/>
          </w:tcPr>
          <w:p w14:paraId="3D6BDA08" w14:textId="77777777" w:rsidR="003B6F58" w:rsidRDefault="003B6F58">
            <w:pPr>
              <w:rPr>
                <w:sz w:val="20"/>
                <w:szCs w:val="20"/>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6D983753" w14:textId="77777777" w:rsidR="003B6F58" w:rsidRDefault="003B6F58">
            <w:pPr>
              <w:rPr>
                <w:sz w:val="20"/>
                <w:szCs w:val="20"/>
              </w:rPr>
            </w:pPr>
          </w:p>
        </w:tc>
        <w:tc>
          <w:tcPr>
            <w:tcW w:w="2835" w:type="dxa"/>
            <w:tcBorders>
              <w:top w:val="nil"/>
              <w:left w:val="single" w:sz="4" w:space="0" w:color="auto"/>
              <w:bottom w:val="single" w:sz="4" w:space="0" w:color="auto"/>
              <w:right w:val="single" w:sz="4" w:space="0" w:color="auto"/>
            </w:tcBorders>
            <w:shd w:val="clear" w:color="auto" w:fill="auto"/>
            <w:hideMark/>
          </w:tcPr>
          <w:p w14:paraId="038F63DE" w14:textId="77777777" w:rsidR="003B6F58" w:rsidRDefault="003B6F58">
            <w:pPr>
              <w:rPr>
                <w:sz w:val="20"/>
                <w:szCs w:val="20"/>
              </w:rPr>
            </w:pPr>
            <w:r>
              <w:rPr>
                <w:sz w:val="20"/>
                <w:szCs w:val="20"/>
              </w:rPr>
              <w:t>Saadud tegevuskulude sihtfinantseerimine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14:paraId="2EF6E0BD" w14:textId="77777777" w:rsidR="003B6F58" w:rsidRDefault="003B6F58">
            <w:pPr>
              <w:jc w:val="right"/>
              <w:rPr>
                <w:sz w:val="20"/>
                <w:szCs w:val="20"/>
              </w:rPr>
            </w:pPr>
            <w:r>
              <w:rPr>
                <w:sz w:val="20"/>
                <w:szCs w:val="20"/>
              </w:rPr>
              <w:t>-12 363</w:t>
            </w:r>
          </w:p>
        </w:tc>
        <w:tc>
          <w:tcPr>
            <w:tcW w:w="7487" w:type="dxa"/>
            <w:tcBorders>
              <w:top w:val="nil"/>
              <w:left w:val="nil"/>
              <w:bottom w:val="single" w:sz="4" w:space="0" w:color="auto"/>
              <w:right w:val="single" w:sz="4" w:space="0" w:color="auto"/>
            </w:tcBorders>
            <w:shd w:val="clear" w:color="auto" w:fill="auto"/>
            <w:hideMark/>
          </w:tcPr>
          <w:p w14:paraId="50188920" w14:textId="77777777" w:rsidR="003B6F58" w:rsidRDefault="003B6F58">
            <w:pPr>
              <w:rPr>
                <w:sz w:val="20"/>
                <w:szCs w:val="20"/>
              </w:rPr>
            </w:pPr>
            <w:r>
              <w:rPr>
                <w:sz w:val="20"/>
                <w:szCs w:val="20"/>
              </w:rPr>
              <w:t>Riigimetsa Majandamise Keskuselt Narva Turismikeskuse teenindamiseks (kinnitatud eelarve vähendamine vastavalt tululiigi muutmisele).</w:t>
            </w:r>
          </w:p>
        </w:tc>
      </w:tr>
      <w:tr w:rsidR="003B6F58" w14:paraId="0D8DCE5F" w14:textId="77777777" w:rsidTr="00D50172">
        <w:trPr>
          <w:trHeight w:val="58"/>
        </w:trPr>
        <w:tc>
          <w:tcPr>
            <w:tcW w:w="1843" w:type="dxa"/>
            <w:vMerge/>
            <w:tcBorders>
              <w:top w:val="single" w:sz="4" w:space="0" w:color="auto"/>
              <w:left w:val="single" w:sz="4" w:space="0" w:color="auto"/>
              <w:bottom w:val="single" w:sz="4" w:space="0" w:color="000000"/>
              <w:right w:val="single" w:sz="4" w:space="0" w:color="auto"/>
            </w:tcBorders>
            <w:vAlign w:val="center"/>
            <w:hideMark/>
          </w:tcPr>
          <w:p w14:paraId="49F4C04B" w14:textId="77777777" w:rsidR="003B6F58" w:rsidRDefault="003B6F58">
            <w:pPr>
              <w:rPr>
                <w:sz w:val="20"/>
                <w:szCs w:val="20"/>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4D81E0FA" w14:textId="77777777" w:rsidR="003B6F58" w:rsidRDefault="003B6F58">
            <w:pPr>
              <w:rPr>
                <w:sz w:val="20"/>
                <w:szCs w:val="20"/>
              </w:rPr>
            </w:pPr>
          </w:p>
        </w:tc>
        <w:tc>
          <w:tcPr>
            <w:tcW w:w="2835" w:type="dxa"/>
            <w:tcBorders>
              <w:top w:val="nil"/>
              <w:left w:val="single" w:sz="4" w:space="0" w:color="auto"/>
              <w:bottom w:val="single" w:sz="4" w:space="0" w:color="auto"/>
              <w:right w:val="single" w:sz="4" w:space="0" w:color="auto"/>
            </w:tcBorders>
            <w:shd w:val="clear" w:color="auto" w:fill="auto"/>
            <w:hideMark/>
          </w:tcPr>
          <w:p w14:paraId="0AA0A799" w14:textId="77777777" w:rsidR="003B6F58" w:rsidRDefault="003B6F58">
            <w:pPr>
              <w:rPr>
                <w:sz w:val="20"/>
                <w:szCs w:val="20"/>
              </w:rPr>
            </w:pPr>
            <w:r>
              <w:rPr>
                <w:sz w:val="20"/>
                <w:szCs w:val="20"/>
              </w:rPr>
              <w:t>Saadud tegevuskulude sihtfinantseerimine (toetused mitteresidentidelt)</w:t>
            </w:r>
          </w:p>
        </w:tc>
        <w:tc>
          <w:tcPr>
            <w:tcW w:w="1160" w:type="dxa"/>
            <w:tcBorders>
              <w:top w:val="single" w:sz="4" w:space="0" w:color="auto"/>
              <w:left w:val="nil"/>
              <w:bottom w:val="single" w:sz="4" w:space="0" w:color="auto"/>
              <w:right w:val="single" w:sz="4" w:space="0" w:color="auto"/>
            </w:tcBorders>
            <w:shd w:val="clear" w:color="auto" w:fill="auto"/>
            <w:noWrap/>
            <w:hideMark/>
          </w:tcPr>
          <w:p w14:paraId="504A44B7" w14:textId="77777777" w:rsidR="003B6F58" w:rsidRDefault="003B6F58">
            <w:pPr>
              <w:jc w:val="right"/>
              <w:rPr>
                <w:sz w:val="20"/>
                <w:szCs w:val="20"/>
              </w:rPr>
            </w:pPr>
            <w:r>
              <w:rPr>
                <w:sz w:val="20"/>
                <w:szCs w:val="20"/>
              </w:rPr>
              <w:t>3 976</w:t>
            </w:r>
          </w:p>
        </w:tc>
        <w:tc>
          <w:tcPr>
            <w:tcW w:w="7487" w:type="dxa"/>
            <w:tcBorders>
              <w:top w:val="nil"/>
              <w:left w:val="single" w:sz="4" w:space="0" w:color="auto"/>
              <w:bottom w:val="single" w:sz="4" w:space="0" w:color="auto"/>
              <w:right w:val="single" w:sz="4" w:space="0" w:color="auto"/>
            </w:tcBorders>
            <w:shd w:val="clear" w:color="auto" w:fill="auto"/>
            <w:hideMark/>
          </w:tcPr>
          <w:p w14:paraId="4C3AF9CB" w14:textId="77777777" w:rsidR="003B6F58" w:rsidRDefault="003B6F58">
            <w:pPr>
              <w:rPr>
                <w:sz w:val="20"/>
                <w:szCs w:val="20"/>
              </w:rPr>
            </w:pPr>
            <w:r>
              <w:rPr>
                <w:sz w:val="20"/>
                <w:szCs w:val="20"/>
              </w:rPr>
              <w:t>Fundacion Santa Maria la Real del Partimonio Historico (Hispaania) poolt projekti TexTour "Sotsiaalsed innovatsioonid ja tehnoloogiad jätkusuutlikule kasvule kultuuriturismi kaudu" realiseerimiseks.</w:t>
            </w:r>
          </w:p>
        </w:tc>
      </w:tr>
      <w:tr w:rsidR="003B6F58" w14:paraId="0B9849AD" w14:textId="77777777" w:rsidTr="00D50172">
        <w:trPr>
          <w:trHeight w:val="58"/>
        </w:trPr>
        <w:tc>
          <w:tcPr>
            <w:tcW w:w="1843" w:type="dxa"/>
            <w:vMerge/>
            <w:tcBorders>
              <w:top w:val="single" w:sz="4" w:space="0" w:color="auto"/>
              <w:left w:val="single" w:sz="4" w:space="0" w:color="auto"/>
              <w:bottom w:val="single" w:sz="4" w:space="0" w:color="000000"/>
              <w:right w:val="single" w:sz="4" w:space="0" w:color="auto"/>
            </w:tcBorders>
            <w:vAlign w:val="center"/>
            <w:hideMark/>
          </w:tcPr>
          <w:p w14:paraId="1432BC06" w14:textId="77777777" w:rsidR="003B6F58" w:rsidRDefault="003B6F58">
            <w:pPr>
              <w:rPr>
                <w:sz w:val="20"/>
                <w:szCs w:val="20"/>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7963FDC7" w14:textId="77777777" w:rsidR="003B6F58" w:rsidRDefault="003B6F58">
            <w:pPr>
              <w:rPr>
                <w:sz w:val="20"/>
                <w:szCs w:val="20"/>
              </w:rPr>
            </w:pPr>
          </w:p>
        </w:tc>
        <w:tc>
          <w:tcPr>
            <w:tcW w:w="2835" w:type="dxa"/>
            <w:tcBorders>
              <w:top w:val="nil"/>
              <w:left w:val="single" w:sz="4" w:space="0" w:color="auto"/>
              <w:bottom w:val="single" w:sz="4" w:space="0" w:color="auto"/>
              <w:right w:val="single" w:sz="4" w:space="0" w:color="auto"/>
            </w:tcBorders>
            <w:shd w:val="clear" w:color="auto" w:fill="auto"/>
            <w:hideMark/>
          </w:tcPr>
          <w:p w14:paraId="0C0BC610" w14:textId="77777777" w:rsidR="003B6F58" w:rsidRDefault="003B6F58">
            <w:pPr>
              <w:rPr>
                <w:sz w:val="20"/>
                <w:szCs w:val="20"/>
              </w:rPr>
            </w:pPr>
            <w:r>
              <w:rPr>
                <w:sz w:val="20"/>
                <w:szCs w:val="20"/>
              </w:rPr>
              <w:t>Saadud sihtfinantseerimine põhivara soetuseks (Haridus- ja Teadusministeerium)</w:t>
            </w:r>
          </w:p>
        </w:tc>
        <w:tc>
          <w:tcPr>
            <w:tcW w:w="1160" w:type="dxa"/>
            <w:tcBorders>
              <w:top w:val="single" w:sz="4" w:space="0" w:color="auto"/>
              <w:left w:val="nil"/>
              <w:bottom w:val="single" w:sz="4" w:space="0" w:color="auto"/>
              <w:right w:val="single" w:sz="4" w:space="0" w:color="auto"/>
            </w:tcBorders>
            <w:shd w:val="clear" w:color="auto" w:fill="auto"/>
            <w:noWrap/>
            <w:hideMark/>
          </w:tcPr>
          <w:p w14:paraId="3ABA1693" w14:textId="77777777" w:rsidR="003B6F58" w:rsidRDefault="003B6F58">
            <w:pPr>
              <w:jc w:val="right"/>
              <w:rPr>
                <w:sz w:val="20"/>
                <w:szCs w:val="20"/>
              </w:rPr>
            </w:pPr>
            <w:r>
              <w:rPr>
                <w:sz w:val="20"/>
                <w:szCs w:val="20"/>
              </w:rPr>
              <w:t>12 421</w:t>
            </w:r>
          </w:p>
        </w:tc>
        <w:tc>
          <w:tcPr>
            <w:tcW w:w="7487" w:type="dxa"/>
            <w:tcBorders>
              <w:top w:val="nil"/>
              <w:left w:val="nil"/>
              <w:bottom w:val="single" w:sz="4" w:space="0" w:color="auto"/>
              <w:right w:val="single" w:sz="4" w:space="0" w:color="auto"/>
            </w:tcBorders>
            <w:shd w:val="clear" w:color="auto" w:fill="auto"/>
            <w:hideMark/>
          </w:tcPr>
          <w:p w14:paraId="1000D92D" w14:textId="77777777" w:rsidR="003B6F58" w:rsidRDefault="003B6F58">
            <w:pPr>
              <w:rPr>
                <w:sz w:val="20"/>
                <w:szCs w:val="20"/>
              </w:rPr>
            </w:pPr>
            <w:r>
              <w:rPr>
                <w:sz w:val="20"/>
                <w:szCs w:val="20"/>
              </w:rPr>
              <w:t xml:space="preserve">Projekti "Narva Eesti Gümnaasiumi ümberkorraldamisel tekkiva põhikooli õppehoone ehitamine ja sisustamine" realiseerimiseks.      </w:t>
            </w:r>
          </w:p>
        </w:tc>
      </w:tr>
      <w:tr w:rsidR="003B6F58" w14:paraId="3F3D38EC" w14:textId="77777777" w:rsidTr="00D50172">
        <w:trPr>
          <w:trHeight w:val="58"/>
        </w:trPr>
        <w:tc>
          <w:tcPr>
            <w:tcW w:w="1843" w:type="dxa"/>
            <w:vMerge/>
            <w:tcBorders>
              <w:top w:val="single" w:sz="4" w:space="0" w:color="auto"/>
              <w:left w:val="single" w:sz="4" w:space="0" w:color="auto"/>
              <w:bottom w:val="single" w:sz="4" w:space="0" w:color="000000"/>
              <w:right w:val="single" w:sz="4" w:space="0" w:color="auto"/>
            </w:tcBorders>
            <w:vAlign w:val="center"/>
            <w:hideMark/>
          </w:tcPr>
          <w:p w14:paraId="6C4F1968" w14:textId="77777777" w:rsidR="003B6F58" w:rsidRDefault="003B6F58">
            <w:pPr>
              <w:rPr>
                <w:sz w:val="20"/>
                <w:szCs w:val="20"/>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318EA763" w14:textId="77777777" w:rsidR="003B6F58" w:rsidRDefault="003B6F58">
            <w:pPr>
              <w:rPr>
                <w:sz w:val="20"/>
                <w:szCs w:val="20"/>
              </w:rPr>
            </w:pPr>
          </w:p>
        </w:tc>
        <w:tc>
          <w:tcPr>
            <w:tcW w:w="2835" w:type="dxa"/>
            <w:tcBorders>
              <w:top w:val="nil"/>
              <w:left w:val="single" w:sz="4" w:space="0" w:color="auto"/>
              <w:bottom w:val="single" w:sz="4" w:space="0" w:color="auto"/>
              <w:right w:val="single" w:sz="4" w:space="0" w:color="auto"/>
            </w:tcBorders>
            <w:shd w:val="clear" w:color="auto" w:fill="auto"/>
            <w:hideMark/>
          </w:tcPr>
          <w:p w14:paraId="48B85D80" w14:textId="77777777" w:rsidR="003B6F58" w:rsidRDefault="003B6F58">
            <w:pPr>
              <w:rPr>
                <w:sz w:val="20"/>
                <w:szCs w:val="20"/>
              </w:rPr>
            </w:pPr>
            <w:r>
              <w:rPr>
                <w:sz w:val="20"/>
                <w:szCs w:val="20"/>
              </w:rPr>
              <w:t>Saadud sihtfinantseerimine põhivara soetuseks (Majandus- ja Kommunikatsiooni- ministeerium)</w:t>
            </w:r>
          </w:p>
        </w:tc>
        <w:tc>
          <w:tcPr>
            <w:tcW w:w="1160" w:type="dxa"/>
            <w:tcBorders>
              <w:top w:val="nil"/>
              <w:left w:val="nil"/>
              <w:bottom w:val="single" w:sz="4" w:space="0" w:color="auto"/>
              <w:right w:val="single" w:sz="4" w:space="0" w:color="auto"/>
            </w:tcBorders>
            <w:shd w:val="clear" w:color="auto" w:fill="auto"/>
            <w:noWrap/>
            <w:hideMark/>
          </w:tcPr>
          <w:p w14:paraId="63E7DDDA" w14:textId="77777777" w:rsidR="003B6F58" w:rsidRDefault="003B6F58">
            <w:pPr>
              <w:jc w:val="right"/>
              <w:rPr>
                <w:sz w:val="20"/>
                <w:szCs w:val="20"/>
              </w:rPr>
            </w:pPr>
            <w:r>
              <w:rPr>
                <w:sz w:val="20"/>
                <w:szCs w:val="20"/>
              </w:rPr>
              <w:t>601 540</w:t>
            </w:r>
          </w:p>
        </w:tc>
        <w:tc>
          <w:tcPr>
            <w:tcW w:w="7487" w:type="dxa"/>
            <w:tcBorders>
              <w:top w:val="nil"/>
              <w:left w:val="nil"/>
              <w:bottom w:val="single" w:sz="4" w:space="0" w:color="auto"/>
              <w:right w:val="single" w:sz="4" w:space="0" w:color="auto"/>
            </w:tcBorders>
            <w:shd w:val="clear" w:color="auto" w:fill="auto"/>
            <w:hideMark/>
          </w:tcPr>
          <w:p w14:paraId="5136D2AE" w14:textId="77777777" w:rsidR="003B6F58" w:rsidRDefault="003B6F58">
            <w:pPr>
              <w:rPr>
                <w:sz w:val="20"/>
                <w:szCs w:val="20"/>
              </w:rPr>
            </w:pPr>
            <w:r>
              <w:rPr>
                <w:sz w:val="20"/>
                <w:szCs w:val="20"/>
              </w:rPr>
              <w:t xml:space="preserve">Projekti "Narva linna tänavavalgustuse taristu renoveerimine" realiseerimiseks. </w:t>
            </w:r>
          </w:p>
        </w:tc>
      </w:tr>
      <w:tr w:rsidR="003B6F58" w14:paraId="104FBC61" w14:textId="77777777" w:rsidTr="00200E47">
        <w:trPr>
          <w:trHeight w:val="347"/>
        </w:trPr>
        <w:tc>
          <w:tcPr>
            <w:tcW w:w="1843" w:type="dxa"/>
            <w:vMerge/>
            <w:tcBorders>
              <w:top w:val="single" w:sz="4" w:space="0" w:color="auto"/>
              <w:left w:val="single" w:sz="4" w:space="0" w:color="auto"/>
              <w:bottom w:val="single" w:sz="4" w:space="0" w:color="000000"/>
              <w:right w:val="single" w:sz="4" w:space="0" w:color="auto"/>
            </w:tcBorders>
            <w:vAlign w:val="center"/>
            <w:hideMark/>
          </w:tcPr>
          <w:p w14:paraId="2ABD9C2A" w14:textId="77777777" w:rsidR="003B6F58" w:rsidRDefault="003B6F58">
            <w:pPr>
              <w:rPr>
                <w:sz w:val="20"/>
                <w:szCs w:val="20"/>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471CB659" w14:textId="77777777" w:rsidR="003B6F58" w:rsidRDefault="003B6F58">
            <w:pPr>
              <w:rPr>
                <w:sz w:val="20"/>
                <w:szCs w:val="20"/>
              </w:rPr>
            </w:pPr>
          </w:p>
        </w:tc>
        <w:tc>
          <w:tcPr>
            <w:tcW w:w="2835" w:type="dxa"/>
            <w:tcBorders>
              <w:top w:val="nil"/>
              <w:left w:val="single" w:sz="4" w:space="0" w:color="auto"/>
              <w:bottom w:val="single" w:sz="4" w:space="0" w:color="auto"/>
              <w:right w:val="single" w:sz="4" w:space="0" w:color="auto"/>
            </w:tcBorders>
            <w:shd w:val="clear" w:color="auto" w:fill="auto"/>
            <w:hideMark/>
          </w:tcPr>
          <w:p w14:paraId="338C4BED" w14:textId="77777777" w:rsidR="003B6F58" w:rsidRDefault="003B6F58">
            <w:pPr>
              <w:rPr>
                <w:sz w:val="20"/>
                <w:szCs w:val="20"/>
              </w:rPr>
            </w:pPr>
            <w:r>
              <w:rPr>
                <w:sz w:val="20"/>
                <w:szCs w:val="20"/>
              </w:rPr>
              <w:t>Saadud sihtfinantseerimine põhivara soetuseks (Rahandusministeerium)</w:t>
            </w:r>
          </w:p>
        </w:tc>
        <w:tc>
          <w:tcPr>
            <w:tcW w:w="1160" w:type="dxa"/>
            <w:tcBorders>
              <w:top w:val="nil"/>
              <w:left w:val="nil"/>
              <w:bottom w:val="single" w:sz="4" w:space="0" w:color="auto"/>
              <w:right w:val="single" w:sz="4" w:space="0" w:color="auto"/>
            </w:tcBorders>
            <w:shd w:val="clear" w:color="auto" w:fill="auto"/>
            <w:noWrap/>
            <w:hideMark/>
          </w:tcPr>
          <w:p w14:paraId="2849838A" w14:textId="77777777" w:rsidR="003B6F58" w:rsidRDefault="003B6F58">
            <w:pPr>
              <w:jc w:val="right"/>
              <w:rPr>
                <w:sz w:val="20"/>
                <w:szCs w:val="20"/>
              </w:rPr>
            </w:pPr>
            <w:r>
              <w:rPr>
                <w:sz w:val="20"/>
                <w:szCs w:val="20"/>
              </w:rPr>
              <w:t>798 161</w:t>
            </w:r>
          </w:p>
        </w:tc>
        <w:tc>
          <w:tcPr>
            <w:tcW w:w="7487" w:type="dxa"/>
            <w:tcBorders>
              <w:top w:val="nil"/>
              <w:left w:val="nil"/>
              <w:bottom w:val="single" w:sz="4" w:space="0" w:color="auto"/>
              <w:right w:val="single" w:sz="4" w:space="0" w:color="auto"/>
            </w:tcBorders>
            <w:shd w:val="clear" w:color="auto" w:fill="auto"/>
            <w:hideMark/>
          </w:tcPr>
          <w:p w14:paraId="274800B4" w14:textId="77777777" w:rsidR="003B6F58" w:rsidRDefault="003B6F58">
            <w:pPr>
              <w:rPr>
                <w:color w:val="FF0000"/>
                <w:sz w:val="20"/>
                <w:szCs w:val="20"/>
              </w:rPr>
            </w:pPr>
            <w:r>
              <w:rPr>
                <w:sz w:val="20"/>
                <w:szCs w:val="20"/>
              </w:rPr>
              <w:t xml:space="preserve">Riigi Tugiteenuste Keskuselt, sh: 411 741 - projekti "Narva raekoja hoone ja platsi rekonstrueerimine" realiseerimiseks; 232 173 - projekti "Pimeaia pargi rekonstrueerimine, II etapp" realiseerimiseks; 159 845 - projekti "River Promenades III" realiseerimiseks; -5 598 - projekti "Narva - Slantsy Leisure Cluster"  realiseerimiseks (täpsustamine projekti raames).  </w:t>
            </w:r>
            <w:r>
              <w:rPr>
                <w:color w:val="0000FF"/>
                <w:sz w:val="20"/>
                <w:szCs w:val="20"/>
              </w:rPr>
              <w:t xml:space="preserve">                                                                </w:t>
            </w:r>
          </w:p>
        </w:tc>
      </w:tr>
      <w:tr w:rsidR="003B6F58" w14:paraId="2B75F3A9" w14:textId="77777777" w:rsidTr="00D50172">
        <w:trPr>
          <w:trHeight w:val="283"/>
        </w:trPr>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5DFA978C" w14:textId="77777777" w:rsidR="003B6F58" w:rsidRDefault="003B6F58">
            <w:pPr>
              <w:rPr>
                <w:sz w:val="20"/>
                <w:szCs w:val="20"/>
              </w:rPr>
            </w:pPr>
            <w:r>
              <w:rPr>
                <w:sz w:val="20"/>
                <w:szCs w:val="20"/>
              </w:rPr>
              <w:t xml:space="preserve">Narva Linnavalitsuse Arhitektuuri- ja Linnaplaneerimise Amet </w:t>
            </w:r>
          </w:p>
        </w:tc>
        <w:tc>
          <w:tcPr>
            <w:tcW w:w="1134" w:type="dxa"/>
            <w:tcBorders>
              <w:top w:val="single" w:sz="4" w:space="0" w:color="auto"/>
              <w:left w:val="nil"/>
              <w:bottom w:val="single" w:sz="4" w:space="0" w:color="auto"/>
              <w:right w:val="single" w:sz="4" w:space="0" w:color="auto"/>
            </w:tcBorders>
            <w:shd w:val="clear" w:color="auto" w:fill="auto"/>
            <w:noWrap/>
            <w:hideMark/>
          </w:tcPr>
          <w:p w14:paraId="7194CC8B" w14:textId="77777777" w:rsidR="003B6F58" w:rsidRDefault="003B6F58">
            <w:pPr>
              <w:jc w:val="center"/>
              <w:rPr>
                <w:sz w:val="20"/>
                <w:szCs w:val="20"/>
              </w:rPr>
            </w:pPr>
            <w:r>
              <w:rPr>
                <w:sz w:val="20"/>
                <w:szCs w:val="20"/>
              </w:rPr>
              <w:t>10 000</w:t>
            </w:r>
          </w:p>
        </w:tc>
        <w:tc>
          <w:tcPr>
            <w:tcW w:w="2835" w:type="dxa"/>
            <w:tcBorders>
              <w:top w:val="nil"/>
              <w:left w:val="nil"/>
              <w:bottom w:val="single" w:sz="4" w:space="0" w:color="auto"/>
              <w:right w:val="single" w:sz="4" w:space="0" w:color="auto"/>
            </w:tcBorders>
            <w:shd w:val="clear" w:color="auto" w:fill="auto"/>
            <w:hideMark/>
          </w:tcPr>
          <w:p w14:paraId="7477E5E8" w14:textId="77777777" w:rsidR="003B6F58" w:rsidRDefault="003B6F58">
            <w:pPr>
              <w:rPr>
                <w:sz w:val="20"/>
                <w:szCs w:val="20"/>
              </w:rPr>
            </w:pPr>
            <w:r>
              <w:rPr>
                <w:sz w:val="20"/>
                <w:szCs w:val="20"/>
              </w:rPr>
              <w:t>Saadud sihtfinantseerimine põhivara soetuseks (Kultuuriministeerium)</w:t>
            </w:r>
          </w:p>
        </w:tc>
        <w:tc>
          <w:tcPr>
            <w:tcW w:w="1160" w:type="dxa"/>
            <w:tcBorders>
              <w:top w:val="nil"/>
              <w:left w:val="nil"/>
              <w:bottom w:val="single" w:sz="4" w:space="0" w:color="auto"/>
              <w:right w:val="single" w:sz="4" w:space="0" w:color="auto"/>
            </w:tcBorders>
            <w:shd w:val="clear" w:color="auto" w:fill="auto"/>
            <w:noWrap/>
            <w:hideMark/>
          </w:tcPr>
          <w:p w14:paraId="36BBE766" w14:textId="77777777" w:rsidR="003B6F58" w:rsidRDefault="003B6F58">
            <w:pPr>
              <w:jc w:val="right"/>
              <w:rPr>
                <w:sz w:val="20"/>
                <w:szCs w:val="20"/>
              </w:rPr>
            </w:pPr>
            <w:r>
              <w:rPr>
                <w:sz w:val="20"/>
                <w:szCs w:val="20"/>
              </w:rPr>
              <w:t>10 000</w:t>
            </w:r>
          </w:p>
        </w:tc>
        <w:tc>
          <w:tcPr>
            <w:tcW w:w="7487" w:type="dxa"/>
            <w:tcBorders>
              <w:top w:val="nil"/>
              <w:left w:val="nil"/>
              <w:bottom w:val="single" w:sz="4" w:space="0" w:color="auto"/>
              <w:right w:val="single" w:sz="4" w:space="0" w:color="auto"/>
            </w:tcBorders>
            <w:shd w:val="clear" w:color="auto" w:fill="auto"/>
            <w:hideMark/>
          </w:tcPr>
          <w:p w14:paraId="61A9001B" w14:textId="77777777" w:rsidR="003B6F58" w:rsidRDefault="003B6F58">
            <w:pPr>
              <w:rPr>
                <w:sz w:val="20"/>
                <w:szCs w:val="20"/>
              </w:rPr>
            </w:pPr>
            <w:r>
              <w:rPr>
                <w:sz w:val="20"/>
                <w:szCs w:val="20"/>
              </w:rPr>
              <w:t>Muinsuskaitseameti poolt toetus Sepa 7a muinsuskaitse uuringute läbiviimiseks.</w:t>
            </w:r>
          </w:p>
        </w:tc>
      </w:tr>
      <w:tr w:rsidR="003B6F58" w14:paraId="3453B26A" w14:textId="77777777" w:rsidTr="00D50172">
        <w:trPr>
          <w:trHeight w:val="114"/>
        </w:trPr>
        <w:tc>
          <w:tcPr>
            <w:tcW w:w="1843" w:type="dxa"/>
            <w:vMerge w:val="restart"/>
            <w:tcBorders>
              <w:top w:val="nil"/>
              <w:left w:val="single" w:sz="4" w:space="0" w:color="auto"/>
              <w:bottom w:val="single" w:sz="4" w:space="0" w:color="000000"/>
              <w:right w:val="single" w:sz="4" w:space="0" w:color="auto"/>
            </w:tcBorders>
            <w:shd w:val="clear" w:color="auto" w:fill="auto"/>
            <w:hideMark/>
          </w:tcPr>
          <w:p w14:paraId="67116ACA" w14:textId="77777777" w:rsidR="003B6F58" w:rsidRDefault="003B6F58">
            <w:pPr>
              <w:rPr>
                <w:b/>
                <w:bCs/>
                <w:sz w:val="20"/>
                <w:szCs w:val="20"/>
              </w:rPr>
            </w:pPr>
            <w:r>
              <w:rPr>
                <w:b/>
                <w:bCs/>
                <w:sz w:val="20"/>
                <w:szCs w:val="20"/>
              </w:rPr>
              <w:t xml:space="preserve">Kokku asutused </w:t>
            </w:r>
          </w:p>
        </w:tc>
        <w:tc>
          <w:tcPr>
            <w:tcW w:w="1134" w:type="dxa"/>
            <w:vMerge w:val="restart"/>
            <w:tcBorders>
              <w:top w:val="nil"/>
              <w:left w:val="single" w:sz="4" w:space="0" w:color="auto"/>
              <w:bottom w:val="single" w:sz="4" w:space="0" w:color="auto"/>
              <w:right w:val="single" w:sz="4" w:space="0" w:color="auto"/>
            </w:tcBorders>
            <w:shd w:val="clear" w:color="auto" w:fill="auto"/>
            <w:noWrap/>
            <w:hideMark/>
          </w:tcPr>
          <w:p w14:paraId="223AC3C4" w14:textId="77777777" w:rsidR="003B6F58" w:rsidRDefault="003B6F58">
            <w:pPr>
              <w:jc w:val="center"/>
              <w:rPr>
                <w:b/>
                <w:bCs/>
                <w:sz w:val="20"/>
                <w:szCs w:val="20"/>
              </w:rPr>
            </w:pPr>
            <w:r>
              <w:rPr>
                <w:b/>
                <w:bCs/>
                <w:sz w:val="20"/>
                <w:szCs w:val="20"/>
              </w:rPr>
              <w:t>1 652 409</w:t>
            </w:r>
          </w:p>
        </w:tc>
        <w:tc>
          <w:tcPr>
            <w:tcW w:w="2835" w:type="dxa"/>
            <w:tcBorders>
              <w:top w:val="nil"/>
              <w:left w:val="nil"/>
              <w:bottom w:val="single" w:sz="4" w:space="0" w:color="auto"/>
              <w:right w:val="single" w:sz="4" w:space="0" w:color="auto"/>
            </w:tcBorders>
            <w:shd w:val="clear" w:color="auto" w:fill="auto"/>
            <w:hideMark/>
          </w:tcPr>
          <w:p w14:paraId="4374FDC2" w14:textId="77777777" w:rsidR="003B6F58" w:rsidRDefault="003B6F58">
            <w:pPr>
              <w:rPr>
                <w:sz w:val="20"/>
                <w:szCs w:val="20"/>
              </w:rPr>
            </w:pPr>
            <w:r>
              <w:rPr>
                <w:sz w:val="20"/>
                <w:szCs w:val="20"/>
              </w:rPr>
              <w:t>Saadud tegevuskulude sihtfinantseerimine</w:t>
            </w:r>
          </w:p>
        </w:tc>
        <w:tc>
          <w:tcPr>
            <w:tcW w:w="1160" w:type="dxa"/>
            <w:tcBorders>
              <w:top w:val="nil"/>
              <w:left w:val="nil"/>
              <w:bottom w:val="single" w:sz="4" w:space="0" w:color="auto"/>
              <w:right w:val="single" w:sz="4" w:space="0" w:color="auto"/>
            </w:tcBorders>
            <w:shd w:val="clear" w:color="auto" w:fill="auto"/>
            <w:noWrap/>
            <w:hideMark/>
          </w:tcPr>
          <w:p w14:paraId="7A37E738" w14:textId="77777777" w:rsidR="003B6F58" w:rsidRDefault="003B6F58">
            <w:pPr>
              <w:jc w:val="right"/>
              <w:rPr>
                <w:b/>
                <w:bCs/>
                <w:sz w:val="20"/>
                <w:szCs w:val="20"/>
              </w:rPr>
            </w:pPr>
            <w:r>
              <w:rPr>
                <w:b/>
                <w:bCs/>
                <w:sz w:val="20"/>
                <w:szCs w:val="20"/>
              </w:rPr>
              <w:t>162 882</w:t>
            </w:r>
          </w:p>
        </w:tc>
        <w:tc>
          <w:tcPr>
            <w:tcW w:w="7487" w:type="dxa"/>
            <w:tcBorders>
              <w:top w:val="nil"/>
              <w:left w:val="nil"/>
              <w:bottom w:val="single" w:sz="4" w:space="0" w:color="auto"/>
              <w:right w:val="single" w:sz="4" w:space="0" w:color="auto"/>
            </w:tcBorders>
            <w:shd w:val="clear" w:color="auto" w:fill="auto"/>
            <w:hideMark/>
          </w:tcPr>
          <w:p w14:paraId="4DAE5730" w14:textId="77777777" w:rsidR="003B6F58" w:rsidRDefault="003B6F58">
            <w:pPr>
              <w:rPr>
                <w:sz w:val="20"/>
                <w:szCs w:val="20"/>
              </w:rPr>
            </w:pPr>
            <w:r>
              <w:rPr>
                <w:sz w:val="20"/>
                <w:szCs w:val="20"/>
              </w:rPr>
              <w:t> </w:t>
            </w:r>
          </w:p>
        </w:tc>
      </w:tr>
      <w:tr w:rsidR="003B6F58" w14:paraId="191C8E34" w14:textId="77777777" w:rsidTr="00D50172">
        <w:trPr>
          <w:trHeight w:val="58"/>
        </w:trPr>
        <w:tc>
          <w:tcPr>
            <w:tcW w:w="1843" w:type="dxa"/>
            <w:vMerge/>
            <w:tcBorders>
              <w:top w:val="nil"/>
              <w:left w:val="single" w:sz="4" w:space="0" w:color="auto"/>
              <w:bottom w:val="single" w:sz="4" w:space="0" w:color="000000"/>
              <w:right w:val="single" w:sz="4" w:space="0" w:color="auto"/>
            </w:tcBorders>
            <w:vAlign w:val="center"/>
            <w:hideMark/>
          </w:tcPr>
          <w:p w14:paraId="09F06E85" w14:textId="77777777" w:rsidR="003B6F58" w:rsidRDefault="003B6F58">
            <w:pPr>
              <w:rPr>
                <w:b/>
                <w:bCs/>
                <w:sz w:val="20"/>
                <w:szCs w:val="20"/>
              </w:rPr>
            </w:pPr>
          </w:p>
        </w:tc>
        <w:tc>
          <w:tcPr>
            <w:tcW w:w="1134" w:type="dxa"/>
            <w:vMerge/>
            <w:tcBorders>
              <w:top w:val="nil"/>
              <w:left w:val="single" w:sz="4" w:space="0" w:color="auto"/>
              <w:bottom w:val="single" w:sz="4" w:space="0" w:color="auto"/>
              <w:right w:val="single" w:sz="4" w:space="0" w:color="auto"/>
            </w:tcBorders>
            <w:vAlign w:val="center"/>
            <w:hideMark/>
          </w:tcPr>
          <w:p w14:paraId="67CC87E8" w14:textId="77777777" w:rsidR="003B6F58" w:rsidRDefault="003B6F58">
            <w:pPr>
              <w:rPr>
                <w:b/>
                <w:bCs/>
                <w:sz w:val="20"/>
                <w:szCs w:val="20"/>
              </w:rPr>
            </w:pPr>
          </w:p>
        </w:tc>
        <w:tc>
          <w:tcPr>
            <w:tcW w:w="2835" w:type="dxa"/>
            <w:tcBorders>
              <w:top w:val="nil"/>
              <w:left w:val="nil"/>
              <w:bottom w:val="single" w:sz="4" w:space="0" w:color="auto"/>
              <w:right w:val="single" w:sz="4" w:space="0" w:color="auto"/>
            </w:tcBorders>
            <w:shd w:val="clear" w:color="auto" w:fill="auto"/>
            <w:hideMark/>
          </w:tcPr>
          <w:p w14:paraId="2C86B3D6" w14:textId="77777777" w:rsidR="003B6F58" w:rsidRDefault="003B6F58">
            <w:pPr>
              <w:rPr>
                <w:sz w:val="20"/>
                <w:szCs w:val="20"/>
              </w:rPr>
            </w:pPr>
            <w:r>
              <w:rPr>
                <w:sz w:val="20"/>
                <w:szCs w:val="20"/>
              </w:rPr>
              <w:t xml:space="preserve">Saadud tegevustoetused </w:t>
            </w:r>
          </w:p>
        </w:tc>
        <w:tc>
          <w:tcPr>
            <w:tcW w:w="1160" w:type="dxa"/>
            <w:tcBorders>
              <w:top w:val="nil"/>
              <w:left w:val="nil"/>
              <w:bottom w:val="single" w:sz="4" w:space="0" w:color="auto"/>
              <w:right w:val="single" w:sz="4" w:space="0" w:color="auto"/>
            </w:tcBorders>
            <w:shd w:val="clear" w:color="auto" w:fill="auto"/>
            <w:noWrap/>
            <w:hideMark/>
          </w:tcPr>
          <w:p w14:paraId="46ADE971" w14:textId="77777777" w:rsidR="003B6F58" w:rsidRDefault="003B6F58">
            <w:pPr>
              <w:jc w:val="right"/>
              <w:rPr>
                <w:b/>
                <w:bCs/>
                <w:sz w:val="20"/>
                <w:szCs w:val="20"/>
              </w:rPr>
            </w:pPr>
            <w:r>
              <w:rPr>
                <w:b/>
                <w:bCs/>
                <w:sz w:val="20"/>
                <w:szCs w:val="20"/>
              </w:rPr>
              <w:t>29 975</w:t>
            </w:r>
          </w:p>
        </w:tc>
        <w:tc>
          <w:tcPr>
            <w:tcW w:w="7487" w:type="dxa"/>
            <w:tcBorders>
              <w:top w:val="nil"/>
              <w:left w:val="nil"/>
              <w:bottom w:val="single" w:sz="4" w:space="0" w:color="auto"/>
              <w:right w:val="single" w:sz="4" w:space="0" w:color="auto"/>
            </w:tcBorders>
            <w:shd w:val="clear" w:color="auto" w:fill="auto"/>
            <w:hideMark/>
          </w:tcPr>
          <w:p w14:paraId="18E15F95" w14:textId="77777777" w:rsidR="003B6F58" w:rsidRDefault="003B6F58">
            <w:pPr>
              <w:rPr>
                <w:sz w:val="20"/>
                <w:szCs w:val="20"/>
              </w:rPr>
            </w:pPr>
            <w:r>
              <w:rPr>
                <w:sz w:val="20"/>
                <w:szCs w:val="20"/>
              </w:rPr>
              <w:t> </w:t>
            </w:r>
          </w:p>
        </w:tc>
      </w:tr>
      <w:tr w:rsidR="003B6F58" w14:paraId="6DF1D8FF" w14:textId="77777777" w:rsidTr="00D50172">
        <w:trPr>
          <w:trHeight w:val="58"/>
        </w:trPr>
        <w:tc>
          <w:tcPr>
            <w:tcW w:w="1843" w:type="dxa"/>
            <w:vMerge/>
            <w:tcBorders>
              <w:top w:val="nil"/>
              <w:left w:val="single" w:sz="4" w:space="0" w:color="auto"/>
              <w:bottom w:val="single" w:sz="4" w:space="0" w:color="000000"/>
              <w:right w:val="single" w:sz="4" w:space="0" w:color="auto"/>
            </w:tcBorders>
            <w:vAlign w:val="center"/>
            <w:hideMark/>
          </w:tcPr>
          <w:p w14:paraId="778827C5" w14:textId="77777777" w:rsidR="003B6F58" w:rsidRDefault="003B6F58">
            <w:pPr>
              <w:rPr>
                <w:b/>
                <w:bCs/>
                <w:sz w:val="20"/>
                <w:szCs w:val="20"/>
              </w:rPr>
            </w:pPr>
          </w:p>
        </w:tc>
        <w:tc>
          <w:tcPr>
            <w:tcW w:w="1134" w:type="dxa"/>
            <w:vMerge/>
            <w:tcBorders>
              <w:top w:val="nil"/>
              <w:left w:val="single" w:sz="4" w:space="0" w:color="auto"/>
              <w:bottom w:val="single" w:sz="4" w:space="0" w:color="auto"/>
              <w:right w:val="single" w:sz="4" w:space="0" w:color="auto"/>
            </w:tcBorders>
            <w:vAlign w:val="center"/>
            <w:hideMark/>
          </w:tcPr>
          <w:p w14:paraId="3D6AAA53" w14:textId="77777777" w:rsidR="003B6F58" w:rsidRDefault="003B6F58">
            <w:pPr>
              <w:rPr>
                <w:b/>
                <w:bCs/>
                <w:sz w:val="20"/>
                <w:szCs w:val="20"/>
              </w:rPr>
            </w:pPr>
          </w:p>
        </w:tc>
        <w:tc>
          <w:tcPr>
            <w:tcW w:w="2835" w:type="dxa"/>
            <w:tcBorders>
              <w:top w:val="nil"/>
              <w:left w:val="nil"/>
              <w:bottom w:val="single" w:sz="4" w:space="0" w:color="auto"/>
              <w:right w:val="single" w:sz="4" w:space="0" w:color="auto"/>
            </w:tcBorders>
            <w:shd w:val="clear" w:color="auto" w:fill="auto"/>
            <w:hideMark/>
          </w:tcPr>
          <w:p w14:paraId="4015126F" w14:textId="77777777" w:rsidR="003B6F58" w:rsidRDefault="003B6F58">
            <w:pPr>
              <w:rPr>
                <w:sz w:val="20"/>
                <w:szCs w:val="20"/>
              </w:rPr>
            </w:pPr>
            <w:r>
              <w:rPr>
                <w:sz w:val="20"/>
                <w:szCs w:val="20"/>
              </w:rPr>
              <w:t>Saadud sihtfinantseerimine põhivara soetuseks</w:t>
            </w:r>
          </w:p>
        </w:tc>
        <w:tc>
          <w:tcPr>
            <w:tcW w:w="1160" w:type="dxa"/>
            <w:tcBorders>
              <w:top w:val="nil"/>
              <w:left w:val="nil"/>
              <w:bottom w:val="single" w:sz="4" w:space="0" w:color="auto"/>
              <w:right w:val="single" w:sz="4" w:space="0" w:color="auto"/>
            </w:tcBorders>
            <w:shd w:val="clear" w:color="auto" w:fill="auto"/>
            <w:noWrap/>
            <w:hideMark/>
          </w:tcPr>
          <w:p w14:paraId="037115D4" w14:textId="77777777" w:rsidR="003B6F58" w:rsidRDefault="003B6F58">
            <w:pPr>
              <w:jc w:val="right"/>
              <w:rPr>
                <w:b/>
                <w:bCs/>
                <w:sz w:val="20"/>
                <w:szCs w:val="20"/>
              </w:rPr>
            </w:pPr>
            <w:r>
              <w:rPr>
                <w:b/>
                <w:bCs/>
                <w:sz w:val="20"/>
                <w:szCs w:val="20"/>
              </w:rPr>
              <w:t>1 459 552</w:t>
            </w:r>
          </w:p>
        </w:tc>
        <w:tc>
          <w:tcPr>
            <w:tcW w:w="7487" w:type="dxa"/>
            <w:tcBorders>
              <w:top w:val="nil"/>
              <w:left w:val="nil"/>
              <w:bottom w:val="single" w:sz="4" w:space="0" w:color="auto"/>
              <w:right w:val="single" w:sz="4" w:space="0" w:color="auto"/>
            </w:tcBorders>
            <w:shd w:val="clear" w:color="auto" w:fill="auto"/>
            <w:hideMark/>
          </w:tcPr>
          <w:p w14:paraId="245F0FE7" w14:textId="77777777" w:rsidR="003B6F58" w:rsidRDefault="003B6F58">
            <w:pPr>
              <w:rPr>
                <w:color w:val="000000"/>
                <w:sz w:val="20"/>
                <w:szCs w:val="20"/>
              </w:rPr>
            </w:pPr>
            <w:r>
              <w:rPr>
                <w:color w:val="000000"/>
                <w:sz w:val="20"/>
                <w:szCs w:val="20"/>
              </w:rPr>
              <w:t> </w:t>
            </w:r>
          </w:p>
        </w:tc>
      </w:tr>
      <w:tr w:rsidR="003B6F58" w14:paraId="1DB1D83C" w14:textId="77777777" w:rsidTr="00D50172">
        <w:trPr>
          <w:trHeight w:val="58"/>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21EA4CC" w14:textId="77777777" w:rsidR="003B6F58" w:rsidRDefault="003B6F58">
            <w:pPr>
              <w:rPr>
                <w:sz w:val="20"/>
                <w:szCs w:val="20"/>
              </w:rPr>
            </w:pPr>
            <w:r>
              <w:rPr>
                <w:sz w:val="20"/>
                <w:szCs w:val="20"/>
              </w:rPr>
              <w:t>Narva Linnavalitsuse Rahandusamet, kui eelarve pidaja</w:t>
            </w:r>
          </w:p>
        </w:tc>
        <w:tc>
          <w:tcPr>
            <w:tcW w:w="1134" w:type="dxa"/>
            <w:vMerge w:val="restart"/>
            <w:tcBorders>
              <w:top w:val="nil"/>
              <w:left w:val="single" w:sz="4" w:space="0" w:color="auto"/>
              <w:bottom w:val="single" w:sz="4" w:space="0" w:color="auto"/>
              <w:right w:val="single" w:sz="4" w:space="0" w:color="auto"/>
            </w:tcBorders>
            <w:shd w:val="clear" w:color="auto" w:fill="auto"/>
            <w:noWrap/>
            <w:hideMark/>
          </w:tcPr>
          <w:p w14:paraId="1CA5112F" w14:textId="77777777" w:rsidR="003B6F58" w:rsidRDefault="003B6F58">
            <w:pPr>
              <w:jc w:val="right"/>
              <w:rPr>
                <w:sz w:val="20"/>
                <w:szCs w:val="20"/>
              </w:rPr>
            </w:pPr>
            <w:r>
              <w:rPr>
                <w:sz w:val="20"/>
                <w:szCs w:val="20"/>
              </w:rPr>
              <w:t>132 923</w:t>
            </w:r>
          </w:p>
        </w:tc>
        <w:tc>
          <w:tcPr>
            <w:tcW w:w="2835" w:type="dxa"/>
            <w:tcBorders>
              <w:top w:val="nil"/>
              <w:left w:val="nil"/>
              <w:bottom w:val="single" w:sz="4" w:space="0" w:color="auto"/>
              <w:right w:val="single" w:sz="4" w:space="0" w:color="auto"/>
            </w:tcBorders>
            <w:shd w:val="clear" w:color="auto" w:fill="auto"/>
            <w:hideMark/>
          </w:tcPr>
          <w:p w14:paraId="03910148" w14:textId="77777777" w:rsidR="003B6F58" w:rsidRDefault="003B6F58">
            <w:pPr>
              <w:rPr>
                <w:sz w:val="20"/>
                <w:szCs w:val="20"/>
              </w:rPr>
            </w:pPr>
            <w:r>
              <w:rPr>
                <w:sz w:val="20"/>
                <w:szCs w:val="20"/>
              </w:rPr>
              <w:t>Saadud tegevuskulude sihtfinantseerimine (Rahandusministeerium)</w:t>
            </w:r>
          </w:p>
        </w:tc>
        <w:tc>
          <w:tcPr>
            <w:tcW w:w="1160" w:type="dxa"/>
            <w:tcBorders>
              <w:top w:val="nil"/>
              <w:left w:val="nil"/>
              <w:bottom w:val="single" w:sz="4" w:space="0" w:color="auto"/>
              <w:right w:val="single" w:sz="4" w:space="0" w:color="auto"/>
            </w:tcBorders>
            <w:shd w:val="clear" w:color="auto" w:fill="auto"/>
            <w:noWrap/>
            <w:hideMark/>
          </w:tcPr>
          <w:p w14:paraId="6CEAEC63" w14:textId="77777777" w:rsidR="003B6F58" w:rsidRDefault="003B6F58">
            <w:pPr>
              <w:jc w:val="right"/>
              <w:rPr>
                <w:sz w:val="20"/>
                <w:szCs w:val="20"/>
              </w:rPr>
            </w:pPr>
            <w:r>
              <w:rPr>
                <w:sz w:val="20"/>
                <w:szCs w:val="20"/>
              </w:rPr>
              <w:t>1 450</w:t>
            </w:r>
          </w:p>
        </w:tc>
        <w:tc>
          <w:tcPr>
            <w:tcW w:w="7487" w:type="dxa"/>
            <w:tcBorders>
              <w:top w:val="nil"/>
              <w:left w:val="nil"/>
              <w:bottom w:val="single" w:sz="4" w:space="0" w:color="auto"/>
              <w:right w:val="single" w:sz="4" w:space="0" w:color="auto"/>
            </w:tcBorders>
            <w:shd w:val="clear" w:color="auto" w:fill="auto"/>
            <w:hideMark/>
          </w:tcPr>
          <w:p w14:paraId="0B7B8BE0" w14:textId="77777777" w:rsidR="003B6F58" w:rsidRDefault="003B6F58">
            <w:pPr>
              <w:jc w:val="both"/>
              <w:rPr>
                <w:sz w:val="20"/>
                <w:szCs w:val="20"/>
              </w:rPr>
            </w:pPr>
            <w:r>
              <w:rPr>
                <w:sz w:val="20"/>
                <w:szCs w:val="20"/>
              </w:rPr>
              <w:t>Narva linnas teostatud tarifitseeritavate aadressiandmete korrastamise eest.</w:t>
            </w:r>
          </w:p>
        </w:tc>
      </w:tr>
      <w:tr w:rsidR="003B6F58" w14:paraId="3FA1526B" w14:textId="77777777" w:rsidTr="00D50172">
        <w:trPr>
          <w:trHeight w:val="624"/>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4AC130B1" w14:textId="77777777" w:rsidR="003B6F58" w:rsidRDefault="003B6F58">
            <w:pPr>
              <w:rPr>
                <w:sz w:val="20"/>
                <w:szCs w:val="20"/>
              </w:rPr>
            </w:pPr>
          </w:p>
        </w:tc>
        <w:tc>
          <w:tcPr>
            <w:tcW w:w="1134" w:type="dxa"/>
            <w:vMerge/>
            <w:tcBorders>
              <w:top w:val="nil"/>
              <w:left w:val="single" w:sz="4" w:space="0" w:color="auto"/>
              <w:bottom w:val="single" w:sz="4" w:space="0" w:color="auto"/>
              <w:right w:val="single" w:sz="4" w:space="0" w:color="auto"/>
            </w:tcBorders>
            <w:vAlign w:val="center"/>
            <w:hideMark/>
          </w:tcPr>
          <w:p w14:paraId="7075C74C" w14:textId="77777777" w:rsidR="003B6F58" w:rsidRDefault="003B6F58">
            <w:pPr>
              <w:rPr>
                <w:sz w:val="20"/>
                <w:szCs w:val="20"/>
              </w:rPr>
            </w:pPr>
          </w:p>
        </w:tc>
        <w:tc>
          <w:tcPr>
            <w:tcW w:w="2835" w:type="dxa"/>
            <w:tcBorders>
              <w:top w:val="nil"/>
              <w:left w:val="nil"/>
              <w:bottom w:val="single" w:sz="4" w:space="0" w:color="auto"/>
              <w:right w:val="single" w:sz="4" w:space="0" w:color="auto"/>
            </w:tcBorders>
            <w:shd w:val="clear" w:color="auto" w:fill="auto"/>
            <w:hideMark/>
          </w:tcPr>
          <w:p w14:paraId="716B9602" w14:textId="77777777" w:rsidR="003B6F58" w:rsidRDefault="003B6F58">
            <w:pPr>
              <w:rPr>
                <w:sz w:val="20"/>
                <w:szCs w:val="20"/>
              </w:rPr>
            </w:pPr>
            <w:r>
              <w:rPr>
                <w:sz w:val="20"/>
                <w:szCs w:val="20"/>
              </w:rPr>
              <w:t>Saadud tegevustoetused (Haridus- ja Teadusministeerium)</w:t>
            </w:r>
          </w:p>
        </w:tc>
        <w:tc>
          <w:tcPr>
            <w:tcW w:w="1160" w:type="dxa"/>
            <w:tcBorders>
              <w:top w:val="nil"/>
              <w:left w:val="nil"/>
              <w:bottom w:val="single" w:sz="4" w:space="0" w:color="auto"/>
              <w:right w:val="single" w:sz="4" w:space="0" w:color="auto"/>
            </w:tcBorders>
            <w:shd w:val="clear" w:color="auto" w:fill="auto"/>
            <w:noWrap/>
            <w:hideMark/>
          </w:tcPr>
          <w:p w14:paraId="4766BE0B" w14:textId="77777777" w:rsidR="003B6F58" w:rsidRDefault="003B6F58">
            <w:pPr>
              <w:jc w:val="right"/>
              <w:rPr>
                <w:sz w:val="20"/>
                <w:szCs w:val="20"/>
              </w:rPr>
            </w:pPr>
            <w:r>
              <w:rPr>
                <w:sz w:val="20"/>
                <w:szCs w:val="20"/>
              </w:rPr>
              <w:t>131 473</w:t>
            </w:r>
          </w:p>
        </w:tc>
        <w:tc>
          <w:tcPr>
            <w:tcW w:w="7487" w:type="dxa"/>
            <w:tcBorders>
              <w:top w:val="nil"/>
              <w:left w:val="nil"/>
              <w:bottom w:val="single" w:sz="4" w:space="0" w:color="auto"/>
              <w:right w:val="single" w:sz="4" w:space="0" w:color="auto"/>
            </w:tcBorders>
            <w:shd w:val="clear" w:color="auto" w:fill="auto"/>
            <w:hideMark/>
          </w:tcPr>
          <w:p w14:paraId="4B957474" w14:textId="77777777" w:rsidR="003B6F58" w:rsidRDefault="003B6F58">
            <w:pPr>
              <w:rPr>
                <w:color w:val="000000"/>
                <w:sz w:val="20"/>
                <w:szCs w:val="20"/>
              </w:rPr>
            </w:pPr>
            <w:r>
              <w:rPr>
                <w:color w:val="000000"/>
                <w:sz w:val="20"/>
                <w:szCs w:val="20"/>
              </w:rPr>
              <w:t>Sellest</w:t>
            </w:r>
            <w:r>
              <w:rPr>
                <w:color w:val="000000"/>
                <w:sz w:val="20"/>
                <w:szCs w:val="20"/>
                <w:u w:val="single"/>
              </w:rPr>
              <w:t xml:space="preserve"> 96 990 eurot</w:t>
            </w:r>
            <w:r>
              <w:rPr>
                <w:color w:val="000000"/>
                <w:sz w:val="20"/>
                <w:szCs w:val="20"/>
              </w:rPr>
              <w:t xml:space="preserve"> -tegevustoetus vastavalt Haridus- ja Teadusministeeriumi ministri 07.09.2021 käskkirjale nr 1.1-2/21/234 "Täiendav toetus munitsipaalkoolide pidajatele õppehoonetes ventilatsioonisüsteemide ehitamiseks", eesmärgiga parendada õppehoonetes õhuvahetust; </w:t>
            </w:r>
            <w:r>
              <w:rPr>
                <w:color w:val="000000"/>
                <w:sz w:val="20"/>
                <w:szCs w:val="20"/>
                <w:u w:val="single"/>
              </w:rPr>
              <w:t>34 483 eurot</w:t>
            </w:r>
            <w:r>
              <w:rPr>
                <w:color w:val="000000"/>
                <w:sz w:val="20"/>
                <w:szCs w:val="20"/>
              </w:rPr>
              <w:t xml:space="preserve"> - tegevustoetus vastavalt Haridus- ja Teadusministeeriumi ministri 25.08.2021 käskkirjale nr 1.1-2/21/220 "Täiendav toetus kohalikele omavalitsustele ja eraõiguslikele juriidilistele isikutele üld- ja kutsehariduskoolide õpilaste testimiseks", ühekordne täiendav toetus üld- ja kutsehariduskoolide 12-19 aastaste vaktsineerimata õpilaste testimiseks lihtsustatud karantiinireeglite tagamiseks.</w:t>
            </w:r>
          </w:p>
        </w:tc>
      </w:tr>
      <w:tr w:rsidR="003B6F58" w14:paraId="4A92E5B1" w14:textId="77777777" w:rsidTr="00D50172">
        <w:trPr>
          <w:trHeight w:val="528"/>
        </w:trPr>
        <w:tc>
          <w:tcPr>
            <w:tcW w:w="1843" w:type="dxa"/>
            <w:vMerge w:val="restart"/>
            <w:tcBorders>
              <w:top w:val="nil"/>
              <w:left w:val="single" w:sz="4" w:space="0" w:color="auto"/>
              <w:bottom w:val="single" w:sz="4" w:space="0" w:color="auto"/>
              <w:right w:val="single" w:sz="4" w:space="0" w:color="auto"/>
            </w:tcBorders>
            <w:shd w:val="clear" w:color="auto" w:fill="auto"/>
            <w:hideMark/>
          </w:tcPr>
          <w:p w14:paraId="2AE3A944" w14:textId="77777777" w:rsidR="003B6F58" w:rsidRDefault="003B6F58">
            <w:pPr>
              <w:rPr>
                <w:b/>
                <w:bCs/>
                <w:sz w:val="20"/>
                <w:szCs w:val="20"/>
              </w:rPr>
            </w:pPr>
            <w:r>
              <w:rPr>
                <w:b/>
                <w:bCs/>
                <w:sz w:val="20"/>
                <w:szCs w:val="20"/>
              </w:rPr>
              <w:t>Kokku linna eelarve</w:t>
            </w:r>
          </w:p>
        </w:tc>
        <w:tc>
          <w:tcPr>
            <w:tcW w:w="1134" w:type="dxa"/>
            <w:vMerge w:val="restart"/>
            <w:tcBorders>
              <w:top w:val="nil"/>
              <w:left w:val="single" w:sz="4" w:space="0" w:color="auto"/>
              <w:bottom w:val="single" w:sz="4" w:space="0" w:color="auto"/>
              <w:right w:val="single" w:sz="4" w:space="0" w:color="auto"/>
            </w:tcBorders>
            <w:shd w:val="clear" w:color="auto" w:fill="auto"/>
            <w:noWrap/>
            <w:hideMark/>
          </w:tcPr>
          <w:p w14:paraId="7AE159BC" w14:textId="77777777" w:rsidR="003B6F58" w:rsidRDefault="003B6F58">
            <w:pPr>
              <w:jc w:val="right"/>
              <w:rPr>
                <w:b/>
                <w:bCs/>
                <w:sz w:val="20"/>
                <w:szCs w:val="20"/>
              </w:rPr>
            </w:pPr>
            <w:r>
              <w:rPr>
                <w:b/>
                <w:bCs/>
                <w:sz w:val="20"/>
                <w:szCs w:val="20"/>
              </w:rPr>
              <w:t>1 785 332</w:t>
            </w:r>
          </w:p>
        </w:tc>
        <w:tc>
          <w:tcPr>
            <w:tcW w:w="2835" w:type="dxa"/>
            <w:tcBorders>
              <w:top w:val="nil"/>
              <w:left w:val="nil"/>
              <w:bottom w:val="single" w:sz="4" w:space="0" w:color="auto"/>
              <w:right w:val="single" w:sz="4" w:space="0" w:color="auto"/>
            </w:tcBorders>
            <w:shd w:val="clear" w:color="auto" w:fill="auto"/>
            <w:hideMark/>
          </w:tcPr>
          <w:p w14:paraId="323C7ECE" w14:textId="77777777" w:rsidR="003B6F58" w:rsidRDefault="003B6F58">
            <w:pPr>
              <w:rPr>
                <w:b/>
                <w:bCs/>
                <w:sz w:val="20"/>
                <w:szCs w:val="20"/>
              </w:rPr>
            </w:pPr>
            <w:r>
              <w:rPr>
                <w:b/>
                <w:bCs/>
                <w:sz w:val="20"/>
                <w:szCs w:val="20"/>
              </w:rPr>
              <w:t xml:space="preserve">Saadud tegevuskulude sihtfinantseerimine </w:t>
            </w:r>
          </w:p>
        </w:tc>
        <w:tc>
          <w:tcPr>
            <w:tcW w:w="1160" w:type="dxa"/>
            <w:tcBorders>
              <w:top w:val="nil"/>
              <w:left w:val="nil"/>
              <w:bottom w:val="single" w:sz="4" w:space="0" w:color="auto"/>
              <w:right w:val="single" w:sz="4" w:space="0" w:color="auto"/>
            </w:tcBorders>
            <w:shd w:val="clear" w:color="auto" w:fill="auto"/>
            <w:noWrap/>
            <w:hideMark/>
          </w:tcPr>
          <w:p w14:paraId="55D961E7" w14:textId="77777777" w:rsidR="003B6F58" w:rsidRDefault="003B6F58">
            <w:pPr>
              <w:jc w:val="right"/>
              <w:rPr>
                <w:b/>
                <w:bCs/>
                <w:sz w:val="20"/>
                <w:szCs w:val="20"/>
              </w:rPr>
            </w:pPr>
            <w:r>
              <w:rPr>
                <w:b/>
                <w:bCs/>
                <w:sz w:val="20"/>
                <w:szCs w:val="20"/>
              </w:rPr>
              <w:t>164 332</w:t>
            </w:r>
          </w:p>
        </w:tc>
        <w:tc>
          <w:tcPr>
            <w:tcW w:w="7487" w:type="dxa"/>
            <w:tcBorders>
              <w:top w:val="nil"/>
              <w:left w:val="nil"/>
              <w:bottom w:val="single" w:sz="4" w:space="0" w:color="auto"/>
              <w:right w:val="single" w:sz="4" w:space="0" w:color="auto"/>
            </w:tcBorders>
            <w:shd w:val="clear" w:color="auto" w:fill="auto"/>
            <w:hideMark/>
          </w:tcPr>
          <w:p w14:paraId="0F8DB62F" w14:textId="77777777" w:rsidR="003B6F58" w:rsidRDefault="003B6F58">
            <w:pPr>
              <w:rPr>
                <w:sz w:val="20"/>
                <w:szCs w:val="20"/>
              </w:rPr>
            </w:pPr>
            <w:r>
              <w:rPr>
                <w:sz w:val="20"/>
                <w:szCs w:val="20"/>
              </w:rPr>
              <w:t> </w:t>
            </w:r>
          </w:p>
        </w:tc>
      </w:tr>
      <w:tr w:rsidR="003B6F58" w14:paraId="7FBE82E1" w14:textId="77777777" w:rsidTr="00D50172">
        <w:trPr>
          <w:trHeight w:val="300"/>
        </w:trPr>
        <w:tc>
          <w:tcPr>
            <w:tcW w:w="1843" w:type="dxa"/>
            <w:vMerge/>
            <w:tcBorders>
              <w:top w:val="nil"/>
              <w:left w:val="single" w:sz="4" w:space="0" w:color="auto"/>
              <w:bottom w:val="single" w:sz="4" w:space="0" w:color="auto"/>
              <w:right w:val="single" w:sz="4" w:space="0" w:color="auto"/>
            </w:tcBorders>
            <w:vAlign w:val="center"/>
            <w:hideMark/>
          </w:tcPr>
          <w:p w14:paraId="00828F1F" w14:textId="77777777" w:rsidR="003B6F58" w:rsidRDefault="003B6F58">
            <w:pPr>
              <w:rPr>
                <w:b/>
                <w:bCs/>
                <w:sz w:val="20"/>
                <w:szCs w:val="20"/>
              </w:rPr>
            </w:pPr>
          </w:p>
        </w:tc>
        <w:tc>
          <w:tcPr>
            <w:tcW w:w="1134" w:type="dxa"/>
            <w:vMerge/>
            <w:tcBorders>
              <w:top w:val="nil"/>
              <w:left w:val="single" w:sz="4" w:space="0" w:color="auto"/>
              <w:bottom w:val="single" w:sz="4" w:space="0" w:color="auto"/>
              <w:right w:val="single" w:sz="4" w:space="0" w:color="auto"/>
            </w:tcBorders>
            <w:vAlign w:val="center"/>
            <w:hideMark/>
          </w:tcPr>
          <w:p w14:paraId="2BB9473E" w14:textId="77777777" w:rsidR="003B6F58" w:rsidRDefault="003B6F58">
            <w:pPr>
              <w:rPr>
                <w:b/>
                <w:bCs/>
                <w:sz w:val="20"/>
                <w:szCs w:val="20"/>
              </w:rPr>
            </w:pPr>
          </w:p>
        </w:tc>
        <w:tc>
          <w:tcPr>
            <w:tcW w:w="2835" w:type="dxa"/>
            <w:tcBorders>
              <w:top w:val="nil"/>
              <w:left w:val="nil"/>
              <w:bottom w:val="single" w:sz="4" w:space="0" w:color="auto"/>
              <w:right w:val="single" w:sz="4" w:space="0" w:color="auto"/>
            </w:tcBorders>
            <w:shd w:val="clear" w:color="auto" w:fill="auto"/>
            <w:hideMark/>
          </w:tcPr>
          <w:p w14:paraId="7DEEEB17" w14:textId="77777777" w:rsidR="003B6F58" w:rsidRDefault="003B6F58">
            <w:pPr>
              <w:rPr>
                <w:b/>
                <w:bCs/>
                <w:sz w:val="20"/>
                <w:szCs w:val="20"/>
              </w:rPr>
            </w:pPr>
            <w:r>
              <w:rPr>
                <w:b/>
                <w:bCs/>
                <w:sz w:val="20"/>
                <w:szCs w:val="20"/>
              </w:rPr>
              <w:t xml:space="preserve">Saadud tegevustoetused </w:t>
            </w:r>
          </w:p>
        </w:tc>
        <w:tc>
          <w:tcPr>
            <w:tcW w:w="1160" w:type="dxa"/>
            <w:tcBorders>
              <w:top w:val="nil"/>
              <w:left w:val="nil"/>
              <w:bottom w:val="single" w:sz="4" w:space="0" w:color="auto"/>
              <w:right w:val="single" w:sz="4" w:space="0" w:color="auto"/>
            </w:tcBorders>
            <w:shd w:val="clear" w:color="auto" w:fill="auto"/>
            <w:noWrap/>
            <w:hideMark/>
          </w:tcPr>
          <w:p w14:paraId="51BDC754" w14:textId="77777777" w:rsidR="003B6F58" w:rsidRDefault="003B6F58">
            <w:pPr>
              <w:jc w:val="right"/>
              <w:rPr>
                <w:b/>
                <w:bCs/>
                <w:sz w:val="20"/>
                <w:szCs w:val="20"/>
              </w:rPr>
            </w:pPr>
            <w:r>
              <w:rPr>
                <w:b/>
                <w:bCs/>
                <w:sz w:val="20"/>
                <w:szCs w:val="20"/>
              </w:rPr>
              <w:t>161 448</w:t>
            </w:r>
          </w:p>
        </w:tc>
        <w:tc>
          <w:tcPr>
            <w:tcW w:w="7487" w:type="dxa"/>
            <w:tcBorders>
              <w:top w:val="nil"/>
              <w:left w:val="nil"/>
              <w:bottom w:val="single" w:sz="4" w:space="0" w:color="auto"/>
              <w:right w:val="single" w:sz="4" w:space="0" w:color="auto"/>
            </w:tcBorders>
            <w:shd w:val="clear" w:color="auto" w:fill="auto"/>
            <w:hideMark/>
          </w:tcPr>
          <w:p w14:paraId="7894CE62" w14:textId="77777777" w:rsidR="003B6F58" w:rsidRDefault="003B6F58">
            <w:pPr>
              <w:rPr>
                <w:sz w:val="20"/>
                <w:szCs w:val="20"/>
              </w:rPr>
            </w:pPr>
            <w:r>
              <w:rPr>
                <w:sz w:val="20"/>
                <w:szCs w:val="20"/>
              </w:rPr>
              <w:t> </w:t>
            </w:r>
          </w:p>
        </w:tc>
      </w:tr>
      <w:tr w:rsidR="003B6F58" w14:paraId="64A30AB5" w14:textId="77777777" w:rsidTr="00D50172">
        <w:trPr>
          <w:trHeight w:val="510"/>
        </w:trPr>
        <w:tc>
          <w:tcPr>
            <w:tcW w:w="1843" w:type="dxa"/>
            <w:vMerge/>
            <w:tcBorders>
              <w:top w:val="nil"/>
              <w:left w:val="single" w:sz="4" w:space="0" w:color="auto"/>
              <w:bottom w:val="single" w:sz="4" w:space="0" w:color="auto"/>
              <w:right w:val="single" w:sz="4" w:space="0" w:color="auto"/>
            </w:tcBorders>
            <w:vAlign w:val="center"/>
            <w:hideMark/>
          </w:tcPr>
          <w:p w14:paraId="4AAFE68D" w14:textId="77777777" w:rsidR="003B6F58" w:rsidRDefault="003B6F58">
            <w:pPr>
              <w:rPr>
                <w:b/>
                <w:bCs/>
                <w:sz w:val="20"/>
                <w:szCs w:val="20"/>
              </w:rPr>
            </w:pPr>
          </w:p>
        </w:tc>
        <w:tc>
          <w:tcPr>
            <w:tcW w:w="1134" w:type="dxa"/>
            <w:vMerge/>
            <w:tcBorders>
              <w:top w:val="nil"/>
              <w:left w:val="single" w:sz="4" w:space="0" w:color="auto"/>
              <w:bottom w:val="single" w:sz="4" w:space="0" w:color="auto"/>
              <w:right w:val="single" w:sz="4" w:space="0" w:color="auto"/>
            </w:tcBorders>
            <w:vAlign w:val="center"/>
            <w:hideMark/>
          </w:tcPr>
          <w:p w14:paraId="592C8FF4" w14:textId="77777777" w:rsidR="003B6F58" w:rsidRDefault="003B6F58">
            <w:pPr>
              <w:rPr>
                <w:b/>
                <w:bCs/>
                <w:sz w:val="20"/>
                <w:szCs w:val="20"/>
              </w:rPr>
            </w:pPr>
          </w:p>
        </w:tc>
        <w:tc>
          <w:tcPr>
            <w:tcW w:w="2835" w:type="dxa"/>
            <w:tcBorders>
              <w:top w:val="nil"/>
              <w:left w:val="nil"/>
              <w:bottom w:val="single" w:sz="4" w:space="0" w:color="auto"/>
              <w:right w:val="single" w:sz="4" w:space="0" w:color="auto"/>
            </w:tcBorders>
            <w:shd w:val="clear" w:color="auto" w:fill="auto"/>
            <w:hideMark/>
          </w:tcPr>
          <w:p w14:paraId="1D9B7097" w14:textId="77777777" w:rsidR="003B6F58" w:rsidRDefault="003B6F58">
            <w:pPr>
              <w:rPr>
                <w:b/>
                <w:bCs/>
                <w:sz w:val="20"/>
                <w:szCs w:val="20"/>
              </w:rPr>
            </w:pPr>
            <w:r>
              <w:rPr>
                <w:b/>
                <w:bCs/>
                <w:sz w:val="20"/>
                <w:szCs w:val="20"/>
              </w:rPr>
              <w:t>Saadud sihtfinantseerimine põhivara soetuseks</w:t>
            </w:r>
          </w:p>
        </w:tc>
        <w:tc>
          <w:tcPr>
            <w:tcW w:w="1160" w:type="dxa"/>
            <w:tcBorders>
              <w:top w:val="nil"/>
              <w:left w:val="nil"/>
              <w:bottom w:val="single" w:sz="4" w:space="0" w:color="auto"/>
              <w:right w:val="single" w:sz="4" w:space="0" w:color="auto"/>
            </w:tcBorders>
            <w:shd w:val="clear" w:color="auto" w:fill="auto"/>
            <w:noWrap/>
            <w:hideMark/>
          </w:tcPr>
          <w:p w14:paraId="6F3B0860" w14:textId="77777777" w:rsidR="003B6F58" w:rsidRDefault="003B6F58">
            <w:pPr>
              <w:jc w:val="right"/>
              <w:rPr>
                <w:b/>
                <w:bCs/>
                <w:sz w:val="20"/>
                <w:szCs w:val="20"/>
              </w:rPr>
            </w:pPr>
            <w:r>
              <w:rPr>
                <w:b/>
                <w:bCs/>
                <w:sz w:val="20"/>
                <w:szCs w:val="20"/>
              </w:rPr>
              <w:t>1 459 552</w:t>
            </w:r>
          </w:p>
        </w:tc>
        <w:tc>
          <w:tcPr>
            <w:tcW w:w="7487" w:type="dxa"/>
            <w:tcBorders>
              <w:top w:val="nil"/>
              <w:left w:val="nil"/>
              <w:bottom w:val="single" w:sz="4" w:space="0" w:color="auto"/>
              <w:right w:val="single" w:sz="4" w:space="0" w:color="auto"/>
            </w:tcBorders>
            <w:shd w:val="clear" w:color="auto" w:fill="auto"/>
            <w:hideMark/>
          </w:tcPr>
          <w:p w14:paraId="46BD3B91" w14:textId="77777777" w:rsidR="003B6F58" w:rsidRDefault="003B6F58">
            <w:pPr>
              <w:rPr>
                <w:sz w:val="20"/>
                <w:szCs w:val="20"/>
              </w:rPr>
            </w:pPr>
            <w:r>
              <w:rPr>
                <w:sz w:val="20"/>
                <w:szCs w:val="20"/>
              </w:rPr>
              <w:t> </w:t>
            </w:r>
          </w:p>
        </w:tc>
      </w:tr>
    </w:tbl>
    <w:p w14:paraId="1C39DEB3" w14:textId="77777777" w:rsidR="0087600A" w:rsidRDefault="0087600A" w:rsidP="00890DFA">
      <w:pPr>
        <w:rPr>
          <w:i/>
          <w:color w:val="7030A0"/>
          <w:sz w:val="10"/>
          <w:szCs w:val="10"/>
          <w:lang w:val="et-EE"/>
        </w:rPr>
      </w:pPr>
    </w:p>
    <w:p w14:paraId="40C0090E" w14:textId="77777777" w:rsidR="003B6F58" w:rsidRDefault="003B6F58" w:rsidP="00890DFA">
      <w:pPr>
        <w:rPr>
          <w:i/>
          <w:color w:val="7030A0"/>
          <w:sz w:val="10"/>
          <w:szCs w:val="10"/>
          <w:lang w:val="et-EE"/>
        </w:rPr>
      </w:pPr>
    </w:p>
    <w:p w14:paraId="73213737" w14:textId="77777777" w:rsidR="0087600A" w:rsidRPr="00EC03C9" w:rsidRDefault="0087600A" w:rsidP="00890DFA">
      <w:pPr>
        <w:rPr>
          <w:i/>
          <w:color w:val="7030A0"/>
          <w:sz w:val="10"/>
          <w:szCs w:val="10"/>
          <w:lang w:val="et-EE"/>
        </w:rPr>
      </w:pPr>
    </w:p>
    <w:p w14:paraId="17DCBA8B" w14:textId="77777777" w:rsidR="00201F78" w:rsidRPr="00EC03C9" w:rsidRDefault="00201F78" w:rsidP="000C65E1">
      <w:pPr>
        <w:rPr>
          <w:color w:val="7030A0"/>
          <w:sz w:val="22"/>
          <w:szCs w:val="22"/>
        </w:rPr>
        <w:sectPr w:rsidR="00201F78" w:rsidRPr="00EC03C9" w:rsidSect="00CA0A17">
          <w:pgSz w:w="15840" w:h="12240" w:orient="landscape"/>
          <w:pgMar w:top="709" w:right="956" w:bottom="426" w:left="1440" w:header="709" w:footer="709" w:gutter="0"/>
          <w:cols w:space="708"/>
          <w:docGrid w:linePitch="360"/>
        </w:sectPr>
      </w:pPr>
    </w:p>
    <w:p w14:paraId="09ED261D" w14:textId="2AD741BB" w:rsidR="00856D0B" w:rsidRPr="008944C6" w:rsidRDefault="00856D0B" w:rsidP="00196835">
      <w:pPr>
        <w:pStyle w:val="Loendilik"/>
        <w:ind w:left="0"/>
        <w:rPr>
          <w:b/>
        </w:rPr>
      </w:pPr>
      <w:bookmarkStart w:id="2741" w:name="_Toc356392066"/>
      <w:bookmarkStart w:id="2742" w:name="_Toc356393858"/>
      <w:bookmarkStart w:id="2743" w:name="_Toc356569336"/>
      <w:bookmarkStart w:id="2744" w:name="_Toc356826459"/>
      <w:r w:rsidRPr="008944C6">
        <w:rPr>
          <w:b/>
        </w:rPr>
        <w:t>Ülevaade reservfondi kasutamisest</w:t>
      </w:r>
      <w:bookmarkEnd w:id="2741"/>
      <w:bookmarkEnd w:id="2742"/>
      <w:bookmarkEnd w:id="2743"/>
      <w:bookmarkEnd w:id="2744"/>
    </w:p>
    <w:p w14:paraId="29DE6F4C" w14:textId="77777777" w:rsidR="008944C6" w:rsidRPr="008944C6" w:rsidRDefault="008944C6" w:rsidP="00BF6C0B">
      <w:pPr>
        <w:jc w:val="both"/>
        <w:rPr>
          <w:lang w:val="et-EE"/>
        </w:rPr>
      </w:pPr>
    </w:p>
    <w:p w14:paraId="53EE62E0" w14:textId="77777777" w:rsidR="008944C6" w:rsidRPr="00E56476" w:rsidRDefault="008944C6" w:rsidP="008944C6">
      <w:pPr>
        <w:pStyle w:val="Taandegakehatekst"/>
        <w:ind w:left="0"/>
        <w:jc w:val="both"/>
        <w:rPr>
          <w:lang w:val="et-EE"/>
        </w:rPr>
      </w:pPr>
      <w:r w:rsidRPr="00E56476">
        <w:rPr>
          <w:lang w:val="et-EE"/>
        </w:rPr>
        <w:t>Narva Linnavalitsuse reservfond (edaspidi reservfond) moodustatakse iga-aastaselt linna eelarve kulude koosseisus. Narva Linnavolikogu 08.09.2011.a määrusega nr 8 oli kinnitatud reservfondi kasutamise kord. Reservfondi üle peab arvestust Rahandusamet, kes kontrollib reservfondi kasutamist ning esitab jooksva aruandluse selle kasutamisest Narva Linnavalitsusele. Narva Linnavolikogule esitatakse reservfondi kasutamise aruande kaks korda aastas.</w:t>
      </w:r>
    </w:p>
    <w:p w14:paraId="7B541818" w14:textId="77777777" w:rsidR="008944C6" w:rsidRPr="00E56476" w:rsidRDefault="008944C6" w:rsidP="008944C6">
      <w:pPr>
        <w:pStyle w:val="Kehatekst"/>
        <w:jc w:val="both"/>
        <w:rPr>
          <w:lang w:val="et-EE"/>
        </w:rPr>
      </w:pPr>
      <w:r w:rsidRPr="00E56476">
        <w:rPr>
          <w:lang w:val="et-EE"/>
        </w:rPr>
        <w:t xml:space="preserve">Narva </w:t>
      </w:r>
      <w:r w:rsidRPr="00E56476">
        <w:rPr>
          <w:szCs w:val="20"/>
          <w:lang w:val="et-EE"/>
        </w:rPr>
        <w:t xml:space="preserve">Linnavolikogu 25.02.2021 määrusega nr 4 oli reservfond kinnitatud 2021.aastaks summas 120 000 eurot. </w:t>
      </w:r>
    </w:p>
    <w:p w14:paraId="642D400F" w14:textId="05E2C1BE" w:rsidR="008944C6" w:rsidRPr="00E56476" w:rsidRDefault="008944C6" w:rsidP="008944C6">
      <w:pPr>
        <w:pStyle w:val="Taandegakehatekst"/>
        <w:ind w:left="0"/>
        <w:jc w:val="both"/>
        <w:rPr>
          <w:szCs w:val="20"/>
          <w:lang w:val="et-EE"/>
        </w:rPr>
      </w:pPr>
      <w:r w:rsidRPr="00E56476">
        <w:rPr>
          <w:szCs w:val="20"/>
          <w:lang w:val="et-EE"/>
        </w:rPr>
        <w:t>Aruandeperioodil Narva Linnavolikogu 29.04.2021.a  määrusega nr 11 vähendati 59 613 euro võrra, 17.06.2021 määrusega nr 19 suurendati 40 427 euro võrra ning 01.10.2021 määrusega nr 23 suurendati 30</w:t>
      </w:r>
      <w:r w:rsidR="00054F37">
        <w:rPr>
          <w:szCs w:val="20"/>
          <w:lang w:val="et-EE"/>
        </w:rPr>
        <w:t> </w:t>
      </w:r>
      <w:r w:rsidRPr="00E56476">
        <w:rPr>
          <w:szCs w:val="20"/>
          <w:lang w:val="et-EE"/>
        </w:rPr>
        <w:t>000</w:t>
      </w:r>
      <w:r w:rsidR="00054F37">
        <w:rPr>
          <w:szCs w:val="20"/>
          <w:lang w:val="et-EE"/>
        </w:rPr>
        <w:t xml:space="preserve"> </w:t>
      </w:r>
      <w:r w:rsidRPr="00E56476">
        <w:rPr>
          <w:szCs w:val="20"/>
          <w:lang w:val="et-EE"/>
        </w:rPr>
        <w:t xml:space="preserve"> euro võrra. Seisuga 31.12.2021.a reservfondi jääk moodustas 51 474 eurot.</w:t>
      </w:r>
    </w:p>
    <w:p w14:paraId="36FF7CA8" w14:textId="77777777" w:rsidR="008944C6" w:rsidRPr="00E56476" w:rsidRDefault="008944C6" w:rsidP="008944C6">
      <w:pPr>
        <w:pStyle w:val="Taandegakehatekst"/>
        <w:ind w:left="0"/>
        <w:jc w:val="both"/>
        <w:rPr>
          <w:lang w:val="et-EE"/>
        </w:rPr>
      </w:pPr>
      <w:r w:rsidRPr="00E56476">
        <w:rPr>
          <w:lang w:val="et-EE"/>
        </w:rPr>
        <w:t xml:space="preserve">Reservfondist vahendite eraldamise otsused on avalikustatud linna kodulehel aadressil </w:t>
      </w:r>
      <w:hyperlink r:id="rId45" w:history="1">
        <w:r w:rsidRPr="00E56476">
          <w:rPr>
            <w:rStyle w:val="Hperlink"/>
            <w:lang w:val="et-EE"/>
          </w:rPr>
          <w:t>https://dokregister.narva.ee/</w:t>
        </w:r>
      </w:hyperlink>
      <w:r w:rsidRPr="00E56476">
        <w:rPr>
          <w:lang w:val="et-EE"/>
        </w:rPr>
        <w:t xml:space="preserve">. </w:t>
      </w:r>
    </w:p>
    <w:p w14:paraId="025E0084" w14:textId="77777777" w:rsidR="008944C6" w:rsidRPr="00E56476" w:rsidRDefault="008944C6" w:rsidP="008944C6">
      <w:pPr>
        <w:pStyle w:val="Taandegakehatekst"/>
        <w:ind w:left="0"/>
        <w:jc w:val="both"/>
        <w:rPr>
          <w:sz w:val="18"/>
          <w:szCs w:val="18"/>
          <w:lang w:val="et-EE"/>
        </w:rPr>
      </w:pPr>
    </w:p>
    <w:p w14:paraId="6B46865E" w14:textId="77777777" w:rsidR="008944C6" w:rsidRPr="00E56476" w:rsidRDefault="008944C6" w:rsidP="008944C6">
      <w:pPr>
        <w:pStyle w:val="Taandegakehatekst"/>
        <w:ind w:left="0"/>
        <w:jc w:val="both"/>
        <w:rPr>
          <w:lang w:val="et-EE"/>
        </w:rPr>
      </w:pPr>
      <w:r w:rsidRPr="00E56476">
        <w:rPr>
          <w:lang w:val="et-EE"/>
        </w:rPr>
        <w:t>2021.aastal reservfondist eraldatud vahendite jaotus linna asutuste lõikes.</w:t>
      </w:r>
    </w:p>
    <w:p w14:paraId="0B9DA9C2" w14:textId="77777777" w:rsidR="008944C6" w:rsidRPr="00E56476" w:rsidRDefault="008944C6" w:rsidP="008944C6">
      <w:pPr>
        <w:rPr>
          <w:sz w:val="20"/>
          <w:szCs w:val="20"/>
          <w:lang w:val="et-EE"/>
        </w:rPr>
      </w:pPr>
      <w:r w:rsidRPr="00E56476">
        <w:rPr>
          <w:sz w:val="20"/>
          <w:szCs w:val="20"/>
          <w:lang w:val="et-EE"/>
        </w:rPr>
        <w:t>eurodes</w:t>
      </w:r>
    </w:p>
    <w:tbl>
      <w:tblPr>
        <w:tblW w:w="9072" w:type="dxa"/>
        <w:tblInd w:w="-5" w:type="dxa"/>
        <w:tblLook w:val="04A0" w:firstRow="1" w:lastRow="0" w:firstColumn="1" w:lastColumn="0" w:noHBand="0" w:noVBand="1"/>
      </w:tblPr>
      <w:tblGrid>
        <w:gridCol w:w="3828"/>
        <w:gridCol w:w="1928"/>
        <w:gridCol w:w="1615"/>
        <w:gridCol w:w="1701"/>
      </w:tblGrid>
      <w:tr w:rsidR="00005ACE" w14:paraId="0942931E" w14:textId="77777777" w:rsidTr="00005ACE">
        <w:trPr>
          <w:trHeight w:val="400"/>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A0AA85" w14:textId="77777777" w:rsidR="00005ACE" w:rsidRDefault="00005ACE" w:rsidP="001E4916">
            <w:pPr>
              <w:rPr>
                <w:b/>
                <w:bCs/>
                <w:color w:val="000000"/>
                <w:sz w:val="22"/>
                <w:szCs w:val="22"/>
                <w:lang w:val="en-US"/>
              </w:rPr>
            </w:pPr>
            <w:r>
              <w:rPr>
                <w:b/>
                <w:bCs/>
                <w:color w:val="000000"/>
                <w:sz w:val="22"/>
                <w:szCs w:val="22"/>
              </w:rPr>
              <w:t>kokku</w:t>
            </w:r>
          </w:p>
        </w:tc>
        <w:tc>
          <w:tcPr>
            <w:tcW w:w="1928" w:type="dxa"/>
            <w:tcBorders>
              <w:top w:val="single" w:sz="4" w:space="0" w:color="auto"/>
              <w:left w:val="nil"/>
              <w:bottom w:val="single" w:sz="4" w:space="0" w:color="auto"/>
              <w:right w:val="single" w:sz="4" w:space="0" w:color="auto"/>
            </w:tcBorders>
            <w:shd w:val="clear" w:color="auto" w:fill="auto"/>
            <w:vAlign w:val="center"/>
            <w:hideMark/>
          </w:tcPr>
          <w:p w14:paraId="79BA8FB2" w14:textId="77777777" w:rsidR="00005ACE" w:rsidRDefault="00005ACE" w:rsidP="001E4916">
            <w:pPr>
              <w:jc w:val="center"/>
              <w:rPr>
                <w:color w:val="000000"/>
                <w:sz w:val="22"/>
                <w:szCs w:val="22"/>
              </w:rPr>
            </w:pPr>
            <w:r>
              <w:rPr>
                <w:color w:val="000000"/>
                <w:sz w:val="22"/>
                <w:szCs w:val="22"/>
              </w:rPr>
              <w:t xml:space="preserve"> Eraldatud  seisuga 31.12.2021</w:t>
            </w:r>
          </w:p>
        </w:tc>
        <w:tc>
          <w:tcPr>
            <w:tcW w:w="1615" w:type="dxa"/>
            <w:tcBorders>
              <w:top w:val="single" w:sz="4" w:space="0" w:color="auto"/>
              <w:left w:val="nil"/>
              <w:bottom w:val="nil"/>
              <w:right w:val="single" w:sz="4" w:space="0" w:color="auto"/>
            </w:tcBorders>
            <w:shd w:val="clear" w:color="auto" w:fill="auto"/>
            <w:vAlign w:val="center"/>
            <w:hideMark/>
          </w:tcPr>
          <w:p w14:paraId="0527A8A3" w14:textId="77777777" w:rsidR="00005ACE" w:rsidRDefault="00005ACE" w:rsidP="001E4916">
            <w:pPr>
              <w:jc w:val="center"/>
              <w:rPr>
                <w:color w:val="000000"/>
                <w:sz w:val="22"/>
                <w:szCs w:val="22"/>
              </w:rPr>
            </w:pPr>
            <w:r>
              <w:rPr>
                <w:color w:val="000000"/>
                <w:sz w:val="22"/>
                <w:szCs w:val="22"/>
              </w:rPr>
              <w:t>Täitmine tekkepõhine</w:t>
            </w:r>
          </w:p>
        </w:tc>
        <w:tc>
          <w:tcPr>
            <w:tcW w:w="1701" w:type="dxa"/>
            <w:tcBorders>
              <w:top w:val="single" w:sz="4" w:space="0" w:color="auto"/>
              <w:left w:val="nil"/>
              <w:bottom w:val="nil"/>
              <w:right w:val="single" w:sz="4" w:space="0" w:color="auto"/>
            </w:tcBorders>
            <w:shd w:val="clear" w:color="auto" w:fill="auto"/>
            <w:vAlign w:val="center"/>
            <w:hideMark/>
          </w:tcPr>
          <w:p w14:paraId="5D7D2A30" w14:textId="77777777" w:rsidR="00005ACE" w:rsidRDefault="00005ACE" w:rsidP="001E4916">
            <w:pPr>
              <w:jc w:val="center"/>
              <w:rPr>
                <w:sz w:val="22"/>
                <w:szCs w:val="22"/>
              </w:rPr>
            </w:pPr>
            <w:r>
              <w:rPr>
                <w:sz w:val="22"/>
                <w:szCs w:val="22"/>
              </w:rPr>
              <w:t>Täitmine tekkepõhine %</w:t>
            </w:r>
          </w:p>
        </w:tc>
      </w:tr>
      <w:tr w:rsidR="00005ACE" w14:paraId="42B3F28F" w14:textId="77777777" w:rsidTr="00005ACE">
        <w:trPr>
          <w:trHeight w:val="220"/>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5A129195" w14:textId="77777777" w:rsidR="00005ACE" w:rsidRDefault="00005ACE" w:rsidP="001E4916">
            <w:pPr>
              <w:rPr>
                <w:color w:val="000000"/>
                <w:sz w:val="22"/>
                <w:szCs w:val="22"/>
              </w:rPr>
            </w:pPr>
            <w:r>
              <w:rPr>
                <w:color w:val="000000"/>
                <w:sz w:val="22"/>
                <w:szCs w:val="22"/>
              </w:rPr>
              <w:t>Narva Linnavalitsuse Kultuuriosakond</w:t>
            </w:r>
          </w:p>
        </w:tc>
        <w:tc>
          <w:tcPr>
            <w:tcW w:w="1928" w:type="dxa"/>
            <w:tcBorders>
              <w:top w:val="nil"/>
              <w:left w:val="nil"/>
              <w:bottom w:val="single" w:sz="4" w:space="0" w:color="auto"/>
              <w:right w:val="single" w:sz="4" w:space="0" w:color="auto"/>
            </w:tcBorders>
            <w:shd w:val="clear" w:color="auto" w:fill="auto"/>
            <w:noWrap/>
            <w:vAlign w:val="center"/>
            <w:hideMark/>
          </w:tcPr>
          <w:p w14:paraId="1567D700" w14:textId="77777777" w:rsidR="00005ACE" w:rsidRPr="00E56476" w:rsidRDefault="00005ACE" w:rsidP="001E4916">
            <w:pPr>
              <w:jc w:val="right"/>
              <w:rPr>
                <w:bCs/>
                <w:color w:val="000000"/>
                <w:sz w:val="22"/>
                <w:szCs w:val="22"/>
              </w:rPr>
            </w:pPr>
            <w:r w:rsidRPr="00E56476">
              <w:rPr>
                <w:bCs/>
                <w:color w:val="000000"/>
                <w:sz w:val="22"/>
                <w:szCs w:val="22"/>
              </w:rPr>
              <w:t>6 147</w:t>
            </w:r>
          </w:p>
        </w:tc>
        <w:tc>
          <w:tcPr>
            <w:tcW w:w="1615" w:type="dxa"/>
            <w:tcBorders>
              <w:top w:val="single" w:sz="4" w:space="0" w:color="auto"/>
              <w:left w:val="nil"/>
              <w:bottom w:val="single" w:sz="4" w:space="0" w:color="auto"/>
              <w:right w:val="single" w:sz="4" w:space="0" w:color="auto"/>
            </w:tcBorders>
            <w:shd w:val="clear" w:color="auto" w:fill="auto"/>
            <w:noWrap/>
            <w:vAlign w:val="center"/>
            <w:hideMark/>
          </w:tcPr>
          <w:p w14:paraId="4BAFD49F" w14:textId="77777777" w:rsidR="00005ACE" w:rsidRPr="00E56476" w:rsidRDefault="00005ACE" w:rsidP="001E4916">
            <w:pPr>
              <w:jc w:val="right"/>
              <w:rPr>
                <w:bCs/>
                <w:color w:val="000000"/>
                <w:sz w:val="22"/>
                <w:szCs w:val="22"/>
              </w:rPr>
            </w:pPr>
            <w:r w:rsidRPr="00E56476">
              <w:rPr>
                <w:bCs/>
                <w:color w:val="000000"/>
                <w:sz w:val="22"/>
                <w:szCs w:val="22"/>
              </w:rPr>
              <w:t>3 846</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337CA563" w14:textId="77777777" w:rsidR="00005ACE" w:rsidRPr="00E56476" w:rsidRDefault="00005ACE" w:rsidP="001E4916">
            <w:pPr>
              <w:jc w:val="right"/>
              <w:rPr>
                <w:bCs/>
                <w:color w:val="000000"/>
                <w:sz w:val="22"/>
                <w:szCs w:val="22"/>
              </w:rPr>
            </w:pPr>
            <w:r w:rsidRPr="00E56476">
              <w:rPr>
                <w:bCs/>
                <w:color w:val="000000"/>
                <w:sz w:val="22"/>
                <w:szCs w:val="22"/>
              </w:rPr>
              <w:t>63%</w:t>
            </w:r>
          </w:p>
        </w:tc>
      </w:tr>
      <w:tr w:rsidR="00005ACE" w14:paraId="6B1BA4FF" w14:textId="77777777" w:rsidTr="00005ACE">
        <w:trPr>
          <w:trHeight w:val="226"/>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C6D2248" w14:textId="77777777" w:rsidR="00005ACE" w:rsidRDefault="00005ACE" w:rsidP="001E4916">
            <w:pPr>
              <w:rPr>
                <w:color w:val="000000"/>
                <w:sz w:val="22"/>
                <w:szCs w:val="22"/>
              </w:rPr>
            </w:pPr>
            <w:r>
              <w:rPr>
                <w:color w:val="000000"/>
                <w:sz w:val="22"/>
                <w:szCs w:val="22"/>
              </w:rPr>
              <w:t>Narva linna Sotsiaalabiamet</w:t>
            </w:r>
          </w:p>
        </w:tc>
        <w:tc>
          <w:tcPr>
            <w:tcW w:w="1928" w:type="dxa"/>
            <w:tcBorders>
              <w:top w:val="nil"/>
              <w:left w:val="nil"/>
              <w:bottom w:val="single" w:sz="4" w:space="0" w:color="auto"/>
              <w:right w:val="single" w:sz="4" w:space="0" w:color="auto"/>
            </w:tcBorders>
            <w:shd w:val="clear" w:color="auto" w:fill="auto"/>
            <w:noWrap/>
            <w:vAlign w:val="center"/>
            <w:hideMark/>
          </w:tcPr>
          <w:p w14:paraId="51C8DED3" w14:textId="77777777" w:rsidR="00005ACE" w:rsidRPr="00E56476" w:rsidRDefault="00005ACE" w:rsidP="001E4916">
            <w:pPr>
              <w:jc w:val="right"/>
              <w:rPr>
                <w:bCs/>
                <w:color w:val="000000"/>
                <w:sz w:val="22"/>
                <w:szCs w:val="22"/>
              </w:rPr>
            </w:pPr>
            <w:r w:rsidRPr="00E56476">
              <w:rPr>
                <w:bCs/>
                <w:color w:val="000000"/>
                <w:sz w:val="22"/>
                <w:szCs w:val="22"/>
              </w:rPr>
              <w:t>6 536</w:t>
            </w:r>
          </w:p>
        </w:tc>
        <w:tc>
          <w:tcPr>
            <w:tcW w:w="1615" w:type="dxa"/>
            <w:tcBorders>
              <w:top w:val="nil"/>
              <w:left w:val="nil"/>
              <w:bottom w:val="single" w:sz="4" w:space="0" w:color="auto"/>
              <w:right w:val="single" w:sz="4" w:space="0" w:color="auto"/>
            </w:tcBorders>
            <w:shd w:val="clear" w:color="auto" w:fill="auto"/>
            <w:noWrap/>
            <w:vAlign w:val="center"/>
            <w:hideMark/>
          </w:tcPr>
          <w:p w14:paraId="2219271C" w14:textId="77777777" w:rsidR="00005ACE" w:rsidRPr="00E56476" w:rsidRDefault="00005ACE" w:rsidP="001E4916">
            <w:pPr>
              <w:jc w:val="right"/>
              <w:rPr>
                <w:bCs/>
                <w:color w:val="000000"/>
                <w:sz w:val="22"/>
                <w:szCs w:val="22"/>
              </w:rPr>
            </w:pPr>
            <w:r w:rsidRPr="00E56476">
              <w:rPr>
                <w:bCs/>
                <w:color w:val="000000"/>
                <w:sz w:val="22"/>
                <w:szCs w:val="22"/>
              </w:rPr>
              <w:t>6 010</w:t>
            </w:r>
          </w:p>
        </w:tc>
        <w:tc>
          <w:tcPr>
            <w:tcW w:w="1701" w:type="dxa"/>
            <w:tcBorders>
              <w:top w:val="nil"/>
              <w:left w:val="nil"/>
              <w:bottom w:val="single" w:sz="4" w:space="0" w:color="auto"/>
              <w:right w:val="single" w:sz="4" w:space="0" w:color="auto"/>
            </w:tcBorders>
            <w:shd w:val="clear" w:color="auto" w:fill="auto"/>
            <w:noWrap/>
            <w:vAlign w:val="center"/>
            <w:hideMark/>
          </w:tcPr>
          <w:p w14:paraId="39FE2A93" w14:textId="77777777" w:rsidR="00005ACE" w:rsidRPr="00E56476" w:rsidRDefault="00005ACE" w:rsidP="001E4916">
            <w:pPr>
              <w:jc w:val="right"/>
              <w:rPr>
                <w:bCs/>
                <w:color w:val="000000"/>
                <w:sz w:val="22"/>
                <w:szCs w:val="22"/>
              </w:rPr>
            </w:pPr>
            <w:r w:rsidRPr="00E56476">
              <w:rPr>
                <w:bCs/>
                <w:color w:val="000000"/>
                <w:sz w:val="22"/>
                <w:szCs w:val="22"/>
              </w:rPr>
              <w:t>92%</w:t>
            </w:r>
          </w:p>
        </w:tc>
      </w:tr>
      <w:tr w:rsidR="00005ACE" w14:paraId="20023FF5" w14:textId="77777777" w:rsidTr="00005ACE">
        <w:trPr>
          <w:trHeight w:val="197"/>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1E95C5E5" w14:textId="77777777" w:rsidR="00005ACE" w:rsidRDefault="00005ACE" w:rsidP="001E4916">
            <w:pPr>
              <w:rPr>
                <w:color w:val="000000"/>
                <w:sz w:val="22"/>
                <w:szCs w:val="22"/>
              </w:rPr>
            </w:pPr>
            <w:r>
              <w:rPr>
                <w:color w:val="000000"/>
                <w:sz w:val="22"/>
                <w:szCs w:val="22"/>
              </w:rPr>
              <w:t xml:space="preserve">Narva Linnakantselei </w:t>
            </w:r>
          </w:p>
        </w:tc>
        <w:tc>
          <w:tcPr>
            <w:tcW w:w="1928" w:type="dxa"/>
            <w:tcBorders>
              <w:top w:val="nil"/>
              <w:left w:val="nil"/>
              <w:bottom w:val="single" w:sz="4" w:space="0" w:color="auto"/>
              <w:right w:val="single" w:sz="4" w:space="0" w:color="auto"/>
            </w:tcBorders>
            <w:shd w:val="clear" w:color="auto" w:fill="auto"/>
            <w:noWrap/>
            <w:vAlign w:val="center"/>
            <w:hideMark/>
          </w:tcPr>
          <w:p w14:paraId="72D5B463" w14:textId="77777777" w:rsidR="00005ACE" w:rsidRPr="00E56476" w:rsidRDefault="00005ACE" w:rsidP="001E4916">
            <w:pPr>
              <w:jc w:val="right"/>
              <w:rPr>
                <w:bCs/>
                <w:color w:val="000000"/>
                <w:sz w:val="22"/>
                <w:szCs w:val="22"/>
              </w:rPr>
            </w:pPr>
            <w:r w:rsidRPr="00E56476">
              <w:rPr>
                <w:bCs/>
                <w:color w:val="000000"/>
                <w:sz w:val="22"/>
                <w:szCs w:val="22"/>
              </w:rPr>
              <w:t>45 952</w:t>
            </w:r>
          </w:p>
        </w:tc>
        <w:tc>
          <w:tcPr>
            <w:tcW w:w="1615" w:type="dxa"/>
            <w:tcBorders>
              <w:top w:val="nil"/>
              <w:left w:val="nil"/>
              <w:bottom w:val="single" w:sz="4" w:space="0" w:color="auto"/>
              <w:right w:val="single" w:sz="4" w:space="0" w:color="auto"/>
            </w:tcBorders>
            <w:shd w:val="clear" w:color="auto" w:fill="auto"/>
            <w:noWrap/>
            <w:vAlign w:val="center"/>
            <w:hideMark/>
          </w:tcPr>
          <w:p w14:paraId="0B761DC6" w14:textId="77777777" w:rsidR="00005ACE" w:rsidRPr="00E56476" w:rsidRDefault="00005ACE" w:rsidP="001E4916">
            <w:pPr>
              <w:jc w:val="right"/>
              <w:rPr>
                <w:bCs/>
                <w:color w:val="000000"/>
                <w:sz w:val="22"/>
                <w:szCs w:val="22"/>
              </w:rPr>
            </w:pPr>
            <w:r w:rsidRPr="00E56476">
              <w:rPr>
                <w:bCs/>
                <w:color w:val="000000"/>
                <w:sz w:val="22"/>
                <w:szCs w:val="22"/>
              </w:rPr>
              <w:t>45 952</w:t>
            </w:r>
          </w:p>
        </w:tc>
        <w:tc>
          <w:tcPr>
            <w:tcW w:w="1701" w:type="dxa"/>
            <w:tcBorders>
              <w:top w:val="nil"/>
              <w:left w:val="nil"/>
              <w:bottom w:val="single" w:sz="4" w:space="0" w:color="auto"/>
              <w:right w:val="single" w:sz="4" w:space="0" w:color="auto"/>
            </w:tcBorders>
            <w:shd w:val="clear" w:color="auto" w:fill="auto"/>
            <w:noWrap/>
            <w:vAlign w:val="center"/>
            <w:hideMark/>
          </w:tcPr>
          <w:p w14:paraId="4D60E64F" w14:textId="77777777" w:rsidR="00005ACE" w:rsidRPr="00E56476" w:rsidRDefault="00005ACE" w:rsidP="001E4916">
            <w:pPr>
              <w:jc w:val="right"/>
              <w:rPr>
                <w:bCs/>
                <w:color w:val="000000"/>
                <w:sz w:val="22"/>
                <w:szCs w:val="22"/>
              </w:rPr>
            </w:pPr>
            <w:r w:rsidRPr="00E56476">
              <w:rPr>
                <w:bCs/>
                <w:color w:val="000000"/>
                <w:sz w:val="22"/>
                <w:szCs w:val="22"/>
              </w:rPr>
              <w:t>100%</w:t>
            </w:r>
          </w:p>
        </w:tc>
      </w:tr>
      <w:tr w:rsidR="00005ACE" w14:paraId="6ED4A73A" w14:textId="77777777" w:rsidTr="00005ACE">
        <w:trPr>
          <w:trHeight w:val="273"/>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115C5547" w14:textId="77777777" w:rsidR="00005ACE" w:rsidRDefault="00005ACE" w:rsidP="001E4916">
            <w:pPr>
              <w:rPr>
                <w:color w:val="000000"/>
                <w:sz w:val="22"/>
                <w:szCs w:val="22"/>
              </w:rPr>
            </w:pPr>
            <w:r>
              <w:rPr>
                <w:color w:val="000000"/>
                <w:sz w:val="22"/>
                <w:szCs w:val="22"/>
              </w:rPr>
              <w:t>Narva Linnavalitsuse Linnamajandusamet</w:t>
            </w:r>
          </w:p>
        </w:tc>
        <w:tc>
          <w:tcPr>
            <w:tcW w:w="1928" w:type="dxa"/>
            <w:tcBorders>
              <w:top w:val="nil"/>
              <w:left w:val="nil"/>
              <w:bottom w:val="single" w:sz="4" w:space="0" w:color="auto"/>
              <w:right w:val="single" w:sz="4" w:space="0" w:color="auto"/>
            </w:tcBorders>
            <w:shd w:val="clear" w:color="auto" w:fill="auto"/>
            <w:noWrap/>
            <w:vAlign w:val="center"/>
            <w:hideMark/>
          </w:tcPr>
          <w:p w14:paraId="1E403A4B" w14:textId="77777777" w:rsidR="00005ACE" w:rsidRPr="00E56476" w:rsidRDefault="00005ACE" w:rsidP="001E4916">
            <w:pPr>
              <w:jc w:val="right"/>
              <w:rPr>
                <w:bCs/>
                <w:color w:val="000000"/>
                <w:sz w:val="22"/>
                <w:szCs w:val="22"/>
              </w:rPr>
            </w:pPr>
            <w:r w:rsidRPr="00E56476">
              <w:rPr>
                <w:bCs/>
                <w:color w:val="000000"/>
                <w:sz w:val="22"/>
                <w:szCs w:val="22"/>
              </w:rPr>
              <w:t>15 188</w:t>
            </w:r>
          </w:p>
        </w:tc>
        <w:tc>
          <w:tcPr>
            <w:tcW w:w="1615" w:type="dxa"/>
            <w:tcBorders>
              <w:top w:val="nil"/>
              <w:left w:val="nil"/>
              <w:bottom w:val="single" w:sz="4" w:space="0" w:color="auto"/>
              <w:right w:val="single" w:sz="4" w:space="0" w:color="auto"/>
            </w:tcBorders>
            <w:shd w:val="clear" w:color="auto" w:fill="auto"/>
            <w:noWrap/>
            <w:vAlign w:val="center"/>
            <w:hideMark/>
          </w:tcPr>
          <w:p w14:paraId="21091D40" w14:textId="77777777" w:rsidR="00005ACE" w:rsidRPr="00E56476" w:rsidRDefault="00005ACE" w:rsidP="001E4916">
            <w:pPr>
              <w:jc w:val="right"/>
              <w:rPr>
                <w:bCs/>
                <w:color w:val="000000"/>
                <w:sz w:val="22"/>
                <w:szCs w:val="22"/>
              </w:rPr>
            </w:pPr>
            <w:r w:rsidRPr="00E56476">
              <w:rPr>
                <w:bCs/>
                <w:color w:val="000000"/>
                <w:sz w:val="22"/>
                <w:szCs w:val="22"/>
              </w:rPr>
              <w:t>9 630</w:t>
            </w:r>
          </w:p>
        </w:tc>
        <w:tc>
          <w:tcPr>
            <w:tcW w:w="1701" w:type="dxa"/>
            <w:tcBorders>
              <w:top w:val="nil"/>
              <w:left w:val="nil"/>
              <w:bottom w:val="single" w:sz="4" w:space="0" w:color="auto"/>
              <w:right w:val="single" w:sz="4" w:space="0" w:color="auto"/>
            </w:tcBorders>
            <w:shd w:val="clear" w:color="auto" w:fill="auto"/>
            <w:noWrap/>
            <w:vAlign w:val="center"/>
            <w:hideMark/>
          </w:tcPr>
          <w:p w14:paraId="75B3D718" w14:textId="77777777" w:rsidR="00005ACE" w:rsidRPr="00E56476" w:rsidRDefault="00005ACE" w:rsidP="001E4916">
            <w:pPr>
              <w:jc w:val="right"/>
              <w:rPr>
                <w:bCs/>
                <w:color w:val="000000"/>
                <w:sz w:val="22"/>
                <w:szCs w:val="22"/>
              </w:rPr>
            </w:pPr>
            <w:r w:rsidRPr="00E56476">
              <w:rPr>
                <w:bCs/>
                <w:color w:val="000000"/>
                <w:sz w:val="22"/>
                <w:szCs w:val="22"/>
              </w:rPr>
              <w:t>63%</w:t>
            </w:r>
          </w:p>
        </w:tc>
      </w:tr>
      <w:tr w:rsidR="00005ACE" w14:paraId="4362D5C9" w14:textId="77777777" w:rsidTr="00005ACE">
        <w:trPr>
          <w:trHeight w:val="197"/>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F204531" w14:textId="77777777" w:rsidR="00005ACE" w:rsidRDefault="00005ACE" w:rsidP="001E4916">
            <w:pPr>
              <w:rPr>
                <w:color w:val="000000"/>
                <w:sz w:val="22"/>
                <w:szCs w:val="22"/>
              </w:rPr>
            </w:pPr>
            <w:r>
              <w:rPr>
                <w:color w:val="000000"/>
                <w:sz w:val="22"/>
                <w:szCs w:val="22"/>
              </w:rPr>
              <w:t xml:space="preserve"> Narva Linna Arenduse ja Ökonoomika Amet</w:t>
            </w:r>
          </w:p>
        </w:tc>
        <w:tc>
          <w:tcPr>
            <w:tcW w:w="1928" w:type="dxa"/>
            <w:tcBorders>
              <w:top w:val="nil"/>
              <w:left w:val="nil"/>
              <w:bottom w:val="single" w:sz="4" w:space="0" w:color="auto"/>
              <w:right w:val="single" w:sz="4" w:space="0" w:color="auto"/>
            </w:tcBorders>
            <w:shd w:val="clear" w:color="auto" w:fill="auto"/>
            <w:noWrap/>
            <w:vAlign w:val="center"/>
            <w:hideMark/>
          </w:tcPr>
          <w:p w14:paraId="440B6302" w14:textId="77777777" w:rsidR="00005ACE" w:rsidRPr="00E56476" w:rsidRDefault="00005ACE" w:rsidP="001E4916">
            <w:pPr>
              <w:jc w:val="right"/>
              <w:rPr>
                <w:bCs/>
                <w:color w:val="000000"/>
                <w:sz w:val="22"/>
                <w:szCs w:val="22"/>
              </w:rPr>
            </w:pPr>
            <w:r w:rsidRPr="00E56476">
              <w:rPr>
                <w:bCs/>
                <w:color w:val="000000"/>
                <w:sz w:val="22"/>
                <w:szCs w:val="22"/>
              </w:rPr>
              <w:t>5 517</w:t>
            </w:r>
          </w:p>
        </w:tc>
        <w:tc>
          <w:tcPr>
            <w:tcW w:w="1615" w:type="dxa"/>
            <w:tcBorders>
              <w:top w:val="nil"/>
              <w:left w:val="nil"/>
              <w:bottom w:val="single" w:sz="4" w:space="0" w:color="auto"/>
              <w:right w:val="single" w:sz="4" w:space="0" w:color="auto"/>
            </w:tcBorders>
            <w:shd w:val="clear" w:color="auto" w:fill="auto"/>
            <w:noWrap/>
            <w:vAlign w:val="center"/>
            <w:hideMark/>
          </w:tcPr>
          <w:p w14:paraId="03E22776" w14:textId="77777777" w:rsidR="00005ACE" w:rsidRPr="00E56476" w:rsidRDefault="00005ACE" w:rsidP="001E4916">
            <w:pPr>
              <w:jc w:val="right"/>
              <w:rPr>
                <w:bCs/>
                <w:color w:val="000000"/>
                <w:sz w:val="22"/>
                <w:szCs w:val="22"/>
              </w:rPr>
            </w:pPr>
            <w:r w:rsidRPr="00E56476">
              <w:rPr>
                <w:bCs/>
                <w:color w:val="000000"/>
                <w:sz w:val="22"/>
                <w:szCs w:val="22"/>
              </w:rPr>
              <w:t>5 516</w:t>
            </w:r>
          </w:p>
        </w:tc>
        <w:tc>
          <w:tcPr>
            <w:tcW w:w="1701" w:type="dxa"/>
            <w:tcBorders>
              <w:top w:val="nil"/>
              <w:left w:val="nil"/>
              <w:bottom w:val="single" w:sz="4" w:space="0" w:color="auto"/>
              <w:right w:val="single" w:sz="4" w:space="0" w:color="auto"/>
            </w:tcBorders>
            <w:shd w:val="clear" w:color="auto" w:fill="auto"/>
            <w:noWrap/>
            <w:vAlign w:val="center"/>
            <w:hideMark/>
          </w:tcPr>
          <w:p w14:paraId="16108448" w14:textId="77777777" w:rsidR="00005ACE" w:rsidRPr="00E56476" w:rsidRDefault="00005ACE" w:rsidP="001E4916">
            <w:pPr>
              <w:jc w:val="right"/>
              <w:rPr>
                <w:bCs/>
                <w:color w:val="000000"/>
                <w:sz w:val="22"/>
                <w:szCs w:val="22"/>
              </w:rPr>
            </w:pPr>
            <w:r w:rsidRPr="00E56476">
              <w:rPr>
                <w:bCs/>
                <w:color w:val="000000"/>
                <w:sz w:val="22"/>
                <w:szCs w:val="22"/>
              </w:rPr>
              <w:t>100%</w:t>
            </w:r>
          </w:p>
        </w:tc>
      </w:tr>
      <w:tr w:rsidR="00005ACE" w14:paraId="67A77A57" w14:textId="77777777" w:rsidTr="00005ACE">
        <w:trPr>
          <w:trHeight w:val="185"/>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41B04FF8" w14:textId="77777777" w:rsidR="00005ACE" w:rsidRDefault="00005ACE" w:rsidP="001E4916">
            <w:pPr>
              <w:rPr>
                <w:b/>
                <w:bCs/>
                <w:color w:val="000000"/>
                <w:sz w:val="22"/>
                <w:szCs w:val="22"/>
              </w:rPr>
            </w:pPr>
            <w:r>
              <w:rPr>
                <w:b/>
                <w:bCs/>
                <w:color w:val="000000"/>
                <w:sz w:val="22"/>
                <w:szCs w:val="22"/>
              </w:rPr>
              <w:t>Kokku</w:t>
            </w:r>
          </w:p>
        </w:tc>
        <w:tc>
          <w:tcPr>
            <w:tcW w:w="1928" w:type="dxa"/>
            <w:tcBorders>
              <w:top w:val="nil"/>
              <w:left w:val="nil"/>
              <w:bottom w:val="single" w:sz="4" w:space="0" w:color="auto"/>
              <w:right w:val="single" w:sz="4" w:space="0" w:color="auto"/>
            </w:tcBorders>
            <w:shd w:val="clear" w:color="auto" w:fill="auto"/>
            <w:noWrap/>
            <w:vAlign w:val="center"/>
            <w:hideMark/>
          </w:tcPr>
          <w:p w14:paraId="23F8AFAB" w14:textId="77777777" w:rsidR="00005ACE" w:rsidRDefault="00005ACE" w:rsidP="001E4916">
            <w:pPr>
              <w:jc w:val="right"/>
              <w:rPr>
                <w:b/>
                <w:bCs/>
                <w:color w:val="000000"/>
                <w:sz w:val="22"/>
                <w:szCs w:val="22"/>
              </w:rPr>
            </w:pPr>
            <w:r>
              <w:rPr>
                <w:b/>
                <w:bCs/>
                <w:color w:val="000000"/>
                <w:sz w:val="22"/>
                <w:szCs w:val="22"/>
              </w:rPr>
              <w:t>79 340</w:t>
            </w:r>
          </w:p>
        </w:tc>
        <w:tc>
          <w:tcPr>
            <w:tcW w:w="1615" w:type="dxa"/>
            <w:tcBorders>
              <w:top w:val="nil"/>
              <w:left w:val="nil"/>
              <w:bottom w:val="single" w:sz="4" w:space="0" w:color="auto"/>
              <w:right w:val="single" w:sz="4" w:space="0" w:color="auto"/>
            </w:tcBorders>
            <w:shd w:val="clear" w:color="auto" w:fill="auto"/>
            <w:noWrap/>
            <w:vAlign w:val="center"/>
            <w:hideMark/>
          </w:tcPr>
          <w:p w14:paraId="1677ED0B" w14:textId="77777777" w:rsidR="00005ACE" w:rsidRDefault="00005ACE" w:rsidP="001E4916">
            <w:pPr>
              <w:jc w:val="right"/>
              <w:rPr>
                <w:b/>
                <w:bCs/>
                <w:color w:val="000000"/>
                <w:sz w:val="22"/>
                <w:szCs w:val="22"/>
              </w:rPr>
            </w:pPr>
            <w:r>
              <w:rPr>
                <w:b/>
                <w:bCs/>
                <w:color w:val="000000"/>
                <w:sz w:val="22"/>
                <w:szCs w:val="22"/>
              </w:rPr>
              <w:t>70 954</w:t>
            </w:r>
          </w:p>
        </w:tc>
        <w:tc>
          <w:tcPr>
            <w:tcW w:w="1701" w:type="dxa"/>
            <w:tcBorders>
              <w:top w:val="nil"/>
              <w:left w:val="nil"/>
              <w:bottom w:val="single" w:sz="4" w:space="0" w:color="auto"/>
              <w:right w:val="single" w:sz="4" w:space="0" w:color="auto"/>
            </w:tcBorders>
            <w:shd w:val="clear" w:color="auto" w:fill="auto"/>
            <w:noWrap/>
            <w:vAlign w:val="center"/>
            <w:hideMark/>
          </w:tcPr>
          <w:p w14:paraId="11CD8223" w14:textId="77777777" w:rsidR="00005ACE" w:rsidRDefault="00005ACE" w:rsidP="001E4916">
            <w:pPr>
              <w:jc w:val="right"/>
              <w:rPr>
                <w:b/>
                <w:bCs/>
                <w:color w:val="000000"/>
                <w:sz w:val="22"/>
                <w:szCs w:val="22"/>
              </w:rPr>
            </w:pPr>
            <w:r>
              <w:rPr>
                <w:b/>
                <w:bCs/>
                <w:color w:val="000000"/>
                <w:sz w:val="22"/>
                <w:szCs w:val="22"/>
              </w:rPr>
              <w:t>89%</w:t>
            </w:r>
          </w:p>
        </w:tc>
      </w:tr>
      <w:tr w:rsidR="00005ACE" w14:paraId="2553C3C0" w14:textId="77777777" w:rsidTr="00005ACE">
        <w:trPr>
          <w:trHeight w:val="191"/>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F0D469B" w14:textId="77777777" w:rsidR="00005ACE" w:rsidRDefault="00005ACE" w:rsidP="001E4916">
            <w:pPr>
              <w:rPr>
                <w:b/>
                <w:bCs/>
                <w:color w:val="000000"/>
                <w:sz w:val="22"/>
                <w:szCs w:val="22"/>
              </w:rPr>
            </w:pPr>
            <w:r>
              <w:rPr>
                <w:b/>
                <w:bCs/>
                <w:color w:val="000000"/>
                <w:sz w:val="22"/>
                <w:szCs w:val="22"/>
              </w:rPr>
              <w:t>Reservfondi jääk</w:t>
            </w:r>
          </w:p>
        </w:tc>
        <w:tc>
          <w:tcPr>
            <w:tcW w:w="1928" w:type="dxa"/>
            <w:tcBorders>
              <w:top w:val="nil"/>
              <w:left w:val="nil"/>
              <w:bottom w:val="single" w:sz="4" w:space="0" w:color="auto"/>
              <w:right w:val="single" w:sz="4" w:space="0" w:color="auto"/>
            </w:tcBorders>
            <w:shd w:val="clear" w:color="auto" w:fill="auto"/>
            <w:noWrap/>
            <w:vAlign w:val="center"/>
            <w:hideMark/>
          </w:tcPr>
          <w:p w14:paraId="5B5A6A78" w14:textId="77777777" w:rsidR="00005ACE" w:rsidRDefault="00005ACE" w:rsidP="001E4916">
            <w:pPr>
              <w:jc w:val="right"/>
              <w:rPr>
                <w:b/>
                <w:bCs/>
                <w:color w:val="000000"/>
                <w:sz w:val="22"/>
                <w:szCs w:val="22"/>
              </w:rPr>
            </w:pPr>
            <w:r>
              <w:rPr>
                <w:b/>
                <w:bCs/>
                <w:color w:val="000000"/>
                <w:sz w:val="22"/>
                <w:szCs w:val="22"/>
              </w:rPr>
              <w:t>51 474</w:t>
            </w:r>
          </w:p>
        </w:tc>
        <w:tc>
          <w:tcPr>
            <w:tcW w:w="1615" w:type="dxa"/>
            <w:tcBorders>
              <w:top w:val="nil"/>
              <w:left w:val="nil"/>
              <w:bottom w:val="single" w:sz="4" w:space="0" w:color="auto"/>
              <w:right w:val="single" w:sz="4" w:space="0" w:color="auto"/>
            </w:tcBorders>
            <w:shd w:val="clear" w:color="auto" w:fill="auto"/>
            <w:noWrap/>
            <w:vAlign w:val="center"/>
            <w:hideMark/>
          </w:tcPr>
          <w:p w14:paraId="36B36658" w14:textId="77777777" w:rsidR="00005ACE" w:rsidRDefault="00005ACE" w:rsidP="001E4916">
            <w:pPr>
              <w:rPr>
                <w:color w:val="000000"/>
                <w:sz w:val="22"/>
                <w:szCs w:val="22"/>
              </w:rPr>
            </w:pPr>
            <w:r>
              <w:rPr>
                <w:color w:val="000000"/>
                <w:sz w:val="22"/>
                <w:szCs w:val="22"/>
              </w:rPr>
              <w:t> </w:t>
            </w:r>
          </w:p>
        </w:tc>
        <w:tc>
          <w:tcPr>
            <w:tcW w:w="1701" w:type="dxa"/>
            <w:tcBorders>
              <w:top w:val="nil"/>
              <w:left w:val="nil"/>
              <w:bottom w:val="single" w:sz="4" w:space="0" w:color="auto"/>
              <w:right w:val="single" w:sz="4" w:space="0" w:color="auto"/>
            </w:tcBorders>
            <w:shd w:val="clear" w:color="auto" w:fill="auto"/>
            <w:noWrap/>
            <w:vAlign w:val="center"/>
            <w:hideMark/>
          </w:tcPr>
          <w:p w14:paraId="1B6A1543" w14:textId="77777777" w:rsidR="00005ACE" w:rsidRDefault="00005ACE" w:rsidP="001E4916">
            <w:pPr>
              <w:rPr>
                <w:color w:val="000000"/>
                <w:sz w:val="22"/>
                <w:szCs w:val="22"/>
              </w:rPr>
            </w:pPr>
            <w:r>
              <w:rPr>
                <w:color w:val="000000"/>
                <w:sz w:val="22"/>
                <w:szCs w:val="22"/>
              </w:rPr>
              <w:t> </w:t>
            </w:r>
          </w:p>
        </w:tc>
      </w:tr>
    </w:tbl>
    <w:p w14:paraId="19896D27" w14:textId="77777777" w:rsidR="008944C6" w:rsidRPr="001F7261" w:rsidRDefault="008944C6" w:rsidP="008944C6">
      <w:pPr>
        <w:rPr>
          <w:color w:val="7030A0"/>
          <w:sz w:val="20"/>
          <w:szCs w:val="20"/>
          <w:highlight w:val="yellow"/>
          <w:lang w:val="et-EE"/>
        </w:rPr>
      </w:pPr>
    </w:p>
    <w:p w14:paraId="482D20D2" w14:textId="77777777" w:rsidR="008944C6" w:rsidRPr="0030239E" w:rsidRDefault="008944C6" w:rsidP="008944C6">
      <w:pPr>
        <w:jc w:val="both"/>
        <w:rPr>
          <w:lang w:val="et-EE"/>
        </w:rPr>
      </w:pPr>
      <w:r w:rsidRPr="0030239E">
        <w:rPr>
          <w:lang w:val="et-EE"/>
        </w:rPr>
        <w:t>Reservfondist eraldatud vahendite kasutamata osa on asutuste poolt tagastatud linna eelarvesse või on vähendatud asutuste finantseerimine.</w:t>
      </w:r>
    </w:p>
    <w:p w14:paraId="55607F83" w14:textId="77777777" w:rsidR="008944C6" w:rsidRDefault="008944C6" w:rsidP="00BF6C0B">
      <w:pPr>
        <w:jc w:val="both"/>
        <w:rPr>
          <w:color w:val="7030A0"/>
          <w:lang w:val="et-EE"/>
        </w:rPr>
      </w:pPr>
    </w:p>
    <w:p w14:paraId="7208BAAD" w14:textId="77777777" w:rsidR="008944C6" w:rsidRPr="00EC03C9" w:rsidRDefault="008944C6" w:rsidP="00BF6C0B">
      <w:pPr>
        <w:jc w:val="both"/>
        <w:rPr>
          <w:color w:val="7030A0"/>
          <w:lang w:val="et-EE"/>
        </w:rPr>
      </w:pPr>
    </w:p>
    <w:p w14:paraId="02537E2A" w14:textId="77777777" w:rsidR="00B61D6F" w:rsidRPr="00EC03C9" w:rsidRDefault="00B61D6F" w:rsidP="00BF6C0B">
      <w:pPr>
        <w:jc w:val="both"/>
        <w:rPr>
          <w:color w:val="7030A0"/>
          <w:lang w:val="et-EE"/>
        </w:rPr>
      </w:pPr>
    </w:p>
    <w:p w14:paraId="581BB333" w14:textId="77777777" w:rsidR="00856D0B" w:rsidRPr="00EC03C9" w:rsidRDefault="00856D0B" w:rsidP="000C65E1">
      <w:pPr>
        <w:rPr>
          <w:color w:val="7030A0"/>
          <w:lang w:val="et-EE"/>
        </w:rPr>
        <w:sectPr w:rsidR="00856D0B" w:rsidRPr="00EC03C9" w:rsidSect="001E3B95">
          <w:pgSz w:w="12240" w:h="15840"/>
          <w:pgMar w:top="1440" w:right="900" w:bottom="1440" w:left="1134" w:header="709" w:footer="709" w:gutter="0"/>
          <w:cols w:space="708"/>
          <w:docGrid w:linePitch="360"/>
        </w:sectPr>
      </w:pPr>
    </w:p>
    <w:p w14:paraId="39B6903C" w14:textId="77777777" w:rsidR="00076923" w:rsidRPr="00EC03C9" w:rsidRDefault="00076923" w:rsidP="007F1F0F">
      <w:pPr>
        <w:rPr>
          <w:b/>
          <w:i/>
          <w:color w:val="7030A0"/>
          <w:lang w:val="et-EE"/>
        </w:rPr>
      </w:pPr>
      <w:bookmarkStart w:id="2745" w:name="_Toc200934213"/>
      <w:bookmarkStart w:id="2746" w:name="_Toc326933079"/>
      <w:bookmarkStart w:id="2747" w:name="_Toc355560252"/>
      <w:bookmarkStart w:id="2748" w:name="_Toc355560437"/>
      <w:bookmarkStart w:id="2749" w:name="_Toc355560963"/>
      <w:bookmarkStart w:id="2750" w:name="_Toc355561039"/>
      <w:bookmarkStart w:id="2751" w:name="_Toc355597516"/>
      <w:bookmarkStart w:id="2752" w:name="_Toc355604958"/>
      <w:bookmarkStart w:id="2753" w:name="_Toc355605014"/>
      <w:bookmarkStart w:id="2754" w:name="_Toc355611607"/>
      <w:bookmarkStart w:id="2755" w:name="_Toc355611678"/>
    </w:p>
    <w:bookmarkEnd w:id="2745"/>
    <w:bookmarkEnd w:id="2746"/>
    <w:bookmarkEnd w:id="2747"/>
    <w:bookmarkEnd w:id="2748"/>
    <w:bookmarkEnd w:id="2749"/>
    <w:bookmarkEnd w:id="2750"/>
    <w:bookmarkEnd w:id="2751"/>
    <w:bookmarkEnd w:id="2752"/>
    <w:bookmarkEnd w:id="2753"/>
    <w:bookmarkEnd w:id="2754"/>
    <w:bookmarkEnd w:id="2755"/>
    <w:p w14:paraId="2BC81D13" w14:textId="77777777" w:rsidR="00946B77" w:rsidRPr="00EC03C9" w:rsidRDefault="00946B77" w:rsidP="004F032B">
      <w:pPr>
        <w:rPr>
          <w:color w:val="7030A0"/>
          <w:lang w:val="fi-FI"/>
        </w:rPr>
      </w:pPr>
    </w:p>
    <w:p w14:paraId="37101C1F" w14:textId="77777777" w:rsidR="00F7313C" w:rsidRPr="00EC03C9" w:rsidRDefault="00F7313C" w:rsidP="00A7655C">
      <w:pPr>
        <w:jc w:val="both"/>
        <w:rPr>
          <w:color w:val="7030A0"/>
          <w:lang w:val="fi-FI"/>
        </w:rPr>
      </w:pPr>
    </w:p>
    <w:p w14:paraId="659CDA7F" w14:textId="77777777" w:rsidR="005F6EA1" w:rsidRPr="00EC03C9" w:rsidRDefault="005F6EA1" w:rsidP="005F6EA1">
      <w:pPr>
        <w:rPr>
          <w:color w:val="7030A0"/>
          <w:lang w:val="fi-FI"/>
        </w:rPr>
      </w:pPr>
      <w:bookmarkStart w:id="2756" w:name="_Toc326933081"/>
      <w:bookmarkStart w:id="2757" w:name="_Toc355560253"/>
      <w:bookmarkStart w:id="2758" w:name="_Toc355560438"/>
      <w:bookmarkStart w:id="2759" w:name="_Toc355560964"/>
      <w:bookmarkStart w:id="2760" w:name="_Toc355561040"/>
      <w:bookmarkStart w:id="2761" w:name="_Toc355597517"/>
      <w:bookmarkStart w:id="2762" w:name="_Toc355604959"/>
      <w:bookmarkStart w:id="2763" w:name="_Toc355605015"/>
      <w:bookmarkStart w:id="2764" w:name="_Toc355611608"/>
      <w:bookmarkStart w:id="2765" w:name="_Toc355611680"/>
      <w:bookmarkStart w:id="2766" w:name="_Toc356392068"/>
      <w:bookmarkStart w:id="2767" w:name="_Toc356393860"/>
      <w:bookmarkStart w:id="2768" w:name="_Toc356569338"/>
      <w:bookmarkStart w:id="2769" w:name="_Toc356826461"/>
      <w:bookmarkStart w:id="2770" w:name="_Toc356831489"/>
      <w:bookmarkStart w:id="2771" w:name="_Toc357072631"/>
      <w:bookmarkStart w:id="2772" w:name="_Toc357409512"/>
      <w:bookmarkStart w:id="2773" w:name="_Toc357409582"/>
      <w:bookmarkStart w:id="2774" w:name="_Toc386401192"/>
      <w:bookmarkStart w:id="2775" w:name="_Toc386401386"/>
      <w:bookmarkStart w:id="2776" w:name="_Toc386401608"/>
      <w:bookmarkStart w:id="2777" w:name="_Toc386401718"/>
      <w:bookmarkStart w:id="2778" w:name="_Toc386486250"/>
      <w:bookmarkStart w:id="2779" w:name="_Toc386486372"/>
      <w:bookmarkStart w:id="2780" w:name="_Toc386486443"/>
      <w:bookmarkStart w:id="2781" w:name="_Toc386486773"/>
      <w:bookmarkStart w:id="2782" w:name="_Toc386486829"/>
      <w:bookmarkStart w:id="2783" w:name="_Toc386524491"/>
      <w:bookmarkStart w:id="2784" w:name="_Toc386535700"/>
      <w:bookmarkStart w:id="2785" w:name="_Toc388617237"/>
      <w:bookmarkStart w:id="2786" w:name="_Toc388877774"/>
      <w:bookmarkStart w:id="2787" w:name="_Toc418346837"/>
      <w:bookmarkStart w:id="2788" w:name="_Toc418346947"/>
      <w:bookmarkStart w:id="2789" w:name="_Toc418347055"/>
      <w:bookmarkStart w:id="2790" w:name="_Toc420309365"/>
      <w:bookmarkStart w:id="2791" w:name="_Toc420309448"/>
      <w:bookmarkStart w:id="2792" w:name="_Toc420485603"/>
      <w:bookmarkStart w:id="2793" w:name="_Toc449877921"/>
      <w:bookmarkStart w:id="2794" w:name="_Toc449881376"/>
      <w:bookmarkStart w:id="2795" w:name="_Toc452036523"/>
      <w:bookmarkStart w:id="2796" w:name="_Toc452111907"/>
      <w:bookmarkStart w:id="2797" w:name="_Toc480980074"/>
      <w:bookmarkStart w:id="2798" w:name="_Toc480980205"/>
      <w:bookmarkStart w:id="2799" w:name="_Toc480980266"/>
      <w:bookmarkStart w:id="2800" w:name="_Toc480980491"/>
      <w:bookmarkStart w:id="2801" w:name="_Toc481482728"/>
      <w:bookmarkStart w:id="2802" w:name="_Toc481482778"/>
      <w:bookmarkStart w:id="2803" w:name="_Toc481482917"/>
      <w:bookmarkStart w:id="2804" w:name="_Toc481495810"/>
      <w:bookmarkStart w:id="2805" w:name="_Toc483384584"/>
      <w:bookmarkStart w:id="2806" w:name="_Toc512700035"/>
      <w:bookmarkStart w:id="2807" w:name="_Toc512700097"/>
      <w:bookmarkStart w:id="2808" w:name="_Toc512700891"/>
      <w:bookmarkStart w:id="2809" w:name="_Toc512840149"/>
      <w:bookmarkStart w:id="2810" w:name="_Toc512860676"/>
      <w:bookmarkStart w:id="2811" w:name="_Toc514414204"/>
      <w:bookmarkStart w:id="2812" w:name="_Toc514414302"/>
      <w:bookmarkStart w:id="2813" w:name="_Toc514914913"/>
      <w:bookmarkStart w:id="2814" w:name="_Toc515280191"/>
      <w:bookmarkStart w:id="2815" w:name="_Toc7436680"/>
      <w:bookmarkStart w:id="2816" w:name="_Toc7676573"/>
      <w:bookmarkStart w:id="2817" w:name="_Toc7682289"/>
    </w:p>
    <w:p w14:paraId="0E5E2D32" w14:textId="77777777" w:rsidR="00FA71EE" w:rsidRPr="007738BA" w:rsidRDefault="00B235CF" w:rsidP="00FA71EE">
      <w:pPr>
        <w:pStyle w:val="Pealkiri2"/>
        <w:rPr>
          <w:rFonts w:ascii="Times New Roman" w:hAnsi="Times New Roman"/>
          <w:i w:val="0"/>
          <w:sz w:val="24"/>
          <w:szCs w:val="24"/>
          <w:lang w:val="fi-FI"/>
        </w:rPr>
      </w:pPr>
      <w:bookmarkStart w:id="2818" w:name="_Toc104710318"/>
      <w:r w:rsidRPr="007738BA">
        <w:rPr>
          <w:rFonts w:ascii="Times New Roman" w:hAnsi="Times New Roman"/>
          <w:i w:val="0"/>
          <w:sz w:val="24"/>
          <w:szCs w:val="24"/>
          <w:lang w:val="fi-FI"/>
        </w:rPr>
        <w:t>M</w:t>
      </w:r>
      <w:r w:rsidR="00FA71EE" w:rsidRPr="007738BA">
        <w:rPr>
          <w:rFonts w:ascii="Times New Roman" w:hAnsi="Times New Roman"/>
          <w:i w:val="0"/>
          <w:sz w:val="24"/>
          <w:szCs w:val="24"/>
          <w:lang w:val="fi-FI"/>
        </w:rPr>
        <w:t>ajandusaasta aruande</w:t>
      </w:r>
      <w:r w:rsidRPr="007738BA">
        <w:rPr>
          <w:rFonts w:ascii="Times New Roman" w:hAnsi="Times New Roman"/>
          <w:i w:val="0"/>
          <w:sz w:val="24"/>
          <w:szCs w:val="24"/>
          <w:lang w:val="fi-FI"/>
        </w:rPr>
        <w:t xml:space="preserve"> </w:t>
      </w:r>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r w:rsidRPr="007738BA">
        <w:rPr>
          <w:rFonts w:ascii="Times New Roman" w:hAnsi="Times New Roman"/>
          <w:i w:val="0"/>
          <w:sz w:val="24"/>
          <w:szCs w:val="24"/>
          <w:lang w:val="fi-FI"/>
        </w:rPr>
        <w:t>allkiri</w:t>
      </w:r>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r w:rsidR="00FA71EE" w:rsidRPr="007738BA">
        <w:rPr>
          <w:rFonts w:ascii="Times New Roman" w:hAnsi="Times New Roman"/>
          <w:i w:val="0"/>
          <w:sz w:val="24"/>
          <w:szCs w:val="24"/>
          <w:lang w:val="fi-FI"/>
        </w:rPr>
        <w:t xml:space="preserve"> </w:t>
      </w:r>
    </w:p>
    <w:p w14:paraId="4DF8A0BF" w14:textId="77777777" w:rsidR="00FA71EE" w:rsidRPr="007738BA" w:rsidRDefault="00FA71EE" w:rsidP="00A7655C">
      <w:pPr>
        <w:jc w:val="both"/>
        <w:rPr>
          <w:lang w:val="fi-FI"/>
        </w:rPr>
      </w:pPr>
    </w:p>
    <w:p w14:paraId="563B8EC1" w14:textId="6FC47AE6" w:rsidR="00F15ABC" w:rsidRPr="007738BA" w:rsidRDefault="00F15ABC" w:rsidP="00F15ABC">
      <w:pPr>
        <w:pStyle w:val="Taandegakehatekst"/>
        <w:ind w:left="0"/>
        <w:jc w:val="both"/>
        <w:rPr>
          <w:lang w:val="fi-FI"/>
        </w:rPr>
      </w:pPr>
      <w:r w:rsidRPr="007738BA">
        <w:rPr>
          <w:lang w:val="fi-FI"/>
        </w:rPr>
        <w:t>Konsolideerimi</w:t>
      </w:r>
      <w:r w:rsidR="000B7D44" w:rsidRPr="007738BA">
        <w:rPr>
          <w:lang w:val="fi-FI"/>
        </w:rPr>
        <w:t>s</w:t>
      </w:r>
      <w:r w:rsidRPr="007738BA">
        <w:rPr>
          <w:lang w:val="fi-FI"/>
        </w:rPr>
        <w:t>grupi majandusaasta aruan</w:t>
      </w:r>
      <w:r w:rsidR="00103033" w:rsidRPr="007738BA">
        <w:rPr>
          <w:lang w:val="fi-FI"/>
        </w:rPr>
        <w:t>n</w:t>
      </w:r>
      <w:r w:rsidRPr="007738BA">
        <w:rPr>
          <w:lang w:val="fi-FI"/>
        </w:rPr>
        <w:t>e on koosta</w:t>
      </w:r>
      <w:r w:rsidR="00103033" w:rsidRPr="007738BA">
        <w:rPr>
          <w:lang w:val="fi-FI"/>
        </w:rPr>
        <w:t>t</w:t>
      </w:r>
      <w:r w:rsidRPr="007738BA">
        <w:rPr>
          <w:lang w:val="fi-FI"/>
        </w:rPr>
        <w:t>ud Narva Linnavalitsus</w:t>
      </w:r>
      <w:r w:rsidR="00103033" w:rsidRPr="007738BA">
        <w:rPr>
          <w:lang w:val="fi-FI"/>
        </w:rPr>
        <w:t>e poolt</w:t>
      </w:r>
      <w:r w:rsidR="00E90D0E" w:rsidRPr="007738BA">
        <w:rPr>
          <w:lang w:val="fi-FI"/>
        </w:rPr>
        <w:t>.</w:t>
      </w:r>
    </w:p>
    <w:p w14:paraId="45E061CC" w14:textId="77777777" w:rsidR="00F15ABC" w:rsidRPr="007738BA" w:rsidRDefault="00F15ABC" w:rsidP="00F15ABC">
      <w:pPr>
        <w:rPr>
          <w:lang w:val="fi-FI"/>
        </w:rPr>
      </w:pPr>
    </w:p>
    <w:p w14:paraId="4C14A73A" w14:textId="77777777" w:rsidR="00B235CF" w:rsidRPr="007738BA" w:rsidRDefault="004F0BC8" w:rsidP="004F0BC8">
      <w:pPr>
        <w:jc w:val="both"/>
        <w:rPr>
          <w:lang w:val="fi-FI"/>
        </w:rPr>
      </w:pPr>
      <w:r w:rsidRPr="007738BA">
        <w:rPr>
          <w:lang w:val="fi-FI"/>
        </w:rPr>
        <w:t xml:space="preserve">Aruande juurde kuulub sõltumatu vandeaudiitori aruanne ning </w:t>
      </w:r>
      <w:r w:rsidR="00B235CF" w:rsidRPr="007738BA">
        <w:rPr>
          <w:lang w:val="fi-FI"/>
        </w:rPr>
        <w:t>Narva Linnavalitsuse otsus aruande heakskiitmise kohta.</w:t>
      </w:r>
    </w:p>
    <w:p w14:paraId="4F6026EC" w14:textId="77777777" w:rsidR="00B235CF" w:rsidRPr="007738BA" w:rsidRDefault="00B235CF" w:rsidP="004F0BC8">
      <w:pPr>
        <w:jc w:val="both"/>
        <w:rPr>
          <w:lang w:val="fi-FI"/>
        </w:rPr>
      </w:pPr>
    </w:p>
    <w:p w14:paraId="36C2172F" w14:textId="77777777" w:rsidR="00B235CF" w:rsidRPr="007738BA" w:rsidRDefault="00B235CF" w:rsidP="004F0BC8">
      <w:pPr>
        <w:jc w:val="both"/>
        <w:rPr>
          <w:lang w:val="fi-FI"/>
        </w:rPr>
      </w:pPr>
    </w:p>
    <w:p w14:paraId="4F002BAF" w14:textId="77777777" w:rsidR="00F15ABC" w:rsidRPr="007738BA" w:rsidRDefault="00F15ABC" w:rsidP="00F15ABC">
      <w:pPr>
        <w:spacing w:line="360" w:lineRule="auto"/>
        <w:rPr>
          <w:lang w:val="fi-FI"/>
        </w:rPr>
      </w:pPr>
    </w:p>
    <w:p w14:paraId="5498A899" w14:textId="77777777" w:rsidR="00B235CF" w:rsidRPr="007738BA" w:rsidRDefault="00B235CF" w:rsidP="00B235CF">
      <w:pPr>
        <w:rPr>
          <w:lang w:val="fi-FI"/>
        </w:rPr>
      </w:pPr>
    </w:p>
    <w:p w14:paraId="7F88CF1E" w14:textId="77777777" w:rsidR="00B235CF" w:rsidRPr="007738BA" w:rsidRDefault="00B235CF" w:rsidP="00B235CF">
      <w:pPr>
        <w:rPr>
          <w:lang w:val="fi-FI"/>
        </w:rPr>
      </w:pPr>
      <w:r w:rsidRPr="007738BA">
        <w:rPr>
          <w:lang w:val="fi-FI"/>
        </w:rPr>
        <w:t>/allkirjastatud digitaalselt/</w:t>
      </w:r>
    </w:p>
    <w:p w14:paraId="3E7EB46D" w14:textId="77777777" w:rsidR="004F032B" w:rsidRPr="007738BA" w:rsidRDefault="004F032B" w:rsidP="009F6800">
      <w:pPr>
        <w:rPr>
          <w:i/>
          <w:lang w:val="et-EE"/>
        </w:rPr>
      </w:pPr>
    </w:p>
    <w:p w14:paraId="1DDC7D43" w14:textId="7D17EDE2" w:rsidR="004F032B" w:rsidRPr="007738BA" w:rsidRDefault="001C5102" w:rsidP="004F032B">
      <w:pPr>
        <w:jc w:val="both"/>
        <w:rPr>
          <w:lang w:val="fi-FI"/>
        </w:rPr>
      </w:pPr>
      <w:r w:rsidRPr="007738BA">
        <w:rPr>
          <w:lang w:val="fi-FI"/>
        </w:rPr>
        <w:t>Katri Raik</w:t>
      </w:r>
    </w:p>
    <w:p w14:paraId="2EBE27A4" w14:textId="77777777" w:rsidR="00B235CF" w:rsidRPr="007738BA" w:rsidRDefault="00B235CF" w:rsidP="004F032B">
      <w:pPr>
        <w:jc w:val="both"/>
        <w:rPr>
          <w:lang w:val="fi-FI"/>
        </w:rPr>
      </w:pPr>
      <w:r w:rsidRPr="007738BA">
        <w:rPr>
          <w:lang w:val="fi-FI"/>
        </w:rPr>
        <w:t>Linnapea</w:t>
      </w:r>
    </w:p>
    <w:sectPr w:rsidR="00B235CF" w:rsidRPr="007738BA" w:rsidSect="00CA0A17">
      <w:headerReference w:type="default" r:id="rId46"/>
      <w:footerReference w:type="default" r:id="rId47"/>
      <w:pgSz w:w="12240" w:h="15840"/>
      <w:pgMar w:top="1077" w:right="1080" w:bottom="1077" w:left="1077"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2E3216" w16cex:dateUtc="2022-05-17T11:39:00Z"/>
  <w16cex:commentExtensible w16cex:durableId="262E32B2" w16cex:dateUtc="2022-05-17T11:41:00Z"/>
  <w16cex:commentExtensible w16cex:durableId="262E3307" w16cex:dateUtc="2022-05-17T11:43:00Z"/>
  <w16cex:commentExtensible w16cex:durableId="262E34DE" w16cex:dateUtc="2022-05-17T11:51:00Z"/>
  <w16cex:commentExtensible w16cex:durableId="262E353B" w16cex:dateUtc="2022-05-17T11:52:00Z"/>
  <w16cex:commentExtensible w16cex:durableId="262E355D" w16cex:dateUtc="2022-05-17T11:53:00Z"/>
  <w16cex:commentExtensible w16cex:durableId="262E4713" w16cex:dateUtc="2022-05-17T13:08:00Z"/>
  <w16cex:commentExtensible w16cex:durableId="262E47CA" w16cex:dateUtc="2022-05-17T13:11:00Z"/>
  <w16cex:commentExtensible w16cex:durableId="262E3E8B" w16cex:dateUtc="2022-05-17T12:32:00Z"/>
  <w16cex:commentExtensible w16cex:durableId="262E3EF9" w16cex:dateUtc="2022-05-17T12:34:00Z"/>
  <w16cex:commentExtensible w16cex:durableId="262E4127" w16cex:dateUtc="2022-05-17T12:43:00Z"/>
  <w16cex:commentExtensible w16cex:durableId="262E4224" w16cex:dateUtc="2022-05-17T12:47:00Z"/>
  <w16cex:commentExtensible w16cex:durableId="262E41B6" w16cex:dateUtc="2022-05-17T12:45:00Z"/>
  <w16cex:commentExtensible w16cex:durableId="262E41D3" w16cex:dateUtc="2022-05-17T12:46:00Z"/>
  <w16cex:commentExtensible w16cex:durableId="262E4369" w16cex:dateUtc="2022-05-17T12:53:00Z"/>
  <w16cex:commentExtensible w16cex:durableId="262E42F0" w16cex:dateUtc="2022-05-17T12:51:00Z"/>
  <w16cex:commentExtensible w16cex:durableId="262E436F" w16cex:dateUtc="2022-05-17T12:53:00Z"/>
  <w16cex:commentExtensible w16cex:durableId="262E42FE" w16cex:dateUtc="2022-05-17T12:51:00Z"/>
  <w16cex:commentExtensible w16cex:durableId="262E4492" w16cex:dateUtc="2022-05-17T12:58:00Z"/>
  <w16cex:commentExtensible w16cex:durableId="262E4995" w16cex:dateUtc="2022-05-17T13:19:00Z"/>
  <w16cex:commentExtensible w16cex:durableId="262E463D" w16cex:dateUtc="2022-05-17T13:05:00Z"/>
  <w16cex:commentExtensible w16cex:durableId="262E49DE" w16cex:dateUtc="2022-05-17T13:20:00Z"/>
  <w16cex:commentExtensible w16cex:durableId="262E4D0C" w16cex:dateUtc="2022-05-17T13:34:00Z"/>
  <w16cex:commentExtensible w16cex:durableId="262E4F65" w16cex:dateUtc="2022-05-17T13:44:00Z"/>
  <w16cex:commentExtensible w16cex:durableId="262E4FC1" w16cex:dateUtc="2022-05-17T13:45:00Z"/>
  <w16cex:commentExtensible w16cex:durableId="262F528F" w16cex:dateUtc="2022-05-18T08:10:00Z"/>
  <w16cex:commentExtensible w16cex:durableId="262F508C" w16cex:dateUtc="2022-05-18T08:01:00Z"/>
  <w16cex:commentExtensible w16cex:durableId="262F4F7E" w16cex:dateUtc="2022-05-18T07:57:00Z"/>
  <w16cex:commentExtensible w16cex:durableId="262F5022" w16cex:dateUtc="2022-05-18T07: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E9E1896" w16cid:durableId="262E3216"/>
  <w16cid:commentId w16cid:paraId="73474357" w16cid:durableId="262E32B2"/>
  <w16cid:commentId w16cid:paraId="782119F9" w16cid:durableId="262E3307"/>
  <w16cid:commentId w16cid:paraId="64EF4EA9" w16cid:durableId="262E34DE"/>
  <w16cid:commentId w16cid:paraId="33BCCCC5" w16cid:durableId="262E353B"/>
  <w16cid:commentId w16cid:paraId="5E1F4D51" w16cid:durableId="262E355D"/>
  <w16cid:commentId w16cid:paraId="1099AF23" w16cid:durableId="262E4713"/>
  <w16cid:commentId w16cid:paraId="1F25E5F4" w16cid:durableId="262E47CA"/>
  <w16cid:commentId w16cid:paraId="2158CCC2" w16cid:durableId="262E3E8B"/>
  <w16cid:commentId w16cid:paraId="0E504C25" w16cid:durableId="262E3EF9"/>
  <w16cid:commentId w16cid:paraId="63BC96DD" w16cid:durableId="262E4127"/>
  <w16cid:commentId w16cid:paraId="53E251F3" w16cid:durableId="262E4224"/>
  <w16cid:commentId w16cid:paraId="10C7141A" w16cid:durableId="262E41B6"/>
  <w16cid:commentId w16cid:paraId="6098B208" w16cid:durableId="262E41D3"/>
  <w16cid:commentId w16cid:paraId="58EC6D08" w16cid:durableId="262E4369"/>
  <w16cid:commentId w16cid:paraId="7875A3DF" w16cid:durableId="262E42F0"/>
  <w16cid:commentId w16cid:paraId="53884530" w16cid:durableId="262E436F"/>
  <w16cid:commentId w16cid:paraId="67A1134B" w16cid:durableId="262E42FE"/>
  <w16cid:commentId w16cid:paraId="26B4AD3B" w16cid:durableId="262E4492"/>
  <w16cid:commentId w16cid:paraId="3C5D0FB5" w16cid:durableId="262E4995"/>
  <w16cid:commentId w16cid:paraId="2C5468DE" w16cid:durableId="262E463D"/>
  <w16cid:commentId w16cid:paraId="285D3913" w16cid:durableId="262E49DE"/>
  <w16cid:commentId w16cid:paraId="58B8613C" w16cid:durableId="262E4D0C"/>
  <w16cid:commentId w16cid:paraId="6B642ED8" w16cid:durableId="262E4F65"/>
  <w16cid:commentId w16cid:paraId="6C1C2A95" w16cid:durableId="262E4FC1"/>
  <w16cid:commentId w16cid:paraId="43D0C8E9" w16cid:durableId="262F528F"/>
  <w16cid:commentId w16cid:paraId="12539F68" w16cid:durableId="262F508C"/>
  <w16cid:commentId w16cid:paraId="1BF7158C" w16cid:durableId="262F4F7E"/>
  <w16cid:commentId w16cid:paraId="30A5D8FF" w16cid:durableId="262F502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66AA6A" w14:textId="77777777" w:rsidR="007A512B" w:rsidRDefault="007A512B">
      <w:r>
        <w:separator/>
      </w:r>
    </w:p>
  </w:endnote>
  <w:endnote w:type="continuationSeparator" w:id="0">
    <w:p w14:paraId="7BF73DD6" w14:textId="77777777" w:rsidR="007A512B" w:rsidRDefault="007A5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Palatino Linotype">
    <w:panose1 w:val="02040502050505030304"/>
    <w:charset w:val="BA"/>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BA"/>
    <w:family w:val="roman"/>
    <w:pitch w:val="variable"/>
    <w:sig w:usb0="E00006FF" w:usb1="420024FF" w:usb2="02000000" w:usb3="00000000" w:csb0="0000019F" w:csb1="00000000"/>
  </w:font>
  <w:font w:name="Roboto">
    <w:altName w:val="Times New Roman"/>
    <w:panose1 w:val="02000000000000000000"/>
    <w:charset w:val="00"/>
    <w:family w:val="auto"/>
    <w:pitch w:val="variable"/>
    <w:sig w:usb0="00000001" w:usb1="5000217F" w:usb2="00000021" w:usb3="00000000" w:csb0="0000019F" w:csb1="00000000"/>
  </w:font>
  <w:font w:name="Verdana">
    <w:panose1 w:val="020B0604030504040204"/>
    <w:charset w:val="BA"/>
    <w:family w:val="swiss"/>
    <w:pitch w:val="variable"/>
    <w:sig w:usb0="A00006FF" w:usb1="4000205B" w:usb2="00000010" w:usb3="00000000" w:csb0="0000019F" w:csb1="00000000"/>
  </w:font>
  <w:font w:name="TimesNewRomanPS-ItalicMT">
    <w:altName w:val="Times New Roman"/>
    <w:panose1 w:val="00000000000000000000"/>
    <w:charset w:val="CC"/>
    <w:family w:val="auto"/>
    <w:notTrueType/>
    <w:pitch w:val="default"/>
    <w:sig w:usb0="00000201" w:usb1="00000000" w:usb2="00000000" w:usb3="00000000" w:csb0="00000004" w:csb1="00000000"/>
  </w:font>
  <w:font w:name="TimesNewRomanPSMT">
    <w:altName w:val="Times New Roman"/>
    <w:panose1 w:val="00000000000000000000"/>
    <w:charset w:val="CC"/>
    <w:family w:val="auto"/>
    <w:notTrueType/>
    <w:pitch w:val="default"/>
    <w:sig w:usb0="00000201" w:usb1="00000000" w:usb2="00000000" w:usb3="00000000" w:csb0="00000004"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47E1B2" w14:textId="77777777" w:rsidR="00404364" w:rsidRDefault="00404364" w:rsidP="00564D2D">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Pr>
        <w:rStyle w:val="Lehekljenumber"/>
        <w:noProof/>
      </w:rPr>
      <w:t>74</w:t>
    </w:r>
    <w:r>
      <w:rPr>
        <w:rStyle w:val="Lehekljenumber"/>
      </w:rPr>
      <w:fldChar w:fldCharType="end"/>
    </w:r>
  </w:p>
  <w:p w14:paraId="56AA5D81" w14:textId="77777777" w:rsidR="00404364" w:rsidRDefault="00404364" w:rsidP="00446B13">
    <w:pPr>
      <w:pStyle w:val="Jalus"/>
      <w:framePr w:wrap="around" w:vAnchor="text" w:hAnchor="margin" w:xAlign="right" w:y="1"/>
      <w:ind w:right="360"/>
      <w:rPr>
        <w:rStyle w:val="Lehekljenumber"/>
      </w:rPr>
    </w:pPr>
  </w:p>
  <w:p w14:paraId="60D1F0CF" w14:textId="77777777" w:rsidR="00404364" w:rsidRDefault="00404364" w:rsidP="00446B13">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8DDF44" w14:textId="77777777" w:rsidR="00404364" w:rsidRDefault="00404364" w:rsidP="00446B13">
    <w:pPr>
      <w:pStyle w:val="Jalus"/>
      <w:framePr w:wrap="around" w:vAnchor="text" w:hAnchor="margin" w:xAlign="right" w:y="1"/>
      <w:rPr>
        <w:rStyle w:val="Lehekljenumber"/>
      </w:rPr>
    </w:pPr>
  </w:p>
  <w:p w14:paraId="2DBADF8A" w14:textId="77777777" w:rsidR="00404364" w:rsidRDefault="00404364" w:rsidP="00C83503">
    <w:pPr>
      <w:pStyle w:val="Jalus"/>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9B9D7C" w14:textId="77777777" w:rsidR="00404364" w:rsidRDefault="00404364" w:rsidP="00446B13">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6D062F">
      <w:rPr>
        <w:rStyle w:val="Lehekljenumber"/>
        <w:noProof/>
      </w:rPr>
      <w:t>8</w:t>
    </w:r>
    <w:r>
      <w:rPr>
        <w:rStyle w:val="Lehekljenumber"/>
      </w:rPr>
      <w:fldChar w:fldCharType="end"/>
    </w:r>
  </w:p>
  <w:p w14:paraId="59F58406" w14:textId="77777777" w:rsidR="00404364" w:rsidRDefault="00404364" w:rsidP="00446B13">
    <w:pPr>
      <w:pStyle w:val="Jalus"/>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9FCDCD" w14:textId="77777777" w:rsidR="00404364" w:rsidRDefault="00404364" w:rsidP="00446B13">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6D062F">
      <w:rPr>
        <w:rStyle w:val="Lehekljenumber"/>
        <w:noProof/>
      </w:rPr>
      <w:t>145</w:t>
    </w:r>
    <w:r>
      <w:rPr>
        <w:rStyle w:val="Lehekljenumber"/>
      </w:rPr>
      <w:fldChar w:fldCharType="end"/>
    </w:r>
  </w:p>
  <w:p w14:paraId="59A6FD00" w14:textId="77777777" w:rsidR="00404364" w:rsidRPr="00433A70" w:rsidRDefault="00404364" w:rsidP="00446B13">
    <w:pPr>
      <w:pStyle w:val="Jalus"/>
      <w:ind w:right="360"/>
      <w:rPr>
        <w:color w:val="FFFFFF"/>
      </w:rPr>
    </w:pPr>
    <w:r w:rsidRPr="00433A70">
      <w:rPr>
        <w:color w:val="FFFFFF"/>
      </w:rPr>
      <w:t>Tegevjuht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46CB46" w14:textId="77777777" w:rsidR="00404364" w:rsidRDefault="00404364" w:rsidP="00446B13">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6D062F">
      <w:rPr>
        <w:rStyle w:val="Lehekljenumber"/>
        <w:noProof/>
      </w:rPr>
      <w:t>146</w:t>
    </w:r>
    <w:r>
      <w:rPr>
        <w:rStyle w:val="Lehekljenumber"/>
      </w:rPr>
      <w:fldChar w:fldCharType="end"/>
    </w:r>
  </w:p>
  <w:p w14:paraId="61F116B7" w14:textId="77777777" w:rsidR="00404364" w:rsidRDefault="00404364" w:rsidP="00446B13">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4A7730" w14:textId="77777777" w:rsidR="007A512B" w:rsidRDefault="007A512B">
      <w:r>
        <w:separator/>
      </w:r>
    </w:p>
  </w:footnote>
  <w:footnote w:type="continuationSeparator" w:id="0">
    <w:p w14:paraId="1531E78D" w14:textId="77777777" w:rsidR="007A512B" w:rsidRDefault="007A512B">
      <w:r>
        <w:continuationSeparator/>
      </w:r>
    </w:p>
  </w:footnote>
  <w:footnote w:id="1">
    <w:p w14:paraId="069900BF" w14:textId="77777777" w:rsidR="00404364" w:rsidRPr="00675061" w:rsidRDefault="00404364" w:rsidP="00B3232B">
      <w:pPr>
        <w:pStyle w:val="Kehatekst"/>
        <w:jc w:val="both"/>
        <w:rPr>
          <w:lang w:val="et-EE"/>
        </w:rPr>
      </w:pPr>
      <w:r>
        <w:rPr>
          <w:rStyle w:val="Allmrkuseviide"/>
        </w:rPr>
        <w:footnoteRef/>
      </w:r>
      <w:r w:rsidRPr="00675061">
        <w:rPr>
          <w:lang w:val="fi-FI"/>
        </w:rPr>
        <w:t xml:space="preserve"> </w:t>
      </w:r>
      <w:r w:rsidRPr="00B30A3D">
        <w:rPr>
          <w:lang w:val="et-EE"/>
        </w:rPr>
        <w:t xml:space="preserve">Narva linna arengukava </w:t>
      </w:r>
      <w:r>
        <w:rPr>
          <w:lang w:val="et-EE"/>
        </w:rPr>
        <w:t>v</w:t>
      </w:r>
      <w:r>
        <w:rPr>
          <w:lang w:val="fi-FI"/>
        </w:rPr>
        <w:t>isioon on ”</w:t>
      </w:r>
      <w:r w:rsidRPr="00675061">
        <w:rPr>
          <w:lang w:val="et-EE"/>
        </w:rPr>
        <w:t>202</w:t>
      </w:r>
      <w:r>
        <w:rPr>
          <w:lang w:val="et-EE"/>
        </w:rPr>
        <w:t>4</w:t>
      </w:r>
      <w:r w:rsidRPr="00675061">
        <w:rPr>
          <w:lang w:val="et-EE"/>
        </w:rPr>
        <w:t>. aastal on Ida-Virumaal loodud elamiseks, töötamiseks ja õppimiseks kõige paremad tingimused Narva linnas</w:t>
      </w:r>
      <w:r>
        <w:rPr>
          <w:lang w:val="et-EE"/>
        </w:rPr>
        <w:t>“.</w:t>
      </w:r>
    </w:p>
    <w:p w14:paraId="36BE5DCE" w14:textId="77777777" w:rsidR="00404364" w:rsidRPr="00675061" w:rsidRDefault="00404364" w:rsidP="00B3232B">
      <w:pPr>
        <w:pStyle w:val="Allmrkusetekst"/>
        <w:rPr>
          <w:lang w:val="et-EE"/>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84D525" w14:textId="22831B8F" w:rsidR="00404364" w:rsidRPr="00446B13" w:rsidRDefault="00404364">
    <w:pPr>
      <w:pStyle w:val="Pis"/>
      <w:rPr>
        <w:color w:val="C0C0C0"/>
        <w:lang w:val="et-EE"/>
      </w:rPr>
    </w:pPr>
    <w:r>
      <w:rPr>
        <w:color w:val="C0C0C0"/>
        <w:lang w:val="et-EE"/>
      </w:rPr>
      <w:t>T</w:t>
    </w:r>
    <w:r w:rsidRPr="00446B13">
      <w:rPr>
        <w:color w:val="C0C0C0"/>
        <w:lang w:val="et-EE"/>
      </w:rPr>
      <w:t>egevusaruan</w:t>
    </w:r>
    <w:r>
      <w:rPr>
        <w:color w:val="C0C0C0"/>
        <w:lang w:val="et-EE"/>
      </w:rPr>
      <w:t>n</w:t>
    </w:r>
    <w:r w:rsidRPr="00446B13">
      <w:rPr>
        <w:color w:val="C0C0C0"/>
        <w:lang w:val="et-EE"/>
      </w:rPr>
      <w:t>e</w:t>
    </w:r>
    <w:r>
      <w:rPr>
        <w:color w:val="C0C0C0"/>
        <w:lang w:val="et-EE"/>
      </w:rPr>
      <w:t xml:space="preserve"> 2021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FE4764" w14:textId="13DD4E04" w:rsidR="00404364" w:rsidRDefault="00404364">
    <w:pPr>
      <w:pStyle w:val="Pis"/>
      <w:rPr>
        <w:color w:val="C0C0C0"/>
        <w:lang w:val="et-EE"/>
      </w:rPr>
    </w:pPr>
    <w:r>
      <w:rPr>
        <w:color w:val="C0C0C0"/>
        <w:lang w:val="et-EE"/>
      </w:rPr>
      <w:t>Raamatupidamise aastaaruanne 2021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7D7D92" w14:textId="77777777" w:rsidR="00404364" w:rsidRPr="00446B13" w:rsidRDefault="00404364">
    <w:pPr>
      <w:pStyle w:val="Pis"/>
      <w:rPr>
        <w:color w:val="C0C0C0"/>
        <w:lang w:val="et-E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hint="default"/>
        <w:lang w:val="en-US"/>
      </w:rPr>
    </w:lvl>
    <w:lvl w:ilvl="1">
      <w:start w:val="1"/>
      <w:numFmt w:val="bullet"/>
      <w:lvlText w:val=""/>
      <w:lvlJc w:val="left"/>
      <w:pPr>
        <w:tabs>
          <w:tab w:val="num" w:pos="1080"/>
        </w:tabs>
        <w:ind w:left="1080" w:hanging="360"/>
      </w:pPr>
      <w:rPr>
        <w:rFonts w:ascii="Symbol" w:hAnsi="Symbol" w:cs="Symbol" w:hint="default"/>
        <w:lang w:val="en-US"/>
      </w:rPr>
    </w:lvl>
    <w:lvl w:ilvl="2">
      <w:start w:val="1"/>
      <w:numFmt w:val="bullet"/>
      <w:lvlText w:val=""/>
      <w:lvlJc w:val="left"/>
      <w:pPr>
        <w:tabs>
          <w:tab w:val="num" w:pos="1440"/>
        </w:tabs>
        <w:ind w:left="1440" w:hanging="360"/>
      </w:pPr>
      <w:rPr>
        <w:rFonts w:ascii="Symbol" w:hAnsi="Symbol" w:cs="Symbol" w:hint="default"/>
        <w:lang w:val="en-US"/>
      </w:rPr>
    </w:lvl>
    <w:lvl w:ilvl="3">
      <w:start w:val="1"/>
      <w:numFmt w:val="bullet"/>
      <w:lvlText w:val=""/>
      <w:lvlJc w:val="left"/>
      <w:pPr>
        <w:tabs>
          <w:tab w:val="num" w:pos="1800"/>
        </w:tabs>
        <w:ind w:left="1800" w:hanging="360"/>
      </w:pPr>
      <w:rPr>
        <w:rFonts w:ascii="Symbol" w:hAnsi="Symbol" w:cs="Symbol" w:hint="default"/>
        <w:lang w:val="en-US"/>
      </w:rPr>
    </w:lvl>
    <w:lvl w:ilvl="4">
      <w:start w:val="1"/>
      <w:numFmt w:val="bullet"/>
      <w:lvlText w:val=""/>
      <w:lvlJc w:val="left"/>
      <w:pPr>
        <w:tabs>
          <w:tab w:val="num" w:pos="2160"/>
        </w:tabs>
        <w:ind w:left="2160" w:hanging="360"/>
      </w:pPr>
      <w:rPr>
        <w:rFonts w:ascii="Symbol" w:hAnsi="Symbol" w:cs="Symbol" w:hint="default"/>
        <w:lang w:val="en-US"/>
      </w:rPr>
    </w:lvl>
    <w:lvl w:ilvl="5">
      <w:start w:val="1"/>
      <w:numFmt w:val="bullet"/>
      <w:lvlText w:val=""/>
      <w:lvlJc w:val="left"/>
      <w:pPr>
        <w:tabs>
          <w:tab w:val="num" w:pos="2520"/>
        </w:tabs>
        <w:ind w:left="2520" w:hanging="360"/>
      </w:pPr>
      <w:rPr>
        <w:rFonts w:ascii="Symbol" w:hAnsi="Symbol" w:cs="Symbol" w:hint="default"/>
        <w:lang w:val="en-US"/>
      </w:rPr>
    </w:lvl>
    <w:lvl w:ilvl="6">
      <w:start w:val="1"/>
      <w:numFmt w:val="bullet"/>
      <w:lvlText w:val=""/>
      <w:lvlJc w:val="left"/>
      <w:pPr>
        <w:tabs>
          <w:tab w:val="num" w:pos="2880"/>
        </w:tabs>
        <w:ind w:left="2880" w:hanging="360"/>
      </w:pPr>
      <w:rPr>
        <w:rFonts w:ascii="Symbol" w:hAnsi="Symbol" w:cs="Symbol" w:hint="default"/>
        <w:lang w:val="en-US"/>
      </w:rPr>
    </w:lvl>
    <w:lvl w:ilvl="7">
      <w:start w:val="1"/>
      <w:numFmt w:val="bullet"/>
      <w:lvlText w:val=""/>
      <w:lvlJc w:val="left"/>
      <w:pPr>
        <w:tabs>
          <w:tab w:val="num" w:pos="3240"/>
        </w:tabs>
        <w:ind w:left="3240" w:hanging="360"/>
      </w:pPr>
      <w:rPr>
        <w:rFonts w:ascii="Symbol" w:hAnsi="Symbol" w:cs="Symbol" w:hint="default"/>
        <w:lang w:val="en-US"/>
      </w:rPr>
    </w:lvl>
    <w:lvl w:ilvl="8">
      <w:start w:val="1"/>
      <w:numFmt w:val="bullet"/>
      <w:lvlText w:val=""/>
      <w:lvlJc w:val="left"/>
      <w:pPr>
        <w:tabs>
          <w:tab w:val="num" w:pos="3600"/>
        </w:tabs>
        <w:ind w:left="3600" w:hanging="360"/>
      </w:pPr>
      <w:rPr>
        <w:rFonts w:ascii="Symbol" w:hAnsi="Symbol" w:cs="Symbol" w:hint="default"/>
        <w:lang w:val="en-US"/>
      </w:r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Wingdings" w:hAnsi="Wingdings"/>
      </w:rPr>
    </w:lvl>
  </w:abstractNum>
  <w:abstractNum w:abstractNumId="3" w15:restartNumberingAfterBreak="0">
    <w:nsid w:val="00000004"/>
    <w:multiLevelType w:val="multilevel"/>
    <w:tmpl w:val="00000004"/>
    <w:name w:val="WW8Num6"/>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1E"/>
    <w:multiLevelType w:val="singleLevel"/>
    <w:tmpl w:val="0000001E"/>
    <w:name w:val="WW8Num30"/>
    <w:lvl w:ilvl="0">
      <w:start w:val="1"/>
      <w:numFmt w:val="bullet"/>
      <w:lvlText w:val="•"/>
      <w:lvlJc w:val="left"/>
      <w:pPr>
        <w:tabs>
          <w:tab w:val="num" w:pos="720"/>
        </w:tabs>
        <w:ind w:left="720" w:hanging="360"/>
      </w:pPr>
      <w:rPr>
        <w:rFonts w:ascii="Times New Roman" w:hAnsi="Times New Roman"/>
      </w:rPr>
    </w:lvl>
  </w:abstractNum>
  <w:abstractNum w:abstractNumId="5" w15:restartNumberingAfterBreak="0">
    <w:nsid w:val="021A5811"/>
    <w:multiLevelType w:val="hybridMultilevel"/>
    <w:tmpl w:val="E3FA9D08"/>
    <w:lvl w:ilvl="0" w:tplc="0CC2D84E">
      <w:start w:val="1"/>
      <w:numFmt w:val="bullet"/>
      <w:lvlText w:val="•"/>
      <w:lvlJc w:val="left"/>
      <w:pPr>
        <w:ind w:left="720" w:hanging="360"/>
      </w:pPr>
      <w:rPr>
        <w:rFonts w:ascii="Times New Roman" w:hAnsi="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08A01845"/>
    <w:multiLevelType w:val="hybridMultilevel"/>
    <w:tmpl w:val="083AF9BA"/>
    <w:lvl w:ilvl="0" w:tplc="04090011">
      <w:start w:val="1"/>
      <w:numFmt w:val="decimal"/>
      <w:lvlText w:val="%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7" w15:restartNumberingAfterBreak="0">
    <w:nsid w:val="098C607D"/>
    <w:multiLevelType w:val="hybridMultilevel"/>
    <w:tmpl w:val="C07CD8C2"/>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pStyle w:val="Bodys"/>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7132D6"/>
    <w:multiLevelType w:val="hybridMultilevel"/>
    <w:tmpl w:val="F404D9C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1D1D25BB"/>
    <w:multiLevelType w:val="hybridMultilevel"/>
    <w:tmpl w:val="382E8E0A"/>
    <w:lvl w:ilvl="0" w:tplc="04190011">
      <w:start w:val="1"/>
      <w:numFmt w:val="decimal"/>
      <w:lvlText w:val="%1)"/>
      <w:lvlJc w:val="left"/>
      <w:pPr>
        <w:ind w:left="360" w:hanging="360"/>
      </w:pPr>
    </w:lvl>
    <w:lvl w:ilvl="1" w:tplc="81E22510">
      <w:start w:val="1"/>
      <w:numFmt w:val="decimal"/>
      <w:lvlText w:val="%2."/>
      <w:lvlJc w:val="left"/>
      <w:pPr>
        <w:tabs>
          <w:tab w:val="num" w:pos="1440"/>
        </w:tabs>
        <w:ind w:left="1440" w:hanging="360"/>
      </w:pPr>
      <w:rPr>
        <w:rFonts w:ascii="Times New Roman" w:eastAsia="Times New Roman" w:hAnsi="Times New Roman"/>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1EF42EEC"/>
    <w:multiLevelType w:val="hybridMultilevel"/>
    <w:tmpl w:val="9DD6C74C"/>
    <w:lvl w:ilvl="0" w:tplc="0409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1" w15:restartNumberingAfterBreak="0">
    <w:nsid w:val="1FCC0FD2"/>
    <w:multiLevelType w:val="hybridMultilevel"/>
    <w:tmpl w:val="329A9F98"/>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2" w15:restartNumberingAfterBreak="0">
    <w:nsid w:val="20B86D29"/>
    <w:multiLevelType w:val="multilevel"/>
    <w:tmpl w:val="31EC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6940C8"/>
    <w:multiLevelType w:val="hybridMultilevel"/>
    <w:tmpl w:val="0D9EC9F0"/>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6E315C3"/>
    <w:multiLevelType w:val="hybridMultilevel"/>
    <w:tmpl w:val="2444ADC8"/>
    <w:lvl w:ilvl="0" w:tplc="910ABA6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12337C"/>
    <w:multiLevelType w:val="hybridMultilevel"/>
    <w:tmpl w:val="D8C483CA"/>
    <w:lvl w:ilvl="0" w:tplc="82FEB8C8">
      <w:start w:val="1"/>
      <w:numFmt w:val="decimal"/>
      <w:lvlText w:val="3.%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AA11318"/>
    <w:multiLevelType w:val="hybridMultilevel"/>
    <w:tmpl w:val="8494A7DA"/>
    <w:lvl w:ilvl="0" w:tplc="04090011">
      <w:start w:val="1"/>
      <w:numFmt w:val="decimal"/>
      <w:lvlText w:val="%1)"/>
      <w:lvlJc w:val="left"/>
      <w:pPr>
        <w:tabs>
          <w:tab w:val="num" w:pos="720"/>
        </w:tabs>
        <w:ind w:left="720" w:hanging="360"/>
      </w:p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7" w15:restartNumberingAfterBreak="0">
    <w:nsid w:val="2EBA4C13"/>
    <w:multiLevelType w:val="hybridMultilevel"/>
    <w:tmpl w:val="B0B46782"/>
    <w:lvl w:ilvl="0" w:tplc="DA1889CA">
      <w:start w:val="77"/>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8" w15:restartNumberingAfterBreak="0">
    <w:nsid w:val="3507117D"/>
    <w:multiLevelType w:val="multilevel"/>
    <w:tmpl w:val="46DE0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FE1C42"/>
    <w:multiLevelType w:val="hybridMultilevel"/>
    <w:tmpl w:val="84649070"/>
    <w:lvl w:ilvl="0" w:tplc="7EB2E53A">
      <w:start w:val="1"/>
      <w:numFmt w:val="decimal"/>
      <w:lvlText w:val="3.1.%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00D7AF4"/>
    <w:multiLevelType w:val="hybridMultilevel"/>
    <w:tmpl w:val="48A69F48"/>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1" w15:restartNumberingAfterBreak="0">
    <w:nsid w:val="46FF76B2"/>
    <w:multiLevelType w:val="multilevel"/>
    <w:tmpl w:val="9A483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A60B7A"/>
    <w:multiLevelType w:val="hybridMultilevel"/>
    <w:tmpl w:val="0CA691EE"/>
    <w:lvl w:ilvl="0" w:tplc="1ABAC35A">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F9671BC"/>
    <w:multiLevelType w:val="multilevel"/>
    <w:tmpl w:val="6F6E54BA"/>
    <w:lvl w:ilvl="0">
      <w:start w:val="1"/>
      <w:numFmt w:val="decimal"/>
      <w:lvlText w:val="%1."/>
      <w:lvlJc w:val="left"/>
      <w:pPr>
        <w:ind w:left="360" w:hanging="360"/>
      </w:pPr>
      <w:rPr>
        <w:b/>
      </w:rPr>
    </w:lvl>
    <w:lvl w:ilvl="1">
      <w:start w:val="1"/>
      <w:numFmt w:val="decimal"/>
      <w:lvlText w:val="%1.%2."/>
      <w:lvlJc w:val="left"/>
      <w:pPr>
        <w:ind w:left="360" w:hanging="360"/>
      </w:pPr>
      <w:rPr>
        <w:b w:val="0"/>
        <w:color w:val="auto"/>
      </w:rPr>
    </w:lvl>
    <w:lvl w:ilvl="2">
      <w:start w:val="1"/>
      <w:numFmt w:val="decimal"/>
      <w:lvlText w:val="%1.%2.%3."/>
      <w:lvlJc w:val="left"/>
      <w:pPr>
        <w:ind w:left="720" w:hanging="720"/>
      </w:pPr>
    </w:lvl>
    <w:lvl w:ilvl="3">
      <w:start w:val="1"/>
      <w:numFmt w:val="lowerLetter"/>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514C1BF3"/>
    <w:multiLevelType w:val="hybridMultilevel"/>
    <w:tmpl w:val="0436FF04"/>
    <w:lvl w:ilvl="0" w:tplc="0442D886">
      <w:start w:val="20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A90DA2"/>
    <w:multiLevelType w:val="hybridMultilevel"/>
    <w:tmpl w:val="4D60EC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CF44BB"/>
    <w:multiLevelType w:val="hybridMultilevel"/>
    <w:tmpl w:val="382E8E0A"/>
    <w:lvl w:ilvl="0" w:tplc="04190011">
      <w:start w:val="1"/>
      <w:numFmt w:val="decimal"/>
      <w:lvlText w:val="%1)"/>
      <w:lvlJc w:val="left"/>
      <w:pPr>
        <w:ind w:left="360" w:hanging="360"/>
      </w:pPr>
    </w:lvl>
    <w:lvl w:ilvl="1" w:tplc="81E22510">
      <w:start w:val="1"/>
      <w:numFmt w:val="decimal"/>
      <w:lvlText w:val="%2."/>
      <w:lvlJc w:val="left"/>
      <w:pPr>
        <w:tabs>
          <w:tab w:val="num" w:pos="1440"/>
        </w:tabs>
        <w:ind w:left="1440" w:hanging="360"/>
      </w:pPr>
      <w:rPr>
        <w:rFonts w:ascii="Times New Roman" w:eastAsia="Times New Roman" w:hAnsi="Times New Roman"/>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555446E3"/>
    <w:multiLevelType w:val="hybridMultilevel"/>
    <w:tmpl w:val="3B626758"/>
    <w:name w:val="Нумерованный список 11"/>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8947A99"/>
    <w:multiLevelType w:val="hybridMultilevel"/>
    <w:tmpl w:val="18643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701C21"/>
    <w:multiLevelType w:val="hybridMultilevel"/>
    <w:tmpl w:val="B880B03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5EC1508E"/>
    <w:multiLevelType w:val="multilevel"/>
    <w:tmpl w:val="CE74F418"/>
    <w:lvl w:ilvl="0">
      <w:start w:val="1"/>
      <w:numFmt w:val="decimal"/>
      <w:pStyle w:val="a"/>
      <w:suff w:val="space"/>
      <w:lvlText w:val="%1."/>
      <w:lvlJc w:val="left"/>
      <w:pPr>
        <w:ind w:left="0" w:firstLine="0"/>
      </w:pPr>
      <w:rPr>
        <w:rFonts w:hint="default"/>
      </w:rPr>
    </w:lvl>
    <w:lvl w:ilvl="1">
      <w:start w:val="1"/>
      <w:numFmt w:val="decimal"/>
      <w:pStyle w:val="Lisaloet"/>
      <w:suff w:val="space"/>
      <w:lvlText w:val="(%2)"/>
      <w:lvlJc w:val="left"/>
      <w:pPr>
        <w:ind w:left="180" w:firstLine="0"/>
      </w:pPr>
      <w:rPr>
        <w:rFonts w:ascii="Times New Roman" w:eastAsia="Times New Roman" w:hAnsi="Times New Roman" w:cs="Times New Roman"/>
        <w:color w:val="auto"/>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609919E4"/>
    <w:multiLevelType w:val="hybridMultilevel"/>
    <w:tmpl w:val="5FBAF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A97968"/>
    <w:multiLevelType w:val="hybridMultilevel"/>
    <w:tmpl w:val="D4B264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E476C5B"/>
    <w:multiLevelType w:val="hybridMultilevel"/>
    <w:tmpl w:val="712ADF7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7377756F"/>
    <w:multiLevelType w:val="hybridMultilevel"/>
    <w:tmpl w:val="D6341DF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15:restartNumberingAfterBreak="0">
    <w:nsid w:val="73850FE2"/>
    <w:multiLevelType w:val="hybridMultilevel"/>
    <w:tmpl w:val="D6341DF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7688193D"/>
    <w:multiLevelType w:val="hybridMultilevel"/>
    <w:tmpl w:val="A9AA9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8E6721"/>
    <w:multiLevelType w:val="hybridMultilevel"/>
    <w:tmpl w:val="79948CBC"/>
    <w:lvl w:ilvl="0" w:tplc="DC92502E">
      <w:start w:val="5"/>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15:restartNumberingAfterBreak="0">
    <w:nsid w:val="7DDD6BA9"/>
    <w:multiLevelType w:val="singleLevel"/>
    <w:tmpl w:val="24D446DE"/>
    <w:lvl w:ilvl="0">
      <w:start w:val="2005"/>
      <w:numFmt w:val="bullet"/>
      <w:lvlText w:val="-"/>
      <w:lvlJc w:val="left"/>
      <w:pPr>
        <w:tabs>
          <w:tab w:val="num" w:pos="720"/>
        </w:tabs>
        <w:ind w:left="720" w:hanging="360"/>
      </w:pPr>
      <w:rPr>
        <w:rFonts w:hint="default"/>
      </w:rPr>
    </w:lvl>
  </w:abstractNum>
  <w:num w:numId="1">
    <w:abstractNumId w:val="6"/>
  </w:num>
  <w:num w:numId="2">
    <w:abstractNumId w:val="7"/>
  </w:num>
  <w:num w:numId="3">
    <w:abstractNumId w:val="30"/>
  </w:num>
  <w:num w:numId="4">
    <w:abstractNumId w:val="16"/>
  </w:num>
  <w:num w:numId="5">
    <w:abstractNumId w:val="13"/>
  </w:num>
  <w:num w:numId="6">
    <w:abstractNumId w:val="17"/>
  </w:num>
  <w:num w:numId="7">
    <w:abstractNumId w:val="5"/>
  </w:num>
  <w:num w:numId="8">
    <w:abstractNumId w:val="29"/>
  </w:num>
  <w:num w:numId="9">
    <w:abstractNumId w:val="20"/>
  </w:num>
  <w:num w:numId="1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3"/>
  </w:num>
  <w:num w:numId="13">
    <w:abstractNumId w:val="17"/>
  </w:num>
  <w:num w:numId="14">
    <w:abstractNumId w:val="1"/>
  </w:num>
  <w:num w:numId="15">
    <w:abstractNumId w:val="26"/>
  </w:num>
  <w:num w:numId="16">
    <w:abstractNumId w:val="38"/>
  </w:num>
  <w:num w:numId="17">
    <w:abstractNumId w:val="9"/>
  </w:num>
  <w:num w:numId="18">
    <w:abstractNumId w:val="37"/>
  </w:num>
  <w:num w:numId="19">
    <w:abstractNumId w:val="11"/>
  </w:num>
  <w:num w:numId="20">
    <w:abstractNumId w:val="24"/>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33"/>
  </w:num>
  <w:num w:numId="25">
    <w:abstractNumId w:val="36"/>
  </w:num>
  <w:num w:numId="26">
    <w:abstractNumId w:val="31"/>
  </w:num>
  <w:num w:numId="27">
    <w:abstractNumId w:val="22"/>
  </w:num>
  <w:num w:numId="28">
    <w:abstractNumId w:val="10"/>
  </w:num>
  <w:num w:numId="29">
    <w:abstractNumId w:val="21"/>
  </w:num>
  <w:num w:numId="30">
    <w:abstractNumId w:val="12"/>
  </w:num>
  <w:num w:numId="31">
    <w:abstractNumId w:val="18"/>
  </w:num>
  <w:num w:numId="32">
    <w:abstractNumId w:val="8"/>
  </w:num>
  <w:num w:numId="33">
    <w:abstractNumId w:val="35"/>
  </w:num>
  <w:num w:numId="34">
    <w:abstractNumId w:val="34"/>
  </w:num>
  <w:num w:numId="35">
    <w:abstractNumId w:val="15"/>
  </w:num>
  <w:num w:numId="36">
    <w:abstractNumId w:val="2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60F"/>
    <w:rsid w:val="000000A0"/>
    <w:rsid w:val="000000F0"/>
    <w:rsid w:val="00000299"/>
    <w:rsid w:val="00000348"/>
    <w:rsid w:val="00000368"/>
    <w:rsid w:val="0000095B"/>
    <w:rsid w:val="00000A82"/>
    <w:rsid w:val="00000DD7"/>
    <w:rsid w:val="00000F1B"/>
    <w:rsid w:val="00001059"/>
    <w:rsid w:val="0000144C"/>
    <w:rsid w:val="000014A5"/>
    <w:rsid w:val="0000156B"/>
    <w:rsid w:val="00001847"/>
    <w:rsid w:val="00001898"/>
    <w:rsid w:val="0000199C"/>
    <w:rsid w:val="00001A3F"/>
    <w:rsid w:val="00001D17"/>
    <w:rsid w:val="0000215F"/>
    <w:rsid w:val="00002539"/>
    <w:rsid w:val="00002676"/>
    <w:rsid w:val="00002780"/>
    <w:rsid w:val="000027A8"/>
    <w:rsid w:val="0000286F"/>
    <w:rsid w:val="00002AE0"/>
    <w:rsid w:val="00002D68"/>
    <w:rsid w:val="0000309E"/>
    <w:rsid w:val="00003229"/>
    <w:rsid w:val="00003758"/>
    <w:rsid w:val="00003959"/>
    <w:rsid w:val="00003ADE"/>
    <w:rsid w:val="00003C2D"/>
    <w:rsid w:val="00003F5E"/>
    <w:rsid w:val="00003F93"/>
    <w:rsid w:val="0000443E"/>
    <w:rsid w:val="00004521"/>
    <w:rsid w:val="00004996"/>
    <w:rsid w:val="00004B1B"/>
    <w:rsid w:val="00004FD8"/>
    <w:rsid w:val="000051A1"/>
    <w:rsid w:val="000052C1"/>
    <w:rsid w:val="0000539A"/>
    <w:rsid w:val="00005790"/>
    <w:rsid w:val="0000589E"/>
    <w:rsid w:val="0000598B"/>
    <w:rsid w:val="00005ACE"/>
    <w:rsid w:val="00005D53"/>
    <w:rsid w:val="000063C3"/>
    <w:rsid w:val="00006627"/>
    <w:rsid w:val="000067D9"/>
    <w:rsid w:val="00006AA0"/>
    <w:rsid w:val="000070A8"/>
    <w:rsid w:val="00007283"/>
    <w:rsid w:val="000075D5"/>
    <w:rsid w:val="000079D9"/>
    <w:rsid w:val="00007AAB"/>
    <w:rsid w:val="00007C63"/>
    <w:rsid w:val="00007ECF"/>
    <w:rsid w:val="000102E7"/>
    <w:rsid w:val="000103C5"/>
    <w:rsid w:val="000107D3"/>
    <w:rsid w:val="00010F69"/>
    <w:rsid w:val="0001115E"/>
    <w:rsid w:val="00011335"/>
    <w:rsid w:val="00011543"/>
    <w:rsid w:val="0001189B"/>
    <w:rsid w:val="000118EF"/>
    <w:rsid w:val="00011A4E"/>
    <w:rsid w:val="00011C05"/>
    <w:rsid w:val="00011C4A"/>
    <w:rsid w:val="00011D3B"/>
    <w:rsid w:val="00011F05"/>
    <w:rsid w:val="00012233"/>
    <w:rsid w:val="00012278"/>
    <w:rsid w:val="00012307"/>
    <w:rsid w:val="000125C8"/>
    <w:rsid w:val="00012D49"/>
    <w:rsid w:val="000130CC"/>
    <w:rsid w:val="0001321B"/>
    <w:rsid w:val="00013610"/>
    <w:rsid w:val="00013D64"/>
    <w:rsid w:val="00014315"/>
    <w:rsid w:val="00014BCD"/>
    <w:rsid w:val="00014CE1"/>
    <w:rsid w:val="00015275"/>
    <w:rsid w:val="00015BB8"/>
    <w:rsid w:val="00015FAE"/>
    <w:rsid w:val="00016343"/>
    <w:rsid w:val="000163BD"/>
    <w:rsid w:val="000163D9"/>
    <w:rsid w:val="000166B9"/>
    <w:rsid w:val="00016A82"/>
    <w:rsid w:val="00017358"/>
    <w:rsid w:val="00017481"/>
    <w:rsid w:val="00017EDE"/>
    <w:rsid w:val="0002002B"/>
    <w:rsid w:val="0002023A"/>
    <w:rsid w:val="000203B2"/>
    <w:rsid w:val="00020450"/>
    <w:rsid w:val="0002049C"/>
    <w:rsid w:val="0002075A"/>
    <w:rsid w:val="00020AB9"/>
    <w:rsid w:val="0002100C"/>
    <w:rsid w:val="00021285"/>
    <w:rsid w:val="0002171E"/>
    <w:rsid w:val="00021817"/>
    <w:rsid w:val="00021BE7"/>
    <w:rsid w:val="00022017"/>
    <w:rsid w:val="000221B7"/>
    <w:rsid w:val="00022851"/>
    <w:rsid w:val="00022B11"/>
    <w:rsid w:val="000230BC"/>
    <w:rsid w:val="00023A63"/>
    <w:rsid w:val="00023AFF"/>
    <w:rsid w:val="00023DBE"/>
    <w:rsid w:val="000240A8"/>
    <w:rsid w:val="000241D3"/>
    <w:rsid w:val="000242DE"/>
    <w:rsid w:val="000243C3"/>
    <w:rsid w:val="00024742"/>
    <w:rsid w:val="0002476E"/>
    <w:rsid w:val="00024C89"/>
    <w:rsid w:val="00024F77"/>
    <w:rsid w:val="000251CF"/>
    <w:rsid w:val="00025739"/>
    <w:rsid w:val="00025906"/>
    <w:rsid w:val="00025BFC"/>
    <w:rsid w:val="000265C6"/>
    <w:rsid w:val="00026E08"/>
    <w:rsid w:val="00027232"/>
    <w:rsid w:val="0002731A"/>
    <w:rsid w:val="00027631"/>
    <w:rsid w:val="000277A5"/>
    <w:rsid w:val="000278F4"/>
    <w:rsid w:val="00027C1A"/>
    <w:rsid w:val="00027CE4"/>
    <w:rsid w:val="00030744"/>
    <w:rsid w:val="00030884"/>
    <w:rsid w:val="00030B0A"/>
    <w:rsid w:val="00030D3D"/>
    <w:rsid w:val="00030D73"/>
    <w:rsid w:val="00030FAC"/>
    <w:rsid w:val="00031312"/>
    <w:rsid w:val="0003167E"/>
    <w:rsid w:val="00031752"/>
    <w:rsid w:val="00031D4B"/>
    <w:rsid w:val="00031F4F"/>
    <w:rsid w:val="00031F6B"/>
    <w:rsid w:val="00031FEE"/>
    <w:rsid w:val="00032118"/>
    <w:rsid w:val="0003248C"/>
    <w:rsid w:val="000326EE"/>
    <w:rsid w:val="000328D9"/>
    <w:rsid w:val="00032BFF"/>
    <w:rsid w:val="00033A56"/>
    <w:rsid w:val="00033AF5"/>
    <w:rsid w:val="00033B90"/>
    <w:rsid w:val="00033E40"/>
    <w:rsid w:val="00034114"/>
    <w:rsid w:val="00034416"/>
    <w:rsid w:val="00034668"/>
    <w:rsid w:val="000347EB"/>
    <w:rsid w:val="00034C66"/>
    <w:rsid w:val="0003507E"/>
    <w:rsid w:val="0003511C"/>
    <w:rsid w:val="00035495"/>
    <w:rsid w:val="0003558E"/>
    <w:rsid w:val="00035982"/>
    <w:rsid w:val="00035BB7"/>
    <w:rsid w:val="00035D78"/>
    <w:rsid w:val="00035EF0"/>
    <w:rsid w:val="00036038"/>
    <w:rsid w:val="00036430"/>
    <w:rsid w:val="00036508"/>
    <w:rsid w:val="000365D6"/>
    <w:rsid w:val="0003695F"/>
    <w:rsid w:val="00037711"/>
    <w:rsid w:val="000379C6"/>
    <w:rsid w:val="00037A3E"/>
    <w:rsid w:val="000400A6"/>
    <w:rsid w:val="000407FE"/>
    <w:rsid w:val="00040C19"/>
    <w:rsid w:val="00040C2A"/>
    <w:rsid w:val="000411F2"/>
    <w:rsid w:val="000412AC"/>
    <w:rsid w:val="00041576"/>
    <w:rsid w:val="0004187E"/>
    <w:rsid w:val="00041B69"/>
    <w:rsid w:val="00041CF0"/>
    <w:rsid w:val="00041D02"/>
    <w:rsid w:val="00041DDF"/>
    <w:rsid w:val="0004228D"/>
    <w:rsid w:val="0004231F"/>
    <w:rsid w:val="000424C7"/>
    <w:rsid w:val="000426EB"/>
    <w:rsid w:val="00042A9C"/>
    <w:rsid w:val="00042D6B"/>
    <w:rsid w:val="00042FD7"/>
    <w:rsid w:val="00043371"/>
    <w:rsid w:val="0004340B"/>
    <w:rsid w:val="0004363B"/>
    <w:rsid w:val="00043722"/>
    <w:rsid w:val="000439AC"/>
    <w:rsid w:val="00043D34"/>
    <w:rsid w:val="00043EA4"/>
    <w:rsid w:val="000440F8"/>
    <w:rsid w:val="0004441A"/>
    <w:rsid w:val="00044537"/>
    <w:rsid w:val="000445C4"/>
    <w:rsid w:val="00044A8E"/>
    <w:rsid w:val="00044DC8"/>
    <w:rsid w:val="00045293"/>
    <w:rsid w:val="00045BBB"/>
    <w:rsid w:val="00045C79"/>
    <w:rsid w:val="00045E7E"/>
    <w:rsid w:val="00045F1E"/>
    <w:rsid w:val="000462EE"/>
    <w:rsid w:val="00046BC3"/>
    <w:rsid w:val="00046F68"/>
    <w:rsid w:val="000473C6"/>
    <w:rsid w:val="000474B2"/>
    <w:rsid w:val="00047679"/>
    <w:rsid w:val="000476AA"/>
    <w:rsid w:val="000476BB"/>
    <w:rsid w:val="0004796A"/>
    <w:rsid w:val="0004797E"/>
    <w:rsid w:val="00047AEE"/>
    <w:rsid w:val="00047B9C"/>
    <w:rsid w:val="00047CB7"/>
    <w:rsid w:val="00047DE1"/>
    <w:rsid w:val="000501AE"/>
    <w:rsid w:val="000503C8"/>
    <w:rsid w:val="000503EF"/>
    <w:rsid w:val="00051AED"/>
    <w:rsid w:val="00051CDA"/>
    <w:rsid w:val="00052089"/>
    <w:rsid w:val="00052571"/>
    <w:rsid w:val="00052F97"/>
    <w:rsid w:val="00053042"/>
    <w:rsid w:val="00053137"/>
    <w:rsid w:val="00053365"/>
    <w:rsid w:val="000534CC"/>
    <w:rsid w:val="0005373E"/>
    <w:rsid w:val="000537E6"/>
    <w:rsid w:val="000539D8"/>
    <w:rsid w:val="00053CF7"/>
    <w:rsid w:val="00054639"/>
    <w:rsid w:val="00054A03"/>
    <w:rsid w:val="00054BA9"/>
    <w:rsid w:val="00054F37"/>
    <w:rsid w:val="00055ACD"/>
    <w:rsid w:val="00055C1E"/>
    <w:rsid w:val="000567BE"/>
    <w:rsid w:val="000567FF"/>
    <w:rsid w:val="0005680C"/>
    <w:rsid w:val="00056823"/>
    <w:rsid w:val="000568EB"/>
    <w:rsid w:val="00056973"/>
    <w:rsid w:val="00056F4E"/>
    <w:rsid w:val="0005707D"/>
    <w:rsid w:val="00057378"/>
    <w:rsid w:val="0005737A"/>
    <w:rsid w:val="00057611"/>
    <w:rsid w:val="00057991"/>
    <w:rsid w:val="00057DB9"/>
    <w:rsid w:val="00057EEA"/>
    <w:rsid w:val="0006018B"/>
    <w:rsid w:val="00060362"/>
    <w:rsid w:val="000609E5"/>
    <w:rsid w:val="00060BEF"/>
    <w:rsid w:val="00060D94"/>
    <w:rsid w:val="00060EDC"/>
    <w:rsid w:val="00060EFE"/>
    <w:rsid w:val="00060F85"/>
    <w:rsid w:val="00061238"/>
    <w:rsid w:val="0006189F"/>
    <w:rsid w:val="00061A04"/>
    <w:rsid w:val="00061AAB"/>
    <w:rsid w:val="00061B26"/>
    <w:rsid w:val="0006252C"/>
    <w:rsid w:val="00062849"/>
    <w:rsid w:val="00062CB7"/>
    <w:rsid w:val="00062F14"/>
    <w:rsid w:val="0006481B"/>
    <w:rsid w:val="0006499B"/>
    <w:rsid w:val="00064A0B"/>
    <w:rsid w:val="00064B43"/>
    <w:rsid w:val="00064D14"/>
    <w:rsid w:val="00064D56"/>
    <w:rsid w:val="00064EA6"/>
    <w:rsid w:val="00064EB7"/>
    <w:rsid w:val="000655A8"/>
    <w:rsid w:val="000656DE"/>
    <w:rsid w:val="000658BE"/>
    <w:rsid w:val="000659EC"/>
    <w:rsid w:val="00065BA8"/>
    <w:rsid w:val="00065F44"/>
    <w:rsid w:val="000668A1"/>
    <w:rsid w:val="0006696D"/>
    <w:rsid w:val="00066ABC"/>
    <w:rsid w:val="00066D46"/>
    <w:rsid w:val="000672C8"/>
    <w:rsid w:val="000673BA"/>
    <w:rsid w:val="00067505"/>
    <w:rsid w:val="00067B97"/>
    <w:rsid w:val="00067E84"/>
    <w:rsid w:val="00070124"/>
    <w:rsid w:val="00070709"/>
    <w:rsid w:val="00070791"/>
    <w:rsid w:val="00070962"/>
    <w:rsid w:val="00070B78"/>
    <w:rsid w:val="00070D33"/>
    <w:rsid w:val="00070E6E"/>
    <w:rsid w:val="0007103C"/>
    <w:rsid w:val="0007131C"/>
    <w:rsid w:val="000718A0"/>
    <w:rsid w:val="000722B2"/>
    <w:rsid w:val="000724EC"/>
    <w:rsid w:val="000724F9"/>
    <w:rsid w:val="0007296A"/>
    <w:rsid w:val="00072AAF"/>
    <w:rsid w:val="00072BD7"/>
    <w:rsid w:val="00072E86"/>
    <w:rsid w:val="00072F25"/>
    <w:rsid w:val="00073092"/>
    <w:rsid w:val="00073AE2"/>
    <w:rsid w:val="00073C68"/>
    <w:rsid w:val="00073D53"/>
    <w:rsid w:val="00073EC7"/>
    <w:rsid w:val="00074163"/>
    <w:rsid w:val="000744E2"/>
    <w:rsid w:val="00074CC1"/>
    <w:rsid w:val="00074D2D"/>
    <w:rsid w:val="000751B7"/>
    <w:rsid w:val="00075831"/>
    <w:rsid w:val="00075B33"/>
    <w:rsid w:val="00075C02"/>
    <w:rsid w:val="00075E40"/>
    <w:rsid w:val="00076043"/>
    <w:rsid w:val="000761BC"/>
    <w:rsid w:val="000761FA"/>
    <w:rsid w:val="00076284"/>
    <w:rsid w:val="000763BB"/>
    <w:rsid w:val="00076555"/>
    <w:rsid w:val="00076923"/>
    <w:rsid w:val="00077779"/>
    <w:rsid w:val="000777FC"/>
    <w:rsid w:val="00077D86"/>
    <w:rsid w:val="00080120"/>
    <w:rsid w:val="00080395"/>
    <w:rsid w:val="00080400"/>
    <w:rsid w:val="00080678"/>
    <w:rsid w:val="00080B00"/>
    <w:rsid w:val="00080FBD"/>
    <w:rsid w:val="000811BF"/>
    <w:rsid w:val="000814EB"/>
    <w:rsid w:val="00081B9A"/>
    <w:rsid w:val="00081C36"/>
    <w:rsid w:val="00081EDA"/>
    <w:rsid w:val="00082422"/>
    <w:rsid w:val="000827CC"/>
    <w:rsid w:val="00082A1C"/>
    <w:rsid w:val="00082B04"/>
    <w:rsid w:val="00082CA4"/>
    <w:rsid w:val="00082D4C"/>
    <w:rsid w:val="00082FDB"/>
    <w:rsid w:val="00083761"/>
    <w:rsid w:val="00083782"/>
    <w:rsid w:val="000838D4"/>
    <w:rsid w:val="00083A07"/>
    <w:rsid w:val="00083B11"/>
    <w:rsid w:val="00083C2C"/>
    <w:rsid w:val="00083DC4"/>
    <w:rsid w:val="00083E59"/>
    <w:rsid w:val="0008419B"/>
    <w:rsid w:val="00084559"/>
    <w:rsid w:val="0008467B"/>
    <w:rsid w:val="000846D3"/>
    <w:rsid w:val="00084CB4"/>
    <w:rsid w:val="00084FD1"/>
    <w:rsid w:val="000851A8"/>
    <w:rsid w:val="000855FD"/>
    <w:rsid w:val="00085B48"/>
    <w:rsid w:val="000861D1"/>
    <w:rsid w:val="00086246"/>
    <w:rsid w:val="00086A9E"/>
    <w:rsid w:val="00086EAD"/>
    <w:rsid w:val="00086F8A"/>
    <w:rsid w:val="00087666"/>
    <w:rsid w:val="000878BF"/>
    <w:rsid w:val="00087D53"/>
    <w:rsid w:val="0009055E"/>
    <w:rsid w:val="0009064D"/>
    <w:rsid w:val="00090A67"/>
    <w:rsid w:val="00090B25"/>
    <w:rsid w:val="00090FF3"/>
    <w:rsid w:val="0009135A"/>
    <w:rsid w:val="00091B18"/>
    <w:rsid w:val="00091BA2"/>
    <w:rsid w:val="00091CDB"/>
    <w:rsid w:val="000920CD"/>
    <w:rsid w:val="000926E6"/>
    <w:rsid w:val="000928F6"/>
    <w:rsid w:val="00092E44"/>
    <w:rsid w:val="00092F10"/>
    <w:rsid w:val="00093127"/>
    <w:rsid w:val="0009319F"/>
    <w:rsid w:val="00093362"/>
    <w:rsid w:val="000936EE"/>
    <w:rsid w:val="00093861"/>
    <w:rsid w:val="00093D49"/>
    <w:rsid w:val="00093E09"/>
    <w:rsid w:val="00094071"/>
    <w:rsid w:val="00094290"/>
    <w:rsid w:val="0009435F"/>
    <w:rsid w:val="00094474"/>
    <w:rsid w:val="00094569"/>
    <w:rsid w:val="00094580"/>
    <w:rsid w:val="00094840"/>
    <w:rsid w:val="00094D9D"/>
    <w:rsid w:val="00094E5A"/>
    <w:rsid w:val="00094F88"/>
    <w:rsid w:val="000952B8"/>
    <w:rsid w:val="00095A24"/>
    <w:rsid w:val="000961D5"/>
    <w:rsid w:val="000965E1"/>
    <w:rsid w:val="00096604"/>
    <w:rsid w:val="000967EF"/>
    <w:rsid w:val="00096B34"/>
    <w:rsid w:val="00096D48"/>
    <w:rsid w:val="00096E62"/>
    <w:rsid w:val="00096F74"/>
    <w:rsid w:val="00097107"/>
    <w:rsid w:val="00097125"/>
    <w:rsid w:val="00097134"/>
    <w:rsid w:val="000977DD"/>
    <w:rsid w:val="00097A36"/>
    <w:rsid w:val="00097C2F"/>
    <w:rsid w:val="00097D94"/>
    <w:rsid w:val="00097E3A"/>
    <w:rsid w:val="000A00C0"/>
    <w:rsid w:val="000A0677"/>
    <w:rsid w:val="000A0B03"/>
    <w:rsid w:val="000A0B6E"/>
    <w:rsid w:val="000A11ED"/>
    <w:rsid w:val="000A17CE"/>
    <w:rsid w:val="000A17D1"/>
    <w:rsid w:val="000A238C"/>
    <w:rsid w:val="000A2EBA"/>
    <w:rsid w:val="000A384C"/>
    <w:rsid w:val="000A38BE"/>
    <w:rsid w:val="000A38E8"/>
    <w:rsid w:val="000A391B"/>
    <w:rsid w:val="000A3933"/>
    <w:rsid w:val="000A3B69"/>
    <w:rsid w:val="000A3C7C"/>
    <w:rsid w:val="000A410F"/>
    <w:rsid w:val="000A4837"/>
    <w:rsid w:val="000A4877"/>
    <w:rsid w:val="000A5437"/>
    <w:rsid w:val="000A55C3"/>
    <w:rsid w:val="000A55FD"/>
    <w:rsid w:val="000A567D"/>
    <w:rsid w:val="000A5790"/>
    <w:rsid w:val="000A598F"/>
    <w:rsid w:val="000A5A3A"/>
    <w:rsid w:val="000A6A15"/>
    <w:rsid w:val="000A6A51"/>
    <w:rsid w:val="000A6BB1"/>
    <w:rsid w:val="000A6CF8"/>
    <w:rsid w:val="000A70B8"/>
    <w:rsid w:val="000A7319"/>
    <w:rsid w:val="000A757F"/>
    <w:rsid w:val="000A7A08"/>
    <w:rsid w:val="000B0088"/>
    <w:rsid w:val="000B0226"/>
    <w:rsid w:val="000B059F"/>
    <w:rsid w:val="000B0623"/>
    <w:rsid w:val="000B062B"/>
    <w:rsid w:val="000B0D7F"/>
    <w:rsid w:val="000B0E25"/>
    <w:rsid w:val="000B0F1A"/>
    <w:rsid w:val="000B0F90"/>
    <w:rsid w:val="000B1502"/>
    <w:rsid w:val="000B1A07"/>
    <w:rsid w:val="000B1DAB"/>
    <w:rsid w:val="000B235A"/>
    <w:rsid w:val="000B244C"/>
    <w:rsid w:val="000B24CC"/>
    <w:rsid w:val="000B251B"/>
    <w:rsid w:val="000B2731"/>
    <w:rsid w:val="000B273A"/>
    <w:rsid w:val="000B27D1"/>
    <w:rsid w:val="000B2B02"/>
    <w:rsid w:val="000B2D4C"/>
    <w:rsid w:val="000B2E2E"/>
    <w:rsid w:val="000B2E3D"/>
    <w:rsid w:val="000B2F22"/>
    <w:rsid w:val="000B336E"/>
    <w:rsid w:val="000B3DE6"/>
    <w:rsid w:val="000B3F0F"/>
    <w:rsid w:val="000B41AA"/>
    <w:rsid w:val="000B444E"/>
    <w:rsid w:val="000B4802"/>
    <w:rsid w:val="000B485F"/>
    <w:rsid w:val="000B4B71"/>
    <w:rsid w:val="000B4C0C"/>
    <w:rsid w:val="000B4E13"/>
    <w:rsid w:val="000B4EA5"/>
    <w:rsid w:val="000B50B3"/>
    <w:rsid w:val="000B52ED"/>
    <w:rsid w:val="000B56EA"/>
    <w:rsid w:val="000B57CB"/>
    <w:rsid w:val="000B57DB"/>
    <w:rsid w:val="000B59B9"/>
    <w:rsid w:val="000B5ACF"/>
    <w:rsid w:val="000B5D1F"/>
    <w:rsid w:val="000B5D69"/>
    <w:rsid w:val="000B5EF5"/>
    <w:rsid w:val="000B5F26"/>
    <w:rsid w:val="000B602D"/>
    <w:rsid w:val="000B650A"/>
    <w:rsid w:val="000B66FE"/>
    <w:rsid w:val="000B679B"/>
    <w:rsid w:val="000B67F2"/>
    <w:rsid w:val="000B6ABC"/>
    <w:rsid w:val="000B6B24"/>
    <w:rsid w:val="000B6E0F"/>
    <w:rsid w:val="000B6E6F"/>
    <w:rsid w:val="000B70C9"/>
    <w:rsid w:val="000B7139"/>
    <w:rsid w:val="000B7749"/>
    <w:rsid w:val="000B77CD"/>
    <w:rsid w:val="000B7827"/>
    <w:rsid w:val="000B7A55"/>
    <w:rsid w:val="000B7C69"/>
    <w:rsid w:val="000B7D44"/>
    <w:rsid w:val="000B7EBF"/>
    <w:rsid w:val="000C00F0"/>
    <w:rsid w:val="000C041F"/>
    <w:rsid w:val="000C0A44"/>
    <w:rsid w:val="000C0B28"/>
    <w:rsid w:val="000C0CEA"/>
    <w:rsid w:val="000C0E2E"/>
    <w:rsid w:val="000C1FE2"/>
    <w:rsid w:val="000C2088"/>
    <w:rsid w:val="000C2F20"/>
    <w:rsid w:val="000C2FC3"/>
    <w:rsid w:val="000C35F5"/>
    <w:rsid w:val="000C3CD4"/>
    <w:rsid w:val="000C3D04"/>
    <w:rsid w:val="000C3D93"/>
    <w:rsid w:val="000C40D6"/>
    <w:rsid w:val="000C4CBA"/>
    <w:rsid w:val="000C4D22"/>
    <w:rsid w:val="000C4E2D"/>
    <w:rsid w:val="000C4EFC"/>
    <w:rsid w:val="000C50CB"/>
    <w:rsid w:val="000C50E8"/>
    <w:rsid w:val="000C52E1"/>
    <w:rsid w:val="000C5388"/>
    <w:rsid w:val="000C53B8"/>
    <w:rsid w:val="000C5462"/>
    <w:rsid w:val="000C5C0F"/>
    <w:rsid w:val="000C5E58"/>
    <w:rsid w:val="000C60AA"/>
    <w:rsid w:val="000C614E"/>
    <w:rsid w:val="000C6200"/>
    <w:rsid w:val="000C64B0"/>
    <w:rsid w:val="000C65E1"/>
    <w:rsid w:val="000C6907"/>
    <w:rsid w:val="000C6CCF"/>
    <w:rsid w:val="000C710F"/>
    <w:rsid w:val="000C726A"/>
    <w:rsid w:val="000C747D"/>
    <w:rsid w:val="000C7975"/>
    <w:rsid w:val="000C7F0D"/>
    <w:rsid w:val="000D0881"/>
    <w:rsid w:val="000D0C17"/>
    <w:rsid w:val="000D0F7A"/>
    <w:rsid w:val="000D1826"/>
    <w:rsid w:val="000D189E"/>
    <w:rsid w:val="000D1ED7"/>
    <w:rsid w:val="000D279D"/>
    <w:rsid w:val="000D2D8E"/>
    <w:rsid w:val="000D3AAE"/>
    <w:rsid w:val="000D4030"/>
    <w:rsid w:val="000D4164"/>
    <w:rsid w:val="000D44D0"/>
    <w:rsid w:val="000D460F"/>
    <w:rsid w:val="000D4726"/>
    <w:rsid w:val="000D4757"/>
    <w:rsid w:val="000D47CD"/>
    <w:rsid w:val="000D49A3"/>
    <w:rsid w:val="000D5393"/>
    <w:rsid w:val="000D55C1"/>
    <w:rsid w:val="000D588D"/>
    <w:rsid w:val="000D6028"/>
    <w:rsid w:val="000D6124"/>
    <w:rsid w:val="000D6190"/>
    <w:rsid w:val="000D66CB"/>
    <w:rsid w:val="000D693C"/>
    <w:rsid w:val="000D6AE5"/>
    <w:rsid w:val="000D6BB9"/>
    <w:rsid w:val="000D6C7B"/>
    <w:rsid w:val="000D6C7C"/>
    <w:rsid w:val="000D6D09"/>
    <w:rsid w:val="000D70F2"/>
    <w:rsid w:val="000D7CCB"/>
    <w:rsid w:val="000D7E8E"/>
    <w:rsid w:val="000D7EFF"/>
    <w:rsid w:val="000E01A6"/>
    <w:rsid w:val="000E025B"/>
    <w:rsid w:val="000E0662"/>
    <w:rsid w:val="000E075D"/>
    <w:rsid w:val="000E0CAE"/>
    <w:rsid w:val="000E0E6E"/>
    <w:rsid w:val="000E1071"/>
    <w:rsid w:val="000E1079"/>
    <w:rsid w:val="000E15DD"/>
    <w:rsid w:val="000E15F9"/>
    <w:rsid w:val="000E1A24"/>
    <w:rsid w:val="000E2163"/>
    <w:rsid w:val="000E22DF"/>
    <w:rsid w:val="000E2514"/>
    <w:rsid w:val="000E27ED"/>
    <w:rsid w:val="000E32A3"/>
    <w:rsid w:val="000E341B"/>
    <w:rsid w:val="000E34A8"/>
    <w:rsid w:val="000E3980"/>
    <w:rsid w:val="000E398D"/>
    <w:rsid w:val="000E3AE7"/>
    <w:rsid w:val="000E412E"/>
    <w:rsid w:val="000E4134"/>
    <w:rsid w:val="000E42AD"/>
    <w:rsid w:val="000E4368"/>
    <w:rsid w:val="000E43B4"/>
    <w:rsid w:val="000E43BC"/>
    <w:rsid w:val="000E4832"/>
    <w:rsid w:val="000E49EA"/>
    <w:rsid w:val="000E4DD4"/>
    <w:rsid w:val="000E4F64"/>
    <w:rsid w:val="000E51FC"/>
    <w:rsid w:val="000E5824"/>
    <w:rsid w:val="000E5F7D"/>
    <w:rsid w:val="000E60CD"/>
    <w:rsid w:val="000E633E"/>
    <w:rsid w:val="000E6787"/>
    <w:rsid w:val="000E67F1"/>
    <w:rsid w:val="000E76C9"/>
    <w:rsid w:val="000E7762"/>
    <w:rsid w:val="000E7897"/>
    <w:rsid w:val="000E7C4F"/>
    <w:rsid w:val="000F048C"/>
    <w:rsid w:val="000F04E0"/>
    <w:rsid w:val="000F04F1"/>
    <w:rsid w:val="000F0A8E"/>
    <w:rsid w:val="000F1636"/>
    <w:rsid w:val="000F172C"/>
    <w:rsid w:val="000F1B4D"/>
    <w:rsid w:val="000F1BA4"/>
    <w:rsid w:val="000F1E98"/>
    <w:rsid w:val="000F2BCD"/>
    <w:rsid w:val="000F2C3B"/>
    <w:rsid w:val="000F3241"/>
    <w:rsid w:val="000F327B"/>
    <w:rsid w:val="000F32F2"/>
    <w:rsid w:val="000F34E4"/>
    <w:rsid w:val="000F355C"/>
    <w:rsid w:val="000F36F9"/>
    <w:rsid w:val="000F37F1"/>
    <w:rsid w:val="000F3BFB"/>
    <w:rsid w:val="000F3D05"/>
    <w:rsid w:val="000F4218"/>
    <w:rsid w:val="000F43C4"/>
    <w:rsid w:val="000F4443"/>
    <w:rsid w:val="000F487F"/>
    <w:rsid w:val="000F48DD"/>
    <w:rsid w:val="000F4B51"/>
    <w:rsid w:val="000F4BAD"/>
    <w:rsid w:val="000F4BE4"/>
    <w:rsid w:val="000F4E63"/>
    <w:rsid w:val="000F4ECE"/>
    <w:rsid w:val="000F5199"/>
    <w:rsid w:val="000F5587"/>
    <w:rsid w:val="000F5B5D"/>
    <w:rsid w:val="000F5BAC"/>
    <w:rsid w:val="000F5E21"/>
    <w:rsid w:val="000F6065"/>
    <w:rsid w:val="000F6093"/>
    <w:rsid w:val="000F6D5F"/>
    <w:rsid w:val="000F7478"/>
    <w:rsid w:val="000F7626"/>
    <w:rsid w:val="000F764E"/>
    <w:rsid w:val="000F7791"/>
    <w:rsid w:val="000F7E3C"/>
    <w:rsid w:val="000F7E49"/>
    <w:rsid w:val="000F7EAF"/>
    <w:rsid w:val="000F7EB2"/>
    <w:rsid w:val="001000D4"/>
    <w:rsid w:val="00100224"/>
    <w:rsid w:val="00100599"/>
    <w:rsid w:val="00100744"/>
    <w:rsid w:val="00100D24"/>
    <w:rsid w:val="00100F1F"/>
    <w:rsid w:val="00100FA6"/>
    <w:rsid w:val="00101360"/>
    <w:rsid w:val="00101DA6"/>
    <w:rsid w:val="00101E40"/>
    <w:rsid w:val="00101EB7"/>
    <w:rsid w:val="00102515"/>
    <w:rsid w:val="00102C43"/>
    <w:rsid w:val="00103033"/>
    <w:rsid w:val="001030B7"/>
    <w:rsid w:val="00103C8E"/>
    <w:rsid w:val="00104064"/>
    <w:rsid w:val="0010466E"/>
    <w:rsid w:val="00104874"/>
    <w:rsid w:val="00104965"/>
    <w:rsid w:val="00105590"/>
    <w:rsid w:val="001056EE"/>
    <w:rsid w:val="00105D09"/>
    <w:rsid w:val="00106020"/>
    <w:rsid w:val="00106073"/>
    <w:rsid w:val="00106A43"/>
    <w:rsid w:val="00106D9D"/>
    <w:rsid w:val="00106E49"/>
    <w:rsid w:val="001072B2"/>
    <w:rsid w:val="001073F3"/>
    <w:rsid w:val="00107656"/>
    <w:rsid w:val="00107CB3"/>
    <w:rsid w:val="0011035C"/>
    <w:rsid w:val="00110364"/>
    <w:rsid w:val="00110391"/>
    <w:rsid w:val="001106D4"/>
    <w:rsid w:val="001108CC"/>
    <w:rsid w:val="00110986"/>
    <w:rsid w:val="0011153F"/>
    <w:rsid w:val="00111A66"/>
    <w:rsid w:val="001127BB"/>
    <w:rsid w:val="001129A7"/>
    <w:rsid w:val="00112AF2"/>
    <w:rsid w:val="00112CBA"/>
    <w:rsid w:val="00112ED2"/>
    <w:rsid w:val="00113327"/>
    <w:rsid w:val="001136FE"/>
    <w:rsid w:val="00113ABF"/>
    <w:rsid w:val="00113FC6"/>
    <w:rsid w:val="001141D4"/>
    <w:rsid w:val="00114EA9"/>
    <w:rsid w:val="00114F68"/>
    <w:rsid w:val="00115151"/>
    <w:rsid w:val="001151EB"/>
    <w:rsid w:val="001153B9"/>
    <w:rsid w:val="00115506"/>
    <w:rsid w:val="0011553B"/>
    <w:rsid w:val="001160AF"/>
    <w:rsid w:val="0011631C"/>
    <w:rsid w:val="00116739"/>
    <w:rsid w:val="00116D71"/>
    <w:rsid w:val="001171AA"/>
    <w:rsid w:val="001172B3"/>
    <w:rsid w:val="0011747B"/>
    <w:rsid w:val="001176F3"/>
    <w:rsid w:val="00117C5E"/>
    <w:rsid w:val="00117C94"/>
    <w:rsid w:val="00120188"/>
    <w:rsid w:val="001203B9"/>
    <w:rsid w:val="00120426"/>
    <w:rsid w:val="00120A8C"/>
    <w:rsid w:val="00121126"/>
    <w:rsid w:val="00121131"/>
    <w:rsid w:val="00121150"/>
    <w:rsid w:val="001212A9"/>
    <w:rsid w:val="00121378"/>
    <w:rsid w:val="001213EC"/>
    <w:rsid w:val="001214CF"/>
    <w:rsid w:val="001217BF"/>
    <w:rsid w:val="001218EE"/>
    <w:rsid w:val="00121CBF"/>
    <w:rsid w:val="00121DE4"/>
    <w:rsid w:val="001226B0"/>
    <w:rsid w:val="00122725"/>
    <w:rsid w:val="00122C6A"/>
    <w:rsid w:val="00122EF1"/>
    <w:rsid w:val="00123428"/>
    <w:rsid w:val="0012398A"/>
    <w:rsid w:val="00123B12"/>
    <w:rsid w:val="00123E35"/>
    <w:rsid w:val="00123FBA"/>
    <w:rsid w:val="001240FB"/>
    <w:rsid w:val="001242F4"/>
    <w:rsid w:val="00124784"/>
    <w:rsid w:val="00124918"/>
    <w:rsid w:val="00124AAD"/>
    <w:rsid w:val="00124BC7"/>
    <w:rsid w:val="00125035"/>
    <w:rsid w:val="00125975"/>
    <w:rsid w:val="00125AF6"/>
    <w:rsid w:val="00125D09"/>
    <w:rsid w:val="00125E4A"/>
    <w:rsid w:val="00125F3C"/>
    <w:rsid w:val="00125F5C"/>
    <w:rsid w:val="001261B0"/>
    <w:rsid w:val="0012640F"/>
    <w:rsid w:val="001264B7"/>
    <w:rsid w:val="00126679"/>
    <w:rsid w:val="001267A4"/>
    <w:rsid w:val="0012688C"/>
    <w:rsid w:val="00127318"/>
    <w:rsid w:val="00127AF8"/>
    <w:rsid w:val="001301AC"/>
    <w:rsid w:val="001304B9"/>
    <w:rsid w:val="001305E0"/>
    <w:rsid w:val="00130A93"/>
    <w:rsid w:val="00131093"/>
    <w:rsid w:val="001313DF"/>
    <w:rsid w:val="00131815"/>
    <w:rsid w:val="00131BB6"/>
    <w:rsid w:val="00131BDD"/>
    <w:rsid w:val="00131E1E"/>
    <w:rsid w:val="00131E20"/>
    <w:rsid w:val="001323FD"/>
    <w:rsid w:val="00132657"/>
    <w:rsid w:val="001328E9"/>
    <w:rsid w:val="0013300F"/>
    <w:rsid w:val="00133102"/>
    <w:rsid w:val="00133369"/>
    <w:rsid w:val="0013339E"/>
    <w:rsid w:val="001335F4"/>
    <w:rsid w:val="00133741"/>
    <w:rsid w:val="001337B3"/>
    <w:rsid w:val="00133A36"/>
    <w:rsid w:val="00133BFC"/>
    <w:rsid w:val="00133CBD"/>
    <w:rsid w:val="00133CDD"/>
    <w:rsid w:val="00134125"/>
    <w:rsid w:val="00134288"/>
    <w:rsid w:val="00134598"/>
    <w:rsid w:val="0013469A"/>
    <w:rsid w:val="00134D51"/>
    <w:rsid w:val="00135212"/>
    <w:rsid w:val="001354EC"/>
    <w:rsid w:val="001355D3"/>
    <w:rsid w:val="0013567B"/>
    <w:rsid w:val="00135AC3"/>
    <w:rsid w:val="00135E61"/>
    <w:rsid w:val="00135F1B"/>
    <w:rsid w:val="00135F93"/>
    <w:rsid w:val="001364E7"/>
    <w:rsid w:val="00136A67"/>
    <w:rsid w:val="00136E09"/>
    <w:rsid w:val="00136F4F"/>
    <w:rsid w:val="001372DC"/>
    <w:rsid w:val="0013775E"/>
    <w:rsid w:val="001377CD"/>
    <w:rsid w:val="001378A6"/>
    <w:rsid w:val="00137937"/>
    <w:rsid w:val="00137F8E"/>
    <w:rsid w:val="001404E7"/>
    <w:rsid w:val="00140706"/>
    <w:rsid w:val="00140A5A"/>
    <w:rsid w:val="00140B68"/>
    <w:rsid w:val="00140D0E"/>
    <w:rsid w:val="0014167B"/>
    <w:rsid w:val="0014194E"/>
    <w:rsid w:val="00141999"/>
    <w:rsid w:val="00141D16"/>
    <w:rsid w:val="00141E75"/>
    <w:rsid w:val="00141F79"/>
    <w:rsid w:val="00142036"/>
    <w:rsid w:val="0014204C"/>
    <w:rsid w:val="00142306"/>
    <w:rsid w:val="00142C5F"/>
    <w:rsid w:val="001432C4"/>
    <w:rsid w:val="001435B2"/>
    <w:rsid w:val="001437C4"/>
    <w:rsid w:val="00143A70"/>
    <w:rsid w:val="001442A2"/>
    <w:rsid w:val="0014483A"/>
    <w:rsid w:val="001449E5"/>
    <w:rsid w:val="00144BC5"/>
    <w:rsid w:val="00145154"/>
    <w:rsid w:val="00145227"/>
    <w:rsid w:val="00145B9D"/>
    <w:rsid w:val="00145CD0"/>
    <w:rsid w:val="00145F2E"/>
    <w:rsid w:val="0014618D"/>
    <w:rsid w:val="00146395"/>
    <w:rsid w:val="001465F9"/>
    <w:rsid w:val="001469C5"/>
    <w:rsid w:val="00146E55"/>
    <w:rsid w:val="00146F1C"/>
    <w:rsid w:val="001476F8"/>
    <w:rsid w:val="00147F00"/>
    <w:rsid w:val="00147F3D"/>
    <w:rsid w:val="0015010B"/>
    <w:rsid w:val="001504BF"/>
    <w:rsid w:val="00150517"/>
    <w:rsid w:val="00150570"/>
    <w:rsid w:val="00150773"/>
    <w:rsid w:val="00150774"/>
    <w:rsid w:val="00150E2D"/>
    <w:rsid w:val="0015116E"/>
    <w:rsid w:val="0015127C"/>
    <w:rsid w:val="00151398"/>
    <w:rsid w:val="0015157C"/>
    <w:rsid w:val="00152152"/>
    <w:rsid w:val="0015285D"/>
    <w:rsid w:val="001529B8"/>
    <w:rsid w:val="00152A46"/>
    <w:rsid w:val="00152DBD"/>
    <w:rsid w:val="00152E3B"/>
    <w:rsid w:val="00152F07"/>
    <w:rsid w:val="001531BC"/>
    <w:rsid w:val="001536A3"/>
    <w:rsid w:val="001539CB"/>
    <w:rsid w:val="00153BAA"/>
    <w:rsid w:val="0015406E"/>
    <w:rsid w:val="00154487"/>
    <w:rsid w:val="001546E5"/>
    <w:rsid w:val="00154C7D"/>
    <w:rsid w:val="00154CCB"/>
    <w:rsid w:val="00154D7C"/>
    <w:rsid w:val="00155344"/>
    <w:rsid w:val="001555A0"/>
    <w:rsid w:val="001555AE"/>
    <w:rsid w:val="001555B2"/>
    <w:rsid w:val="001557A6"/>
    <w:rsid w:val="001557EB"/>
    <w:rsid w:val="00155B26"/>
    <w:rsid w:val="00156A5A"/>
    <w:rsid w:val="00156AE4"/>
    <w:rsid w:val="00157004"/>
    <w:rsid w:val="0015706A"/>
    <w:rsid w:val="001570AC"/>
    <w:rsid w:val="0015740A"/>
    <w:rsid w:val="00157648"/>
    <w:rsid w:val="0015787A"/>
    <w:rsid w:val="00157982"/>
    <w:rsid w:val="00157C71"/>
    <w:rsid w:val="00160BF5"/>
    <w:rsid w:val="00160D4B"/>
    <w:rsid w:val="00160DEF"/>
    <w:rsid w:val="00160E60"/>
    <w:rsid w:val="00161154"/>
    <w:rsid w:val="0016119D"/>
    <w:rsid w:val="001618DB"/>
    <w:rsid w:val="00161A17"/>
    <w:rsid w:val="00161FB1"/>
    <w:rsid w:val="00161FEC"/>
    <w:rsid w:val="001620C4"/>
    <w:rsid w:val="001620CD"/>
    <w:rsid w:val="0016248E"/>
    <w:rsid w:val="00162762"/>
    <w:rsid w:val="001627A7"/>
    <w:rsid w:val="001627C3"/>
    <w:rsid w:val="001627D6"/>
    <w:rsid w:val="001628B7"/>
    <w:rsid w:val="00162A34"/>
    <w:rsid w:val="00162BE2"/>
    <w:rsid w:val="00162CFF"/>
    <w:rsid w:val="00163239"/>
    <w:rsid w:val="001638DD"/>
    <w:rsid w:val="00163BE0"/>
    <w:rsid w:val="00163D8E"/>
    <w:rsid w:val="00163E14"/>
    <w:rsid w:val="00163F74"/>
    <w:rsid w:val="001640CD"/>
    <w:rsid w:val="0016487F"/>
    <w:rsid w:val="00164C24"/>
    <w:rsid w:val="00164F1D"/>
    <w:rsid w:val="001659D2"/>
    <w:rsid w:val="00165AA2"/>
    <w:rsid w:val="00165DE3"/>
    <w:rsid w:val="00165EF1"/>
    <w:rsid w:val="00166259"/>
    <w:rsid w:val="00166710"/>
    <w:rsid w:val="00166891"/>
    <w:rsid w:val="0016713A"/>
    <w:rsid w:val="001671C9"/>
    <w:rsid w:val="001674AA"/>
    <w:rsid w:val="00167515"/>
    <w:rsid w:val="0016753B"/>
    <w:rsid w:val="00167D60"/>
    <w:rsid w:val="00167D6F"/>
    <w:rsid w:val="00167FDC"/>
    <w:rsid w:val="001701C1"/>
    <w:rsid w:val="0017041C"/>
    <w:rsid w:val="00170747"/>
    <w:rsid w:val="001710DF"/>
    <w:rsid w:val="00171302"/>
    <w:rsid w:val="00171356"/>
    <w:rsid w:val="0017170F"/>
    <w:rsid w:val="00171C6F"/>
    <w:rsid w:val="00172397"/>
    <w:rsid w:val="001727AA"/>
    <w:rsid w:val="001727D7"/>
    <w:rsid w:val="001727DE"/>
    <w:rsid w:val="00172B65"/>
    <w:rsid w:val="00172B7C"/>
    <w:rsid w:val="00172D1B"/>
    <w:rsid w:val="0017323B"/>
    <w:rsid w:val="00173468"/>
    <w:rsid w:val="00173591"/>
    <w:rsid w:val="001736E2"/>
    <w:rsid w:val="00173A98"/>
    <w:rsid w:val="00173DA7"/>
    <w:rsid w:val="00173E19"/>
    <w:rsid w:val="00174260"/>
    <w:rsid w:val="00175762"/>
    <w:rsid w:val="00175848"/>
    <w:rsid w:val="00175CE6"/>
    <w:rsid w:val="00176097"/>
    <w:rsid w:val="001760C9"/>
    <w:rsid w:val="001761F0"/>
    <w:rsid w:val="00176457"/>
    <w:rsid w:val="001767AC"/>
    <w:rsid w:val="00176A9E"/>
    <w:rsid w:val="00176ED2"/>
    <w:rsid w:val="00177299"/>
    <w:rsid w:val="00177406"/>
    <w:rsid w:val="0017758F"/>
    <w:rsid w:val="001779C4"/>
    <w:rsid w:val="00177C2A"/>
    <w:rsid w:val="00177DEE"/>
    <w:rsid w:val="00177E02"/>
    <w:rsid w:val="00180375"/>
    <w:rsid w:val="001804DA"/>
    <w:rsid w:val="00180904"/>
    <w:rsid w:val="0018095E"/>
    <w:rsid w:val="00180D26"/>
    <w:rsid w:val="00180E9A"/>
    <w:rsid w:val="00181030"/>
    <w:rsid w:val="0018107B"/>
    <w:rsid w:val="00181399"/>
    <w:rsid w:val="00181715"/>
    <w:rsid w:val="00181805"/>
    <w:rsid w:val="001819A8"/>
    <w:rsid w:val="00181C3B"/>
    <w:rsid w:val="00181F17"/>
    <w:rsid w:val="00181FD5"/>
    <w:rsid w:val="001821FD"/>
    <w:rsid w:val="00182734"/>
    <w:rsid w:val="001827A1"/>
    <w:rsid w:val="001827CD"/>
    <w:rsid w:val="001827F7"/>
    <w:rsid w:val="0018295A"/>
    <w:rsid w:val="00182A44"/>
    <w:rsid w:val="00182BD9"/>
    <w:rsid w:val="00182D63"/>
    <w:rsid w:val="00183022"/>
    <w:rsid w:val="001831B3"/>
    <w:rsid w:val="0018386A"/>
    <w:rsid w:val="00183A02"/>
    <w:rsid w:val="00183B39"/>
    <w:rsid w:val="00183C53"/>
    <w:rsid w:val="00183CAE"/>
    <w:rsid w:val="00184630"/>
    <w:rsid w:val="00184FCD"/>
    <w:rsid w:val="0018534B"/>
    <w:rsid w:val="00185899"/>
    <w:rsid w:val="00185A03"/>
    <w:rsid w:val="00185A29"/>
    <w:rsid w:val="00185DD2"/>
    <w:rsid w:val="00185DD4"/>
    <w:rsid w:val="00185FC8"/>
    <w:rsid w:val="00186395"/>
    <w:rsid w:val="001864EE"/>
    <w:rsid w:val="00186652"/>
    <w:rsid w:val="00186F16"/>
    <w:rsid w:val="0018709F"/>
    <w:rsid w:val="00187418"/>
    <w:rsid w:val="00187A3D"/>
    <w:rsid w:val="00187D81"/>
    <w:rsid w:val="00187E89"/>
    <w:rsid w:val="00187EE7"/>
    <w:rsid w:val="00187FD2"/>
    <w:rsid w:val="0019011A"/>
    <w:rsid w:val="001908CB"/>
    <w:rsid w:val="00190B17"/>
    <w:rsid w:val="00190C99"/>
    <w:rsid w:val="0019120B"/>
    <w:rsid w:val="00191269"/>
    <w:rsid w:val="001919E8"/>
    <w:rsid w:val="00191A91"/>
    <w:rsid w:val="001924CF"/>
    <w:rsid w:val="001926A2"/>
    <w:rsid w:val="0019280B"/>
    <w:rsid w:val="00192962"/>
    <w:rsid w:val="00192C15"/>
    <w:rsid w:val="00192DC2"/>
    <w:rsid w:val="00192E62"/>
    <w:rsid w:val="00192F1A"/>
    <w:rsid w:val="00193983"/>
    <w:rsid w:val="001939A3"/>
    <w:rsid w:val="00193A5F"/>
    <w:rsid w:val="00193EAF"/>
    <w:rsid w:val="001940AA"/>
    <w:rsid w:val="00194DAE"/>
    <w:rsid w:val="00195019"/>
    <w:rsid w:val="0019555B"/>
    <w:rsid w:val="0019586F"/>
    <w:rsid w:val="00195B19"/>
    <w:rsid w:val="00195C09"/>
    <w:rsid w:val="001961C8"/>
    <w:rsid w:val="001961E2"/>
    <w:rsid w:val="001962D8"/>
    <w:rsid w:val="0019638C"/>
    <w:rsid w:val="0019679C"/>
    <w:rsid w:val="00196835"/>
    <w:rsid w:val="00196BF1"/>
    <w:rsid w:val="00196D30"/>
    <w:rsid w:val="00196E65"/>
    <w:rsid w:val="00196F0B"/>
    <w:rsid w:val="00196FC0"/>
    <w:rsid w:val="001970DA"/>
    <w:rsid w:val="00197577"/>
    <w:rsid w:val="00197718"/>
    <w:rsid w:val="00197AB0"/>
    <w:rsid w:val="00197CCF"/>
    <w:rsid w:val="00197DE5"/>
    <w:rsid w:val="001A0362"/>
    <w:rsid w:val="001A043C"/>
    <w:rsid w:val="001A0552"/>
    <w:rsid w:val="001A0A6B"/>
    <w:rsid w:val="001A0B91"/>
    <w:rsid w:val="001A1190"/>
    <w:rsid w:val="001A1236"/>
    <w:rsid w:val="001A12F4"/>
    <w:rsid w:val="001A13EE"/>
    <w:rsid w:val="001A14C5"/>
    <w:rsid w:val="001A175A"/>
    <w:rsid w:val="001A1919"/>
    <w:rsid w:val="001A19BB"/>
    <w:rsid w:val="001A1AC8"/>
    <w:rsid w:val="001A1B53"/>
    <w:rsid w:val="001A1BF5"/>
    <w:rsid w:val="001A1C5F"/>
    <w:rsid w:val="001A1CD4"/>
    <w:rsid w:val="001A1E34"/>
    <w:rsid w:val="001A1EB6"/>
    <w:rsid w:val="001A1F51"/>
    <w:rsid w:val="001A236A"/>
    <w:rsid w:val="001A2511"/>
    <w:rsid w:val="001A2B06"/>
    <w:rsid w:val="001A2B66"/>
    <w:rsid w:val="001A2B7F"/>
    <w:rsid w:val="001A2B94"/>
    <w:rsid w:val="001A342B"/>
    <w:rsid w:val="001A344E"/>
    <w:rsid w:val="001A3939"/>
    <w:rsid w:val="001A3995"/>
    <w:rsid w:val="001A41BF"/>
    <w:rsid w:val="001A42AB"/>
    <w:rsid w:val="001A42FB"/>
    <w:rsid w:val="001A4BB8"/>
    <w:rsid w:val="001A4EF5"/>
    <w:rsid w:val="001A556D"/>
    <w:rsid w:val="001A56AA"/>
    <w:rsid w:val="001A583E"/>
    <w:rsid w:val="001A5A53"/>
    <w:rsid w:val="001A5B3B"/>
    <w:rsid w:val="001A64A3"/>
    <w:rsid w:val="001A6671"/>
    <w:rsid w:val="001A66BE"/>
    <w:rsid w:val="001A6BC6"/>
    <w:rsid w:val="001A76C2"/>
    <w:rsid w:val="001A778D"/>
    <w:rsid w:val="001A78C2"/>
    <w:rsid w:val="001B0042"/>
    <w:rsid w:val="001B0658"/>
    <w:rsid w:val="001B0C24"/>
    <w:rsid w:val="001B0ED4"/>
    <w:rsid w:val="001B1A06"/>
    <w:rsid w:val="001B1DE8"/>
    <w:rsid w:val="001B231C"/>
    <w:rsid w:val="001B26D0"/>
    <w:rsid w:val="001B28D8"/>
    <w:rsid w:val="001B29E8"/>
    <w:rsid w:val="001B2CC9"/>
    <w:rsid w:val="001B2F19"/>
    <w:rsid w:val="001B31FF"/>
    <w:rsid w:val="001B38D5"/>
    <w:rsid w:val="001B43BA"/>
    <w:rsid w:val="001B43BD"/>
    <w:rsid w:val="001B447E"/>
    <w:rsid w:val="001B4C54"/>
    <w:rsid w:val="001B4D8E"/>
    <w:rsid w:val="001B4EAB"/>
    <w:rsid w:val="001B50E5"/>
    <w:rsid w:val="001B527D"/>
    <w:rsid w:val="001B53EB"/>
    <w:rsid w:val="001B55F6"/>
    <w:rsid w:val="001B5732"/>
    <w:rsid w:val="001B599F"/>
    <w:rsid w:val="001B5B89"/>
    <w:rsid w:val="001B656B"/>
    <w:rsid w:val="001B6C01"/>
    <w:rsid w:val="001B6C11"/>
    <w:rsid w:val="001B6DF6"/>
    <w:rsid w:val="001B7014"/>
    <w:rsid w:val="001B71A3"/>
    <w:rsid w:val="001B72B1"/>
    <w:rsid w:val="001B769B"/>
    <w:rsid w:val="001B7FBE"/>
    <w:rsid w:val="001C056F"/>
    <w:rsid w:val="001C065E"/>
    <w:rsid w:val="001C0CD1"/>
    <w:rsid w:val="001C1111"/>
    <w:rsid w:val="001C119D"/>
    <w:rsid w:val="001C11D8"/>
    <w:rsid w:val="001C150A"/>
    <w:rsid w:val="001C1590"/>
    <w:rsid w:val="001C19D7"/>
    <w:rsid w:val="001C1B3C"/>
    <w:rsid w:val="001C1BE9"/>
    <w:rsid w:val="001C1E9F"/>
    <w:rsid w:val="001C2031"/>
    <w:rsid w:val="001C244E"/>
    <w:rsid w:val="001C283D"/>
    <w:rsid w:val="001C28C9"/>
    <w:rsid w:val="001C2A68"/>
    <w:rsid w:val="001C2B4F"/>
    <w:rsid w:val="001C2F68"/>
    <w:rsid w:val="001C35FD"/>
    <w:rsid w:val="001C36BF"/>
    <w:rsid w:val="001C36FC"/>
    <w:rsid w:val="001C3DA6"/>
    <w:rsid w:val="001C3F7E"/>
    <w:rsid w:val="001C4217"/>
    <w:rsid w:val="001C43BA"/>
    <w:rsid w:val="001C48A9"/>
    <w:rsid w:val="001C4923"/>
    <w:rsid w:val="001C4DC4"/>
    <w:rsid w:val="001C5102"/>
    <w:rsid w:val="001C52A4"/>
    <w:rsid w:val="001C556F"/>
    <w:rsid w:val="001C55C3"/>
    <w:rsid w:val="001C5C92"/>
    <w:rsid w:val="001C6613"/>
    <w:rsid w:val="001C6635"/>
    <w:rsid w:val="001C69CB"/>
    <w:rsid w:val="001C6CF4"/>
    <w:rsid w:val="001C713F"/>
    <w:rsid w:val="001C7B94"/>
    <w:rsid w:val="001C7D36"/>
    <w:rsid w:val="001D022C"/>
    <w:rsid w:val="001D038B"/>
    <w:rsid w:val="001D03FA"/>
    <w:rsid w:val="001D066B"/>
    <w:rsid w:val="001D06DD"/>
    <w:rsid w:val="001D08AB"/>
    <w:rsid w:val="001D0EA0"/>
    <w:rsid w:val="001D112E"/>
    <w:rsid w:val="001D1831"/>
    <w:rsid w:val="001D1987"/>
    <w:rsid w:val="001D1A3F"/>
    <w:rsid w:val="001D1CAE"/>
    <w:rsid w:val="001D21C0"/>
    <w:rsid w:val="001D2322"/>
    <w:rsid w:val="001D25AC"/>
    <w:rsid w:val="001D26B1"/>
    <w:rsid w:val="001D2EE5"/>
    <w:rsid w:val="001D311E"/>
    <w:rsid w:val="001D31E1"/>
    <w:rsid w:val="001D33A7"/>
    <w:rsid w:val="001D38B7"/>
    <w:rsid w:val="001D38F7"/>
    <w:rsid w:val="001D3937"/>
    <w:rsid w:val="001D3A51"/>
    <w:rsid w:val="001D3A6E"/>
    <w:rsid w:val="001D3CDE"/>
    <w:rsid w:val="001D4065"/>
    <w:rsid w:val="001D423D"/>
    <w:rsid w:val="001D45FD"/>
    <w:rsid w:val="001D4652"/>
    <w:rsid w:val="001D474B"/>
    <w:rsid w:val="001D4B77"/>
    <w:rsid w:val="001D4BCF"/>
    <w:rsid w:val="001D4F27"/>
    <w:rsid w:val="001D52F5"/>
    <w:rsid w:val="001D54BB"/>
    <w:rsid w:val="001D54DD"/>
    <w:rsid w:val="001D5F65"/>
    <w:rsid w:val="001D604B"/>
    <w:rsid w:val="001D63AE"/>
    <w:rsid w:val="001D662E"/>
    <w:rsid w:val="001D6B3D"/>
    <w:rsid w:val="001D6D40"/>
    <w:rsid w:val="001D7524"/>
    <w:rsid w:val="001D7F1E"/>
    <w:rsid w:val="001E0205"/>
    <w:rsid w:val="001E0493"/>
    <w:rsid w:val="001E05CD"/>
    <w:rsid w:val="001E0636"/>
    <w:rsid w:val="001E07CD"/>
    <w:rsid w:val="001E08C0"/>
    <w:rsid w:val="001E0E42"/>
    <w:rsid w:val="001E1102"/>
    <w:rsid w:val="001E1766"/>
    <w:rsid w:val="001E17D8"/>
    <w:rsid w:val="001E1E74"/>
    <w:rsid w:val="001E1FD1"/>
    <w:rsid w:val="001E2184"/>
    <w:rsid w:val="001E27ED"/>
    <w:rsid w:val="001E284A"/>
    <w:rsid w:val="001E286F"/>
    <w:rsid w:val="001E2A00"/>
    <w:rsid w:val="001E2FA6"/>
    <w:rsid w:val="001E3650"/>
    <w:rsid w:val="001E3723"/>
    <w:rsid w:val="001E3B95"/>
    <w:rsid w:val="001E3BED"/>
    <w:rsid w:val="001E3C34"/>
    <w:rsid w:val="001E4114"/>
    <w:rsid w:val="001E4486"/>
    <w:rsid w:val="001E44DB"/>
    <w:rsid w:val="001E488A"/>
    <w:rsid w:val="001E4916"/>
    <w:rsid w:val="001E4D88"/>
    <w:rsid w:val="001E4E2A"/>
    <w:rsid w:val="001E50BD"/>
    <w:rsid w:val="001E5160"/>
    <w:rsid w:val="001E5169"/>
    <w:rsid w:val="001E57C6"/>
    <w:rsid w:val="001E5AB3"/>
    <w:rsid w:val="001E5DCE"/>
    <w:rsid w:val="001E68CC"/>
    <w:rsid w:val="001E6A9D"/>
    <w:rsid w:val="001E6D4C"/>
    <w:rsid w:val="001E72FF"/>
    <w:rsid w:val="001E7416"/>
    <w:rsid w:val="001E7509"/>
    <w:rsid w:val="001E753C"/>
    <w:rsid w:val="001E76F2"/>
    <w:rsid w:val="001E78F8"/>
    <w:rsid w:val="001E7936"/>
    <w:rsid w:val="001E7C4F"/>
    <w:rsid w:val="001E7E6F"/>
    <w:rsid w:val="001F0060"/>
    <w:rsid w:val="001F05A2"/>
    <w:rsid w:val="001F066B"/>
    <w:rsid w:val="001F0D38"/>
    <w:rsid w:val="001F0F2B"/>
    <w:rsid w:val="001F183A"/>
    <w:rsid w:val="001F18E3"/>
    <w:rsid w:val="001F1965"/>
    <w:rsid w:val="001F1AB2"/>
    <w:rsid w:val="001F1B81"/>
    <w:rsid w:val="001F1D1B"/>
    <w:rsid w:val="001F1DF5"/>
    <w:rsid w:val="001F1E44"/>
    <w:rsid w:val="001F23A9"/>
    <w:rsid w:val="001F28B8"/>
    <w:rsid w:val="001F2A60"/>
    <w:rsid w:val="001F2BA5"/>
    <w:rsid w:val="001F2E3F"/>
    <w:rsid w:val="001F3010"/>
    <w:rsid w:val="001F31FC"/>
    <w:rsid w:val="001F347C"/>
    <w:rsid w:val="001F394A"/>
    <w:rsid w:val="001F3A2C"/>
    <w:rsid w:val="001F3AE7"/>
    <w:rsid w:val="001F3BEA"/>
    <w:rsid w:val="001F428F"/>
    <w:rsid w:val="001F48AB"/>
    <w:rsid w:val="001F48D7"/>
    <w:rsid w:val="001F4ADD"/>
    <w:rsid w:val="001F4B68"/>
    <w:rsid w:val="001F4F33"/>
    <w:rsid w:val="001F52A7"/>
    <w:rsid w:val="001F52F9"/>
    <w:rsid w:val="001F53D1"/>
    <w:rsid w:val="001F5506"/>
    <w:rsid w:val="001F5A23"/>
    <w:rsid w:val="001F5F2A"/>
    <w:rsid w:val="001F5F87"/>
    <w:rsid w:val="001F6346"/>
    <w:rsid w:val="001F63B1"/>
    <w:rsid w:val="001F6552"/>
    <w:rsid w:val="001F6994"/>
    <w:rsid w:val="001F6C96"/>
    <w:rsid w:val="001F6CC7"/>
    <w:rsid w:val="001F6E0A"/>
    <w:rsid w:val="001F70EF"/>
    <w:rsid w:val="001F713A"/>
    <w:rsid w:val="001F7566"/>
    <w:rsid w:val="001F794D"/>
    <w:rsid w:val="001F79FD"/>
    <w:rsid w:val="001F7EA2"/>
    <w:rsid w:val="001F7F48"/>
    <w:rsid w:val="00200169"/>
    <w:rsid w:val="002004EA"/>
    <w:rsid w:val="00200D85"/>
    <w:rsid w:val="00200E47"/>
    <w:rsid w:val="00200FF6"/>
    <w:rsid w:val="00201302"/>
    <w:rsid w:val="002016FF"/>
    <w:rsid w:val="002018E8"/>
    <w:rsid w:val="00201BC4"/>
    <w:rsid w:val="00201D5A"/>
    <w:rsid w:val="00201F78"/>
    <w:rsid w:val="00202609"/>
    <w:rsid w:val="0020262A"/>
    <w:rsid w:val="002029B5"/>
    <w:rsid w:val="002037E5"/>
    <w:rsid w:val="00203E7B"/>
    <w:rsid w:val="00203ED8"/>
    <w:rsid w:val="00204083"/>
    <w:rsid w:val="002042CB"/>
    <w:rsid w:val="00204510"/>
    <w:rsid w:val="0020459C"/>
    <w:rsid w:val="00205175"/>
    <w:rsid w:val="0020525B"/>
    <w:rsid w:val="0020587B"/>
    <w:rsid w:val="00205D84"/>
    <w:rsid w:val="00205E2D"/>
    <w:rsid w:val="00205E3E"/>
    <w:rsid w:val="00205EA5"/>
    <w:rsid w:val="002060B7"/>
    <w:rsid w:val="002063A0"/>
    <w:rsid w:val="0020659C"/>
    <w:rsid w:val="00206BE0"/>
    <w:rsid w:val="00206D43"/>
    <w:rsid w:val="0020735D"/>
    <w:rsid w:val="00207CF6"/>
    <w:rsid w:val="00210476"/>
    <w:rsid w:val="0021090F"/>
    <w:rsid w:val="002109AC"/>
    <w:rsid w:val="00210A9A"/>
    <w:rsid w:val="00210B62"/>
    <w:rsid w:val="00210B79"/>
    <w:rsid w:val="00211459"/>
    <w:rsid w:val="00211551"/>
    <w:rsid w:val="0021194F"/>
    <w:rsid w:val="00211C5E"/>
    <w:rsid w:val="00211CE8"/>
    <w:rsid w:val="00211D3D"/>
    <w:rsid w:val="002120A3"/>
    <w:rsid w:val="0021223E"/>
    <w:rsid w:val="002122A0"/>
    <w:rsid w:val="002126FC"/>
    <w:rsid w:val="00212FD2"/>
    <w:rsid w:val="00213025"/>
    <w:rsid w:val="002132F9"/>
    <w:rsid w:val="00213339"/>
    <w:rsid w:val="0021338D"/>
    <w:rsid w:val="002134F9"/>
    <w:rsid w:val="002134FB"/>
    <w:rsid w:val="0021362C"/>
    <w:rsid w:val="002136D5"/>
    <w:rsid w:val="00213E92"/>
    <w:rsid w:val="00214020"/>
    <w:rsid w:val="00214228"/>
    <w:rsid w:val="00214544"/>
    <w:rsid w:val="00214608"/>
    <w:rsid w:val="00214B98"/>
    <w:rsid w:val="00214C4F"/>
    <w:rsid w:val="00214DF5"/>
    <w:rsid w:val="002152D6"/>
    <w:rsid w:val="00215399"/>
    <w:rsid w:val="0021587F"/>
    <w:rsid w:val="00215E40"/>
    <w:rsid w:val="002161C0"/>
    <w:rsid w:val="002165D9"/>
    <w:rsid w:val="0021671E"/>
    <w:rsid w:val="00216743"/>
    <w:rsid w:val="00216834"/>
    <w:rsid w:val="00216942"/>
    <w:rsid w:val="00216BAD"/>
    <w:rsid w:val="00216C23"/>
    <w:rsid w:val="0021714C"/>
    <w:rsid w:val="002173D8"/>
    <w:rsid w:val="002176C4"/>
    <w:rsid w:val="002178DE"/>
    <w:rsid w:val="00217943"/>
    <w:rsid w:val="0022012E"/>
    <w:rsid w:val="0022099E"/>
    <w:rsid w:val="00221104"/>
    <w:rsid w:val="00221105"/>
    <w:rsid w:val="0022130F"/>
    <w:rsid w:val="002214C0"/>
    <w:rsid w:val="002214CA"/>
    <w:rsid w:val="002215C5"/>
    <w:rsid w:val="0022199A"/>
    <w:rsid w:val="00221A10"/>
    <w:rsid w:val="00221FBC"/>
    <w:rsid w:val="00222488"/>
    <w:rsid w:val="00222BA7"/>
    <w:rsid w:val="00222D69"/>
    <w:rsid w:val="00222D8F"/>
    <w:rsid w:val="00222DC0"/>
    <w:rsid w:val="00222E3D"/>
    <w:rsid w:val="00222EDE"/>
    <w:rsid w:val="00222FF4"/>
    <w:rsid w:val="002230AA"/>
    <w:rsid w:val="00223488"/>
    <w:rsid w:val="002235D0"/>
    <w:rsid w:val="002235D4"/>
    <w:rsid w:val="0022373F"/>
    <w:rsid w:val="00223A20"/>
    <w:rsid w:val="00223ABE"/>
    <w:rsid w:val="00223D59"/>
    <w:rsid w:val="002241C2"/>
    <w:rsid w:val="00224282"/>
    <w:rsid w:val="002244D7"/>
    <w:rsid w:val="00224666"/>
    <w:rsid w:val="00224AB1"/>
    <w:rsid w:val="00224DE1"/>
    <w:rsid w:val="00225139"/>
    <w:rsid w:val="00225203"/>
    <w:rsid w:val="00225424"/>
    <w:rsid w:val="0022567B"/>
    <w:rsid w:val="0022591E"/>
    <w:rsid w:val="00226442"/>
    <w:rsid w:val="002264D8"/>
    <w:rsid w:val="00226551"/>
    <w:rsid w:val="00226738"/>
    <w:rsid w:val="0022679E"/>
    <w:rsid w:val="00226A53"/>
    <w:rsid w:val="00226C62"/>
    <w:rsid w:val="00226EC5"/>
    <w:rsid w:val="002272E9"/>
    <w:rsid w:val="002274BF"/>
    <w:rsid w:val="00227817"/>
    <w:rsid w:val="002303C8"/>
    <w:rsid w:val="0023047E"/>
    <w:rsid w:val="00230481"/>
    <w:rsid w:val="002304E8"/>
    <w:rsid w:val="0023094C"/>
    <w:rsid w:val="00230A25"/>
    <w:rsid w:val="00230A5E"/>
    <w:rsid w:val="0023100A"/>
    <w:rsid w:val="002312C1"/>
    <w:rsid w:val="0023192F"/>
    <w:rsid w:val="002319A5"/>
    <w:rsid w:val="00231A5D"/>
    <w:rsid w:val="00231A91"/>
    <w:rsid w:val="00231DEA"/>
    <w:rsid w:val="00231FA9"/>
    <w:rsid w:val="002325A9"/>
    <w:rsid w:val="00232D9D"/>
    <w:rsid w:val="00232E29"/>
    <w:rsid w:val="00232F2C"/>
    <w:rsid w:val="00233006"/>
    <w:rsid w:val="002332E7"/>
    <w:rsid w:val="0023381D"/>
    <w:rsid w:val="002338C0"/>
    <w:rsid w:val="00233AB5"/>
    <w:rsid w:val="00234043"/>
    <w:rsid w:val="002340AB"/>
    <w:rsid w:val="002340ED"/>
    <w:rsid w:val="00234559"/>
    <w:rsid w:val="0023464E"/>
    <w:rsid w:val="002346C7"/>
    <w:rsid w:val="00234915"/>
    <w:rsid w:val="00234967"/>
    <w:rsid w:val="00234C0F"/>
    <w:rsid w:val="00234C5A"/>
    <w:rsid w:val="00234E59"/>
    <w:rsid w:val="00234F7C"/>
    <w:rsid w:val="00235387"/>
    <w:rsid w:val="0023541A"/>
    <w:rsid w:val="0023544B"/>
    <w:rsid w:val="00235B25"/>
    <w:rsid w:val="00235C7F"/>
    <w:rsid w:val="00236026"/>
    <w:rsid w:val="00236243"/>
    <w:rsid w:val="002362F2"/>
    <w:rsid w:val="00236315"/>
    <w:rsid w:val="00236730"/>
    <w:rsid w:val="00237480"/>
    <w:rsid w:val="002378B8"/>
    <w:rsid w:val="00237BED"/>
    <w:rsid w:val="002403F5"/>
    <w:rsid w:val="0024063E"/>
    <w:rsid w:val="002406C4"/>
    <w:rsid w:val="0024073D"/>
    <w:rsid w:val="002408C5"/>
    <w:rsid w:val="00240C2D"/>
    <w:rsid w:val="00240D3A"/>
    <w:rsid w:val="00241C8F"/>
    <w:rsid w:val="00242128"/>
    <w:rsid w:val="0024240C"/>
    <w:rsid w:val="002425CC"/>
    <w:rsid w:val="002429B4"/>
    <w:rsid w:val="00242B05"/>
    <w:rsid w:val="00242B8B"/>
    <w:rsid w:val="00242D24"/>
    <w:rsid w:val="00242FA0"/>
    <w:rsid w:val="00243074"/>
    <w:rsid w:val="0024308D"/>
    <w:rsid w:val="002432C1"/>
    <w:rsid w:val="0024362B"/>
    <w:rsid w:val="0024382B"/>
    <w:rsid w:val="00243B03"/>
    <w:rsid w:val="00243B9A"/>
    <w:rsid w:val="00243BF5"/>
    <w:rsid w:val="002444AA"/>
    <w:rsid w:val="00244555"/>
    <w:rsid w:val="00244585"/>
    <w:rsid w:val="00244678"/>
    <w:rsid w:val="00244843"/>
    <w:rsid w:val="0024484D"/>
    <w:rsid w:val="00244A3C"/>
    <w:rsid w:val="00244C28"/>
    <w:rsid w:val="0024537D"/>
    <w:rsid w:val="002453BA"/>
    <w:rsid w:val="002457E0"/>
    <w:rsid w:val="00245E0A"/>
    <w:rsid w:val="00246125"/>
    <w:rsid w:val="00246294"/>
    <w:rsid w:val="00246755"/>
    <w:rsid w:val="002467AE"/>
    <w:rsid w:val="00246F98"/>
    <w:rsid w:val="002470AE"/>
    <w:rsid w:val="002473BB"/>
    <w:rsid w:val="00247441"/>
    <w:rsid w:val="00247566"/>
    <w:rsid w:val="00247DBE"/>
    <w:rsid w:val="00247E96"/>
    <w:rsid w:val="002502B9"/>
    <w:rsid w:val="002503C3"/>
    <w:rsid w:val="002504B8"/>
    <w:rsid w:val="00250535"/>
    <w:rsid w:val="002509EE"/>
    <w:rsid w:val="00250CA3"/>
    <w:rsid w:val="00250CB1"/>
    <w:rsid w:val="00250E1C"/>
    <w:rsid w:val="00250FC7"/>
    <w:rsid w:val="002510F4"/>
    <w:rsid w:val="002511DD"/>
    <w:rsid w:val="00251265"/>
    <w:rsid w:val="002513C4"/>
    <w:rsid w:val="002515D3"/>
    <w:rsid w:val="00251D52"/>
    <w:rsid w:val="002523A9"/>
    <w:rsid w:val="002525AB"/>
    <w:rsid w:val="002525DB"/>
    <w:rsid w:val="002525F3"/>
    <w:rsid w:val="002528F0"/>
    <w:rsid w:val="00252D7A"/>
    <w:rsid w:val="00253405"/>
    <w:rsid w:val="002534DE"/>
    <w:rsid w:val="0025383D"/>
    <w:rsid w:val="00253875"/>
    <w:rsid w:val="002539AC"/>
    <w:rsid w:val="002545B0"/>
    <w:rsid w:val="00254693"/>
    <w:rsid w:val="0025487A"/>
    <w:rsid w:val="002549C8"/>
    <w:rsid w:val="002549D1"/>
    <w:rsid w:val="00254D65"/>
    <w:rsid w:val="00254D79"/>
    <w:rsid w:val="002551AA"/>
    <w:rsid w:val="00255582"/>
    <w:rsid w:val="0025564C"/>
    <w:rsid w:val="0025568B"/>
    <w:rsid w:val="002559C1"/>
    <w:rsid w:val="00255E1B"/>
    <w:rsid w:val="00256261"/>
    <w:rsid w:val="0025637E"/>
    <w:rsid w:val="00256472"/>
    <w:rsid w:val="00256789"/>
    <w:rsid w:val="00256794"/>
    <w:rsid w:val="002567C4"/>
    <w:rsid w:val="00256D55"/>
    <w:rsid w:val="00256DA2"/>
    <w:rsid w:val="00257001"/>
    <w:rsid w:val="002574E3"/>
    <w:rsid w:val="00257610"/>
    <w:rsid w:val="00257709"/>
    <w:rsid w:val="0025790C"/>
    <w:rsid w:val="00257D20"/>
    <w:rsid w:val="00257ED0"/>
    <w:rsid w:val="00257FA8"/>
    <w:rsid w:val="00260080"/>
    <w:rsid w:val="002600F4"/>
    <w:rsid w:val="00260293"/>
    <w:rsid w:val="002606B2"/>
    <w:rsid w:val="002608F3"/>
    <w:rsid w:val="00260DC9"/>
    <w:rsid w:val="00260F5D"/>
    <w:rsid w:val="00260F8C"/>
    <w:rsid w:val="00261188"/>
    <w:rsid w:val="002612B5"/>
    <w:rsid w:val="0026141C"/>
    <w:rsid w:val="00261428"/>
    <w:rsid w:val="00261558"/>
    <w:rsid w:val="002615B3"/>
    <w:rsid w:val="002616D8"/>
    <w:rsid w:val="00261700"/>
    <w:rsid w:val="0026189A"/>
    <w:rsid w:val="002618FF"/>
    <w:rsid w:val="00261A9B"/>
    <w:rsid w:val="00262108"/>
    <w:rsid w:val="00262269"/>
    <w:rsid w:val="0026260D"/>
    <w:rsid w:val="00262883"/>
    <w:rsid w:val="00262D70"/>
    <w:rsid w:val="00262FFA"/>
    <w:rsid w:val="002631A3"/>
    <w:rsid w:val="00263245"/>
    <w:rsid w:val="002636CC"/>
    <w:rsid w:val="00263A32"/>
    <w:rsid w:val="00263DFB"/>
    <w:rsid w:val="00263F4E"/>
    <w:rsid w:val="002643FD"/>
    <w:rsid w:val="0026441B"/>
    <w:rsid w:val="00264855"/>
    <w:rsid w:val="00265C95"/>
    <w:rsid w:val="00265D86"/>
    <w:rsid w:val="0026604B"/>
    <w:rsid w:val="00266865"/>
    <w:rsid w:val="00266942"/>
    <w:rsid w:val="0026696B"/>
    <w:rsid w:val="00266A7B"/>
    <w:rsid w:val="00266D97"/>
    <w:rsid w:val="00266EE7"/>
    <w:rsid w:val="00266F31"/>
    <w:rsid w:val="002671D8"/>
    <w:rsid w:val="00267240"/>
    <w:rsid w:val="00267681"/>
    <w:rsid w:val="00267E27"/>
    <w:rsid w:val="00267E35"/>
    <w:rsid w:val="00267EA0"/>
    <w:rsid w:val="002701D4"/>
    <w:rsid w:val="002702B1"/>
    <w:rsid w:val="0027045A"/>
    <w:rsid w:val="002706A6"/>
    <w:rsid w:val="00270749"/>
    <w:rsid w:val="00270784"/>
    <w:rsid w:val="002707EC"/>
    <w:rsid w:val="0027082E"/>
    <w:rsid w:val="00270B25"/>
    <w:rsid w:val="00270B76"/>
    <w:rsid w:val="00271017"/>
    <w:rsid w:val="002711AF"/>
    <w:rsid w:val="0027120B"/>
    <w:rsid w:val="0027137C"/>
    <w:rsid w:val="00271381"/>
    <w:rsid w:val="00271B6D"/>
    <w:rsid w:val="00271E58"/>
    <w:rsid w:val="00272211"/>
    <w:rsid w:val="002726AA"/>
    <w:rsid w:val="00272AD5"/>
    <w:rsid w:val="00272B72"/>
    <w:rsid w:val="00272E4E"/>
    <w:rsid w:val="00272FAE"/>
    <w:rsid w:val="0027332C"/>
    <w:rsid w:val="00273367"/>
    <w:rsid w:val="002734C5"/>
    <w:rsid w:val="00273779"/>
    <w:rsid w:val="00273812"/>
    <w:rsid w:val="002739D9"/>
    <w:rsid w:val="00273AA1"/>
    <w:rsid w:val="00273F43"/>
    <w:rsid w:val="00274212"/>
    <w:rsid w:val="00274262"/>
    <w:rsid w:val="00274640"/>
    <w:rsid w:val="00274764"/>
    <w:rsid w:val="00274806"/>
    <w:rsid w:val="00274AE6"/>
    <w:rsid w:val="00274BDC"/>
    <w:rsid w:val="00275130"/>
    <w:rsid w:val="00275423"/>
    <w:rsid w:val="00275607"/>
    <w:rsid w:val="00275817"/>
    <w:rsid w:val="00275CF9"/>
    <w:rsid w:val="0027657E"/>
    <w:rsid w:val="002766F4"/>
    <w:rsid w:val="00276980"/>
    <w:rsid w:val="00276B06"/>
    <w:rsid w:val="00276B87"/>
    <w:rsid w:val="00276D57"/>
    <w:rsid w:val="00276DF4"/>
    <w:rsid w:val="00277020"/>
    <w:rsid w:val="002776B1"/>
    <w:rsid w:val="00277BDA"/>
    <w:rsid w:val="00277F84"/>
    <w:rsid w:val="00280075"/>
    <w:rsid w:val="002802CF"/>
    <w:rsid w:val="00280316"/>
    <w:rsid w:val="0028054F"/>
    <w:rsid w:val="00280699"/>
    <w:rsid w:val="00280C41"/>
    <w:rsid w:val="00280E4A"/>
    <w:rsid w:val="0028104D"/>
    <w:rsid w:val="002813A2"/>
    <w:rsid w:val="002814AB"/>
    <w:rsid w:val="00281534"/>
    <w:rsid w:val="00281976"/>
    <w:rsid w:val="00281A3A"/>
    <w:rsid w:val="00281B74"/>
    <w:rsid w:val="00281FE5"/>
    <w:rsid w:val="0028200C"/>
    <w:rsid w:val="00282404"/>
    <w:rsid w:val="00282408"/>
    <w:rsid w:val="00282511"/>
    <w:rsid w:val="0028272E"/>
    <w:rsid w:val="002828DF"/>
    <w:rsid w:val="00282B5C"/>
    <w:rsid w:val="00282EA6"/>
    <w:rsid w:val="00283129"/>
    <w:rsid w:val="002833E1"/>
    <w:rsid w:val="002834BB"/>
    <w:rsid w:val="00283761"/>
    <w:rsid w:val="00283CFB"/>
    <w:rsid w:val="00283D51"/>
    <w:rsid w:val="00283DF2"/>
    <w:rsid w:val="00284B19"/>
    <w:rsid w:val="00284B2E"/>
    <w:rsid w:val="00284E8E"/>
    <w:rsid w:val="00284E90"/>
    <w:rsid w:val="0028536D"/>
    <w:rsid w:val="002857C9"/>
    <w:rsid w:val="00285BE9"/>
    <w:rsid w:val="00285F30"/>
    <w:rsid w:val="00286015"/>
    <w:rsid w:val="0028602E"/>
    <w:rsid w:val="0028638A"/>
    <w:rsid w:val="002864E3"/>
    <w:rsid w:val="00286615"/>
    <w:rsid w:val="00286841"/>
    <w:rsid w:val="002868E4"/>
    <w:rsid w:val="00286DF5"/>
    <w:rsid w:val="00286EEA"/>
    <w:rsid w:val="00286FE6"/>
    <w:rsid w:val="0028703F"/>
    <w:rsid w:val="002874DA"/>
    <w:rsid w:val="00287983"/>
    <w:rsid w:val="00287C29"/>
    <w:rsid w:val="00287FC6"/>
    <w:rsid w:val="002900BC"/>
    <w:rsid w:val="00290679"/>
    <w:rsid w:val="002906F0"/>
    <w:rsid w:val="00290B2D"/>
    <w:rsid w:val="00290DC3"/>
    <w:rsid w:val="002910B3"/>
    <w:rsid w:val="002913E6"/>
    <w:rsid w:val="0029187D"/>
    <w:rsid w:val="002919C0"/>
    <w:rsid w:val="00292278"/>
    <w:rsid w:val="002927E0"/>
    <w:rsid w:val="00292803"/>
    <w:rsid w:val="002931F0"/>
    <w:rsid w:val="0029328B"/>
    <w:rsid w:val="00293F5C"/>
    <w:rsid w:val="002942C5"/>
    <w:rsid w:val="00294364"/>
    <w:rsid w:val="0029470B"/>
    <w:rsid w:val="00295902"/>
    <w:rsid w:val="00295EE2"/>
    <w:rsid w:val="00296905"/>
    <w:rsid w:val="00296E4D"/>
    <w:rsid w:val="00296E8E"/>
    <w:rsid w:val="00296F40"/>
    <w:rsid w:val="00297756"/>
    <w:rsid w:val="002979E7"/>
    <w:rsid w:val="002A01BF"/>
    <w:rsid w:val="002A0291"/>
    <w:rsid w:val="002A157A"/>
    <w:rsid w:val="002A1659"/>
    <w:rsid w:val="002A1C5A"/>
    <w:rsid w:val="002A2574"/>
    <w:rsid w:val="002A2D04"/>
    <w:rsid w:val="002A2D2F"/>
    <w:rsid w:val="002A30C3"/>
    <w:rsid w:val="002A327E"/>
    <w:rsid w:val="002A354E"/>
    <w:rsid w:val="002A3B06"/>
    <w:rsid w:val="002A3C08"/>
    <w:rsid w:val="002A3E53"/>
    <w:rsid w:val="002A43AC"/>
    <w:rsid w:val="002A451C"/>
    <w:rsid w:val="002A47D6"/>
    <w:rsid w:val="002A48FA"/>
    <w:rsid w:val="002A4E13"/>
    <w:rsid w:val="002A4F71"/>
    <w:rsid w:val="002A5420"/>
    <w:rsid w:val="002A5705"/>
    <w:rsid w:val="002A59B7"/>
    <w:rsid w:val="002A5E79"/>
    <w:rsid w:val="002A5EBA"/>
    <w:rsid w:val="002A5F3F"/>
    <w:rsid w:val="002A5FDE"/>
    <w:rsid w:val="002A65B3"/>
    <w:rsid w:val="002A6673"/>
    <w:rsid w:val="002A6688"/>
    <w:rsid w:val="002A6A3D"/>
    <w:rsid w:val="002A6AEB"/>
    <w:rsid w:val="002A7046"/>
    <w:rsid w:val="002A739F"/>
    <w:rsid w:val="002A76F3"/>
    <w:rsid w:val="002A7A29"/>
    <w:rsid w:val="002A7C13"/>
    <w:rsid w:val="002A7CAF"/>
    <w:rsid w:val="002A7DB2"/>
    <w:rsid w:val="002B0027"/>
    <w:rsid w:val="002B020B"/>
    <w:rsid w:val="002B047B"/>
    <w:rsid w:val="002B062D"/>
    <w:rsid w:val="002B07E0"/>
    <w:rsid w:val="002B0E18"/>
    <w:rsid w:val="002B117C"/>
    <w:rsid w:val="002B1560"/>
    <w:rsid w:val="002B1797"/>
    <w:rsid w:val="002B1D33"/>
    <w:rsid w:val="002B226E"/>
    <w:rsid w:val="002B22AF"/>
    <w:rsid w:val="002B25A1"/>
    <w:rsid w:val="002B278F"/>
    <w:rsid w:val="002B2794"/>
    <w:rsid w:val="002B291D"/>
    <w:rsid w:val="002B2FE5"/>
    <w:rsid w:val="002B3118"/>
    <w:rsid w:val="002B3249"/>
    <w:rsid w:val="002B3315"/>
    <w:rsid w:val="002B33C6"/>
    <w:rsid w:val="002B3512"/>
    <w:rsid w:val="002B3796"/>
    <w:rsid w:val="002B3A1B"/>
    <w:rsid w:val="002B4370"/>
    <w:rsid w:val="002B43CF"/>
    <w:rsid w:val="002B446A"/>
    <w:rsid w:val="002B467E"/>
    <w:rsid w:val="002B4687"/>
    <w:rsid w:val="002B469B"/>
    <w:rsid w:val="002B4B20"/>
    <w:rsid w:val="002B4C46"/>
    <w:rsid w:val="002B4D06"/>
    <w:rsid w:val="002B4F17"/>
    <w:rsid w:val="002B51D1"/>
    <w:rsid w:val="002B51EE"/>
    <w:rsid w:val="002B5320"/>
    <w:rsid w:val="002B5473"/>
    <w:rsid w:val="002B59F9"/>
    <w:rsid w:val="002B5BB1"/>
    <w:rsid w:val="002B5D9C"/>
    <w:rsid w:val="002B6080"/>
    <w:rsid w:val="002B611D"/>
    <w:rsid w:val="002B61D7"/>
    <w:rsid w:val="002B6684"/>
    <w:rsid w:val="002B6F2E"/>
    <w:rsid w:val="002B7032"/>
    <w:rsid w:val="002B70C5"/>
    <w:rsid w:val="002B73C2"/>
    <w:rsid w:val="002B73C5"/>
    <w:rsid w:val="002B7799"/>
    <w:rsid w:val="002B7C53"/>
    <w:rsid w:val="002B7DC0"/>
    <w:rsid w:val="002C029C"/>
    <w:rsid w:val="002C0AFF"/>
    <w:rsid w:val="002C0BAD"/>
    <w:rsid w:val="002C0D81"/>
    <w:rsid w:val="002C0DFE"/>
    <w:rsid w:val="002C0EB1"/>
    <w:rsid w:val="002C0EE7"/>
    <w:rsid w:val="002C12A5"/>
    <w:rsid w:val="002C1537"/>
    <w:rsid w:val="002C1636"/>
    <w:rsid w:val="002C1DB1"/>
    <w:rsid w:val="002C1E52"/>
    <w:rsid w:val="002C1E9F"/>
    <w:rsid w:val="002C2192"/>
    <w:rsid w:val="002C2ACF"/>
    <w:rsid w:val="002C2AF8"/>
    <w:rsid w:val="002C2C8B"/>
    <w:rsid w:val="002C2D58"/>
    <w:rsid w:val="002C2D80"/>
    <w:rsid w:val="002C3324"/>
    <w:rsid w:val="002C36FE"/>
    <w:rsid w:val="002C3E45"/>
    <w:rsid w:val="002C3FCB"/>
    <w:rsid w:val="002C43E7"/>
    <w:rsid w:val="002C44E0"/>
    <w:rsid w:val="002C4609"/>
    <w:rsid w:val="002C4E5B"/>
    <w:rsid w:val="002C6342"/>
    <w:rsid w:val="002C6547"/>
    <w:rsid w:val="002C65B7"/>
    <w:rsid w:val="002C6680"/>
    <w:rsid w:val="002C6E0B"/>
    <w:rsid w:val="002C6FC3"/>
    <w:rsid w:val="002C73EF"/>
    <w:rsid w:val="002C74E8"/>
    <w:rsid w:val="002C7A24"/>
    <w:rsid w:val="002C7A76"/>
    <w:rsid w:val="002C7C58"/>
    <w:rsid w:val="002C7FD4"/>
    <w:rsid w:val="002D00B9"/>
    <w:rsid w:val="002D01F5"/>
    <w:rsid w:val="002D0EFB"/>
    <w:rsid w:val="002D0FB4"/>
    <w:rsid w:val="002D1445"/>
    <w:rsid w:val="002D1A78"/>
    <w:rsid w:val="002D2200"/>
    <w:rsid w:val="002D2CD8"/>
    <w:rsid w:val="002D2DCA"/>
    <w:rsid w:val="002D2F16"/>
    <w:rsid w:val="002D3086"/>
    <w:rsid w:val="002D3307"/>
    <w:rsid w:val="002D37FC"/>
    <w:rsid w:val="002D3A64"/>
    <w:rsid w:val="002D3F6D"/>
    <w:rsid w:val="002D40B6"/>
    <w:rsid w:val="002D4187"/>
    <w:rsid w:val="002D4671"/>
    <w:rsid w:val="002D4E62"/>
    <w:rsid w:val="002D5015"/>
    <w:rsid w:val="002D5473"/>
    <w:rsid w:val="002D5499"/>
    <w:rsid w:val="002D55CF"/>
    <w:rsid w:val="002D5818"/>
    <w:rsid w:val="002D5B26"/>
    <w:rsid w:val="002D5C59"/>
    <w:rsid w:val="002D5C8D"/>
    <w:rsid w:val="002D5EA3"/>
    <w:rsid w:val="002D61D6"/>
    <w:rsid w:val="002D6796"/>
    <w:rsid w:val="002D6D38"/>
    <w:rsid w:val="002D7A4D"/>
    <w:rsid w:val="002D7DCA"/>
    <w:rsid w:val="002D7ED7"/>
    <w:rsid w:val="002E05E6"/>
    <w:rsid w:val="002E0B22"/>
    <w:rsid w:val="002E0BC9"/>
    <w:rsid w:val="002E0FF6"/>
    <w:rsid w:val="002E1012"/>
    <w:rsid w:val="002E1AA7"/>
    <w:rsid w:val="002E1AD1"/>
    <w:rsid w:val="002E1BEB"/>
    <w:rsid w:val="002E1EAD"/>
    <w:rsid w:val="002E213B"/>
    <w:rsid w:val="002E22C4"/>
    <w:rsid w:val="002E2323"/>
    <w:rsid w:val="002E23FF"/>
    <w:rsid w:val="002E284A"/>
    <w:rsid w:val="002E2F0C"/>
    <w:rsid w:val="002E3541"/>
    <w:rsid w:val="002E3844"/>
    <w:rsid w:val="002E38A3"/>
    <w:rsid w:val="002E3970"/>
    <w:rsid w:val="002E3CDD"/>
    <w:rsid w:val="002E40CA"/>
    <w:rsid w:val="002E4504"/>
    <w:rsid w:val="002E45E1"/>
    <w:rsid w:val="002E510B"/>
    <w:rsid w:val="002E5278"/>
    <w:rsid w:val="002E52BC"/>
    <w:rsid w:val="002E52C0"/>
    <w:rsid w:val="002E54FF"/>
    <w:rsid w:val="002E5BA8"/>
    <w:rsid w:val="002E5D1F"/>
    <w:rsid w:val="002E5D37"/>
    <w:rsid w:val="002E5F0A"/>
    <w:rsid w:val="002E679C"/>
    <w:rsid w:val="002E69A6"/>
    <w:rsid w:val="002E6EA1"/>
    <w:rsid w:val="002E6EED"/>
    <w:rsid w:val="002E7282"/>
    <w:rsid w:val="002E7819"/>
    <w:rsid w:val="002E7B82"/>
    <w:rsid w:val="002E7C31"/>
    <w:rsid w:val="002E7D60"/>
    <w:rsid w:val="002F06A2"/>
    <w:rsid w:val="002F086C"/>
    <w:rsid w:val="002F0C51"/>
    <w:rsid w:val="002F10BD"/>
    <w:rsid w:val="002F130D"/>
    <w:rsid w:val="002F17A4"/>
    <w:rsid w:val="002F1B3B"/>
    <w:rsid w:val="002F1CF6"/>
    <w:rsid w:val="002F1E3C"/>
    <w:rsid w:val="002F1F05"/>
    <w:rsid w:val="002F2003"/>
    <w:rsid w:val="002F2101"/>
    <w:rsid w:val="002F22C1"/>
    <w:rsid w:val="002F246B"/>
    <w:rsid w:val="002F2EB7"/>
    <w:rsid w:val="002F3041"/>
    <w:rsid w:val="002F3056"/>
    <w:rsid w:val="002F3148"/>
    <w:rsid w:val="002F3307"/>
    <w:rsid w:val="002F3342"/>
    <w:rsid w:val="002F3358"/>
    <w:rsid w:val="002F360C"/>
    <w:rsid w:val="002F37FF"/>
    <w:rsid w:val="002F3912"/>
    <w:rsid w:val="002F391A"/>
    <w:rsid w:val="002F3C7B"/>
    <w:rsid w:val="002F3F1A"/>
    <w:rsid w:val="002F4073"/>
    <w:rsid w:val="002F42B2"/>
    <w:rsid w:val="002F4400"/>
    <w:rsid w:val="002F49FA"/>
    <w:rsid w:val="002F4B47"/>
    <w:rsid w:val="002F4FF6"/>
    <w:rsid w:val="002F5670"/>
    <w:rsid w:val="002F5953"/>
    <w:rsid w:val="002F5A64"/>
    <w:rsid w:val="002F625D"/>
    <w:rsid w:val="002F66B7"/>
    <w:rsid w:val="002F68F5"/>
    <w:rsid w:val="002F6C1C"/>
    <w:rsid w:val="002F6D7D"/>
    <w:rsid w:val="002F6DED"/>
    <w:rsid w:val="002F745F"/>
    <w:rsid w:val="002F76F2"/>
    <w:rsid w:val="002F7937"/>
    <w:rsid w:val="002F79B9"/>
    <w:rsid w:val="00300101"/>
    <w:rsid w:val="0030058C"/>
    <w:rsid w:val="003006A3"/>
    <w:rsid w:val="00300827"/>
    <w:rsid w:val="00300B2C"/>
    <w:rsid w:val="00300D87"/>
    <w:rsid w:val="0030117A"/>
    <w:rsid w:val="003012F6"/>
    <w:rsid w:val="00301A7A"/>
    <w:rsid w:val="00301EAE"/>
    <w:rsid w:val="00301FAD"/>
    <w:rsid w:val="0030216C"/>
    <w:rsid w:val="003023FD"/>
    <w:rsid w:val="003027DB"/>
    <w:rsid w:val="00302A6A"/>
    <w:rsid w:val="00302DFA"/>
    <w:rsid w:val="0030323B"/>
    <w:rsid w:val="003032FC"/>
    <w:rsid w:val="003034EC"/>
    <w:rsid w:val="00303649"/>
    <w:rsid w:val="00303763"/>
    <w:rsid w:val="003037B8"/>
    <w:rsid w:val="00303A4D"/>
    <w:rsid w:val="00303D57"/>
    <w:rsid w:val="00303E0E"/>
    <w:rsid w:val="00303EF4"/>
    <w:rsid w:val="00304463"/>
    <w:rsid w:val="003044A5"/>
    <w:rsid w:val="003045B1"/>
    <w:rsid w:val="0030475F"/>
    <w:rsid w:val="00304F29"/>
    <w:rsid w:val="0030521A"/>
    <w:rsid w:val="0030540C"/>
    <w:rsid w:val="0030546E"/>
    <w:rsid w:val="00305DAE"/>
    <w:rsid w:val="00305FB5"/>
    <w:rsid w:val="00306150"/>
    <w:rsid w:val="00306359"/>
    <w:rsid w:val="003065D5"/>
    <w:rsid w:val="00306712"/>
    <w:rsid w:val="00306A0A"/>
    <w:rsid w:val="00306AFD"/>
    <w:rsid w:val="00306BE5"/>
    <w:rsid w:val="00306D9F"/>
    <w:rsid w:val="00307061"/>
    <w:rsid w:val="003071BC"/>
    <w:rsid w:val="0030728E"/>
    <w:rsid w:val="00307361"/>
    <w:rsid w:val="00307985"/>
    <w:rsid w:val="00307AFA"/>
    <w:rsid w:val="00307D3A"/>
    <w:rsid w:val="00307DD5"/>
    <w:rsid w:val="00310CEB"/>
    <w:rsid w:val="00310F9B"/>
    <w:rsid w:val="003113CA"/>
    <w:rsid w:val="003115AD"/>
    <w:rsid w:val="00311632"/>
    <w:rsid w:val="00311811"/>
    <w:rsid w:val="00311965"/>
    <w:rsid w:val="00311C38"/>
    <w:rsid w:val="0031216A"/>
    <w:rsid w:val="003121C6"/>
    <w:rsid w:val="003126EE"/>
    <w:rsid w:val="0031275B"/>
    <w:rsid w:val="003128F3"/>
    <w:rsid w:val="00312967"/>
    <w:rsid w:val="0031307F"/>
    <w:rsid w:val="00314144"/>
    <w:rsid w:val="00314500"/>
    <w:rsid w:val="00314746"/>
    <w:rsid w:val="00314938"/>
    <w:rsid w:val="00314BBE"/>
    <w:rsid w:val="00314DB6"/>
    <w:rsid w:val="00314E2C"/>
    <w:rsid w:val="00314ECD"/>
    <w:rsid w:val="003150BE"/>
    <w:rsid w:val="00315146"/>
    <w:rsid w:val="003152AA"/>
    <w:rsid w:val="003152C4"/>
    <w:rsid w:val="00315703"/>
    <w:rsid w:val="00315E72"/>
    <w:rsid w:val="00315ED6"/>
    <w:rsid w:val="00316103"/>
    <w:rsid w:val="00316275"/>
    <w:rsid w:val="00316D26"/>
    <w:rsid w:val="00317039"/>
    <w:rsid w:val="003173FE"/>
    <w:rsid w:val="00317764"/>
    <w:rsid w:val="0031781B"/>
    <w:rsid w:val="00317840"/>
    <w:rsid w:val="00317CEF"/>
    <w:rsid w:val="00317DBF"/>
    <w:rsid w:val="00317E58"/>
    <w:rsid w:val="00317F1C"/>
    <w:rsid w:val="0032026D"/>
    <w:rsid w:val="0032026F"/>
    <w:rsid w:val="0032042B"/>
    <w:rsid w:val="003204FB"/>
    <w:rsid w:val="003206E4"/>
    <w:rsid w:val="00320BFB"/>
    <w:rsid w:val="00320E55"/>
    <w:rsid w:val="00321417"/>
    <w:rsid w:val="00321690"/>
    <w:rsid w:val="003217B0"/>
    <w:rsid w:val="003217C2"/>
    <w:rsid w:val="00321C56"/>
    <w:rsid w:val="00321D0C"/>
    <w:rsid w:val="00321D8D"/>
    <w:rsid w:val="00321DF2"/>
    <w:rsid w:val="00321F0A"/>
    <w:rsid w:val="00322328"/>
    <w:rsid w:val="003226F1"/>
    <w:rsid w:val="003227FA"/>
    <w:rsid w:val="0032292A"/>
    <w:rsid w:val="00322AE9"/>
    <w:rsid w:val="00322B5F"/>
    <w:rsid w:val="00323310"/>
    <w:rsid w:val="003233D3"/>
    <w:rsid w:val="003237C9"/>
    <w:rsid w:val="003238AE"/>
    <w:rsid w:val="003240DF"/>
    <w:rsid w:val="003244B0"/>
    <w:rsid w:val="00324C71"/>
    <w:rsid w:val="00324D23"/>
    <w:rsid w:val="003251BF"/>
    <w:rsid w:val="00325434"/>
    <w:rsid w:val="00325792"/>
    <w:rsid w:val="00325C1A"/>
    <w:rsid w:val="00325F3A"/>
    <w:rsid w:val="00326194"/>
    <w:rsid w:val="003261D7"/>
    <w:rsid w:val="0032636B"/>
    <w:rsid w:val="0032642F"/>
    <w:rsid w:val="003266AC"/>
    <w:rsid w:val="003267BC"/>
    <w:rsid w:val="0032697A"/>
    <w:rsid w:val="00326D14"/>
    <w:rsid w:val="00326DCB"/>
    <w:rsid w:val="00326FD6"/>
    <w:rsid w:val="00327209"/>
    <w:rsid w:val="003272A8"/>
    <w:rsid w:val="0032757D"/>
    <w:rsid w:val="00327DC6"/>
    <w:rsid w:val="00330042"/>
    <w:rsid w:val="00330BAC"/>
    <w:rsid w:val="003318F2"/>
    <w:rsid w:val="00331AE9"/>
    <w:rsid w:val="00331F1B"/>
    <w:rsid w:val="00331F6F"/>
    <w:rsid w:val="00331F84"/>
    <w:rsid w:val="0033211F"/>
    <w:rsid w:val="0033230F"/>
    <w:rsid w:val="003324F7"/>
    <w:rsid w:val="00332FE4"/>
    <w:rsid w:val="00333094"/>
    <w:rsid w:val="003334E3"/>
    <w:rsid w:val="003337A1"/>
    <w:rsid w:val="003339F6"/>
    <w:rsid w:val="00333DAA"/>
    <w:rsid w:val="00333EDD"/>
    <w:rsid w:val="00334B46"/>
    <w:rsid w:val="00334E22"/>
    <w:rsid w:val="003351F0"/>
    <w:rsid w:val="00335616"/>
    <w:rsid w:val="003356FD"/>
    <w:rsid w:val="00335A52"/>
    <w:rsid w:val="00335AC4"/>
    <w:rsid w:val="00335F45"/>
    <w:rsid w:val="0033684C"/>
    <w:rsid w:val="003368D2"/>
    <w:rsid w:val="00336BA6"/>
    <w:rsid w:val="00336CBE"/>
    <w:rsid w:val="00336E89"/>
    <w:rsid w:val="003372B9"/>
    <w:rsid w:val="0033768A"/>
    <w:rsid w:val="00337B41"/>
    <w:rsid w:val="00337D6B"/>
    <w:rsid w:val="0034051B"/>
    <w:rsid w:val="0034057D"/>
    <w:rsid w:val="0034083A"/>
    <w:rsid w:val="00340972"/>
    <w:rsid w:val="00340A2D"/>
    <w:rsid w:val="00340A6F"/>
    <w:rsid w:val="00340E22"/>
    <w:rsid w:val="00341055"/>
    <w:rsid w:val="003411AB"/>
    <w:rsid w:val="00341230"/>
    <w:rsid w:val="003414A8"/>
    <w:rsid w:val="00341BE8"/>
    <w:rsid w:val="00341DE5"/>
    <w:rsid w:val="00341E9D"/>
    <w:rsid w:val="00341EF7"/>
    <w:rsid w:val="00341F63"/>
    <w:rsid w:val="003420AA"/>
    <w:rsid w:val="00342440"/>
    <w:rsid w:val="003427D3"/>
    <w:rsid w:val="003427DC"/>
    <w:rsid w:val="0034351A"/>
    <w:rsid w:val="00343532"/>
    <w:rsid w:val="003436E3"/>
    <w:rsid w:val="003436FA"/>
    <w:rsid w:val="00344452"/>
    <w:rsid w:val="003447D7"/>
    <w:rsid w:val="00344B9F"/>
    <w:rsid w:val="0034557A"/>
    <w:rsid w:val="003455A6"/>
    <w:rsid w:val="00345D26"/>
    <w:rsid w:val="003461E5"/>
    <w:rsid w:val="003468D3"/>
    <w:rsid w:val="00346A84"/>
    <w:rsid w:val="00346C05"/>
    <w:rsid w:val="003470AD"/>
    <w:rsid w:val="00347463"/>
    <w:rsid w:val="003474E8"/>
    <w:rsid w:val="0034767F"/>
    <w:rsid w:val="0034768C"/>
    <w:rsid w:val="00347990"/>
    <w:rsid w:val="00347E39"/>
    <w:rsid w:val="00347F12"/>
    <w:rsid w:val="0035010C"/>
    <w:rsid w:val="00350224"/>
    <w:rsid w:val="00350253"/>
    <w:rsid w:val="00350316"/>
    <w:rsid w:val="003507AA"/>
    <w:rsid w:val="0035091F"/>
    <w:rsid w:val="003509AF"/>
    <w:rsid w:val="00350B37"/>
    <w:rsid w:val="00350D22"/>
    <w:rsid w:val="00351066"/>
    <w:rsid w:val="00351E26"/>
    <w:rsid w:val="0035224E"/>
    <w:rsid w:val="003524B6"/>
    <w:rsid w:val="003524FF"/>
    <w:rsid w:val="00352822"/>
    <w:rsid w:val="00352C23"/>
    <w:rsid w:val="00353009"/>
    <w:rsid w:val="00353558"/>
    <w:rsid w:val="003538D5"/>
    <w:rsid w:val="0035476E"/>
    <w:rsid w:val="00354A66"/>
    <w:rsid w:val="00354A68"/>
    <w:rsid w:val="00354C79"/>
    <w:rsid w:val="00354E6C"/>
    <w:rsid w:val="00354EE6"/>
    <w:rsid w:val="00355091"/>
    <w:rsid w:val="0035531D"/>
    <w:rsid w:val="00356063"/>
    <w:rsid w:val="0035620B"/>
    <w:rsid w:val="00356460"/>
    <w:rsid w:val="0035656A"/>
    <w:rsid w:val="0035659D"/>
    <w:rsid w:val="00356D35"/>
    <w:rsid w:val="00356DE1"/>
    <w:rsid w:val="00356E78"/>
    <w:rsid w:val="00356F1D"/>
    <w:rsid w:val="0035752B"/>
    <w:rsid w:val="00357686"/>
    <w:rsid w:val="00357840"/>
    <w:rsid w:val="00357A4C"/>
    <w:rsid w:val="00357A7B"/>
    <w:rsid w:val="0036008F"/>
    <w:rsid w:val="00360642"/>
    <w:rsid w:val="00360947"/>
    <w:rsid w:val="00360B3E"/>
    <w:rsid w:val="00360BB1"/>
    <w:rsid w:val="00360D28"/>
    <w:rsid w:val="00360EFD"/>
    <w:rsid w:val="0036100A"/>
    <w:rsid w:val="00361075"/>
    <w:rsid w:val="00361091"/>
    <w:rsid w:val="003610E5"/>
    <w:rsid w:val="00361288"/>
    <w:rsid w:val="00361317"/>
    <w:rsid w:val="003618A3"/>
    <w:rsid w:val="00361D8E"/>
    <w:rsid w:val="00361F04"/>
    <w:rsid w:val="00362060"/>
    <w:rsid w:val="003622EA"/>
    <w:rsid w:val="00362D44"/>
    <w:rsid w:val="00362EEF"/>
    <w:rsid w:val="003630FB"/>
    <w:rsid w:val="0036317F"/>
    <w:rsid w:val="003632AB"/>
    <w:rsid w:val="00363B9E"/>
    <w:rsid w:val="00363CFD"/>
    <w:rsid w:val="00363D42"/>
    <w:rsid w:val="00363D47"/>
    <w:rsid w:val="00363F4A"/>
    <w:rsid w:val="0036402E"/>
    <w:rsid w:val="00364078"/>
    <w:rsid w:val="003640F9"/>
    <w:rsid w:val="00364152"/>
    <w:rsid w:val="0036418B"/>
    <w:rsid w:val="00364325"/>
    <w:rsid w:val="00364374"/>
    <w:rsid w:val="00364CAA"/>
    <w:rsid w:val="00364CE4"/>
    <w:rsid w:val="003656A6"/>
    <w:rsid w:val="0036584F"/>
    <w:rsid w:val="00365CEF"/>
    <w:rsid w:val="00365EA2"/>
    <w:rsid w:val="00366AB9"/>
    <w:rsid w:val="00366F44"/>
    <w:rsid w:val="00367915"/>
    <w:rsid w:val="003700A7"/>
    <w:rsid w:val="00370157"/>
    <w:rsid w:val="0037058F"/>
    <w:rsid w:val="00370BA3"/>
    <w:rsid w:val="00370DF2"/>
    <w:rsid w:val="00370E25"/>
    <w:rsid w:val="00371126"/>
    <w:rsid w:val="003713F2"/>
    <w:rsid w:val="0037166D"/>
    <w:rsid w:val="003718E6"/>
    <w:rsid w:val="00371FB2"/>
    <w:rsid w:val="0037212A"/>
    <w:rsid w:val="0037250A"/>
    <w:rsid w:val="00372B17"/>
    <w:rsid w:val="00372D89"/>
    <w:rsid w:val="00372FE1"/>
    <w:rsid w:val="003732EF"/>
    <w:rsid w:val="00373546"/>
    <w:rsid w:val="003738BD"/>
    <w:rsid w:val="00373D20"/>
    <w:rsid w:val="0037409C"/>
    <w:rsid w:val="00374142"/>
    <w:rsid w:val="0037426C"/>
    <w:rsid w:val="00374290"/>
    <w:rsid w:val="003742D4"/>
    <w:rsid w:val="003748DC"/>
    <w:rsid w:val="00374B09"/>
    <w:rsid w:val="00374F75"/>
    <w:rsid w:val="00375459"/>
    <w:rsid w:val="0037585B"/>
    <w:rsid w:val="00375998"/>
    <w:rsid w:val="00375B27"/>
    <w:rsid w:val="00375C92"/>
    <w:rsid w:val="00375CBC"/>
    <w:rsid w:val="00376023"/>
    <w:rsid w:val="003764AB"/>
    <w:rsid w:val="00376BB8"/>
    <w:rsid w:val="00376BCF"/>
    <w:rsid w:val="00376EF4"/>
    <w:rsid w:val="00377D28"/>
    <w:rsid w:val="00380813"/>
    <w:rsid w:val="00380A2A"/>
    <w:rsid w:val="00380D8A"/>
    <w:rsid w:val="00381B10"/>
    <w:rsid w:val="00381C52"/>
    <w:rsid w:val="00381CD9"/>
    <w:rsid w:val="00381D2C"/>
    <w:rsid w:val="0038223C"/>
    <w:rsid w:val="00382249"/>
    <w:rsid w:val="00382520"/>
    <w:rsid w:val="003829D1"/>
    <w:rsid w:val="00382A0D"/>
    <w:rsid w:val="00382B23"/>
    <w:rsid w:val="0038302D"/>
    <w:rsid w:val="00383589"/>
    <w:rsid w:val="0038360C"/>
    <w:rsid w:val="00383B10"/>
    <w:rsid w:val="00383C42"/>
    <w:rsid w:val="00383ECB"/>
    <w:rsid w:val="00384960"/>
    <w:rsid w:val="00384D7E"/>
    <w:rsid w:val="00384ECE"/>
    <w:rsid w:val="0038507F"/>
    <w:rsid w:val="003851EF"/>
    <w:rsid w:val="003853E7"/>
    <w:rsid w:val="0038596C"/>
    <w:rsid w:val="00385A83"/>
    <w:rsid w:val="00385D17"/>
    <w:rsid w:val="0038655B"/>
    <w:rsid w:val="00386720"/>
    <w:rsid w:val="00386A8D"/>
    <w:rsid w:val="00386C23"/>
    <w:rsid w:val="00386E67"/>
    <w:rsid w:val="003873F9"/>
    <w:rsid w:val="003876E8"/>
    <w:rsid w:val="00387856"/>
    <w:rsid w:val="00387AF9"/>
    <w:rsid w:val="00387C97"/>
    <w:rsid w:val="00387CCC"/>
    <w:rsid w:val="00387E42"/>
    <w:rsid w:val="00390097"/>
    <w:rsid w:val="003905B4"/>
    <w:rsid w:val="0039062C"/>
    <w:rsid w:val="00390B22"/>
    <w:rsid w:val="00390BCD"/>
    <w:rsid w:val="00391127"/>
    <w:rsid w:val="003915D3"/>
    <w:rsid w:val="00391B10"/>
    <w:rsid w:val="00391C7D"/>
    <w:rsid w:val="00391D9F"/>
    <w:rsid w:val="0039212E"/>
    <w:rsid w:val="0039255D"/>
    <w:rsid w:val="003928D0"/>
    <w:rsid w:val="00392C32"/>
    <w:rsid w:val="00392C66"/>
    <w:rsid w:val="00392C73"/>
    <w:rsid w:val="00392F1B"/>
    <w:rsid w:val="00393061"/>
    <w:rsid w:val="0039312E"/>
    <w:rsid w:val="00393549"/>
    <w:rsid w:val="003935BA"/>
    <w:rsid w:val="003935F1"/>
    <w:rsid w:val="00393849"/>
    <w:rsid w:val="0039387E"/>
    <w:rsid w:val="00393ACB"/>
    <w:rsid w:val="00393E29"/>
    <w:rsid w:val="00393EBF"/>
    <w:rsid w:val="003942A6"/>
    <w:rsid w:val="0039445C"/>
    <w:rsid w:val="00394D9B"/>
    <w:rsid w:val="00394FC0"/>
    <w:rsid w:val="00395016"/>
    <w:rsid w:val="0039516F"/>
    <w:rsid w:val="0039551E"/>
    <w:rsid w:val="0039595A"/>
    <w:rsid w:val="00395AC6"/>
    <w:rsid w:val="00395B44"/>
    <w:rsid w:val="00395DE2"/>
    <w:rsid w:val="003962DF"/>
    <w:rsid w:val="003967CE"/>
    <w:rsid w:val="00396942"/>
    <w:rsid w:val="00396C81"/>
    <w:rsid w:val="00397604"/>
    <w:rsid w:val="003978E2"/>
    <w:rsid w:val="003A0328"/>
    <w:rsid w:val="003A049D"/>
    <w:rsid w:val="003A08A6"/>
    <w:rsid w:val="003A08D0"/>
    <w:rsid w:val="003A0F12"/>
    <w:rsid w:val="003A101E"/>
    <w:rsid w:val="003A10A2"/>
    <w:rsid w:val="003A1302"/>
    <w:rsid w:val="003A1760"/>
    <w:rsid w:val="003A216D"/>
    <w:rsid w:val="003A244E"/>
    <w:rsid w:val="003A2B13"/>
    <w:rsid w:val="003A301D"/>
    <w:rsid w:val="003A315A"/>
    <w:rsid w:val="003A337D"/>
    <w:rsid w:val="003A343D"/>
    <w:rsid w:val="003A348E"/>
    <w:rsid w:val="003A368B"/>
    <w:rsid w:val="003A3703"/>
    <w:rsid w:val="003A39ED"/>
    <w:rsid w:val="003A3CA8"/>
    <w:rsid w:val="003A3EE5"/>
    <w:rsid w:val="003A3FB9"/>
    <w:rsid w:val="003A410E"/>
    <w:rsid w:val="003A4212"/>
    <w:rsid w:val="003A42BA"/>
    <w:rsid w:val="003A430A"/>
    <w:rsid w:val="003A43F3"/>
    <w:rsid w:val="003A44BD"/>
    <w:rsid w:val="003A464F"/>
    <w:rsid w:val="003A4810"/>
    <w:rsid w:val="003A4830"/>
    <w:rsid w:val="003A4ABA"/>
    <w:rsid w:val="003A4AF7"/>
    <w:rsid w:val="003A4D46"/>
    <w:rsid w:val="003A4F46"/>
    <w:rsid w:val="003A50DF"/>
    <w:rsid w:val="003A51F0"/>
    <w:rsid w:val="003A529C"/>
    <w:rsid w:val="003A563E"/>
    <w:rsid w:val="003A57B4"/>
    <w:rsid w:val="003A5BA6"/>
    <w:rsid w:val="003A5E4D"/>
    <w:rsid w:val="003A5F5B"/>
    <w:rsid w:val="003A615E"/>
    <w:rsid w:val="003A61BD"/>
    <w:rsid w:val="003A63CE"/>
    <w:rsid w:val="003A65C1"/>
    <w:rsid w:val="003A6770"/>
    <w:rsid w:val="003A6EAB"/>
    <w:rsid w:val="003A715D"/>
    <w:rsid w:val="003A71B4"/>
    <w:rsid w:val="003A7214"/>
    <w:rsid w:val="003A790A"/>
    <w:rsid w:val="003A7B82"/>
    <w:rsid w:val="003A7CFE"/>
    <w:rsid w:val="003B0062"/>
    <w:rsid w:val="003B0251"/>
    <w:rsid w:val="003B0FF8"/>
    <w:rsid w:val="003B1315"/>
    <w:rsid w:val="003B16EB"/>
    <w:rsid w:val="003B17AD"/>
    <w:rsid w:val="003B1AE1"/>
    <w:rsid w:val="003B1EA8"/>
    <w:rsid w:val="003B1EC5"/>
    <w:rsid w:val="003B2115"/>
    <w:rsid w:val="003B2116"/>
    <w:rsid w:val="003B22F3"/>
    <w:rsid w:val="003B23AA"/>
    <w:rsid w:val="003B2A65"/>
    <w:rsid w:val="003B2FBE"/>
    <w:rsid w:val="003B38DC"/>
    <w:rsid w:val="003B3D50"/>
    <w:rsid w:val="003B3DCC"/>
    <w:rsid w:val="003B402E"/>
    <w:rsid w:val="003B41AB"/>
    <w:rsid w:val="003B41DF"/>
    <w:rsid w:val="003B44B2"/>
    <w:rsid w:val="003B44E8"/>
    <w:rsid w:val="003B4668"/>
    <w:rsid w:val="003B4777"/>
    <w:rsid w:val="003B4ACD"/>
    <w:rsid w:val="003B4F9E"/>
    <w:rsid w:val="003B50E4"/>
    <w:rsid w:val="003B52CF"/>
    <w:rsid w:val="003B539A"/>
    <w:rsid w:val="003B575E"/>
    <w:rsid w:val="003B58B9"/>
    <w:rsid w:val="003B60D1"/>
    <w:rsid w:val="003B6223"/>
    <w:rsid w:val="003B69A9"/>
    <w:rsid w:val="003B6F58"/>
    <w:rsid w:val="003B6FC8"/>
    <w:rsid w:val="003B7048"/>
    <w:rsid w:val="003B70AB"/>
    <w:rsid w:val="003B7551"/>
    <w:rsid w:val="003B77D0"/>
    <w:rsid w:val="003B7AD6"/>
    <w:rsid w:val="003B7E5A"/>
    <w:rsid w:val="003B7FB3"/>
    <w:rsid w:val="003B7FC0"/>
    <w:rsid w:val="003C0088"/>
    <w:rsid w:val="003C0271"/>
    <w:rsid w:val="003C0759"/>
    <w:rsid w:val="003C099E"/>
    <w:rsid w:val="003C0A0D"/>
    <w:rsid w:val="003C0CD5"/>
    <w:rsid w:val="003C0D94"/>
    <w:rsid w:val="003C0E62"/>
    <w:rsid w:val="003C0FCC"/>
    <w:rsid w:val="003C1178"/>
    <w:rsid w:val="003C1332"/>
    <w:rsid w:val="003C1362"/>
    <w:rsid w:val="003C17FE"/>
    <w:rsid w:val="003C1A1C"/>
    <w:rsid w:val="003C250E"/>
    <w:rsid w:val="003C257C"/>
    <w:rsid w:val="003C2724"/>
    <w:rsid w:val="003C2AA0"/>
    <w:rsid w:val="003C2ED1"/>
    <w:rsid w:val="003C332F"/>
    <w:rsid w:val="003C418D"/>
    <w:rsid w:val="003C42CE"/>
    <w:rsid w:val="003C45BB"/>
    <w:rsid w:val="003C599A"/>
    <w:rsid w:val="003C5B55"/>
    <w:rsid w:val="003C5C42"/>
    <w:rsid w:val="003C5D0C"/>
    <w:rsid w:val="003C5E9A"/>
    <w:rsid w:val="003C5F75"/>
    <w:rsid w:val="003C6B2D"/>
    <w:rsid w:val="003C6CBA"/>
    <w:rsid w:val="003C6D38"/>
    <w:rsid w:val="003C6F35"/>
    <w:rsid w:val="003C74FC"/>
    <w:rsid w:val="003C783F"/>
    <w:rsid w:val="003D0161"/>
    <w:rsid w:val="003D03EE"/>
    <w:rsid w:val="003D077B"/>
    <w:rsid w:val="003D0BD7"/>
    <w:rsid w:val="003D14CD"/>
    <w:rsid w:val="003D15D1"/>
    <w:rsid w:val="003D1998"/>
    <w:rsid w:val="003D1A28"/>
    <w:rsid w:val="003D1D00"/>
    <w:rsid w:val="003D1D7A"/>
    <w:rsid w:val="003D1E63"/>
    <w:rsid w:val="003D2279"/>
    <w:rsid w:val="003D242C"/>
    <w:rsid w:val="003D2587"/>
    <w:rsid w:val="003D2725"/>
    <w:rsid w:val="003D3134"/>
    <w:rsid w:val="003D319F"/>
    <w:rsid w:val="003D34B0"/>
    <w:rsid w:val="003D3945"/>
    <w:rsid w:val="003D39D9"/>
    <w:rsid w:val="003D3CDA"/>
    <w:rsid w:val="003D4143"/>
    <w:rsid w:val="003D43D4"/>
    <w:rsid w:val="003D469A"/>
    <w:rsid w:val="003D46E6"/>
    <w:rsid w:val="003D47E6"/>
    <w:rsid w:val="003D493D"/>
    <w:rsid w:val="003D4A59"/>
    <w:rsid w:val="003D4FBE"/>
    <w:rsid w:val="003D5034"/>
    <w:rsid w:val="003D5069"/>
    <w:rsid w:val="003D542F"/>
    <w:rsid w:val="003D5574"/>
    <w:rsid w:val="003D565A"/>
    <w:rsid w:val="003D5762"/>
    <w:rsid w:val="003D5A9F"/>
    <w:rsid w:val="003D5CEF"/>
    <w:rsid w:val="003D5E6E"/>
    <w:rsid w:val="003D5E9E"/>
    <w:rsid w:val="003D60FA"/>
    <w:rsid w:val="003D6C24"/>
    <w:rsid w:val="003D7316"/>
    <w:rsid w:val="003D7837"/>
    <w:rsid w:val="003D7ABF"/>
    <w:rsid w:val="003D7B09"/>
    <w:rsid w:val="003D7C42"/>
    <w:rsid w:val="003E01DF"/>
    <w:rsid w:val="003E047A"/>
    <w:rsid w:val="003E047E"/>
    <w:rsid w:val="003E0A8B"/>
    <w:rsid w:val="003E1141"/>
    <w:rsid w:val="003E12FD"/>
    <w:rsid w:val="003E16E8"/>
    <w:rsid w:val="003E1C67"/>
    <w:rsid w:val="003E1CF3"/>
    <w:rsid w:val="003E26F3"/>
    <w:rsid w:val="003E2C85"/>
    <w:rsid w:val="003E2F4D"/>
    <w:rsid w:val="003E307F"/>
    <w:rsid w:val="003E31B2"/>
    <w:rsid w:val="003E35C2"/>
    <w:rsid w:val="003E37C1"/>
    <w:rsid w:val="003E3A0C"/>
    <w:rsid w:val="003E3AB1"/>
    <w:rsid w:val="003E3E9F"/>
    <w:rsid w:val="003E4104"/>
    <w:rsid w:val="003E42B2"/>
    <w:rsid w:val="003E42EF"/>
    <w:rsid w:val="003E431B"/>
    <w:rsid w:val="003E447B"/>
    <w:rsid w:val="003E4594"/>
    <w:rsid w:val="003E4811"/>
    <w:rsid w:val="003E4BD0"/>
    <w:rsid w:val="003E4DB7"/>
    <w:rsid w:val="003E5410"/>
    <w:rsid w:val="003E5492"/>
    <w:rsid w:val="003E55BC"/>
    <w:rsid w:val="003E572C"/>
    <w:rsid w:val="003E5884"/>
    <w:rsid w:val="003E5E40"/>
    <w:rsid w:val="003E5EC9"/>
    <w:rsid w:val="003E601A"/>
    <w:rsid w:val="003E634B"/>
    <w:rsid w:val="003E63A0"/>
    <w:rsid w:val="003E6C83"/>
    <w:rsid w:val="003E6F50"/>
    <w:rsid w:val="003E7376"/>
    <w:rsid w:val="003E797A"/>
    <w:rsid w:val="003E7B69"/>
    <w:rsid w:val="003E7C8E"/>
    <w:rsid w:val="003E7DBB"/>
    <w:rsid w:val="003F0335"/>
    <w:rsid w:val="003F065B"/>
    <w:rsid w:val="003F0CD1"/>
    <w:rsid w:val="003F0E98"/>
    <w:rsid w:val="003F1581"/>
    <w:rsid w:val="003F175C"/>
    <w:rsid w:val="003F1A3B"/>
    <w:rsid w:val="003F1A7E"/>
    <w:rsid w:val="003F1C0F"/>
    <w:rsid w:val="003F1C7F"/>
    <w:rsid w:val="003F1F67"/>
    <w:rsid w:val="003F20B7"/>
    <w:rsid w:val="003F25FF"/>
    <w:rsid w:val="003F26DE"/>
    <w:rsid w:val="003F2DAD"/>
    <w:rsid w:val="003F30C4"/>
    <w:rsid w:val="003F357D"/>
    <w:rsid w:val="003F3802"/>
    <w:rsid w:val="003F382D"/>
    <w:rsid w:val="003F38E3"/>
    <w:rsid w:val="003F3DD1"/>
    <w:rsid w:val="003F3EBD"/>
    <w:rsid w:val="003F4717"/>
    <w:rsid w:val="003F47FB"/>
    <w:rsid w:val="003F4A08"/>
    <w:rsid w:val="003F4C3A"/>
    <w:rsid w:val="003F4F1F"/>
    <w:rsid w:val="003F510A"/>
    <w:rsid w:val="003F5243"/>
    <w:rsid w:val="003F555B"/>
    <w:rsid w:val="003F55ED"/>
    <w:rsid w:val="003F567B"/>
    <w:rsid w:val="003F57CA"/>
    <w:rsid w:val="003F5A06"/>
    <w:rsid w:val="003F5ED1"/>
    <w:rsid w:val="003F5F9A"/>
    <w:rsid w:val="003F5FBD"/>
    <w:rsid w:val="003F6112"/>
    <w:rsid w:val="003F62AA"/>
    <w:rsid w:val="003F64F5"/>
    <w:rsid w:val="003F65C8"/>
    <w:rsid w:val="003F668A"/>
    <w:rsid w:val="003F68C5"/>
    <w:rsid w:val="003F6BCB"/>
    <w:rsid w:val="003F6E92"/>
    <w:rsid w:val="003F6F2E"/>
    <w:rsid w:val="003F730F"/>
    <w:rsid w:val="003F774C"/>
    <w:rsid w:val="003F7AA2"/>
    <w:rsid w:val="004005A5"/>
    <w:rsid w:val="00400852"/>
    <w:rsid w:val="004008C4"/>
    <w:rsid w:val="00400962"/>
    <w:rsid w:val="00400A55"/>
    <w:rsid w:val="00400BC7"/>
    <w:rsid w:val="00401070"/>
    <w:rsid w:val="00401B65"/>
    <w:rsid w:val="00401C21"/>
    <w:rsid w:val="00401D01"/>
    <w:rsid w:val="00401DA1"/>
    <w:rsid w:val="00401F52"/>
    <w:rsid w:val="004025AE"/>
    <w:rsid w:val="004026A8"/>
    <w:rsid w:val="004026D7"/>
    <w:rsid w:val="0040282D"/>
    <w:rsid w:val="00402DC0"/>
    <w:rsid w:val="00402F11"/>
    <w:rsid w:val="00402F1A"/>
    <w:rsid w:val="004030A8"/>
    <w:rsid w:val="00403459"/>
    <w:rsid w:val="0040349E"/>
    <w:rsid w:val="00403FC0"/>
    <w:rsid w:val="004040FD"/>
    <w:rsid w:val="00404364"/>
    <w:rsid w:val="004043E7"/>
    <w:rsid w:val="004045DA"/>
    <w:rsid w:val="00404606"/>
    <w:rsid w:val="004046BA"/>
    <w:rsid w:val="004047B6"/>
    <w:rsid w:val="00404862"/>
    <w:rsid w:val="00404AC7"/>
    <w:rsid w:val="00404B92"/>
    <w:rsid w:val="00404D81"/>
    <w:rsid w:val="004052FF"/>
    <w:rsid w:val="004053EA"/>
    <w:rsid w:val="00405674"/>
    <w:rsid w:val="0040582C"/>
    <w:rsid w:val="00405A0A"/>
    <w:rsid w:val="00405C85"/>
    <w:rsid w:val="0040609D"/>
    <w:rsid w:val="004064E5"/>
    <w:rsid w:val="00406549"/>
    <w:rsid w:val="00406B03"/>
    <w:rsid w:val="00406BD1"/>
    <w:rsid w:val="00406C36"/>
    <w:rsid w:val="00406C81"/>
    <w:rsid w:val="004070E0"/>
    <w:rsid w:val="004072CE"/>
    <w:rsid w:val="0040734E"/>
    <w:rsid w:val="004078A9"/>
    <w:rsid w:val="004079F7"/>
    <w:rsid w:val="00407B75"/>
    <w:rsid w:val="00407CB3"/>
    <w:rsid w:val="00407E3C"/>
    <w:rsid w:val="004103D2"/>
    <w:rsid w:val="0041057E"/>
    <w:rsid w:val="004108CC"/>
    <w:rsid w:val="00410A75"/>
    <w:rsid w:val="00410B02"/>
    <w:rsid w:val="0041141E"/>
    <w:rsid w:val="004118E7"/>
    <w:rsid w:val="00411965"/>
    <w:rsid w:val="00411E37"/>
    <w:rsid w:val="00412570"/>
    <w:rsid w:val="0041275D"/>
    <w:rsid w:val="00413441"/>
    <w:rsid w:val="00413484"/>
    <w:rsid w:val="004135E6"/>
    <w:rsid w:val="00413908"/>
    <w:rsid w:val="004141EF"/>
    <w:rsid w:val="00414208"/>
    <w:rsid w:val="00414345"/>
    <w:rsid w:val="00414A7B"/>
    <w:rsid w:val="00414F6D"/>
    <w:rsid w:val="00415338"/>
    <w:rsid w:val="0041537F"/>
    <w:rsid w:val="00415424"/>
    <w:rsid w:val="00415604"/>
    <w:rsid w:val="004156D0"/>
    <w:rsid w:val="00415961"/>
    <w:rsid w:val="00415BAF"/>
    <w:rsid w:val="00415D2A"/>
    <w:rsid w:val="00415D46"/>
    <w:rsid w:val="00415DD9"/>
    <w:rsid w:val="00416AFE"/>
    <w:rsid w:val="00416D8F"/>
    <w:rsid w:val="00416E1D"/>
    <w:rsid w:val="004172CB"/>
    <w:rsid w:val="004172F5"/>
    <w:rsid w:val="004173B1"/>
    <w:rsid w:val="00417408"/>
    <w:rsid w:val="00417B31"/>
    <w:rsid w:val="00417C90"/>
    <w:rsid w:val="00417DBD"/>
    <w:rsid w:val="00417E2E"/>
    <w:rsid w:val="00417FE6"/>
    <w:rsid w:val="00420564"/>
    <w:rsid w:val="004207F3"/>
    <w:rsid w:val="00420932"/>
    <w:rsid w:val="00420DDF"/>
    <w:rsid w:val="00421088"/>
    <w:rsid w:val="0042174A"/>
    <w:rsid w:val="004217E4"/>
    <w:rsid w:val="0042220E"/>
    <w:rsid w:val="0042254D"/>
    <w:rsid w:val="004225E8"/>
    <w:rsid w:val="00422A2A"/>
    <w:rsid w:val="00422C9A"/>
    <w:rsid w:val="00422CA9"/>
    <w:rsid w:val="00422D11"/>
    <w:rsid w:val="00423776"/>
    <w:rsid w:val="00423D80"/>
    <w:rsid w:val="004242CB"/>
    <w:rsid w:val="004246C2"/>
    <w:rsid w:val="00424830"/>
    <w:rsid w:val="004248DC"/>
    <w:rsid w:val="00424EB9"/>
    <w:rsid w:val="0042506B"/>
    <w:rsid w:val="00425417"/>
    <w:rsid w:val="00425805"/>
    <w:rsid w:val="00425854"/>
    <w:rsid w:val="00425DAD"/>
    <w:rsid w:val="004264C8"/>
    <w:rsid w:val="00426542"/>
    <w:rsid w:val="0042693B"/>
    <w:rsid w:val="00426CB5"/>
    <w:rsid w:val="00426FAA"/>
    <w:rsid w:val="00426FDF"/>
    <w:rsid w:val="0042711B"/>
    <w:rsid w:val="0042729E"/>
    <w:rsid w:val="004274BF"/>
    <w:rsid w:val="004302C9"/>
    <w:rsid w:val="0043055C"/>
    <w:rsid w:val="00430784"/>
    <w:rsid w:val="00430A79"/>
    <w:rsid w:val="004315E8"/>
    <w:rsid w:val="004318FB"/>
    <w:rsid w:val="00431BE4"/>
    <w:rsid w:val="00431C21"/>
    <w:rsid w:val="00432BAC"/>
    <w:rsid w:val="00432D8A"/>
    <w:rsid w:val="00432DDC"/>
    <w:rsid w:val="00432F17"/>
    <w:rsid w:val="0043347D"/>
    <w:rsid w:val="004334BE"/>
    <w:rsid w:val="00433517"/>
    <w:rsid w:val="004338E7"/>
    <w:rsid w:val="00433A70"/>
    <w:rsid w:val="0043457D"/>
    <w:rsid w:val="0043461C"/>
    <w:rsid w:val="00434B82"/>
    <w:rsid w:val="00435016"/>
    <w:rsid w:val="004350B2"/>
    <w:rsid w:val="004353B9"/>
    <w:rsid w:val="004354C1"/>
    <w:rsid w:val="004355DF"/>
    <w:rsid w:val="00435A25"/>
    <w:rsid w:val="00435D33"/>
    <w:rsid w:val="00436830"/>
    <w:rsid w:val="00436A26"/>
    <w:rsid w:val="004373A5"/>
    <w:rsid w:val="00437457"/>
    <w:rsid w:val="004374C8"/>
    <w:rsid w:val="004375BC"/>
    <w:rsid w:val="00437912"/>
    <w:rsid w:val="0043793A"/>
    <w:rsid w:val="00437B7C"/>
    <w:rsid w:val="00437E7B"/>
    <w:rsid w:val="00437FC8"/>
    <w:rsid w:val="0044026B"/>
    <w:rsid w:val="00440F53"/>
    <w:rsid w:val="00441092"/>
    <w:rsid w:val="004413B0"/>
    <w:rsid w:val="00441551"/>
    <w:rsid w:val="00441908"/>
    <w:rsid w:val="004419DB"/>
    <w:rsid w:val="00441AB7"/>
    <w:rsid w:val="00441E36"/>
    <w:rsid w:val="00441E63"/>
    <w:rsid w:val="0044214D"/>
    <w:rsid w:val="0044231C"/>
    <w:rsid w:val="00442393"/>
    <w:rsid w:val="004423E6"/>
    <w:rsid w:val="004426DD"/>
    <w:rsid w:val="004427A2"/>
    <w:rsid w:val="00442EC9"/>
    <w:rsid w:val="004430A9"/>
    <w:rsid w:val="004434AB"/>
    <w:rsid w:val="004437AB"/>
    <w:rsid w:val="004439FD"/>
    <w:rsid w:val="00443BA5"/>
    <w:rsid w:val="00443CAA"/>
    <w:rsid w:val="00443DA6"/>
    <w:rsid w:val="0044401B"/>
    <w:rsid w:val="00444084"/>
    <w:rsid w:val="00444374"/>
    <w:rsid w:val="0044441B"/>
    <w:rsid w:val="00444C8E"/>
    <w:rsid w:val="00445690"/>
    <w:rsid w:val="0044577F"/>
    <w:rsid w:val="004458AB"/>
    <w:rsid w:val="00445A30"/>
    <w:rsid w:val="00446581"/>
    <w:rsid w:val="00446A45"/>
    <w:rsid w:val="00446B13"/>
    <w:rsid w:val="00446E4C"/>
    <w:rsid w:val="00446FED"/>
    <w:rsid w:val="00447032"/>
    <w:rsid w:val="004472CA"/>
    <w:rsid w:val="00447304"/>
    <w:rsid w:val="0044747B"/>
    <w:rsid w:val="0044748D"/>
    <w:rsid w:val="00447680"/>
    <w:rsid w:val="00447D8A"/>
    <w:rsid w:val="00447F6F"/>
    <w:rsid w:val="004507A2"/>
    <w:rsid w:val="004508FB"/>
    <w:rsid w:val="00450B72"/>
    <w:rsid w:val="004510E2"/>
    <w:rsid w:val="00451180"/>
    <w:rsid w:val="004514B9"/>
    <w:rsid w:val="004514BB"/>
    <w:rsid w:val="004516C5"/>
    <w:rsid w:val="004519EE"/>
    <w:rsid w:val="00451A51"/>
    <w:rsid w:val="00451D8E"/>
    <w:rsid w:val="0045200B"/>
    <w:rsid w:val="00452391"/>
    <w:rsid w:val="004527CA"/>
    <w:rsid w:val="004527EA"/>
    <w:rsid w:val="00452CDC"/>
    <w:rsid w:val="00452E03"/>
    <w:rsid w:val="00453134"/>
    <w:rsid w:val="00453241"/>
    <w:rsid w:val="00453336"/>
    <w:rsid w:val="00453DC3"/>
    <w:rsid w:val="0045450D"/>
    <w:rsid w:val="0045460F"/>
    <w:rsid w:val="00454B72"/>
    <w:rsid w:val="00454D1C"/>
    <w:rsid w:val="004552D4"/>
    <w:rsid w:val="0045537C"/>
    <w:rsid w:val="0045544C"/>
    <w:rsid w:val="00455471"/>
    <w:rsid w:val="004558B6"/>
    <w:rsid w:val="00455906"/>
    <w:rsid w:val="00455E13"/>
    <w:rsid w:val="00456048"/>
    <w:rsid w:val="004568EE"/>
    <w:rsid w:val="00456AB0"/>
    <w:rsid w:val="00457458"/>
    <w:rsid w:val="0045754F"/>
    <w:rsid w:val="00457726"/>
    <w:rsid w:val="004578CD"/>
    <w:rsid w:val="00457C2D"/>
    <w:rsid w:val="00457C46"/>
    <w:rsid w:val="00457D40"/>
    <w:rsid w:val="00457E0F"/>
    <w:rsid w:val="0046026F"/>
    <w:rsid w:val="00460295"/>
    <w:rsid w:val="00460308"/>
    <w:rsid w:val="00460679"/>
    <w:rsid w:val="004606E2"/>
    <w:rsid w:val="004609E6"/>
    <w:rsid w:val="0046105F"/>
    <w:rsid w:val="00461254"/>
    <w:rsid w:val="00461567"/>
    <w:rsid w:val="00461B37"/>
    <w:rsid w:val="0046215A"/>
    <w:rsid w:val="00462401"/>
    <w:rsid w:val="00462795"/>
    <w:rsid w:val="00462DDD"/>
    <w:rsid w:val="00462E47"/>
    <w:rsid w:val="0046300B"/>
    <w:rsid w:val="00463358"/>
    <w:rsid w:val="00463404"/>
    <w:rsid w:val="004634C1"/>
    <w:rsid w:val="00463714"/>
    <w:rsid w:val="00463954"/>
    <w:rsid w:val="0046427F"/>
    <w:rsid w:val="004642F0"/>
    <w:rsid w:val="00464333"/>
    <w:rsid w:val="00464447"/>
    <w:rsid w:val="00464775"/>
    <w:rsid w:val="00464858"/>
    <w:rsid w:val="00464ACA"/>
    <w:rsid w:val="00464BCD"/>
    <w:rsid w:val="00464F92"/>
    <w:rsid w:val="0046545D"/>
    <w:rsid w:val="004654DC"/>
    <w:rsid w:val="004657AF"/>
    <w:rsid w:val="00465DB1"/>
    <w:rsid w:val="00465E81"/>
    <w:rsid w:val="004661FD"/>
    <w:rsid w:val="004662CE"/>
    <w:rsid w:val="0046634D"/>
    <w:rsid w:val="0046638F"/>
    <w:rsid w:val="0046696F"/>
    <w:rsid w:val="00466EA8"/>
    <w:rsid w:val="004674AC"/>
    <w:rsid w:val="00467505"/>
    <w:rsid w:val="004678D7"/>
    <w:rsid w:val="00467B12"/>
    <w:rsid w:val="0047011E"/>
    <w:rsid w:val="004707B9"/>
    <w:rsid w:val="004708B6"/>
    <w:rsid w:val="0047091E"/>
    <w:rsid w:val="004709EB"/>
    <w:rsid w:val="00470E08"/>
    <w:rsid w:val="004710B3"/>
    <w:rsid w:val="004712B5"/>
    <w:rsid w:val="0047136E"/>
    <w:rsid w:val="00471587"/>
    <w:rsid w:val="00471647"/>
    <w:rsid w:val="00471872"/>
    <w:rsid w:val="004718D2"/>
    <w:rsid w:val="004719BE"/>
    <w:rsid w:val="00471A2C"/>
    <w:rsid w:val="00471B02"/>
    <w:rsid w:val="004721D7"/>
    <w:rsid w:val="00472496"/>
    <w:rsid w:val="004725CB"/>
    <w:rsid w:val="004726E5"/>
    <w:rsid w:val="00472836"/>
    <w:rsid w:val="004728F6"/>
    <w:rsid w:val="00472958"/>
    <w:rsid w:val="004733BE"/>
    <w:rsid w:val="00473480"/>
    <w:rsid w:val="0047355F"/>
    <w:rsid w:val="00473E4B"/>
    <w:rsid w:val="004742B8"/>
    <w:rsid w:val="0047447B"/>
    <w:rsid w:val="00474802"/>
    <w:rsid w:val="00474A38"/>
    <w:rsid w:val="00474C5F"/>
    <w:rsid w:val="00474D8A"/>
    <w:rsid w:val="00475245"/>
    <w:rsid w:val="00475286"/>
    <w:rsid w:val="004753F1"/>
    <w:rsid w:val="0047562E"/>
    <w:rsid w:val="00475D33"/>
    <w:rsid w:val="00475F29"/>
    <w:rsid w:val="00476451"/>
    <w:rsid w:val="004764CF"/>
    <w:rsid w:val="00476613"/>
    <w:rsid w:val="00476866"/>
    <w:rsid w:val="00476C73"/>
    <w:rsid w:val="00476CD9"/>
    <w:rsid w:val="00476CDB"/>
    <w:rsid w:val="00476DBB"/>
    <w:rsid w:val="004771FD"/>
    <w:rsid w:val="004772AD"/>
    <w:rsid w:val="0047799E"/>
    <w:rsid w:val="00477A64"/>
    <w:rsid w:val="00477B9E"/>
    <w:rsid w:val="0048024D"/>
    <w:rsid w:val="0048038F"/>
    <w:rsid w:val="0048057A"/>
    <w:rsid w:val="0048096B"/>
    <w:rsid w:val="00480BA9"/>
    <w:rsid w:val="00480DBD"/>
    <w:rsid w:val="0048109C"/>
    <w:rsid w:val="00481106"/>
    <w:rsid w:val="004812E2"/>
    <w:rsid w:val="004814CC"/>
    <w:rsid w:val="00481522"/>
    <w:rsid w:val="00481A0D"/>
    <w:rsid w:val="00481B1C"/>
    <w:rsid w:val="00481D48"/>
    <w:rsid w:val="00482188"/>
    <w:rsid w:val="004823BE"/>
    <w:rsid w:val="0048258D"/>
    <w:rsid w:val="00482606"/>
    <w:rsid w:val="00482872"/>
    <w:rsid w:val="00482CD7"/>
    <w:rsid w:val="00482CEE"/>
    <w:rsid w:val="00482EA7"/>
    <w:rsid w:val="00483215"/>
    <w:rsid w:val="00483375"/>
    <w:rsid w:val="00483486"/>
    <w:rsid w:val="00483878"/>
    <w:rsid w:val="00483DA6"/>
    <w:rsid w:val="00483E1D"/>
    <w:rsid w:val="0048460E"/>
    <w:rsid w:val="00484654"/>
    <w:rsid w:val="00484C0F"/>
    <w:rsid w:val="00484C59"/>
    <w:rsid w:val="00485114"/>
    <w:rsid w:val="00485309"/>
    <w:rsid w:val="00485881"/>
    <w:rsid w:val="00485CFE"/>
    <w:rsid w:val="0048677D"/>
    <w:rsid w:val="004868A5"/>
    <w:rsid w:val="00486CB7"/>
    <w:rsid w:val="00486D16"/>
    <w:rsid w:val="00487002"/>
    <w:rsid w:val="00487174"/>
    <w:rsid w:val="00487244"/>
    <w:rsid w:val="0048757D"/>
    <w:rsid w:val="00487D57"/>
    <w:rsid w:val="00487E94"/>
    <w:rsid w:val="00487F4C"/>
    <w:rsid w:val="004901A8"/>
    <w:rsid w:val="00490393"/>
    <w:rsid w:val="00490516"/>
    <w:rsid w:val="00490A0F"/>
    <w:rsid w:val="00490BBD"/>
    <w:rsid w:val="00490E77"/>
    <w:rsid w:val="004910DD"/>
    <w:rsid w:val="00491198"/>
    <w:rsid w:val="004912CA"/>
    <w:rsid w:val="004915E9"/>
    <w:rsid w:val="00491950"/>
    <w:rsid w:val="00491974"/>
    <w:rsid w:val="00491A9C"/>
    <w:rsid w:val="00491D0C"/>
    <w:rsid w:val="00491E23"/>
    <w:rsid w:val="00492001"/>
    <w:rsid w:val="00492377"/>
    <w:rsid w:val="00492808"/>
    <w:rsid w:val="00492A27"/>
    <w:rsid w:val="00492EAD"/>
    <w:rsid w:val="00493048"/>
    <w:rsid w:val="00493274"/>
    <w:rsid w:val="00493959"/>
    <w:rsid w:val="004939ED"/>
    <w:rsid w:val="00493A5C"/>
    <w:rsid w:val="00493C61"/>
    <w:rsid w:val="00493D70"/>
    <w:rsid w:val="00493EFB"/>
    <w:rsid w:val="004949EC"/>
    <w:rsid w:val="00494AF2"/>
    <w:rsid w:val="00494C8D"/>
    <w:rsid w:val="00494D06"/>
    <w:rsid w:val="004957FA"/>
    <w:rsid w:val="004958E8"/>
    <w:rsid w:val="00495AC6"/>
    <w:rsid w:val="00495D87"/>
    <w:rsid w:val="00495DFB"/>
    <w:rsid w:val="00495E9F"/>
    <w:rsid w:val="0049640C"/>
    <w:rsid w:val="0049646B"/>
    <w:rsid w:val="0049668F"/>
    <w:rsid w:val="00496777"/>
    <w:rsid w:val="00496BA9"/>
    <w:rsid w:val="00496FE2"/>
    <w:rsid w:val="00497741"/>
    <w:rsid w:val="00497A64"/>
    <w:rsid w:val="004A01F2"/>
    <w:rsid w:val="004A0DA7"/>
    <w:rsid w:val="004A0EA2"/>
    <w:rsid w:val="004A0F2E"/>
    <w:rsid w:val="004A0F92"/>
    <w:rsid w:val="004A121D"/>
    <w:rsid w:val="004A1548"/>
    <w:rsid w:val="004A1AE5"/>
    <w:rsid w:val="004A213B"/>
    <w:rsid w:val="004A25C5"/>
    <w:rsid w:val="004A26D9"/>
    <w:rsid w:val="004A26E4"/>
    <w:rsid w:val="004A27F2"/>
    <w:rsid w:val="004A28BD"/>
    <w:rsid w:val="004A2E0B"/>
    <w:rsid w:val="004A3534"/>
    <w:rsid w:val="004A35AB"/>
    <w:rsid w:val="004A377A"/>
    <w:rsid w:val="004A3C64"/>
    <w:rsid w:val="004A4026"/>
    <w:rsid w:val="004A42AC"/>
    <w:rsid w:val="004A44FE"/>
    <w:rsid w:val="004A47F1"/>
    <w:rsid w:val="004A4A4A"/>
    <w:rsid w:val="004A59DA"/>
    <w:rsid w:val="004A5B28"/>
    <w:rsid w:val="004A5CD3"/>
    <w:rsid w:val="004A5D11"/>
    <w:rsid w:val="004A5E80"/>
    <w:rsid w:val="004A62BF"/>
    <w:rsid w:val="004A63AF"/>
    <w:rsid w:val="004A63E8"/>
    <w:rsid w:val="004A65EF"/>
    <w:rsid w:val="004A66BB"/>
    <w:rsid w:val="004A6E8A"/>
    <w:rsid w:val="004A73DC"/>
    <w:rsid w:val="004A7F71"/>
    <w:rsid w:val="004B024F"/>
    <w:rsid w:val="004B02EA"/>
    <w:rsid w:val="004B0598"/>
    <w:rsid w:val="004B0F44"/>
    <w:rsid w:val="004B1382"/>
    <w:rsid w:val="004B141D"/>
    <w:rsid w:val="004B1451"/>
    <w:rsid w:val="004B1666"/>
    <w:rsid w:val="004B177C"/>
    <w:rsid w:val="004B1C5A"/>
    <w:rsid w:val="004B1CA3"/>
    <w:rsid w:val="004B1DDA"/>
    <w:rsid w:val="004B1F9E"/>
    <w:rsid w:val="004B253E"/>
    <w:rsid w:val="004B25B5"/>
    <w:rsid w:val="004B270A"/>
    <w:rsid w:val="004B29A2"/>
    <w:rsid w:val="004B30F6"/>
    <w:rsid w:val="004B345B"/>
    <w:rsid w:val="004B346D"/>
    <w:rsid w:val="004B3546"/>
    <w:rsid w:val="004B3934"/>
    <w:rsid w:val="004B3A49"/>
    <w:rsid w:val="004B3DCA"/>
    <w:rsid w:val="004B4398"/>
    <w:rsid w:val="004B43DA"/>
    <w:rsid w:val="004B44F9"/>
    <w:rsid w:val="004B45FF"/>
    <w:rsid w:val="004B4B12"/>
    <w:rsid w:val="004B4DE1"/>
    <w:rsid w:val="004B4E06"/>
    <w:rsid w:val="004B517F"/>
    <w:rsid w:val="004B5230"/>
    <w:rsid w:val="004B53AD"/>
    <w:rsid w:val="004B556B"/>
    <w:rsid w:val="004B5573"/>
    <w:rsid w:val="004B56A6"/>
    <w:rsid w:val="004B56D6"/>
    <w:rsid w:val="004B57A3"/>
    <w:rsid w:val="004B57BC"/>
    <w:rsid w:val="004B591F"/>
    <w:rsid w:val="004B5EE4"/>
    <w:rsid w:val="004B5F2B"/>
    <w:rsid w:val="004B63B0"/>
    <w:rsid w:val="004B6BFA"/>
    <w:rsid w:val="004B6CB0"/>
    <w:rsid w:val="004B6FDE"/>
    <w:rsid w:val="004B714E"/>
    <w:rsid w:val="004B7362"/>
    <w:rsid w:val="004B7506"/>
    <w:rsid w:val="004B78C0"/>
    <w:rsid w:val="004B7FF9"/>
    <w:rsid w:val="004C005D"/>
    <w:rsid w:val="004C0162"/>
    <w:rsid w:val="004C01CB"/>
    <w:rsid w:val="004C05ED"/>
    <w:rsid w:val="004C0D03"/>
    <w:rsid w:val="004C0EE1"/>
    <w:rsid w:val="004C1109"/>
    <w:rsid w:val="004C1181"/>
    <w:rsid w:val="004C15B3"/>
    <w:rsid w:val="004C19DA"/>
    <w:rsid w:val="004C1AB0"/>
    <w:rsid w:val="004C218F"/>
    <w:rsid w:val="004C21C7"/>
    <w:rsid w:val="004C22DE"/>
    <w:rsid w:val="004C29E3"/>
    <w:rsid w:val="004C38B6"/>
    <w:rsid w:val="004C3E33"/>
    <w:rsid w:val="004C3E43"/>
    <w:rsid w:val="004C3FAC"/>
    <w:rsid w:val="004C418F"/>
    <w:rsid w:val="004C441B"/>
    <w:rsid w:val="004C483A"/>
    <w:rsid w:val="004C4854"/>
    <w:rsid w:val="004C4DC4"/>
    <w:rsid w:val="004C4DF8"/>
    <w:rsid w:val="004C50EB"/>
    <w:rsid w:val="004C56FB"/>
    <w:rsid w:val="004C5B93"/>
    <w:rsid w:val="004C5BA8"/>
    <w:rsid w:val="004C5F6D"/>
    <w:rsid w:val="004C65AA"/>
    <w:rsid w:val="004C6796"/>
    <w:rsid w:val="004C69E6"/>
    <w:rsid w:val="004C6A99"/>
    <w:rsid w:val="004C6C8C"/>
    <w:rsid w:val="004C6DB0"/>
    <w:rsid w:val="004C6EEB"/>
    <w:rsid w:val="004C718A"/>
    <w:rsid w:val="004C7383"/>
    <w:rsid w:val="004C75A0"/>
    <w:rsid w:val="004C7608"/>
    <w:rsid w:val="004C7741"/>
    <w:rsid w:val="004C77D1"/>
    <w:rsid w:val="004C79A3"/>
    <w:rsid w:val="004C7A62"/>
    <w:rsid w:val="004C7E7E"/>
    <w:rsid w:val="004C7F02"/>
    <w:rsid w:val="004C7F0E"/>
    <w:rsid w:val="004D06A1"/>
    <w:rsid w:val="004D06C7"/>
    <w:rsid w:val="004D0718"/>
    <w:rsid w:val="004D129C"/>
    <w:rsid w:val="004D1359"/>
    <w:rsid w:val="004D18F5"/>
    <w:rsid w:val="004D2003"/>
    <w:rsid w:val="004D2150"/>
    <w:rsid w:val="004D25A4"/>
    <w:rsid w:val="004D261A"/>
    <w:rsid w:val="004D27AF"/>
    <w:rsid w:val="004D292D"/>
    <w:rsid w:val="004D296D"/>
    <w:rsid w:val="004D2C3D"/>
    <w:rsid w:val="004D2C7C"/>
    <w:rsid w:val="004D2E2C"/>
    <w:rsid w:val="004D30B1"/>
    <w:rsid w:val="004D31AF"/>
    <w:rsid w:val="004D36DF"/>
    <w:rsid w:val="004D3DF9"/>
    <w:rsid w:val="004D3F79"/>
    <w:rsid w:val="004D4021"/>
    <w:rsid w:val="004D481C"/>
    <w:rsid w:val="004D4A49"/>
    <w:rsid w:val="004D4C11"/>
    <w:rsid w:val="004D4F48"/>
    <w:rsid w:val="004D5441"/>
    <w:rsid w:val="004D5C88"/>
    <w:rsid w:val="004D5D22"/>
    <w:rsid w:val="004D5FF1"/>
    <w:rsid w:val="004D62B4"/>
    <w:rsid w:val="004D63CB"/>
    <w:rsid w:val="004D6C2C"/>
    <w:rsid w:val="004D6D2A"/>
    <w:rsid w:val="004D6E60"/>
    <w:rsid w:val="004D726C"/>
    <w:rsid w:val="004D739D"/>
    <w:rsid w:val="004D73A2"/>
    <w:rsid w:val="004D74B5"/>
    <w:rsid w:val="004D753D"/>
    <w:rsid w:val="004D7656"/>
    <w:rsid w:val="004D7F42"/>
    <w:rsid w:val="004D7FE3"/>
    <w:rsid w:val="004E00D1"/>
    <w:rsid w:val="004E0598"/>
    <w:rsid w:val="004E0A0B"/>
    <w:rsid w:val="004E0BFE"/>
    <w:rsid w:val="004E0DF0"/>
    <w:rsid w:val="004E0E56"/>
    <w:rsid w:val="004E1261"/>
    <w:rsid w:val="004E136D"/>
    <w:rsid w:val="004E1AF0"/>
    <w:rsid w:val="004E1C0D"/>
    <w:rsid w:val="004E1DDA"/>
    <w:rsid w:val="004E1DF4"/>
    <w:rsid w:val="004E1ED3"/>
    <w:rsid w:val="004E221E"/>
    <w:rsid w:val="004E22A8"/>
    <w:rsid w:val="004E27AA"/>
    <w:rsid w:val="004E2E99"/>
    <w:rsid w:val="004E2FE4"/>
    <w:rsid w:val="004E33CB"/>
    <w:rsid w:val="004E3493"/>
    <w:rsid w:val="004E3695"/>
    <w:rsid w:val="004E36EB"/>
    <w:rsid w:val="004E3889"/>
    <w:rsid w:val="004E3917"/>
    <w:rsid w:val="004E3BAC"/>
    <w:rsid w:val="004E3E8B"/>
    <w:rsid w:val="004E3FCF"/>
    <w:rsid w:val="004E40CD"/>
    <w:rsid w:val="004E4158"/>
    <w:rsid w:val="004E43FF"/>
    <w:rsid w:val="004E443E"/>
    <w:rsid w:val="004E4787"/>
    <w:rsid w:val="004E48F9"/>
    <w:rsid w:val="004E4EC5"/>
    <w:rsid w:val="004E4FE6"/>
    <w:rsid w:val="004E5038"/>
    <w:rsid w:val="004E526C"/>
    <w:rsid w:val="004E53D0"/>
    <w:rsid w:val="004E54DC"/>
    <w:rsid w:val="004E5D02"/>
    <w:rsid w:val="004E5F1B"/>
    <w:rsid w:val="004E61EB"/>
    <w:rsid w:val="004E668A"/>
    <w:rsid w:val="004E6DA3"/>
    <w:rsid w:val="004E77B6"/>
    <w:rsid w:val="004E790D"/>
    <w:rsid w:val="004E799A"/>
    <w:rsid w:val="004E7C3C"/>
    <w:rsid w:val="004E7C82"/>
    <w:rsid w:val="004E7D39"/>
    <w:rsid w:val="004F032B"/>
    <w:rsid w:val="004F03DD"/>
    <w:rsid w:val="004F05A4"/>
    <w:rsid w:val="004F072F"/>
    <w:rsid w:val="004F0736"/>
    <w:rsid w:val="004F0793"/>
    <w:rsid w:val="004F0BC8"/>
    <w:rsid w:val="004F0D84"/>
    <w:rsid w:val="004F13CA"/>
    <w:rsid w:val="004F1946"/>
    <w:rsid w:val="004F1BC0"/>
    <w:rsid w:val="004F1C2E"/>
    <w:rsid w:val="004F1C54"/>
    <w:rsid w:val="004F1D2C"/>
    <w:rsid w:val="004F1D6E"/>
    <w:rsid w:val="004F1F22"/>
    <w:rsid w:val="004F28B1"/>
    <w:rsid w:val="004F2DF7"/>
    <w:rsid w:val="004F2F50"/>
    <w:rsid w:val="004F302B"/>
    <w:rsid w:val="004F3335"/>
    <w:rsid w:val="004F345A"/>
    <w:rsid w:val="004F3520"/>
    <w:rsid w:val="004F3627"/>
    <w:rsid w:val="004F3CA7"/>
    <w:rsid w:val="004F420D"/>
    <w:rsid w:val="004F450D"/>
    <w:rsid w:val="004F4858"/>
    <w:rsid w:val="004F494A"/>
    <w:rsid w:val="004F4DDD"/>
    <w:rsid w:val="004F5029"/>
    <w:rsid w:val="004F50FA"/>
    <w:rsid w:val="004F5129"/>
    <w:rsid w:val="004F5336"/>
    <w:rsid w:val="004F5667"/>
    <w:rsid w:val="004F5673"/>
    <w:rsid w:val="004F5A7B"/>
    <w:rsid w:val="004F5CAA"/>
    <w:rsid w:val="004F5CB2"/>
    <w:rsid w:val="004F5D52"/>
    <w:rsid w:val="004F6476"/>
    <w:rsid w:val="004F667E"/>
    <w:rsid w:val="004F66FC"/>
    <w:rsid w:val="004F68A9"/>
    <w:rsid w:val="004F6A6D"/>
    <w:rsid w:val="004F6B0D"/>
    <w:rsid w:val="004F71DD"/>
    <w:rsid w:val="004F7231"/>
    <w:rsid w:val="00500373"/>
    <w:rsid w:val="005006C9"/>
    <w:rsid w:val="00500D6C"/>
    <w:rsid w:val="00500F7F"/>
    <w:rsid w:val="005013BB"/>
    <w:rsid w:val="005015E8"/>
    <w:rsid w:val="0050184D"/>
    <w:rsid w:val="00501D11"/>
    <w:rsid w:val="00501E4B"/>
    <w:rsid w:val="00501FCD"/>
    <w:rsid w:val="00502150"/>
    <w:rsid w:val="00502297"/>
    <w:rsid w:val="005023ED"/>
    <w:rsid w:val="00502466"/>
    <w:rsid w:val="00502645"/>
    <w:rsid w:val="005026EE"/>
    <w:rsid w:val="00502758"/>
    <w:rsid w:val="00502917"/>
    <w:rsid w:val="00502A87"/>
    <w:rsid w:val="00502B89"/>
    <w:rsid w:val="005034AC"/>
    <w:rsid w:val="005035CC"/>
    <w:rsid w:val="0050360E"/>
    <w:rsid w:val="00503679"/>
    <w:rsid w:val="00503FB5"/>
    <w:rsid w:val="005049EA"/>
    <w:rsid w:val="00504ACD"/>
    <w:rsid w:val="00505104"/>
    <w:rsid w:val="0050517C"/>
    <w:rsid w:val="00505435"/>
    <w:rsid w:val="00505473"/>
    <w:rsid w:val="00505592"/>
    <w:rsid w:val="0050566E"/>
    <w:rsid w:val="005058C1"/>
    <w:rsid w:val="00505B82"/>
    <w:rsid w:val="00505B86"/>
    <w:rsid w:val="00505CA4"/>
    <w:rsid w:val="00505E73"/>
    <w:rsid w:val="00505F83"/>
    <w:rsid w:val="00505FF6"/>
    <w:rsid w:val="00505FF9"/>
    <w:rsid w:val="005066D7"/>
    <w:rsid w:val="00506925"/>
    <w:rsid w:val="0050696D"/>
    <w:rsid w:val="00506CDE"/>
    <w:rsid w:val="00506EBF"/>
    <w:rsid w:val="00506F87"/>
    <w:rsid w:val="0050717A"/>
    <w:rsid w:val="00507700"/>
    <w:rsid w:val="00507A44"/>
    <w:rsid w:val="00507C10"/>
    <w:rsid w:val="00510754"/>
    <w:rsid w:val="005107AD"/>
    <w:rsid w:val="00510815"/>
    <w:rsid w:val="005110B8"/>
    <w:rsid w:val="005110D9"/>
    <w:rsid w:val="00511838"/>
    <w:rsid w:val="00511A76"/>
    <w:rsid w:val="00511AC2"/>
    <w:rsid w:val="00511B26"/>
    <w:rsid w:val="00511B7F"/>
    <w:rsid w:val="00511FC4"/>
    <w:rsid w:val="00511FF4"/>
    <w:rsid w:val="0051206C"/>
    <w:rsid w:val="00512445"/>
    <w:rsid w:val="00512990"/>
    <w:rsid w:val="005129B7"/>
    <w:rsid w:val="00512A49"/>
    <w:rsid w:val="00512B22"/>
    <w:rsid w:val="00512B3A"/>
    <w:rsid w:val="005132B5"/>
    <w:rsid w:val="005133B4"/>
    <w:rsid w:val="00513626"/>
    <w:rsid w:val="0051371B"/>
    <w:rsid w:val="005137E1"/>
    <w:rsid w:val="00513CE7"/>
    <w:rsid w:val="005143EA"/>
    <w:rsid w:val="005144B0"/>
    <w:rsid w:val="0051453F"/>
    <w:rsid w:val="00514569"/>
    <w:rsid w:val="00514678"/>
    <w:rsid w:val="00514938"/>
    <w:rsid w:val="00514A74"/>
    <w:rsid w:val="00514C17"/>
    <w:rsid w:val="00514D8D"/>
    <w:rsid w:val="00515289"/>
    <w:rsid w:val="0051533D"/>
    <w:rsid w:val="005155E4"/>
    <w:rsid w:val="0051566A"/>
    <w:rsid w:val="00515A1E"/>
    <w:rsid w:val="00515A96"/>
    <w:rsid w:val="00515E71"/>
    <w:rsid w:val="00515FC8"/>
    <w:rsid w:val="0051631D"/>
    <w:rsid w:val="005167E1"/>
    <w:rsid w:val="0051683B"/>
    <w:rsid w:val="00516B8A"/>
    <w:rsid w:val="00516C44"/>
    <w:rsid w:val="0051702B"/>
    <w:rsid w:val="00517669"/>
    <w:rsid w:val="00517DAE"/>
    <w:rsid w:val="00517F89"/>
    <w:rsid w:val="00520011"/>
    <w:rsid w:val="00520179"/>
    <w:rsid w:val="005205B8"/>
    <w:rsid w:val="0052070A"/>
    <w:rsid w:val="0052081C"/>
    <w:rsid w:val="00520C46"/>
    <w:rsid w:val="00520DAB"/>
    <w:rsid w:val="00520F17"/>
    <w:rsid w:val="00521030"/>
    <w:rsid w:val="00521857"/>
    <w:rsid w:val="00522002"/>
    <w:rsid w:val="00522526"/>
    <w:rsid w:val="00522A5B"/>
    <w:rsid w:val="00522CF0"/>
    <w:rsid w:val="00522D7E"/>
    <w:rsid w:val="00522DD0"/>
    <w:rsid w:val="00522E44"/>
    <w:rsid w:val="005230C8"/>
    <w:rsid w:val="00523170"/>
    <w:rsid w:val="00523386"/>
    <w:rsid w:val="0052347D"/>
    <w:rsid w:val="00523654"/>
    <w:rsid w:val="005238FE"/>
    <w:rsid w:val="00523994"/>
    <w:rsid w:val="00523AA5"/>
    <w:rsid w:val="00523ABF"/>
    <w:rsid w:val="00523EB2"/>
    <w:rsid w:val="00523FCA"/>
    <w:rsid w:val="00524041"/>
    <w:rsid w:val="0052408C"/>
    <w:rsid w:val="0052414B"/>
    <w:rsid w:val="00524239"/>
    <w:rsid w:val="00525561"/>
    <w:rsid w:val="00525B95"/>
    <w:rsid w:val="00525CC3"/>
    <w:rsid w:val="00526273"/>
    <w:rsid w:val="005263A8"/>
    <w:rsid w:val="00526463"/>
    <w:rsid w:val="0052663D"/>
    <w:rsid w:val="0052664E"/>
    <w:rsid w:val="00526FC3"/>
    <w:rsid w:val="00527079"/>
    <w:rsid w:val="005271D5"/>
    <w:rsid w:val="0052741A"/>
    <w:rsid w:val="005274AE"/>
    <w:rsid w:val="005279F2"/>
    <w:rsid w:val="00527B96"/>
    <w:rsid w:val="0053023F"/>
    <w:rsid w:val="0053043C"/>
    <w:rsid w:val="005306DD"/>
    <w:rsid w:val="005308EE"/>
    <w:rsid w:val="005309AA"/>
    <w:rsid w:val="00530B85"/>
    <w:rsid w:val="00530D99"/>
    <w:rsid w:val="00530EEC"/>
    <w:rsid w:val="00530FC8"/>
    <w:rsid w:val="00531158"/>
    <w:rsid w:val="00531414"/>
    <w:rsid w:val="005316E6"/>
    <w:rsid w:val="005318B7"/>
    <w:rsid w:val="00531A4B"/>
    <w:rsid w:val="00531C88"/>
    <w:rsid w:val="00532218"/>
    <w:rsid w:val="0053225A"/>
    <w:rsid w:val="00532E7C"/>
    <w:rsid w:val="00533213"/>
    <w:rsid w:val="00533A45"/>
    <w:rsid w:val="00533F99"/>
    <w:rsid w:val="00533FFA"/>
    <w:rsid w:val="00534096"/>
    <w:rsid w:val="00534259"/>
    <w:rsid w:val="00534AC6"/>
    <w:rsid w:val="00534ADB"/>
    <w:rsid w:val="0053559D"/>
    <w:rsid w:val="00535AE3"/>
    <w:rsid w:val="00535CD5"/>
    <w:rsid w:val="00535EE8"/>
    <w:rsid w:val="00535F14"/>
    <w:rsid w:val="00535F97"/>
    <w:rsid w:val="0053656E"/>
    <w:rsid w:val="0053685A"/>
    <w:rsid w:val="00536DF2"/>
    <w:rsid w:val="00537048"/>
    <w:rsid w:val="005371FA"/>
    <w:rsid w:val="0053797E"/>
    <w:rsid w:val="005379FD"/>
    <w:rsid w:val="00537F3B"/>
    <w:rsid w:val="005403D9"/>
    <w:rsid w:val="005403FC"/>
    <w:rsid w:val="00540642"/>
    <w:rsid w:val="005407B5"/>
    <w:rsid w:val="00540979"/>
    <w:rsid w:val="00540BBC"/>
    <w:rsid w:val="00540F12"/>
    <w:rsid w:val="00541130"/>
    <w:rsid w:val="00541133"/>
    <w:rsid w:val="0054122F"/>
    <w:rsid w:val="00541264"/>
    <w:rsid w:val="005412D7"/>
    <w:rsid w:val="005414C2"/>
    <w:rsid w:val="00541535"/>
    <w:rsid w:val="0054190D"/>
    <w:rsid w:val="00541BBE"/>
    <w:rsid w:val="00541F6F"/>
    <w:rsid w:val="00541F89"/>
    <w:rsid w:val="005421C1"/>
    <w:rsid w:val="005421FA"/>
    <w:rsid w:val="00542270"/>
    <w:rsid w:val="00542364"/>
    <w:rsid w:val="0054246B"/>
    <w:rsid w:val="0054276C"/>
    <w:rsid w:val="0054298C"/>
    <w:rsid w:val="00542CF8"/>
    <w:rsid w:val="0054311A"/>
    <w:rsid w:val="00543187"/>
    <w:rsid w:val="00543ED6"/>
    <w:rsid w:val="00543F8D"/>
    <w:rsid w:val="00544072"/>
    <w:rsid w:val="00544143"/>
    <w:rsid w:val="00544659"/>
    <w:rsid w:val="0054488E"/>
    <w:rsid w:val="0054493A"/>
    <w:rsid w:val="00544F19"/>
    <w:rsid w:val="00545802"/>
    <w:rsid w:val="00546765"/>
    <w:rsid w:val="00546DEE"/>
    <w:rsid w:val="00546E91"/>
    <w:rsid w:val="00546FC4"/>
    <w:rsid w:val="005470F9"/>
    <w:rsid w:val="00547180"/>
    <w:rsid w:val="005473C9"/>
    <w:rsid w:val="00547517"/>
    <w:rsid w:val="00547803"/>
    <w:rsid w:val="00547D68"/>
    <w:rsid w:val="005508D4"/>
    <w:rsid w:val="00550EEA"/>
    <w:rsid w:val="00550EF3"/>
    <w:rsid w:val="00550FCF"/>
    <w:rsid w:val="0055102F"/>
    <w:rsid w:val="00551073"/>
    <w:rsid w:val="005510E9"/>
    <w:rsid w:val="005519DD"/>
    <w:rsid w:val="00551BDC"/>
    <w:rsid w:val="0055282E"/>
    <w:rsid w:val="00552A3B"/>
    <w:rsid w:val="00552CE9"/>
    <w:rsid w:val="00553042"/>
    <w:rsid w:val="00553070"/>
    <w:rsid w:val="0055334F"/>
    <w:rsid w:val="005535AE"/>
    <w:rsid w:val="00553AC9"/>
    <w:rsid w:val="00553F6C"/>
    <w:rsid w:val="00554C55"/>
    <w:rsid w:val="005552D1"/>
    <w:rsid w:val="00555504"/>
    <w:rsid w:val="00555BDA"/>
    <w:rsid w:val="00555F96"/>
    <w:rsid w:val="00556035"/>
    <w:rsid w:val="0055645D"/>
    <w:rsid w:val="005564F9"/>
    <w:rsid w:val="00556629"/>
    <w:rsid w:val="005569AA"/>
    <w:rsid w:val="00556B5A"/>
    <w:rsid w:val="00556EC5"/>
    <w:rsid w:val="00557235"/>
    <w:rsid w:val="005575C1"/>
    <w:rsid w:val="0055774A"/>
    <w:rsid w:val="005600D6"/>
    <w:rsid w:val="00560717"/>
    <w:rsid w:val="00560A1B"/>
    <w:rsid w:val="00560A74"/>
    <w:rsid w:val="00560B84"/>
    <w:rsid w:val="00561106"/>
    <w:rsid w:val="0056138E"/>
    <w:rsid w:val="0056143D"/>
    <w:rsid w:val="00561564"/>
    <w:rsid w:val="0056190C"/>
    <w:rsid w:val="00561BC3"/>
    <w:rsid w:val="00561E27"/>
    <w:rsid w:val="00561F4D"/>
    <w:rsid w:val="005620F1"/>
    <w:rsid w:val="0056215D"/>
    <w:rsid w:val="00562252"/>
    <w:rsid w:val="00562300"/>
    <w:rsid w:val="00562594"/>
    <w:rsid w:val="0056278F"/>
    <w:rsid w:val="0056296F"/>
    <w:rsid w:val="005629E5"/>
    <w:rsid w:val="00562D60"/>
    <w:rsid w:val="00562E37"/>
    <w:rsid w:val="00562EE5"/>
    <w:rsid w:val="00563026"/>
    <w:rsid w:val="00563947"/>
    <w:rsid w:val="00563BFD"/>
    <w:rsid w:val="00563CC9"/>
    <w:rsid w:val="005643F6"/>
    <w:rsid w:val="00564C41"/>
    <w:rsid w:val="00564D2D"/>
    <w:rsid w:val="00565358"/>
    <w:rsid w:val="00565AE3"/>
    <w:rsid w:val="00565C9B"/>
    <w:rsid w:val="00565CB2"/>
    <w:rsid w:val="00565FD1"/>
    <w:rsid w:val="00566119"/>
    <w:rsid w:val="005661F4"/>
    <w:rsid w:val="0056645A"/>
    <w:rsid w:val="005664F3"/>
    <w:rsid w:val="0056665A"/>
    <w:rsid w:val="00566ABE"/>
    <w:rsid w:val="00566CA1"/>
    <w:rsid w:val="005672C3"/>
    <w:rsid w:val="005676CB"/>
    <w:rsid w:val="005678A9"/>
    <w:rsid w:val="0056791A"/>
    <w:rsid w:val="005679EA"/>
    <w:rsid w:val="00567CB8"/>
    <w:rsid w:val="00570273"/>
    <w:rsid w:val="00570316"/>
    <w:rsid w:val="005707B6"/>
    <w:rsid w:val="00570862"/>
    <w:rsid w:val="00570958"/>
    <w:rsid w:val="005709EB"/>
    <w:rsid w:val="00570B05"/>
    <w:rsid w:val="00570DA8"/>
    <w:rsid w:val="005710F8"/>
    <w:rsid w:val="00571273"/>
    <w:rsid w:val="005718B4"/>
    <w:rsid w:val="00571A1B"/>
    <w:rsid w:val="00571CA3"/>
    <w:rsid w:val="00571E82"/>
    <w:rsid w:val="00572146"/>
    <w:rsid w:val="005726F4"/>
    <w:rsid w:val="0057276F"/>
    <w:rsid w:val="005729DC"/>
    <w:rsid w:val="0057338C"/>
    <w:rsid w:val="0057357B"/>
    <w:rsid w:val="0057360F"/>
    <w:rsid w:val="0057367B"/>
    <w:rsid w:val="00573926"/>
    <w:rsid w:val="00573A39"/>
    <w:rsid w:val="00573AEF"/>
    <w:rsid w:val="00573BB7"/>
    <w:rsid w:val="00573CC3"/>
    <w:rsid w:val="00573D13"/>
    <w:rsid w:val="00574402"/>
    <w:rsid w:val="005747CB"/>
    <w:rsid w:val="00574EF9"/>
    <w:rsid w:val="00574F4A"/>
    <w:rsid w:val="00574F58"/>
    <w:rsid w:val="005750B5"/>
    <w:rsid w:val="005752AB"/>
    <w:rsid w:val="005752DD"/>
    <w:rsid w:val="005759A9"/>
    <w:rsid w:val="005759FE"/>
    <w:rsid w:val="00575D85"/>
    <w:rsid w:val="00575DB0"/>
    <w:rsid w:val="00575F38"/>
    <w:rsid w:val="0057600E"/>
    <w:rsid w:val="0057632F"/>
    <w:rsid w:val="0057653F"/>
    <w:rsid w:val="00576E55"/>
    <w:rsid w:val="00577064"/>
    <w:rsid w:val="00577B04"/>
    <w:rsid w:val="00577B3C"/>
    <w:rsid w:val="0058082F"/>
    <w:rsid w:val="0058094B"/>
    <w:rsid w:val="00580DA9"/>
    <w:rsid w:val="00580E2D"/>
    <w:rsid w:val="00580E7F"/>
    <w:rsid w:val="00580EF4"/>
    <w:rsid w:val="00581F82"/>
    <w:rsid w:val="0058230D"/>
    <w:rsid w:val="005824B3"/>
    <w:rsid w:val="005828AB"/>
    <w:rsid w:val="0058299A"/>
    <w:rsid w:val="005830B8"/>
    <w:rsid w:val="0058346A"/>
    <w:rsid w:val="00583665"/>
    <w:rsid w:val="005838C8"/>
    <w:rsid w:val="00583C12"/>
    <w:rsid w:val="00583D19"/>
    <w:rsid w:val="00583F68"/>
    <w:rsid w:val="00584948"/>
    <w:rsid w:val="005849B2"/>
    <w:rsid w:val="00584AC5"/>
    <w:rsid w:val="00584D2B"/>
    <w:rsid w:val="0058540E"/>
    <w:rsid w:val="0058580F"/>
    <w:rsid w:val="005858BE"/>
    <w:rsid w:val="00585ACA"/>
    <w:rsid w:val="00585CE7"/>
    <w:rsid w:val="00585EBB"/>
    <w:rsid w:val="00586400"/>
    <w:rsid w:val="00586568"/>
    <w:rsid w:val="00586DF8"/>
    <w:rsid w:val="005870EA"/>
    <w:rsid w:val="005875AE"/>
    <w:rsid w:val="00587618"/>
    <w:rsid w:val="0058769C"/>
    <w:rsid w:val="005879A9"/>
    <w:rsid w:val="00587E5C"/>
    <w:rsid w:val="00587EB9"/>
    <w:rsid w:val="005900B2"/>
    <w:rsid w:val="00590211"/>
    <w:rsid w:val="005902FC"/>
    <w:rsid w:val="00590422"/>
    <w:rsid w:val="00590589"/>
    <w:rsid w:val="00590840"/>
    <w:rsid w:val="0059087B"/>
    <w:rsid w:val="00590BC1"/>
    <w:rsid w:val="00590EF4"/>
    <w:rsid w:val="00591295"/>
    <w:rsid w:val="00591EB3"/>
    <w:rsid w:val="00591F42"/>
    <w:rsid w:val="00591FC3"/>
    <w:rsid w:val="00592085"/>
    <w:rsid w:val="00592481"/>
    <w:rsid w:val="00592510"/>
    <w:rsid w:val="0059281A"/>
    <w:rsid w:val="00593223"/>
    <w:rsid w:val="0059353A"/>
    <w:rsid w:val="00593560"/>
    <w:rsid w:val="005938CE"/>
    <w:rsid w:val="00593AE1"/>
    <w:rsid w:val="00593B95"/>
    <w:rsid w:val="00593D42"/>
    <w:rsid w:val="00594557"/>
    <w:rsid w:val="0059469B"/>
    <w:rsid w:val="00594D1F"/>
    <w:rsid w:val="00594D8B"/>
    <w:rsid w:val="0059507E"/>
    <w:rsid w:val="005951C2"/>
    <w:rsid w:val="005951FD"/>
    <w:rsid w:val="0059532B"/>
    <w:rsid w:val="0059536E"/>
    <w:rsid w:val="005953B1"/>
    <w:rsid w:val="00595B79"/>
    <w:rsid w:val="00595CF8"/>
    <w:rsid w:val="00595F84"/>
    <w:rsid w:val="005961B1"/>
    <w:rsid w:val="005961D3"/>
    <w:rsid w:val="0059657A"/>
    <w:rsid w:val="00596A80"/>
    <w:rsid w:val="00596A8E"/>
    <w:rsid w:val="00596D43"/>
    <w:rsid w:val="00596D55"/>
    <w:rsid w:val="00596FDB"/>
    <w:rsid w:val="00597000"/>
    <w:rsid w:val="005970E5"/>
    <w:rsid w:val="005971E0"/>
    <w:rsid w:val="00597464"/>
    <w:rsid w:val="00597719"/>
    <w:rsid w:val="005979E8"/>
    <w:rsid w:val="00597A10"/>
    <w:rsid w:val="00597C80"/>
    <w:rsid w:val="00597CA4"/>
    <w:rsid w:val="00597E97"/>
    <w:rsid w:val="005A017E"/>
    <w:rsid w:val="005A0318"/>
    <w:rsid w:val="005A0368"/>
    <w:rsid w:val="005A046A"/>
    <w:rsid w:val="005A04BC"/>
    <w:rsid w:val="005A0784"/>
    <w:rsid w:val="005A0806"/>
    <w:rsid w:val="005A0B27"/>
    <w:rsid w:val="005A0D5A"/>
    <w:rsid w:val="005A0E65"/>
    <w:rsid w:val="005A0F40"/>
    <w:rsid w:val="005A1248"/>
    <w:rsid w:val="005A16A3"/>
    <w:rsid w:val="005A1DC3"/>
    <w:rsid w:val="005A1F38"/>
    <w:rsid w:val="005A1FC4"/>
    <w:rsid w:val="005A2089"/>
    <w:rsid w:val="005A2135"/>
    <w:rsid w:val="005A21F1"/>
    <w:rsid w:val="005A2400"/>
    <w:rsid w:val="005A2761"/>
    <w:rsid w:val="005A3271"/>
    <w:rsid w:val="005A352C"/>
    <w:rsid w:val="005A3680"/>
    <w:rsid w:val="005A38D0"/>
    <w:rsid w:val="005A3A3A"/>
    <w:rsid w:val="005A3AFA"/>
    <w:rsid w:val="005A3E39"/>
    <w:rsid w:val="005A426F"/>
    <w:rsid w:val="005A4445"/>
    <w:rsid w:val="005A4552"/>
    <w:rsid w:val="005A47A8"/>
    <w:rsid w:val="005A489E"/>
    <w:rsid w:val="005A4BEB"/>
    <w:rsid w:val="005A4CFB"/>
    <w:rsid w:val="005A4EEF"/>
    <w:rsid w:val="005A5246"/>
    <w:rsid w:val="005A5429"/>
    <w:rsid w:val="005A542F"/>
    <w:rsid w:val="005A5872"/>
    <w:rsid w:val="005A58DD"/>
    <w:rsid w:val="005A5B21"/>
    <w:rsid w:val="005A5E1D"/>
    <w:rsid w:val="005A63C4"/>
    <w:rsid w:val="005A6A14"/>
    <w:rsid w:val="005A6A31"/>
    <w:rsid w:val="005A6CA0"/>
    <w:rsid w:val="005A6E97"/>
    <w:rsid w:val="005A75BB"/>
    <w:rsid w:val="005A7AF9"/>
    <w:rsid w:val="005A7E0C"/>
    <w:rsid w:val="005A7F2A"/>
    <w:rsid w:val="005B002E"/>
    <w:rsid w:val="005B030D"/>
    <w:rsid w:val="005B0482"/>
    <w:rsid w:val="005B07F1"/>
    <w:rsid w:val="005B1153"/>
    <w:rsid w:val="005B1394"/>
    <w:rsid w:val="005B14A6"/>
    <w:rsid w:val="005B1875"/>
    <w:rsid w:val="005B1B7E"/>
    <w:rsid w:val="005B1C79"/>
    <w:rsid w:val="005B1CAA"/>
    <w:rsid w:val="005B1D4F"/>
    <w:rsid w:val="005B2195"/>
    <w:rsid w:val="005B21E1"/>
    <w:rsid w:val="005B237C"/>
    <w:rsid w:val="005B26C9"/>
    <w:rsid w:val="005B287D"/>
    <w:rsid w:val="005B2989"/>
    <w:rsid w:val="005B2AD5"/>
    <w:rsid w:val="005B2BEC"/>
    <w:rsid w:val="005B3951"/>
    <w:rsid w:val="005B3B2D"/>
    <w:rsid w:val="005B4203"/>
    <w:rsid w:val="005B4E69"/>
    <w:rsid w:val="005B4E6C"/>
    <w:rsid w:val="005B5607"/>
    <w:rsid w:val="005B56EA"/>
    <w:rsid w:val="005B5F23"/>
    <w:rsid w:val="005B5FBF"/>
    <w:rsid w:val="005B6978"/>
    <w:rsid w:val="005B7077"/>
    <w:rsid w:val="005B71C9"/>
    <w:rsid w:val="005B73C6"/>
    <w:rsid w:val="005B7A73"/>
    <w:rsid w:val="005C0176"/>
    <w:rsid w:val="005C0191"/>
    <w:rsid w:val="005C0337"/>
    <w:rsid w:val="005C0802"/>
    <w:rsid w:val="005C09B9"/>
    <w:rsid w:val="005C0DAD"/>
    <w:rsid w:val="005C11EB"/>
    <w:rsid w:val="005C16E2"/>
    <w:rsid w:val="005C1971"/>
    <w:rsid w:val="005C1C38"/>
    <w:rsid w:val="005C1C56"/>
    <w:rsid w:val="005C1C93"/>
    <w:rsid w:val="005C1D03"/>
    <w:rsid w:val="005C1D37"/>
    <w:rsid w:val="005C1F5F"/>
    <w:rsid w:val="005C210A"/>
    <w:rsid w:val="005C240E"/>
    <w:rsid w:val="005C28A4"/>
    <w:rsid w:val="005C2C8F"/>
    <w:rsid w:val="005C34A5"/>
    <w:rsid w:val="005C350A"/>
    <w:rsid w:val="005C3637"/>
    <w:rsid w:val="005C3ACC"/>
    <w:rsid w:val="005C3B00"/>
    <w:rsid w:val="005C3B4B"/>
    <w:rsid w:val="005C3E60"/>
    <w:rsid w:val="005C40DE"/>
    <w:rsid w:val="005C4857"/>
    <w:rsid w:val="005C4A99"/>
    <w:rsid w:val="005C4D56"/>
    <w:rsid w:val="005C4F59"/>
    <w:rsid w:val="005C513F"/>
    <w:rsid w:val="005C51BC"/>
    <w:rsid w:val="005C5206"/>
    <w:rsid w:val="005C563B"/>
    <w:rsid w:val="005C58BC"/>
    <w:rsid w:val="005C59CA"/>
    <w:rsid w:val="005C59F0"/>
    <w:rsid w:val="005C5A5B"/>
    <w:rsid w:val="005C5B62"/>
    <w:rsid w:val="005C5BF2"/>
    <w:rsid w:val="005C5DAA"/>
    <w:rsid w:val="005C5F8D"/>
    <w:rsid w:val="005C64F1"/>
    <w:rsid w:val="005C6AFC"/>
    <w:rsid w:val="005C6F4F"/>
    <w:rsid w:val="005C71FD"/>
    <w:rsid w:val="005C7478"/>
    <w:rsid w:val="005C752E"/>
    <w:rsid w:val="005C75BA"/>
    <w:rsid w:val="005C77B6"/>
    <w:rsid w:val="005C7976"/>
    <w:rsid w:val="005C7C9B"/>
    <w:rsid w:val="005D0478"/>
    <w:rsid w:val="005D05FE"/>
    <w:rsid w:val="005D1011"/>
    <w:rsid w:val="005D139F"/>
    <w:rsid w:val="005D14C9"/>
    <w:rsid w:val="005D1596"/>
    <w:rsid w:val="005D1628"/>
    <w:rsid w:val="005D1EA5"/>
    <w:rsid w:val="005D1F3C"/>
    <w:rsid w:val="005D249B"/>
    <w:rsid w:val="005D25E4"/>
    <w:rsid w:val="005D2619"/>
    <w:rsid w:val="005D2788"/>
    <w:rsid w:val="005D2C0D"/>
    <w:rsid w:val="005D30D1"/>
    <w:rsid w:val="005D33C8"/>
    <w:rsid w:val="005D3453"/>
    <w:rsid w:val="005D366E"/>
    <w:rsid w:val="005D36BB"/>
    <w:rsid w:val="005D39C8"/>
    <w:rsid w:val="005D39FD"/>
    <w:rsid w:val="005D3BDC"/>
    <w:rsid w:val="005D3C38"/>
    <w:rsid w:val="005D443F"/>
    <w:rsid w:val="005D48E9"/>
    <w:rsid w:val="005D4BCE"/>
    <w:rsid w:val="005D4DF0"/>
    <w:rsid w:val="005D51C4"/>
    <w:rsid w:val="005D55FF"/>
    <w:rsid w:val="005D57B5"/>
    <w:rsid w:val="005D5A4E"/>
    <w:rsid w:val="005D5FCC"/>
    <w:rsid w:val="005D6332"/>
    <w:rsid w:val="005D6433"/>
    <w:rsid w:val="005D6568"/>
    <w:rsid w:val="005D6636"/>
    <w:rsid w:val="005D669F"/>
    <w:rsid w:val="005D6ACE"/>
    <w:rsid w:val="005D6F69"/>
    <w:rsid w:val="005D71B0"/>
    <w:rsid w:val="005D7295"/>
    <w:rsid w:val="005D7896"/>
    <w:rsid w:val="005D79A2"/>
    <w:rsid w:val="005D7C9C"/>
    <w:rsid w:val="005D7F3F"/>
    <w:rsid w:val="005E04E3"/>
    <w:rsid w:val="005E064C"/>
    <w:rsid w:val="005E06D4"/>
    <w:rsid w:val="005E081B"/>
    <w:rsid w:val="005E0DDD"/>
    <w:rsid w:val="005E0E8B"/>
    <w:rsid w:val="005E11A2"/>
    <w:rsid w:val="005E19A0"/>
    <w:rsid w:val="005E1A9A"/>
    <w:rsid w:val="005E1C2D"/>
    <w:rsid w:val="005E1CF9"/>
    <w:rsid w:val="005E233D"/>
    <w:rsid w:val="005E2957"/>
    <w:rsid w:val="005E2CA1"/>
    <w:rsid w:val="005E2D4F"/>
    <w:rsid w:val="005E2DCF"/>
    <w:rsid w:val="005E41B0"/>
    <w:rsid w:val="005E4A85"/>
    <w:rsid w:val="005E5117"/>
    <w:rsid w:val="005E511B"/>
    <w:rsid w:val="005E53EC"/>
    <w:rsid w:val="005E5768"/>
    <w:rsid w:val="005E5D74"/>
    <w:rsid w:val="005E60DE"/>
    <w:rsid w:val="005E64A1"/>
    <w:rsid w:val="005E66F5"/>
    <w:rsid w:val="005E6922"/>
    <w:rsid w:val="005E6D35"/>
    <w:rsid w:val="005E71FA"/>
    <w:rsid w:val="005E7A32"/>
    <w:rsid w:val="005E7D85"/>
    <w:rsid w:val="005E7EB8"/>
    <w:rsid w:val="005F007B"/>
    <w:rsid w:val="005F0338"/>
    <w:rsid w:val="005F08EF"/>
    <w:rsid w:val="005F0C88"/>
    <w:rsid w:val="005F10A7"/>
    <w:rsid w:val="005F1144"/>
    <w:rsid w:val="005F11E2"/>
    <w:rsid w:val="005F1A90"/>
    <w:rsid w:val="005F1BDC"/>
    <w:rsid w:val="005F1C51"/>
    <w:rsid w:val="005F2235"/>
    <w:rsid w:val="005F2F39"/>
    <w:rsid w:val="005F30B7"/>
    <w:rsid w:val="005F3396"/>
    <w:rsid w:val="005F370E"/>
    <w:rsid w:val="005F3972"/>
    <w:rsid w:val="005F41AC"/>
    <w:rsid w:val="005F47C8"/>
    <w:rsid w:val="005F47F9"/>
    <w:rsid w:val="005F497D"/>
    <w:rsid w:val="005F6024"/>
    <w:rsid w:val="005F6262"/>
    <w:rsid w:val="005F632A"/>
    <w:rsid w:val="005F64DC"/>
    <w:rsid w:val="005F660A"/>
    <w:rsid w:val="005F66A2"/>
    <w:rsid w:val="005F67DE"/>
    <w:rsid w:val="005F696C"/>
    <w:rsid w:val="005F6B82"/>
    <w:rsid w:val="005F6E8D"/>
    <w:rsid w:val="005F6EA1"/>
    <w:rsid w:val="005F6EAF"/>
    <w:rsid w:val="005F7098"/>
    <w:rsid w:val="005F74C4"/>
    <w:rsid w:val="005F7751"/>
    <w:rsid w:val="005F78F0"/>
    <w:rsid w:val="005F79DA"/>
    <w:rsid w:val="005F7AB4"/>
    <w:rsid w:val="005F7AE0"/>
    <w:rsid w:val="005F7E29"/>
    <w:rsid w:val="005F7FE5"/>
    <w:rsid w:val="00600274"/>
    <w:rsid w:val="00600396"/>
    <w:rsid w:val="00600F83"/>
    <w:rsid w:val="006010CC"/>
    <w:rsid w:val="00601890"/>
    <w:rsid w:val="00601935"/>
    <w:rsid w:val="006019FA"/>
    <w:rsid w:val="00602C9F"/>
    <w:rsid w:val="00602DC4"/>
    <w:rsid w:val="00602FB0"/>
    <w:rsid w:val="00603365"/>
    <w:rsid w:val="00603427"/>
    <w:rsid w:val="0060351B"/>
    <w:rsid w:val="00603A51"/>
    <w:rsid w:val="00603D31"/>
    <w:rsid w:val="00603F5B"/>
    <w:rsid w:val="006049DD"/>
    <w:rsid w:val="006049E2"/>
    <w:rsid w:val="00604FE2"/>
    <w:rsid w:val="006050FB"/>
    <w:rsid w:val="00605270"/>
    <w:rsid w:val="00605570"/>
    <w:rsid w:val="006056E0"/>
    <w:rsid w:val="006060D1"/>
    <w:rsid w:val="0060623B"/>
    <w:rsid w:val="006064D1"/>
    <w:rsid w:val="006064E1"/>
    <w:rsid w:val="00606904"/>
    <w:rsid w:val="00606AC7"/>
    <w:rsid w:val="00606B8F"/>
    <w:rsid w:val="006070D4"/>
    <w:rsid w:val="00607439"/>
    <w:rsid w:val="0060768F"/>
    <w:rsid w:val="006078DD"/>
    <w:rsid w:val="006079C5"/>
    <w:rsid w:val="00607C18"/>
    <w:rsid w:val="00607C70"/>
    <w:rsid w:val="00607E43"/>
    <w:rsid w:val="00610051"/>
    <w:rsid w:val="006101F8"/>
    <w:rsid w:val="00610265"/>
    <w:rsid w:val="006103AC"/>
    <w:rsid w:val="006103BE"/>
    <w:rsid w:val="00610409"/>
    <w:rsid w:val="00610454"/>
    <w:rsid w:val="0061056C"/>
    <w:rsid w:val="006106CD"/>
    <w:rsid w:val="00610718"/>
    <w:rsid w:val="00610782"/>
    <w:rsid w:val="00610ED3"/>
    <w:rsid w:val="00610F6A"/>
    <w:rsid w:val="006112A0"/>
    <w:rsid w:val="00611546"/>
    <w:rsid w:val="00611F34"/>
    <w:rsid w:val="00612935"/>
    <w:rsid w:val="00612BD6"/>
    <w:rsid w:val="006136BD"/>
    <w:rsid w:val="00613AF2"/>
    <w:rsid w:val="006141EE"/>
    <w:rsid w:val="006144BC"/>
    <w:rsid w:val="006148E7"/>
    <w:rsid w:val="006148F4"/>
    <w:rsid w:val="00614AB7"/>
    <w:rsid w:val="00614AEF"/>
    <w:rsid w:val="00614BC2"/>
    <w:rsid w:val="00614E88"/>
    <w:rsid w:val="00615043"/>
    <w:rsid w:val="0061514F"/>
    <w:rsid w:val="006152CB"/>
    <w:rsid w:val="0061550D"/>
    <w:rsid w:val="00615EB5"/>
    <w:rsid w:val="00615ED0"/>
    <w:rsid w:val="00615FF3"/>
    <w:rsid w:val="00616328"/>
    <w:rsid w:val="00616538"/>
    <w:rsid w:val="006165A1"/>
    <w:rsid w:val="006165D8"/>
    <w:rsid w:val="006165E5"/>
    <w:rsid w:val="006166F1"/>
    <w:rsid w:val="00616AA3"/>
    <w:rsid w:val="00616B0E"/>
    <w:rsid w:val="00617191"/>
    <w:rsid w:val="00617710"/>
    <w:rsid w:val="00617908"/>
    <w:rsid w:val="0062050B"/>
    <w:rsid w:val="0062097A"/>
    <w:rsid w:val="006209B1"/>
    <w:rsid w:val="00620AA7"/>
    <w:rsid w:val="00620D16"/>
    <w:rsid w:val="00621359"/>
    <w:rsid w:val="00621447"/>
    <w:rsid w:val="006217E8"/>
    <w:rsid w:val="00621B67"/>
    <w:rsid w:val="00621BE9"/>
    <w:rsid w:val="00621D5A"/>
    <w:rsid w:val="00621D80"/>
    <w:rsid w:val="00621D9C"/>
    <w:rsid w:val="00621F78"/>
    <w:rsid w:val="00622329"/>
    <w:rsid w:val="006226F5"/>
    <w:rsid w:val="00622747"/>
    <w:rsid w:val="0062300E"/>
    <w:rsid w:val="00623438"/>
    <w:rsid w:val="006239EC"/>
    <w:rsid w:val="00623EFF"/>
    <w:rsid w:val="00624094"/>
    <w:rsid w:val="006243CA"/>
    <w:rsid w:val="006244C4"/>
    <w:rsid w:val="006244EF"/>
    <w:rsid w:val="006248DB"/>
    <w:rsid w:val="00624EF2"/>
    <w:rsid w:val="006250AB"/>
    <w:rsid w:val="006251FB"/>
    <w:rsid w:val="0062545E"/>
    <w:rsid w:val="00625899"/>
    <w:rsid w:val="0062593F"/>
    <w:rsid w:val="00625A1F"/>
    <w:rsid w:val="00625A27"/>
    <w:rsid w:val="00625B1E"/>
    <w:rsid w:val="00626225"/>
    <w:rsid w:val="0062637E"/>
    <w:rsid w:val="006265EA"/>
    <w:rsid w:val="0062666F"/>
    <w:rsid w:val="006267B2"/>
    <w:rsid w:val="00626B9C"/>
    <w:rsid w:val="00626E0A"/>
    <w:rsid w:val="00626F5E"/>
    <w:rsid w:val="00627D01"/>
    <w:rsid w:val="00627E21"/>
    <w:rsid w:val="00627F70"/>
    <w:rsid w:val="006301F8"/>
    <w:rsid w:val="006305CD"/>
    <w:rsid w:val="0063065A"/>
    <w:rsid w:val="00630693"/>
    <w:rsid w:val="00631629"/>
    <w:rsid w:val="00631677"/>
    <w:rsid w:val="00631823"/>
    <w:rsid w:val="00631AA7"/>
    <w:rsid w:val="00631E74"/>
    <w:rsid w:val="006323B7"/>
    <w:rsid w:val="00632C6A"/>
    <w:rsid w:val="00632D49"/>
    <w:rsid w:val="0063322B"/>
    <w:rsid w:val="00633425"/>
    <w:rsid w:val="006339A1"/>
    <w:rsid w:val="00633B39"/>
    <w:rsid w:val="0063433F"/>
    <w:rsid w:val="00634C1D"/>
    <w:rsid w:val="00634D5F"/>
    <w:rsid w:val="00634EE7"/>
    <w:rsid w:val="006353B8"/>
    <w:rsid w:val="006353FB"/>
    <w:rsid w:val="006357A7"/>
    <w:rsid w:val="006357AF"/>
    <w:rsid w:val="00635CF1"/>
    <w:rsid w:val="00635EB0"/>
    <w:rsid w:val="00635EF8"/>
    <w:rsid w:val="00635F9E"/>
    <w:rsid w:val="00636275"/>
    <w:rsid w:val="00636851"/>
    <w:rsid w:val="006371A8"/>
    <w:rsid w:val="006375E0"/>
    <w:rsid w:val="006376B0"/>
    <w:rsid w:val="00640435"/>
    <w:rsid w:val="006404A3"/>
    <w:rsid w:val="00640866"/>
    <w:rsid w:val="00640BB0"/>
    <w:rsid w:val="006414F4"/>
    <w:rsid w:val="006415B0"/>
    <w:rsid w:val="006415F4"/>
    <w:rsid w:val="00641834"/>
    <w:rsid w:val="006418F2"/>
    <w:rsid w:val="00641918"/>
    <w:rsid w:val="006424D6"/>
    <w:rsid w:val="0064264C"/>
    <w:rsid w:val="00642687"/>
    <w:rsid w:val="006429F7"/>
    <w:rsid w:val="0064313A"/>
    <w:rsid w:val="00643341"/>
    <w:rsid w:val="006436C7"/>
    <w:rsid w:val="00643969"/>
    <w:rsid w:val="00643A0A"/>
    <w:rsid w:val="00643B5E"/>
    <w:rsid w:val="00643C83"/>
    <w:rsid w:val="00643D15"/>
    <w:rsid w:val="00643D34"/>
    <w:rsid w:val="00643F3F"/>
    <w:rsid w:val="00644269"/>
    <w:rsid w:val="0064465E"/>
    <w:rsid w:val="006446EC"/>
    <w:rsid w:val="00644760"/>
    <w:rsid w:val="00644AC9"/>
    <w:rsid w:val="00644D33"/>
    <w:rsid w:val="00644E3B"/>
    <w:rsid w:val="00645975"/>
    <w:rsid w:val="00645A24"/>
    <w:rsid w:val="00645AD8"/>
    <w:rsid w:val="00645D57"/>
    <w:rsid w:val="00646067"/>
    <w:rsid w:val="006462D5"/>
    <w:rsid w:val="00646342"/>
    <w:rsid w:val="006465AE"/>
    <w:rsid w:val="00646A5C"/>
    <w:rsid w:val="00646D73"/>
    <w:rsid w:val="00646D7B"/>
    <w:rsid w:val="00646DBC"/>
    <w:rsid w:val="00646E32"/>
    <w:rsid w:val="006470C3"/>
    <w:rsid w:val="006473C2"/>
    <w:rsid w:val="00647589"/>
    <w:rsid w:val="006475A2"/>
    <w:rsid w:val="00647701"/>
    <w:rsid w:val="00647794"/>
    <w:rsid w:val="00647B9A"/>
    <w:rsid w:val="00647C78"/>
    <w:rsid w:val="00647FC9"/>
    <w:rsid w:val="006500CF"/>
    <w:rsid w:val="006501B3"/>
    <w:rsid w:val="00650A36"/>
    <w:rsid w:val="00650B4A"/>
    <w:rsid w:val="0065160F"/>
    <w:rsid w:val="00651B29"/>
    <w:rsid w:val="006521F6"/>
    <w:rsid w:val="006522E7"/>
    <w:rsid w:val="006524F4"/>
    <w:rsid w:val="00652587"/>
    <w:rsid w:val="00652CDE"/>
    <w:rsid w:val="0065316E"/>
    <w:rsid w:val="006540C0"/>
    <w:rsid w:val="00654414"/>
    <w:rsid w:val="006544E5"/>
    <w:rsid w:val="00654E41"/>
    <w:rsid w:val="00655365"/>
    <w:rsid w:val="006557C5"/>
    <w:rsid w:val="0065596A"/>
    <w:rsid w:val="00655B7D"/>
    <w:rsid w:val="00655FC2"/>
    <w:rsid w:val="00656732"/>
    <w:rsid w:val="00656999"/>
    <w:rsid w:val="00656A9C"/>
    <w:rsid w:val="00656B1A"/>
    <w:rsid w:val="00656B7F"/>
    <w:rsid w:val="00656D6C"/>
    <w:rsid w:val="00656EA6"/>
    <w:rsid w:val="0065708F"/>
    <w:rsid w:val="00657630"/>
    <w:rsid w:val="0065775E"/>
    <w:rsid w:val="00660BFA"/>
    <w:rsid w:val="00660EDD"/>
    <w:rsid w:val="0066122C"/>
    <w:rsid w:val="006619C0"/>
    <w:rsid w:val="006627E2"/>
    <w:rsid w:val="00662F54"/>
    <w:rsid w:val="00662FC3"/>
    <w:rsid w:val="006636B5"/>
    <w:rsid w:val="00663B06"/>
    <w:rsid w:val="00663F49"/>
    <w:rsid w:val="006641EA"/>
    <w:rsid w:val="006644C0"/>
    <w:rsid w:val="00664D55"/>
    <w:rsid w:val="0066544F"/>
    <w:rsid w:val="00665654"/>
    <w:rsid w:val="00665A42"/>
    <w:rsid w:val="00665BA1"/>
    <w:rsid w:val="00666263"/>
    <w:rsid w:val="0066644A"/>
    <w:rsid w:val="00666924"/>
    <w:rsid w:val="00666978"/>
    <w:rsid w:val="00666CBB"/>
    <w:rsid w:val="00666EA4"/>
    <w:rsid w:val="006670E0"/>
    <w:rsid w:val="006671E6"/>
    <w:rsid w:val="00667418"/>
    <w:rsid w:val="006674A7"/>
    <w:rsid w:val="00667583"/>
    <w:rsid w:val="00670046"/>
    <w:rsid w:val="006702DF"/>
    <w:rsid w:val="00670487"/>
    <w:rsid w:val="006704E4"/>
    <w:rsid w:val="006705CD"/>
    <w:rsid w:val="00670619"/>
    <w:rsid w:val="0067062D"/>
    <w:rsid w:val="0067071C"/>
    <w:rsid w:val="00670875"/>
    <w:rsid w:val="006709D6"/>
    <w:rsid w:val="00670A9B"/>
    <w:rsid w:val="00671086"/>
    <w:rsid w:val="006710BE"/>
    <w:rsid w:val="006714CD"/>
    <w:rsid w:val="006715FD"/>
    <w:rsid w:val="00671673"/>
    <w:rsid w:val="00671980"/>
    <w:rsid w:val="00671C51"/>
    <w:rsid w:val="00671D4F"/>
    <w:rsid w:val="0067205E"/>
    <w:rsid w:val="006721B3"/>
    <w:rsid w:val="00672432"/>
    <w:rsid w:val="00672811"/>
    <w:rsid w:val="00672AD5"/>
    <w:rsid w:val="00672B52"/>
    <w:rsid w:val="006734A8"/>
    <w:rsid w:val="0067391D"/>
    <w:rsid w:val="00673F05"/>
    <w:rsid w:val="00673F9A"/>
    <w:rsid w:val="00673FB8"/>
    <w:rsid w:val="006744AD"/>
    <w:rsid w:val="00674806"/>
    <w:rsid w:val="0067485D"/>
    <w:rsid w:val="006749A4"/>
    <w:rsid w:val="00674BAD"/>
    <w:rsid w:val="00674EE9"/>
    <w:rsid w:val="0067565D"/>
    <w:rsid w:val="00675C02"/>
    <w:rsid w:val="00675FB8"/>
    <w:rsid w:val="0067635F"/>
    <w:rsid w:val="006763AF"/>
    <w:rsid w:val="00676424"/>
    <w:rsid w:val="00676540"/>
    <w:rsid w:val="0067661B"/>
    <w:rsid w:val="00676995"/>
    <w:rsid w:val="00676BBA"/>
    <w:rsid w:val="00676FEF"/>
    <w:rsid w:val="00677A7F"/>
    <w:rsid w:val="00677DDA"/>
    <w:rsid w:val="00677EF5"/>
    <w:rsid w:val="00677F40"/>
    <w:rsid w:val="0068060F"/>
    <w:rsid w:val="0068067E"/>
    <w:rsid w:val="00680A04"/>
    <w:rsid w:val="00680A0A"/>
    <w:rsid w:val="00680C65"/>
    <w:rsid w:val="00680E61"/>
    <w:rsid w:val="00681158"/>
    <w:rsid w:val="00681510"/>
    <w:rsid w:val="006815B6"/>
    <w:rsid w:val="006815DB"/>
    <w:rsid w:val="006816D5"/>
    <w:rsid w:val="00681A08"/>
    <w:rsid w:val="00681F69"/>
    <w:rsid w:val="006824DE"/>
    <w:rsid w:val="006826B6"/>
    <w:rsid w:val="0068273F"/>
    <w:rsid w:val="00682BBB"/>
    <w:rsid w:val="00682DA5"/>
    <w:rsid w:val="00683141"/>
    <w:rsid w:val="006832ED"/>
    <w:rsid w:val="0068370D"/>
    <w:rsid w:val="0068386D"/>
    <w:rsid w:val="00684637"/>
    <w:rsid w:val="00684703"/>
    <w:rsid w:val="006847B1"/>
    <w:rsid w:val="006847B6"/>
    <w:rsid w:val="006847C6"/>
    <w:rsid w:val="00684C89"/>
    <w:rsid w:val="00685885"/>
    <w:rsid w:val="00685AE9"/>
    <w:rsid w:val="0068639A"/>
    <w:rsid w:val="00686949"/>
    <w:rsid w:val="00686B0E"/>
    <w:rsid w:val="00687020"/>
    <w:rsid w:val="006878D9"/>
    <w:rsid w:val="00687E8F"/>
    <w:rsid w:val="006901A5"/>
    <w:rsid w:val="0069020C"/>
    <w:rsid w:val="00690490"/>
    <w:rsid w:val="0069053F"/>
    <w:rsid w:val="00690929"/>
    <w:rsid w:val="0069093F"/>
    <w:rsid w:val="00690B3B"/>
    <w:rsid w:val="00690BEF"/>
    <w:rsid w:val="0069127B"/>
    <w:rsid w:val="006912E4"/>
    <w:rsid w:val="0069145E"/>
    <w:rsid w:val="0069181A"/>
    <w:rsid w:val="0069190F"/>
    <w:rsid w:val="00691CA2"/>
    <w:rsid w:val="00691E51"/>
    <w:rsid w:val="006920DD"/>
    <w:rsid w:val="00692254"/>
    <w:rsid w:val="006927A6"/>
    <w:rsid w:val="006927FC"/>
    <w:rsid w:val="00692830"/>
    <w:rsid w:val="00692BCD"/>
    <w:rsid w:val="00692CA7"/>
    <w:rsid w:val="00692F1C"/>
    <w:rsid w:val="006932E4"/>
    <w:rsid w:val="00693552"/>
    <w:rsid w:val="006939FA"/>
    <w:rsid w:val="00693B42"/>
    <w:rsid w:val="00693B9B"/>
    <w:rsid w:val="00693F0C"/>
    <w:rsid w:val="006943E9"/>
    <w:rsid w:val="006944DE"/>
    <w:rsid w:val="00694BFA"/>
    <w:rsid w:val="0069504C"/>
    <w:rsid w:val="00695457"/>
    <w:rsid w:val="00695BB2"/>
    <w:rsid w:val="0069656A"/>
    <w:rsid w:val="00696C02"/>
    <w:rsid w:val="00696F34"/>
    <w:rsid w:val="006970E3"/>
    <w:rsid w:val="0069750F"/>
    <w:rsid w:val="006978B6"/>
    <w:rsid w:val="00697BD9"/>
    <w:rsid w:val="00697C96"/>
    <w:rsid w:val="006A0044"/>
    <w:rsid w:val="006A01C7"/>
    <w:rsid w:val="006A01D1"/>
    <w:rsid w:val="006A060F"/>
    <w:rsid w:val="006A061B"/>
    <w:rsid w:val="006A069D"/>
    <w:rsid w:val="006A0F56"/>
    <w:rsid w:val="006A0FD9"/>
    <w:rsid w:val="006A13D9"/>
    <w:rsid w:val="006A1545"/>
    <w:rsid w:val="006A15FC"/>
    <w:rsid w:val="006A1C94"/>
    <w:rsid w:val="006A1CA7"/>
    <w:rsid w:val="006A1EB2"/>
    <w:rsid w:val="006A22A0"/>
    <w:rsid w:val="006A24EF"/>
    <w:rsid w:val="006A25D2"/>
    <w:rsid w:val="006A2C23"/>
    <w:rsid w:val="006A2D13"/>
    <w:rsid w:val="006A310C"/>
    <w:rsid w:val="006A3395"/>
    <w:rsid w:val="006A377F"/>
    <w:rsid w:val="006A3827"/>
    <w:rsid w:val="006A3B8C"/>
    <w:rsid w:val="006A4084"/>
    <w:rsid w:val="006A41C5"/>
    <w:rsid w:val="006A41CE"/>
    <w:rsid w:val="006A4232"/>
    <w:rsid w:val="006A54BE"/>
    <w:rsid w:val="006A5749"/>
    <w:rsid w:val="006A6196"/>
    <w:rsid w:val="006A62D7"/>
    <w:rsid w:val="006A645C"/>
    <w:rsid w:val="006A6534"/>
    <w:rsid w:val="006A672C"/>
    <w:rsid w:val="006A680B"/>
    <w:rsid w:val="006A6940"/>
    <w:rsid w:val="006A6B00"/>
    <w:rsid w:val="006A6C06"/>
    <w:rsid w:val="006A6C5E"/>
    <w:rsid w:val="006A7059"/>
    <w:rsid w:val="006A7115"/>
    <w:rsid w:val="006A744B"/>
    <w:rsid w:val="006A7595"/>
    <w:rsid w:val="006A75B6"/>
    <w:rsid w:val="006A7AB4"/>
    <w:rsid w:val="006A7B16"/>
    <w:rsid w:val="006B011F"/>
    <w:rsid w:val="006B01C0"/>
    <w:rsid w:val="006B024F"/>
    <w:rsid w:val="006B0376"/>
    <w:rsid w:val="006B03F1"/>
    <w:rsid w:val="006B045D"/>
    <w:rsid w:val="006B04BF"/>
    <w:rsid w:val="006B0973"/>
    <w:rsid w:val="006B0C8D"/>
    <w:rsid w:val="006B1168"/>
    <w:rsid w:val="006B21DC"/>
    <w:rsid w:val="006B230E"/>
    <w:rsid w:val="006B24E9"/>
    <w:rsid w:val="006B257A"/>
    <w:rsid w:val="006B278F"/>
    <w:rsid w:val="006B283D"/>
    <w:rsid w:val="006B297E"/>
    <w:rsid w:val="006B2ADE"/>
    <w:rsid w:val="006B30CE"/>
    <w:rsid w:val="006B3533"/>
    <w:rsid w:val="006B381B"/>
    <w:rsid w:val="006B381F"/>
    <w:rsid w:val="006B3A55"/>
    <w:rsid w:val="006B3BC4"/>
    <w:rsid w:val="006B40F4"/>
    <w:rsid w:val="006B41EF"/>
    <w:rsid w:val="006B441F"/>
    <w:rsid w:val="006B4604"/>
    <w:rsid w:val="006B4F92"/>
    <w:rsid w:val="006B51F2"/>
    <w:rsid w:val="006B54A4"/>
    <w:rsid w:val="006B566D"/>
    <w:rsid w:val="006B5746"/>
    <w:rsid w:val="006B5D01"/>
    <w:rsid w:val="006B5F65"/>
    <w:rsid w:val="006B5FF8"/>
    <w:rsid w:val="006B62D8"/>
    <w:rsid w:val="006B6451"/>
    <w:rsid w:val="006B64F5"/>
    <w:rsid w:val="006B6957"/>
    <w:rsid w:val="006B69A8"/>
    <w:rsid w:val="006B6B8C"/>
    <w:rsid w:val="006B6BC1"/>
    <w:rsid w:val="006B6D62"/>
    <w:rsid w:val="006B6D86"/>
    <w:rsid w:val="006B6ECE"/>
    <w:rsid w:val="006B72DD"/>
    <w:rsid w:val="006C02B5"/>
    <w:rsid w:val="006C03BE"/>
    <w:rsid w:val="006C0A81"/>
    <w:rsid w:val="006C0F3D"/>
    <w:rsid w:val="006C0FA2"/>
    <w:rsid w:val="006C10E3"/>
    <w:rsid w:val="006C1378"/>
    <w:rsid w:val="006C168E"/>
    <w:rsid w:val="006C21B7"/>
    <w:rsid w:val="006C2209"/>
    <w:rsid w:val="006C2A8D"/>
    <w:rsid w:val="006C2B8D"/>
    <w:rsid w:val="006C3027"/>
    <w:rsid w:val="006C3274"/>
    <w:rsid w:val="006C360B"/>
    <w:rsid w:val="006C3899"/>
    <w:rsid w:val="006C399C"/>
    <w:rsid w:val="006C3D09"/>
    <w:rsid w:val="006C3E72"/>
    <w:rsid w:val="006C401F"/>
    <w:rsid w:val="006C4253"/>
    <w:rsid w:val="006C48C1"/>
    <w:rsid w:val="006C4962"/>
    <w:rsid w:val="006C4978"/>
    <w:rsid w:val="006C4B78"/>
    <w:rsid w:val="006C4D5C"/>
    <w:rsid w:val="006C4F41"/>
    <w:rsid w:val="006C5935"/>
    <w:rsid w:val="006C61B2"/>
    <w:rsid w:val="006C61B7"/>
    <w:rsid w:val="006C630C"/>
    <w:rsid w:val="006C6428"/>
    <w:rsid w:val="006C6475"/>
    <w:rsid w:val="006C64EC"/>
    <w:rsid w:val="006C6636"/>
    <w:rsid w:val="006C6CD6"/>
    <w:rsid w:val="006C6FE2"/>
    <w:rsid w:val="006C707C"/>
    <w:rsid w:val="006C7B89"/>
    <w:rsid w:val="006C7BAD"/>
    <w:rsid w:val="006D047C"/>
    <w:rsid w:val="006D062F"/>
    <w:rsid w:val="006D0855"/>
    <w:rsid w:val="006D098D"/>
    <w:rsid w:val="006D0C2C"/>
    <w:rsid w:val="006D10A9"/>
    <w:rsid w:val="006D162F"/>
    <w:rsid w:val="006D19D8"/>
    <w:rsid w:val="006D1ACC"/>
    <w:rsid w:val="006D1B10"/>
    <w:rsid w:val="006D1B76"/>
    <w:rsid w:val="006D1C51"/>
    <w:rsid w:val="006D1CB8"/>
    <w:rsid w:val="006D1CDF"/>
    <w:rsid w:val="006D2383"/>
    <w:rsid w:val="006D25FD"/>
    <w:rsid w:val="006D274C"/>
    <w:rsid w:val="006D277C"/>
    <w:rsid w:val="006D2CAC"/>
    <w:rsid w:val="006D316E"/>
    <w:rsid w:val="006D32C1"/>
    <w:rsid w:val="006D360E"/>
    <w:rsid w:val="006D3CD8"/>
    <w:rsid w:val="006D3DCC"/>
    <w:rsid w:val="006D4262"/>
    <w:rsid w:val="006D42BD"/>
    <w:rsid w:val="006D43A3"/>
    <w:rsid w:val="006D557C"/>
    <w:rsid w:val="006D5727"/>
    <w:rsid w:val="006D5F8D"/>
    <w:rsid w:val="006D64A3"/>
    <w:rsid w:val="006D65F3"/>
    <w:rsid w:val="006D65F9"/>
    <w:rsid w:val="006D6CBC"/>
    <w:rsid w:val="006D7389"/>
    <w:rsid w:val="006D7561"/>
    <w:rsid w:val="006D772A"/>
    <w:rsid w:val="006D7A9D"/>
    <w:rsid w:val="006D7B4A"/>
    <w:rsid w:val="006D7CAD"/>
    <w:rsid w:val="006D7CDE"/>
    <w:rsid w:val="006D7D9C"/>
    <w:rsid w:val="006E01F9"/>
    <w:rsid w:val="006E0380"/>
    <w:rsid w:val="006E08AB"/>
    <w:rsid w:val="006E15BB"/>
    <w:rsid w:val="006E179A"/>
    <w:rsid w:val="006E18B8"/>
    <w:rsid w:val="006E1DA1"/>
    <w:rsid w:val="006E1EB7"/>
    <w:rsid w:val="006E2123"/>
    <w:rsid w:val="006E25CA"/>
    <w:rsid w:val="006E2823"/>
    <w:rsid w:val="006E282D"/>
    <w:rsid w:val="006E2CCA"/>
    <w:rsid w:val="006E2D08"/>
    <w:rsid w:val="006E2D81"/>
    <w:rsid w:val="006E2DDF"/>
    <w:rsid w:val="006E310F"/>
    <w:rsid w:val="006E3949"/>
    <w:rsid w:val="006E396B"/>
    <w:rsid w:val="006E3D2C"/>
    <w:rsid w:val="006E40A5"/>
    <w:rsid w:val="006E412E"/>
    <w:rsid w:val="006E43C4"/>
    <w:rsid w:val="006E4560"/>
    <w:rsid w:val="006E457A"/>
    <w:rsid w:val="006E49CD"/>
    <w:rsid w:val="006E4C68"/>
    <w:rsid w:val="006E4E8E"/>
    <w:rsid w:val="006E5562"/>
    <w:rsid w:val="006E596C"/>
    <w:rsid w:val="006E5B40"/>
    <w:rsid w:val="006E5C8E"/>
    <w:rsid w:val="006E6958"/>
    <w:rsid w:val="006E6D9D"/>
    <w:rsid w:val="006E712F"/>
    <w:rsid w:val="006E71F0"/>
    <w:rsid w:val="006E7276"/>
    <w:rsid w:val="006E7805"/>
    <w:rsid w:val="006E7D87"/>
    <w:rsid w:val="006F0123"/>
    <w:rsid w:val="006F028A"/>
    <w:rsid w:val="006F02AD"/>
    <w:rsid w:val="006F0401"/>
    <w:rsid w:val="006F049C"/>
    <w:rsid w:val="006F04B0"/>
    <w:rsid w:val="006F0780"/>
    <w:rsid w:val="006F1654"/>
    <w:rsid w:val="006F1996"/>
    <w:rsid w:val="006F1D4E"/>
    <w:rsid w:val="006F2055"/>
    <w:rsid w:val="006F20E5"/>
    <w:rsid w:val="006F235E"/>
    <w:rsid w:val="006F2388"/>
    <w:rsid w:val="006F2560"/>
    <w:rsid w:val="006F269E"/>
    <w:rsid w:val="006F2E0E"/>
    <w:rsid w:val="006F3401"/>
    <w:rsid w:val="006F3410"/>
    <w:rsid w:val="006F3AB0"/>
    <w:rsid w:val="006F3C62"/>
    <w:rsid w:val="006F4BE2"/>
    <w:rsid w:val="006F503B"/>
    <w:rsid w:val="006F507E"/>
    <w:rsid w:val="006F5143"/>
    <w:rsid w:val="006F5CD4"/>
    <w:rsid w:val="006F5E25"/>
    <w:rsid w:val="006F6094"/>
    <w:rsid w:val="006F6449"/>
    <w:rsid w:val="006F6451"/>
    <w:rsid w:val="006F65D0"/>
    <w:rsid w:val="006F6C02"/>
    <w:rsid w:val="006F74AC"/>
    <w:rsid w:val="006F7873"/>
    <w:rsid w:val="006F7A28"/>
    <w:rsid w:val="00700692"/>
    <w:rsid w:val="00700C14"/>
    <w:rsid w:val="00701302"/>
    <w:rsid w:val="00701531"/>
    <w:rsid w:val="007019C1"/>
    <w:rsid w:val="00701D85"/>
    <w:rsid w:val="00701E13"/>
    <w:rsid w:val="00701F06"/>
    <w:rsid w:val="0070225E"/>
    <w:rsid w:val="007025BC"/>
    <w:rsid w:val="00702C3E"/>
    <w:rsid w:val="00702EC4"/>
    <w:rsid w:val="00703092"/>
    <w:rsid w:val="007032C5"/>
    <w:rsid w:val="00703695"/>
    <w:rsid w:val="00703AD3"/>
    <w:rsid w:val="00703B0E"/>
    <w:rsid w:val="00703D13"/>
    <w:rsid w:val="00704450"/>
    <w:rsid w:val="007044EA"/>
    <w:rsid w:val="007046C7"/>
    <w:rsid w:val="007047E2"/>
    <w:rsid w:val="007048B8"/>
    <w:rsid w:val="007048E7"/>
    <w:rsid w:val="00704A7B"/>
    <w:rsid w:val="00704F4F"/>
    <w:rsid w:val="00705627"/>
    <w:rsid w:val="007056A0"/>
    <w:rsid w:val="00705F9D"/>
    <w:rsid w:val="00706362"/>
    <w:rsid w:val="007064E2"/>
    <w:rsid w:val="00706680"/>
    <w:rsid w:val="0070670B"/>
    <w:rsid w:val="00706A46"/>
    <w:rsid w:val="00706F55"/>
    <w:rsid w:val="00706F67"/>
    <w:rsid w:val="00707133"/>
    <w:rsid w:val="0070715D"/>
    <w:rsid w:val="00707209"/>
    <w:rsid w:val="00707774"/>
    <w:rsid w:val="00707891"/>
    <w:rsid w:val="00707AA3"/>
    <w:rsid w:val="00707E19"/>
    <w:rsid w:val="00710256"/>
    <w:rsid w:val="00710370"/>
    <w:rsid w:val="0071060C"/>
    <w:rsid w:val="007106C7"/>
    <w:rsid w:val="00710F32"/>
    <w:rsid w:val="0071182C"/>
    <w:rsid w:val="007118C1"/>
    <w:rsid w:val="00711955"/>
    <w:rsid w:val="00711C09"/>
    <w:rsid w:val="00711F9F"/>
    <w:rsid w:val="0071208C"/>
    <w:rsid w:val="0071267D"/>
    <w:rsid w:val="0071295F"/>
    <w:rsid w:val="00712E18"/>
    <w:rsid w:val="00712F11"/>
    <w:rsid w:val="0071301E"/>
    <w:rsid w:val="0071306D"/>
    <w:rsid w:val="007130DB"/>
    <w:rsid w:val="00713115"/>
    <w:rsid w:val="0071312C"/>
    <w:rsid w:val="0071345A"/>
    <w:rsid w:val="00713AD8"/>
    <w:rsid w:val="00713C48"/>
    <w:rsid w:val="00713DEC"/>
    <w:rsid w:val="00713E2A"/>
    <w:rsid w:val="00713F89"/>
    <w:rsid w:val="00714BBE"/>
    <w:rsid w:val="00714CBE"/>
    <w:rsid w:val="00714EA1"/>
    <w:rsid w:val="0071537E"/>
    <w:rsid w:val="00715435"/>
    <w:rsid w:val="00715810"/>
    <w:rsid w:val="00715EF7"/>
    <w:rsid w:val="007160CC"/>
    <w:rsid w:val="007162EE"/>
    <w:rsid w:val="007165D0"/>
    <w:rsid w:val="007166CB"/>
    <w:rsid w:val="0071676F"/>
    <w:rsid w:val="00716AA4"/>
    <w:rsid w:val="00716AE3"/>
    <w:rsid w:val="00716CDD"/>
    <w:rsid w:val="00716D7E"/>
    <w:rsid w:val="00717267"/>
    <w:rsid w:val="00717280"/>
    <w:rsid w:val="00717B36"/>
    <w:rsid w:val="00717CE8"/>
    <w:rsid w:val="00717DE2"/>
    <w:rsid w:val="00717ECB"/>
    <w:rsid w:val="007200CF"/>
    <w:rsid w:val="00720667"/>
    <w:rsid w:val="00720913"/>
    <w:rsid w:val="00720CE6"/>
    <w:rsid w:val="00720D33"/>
    <w:rsid w:val="00720D4B"/>
    <w:rsid w:val="00720E67"/>
    <w:rsid w:val="00720E8B"/>
    <w:rsid w:val="00720EC6"/>
    <w:rsid w:val="00721103"/>
    <w:rsid w:val="007212CC"/>
    <w:rsid w:val="0072172B"/>
    <w:rsid w:val="007219BC"/>
    <w:rsid w:val="00721F12"/>
    <w:rsid w:val="00722027"/>
    <w:rsid w:val="00722393"/>
    <w:rsid w:val="00722478"/>
    <w:rsid w:val="007224D7"/>
    <w:rsid w:val="007228BE"/>
    <w:rsid w:val="007229C7"/>
    <w:rsid w:val="00722A9A"/>
    <w:rsid w:val="00722AE5"/>
    <w:rsid w:val="00722DBA"/>
    <w:rsid w:val="0072314E"/>
    <w:rsid w:val="007234D7"/>
    <w:rsid w:val="00723526"/>
    <w:rsid w:val="00723833"/>
    <w:rsid w:val="00723A56"/>
    <w:rsid w:val="0072438B"/>
    <w:rsid w:val="007244CC"/>
    <w:rsid w:val="007246E3"/>
    <w:rsid w:val="00724A14"/>
    <w:rsid w:val="00724A58"/>
    <w:rsid w:val="00725319"/>
    <w:rsid w:val="0072555E"/>
    <w:rsid w:val="007259E3"/>
    <w:rsid w:val="0072611C"/>
    <w:rsid w:val="00726219"/>
    <w:rsid w:val="00726253"/>
    <w:rsid w:val="007266EF"/>
    <w:rsid w:val="0072672C"/>
    <w:rsid w:val="007267BE"/>
    <w:rsid w:val="00726926"/>
    <w:rsid w:val="00726F79"/>
    <w:rsid w:val="007270A3"/>
    <w:rsid w:val="007270E1"/>
    <w:rsid w:val="0072712D"/>
    <w:rsid w:val="00727474"/>
    <w:rsid w:val="0072773E"/>
    <w:rsid w:val="00727A11"/>
    <w:rsid w:val="0073036C"/>
    <w:rsid w:val="007303BB"/>
    <w:rsid w:val="007307CF"/>
    <w:rsid w:val="0073099A"/>
    <w:rsid w:val="00730FCB"/>
    <w:rsid w:val="00731061"/>
    <w:rsid w:val="00731CFC"/>
    <w:rsid w:val="007321CF"/>
    <w:rsid w:val="00732618"/>
    <w:rsid w:val="00732B87"/>
    <w:rsid w:val="00732DA3"/>
    <w:rsid w:val="00732EE0"/>
    <w:rsid w:val="0073338D"/>
    <w:rsid w:val="007334AB"/>
    <w:rsid w:val="00733953"/>
    <w:rsid w:val="00734381"/>
    <w:rsid w:val="0073450F"/>
    <w:rsid w:val="007347C4"/>
    <w:rsid w:val="007347E5"/>
    <w:rsid w:val="00734C2F"/>
    <w:rsid w:val="00734D38"/>
    <w:rsid w:val="0073519C"/>
    <w:rsid w:val="007351B8"/>
    <w:rsid w:val="00735583"/>
    <w:rsid w:val="00735CEE"/>
    <w:rsid w:val="007364DB"/>
    <w:rsid w:val="00736B78"/>
    <w:rsid w:val="00737209"/>
    <w:rsid w:val="00737399"/>
    <w:rsid w:val="0073750C"/>
    <w:rsid w:val="007375DD"/>
    <w:rsid w:val="0073777E"/>
    <w:rsid w:val="00737BEB"/>
    <w:rsid w:val="00737D36"/>
    <w:rsid w:val="0074027C"/>
    <w:rsid w:val="007405BB"/>
    <w:rsid w:val="007408F6"/>
    <w:rsid w:val="00741112"/>
    <w:rsid w:val="007415B6"/>
    <w:rsid w:val="00741684"/>
    <w:rsid w:val="007416CC"/>
    <w:rsid w:val="0074197B"/>
    <w:rsid w:val="00741C80"/>
    <w:rsid w:val="007423B2"/>
    <w:rsid w:val="0074299D"/>
    <w:rsid w:val="00742C53"/>
    <w:rsid w:val="007431F4"/>
    <w:rsid w:val="0074370C"/>
    <w:rsid w:val="007437B4"/>
    <w:rsid w:val="007437CD"/>
    <w:rsid w:val="00743896"/>
    <w:rsid w:val="00743B5B"/>
    <w:rsid w:val="00743ED7"/>
    <w:rsid w:val="007440AF"/>
    <w:rsid w:val="00744596"/>
    <w:rsid w:val="00744A7C"/>
    <w:rsid w:val="0074529E"/>
    <w:rsid w:val="00745360"/>
    <w:rsid w:val="00745743"/>
    <w:rsid w:val="0074585D"/>
    <w:rsid w:val="00745AB5"/>
    <w:rsid w:val="0074600C"/>
    <w:rsid w:val="00746094"/>
    <w:rsid w:val="00746270"/>
    <w:rsid w:val="007464D0"/>
    <w:rsid w:val="00746841"/>
    <w:rsid w:val="007468E2"/>
    <w:rsid w:val="0074694A"/>
    <w:rsid w:val="00746AB5"/>
    <w:rsid w:val="00746B8B"/>
    <w:rsid w:val="00746C9E"/>
    <w:rsid w:val="00746DA8"/>
    <w:rsid w:val="00746DF8"/>
    <w:rsid w:val="007470A9"/>
    <w:rsid w:val="00747345"/>
    <w:rsid w:val="00747915"/>
    <w:rsid w:val="007479C6"/>
    <w:rsid w:val="00747BA5"/>
    <w:rsid w:val="007502EB"/>
    <w:rsid w:val="00750399"/>
    <w:rsid w:val="007503F0"/>
    <w:rsid w:val="00750451"/>
    <w:rsid w:val="00750AB8"/>
    <w:rsid w:val="00750B24"/>
    <w:rsid w:val="00750BD1"/>
    <w:rsid w:val="00750D04"/>
    <w:rsid w:val="00750DE4"/>
    <w:rsid w:val="00751A5D"/>
    <w:rsid w:val="00751ABC"/>
    <w:rsid w:val="00751D2B"/>
    <w:rsid w:val="00751DB5"/>
    <w:rsid w:val="00751ECA"/>
    <w:rsid w:val="007520F5"/>
    <w:rsid w:val="007521DD"/>
    <w:rsid w:val="0075233F"/>
    <w:rsid w:val="0075237A"/>
    <w:rsid w:val="0075239E"/>
    <w:rsid w:val="007523AA"/>
    <w:rsid w:val="00752B73"/>
    <w:rsid w:val="007530B8"/>
    <w:rsid w:val="00753178"/>
    <w:rsid w:val="00753577"/>
    <w:rsid w:val="007543A9"/>
    <w:rsid w:val="00754638"/>
    <w:rsid w:val="007547CC"/>
    <w:rsid w:val="00754925"/>
    <w:rsid w:val="00755093"/>
    <w:rsid w:val="007553EF"/>
    <w:rsid w:val="00755958"/>
    <w:rsid w:val="00755A0A"/>
    <w:rsid w:val="007568B8"/>
    <w:rsid w:val="00757303"/>
    <w:rsid w:val="0075732C"/>
    <w:rsid w:val="00757555"/>
    <w:rsid w:val="007577ED"/>
    <w:rsid w:val="007578DB"/>
    <w:rsid w:val="00757A06"/>
    <w:rsid w:val="00757A3D"/>
    <w:rsid w:val="00757C6C"/>
    <w:rsid w:val="00757D2A"/>
    <w:rsid w:val="00757E6A"/>
    <w:rsid w:val="00757EFF"/>
    <w:rsid w:val="007601D9"/>
    <w:rsid w:val="007604F7"/>
    <w:rsid w:val="0076054B"/>
    <w:rsid w:val="00760C6A"/>
    <w:rsid w:val="0076137B"/>
    <w:rsid w:val="007617BD"/>
    <w:rsid w:val="00761820"/>
    <w:rsid w:val="0076204E"/>
    <w:rsid w:val="00762065"/>
    <w:rsid w:val="007620CD"/>
    <w:rsid w:val="0076221B"/>
    <w:rsid w:val="0076230C"/>
    <w:rsid w:val="007623DC"/>
    <w:rsid w:val="007627A4"/>
    <w:rsid w:val="007630F5"/>
    <w:rsid w:val="00763358"/>
    <w:rsid w:val="00763AE1"/>
    <w:rsid w:val="00763C92"/>
    <w:rsid w:val="00763EDF"/>
    <w:rsid w:val="0076413D"/>
    <w:rsid w:val="007645FB"/>
    <w:rsid w:val="00764814"/>
    <w:rsid w:val="00764B38"/>
    <w:rsid w:val="0076502F"/>
    <w:rsid w:val="007650F5"/>
    <w:rsid w:val="007653DF"/>
    <w:rsid w:val="0076561B"/>
    <w:rsid w:val="00765861"/>
    <w:rsid w:val="00765ECB"/>
    <w:rsid w:val="00766365"/>
    <w:rsid w:val="00766447"/>
    <w:rsid w:val="0076685F"/>
    <w:rsid w:val="00766930"/>
    <w:rsid w:val="00766C5F"/>
    <w:rsid w:val="00766CA7"/>
    <w:rsid w:val="00766E61"/>
    <w:rsid w:val="00766E94"/>
    <w:rsid w:val="00766F61"/>
    <w:rsid w:val="00767243"/>
    <w:rsid w:val="007674CB"/>
    <w:rsid w:val="00767732"/>
    <w:rsid w:val="00767A25"/>
    <w:rsid w:val="00770394"/>
    <w:rsid w:val="0077098E"/>
    <w:rsid w:val="007713BF"/>
    <w:rsid w:val="00771581"/>
    <w:rsid w:val="007716D3"/>
    <w:rsid w:val="00771992"/>
    <w:rsid w:val="00772780"/>
    <w:rsid w:val="007727D0"/>
    <w:rsid w:val="00772A80"/>
    <w:rsid w:val="00772D1E"/>
    <w:rsid w:val="00772D2A"/>
    <w:rsid w:val="00772DED"/>
    <w:rsid w:val="0077335D"/>
    <w:rsid w:val="007734E1"/>
    <w:rsid w:val="0077366A"/>
    <w:rsid w:val="00773886"/>
    <w:rsid w:val="007738BA"/>
    <w:rsid w:val="007738F3"/>
    <w:rsid w:val="00773FEF"/>
    <w:rsid w:val="00774A3D"/>
    <w:rsid w:val="00774C4D"/>
    <w:rsid w:val="00774E32"/>
    <w:rsid w:val="007750E2"/>
    <w:rsid w:val="00775260"/>
    <w:rsid w:val="007753E9"/>
    <w:rsid w:val="007755CB"/>
    <w:rsid w:val="00775FEE"/>
    <w:rsid w:val="00776064"/>
    <w:rsid w:val="00776328"/>
    <w:rsid w:val="0077642D"/>
    <w:rsid w:val="00776AE3"/>
    <w:rsid w:val="00776D9C"/>
    <w:rsid w:val="0077704D"/>
    <w:rsid w:val="007771CB"/>
    <w:rsid w:val="00777439"/>
    <w:rsid w:val="00777711"/>
    <w:rsid w:val="00777E65"/>
    <w:rsid w:val="00780314"/>
    <w:rsid w:val="007804D1"/>
    <w:rsid w:val="007806B6"/>
    <w:rsid w:val="00780846"/>
    <w:rsid w:val="00780B72"/>
    <w:rsid w:val="00780BE6"/>
    <w:rsid w:val="00780D27"/>
    <w:rsid w:val="00780E81"/>
    <w:rsid w:val="00780F3F"/>
    <w:rsid w:val="00781B96"/>
    <w:rsid w:val="00781CAE"/>
    <w:rsid w:val="00782101"/>
    <w:rsid w:val="00782200"/>
    <w:rsid w:val="00782317"/>
    <w:rsid w:val="0078259F"/>
    <w:rsid w:val="007828AB"/>
    <w:rsid w:val="0078298A"/>
    <w:rsid w:val="00782DB9"/>
    <w:rsid w:val="00783084"/>
    <w:rsid w:val="0078463B"/>
    <w:rsid w:val="00784729"/>
    <w:rsid w:val="00784C37"/>
    <w:rsid w:val="00784D0C"/>
    <w:rsid w:val="00784EA0"/>
    <w:rsid w:val="00784FB1"/>
    <w:rsid w:val="007850CB"/>
    <w:rsid w:val="0078566B"/>
    <w:rsid w:val="00785AE4"/>
    <w:rsid w:val="00785C2B"/>
    <w:rsid w:val="00786242"/>
    <w:rsid w:val="007862D5"/>
    <w:rsid w:val="00787015"/>
    <w:rsid w:val="00787297"/>
    <w:rsid w:val="007873B5"/>
    <w:rsid w:val="007875DE"/>
    <w:rsid w:val="00787921"/>
    <w:rsid w:val="00787A0E"/>
    <w:rsid w:val="00787E45"/>
    <w:rsid w:val="00790071"/>
    <w:rsid w:val="00790348"/>
    <w:rsid w:val="00790416"/>
    <w:rsid w:val="0079045D"/>
    <w:rsid w:val="00790655"/>
    <w:rsid w:val="007906FF"/>
    <w:rsid w:val="0079079F"/>
    <w:rsid w:val="007907D1"/>
    <w:rsid w:val="00790C9A"/>
    <w:rsid w:val="00790FDF"/>
    <w:rsid w:val="007913D8"/>
    <w:rsid w:val="00791769"/>
    <w:rsid w:val="00791FD7"/>
    <w:rsid w:val="007921D7"/>
    <w:rsid w:val="0079238A"/>
    <w:rsid w:val="00792DC6"/>
    <w:rsid w:val="00792E56"/>
    <w:rsid w:val="0079311A"/>
    <w:rsid w:val="00793217"/>
    <w:rsid w:val="00793246"/>
    <w:rsid w:val="00793778"/>
    <w:rsid w:val="007937D3"/>
    <w:rsid w:val="00793BAE"/>
    <w:rsid w:val="007943A8"/>
    <w:rsid w:val="007945BF"/>
    <w:rsid w:val="007945CB"/>
    <w:rsid w:val="007949E1"/>
    <w:rsid w:val="00794F31"/>
    <w:rsid w:val="00795A0B"/>
    <w:rsid w:val="00795A0F"/>
    <w:rsid w:val="00795EEC"/>
    <w:rsid w:val="00796037"/>
    <w:rsid w:val="00796358"/>
    <w:rsid w:val="00796410"/>
    <w:rsid w:val="007966F6"/>
    <w:rsid w:val="00796861"/>
    <w:rsid w:val="00796AF1"/>
    <w:rsid w:val="007974B3"/>
    <w:rsid w:val="00797A35"/>
    <w:rsid w:val="007A012B"/>
    <w:rsid w:val="007A029A"/>
    <w:rsid w:val="007A08FE"/>
    <w:rsid w:val="007A0D07"/>
    <w:rsid w:val="007A0D4D"/>
    <w:rsid w:val="007A12CB"/>
    <w:rsid w:val="007A152D"/>
    <w:rsid w:val="007A1853"/>
    <w:rsid w:val="007A1DBE"/>
    <w:rsid w:val="007A1E86"/>
    <w:rsid w:val="007A20D1"/>
    <w:rsid w:val="007A23B0"/>
    <w:rsid w:val="007A23DC"/>
    <w:rsid w:val="007A2608"/>
    <w:rsid w:val="007A2D5A"/>
    <w:rsid w:val="007A31AA"/>
    <w:rsid w:val="007A367A"/>
    <w:rsid w:val="007A3832"/>
    <w:rsid w:val="007A3A8E"/>
    <w:rsid w:val="007A3E41"/>
    <w:rsid w:val="007A40CA"/>
    <w:rsid w:val="007A414F"/>
    <w:rsid w:val="007A45FE"/>
    <w:rsid w:val="007A465B"/>
    <w:rsid w:val="007A468C"/>
    <w:rsid w:val="007A48E9"/>
    <w:rsid w:val="007A495C"/>
    <w:rsid w:val="007A4BA3"/>
    <w:rsid w:val="007A4C7E"/>
    <w:rsid w:val="007A4E20"/>
    <w:rsid w:val="007A5047"/>
    <w:rsid w:val="007A512B"/>
    <w:rsid w:val="007A545F"/>
    <w:rsid w:val="007A5C1D"/>
    <w:rsid w:val="007A62D5"/>
    <w:rsid w:val="007A6369"/>
    <w:rsid w:val="007A63F2"/>
    <w:rsid w:val="007A68A9"/>
    <w:rsid w:val="007A7221"/>
    <w:rsid w:val="007A7270"/>
    <w:rsid w:val="007A7590"/>
    <w:rsid w:val="007A764D"/>
    <w:rsid w:val="007A76D7"/>
    <w:rsid w:val="007A7A7E"/>
    <w:rsid w:val="007B03ED"/>
    <w:rsid w:val="007B0416"/>
    <w:rsid w:val="007B174E"/>
    <w:rsid w:val="007B17A5"/>
    <w:rsid w:val="007B1809"/>
    <w:rsid w:val="007B1FC6"/>
    <w:rsid w:val="007B239A"/>
    <w:rsid w:val="007B24D6"/>
    <w:rsid w:val="007B24FE"/>
    <w:rsid w:val="007B29F6"/>
    <w:rsid w:val="007B2BAC"/>
    <w:rsid w:val="007B2C4F"/>
    <w:rsid w:val="007B2F7A"/>
    <w:rsid w:val="007B3293"/>
    <w:rsid w:val="007B33D5"/>
    <w:rsid w:val="007B34CC"/>
    <w:rsid w:val="007B362E"/>
    <w:rsid w:val="007B3738"/>
    <w:rsid w:val="007B39AC"/>
    <w:rsid w:val="007B3A0A"/>
    <w:rsid w:val="007B3B0D"/>
    <w:rsid w:val="007B3DA1"/>
    <w:rsid w:val="007B4000"/>
    <w:rsid w:val="007B43B9"/>
    <w:rsid w:val="007B464B"/>
    <w:rsid w:val="007B490B"/>
    <w:rsid w:val="007B4932"/>
    <w:rsid w:val="007B5782"/>
    <w:rsid w:val="007B5957"/>
    <w:rsid w:val="007B5977"/>
    <w:rsid w:val="007B5EC3"/>
    <w:rsid w:val="007B61B2"/>
    <w:rsid w:val="007B6544"/>
    <w:rsid w:val="007B65BA"/>
    <w:rsid w:val="007B6882"/>
    <w:rsid w:val="007B6A58"/>
    <w:rsid w:val="007B6F39"/>
    <w:rsid w:val="007B6F42"/>
    <w:rsid w:val="007B7784"/>
    <w:rsid w:val="007B7A65"/>
    <w:rsid w:val="007B7E55"/>
    <w:rsid w:val="007C0039"/>
    <w:rsid w:val="007C08DE"/>
    <w:rsid w:val="007C09A0"/>
    <w:rsid w:val="007C0C21"/>
    <w:rsid w:val="007C0DF2"/>
    <w:rsid w:val="007C11CD"/>
    <w:rsid w:val="007C1BAF"/>
    <w:rsid w:val="007C1C89"/>
    <w:rsid w:val="007C1CE7"/>
    <w:rsid w:val="007C1D2E"/>
    <w:rsid w:val="007C2091"/>
    <w:rsid w:val="007C27EF"/>
    <w:rsid w:val="007C280F"/>
    <w:rsid w:val="007C29DB"/>
    <w:rsid w:val="007C2A41"/>
    <w:rsid w:val="007C2D13"/>
    <w:rsid w:val="007C2DBB"/>
    <w:rsid w:val="007C31E8"/>
    <w:rsid w:val="007C35B9"/>
    <w:rsid w:val="007C373A"/>
    <w:rsid w:val="007C37BC"/>
    <w:rsid w:val="007C389E"/>
    <w:rsid w:val="007C3B2B"/>
    <w:rsid w:val="007C412E"/>
    <w:rsid w:val="007C43E0"/>
    <w:rsid w:val="007C441A"/>
    <w:rsid w:val="007C4853"/>
    <w:rsid w:val="007C4B93"/>
    <w:rsid w:val="007C4C33"/>
    <w:rsid w:val="007C5097"/>
    <w:rsid w:val="007C560F"/>
    <w:rsid w:val="007C569E"/>
    <w:rsid w:val="007C5EFC"/>
    <w:rsid w:val="007C616E"/>
    <w:rsid w:val="007C664D"/>
    <w:rsid w:val="007C6671"/>
    <w:rsid w:val="007C671B"/>
    <w:rsid w:val="007C69B4"/>
    <w:rsid w:val="007C6A87"/>
    <w:rsid w:val="007C6AE2"/>
    <w:rsid w:val="007C6E4C"/>
    <w:rsid w:val="007C7061"/>
    <w:rsid w:val="007C74DD"/>
    <w:rsid w:val="007C754E"/>
    <w:rsid w:val="007C76E0"/>
    <w:rsid w:val="007C7B3D"/>
    <w:rsid w:val="007C7E9C"/>
    <w:rsid w:val="007D0CC5"/>
    <w:rsid w:val="007D11D3"/>
    <w:rsid w:val="007D1204"/>
    <w:rsid w:val="007D18FB"/>
    <w:rsid w:val="007D1AE1"/>
    <w:rsid w:val="007D2851"/>
    <w:rsid w:val="007D3058"/>
    <w:rsid w:val="007D32C2"/>
    <w:rsid w:val="007D3433"/>
    <w:rsid w:val="007D34DB"/>
    <w:rsid w:val="007D3560"/>
    <w:rsid w:val="007D3CCE"/>
    <w:rsid w:val="007D3DEA"/>
    <w:rsid w:val="007D4308"/>
    <w:rsid w:val="007D495C"/>
    <w:rsid w:val="007D4A48"/>
    <w:rsid w:val="007D4BE0"/>
    <w:rsid w:val="007D510E"/>
    <w:rsid w:val="007D52CD"/>
    <w:rsid w:val="007D547C"/>
    <w:rsid w:val="007D574A"/>
    <w:rsid w:val="007D5877"/>
    <w:rsid w:val="007D58BD"/>
    <w:rsid w:val="007D59FC"/>
    <w:rsid w:val="007D6706"/>
    <w:rsid w:val="007D6CCF"/>
    <w:rsid w:val="007D6E89"/>
    <w:rsid w:val="007D6F61"/>
    <w:rsid w:val="007D7A7B"/>
    <w:rsid w:val="007D7ABA"/>
    <w:rsid w:val="007E018C"/>
    <w:rsid w:val="007E0896"/>
    <w:rsid w:val="007E0B41"/>
    <w:rsid w:val="007E0DEB"/>
    <w:rsid w:val="007E1247"/>
    <w:rsid w:val="007E17B8"/>
    <w:rsid w:val="007E1A89"/>
    <w:rsid w:val="007E1B55"/>
    <w:rsid w:val="007E2393"/>
    <w:rsid w:val="007E2438"/>
    <w:rsid w:val="007E2680"/>
    <w:rsid w:val="007E26F9"/>
    <w:rsid w:val="007E289C"/>
    <w:rsid w:val="007E2AC9"/>
    <w:rsid w:val="007E2FC0"/>
    <w:rsid w:val="007E32E6"/>
    <w:rsid w:val="007E35BC"/>
    <w:rsid w:val="007E3FB9"/>
    <w:rsid w:val="007E41DE"/>
    <w:rsid w:val="007E44C5"/>
    <w:rsid w:val="007E45BE"/>
    <w:rsid w:val="007E4E31"/>
    <w:rsid w:val="007E4EA4"/>
    <w:rsid w:val="007E4EC2"/>
    <w:rsid w:val="007E5391"/>
    <w:rsid w:val="007E554A"/>
    <w:rsid w:val="007E5790"/>
    <w:rsid w:val="007E59AB"/>
    <w:rsid w:val="007E5BFC"/>
    <w:rsid w:val="007E60AC"/>
    <w:rsid w:val="007E61F4"/>
    <w:rsid w:val="007E671D"/>
    <w:rsid w:val="007E689F"/>
    <w:rsid w:val="007E68CB"/>
    <w:rsid w:val="007E6C0A"/>
    <w:rsid w:val="007E6D48"/>
    <w:rsid w:val="007E6E9F"/>
    <w:rsid w:val="007E71F8"/>
    <w:rsid w:val="007E7242"/>
    <w:rsid w:val="007E73F9"/>
    <w:rsid w:val="007E7405"/>
    <w:rsid w:val="007E7547"/>
    <w:rsid w:val="007E79A1"/>
    <w:rsid w:val="007E7B52"/>
    <w:rsid w:val="007E7B6D"/>
    <w:rsid w:val="007F026F"/>
    <w:rsid w:val="007F02DF"/>
    <w:rsid w:val="007F0361"/>
    <w:rsid w:val="007F0850"/>
    <w:rsid w:val="007F0863"/>
    <w:rsid w:val="007F1422"/>
    <w:rsid w:val="007F162B"/>
    <w:rsid w:val="007F1AE4"/>
    <w:rsid w:val="007F1DE3"/>
    <w:rsid w:val="007F1F0F"/>
    <w:rsid w:val="007F1FD3"/>
    <w:rsid w:val="007F2B47"/>
    <w:rsid w:val="007F2BD3"/>
    <w:rsid w:val="007F3130"/>
    <w:rsid w:val="007F3246"/>
    <w:rsid w:val="007F3294"/>
    <w:rsid w:val="007F3318"/>
    <w:rsid w:val="007F36F6"/>
    <w:rsid w:val="007F41F8"/>
    <w:rsid w:val="007F449A"/>
    <w:rsid w:val="007F4509"/>
    <w:rsid w:val="007F4DE2"/>
    <w:rsid w:val="007F531F"/>
    <w:rsid w:val="007F5A61"/>
    <w:rsid w:val="007F5E64"/>
    <w:rsid w:val="007F68B7"/>
    <w:rsid w:val="007F6954"/>
    <w:rsid w:val="007F69B4"/>
    <w:rsid w:val="007F6C6E"/>
    <w:rsid w:val="007F7733"/>
    <w:rsid w:val="007F7E24"/>
    <w:rsid w:val="007F7FE8"/>
    <w:rsid w:val="008003FF"/>
    <w:rsid w:val="008005C3"/>
    <w:rsid w:val="00800639"/>
    <w:rsid w:val="00800960"/>
    <w:rsid w:val="00800DBB"/>
    <w:rsid w:val="00800E5C"/>
    <w:rsid w:val="0080119A"/>
    <w:rsid w:val="0080183C"/>
    <w:rsid w:val="00801A5D"/>
    <w:rsid w:val="00801C3C"/>
    <w:rsid w:val="00801C3F"/>
    <w:rsid w:val="00802193"/>
    <w:rsid w:val="00802229"/>
    <w:rsid w:val="008024F1"/>
    <w:rsid w:val="00802575"/>
    <w:rsid w:val="008026D1"/>
    <w:rsid w:val="00802A4D"/>
    <w:rsid w:val="00802ACF"/>
    <w:rsid w:val="00802D0B"/>
    <w:rsid w:val="00802E24"/>
    <w:rsid w:val="00802F4A"/>
    <w:rsid w:val="00802F5A"/>
    <w:rsid w:val="00803A78"/>
    <w:rsid w:val="00803C54"/>
    <w:rsid w:val="008040D5"/>
    <w:rsid w:val="00804255"/>
    <w:rsid w:val="008043DD"/>
    <w:rsid w:val="0080462D"/>
    <w:rsid w:val="008046CD"/>
    <w:rsid w:val="00804822"/>
    <w:rsid w:val="00804AAC"/>
    <w:rsid w:val="00804B6D"/>
    <w:rsid w:val="008054D9"/>
    <w:rsid w:val="00805527"/>
    <w:rsid w:val="0080584B"/>
    <w:rsid w:val="00805B5D"/>
    <w:rsid w:val="00805CC9"/>
    <w:rsid w:val="00805DBD"/>
    <w:rsid w:val="0080633C"/>
    <w:rsid w:val="008069C9"/>
    <w:rsid w:val="00806AF6"/>
    <w:rsid w:val="008071C9"/>
    <w:rsid w:val="00807413"/>
    <w:rsid w:val="00807788"/>
    <w:rsid w:val="00807B7B"/>
    <w:rsid w:val="00807DF0"/>
    <w:rsid w:val="00807EC3"/>
    <w:rsid w:val="00810076"/>
    <w:rsid w:val="008100B9"/>
    <w:rsid w:val="008104D0"/>
    <w:rsid w:val="008108AA"/>
    <w:rsid w:val="00810942"/>
    <w:rsid w:val="00810B51"/>
    <w:rsid w:val="00810E1F"/>
    <w:rsid w:val="00811006"/>
    <w:rsid w:val="00811128"/>
    <w:rsid w:val="0081127B"/>
    <w:rsid w:val="008114C1"/>
    <w:rsid w:val="00811D4D"/>
    <w:rsid w:val="00812679"/>
    <w:rsid w:val="00812723"/>
    <w:rsid w:val="00813088"/>
    <w:rsid w:val="00813B48"/>
    <w:rsid w:val="00813D27"/>
    <w:rsid w:val="00813EF5"/>
    <w:rsid w:val="00814035"/>
    <w:rsid w:val="00814359"/>
    <w:rsid w:val="008143CD"/>
    <w:rsid w:val="00814431"/>
    <w:rsid w:val="00814550"/>
    <w:rsid w:val="00814806"/>
    <w:rsid w:val="00814A0E"/>
    <w:rsid w:val="00814C0B"/>
    <w:rsid w:val="00814EB2"/>
    <w:rsid w:val="00814FB6"/>
    <w:rsid w:val="00815486"/>
    <w:rsid w:val="0081561A"/>
    <w:rsid w:val="0081576B"/>
    <w:rsid w:val="00815988"/>
    <w:rsid w:val="00815A36"/>
    <w:rsid w:val="00816439"/>
    <w:rsid w:val="008165CF"/>
    <w:rsid w:val="00816C50"/>
    <w:rsid w:val="00816EC0"/>
    <w:rsid w:val="00816F7E"/>
    <w:rsid w:val="008174E9"/>
    <w:rsid w:val="00817540"/>
    <w:rsid w:val="0081766A"/>
    <w:rsid w:val="0081787D"/>
    <w:rsid w:val="00817EB4"/>
    <w:rsid w:val="008205BE"/>
    <w:rsid w:val="008205F7"/>
    <w:rsid w:val="00820606"/>
    <w:rsid w:val="008206F4"/>
    <w:rsid w:val="008207AB"/>
    <w:rsid w:val="00820B65"/>
    <w:rsid w:val="0082106D"/>
    <w:rsid w:val="008217B3"/>
    <w:rsid w:val="00821949"/>
    <w:rsid w:val="00821A04"/>
    <w:rsid w:val="00822F8D"/>
    <w:rsid w:val="0082300F"/>
    <w:rsid w:val="008237C1"/>
    <w:rsid w:val="00823923"/>
    <w:rsid w:val="00825216"/>
    <w:rsid w:val="0082548A"/>
    <w:rsid w:val="00825664"/>
    <w:rsid w:val="00825806"/>
    <w:rsid w:val="00825886"/>
    <w:rsid w:val="00825CCA"/>
    <w:rsid w:val="00826260"/>
    <w:rsid w:val="008264D3"/>
    <w:rsid w:val="008267D7"/>
    <w:rsid w:val="00827141"/>
    <w:rsid w:val="0082723F"/>
    <w:rsid w:val="00827469"/>
    <w:rsid w:val="008274CD"/>
    <w:rsid w:val="0082764F"/>
    <w:rsid w:val="0082798A"/>
    <w:rsid w:val="00827BD1"/>
    <w:rsid w:val="00827D44"/>
    <w:rsid w:val="0083018B"/>
    <w:rsid w:val="00830A21"/>
    <w:rsid w:val="00830EFB"/>
    <w:rsid w:val="00831674"/>
    <w:rsid w:val="00831806"/>
    <w:rsid w:val="00831A16"/>
    <w:rsid w:val="00831C78"/>
    <w:rsid w:val="00831F95"/>
    <w:rsid w:val="00832148"/>
    <w:rsid w:val="008324A2"/>
    <w:rsid w:val="008324E0"/>
    <w:rsid w:val="00832699"/>
    <w:rsid w:val="008328C2"/>
    <w:rsid w:val="008331DF"/>
    <w:rsid w:val="008333AE"/>
    <w:rsid w:val="00833C84"/>
    <w:rsid w:val="00834271"/>
    <w:rsid w:val="0083441D"/>
    <w:rsid w:val="00834638"/>
    <w:rsid w:val="00834A82"/>
    <w:rsid w:val="00834AE3"/>
    <w:rsid w:val="00834B6F"/>
    <w:rsid w:val="00834C82"/>
    <w:rsid w:val="00834ED3"/>
    <w:rsid w:val="00835006"/>
    <w:rsid w:val="008350DF"/>
    <w:rsid w:val="008357F4"/>
    <w:rsid w:val="008358AA"/>
    <w:rsid w:val="008359A0"/>
    <w:rsid w:val="008360A1"/>
    <w:rsid w:val="0083663E"/>
    <w:rsid w:val="00836964"/>
    <w:rsid w:val="008369E6"/>
    <w:rsid w:val="00836A2B"/>
    <w:rsid w:val="00836B7E"/>
    <w:rsid w:val="00836DE0"/>
    <w:rsid w:val="00837356"/>
    <w:rsid w:val="0083775E"/>
    <w:rsid w:val="00837893"/>
    <w:rsid w:val="00837BDE"/>
    <w:rsid w:val="00837EDC"/>
    <w:rsid w:val="0084003A"/>
    <w:rsid w:val="00840303"/>
    <w:rsid w:val="00840340"/>
    <w:rsid w:val="00840954"/>
    <w:rsid w:val="00840A4F"/>
    <w:rsid w:val="00840A86"/>
    <w:rsid w:val="00840D5A"/>
    <w:rsid w:val="008410BF"/>
    <w:rsid w:val="008416F0"/>
    <w:rsid w:val="008417CC"/>
    <w:rsid w:val="008419B6"/>
    <w:rsid w:val="008419C3"/>
    <w:rsid w:val="00841A09"/>
    <w:rsid w:val="00841A0E"/>
    <w:rsid w:val="00841E94"/>
    <w:rsid w:val="00841F03"/>
    <w:rsid w:val="00841F48"/>
    <w:rsid w:val="00841FE6"/>
    <w:rsid w:val="0084203A"/>
    <w:rsid w:val="00842B0D"/>
    <w:rsid w:val="00842B54"/>
    <w:rsid w:val="00842BBB"/>
    <w:rsid w:val="00842BC9"/>
    <w:rsid w:val="00842BD7"/>
    <w:rsid w:val="008432DE"/>
    <w:rsid w:val="00843B37"/>
    <w:rsid w:val="00843CD8"/>
    <w:rsid w:val="008442DC"/>
    <w:rsid w:val="0084435F"/>
    <w:rsid w:val="0084468F"/>
    <w:rsid w:val="00844865"/>
    <w:rsid w:val="00844934"/>
    <w:rsid w:val="00844C58"/>
    <w:rsid w:val="00844C7B"/>
    <w:rsid w:val="00844D06"/>
    <w:rsid w:val="00844DEB"/>
    <w:rsid w:val="00844FAD"/>
    <w:rsid w:val="0084543D"/>
    <w:rsid w:val="00845555"/>
    <w:rsid w:val="00845DB2"/>
    <w:rsid w:val="00845FD8"/>
    <w:rsid w:val="0084600F"/>
    <w:rsid w:val="00846294"/>
    <w:rsid w:val="0084639B"/>
    <w:rsid w:val="0084644B"/>
    <w:rsid w:val="008464A6"/>
    <w:rsid w:val="00846808"/>
    <w:rsid w:val="00846B04"/>
    <w:rsid w:val="00846EB6"/>
    <w:rsid w:val="00846FD6"/>
    <w:rsid w:val="0084717F"/>
    <w:rsid w:val="008473DE"/>
    <w:rsid w:val="008473EE"/>
    <w:rsid w:val="00847600"/>
    <w:rsid w:val="00847942"/>
    <w:rsid w:val="00847E4D"/>
    <w:rsid w:val="00850269"/>
    <w:rsid w:val="008504E7"/>
    <w:rsid w:val="0085058C"/>
    <w:rsid w:val="008506C4"/>
    <w:rsid w:val="00850AC0"/>
    <w:rsid w:val="0085116C"/>
    <w:rsid w:val="008519C4"/>
    <w:rsid w:val="00851A83"/>
    <w:rsid w:val="008521B5"/>
    <w:rsid w:val="00852297"/>
    <w:rsid w:val="008525A2"/>
    <w:rsid w:val="008525D8"/>
    <w:rsid w:val="0085271D"/>
    <w:rsid w:val="00852E87"/>
    <w:rsid w:val="0085317A"/>
    <w:rsid w:val="008532E5"/>
    <w:rsid w:val="00853A02"/>
    <w:rsid w:val="00853B95"/>
    <w:rsid w:val="00854227"/>
    <w:rsid w:val="00854318"/>
    <w:rsid w:val="008546B1"/>
    <w:rsid w:val="008549A6"/>
    <w:rsid w:val="00854A59"/>
    <w:rsid w:val="0085506C"/>
    <w:rsid w:val="00855248"/>
    <w:rsid w:val="00855A26"/>
    <w:rsid w:val="00855F00"/>
    <w:rsid w:val="0085644C"/>
    <w:rsid w:val="008566B5"/>
    <w:rsid w:val="00856D0B"/>
    <w:rsid w:val="00856FC6"/>
    <w:rsid w:val="008571AE"/>
    <w:rsid w:val="00857242"/>
    <w:rsid w:val="008573EA"/>
    <w:rsid w:val="008578F4"/>
    <w:rsid w:val="00857F75"/>
    <w:rsid w:val="0086004A"/>
    <w:rsid w:val="00860175"/>
    <w:rsid w:val="0086040F"/>
    <w:rsid w:val="008604A2"/>
    <w:rsid w:val="00860660"/>
    <w:rsid w:val="008609E8"/>
    <w:rsid w:val="00860DED"/>
    <w:rsid w:val="00861011"/>
    <w:rsid w:val="008612C3"/>
    <w:rsid w:val="00861461"/>
    <w:rsid w:val="00861668"/>
    <w:rsid w:val="0086168F"/>
    <w:rsid w:val="00861882"/>
    <w:rsid w:val="00861BE4"/>
    <w:rsid w:val="00862A32"/>
    <w:rsid w:val="00862DCD"/>
    <w:rsid w:val="00863111"/>
    <w:rsid w:val="00863A61"/>
    <w:rsid w:val="00863B16"/>
    <w:rsid w:val="00864273"/>
    <w:rsid w:val="008643D6"/>
    <w:rsid w:val="00865081"/>
    <w:rsid w:val="00865204"/>
    <w:rsid w:val="00865432"/>
    <w:rsid w:val="008655B4"/>
    <w:rsid w:val="008655E6"/>
    <w:rsid w:val="00865AE2"/>
    <w:rsid w:val="0086616C"/>
    <w:rsid w:val="00866545"/>
    <w:rsid w:val="008669C0"/>
    <w:rsid w:val="00866C77"/>
    <w:rsid w:val="00866F55"/>
    <w:rsid w:val="00867216"/>
    <w:rsid w:val="008676F9"/>
    <w:rsid w:val="00867AC7"/>
    <w:rsid w:val="00867DBC"/>
    <w:rsid w:val="008700AA"/>
    <w:rsid w:val="008706F9"/>
    <w:rsid w:val="00870A6F"/>
    <w:rsid w:val="00870D64"/>
    <w:rsid w:val="00870EE5"/>
    <w:rsid w:val="00871273"/>
    <w:rsid w:val="00871496"/>
    <w:rsid w:val="008718B3"/>
    <w:rsid w:val="00871A82"/>
    <w:rsid w:val="00871AD5"/>
    <w:rsid w:val="00871B0F"/>
    <w:rsid w:val="00871B73"/>
    <w:rsid w:val="0087202D"/>
    <w:rsid w:val="008724DD"/>
    <w:rsid w:val="008725F7"/>
    <w:rsid w:val="00872CA9"/>
    <w:rsid w:val="00872DF1"/>
    <w:rsid w:val="00872E09"/>
    <w:rsid w:val="008731D0"/>
    <w:rsid w:val="008731FA"/>
    <w:rsid w:val="00873300"/>
    <w:rsid w:val="0087364E"/>
    <w:rsid w:val="008736D5"/>
    <w:rsid w:val="0087397D"/>
    <w:rsid w:val="008739F3"/>
    <w:rsid w:val="00873CA4"/>
    <w:rsid w:val="00873F56"/>
    <w:rsid w:val="008740E0"/>
    <w:rsid w:val="00874199"/>
    <w:rsid w:val="0087426D"/>
    <w:rsid w:val="00874417"/>
    <w:rsid w:val="0087451A"/>
    <w:rsid w:val="0087460B"/>
    <w:rsid w:val="00874C5E"/>
    <w:rsid w:val="0087502D"/>
    <w:rsid w:val="008750FE"/>
    <w:rsid w:val="00875231"/>
    <w:rsid w:val="00875713"/>
    <w:rsid w:val="008758A3"/>
    <w:rsid w:val="00875C97"/>
    <w:rsid w:val="0087600A"/>
    <w:rsid w:val="0087632E"/>
    <w:rsid w:val="00876331"/>
    <w:rsid w:val="008768DF"/>
    <w:rsid w:val="00876A83"/>
    <w:rsid w:val="00876C03"/>
    <w:rsid w:val="00876DDD"/>
    <w:rsid w:val="008771D4"/>
    <w:rsid w:val="008772B1"/>
    <w:rsid w:val="008773DE"/>
    <w:rsid w:val="0087796B"/>
    <w:rsid w:val="00877E31"/>
    <w:rsid w:val="00877F55"/>
    <w:rsid w:val="00877FC3"/>
    <w:rsid w:val="0088005F"/>
    <w:rsid w:val="0088018C"/>
    <w:rsid w:val="00880AF4"/>
    <w:rsid w:val="00880D7D"/>
    <w:rsid w:val="00880F5F"/>
    <w:rsid w:val="008819CA"/>
    <w:rsid w:val="00881EF7"/>
    <w:rsid w:val="0088220F"/>
    <w:rsid w:val="00882395"/>
    <w:rsid w:val="008825B1"/>
    <w:rsid w:val="008825EA"/>
    <w:rsid w:val="00882677"/>
    <w:rsid w:val="00882AF7"/>
    <w:rsid w:val="00882BF6"/>
    <w:rsid w:val="00882F1A"/>
    <w:rsid w:val="008831B4"/>
    <w:rsid w:val="00883231"/>
    <w:rsid w:val="00883514"/>
    <w:rsid w:val="0088373D"/>
    <w:rsid w:val="0088385C"/>
    <w:rsid w:val="00883C6D"/>
    <w:rsid w:val="00884289"/>
    <w:rsid w:val="00884296"/>
    <w:rsid w:val="008844CE"/>
    <w:rsid w:val="00884758"/>
    <w:rsid w:val="0088477A"/>
    <w:rsid w:val="00884A27"/>
    <w:rsid w:val="00884F7A"/>
    <w:rsid w:val="00885417"/>
    <w:rsid w:val="00885B5D"/>
    <w:rsid w:val="00885C9F"/>
    <w:rsid w:val="00886177"/>
    <w:rsid w:val="00886694"/>
    <w:rsid w:val="008868B3"/>
    <w:rsid w:val="00886AAC"/>
    <w:rsid w:val="00886F25"/>
    <w:rsid w:val="00887126"/>
    <w:rsid w:val="0088757E"/>
    <w:rsid w:val="00890272"/>
    <w:rsid w:val="0089070E"/>
    <w:rsid w:val="00890DFA"/>
    <w:rsid w:val="008910E1"/>
    <w:rsid w:val="008912D1"/>
    <w:rsid w:val="008918F1"/>
    <w:rsid w:val="00891A9D"/>
    <w:rsid w:val="00891ACF"/>
    <w:rsid w:val="00891C23"/>
    <w:rsid w:val="00891DAE"/>
    <w:rsid w:val="0089215C"/>
    <w:rsid w:val="008922F7"/>
    <w:rsid w:val="00892528"/>
    <w:rsid w:val="00892A5C"/>
    <w:rsid w:val="00893037"/>
    <w:rsid w:val="0089380E"/>
    <w:rsid w:val="00893B35"/>
    <w:rsid w:val="0089410A"/>
    <w:rsid w:val="008944C6"/>
    <w:rsid w:val="008945E1"/>
    <w:rsid w:val="008948B9"/>
    <w:rsid w:val="00894C86"/>
    <w:rsid w:val="00894E2A"/>
    <w:rsid w:val="00894F98"/>
    <w:rsid w:val="0089561B"/>
    <w:rsid w:val="00895657"/>
    <w:rsid w:val="008957E0"/>
    <w:rsid w:val="00895AA4"/>
    <w:rsid w:val="00895D89"/>
    <w:rsid w:val="00895E11"/>
    <w:rsid w:val="00895FFD"/>
    <w:rsid w:val="0089625F"/>
    <w:rsid w:val="00896D94"/>
    <w:rsid w:val="0089757C"/>
    <w:rsid w:val="008975F3"/>
    <w:rsid w:val="00897787"/>
    <w:rsid w:val="00897AC3"/>
    <w:rsid w:val="00897C65"/>
    <w:rsid w:val="00897D68"/>
    <w:rsid w:val="008A00E1"/>
    <w:rsid w:val="008A0B30"/>
    <w:rsid w:val="008A0BF8"/>
    <w:rsid w:val="008A0DD9"/>
    <w:rsid w:val="008A0DE6"/>
    <w:rsid w:val="008A0EA8"/>
    <w:rsid w:val="008A115C"/>
    <w:rsid w:val="008A186D"/>
    <w:rsid w:val="008A18A3"/>
    <w:rsid w:val="008A1E0F"/>
    <w:rsid w:val="008A26E7"/>
    <w:rsid w:val="008A2A7A"/>
    <w:rsid w:val="008A2D2A"/>
    <w:rsid w:val="008A2F99"/>
    <w:rsid w:val="008A32D5"/>
    <w:rsid w:val="008A3671"/>
    <w:rsid w:val="008A38F5"/>
    <w:rsid w:val="008A3BD6"/>
    <w:rsid w:val="008A3E8E"/>
    <w:rsid w:val="008A3F9C"/>
    <w:rsid w:val="008A4387"/>
    <w:rsid w:val="008A43F5"/>
    <w:rsid w:val="008A46F9"/>
    <w:rsid w:val="008A4F71"/>
    <w:rsid w:val="008A50B1"/>
    <w:rsid w:val="008A54E1"/>
    <w:rsid w:val="008A5CD2"/>
    <w:rsid w:val="008A5F9B"/>
    <w:rsid w:val="008A6035"/>
    <w:rsid w:val="008A6263"/>
    <w:rsid w:val="008A6512"/>
    <w:rsid w:val="008A6DDE"/>
    <w:rsid w:val="008A7236"/>
    <w:rsid w:val="008A72B3"/>
    <w:rsid w:val="008A72EA"/>
    <w:rsid w:val="008A72FC"/>
    <w:rsid w:val="008A7519"/>
    <w:rsid w:val="008A763C"/>
    <w:rsid w:val="008A770C"/>
    <w:rsid w:val="008A7713"/>
    <w:rsid w:val="008A783E"/>
    <w:rsid w:val="008A7A4D"/>
    <w:rsid w:val="008A7BAE"/>
    <w:rsid w:val="008A7D3B"/>
    <w:rsid w:val="008A7D67"/>
    <w:rsid w:val="008A7D8B"/>
    <w:rsid w:val="008A7D94"/>
    <w:rsid w:val="008B0174"/>
    <w:rsid w:val="008B0402"/>
    <w:rsid w:val="008B05A1"/>
    <w:rsid w:val="008B0A13"/>
    <w:rsid w:val="008B0D1C"/>
    <w:rsid w:val="008B0E24"/>
    <w:rsid w:val="008B0F2E"/>
    <w:rsid w:val="008B0F33"/>
    <w:rsid w:val="008B129D"/>
    <w:rsid w:val="008B17DD"/>
    <w:rsid w:val="008B1FD5"/>
    <w:rsid w:val="008B21A1"/>
    <w:rsid w:val="008B2538"/>
    <w:rsid w:val="008B2A46"/>
    <w:rsid w:val="008B2FF2"/>
    <w:rsid w:val="008B30C3"/>
    <w:rsid w:val="008B3351"/>
    <w:rsid w:val="008B3830"/>
    <w:rsid w:val="008B3ACB"/>
    <w:rsid w:val="008B3CB5"/>
    <w:rsid w:val="008B3CEB"/>
    <w:rsid w:val="008B3FFF"/>
    <w:rsid w:val="008B409D"/>
    <w:rsid w:val="008B418A"/>
    <w:rsid w:val="008B46A4"/>
    <w:rsid w:val="008B472D"/>
    <w:rsid w:val="008B4759"/>
    <w:rsid w:val="008B4A50"/>
    <w:rsid w:val="008B4F15"/>
    <w:rsid w:val="008B4F7B"/>
    <w:rsid w:val="008B505B"/>
    <w:rsid w:val="008B5291"/>
    <w:rsid w:val="008B54CE"/>
    <w:rsid w:val="008B5538"/>
    <w:rsid w:val="008B5809"/>
    <w:rsid w:val="008B5C9C"/>
    <w:rsid w:val="008B5E0A"/>
    <w:rsid w:val="008B5E13"/>
    <w:rsid w:val="008B66D2"/>
    <w:rsid w:val="008B6B5D"/>
    <w:rsid w:val="008B6C1F"/>
    <w:rsid w:val="008B6C50"/>
    <w:rsid w:val="008B737C"/>
    <w:rsid w:val="008B741A"/>
    <w:rsid w:val="008B74DC"/>
    <w:rsid w:val="008B787A"/>
    <w:rsid w:val="008C01AB"/>
    <w:rsid w:val="008C03C5"/>
    <w:rsid w:val="008C06D8"/>
    <w:rsid w:val="008C087E"/>
    <w:rsid w:val="008C0AE2"/>
    <w:rsid w:val="008C13AB"/>
    <w:rsid w:val="008C188B"/>
    <w:rsid w:val="008C18A8"/>
    <w:rsid w:val="008C18C6"/>
    <w:rsid w:val="008C1ABC"/>
    <w:rsid w:val="008C1CD0"/>
    <w:rsid w:val="008C1D05"/>
    <w:rsid w:val="008C1D3E"/>
    <w:rsid w:val="008C2184"/>
    <w:rsid w:val="008C227F"/>
    <w:rsid w:val="008C22D9"/>
    <w:rsid w:val="008C25AC"/>
    <w:rsid w:val="008C291B"/>
    <w:rsid w:val="008C2D97"/>
    <w:rsid w:val="008C320A"/>
    <w:rsid w:val="008C34FB"/>
    <w:rsid w:val="008C3647"/>
    <w:rsid w:val="008C3E3B"/>
    <w:rsid w:val="008C41C1"/>
    <w:rsid w:val="008C4294"/>
    <w:rsid w:val="008C4344"/>
    <w:rsid w:val="008C460D"/>
    <w:rsid w:val="008C4DDD"/>
    <w:rsid w:val="008C4FFD"/>
    <w:rsid w:val="008C500B"/>
    <w:rsid w:val="008C5082"/>
    <w:rsid w:val="008C5111"/>
    <w:rsid w:val="008C5AEB"/>
    <w:rsid w:val="008C5C33"/>
    <w:rsid w:val="008C5C41"/>
    <w:rsid w:val="008C5D8B"/>
    <w:rsid w:val="008C5FA3"/>
    <w:rsid w:val="008C60BF"/>
    <w:rsid w:val="008C6A06"/>
    <w:rsid w:val="008C6C5B"/>
    <w:rsid w:val="008C6EE7"/>
    <w:rsid w:val="008C7253"/>
    <w:rsid w:val="008C7288"/>
    <w:rsid w:val="008C74D2"/>
    <w:rsid w:val="008C75F5"/>
    <w:rsid w:val="008C788B"/>
    <w:rsid w:val="008C78E4"/>
    <w:rsid w:val="008C7AD6"/>
    <w:rsid w:val="008C7CEF"/>
    <w:rsid w:val="008C7D6D"/>
    <w:rsid w:val="008D0175"/>
    <w:rsid w:val="008D01A4"/>
    <w:rsid w:val="008D060E"/>
    <w:rsid w:val="008D098C"/>
    <w:rsid w:val="008D0B3E"/>
    <w:rsid w:val="008D0CA6"/>
    <w:rsid w:val="008D0D30"/>
    <w:rsid w:val="008D11F3"/>
    <w:rsid w:val="008D1271"/>
    <w:rsid w:val="008D1292"/>
    <w:rsid w:val="008D138B"/>
    <w:rsid w:val="008D1641"/>
    <w:rsid w:val="008D1991"/>
    <w:rsid w:val="008D1B35"/>
    <w:rsid w:val="008D1B55"/>
    <w:rsid w:val="008D1B88"/>
    <w:rsid w:val="008D1D94"/>
    <w:rsid w:val="008D1DF4"/>
    <w:rsid w:val="008D1E39"/>
    <w:rsid w:val="008D252C"/>
    <w:rsid w:val="008D28D5"/>
    <w:rsid w:val="008D28D7"/>
    <w:rsid w:val="008D34AC"/>
    <w:rsid w:val="008D3B49"/>
    <w:rsid w:val="008D3C9C"/>
    <w:rsid w:val="008D3D8D"/>
    <w:rsid w:val="008D3E0B"/>
    <w:rsid w:val="008D3F1B"/>
    <w:rsid w:val="008D4199"/>
    <w:rsid w:val="008D42D5"/>
    <w:rsid w:val="008D459B"/>
    <w:rsid w:val="008D48C9"/>
    <w:rsid w:val="008D4B87"/>
    <w:rsid w:val="008D4CF2"/>
    <w:rsid w:val="008D4D5A"/>
    <w:rsid w:val="008D5337"/>
    <w:rsid w:val="008D53B6"/>
    <w:rsid w:val="008D5625"/>
    <w:rsid w:val="008D568B"/>
    <w:rsid w:val="008D5892"/>
    <w:rsid w:val="008D5D44"/>
    <w:rsid w:val="008D6651"/>
    <w:rsid w:val="008D6DB4"/>
    <w:rsid w:val="008D6E3A"/>
    <w:rsid w:val="008D70AE"/>
    <w:rsid w:val="008D70F8"/>
    <w:rsid w:val="008D770E"/>
    <w:rsid w:val="008D7980"/>
    <w:rsid w:val="008D7D47"/>
    <w:rsid w:val="008E0732"/>
    <w:rsid w:val="008E1052"/>
    <w:rsid w:val="008E10D9"/>
    <w:rsid w:val="008E10F5"/>
    <w:rsid w:val="008E1238"/>
    <w:rsid w:val="008E1275"/>
    <w:rsid w:val="008E1693"/>
    <w:rsid w:val="008E16DB"/>
    <w:rsid w:val="008E1936"/>
    <w:rsid w:val="008E1959"/>
    <w:rsid w:val="008E1A47"/>
    <w:rsid w:val="008E1A9B"/>
    <w:rsid w:val="008E1D0A"/>
    <w:rsid w:val="008E1F8C"/>
    <w:rsid w:val="008E222F"/>
    <w:rsid w:val="008E2E74"/>
    <w:rsid w:val="008E3009"/>
    <w:rsid w:val="008E363B"/>
    <w:rsid w:val="008E37ED"/>
    <w:rsid w:val="008E3846"/>
    <w:rsid w:val="008E3A4B"/>
    <w:rsid w:val="008E3A99"/>
    <w:rsid w:val="008E3F13"/>
    <w:rsid w:val="008E4995"/>
    <w:rsid w:val="008E4A7C"/>
    <w:rsid w:val="008E4C9B"/>
    <w:rsid w:val="008E505B"/>
    <w:rsid w:val="008E5153"/>
    <w:rsid w:val="008E5455"/>
    <w:rsid w:val="008E55C4"/>
    <w:rsid w:val="008E5752"/>
    <w:rsid w:val="008E577F"/>
    <w:rsid w:val="008E5A71"/>
    <w:rsid w:val="008E5CA7"/>
    <w:rsid w:val="008E64EB"/>
    <w:rsid w:val="008E6855"/>
    <w:rsid w:val="008E6CAB"/>
    <w:rsid w:val="008E6DB8"/>
    <w:rsid w:val="008E6DBB"/>
    <w:rsid w:val="008E7BD9"/>
    <w:rsid w:val="008F005D"/>
    <w:rsid w:val="008F0888"/>
    <w:rsid w:val="008F0954"/>
    <w:rsid w:val="008F09D2"/>
    <w:rsid w:val="008F0A9E"/>
    <w:rsid w:val="008F0B51"/>
    <w:rsid w:val="008F0FFA"/>
    <w:rsid w:val="008F104B"/>
    <w:rsid w:val="008F1226"/>
    <w:rsid w:val="008F1509"/>
    <w:rsid w:val="008F17EC"/>
    <w:rsid w:val="008F17F1"/>
    <w:rsid w:val="008F1AF7"/>
    <w:rsid w:val="008F1C2B"/>
    <w:rsid w:val="008F20F5"/>
    <w:rsid w:val="008F2524"/>
    <w:rsid w:val="008F25DE"/>
    <w:rsid w:val="008F2F20"/>
    <w:rsid w:val="008F343C"/>
    <w:rsid w:val="008F3470"/>
    <w:rsid w:val="008F347B"/>
    <w:rsid w:val="008F3636"/>
    <w:rsid w:val="008F390C"/>
    <w:rsid w:val="008F3EB6"/>
    <w:rsid w:val="008F4184"/>
    <w:rsid w:val="008F43E7"/>
    <w:rsid w:val="008F45B9"/>
    <w:rsid w:val="008F47A6"/>
    <w:rsid w:val="008F4888"/>
    <w:rsid w:val="008F48A9"/>
    <w:rsid w:val="008F48FC"/>
    <w:rsid w:val="008F4CD0"/>
    <w:rsid w:val="008F5202"/>
    <w:rsid w:val="008F5456"/>
    <w:rsid w:val="008F5A14"/>
    <w:rsid w:val="008F5AF6"/>
    <w:rsid w:val="008F610C"/>
    <w:rsid w:val="008F6128"/>
    <w:rsid w:val="008F6724"/>
    <w:rsid w:val="008F6B05"/>
    <w:rsid w:val="008F6B4D"/>
    <w:rsid w:val="008F722F"/>
    <w:rsid w:val="008F7481"/>
    <w:rsid w:val="008F790C"/>
    <w:rsid w:val="008F7CAB"/>
    <w:rsid w:val="00900278"/>
    <w:rsid w:val="009004BB"/>
    <w:rsid w:val="00900715"/>
    <w:rsid w:val="00900E40"/>
    <w:rsid w:val="0090137F"/>
    <w:rsid w:val="0090155D"/>
    <w:rsid w:val="00902194"/>
    <w:rsid w:val="009023C4"/>
    <w:rsid w:val="009023E3"/>
    <w:rsid w:val="00902436"/>
    <w:rsid w:val="00902451"/>
    <w:rsid w:val="00902624"/>
    <w:rsid w:val="00902A89"/>
    <w:rsid w:val="00902CEF"/>
    <w:rsid w:val="00902DEA"/>
    <w:rsid w:val="00902DFA"/>
    <w:rsid w:val="00902E27"/>
    <w:rsid w:val="00902F7A"/>
    <w:rsid w:val="009031C3"/>
    <w:rsid w:val="00903362"/>
    <w:rsid w:val="0090342B"/>
    <w:rsid w:val="009035A8"/>
    <w:rsid w:val="00903A05"/>
    <w:rsid w:val="00903DB9"/>
    <w:rsid w:val="00903F54"/>
    <w:rsid w:val="00904881"/>
    <w:rsid w:val="00904A06"/>
    <w:rsid w:val="00904A6D"/>
    <w:rsid w:val="00904F0B"/>
    <w:rsid w:val="00905052"/>
    <w:rsid w:val="0090524D"/>
    <w:rsid w:val="00905431"/>
    <w:rsid w:val="009056D7"/>
    <w:rsid w:val="009057FD"/>
    <w:rsid w:val="00905D7C"/>
    <w:rsid w:val="00905EA4"/>
    <w:rsid w:val="00906025"/>
    <w:rsid w:val="0090605C"/>
    <w:rsid w:val="009060BD"/>
    <w:rsid w:val="0090619A"/>
    <w:rsid w:val="00906232"/>
    <w:rsid w:val="00906360"/>
    <w:rsid w:val="00906382"/>
    <w:rsid w:val="0090663F"/>
    <w:rsid w:val="0090700E"/>
    <w:rsid w:val="009075AD"/>
    <w:rsid w:val="0091066A"/>
    <w:rsid w:val="00910678"/>
    <w:rsid w:val="00910CB8"/>
    <w:rsid w:val="00910D3D"/>
    <w:rsid w:val="0091123E"/>
    <w:rsid w:val="00911771"/>
    <w:rsid w:val="009119A9"/>
    <w:rsid w:val="00911A41"/>
    <w:rsid w:val="00911BB4"/>
    <w:rsid w:val="00911BB5"/>
    <w:rsid w:val="00911C8A"/>
    <w:rsid w:val="00911D41"/>
    <w:rsid w:val="00911F14"/>
    <w:rsid w:val="0091207B"/>
    <w:rsid w:val="00912384"/>
    <w:rsid w:val="0091245F"/>
    <w:rsid w:val="0091261E"/>
    <w:rsid w:val="00912B17"/>
    <w:rsid w:val="00912CB0"/>
    <w:rsid w:val="0091305D"/>
    <w:rsid w:val="00913175"/>
    <w:rsid w:val="009135B1"/>
    <w:rsid w:val="009137B9"/>
    <w:rsid w:val="00913FBF"/>
    <w:rsid w:val="009140BB"/>
    <w:rsid w:val="00914989"/>
    <w:rsid w:val="00914ABA"/>
    <w:rsid w:val="00914D00"/>
    <w:rsid w:val="00914FC5"/>
    <w:rsid w:val="00914FEE"/>
    <w:rsid w:val="009150B4"/>
    <w:rsid w:val="00915332"/>
    <w:rsid w:val="009153FA"/>
    <w:rsid w:val="00915759"/>
    <w:rsid w:val="009159A5"/>
    <w:rsid w:val="00916461"/>
    <w:rsid w:val="009167D8"/>
    <w:rsid w:val="00916AEF"/>
    <w:rsid w:val="00916B56"/>
    <w:rsid w:val="00916D66"/>
    <w:rsid w:val="00916F71"/>
    <w:rsid w:val="00917091"/>
    <w:rsid w:val="009174B5"/>
    <w:rsid w:val="00917621"/>
    <w:rsid w:val="009205B7"/>
    <w:rsid w:val="0092065A"/>
    <w:rsid w:val="0092066B"/>
    <w:rsid w:val="009207C7"/>
    <w:rsid w:val="00920932"/>
    <w:rsid w:val="00920BAB"/>
    <w:rsid w:val="00920C62"/>
    <w:rsid w:val="0092165D"/>
    <w:rsid w:val="009219CD"/>
    <w:rsid w:val="0092209D"/>
    <w:rsid w:val="009220BC"/>
    <w:rsid w:val="00922684"/>
    <w:rsid w:val="00922AB7"/>
    <w:rsid w:val="00922E6E"/>
    <w:rsid w:val="0092339F"/>
    <w:rsid w:val="009233BB"/>
    <w:rsid w:val="00923477"/>
    <w:rsid w:val="009235E8"/>
    <w:rsid w:val="00923BEF"/>
    <w:rsid w:val="00923F3C"/>
    <w:rsid w:val="009241A9"/>
    <w:rsid w:val="00924247"/>
    <w:rsid w:val="0092466F"/>
    <w:rsid w:val="009247AF"/>
    <w:rsid w:val="00924A3C"/>
    <w:rsid w:val="00924B5A"/>
    <w:rsid w:val="00925148"/>
    <w:rsid w:val="0092539A"/>
    <w:rsid w:val="009256AB"/>
    <w:rsid w:val="009262D8"/>
    <w:rsid w:val="0092681A"/>
    <w:rsid w:val="00926906"/>
    <w:rsid w:val="009269D2"/>
    <w:rsid w:val="00926BE1"/>
    <w:rsid w:val="00926CBD"/>
    <w:rsid w:val="00926EA9"/>
    <w:rsid w:val="00926F5F"/>
    <w:rsid w:val="009270A7"/>
    <w:rsid w:val="009270E1"/>
    <w:rsid w:val="009277F1"/>
    <w:rsid w:val="009278F1"/>
    <w:rsid w:val="00927C9F"/>
    <w:rsid w:val="00927CA4"/>
    <w:rsid w:val="00927EF1"/>
    <w:rsid w:val="0093030C"/>
    <w:rsid w:val="009305CF"/>
    <w:rsid w:val="00930D33"/>
    <w:rsid w:val="00930DCB"/>
    <w:rsid w:val="00930E14"/>
    <w:rsid w:val="00930E7F"/>
    <w:rsid w:val="00930F1E"/>
    <w:rsid w:val="009313B5"/>
    <w:rsid w:val="009314B7"/>
    <w:rsid w:val="0093175A"/>
    <w:rsid w:val="00931BA4"/>
    <w:rsid w:val="00932133"/>
    <w:rsid w:val="00932885"/>
    <w:rsid w:val="00932886"/>
    <w:rsid w:val="00932965"/>
    <w:rsid w:val="00932B28"/>
    <w:rsid w:val="00932CC7"/>
    <w:rsid w:val="00932DD1"/>
    <w:rsid w:val="00932E60"/>
    <w:rsid w:val="00933372"/>
    <w:rsid w:val="00933B7B"/>
    <w:rsid w:val="00933D76"/>
    <w:rsid w:val="00933E68"/>
    <w:rsid w:val="00933F2B"/>
    <w:rsid w:val="009340AE"/>
    <w:rsid w:val="009343EA"/>
    <w:rsid w:val="009347E8"/>
    <w:rsid w:val="009349D0"/>
    <w:rsid w:val="009349D2"/>
    <w:rsid w:val="00934A1A"/>
    <w:rsid w:val="00934C0B"/>
    <w:rsid w:val="00934C5F"/>
    <w:rsid w:val="00934E19"/>
    <w:rsid w:val="00934FBD"/>
    <w:rsid w:val="00935586"/>
    <w:rsid w:val="0093560A"/>
    <w:rsid w:val="009360E2"/>
    <w:rsid w:val="00936BFB"/>
    <w:rsid w:val="00936CFC"/>
    <w:rsid w:val="00936E7C"/>
    <w:rsid w:val="0093716B"/>
    <w:rsid w:val="00937195"/>
    <w:rsid w:val="009374AF"/>
    <w:rsid w:val="00937B5B"/>
    <w:rsid w:val="00937B9C"/>
    <w:rsid w:val="00937BF2"/>
    <w:rsid w:val="00940402"/>
    <w:rsid w:val="009404D1"/>
    <w:rsid w:val="009406C5"/>
    <w:rsid w:val="00940943"/>
    <w:rsid w:val="00940A96"/>
    <w:rsid w:val="009412DF"/>
    <w:rsid w:val="00941A85"/>
    <w:rsid w:val="00941C6A"/>
    <w:rsid w:val="0094207B"/>
    <w:rsid w:val="009420A2"/>
    <w:rsid w:val="009423B0"/>
    <w:rsid w:val="00942492"/>
    <w:rsid w:val="009424E2"/>
    <w:rsid w:val="009429D5"/>
    <w:rsid w:val="00942B9A"/>
    <w:rsid w:val="00942EE6"/>
    <w:rsid w:val="00942F44"/>
    <w:rsid w:val="009433DE"/>
    <w:rsid w:val="009436BB"/>
    <w:rsid w:val="009439A7"/>
    <w:rsid w:val="00943C91"/>
    <w:rsid w:val="0094403E"/>
    <w:rsid w:val="0094403F"/>
    <w:rsid w:val="009448BB"/>
    <w:rsid w:val="009449B2"/>
    <w:rsid w:val="00944CAB"/>
    <w:rsid w:val="00945389"/>
    <w:rsid w:val="009456BE"/>
    <w:rsid w:val="0094573F"/>
    <w:rsid w:val="0094582E"/>
    <w:rsid w:val="0094591C"/>
    <w:rsid w:val="0094591E"/>
    <w:rsid w:val="00945A61"/>
    <w:rsid w:val="00945FBE"/>
    <w:rsid w:val="00946088"/>
    <w:rsid w:val="009461F1"/>
    <w:rsid w:val="009464E3"/>
    <w:rsid w:val="0094658A"/>
    <w:rsid w:val="009468EE"/>
    <w:rsid w:val="00946B77"/>
    <w:rsid w:val="00946C2C"/>
    <w:rsid w:val="00946D9A"/>
    <w:rsid w:val="00946DCC"/>
    <w:rsid w:val="00947060"/>
    <w:rsid w:val="009479A3"/>
    <w:rsid w:val="00947D4F"/>
    <w:rsid w:val="0095015D"/>
    <w:rsid w:val="00950278"/>
    <w:rsid w:val="009502B7"/>
    <w:rsid w:val="009506C4"/>
    <w:rsid w:val="009507D4"/>
    <w:rsid w:val="00951295"/>
    <w:rsid w:val="0095129B"/>
    <w:rsid w:val="00951307"/>
    <w:rsid w:val="009515C1"/>
    <w:rsid w:val="00951AE8"/>
    <w:rsid w:val="00951BF6"/>
    <w:rsid w:val="00951C57"/>
    <w:rsid w:val="00951DA1"/>
    <w:rsid w:val="009524D2"/>
    <w:rsid w:val="009525BD"/>
    <w:rsid w:val="009525F9"/>
    <w:rsid w:val="00952CAB"/>
    <w:rsid w:val="00952DD3"/>
    <w:rsid w:val="0095352B"/>
    <w:rsid w:val="009537A3"/>
    <w:rsid w:val="00953806"/>
    <w:rsid w:val="0095381A"/>
    <w:rsid w:val="00953AD5"/>
    <w:rsid w:val="00953BF6"/>
    <w:rsid w:val="00953FFB"/>
    <w:rsid w:val="00953FFC"/>
    <w:rsid w:val="00954119"/>
    <w:rsid w:val="0095477C"/>
    <w:rsid w:val="009548B1"/>
    <w:rsid w:val="0095541E"/>
    <w:rsid w:val="00956288"/>
    <w:rsid w:val="009564AF"/>
    <w:rsid w:val="00956555"/>
    <w:rsid w:val="00956737"/>
    <w:rsid w:val="009568EF"/>
    <w:rsid w:val="00956BED"/>
    <w:rsid w:val="00956C5F"/>
    <w:rsid w:val="00956FFC"/>
    <w:rsid w:val="0095733D"/>
    <w:rsid w:val="00957779"/>
    <w:rsid w:val="009579FA"/>
    <w:rsid w:val="00957A68"/>
    <w:rsid w:val="00957AA6"/>
    <w:rsid w:val="00957AAB"/>
    <w:rsid w:val="00957CBA"/>
    <w:rsid w:val="00957F11"/>
    <w:rsid w:val="009601A4"/>
    <w:rsid w:val="009602A4"/>
    <w:rsid w:val="009605A4"/>
    <w:rsid w:val="0096066A"/>
    <w:rsid w:val="00961167"/>
    <w:rsid w:val="00961580"/>
    <w:rsid w:val="0096190D"/>
    <w:rsid w:val="00961BD5"/>
    <w:rsid w:val="00961C33"/>
    <w:rsid w:val="00961FB7"/>
    <w:rsid w:val="009624CD"/>
    <w:rsid w:val="009625F9"/>
    <w:rsid w:val="009626F0"/>
    <w:rsid w:val="00962FF6"/>
    <w:rsid w:val="00963254"/>
    <w:rsid w:val="009632A1"/>
    <w:rsid w:val="00963436"/>
    <w:rsid w:val="00963B2F"/>
    <w:rsid w:val="00963D56"/>
    <w:rsid w:val="00963E08"/>
    <w:rsid w:val="00964339"/>
    <w:rsid w:val="009644E3"/>
    <w:rsid w:val="009645E5"/>
    <w:rsid w:val="009646EA"/>
    <w:rsid w:val="00964882"/>
    <w:rsid w:val="00964A21"/>
    <w:rsid w:val="00964A77"/>
    <w:rsid w:val="00964F8D"/>
    <w:rsid w:val="0096513C"/>
    <w:rsid w:val="00965595"/>
    <w:rsid w:val="00965A0C"/>
    <w:rsid w:val="00966601"/>
    <w:rsid w:val="009667F7"/>
    <w:rsid w:val="00966C5E"/>
    <w:rsid w:val="00966C9F"/>
    <w:rsid w:val="0096703C"/>
    <w:rsid w:val="0096714B"/>
    <w:rsid w:val="009675E1"/>
    <w:rsid w:val="009677E0"/>
    <w:rsid w:val="00967C22"/>
    <w:rsid w:val="00967D2B"/>
    <w:rsid w:val="00967FE8"/>
    <w:rsid w:val="00970A0D"/>
    <w:rsid w:val="00970B5B"/>
    <w:rsid w:val="00970C01"/>
    <w:rsid w:val="00970C99"/>
    <w:rsid w:val="00970F01"/>
    <w:rsid w:val="0097182E"/>
    <w:rsid w:val="00971896"/>
    <w:rsid w:val="00971A94"/>
    <w:rsid w:val="00971B0B"/>
    <w:rsid w:val="00971EF1"/>
    <w:rsid w:val="00971F2A"/>
    <w:rsid w:val="009720A9"/>
    <w:rsid w:val="009720EE"/>
    <w:rsid w:val="00972227"/>
    <w:rsid w:val="0097250C"/>
    <w:rsid w:val="009725BE"/>
    <w:rsid w:val="009725CB"/>
    <w:rsid w:val="00972EFE"/>
    <w:rsid w:val="00972F4F"/>
    <w:rsid w:val="00972F8D"/>
    <w:rsid w:val="00972F9A"/>
    <w:rsid w:val="00972FD0"/>
    <w:rsid w:val="0097305F"/>
    <w:rsid w:val="009734EC"/>
    <w:rsid w:val="00973E58"/>
    <w:rsid w:val="00974076"/>
    <w:rsid w:val="00974244"/>
    <w:rsid w:val="00974542"/>
    <w:rsid w:val="009748EB"/>
    <w:rsid w:val="00974911"/>
    <w:rsid w:val="00974924"/>
    <w:rsid w:val="00974D3B"/>
    <w:rsid w:val="00974DD0"/>
    <w:rsid w:val="00975136"/>
    <w:rsid w:val="00975138"/>
    <w:rsid w:val="009759BF"/>
    <w:rsid w:val="00975C4B"/>
    <w:rsid w:val="009762DC"/>
    <w:rsid w:val="00976309"/>
    <w:rsid w:val="009769FD"/>
    <w:rsid w:val="00977069"/>
    <w:rsid w:val="009777B0"/>
    <w:rsid w:val="00977C8B"/>
    <w:rsid w:val="00977F43"/>
    <w:rsid w:val="00977F62"/>
    <w:rsid w:val="009800FF"/>
    <w:rsid w:val="0098010F"/>
    <w:rsid w:val="0098040D"/>
    <w:rsid w:val="00980F91"/>
    <w:rsid w:val="00981385"/>
    <w:rsid w:val="00981BBA"/>
    <w:rsid w:val="00981EC2"/>
    <w:rsid w:val="00981FA6"/>
    <w:rsid w:val="009824E0"/>
    <w:rsid w:val="00982520"/>
    <w:rsid w:val="00982DC2"/>
    <w:rsid w:val="00982E03"/>
    <w:rsid w:val="009830B2"/>
    <w:rsid w:val="009831A7"/>
    <w:rsid w:val="00983242"/>
    <w:rsid w:val="00983740"/>
    <w:rsid w:val="00983768"/>
    <w:rsid w:val="00983F52"/>
    <w:rsid w:val="00984358"/>
    <w:rsid w:val="00984442"/>
    <w:rsid w:val="009849F8"/>
    <w:rsid w:val="00984C08"/>
    <w:rsid w:val="00984D96"/>
    <w:rsid w:val="00984FB5"/>
    <w:rsid w:val="00984FEA"/>
    <w:rsid w:val="0098539F"/>
    <w:rsid w:val="0098547B"/>
    <w:rsid w:val="0098555D"/>
    <w:rsid w:val="00985A87"/>
    <w:rsid w:val="00985AD7"/>
    <w:rsid w:val="00985FC7"/>
    <w:rsid w:val="009861B2"/>
    <w:rsid w:val="00986932"/>
    <w:rsid w:val="00986960"/>
    <w:rsid w:val="00987732"/>
    <w:rsid w:val="00987A79"/>
    <w:rsid w:val="00987C46"/>
    <w:rsid w:val="00990126"/>
    <w:rsid w:val="009901A1"/>
    <w:rsid w:val="00990265"/>
    <w:rsid w:val="00990989"/>
    <w:rsid w:val="00990FBB"/>
    <w:rsid w:val="0099110B"/>
    <w:rsid w:val="00991230"/>
    <w:rsid w:val="0099159E"/>
    <w:rsid w:val="00991765"/>
    <w:rsid w:val="009917EC"/>
    <w:rsid w:val="009918A9"/>
    <w:rsid w:val="00991CF3"/>
    <w:rsid w:val="00991FD4"/>
    <w:rsid w:val="0099212D"/>
    <w:rsid w:val="0099251A"/>
    <w:rsid w:val="009926DD"/>
    <w:rsid w:val="00992CB3"/>
    <w:rsid w:val="0099315B"/>
    <w:rsid w:val="00993245"/>
    <w:rsid w:val="0099356E"/>
    <w:rsid w:val="00993749"/>
    <w:rsid w:val="009937B9"/>
    <w:rsid w:val="009937FF"/>
    <w:rsid w:val="00993821"/>
    <w:rsid w:val="00993FE8"/>
    <w:rsid w:val="0099423A"/>
    <w:rsid w:val="0099465D"/>
    <w:rsid w:val="0099485D"/>
    <w:rsid w:val="00994CA6"/>
    <w:rsid w:val="00994D16"/>
    <w:rsid w:val="00995157"/>
    <w:rsid w:val="0099534E"/>
    <w:rsid w:val="009956E7"/>
    <w:rsid w:val="0099597D"/>
    <w:rsid w:val="009964F2"/>
    <w:rsid w:val="009965A1"/>
    <w:rsid w:val="00996679"/>
    <w:rsid w:val="009967B1"/>
    <w:rsid w:val="0099690D"/>
    <w:rsid w:val="00996A11"/>
    <w:rsid w:val="00996B95"/>
    <w:rsid w:val="00996DC6"/>
    <w:rsid w:val="00996E22"/>
    <w:rsid w:val="00997204"/>
    <w:rsid w:val="0099781C"/>
    <w:rsid w:val="00997C2E"/>
    <w:rsid w:val="00997D81"/>
    <w:rsid w:val="00997FDB"/>
    <w:rsid w:val="009A00E1"/>
    <w:rsid w:val="009A0174"/>
    <w:rsid w:val="009A05CD"/>
    <w:rsid w:val="009A06CA"/>
    <w:rsid w:val="009A071F"/>
    <w:rsid w:val="009A093D"/>
    <w:rsid w:val="009A0AFF"/>
    <w:rsid w:val="009A0B82"/>
    <w:rsid w:val="009A0D94"/>
    <w:rsid w:val="009A1063"/>
    <w:rsid w:val="009A12AB"/>
    <w:rsid w:val="009A146C"/>
    <w:rsid w:val="009A15B2"/>
    <w:rsid w:val="009A17B1"/>
    <w:rsid w:val="009A17B6"/>
    <w:rsid w:val="009A184C"/>
    <w:rsid w:val="009A1C05"/>
    <w:rsid w:val="009A2335"/>
    <w:rsid w:val="009A2513"/>
    <w:rsid w:val="009A25FB"/>
    <w:rsid w:val="009A26D7"/>
    <w:rsid w:val="009A2A81"/>
    <w:rsid w:val="009A2B1F"/>
    <w:rsid w:val="009A2BFE"/>
    <w:rsid w:val="009A2FE1"/>
    <w:rsid w:val="009A35C2"/>
    <w:rsid w:val="009A3772"/>
    <w:rsid w:val="009A3983"/>
    <w:rsid w:val="009A3B33"/>
    <w:rsid w:val="009A4B81"/>
    <w:rsid w:val="009A4E38"/>
    <w:rsid w:val="009A4F31"/>
    <w:rsid w:val="009A51A1"/>
    <w:rsid w:val="009A54AA"/>
    <w:rsid w:val="009A5604"/>
    <w:rsid w:val="009A5BDE"/>
    <w:rsid w:val="009A5DCB"/>
    <w:rsid w:val="009A5E6C"/>
    <w:rsid w:val="009A5EA3"/>
    <w:rsid w:val="009A62BC"/>
    <w:rsid w:val="009A68C9"/>
    <w:rsid w:val="009A6D75"/>
    <w:rsid w:val="009A6F65"/>
    <w:rsid w:val="009A7275"/>
    <w:rsid w:val="009A74A9"/>
    <w:rsid w:val="009A7597"/>
    <w:rsid w:val="009A75B1"/>
    <w:rsid w:val="009A773F"/>
    <w:rsid w:val="009A78A1"/>
    <w:rsid w:val="009A7CC6"/>
    <w:rsid w:val="009A7CCE"/>
    <w:rsid w:val="009A7EE5"/>
    <w:rsid w:val="009B0286"/>
    <w:rsid w:val="009B03C3"/>
    <w:rsid w:val="009B0437"/>
    <w:rsid w:val="009B04C4"/>
    <w:rsid w:val="009B091D"/>
    <w:rsid w:val="009B0A68"/>
    <w:rsid w:val="009B0BF8"/>
    <w:rsid w:val="009B0C60"/>
    <w:rsid w:val="009B0FF0"/>
    <w:rsid w:val="009B118F"/>
    <w:rsid w:val="009B11AD"/>
    <w:rsid w:val="009B13BC"/>
    <w:rsid w:val="009B14D1"/>
    <w:rsid w:val="009B19D1"/>
    <w:rsid w:val="009B2103"/>
    <w:rsid w:val="009B2A6F"/>
    <w:rsid w:val="009B2DE4"/>
    <w:rsid w:val="009B2E77"/>
    <w:rsid w:val="009B30E0"/>
    <w:rsid w:val="009B3800"/>
    <w:rsid w:val="009B3963"/>
    <w:rsid w:val="009B4229"/>
    <w:rsid w:val="009B4477"/>
    <w:rsid w:val="009B4A26"/>
    <w:rsid w:val="009B4CDE"/>
    <w:rsid w:val="009B4F43"/>
    <w:rsid w:val="009B564D"/>
    <w:rsid w:val="009B5816"/>
    <w:rsid w:val="009B587E"/>
    <w:rsid w:val="009B6063"/>
    <w:rsid w:val="009B6693"/>
    <w:rsid w:val="009B6AF1"/>
    <w:rsid w:val="009B7110"/>
    <w:rsid w:val="009B71ED"/>
    <w:rsid w:val="009B72AA"/>
    <w:rsid w:val="009B7CC3"/>
    <w:rsid w:val="009B7D7F"/>
    <w:rsid w:val="009C04F2"/>
    <w:rsid w:val="009C07DC"/>
    <w:rsid w:val="009C08CA"/>
    <w:rsid w:val="009C09AB"/>
    <w:rsid w:val="009C0C8B"/>
    <w:rsid w:val="009C0D31"/>
    <w:rsid w:val="009C0D83"/>
    <w:rsid w:val="009C10A2"/>
    <w:rsid w:val="009C14AF"/>
    <w:rsid w:val="009C1834"/>
    <w:rsid w:val="009C1B6F"/>
    <w:rsid w:val="009C1D3E"/>
    <w:rsid w:val="009C1ED9"/>
    <w:rsid w:val="009C20EF"/>
    <w:rsid w:val="009C235E"/>
    <w:rsid w:val="009C24A2"/>
    <w:rsid w:val="009C2ADB"/>
    <w:rsid w:val="009C2B6E"/>
    <w:rsid w:val="009C3B37"/>
    <w:rsid w:val="009C3FB0"/>
    <w:rsid w:val="009C411E"/>
    <w:rsid w:val="009C4702"/>
    <w:rsid w:val="009C4769"/>
    <w:rsid w:val="009C4EE6"/>
    <w:rsid w:val="009C568C"/>
    <w:rsid w:val="009C5A81"/>
    <w:rsid w:val="009C5B69"/>
    <w:rsid w:val="009C5B7A"/>
    <w:rsid w:val="009C5B89"/>
    <w:rsid w:val="009C6398"/>
    <w:rsid w:val="009C6770"/>
    <w:rsid w:val="009C67BD"/>
    <w:rsid w:val="009C6982"/>
    <w:rsid w:val="009C6C5F"/>
    <w:rsid w:val="009C6CF9"/>
    <w:rsid w:val="009C6D50"/>
    <w:rsid w:val="009C7710"/>
    <w:rsid w:val="009C7824"/>
    <w:rsid w:val="009C787A"/>
    <w:rsid w:val="009C78E1"/>
    <w:rsid w:val="009C793B"/>
    <w:rsid w:val="009C7BD2"/>
    <w:rsid w:val="009C7DC0"/>
    <w:rsid w:val="009C7E94"/>
    <w:rsid w:val="009D071A"/>
    <w:rsid w:val="009D0798"/>
    <w:rsid w:val="009D0BD4"/>
    <w:rsid w:val="009D0DDC"/>
    <w:rsid w:val="009D1864"/>
    <w:rsid w:val="009D18F2"/>
    <w:rsid w:val="009D193B"/>
    <w:rsid w:val="009D1A82"/>
    <w:rsid w:val="009D1EE4"/>
    <w:rsid w:val="009D1FD0"/>
    <w:rsid w:val="009D22E0"/>
    <w:rsid w:val="009D25F4"/>
    <w:rsid w:val="009D3037"/>
    <w:rsid w:val="009D3142"/>
    <w:rsid w:val="009D3188"/>
    <w:rsid w:val="009D33A8"/>
    <w:rsid w:val="009D3678"/>
    <w:rsid w:val="009D37C5"/>
    <w:rsid w:val="009D3D22"/>
    <w:rsid w:val="009D3D27"/>
    <w:rsid w:val="009D4083"/>
    <w:rsid w:val="009D43C2"/>
    <w:rsid w:val="009D4FEE"/>
    <w:rsid w:val="009D50F0"/>
    <w:rsid w:val="009D533D"/>
    <w:rsid w:val="009D5452"/>
    <w:rsid w:val="009D54CB"/>
    <w:rsid w:val="009D57E7"/>
    <w:rsid w:val="009D5F3F"/>
    <w:rsid w:val="009D63CF"/>
    <w:rsid w:val="009D6C3F"/>
    <w:rsid w:val="009D6D0C"/>
    <w:rsid w:val="009D6DF5"/>
    <w:rsid w:val="009D6EBB"/>
    <w:rsid w:val="009D74D5"/>
    <w:rsid w:val="009D7756"/>
    <w:rsid w:val="009D7956"/>
    <w:rsid w:val="009D7A36"/>
    <w:rsid w:val="009D7B43"/>
    <w:rsid w:val="009D7B80"/>
    <w:rsid w:val="009E00AE"/>
    <w:rsid w:val="009E036D"/>
    <w:rsid w:val="009E061B"/>
    <w:rsid w:val="009E100A"/>
    <w:rsid w:val="009E16A4"/>
    <w:rsid w:val="009E1806"/>
    <w:rsid w:val="009E2210"/>
    <w:rsid w:val="009E2456"/>
    <w:rsid w:val="009E25F8"/>
    <w:rsid w:val="009E2AEC"/>
    <w:rsid w:val="009E2C11"/>
    <w:rsid w:val="009E2D4D"/>
    <w:rsid w:val="009E2E13"/>
    <w:rsid w:val="009E3096"/>
    <w:rsid w:val="009E3E4C"/>
    <w:rsid w:val="009E4206"/>
    <w:rsid w:val="009E4445"/>
    <w:rsid w:val="009E4474"/>
    <w:rsid w:val="009E45A0"/>
    <w:rsid w:val="009E46AC"/>
    <w:rsid w:val="009E48B9"/>
    <w:rsid w:val="009E48E0"/>
    <w:rsid w:val="009E4903"/>
    <w:rsid w:val="009E4A56"/>
    <w:rsid w:val="009E4BE2"/>
    <w:rsid w:val="009E4DF9"/>
    <w:rsid w:val="009E54B1"/>
    <w:rsid w:val="009E5713"/>
    <w:rsid w:val="009E57B2"/>
    <w:rsid w:val="009E58E5"/>
    <w:rsid w:val="009E5AEC"/>
    <w:rsid w:val="009E5BAD"/>
    <w:rsid w:val="009E5C12"/>
    <w:rsid w:val="009E5F18"/>
    <w:rsid w:val="009E60F4"/>
    <w:rsid w:val="009E616F"/>
    <w:rsid w:val="009E61A3"/>
    <w:rsid w:val="009E6413"/>
    <w:rsid w:val="009E681C"/>
    <w:rsid w:val="009E6E1D"/>
    <w:rsid w:val="009E6FED"/>
    <w:rsid w:val="009E712E"/>
    <w:rsid w:val="009F003C"/>
    <w:rsid w:val="009F01D5"/>
    <w:rsid w:val="009F039F"/>
    <w:rsid w:val="009F04DB"/>
    <w:rsid w:val="009F05F2"/>
    <w:rsid w:val="009F07F0"/>
    <w:rsid w:val="009F0A71"/>
    <w:rsid w:val="009F0C6D"/>
    <w:rsid w:val="009F0CFC"/>
    <w:rsid w:val="009F0D87"/>
    <w:rsid w:val="009F0EF2"/>
    <w:rsid w:val="009F15CE"/>
    <w:rsid w:val="009F179F"/>
    <w:rsid w:val="009F17EB"/>
    <w:rsid w:val="009F2E3C"/>
    <w:rsid w:val="009F2FDE"/>
    <w:rsid w:val="009F301A"/>
    <w:rsid w:val="009F36E1"/>
    <w:rsid w:val="009F3774"/>
    <w:rsid w:val="009F38C4"/>
    <w:rsid w:val="009F4049"/>
    <w:rsid w:val="009F4073"/>
    <w:rsid w:val="009F4233"/>
    <w:rsid w:val="009F43EF"/>
    <w:rsid w:val="009F4A24"/>
    <w:rsid w:val="009F4FF6"/>
    <w:rsid w:val="009F5000"/>
    <w:rsid w:val="009F5115"/>
    <w:rsid w:val="009F523F"/>
    <w:rsid w:val="009F53B0"/>
    <w:rsid w:val="009F5905"/>
    <w:rsid w:val="009F5EAE"/>
    <w:rsid w:val="009F61CE"/>
    <w:rsid w:val="009F646A"/>
    <w:rsid w:val="009F64DB"/>
    <w:rsid w:val="009F6800"/>
    <w:rsid w:val="009F683F"/>
    <w:rsid w:val="009F6E03"/>
    <w:rsid w:val="009F6F7D"/>
    <w:rsid w:val="009F74EC"/>
    <w:rsid w:val="009F7511"/>
    <w:rsid w:val="00A000A1"/>
    <w:rsid w:val="00A0022C"/>
    <w:rsid w:val="00A00278"/>
    <w:rsid w:val="00A00B33"/>
    <w:rsid w:val="00A00C8A"/>
    <w:rsid w:val="00A00CA3"/>
    <w:rsid w:val="00A00D1D"/>
    <w:rsid w:val="00A01656"/>
    <w:rsid w:val="00A01677"/>
    <w:rsid w:val="00A01E76"/>
    <w:rsid w:val="00A02487"/>
    <w:rsid w:val="00A02C89"/>
    <w:rsid w:val="00A03598"/>
    <w:rsid w:val="00A038F8"/>
    <w:rsid w:val="00A03A1D"/>
    <w:rsid w:val="00A03CD2"/>
    <w:rsid w:val="00A041CF"/>
    <w:rsid w:val="00A048FB"/>
    <w:rsid w:val="00A04EFB"/>
    <w:rsid w:val="00A04F21"/>
    <w:rsid w:val="00A05019"/>
    <w:rsid w:val="00A05E9F"/>
    <w:rsid w:val="00A0603F"/>
    <w:rsid w:val="00A0626D"/>
    <w:rsid w:val="00A06431"/>
    <w:rsid w:val="00A065AC"/>
    <w:rsid w:val="00A065C9"/>
    <w:rsid w:val="00A065E7"/>
    <w:rsid w:val="00A069D4"/>
    <w:rsid w:val="00A07029"/>
    <w:rsid w:val="00A0754F"/>
    <w:rsid w:val="00A07653"/>
    <w:rsid w:val="00A07A21"/>
    <w:rsid w:val="00A07D06"/>
    <w:rsid w:val="00A07DBC"/>
    <w:rsid w:val="00A07FD1"/>
    <w:rsid w:val="00A106BF"/>
    <w:rsid w:val="00A10827"/>
    <w:rsid w:val="00A10CAD"/>
    <w:rsid w:val="00A10F27"/>
    <w:rsid w:val="00A11581"/>
    <w:rsid w:val="00A116F6"/>
    <w:rsid w:val="00A11D39"/>
    <w:rsid w:val="00A120E9"/>
    <w:rsid w:val="00A1215B"/>
    <w:rsid w:val="00A12B85"/>
    <w:rsid w:val="00A130FD"/>
    <w:rsid w:val="00A13186"/>
    <w:rsid w:val="00A13375"/>
    <w:rsid w:val="00A13741"/>
    <w:rsid w:val="00A13786"/>
    <w:rsid w:val="00A13791"/>
    <w:rsid w:val="00A13C87"/>
    <w:rsid w:val="00A13EF0"/>
    <w:rsid w:val="00A142EA"/>
    <w:rsid w:val="00A14948"/>
    <w:rsid w:val="00A14B4F"/>
    <w:rsid w:val="00A14B6B"/>
    <w:rsid w:val="00A14CEB"/>
    <w:rsid w:val="00A153A4"/>
    <w:rsid w:val="00A159BA"/>
    <w:rsid w:val="00A15BF7"/>
    <w:rsid w:val="00A16121"/>
    <w:rsid w:val="00A16B00"/>
    <w:rsid w:val="00A16DAA"/>
    <w:rsid w:val="00A1714F"/>
    <w:rsid w:val="00A1739C"/>
    <w:rsid w:val="00A17E8B"/>
    <w:rsid w:val="00A202FA"/>
    <w:rsid w:val="00A2040D"/>
    <w:rsid w:val="00A2046B"/>
    <w:rsid w:val="00A2066F"/>
    <w:rsid w:val="00A20B66"/>
    <w:rsid w:val="00A20CF7"/>
    <w:rsid w:val="00A20D6C"/>
    <w:rsid w:val="00A20E1E"/>
    <w:rsid w:val="00A20EB7"/>
    <w:rsid w:val="00A20F35"/>
    <w:rsid w:val="00A20F80"/>
    <w:rsid w:val="00A21057"/>
    <w:rsid w:val="00A210C7"/>
    <w:rsid w:val="00A212BA"/>
    <w:rsid w:val="00A212DD"/>
    <w:rsid w:val="00A218B4"/>
    <w:rsid w:val="00A21AB7"/>
    <w:rsid w:val="00A222D2"/>
    <w:rsid w:val="00A22395"/>
    <w:rsid w:val="00A22A5D"/>
    <w:rsid w:val="00A22E32"/>
    <w:rsid w:val="00A2371F"/>
    <w:rsid w:val="00A23814"/>
    <w:rsid w:val="00A23D2D"/>
    <w:rsid w:val="00A24096"/>
    <w:rsid w:val="00A2455B"/>
    <w:rsid w:val="00A2490A"/>
    <w:rsid w:val="00A24CE9"/>
    <w:rsid w:val="00A24D77"/>
    <w:rsid w:val="00A255CB"/>
    <w:rsid w:val="00A25711"/>
    <w:rsid w:val="00A25D8F"/>
    <w:rsid w:val="00A25EA5"/>
    <w:rsid w:val="00A2625A"/>
    <w:rsid w:val="00A262AA"/>
    <w:rsid w:val="00A266E1"/>
    <w:rsid w:val="00A274BE"/>
    <w:rsid w:val="00A27833"/>
    <w:rsid w:val="00A279EB"/>
    <w:rsid w:val="00A27CC5"/>
    <w:rsid w:val="00A27F5D"/>
    <w:rsid w:val="00A27FD1"/>
    <w:rsid w:val="00A301AB"/>
    <w:rsid w:val="00A3078A"/>
    <w:rsid w:val="00A3084D"/>
    <w:rsid w:val="00A30FFD"/>
    <w:rsid w:val="00A31217"/>
    <w:rsid w:val="00A3128F"/>
    <w:rsid w:val="00A318BF"/>
    <w:rsid w:val="00A318E2"/>
    <w:rsid w:val="00A319DE"/>
    <w:rsid w:val="00A31A99"/>
    <w:rsid w:val="00A3222E"/>
    <w:rsid w:val="00A327C0"/>
    <w:rsid w:val="00A32AD8"/>
    <w:rsid w:val="00A33269"/>
    <w:rsid w:val="00A33325"/>
    <w:rsid w:val="00A333B3"/>
    <w:rsid w:val="00A339B3"/>
    <w:rsid w:val="00A33C05"/>
    <w:rsid w:val="00A33DA2"/>
    <w:rsid w:val="00A3413A"/>
    <w:rsid w:val="00A34204"/>
    <w:rsid w:val="00A342F2"/>
    <w:rsid w:val="00A3469D"/>
    <w:rsid w:val="00A34FBE"/>
    <w:rsid w:val="00A3516F"/>
    <w:rsid w:val="00A3567B"/>
    <w:rsid w:val="00A35E44"/>
    <w:rsid w:val="00A35F16"/>
    <w:rsid w:val="00A35F22"/>
    <w:rsid w:val="00A35F33"/>
    <w:rsid w:val="00A35F79"/>
    <w:rsid w:val="00A35F91"/>
    <w:rsid w:val="00A3611B"/>
    <w:rsid w:val="00A36127"/>
    <w:rsid w:val="00A36258"/>
    <w:rsid w:val="00A364D8"/>
    <w:rsid w:val="00A36586"/>
    <w:rsid w:val="00A367B7"/>
    <w:rsid w:val="00A36F54"/>
    <w:rsid w:val="00A37337"/>
    <w:rsid w:val="00A374D7"/>
    <w:rsid w:val="00A37A07"/>
    <w:rsid w:val="00A37A14"/>
    <w:rsid w:val="00A37ACE"/>
    <w:rsid w:val="00A37DBE"/>
    <w:rsid w:val="00A4055B"/>
    <w:rsid w:val="00A40A3A"/>
    <w:rsid w:val="00A40AAD"/>
    <w:rsid w:val="00A40C7B"/>
    <w:rsid w:val="00A40D92"/>
    <w:rsid w:val="00A40F0F"/>
    <w:rsid w:val="00A41045"/>
    <w:rsid w:val="00A41193"/>
    <w:rsid w:val="00A41602"/>
    <w:rsid w:val="00A41849"/>
    <w:rsid w:val="00A42037"/>
    <w:rsid w:val="00A420AF"/>
    <w:rsid w:val="00A42454"/>
    <w:rsid w:val="00A42553"/>
    <w:rsid w:val="00A4291A"/>
    <w:rsid w:val="00A42BD0"/>
    <w:rsid w:val="00A43036"/>
    <w:rsid w:val="00A435BC"/>
    <w:rsid w:val="00A4364D"/>
    <w:rsid w:val="00A437E2"/>
    <w:rsid w:val="00A43A0B"/>
    <w:rsid w:val="00A43DED"/>
    <w:rsid w:val="00A44324"/>
    <w:rsid w:val="00A4444F"/>
    <w:rsid w:val="00A44576"/>
    <w:rsid w:val="00A44A59"/>
    <w:rsid w:val="00A44FEB"/>
    <w:rsid w:val="00A4599F"/>
    <w:rsid w:val="00A45E39"/>
    <w:rsid w:val="00A46273"/>
    <w:rsid w:val="00A46665"/>
    <w:rsid w:val="00A468F5"/>
    <w:rsid w:val="00A46BB0"/>
    <w:rsid w:val="00A46C04"/>
    <w:rsid w:val="00A46F65"/>
    <w:rsid w:val="00A4741F"/>
    <w:rsid w:val="00A4752F"/>
    <w:rsid w:val="00A47C06"/>
    <w:rsid w:val="00A5022A"/>
    <w:rsid w:val="00A50314"/>
    <w:rsid w:val="00A503BF"/>
    <w:rsid w:val="00A509B5"/>
    <w:rsid w:val="00A50AB5"/>
    <w:rsid w:val="00A50ECD"/>
    <w:rsid w:val="00A5100A"/>
    <w:rsid w:val="00A5139E"/>
    <w:rsid w:val="00A51655"/>
    <w:rsid w:val="00A5172D"/>
    <w:rsid w:val="00A5185A"/>
    <w:rsid w:val="00A518F4"/>
    <w:rsid w:val="00A51DB9"/>
    <w:rsid w:val="00A52010"/>
    <w:rsid w:val="00A522CB"/>
    <w:rsid w:val="00A523EF"/>
    <w:rsid w:val="00A5242C"/>
    <w:rsid w:val="00A524B5"/>
    <w:rsid w:val="00A52B9B"/>
    <w:rsid w:val="00A52C99"/>
    <w:rsid w:val="00A52CFB"/>
    <w:rsid w:val="00A532FF"/>
    <w:rsid w:val="00A537BF"/>
    <w:rsid w:val="00A53882"/>
    <w:rsid w:val="00A538BD"/>
    <w:rsid w:val="00A538D2"/>
    <w:rsid w:val="00A538DE"/>
    <w:rsid w:val="00A54107"/>
    <w:rsid w:val="00A54758"/>
    <w:rsid w:val="00A5499B"/>
    <w:rsid w:val="00A54A1F"/>
    <w:rsid w:val="00A554E2"/>
    <w:rsid w:val="00A5584A"/>
    <w:rsid w:val="00A55C6B"/>
    <w:rsid w:val="00A55CAC"/>
    <w:rsid w:val="00A55D98"/>
    <w:rsid w:val="00A56170"/>
    <w:rsid w:val="00A562BA"/>
    <w:rsid w:val="00A5633F"/>
    <w:rsid w:val="00A56690"/>
    <w:rsid w:val="00A566B1"/>
    <w:rsid w:val="00A569A8"/>
    <w:rsid w:val="00A569B1"/>
    <w:rsid w:val="00A56E0A"/>
    <w:rsid w:val="00A56F23"/>
    <w:rsid w:val="00A56F80"/>
    <w:rsid w:val="00A5706E"/>
    <w:rsid w:val="00A57BDB"/>
    <w:rsid w:val="00A602A6"/>
    <w:rsid w:val="00A60B41"/>
    <w:rsid w:val="00A6139C"/>
    <w:rsid w:val="00A61483"/>
    <w:rsid w:val="00A615CC"/>
    <w:rsid w:val="00A619A1"/>
    <w:rsid w:val="00A61C1A"/>
    <w:rsid w:val="00A61CBE"/>
    <w:rsid w:val="00A620AC"/>
    <w:rsid w:val="00A6215F"/>
    <w:rsid w:val="00A62250"/>
    <w:rsid w:val="00A624AE"/>
    <w:rsid w:val="00A631D4"/>
    <w:rsid w:val="00A632F3"/>
    <w:rsid w:val="00A64097"/>
    <w:rsid w:val="00A64309"/>
    <w:rsid w:val="00A64619"/>
    <w:rsid w:val="00A64F49"/>
    <w:rsid w:val="00A65203"/>
    <w:rsid w:val="00A653B8"/>
    <w:rsid w:val="00A656B1"/>
    <w:rsid w:val="00A65BE0"/>
    <w:rsid w:val="00A65C3E"/>
    <w:rsid w:val="00A65D61"/>
    <w:rsid w:val="00A65DDD"/>
    <w:rsid w:val="00A662E6"/>
    <w:rsid w:val="00A6672E"/>
    <w:rsid w:val="00A66959"/>
    <w:rsid w:val="00A66D8A"/>
    <w:rsid w:val="00A6739A"/>
    <w:rsid w:val="00A67600"/>
    <w:rsid w:val="00A67777"/>
    <w:rsid w:val="00A67815"/>
    <w:rsid w:val="00A67900"/>
    <w:rsid w:val="00A679B1"/>
    <w:rsid w:val="00A67C2E"/>
    <w:rsid w:val="00A700D9"/>
    <w:rsid w:val="00A701E2"/>
    <w:rsid w:val="00A702C5"/>
    <w:rsid w:val="00A70742"/>
    <w:rsid w:val="00A70ACD"/>
    <w:rsid w:val="00A70B90"/>
    <w:rsid w:val="00A70C92"/>
    <w:rsid w:val="00A70DFB"/>
    <w:rsid w:val="00A71268"/>
    <w:rsid w:val="00A71B89"/>
    <w:rsid w:val="00A71D24"/>
    <w:rsid w:val="00A71DE6"/>
    <w:rsid w:val="00A72167"/>
    <w:rsid w:val="00A72263"/>
    <w:rsid w:val="00A728D6"/>
    <w:rsid w:val="00A72DD5"/>
    <w:rsid w:val="00A72EBC"/>
    <w:rsid w:val="00A7304B"/>
    <w:rsid w:val="00A730A2"/>
    <w:rsid w:val="00A7356D"/>
    <w:rsid w:val="00A73853"/>
    <w:rsid w:val="00A73D87"/>
    <w:rsid w:val="00A73DED"/>
    <w:rsid w:val="00A73EB4"/>
    <w:rsid w:val="00A747FB"/>
    <w:rsid w:val="00A74C2B"/>
    <w:rsid w:val="00A75278"/>
    <w:rsid w:val="00A75347"/>
    <w:rsid w:val="00A753CB"/>
    <w:rsid w:val="00A754C8"/>
    <w:rsid w:val="00A754FA"/>
    <w:rsid w:val="00A756FA"/>
    <w:rsid w:val="00A75894"/>
    <w:rsid w:val="00A75AF9"/>
    <w:rsid w:val="00A75B70"/>
    <w:rsid w:val="00A75D97"/>
    <w:rsid w:val="00A75DD2"/>
    <w:rsid w:val="00A75FA8"/>
    <w:rsid w:val="00A76292"/>
    <w:rsid w:val="00A7655C"/>
    <w:rsid w:val="00A7698B"/>
    <w:rsid w:val="00A76BFE"/>
    <w:rsid w:val="00A7723A"/>
    <w:rsid w:val="00A77338"/>
    <w:rsid w:val="00A77360"/>
    <w:rsid w:val="00A776A9"/>
    <w:rsid w:val="00A7788A"/>
    <w:rsid w:val="00A778B2"/>
    <w:rsid w:val="00A77C97"/>
    <w:rsid w:val="00A77E92"/>
    <w:rsid w:val="00A801D7"/>
    <w:rsid w:val="00A80224"/>
    <w:rsid w:val="00A80B7B"/>
    <w:rsid w:val="00A80C48"/>
    <w:rsid w:val="00A81236"/>
    <w:rsid w:val="00A815C5"/>
    <w:rsid w:val="00A8189F"/>
    <w:rsid w:val="00A81A00"/>
    <w:rsid w:val="00A81BB7"/>
    <w:rsid w:val="00A81BFE"/>
    <w:rsid w:val="00A81ED8"/>
    <w:rsid w:val="00A82328"/>
    <w:rsid w:val="00A82434"/>
    <w:rsid w:val="00A8276C"/>
    <w:rsid w:val="00A82D5F"/>
    <w:rsid w:val="00A83463"/>
    <w:rsid w:val="00A8348E"/>
    <w:rsid w:val="00A838D3"/>
    <w:rsid w:val="00A83C6E"/>
    <w:rsid w:val="00A84545"/>
    <w:rsid w:val="00A84A5F"/>
    <w:rsid w:val="00A84D47"/>
    <w:rsid w:val="00A84DAA"/>
    <w:rsid w:val="00A84E22"/>
    <w:rsid w:val="00A85454"/>
    <w:rsid w:val="00A856F3"/>
    <w:rsid w:val="00A8586E"/>
    <w:rsid w:val="00A85A7C"/>
    <w:rsid w:val="00A86313"/>
    <w:rsid w:val="00A863C8"/>
    <w:rsid w:val="00A865F3"/>
    <w:rsid w:val="00A867AD"/>
    <w:rsid w:val="00A868A2"/>
    <w:rsid w:val="00A86AE2"/>
    <w:rsid w:val="00A86BF1"/>
    <w:rsid w:val="00A86C39"/>
    <w:rsid w:val="00A86C89"/>
    <w:rsid w:val="00A8783A"/>
    <w:rsid w:val="00A87966"/>
    <w:rsid w:val="00A87A04"/>
    <w:rsid w:val="00A87C0C"/>
    <w:rsid w:val="00A900E7"/>
    <w:rsid w:val="00A9047F"/>
    <w:rsid w:val="00A90A7F"/>
    <w:rsid w:val="00A90CC2"/>
    <w:rsid w:val="00A90E9F"/>
    <w:rsid w:val="00A90F29"/>
    <w:rsid w:val="00A911B9"/>
    <w:rsid w:val="00A913AE"/>
    <w:rsid w:val="00A9143E"/>
    <w:rsid w:val="00A9158C"/>
    <w:rsid w:val="00A91654"/>
    <w:rsid w:val="00A917A5"/>
    <w:rsid w:val="00A91EBD"/>
    <w:rsid w:val="00A91ED1"/>
    <w:rsid w:val="00A9227B"/>
    <w:rsid w:val="00A922D7"/>
    <w:rsid w:val="00A925CC"/>
    <w:rsid w:val="00A927C3"/>
    <w:rsid w:val="00A929B7"/>
    <w:rsid w:val="00A92A3E"/>
    <w:rsid w:val="00A92D3C"/>
    <w:rsid w:val="00A9306C"/>
    <w:rsid w:val="00A9312A"/>
    <w:rsid w:val="00A931CA"/>
    <w:rsid w:val="00A933C1"/>
    <w:rsid w:val="00A9349A"/>
    <w:rsid w:val="00A934CC"/>
    <w:rsid w:val="00A93509"/>
    <w:rsid w:val="00A93783"/>
    <w:rsid w:val="00A93C4D"/>
    <w:rsid w:val="00A94450"/>
    <w:rsid w:val="00A94BFF"/>
    <w:rsid w:val="00A94E5F"/>
    <w:rsid w:val="00A94EBF"/>
    <w:rsid w:val="00A95165"/>
    <w:rsid w:val="00A9586E"/>
    <w:rsid w:val="00A958EB"/>
    <w:rsid w:val="00A95B2E"/>
    <w:rsid w:val="00A95C76"/>
    <w:rsid w:val="00A963EA"/>
    <w:rsid w:val="00A964BD"/>
    <w:rsid w:val="00A96A05"/>
    <w:rsid w:val="00A96A29"/>
    <w:rsid w:val="00A96B6B"/>
    <w:rsid w:val="00A96C2C"/>
    <w:rsid w:val="00A96E9E"/>
    <w:rsid w:val="00A96EBE"/>
    <w:rsid w:val="00A96EBF"/>
    <w:rsid w:val="00A97020"/>
    <w:rsid w:val="00A971A3"/>
    <w:rsid w:val="00A97207"/>
    <w:rsid w:val="00A972DC"/>
    <w:rsid w:val="00A97443"/>
    <w:rsid w:val="00A97477"/>
    <w:rsid w:val="00A97EC6"/>
    <w:rsid w:val="00AA04B9"/>
    <w:rsid w:val="00AA0A74"/>
    <w:rsid w:val="00AA0B23"/>
    <w:rsid w:val="00AA0DE5"/>
    <w:rsid w:val="00AA0FC6"/>
    <w:rsid w:val="00AA1176"/>
    <w:rsid w:val="00AA15DB"/>
    <w:rsid w:val="00AA1CAE"/>
    <w:rsid w:val="00AA20FD"/>
    <w:rsid w:val="00AA2359"/>
    <w:rsid w:val="00AA2552"/>
    <w:rsid w:val="00AA2836"/>
    <w:rsid w:val="00AA2A0C"/>
    <w:rsid w:val="00AA31BA"/>
    <w:rsid w:val="00AA3681"/>
    <w:rsid w:val="00AA3D95"/>
    <w:rsid w:val="00AA3E29"/>
    <w:rsid w:val="00AA40AA"/>
    <w:rsid w:val="00AA4271"/>
    <w:rsid w:val="00AA4757"/>
    <w:rsid w:val="00AA4825"/>
    <w:rsid w:val="00AA48FE"/>
    <w:rsid w:val="00AA4F67"/>
    <w:rsid w:val="00AA5D77"/>
    <w:rsid w:val="00AA5EF4"/>
    <w:rsid w:val="00AA627C"/>
    <w:rsid w:val="00AA6350"/>
    <w:rsid w:val="00AA642B"/>
    <w:rsid w:val="00AA64CD"/>
    <w:rsid w:val="00AA6B39"/>
    <w:rsid w:val="00AA6B8F"/>
    <w:rsid w:val="00AA6ED1"/>
    <w:rsid w:val="00AA72F4"/>
    <w:rsid w:val="00AA7527"/>
    <w:rsid w:val="00AA7763"/>
    <w:rsid w:val="00AA779B"/>
    <w:rsid w:val="00AA7AA8"/>
    <w:rsid w:val="00AA7CC3"/>
    <w:rsid w:val="00AA7CF0"/>
    <w:rsid w:val="00AA7EE1"/>
    <w:rsid w:val="00AA7F06"/>
    <w:rsid w:val="00AB0134"/>
    <w:rsid w:val="00AB01F8"/>
    <w:rsid w:val="00AB02DD"/>
    <w:rsid w:val="00AB0355"/>
    <w:rsid w:val="00AB073C"/>
    <w:rsid w:val="00AB077C"/>
    <w:rsid w:val="00AB0A32"/>
    <w:rsid w:val="00AB0E18"/>
    <w:rsid w:val="00AB0E79"/>
    <w:rsid w:val="00AB12D1"/>
    <w:rsid w:val="00AB150C"/>
    <w:rsid w:val="00AB1535"/>
    <w:rsid w:val="00AB175B"/>
    <w:rsid w:val="00AB18D0"/>
    <w:rsid w:val="00AB1946"/>
    <w:rsid w:val="00AB1E6D"/>
    <w:rsid w:val="00AB2196"/>
    <w:rsid w:val="00AB21E3"/>
    <w:rsid w:val="00AB220A"/>
    <w:rsid w:val="00AB22B4"/>
    <w:rsid w:val="00AB232E"/>
    <w:rsid w:val="00AB2547"/>
    <w:rsid w:val="00AB271B"/>
    <w:rsid w:val="00AB2860"/>
    <w:rsid w:val="00AB29C0"/>
    <w:rsid w:val="00AB2B2D"/>
    <w:rsid w:val="00AB2F45"/>
    <w:rsid w:val="00AB3329"/>
    <w:rsid w:val="00AB365C"/>
    <w:rsid w:val="00AB384E"/>
    <w:rsid w:val="00AB3E21"/>
    <w:rsid w:val="00AB3E9B"/>
    <w:rsid w:val="00AB4344"/>
    <w:rsid w:val="00AB471C"/>
    <w:rsid w:val="00AB48A8"/>
    <w:rsid w:val="00AB4CB6"/>
    <w:rsid w:val="00AB50A0"/>
    <w:rsid w:val="00AB5422"/>
    <w:rsid w:val="00AB5994"/>
    <w:rsid w:val="00AB5D3D"/>
    <w:rsid w:val="00AB5DCC"/>
    <w:rsid w:val="00AB5DD2"/>
    <w:rsid w:val="00AB5E5E"/>
    <w:rsid w:val="00AB5EA7"/>
    <w:rsid w:val="00AB61C2"/>
    <w:rsid w:val="00AB6784"/>
    <w:rsid w:val="00AB68CE"/>
    <w:rsid w:val="00AB6DAC"/>
    <w:rsid w:val="00AB7213"/>
    <w:rsid w:val="00AB7228"/>
    <w:rsid w:val="00AB72A9"/>
    <w:rsid w:val="00AB7C0C"/>
    <w:rsid w:val="00AB7C12"/>
    <w:rsid w:val="00AB7E8E"/>
    <w:rsid w:val="00AC0165"/>
    <w:rsid w:val="00AC02D8"/>
    <w:rsid w:val="00AC0BBA"/>
    <w:rsid w:val="00AC0E07"/>
    <w:rsid w:val="00AC0E73"/>
    <w:rsid w:val="00AC1366"/>
    <w:rsid w:val="00AC1704"/>
    <w:rsid w:val="00AC1ABB"/>
    <w:rsid w:val="00AC1B67"/>
    <w:rsid w:val="00AC251E"/>
    <w:rsid w:val="00AC25D7"/>
    <w:rsid w:val="00AC2856"/>
    <w:rsid w:val="00AC2B6F"/>
    <w:rsid w:val="00AC2C51"/>
    <w:rsid w:val="00AC2D5B"/>
    <w:rsid w:val="00AC2FDB"/>
    <w:rsid w:val="00AC345B"/>
    <w:rsid w:val="00AC374A"/>
    <w:rsid w:val="00AC419F"/>
    <w:rsid w:val="00AC445B"/>
    <w:rsid w:val="00AC4640"/>
    <w:rsid w:val="00AC48EF"/>
    <w:rsid w:val="00AC4961"/>
    <w:rsid w:val="00AC4A7B"/>
    <w:rsid w:val="00AC4B42"/>
    <w:rsid w:val="00AC4F99"/>
    <w:rsid w:val="00AC5112"/>
    <w:rsid w:val="00AC5209"/>
    <w:rsid w:val="00AC528D"/>
    <w:rsid w:val="00AC5398"/>
    <w:rsid w:val="00AC5462"/>
    <w:rsid w:val="00AC58CA"/>
    <w:rsid w:val="00AC5B56"/>
    <w:rsid w:val="00AC5BDB"/>
    <w:rsid w:val="00AC5EDF"/>
    <w:rsid w:val="00AC5F97"/>
    <w:rsid w:val="00AC65A8"/>
    <w:rsid w:val="00AC65C0"/>
    <w:rsid w:val="00AC67CD"/>
    <w:rsid w:val="00AC6BA5"/>
    <w:rsid w:val="00AC6EBB"/>
    <w:rsid w:val="00AC702E"/>
    <w:rsid w:val="00AC7386"/>
    <w:rsid w:val="00AC76D6"/>
    <w:rsid w:val="00AC788F"/>
    <w:rsid w:val="00AC7B6F"/>
    <w:rsid w:val="00AD0AF9"/>
    <w:rsid w:val="00AD0D17"/>
    <w:rsid w:val="00AD0EFD"/>
    <w:rsid w:val="00AD12E3"/>
    <w:rsid w:val="00AD1405"/>
    <w:rsid w:val="00AD1AB9"/>
    <w:rsid w:val="00AD2021"/>
    <w:rsid w:val="00AD2051"/>
    <w:rsid w:val="00AD20DC"/>
    <w:rsid w:val="00AD2B61"/>
    <w:rsid w:val="00AD2E31"/>
    <w:rsid w:val="00AD2E51"/>
    <w:rsid w:val="00AD33D0"/>
    <w:rsid w:val="00AD35B1"/>
    <w:rsid w:val="00AD3FB4"/>
    <w:rsid w:val="00AD4081"/>
    <w:rsid w:val="00AD44BA"/>
    <w:rsid w:val="00AD48B2"/>
    <w:rsid w:val="00AD4B4B"/>
    <w:rsid w:val="00AD4BC3"/>
    <w:rsid w:val="00AD4EF0"/>
    <w:rsid w:val="00AD5466"/>
    <w:rsid w:val="00AD5862"/>
    <w:rsid w:val="00AD5D86"/>
    <w:rsid w:val="00AD6645"/>
    <w:rsid w:val="00AD68B7"/>
    <w:rsid w:val="00AD68F7"/>
    <w:rsid w:val="00AD6AA7"/>
    <w:rsid w:val="00AD6AD3"/>
    <w:rsid w:val="00AD6D36"/>
    <w:rsid w:val="00AD713B"/>
    <w:rsid w:val="00AD797B"/>
    <w:rsid w:val="00AD7C83"/>
    <w:rsid w:val="00AD7CB2"/>
    <w:rsid w:val="00AD7F83"/>
    <w:rsid w:val="00AE06E4"/>
    <w:rsid w:val="00AE13A9"/>
    <w:rsid w:val="00AE1797"/>
    <w:rsid w:val="00AE1B39"/>
    <w:rsid w:val="00AE1B8D"/>
    <w:rsid w:val="00AE1CB8"/>
    <w:rsid w:val="00AE2004"/>
    <w:rsid w:val="00AE22ED"/>
    <w:rsid w:val="00AE2436"/>
    <w:rsid w:val="00AE2514"/>
    <w:rsid w:val="00AE27C9"/>
    <w:rsid w:val="00AE2852"/>
    <w:rsid w:val="00AE2B85"/>
    <w:rsid w:val="00AE309C"/>
    <w:rsid w:val="00AE3B33"/>
    <w:rsid w:val="00AE3BAC"/>
    <w:rsid w:val="00AE3E88"/>
    <w:rsid w:val="00AE458A"/>
    <w:rsid w:val="00AE4E87"/>
    <w:rsid w:val="00AE50DB"/>
    <w:rsid w:val="00AE550A"/>
    <w:rsid w:val="00AE5593"/>
    <w:rsid w:val="00AE59CE"/>
    <w:rsid w:val="00AE5A8B"/>
    <w:rsid w:val="00AE5C12"/>
    <w:rsid w:val="00AE6305"/>
    <w:rsid w:val="00AE6926"/>
    <w:rsid w:val="00AE7355"/>
    <w:rsid w:val="00AE7651"/>
    <w:rsid w:val="00AE7EAC"/>
    <w:rsid w:val="00AF06D4"/>
    <w:rsid w:val="00AF0B56"/>
    <w:rsid w:val="00AF11A6"/>
    <w:rsid w:val="00AF11C8"/>
    <w:rsid w:val="00AF11D2"/>
    <w:rsid w:val="00AF11DA"/>
    <w:rsid w:val="00AF1337"/>
    <w:rsid w:val="00AF1CDA"/>
    <w:rsid w:val="00AF1E4D"/>
    <w:rsid w:val="00AF2055"/>
    <w:rsid w:val="00AF2383"/>
    <w:rsid w:val="00AF2626"/>
    <w:rsid w:val="00AF2639"/>
    <w:rsid w:val="00AF269A"/>
    <w:rsid w:val="00AF2E90"/>
    <w:rsid w:val="00AF2FBA"/>
    <w:rsid w:val="00AF3126"/>
    <w:rsid w:val="00AF3140"/>
    <w:rsid w:val="00AF3163"/>
    <w:rsid w:val="00AF32E2"/>
    <w:rsid w:val="00AF3AA4"/>
    <w:rsid w:val="00AF498A"/>
    <w:rsid w:val="00AF4DAF"/>
    <w:rsid w:val="00AF502B"/>
    <w:rsid w:val="00AF509D"/>
    <w:rsid w:val="00AF51FC"/>
    <w:rsid w:val="00AF56DA"/>
    <w:rsid w:val="00AF5B0D"/>
    <w:rsid w:val="00AF5B94"/>
    <w:rsid w:val="00AF646E"/>
    <w:rsid w:val="00AF6A70"/>
    <w:rsid w:val="00AF6B1F"/>
    <w:rsid w:val="00AF6D0C"/>
    <w:rsid w:val="00AF6EA3"/>
    <w:rsid w:val="00AF6FC1"/>
    <w:rsid w:val="00AF7545"/>
    <w:rsid w:val="00AF7630"/>
    <w:rsid w:val="00AF7643"/>
    <w:rsid w:val="00AF77BD"/>
    <w:rsid w:val="00AF7DED"/>
    <w:rsid w:val="00AF7F86"/>
    <w:rsid w:val="00B00261"/>
    <w:rsid w:val="00B005A7"/>
    <w:rsid w:val="00B00F8A"/>
    <w:rsid w:val="00B0101C"/>
    <w:rsid w:val="00B01C8B"/>
    <w:rsid w:val="00B01FA9"/>
    <w:rsid w:val="00B0283C"/>
    <w:rsid w:val="00B0287A"/>
    <w:rsid w:val="00B02A85"/>
    <w:rsid w:val="00B02C41"/>
    <w:rsid w:val="00B02C52"/>
    <w:rsid w:val="00B02D01"/>
    <w:rsid w:val="00B02D8A"/>
    <w:rsid w:val="00B02E79"/>
    <w:rsid w:val="00B0321B"/>
    <w:rsid w:val="00B034B0"/>
    <w:rsid w:val="00B034E5"/>
    <w:rsid w:val="00B03988"/>
    <w:rsid w:val="00B03D91"/>
    <w:rsid w:val="00B03F84"/>
    <w:rsid w:val="00B04351"/>
    <w:rsid w:val="00B04501"/>
    <w:rsid w:val="00B046D3"/>
    <w:rsid w:val="00B04F1C"/>
    <w:rsid w:val="00B04F8B"/>
    <w:rsid w:val="00B051D2"/>
    <w:rsid w:val="00B055AA"/>
    <w:rsid w:val="00B05777"/>
    <w:rsid w:val="00B05A66"/>
    <w:rsid w:val="00B05B4D"/>
    <w:rsid w:val="00B05C2C"/>
    <w:rsid w:val="00B0605C"/>
    <w:rsid w:val="00B063AC"/>
    <w:rsid w:val="00B06684"/>
    <w:rsid w:val="00B07450"/>
    <w:rsid w:val="00B0748D"/>
    <w:rsid w:val="00B105E3"/>
    <w:rsid w:val="00B10722"/>
    <w:rsid w:val="00B10A0B"/>
    <w:rsid w:val="00B10B20"/>
    <w:rsid w:val="00B10B95"/>
    <w:rsid w:val="00B10C4B"/>
    <w:rsid w:val="00B10CB4"/>
    <w:rsid w:val="00B10D80"/>
    <w:rsid w:val="00B10EE8"/>
    <w:rsid w:val="00B10F31"/>
    <w:rsid w:val="00B110D9"/>
    <w:rsid w:val="00B11422"/>
    <w:rsid w:val="00B11565"/>
    <w:rsid w:val="00B11829"/>
    <w:rsid w:val="00B11B59"/>
    <w:rsid w:val="00B11EAB"/>
    <w:rsid w:val="00B122A6"/>
    <w:rsid w:val="00B1231D"/>
    <w:rsid w:val="00B125A4"/>
    <w:rsid w:val="00B12880"/>
    <w:rsid w:val="00B12A14"/>
    <w:rsid w:val="00B12B88"/>
    <w:rsid w:val="00B12ED8"/>
    <w:rsid w:val="00B12FC8"/>
    <w:rsid w:val="00B13283"/>
    <w:rsid w:val="00B13290"/>
    <w:rsid w:val="00B1357B"/>
    <w:rsid w:val="00B13680"/>
    <w:rsid w:val="00B13DD4"/>
    <w:rsid w:val="00B1406C"/>
    <w:rsid w:val="00B14113"/>
    <w:rsid w:val="00B1467D"/>
    <w:rsid w:val="00B146B9"/>
    <w:rsid w:val="00B1471E"/>
    <w:rsid w:val="00B14C28"/>
    <w:rsid w:val="00B14DF0"/>
    <w:rsid w:val="00B154AF"/>
    <w:rsid w:val="00B155D5"/>
    <w:rsid w:val="00B156F6"/>
    <w:rsid w:val="00B15D05"/>
    <w:rsid w:val="00B160BA"/>
    <w:rsid w:val="00B161CD"/>
    <w:rsid w:val="00B16C44"/>
    <w:rsid w:val="00B16C93"/>
    <w:rsid w:val="00B16DF7"/>
    <w:rsid w:val="00B17160"/>
    <w:rsid w:val="00B17D80"/>
    <w:rsid w:val="00B17E77"/>
    <w:rsid w:val="00B17F2A"/>
    <w:rsid w:val="00B20086"/>
    <w:rsid w:val="00B203BC"/>
    <w:rsid w:val="00B20464"/>
    <w:rsid w:val="00B206A9"/>
    <w:rsid w:val="00B208AD"/>
    <w:rsid w:val="00B209CD"/>
    <w:rsid w:val="00B20C40"/>
    <w:rsid w:val="00B20C71"/>
    <w:rsid w:val="00B21371"/>
    <w:rsid w:val="00B21CD9"/>
    <w:rsid w:val="00B21D74"/>
    <w:rsid w:val="00B22041"/>
    <w:rsid w:val="00B229C7"/>
    <w:rsid w:val="00B2300A"/>
    <w:rsid w:val="00B2313C"/>
    <w:rsid w:val="00B231D4"/>
    <w:rsid w:val="00B234DC"/>
    <w:rsid w:val="00B2354F"/>
    <w:rsid w:val="00B235CF"/>
    <w:rsid w:val="00B235F6"/>
    <w:rsid w:val="00B23929"/>
    <w:rsid w:val="00B23AB1"/>
    <w:rsid w:val="00B23BF5"/>
    <w:rsid w:val="00B23D09"/>
    <w:rsid w:val="00B23EE2"/>
    <w:rsid w:val="00B2409C"/>
    <w:rsid w:val="00B241D7"/>
    <w:rsid w:val="00B2430B"/>
    <w:rsid w:val="00B248F0"/>
    <w:rsid w:val="00B24A64"/>
    <w:rsid w:val="00B24BC9"/>
    <w:rsid w:val="00B24E9A"/>
    <w:rsid w:val="00B24EB8"/>
    <w:rsid w:val="00B24FFE"/>
    <w:rsid w:val="00B25061"/>
    <w:rsid w:val="00B25A0E"/>
    <w:rsid w:val="00B25C34"/>
    <w:rsid w:val="00B25DB9"/>
    <w:rsid w:val="00B25DC7"/>
    <w:rsid w:val="00B25F86"/>
    <w:rsid w:val="00B26121"/>
    <w:rsid w:val="00B263A6"/>
    <w:rsid w:val="00B2673E"/>
    <w:rsid w:val="00B267BC"/>
    <w:rsid w:val="00B269DE"/>
    <w:rsid w:val="00B269FB"/>
    <w:rsid w:val="00B26A1C"/>
    <w:rsid w:val="00B27A17"/>
    <w:rsid w:val="00B27C5E"/>
    <w:rsid w:val="00B27FDC"/>
    <w:rsid w:val="00B303A8"/>
    <w:rsid w:val="00B307BA"/>
    <w:rsid w:val="00B30AB0"/>
    <w:rsid w:val="00B30B1B"/>
    <w:rsid w:val="00B30B4E"/>
    <w:rsid w:val="00B30E76"/>
    <w:rsid w:val="00B3117A"/>
    <w:rsid w:val="00B311DB"/>
    <w:rsid w:val="00B313D1"/>
    <w:rsid w:val="00B319E0"/>
    <w:rsid w:val="00B31D64"/>
    <w:rsid w:val="00B3232B"/>
    <w:rsid w:val="00B32612"/>
    <w:rsid w:val="00B32AC6"/>
    <w:rsid w:val="00B32D7E"/>
    <w:rsid w:val="00B32DD1"/>
    <w:rsid w:val="00B32E2A"/>
    <w:rsid w:val="00B330C8"/>
    <w:rsid w:val="00B33593"/>
    <w:rsid w:val="00B33AEB"/>
    <w:rsid w:val="00B33E56"/>
    <w:rsid w:val="00B3483B"/>
    <w:rsid w:val="00B3486B"/>
    <w:rsid w:val="00B34B12"/>
    <w:rsid w:val="00B34B33"/>
    <w:rsid w:val="00B34BE7"/>
    <w:rsid w:val="00B34F19"/>
    <w:rsid w:val="00B34FC3"/>
    <w:rsid w:val="00B35256"/>
    <w:rsid w:val="00B352EA"/>
    <w:rsid w:val="00B3550D"/>
    <w:rsid w:val="00B3569C"/>
    <w:rsid w:val="00B35E6A"/>
    <w:rsid w:val="00B35F67"/>
    <w:rsid w:val="00B35FB4"/>
    <w:rsid w:val="00B36024"/>
    <w:rsid w:val="00B362C4"/>
    <w:rsid w:val="00B364A0"/>
    <w:rsid w:val="00B3668F"/>
    <w:rsid w:val="00B36BC4"/>
    <w:rsid w:val="00B36E1E"/>
    <w:rsid w:val="00B37B00"/>
    <w:rsid w:val="00B4010D"/>
    <w:rsid w:val="00B401C2"/>
    <w:rsid w:val="00B40517"/>
    <w:rsid w:val="00B4065B"/>
    <w:rsid w:val="00B408E9"/>
    <w:rsid w:val="00B40AF0"/>
    <w:rsid w:val="00B40D26"/>
    <w:rsid w:val="00B40E06"/>
    <w:rsid w:val="00B41799"/>
    <w:rsid w:val="00B4184B"/>
    <w:rsid w:val="00B418BE"/>
    <w:rsid w:val="00B422A4"/>
    <w:rsid w:val="00B42579"/>
    <w:rsid w:val="00B42583"/>
    <w:rsid w:val="00B4268E"/>
    <w:rsid w:val="00B42768"/>
    <w:rsid w:val="00B42D3B"/>
    <w:rsid w:val="00B42DD8"/>
    <w:rsid w:val="00B42EF4"/>
    <w:rsid w:val="00B42FBD"/>
    <w:rsid w:val="00B4342D"/>
    <w:rsid w:val="00B436AC"/>
    <w:rsid w:val="00B437D9"/>
    <w:rsid w:val="00B43D87"/>
    <w:rsid w:val="00B43DA1"/>
    <w:rsid w:val="00B43FC7"/>
    <w:rsid w:val="00B446EA"/>
    <w:rsid w:val="00B44DCC"/>
    <w:rsid w:val="00B44F28"/>
    <w:rsid w:val="00B4556F"/>
    <w:rsid w:val="00B45586"/>
    <w:rsid w:val="00B458AE"/>
    <w:rsid w:val="00B45936"/>
    <w:rsid w:val="00B4662D"/>
    <w:rsid w:val="00B467D6"/>
    <w:rsid w:val="00B467E5"/>
    <w:rsid w:val="00B46B02"/>
    <w:rsid w:val="00B46D33"/>
    <w:rsid w:val="00B47016"/>
    <w:rsid w:val="00B47145"/>
    <w:rsid w:val="00B474E2"/>
    <w:rsid w:val="00B478AA"/>
    <w:rsid w:val="00B47A45"/>
    <w:rsid w:val="00B47AFD"/>
    <w:rsid w:val="00B47B45"/>
    <w:rsid w:val="00B47F04"/>
    <w:rsid w:val="00B501A8"/>
    <w:rsid w:val="00B5043D"/>
    <w:rsid w:val="00B5056D"/>
    <w:rsid w:val="00B505C0"/>
    <w:rsid w:val="00B5066C"/>
    <w:rsid w:val="00B50694"/>
    <w:rsid w:val="00B50711"/>
    <w:rsid w:val="00B50806"/>
    <w:rsid w:val="00B50C59"/>
    <w:rsid w:val="00B51126"/>
    <w:rsid w:val="00B5131E"/>
    <w:rsid w:val="00B515A8"/>
    <w:rsid w:val="00B52355"/>
    <w:rsid w:val="00B52B81"/>
    <w:rsid w:val="00B52E26"/>
    <w:rsid w:val="00B52E51"/>
    <w:rsid w:val="00B531B2"/>
    <w:rsid w:val="00B53896"/>
    <w:rsid w:val="00B53995"/>
    <w:rsid w:val="00B53B43"/>
    <w:rsid w:val="00B53BD4"/>
    <w:rsid w:val="00B53F7A"/>
    <w:rsid w:val="00B5466D"/>
    <w:rsid w:val="00B547FD"/>
    <w:rsid w:val="00B5502E"/>
    <w:rsid w:val="00B5514E"/>
    <w:rsid w:val="00B5586D"/>
    <w:rsid w:val="00B55A53"/>
    <w:rsid w:val="00B55EF7"/>
    <w:rsid w:val="00B56288"/>
    <w:rsid w:val="00B562F7"/>
    <w:rsid w:val="00B5666E"/>
    <w:rsid w:val="00B56822"/>
    <w:rsid w:val="00B569D7"/>
    <w:rsid w:val="00B56A38"/>
    <w:rsid w:val="00B56A4D"/>
    <w:rsid w:val="00B56BFD"/>
    <w:rsid w:val="00B56FD1"/>
    <w:rsid w:val="00B574CA"/>
    <w:rsid w:val="00B57819"/>
    <w:rsid w:val="00B607A6"/>
    <w:rsid w:val="00B6080F"/>
    <w:rsid w:val="00B60941"/>
    <w:rsid w:val="00B60DD4"/>
    <w:rsid w:val="00B60E18"/>
    <w:rsid w:val="00B60F92"/>
    <w:rsid w:val="00B61403"/>
    <w:rsid w:val="00B61422"/>
    <w:rsid w:val="00B61605"/>
    <w:rsid w:val="00B6178A"/>
    <w:rsid w:val="00B6193A"/>
    <w:rsid w:val="00B61A07"/>
    <w:rsid w:val="00B61C30"/>
    <w:rsid w:val="00B61D6F"/>
    <w:rsid w:val="00B61E51"/>
    <w:rsid w:val="00B622AF"/>
    <w:rsid w:val="00B622BF"/>
    <w:rsid w:val="00B622F5"/>
    <w:rsid w:val="00B623DF"/>
    <w:rsid w:val="00B626AF"/>
    <w:rsid w:val="00B62CF6"/>
    <w:rsid w:val="00B62D6B"/>
    <w:rsid w:val="00B63481"/>
    <w:rsid w:val="00B638D6"/>
    <w:rsid w:val="00B63B60"/>
    <w:rsid w:val="00B64016"/>
    <w:rsid w:val="00B64090"/>
    <w:rsid w:val="00B640B3"/>
    <w:rsid w:val="00B645F1"/>
    <w:rsid w:val="00B64A73"/>
    <w:rsid w:val="00B64BA7"/>
    <w:rsid w:val="00B65188"/>
    <w:rsid w:val="00B65275"/>
    <w:rsid w:val="00B65444"/>
    <w:rsid w:val="00B65B03"/>
    <w:rsid w:val="00B65B30"/>
    <w:rsid w:val="00B65B9A"/>
    <w:rsid w:val="00B65D69"/>
    <w:rsid w:val="00B6679B"/>
    <w:rsid w:val="00B66AAE"/>
    <w:rsid w:val="00B66EFD"/>
    <w:rsid w:val="00B67433"/>
    <w:rsid w:val="00B675B0"/>
    <w:rsid w:val="00B6791E"/>
    <w:rsid w:val="00B6797F"/>
    <w:rsid w:val="00B67A7C"/>
    <w:rsid w:val="00B67B3E"/>
    <w:rsid w:val="00B67F95"/>
    <w:rsid w:val="00B70060"/>
    <w:rsid w:val="00B70118"/>
    <w:rsid w:val="00B70324"/>
    <w:rsid w:val="00B70565"/>
    <w:rsid w:val="00B70C46"/>
    <w:rsid w:val="00B70EA2"/>
    <w:rsid w:val="00B71054"/>
    <w:rsid w:val="00B71578"/>
    <w:rsid w:val="00B71603"/>
    <w:rsid w:val="00B71A5C"/>
    <w:rsid w:val="00B72158"/>
    <w:rsid w:val="00B721AA"/>
    <w:rsid w:val="00B729B1"/>
    <w:rsid w:val="00B729D1"/>
    <w:rsid w:val="00B72F15"/>
    <w:rsid w:val="00B730A4"/>
    <w:rsid w:val="00B737B6"/>
    <w:rsid w:val="00B739E6"/>
    <w:rsid w:val="00B73A8A"/>
    <w:rsid w:val="00B74033"/>
    <w:rsid w:val="00B74249"/>
    <w:rsid w:val="00B74489"/>
    <w:rsid w:val="00B74490"/>
    <w:rsid w:val="00B745C6"/>
    <w:rsid w:val="00B74957"/>
    <w:rsid w:val="00B74A41"/>
    <w:rsid w:val="00B74D18"/>
    <w:rsid w:val="00B74DF5"/>
    <w:rsid w:val="00B74F83"/>
    <w:rsid w:val="00B75005"/>
    <w:rsid w:val="00B7566B"/>
    <w:rsid w:val="00B7577F"/>
    <w:rsid w:val="00B75A10"/>
    <w:rsid w:val="00B75AD8"/>
    <w:rsid w:val="00B75C50"/>
    <w:rsid w:val="00B75CE3"/>
    <w:rsid w:val="00B763D0"/>
    <w:rsid w:val="00B764E6"/>
    <w:rsid w:val="00B7691E"/>
    <w:rsid w:val="00B76C0A"/>
    <w:rsid w:val="00B76CC9"/>
    <w:rsid w:val="00B76EB1"/>
    <w:rsid w:val="00B77581"/>
    <w:rsid w:val="00B77827"/>
    <w:rsid w:val="00B7794E"/>
    <w:rsid w:val="00B77AD2"/>
    <w:rsid w:val="00B77B61"/>
    <w:rsid w:val="00B77BEC"/>
    <w:rsid w:val="00B77CFB"/>
    <w:rsid w:val="00B77D32"/>
    <w:rsid w:val="00B80075"/>
    <w:rsid w:val="00B8017D"/>
    <w:rsid w:val="00B80287"/>
    <w:rsid w:val="00B805F1"/>
    <w:rsid w:val="00B80647"/>
    <w:rsid w:val="00B807D7"/>
    <w:rsid w:val="00B8086F"/>
    <w:rsid w:val="00B80933"/>
    <w:rsid w:val="00B80C91"/>
    <w:rsid w:val="00B80E94"/>
    <w:rsid w:val="00B80EF7"/>
    <w:rsid w:val="00B80F68"/>
    <w:rsid w:val="00B818A4"/>
    <w:rsid w:val="00B81987"/>
    <w:rsid w:val="00B81AD7"/>
    <w:rsid w:val="00B81B58"/>
    <w:rsid w:val="00B81C27"/>
    <w:rsid w:val="00B822DF"/>
    <w:rsid w:val="00B8237C"/>
    <w:rsid w:val="00B82725"/>
    <w:rsid w:val="00B82E5F"/>
    <w:rsid w:val="00B834A8"/>
    <w:rsid w:val="00B83971"/>
    <w:rsid w:val="00B83AC5"/>
    <w:rsid w:val="00B83AEA"/>
    <w:rsid w:val="00B83E6D"/>
    <w:rsid w:val="00B84180"/>
    <w:rsid w:val="00B843CB"/>
    <w:rsid w:val="00B847A8"/>
    <w:rsid w:val="00B84908"/>
    <w:rsid w:val="00B84CED"/>
    <w:rsid w:val="00B85050"/>
    <w:rsid w:val="00B85901"/>
    <w:rsid w:val="00B85D38"/>
    <w:rsid w:val="00B8601F"/>
    <w:rsid w:val="00B864D4"/>
    <w:rsid w:val="00B86580"/>
    <w:rsid w:val="00B86A0F"/>
    <w:rsid w:val="00B87251"/>
    <w:rsid w:val="00B87386"/>
    <w:rsid w:val="00B87412"/>
    <w:rsid w:val="00B8764C"/>
    <w:rsid w:val="00B87938"/>
    <w:rsid w:val="00B87D65"/>
    <w:rsid w:val="00B87F77"/>
    <w:rsid w:val="00B87FF1"/>
    <w:rsid w:val="00B90088"/>
    <w:rsid w:val="00B90574"/>
    <w:rsid w:val="00B9099C"/>
    <w:rsid w:val="00B90B2F"/>
    <w:rsid w:val="00B90E2A"/>
    <w:rsid w:val="00B91020"/>
    <w:rsid w:val="00B9103D"/>
    <w:rsid w:val="00B9120D"/>
    <w:rsid w:val="00B91343"/>
    <w:rsid w:val="00B91C50"/>
    <w:rsid w:val="00B91E62"/>
    <w:rsid w:val="00B920F7"/>
    <w:rsid w:val="00B9221B"/>
    <w:rsid w:val="00B92375"/>
    <w:rsid w:val="00B92949"/>
    <w:rsid w:val="00B92B23"/>
    <w:rsid w:val="00B92D8C"/>
    <w:rsid w:val="00B92E03"/>
    <w:rsid w:val="00B92FFA"/>
    <w:rsid w:val="00B93035"/>
    <w:rsid w:val="00B932EB"/>
    <w:rsid w:val="00B93581"/>
    <w:rsid w:val="00B935C4"/>
    <w:rsid w:val="00B9364A"/>
    <w:rsid w:val="00B93785"/>
    <w:rsid w:val="00B93A41"/>
    <w:rsid w:val="00B9420A"/>
    <w:rsid w:val="00B943ED"/>
    <w:rsid w:val="00B9462F"/>
    <w:rsid w:val="00B946CC"/>
    <w:rsid w:val="00B94959"/>
    <w:rsid w:val="00B949C0"/>
    <w:rsid w:val="00B94A82"/>
    <w:rsid w:val="00B952FE"/>
    <w:rsid w:val="00B953E2"/>
    <w:rsid w:val="00B953E5"/>
    <w:rsid w:val="00B95AA5"/>
    <w:rsid w:val="00B96241"/>
    <w:rsid w:val="00B962AE"/>
    <w:rsid w:val="00B9659B"/>
    <w:rsid w:val="00B96DFF"/>
    <w:rsid w:val="00B96E9D"/>
    <w:rsid w:val="00B97744"/>
    <w:rsid w:val="00B97769"/>
    <w:rsid w:val="00B97C75"/>
    <w:rsid w:val="00B97CC2"/>
    <w:rsid w:val="00B97CCC"/>
    <w:rsid w:val="00B97D51"/>
    <w:rsid w:val="00B97F30"/>
    <w:rsid w:val="00B97F8F"/>
    <w:rsid w:val="00BA02F5"/>
    <w:rsid w:val="00BA032E"/>
    <w:rsid w:val="00BA0342"/>
    <w:rsid w:val="00BA0725"/>
    <w:rsid w:val="00BA0822"/>
    <w:rsid w:val="00BA0B66"/>
    <w:rsid w:val="00BA0BD7"/>
    <w:rsid w:val="00BA1026"/>
    <w:rsid w:val="00BA155C"/>
    <w:rsid w:val="00BA1A73"/>
    <w:rsid w:val="00BA1F2F"/>
    <w:rsid w:val="00BA2696"/>
    <w:rsid w:val="00BA296C"/>
    <w:rsid w:val="00BA2B75"/>
    <w:rsid w:val="00BA2BB5"/>
    <w:rsid w:val="00BA2CBC"/>
    <w:rsid w:val="00BA2CFB"/>
    <w:rsid w:val="00BA310F"/>
    <w:rsid w:val="00BA316E"/>
    <w:rsid w:val="00BA327C"/>
    <w:rsid w:val="00BA355B"/>
    <w:rsid w:val="00BA3A3C"/>
    <w:rsid w:val="00BA3EFC"/>
    <w:rsid w:val="00BA3FB0"/>
    <w:rsid w:val="00BA4923"/>
    <w:rsid w:val="00BA4C14"/>
    <w:rsid w:val="00BA4E37"/>
    <w:rsid w:val="00BA5360"/>
    <w:rsid w:val="00BA5699"/>
    <w:rsid w:val="00BA5C8B"/>
    <w:rsid w:val="00BA619D"/>
    <w:rsid w:val="00BA63F7"/>
    <w:rsid w:val="00BA657E"/>
    <w:rsid w:val="00BA671D"/>
    <w:rsid w:val="00BA68DE"/>
    <w:rsid w:val="00BA6B82"/>
    <w:rsid w:val="00BA6C83"/>
    <w:rsid w:val="00BA7084"/>
    <w:rsid w:val="00BA76AE"/>
    <w:rsid w:val="00BA7901"/>
    <w:rsid w:val="00BB00BA"/>
    <w:rsid w:val="00BB07F2"/>
    <w:rsid w:val="00BB090A"/>
    <w:rsid w:val="00BB11A5"/>
    <w:rsid w:val="00BB12D9"/>
    <w:rsid w:val="00BB1359"/>
    <w:rsid w:val="00BB17D9"/>
    <w:rsid w:val="00BB1843"/>
    <w:rsid w:val="00BB18F2"/>
    <w:rsid w:val="00BB1949"/>
    <w:rsid w:val="00BB2469"/>
    <w:rsid w:val="00BB29CB"/>
    <w:rsid w:val="00BB2B10"/>
    <w:rsid w:val="00BB2C8A"/>
    <w:rsid w:val="00BB2CA4"/>
    <w:rsid w:val="00BB2D6D"/>
    <w:rsid w:val="00BB2DAB"/>
    <w:rsid w:val="00BB2EEC"/>
    <w:rsid w:val="00BB35A9"/>
    <w:rsid w:val="00BB35D3"/>
    <w:rsid w:val="00BB370A"/>
    <w:rsid w:val="00BB3F88"/>
    <w:rsid w:val="00BB44A0"/>
    <w:rsid w:val="00BB476C"/>
    <w:rsid w:val="00BB4A4B"/>
    <w:rsid w:val="00BB4C48"/>
    <w:rsid w:val="00BB4CAC"/>
    <w:rsid w:val="00BB4EF0"/>
    <w:rsid w:val="00BB5000"/>
    <w:rsid w:val="00BB51DF"/>
    <w:rsid w:val="00BB5244"/>
    <w:rsid w:val="00BB5422"/>
    <w:rsid w:val="00BB5867"/>
    <w:rsid w:val="00BB5D6B"/>
    <w:rsid w:val="00BB5F87"/>
    <w:rsid w:val="00BB629E"/>
    <w:rsid w:val="00BB6507"/>
    <w:rsid w:val="00BB6535"/>
    <w:rsid w:val="00BB69EF"/>
    <w:rsid w:val="00BB6AAB"/>
    <w:rsid w:val="00BB6D8E"/>
    <w:rsid w:val="00BB6F2B"/>
    <w:rsid w:val="00BB6F76"/>
    <w:rsid w:val="00BB72D0"/>
    <w:rsid w:val="00BB736A"/>
    <w:rsid w:val="00BB7884"/>
    <w:rsid w:val="00BB79BF"/>
    <w:rsid w:val="00BB7AF0"/>
    <w:rsid w:val="00BB7D7D"/>
    <w:rsid w:val="00BC0264"/>
    <w:rsid w:val="00BC02D3"/>
    <w:rsid w:val="00BC0412"/>
    <w:rsid w:val="00BC0522"/>
    <w:rsid w:val="00BC0AFC"/>
    <w:rsid w:val="00BC16E5"/>
    <w:rsid w:val="00BC1E57"/>
    <w:rsid w:val="00BC1E80"/>
    <w:rsid w:val="00BC1F52"/>
    <w:rsid w:val="00BC2697"/>
    <w:rsid w:val="00BC2B57"/>
    <w:rsid w:val="00BC2B9A"/>
    <w:rsid w:val="00BC2BF7"/>
    <w:rsid w:val="00BC2C5F"/>
    <w:rsid w:val="00BC2E73"/>
    <w:rsid w:val="00BC3271"/>
    <w:rsid w:val="00BC33F3"/>
    <w:rsid w:val="00BC3497"/>
    <w:rsid w:val="00BC368C"/>
    <w:rsid w:val="00BC36C9"/>
    <w:rsid w:val="00BC37DE"/>
    <w:rsid w:val="00BC3AF5"/>
    <w:rsid w:val="00BC3BAF"/>
    <w:rsid w:val="00BC3EDD"/>
    <w:rsid w:val="00BC3EF4"/>
    <w:rsid w:val="00BC4040"/>
    <w:rsid w:val="00BC473D"/>
    <w:rsid w:val="00BC4B25"/>
    <w:rsid w:val="00BC4B6B"/>
    <w:rsid w:val="00BC4EB5"/>
    <w:rsid w:val="00BC4F0B"/>
    <w:rsid w:val="00BC5066"/>
    <w:rsid w:val="00BC5661"/>
    <w:rsid w:val="00BC578E"/>
    <w:rsid w:val="00BC5D6F"/>
    <w:rsid w:val="00BC5FCC"/>
    <w:rsid w:val="00BC6054"/>
    <w:rsid w:val="00BC6095"/>
    <w:rsid w:val="00BC632A"/>
    <w:rsid w:val="00BC68C2"/>
    <w:rsid w:val="00BC6B6F"/>
    <w:rsid w:val="00BC6CB3"/>
    <w:rsid w:val="00BC6E41"/>
    <w:rsid w:val="00BC7403"/>
    <w:rsid w:val="00BC7606"/>
    <w:rsid w:val="00BC7662"/>
    <w:rsid w:val="00BC7686"/>
    <w:rsid w:val="00BC76CD"/>
    <w:rsid w:val="00BC773B"/>
    <w:rsid w:val="00BC78C8"/>
    <w:rsid w:val="00BC7A7A"/>
    <w:rsid w:val="00BC7AF7"/>
    <w:rsid w:val="00BC7BAC"/>
    <w:rsid w:val="00BC7D55"/>
    <w:rsid w:val="00BD063E"/>
    <w:rsid w:val="00BD0700"/>
    <w:rsid w:val="00BD0750"/>
    <w:rsid w:val="00BD0B9F"/>
    <w:rsid w:val="00BD10EA"/>
    <w:rsid w:val="00BD10FA"/>
    <w:rsid w:val="00BD1277"/>
    <w:rsid w:val="00BD15C8"/>
    <w:rsid w:val="00BD167B"/>
    <w:rsid w:val="00BD1930"/>
    <w:rsid w:val="00BD19C0"/>
    <w:rsid w:val="00BD1C36"/>
    <w:rsid w:val="00BD218F"/>
    <w:rsid w:val="00BD22DD"/>
    <w:rsid w:val="00BD2340"/>
    <w:rsid w:val="00BD2365"/>
    <w:rsid w:val="00BD2C3E"/>
    <w:rsid w:val="00BD2D60"/>
    <w:rsid w:val="00BD310D"/>
    <w:rsid w:val="00BD36D3"/>
    <w:rsid w:val="00BD3B48"/>
    <w:rsid w:val="00BD3E34"/>
    <w:rsid w:val="00BD40F4"/>
    <w:rsid w:val="00BD4E00"/>
    <w:rsid w:val="00BD4F09"/>
    <w:rsid w:val="00BD5033"/>
    <w:rsid w:val="00BD5082"/>
    <w:rsid w:val="00BD50A8"/>
    <w:rsid w:val="00BD56C9"/>
    <w:rsid w:val="00BD593D"/>
    <w:rsid w:val="00BD5964"/>
    <w:rsid w:val="00BD5987"/>
    <w:rsid w:val="00BD59E9"/>
    <w:rsid w:val="00BD5ED6"/>
    <w:rsid w:val="00BD6236"/>
    <w:rsid w:val="00BD6898"/>
    <w:rsid w:val="00BD6A79"/>
    <w:rsid w:val="00BD6CDA"/>
    <w:rsid w:val="00BD6E1D"/>
    <w:rsid w:val="00BD70A5"/>
    <w:rsid w:val="00BD73F1"/>
    <w:rsid w:val="00BD743A"/>
    <w:rsid w:val="00BD77C7"/>
    <w:rsid w:val="00BD794A"/>
    <w:rsid w:val="00BD7B27"/>
    <w:rsid w:val="00BD7B2F"/>
    <w:rsid w:val="00BD7DDE"/>
    <w:rsid w:val="00BD7E24"/>
    <w:rsid w:val="00BE0187"/>
    <w:rsid w:val="00BE03FF"/>
    <w:rsid w:val="00BE05E9"/>
    <w:rsid w:val="00BE0708"/>
    <w:rsid w:val="00BE0781"/>
    <w:rsid w:val="00BE0DA8"/>
    <w:rsid w:val="00BE0F6F"/>
    <w:rsid w:val="00BE12A4"/>
    <w:rsid w:val="00BE1490"/>
    <w:rsid w:val="00BE14B3"/>
    <w:rsid w:val="00BE14C6"/>
    <w:rsid w:val="00BE150D"/>
    <w:rsid w:val="00BE1CC3"/>
    <w:rsid w:val="00BE1DA4"/>
    <w:rsid w:val="00BE228C"/>
    <w:rsid w:val="00BE2378"/>
    <w:rsid w:val="00BE2502"/>
    <w:rsid w:val="00BE2524"/>
    <w:rsid w:val="00BE25A4"/>
    <w:rsid w:val="00BE2688"/>
    <w:rsid w:val="00BE287E"/>
    <w:rsid w:val="00BE2A16"/>
    <w:rsid w:val="00BE2B3B"/>
    <w:rsid w:val="00BE2C0A"/>
    <w:rsid w:val="00BE327C"/>
    <w:rsid w:val="00BE32C2"/>
    <w:rsid w:val="00BE3BDA"/>
    <w:rsid w:val="00BE3FB9"/>
    <w:rsid w:val="00BE3FDD"/>
    <w:rsid w:val="00BE4001"/>
    <w:rsid w:val="00BE415E"/>
    <w:rsid w:val="00BE425D"/>
    <w:rsid w:val="00BE45F1"/>
    <w:rsid w:val="00BE4649"/>
    <w:rsid w:val="00BE4988"/>
    <w:rsid w:val="00BE4C57"/>
    <w:rsid w:val="00BE4DC5"/>
    <w:rsid w:val="00BE4E1E"/>
    <w:rsid w:val="00BE4E69"/>
    <w:rsid w:val="00BE4FD7"/>
    <w:rsid w:val="00BE5D77"/>
    <w:rsid w:val="00BE61EB"/>
    <w:rsid w:val="00BE660C"/>
    <w:rsid w:val="00BE66CB"/>
    <w:rsid w:val="00BE6DA0"/>
    <w:rsid w:val="00BE6DB6"/>
    <w:rsid w:val="00BE71E2"/>
    <w:rsid w:val="00BE73C0"/>
    <w:rsid w:val="00BE7D94"/>
    <w:rsid w:val="00BE7E61"/>
    <w:rsid w:val="00BE7F15"/>
    <w:rsid w:val="00BF0116"/>
    <w:rsid w:val="00BF0166"/>
    <w:rsid w:val="00BF023E"/>
    <w:rsid w:val="00BF042F"/>
    <w:rsid w:val="00BF092D"/>
    <w:rsid w:val="00BF0EDA"/>
    <w:rsid w:val="00BF145B"/>
    <w:rsid w:val="00BF19FF"/>
    <w:rsid w:val="00BF1B25"/>
    <w:rsid w:val="00BF241A"/>
    <w:rsid w:val="00BF2775"/>
    <w:rsid w:val="00BF2C04"/>
    <w:rsid w:val="00BF2FF0"/>
    <w:rsid w:val="00BF3166"/>
    <w:rsid w:val="00BF386C"/>
    <w:rsid w:val="00BF3B97"/>
    <w:rsid w:val="00BF3CB9"/>
    <w:rsid w:val="00BF3DFB"/>
    <w:rsid w:val="00BF4048"/>
    <w:rsid w:val="00BF4079"/>
    <w:rsid w:val="00BF43DE"/>
    <w:rsid w:val="00BF47FC"/>
    <w:rsid w:val="00BF4816"/>
    <w:rsid w:val="00BF4854"/>
    <w:rsid w:val="00BF4A0D"/>
    <w:rsid w:val="00BF4AB2"/>
    <w:rsid w:val="00BF4C32"/>
    <w:rsid w:val="00BF4E68"/>
    <w:rsid w:val="00BF4F4C"/>
    <w:rsid w:val="00BF50B4"/>
    <w:rsid w:val="00BF5327"/>
    <w:rsid w:val="00BF5641"/>
    <w:rsid w:val="00BF59BE"/>
    <w:rsid w:val="00BF5DDC"/>
    <w:rsid w:val="00BF6BF5"/>
    <w:rsid w:val="00BF6C0B"/>
    <w:rsid w:val="00BF6CBB"/>
    <w:rsid w:val="00BF6F9C"/>
    <w:rsid w:val="00BF731D"/>
    <w:rsid w:val="00BF74E8"/>
    <w:rsid w:val="00BF7731"/>
    <w:rsid w:val="00BF7F87"/>
    <w:rsid w:val="00C00473"/>
    <w:rsid w:val="00C00700"/>
    <w:rsid w:val="00C00708"/>
    <w:rsid w:val="00C00BA9"/>
    <w:rsid w:val="00C00DEC"/>
    <w:rsid w:val="00C010EF"/>
    <w:rsid w:val="00C01226"/>
    <w:rsid w:val="00C01530"/>
    <w:rsid w:val="00C019DB"/>
    <w:rsid w:val="00C01E0B"/>
    <w:rsid w:val="00C01EBA"/>
    <w:rsid w:val="00C02822"/>
    <w:rsid w:val="00C02919"/>
    <w:rsid w:val="00C03279"/>
    <w:rsid w:val="00C0354D"/>
    <w:rsid w:val="00C038D6"/>
    <w:rsid w:val="00C03938"/>
    <w:rsid w:val="00C039C5"/>
    <w:rsid w:val="00C03BE6"/>
    <w:rsid w:val="00C03CE2"/>
    <w:rsid w:val="00C041FE"/>
    <w:rsid w:val="00C0429E"/>
    <w:rsid w:val="00C0454C"/>
    <w:rsid w:val="00C04614"/>
    <w:rsid w:val="00C04976"/>
    <w:rsid w:val="00C04B32"/>
    <w:rsid w:val="00C04F63"/>
    <w:rsid w:val="00C054D0"/>
    <w:rsid w:val="00C05519"/>
    <w:rsid w:val="00C0559F"/>
    <w:rsid w:val="00C05B05"/>
    <w:rsid w:val="00C06130"/>
    <w:rsid w:val="00C0626F"/>
    <w:rsid w:val="00C064D5"/>
    <w:rsid w:val="00C066C4"/>
    <w:rsid w:val="00C0691F"/>
    <w:rsid w:val="00C069FB"/>
    <w:rsid w:val="00C06D99"/>
    <w:rsid w:val="00C06F2E"/>
    <w:rsid w:val="00C0759E"/>
    <w:rsid w:val="00C075CC"/>
    <w:rsid w:val="00C10290"/>
    <w:rsid w:val="00C102C0"/>
    <w:rsid w:val="00C10664"/>
    <w:rsid w:val="00C10B41"/>
    <w:rsid w:val="00C10F80"/>
    <w:rsid w:val="00C115D9"/>
    <w:rsid w:val="00C1177F"/>
    <w:rsid w:val="00C11913"/>
    <w:rsid w:val="00C11F4C"/>
    <w:rsid w:val="00C1261A"/>
    <w:rsid w:val="00C127FB"/>
    <w:rsid w:val="00C12923"/>
    <w:rsid w:val="00C12B02"/>
    <w:rsid w:val="00C13425"/>
    <w:rsid w:val="00C13581"/>
    <w:rsid w:val="00C1383B"/>
    <w:rsid w:val="00C13B3E"/>
    <w:rsid w:val="00C13CBC"/>
    <w:rsid w:val="00C13DD8"/>
    <w:rsid w:val="00C14024"/>
    <w:rsid w:val="00C14177"/>
    <w:rsid w:val="00C1429A"/>
    <w:rsid w:val="00C14453"/>
    <w:rsid w:val="00C14585"/>
    <w:rsid w:val="00C14619"/>
    <w:rsid w:val="00C14696"/>
    <w:rsid w:val="00C14C27"/>
    <w:rsid w:val="00C1599A"/>
    <w:rsid w:val="00C15A51"/>
    <w:rsid w:val="00C15C0F"/>
    <w:rsid w:val="00C15D63"/>
    <w:rsid w:val="00C15DDC"/>
    <w:rsid w:val="00C15EA7"/>
    <w:rsid w:val="00C15EC8"/>
    <w:rsid w:val="00C164D9"/>
    <w:rsid w:val="00C165B7"/>
    <w:rsid w:val="00C16665"/>
    <w:rsid w:val="00C16CBB"/>
    <w:rsid w:val="00C16FA3"/>
    <w:rsid w:val="00C170E3"/>
    <w:rsid w:val="00C17255"/>
    <w:rsid w:val="00C17741"/>
    <w:rsid w:val="00C177BC"/>
    <w:rsid w:val="00C17A19"/>
    <w:rsid w:val="00C17AF9"/>
    <w:rsid w:val="00C17BF6"/>
    <w:rsid w:val="00C17D34"/>
    <w:rsid w:val="00C20142"/>
    <w:rsid w:val="00C2036F"/>
    <w:rsid w:val="00C203B8"/>
    <w:rsid w:val="00C204DB"/>
    <w:rsid w:val="00C20702"/>
    <w:rsid w:val="00C207FF"/>
    <w:rsid w:val="00C20D15"/>
    <w:rsid w:val="00C20F0B"/>
    <w:rsid w:val="00C2125D"/>
    <w:rsid w:val="00C2129B"/>
    <w:rsid w:val="00C2144D"/>
    <w:rsid w:val="00C215EE"/>
    <w:rsid w:val="00C2165B"/>
    <w:rsid w:val="00C21853"/>
    <w:rsid w:val="00C21BE1"/>
    <w:rsid w:val="00C21BF7"/>
    <w:rsid w:val="00C21C80"/>
    <w:rsid w:val="00C21C81"/>
    <w:rsid w:val="00C21E67"/>
    <w:rsid w:val="00C22535"/>
    <w:rsid w:val="00C2318D"/>
    <w:rsid w:val="00C23217"/>
    <w:rsid w:val="00C233D2"/>
    <w:rsid w:val="00C23523"/>
    <w:rsid w:val="00C23695"/>
    <w:rsid w:val="00C238DD"/>
    <w:rsid w:val="00C239A0"/>
    <w:rsid w:val="00C23AB2"/>
    <w:rsid w:val="00C23C60"/>
    <w:rsid w:val="00C23E14"/>
    <w:rsid w:val="00C23F36"/>
    <w:rsid w:val="00C24320"/>
    <w:rsid w:val="00C243BF"/>
    <w:rsid w:val="00C244E7"/>
    <w:rsid w:val="00C2466F"/>
    <w:rsid w:val="00C2480A"/>
    <w:rsid w:val="00C249D3"/>
    <w:rsid w:val="00C25028"/>
    <w:rsid w:val="00C256A6"/>
    <w:rsid w:val="00C2574B"/>
    <w:rsid w:val="00C257FA"/>
    <w:rsid w:val="00C25E7A"/>
    <w:rsid w:val="00C260DC"/>
    <w:rsid w:val="00C26876"/>
    <w:rsid w:val="00C26881"/>
    <w:rsid w:val="00C2691F"/>
    <w:rsid w:val="00C26A19"/>
    <w:rsid w:val="00C26CDA"/>
    <w:rsid w:val="00C26D62"/>
    <w:rsid w:val="00C27466"/>
    <w:rsid w:val="00C274EF"/>
    <w:rsid w:val="00C277ED"/>
    <w:rsid w:val="00C278E3"/>
    <w:rsid w:val="00C2797F"/>
    <w:rsid w:val="00C302AD"/>
    <w:rsid w:val="00C30561"/>
    <w:rsid w:val="00C30A1A"/>
    <w:rsid w:val="00C30E2E"/>
    <w:rsid w:val="00C30E49"/>
    <w:rsid w:val="00C311B9"/>
    <w:rsid w:val="00C31240"/>
    <w:rsid w:val="00C3181E"/>
    <w:rsid w:val="00C322A1"/>
    <w:rsid w:val="00C3249E"/>
    <w:rsid w:val="00C3280B"/>
    <w:rsid w:val="00C32975"/>
    <w:rsid w:val="00C330F0"/>
    <w:rsid w:val="00C33782"/>
    <w:rsid w:val="00C33804"/>
    <w:rsid w:val="00C33998"/>
    <w:rsid w:val="00C33EC2"/>
    <w:rsid w:val="00C33F3B"/>
    <w:rsid w:val="00C340CF"/>
    <w:rsid w:val="00C34252"/>
    <w:rsid w:val="00C343FC"/>
    <w:rsid w:val="00C34416"/>
    <w:rsid w:val="00C34445"/>
    <w:rsid w:val="00C34483"/>
    <w:rsid w:val="00C34778"/>
    <w:rsid w:val="00C34C3C"/>
    <w:rsid w:val="00C34F57"/>
    <w:rsid w:val="00C36067"/>
    <w:rsid w:val="00C36883"/>
    <w:rsid w:val="00C36FEA"/>
    <w:rsid w:val="00C370DC"/>
    <w:rsid w:val="00C37186"/>
    <w:rsid w:val="00C372C5"/>
    <w:rsid w:val="00C375DC"/>
    <w:rsid w:val="00C37D98"/>
    <w:rsid w:val="00C404ED"/>
    <w:rsid w:val="00C405CD"/>
    <w:rsid w:val="00C40617"/>
    <w:rsid w:val="00C40827"/>
    <w:rsid w:val="00C408D7"/>
    <w:rsid w:val="00C40A3D"/>
    <w:rsid w:val="00C40BCF"/>
    <w:rsid w:val="00C40E66"/>
    <w:rsid w:val="00C412D0"/>
    <w:rsid w:val="00C4136C"/>
    <w:rsid w:val="00C413BA"/>
    <w:rsid w:val="00C41D24"/>
    <w:rsid w:val="00C41F31"/>
    <w:rsid w:val="00C41FF5"/>
    <w:rsid w:val="00C42029"/>
    <w:rsid w:val="00C422E5"/>
    <w:rsid w:val="00C4257F"/>
    <w:rsid w:val="00C4271D"/>
    <w:rsid w:val="00C4333C"/>
    <w:rsid w:val="00C4365D"/>
    <w:rsid w:val="00C43B07"/>
    <w:rsid w:val="00C43ED8"/>
    <w:rsid w:val="00C44408"/>
    <w:rsid w:val="00C44BAA"/>
    <w:rsid w:val="00C44C45"/>
    <w:rsid w:val="00C45901"/>
    <w:rsid w:val="00C45FCA"/>
    <w:rsid w:val="00C45FF7"/>
    <w:rsid w:val="00C46064"/>
    <w:rsid w:val="00C462E5"/>
    <w:rsid w:val="00C46D7B"/>
    <w:rsid w:val="00C46E06"/>
    <w:rsid w:val="00C46FA4"/>
    <w:rsid w:val="00C471BA"/>
    <w:rsid w:val="00C4749C"/>
    <w:rsid w:val="00C47F5D"/>
    <w:rsid w:val="00C506A4"/>
    <w:rsid w:val="00C50826"/>
    <w:rsid w:val="00C50C7D"/>
    <w:rsid w:val="00C50D7B"/>
    <w:rsid w:val="00C50DB2"/>
    <w:rsid w:val="00C50E2C"/>
    <w:rsid w:val="00C519A4"/>
    <w:rsid w:val="00C51A76"/>
    <w:rsid w:val="00C51B26"/>
    <w:rsid w:val="00C51CA0"/>
    <w:rsid w:val="00C5227F"/>
    <w:rsid w:val="00C522A5"/>
    <w:rsid w:val="00C52352"/>
    <w:rsid w:val="00C52B64"/>
    <w:rsid w:val="00C52D8F"/>
    <w:rsid w:val="00C52F29"/>
    <w:rsid w:val="00C53A63"/>
    <w:rsid w:val="00C53FB1"/>
    <w:rsid w:val="00C54077"/>
    <w:rsid w:val="00C543DC"/>
    <w:rsid w:val="00C54494"/>
    <w:rsid w:val="00C548ED"/>
    <w:rsid w:val="00C54A57"/>
    <w:rsid w:val="00C54BC3"/>
    <w:rsid w:val="00C54CBE"/>
    <w:rsid w:val="00C55043"/>
    <w:rsid w:val="00C55100"/>
    <w:rsid w:val="00C554F5"/>
    <w:rsid w:val="00C5565D"/>
    <w:rsid w:val="00C5577C"/>
    <w:rsid w:val="00C56278"/>
    <w:rsid w:val="00C563EB"/>
    <w:rsid w:val="00C569A0"/>
    <w:rsid w:val="00C56A08"/>
    <w:rsid w:val="00C56C2C"/>
    <w:rsid w:val="00C57014"/>
    <w:rsid w:val="00C57AA6"/>
    <w:rsid w:val="00C57BF3"/>
    <w:rsid w:val="00C57D27"/>
    <w:rsid w:val="00C57E86"/>
    <w:rsid w:val="00C6006B"/>
    <w:rsid w:val="00C6012D"/>
    <w:rsid w:val="00C607D1"/>
    <w:rsid w:val="00C60AFC"/>
    <w:rsid w:val="00C60C7A"/>
    <w:rsid w:val="00C60F61"/>
    <w:rsid w:val="00C60FF8"/>
    <w:rsid w:val="00C61024"/>
    <w:rsid w:val="00C6102E"/>
    <w:rsid w:val="00C61107"/>
    <w:rsid w:val="00C6122C"/>
    <w:rsid w:val="00C61757"/>
    <w:rsid w:val="00C61899"/>
    <w:rsid w:val="00C6192C"/>
    <w:rsid w:val="00C61EC2"/>
    <w:rsid w:val="00C61ED2"/>
    <w:rsid w:val="00C62019"/>
    <w:rsid w:val="00C6281B"/>
    <w:rsid w:val="00C628F5"/>
    <w:rsid w:val="00C62B91"/>
    <w:rsid w:val="00C631AB"/>
    <w:rsid w:val="00C63456"/>
    <w:rsid w:val="00C636FF"/>
    <w:rsid w:val="00C63985"/>
    <w:rsid w:val="00C63B4C"/>
    <w:rsid w:val="00C63C6D"/>
    <w:rsid w:val="00C63EA1"/>
    <w:rsid w:val="00C63F74"/>
    <w:rsid w:val="00C6427D"/>
    <w:rsid w:val="00C64EAE"/>
    <w:rsid w:val="00C64FA5"/>
    <w:rsid w:val="00C651B2"/>
    <w:rsid w:val="00C65654"/>
    <w:rsid w:val="00C65860"/>
    <w:rsid w:val="00C65906"/>
    <w:rsid w:val="00C6676F"/>
    <w:rsid w:val="00C66793"/>
    <w:rsid w:val="00C669C4"/>
    <w:rsid w:val="00C66FE4"/>
    <w:rsid w:val="00C67142"/>
    <w:rsid w:val="00C6721A"/>
    <w:rsid w:val="00C6754B"/>
    <w:rsid w:val="00C70228"/>
    <w:rsid w:val="00C70393"/>
    <w:rsid w:val="00C70429"/>
    <w:rsid w:val="00C704A5"/>
    <w:rsid w:val="00C70718"/>
    <w:rsid w:val="00C707DC"/>
    <w:rsid w:val="00C709DF"/>
    <w:rsid w:val="00C71327"/>
    <w:rsid w:val="00C714BE"/>
    <w:rsid w:val="00C71678"/>
    <w:rsid w:val="00C7231E"/>
    <w:rsid w:val="00C72513"/>
    <w:rsid w:val="00C7258B"/>
    <w:rsid w:val="00C7259E"/>
    <w:rsid w:val="00C725E8"/>
    <w:rsid w:val="00C72936"/>
    <w:rsid w:val="00C72984"/>
    <w:rsid w:val="00C72A25"/>
    <w:rsid w:val="00C730B1"/>
    <w:rsid w:val="00C732AB"/>
    <w:rsid w:val="00C73347"/>
    <w:rsid w:val="00C73465"/>
    <w:rsid w:val="00C73841"/>
    <w:rsid w:val="00C73F70"/>
    <w:rsid w:val="00C74640"/>
    <w:rsid w:val="00C74716"/>
    <w:rsid w:val="00C74BA6"/>
    <w:rsid w:val="00C74C92"/>
    <w:rsid w:val="00C74D51"/>
    <w:rsid w:val="00C75153"/>
    <w:rsid w:val="00C7538F"/>
    <w:rsid w:val="00C753E2"/>
    <w:rsid w:val="00C75515"/>
    <w:rsid w:val="00C75CDA"/>
    <w:rsid w:val="00C76074"/>
    <w:rsid w:val="00C76BC7"/>
    <w:rsid w:val="00C76D9E"/>
    <w:rsid w:val="00C77394"/>
    <w:rsid w:val="00C77423"/>
    <w:rsid w:val="00C778E7"/>
    <w:rsid w:val="00C779F4"/>
    <w:rsid w:val="00C80397"/>
    <w:rsid w:val="00C805C7"/>
    <w:rsid w:val="00C808D4"/>
    <w:rsid w:val="00C80945"/>
    <w:rsid w:val="00C80CB9"/>
    <w:rsid w:val="00C80CF7"/>
    <w:rsid w:val="00C8128B"/>
    <w:rsid w:val="00C8189B"/>
    <w:rsid w:val="00C8209E"/>
    <w:rsid w:val="00C820BB"/>
    <w:rsid w:val="00C822A7"/>
    <w:rsid w:val="00C822B4"/>
    <w:rsid w:val="00C82403"/>
    <w:rsid w:val="00C82674"/>
    <w:rsid w:val="00C828DC"/>
    <w:rsid w:val="00C8291B"/>
    <w:rsid w:val="00C82DF9"/>
    <w:rsid w:val="00C82F91"/>
    <w:rsid w:val="00C8339E"/>
    <w:rsid w:val="00C83503"/>
    <w:rsid w:val="00C8351A"/>
    <w:rsid w:val="00C83521"/>
    <w:rsid w:val="00C83694"/>
    <w:rsid w:val="00C838CD"/>
    <w:rsid w:val="00C83FAB"/>
    <w:rsid w:val="00C8403A"/>
    <w:rsid w:val="00C843E2"/>
    <w:rsid w:val="00C84932"/>
    <w:rsid w:val="00C84C36"/>
    <w:rsid w:val="00C84D68"/>
    <w:rsid w:val="00C8503F"/>
    <w:rsid w:val="00C85408"/>
    <w:rsid w:val="00C854EF"/>
    <w:rsid w:val="00C85529"/>
    <w:rsid w:val="00C85720"/>
    <w:rsid w:val="00C85791"/>
    <w:rsid w:val="00C85876"/>
    <w:rsid w:val="00C858C5"/>
    <w:rsid w:val="00C859B5"/>
    <w:rsid w:val="00C85E28"/>
    <w:rsid w:val="00C861EB"/>
    <w:rsid w:val="00C864DF"/>
    <w:rsid w:val="00C869BF"/>
    <w:rsid w:val="00C86B6F"/>
    <w:rsid w:val="00C86D19"/>
    <w:rsid w:val="00C86E25"/>
    <w:rsid w:val="00C8769F"/>
    <w:rsid w:val="00C876B1"/>
    <w:rsid w:val="00C878D9"/>
    <w:rsid w:val="00C87B82"/>
    <w:rsid w:val="00C87CB7"/>
    <w:rsid w:val="00C902DA"/>
    <w:rsid w:val="00C90868"/>
    <w:rsid w:val="00C90971"/>
    <w:rsid w:val="00C90A3A"/>
    <w:rsid w:val="00C90B2C"/>
    <w:rsid w:val="00C90B30"/>
    <w:rsid w:val="00C90D01"/>
    <w:rsid w:val="00C90D29"/>
    <w:rsid w:val="00C91715"/>
    <w:rsid w:val="00C918AC"/>
    <w:rsid w:val="00C91BD4"/>
    <w:rsid w:val="00C91CE2"/>
    <w:rsid w:val="00C92184"/>
    <w:rsid w:val="00C9235F"/>
    <w:rsid w:val="00C92B3F"/>
    <w:rsid w:val="00C92B56"/>
    <w:rsid w:val="00C92CD8"/>
    <w:rsid w:val="00C92E4C"/>
    <w:rsid w:val="00C92EC2"/>
    <w:rsid w:val="00C92F9F"/>
    <w:rsid w:val="00C93080"/>
    <w:rsid w:val="00C930A8"/>
    <w:rsid w:val="00C93510"/>
    <w:rsid w:val="00C9357B"/>
    <w:rsid w:val="00C93795"/>
    <w:rsid w:val="00C9414C"/>
    <w:rsid w:val="00C94242"/>
    <w:rsid w:val="00C94355"/>
    <w:rsid w:val="00C9450A"/>
    <w:rsid w:val="00C94A2D"/>
    <w:rsid w:val="00C94B3B"/>
    <w:rsid w:val="00C94BDF"/>
    <w:rsid w:val="00C95141"/>
    <w:rsid w:val="00C95209"/>
    <w:rsid w:val="00C9529C"/>
    <w:rsid w:val="00C9534B"/>
    <w:rsid w:val="00C957C9"/>
    <w:rsid w:val="00C95B6C"/>
    <w:rsid w:val="00C95F85"/>
    <w:rsid w:val="00C96052"/>
    <w:rsid w:val="00C961B2"/>
    <w:rsid w:val="00C961BB"/>
    <w:rsid w:val="00C962EA"/>
    <w:rsid w:val="00C964D6"/>
    <w:rsid w:val="00C96633"/>
    <w:rsid w:val="00C9692E"/>
    <w:rsid w:val="00C97344"/>
    <w:rsid w:val="00C97644"/>
    <w:rsid w:val="00C97776"/>
    <w:rsid w:val="00CA0318"/>
    <w:rsid w:val="00CA03AB"/>
    <w:rsid w:val="00CA0467"/>
    <w:rsid w:val="00CA051E"/>
    <w:rsid w:val="00CA0A17"/>
    <w:rsid w:val="00CA10AD"/>
    <w:rsid w:val="00CA13AC"/>
    <w:rsid w:val="00CA1604"/>
    <w:rsid w:val="00CA171F"/>
    <w:rsid w:val="00CA1A19"/>
    <w:rsid w:val="00CA1A91"/>
    <w:rsid w:val="00CA1AC0"/>
    <w:rsid w:val="00CA2053"/>
    <w:rsid w:val="00CA2720"/>
    <w:rsid w:val="00CA2884"/>
    <w:rsid w:val="00CA29D5"/>
    <w:rsid w:val="00CA2A47"/>
    <w:rsid w:val="00CA2D42"/>
    <w:rsid w:val="00CA3122"/>
    <w:rsid w:val="00CA3427"/>
    <w:rsid w:val="00CA3CD2"/>
    <w:rsid w:val="00CA40B1"/>
    <w:rsid w:val="00CA43E5"/>
    <w:rsid w:val="00CA46C8"/>
    <w:rsid w:val="00CA46FA"/>
    <w:rsid w:val="00CA47E9"/>
    <w:rsid w:val="00CA4867"/>
    <w:rsid w:val="00CA4913"/>
    <w:rsid w:val="00CA4B1D"/>
    <w:rsid w:val="00CA4C2E"/>
    <w:rsid w:val="00CA50FE"/>
    <w:rsid w:val="00CA5197"/>
    <w:rsid w:val="00CA5611"/>
    <w:rsid w:val="00CA56F5"/>
    <w:rsid w:val="00CA5973"/>
    <w:rsid w:val="00CA6220"/>
    <w:rsid w:val="00CA6B31"/>
    <w:rsid w:val="00CA6CE0"/>
    <w:rsid w:val="00CA70EB"/>
    <w:rsid w:val="00CA736E"/>
    <w:rsid w:val="00CA7395"/>
    <w:rsid w:val="00CB00F1"/>
    <w:rsid w:val="00CB044C"/>
    <w:rsid w:val="00CB0627"/>
    <w:rsid w:val="00CB075A"/>
    <w:rsid w:val="00CB0D41"/>
    <w:rsid w:val="00CB0F3C"/>
    <w:rsid w:val="00CB1011"/>
    <w:rsid w:val="00CB113A"/>
    <w:rsid w:val="00CB25D7"/>
    <w:rsid w:val="00CB279E"/>
    <w:rsid w:val="00CB2A24"/>
    <w:rsid w:val="00CB2AA0"/>
    <w:rsid w:val="00CB2BA3"/>
    <w:rsid w:val="00CB3336"/>
    <w:rsid w:val="00CB3604"/>
    <w:rsid w:val="00CB36FD"/>
    <w:rsid w:val="00CB3833"/>
    <w:rsid w:val="00CB4576"/>
    <w:rsid w:val="00CB46DD"/>
    <w:rsid w:val="00CB48FB"/>
    <w:rsid w:val="00CB4A4B"/>
    <w:rsid w:val="00CB4D09"/>
    <w:rsid w:val="00CB4DC7"/>
    <w:rsid w:val="00CB4DF3"/>
    <w:rsid w:val="00CB51F4"/>
    <w:rsid w:val="00CB59F5"/>
    <w:rsid w:val="00CB624E"/>
    <w:rsid w:val="00CB62E6"/>
    <w:rsid w:val="00CB652B"/>
    <w:rsid w:val="00CB6914"/>
    <w:rsid w:val="00CB6A2D"/>
    <w:rsid w:val="00CB6CFF"/>
    <w:rsid w:val="00CB70C7"/>
    <w:rsid w:val="00CB7138"/>
    <w:rsid w:val="00CB72DF"/>
    <w:rsid w:val="00CB752E"/>
    <w:rsid w:val="00CB755B"/>
    <w:rsid w:val="00CB76DC"/>
    <w:rsid w:val="00CB782A"/>
    <w:rsid w:val="00CC010B"/>
    <w:rsid w:val="00CC0137"/>
    <w:rsid w:val="00CC07A2"/>
    <w:rsid w:val="00CC07FE"/>
    <w:rsid w:val="00CC0BCD"/>
    <w:rsid w:val="00CC0D11"/>
    <w:rsid w:val="00CC0E1B"/>
    <w:rsid w:val="00CC0E6F"/>
    <w:rsid w:val="00CC17EB"/>
    <w:rsid w:val="00CC1DBD"/>
    <w:rsid w:val="00CC1E25"/>
    <w:rsid w:val="00CC1F18"/>
    <w:rsid w:val="00CC1F1A"/>
    <w:rsid w:val="00CC1F43"/>
    <w:rsid w:val="00CC23C9"/>
    <w:rsid w:val="00CC2556"/>
    <w:rsid w:val="00CC2859"/>
    <w:rsid w:val="00CC294B"/>
    <w:rsid w:val="00CC2980"/>
    <w:rsid w:val="00CC2BF4"/>
    <w:rsid w:val="00CC2E0B"/>
    <w:rsid w:val="00CC2F86"/>
    <w:rsid w:val="00CC312B"/>
    <w:rsid w:val="00CC34AC"/>
    <w:rsid w:val="00CC3659"/>
    <w:rsid w:val="00CC374A"/>
    <w:rsid w:val="00CC3B22"/>
    <w:rsid w:val="00CC40B5"/>
    <w:rsid w:val="00CC43FE"/>
    <w:rsid w:val="00CC4456"/>
    <w:rsid w:val="00CC454B"/>
    <w:rsid w:val="00CC4807"/>
    <w:rsid w:val="00CC487F"/>
    <w:rsid w:val="00CC4AC3"/>
    <w:rsid w:val="00CC4DEF"/>
    <w:rsid w:val="00CC4EDB"/>
    <w:rsid w:val="00CC50B3"/>
    <w:rsid w:val="00CC55CD"/>
    <w:rsid w:val="00CC560A"/>
    <w:rsid w:val="00CC57D6"/>
    <w:rsid w:val="00CC58D6"/>
    <w:rsid w:val="00CC5B96"/>
    <w:rsid w:val="00CC60DA"/>
    <w:rsid w:val="00CC66CC"/>
    <w:rsid w:val="00CC6A20"/>
    <w:rsid w:val="00CC6DB8"/>
    <w:rsid w:val="00CC731B"/>
    <w:rsid w:val="00CC73DE"/>
    <w:rsid w:val="00CC73FA"/>
    <w:rsid w:val="00CD0100"/>
    <w:rsid w:val="00CD0500"/>
    <w:rsid w:val="00CD0667"/>
    <w:rsid w:val="00CD079E"/>
    <w:rsid w:val="00CD096D"/>
    <w:rsid w:val="00CD0C2C"/>
    <w:rsid w:val="00CD0E03"/>
    <w:rsid w:val="00CD1166"/>
    <w:rsid w:val="00CD123C"/>
    <w:rsid w:val="00CD1547"/>
    <w:rsid w:val="00CD1AC1"/>
    <w:rsid w:val="00CD1CB6"/>
    <w:rsid w:val="00CD1EEC"/>
    <w:rsid w:val="00CD2587"/>
    <w:rsid w:val="00CD25E5"/>
    <w:rsid w:val="00CD270E"/>
    <w:rsid w:val="00CD270F"/>
    <w:rsid w:val="00CD2AA6"/>
    <w:rsid w:val="00CD304A"/>
    <w:rsid w:val="00CD333F"/>
    <w:rsid w:val="00CD33D4"/>
    <w:rsid w:val="00CD3A0E"/>
    <w:rsid w:val="00CD3A7F"/>
    <w:rsid w:val="00CD3AF9"/>
    <w:rsid w:val="00CD3F6E"/>
    <w:rsid w:val="00CD44A5"/>
    <w:rsid w:val="00CD4B98"/>
    <w:rsid w:val="00CD4BE7"/>
    <w:rsid w:val="00CD4FBD"/>
    <w:rsid w:val="00CD56BE"/>
    <w:rsid w:val="00CD5A23"/>
    <w:rsid w:val="00CD5AF5"/>
    <w:rsid w:val="00CD5B61"/>
    <w:rsid w:val="00CD5FAE"/>
    <w:rsid w:val="00CD6410"/>
    <w:rsid w:val="00CD644C"/>
    <w:rsid w:val="00CD6534"/>
    <w:rsid w:val="00CD706B"/>
    <w:rsid w:val="00CD70E6"/>
    <w:rsid w:val="00CD7248"/>
    <w:rsid w:val="00CD76AF"/>
    <w:rsid w:val="00CD77FD"/>
    <w:rsid w:val="00CD7B2F"/>
    <w:rsid w:val="00CD7C69"/>
    <w:rsid w:val="00CE0062"/>
    <w:rsid w:val="00CE01FD"/>
    <w:rsid w:val="00CE02BD"/>
    <w:rsid w:val="00CE0658"/>
    <w:rsid w:val="00CE06B2"/>
    <w:rsid w:val="00CE08AD"/>
    <w:rsid w:val="00CE0C14"/>
    <w:rsid w:val="00CE0C7B"/>
    <w:rsid w:val="00CE0EA1"/>
    <w:rsid w:val="00CE1645"/>
    <w:rsid w:val="00CE1A74"/>
    <w:rsid w:val="00CE1C1C"/>
    <w:rsid w:val="00CE1D05"/>
    <w:rsid w:val="00CE20D5"/>
    <w:rsid w:val="00CE22AE"/>
    <w:rsid w:val="00CE2364"/>
    <w:rsid w:val="00CE23D8"/>
    <w:rsid w:val="00CE26E9"/>
    <w:rsid w:val="00CE2750"/>
    <w:rsid w:val="00CE287F"/>
    <w:rsid w:val="00CE3013"/>
    <w:rsid w:val="00CE3171"/>
    <w:rsid w:val="00CE3768"/>
    <w:rsid w:val="00CE3D26"/>
    <w:rsid w:val="00CE3D7D"/>
    <w:rsid w:val="00CE3DAE"/>
    <w:rsid w:val="00CE4291"/>
    <w:rsid w:val="00CE46B4"/>
    <w:rsid w:val="00CE48F0"/>
    <w:rsid w:val="00CE4C02"/>
    <w:rsid w:val="00CE5126"/>
    <w:rsid w:val="00CE5911"/>
    <w:rsid w:val="00CE6257"/>
    <w:rsid w:val="00CE65B5"/>
    <w:rsid w:val="00CE6600"/>
    <w:rsid w:val="00CE68F1"/>
    <w:rsid w:val="00CE6D38"/>
    <w:rsid w:val="00CE76A8"/>
    <w:rsid w:val="00CE7CBF"/>
    <w:rsid w:val="00CF0421"/>
    <w:rsid w:val="00CF0812"/>
    <w:rsid w:val="00CF0E9F"/>
    <w:rsid w:val="00CF0EF1"/>
    <w:rsid w:val="00CF1318"/>
    <w:rsid w:val="00CF132A"/>
    <w:rsid w:val="00CF17A0"/>
    <w:rsid w:val="00CF1F16"/>
    <w:rsid w:val="00CF280E"/>
    <w:rsid w:val="00CF2882"/>
    <w:rsid w:val="00CF28A0"/>
    <w:rsid w:val="00CF28A8"/>
    <w:rsid w:val="00CF28B4"/>
    <w:rsid w:val="00CF290E"/>
    <w:rsid w:val="00CF2A6C"/>
    <w:rsid w:val="00CF2D31"/>
    <w:rsid w:val="00CF3A2D"/>
    <w:rsid w:val="00CF3F7F"/>
    <w:rsid w:val="00CF3FBB"/>
    <w:rsid w:val="00CF3FF3"/>
    <w:rsid w:val="00CF45C8"/>
    <w:rsid w:val="00CF46C3"/>
    <w:rsid w:val="00CF4B98"/>
    <w:rsid w:val="00CF4E61"/>
    <w:rsid w:val="00CF53AA"/>
    <w:rsid w:val="00CF5471"/>
    <w:rsid w:val="00CF5473"/>
    <w:rsid w:val="00CF5B6B"/>
    <w:rsid w:val="00CF6008"/>
    <w:rsid w:val="00CF63FB"/>
    <w:rsid w:val="00CF64A6"/>
    <w:rsid w:val="00CF65C3"/>
    <w:rsid w:val="00CF66A3"/>
    <w:rsid w:val="00CF68EB"/>
    <w:rsid w:val="00CF6A2C"/>
    <w:rsid w:val="00CF6D01"/>
    <w:rsid w:val="00CF709C"/>
    <w:rsid w:val="00CF70BE"/>
    <w:rsid w:val="00CF7597"/>
    <w:rsid w:val="00CF7852"/>
    <w:rsid w:val="00CF7C09"/>
    <w:rsid w:val="00CF7CD1"/>
    <w:rsid w:val="00CF7EDC"/>
    <w:rsid w:val="00CF7EED"/>
    <w:rsid w:val="00D00040"/>
    <w:rsid w:val="00D006EE"/>
    <w:rsid w:val="00D00A93"/>
    <w:rsid w:val="00D01673"/>
    <w:rsid w:val="00D019C1"/>
    <w:rsid w:val="00D01BFF"/>
    <w:rsid w:val="00D01D5D"/>
    <w:rsid w:val="00D02D01"/>
    <w:rsid w:val="00D0352F"/>
    <w:rsid w:val="00D037C3"/>
    <w:rsid w:val="00D03822"/>
    <w:rsid w:val="00D03B1A"/>
    <w:rsid w:val="00D03E38"/>
    <w:rsid w:val="00D03EB8"/>
    <w:rsid w:val="00D040E2"/>
    <w:rsid w:val="00D0411A"/>
    <w:rsid w:val="00D04151"/>
    <w:rsid w:val="00D04638"/>
    <w:rsid w:val="00D0470A"/>
    <w:rsid w:val="00D0474A"/>
    <w:rsid w:val="00D04829"/>
    <w:rsid w:val="00D04A9D"/>
    <w:rsid w:val="00D04AF6"/>
    <w:rsid w:val="00D04E4D"/>
    <w:rsid w:val="00D0538F"/>
    <w:rsid w:val="00D055BB"/>
    <w:rsid w:val="00D05818"/>
    <w:rsid w:val="00D06297"/>
    <w:rsid w:val="00D062FE"/>
    <w:rsid w:val="00D064D6"/>
    <w:rsid w:val="00D0651B"/>
    <w:rsid w:val="00D0651E"/>
    <w:rsid w:val="00D0666C"/>
    <w:rsid w:val="00D066B2"/>
    <w:rsid w:val="00D06AE4"/>
    <w:rsid w:val="00D06DF8"/>
    <w:rsid w:val="00D0722A"/>
    <w:rsid w:val="00D07310"/>
    <w:rsid w:val="00D074DD"/>
    <w:rsid w:val="00D074F9"/>
    <w:rsid w:val="00D0762A"/>
    <w:rsid w:val="00D07731"/>
    <w:rsid w:val="00D07DEF"/>
    <w:rsid w:val="00D07F90"/>
    <w:rsid w:val="00D10084"/>
    <w:rsid w:val="00D1021D"/>
    <w:rsid w:val="00D10D0F"/>
    <w:rsid w:val="00D10ED7"/>
    <w:rsid w:val="00D10EEE"/>
    <w:rsid w:val="00D10F45"/>
    <w:rsid w:val="00D10F66"/>
    <w:rsid w:val="00D1150F"/>
    <w:rsid w:val="00D11831"/>
    <w:rsid w:val="00D120CF"/>
    <w:rsid w:val="00D120F8"/>
    <w:rsid w:val="00D1253E"/>
    <w:rsid w:val="00D12889"/>
    <w:rsid w:val="00D13209"/>
    <w:rsid w:val="00D13324"/>
    <w:rsid w:val="00D1358B"/>
    <w:rsid w:val="00D13A69"/>
    <w:rsid w:val="00D140E7"/>
    <w:rsid w:val="00D14234"/>
    <w:rsid w:val="00D14475"/>
    <w:rsid w:val="00D147CB"/>
    <w:rsid w:val="00D14895"/>
    <w:rsid w:val="00D14BC7"/>
    <w:rsid w:val="00D14D14"/>
    <w:rsid w:val="00D14D15"/>
    <w:rsid w:val="00D154A1"/>
    <w:rsid w:val="00D15A81"/>
    <w:rsid w:val="00D15B3B"/>
    <w:rsid w:val="00D15D2A"/>
    <w:rsid w:val="00D163BA"/>
    <w:rsid w:val="00D163BC"/>
    <w:rsid w:val="00D1675F"/>
    <w:rsid w:val="00D16A64"/>
    <w:rsid w:val="00D16A9A"/>
    <w:rsid w:val="00D1706C"/>
    <w:rsid w:val="00D17145"/>
    <w:rsid w:val="00D171DA"/>
    <w:rsid w:val="00D1732F"/>
    <w:rsid w:val="00D17521"/>
    <w:rsid w:val="00D17862"/>
    <w:rsid w:val="00D178FD"/>
    <w:rsid w:val="00D17F2E"/>
    <w:rsid w:val="00D20138"/>
    <w:rsid w:val="00D20644"/>
    <w:rsid w:val="00D207D0"/>
    <w:rsid w:val="00D20D6A"/>
    <w:rsid w:val="00D20F76"/>
    <w:rsid w:val="00D21049"/>
    <w:rsid w:val="00D21101"/>
    <w:rsid w:val="00D2130E"/>
    <w:rsid w:val="00D213C9"/>
    <w:rsid w:val="00D2162C"/>
    <w:rsid w:val="00D217E2"/>
    <w:rsid w:val="00D219AF"/>
    <w:rsid w:val="00D21B20"/>
    <w:rsid w:val="00D21B70"/>
    <w:rsid w:val="00D21CDB"/>
    <w:rsid w:val="00D21DCD"/>
    <w:rsid w:val="00D221C9"/>
    <w:rsid w:val="00D2225C"/>
    <w:rsid w:val="00D225DB"/>
    <w:rsid w:val="00D22C72"/>
    <w:rsid w:val="00D22D90"/>
    <w:rsid w:val="00D235D1"/>
    <w:rsid w:val="00D23743"/>
    <w:rsid w:val="00D23E8D"/>
    <w:rsid w:val="00D23EE1"/>
    <w:rsid w:val="00D24001"/>
    <w:rsid w:val="00D240A8"/>
    <w:rsid w:val="00D240BF"/>
    <w:rsid w:val="00D244FE"/>
    <w:rsid w:val="00D24698"/>
    <w:rsid w:val="00D24890"/>
    <w:rsid w:val="00D24D8A"/>
    <w:rsid w:val="00D24F6C"/>
    <w:rsid w:val="00D255B9"/>
    <w:rsid w:val="00D2573C"/>
    <w:rsid w:val="00D25CD8"/>
    <w:rsid w:val="00D25F14"/>
    <w:rsid w:val="00D25FF4"/>
    <w:rsid w:val="00D26173"/>
    <w:rsid w:val="00D26334"/>
    <w:rsid w:val="00D26609"/>
    <w:rsid w:val="00D26820"/>
    <w:rsid w:val="00D2685D"/>
    <w:rsid w:val="00D26880"/>
    <w:rsid w:val="00D26B64"/>
    <w:rsid w:val="00D26BD9"/>
    <w:rsid w:val="00D26ED6"/>
    <w:rsid w:val="00D26F95"/>
    <w:rsid w:val="00D270BB"/>
    <w:rsid w:val="00D2732C"/>
    <w:rsid w:val="00D27D29"/>
    <w:rsid w:val="00D302E9"/>
    <w:rsid w:val="00D30BC4"/>
    <w:rsid w:val="00D30D62"/>
    <w:rsid w:val="00D30E7A"/>
    <w:rsid w:val="00D3123B"/>
    <w:rsid w:val="00D31602"/>
    <w:rsid w:val="00D319BF"/>
    <w:rsid w:val="00D319E8"/>
    <w:rsid w:val="00D31CA7"/>
    <w:rsid w:val="00D31D92"/>
    <w:rsid w:val="00D3242D"/>
    <w:rsid w:val="00D32A02"/>
    <w:rsid w:val="00D32E18"/>
    <w:rsid w:val="00D3311F"/>
    <w:rsid w:val="00D33A8A"/>
    <w:rsid w:val="00D33DF4"/>
    <w:rsid w:val="00D33E03"/>
    <w:rsid w:val="00D33E11"/>
    <w:rsid w:val="00D341DB"/>
    <w:rsid w:val="00D341E1"/>
    <w:rsid w:val="00D342F5"/>
    <w:rsid w:val="00D34450"/>
    <w:rsid w:val="00D34D67"/>
    <w:rsid w:val="00D34DED"/>
    <w:rsid w:val="00D34FB4"/>
    <w:rsid w:val="00D35399"/>
    <w:rsid w:val="00D353D6"/>
    <w:rsid w:val="00D3553F"/>
    <w:rsid w:val="00D3556E"/>
    <w:rsid w:val="00D355BD"/>
    <w:rsid w:val="00D3567C"/>
    <w:rsid w:val="00D35BFA"/>
    <w:rsid w:val="00D3625D"/>
    <w:rsid w:val="00D36261"/>
    <w:rsid w:val="00D3650B"/>
    <w:rsid w:val="00D36637"/>
    <w:rsid w:val="00D36788"/>
    <w:rsid w:val="00D3679E"/>
    <w:rsid w:val="00D36D88"/>
    <w:rsid w:val="00D37427"/>
    <w:rsid w:val="00D374A6"/>
    <w:rsid w:val="00D375C1"/>
    <w:rsid w:val="00D37BB1"/>
    <w:rsid w:val="00D37E5B"/>
    <w:rsid w:val="00D4022E"/>
    <w:rsid w:val="00D40259"/>
    <w:rsid w:val="00D4075C"/>
    <w:rsid w:val="00D408E2"/>
    <w:rsid w:val="00D4090A"/>
    <w:rsid w:val="00D40C6D"/>
    <w:rsid w:val="00D410D7"/>
    <w:rsid w:val="00D4128C"/>
    <w:rsid w:val="00D41AC9"/>
    <w:rsid w:val="00D41FAF"/>
    <w:rsid w:val="00D42167"/>
    <w:rsid w:val="00D42377"/>
    <w:rsid w:val="00D42436"/>
    <w:rsid w:val="00D42647"/>
    <w:rsid w:val="00D42732"/>
    <w:rsid w:val="00D42930"/>
    <w:rsid w:val="00D429C3"/>
    <w:rsid w:val="00D42CCB"/>
    <w:rsid w:val="00D42D93"/>
    <w:rsid w:val="00D42DE8"/>
    <w:rsid w:val="00D432D4"/>
    <w:rsid w:val="00D444A7"/>
    <w:rsid w:val="00D44BFA"/>
    <w:rsid w:val="00D450B6"/>
    <w:rsid w:val="00D45274"/>
    <w:rsid w:val="00D457E3"/>
    <w:rsid w:val="00D45895"/>
    <w:rsid w:val="00D45936"/>
    <w:rsid w:val="00D45AD9"/>
    <w:rsid w:val="00D45D93"/>
    <w:rsid w:val="00D46214"/>
    <w:rsid w:val="00D46879"/>
    <w:rsid w:val="00D46D27"/>
    <w:rsid w:val="00D46D39"/>
    <w:rsid w:val="00D47610"/>
    <w:rsid w:val="00D47696"/>
    <w:rsid w:val="00D47698"/>
    <w:rsid w:val="00D4783C"/>
    <w:rsid w:val="00D47DFA"/>
    <w:rsid w:val="00D47EC5"/>
    <w:rsid w:val="00D50172"/>
    <w:rsid w:val="00D50191"/>
    <w:rsid w:val="00D503AF"/>
    <w:rsid w:val="00D50544"/>
    <w:rsid w:val="00D50864"/>
    <w:rsid w:val="00D5093B"/>
    <w:rsid w:val="00D5096D"/>
    <w:rsid w:val="00D509A6"/>
    <w:rsid w:val="00D50D87"/>
    <w:rsid w:val="00D50E23"/>
    <w:rsid w:val="00D50E2D"/>
    <w:rsid w:val="00D510C8"/>
    <w:rsid w:val="00D5122A"/>
    <w:rsid w:val="00D514A2"/>
    <w:rsid w:val="00D5157A"/>
    <w:rsid w:val="00D5171F"/>
    <w:rsid w:val="00D51756"/>
    <w:rsid w:val="00D51D66"/>
    <w:rsid w:val="00D523B0"/>
    <w:rsid w:val="00D529A8"/>
    <w:rsid w:val="00D536E5"/>
    <w:rsid w:val="00D538F0"/>
    <w:rsid w:val="00D5392C"/>
    <w:rsid w:val="00D546E7"/>
    <w:rsid w:val="00D5478C"/>
    <w:rsid w:val="00D547EE"/>
    <w:rsid w:val="00D5482D"/>
    <w:rsid w:val="00D5486C"/>
    <w:rsid w:val="00D54B45"/>
    <w:rsid w:val="00D54D92"/>
    <w:rsid w:val="00D55167"/>
    <w:rsid w:val="00D559F6"/>
    <w:rsid w:val="00D55A78"/>
    <w:rsid w:val="00D55CEE"/>
    <w:rsid w:val="00D5634B"/>
    <w:rsid w:val="00D5716D"/>
    <w:rsid w:val="00D57A10"/>
    <w:rsid w:val="00D57ADF"/>
    <w:rsid w:val="00D57CD4"/>
    <w:rsid w:val="00D57DA2"/>
    <w:rsid w:val="00D57DA4"/>
    <w:rsid w:val="00D57F0D"/>
    <w:rsid w:val="00D600B1"/>
    <w:rsid w:val="00D60796"/>
    <w:rsid w:val="00D60864"/>
    <w:rsid w:val="00D60B76"/>
    <w:rsid w:val="00D60BDC"/>
    <w:rsid w:val="00D6117D"/>
    <w:rsid w:val="00D614BB"/>
    <w:rsid w:val="00D618D1"/>
    <w:rsid w:val="00D61B44"/>
    <w:rsid w:val="00D61D96"/>
    <w:rsid w:val="00D61F13"/>
    <w:rsid w:val="00D61FF0"/>
    <w:rsid w:val="00D62250"/>
    <w:rsid w:val="00D626C5"/>
    <w:rsid w:val="00D62804"/>
    <w:rsid w:val="00D628FE"/>
    <w:rsid w:val="00D62A22"/>
    <w:rsid w:val="00D63276"/>
    <w:rsid w:val="00D6374A"/>
    <w:rsid w:val="00D63887"/>
    <w:rsid w:val="00D63A31"/>
    <w:rsid w:val="00D63CF2"/>
    <w:rsid w:val="00D63F60"/>
    <w:rsid w:val="00D647D9"/>
    <w:rsid w:val="00D64968"/>
    <w:rsid w:val="00D64D45"/>
    <w:rsid w:val="00D64D9A"/>
    <w:rsid w:val="00D64E19"/>
    <w:rsid w:val="00D651DF"/>
    <w:rsid w:val="00D6527B"/>
    <w:rsid w:val="00D65637"/>
    <w:rsid w:val="00D6584B"/>
    <w:rsid w:val="00D65935"/>
    <w:rsid w:val="00D65961"/>
    <w:rsid w:val="00D659E2"/>
    <w:rsid w:val="00D65B31"/>
    <w:rsid w:val="00D65B44"/>
    <w:rsid w:val="00D65FE7"/>
    <w:rsid w:val="00D660C0"/>
    <w:rsid w:val="00D661C6"/>
    <w:rsid w:val="00D6653C"/>
    <w:rsid w:val="00D669DC"/>
    <w:rsid w:val="00D66C31"/>
    <w:rsid w:val="00D66FBB"/>
    <w:rsid w:val="00D678C8"/>
    <w:rsid w:val="00D703A0"/>
    <w:rsid w:val="00D703BA"/>
    <w:rsid w:val="00D7049E"/>
    <w:rsid w:val="00D705E6"/>
    <w:rsid w:val="00D70A7A"/>
    <w:rsid w:val="00D70C16"/>
    <w:rsid w:val="00D70F68"/>
    <w:rsid w:val="00D71354"/>
    <w:rsid w:val="00D7143B"/>
    <w:rsid w:val="00D718E4"/>
    <w:rsid w:val="00D7198B"/>
    <w:rsid w:val="00D71A1D"/>
    <w:rsid w:val="00D71D40"/>
    <w:rsid w:val="00D721F7"/>
    <w:rsid w:val="00D724C9"/>
    <w:rsid w:val="00D725F7"/>
    <w:rsid w:val="00D7275F"/>
    <w:rsid w:val="00D72B66"/>
    <w:rsid w:val="00D72DEE"/>
    <w:rsid w:val="00D73653"/>
    <w:rsid w:val="00D73814"/>
    <w:rsid w:val="00D73FA1"/>
    <w:rsid w:val="00D7428C"/>
    <w:rsid w:val="00D74798"/>
    <w:rsid w:val="00D749AE"/>
    <w:rsid w:val="00D74B59"/>
    <w:rsid w:val="00D750A9"/>
    <w:rsid w:val="00D750C0"/>
    <w:rsid w:val="00D75593"/>
    <w:rsid w:val="00D757CA"/>
    <w:rsid w:val="00D75C63"/>
    <w:rsid w:val="00D763FF"/>
    <w:rsid w:val="00D76813"/>
    <w:rsid w:val="00D76C45"/>
    <w:rsid w:val="00D76F0C"/>
    <w:rsid w:val="00D7708E"/>
    <w:rsid w:val="00D7766F"/>
    <w:rsid w:val="00D77919"/>
    <w:rsid w:val="00D77BFC"/>
    <w:rsid w:val="00D77C96"/>
    <w:rsid w:val="00D77D8A"/>
    <w:rsid w:val="00D8001F"/>
    <w:rsid w:val="00D80699"/>
    <w:rsid w:val="00D8089E"/>
    <w:rsid w:val="00D80AB7"/>
    <w:rsid w:val="00D80BD0"/>
    <w:rsid w:val="00D80F8A"/>
    <w:rsid w:val="00D812F9"/>
    <w:rsid w:val="00D81459"/>
    <w:rsid w:val="00D817ED"/>
    <w:rsid w:val="00D81830"/>
    <w:rsid w:val="00D82495"/>
    <w:rsid w:val="00D82CD1"/>
    <w:rsid w:val="00D82EAC"/>
    <w:rsid w:val="00D8316B"/>
    <w:rsid w:val="00D8333C"/>
    <w:rsid w:val="00D837D2"/>
    <w:rsid w:val="00D83B76"/>
    <w:rsid w:val="00D83BF2"/>
    <w:rsid w:val="00D83DAF"/>
    <w:rsid w:val="00D84022"/>
    <w:rsid w:val="00D844FA"/>
    <w:rsid w:val="00D8470E"/>
    <w:rsid w:val="00D84BF0"/>
    <w:rsid w:val="00D84DDA"/>
    <w:rsid w:val="00D84EC6"/>
    <w:rsid w:val="00D84FB9"/>
    <w:rsid w:val="00D850EF"/>
    <w:rsid w:val="00D851FE"/>
    <w:rsid w:val="00D8539C"/>
    <w:rsid w:val="00D853D1"/>
    <w:rsid w:val="00D853D3"/>
    <w:rsid w:val="00D85B85"/>
    <w:rsid w:val="00D85C06"/>
    <w:rsid w:val="00D85F20"/>
    <w:rsid w:val="00D861DE"/>
    <w:rsid w:val="00D863C5"/>
    <w:rsid w:val="00D866EF"/>
    <w:rsid w:val="00D867F9"/>
    <w:rsid w:val="00D86A74"/>
    <w:rsid w:val="00D86BD5"/>
    <w:rsid w:val="00D86C14"/>
    <w:rsid w:val="00D87413"/>
    <w:rsid w:val="00D879BC"/>
    <w:rsid w:val="00D87A6B"/>
    <w:rsid w:val="00D87D22"/>
    <w:rsid w:val="00D9043D"/>
    <w:rsid w:val="00D90FAE"/>
    <w:rsid w:val="00D91336"/>
    <w:rsid w:val="00D914DD"/>
    <w:rsid w:val="00D916FB"/>
    <w:rsid w:val="00D917C5"/>
    <w:rsid w:val="00D91956"/>
    <w:rsid w:val="00D91998"/>
    <w:rsid w:val="00D91B2C"/>
    <w:rsid w:val="00D9223B"/>
    <w:rsid w:val="00D924F4"/>
    <w:rsid w:val="00D92734"/>
    <w:rsid w:val="00D92A41"/>
    <w:rsid w:val="00D92A53"/>
    <w:rsid w:val="00D92EB3"/>
    <w:rsid w:val="00D93038"/>
    <w:rsid w:val="00D931E1"/>
    <w:rsid w:val="00D9344A"/>
    <w:rsid w:val="00D93844"/>
    <w:rsid w:val="00D93880"/>
    <w:rsid w:val="00D938F1"/>
    <w:rsid w:val="00D93AE2"/>
    <w:rsid w:val="00D9401B"/>
    <w:rsid w:val="00D940B4"/>
    <w:rsid w:val="00D94266"/>
    <w:rsid w:val="00D94355"/>
    <w:rsid w:val="00D9462A"/>
    <w:rsid w:val="00D953C0"/>
    <w:rsid w:val="00D953C4"/>
    <w:rsid w:val="00D953DE"/>
    <w:rsid w:val="00D955AA"/>
    <w:rsid w:val="00D957A7"/>
    <w:rsid w:val="00D95BF2"/>
    <w:rsid w:val="00D95FA8"/>
    <w:rsid w:val="00D96364"/>
    <w:rsid w:val="00D9639C"/>
    <w:rsid w:val="00D9646A"/>
    <w:rsid w:val="00D96618"/>
    <w:rsid w:val="00D9698A"/>
    <w:rsid w:val="00D969AD"/>
    <w:rsid w:val="00D96AE1"/>
    <w:rsid w:val="00D96E1E"/>
    <w:rsid w:val="00D96EEB"/>
    <w:rsid w:val="00D97254"/>
    <w:rsid w:val="00D972C4"/>
    <w:rsid w:val="00D976AD"/>
    <w:rsid w:val="00DA01C0"/>
    <w:rsid w:val="00DA036D"/>
    <w:rsid w:val="00DA054A"/>
    <w:rsid w:val="00DA0910"/>
    <w:rsid w:val="00DA0926"/>
    <w:rsid w:val="00DA0A73"/>
    <w:rsid w:val="00DA0B41"/>
    <w:rsid w:val="00DA0CE4"/>
    <w:rsid w:val="00DA0F08"/>
    <w:rsid w:val="00DA129D"/>
    <w:rsid w:val="00DA1301"/>
    <w:rsid w:val="00DA1317"/>
    <w:rsid w:val="00DA15C6"/>
    <w:rsid w:val="00DA1689"/>
    <w:rsid w:val="00DA19EB"/>
    <w:rsid w:val="00DA1AD8"/>
    <w:rsid w:val="00DA1DC0"/>
    <w:rsid w:val="00DA1EE2"/>
    <w:rsid w:val="00DA20E2"/>
    <w:rsid w:val="00DA2C39"/>
    <w:rsid w:val="00DA2E05"/>
    <w:rsid w:val="00DA32A1"/>
    <w:rsid w:val="00DA32E0"/>
    <w:rsid w:val="00DA334B"/>
    <w:rsid w:val="00DA3472"/>
    <w:rsid w:val="00DA35FD"/>
    <w:rsid w:val="00DA370D"/>
    <w:rsid w:val="00DA3920"/>
    <w:rsid w:val="00DA3B0B"/>
    <w:rsid w:val="00DA3F70"/>
    <w:rsid w:val="00DA4700"/>
    <w:rsid w:val="00DA490D"/>
    <w:rsid w:val="00DA50E8"/>
    <w:rsid w:val="00DA5344"/>
    <w:rsid w:val="00DA5CE7"/>
    <w:rsid w:val="00DA5DA5"/>
    <w:rsid w:val="00DA5DAA"/>
    <w:rsid w:val="00DA5E31"/>
    <w:rsid w:val="00DA6602"/>
    <w:rsid w:val="00DA6A70"/>
    <w:rsid w:val="00DA6B5C"/>
    <w:rsid w:val="00DA6BA7"/>
    <w:rsid w:val="00DA6C0B"/>
    <w:rsid w:val="00DA6F10"/>
    <w:rsid w:val="00DA720F"/>
    <w:rsid w:val="00DA78E0"/>
    <w:rsid w:val="00DA7A99"/>
    <w:rsid w:val="00DA7B52"/>
    <w:rsid w:val="00DA7DE0"/>
    <w:rsid w:val="00DB034E"/>
    <w:rsid w:val="00DB07D1"/>
    <w:rsid w:val="00DB0E03"/>
    <w:rsid w:val="00DB0E5D"/>
    <w:rsid w:val="00DB0F3E"/>
    <w:rsid w:val="00DB11BF"/>
    <w:rsid w:val="00DB14F5"/>
    <w:rsid w:val="00DB1730"/>
    <w:rsid w:val="00DB192C"/>
    <w:rsid w:val="00DB1C2F"/>
    <w:rsid w:val="00DB1C49"/>
    <w:rsid w:val="00DB1C4A"/>
    <w:rsid w:val="00DB1DF0"/>
    <w:rsid w:val="00DB1E0D"/>
    <w:rsid w:val="00DB2197"/>
    <w:rsid w:val="00DB2525"/>
    <w:rsid w:val="00DB315A"/>
    <w:rsid w:val="00DB35EC"/>
    <w:rsid w:val="00DB3B3A"/>
    <w:rsid w:val="00DB43CA"/>
    <w:rsid w:val="00DB44D4"/>
    <w:rsid w:val="00DB4A5B"/>
    <w:rsid w:val="00DB6BB2"/>
    <w:rsid w:val="00DB6F35"/>
    <w:rsid w:val="00DB6F8D"/>
    <w:rsid w:val="00DB7269"/>
    <w:rsid w:val="00DB7335"/>
    <w:rsid w:val="00DB76D9"/>
    <w:rsid w:val="00DB7CE8"/>
    <w:rsid w:val="00DB7CEC"/>
    <w:rsid w:val="00DB7D6E"/>
    <w:rsid w:val="00DB7DAE"/>
    <w:rsid w:val="00DB7F5A"/>
    <w:rsid w:val="00DC0148"/>
    <w:rsid w:val="00DC053C"/>
    <w:rsid w:val="00DC0887"/>
    <w:rsid w:val="00DC0DDC"/>
    <w:rsid w:val="00DC10B7"/>
    <w:rsid w:val="00DC1393"/>
    <w:rsid w:val="00DC142B"/>
    <w:rsid w:val="00DC1640"/>
    <w:rsid w:val="00DC1AAF"/>
    <w:rsid w:val="00DC1AE4"/>
    <w:rsid w:val="00DC1C0C"/>
    <w:rsid w:val="00DC1DFE"/>
    <w:rsid w:val="00DC1EDE"/>
    <w:rsid w:val="00DC2276"/>
    <w:rsid w:val="00DC22B8"/>
    <w:rsid w:val="00DC276A"/>
    <w:rsid w:val="00DC2D2C"/>
    <w:rsid w:val="00DC2FBE"/>
    <w:rsid w:val="00DC3B3F"/>
    <w:rsid w:val="00DC3D9C"/>
    <w:rsid w:val="00DC42F4"/>
    <w:rsid w:val="00DC435B"/>
    <w:rsid w:val="00DC4508"/>
    <w:rsid w:val="00DC4529"/>
    <w:rsid w:val="00DC4555"/>
    <w:rsid w:val="00DC46C1"/>
    <w:rsid w:val="00DC484E"/>
    <w:rsid w:val="00DC4AE0"/>
    <w:rsid w:val="00DC4CD0"/>
    <w:rsid w:val="00DC4D66"/>
    <w:rsid w:val="00DC5064"/>
    <w:rsid w:val="00DC517E"/>
    <w:rsid w:val="00DC5195"/>
    <w:rsid w:val="00DC5199"/>
    <w:rsid w:val="00DC5629"/>
    <w:rsid w:val="00DC5A5B"/>
    <w:rsid w:val="00DC5AD1"/>
    <w:rsid w:val="00DC5FAC"/>
    <w:rsid w:val="00DC674A"/>
    <w:rsid w:val="00DC6C7D"/>
    <w:rsid w:val="00DC707E"/>
    <w:rsid w:val="00DC75C8"/>
    <w:rsid w:val="00DD0028"/>
    <w:rsid w:val="00DD0383"/>
    <w:rsid w:val="00DD051A"/>
    <w:rsid w:val="00DD0758"/>
    <w:rsid w:val="00DD0922"/>
    <w:rsid w:val="00DD09E8"/>
    <w:rsid w:val="00DD0A15"/>
    <w:rsid w:val="00DD0C8C"/>
    <w:rsid w:val="00DD0DC0"/>
    <w:rsid w:val="00DD15AC"/>
    <w:rsid w:val="00DD169C"/>
    <w:rsid w:val="00DD17F5"/>
    <w:rsid w:val="00DD19D9"/>
    <w:rsid w:val="00DD1C3A"/>
    <w:rsid w:val="00DD2466"/>
    <w:rsid w:val="00DD2A9B"/>
    <w:rsid w:val="00DD2C48"/>
    <w:rsid w:val="00DD2E39"/>
    <w:rsid w:val="00DD305D"/>
    <w:rsid w:val="00DD335D"/>
    <w:rsid w:val="00DD3378"/>
    <w:rsid w:val="00DD3709"/>
    <w:rsid w:val="00DD378B"/>
    <w:rsid w:val="00DD3D43"/>
    <w:rsid w:val="00DD3D4B"/>
    <w:rsid w:val="00DD3D88"/>
    <w:rsid w:val="00DD3EC9"/>
    <w:rsid w:val="00DD4302"/>
    <w:rsid w:val="00DD4844"/>
    <w:rsid w:val="00DD49D8"/>
    <w:rsid w:val="00DD4AD6"/>
    <w:rsid w:val="00DD4B6B"/>
    <w:rsid w:val="00DD4B6C"/>
    <w:rsid w:val="00DD4BB6"/>
    <w:rsid w:val="00DD5202"/>
    <w:rsid w:val="00DD5364"/>
    <w:rsid w:val="00DD582F"/>
    <w:rsid w:val="00DD599C"/>
    <w:rsid w:val="00DD59B7"/>
    <w:rsid w:val="00DD5BA8"/>
    <w:rsid w:val="00DD5BE9"/>
    <w:rsid w:val="00DD5BFC"/>
    <w:rsid w:val="00DD5FA7"/>
    <w:rsid w:val="00DD6198"/>
    <w:rsid w:val="00DD6254"/>
    <w:rsid w:val="00DD649E"/>
    <w:rsid w:val="00DD65DA"/>
    <w:rsid w:val="00DD6688"/>
    <w:rsid w:val="00DD66DD"/>
    <w:rsid w:val="00DD693C"/>
    <w:rsid w:val="00DD6ADB"/>
    <w:rsid w:val="00DD6B7B"/>
    <w:rsid w:val="00DD6DE0"/>
    <w:rsid w:val="00DD6E3B"/>
    <w:rsid w:val="00DD707B"/>
    <w:rsid w:val="00DD74D4"/>
    <w:rsid w:val="00DD77C9"/>
    <w:rsid w:val="00DD7960"/>
    <w:rsid w:val="00DD7D4B"/>
    <w:rsid w:val="00DD7E35"/>
    <w:rsid w:val="00DD7F01"/>
    <w:rsid w:val="00DE0041"/>
    <w:rsid w:val="00DE0205"/>
    <w:rsid w:val="00DE03F3"/>
    <w:rsid w:val="00DE054C"/>
    <w:rsid w:val="00DE0557"/>
    <w:rsid w:val="00DE07ED"/>
    <w:rsid w:val="00DE0E32"/>
    <w:rsid w:val="00DE1110"/>
    <w:rsid w:val="00DE1719"/>
    <w:rsid w:val="00DE172B"/>
    <w:rsid w:val="00DE1A00"/>
    <w:rsid w:val="00DE1B5C"/>
    <w:rsid w:val="00DE1F6F"/>
    <w:rsid w:val="00DE29A7"/>
    <w:rsid w:val="00DE2E00"/>
    <w:rsid w:val="00DE34A5"/>
    <w:rsid w:val="00DE3968"/>
    <w:rsid w:val="00DE3BD6"/>
    <w:rsid w:val="00DE3E4C"/>
    <w:rsid w:val="00DE3EAD"/>
    <w:rsid w:val="00DE400B"/>
    <w:rsid w:val="00DE414D"/>
    <w:rsid w:val="00DE41CC"/>
    <w:rsid w:val="00DE44E3"/>
    <w:rsid w:val="00DE4864"/>
    <w:rsid w:val="00DE4CC3"/>
    <w:rsid w:val="00DE4D93"/>
    <w:rsid w:val="00DE4EA5"/>
    <w:rsid w:val="00DE50D6"/>
    <w:rsid w:val="00DE566C"/>
    <w:rsid w:val="00DE59F2"/>
    <w:rsid w:val="00DE5ABC"/>
    <w:rsid w:val="00DE5CD0"/>
    <w:rsid w:val="00DE5DF4"/>
    <w:rsid w:val="00DE6760"/>
    <w:rsid w:val="00DE6E88"/>
    <w:rsid w:val="00DE6F28"/>
    <w:rsid w:val="00DE72C4"/>
    <w:rsid w:val="00DE765A"/>
    <w:rsid w:val="00DE7784"/>
    <w:rsid w:val="00DE7E75"/>
    <w:rsid w:val="00DF00AF"/>
    <w:rsid w:val="00DF01DB"/>
    <w:rsid w:val="00DF0522"/>
    <w:rsid w:val="00DF0636"/>
    <w:rsid w:val="00DF0B6B"/>
    <w:rsid w:val="00DF0C2A"/>
    <w:rsid w:val="00DF0D16"/>
    <w:rsid w:val="00DF13FC"/>
    <w:rsid w:val="00DF159A"/>
    <w:rsid w:val="00DF16D0"/>
    <w:rsid w:val="00DF1E3C"/>
    <w:rsid w:val="00DF2672"/>
    <w:rsid w:val="00DF27D5"/>
    <w:rsid w:val="00DF29AE"/>
    <w:rsid w:val="00DF2ABA"/>
    <w:rsid w:val="00DF2D16"/>
    <w:rsid w:val="00DF2D66"/>
    <w:rsid w:val="00DF2DAC"/>
    <w:rsid w:val="00DF366B"/>
    <w:rsid w:val="00DF3670"/>
    <w:rsid w:val="00DF3679"/>
    <w:rsid w:val="00DF3758"/>
    <w:rsid w:val="00DF3883"/>
    <w:rsid w:val="00DF38D6"/>
    <w:rsid w:val="00DF3BCD"/>
    <w:rsid w:val="00DF3F12"/>
    <w:rsid w:val="00DF3F3D"/>
    <w:rsid w:val="00DF4E7D"/>
    <w:rsid w:val="00DF508D"/>
    <w:rsid w:val="00DF522A"/>
    <w:rsid w:val="00DF52E6"/>
    <w:rsid w:val="00DF5343"/>
    <w:rsid w:val="00DF5652"/>
    <w:rsid w:val="00DF5ABE"/>
    <w:rsid w:val="00DF63BF"/>
    <w:rsid w:val="00DF67F9"/>
    <w:rsid w:val="00DF6893"/>
    <w:rsid w:val="00DF6D0C"/>
    <w:rsid w:val="00DF6D29"/>
    <w:rsid w:val="00DF70DC"/>
    <w:rsid w:val="00DF78F6"/>
    <w:rsid w:val="00DF7ABC"/>
    <w:rsid w:val="00DF7C59"/>
    <w:rsid w:val="00DF7C7E"/>
    <w:rsid w:val="00E000D5"/>
    <w:rsid w:val="00E008C3"/>
    <w:rsid w:val="00E00C78"/>
    <w:rsid w:val="00E00DCC"/>
    <w:rsid w:val="00E00DFC"/>
    <w:rsid w:val="00E00EEA"/>
    <w:rsid w:val="00E00FEF"/>
    <w:rsid w:val="00E010E3"/>
    <w:rsid w:val="00E01361"/>
    <w:rsid w:val="00E0148A"/>
    <w:rsid w:val="00E01620"/>
    <w:rsid w:val="00E016AD"/>
    <w:rsid w:val="00E01837"/>
    <w:rsid w:val="00E01AB8"/>
    <w:rsid w:val="00E01D3F"/>
    <w:rsid w:val="00E0227D"/>
    <w:rsid w:val="00E0230F"/>
    <w:rsid w:val="00E02421"/>
    <w:rsid w:val="00E0249B"/>
    <w:rsid w:val="00E02558"/>
    <w:rsid w:val="00E02802"/>
    <w:rsid w:val="00E02996"/>
    <w:rsid w:val="00E02A08"/>
    <w:rsid w:val="00E030CC"/>
    <w:rsid w:val="00E0340D"/>
    <w:rsid w:val="00E0344D"/>
    <w:rsid w:val="00E039D7"/>
    <w:rsid w:val="00E03C2A"/>
    <w:rsid w:val="00E040F7"/>
    <w:rsid w:val="00E043D2"/>
    <w:rsid w:val="00E044FD"/>
    <w:rsid w:val="00E04814"/>
    <w:rsid w:val="00E048D4"/>
    <w:rsid w:val="00E04959"/>
    <w:rsid w:val="00E04FF0"/>
    <w:rsid w:val="00E050F5"/>
    <w:rsid w:val="00E051C3"/>
    <w:rsid w:val="00E0564D"/>
    <w:rsid w:val="00E056A6"/>
    <w:rsid w:val="00E05CD1"/>
    <w:rsid w:val="00E06110"/>
    <w:rsid w:val="00E066AC"/>
    <w:rsid w:val="00E06827"/>
    <w:rsid w:val="00E06858"/>
    <w:rsid w:val="00E06AC2"/>
    <w:rsid w:val="00E06D5B"/>
    <w:rsid w:val="00E06E43"/>
    <w:rsid w:val="00E06EBF"/>
    <w:rsid w:val="00E07826"/>
    <w:rsid w:val="00E0799C"/>
    <w:rsid w:val="00E07D08"/>
    <w:rsid w:val="00E07EB1"/>
    <w:rsid w:val="00E07F2E"/>
    <w:rsid w:val="00E1031D"/>
    <w:rsid w:val="00E10590"/>
    <w:rsid w:val="00E1093B"/>
    <w:rsid w:val="00E110FA"/>
    <w:rsid w:val="00E1137B"/>
    <w:rsid w:val="00E1164C"/>
    <w:rsid w:val="00E116E6"/>
    <w:rsid w:val="00E1186A"/>
    <w:rsid w:val="00E11DBE"/>
    <w:rsid w:val="00E11DCD"/>
    <w:rsid w:val="00E12625"/>
    <w:rsid w:val="00E12815"/>
    <w:rsid w:val="00E12AFC"/>
    <w:rsid w:val="00E13045"/>
    <w:rsid w:val="00E13187"/>
    <w:rsid w:val="00E132C4"/>
    <w:rsid w:val="00E132EB"/>
    <w:rsid w:val="00E13390"/>
    <w:rsid w:val="00E13EBF"/>
    <w:rsid w:val="00E13EFA"/>
    <w:rsid w:val="00E13F93"/>
    <w:rsid w:val="00E141FE"/>
    <w:rsid w:val="00E14620"/>
    <w:rsid w:val="00E147FA"/>
    <w:rsid w:val="00E14A56"/>
    <w:rsid w:val="00E14E93"/>
    <w:rsid w:val="00E14EDA"/>
    <w:rsid w:val="00E15188"/>
    <w:rsid w:val="00E157B8"/>
    <w:rsid w:val="00E158A3"/>
    <w:rsid w:val="00E158D3"/>
    <w:rsid w:val="00E15CB0"/>
    <w:rsid w:val="00E15CB4"/>
    <w:rsid w:val="00E15E50"/>
    <w:rsid w:val="00E16242"/>
    <w:rsid w:val="00E16619"/>
    <w:rsid w:val="00E16875"/>
    <w:rsid w:val="00E16B1B"/>
    <w:rsid w:val="00E16C59"/>
    <w:rsid w:val="00E1702E"/>
    <w:rsid w:val="00E17077"/>
    <w:rsid w:val="00E175F6"/>
    <w:rsid w:val="00E17614"/>
    <w:rsid w:val="00E1766C"/>
    <w:rsid w:val="00E17ACC"/>
    <w:rsid w:val="00E20094"/>
    <w:rsid w:val="00E200FA"/>
    <w:rsid w:val="00E201FD"/>
    <w:rsid w:val="00E202DB"/>
    <w:rsid w:val="00E204ED"/>
    <w:rsid w:val="00E2068F"/>
    <w:rsid w:val="00E20DD8"/>
    <w:rsid w:val="00E210FA"/>
    <w:rsid w:val="00E21301"/>
    <w:rsid w:val="00E21344"/>
    <w:rsid w:val="00E214FC"/>
    <w:rsid w:val="00E2159B"/>
    <w:rsid w:val="00E21747"/>
    <w:rsid w:val="00E21824"/>
    <w:rsid w:val="00E21E09"/>
    <w:rsid w:val="00E21E54"/>
    <w:rsid w:val="00E21EE4"/>
    <w:rsid w:val="00E21F64"/>
    <w:rsid w:val="00E21F69"/>
    <w:rsid w:val="00E22006"/>
    <w:rsid w:val="00E220E0"/>
    <w:rsid w:val="00E22152"/>
    <w:rsid w:val="00E22160"/>
    <w:rsid w:val="00E22221"/>
    <w:rsid w:val="00E22380"/>
    <w:rsid w:val="00E226A7"/>
    <w:rsid w:val="00E22945"/>
    <w:rsid w:val="00E22CBC"/>
    <w:rsid w:val="00E22EA8"/>
    <w:rsid w:val="00E23476"/>
    <w:rsid w:val="00E234E3"/>
    <w:rsid w:val="00E237D2"/>
    <w:rsid w:val="00E23D3B"/>
    <w:rsid w:val="00E23F79"/>
    <w:rsid w:val="00E24A28"/>
    <w:rsid w:val="00E24A95"/>
    <w:rsid w:val="00E24BD4"/>
    <w:rsid w:val="00E250FD"/>
    <w:rsid w:val="00E254CC"/>
    <w:rsid w:val="00E259BC"/>
    <w:rsid w:val="00E25FF3"/>
    <w:rsid w:val="00E261D6"/>
    <w:rsid w:val="00E267AE"/>
    <w:rsid w:val="00E26853"/>
    <w:rsid w:val="00E26928"/>
    <w:rsid w:val="00E26CFE"/>
    <w:rsid w:val="00E26E5F"/>
    <w:rsid w:val="00E26ECC"/>
    <w:rsid w:val="00E27012"/>
    <w:rsid w:val="00E270FC"/>
    <w:rsid w:val="00E27D80"/>
    <w:rsid w:val="00E30580"/>
    <w:rsid w:val="00E310EE"/>
    <w:rsid w:val="00E313FE"/>
    <w:rsid w:val="00E31527"/>
    <w:rsid w:val="00E3167E"/>
    <w:rsid w:val="00E31E8A"/>
    <w:rsid w:val="00E31F03"/>
    <w:rsid w:val="00E32200"/>
    <w:rsid w:val="00E3226C"/>
    <w:rsid w:val="00E325FF"/>
    <w:rsid w:val="00E32733"/>
    <w:rsid w:val="00E327D0"/>
    <w:rsid w:val="00E32841"/>
    <w:rsid w:val="00E3290B"/>
    <w:rsid w:val="00E329FF"/>
    <w:rsid w:val="00E32DF7"/>
    <w:rsid w:val="00E32F5E"/>
    <w:rsid w:val="00E33207"/>
    <w:rsid w:val="00E33305"/>
    <w:rsid w:val="00E333AC"/>
    <w:rsid w:val="00E335EC"/>
    <w:rsid w:val="00E33642"/>
    <w:rsid w:val="00E338D0"/>
    <w:rsid w:val="00E342C2"/>
    <w:rsid w:val="00E3440F"/>
    <w:rsid w:val="00E34837"/>
    <w:rsid w:val="00E34881"/>
    <w:rsid w:val="00E34E1D"/>
    <w:rsid w:val="00E35019"/>
    <w:rsid w:val="00E356D7"/>
    <w:rsid w:val="00E3593B"/>
    <w:rsid w:val="00E36604"/>
    <w:rsid w:val="00E369AC"/>
    <w:rsid w:val="00E36C1D"/>
    <w:rsid w:val="00E36D05"/>
    <w:rsid w:val="00E36F42"/>
    <w:rsid w:val="00E3709E"/>
    <w:rsid w:val="00E373F7"/>
    <w:rsid w:val="00E37D21"/>
    <w:rsid w:val="00E37D80"/>
    <w:rsid w:val="00E37E15"/>
    <w:rsid w:val="00E40436"/>
    <w:rsid w:val="00E40522"/>
    <w:rsid w:val="00E40872"/>
    <w:rsid w:val="00E40A28"/>
    <w:rsid w:val="00E40CAF"/>
    <w:rsid w:val="00E40D85"/>
    <w:rsid w:val="00E40EA2"/>
    <w:rsid w:val="00E418A7"/>
    <w:rsid w:val="00E42205"/>
    <w:rsid w:val="00E4224C"/>
    <w:rsid w:val="00E42295"/>
    <w:rsid w:val="00E427CF"/>
    <w:rsid w:val="00E42C27"/>
    <w:rsid w:val="00E42C45"/>
    <w:rsid w:val="00E4365F"/>
    <w:rsid w:val="00E43685"/>
    <w:rsid w:val="00E437BD"/>
    <w:rsid w:val="00E43D14"/>
    <w:rsid w:val="00E43DD3"/>
    <w:rsid w:val="00E43FB4"/>
    <w:rsid w:val="00E43FEB"/>
    <w:rsid w:val="00E44220"/>
    <w:rsid w:val="00E4487E"/>
    <w:rsid w:val="00E44C93"/>
    <w:rsid w:val="00E44D8B"/>
    <w:rsid w:val="00E44E71"/>
    <w:rsid w:val="00E4526F"/>
    <w:rsid w:val="00E45343"/>
    <w:rsid w:val="00E45C59"/>
    <w:rsid w:val="00E45EC9"/>
    <w:rsid w:val="00E45F43"/>
    <w:rsid w:val="00E4638F"/>
    <w:rsid w:val="00E46420"/>
    <w:rsid w:val="00E46429"/>
    <w:rsid w:val="00E46470"/>
    <w:rsid w:val="00E46DC2"/>
    <w:rsid w:val="00E475B8"/>
    <w:rsid w:val="00E476E4"/>
    <w:rsid w:val="00E47773"/>
    <w:rsid w:val="00E477B0"/>
    <w:rsid w:val="00E47B29"/>
    <w:rsid w:val="00E47DA1"/>
    <w:rsid w:val="00E47F63"/>
    <w:rsid w:val="00E47FC9"/>
    <w:rsid w:val="00E503B2"/>
    <w:rsid w:val="00E5054F"/>
    <w:rsid w:val="00E509A2"/>
    <w:rsid w:val="00E50AF9"/>
    <w:rsid w:val="00E50F0E"/>
    <w:rsid w:val="00E50F89"/>
    <w:rsid w:val="00E51054"/>
    <w:rsid w:val="00E51C8F"/>
    <w:rsid w:val="00E51E10"/>
    <w:rsid w:val="00E5207B"/>
    <w:rsid w:val="00E520C3"/>
    <w:rsid w:val="00E52581"/>
    <w:rsid w:val="00E52998"/>
    <w:rsid w:val="00E52B35"/>
    <w:rsid w:val="00E52CBA"/>
    <w:rsid w:val="00E53422"/>
    <w:rsid w:val="00E53A18"/>
    <w:rsid w:val="00E53C05"/>
    <w:rsid w:val="00E53D83"/>
    <w:rsid w:val="00E54296"/>
    <w:rsid w:val="00E54656"/>
    <w:rsid w:val="00E546EE"/>
    <w:rsid w:val="00E547AE"/>
    <w:rsid w:val="00E54C3B"/>
    <w:rsid w:val="00E54D6A"/>
    <w:rsid w:val="00E54F68"/>
    <w:rsid w:val="00E5501C"/>
    <w:rsid w:val="00E55E10"/>
    <w:rsid w:val="00E55FC6"/>
    <w:rsid w:val="00E56772"/>
    <w:rsid w:val="00E56DF6"/>
    <w:rsid w:val="00E57006"/>
    <w:rsid w:val="00E570D9"/>
    <w:rsid w:val="00E5735F"/>
    <w:rsid w:val="00E57364"/>
    <w:rsid w:val="00E575BB"/>
    <w:rsid w:val="00E578F6"/>
    <w:rsid w:val="00E60517"/>
    <w:rsid w:val="00E60964"/>
    <w:rsid w:val="00E60C80"/>
    <w:rsid w:val="00E60F3F"/>
    <w:rsid w:val="00E611D3"/>
    <w:rsid w:val="00E61955"/>
    <w:rsid w:val="00E61A33"/>
    <w:rsid w:val="00E61AB8"/>
    <w:rsid w:val="00E61DA0"/>
    <w:rsid w:val="00E624F9"/>
    <w:rsid w:val="00E62720"/>
    <w:rsid w:val="00E627C4"/>
    <w:rsid w:val="00E629C0"/>
    <w:rsid w:val="00E62B2C"/>
    <w:rsid w:val="00E63902"/>
    <w:rsid w:val="00E63C35"/>
    <w:rsid w:val="00E63D9C"/>
    <w:rsid w:val="00E63E51"/>
    <w:rsid w:val="00E6476B"/>
    <w:rsid w:val="00E64A51"/>
    <w:rsid w:val="00E64B6B"/>
    <w:rsid w:val="00E64C00"/>
    <w:rsid w:val="00E64CD3"/>
    <w:rsid w:val="00E64FAB"/>
    <w:rsid w:val="00E653C5"/>
    <w:rsid w:val="00E6577C"/>
    <w:rsid w:val="00E65EC5"/>
    <w:rsid w:val="00E661A1"/>
    <w:rsid w:val="00E661ED"/>
    <w:rsid w:val="00E66206"/>
    <w:rsid w:val="00E6661F"/>
    <w:rsid w:val="00E66A9A"/>
    <w:rsid w:val="00E66EA0"/>
    <w:rsid w:val="00E6724B"/>
    <w:rsid w:val="00E67454"/>
    <w:rsid w:val="00E674C3"/>
    <w:rsid w:val="00E6753B"/>
    <w:rsid w:val="00E67556"/>
    <w:rsid w:val="00E677BA"/>
    <w:rsid w:val="00E677CA"/>
    <w:rsid w:val="00E67949"/>
    <w:rsid w:val="00E700F1"/>
    <w:rsid w:val="00E70162"/>
    <w:rsid w:val="00E7052D"/>
    <w:rsid w:val="00E707D7"/>
    <w:rsid w:val="00E708C0"/>
    <w:rsid w:val="00E70A7D"/>
    <w:rsid w:val="00E70BA0"/>
    <w:rsid w:val="00E70CB4"/>
    <w:rsid w:val="00E70DAF"/>
    <w:rsid w:val="00E70DE8"/>
    <w:rsid w:val="00E70F59"/>
    <w:rsid w:val="00E71BF6"/>
    <w:rsid w:val="00E71D6B"/>
    <w:rsid w:val="00E71F86"/>
    <w:rsid w:val="00E72668"/>
    <w:rsid w:val="00E72AD8"/>
    <w:rsid w:val="00E72CBB"/>
    <w:rsid w:val="00E72D1D"/>
    <w:rsid w:val="00E72D9B"/>
    <w:rsid w:val="00E72DF2"/>
    <w:rsid w:val="00E72FFF"/>
    <w:rsid w:val="00E73043"/>
    <w:rsid w:val="00E73046"/>
    <w:rsid w:val="00E731CA"/>
    <w:rsid w:val="00E7328F"/>
    <w:rsid w:val="00E73294"/>
    <w:rsid w:val="00E7354B"/>
    <w:rsid w:val="00E73783"/>
    <w:rsid w:val="00E7383D"/>
    <w:rsid w:val="00E739F3"/>
    <w:rsid w:val="00E73C0C"/>
    <w:rsid w:val="00E73CF9"/>
    <w:rsid w:val="00E73D31"/>
    <w:rsid w:val="00E73EED"/>
    <w:rsid w:val="00E73FD3"/>
    <w:rsid w:val="00E7439B"/>
    <w:rsid w:val="00E7448F"/>
    <w:rsid w:val="00E7488E"/>
    <w:rsid w:val="00E74893"/>
    <w:rsid w:val="00E74CB0"/>
    <w:rsid w:val="00E74FAE"/>
    <w:rsid w:val="00E750AA"/>
    <w:rsid w:val="00E75140"/>
    <w:rsid w:val="00E753E9"/>
    <w:rsid w:val="00E75596"/>
    <w:rsid w:val="00E7559E"/>
    <w:rsid w:val="00E755B1"/>
    <w:rsid w:val="00E75853"/>
    <w:rsid w:val="00E766A4"/>
    <w:rsid w:val="00E76955"/>
    <w:rsid w:val="00E76A0C"/>
    <w:rsid w:val="00E76CCE"/>
    <w:rsid w:val="00E773B4"/>
    <w:rsid w:val="00E776D3"/>
    <w:rsid w:val="00E77B8B"/>
    <w:rsid w:val="00E77E74"/>
    <w:rsid w:val="00E77F62"/>
    <w:rsid w:val="00E806CD"/>
    <w:rsid w:val="00E80952"/>
    <w:rsid w:val="00E813D8"/>
    <w:rsid w:val="00E81B11"/>
    <w:rsid w:val="00E81C47"/>
    <w:rsid w:val="00E81CC0"/>
    <w:rsid w:val="00E82051"/>
    <w:rsid w:val="00E820D9"/>
    <w:rsid w:val="00E82358"/>
    <w:rsid w:val="00E823D1"/>
    <w:rsid w:val="00E8242B"/>
    <w:rsid w:val="00E826F2"/>
    <w:rsid w:val="00E82759"/>
    <w:rsid w:val="00E82A26"/>
    <w:rsid w:val="00E8332E"/>
    <w:rsid w:val="00E8335C"/>
    <w:rsid w:val="00E83977"/>
    <w:rsid w:val="00E83CA2"/>
    <w:rsid w:val="00E83E49"/>
    <w:rsid w:val="00E83F06"/>
    <w:rsid w:val="00E83F3A"/>
    <w:rsid w:val="00E840E4"/>
    <w:rsid w:val="00E8433E"/>
    <w:rsid w:val="00E8475C"/>
    <w:rsid w:val="00E84AE0"/>
    <w:rsid w:val="00E84B3D"/>
    <w:rsid w:val="00E84CEF"/>
    <w:rsid w:val="00E8502A"/>
    <w:rsid w:val="00E854E2"/>
    <w:rsid w:val="00E85590"/>
    <w:rsid w:val="00E85800"/>
    <w:rsid w:val="00E85BB6"/>
    <w:rsid w:val="00E85FA3"/>
    <w:rsid w:val="00E86319"/>
    <w:rsid w:val="00E86380"/>
    <w:rsid w:val="00E863D9"/>
    <w:rsid w:val="00E8648F"/>
    <w:rsid w:val="00E864FE"/>
    <w:rsid w:val="00E866F2"/>
    <w:rsid w:val="00E8684D"/>
    <w:rsid w:val="00E86994"/>
    <w:rsid w:val="00E86EEE"/>
    <w:rsid w:val="00E86FEA"/>
    <w:rsid w:val="00E875BB"/>
    <w:rsid w:val="00E87653"/>
    <w:rsid w:val="00E87677"/>
    <w:rsid w:val="00E876CD"/>
    <w:rsid w:val="00E8774B"/>
    <w:rsid w:val="00E877F9"/>
    <w:rsid w:val="00E87A9D"/>
    <w:rsid w:val="00E87AFD"/>
    <w:rsid w:val="00E87DC3"/>
    <w:rsid w:val="00E87E96"/>
    <w:rsid w:val="00E87FE3"/>
    <w:rsid w:val="00E90D0E"/>
    <w:rsid w:val="00E90DD2"/>
    <w:rsid w:val="00E9133F"/>
    <w:rsid w:val="00E91A5F"/>
    <w:rsid w:val="00E91E9C"/>
    <w:rsid w:val="00E91F1A"/>
    <w:rsid w:val="00E9240F"/>
    <w:rsid w:val="00E925CB"/>
    <w:rsid w:val="00E928A7"/>
    <w:rsid w:val="00E92F9E"/>
    <w:rsid w:val="00E93337"/>
    <w:rsid w:val="00E93555"/>
    <w:rsid w:val="00E935E0"/>
    <w:rsid w:val="00E936D7"/>
    <w:rsid w:val="00E93DF1"/>
    <w:rsid w:val="00E942F7"/>
    <w:rsid w:val="00E943C6"/>
    <w:rsid w:val="00E94698"/>
    <w:rsid w:val="00E9472F"/>
    <w:rsid w:val="00E94D51"/>
    <w:rsid w:val="00E94EC2"/>
    <w:rsid w:val="00E95344"/>
    <w:rsid w:val="00E954C5"/>
    <w:rsid w:val="00E9571E"/>
    <w:rsid w:val="00E957B0"/>
    <w:rsid w:val="00E95991"/>
    <w:rsid w:val="00E95B3C"/>
    <w:rsid w:val="00E95B6E"/>
    <w:rsid w:val="00E95E80"/>
    <w:rsid w:val="00E95FF5"/>
    <w:rsid w:val="00E9611F"/>
    <w:rsid w:val="00E966E4"/>
    <w:rsid w:val="00E969F0"/>
    <w:rsid w:val="00E96E6F"/>
    <w:rsid w:val="00E96E7E"/>
    <w:rsid w:val="00E973C2"/>
    <w:rsid w:val="00E97920"/>
    <w:rsid w:val="00E97C61"/>
    <w:rsid w:val="00E97F2F"/>
    <w:rsid w:val="00EA04F0"/>
    <w:rsid w:val="00EA057E"/>
    <w:rsid w:val="00EA08D9"/>
    <w:rsid w:val="00EA0CE4"/>
    <w:rsid w:val="00EA11C8"/>
    <w:rsid w:val="00EA1489"/>
    <w:rsid w:val="00EA17CF"/>
    <w:rsid w:val="00EA1E40"/>
    <w:rsid w:val="00EA21F5"/>
    <w:rsid w:val="00EA24BD"/>
    <w:rsid w:val="00EA26D2"/>
    <w:rsid w:val="00EA2804"/>
    <w:rsid w:val="00EA28A5"/>
    <w:rsid w:val="00EA2A59"/>
    <w:rsid w:val="00EA2E57"/>
    <w:rsid w:val="00EA352F"/>
    <w:rsid w:val="00EA37F6"/>
    <w:rsid w:val="00EA392A"/>
    <w:rsid w:val="00EA396F"/>
    <w:rsid w:val="00EA4012"/>
    <w:rsid w:val="00EA4141"/>
    <w:rsid w:val="00EA414F"/>
    <w:rsid w:val="00EA4226"/>
    <w:rsid w:val="00EA4516"/>
    <w:rsid w:val="00EA4610"/>
    <w:rsid w:val="00EA466F"/>
    <w:rsid w:val="00EA4DEA"/>
    <w:rsid w:val="00EA4FEF"/>
    <w:rsid w:val="00EA5151"/>
    <w:rsid w:val="00EA56BF"/>
    <w:rsid w:val="00EA5E71"/>
    <w:rsid w:val="00EA62E2"/>
    <w:rsid w:val="00EA684A"/>
    <w:rsid w:val="00EA6BFE"/>
    <w:rsid w:val="00EA71F2"/>
    <w:rsid w:val="00EA7915"/>
    <w:rsid w:val="00EA7F3A"/>
    <w:rsid w:val="00EB0145"/>
    <w:rsid w:val="00EB034C"/>
    <w:rsid w:val="00EB0401"/>
    <w:rsid w:val="00EB042E"/>
    <w:rsid w:val="00EB05A5"/>
    <w:rsid w:val="00EB07FE"/>
    <w:rsid w:val="00EB0A80"/>
    <w:rsid w:val="00EB0EAC"/>
    <w:rsid w:val="00EB0F01"/>
    <w:rsid w:val="00EB0FE0"/>
    <w:rsid w:val="00EB12EC"/>
    <w:rsid w:val="00EB1496"/>
    <w:rsid w:val="00EB14B2"/>
    <w:rsid w:val="00EB1C14"/>
    <w:rsid w:val="00EB1F44"/>
    <w:rsid w:val="00EB1F97"/>
    <w:rsid w:val="00EB2107"/>
    <w:rsid w:val="00EB2156"/>
    <w:rsid w:val="00EB2366"/>
    <w:rsid w:val="00EB2881"/>
    <w:rsid w:val="00EB32D4"/>
    <w:rsid w:val="00EB37A5"/>
    <w:rsid w:val="00EB3808"/>
    <w:rsid w:val="00EB3BC4"/>
    <w:rsid w:val="00EB3F2D"/>
    <w:rsid w:val="00EB4492"/>
    <w:rsid w:val="00EB4625"/>
    <w:rsid w:val="00EB486E"/>
    <w:rsid w:val="00EB4BB1"/>
    <w:rsid w:val="00EB4BC7"/>
    <w:rsid w:val="00EB538A"/>
    <w:rsid w:val="00EB543B"/>
    <w:rsid w:val="00EB570D"/>
    <w:rsid w:val="00EB58AF"/>
    <w:rsid w:val="00EB5995"/>
    <w:rsid w:val="00EB5B1B"/>
    <w:rsid w:val="00EB5BD8"/>
    <w:rsid w:val="00EB5F00"/>
    <w:rsid w:val="00EB5F21"/>
    <w:rsid w:val="00EB5F7A"/>
    <w:rsid w:val="00EB6110"/>
    <w:rsid w:val="00EB6148"/>
    <w:rsid w:val="00EB62F5"/>
    <w:rsid w:val="00EB6784"/>
    <w:rsid w:val="00EB689F"/>
    <w:rsid w:val="00EB6BC0"/>
    <w:rsid w:val="00EB6DA0"/>
    <w:rsid w:val="00EB712E"/>
    <w:rsid w:val="00EB7353"/>
    <w:rsid w:val="00EC0371"/>
    <w:rsid w:val="00EC03C9"/>
    <w:rsid w:val="00EC0B50"/>
    <w:rsid w:val="00EC0DBA"/>
    <w:rsid w:val="00EC0DE3"/>
    <w:rsid w:val="00EC0F07"/>
    <w:rsid w:val="00EC1440"/>
    <w:rsid w:val="00EC1C67"/>
    <w:rsid w:val="00EC22B1"/>
    <w:rsid w:val="00EC22F9"/>
    <w:rsid w:val="00EC283E"/>
    <w:rsid w:val="00EC2A89"/>
    <w:rsid w:val="00EC2C8F"/>
    <w:rsid w:val="00EC2CD0"/>
    <w:rsid w:val="00EC2DF6"/>
    <w:rsid w:val="00EC2E85"/>
    <w:rsid w:val="00EC3301"/>
    <w:rsid w:val="00EC386C"/>
    <w:rsid w:val="00EC38FA"/>
    <w:rsid w:val="00EC3A42"/>
    <w:rsid w:val="00EC3DCC"/>
    <w:rsid w:val="00EC41F4"/>
    <w:rsid w:val="00EC4200"/>
    <w:rsid w:val="00EC42C3"/>
    <w:rsid w:val="00EC4478"/>
    <w:rsid w:val="00EC44F3"/>
    <w:rsid w:val="00EC4547"/>
    <w:rsid w:val="00EC4866"/>
    <w:rsid w:val="00EC4C69"/>
    <w:rsid w:val="00EC4E6B"/>
    <w:rsid w:val="00EC4FAF"/>
    <w:rsid w:val="00EC50D3"/>
    <w:rsid w:val="00EC594D"/>
    <w:rsid w:val="00EC5CC7"/>
    <w:rsid w:val="00EC5F9F"/>
    <w:rsid w:val="00EC6209"/>
    <w:rsid w:val="00EC627F"/>
    <w:rsid w:val="00EC6A91"/>
    <w:rsid w:val="00EC6D35"/>
    <w:rsid w:val="00EC7470"/>
    <w:rsid w:val="00EC78AA"/>
    <w:rsid w:val="00EC7D86"/>
    <w:rsid w:val="00ED0754"/>
    <w:rsid w:val="00ED0C31"/>
    <w:rsid w:val="00ED0C92"/>
    <w:rsid w:val="00ED1341"/>
    <w:rsid w:val="00ED161F"/>
    <w:rsid w:val="00ED1878"/>
    <w:rsid w:val="00ED1C18"/>
    <w:rsid w:val="00ED1C54"/>
    <w:rsid w:val="00ED2253"/>
    <w:rsid w:val="00ED281F"/>
    <w:rsid w:val="00ED2A86"/>
    <w:rsid w:val="00ED2DAD"/>
    <w:rsid w:val="00ED2E82"/>
    <w:rsid w:val="00ED34BF"/>
    <w:rsid w:val="00ED35B2"/>
    <w:rsid w:val="00ED37C9"/>
    <w:rsid w:val="00ED3A6B"/>
    <w:rsid w:val="00ED3AE1"/>
    <w:rsid w:val="00ED3C24"/>
    <w:rsid w:val="00ED3E59"/>
    <w:rsid w:val="00ED4063"/>
    <w:rsid w:val="00ED47E7"/>
    <w:rsid w:val="00ED4E67"/>
    <w:rsid w:val="00ED50F4"/>
    <w:rsid w:val="00ED56D1"/>
    <w:rsid w:val="00ED5810"/>
    <w:rsid w:val="00ED5B87"/>
    <w:rsid w:val="00ED5BF1"/>
    <w:rsid w:val="00ED5C27"/>
    <w:rsid w:val="00ED5F61"/>
    <w:rsid w:val="00ED6081"/>
    <w:rsid w:val="00ED63D0"/>
    <w:rsid w:val="00ED67C3"/>
    <w:rsid w:val="00ED6A7B"/>
    <w:rsid w:val="00ED6C54"/>
    <w:rsid w:val="00ED6DFD"/>
    <w:rsid w:val="00ED6FC4"/>
    <w:rsid w:val="00ED742B"/>
    <w:rsid w:val="00ED7473"/>
    <w:rsid w:val="00ED7987"/>
    <w:rsid w:val="00EE03E6"/>
    <w:rsid w:val="00EE04D2"/>
    <w:rsid w:val="00EE0BC0"/>
    <w:rsid w:val="00EE0C47"/>
    <w:rsid w:val="00EE1063"/>
    <w:rsid w:val="00EE132E"/>
    <w:rsid w:val="00EE201F"/>
    <w:rsid w:val="00EE292D"/>
    <w:rsid w:val="00EE2A93"/>
    <w:rsid w:val="00EE2CFB"/>
    <w:rsid w:val="00EE2F8D"/>
    <w:rsid w:val="00EE3504"/>
    <w:rsid w:val="00EE36A0"/>
    <w:rsid w:val="00EE3A80"/>
    <w:rsid w:val="00EE3B36"/>
    <w:rsid w:val="00EE3D03"/>
    <w:rsid w:val="00EE3F48"/>
    <w:rsid w:val="00EE3F7F"/>
    <w:rsid w:val="00EE45B2"/>
    <w:rsid w:val="00EE4FBE"/>
    <w:rsid w:val="00EE509E"/>
    <w:rsid w:val="00EE5327"/>
    <w:rsid w:val="00EE56EA"/>
    <w:rsid w:val="00EE6277"/>
    <w:rsid w:val="00EE6665"/>
    <w:rsid w:val="00EE66D6"/>
    <w:rsid w:val="00EE6B6D"/>
    <w:rsid w:val="00EE6DDC"/>
    <w:rsid w:val="00EE6E13"/>
    <w:rsid w:val="00EE6EB3"/>
    <w:rsid w:val="00EE6FED"/>
    <w:rsid w:val="00EE7044"/>
    <w:rsid w:val="00EE723F"/>
    <w:rsid w:val="00EE7303"/>
    <w:rsid w:val="00EF0076"/>
    <w:rsid w:val="00EF0221"/>
    <w:rsid w:val="00EF043F"/>
    <w:rsid w:val="00EF0A35"/>
    <w:rsid w:val="00EF0FA3"/>
    <w:rsid w:val="00EF1014"/>
    <w:rsid w:val="00EF1147"/>
    <w:rsid w:val="00EF16A5"/>
    <w:rsid w:val="00EF18D0"/>
    <w:rsid w:val="00EF1B4C"/>
    <w:rsid w:val="00EF1B4D"/>
    <w:rsid w:val="00EF1BFA"/>
    <w:rsid w:val="00EF1FA8"/>
    <w:rsid w:val="00EF2329"/>
    <w:rsid w:val="00EF23E2"/>
    <w:rsid w:val="00EF2A9C"/>
    <w:rsid w:val="00EF34EE"/>
    <w:rsid w:val="00EF3A66"/>
    <w:rsid w:val="00EF3AF8"/>
    <w:rsid w:val="00EF3CC3"/>
    <w:rsid w:val="00EF3CD6"/>
    <w:rsid w:val="00EF3FEE"/>
    <w:rsid w:val="00EF407A"/>
    <w:rsid w:val="00EF45D1"/>
    <w:rsid w:val="00EF4928"/>
    <w:rsid w:val="00EF4A72"/>
    <w:rsid w:val="00EF4ABA"/>
    <w:rsid w:val="00EF531A"/>
    <w:rsid w:val="00EF54CA"/>
    <w:rsid w:val="00EF602B"/>
    <w:rsid w:val="00EF6072"/>
    <w:rsid w:val="00EF607F"/>
    <w:rsid w:val="00EF61E9"/>
    <w:rsid w:val="00EF6222"/>
    <w:rsid w:val="00EF62A5"/>
    <w:rsid w:val="00EF6A73"/>
    <w:rsid w:val="00EF753F"/>
    <w:rsid w:val="00EF7658"/>
    <w:rsid w:val="00EF78C0"/>
    <w:rsid w:val="00EF7971"/>
    <w:rsid w:val="00EF7A12"/>
    <w:rsid w:val="00EF7CA8"/>
    <w:rsid w:val="00EF7DA1"/>
    <w:rsid w:val="00EF7DB0"/>
    <w:rsid w:val="00F00184"/>
    <w:rsid w:val="00F002BB"/>
    <w:rsid w:val="00F0047A"/>
    <w:rsid w:val="00F00545"/>
    <w:rsid w:val="00F00A37"/>
    <w:rsid w:val="00F00BA8"/>
    <w:rsid w:val="00F00F29"/>
    <w:rsid w:val="00F01020"/>
    <w:rsid w:val="00F0123E"/>
    <w:rsid w:val="00F019E5"/>
    <w:rsid w:val="00F021E2"/>
    <w:rsid w:val="00F024BC"/>
    <w:rsid w:val="00F02A3F"/>
    <w:rsid w:val="00F02B66"/>
    <w:rsid w:val="00F02E79"/>
    <w:rsid w:val="00F03022"/>
    <w:rsid w:val="00F03111"/>
    <w:rsid w:val="00F03222"/>
    <w:rsid w:val="00F032EE"/>
    <w:rsid w:val="00F0366F"/>
    <w:rsid w:val="00F03724"/>
    <w:rsid w:val="00F037AA"/>
    <w:rsid w:val="00F03A11"/>
    <w:rsid w:val="00F03CC8"/>
    <w:rsid w:val="00F0423B"/>
    <w:rsid w:val="00F045A9"/>
    <w:rsid w:val="00F04720"/>
    <w:rsid w:val="00F0483D"/>
    <w:rsid w:val="00F04E44"/>
    <w:rsid w:val="00F05108"/>
    <w:rsid w:val="00F0541F"/>
    <w:rsid w:val="00F054B5"/>
    <w:rsid w:val="00F0551D"/>
    <w:rsid w:val="00F059E7"/>
    <w:rsid w:val="00F0617C"/>
    <w:rsid w:val="00F0658C"/>
    <w:rsid w:val="00F06766"/>
    <w:rsid w:val="00F06990"/>
    <w:rsid w:val="00F06B2C"/>
    <w:rsid w:val="00F06B43"/>
    <w:rsid w:val="00F06CFE"/>
    <w:rsid w:val="00F06EFA"/>
    <w:rsid w:val="00F070BF"/>
    <w:rsid w:val="00F074DC"/>
    <w:rsid w:val="00F07517"/>
    <w:rsid w:val="00F07B66"/>
    <w:rsid w:val="00F10614"/>
    <w:rsid w:val="00F10B15"/>
    <w:rsid w:val="00F10B8A"/>
    <w:rsid w:val="00F10DF5"/>
    <w:rsid w:val="00F11385"/>
    <w:rsid w:val="00F113DE"/>
    <w:rsid w:val="00F1175B"/>
    <w:rsid w:val="00F117E2"/>
    <w:rsid w:val="00F11D63"/>
    <w:rsid w:val="00F11E6A"/>
    <w:rsid w:val="00F12146"/>
    <w:rsid w:val="00F1245A"/>
    <w:rsid w:val="00F127ED"/>
    <w:rsid w:val="00F1345C"/>
    <w:rsid w:val="00F13492"/>
    <w:rsid w:val="00F135EA"/>
    <w:rsid w:val="00F13CFC"/>
    <w:rsid w:val="00F13E35"/>
    <w:rsid w:val="00F141CA"/>
    <w:rsid w:val="00F142B0"/>
    <w:rsid w:val="00F143F2"/>
    <w:rsid w:val="00F14D3E"/>
    <w:rsid w:val="00F14EC6"/>
    <w:rsid w:val="00F14FE5"/>
    <w:rsid w:val="00F14FFF"/>
    <w:rsid w:val="00F15057"/>
    <w:rsid w:val="00F153DB"/>
    <w:rsid w:val="00F15574"/>
    <w:rsid w:val="00F158F5"/>
    <w:rsid w:val="00F15ABC"/>
    <w:rsid w:val="00F1631C"/>
    <w:rsid w:val="00F1673C"/>
    <w:rsid w:val="00F167B5"/>
    <w:rsid w:val="00F16854"/>
    <w:rsid w:val="00F16AF5"/>
    <w:rsid w:val="00F16C58"/>
    <w:rsid w:val="00F16E6E"/>
    <w:rsid w:val="00F17424"/>
    <w:rsid w:val="00F17D0F"/>
    <w:rsid w:val="00F2104E"/>
    <w:rsid w:val="00F21653"/>
    <w:rsid w:val="00F21F71"/>
    <w:rsid w:val="00F221E4"/>
    <w:rsid w:val="00F2240D"/>
    <w:rsid w:val="00F224E2"/>
    <w:rsid w:val="00F22745"/>
    <w:rsid w:val="00F22A96"/>
    <w:rsid w:val="00F22FCB"/>
    <w:rsid w:val="00F231F1"/>
    <w:rsid w:val="00F23729"/>
    <w:rsid w:val="00F23B9E"/>
    <w:rsid w:val="00F23BC1"/>
    <w:rsid w:val="00F23D2E"/>
    <w:rsid w:val="00F2417E"/>
    <w:rsid w:val="00F24568"/>
    <w:rsid w:val="00F2473B"/>
    <w:rsid w:val="00F24839"/>
    <w:rsid w:val="00F249A8"/>
    <w:rsid w:val="00F249ED"/>
    <w:rsid w:val="00F24AA7"/>
    <w:rsid w:val="00F24C48"/>
    <w:rsid w:val="00F251C3"/>
    <w:rsid w:val="00F25222"/>
    <w:rsid w:val="00F2536A"/>
    <w:rsid w:val="00F256BD"/>
    <w:rsid w:val="00F25762"/>
    <w:rsid w:val="00F26053"/>
    <w:rsid w:val="00F263C3"/>
    <w:rsid w:val="00F26944"/>
    <w:rsid w:val="00F2697E"/>
    <w:rsid w:val="00F26A90"/>
    <w:rsid w:val="00F26AB2"/>
    <w:rsid w:val="00F26AD7"/>
    <w:rsid w:val="00F26BDE"/>
    <w:rsid w:val="00F26C0B"/>
    <w:rsid w:val="00F2769F"/>
    <w:rsid w:val="00F27870"/>
    <w:rsid w:val="00F27942"/>
    <w:rsid w:val="00F27CE9"/>
    <w:rsid w:val="00F302B7"/>
    <w:rsid w:val="00F302F3"/>
    <w:rsid w:val="00F30A87"/>
    <w:rsid w:val="00F30B1A"/>
    <w:rsid w:val="00F30CAD"/>
    <w:rsid w:val="00F30E70"/>
    <w:rsid w:val="00F311B4"/>
    <w:rsid w:val="00F31411"/>
    <w:rsid w:val="00F31828"/>
    <w:rsid w:val="00F31BE9"/>
    <w:rsid w:val="00F31ED6"/>
    <w:rsid w:val="00F31F48"/>
    <w:rsid w:val="00F32140"/>
    <w:rsid w:val="00F32398"/>
    <w:rsid w:val="00F323ED"/>
    <w:rsid w:val="00F323F9"/>
    <w:rsid w:val="00F32435"/>
    <w:rsid w:val="00F3299B"/>
    <w:rsid w:val="00F32DDD"/>
    <w:rsid w:val="00F3308A"/>
    <w:rsid w:val="00F33497"/>
    <w:rsid w:val="00F335C3"/>
    <w:rsid w:val="00F337B7"/>
    <w:rsid w:val="00F33AD8"/>
    <w:rsid w:val="00F3459E"/>
    <w:rsid w:val="00F345C4"/>
    <w:rsid w:val="00F346B7"/>
    <w:rsid w:val="00F348C2"/>
    <w:rsid w:val="00F34A9A"/>
    <w:rsid w:val="00F34ED6"/>
    <w:rsid w:val="00F35204"/>
    <w:rsid w:val="00F35348"/>
    <w:rsid w:val="00F354A2"/>
    <w:rsid w:val="00F35822"/>
    <w:rsid w:val="00F360A5"/>
    <w:rsid w:val="00F36214"/>
    <w:rsid w:val="00F36353"/>
    <w:rsid w:val="00F36419"/>
    <w:rsid w:val="00F3696A"/>
    <w:rsid w:val="00F36A12"/>
    <w:rsid w:val="00F36B05"/>
    <w:rsid w:val="00F36B61"/>
    <w:rsid w:val="00F36C84"/>
    <w:rsid w:val="00F36D3F"/>
    <w:rsid w:val="00F36F1D"/>
    <w:rsid w:val="00F37270"/>
    <w:rsid w:val="00F37653"/>
    <w:rsid w:val="00F37726"/>
    <w:rsid w:val="00F37D83"/>
    <w:rsid w:val="00F37DED"/>
    <w:rsid w:val="00F37EB1"/>
    <w:rsid w:val="00F40184"/>
    <w:rsid w:val="00F40274"/>
    <w:rsid w:val="00F403EF"/>
    <w:rsid w:val="00F408F4"/>
    <w:rsid w:val="00F40A11"/>
    <w:rsid w:val="00F40E2C"/>
    <w:rsid w:val="00F40EFA"/>
    <w:rsid w:val="00F41213"/>
    <w:rsid w:val="00F416E6"/>
    <w:rsid w:val="00F419DC"/>
    <w:rsid w:val="00F41B12"/>
    <w:rsid w:val="00F41B96"/>
    <w:rsid w:val="00F41D01"/>
    <w:rsid w:val="00F41E83"/>
    <w:rsid w:val="00F42143"/>
    <w:rsid w:val="00F42CFE"/>
    <w:rsid w:val="00F42D2D"/>
    <w:rsid w:val="00F4306D"/>
    <w:rsid w:val="00F431BE"/>
    <w:rsid w:val="00F43438"/>
    <w:rsid w:val="00F43E97"/>
    <w:rsid w:val="00F442D1"/>
    <w:rsid w:val="00F44DFD"/>
    <w:rsid w:val="00F45060"/>
    <w:rsid w:val="00F45593"/>
    <w:rsid w:val="00F45742"/>
    <w:rsid w:val="00F4574E"/>
    <w:rsid w:val="00F459D1"/>
    <w:rsid w:val="00F45D27"/>
    <w:rsid w:val="00F460EF"/>
    <w:rsid w:val="00F463FE"/>
    <w:rsid w:val="00F46B19"/>
    <w:rsid w:val="00F46E41"/>
    <w:rsid w:val="00F47027"/>
    <w:rsid w:val="00F4708E"/>
    <w:rsid w:val="00F471DE"/>
    <w:rsid w:val="00F4769A"/>
    <w:rsid w:val="00F478BE"/>
    <w:rsid w:val="00F4793B"/>
    <w:rsid w:val="00F47A43"/>
    <w:rsid w:val="00F50704"/>
    <w:rsid w:val="00F50722"/>
    <w:rsid w:val="00F509DD"/>
    <w:rsid w:val="00F50B4F"/>
    <w:rsid w:val="00F50F2B"/>
    <w:rsid w:val="00F51535"/>
    <w:rsid w:val="00F52089"/>
    <w:rsid w:val="00F521C8"/>
    <w:rsid w:val="00F52730"/>
    <w:rsid w:val="00F5279C"/>
    <w:rsid w:val="00F52814"/>
    <w:rsid w:val="00F52917"/>
    <w:rsid w:val="00F52A51"/>
    <w:rsid w:val="00F52BCD"/>
    <w:rsid w:val="00F52DDE"/>
    <w:rsid w:val="00F5301C"/>
    <w:rsid w:val="00F53478"/>
    <w:rsid w:val="00F5362F"/>
    <w:rsid w:val="00F5378E"/>
    <w:rsid w:val="00F539FB"/>
    <w:rsid w:val="00F53EDD"/>
    <w:rsid w:val="00F54152"/>
    <w:rsid w:val="00F5418D"/>
    <w:rsid w:val="00F5440F"/>
    <w:rsid w:val="00F54639"/>
    <w:rsid w:val="00F54C3D"/>
    <w:rsid w:val="00F54F46"/>
    <w:rsid w:val="00F54FAE"/>
    <w:rsid w:val="00F5513A"/>
    <w:rsid w:val="00F55160"/>
    <w:rsid w:val="00F5517B"/>
    <w:rsid w:val="00F551EB"/>
    <w:rsid w:val="00F55727"/>
    <w:rsid w:val="00F559E6"/>
    <w:rsid w:val="00F55B94"/>
    <w:rsid w:val="00F55E6E"/>
    <w:rsid w:val="00F56043"/>
    <w:rsid w:val="00F56305"/>
    <w:rsid w:val="00F564A8"/>
    <w:rsid w:val="00F56672"/>
    <w:rsid w:val="00F567CE"/>
    <w:rsid w:val="00F56886"/>
    <w:rsid w:val="00F568A4"/>
    <w:rsid w:val="00F56968"/>
    <w:rsid w:val="00F56B17"/>
    <w:rsid w:val="00F56C5F"/>
    <w:rsid w:val="00F56F03"/>
    <w:rsid w:val="00F56F8E"/>
    <w:rsid w:val="00F5724F"/>
    <w:rsid w:val="00F57317"/>
    <w:rsid w:val="00F5788E"/>
    <w:rsid w:val="00F6097D"/>
    <w:rsid w:val="00F60985"/>
    <w:rsid w:val="00F60CCC"/>
    <w:rsid w:val="00F60D67"/>
    <w:rsid w:val="00F60F3A"/>
    <w:rsid w:val="00F61417"/>
    <w:rsid w:val="00F6295E"/>
    <w:rsid w:val="00F62997"/>
    <w:rsid w:val="00F62A45"/>
    <w:rsid w:val="00F62B27"/>
    <w:rsid w:val="00F62CCC"/>
    <w:rsid w:val="00F62F19"/>
    <w:rsid w:val="00F62FBC"/>
    <w:rsid w:val="00F632C5"/>
    <w:rsid w:val="00F6350A"/>
    <w:rsid w:val="00F63596"/>
    <w:rsid w:val="00F63992"/>
    <w:rsid w:val="00F63A30"/>
    <w:rsid w:val="00F63A66"/>
    <w:rsid w:val="00F63AFE"/>
    <w:rsid w:val="00F63C70"/>
    <w:rsid w:val="00F6422C"/>
    <w:rsid w:val="00F642F0"/>
    <w:rsid w:val="00F6486C"/>
    <w:rsid w:val="00F64A86"/>
    <w:rsid w:val="00F64D09"/>
    <w:rsid w:val="00F64D3A"/>
    <w:rsid w:val="00F64E36"/>
    <w:rsid w:val="00F65084"/>
    <w:rsid w:val="00F6537F"/>
    <w:rsid w:val="00F654C0"/>
    <w:rsid w:val="00F6588C"/>
    <w:rsid w:val="00F65C50"/>
    <w:rsid w:val="00F65CBD"/>
    <w:rsid w:val="00F65D6A"/>
    <w:rsid w:val="00F65DD0"/>
    <w:rsid w:val="00F665A7"/>
    <w:rsid w:val="00F66825"/>
    <w:rsid w:val="00F6682D"/>
    <w:rsid w:val="00F674AB"/>
    <w:rsid w:val="00F676A5"/>
    <w:rsid w:val="00F6778E"/>
    <w:rsid w:val="00F679AD"/>
    <w:rsid w:val="00F679C2"/>
    <w:rsid w:val="00F67B63"/>
    <w:rsid w:val="00F67CC7"/>
    <w:rsid w:val="00F67D62"/>
    <w:rsid w:val="00F70076"/>
    <w:rsid w:val="00F70087"/>
    <w:rsid w:val="00F700F2"/>
    <w:rsid w:val="00F704BC"/>
    <w:rsid w:val="00F7077B"/>
    <w:rsid w:val="00F707F3"/>
    <w:rsid w:val="00F70D82"/>
    <w:rsid w:val="00F710FA"/>
    <w:rsid w:val="00F715BC"/>
    <w:rsid w:val="00F7165F"/>
    <w:rsid w:val="00F717B1"/>
    <w:rsid w:val="00F7207E"/>
    <w:rsid w:val="00F720DD"/>
    <w:rsid w:val="00F72101"/>
    <w:rsid w:val="00F723C8"/>
    <w:rsid w:val="00F72478"/>
    <w:rsid w:val="00F72508"/>
    <w:rsid w:val="00F727A7"/>
    <w:rsid w:val="00F728FA"/>
    <w:rsid w:val="00F729B4"/>
    <w:rsid w:val="00F72CA0"/>
    <w:rsid w:val="00F72D62"/>
    <w:rsid w:val="00F72D6F"/>
    <w:rsid w:val="00F72DE8"/>
    <w:rsid w:val="00F72F2E"/>
    <w:rsid w:val="00F72FE2"/>
    <w:rsid w:val="00F730EC"/>
    <w:rsid w:val="00F7313C"/>
    <w:rsid w:val="00F73D76"/>
    <w:rsid w:val="00F7425F"/>
    <w:rsid w:val="00F74D46"/>
    <w:rsid w:val="00F754CC"/>
    <w:rsid w:val="00F7563D"/>
    <w:rsid w:val="00F757B3"/>
    <w:rsid w:val="00F75A04"/>
    <w:rsid w:val="00F75E26"/>
    <w:rsid w:val="00F75F3B"/>
    <w:rsid w:val="00F75F78"/>
    <w:rsid w:val="00F7615A"/>
    <w:rsid w:val="00F7648E"/>
    <w:rsid w:val="00F76626"/>
    <w:rsid w:val="00F7665C"/>
    <w:rsid w:val="00F76734"/>
    <w:rsid w:val="00F76830"/>
    <w:rsid w:val="00F76EBB"/>
    <w:rsid w:val="00F76F44"/>
    <w:rsid w:val="00F77CEB"/>
    <w:rsid w:val="00F77E4D"/>
    <w:rsid w:val="00F77F8C"/>
    <w:rsid w:val="00F77FED"/>
    <w:rsid w:val="00F8085E"/>
    <w:rsid w:val="00F80CDA"/>
    <w:rsid w:val="00F80D73"/>
    <w:rsid w:val="00F81566"/>
    <w:rsid w:val="00F815F4"/>
    <w:rsid w:val="00F8163F"/>
    <w:rsid w:val="00F818F3"/>
    <w:rsid w:val="00F8193A"/>
    <w:rsid w:val="00F81A49"/>
    <w:rsid w:val="00F81AF6"/>
    <w:rsid w:val="00F81AF7"/>
    <w:rsid w:val="00F81FD3"/>
    <w:rsid w:val="00F81FE7"/>
    <w:rsid w:val="00F82001"/>
    <w:rsid w:val="00F823DB"/>
    <w:rsid w:val="00F8248A"/>
    <w:rsid w:val="00F82739"/>
    <w:rsid w:val="00F82803"/>
    <w:rsid w:val="00F82946"/>
    <w:rsid w:val="00F82A3B"/>
    <w:rsid w:val="00F83526"/>
    <w:rsid w:val="00F84B28"/>
    <w:rsid w:val="00F84D30"/>
    <w:rsid w:val="00F84F3D"/>
    <w:rsid w:val="00F8569B"/>
    <w:rsid w:val="00F85BDA"/>
    <w:rsid w:val="00F85F82"/>
    <w:rsid w:val="00F86782"/>
    <w:rsid w:val="00F86903"/>
    <w:rsid w:val="00F86C63"/>
    <w:rsid w:val="00F871D2"/>
    <w:rsid w:val="00F87478"/>
    <w:rsid w:val="00F87927"/>
    <w:rsid w:val="00F901B8"/>
    <w:rsid w:val="00F90302"/>
    <w:rsid w:val="00F905B4"/>
    <w:rsid w:val="00F9060B"/>
    <w:rsid w:val="00F906DF"/>
    <w:rsid w:val="00F90805"/>
    <w:rsid w:val="00F9084D"/>
    <w:rsid w:val="00F90852"/>
    <w:rsid w:val="00F908B4"/>
    <w:rsid w:val="00F90A9F"/>
    <w:rsid w:val="00F90AAD"/>
    <w:rsid w:val="00F90CA3"/>
    <w:rsid w:val="00F90D85"/>
    <w:rsid w:val="00F90F19"/>
    <w:rsid w:val="00F91044"/>
    <w:rsid w:val="00F9111C"/>
    <w:rsid w:val="00F91157"/>
    <w:rsid w:val="00F913D2"/>
    <w:rsid w:val="00F925E9"/>
    <w:rsid w:val="00F92634"/>
    <w:rsid w:val="00F927A2"/>
    <w:rsid w:val="00F92D8B"/>
    <w:rsid w:val="00F93014"/>
    <w:rsid w:val="00F93352"/>
    <w:rsid w:val="00F936E1"/>
    <w:rsid w:val="00F94070"/>
    <w:rsid w:val="00F9418E"/>
    <w:rsid w:val="00F94803"/>
    <w:rsid w:val="00F9529B"/>
    <w:rsid w:val="00F95577"/>
    <w:rsid w:val="00F95919"/>
    <w:rsid w:val="00F95DAC"/>
    <w:rsid w:val="00F95E8F"/>
    <w:rsid w:val="00F95FAB"/>
    <w:rsid w:val="00F95FFB"/>
    <w:rsid w:val="00F961C4"/>
    <w:rsid w:val="00F96510"/>
    <w:rsid w:val="00F96B78"/>
    <w:rsid w:val="00F96EF0"/>
    <w:rsid w:val="00F96F89"/>
    <w:rsid w:val="00F97325"/>
    <w:rsid w:val="00F9749C"/>
    <w:rsid w:val="00F976C8"/>
    <w:rsid w:val="00F97A8B"/>
    <w:rsid w:val="00F97BB4"/>
    <w:rsid w:val="00FA0331"/>
    <w:rsid w:val="00FA0351"/>
    <w:rsid w:val="00FA072C"/>
    <w:rsid w:val="00FA0952"/>
    <w:rsid w:val="00FA0AE1"/>
    <w:rsid w:val="00FA0C13"/>
    <w:rsid w:val="00FA0D01"/>
    <w:rsid w:val="00FA0D42"/>
    <w:rsid w:val="00FA124C"/>
    <w:rsid w:val="00FA12ED"/>
    <w:rsid w:val="00FA142C"/>
    <w:rsid w:val="00FA18CF"/>
    <w:rsid w:val="00FA190A"/>
    <w:rsid w:val="00FA1C26"/>
    <w:rsid w:val="00FA1D75"/>
    <w:rsid w:val="00FA222C"/>
    <w:rsid w:val="00FA225F"/>
    <w:rsid w:val="00FA264C"/>
    <w:rsid w:val="00FA266F"/>
    <w:rsid w:val="00FA2948"/>
    <w:rsid w:val="00FA2AD3"/>
    <w:rsid w:val="00FA2BEC"/>
    <w:rsid w:val="00FA2EF6"/>
    <w:rsid w:val="00FA30E1"/>
    <w:rsid w:val="00FA319A"/>
    <w:rsid w:val="00FA387A"/>
    <w:rsid w:val="00FA3C9F"/>
    <w:rsid w:val="00FA4044"/>
    <w:rsid w:val="00FA40EF"/>
    <w:rsid w:val="00FA4122"/>
    <w:rsid w:val="00FA4500"/>
    <w:rsid w:val="00FA4574"/>
    <w:rsid w:val="00FA4892"/>
    <w:rsid w:val="00FA4D8B"/>
    <w:rsid w:val="00FA4E7C"/>
    <w:rsid w:val="00FA4E96"/>
    <w:rsid w:val="00FA5411"/>
    <w:rsid w:val="00FA5607"/>
    <w:rsid w:val="00FA597F"/>
    <w:rsid w:val="00FA5BB1"/>
    <w:rsid w:val="00FA5CEE"/>
    <w:rsid w:val="00FA5D99"/>
    <w:rsid w:val="00FA5F48"/>
    <w:rsid w:val="00FA61F0"/>
    <w:rsid w:val="00FA6522"/>
    <w:rsid w:val="00FA6660"/>
    <w:rsid w:val="00FA66FB"/>
    <w:rsid w:val="00FA6F61"/>
    <w:rsid w:val="00FA71C8"/>
    <w:rsid w:val="00FA71C9"/>
    <w:rsid w:val="00FA71EE"/>
    <w:rsid w:val="00FA7250"/>
    <w:rsid w:val="00FA741B"/>
    <w:rsid w:val="00FA798D"/>
    <w:rsid w:val="00FB05D5"/>
    <w:rsid w:val="00FB09B4"/>
    <w:rsid w:val="00FB1610"/>
    <w:rsid w:val="00FB1757"/>
    <w:rsid w:val="00FB1A4F"/>
    <w:rsid w:val="00FB2091"/>
    <w:rsid w:val="00FB216E"/>
    <w:rsid w:val="00FB229C"/>
    <w:rsid w:val="00FB2D1D"/>
    <w:rsid w:val="00FB2D55"/>
    <w:rsid w:val="00FB3008"/>
    <w:rsid w:val="00FB3052"/>
    <w:rsid w:val="00FB31C7"/>
    <w:rsid w:val="00FB3413"/>
    <w:rsid w:val="00FB3906"/>
    <w:rsid w:val="00FB3990"/>
    <w:rsid w:val="00FB3BAC"/>
    <w:rsid w:val="00FB3E20"/>
    <w:rsid w:val="00FB43CA"/>
    <w:rsid w:val="00FB458A"/>
    <w:rsid w:val="00FB4851"/>
    <w:rsid w:val="00FB4A07"/>
    <w:rsid w:val="00FB4CD1"/>
    <w:rsid w:val="00FB4F56"/>
    <w:rsid w:val="00FB54F5"/>
    <w:rsid w:val="00FB5A5B"/>
    <w:rsid w:val="00FB5D9C"/>
    <w:rsid w:val="00FB5E19"/>
    <w:rsid w:val="00FB5F2D"/>
    <w:rsid w:val="00FB6585"/>
    <w:rsid w:val="00FB6725"/>
    <w:rsid w:val="00FB6886"/>
    <w:rsid w:val="00FB68D5"/>
    <w:rsid w:val="00FB6A72"/>
    <w:rsid w:val="00FB6AB6"/>
    <w:rsid w:val="00FB6CB9"/>
    <w:rsid w:val="00FB7189"/>
    <w:rsid w:val="00FB7630"/>
    <w:rsid w:val="00FB76C8"/>
    <w:rsid w:val="00FB76F4"/>
    <w:rsid w:val="00FB78C2"/>
    <w:rsid w:val="00FC04CA"/>
    <w:rsid w:val="00FC0D1D"/>
    <w:rsid w:val="00FC0F89"/>
    <w:rsid w:val="00FC1141"/>
    <w:rsid w:val="00FC1339"/>
    <w:rsid w:val="00FC178B"/>
    <w:rsid w:val="00FC191E"/>
    <w:rsid w:val="00FC1C73"/>
    <w:rsid w:val="00FC236D"/>
    <w:rsid w:val="00FC25DF"/>
    <w:rsid w:val="00FC27A3"/>
    <w:rsid w:val="00FC2C82"/>
    <w:rsid w:val="00FC30BB"/>
    <w:rsid w:val="00FC325D"/>
    <w:rsid w:val="00FC32E5"/>
    <w:rsid w:val="00FC3430"/>
    <w:rsid w:val="00FC3488"/>
    <w:rsid w:val="00FC3640"/>
    <w:rsid w:val="00FC36AD"/>
    <w:rsid w:val="00FC37E4"/>
    <w:rsid w:val="00FC3868"/>
    <w:rsid w:val="00FC3881"/>
    <w:rsid w:val="00FC4448"/>
    <w:rsid w:val="00FC4633"/>
    <w:rsid w:val="00FC48C0"/>
    <w:rsid w:val="00FC4F60"/>
    <w:rsid w:val="00FC5075"/>
    <w:rsid w:val="00FC57AB"/>
    <w:rsid w:val="00FC5B43"/>
    <w:rsid w:val="00FC619F"/>
    <w:rsid w:val="00FC61F0"/>
    <w:rsid w:val="00FC6341"/>
    <w:rsid w:val="00FC6CEE"/>
    <w:rsid w:val="00FC7546"/>
    <w:rsid w:val="00FC7844"/>
    <w:rsid w:val="00FC7914"/>
    <w:rsid w:val="00FC7A8A"/>
    <w:rsid w:val="00FC7DDB"/>
    <w:rsid w:val="00FC7F2E"/>
    <w:rsid w:val="00FD02B3"/>
    <w:rsid w:val="00FD0941"/>
    <w:rsid w:val="00FD09D4"/>
    <w:rsid w:val="00FD0B48"/>
    <w:rsid w:val="00FD0E2E"/>
    <w:rsid w:val="00FD0E81"/>
    <w:rsid w:val="00FD1478"/>
    <w:rsid w:val="00FD15F9"/>
    <w:rsid w:val="00FD1A66"/>
    <w:rsid w:val="00FD1BAE"/>
    <w:rsid w:val="00FD1C2B"/>
    <w:rsid w:val="00FD1CA0"/>
    <w:rsid w:val="00FD1DDB"/>
    <w:rsid w:val="00FD1E69"/>
    <w:rsid w:val="00FD212D"/>
    <w:rsid w:val="00FD2C71"/>
    <w:rsid w:val="00FD2E2F"/>
    <w:rsid w:val="00FD3077"/>
    <w:rsid w:val="00FD31CC"/>
    <w:rsid w:val="00FD328D"/>
    <w:rsid w:val="00FD363B"/>
    <w:rsid w:val="00FD39F4"/>
    <w:rsid w:val="00FD3A20"/>
    <w:rsid w:val="00FD3D2E"/>
    <w:rsid w:val="00FD3E0C"/>
    <w:rsid w:val="00FD3F78"/>
    <w:rsid w:val="00FD4421"/>
    <w:rsid w:val="00FD4589"/>
    <w:rsid w:val="00FD4596"/>
    <w:rsid w:val="00FD4CC3"/>
    <w:rsid w:val="00FD4D80"/>
    <w:rsid w:val="00FD514F"/>
    <w:rsid w:val="00FD5596"/>
    <w:rsid w:val="00FD5867"/>
    <w:rsid w:val="00FD599C"/>
    <w:rsid w:val="00FD5EEB"/>
    <w:rsid w:val="00FD60F6"/>
    <w:rsid w:val="00FD66D9"/>
    <w:rsid w:val="00FD66FA"/>
    <w:rsid w:val="00FD6785"/>
    <w:rsid w:val="00FD6816"/>
    <w:rsid w:val="00FD6A5B"/>
    <w:rsid w:val="00FD6B70"/>
    <w:rsid w:val="00FD6F07"/>
    <w:rsid w:val="00FD7C88"/>
    <w:rsid w:val="00FE0060"/>
    <w:rsid w:val="00FE02FE"/>
    <w:rsid w:val="00FE0970"/>
    <w:rsid w:val="00FE0DE3"/>
    <w:rsid w:val="00FE1033"/>
    <w:rsid w:val="00FE1300"/>
    <w:rsid w:val="00FE16B4"/>
    <w:rsid w:val="00FE19E3"/>
    <w:rsid w:val="00FE1CE3"/>
    <w:rsid w:val="00FE1D96"/>
    <w:rsid w:val="00FE1E56"/>
    <w:rsid w:val="00FE1F37"/>
    <w:rsid w:val="00FE204F"/>
    <w:rsid w:val="00FE2072"/>
    <w:rsid w:val="00FE21B6"/>
    <w:rsid w:val="00FE21E1"/>
    <w:rsid w:val="00FE224A"/>
    <w:rsid w:val="00FE2952"/>
    <w:rsid w:val="00FE2C4B"/>
    <w:rsid w:val="00FE2F0A"/>
    <w:rsid w:val="00FE2F29"/>
    <w:rsid w:val="00FE2F99"/>
    <w:rsid w:val="00FE3124"/>
    <w:rsid w:val="00FE37A7"/>
    <w:rsid w:val="00FE3973"/>
    <w:rsid w:val="00FE3B36"/>
    <w:rsid w:val="00FE3BBD"/>
    <w:rsid w:val="00FE3CF6"/>
    <w:rsid w:val="00FE405C"/>
    <w:rsid w:val="00FE415A"/>
    <w:rsid w:val="00FE4276"/>
    <w:rsid w:val="00FE43FD"/>
    <w:rsid w:val="00FE45E5"/>
    <w:rsid w:val="00FE4628"/>
    <w:rsid w:val="00FE48FB"/>
    <w:rsid w:val="00FE49DB"/>
    <w:rsid w:val="00FE4A43"/>
    <w:rsid w:val="00FE4E17"/>
    <w:rsid w:val="00FE5086"/>
    <w:rsid w:val="00FE5235"/>
    <w:rsid w:val="00FE57B3"/>
    <w:rsid w:val="00FE5BF9"/>
    <w:rsid w:val="00FE5FBD"/>
    <w:rsid w:val="00FE6392"/>
    <w:rsid w:val="00FE68F2"/>
    <w:rsid w:val="00FE76E3"/>
    <w:rsid w:val="00FE7705"/>
    <w:rsid w:val="00FE79A3"/>
    <w:rsid w:val="00FE79F2"/>
    <w:rsid w:val="00FE7FE8"/>
    <w:rsid w:val="00FF008E"/>
    <w:rsid w:val="00FF0248"/>
    <w:rsid w:val="00FF0313"/>
    <w:rsid w:val="00FF0605"/>
    <w:rsid w:val="00FF0732"/>
    <w:rsid w:val="00FF0AC7"/>
    <w:rsid w:val="00FF0CB1"/>
    <w:rsid w:val="00FF13B0"/>
    <w:rsid w:val="00FF1424"/>
    <w:rsid w:val="00FF17BE"/>
    <w:rsid w:val="00FF19A9"/>
    <w:rsid w:val="00FF1F25"/>
    <w:rsid w:val="00FF1FCC"/>
    <w:rsid w:val="00FF2081"/>
    <w:rsid w:val="00FF24D2"/>
    <w:rsid w:val="00FF268E"/>
    <w:rsid w:val="00FF29E6"/>
    <w:rsid w:val="00FF2BAD"/>
    <w:rsid w:val="00FF2C5F"/>
    <w:rsid w:val="00FF2CC3"/>
    <w:rsid w:val="00FF2DC1"/>
    <w:rsid w:val="00FF2F33"/>
    <w:rsid w:val="00FF3202"/>
    <w:rsid w:val="00FF3334"/>
    <w:rsid w:val="00FF363D"/>
    <w:rsid w:val="00FF3D5B"/>
    <w:rsid w:val="00FF3DA1"/>
    <w:rsid w:val="00FF3E2C"/>
    <w:rsid w:val="00FF3E61"/>
    <w:rsid w:val="00FF3E81"/>
    <w:rsid w:val="00FF41B5"/>
    <w:rsid w:val="00FF461F"/>
    <w:rsid w:val="00FF4685"/>
    <w:rsid w:val="00FF4907"/>
    <w:rsid w:val="00FF498E"/>
    <w:rsid w:val="00FF4B81"/>
    <w:rsid w:val="00FF5356"/>
    <w:rsid w:val="00FF5491"/>
    <w:rsid w:val="00FF5569"/>
    <w:rsid w:val="00FF559B"/>
    <w:rsid w:val="00FF56D6"/>
    <w:rsid w:val="00FF56DF"/>
    <w:rsid w:val="00FF5E96"/>
    <w:rsid w:val="00FF5FE5"/>
    <w:rsid w:val="00FF62B7"/>
    <w:rsid w:val="00FF6318"/>
    <w:rsid w:val="00FF67C5"/>
    <w:rsid w:val="00FF68DD"/>
    <w:rsid w:val="00FF6AE1"/>
    <w:rsid w:val="00FF6B90"/>
    <w:rsid w:val="00FF6F6F"/>
    <w:rsid w:val="00FF70D1"/>
    <w:rsid w:val="00FF78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411530F9"/>
  <w15:docId w15:val="{693AC43A-4559-4505-B02F-008867093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7C560F"/>
    <w:rPr>
      <w:sz w:val="24"/>
      <w:szCs w:val="24"/>
      <w:lang w:val="en-GB" w:eastAsia="en-US"/>
    </w:rPr>
  </w:style>
  <w:style w:type="paragraph" w:styleId="Pealkiri1">
    <w:name w:val="heading 1"/>
    <w:basedOn w:val="Normaallaad"/>
    <w:next w:val="Normaallaad"/>
    <w:link w:val="Pealkiri1Mrk"/>
    <w:qFormat/>
    <w:rsid w:val="00F15057"/>
    <w:pPr>
      <w:keepNext/>
      <w:jc w:val="both"/>
      <w:outlineLvl w:val="0"/>
    </w:pPr>
    <w:rPr>
      <w:b/>
      <w:bCs/>
      <w:lang w:val="x-none"/>
    </w:rPr>
  </w:style>
  <w:style w:type="paragraph" w:styleId="Pealkiri2">
    <w:name w:val="heading 2"/>
    <w:basedOn w:val="Normaallaad"/>
    <w:next w:val="Normaallaad"/>
    <w:link w:val="Pealkiri2Mrk"/>
    <w:qFormat/>
    <w:rsid w:val="00F15057"/>
    <w:pPr>
      <w:keepNext/>
      <w:spacing w:before="240" w:after="60"/>
      <w:outlineLvl w:val="1"/>
    </w:pPr>
    <w:rPr>
      <w:rFonts w:ascii="Arial" w:hAnsi="Arial"/>
      <w:b/>
      <w:bCs/>
      <w:i/>
      <w:iCs/>
      <w:sz w:val="28"/>
      <w:szCs w:val="28"/>
    </w:rPr>
  </w:style>
  <w:style w:type="paragraph" w:styleId="Pealkiri3">
    <w:name w:val="heading 3"/>
    <w:aliases w:val="Char3"/>
    <w:basedOn w:val="Normaallaad"/>
    <w:next w:val="Normaallaad"/>
    <w:link w:val="Pealkiri3Mrk"/>
    <w:qFormat/>
    <w:rsid w:val="00BA6C83"/>
    <w:pPr>
      <w:keepNext/>
      <w:spacing w:before="240" w:after="60"/>
      <w:outlineLvl w:val="2"/>
    </w:pPr>
    <w:rPr>
      <w:szCs w:val="26"/>
      <w:lang w:val="en-US"/>
    </w:rPr>
  </w:style>
  <w:style w:type="paragraph" w:styleId="Pealkiri4">
    <w:name w:val="heading 4"/>
    <w:basedOn w:val="Normaallaad"/>
    <w:next w:val="Normaallaad"/>
    <w:link w:val="Pealkiri4Mrk"/>
    <w:qFormat/>
    <w:rsid w:val="00A05019"/>
    <w:pPr>
      <w:keepNext/>
      <w:outlineLvl w:val="3"/>
    </w:pPr>
    <w:rPr>
      <w:b/>
      <w:bCs/>
      <w:sz w:val="20"/>
      <w:lang w:val="x-none"/>
    </w:rPr>
  </w:style>
  <w:style w:type="paragraph" w:styleId="Pealkiri5">
    <w:name w:val="heading 5"/>
    <w:basedOn w:val="Normaallaad"/>
    <w:next w:val="Normaallaad"/>
    <w:link w:val="Pealkiri5Mrk"/>
    <w:qFormat/>
    <w:rsid w:val="00A05019"/>
    <w:pPr>
      <w:keepNext/>
      <w:outlineLvl w:val="4"/>
    </w:pPr>
    <w:rPr>
      <w:i/>
      <w:iCs/>
      <w:sz w:val="20"/>
      <w:lang w:val="x-none"/>
    </w:rPr>
  </w:style>
  <w:style w:type="paragraph" w:styleId="Pealkiri6">
    <w:name w:val="heading 6"/>
    <w:basedOn w:val="Normaallaad"/>
    <w:next w:val="Normaallaad"/>
    <w:link w:val="Pealkiri6Mrk"/>
    <w:qFormat/>
    <w:rsid w:val="00A05019"/>
    <w:pPr>
      <w:keepNext/>
      <w:jc w:val="center"/>
      <w:outlineLvl w:val="5"/>
    </w:pPr>
    <w:rPr>
      <w:i/>
      <w:iCs/>
      <w:sz w:val="18"/>
      <w:lang w:val="x-none"/>
    </w:rPr>
  </w:style>
  <w:style w:type="paragraph" w:styleId="Pealkiri7">
    <w:name w:val="heading 7"/>
    <w:basedOn w:val="Normaallaad"/>
    <w:next w:val="Normaallaad"/>
    <w:link w:val="Pealkiri7Mrk"/>
    <w:qFormat/>
    <w:rsid w:val="00726253"/>
    <w:pPr>
      <w:keepNext/>
      <w:jc w:val="center"/>
      <w:outlineLvl w:val="6"/>
    </w:pPr>
    <w:rPr>
      <w:b/>
      <w:bCs/>
      <w:lang w:val="x-none"/>
    </w:rPr>
  </w:style>
  <w:style w:type="paragraph" w:styleId="Pealkiri8">
    <w:name w:val="heading 8"/>
    <w:basedOn w:val="Normaallaad"/>
    <w:next w:val="Normaallaad"/>
    <w:link w:val="Pealkiri8Mrk"/>
    <w:qFormat/>
    <w:rsid w:val="00775FEE"/>
    <w:pPr>
      <w:spacing w:before="240" w:after="60"/>
      <w:outlineLvl w:val="7"/>
    </w:pPr>
    <w:rPr>
      <w:i/>
      <w:iCs/>
    </w:rPr>
  </w:style>
  <w:style w:type="paragraph" w:styleId="Pealkiri9">
    <w:name w:val="heading 9"/>
    <w:basedOn w:val="Normaallaad"/>
    <w:next w:val="Normaallaad"/>
    <w:link w:val="Pealkiri9Mrk"/>
    <w:qFormat/>
    <w:rsid w:val="0055102F"/>
    <w:pPr>
      <w:spacing w:before="240" w:after="60"/>
      <w:outlineLvl w:val="8"/>
    </w:pPr>
    <w:rPr>
      <w:rFonts w:ascii="Arial" w:hAnsi="Arial"/>
      <w:sz w:val="22"/>
      <w:szCs w:val="2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rsid w:val="0016753B"/>
    <w:rPr>
      <w:b/>
      <w:bCs/>
      <w:sz w:val="24"/>
      <w:szCs w:val="24"/>
      <w:lang w:eastAsia="en-US"/>
    </w:rPr>
  </w:style>
  <w:style w:type="character" w:customStyle="1" w:styleId="Pealkiri2Mrk">
    <w:name w:val="Pealkiri 2 Märk"/>
    <w:link w:val="Pealkiri2"/>
    <w:rsid w:val="0016753B"/>
    <w:rPr>
      <w:rFonts w:ascii="Arial" w:hAnsi="Arial" w:cs="Arial"/>
      <w:b/>
      <w:bCs/>
      <w:i/>
      <w:iCs/>
      <w:sz w:val="28"/>
      <w:szCs w:val="28"/>
      <w:lang w:val="en-GB" w:eastAsia="en-US"/>
    </w:rPr>
  </w:style>
  <w:style w:type="character" w:customStyle="1" w:styleId="Pealkiri3Mrk">
    <w:name w:val="Pealkiri 3 Märk"/>
    <w:aliases w:val="Char3 Märk"/>
    <w:link w:val="Pealkiri3"/>
    <w:rsid w:val="00BA6C83"/>
    <w:rPr>
      <w:rFonts w:cs="Arial"/>
      <w:sz w:val="24"/>
      <w:szCs w:val="26"/>
      <w:lang w:val="en-US" w:eastAsia="en-US"/>
    </w:rPr>
  </w:style>
  <w:style w:type="character" w:customStyle="1" w:styleId="Pealkiri4Mrk">
    <w:name w:val="Pealkiri 4 Märk"/>
    <w:link w:val="Pealkiri4"/>
    <w:rsid w:val="00415604"/>
    <w:rPr>
      <w:b/>
      <w:bCs/>
      <w:szCs w:val="24"/>
      <w:lang w:eastAsia="en-US"/>
    </w:rPr>
  </w:style>
  <w:style w:type="character" w:customStyle="1" w:styleId="Pealkiri5Mrk">
    <w:name w:val="Pealkiri 5 Märk"/>
    <w:link w:val="Pealkiri5"/>
    <w:rsid w:val="00415604"/>
    <w:rPr>
      <w:i/>
      <w:iCs/>
      <w:szCs w:val="24"/>
      <w:lang w:eastAsia="en-US"/>
    </w:rPr>
  </w:style>
  <w:style w:type="character" w:customStyle="1" w:styleId="Pealkiri6Mrk">
    <w:name w:val="Pealkiri 6 Märk"/>
    <w:link w:val="Pealkiri6"/>
    <w:rsid w:val="00415604"/>
    <w:rPr>
      <w:i/>
      <w:iCs/>
      <w:sz w:val="18"/>
      <w:szCs w:val="24"/>
      <w:lang w:eastAsia="en-US"/>
    </w:rPr>
  </w:style>
  <w:style w:type="character" w:customStyle="1" w:styleId="Pealkiri7Mrk">
    <w:name w:val="Pealkiri 7 Märk"/>
    <w:link w:val="Pealkiri7"/>
    <w:rsid w:val="00415604"/>
    <w:rPr>
      <w:b/>
      <w:bCs/>
      <w:sz w:val="24"/>
      <w:szCs w:val="24"/>
      <w:lang w:eastAsia="en-US"/>
    </w:rPr>
  </w:style>
  <w:style w:type="character" w:customStyle="1" w:styleId="Pealkiri8Mrk">
    <w:name w:val="Pealkiri 8 Märk"/>
    <w:link w:val="Pealkiri8"/>
    <w:rsid w:val="00415604"/>
    <w:rPr>
      <w:i/>
      <w:iCs/>
      <w:sz w:val="24"/>
      <w:szCs w:val="24"/>
      <w:lang w:val="en-GB" w:eastAsia="en-US"/>
    </w:rPr>
  </w:style>
  <w:style w:type="character" w:customStyle="1" w:styleId="Pealkiri9Mrk">
    <w:name w:val="Pealkiri 9 Märk"/>
    <w:link w:val="Pealkiri9"/>
    <w:rsid w:val="00415604"/>
    <w:rPr>
      <w:rFonts w:ascii="Arial" w:hAnsi="Arial" w:cs="Arial"/>
      <w:sz w:val="22"/>
      <w:szCs w:val="22"/>
      <w:lang w:val="en-GB" w:eastAsia="en-US"/>
    </w:rPr>
  </w:style>
  <w:style w:type="character" w:styleId="Hperlink">
    <w:name w:val="Hyperlink"/>
    <w:uiPriority w:val="99"/>
    <w:rsid w:val="007C560F"/>
    <w:rPr>
      <w:color w:val="0000FF"/>
      <w:u w:val="single"/>
    </w:rPr>
  </w:style>
  <w:style w:type="paragraph" w:styleId="Normaallaadveeb">
    <w:name w:val="Normal (Web)"/>
    <w:basedOn w:val="Normaallaad"/>
    <w:link w:val="NormaallaadveebMrk"/>
    <w:uiPriority w:val="99"/>
    <w:rsid w:val="006544E5"/>
    <w:pPr>
      <w:spacing w:before="100" w:beforeAutospacing="1" w:after="100" w:afterAutospacing="1"/>
    </w:pPr>
    <w:rPr>
      <w:lang w:val="en-US"/>
    </w:rPr>
  </w:style>
  <w:style w:type="character" w:customStyle="1" w:styleId="NormaallaadveebMrk">
    <w:name w:val="Normaallaad (veeb) Märk"/>
    <w:link w:val="Normaallaadveeb"/>
    <w:uiPriority w:val="99"/>
    <w:locked/>
    <w:rsid w:val="005C5206"/>
    <w:rPr>
      <w:sz w:val="24"/>
      <w:szCs w:val="24"/>
      <w:lang w:val="en-US" w:eastAsia="en-US"/>
    </w:rPr>
  </w:style>
  <w:style w:type="character" w:styleId="Tugev">
    <w:name w:val="Strong"/>
    <w:uiPriority w:val="22"/>
    <w:qFormat/>
    <w:rsid w:val="006544E5"/>
    <w:rPr>
      <w:b/>
      <w:bCs/>
    </w:rPr>
  </w:style>
  <w:style w:type="character" w:styleId="Rhutus">
    <w:name w:val="Emphasis"/>
    <w:qFormat/>
    <w:rsid w:val="00400962"/>
    <w:rPr>
      <w:i/>
      <w:iCs/>
    </w:rPr>
  </w:style>
  <w:style w:type="paragraph" w:styleId="Kehatekst">
    <w:name w:val="Body Text"/>
    <w:aliases w:val="Body1,Tekst1,Body2,Tekst2,Body3,Tekst3,Tekst 12"/>
    <w:basedOn w:val="Normaallaad"/>
    <w:link w:val="KehatekstMrk"/>
    <w:rsid w:val="00AE2B85"/>
    <w:pPr>
      <w:jc w:val="right"/>
    </w:pPr>
    <w:rPr>
      <w:lang w:val="en-US"/>
    </w:rPr>
  </w:style>
  <w:style w:type="character" w:customStyle="1" w:styleId="KehatekstMrk">
    <w:name w:val="Kehatekst Märk"/>
    <w:aliases w:val="Body1 Märk,Tekst1 Märk,Body2 Märk,Tekst2 Märk,Body3 Märk,Tekst3 Märk,Tekst 12 Märk"/>
    <w:link w:val="Kehatekst"/>
    <w:rsid w:val="0016753B"/>
    <w:rPr>
      <w:sz w:val="24"/>
      <w:szCs w:val="24"/>
      <w:lang w:val="en-US" w:eastAsia="en-US"/>
    </w:rPr>
  </w:style>
  <w:style w:type="paragraph" w:styleId="Kehatekst3">
    <w:name w:val="Body Text 3"/>
    <w:basedOn w:val="Normaallaad"/>
    <w:link w:val="Kehatekst3Mrk"/>
    <w:rsid w:val="00AE2B85"/>
    <w:pPr>
      <w:jc w:val="both"/>
    </w:pPr>
    <w:rPr>
      <w:lang w:val="x-none"/>
    </w:rPr>
  </w:style>
  <w:style w:type="character" w:customStyle="1" w:styleId="Kehatekst3Mrk">
    <w:name w:val="Kehatekst 3 Märk"/>
    <w:link w:val="Kehatekst3"/>
    <w:rsid w:val="0016753B"/>
    <w:rPr>
      <w:sz w:val="24"/>
      <w:szCs w:val="24"/>
      <w:lang w:eastAsia="en-US"/>
    </w:rPr>
  </w:style>
  <w:style w:type="paragraph" w:styleId="Allmrkusetekst">
    <w:name w:val="footnote text"/>
    <w:basedOn w:val="Normaallaad"/>
    <w:link w:val="AllmrkusetekstMrk"/>
    <w:semiHidden/>
    <w:rsid w:val="00AE2B85"/>
    <w:rPr>
      <w:sz w:val="20"/>
      <w:szCs w:val="20"/>
      <w:lang w:val="en-US"/>
    </w:rPr>
  </w:style>
  <w:style w:type="character" w:customStyle="1" w:styleId="AllmrkusetekstMrk">
    <w:name w:val="Allmärkuse tekst Märk"/>
    <w:link w:val="Allmrkusetekst"/>
    <w:semiHidden/>
    <w:rsid w:val="0016753B"/>
    <w:rPr>
      <w:lang w:val="en-US" w:eastAsia="en-US"/>
    </w:rPr>
  </w:style>
  <w:style w:type="character" w:styleId="Allmrkuseviide">
    <w:name w:val="footnote reference"/>
    <w:semiHidden/>
    <w:rsid w:val="00AE2B85"/>
    <w:rPr>
      <w:vertAlign w:val="superscript"/>
    </w:rPr>
  </w:style>
  <w:style w:type="paragraph" w:styleId="Kehatekst2">
    <w:name w:val="Body Text 2"/>
    <w:basedOn w:val="Normaallaad"/>
    <w:link w:val="Kehatekst2Mrk"/>
    <w:rsid w:val="00A05019"/>
    <w:rPr>
      <w:sz w:val="18"/>
      <w:lang w:val="x-none"/>
    </w:rPr>
  </w:style>
  <w:style w:type="character" w:customStyle="1" w:styleId="Kehatekst2Mrk">
    <w:name w:val="Kehatekst 2 Märk"/>
    <w:link w:val="Kehatekst2"/>
    <w:rsid w:val="0016753B"/>
    <w:rPr>
      <w:sz w:val="18"/>
      <w:szCs w:val="24"/>
      <w:lang w:eastAsia="en-US"/>
    </w:rPr>
  </w:style>
  <w:style w:type="paragraph" w:styleId="Jalus">
    <w:name w:val="footer"/>
    <w:basedOn w:val="Normaallaad"/>
    <w:link w:val="JalusMrk"/>
    <w:rsid w:val="00A05019"/>
    <w:pPr>
      <w:tabs>
        <w:tab w:val="center" w:pos="4320"/>
        <w:tab w:val="right" w:pos="8640"/>
      </w:tabs>
    </w:pPr>
    <w:rPr>
      <w:lang w:val="en-US"/>
    </w:rPr>
  </w:style>
  <w:style w:type="character" w:customStyle="1" w:styleId="JalusMrk">
    <w:name w:val="Jalus Märk"/>
    <w:link w:val="Jalus"/>
    <w:rsid w:val="0016753B"/>
    <w:rPr>
      <w:sz w:val="24"/>
      <w:szCs w:val="24"/>
      <w:lang w:val="en-US" w:eastAsia="en-US"/>
    </w:rPr>
  </w:style>
  <w:style w:type="character" w:styleId="Lehekljenumber">
    <w:name w:val="page number"/>
    <w:basedOn w:val="Liguvaikefont"/>
    <w:rsid w:val="00A05019"/>
  </w:style>
  <w:style w:type="paragraph" w:styleId="Pealkiri">
    <w:name w:val="Title"/>
    <w:basedOn w:val="Normaallaad"/>
    <w:link w:val="PealkiriMrk"/>
    <w:qFormat/>
    <w:rsid w:val="00A05019"/>
    <w:pPr>
      <w:jc w:val="center"/>
    </w:pPr>
    <w:rPr>
      <w:b/>
      <w:bCs/>
      <w:lang w:val="x-none"/>
    </w:rPr>
  </w:style>
  <w:style w:type="character" w:customStyle="1" w:styleId="PealkiriMrk">
    <w:name w:val="Pealkiri Märk"/>
    <w:link w:val="Pealkiri"/>
    <w:rsid w:val="00415604"/>
    <w:rPr>
      <w:b/>
      <w:bCs/>
      <w:sz w:val="24"/>
      <w:szCs w:val="24"/>
      <w:lang w:eastAsia="en-US"/>
    </w:rPr>
  </w:style>
  <w:style w:type="paragraph" w:styleId="Taandegakehatekst">
    <w:name w:val="Body Text Indent"/>
    <w:basedOn w:val="Normaallaad"/>
    <w:link w:val="TaandegakehatekstMrk"/>
    <w:rsid w:val="00A05019"/>
    <w:pPr>
      <w:spacing w:after="120"/>
      <w:ind w:left="283"/>
    </w:pPr>
    <w:rPr>
      <w:lang w:val="en-US"/>
    </w:rPr>
  </w:style>
  <w:style w:type="character" w:customStyle="1" w:styleId="TaandegakehatekstMrk">
    <w:name w:val="Taandega kehatekst Märk"/>
    <w:link w:val="Taandegakehatekst"/>
    <w:rsid w:val="00415604"/>
    <w:rPr>
      <w:sz w:val="24"/>
      <w:szCs w:val="24"/>
      <w:lang w:val="en-US" w:eastAsia="en-US"/>
    </w:rPr>
  </w:style>
  <w:style w:type="paragraph" w:styleId="Pis">
    <w:name w:val="header"/>
    <w:basedOn w:val="Normaallaad"/>
    <w:link w:val="PisMrk"/>
    <w:rsid w:val="00A05019"/>
    <w:pPr>
      <w:tabs>
        <w:tab w:val="center" w:pos="4677"/>
        <w:tab w:val="right" w:pos="9355"/>
      </w:tabs>
    </w:pPr>
    <w:rPr>
      <w:lang w:val="en-US"/>
    </w:rPr>
  </w:style>
  <w:style w:type="character" w:customStyle="1" w:styleId="PisMrk">
    <w:name w:val="Päis Märk"/>
    <w:link w:val="Pis"/>
    <w:rsid w:val="0016753B"/>
    <w:rPr>
      <w:sz w:val="24"/>
      <w:szCs w:val="24"/>
      <w:lang w:val="en-US" w:eastAsia="en-US"/>
    </w:rPr>
  </w:style>
  <w:style w:type="paragraph" w:customStyle="1" w:styleId="BalloonText1">
    <w:name w:val="Balloon Text1"/>
    <w:basedOn w:val="Normaallaad"/>
    <w:rsid w:val="00A05019"/>
    <w:rPr>
      <w:rFonts w:ascii="Tahoma" w:hAnsi="Tahoma" w:cs="Tahoma"/>
      <w:sz w:val="16"/>
      <w:szCs w:val="16"/>
      <w:lang w:val="en-US"/>
    </w:rPr>
  </w:style>
  <w:style w:type="paragraph" w:styleId="Lihttekst">
    <w:name w:val="Plain Text"/>
    <w:basedOn w:val="Normaallaad"/>
    <w:link w:val="LihttekstMrk"/>
    <w:rsid w:val="00000A82"/>
    <w:rPr>
      <w:rFonts w:ascii="Courier New" w:hAnsi="Courier New"/>
      <w:szCs w:val="20"/>
      <w:lang w:val="x-none"/>
    </w:rPr>
  </w:style>
  <w:style w:type="character" w:customStyle="1" w:styleId="LihttekstMrk">
    <w:name w:val="Lihttekst Märk"/>
    <w:link w:val="Lihttekst"/>
    <w:rsid w:val="00415604"/>
    <w:rPr>
      <w:rFonts w:ascii="Courier New" w:hAnsi="Courier New"/>
      <w:sz w:val="24"/>
      <w:lang w:eastAsia="en-US"/>
    </w:rPr>
  </w:style>
  <w:style w:type="paragraph" w:styleId="Kommentaaritekst">
    <w:name w:val="annotation text"/>
    <w:basedOn w:val="Normaallaad"/>
    <w:link w:val="KommentaaritekstMrk"/>
    <w:rsid w:val="009720EE"/>
    <w:rPr>
      <w:sz w:val="20"/>
      <w:szCs w:val="20"/>
      <w:lang w:val="x-none"/>
    </w:rPr>
  </w:style>
  <w:style w:type="character" w:customStyle="1" w:styleId="KommentaaritekstMrk">
    <w:name w:val="Kommentaari tekst Märk"/>
    <w:link w:val="Kommentaaritekst"/>
    <w:rsid w:val="0016753B"/>
    <w:rPr>
      <w:lang w:eastAsia="en-US"/>
    </w:rPr>
  </w:style>
  <w:style w:type="paragraph" w:styleId="Loendilik">
    <w:name w:val="List Paragraph"/>
    <w:aliases w:val="Mummuga loetelu,List Paragraph1,List Paragraph11"/>
    <w:basedOn w:val="Normaallaad"/>
    <w:link w:val="LoendilikMrk"/>
    <w:uiPriority w:val="34"/>
    <w:qFormat/>
    <w:rsid w:val="009720EE"/>
    <w:pPr>
      <w:ind w:left="720"/>
      <w:contextualSpacing/>
    </w:pPr>
    <w:rPr>
      <w:rFonts w:eastAsia="Calibri"/>
      <w:lang w:val="et-EE"/>
    </w:rPr>
  </w:style>
  <w:style w:type="table" w:styleId="Kontuurtabel">
    <w:name w:val="Table Grid"/>
    <w:basedOn w:val="Normaaltabel"/>
    <w:rsid w:val="000313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Îáû÷íûé"/>
    <w:rsid w:val="0055102F"/>
    <w:pPr>
      <w:widowControl w:val="0"/>
    </w:pPr>
    <w:rPr>
      <w:sz w:val="24"/>
      <w:lang w:val="et-EE" w:eastAsia="en-US"/>
    </w:rPr>
  </w:style>
  <w:style w:type="paragraph" w:styleId="SK1">
    <w:name w:val="toc 1"/>
    <w:basedOn w:val="Normaallaad"/>
    <w:next w:val="Normaallaad"/>
    <w:autoRedefine/>
    <w:uiPriority w:val="39"/>
    <w:qFormat/>
    <w:rsid w:val="00845555"/>
  </w:style>
  <w:style w:type="paragraph" w:styleId="SK2">
    <w:name w:val="toc 2"/>
    <w:basedOn w:val="Normaallaad"/>
    <w:next w:val="Normaallaad"/>
    <w:autoRedefine/>
    <w:uiPriority w:val="39"/>
    <w:qFormat/>
    <w:rsid w:val="00845555"/>
    <w:pPr>
      <w:ind w:left="240"/>
    </w:pPr>
  </w:style>
  <w:style w:type="paragraph" w:styleId="SK3">
    <w:name w:val="toc 3"/>
    <w:basedOn w:val="Normaallaad"/>
    <w:next w:val="Normaallaad"/>
    <w:autoRedefine/>
    <w:uiPriority w:val="39"/>
    <w:qFormat/>
    <w:rsid w:val="00845555"/>
    <w:pPr>
      <w:ind w:left="480"/>
    </w:pPr>
  </w:style>
  <w:style w:type="paragraph" w:customStyle="1" w:styleId="1">
    <w:name w:val="Без интервала1"/>
    <w:qFormat/>
    <w:rsid w:val="000C65E1"/>
    <w:rPr>
      <w:rFonts w:ascii="Calibri" w:eastAsia="Calibri" w:hAnsi="Calibri"/>
      <w:sz w:val="22"/>
      <w:szCs w:val="22"/>
      <w:lang w:eastAsia="en-US"/>
    </w:rPr>
  </w:style>
  <w:style w:type="paragraph" w:styleId="Jutumullitekst">
    <w:name w:val="Balloon Text"/>
    <w:basedOn w:val="Normaallaad"/>
    <w:link w:val="JutumullitekstMrk"/>
    <w:rsid w:val="00D255B9"/>
    <w:rPr>
      <w:rFonts w:ascii="Tahoma" w:hAnsi="Tahoma"/>
      <w:sz w:val="16"/>
      <w:szCs w:val="16"/>
    </w:rPr>
  </w:style>
  <w:style w:type="character" w:customStyle="1" w:styleId="JutumullitekstMrk">
    <w:name w:val="Jutumullitekst Märk"/>
    <w:link w:val="Jutumullitekst"/>
    <w:rsid w:val="0016753B"/>
    <w:rPr>
      <w:rFonts w:ascii="Tahoma" w:hAnsi="Tahoma" w:cs="Tahoma"/>
      <w:sz w:val="16"/>
      <w:szCs w:val="16"/>
      <w:lang w:val="en-GB" w:eastAsia="en-US"/>
    </w:rPr>
  </w:style>
  <w:style w:type="character" w:styleId="Klastatudhperlink">
    <w:name w:val="FollowedHyperlink"/>
    <w:uiPriority w:val="99"/>
    <w:rsid w:val="00B92FFA"/>
    <w:rPr>
      <w:color w:val="800080"/>
      <w:u w:val="single"/>
    </w:rPr>
  </w:style>
  <w:style w:type="paragraph" w:customStyle="1" w:styleId="xl61">
    <w:name w:val="xl61"/>
    <w:basedOn w:val="Normaallaad"/>
    <w:rsid w:val="003173FE"/>
    <w:pPr>
      <w:pBdr>
        <w:bottom w:val="single" w:sz="4" w:space="0" w:color="auto"/>
      </w:pBdr>
      <w:spacing w:before="100" w:beforeAutospacing="1" w:after="100" w:afterAutospacing="1"/>
      <w:jc w:val="center"/>
    </w:pPr>
    <w:rPr>
      <w:rFonts w:ascii="Palatino Linotype" w:eastAsia="Arial Unicode MS" w:hAnsi="Palatino Linotype" w:cs="Arial Unicode MS"/>
      <w:lang w:val="en-US"/>
    </w:rPr>
  </w:style>
  <w:style w:type="character" w:styleId="Kommentaariviide">
    <w:name w:val="annotation reference"/>
    <w:semiHidden/>
    <w:rsid w:val="00041B69"/>
    <w:rPr>
      <w:sz w:val="16"/>
      <w:szCs w:val="16"/>
    </w:rPr>
  </w:style>
  <w:style w:type="paragraph" w:styleId="Kommentaariteema">
    <w:name w:val="annotation subject"/>
    <w:basedOn w:val="Kommentaaritekst"/>
    <w:next w:val="Kommentaaritekst"/>
    <w:link w:val="KommentaariteemaMrk"/>
    <w:semiHidden/>
    <w:rsid w:val="00041B69"/>
    <w:rPr>
      <w:b/>
      <w:bCs/>
      <w:lang w:val="en-GB"/>
    </w:rPr>
  </w:style>
  <w:style w:type="character" w:customStyle="1" w:styleId="KommentaariteemaMrk">
    <w:name w:val="Kommentaari teema Märk"/>
    <w:link w:val="Kommentaariteema"/>
    <w:semiHidden/>
    <w:rsid w:val="0016753B"/>
    <w:rPr>
      <w:b/>
      <w:bCs/>
      <w:lang w:val="en-GB" w:eastAsia="en-US"/>
    </w:rPr>
  </w:style>
  <w:style w:type="paragraph" w:styleId="HTML-eelvormindatud">
    <w:name w:val="HTML Preformatted"/>
    <w:basedOn w:val="Normaallaad"/>
    <w:link w:val="HTML-eelvormindatudMrk"/>
    <w:rsid w:val="00A84D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1"/>
      <w:szCs w:val="21"/>
      <w:lang w:val="en-US"/>
    </w:rPr>
  </w:style>
  <w:style w:type="character" w:customStyle="1" w:styleId="HTML-eelvormindatudMrk">
    <w:name w:val="HTML-eelvormindatud Märk"/>
    <w:link w:val="HTML-eelvormindatud"/>
    <w:rsid w:val="00415604"/>
    <w:rPr>
      <w:rFonts w:ascii="Courier New" w:hAnsi="Courier New" w:cs="Courier New"/>
      <w:color w:val="000000"/>
      <w:sz w:val="21"/>
      <w:szCs w:val="21"/>
      <w:lang w:val="en-US" w:eastAsia="en-US"/>
    </w:rPr>
  </w:style>
  <w:style w:type="paragraph" w:customStyle="1" w:styleId="CM8">
    <w:name w:val="CM8"/>
    <w:basedOn w:val="Normaallaad"/>
    <w:next w:val="Normaallaad"/>
    <w:rsid w:val="00FF6F6F"/>
    <w:pPr>
      <w:autoSpaceDE w:val="0"/>
      <w:autoSpaceDN w:val="0"/>
      <w:adjustRightInd w:val="0"/>
    </w:pPr>
    <w:rPr>
      <w:lang w:val="en-US"/>
    </w:rPr>
  </w:style>
  <w:style w:type="paragraph" w:styleId="Vahedeta">
    <w:name w:val="No Spacing"/>
    <w:qFormat/>
    <w:rsid w:val="002F17A4"/>
    <w:rPr>
      <w:rFonts w:ascii="Calibri" w:eastAsia="Calibri" w:hAnsi="Calibri"/>
      <w:sz w:val="22"/>
      <w:szCs w:val="22"/>
      <w:lang w:val="et-EE" w:eastAsia="en-US"/>
    </w:rPr>
  </w:style>
  <w:style w:type="paragraph" w:customStyle="1" w:styleId="CM5">
    <w:name w:val="CM5"/>
    <w:basedOn w:val="Normaallaad"/>
    <w:next w:val="Normaallaad"/>
    <w:rsid w:val="003B4F9E"/>
    <w:pPr>
      <w:autoSpaceDE w:val="0"/>
      <w:autoSpaceDN w:val="0"/>
      <w:adjustRightInd w:val="0"/>
    </w:pPr>
    <w:rPr>
      <w:lang w:val="en-US"/>
    </w:rPr>
  </w:style>
  <w:style w:type="paragraph" w:customStyle="1" w:styleId="Preformatted">
    <w:name w:val="Preformatted"/>
    <w:basedOn w:val="Normaallaad"/>
    <w:rsid w:val="005D3BDC"/>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pPr>
    <w:rPr>
      <w:rFonts w:ascii="Courier New" w:hAnsi="Courier New" w:cs="Courier New"/>
      <w:sz w:val="20"/>
      <w:szCs w:val="20"/>
      <w:lang w:val="et-EE" w:eastAsia="ru-RU"/>
    </w:rPr>
  </w:style>
  <w:style w:type="paragraph" w:customStyle="1" w:styleId="bodym">
    <w:name w:val="bodym"/>
    <w:basedOn w:val="Normaallaad"/>
    <w:rsid w:val="00341BE8"/>
    <w:pPr>
      <w:spacing w:before="100" w:beforeAutospacing="1" w:after="100" w:afterAutospacing="1"/>
    </w:pPr>
    <w:rPr>
      <w:lang w:val="ru-RU" w:eastAsia="ru-RU"/>
    </w:rPr>
  </w:style>
  <w:style w:type="paragraph" w:customStyle="1" w:styleId="a">
    <w:name w:val="Содержимое таблицы"/>
    <w:basedOn w:val="Normaallaad"/>
    <w:rsid w:val="00341BE8"/>
    <w:pPr>
      <w:numPr>
        <w:numId w:val="3"/>
      </w:numPr>
      <w:suppressLineNumbers/>
      <w:suppressAutoHyphens/>
    </w:pPr>
    <w:rPr>
      <w:lang w:val="ru-RU" w:eastAsia="ar-SA"/>
    </w:rPr>
  </w:style>
  <w:style w:type="paragraph" w:customStyle="1" w:styleId="Lisaloet">
    <w:name w:val="Lisaloet"/>
    <w:basedOn w:val="Kehatekst"/>
    <w:rsid w:val="00341BE8"/>
    <w:pPr>
      <w:numPr>
        <w:ilvl w:val="1"/>
        <w:numId w:val="3"/>
      </w:numPr>
      <w:spacing w:before="120"/>
      <w:ind w:left="0"/>
      <w:jc w:val="both"/>
    </w:pPr>
    <w:rPr>
      <w:szCs w:val="20"/>
      <w:lang w:val="et-EE"/>
    </w:rPr>
  </w:style>
  <w:style w:type="paragraph" w:customStyle="1" w:styleId="Bodys">
    <w:name w:val="Bodys"/>
    <w:basedOn w:val="Kehatekst"/>
    <w:rsid w:val="00341BE8"/>
    <w:pPr>
      <w:numPr>
        <w:ilvl w:val="1"/>
        <w:numId w:val="2"/>
      </w:numPr>
      <w:jc w:val="both"/>
    </w:pPr>
    <w:rPr>
      <w:szCs w:val="20"/>
      <w:lang w:val="et-EE"/>
    </w:rPr>
  </w:style>
  <w:style w:type="paragraph" w:customStyle="1" w:styleId="Default">
    <w:name w:val="Default"/>
    <w:rsid w:val="007C6A87"/>
    <w:pPr>
      <w:autoSpaceDE w:val="0"/>
      <w:autoSpaceDN w:val="0"/>
      <w:adjustRightInd w:val="0"/>
    </w:pPr>
    <w:rPr>
      <w:color w:val="000000"/>
      <w:sz w:val="24"/>
      <w:szCs w:val="24"/>
    </w:rPr>
  </w:style>
  <w:style w:type="paragraph" w:styleId="Pealdis">
    <w:name w:val="caption"/>
    <w:basedOn w:val="Normaallaad"/>
    <w:next w:val="Normaallaad"/>
    <w:qFormat/>
    <w:rsid w:val="00F95FFB"/>
    <w:rPr>
      <w:b/>
      <w:bCs/>
      <w:sz w:val="20"/>
      <w:szCs w:val="20"/>
    </w:rPr>
  </w:style>
  <w:style w:type="paragraph" w:styleId="Alapealkiri">
    <w:name w:val="Subtitle"/>
    <w:basedOn w:val="Normaallaad"/>
    <w:link w:val="AlapealkiriMrk"/>
    <w:qFormat/>
    <w:rsid w:val="00726253"/>
    <w:pPr>
      <w:shd w:val="pct5" w:color="000000" w:fill="FFFFFF"/>
      <w:jc w:val="center"/>
    </w:pPr>
    <w:rPr>
      <w:rFonts w:ascii="Arial" w:hAnsi="Arial"/>
      <w:sz w:val="28"/>
      <w:lang w:val="x-none"/>
    </w:rPr>
  </w:style>
  <w:style w:type="character" w:customStyle="1" w:styleId="AlapealkiriMrk">
    <w:name w:val="Alapealkiri Märk"/>
    <w:link w:val="Alapealkiri"/>
    <w:rsid w:val="00415604"/>
    <w:rPr>
      <w:rFonts w:ascii="Arial" w:hAnsi="Arial" w:cs="Arial"/>
      <w:sz w:val="28"/>
      <w:szCs w:val="24"/>
      <w:shd w:val="pct5" w:color="000000" w:fill="FFFFFF"/>
      <w:lang w:eastAsia="en-US"/>
    </w:rPr>
  </w:style>
  <w:style w:type="paragraph" w:styleId="Taandegakehatekst3">
    <w:name w:val="Body Text Indent 3"/>
    <w:basedOn w:val="Normaallaad"/>
    <w:link w:val="Taandegakehatekst3Mrk"/>
    <w:rsid w:val="00726253"/>
    <w:pPr>
      <w:ind w:left="540" w:hanging="540"/>
      <w:jc w:val="both"/>
    </w:pPr>
    <w:rPr>
      <w:rFonts w:ascii="Arial" w:hAnsi="Arial"/>
      <w:lang w:val="ru-RU"/>
    </w:rPr>
  </w:style>
  <w:style w:type="character" w:customStyle="1" w:styleId="Taandegakehatekst3Mrk">
    <w:name w:val="Taandega kehatekst 3 Märk"/>
    <w:link w:val="Taandegakehatekst3"/>
    <w:rsid w:val="00415604"/>
    <w:rPr>
      <w:rFonts w:ascii="Arial" w:hAnsi="Arial" w:cs="Arial"/>
      <w:sz w:val="24"/>
      <w:szCs w:val="24"/>
      <w:lang w:val="ru-RU" w:eastAsia="en-US"/>
    </w:rPr>
  </w:style>
  <w:style w:type="paragraph" w:customStyle="1" w:styleId="a1">
    <w:name w:val="Îñíîâíîé òåêñò"/>
    <w:basedOn w:val="Normaallaad"/>
    <w:rsid w:val="00726253"/>
    <w:pPr>
      <w:widowControl w:val="0"/>
      <w:overflowPunct w:val="0"/>
      <w:autoSpaceDE w:val="0"/>
      <w:autoSpaceDN w:val="0"/>
      <w:adjustRightInd w:val="0"/>
      <w:jc w:val="both"/>
      <w:textAlignment w:val="baseline"/>
    </w:pPr>
    <w:rPr>
      <w:rFonts w:ascii="Arial" w:hAnsi="Arial" w:cs="Arial"/>
      <w:b/>
      <w:bCs/>
      <w:sz w:val="20"/>
      <w:szCs w:val="20"/>
      <w:lang w:val="ru-RU"/>
    </w:rPr>
  </w:style>
  <w:style w:type="character" w:customStyle="1" w:styleId="date1">
    <w:name w:val="date1"/>
    <w:rsid w:val="00B81AD7"/>
    <w:rPr>
      <w:rFonts w:ascii="Arial" w:hAnsi="Arial" w:cs="Arial" w:hint="default"/>
      <w:b w:val="0"/>
      <w:bCs w:val="0"/>
      <w:color w:val="999999"/>
      <w:sz w:val="20"/>
      <w:szCs w:val="20"/>
    </w:rPr>
  </w:style>
  <w:style w:type="character" w:customStyle="1" w:styleId="txt2">
    <w:name w:val="txt2"/>
    <w:rsid w:val="00B81AD7"/>
    <w:rPr>
      <w:rFonts w:ascii="Arial" w:hAnsi="Arial" w:cs="Arial" w:hint="default"/>
      <w:color w:val="06001C"/>
      <w:sz w:val="20"/>
      <w:szCs w:val="20"/>
    </w:rPr>
  </w:style>
  <w:style w:type="paragraph" w:customStyle="1" w:styleId="Standard">
    <w:name w:val="Standard"/>
    <w:rsid w:val="00E26E5F"/>
    <w:pPr>
      <w:widowControl w:val="0"/>
      <w:suppressAutoHyphens/>
      <w:autoSpaceDN w:val="0"/>
      <w:textAlignment w:val="baseline"/>
    </w:pPr>
    <w:rPr>
      <w:rFonts w:eastAsia="SimSun" w:cs="Mangal"/>
      <w:kern w:val="3"/>
      <w:sz w:val="24"/>
      <w:szCs w:val="24"/>
      <w:lang w:val="et-EE" w:eastAsia="zh-CN" w:bidi="hi-IN"/>
    </w:rPr>
  </w:style>
  <w:style w:type="table" w:customStyle="1" w:styleId="TableGrid1">
    <w:name w:val="Table Grid1"/>
    <w:basedOn w:val="Normaaltabel"/>
    <w:next w:val="Kontuurtabel"/>
    <w:rsid w:val="008D665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16753B"/>
  </w:style>
  <w:style w:type="paragraph" w:customStyle="1" w:styleId="Style1">
    <w:name w:val="Style1"/>
    <w:basedOn w:val="Normaallaad"/>
    <w:link w:val="Style1Char"/>
    <w:qFormat/>
    <w:rsid w:val="0016753B"/>
    <w:pPr>
      <w:autoSpaceDE w:val="0"/>
      <w:autoSpaceDN w:val="0"/>
      <w:adjustRightInd w:val="0"/>
    </w:pPr>
    <w:rPr>
      <w:rFonts w:eastAsia="Calibri"/>
      <w:b/>
      <w:bCs/>
      <w:lang w:val="x-none"/>
    </w:rPr>
  </w:style>
  <w:style w:type="character" w:customStyle="1" w:styleId="Style1Char">
    <w:name w:val="Style1 Char"/>
    <w:link w:val="Style1"/>
    <w:rsid w:val="0016753B"/>
    <w:rPr>
      <w:rFonts w:eastAsia="Calibri"/>
      <w:b/>
      <w:bCs/>
      <w:sz w:val="24"/>
      <w:szCs w:val="24"/>
      <w:lang w:eastAsia="en-US"/>
    </w:rPr>
  </w:style>
  <w:style w:type="paragraph" w:customStyle="1" w:styleId="Style2">
    <w:name w:val="Style2"/>
    <w:basedOn w:val="Normaallaad"/>
    <w:link w:val="Style2Char"/>
    <w:qFormat/>
    <w:rsid w:val="0016753B"/>
    <w:pPr>
      <w:autoSpaceDE w:val="0"/>
      <w:autoSpaceDN w:val="0"/>
      <w:adjustRightInd w:val="0"/>
    </w:pPr>
    <w:rPr>
      <w:rFonts w:eastAsia="Calibri"/>
      <w:b/>
      <w:bCs/>
      <w:lang w:val="x-none"/>
    </w:rPr>
  </w:style>
  <w:style w:type="character" w:customStyle="1" w:styleId="Style2Char">
    <w:name w:val="Style2 Char"/>
    <w:link w:val="Style2"/>
    <w:rsid w:val="0016753B"/>
    <w:rPr>
      <w:rFonts w:eastAsia="Calibri"/>
      <w:b/>
      <w:bCs/>
      <w:sz w:val="24"/>
      <w:szCs w:val="24"/>
      <w:lang w:eastAsia="en-US"/>
    </w:rPr>
  </w:style>
  <w:style w:type="paragraph" w:customStyle="1" w:styleId="Style12">
    <w:name w:val="Style12"/>
    <w:basedOn w:val="Style1"/>
    <w:link w:val="Style12Char"/>
    <w:qFormat/>
    <w:rsid w:val="0016753B"/>
  </w:style>
  <w:style w:type="character" w:customStyle="1" w:styleId="Style12Char">
    <w:name w:val="Style12 Char"/>
    <w:link w:val="Style12"/>
    <w:rsid w:val="0016753B"/>
    <w:rPr>
      <w:rFonts w:eastAsia="Calibri"/>
      <w:b/>
      <w:bCs/>
      <w:sz w:val="24"/>
      <w:szCs w:val="24"/>
      <w:lang w:eastAsia="en-US"/>
    </w:rPr>
  </w:style>
  <w:style w:type="paragraph" w:customStyle="1" w:styleId="Style13">
    <w:name w:val="Style13"/>
    <w:basedOn w:val="Normaallaad"/>
    <w:link w:val="Style13Char"/>
    <w:qFormat/>
    <w:rsid w:val="0016753B"/>
    <w:pPr>
      <w:autoSpaceDE w:val="0"/>
      <w:autoSpaceDN w:val="0"/>
      <w:adjustRightInd w:val="0"/>
    </w:pPr>
    <w:rPr>
      <w:rFonts w:eastAsia="Calibri"/>
      <w:b/>
      <w:lang w:val="x-none"/>
    </w:rPr>
  </w:style>
  <w:style w:type="character" w:customStyle="1" w:styleId="Style13Char">
    <w:name w:val="Style13 Char"/>
    <w:link w:val="Style13"/>
    <w:rsid w:val="0016753B"/>
    <w:rPr>
      <w:rFonts w:eastAsia="Calibri"/>
      <w:b/>
      <w:sz w:val="24"/>
      <w:szCs w:val="24"/>
      <w:lang w:eastAsia="en-US"/>
    </w:rPr>
  </w:style>
  <w:style w:type="paragraph" w:customStyle="1" w:styleId="Style14">
    <w:name w:val="Style14"/>
    <w:basedOn w:val="Normaallaad"/>
    <w:link w:val="Style14Char"/>
    <w:qFormat/>
    <w:rsid w:val="0016753B"/>
    <w:pPr>
      <w:spacing w:after="200" w:line="276" w:lineRule="auto"/>
    </w:pPr>
    <w:rPr>
      <w:rFonts w:eastAsia="Calibri"/>
      <w:b/>
      <w:bCs/>
      <w:i/>
      <w:iCs/>
      <w:lang w:val="x-none"/>
    </w:rPr>
  </w:style>
  <w:style w:type="character" w:customStyle="1" w:styleId="Style14Char">
    <w:name w:val="Style14 Char"/>
    <w:link w:val="Style14"/>
    <w:rsid w:val="0016753B"/>
    <w:rPr>
      <w:rFonts w:eastAsia="Calibri"/>
      <w:b/>
      <w:bCs/>
      <w:i/>
      <w:iCs/>
      <w:sz w:val="24"/>
      <w:szCs w:val="24"/>
      <w:lang w:eastAsia="en-US"/>
    </w:rPr>
  </w:style>
  <w:style w:type="paragraph" w:styleId="SK4">
    <w:name w:val="toc 4"/>
    <w:basedOn w:val="Normaallaad"/>
    <w:next w:val="Normaallaad"/>
    <w:autoRedefine/>
    <w:unhideWhenUsed/>
    <w:rsid w:val="0016753B"/>
    <w:pPr>
      <w:spacing w:after="100" w:line="276" w:lineRule="auto"/>
      <w:ind w:left="660"/>
    </w:pPr>
    <w:rPr>
      <w:rFonts w:ascii="Calibri" w:eastAsia="Calibri" w:hAnsi="Calibri"/>
      <w:sz w:val="22"/>
      <w:szCs w:val="22"/>
      <w:lang w:val="et-EE"/>
    </w:rPr>
  </w:style>
  <w:style w:type="paragraph" w:styleId="Lpumrkusetekst">
    <w:name w:val="endnote text"/>
    <w:basedOn w:val="Normaallaad"/>
    <w:link w:val="LpumrkusetekstMrk"/>
    <w:unhideWhenUsed/>
    <w:rsid w:val="0016753B"/>
    <w:rPr>
      <w:rFonts w:ascii="Calibri" w:eastAsia="Calibri" w:hAnsi="Calibri"/>
      <w:sz w:val="20"/>
      <w:szCs w:val="20"/>
      <w:lang w:val="x-none"/>
    </w:rPr>
  </w:style>
  <w:style w:type="character" w:customStyle="1" w:styleId="LpumrkusetekstMrk">
    <w:name w:val="Lõpumärkuse tekst Märk"/>
    <w:link w:val="Lpumrkusetekst"/>
    <w:rsid w:val="0016753B"/>
    <w:rPr>
      <w:rFonts w:ascii="Calibri" w:eastAsia="Calibri" w:hAnsi="Calibri"/>
      <w:lang w:eastAsia="en-US"/>
    </w:rPr>
  </w:style>
  <w:style w:type="character" w:styleId="Lpumrkuseviide">
    <w:name w:val="endnote reference"/>
    <w:unhideWhenUsed/>
    <w:rsid w:val="0016753B"/>
    <w:rPr>
      <w:vertAlign w:val="superscript"/>
    </w:rPr>
  </w:style>
  <w:style w:type="paragraph" w:styleId="Sisukorrapealkiri">
    <w:name w:val="TOC Heading"/>
    <w:basedOn w:val="Pealkiri1"/>
    <w:next w:val="Normaallaad"/>
    <w:uiPriority w:val="39"/>
    <w:unhideWhenUsed/>
    <w:qFormat/>
    <w:rsid w:val="009A2513"/>
    <w:pPr>
      <w:keepLines/>
      <w:spacing w:before="480" w:line="276" w:lineRule="auto"/>
      <w:jc w:val="left"/>
      <w:outlineLvl w:val="9"/>
    </w:pPr>
    <w:rPr>
      <w:rFonts w:ascii="Cambria" w:hAnsi="Cambria"/>
      <w:color w:val="365F91"/>
      <w:sz w:val="28"/>
      <w:szCs w:val="28"/>
      <w:lang w:eastAsia="et-EE"/>
    </w:rPr>
  </w:style>
  <w:style w:type="character" w:customStyle="1" w:styleId="Heading3Char1">
    <w:name w:val="Heading 3 Char1"/>
    <w:aliases w:val="Char3 Char1"/>
    <w:semiHidden/>
    <w:rsid w:val="00415604"/>
    <w:rPr>
      <w:rFonts w:ascii="Cambria" w:eastAsia="Times New Roman" w:hAnsi="Cambria" w:cs="Times New Roman"/>
      <w:b/>
      <w:bCs/>
      <w:color w:val="4F81BD"/>
      <w:sz w:val="24"/>
      <w:szCs w:val="24"/>
      <w:lang w:val="en-GB" w:eastAsia="en-US"/>
    </w:rPr>
  </w:style>
  <w:style w:type="character" w:customStyle="1" w:styleId="mm">
    <w:name w:val="mm"/>
    <w:rsid w:val="00C54CBE"/>
  </w:style>
  <w:style w:type="paragraph" w:customStyle="1" w:styleId="CM6">
    <w:name w:val="CM6"/>
    <w:basedOn w:val="Default"/>
    <w:next w:val="Default"/>
    <w:rsid w:val="00DE7784"/>
    <w:rPr>
      <w:color w:val="auto"/>
      <w:lang w:val="et-EE" w:eastAsia="et-EE"/>
    </w:rPr>
  </w:style>
  <w:style w:type="paragraph" w:customStyle="1" w:styleId="10">
    <w:name w:val="Абзац списка1"/>
    <w:basedOn w:val="Normaallaad"/>
    <w:uiPriority w:val="99"/>
    <w:qFormat/>
    <w:rsid w:val="00DE7784"/>
    <w:pPr>
      <w:ind w:left="720"/>
    </w:pPr>
    <w:rPr>
      <w:lang w:val="en-US"/>
    </w:rPr>
  </w:style>
  <w:style w:type="paragraph" w:customStyle="1" w:styleId="font5">
    <w:name w:val="font5"/>
    <w:basedOn w:val="Normaallaad"/>
    <w:rsid w:val="00ED6A7B"/>
    <w:pPr>
      <w:spacing w:before="100" w:beforeAutospacing="1" w:after="100" w:afterAutospacing="1"/>
    </w:pPr>
    <w:rPr>
      <w:sz w:val="20"/>
      <w:szCs w:val="20"/>
      <w:lang w:val="et-EE" w:eastAsia="et-EE"/>
    </w:rPr>
  </w:style>
  <w:style w:type="paragraph" w:customStyle="1" w:styleId="font6">
    <w:name w:val="font6"/>
    <w:basedOn w:val="Normaallaad"/>
    <w:rsid w:val="00ED6A7B"/>
    <w:pPr>
      <w:spacing w:before="100" w:beforeAutospacing="1" w:after="100" w:afterAutospacing="1"/>
    </w:pPr>
    <w:rPr>
      <w:b/>
      <w:bCs/>
      <w:sz w:val="20"/>
      <w:szCs w:val="20"/>
      <w:lang w:val="et-EE" w:eastAsia="et-EE"/>
    </w:rPr>
  </w:style>
  <w:style w:type="paragraph" w:customStyle="1" w:styleId="font7">
    <w:name w:val="font7"/>
    <w:basedOn w:val="Normaallaad"/>
    <w:rsid w:val="00ED6A7B"/>
    <w:pPr>
      <w:spacing w:before="100" w:beforeAutospacing="1" w:after="100" w:afterAutospacing="1"/>
    </w:pPr>
    <w:rPr>
      <w:i/>
      <w:iCs/>
      <w:sz w:val="20"/>
      <w:szCs w:val="20"/>
      <w:lang w:val="et-EE" w:eastAsia="et-EE"/>
    </w:rPr>
  </w:style>
  <w:style w:type="paragraph" w:customStyle="1" w:styleId="font8">
    <w:name w:val="font8"/>
    <w:basedOn w:val="Normaallaad"/>
    <w:rsid w:val="00ED6A7B"/>
    <w:pPr>
      <w:spacing w:before="100" w:beforeAutospacing="1" w:after="100" w:afterAutospacing="1"/>
    </w:pPr>
    <w:rPr>
      <w:lang w:val="et-EE" w:eastAsia="et-EE"/>
    </w:rPr>
  </w:style>
  <w:style w:type="paragraph" w:customStyle="1" w:styleId="font9">
    <w:name w:val="font9"/>
    <w:basedOn w:val="Normaallaad"/>
    <w:rsid w:val="00ED6A7B"/>
    <w:pPr>
      <w:spacing w:before="100" w:beforeAutospacing="1" w:after="100" w:afterAutospacing="1"/>
    </w:pPr>
    <w:rPr>
      <w:color w:val="000000"/>
      <w:sz w:val="20"/>
      <w:szCs w:val="20"/>
      <w:lang w:val="et-EE" w:eastAsia="et-EE"/>
    </w:rPr>
  </w:style>
  <w:style w:type="paragraph" w:customStyle="1" w:styleId="font10">
    <w:name w:val="font10"/>
    <w:basedOn w:val="Normaallaad"/>
    <w:rsid w:val="00ED6A7B"/>
    <w:pPr>
      <w:spacing w:before="100" w:beforeAutospacing="1" w:after="100" w:afterAutospacing="1"/>
    </w:pPr>
    <w:rPr>
      <w:i/>
      <w:iCs/>
      <w:color w:val="000000"/>
      <w:sz w:val="20"/>
      <w:szCs w:val="20"/>
      <w:lang w:val="et-EE" w:eastAsia="et-EE"/>
    </w:rPr>
  </w:style>
  <w:style w:type="paragraph" w:customStyle="1" w:styleId="font11">
    <w:name w:val="font11"/>
    <w:basedOn w:val="Normaallaad"/>
    <w:rsid w:val="00ED6A7B"/>
    <w:pPr>
      <w:spacing w:before="100" w:beforeAutospacing="1" w:after="100" w:afterAutospacing="1"/>
    </w:pPr>
    <w:rPr>
      <w:rFonts w:ascii="Tahoma" w:hAnsi="Tahoma" w:cs="Tahoma"/>
      <w:b/>
      <w:bCs/>
      <w:color w:val="000000"/>
      <w:sz w:val="18"/>
      <w:szCs w:val="18"/>
      <w:lang w:val="et-EE" w:eastAsia="et-EE"/>
    </w:rPr>
  </w:style>
  <w:style w:type="paragraph" w:customStyle="1" w:styleId="font12">
    <w:name w:val="font12"/>
    <w:basedOn w:val="Normaallaad"/>
    <w:rsid w:val="00ED6A7B"/>
    <w:pPr>
      <w:spacing w:before="100" w:beforeAutospacing="1" w:after="100" w:afterAutospacing="1"/>
    </w:pPr>
    <w:rPr>
      <w:rFonts w:ascii="Tahoma" w:hAnsi="Tahoma" w:cs="Tahoma"/>
      <w:color w:val="000000"/>
      <w:sz w:val="18"/>
      <w:szCs w:val="18"/>
      <w:lang w:val="et-EE" w:eastAsia="et-EE"/>
    </w:rPr>
  </w:style>
  <w:style w:type="paragraph" w:customStyle="1" w:styleId="font13">
    <w:name w:val="font13"/>
    <w:basedOn w:val="Normaallaad"/>
    <w:rsid w:val="00ED6A7B"/>
    <w:pPr>
      <w:spacing w:before="100" w:beforeAutospacing="1" w:after="100" w:afterAutospacing="1"/>
    </w:pPr>
    <w:rPr>
      <w:color w:val="FF0000"/>
      <w:lang w:val="et-EE" w:eastAsia="et-EE"/>
    </w:rPr>
  </w:style>
  <w:style w:type="paragraph" w:customStyle="1" w:styleId="xl167">
    <w:name w:val="xl167"/>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68">
    <w:name w:val="xl16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69">
    <w:name w:val="xl16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70">
    <w:name w:val="xl170"/>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71">
    <w:name w:val="xl171"/>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172">
    <w:name w:val="xl17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173">
    <w:name w:val="xl173"/>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74">
    <w:name w:val="xl174"/>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175">
    <w:name w:val="xl175"/>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176">
    <w:name w:val="xl176"/>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77">
    <w:name w:val="xl177"/>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78">
    <w:name w:val="xl17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lang w:val="et-EE" w:eastAsia="et-EE"/>
    </w:rPr>
  </w:style>
  <w:style w:type="paragraph" w:customStyle="1" w:styleId="xl179">
    <w:name w:val="xl17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80">
    <w:name w:val="xl180"/>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81">
    <w:name w:val="xl181"/>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182">
    <w:name w:val="xl18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183">
    <w:name w:val="xl183"/>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184">
    <w:name w:val="xl184"/>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185">
    <w:name w:val="xl185"/>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186">
    <w:name w:val="xl186"/>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lang w:val="et-EE" w:eastAsia="et-EE"/>
    </w:rPr>
  </w:style>
  <w:style w:type="paragraph" w:customStyle="1" w:styleId="xl187">
    <w:name w:val="xl187"/>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lang w:val="et-EE" w:eastAsia="et-EE"/>
    </w:rPr>
  </w:style>
  <w:style w:type="paragraph" w:customStyle="1" w:styleId="xl188">
    <w:name w:val="xl18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FF0000"/>
      <w:lang w:val="et-EE" w:eastAsia="et-EE"/>
    </w:rPr>
  </w:style>
  <w:style w:type="paragraph" w:customStyle="1" w:styleId="xl189">
    <w:name w:val="xl189"/>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et-EE" w:eastAsia="et-EE"/>
    </w:rPr>
  </w:style>
  <w:style w:type="paragraph" w:customStyle="1" w:styleId="xl190">
    <w:name w:val="xl190"/>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lang w:val="et-EE" w:eastAsia="et-EE"/>
    </w:rPr>
  </w:style>
  <w:style w:type="paragraph" w:customStyle="1" w:styleId="xl191">
    <w:name w:val="xl191"/>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lang w:val="et-EE" w:eastAsia="et-EE"/>
    </w:rPr>
  </w:style>
  <w:style w:type="paragraph" w:customStyle="1" w:styleId="xl192">
    <w:name w:val="xl192"/>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lang w:val="et-EE" w:eastAsia="et-EE"/>
    </w:rPr>
  </w:style>
  <w:style w:type="paragraph" w:customStyle="1" w:styleId="xl193">
    <w:name w:val="xl193"/>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t-EE" w:eastAsia="et-EE"/>
    </w:rPr>
  </w:style>
  <w:style w:type="paragraph" w:customStyle="1" w:styleId="xl194">
    <w:name w:val="xl194"/>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t-EE" w:eastAsia="et-EE"/>
    </w:rPr>
  </w:style>
  <w:style w:type="paragraph" w:customStyle="1" w:styleId="xl195">
    <w:name w:val="xl195"/>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96">
    <w:name w:val="xl196"/>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97">
    <w:name w:val="xl197"/>
    <w:basedOn w:val="Normaallaad"/>
    <w:rsid w:val="00ED6A7B"/>
    <w:pPr>
      <w:pBdr>
        <w:top w:val="single" w:sz="4" w:space="0" w:color="auto"/>
        <w:left w:val="single" w:sz="4" w:space="14" w:color="auto"/>
        <w:bottom w:val="single" w:sz="4" w:space="0" w:color="auto"/>
        <w:right w:val="single" w:sz="4" w:space="0" w:color="auto"/>
      </w:pBdr>
      <w:shd w:val="clear" w:color="000000" w:fill="FFFFFF"/>
      <w:spacing w:before="100" w:beforeAutospacing="1" w:after="100" w:afterAutospacing="1"/>
      <w:ind w:firstLineChars="100" w:firstLine="100"/>
      <w:textAlignment w:val="top"/>
    </w:pPr>
    <w:rPr>
      <w:lang w:val="et-EE" w:eastAsia="et-EE"/>
    </w:rPr>
  </w:style>
  <w:style w:type="paragraph" w:customStyle="1" w:styleId="xl198">
    <w:name w:val="xl19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99">
    <w:name w:val="xl19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200">
    <w:name w:val="xl200"/>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01">
    <w:name w:val="xl201"/>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lang w:val="et-EE" w:eastAsia="et-EE"/>
    </w:rPr>
  </w:style>
  <w:style w:type="paragraph" w:customStyle="1" w:styleId="xl202">
    <w:name w:val="xl20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03">
    <w:name w:val="xl203"/>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04">
    <w:name w:val="xl204"/>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t-EE" w:eastAsia="et-EE"/>
    </w:rPr>
  </w:style>
  <w:style w:type="paragraph" w:customStyle="1" w:styleId="xl205">
    <w:name w:val="xl205"/>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t-EE" w:eastAsia="et-EE"/>
    </w:rPr>
  </w:style>
  <w:style w:type="paragraph" w:customStyle="1" w:styleId="xl206">
    <w:name w:val="xl206"/>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07">
    <w:name w:val="xl207"/>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lang w:val="et-EE" w:eastAsia="et-EE"/>
    </w:rPr>
  </w:style>
  <w:style w:type="paragraph" w:customStyle="1" w:styleId="xl208">
    <w:name w:val="xl20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09">
    <w:name w:val="xl20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lang w:val="et-EE" w:eastAsia="et-EE"/>
    </w:rPr>
  </w:style>
  <w:style w:type="paragraph" w:customStyle="1" w:styleId="xl210">
    <w:name w:val="xl210"/>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11">
    <w:name w:val="xl211"/>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12">
    <w:name w:val="xl21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13">
    <w:name w:val="xl213"/>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14">
    <w:name w:val="xl214"/>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lang w:val="et-EE" w:eastAsia="et-EE"/>
    </w:rPr>
  </w:style>
  <w:style w:type="paragraph" w:customStyle="1" w:styleId="xl215">
    <w:name w:val="xl215"/>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16">
    <w:name w:val="xl216"/>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17">
    <w:name w:val="xl217"/>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18">
    <w:name w:val="xl21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19">
    <w:name w:val="xl21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color w:val="000000"/>
      <w:lang w:val="et-EE" w:eastAsia="et-EE"/>
    </w:rPr>
  </w:style>
  <w:style w:type="paragraph" w:customStyle="1" w:styleId="xl220">
    <w:name w:val="xl220"/>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21">
    <w:name w:val="xl221"/>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lang w:val="et-EE" w:eastAsia="et-EE"/>
    </w:rPr>
  </w:style>
  <w:style w:type="paragraph" w:customStyle="1" w:styleId="xl222">
    <w:name w:val="xl22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t-EE" w:eastAsia="et-EE"/>
    </w:rPr>
  </w:style>
  <w:style w:type="paragraph" w:customStyle="1" w:styleId="xl223">
    <w:name w:val="xl223"/>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t-EE" w:eastAsia="et-EE"/>
    </w:rPr>
  </w:style>
  <w:style w:type="paragraph" w:customStyle="1" w:styleId="xl224">
    <w:name w:val="xl224"/>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lang w:val="et-EE" w:eastAsia="et-EE"/>
    </w:rPr>
  </w:style>
  <w:style w:type="paragraph" w:customStyle="1" w:styleId="xl225">
    <w:name w:val="xl225"/>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226">
    <w:name w:val="xl226"/>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t-EE" w:eastAsia="et-EE"/>
    </w:rPr>
  </w:style>
  <w:style w:type="paragraph" w:customStyle="1" w:styleId="xl227">
    <w:name w:val="xl227"/>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28">
    <w:name w:val="xl22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29">
    <w:name w:val="xl22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30">
    <w:name w:val="xl230"/>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31">
    <w:name w:val="xl231"/>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et-EE" w:eastAsia="et-EE"/>
    </w:rPr>
  </w:style>
  <w:style w:type="paragraph" w:customStyle="1" w:styleId="xl232">
    <w:name w:val="xl23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33">
    <w:name w:val="xl233"/>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34">
    <w:name w:val="xl234"/>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35">
    <w:name w:val="xl235"/>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36">
    <w:name w:val="xl236"/>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237">
    <w:name w:val="xl237"/>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38">
    <w:name w:val="xl23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239">
    <w:name w:val="xl23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40">
    <w:name w:val="xl240"/>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41">
    <w:name w:val="xl241"/>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et-EE" w:eastAsia="et-EE"/>
    </w:rPr>
  </w:style>
  <w:style w:type="paragraph" w:customStyle="1" w:styleId="xl242">
    <w:name w:val="xl24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43">
    <w:name w:val="xl243"/>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44">
    <w:name w:val="xl244"/>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FF0000"/>
      <w:lang w:val="et-EE" w:eastAsia="et-EE"/>
    </w:rPr>
  </w:style>
  <w:style w:type="paragraph" w:customStyle="1" w:styleId="xl245">
    <w:name w:val="xl245"/>
    <w:basedOn w:val="Normaallaad"/>
    <w:rsid w:val="00ED6A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lang w:val="et-EE" w:eastAsia="et-EE"/>
    </w:rPr>
  </w:style>
  <w:style w:type="paragraph" w:customStyle="1" w:styleId="xl246">
    <w:name w:val="xl246"/>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47">
    <w:name w:val="xl247"/>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48">
    <w:name w:val="xl24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lang w:val="et-EE" w:eastAsia="et-EE"/>
    </w:rPr>
  </w:style>
  <w:style w:type="paragraph" w:customStyle="1" w:styleId="xl249">
    <w:name w:val="xl24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50">
    <w:name w:val="xl250"/>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et-EE" w:eastAsia="et-EE"/>
    </w:rPr>
  </w:style>
  <w:style w:type="paragraph" w:customStyle="1" w:styleId="xl251">
    <w:name w:val="xl251"/>
    <w:basedOn w:val="Normaallaad"/>
    <w:rsid w:val="00ED6A7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textAlignment w:val="top"/>
    </w:pPr>
    <w:rPr>
      <w:lang w:val="et-EE" w:eastAsia="et-EE"/>
    </w:rPr>
  </w:style>
  <w:style w:type="paragraph" w:customStyle="1" w:styleId="xl252">
    <w:name w:val="xl25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53">
    <w:name w:val="xl253"/>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54">
    <w:name w:val="xl254"/>
    <w:basedOn w:val="Normaallaad"/>
    <w:rsid w:val="00ED6A7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lang w:val="et-EE" w:eastAsia="et-EE"/>
    </w:rPr>
  </w:style>
  <w:style w:type="paragraph" w:customStyle="1" w:styleId="xl255">
    <w:name w:val="xl255"/>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t-EE" w:eastAsia="et-EE"/>
    </w:rPr>
  </w:style>
  <w:style w:type="paragraph" w:customStyle="1" w:styleId="xl256">
    <w:name w:val="xl256"/>
    <w:basedOn w:val="Normaallaad"/>
    <w:rsid w:val="00ED6A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lang w:val="et-EE" w:eastAsia="et-EE"/>
    </w:rPr>
  </w:style>
  <w:style w:type="paragraph" w:customStyle="1" w:styleId="xl257">
    <w:name w:val="xl257"/>
    <w:basedOn w:val="Normaallaad"/>
    <w:rsid w:val="00ED6A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lang w:val="et-EE" w:eastAsia="et-EE"/>
    </w:rPr>
  </w:style>
  <w:style w:type="paragraph" w:customStyle="1" w:styleId="xl258">
    <w:name w:val="xl258"/>
    <w:basedOn w:val="Normaallaad"/>
    <w:rsid w:val="00ED6A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lang w:val="et-EE" w:eastAsia="et-EE"/>
    </w:rPr>
  </w:style>
  <w:style w:type="paragraph" w:customStyle="1" w:styleId="xl259">
    <w:name w:val="xl25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60">
    <w:name w:val="xl260"/>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et-EE" w:eastAsia="et-EE"/>
    </w:rPr>
  </w:style>
  <w:style w:type="paragraph" w:customStyle="1" w:styleId="xl261">
    <w:name w:val="xl261"/>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t-EE" w:eastAsia="et-EE"/>
    </w:rPr>
  </w:style>
  <w:style w:type="paragraph" w:customStyle="1" w:styleId="xl262">
    <w:name w:val="xl262"/>
    <w:basedOn w:val="Normaallaad"/>
    <w:rsid w:val="00ED6A7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lang w:val="et-EE" w:eastAsia="et-EE"/>
    </w:rPr>
  </w:style>
  <w:style w:type="paragraph" w:customStyle="1" w:styleId="xl263">
    <w:name w:val="xl263"/>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lang w:val="et-EE" w:eastAsia="et-EE"/>
    </w:rPr>
  </w:style>
  <w:style w:type="paragraph" w:customStyle="1" w:styleId="xl264">
    <w:name w:val="xl264"/>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val="et-EE" w:eastAsia="et-EE"/>
    </w:rPr>
  </w:style>
  <w:style w:type="paragraph" w:customStyle="1" w:styleId="xl265">
    <w:name w:val="xl265"/>
    <w:basedOn w:val="Normaallaad"/>
    <w:rsid w:val="00ED6A7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color w:val="000000"/>
      <w:sz w:val="22"/>
      <w:szCs w:val="22"/>
      <w:lang w:val="et-EE" w:eastAsia="et-EE"/>
    </w:rPr>
  </w:style>
  <w:style w:type="paragraph" w:customStyle="1" w:styleId="xl266">
    <w:name w:val="xl266"/>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67">
    <w:name w:val="xl267"/>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268">
    <w:name w:val="xl26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lang w:val="et-EE" w:eastAsia="et-EE"/>
    </w:rPr>
  </w:style>
  <w:style w:type="paragraph" w:customStyle="1" w:styleId="xl269">
    <w:name w:val="xl26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lang w:val="et-EE" w:eastAsia="et-EE"/>
    </w:rPr>
  </w:style>
  <w:style w:type="paragraph" w:customStyle="1" w:styleId="xl270">
    <w:name w:val="xl270"/>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71">
    <w:name w:val="xl271"/>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et-EE" w:eastAsia="et-EE"/>
    </w:rPr>
  </w:style>
  <w:style w:type="paragraph" w:customStyle="1" w:styleId="xl272">
    <w:name w:val="xl272"/>
    <w:basedOn w:val="Normaallaad"/>
    <w:rsid w:val="00ED6A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color w:val="000000"/>
      <w:lang w:val="et-EE" w:eastAsia="et-EE"/>
    </w:rPr>
  </w:style>
  <w:style w:type="paragraph" w:customStyle="1" w:styleId="xl273">
    <w:name w:val="xl273"/>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et-EE" w:eastAsia="et-EE"/>
    </w:rPr>
  </w:style>
  <w:style w:type="paragraph" w:customStyle="1" w:styleId="xl274">
    <w:name w:val="xl274"/>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lang w:val="et-EE" w:eastAsia="et-EE"/>
    </w:rPr>
  </w:style>
  <w:style w:type="paragraph" w:customStyle="1" w:styleId="xl275">
    <w:name w:val="xl275"/>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76">
    <w:name w:val="xl276"/>
    <w:basedOn w:val="Normaallaad"/>
    <w:rsid w:val="00ED6A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lang w:val="et-EE" w:eastAsia="et-EE"/>
    </w:rPr>
  </w:style>
  <w:style w:type="paragraph" w:customStyle="1" w:styleId="xl277">
    <w:name w:val="xl277"/>
    <w:basedOn w:val="Normaallaad"/>
    <w:rsid w:val="00ED6A7B"/>
    <w:pPr>
      <w:spacing w:before="100" w:beforeAutospacing="1" w:after="100" w:afterAutospacing="1"/>
    </w:pPr>
    <w:rPr>
      <w:lang w:val="et-EE" w:eastAsia="et-EE"/>
    </w:rPr>
  </w:style>
  <w:style w:type="paragraph" w:customStyle="1" w:styleId="xl278">
    <w:name w:val="xl278"/>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t-EE" w:eastAsia="et-EE"/>
    </w:rPr>
  </w:style>
  <w:style w:type="paragraph" w:customStyle="1" w:styleId="xl279">
    <w:name w:val="xl279"/>
    <w:basedOn w:val="Normaallaad"/>
    <w:rsid w:val="00ED6A7B"/>
    <w:pPr>
      <w:pBdr>
        <w:top w:val="single" w:sz="8" w:space="0" w:color="auto"/>
        <w:left w:val="single" w:sz="8" w:space="0" w:color="auto"/>
        <w:bottom w:val="single" w:sz="4" w:space="0" w:color="auto"/>
      </w:pBdr>
      <w:spacing w:before="100" w:beforeAutospacing="1" w:after="100" w:afterAutospacing="1"/>
      <w:textAlignment w:val="center"/>
    </w:pPr>
    <w:rPr>
      <w:sz w:val="18"/>
      <w:szCs w:val="18"/>
      <w:lang w:val="et-EE" w:eastAsia="et-EE"/>
    </w:rPr>
  </w:style>
  <w:style w:type="paragraph" w:customStyle="1" w:styleId="xl280">
    <w:name w:val="xl280"/>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t-EE" w:eastAsia="et-EE"/>
    </w:rPr>
  </w:style>
  <w:style w:type="paragraph" w:customStyle="1" w:styleId="xl281">
    <w:name w:val="xl281"/>
    <w:basedOn w:val="Normaallaad"/>
    <w:rsid w:val="00ED6A7B"/>
    <w:pPr>
      <w:spacing w:before="100" w:beforeAutospacing="1" w:after="100" w:afterAutospacing="1"/>
    </w:pPr>
    <w:rPr>
      <w:rFonts w:ascii="Arial" w:hAnsi="Arial" w:cs="Arial"/>
      <w:lang w:val="et-EE" w:eastAsia="et-EE"/>
    </w:rPr>
  </w:style>
  <w:style w:type="paragraph" w:customStyle="1" w:styleId="xl282">
    <w:name w:val="xl28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83">
    <w:name w:val="xl283"/>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et-EE" w:eastAsia="et-EE"/>
    </w:rPr>
  </w:style>
  <w:style w:type="paragraph" w:customStyle="1" w:styleId="xl284">
    <w:name w:val="xl284"/>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85">
    <w:name w:val="xl285"/>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86">
    <w:name w:val="xl286"/>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lang w:val="et-EE" w:eastAsia="et-EE"/>
    </w:rPr>
  </w:style>
  <w:style w:type="paragraph" w:customStyle="1" w:styleId="xl287">
    <w:name w:val="xl287"/>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lang w:val="et-EE" w:eastAsia="et-EE"/>
    </w:rPr>
  </w:style>
  <w:style w:type="paragraph" w:customStyle="1" w:styleId="xl288">
    <w:name w:val="xl28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lang w:val="et-EE" w:eastAsia="et-EE"/>
    </w:rPr>
  </w:style>
  <w:style w:type="paragraph" w:customStyle="1" w:styleId="xl289">
    <w:name w:val="xl28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90">
    <w:name w:val="xl290"/>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91">
    <w:name w:val="xl291"/>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92">
    <w:name w:val="xl29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93">
    <w:name w:val="xl293"/>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94">
    <w:name w:val="xl294"/>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lang w:val="et-EE" w:eastAsia="et-EE"/>
    </w:rPr>
  </w:style>
  <w:style w:type="paragraph" w:customStyle="1" w:styleId="xl295">
    <w:name w:val="xl295"/>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et-EE" w:eastAsia="et-EE"/>
    </w:rPr>
  </w:style>
  <w:style w:type="paragraph" w:customStyle="1" w:styleId="xl296">
    <w:name w:val="xl296"/>
    <w:basedOn w:val="Normaallaad"/>
    <w:rsid w:val="00ED6A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lang w:val="et-EE" w:eastAsia="et-EE"/>
    </w:rPr>
  </w:style>
  <w:style w:type="paragraph" w:customStyle="1" w:styleId="xl297">
    <w:name w:val="xl297"/>
    <w:basedOn w:val="Normaallaad"/>
    <w:rsid w:val="00ED6A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lang w:val="et-EE" w:eastAsia="et-EE"/>
    </w:rPr>
  </w:style>
  <w:style w:type="paragraph" w:customStyle="1" w:styleId="xl298">
    <w:name w:val="xl298"/>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t-EE" w:eastAsia="et-EE"/>
    </w:rPr>
  </w:style>
  <w:style w:type="numbering" w:customStyle="1" w:styleId="NoList1">
    <w:name w:val="No List1"/>
    <w:next w:val="Loendita"/>
    <w:semiHidden/>
    <w:unhideWhenUsed/>
    <w:rsid w:val="002726AA"/>
  </w:style>
  <w:style w:type="numbering" w:customStyle="1" w:styleId="NoList2">
    <w:name w:val="No List2"/>
    <w:next w:val="Loendita"/>
    <w:uiPriority w:val="99"/>
    <w:semiHidden/>
    <w:unhideWhenUsed/>
    <w:rsid w:val="002726AA"/>
  </w:style>
  <w:style w:type="paragraph" w:styleId="Redaktsioon">
    <w:name w:val="Revision"/>
    <w:hidden/>
    <w:uiPriority w:val="99"/>
    <w:semiHidden/>
    <w:rsid w:val="00F67B63"/>
    <w:rPr>
      <w:sz w:val="24"/>
      <w:szCs w:val="24"/>
      <w:lang w:val="en-GB" w:eastAsia="en-US"/>
    </w:rPr>
  </w:style>
  <w:style w:type="paragraph" w:customStyle="1" w:styleId="xl135">
    <w:name w:val="xl135"/>
    <w:basedOn w:val="Normaallaad"/>
    <w:rsid w:val="00C37186"/>
    <w:pPr>
      <w:spacing w:before="100" w:beforeAutospacing="1" w:after="100" w:afterAutospacing="1"/>
      <w:textAlignment w:val="center"/>
    </w:pPr>
    <w:rPr>
      <w:lang w:val="et-EE" w:eastAsia="et-EE"/>
    </w:rPr>
  </w:style>
  <w:style w:type="paragraph" w:customStyle="1" w:styleId="xl136">
    <w:name w:val="xl136"/>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val="et-EE" w:eastAsia="et-EE"/>
    </w:rPr>
  </w:style>
  <w:style w:type="paragraph" w:customStyle="1" w:styleId="xl137">
    <w:name w:val="xl137"/>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et-EE" w:eastAsia="et-EE"/>
    </w:rPr>
  </w:style>
  <w:style w:type="paragraph" w:customStyle="1" w:styleId="xl138">
    <w:name w:val="xl138"/>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et-EE" w:eastAsia="et-EE"/>
    </w:rPr>
  </w:style>
  <w:style w:type="paragraph" w:customStyle="1" w:styleId="xl139">
    <w:name w:val="xl139"/>
    <w:basedOn w:val="Normaallaad"/>
    <w:rsid w:val="00C37186"/>
    <w:pPr>
      <w:shd w:val="clear" w:color="000000" w:fill="FFFFFF"/>
      <w:spacing w:before="100" w:beforeAutospacing="1" w:after="100" w:afterAutospacing="1"/>
      <w:textAlignment w:val="center"/>
    </w:pPr>
    <w:rPr>
      <w:lang w:val="et-EE" w:eastAsia="et-EE"/>
    </w:rPr>
  </w:style>
  <w:style w:type="paragraph" w:customStyle="1" w:styleId="xl140">
    <w:name w:val="xl140"/>
    <w:basedOn w:val="Normaallaad"/>
    <w:rsid w:val="00C3718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lang w:val="et-EE" w:eastAsia="et-EE"/>
    </w:rPr>
  </w:style>
  <w:style w:type="paragraph" w:customStyle="1" w:styleId="xl141">
    <w:name w:val="xl141"/>
    <w:basedOn w:val="Normaallaad"/>
    <w:rsid w:val="00C3718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lang w:val="et-EE" w:eastAsia="et-EE"/>
    </w:rPr>
  </w:style>
  <w:style w:type="paragraph" w:customStyle="1" w:styleId="xl142">
    <w:name w:val="xl142"/>
    <w:basedOn w:val="Normaallaad"/>
    <w:rsid w:val="00C3718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lang w:val="et-EE" w:eastAsia="et-EE"/>
    </w:rPr>
  </w:style>
  <w:style w:type="paragraph" w:customStyle="1" w:styleId="xl143">
    <w:name w:val="xl143"/>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t-EE" w:eastAsia="et-EE"/>
    </w:rPr>
  </w:style>
  <w:style w:type="paragraph" w:customStyle="1" w:styleId="xl144">
    <w:name w:val="xl144"/>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val="et-EE" w:eastAsia="et-EE"/>
    </w:rPr>
  </w:style>
  <w:style w:type="paragraph" w:customStyle="1" w:styleId="xl145">
    <w:name w:val="xl145"/>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lang w:val="et-EE" w:eastAsia="et-EE"/>
    </w:rPr>
  </w:style>
  <w:style w:type="paragraph" w:customStyle="1" w:styleId="xl146">
    <w:name w:val="xl146"/>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lang w:val="et-EE" w:eastAsia="et-EE"/>
    </w:rPr>
  </w:style>
  <w:style w:type="paragraph" w:customStyle="1" w:styleId="xl147">
    <w:name w:val="xl147"/>
    <w:basedOn w:val="Normaallaad"/>
    <w:rsid w:val="00C371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48">
    <w:name w:val="xl148"/>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t-EE" w:eastAsia="et-EE"/>
    </w:rPr>
  </w:style>
  <w:style w:type="paragraph" w:customStyle="1" w:styleId="xl149">
    <w:name w:val="xl149"/>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t-EE" w:eastAsia="et-EE"/>
    </w:rPr>
  </w:style>
  <w:style w:type="paragraph" w:customStyle="1" w:styleId="xl150">
    <w:name w:val="xl150"/>
    <w:basedOn w:val="Normaallaad"/>
    <w:rsid w:val="00C37186"/>
    <w:pPr>
      <w:spacing w:before="100" w:beforeAutospacing="1" w:after="100" w:afterAutospacing="1"/>
      <w:textAlignment w:val="center"/>
    </w:pPr>
    <w:rPr>
      <w:lang w:val="et-EE" w:eastAsia="et-EE"/>
    </w:rPr>
  </w:style>
  <w:style w:type="paragraph" w:customStyle="1" w:styleId="xl151">
    <w:name w:val="xl151"/>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52">
    <w:name w:val="xl152"/>
    <w:basedOn w:val="Normaallaad"/>
    <w:rsid w:val="00C37186"/>
    <w:pPr>
      <w:spacing w:before="100" w:beforeAutospacing="1" w:after="100" w:afterAutospacing="1"/>
      <w:jc w:val="center"/>
      <w:textAlignment w:val="center"/>
    </w:pPr>
    <w:rPr>
      <w:lang w:val="et-EE" w:eastAsia="et-EE"/>
    </w:rPr>
  </w:style>
  <w:style w:type="paragraph" w:customStyle="1" w:styleId="xl153">
    <w:name w:val="xl153"/>
    <w:basedOn w:val="Normaallaad"/>
    <w:rsid w:val="00C37186"/>
    <w:pPr>
      <w:shd w:val="clear" w:color="000000" w:fill="FFFFFF"/>
      <w:spacing w:before="100" w:beforeAutospacing="1" w:after="100" w:afterAutospacing="1"/>
      <w:textAlignment w:val="center"/>
    </w:pPr>
    <w:rPr>
      <w:lang w:val="et-EE" w:eastAsia="et-EE"/>
    </w:rPr>
  </w:style>
  <w:style w:type="paragraph" w:customStyle="1" w:styleId="xl154">
    <w:name w:val="xl154"/>
    <w:basedOn w:val="Normaallaad"/>
    <w:rsid w:val="00C3718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et-EE" w:eastAsia="et-EE"/>
    </w:rPr>
  </w:style>
  <w:style w:type="paragraph" w:customStyle="1" w:styleId="xl155">
    <w:name w:val="xl155"/>
    <w:basedOn w:val="Normaallaad"/>
    <w:rsid w:val="00C3718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b/>
      <w:bCs/>
      <w:lang w:val="et-EE" w:eastAsia="et-EE"/>
    </w:rPr>
  </w:style>
  <w:style w:type="paragraph" w:customStyle="1" w:styleId="xl156">
    <w:name w:val="xl156"/>
    <w:basedOn w:val="Normaallaad"/>
    <w:rsid w:val="00C3718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b/>
      <w:bCs/>
      <w:lang w:val="et-EE" w:eastAsia="et-EE"/>
    </w:rPr>
  </w:style>
  <w:style w:type="paragraph" w:customStyle="1" w:styleId="xl157">
    <w:name w:val="xl157"/>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val="et-EE" w:eastAsia="et-EE"/>
    </w:rPr>
  </w:style>
  <w:style w:type="paragraph" w:customStyle="1" w:styleId="xl158">
    <w:name w:val="xl158"/>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val="et-EE" w:eastAsia="et-EE"/>
    </w:rPr>
  </w:style>
  <w:style w:type="paragraph" w:customStyle="1" w:styleId="xl159">
    <w:name w:val="xl159"/>
    <w:basedOn w:val="Normaallaad"/>
    <w:rsid w:val="00C37186"/>
    <w:pPr>
      <w:spacing w:before="100" w:beforeAutospacing="1" w:after="100" w:afterAutospacing="1"/>
      <w:textAlignment w:val="center"/>
    </w:pPr>
    <w:rPr>
      <w:sz w:val="20"/>
      <w:szCs w:val="20"/>
      <w:lang w:val="et-EE" w:eastAsia="et-EE"/>
    </w:rPr>
  </w:style>
  <w:style w:type="paragraph" w:customStyle="1" w:styleId="xl160">
    <w:name w:val="xl160"/>
    <w:basedOn w:val="Normaallaad"/>
    <w:rsid w:val="00C3718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t-EE" w:eastAsia="et-EE"/>
    </w:rPr>
  </w:style>
  <w:style w:type="paragraph" w:customStyle="1" w:styleId="xl161">
    <w:name w:val="xl161"/>
    <w:basedOn w:val="Normaallaad"/>
    <w:rsid w:val="00C3718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t-EE" w:eastAsia="et-EE"/>
    </w:rPr>
  </w:style>
  <w:style w:type="paragraph" w:customStyle="1" w:styleId="xl162">
    <w:name w:val="xl162"/>
    <w:basedOn w:val="Normaallaad"/>
    <w:rsid w:val="00C3718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lang w:val="et-EE" w:eastAsia="et-EE"/>
    </w:rPr>
  </w:style>
  <w:style w:type="paragraph" w:customStyle="1" w:styleId="xl163">
    <w:name w:val="xl163"/>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lang w:val="et-EE" w:eastAsia="et-EE"/>
    </w:rPr>
  </w:style>
  <w:style w:type="paragraph" w:customStyle="1" w:styleId="xl164">
    <w:name w:val="xl164"/>
    <w:basedOn w:val="Normaallaad"/>
    <w:rsid w:val="00C3718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lang w:val="et-EE" w:eastAsia="et-EE"/>
    </w:rPr>
  </w:style>
  <w:style w:type="paragraph" w:customStyle="1" w:styleId="xl165">
    <w:name w:val="xl165"/>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lang w:val="et-EE" w:eastAsia="et-EE"/>
    </w:rPr>
  </w:style>
  <w:style w:type="paragraph" w:customStyle="1" w:styleId="xl166">
    <w:name w:val="xl166"/>
    <w:basedOn w:val="Normaallaad"/>
    <w:rsid w:val="00C371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character" w:customStyle="1" w:styleId="error">
    <w:name w:val="error"/>
    <w:rsid w:val="003D5CEF"/>
  </w:style>
  <w:style w:type="paragraph" w:customStyle="1" w:styleId="Style3">
    <w:name w:val="Style3"/>
    <w:basedOn w:val="Pealkiri3"/>
    <w:next w:val="Pealkiri3"/>
    <w:link w:val="Style3Char"/>
    <w:qFormat/>
    <w:rsid w:val="00BA6C83"/>
  </w:style>
  <w:style w:type="paragraph" w:customStyle="1" w:styleId="xl299">
    <w:name w:val="xl299"/>
    <w:basedOn w:val="Normaallaad"/>
    <w:rsid w:val="005B2BEC"/>
    <w:pPr>
      <w:spacing w:before="100" w:beforeAutospacing="1" w:after="100" w:afterAutospacing="1"/>
      <w:textAlignment w:val="top"/>
    </w:pPr>
    <w:rPr>
      <w:sz w:val="20"/>
      <w:szCs w:val="20"/>
      <w:lang w:val="et-EE" w:eastAsia="et-EE"/>
    </w:rPr>
  </w:style>
  <w:style w:type="character" w:customStyle="1" w:styleId="Style3Char">
    <w:name w:val="Style3 Char"/>
    <w:basedOn w:val="Pealkiri3Mrk"/>
    <w:link w:val="Style3"/>
    <w:rsid w:val="00BA6C83"/>
    <w:rPr>
      <w:rFonts w:cs="Arial"/>
      <w:sz w:val="24"/>
      <w:szCs w:val="26"/>
      <w:lang w:val="en-US" w:eastAsia="en-US"/>
    </w:rPr>
  </w:style>
  <w:style w:type="paragraph" w:customStyle="1" w:styleId="xl300">
    <w:name w:val="xl300"/>
    <w:basedOn w:val="Normaallaad"/>
    <w:rsid w:val="005B2BE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t-EE" w:eastAsia="et-EE"/>
    </w:rPr>
  </w:style>
  <w:style w:type="paragraph" w:customStyle="1" w:styleId="xl301">
    <w:name w:val="xl301"/>
    <w:basedOn w:val="Normaallaad"/>
    <w:rsid w:val="005B2B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lang w:val="et-EE" w:eastAsia="et-EE"/>
    </w:rPr>
  </w:style>
  <w:style w:type="paragraph" w:customStyle="1" w:styleId="xl302">
    <w:name w:val="xl302"/>
    <w:basedOn w:val="Normaallaad"/>
    <w:rsid w:val="005B2BEC"/>
    <w:pPr>
      <w:pBdr>
        <w:top w:val="single" w:sz="4" w:space="0" w:color="auto"/>
        <w:left w:val="single" w:sz="4" w:space="0" w:color="auto"/>
        <w:bottom w:val="single" w:sz="4" w:space="0" w:color="auto"/>
      </w:pBdr>
      <w:spacing w:before="100" w:beforeAutospacing="1" w:after="100" w:afterAutospacing="1"/>
      <w:jc w:val="center"/>
      <w:textAlignment w:val="top"/>
    </w:pPr>
    <w:rPr>
      <w:b/>
      <w:bCs/>
      <w:sz w:val="20"/>
      <w:szCs w:val="20"/>
      <w:lang w:val="et-EE" w:eastAsia="et-EE"/>
    </w:rPr>
  </w:style>
  <w:style w:type="paragraph" w:customStyle="1" w:styleId="xl303">
    <w:name w:val="xl303"/>
    <w:basedOn w:val="Normaallaad"/>
    <w:rsid w:val="005B2BEC"/>
    <w:pPr>
      <w:pBdr>
        <w:top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t-EE" w:eastAsia="et-EE"/>
    </w:rPr>
  </w:style>
  <w:style w:type="paragraph" w:customStyle="1" w:styleId="xl304">
    <w:name w:val="xl304"/>
    <w:basedOn w:val="Normaallaad"/>
    <w:rsid w:val="005B2BEC"/>
    <w:pPr>
      <w:pBdr>
        <w:top w:val="single" w:sz="4" w:space="0" w:color="auto"/>
        <w:bottom w:val="single" w:sz="4" w:space="0" w:color="auto"/>
      </w:pBdr>
      <w:spacing w:before="100" w:beforeAutospacing="1" w:after="100" w:afterAutospacing="1"/>
      <w:jc w:val="center"/>
      <w:textAlignment w:val="top"/>
    </w:pPr>
    <w:rPr>
      <w:b/>
      <w:bCs/>
      <w:sz w:val="20"/>
      <w:szCs w:val="20"/>
      <w:lang w:val="et-EE" w:eastAsia="et-EE"/>
    </w:rPr>
  </w:style>
  <w:style w:type="paragraph" w:customStyle="1" w:styleId="xl305">
    <w:name w:val="xl305"/>
    <w:basedOn w:val="Normaallaad"/>
    <w:rsid w:val="005B2BEC"/>
    <w:pPr>
      <w:pBdr>
        <w:top w:val="single" w:sz="4" w:space="0" w:color="auto"/>
        <w:left w:val="single" w:sz="4" w:space="0" w:color="auto"/>
        <w:bottom w:val="single" w:sz="4" w:space="0" w:color="auto"/>
      </w:pBdr>
      <w:spacing w:before="100" w:beforeAutospacing="1" w:after="100" w:afterAutospacing="1"/>
      <w:jc w:val="center"/>
      <w:textAlignment w:val="top"/>
    </w:pPr>
    <w:rPr>
      <w:b/>
      <w:bCs/>
      <w:sz w:val="20"/>
      <w:szCs w:val="20"/>
      <w:lang w:val="et-EE" w:eastAsia="et-EE"/>
    </w:rPr>
  </w:style>
  <w:style w:type="paragraph" w:customStyle="1" w:styleId="xl306">
    <w:name w:val="xl306"/>
    <w:basedOn w:val="Normaallaad"/>
    <w:rsid w:val="005B2BEC"/>
    <w:pPr>
      <w:pBdr>
        <w:top w:val="single" w:sz="4" w:space="0" w:color="auto"/>
        <w:bottom w:val="single" w:sz="4" w:space="0" w:color="auto"/>
      </w:pBdr>
      <w:spacing w:before="100" w:beforeAutospacing="1" w:after="100" w:afterAutospacing="1"/>
      <w:jc w:val="center"/>
      <w:textAlignment w:val="top"/>
    </w:pPr>
    <w:rPr>
      <w:b/>
      <w:bCs/>
      <w:sz w:val="20"/>
      <w:szCs w:val="20"/>
      <w:lang w:val="et-EE" w:eastAsia="et-EE"/>
    </w:rPr>
  </w:style>
  <w:style w:type="paragraph" w:customStyle="1" w:styleId="xl307">
    <w:name w:val="xl307"/>
    <w:basedOn w:val="Normaallaad"/>
    <w:rsid w:val="005B2BEC"/>
    <w:pPr>
      <w:pBdr>
        <w:top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t-EE" w:eastAsia="et-EE"/>
    </w:rPr>
  </w:style>
  <w:style w:type="paragraph" w:customStyle="1" w:styleId="xl308">
    <w:name w:val="xl308"/>
    <w:basedOn w:val="Normaallaad"/>
    <w:rsid w:val="005B2BEC"/>
    <w:pPr>
      <w:pBdr>
        <w:top w:val="single" w:sz="4" w:space="0" w:color="auto"/>
        <w:left w:val="single" w:sz="4" w:space="0" w:color="auto"/>
        <w:bottom w:val="single" w:sz="4" w:space="0" w:color="auto"/>
      </w:pBdr>
      <w:spacing w:before="100" w:beforeAutospacing="1" w:after="100" w:afterAutospacing="1"/>
      <w:jc w:val="center"/>
      <w:textAlignment w:val="top"/>
    </w:pPr>
    <w:rPr>
      <w:b/>
      <w:bCs/>
      <w:sz w:val="20"/>
      <w:szCs w:val="20"/>
      <w:lang w:val="et-EE" w:eastAsia="et-EE"/>
    </w:rPr>
  </w:style>
  <w:style w:type="paragraph" w:customStyle="1" w:styleId="xl309">
    <w:name w:val="xl309"/>
    <w:basedOn w:val="Normaallaad"/>
    <w:rsid w:val="005B2BEC"/>
    <w:pPr>
      <w:pBdr>
        <w:top w:val="single" w:sz="4" w:space="0" w:color="auto"/>
        <w:bottom w:val="single" w:sz="4" w:space="0" w:color="auto"/>
      </w:pBdr>
      <w:spacing w:before="100" w:beforeAutospacing="1" w:after="100" w:afterAutospacing="1"/>
      <w:jc w:val="center"/>
      <w:textAlignment w:val="top"/>
    </w:pPr>
    <w:rPr>
      <w:b/>
      <w:bCs/>
      <w:sz w:val="20"/>
      <w:szCs w:val="20"/>
      <w:lang w:val="et-EE" w:eastAsia="et-EE"/>
    </w:rPr>
  </w:style>
  <w:style w:type="paragraph" w:customStyle="1" w:styleId="xl310">
    <w:name w:val="xl310"/>
    <w:basedOn w:val="Normaallaad"/>
    <w:rsid w:val="005B2BEC"/>
    <w:pPr>
      <w:pBdr>
        <w:top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t-EE" w:eastAsia="et-EE"/>
    </w:rPr>
  </w:style>
  <w:style w:type="paragraph" w:customStyle="1" w:styleId="selectstaatus">
    <w:name w:val="select_staatus"/>
    <w:basedOn w:val="Normaallaad"/>
    <w:rsid w:val="006E08AB"/>
    <w:pPr>
      <w:spacing w:before="100" w:beforeAutospacing="1" w:after="100" w:afterAutospacing="1"/>
    </w:pPr>
    <w:rPr>
      <w:lang w:val="et-EE" w:eastAsia="et-EE"/>
    </w:rPr>
  </w:style>
  <w:style w:type="paragraph" w:customStyle="1" w:styleId="editableinput">
    <w:name w:val="editable_input"/>
    <w:basedOn w:val="Normaallaad"/>
    <w:rsid w:val="006E08AB"/>
    <w:pPr>
      <w:spacing w:before="100" w:beforeAutospacing="1" w:after="100" w:afterAutospacing="1"/>
    </w:pPr>
    <w:rPr>
      <w:lang w:val="et-EE" w:eastAsia="et-EE"/>
    </w:rPr>
  </w:style>
  <w:style w:type="paragraph" w:customStyle="1" w:styleId="autogrowkomment">
    <w:name w:val="autogrow_komment"/>
    <w:basedOn w:val="Normaallaad"/>
    <w:rsid w:val="006E08AB"/>
    <w:pPr>
      <w:spacing w:before="100" w:beforeAutospacing="1" w:after="100" w:afterAutospacing="1"/>
    </w:pPr>
    <w:rPr>
      <w:lang w:val="et-EE" w:eastAsia="et-EE"/>
    </w:rPr>
  </w:style>
  <w:style w:type="paragraph" w:customStyle="1" w:styleId="selectseletus">
    <w:name w:val="select_seletus"/>
    <w:basedOn w:val="Normaallaad"/>
    <w:rsid w:val="006E08AB"/>
    <w:pPr>
      <w:spacing w:before="100" w:beforeAutospacing="1" w:after="100" w:afterAutospacing="1"/>
    </w:pPr>
    <w:rPr>
      <w:lang w:val="et-EE" w:eastAsia="et-EE"/>
    </w:rPr>
  </w:style>
  <w:style w:type="character" w:customStyle="1" w:styleId="2">
    <w:name w:val="Основной текст (2)_"/>
    <w:link w:val="20"/>
    <w:locked/>
    <w:rsid w:val="00991765"/>
    <w:rPr>
      <w:rFonts w:ascii="Arial" w:eastAsia="Arial" w:hAnsi="Arial" w:cs="Arial"/>
      <w:sz w:val="17"/>
      <w:szCs w:val="17"/>
      <w:shd w:val="clear" w:color="auto" w:fill="FFFFFF"/>
    </w:rPr>
  </w:style>
  <w:style w:type="paragraph" w:customStyle="1" w:styleId="20">
    <w:name w:val="Основной текст (2)"/>
    <w:basedOn w:val="Normaallaad"/>
    <w:link w:val="2"/>
    <w:rsid w:val="00991765"/>
    <w:pPr>
      <w:widowControl w:val="0"/>
      <w:shd w:val="clear" w:color="auto" w:fill="FFFFFF"/>
      <w:spacing w:before="660" w:after="780" w:line="418" w:lineRule="exact"/>
      <w:ind w:hanging="260"/>
    </w:pPr>
    <w:rPr>
      <w:rFonts w:ascii="Arial" w:eastAsia="Arial" w:hAnsi="Arial"/>
      <w:sz w:val="17"/>
      <w:szCs w:val="17"/>
      <w:lang w:val="x-none" w:eastAsia="x-none"/>
    </w:rPr>
  </w:style>
  <w:style w:type="character" w:customStyle="1" w:styleId="font-roboto1">
    <w:name w:val="font-roboto1"/>
    <w:rsid w:val="00FF3334"/>
    <w:rPr>
      <w:rFonts w:ascii="Roboto" w:hAnsi="Roboto" w:hint="default"/>
      <w:sz w:val="24"/>
      <w:szCs w:val="24"/>
      <w:bdr w:val="none" w:sz="0" w:space="0" w:color="auto" w:frame="1"/>
      <w:vertAlign w:val="baseline"/>
    </w:rPr>
  </w:style>
  <w:style w:type="paragraph" w:customStyle="1" w:styleId="xl72">
    <w:name w:val="xl72"/>
    <w:basedOn w:val="Normaallaad"/>
    <w:rsid w:val="001908CB"/>
    <w:pPr>
      <w:spacing w:before="100" w:beforeAutospacing="1" w:after="100" w:afterAutospacing="1"/>
      <w:textAlignment w:val="top"/>
    </w:pPr>
    <w:rPr>
      <w:lang w:val="et-EE" w:eastAsia="et-EE"/>
    </w:rPr>
  </w:style>
  <w:style w:type="paragraph" w:customStyle="1" w:styleId="xl73">
    <w:name w:val="xl73"/>
    <w:basedOn w:val="Normaallaad"/>
    <w:rsid w:val="001908CB"/>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t-EE" w:eastAsia="et-EE"/>
    </w:rPr>
  </w:style>
  <w:style w:type="paragraph" w:customStyle="1" w:styleId="xl74">
    <w:name w:val="xl74"/>
    <w:basedOn w:val="Normaallaad"/>
    <w:rsid w:val="001908CB"/>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t-EE" w:eastAsia="et-EE"/>
    </w:rPr>
  </w:style>
  <w:style w:type="paragraph" w:customStyle="1" w:styleId="xl75">
    <w:name w:val="xl75"/>
    <w:basedOn w:val="Normaallaad"/>
    <w:rsid w:val="001908C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sz w:val="20"/>
      <w:szCs w:val="20"/>
      <w:lang w:val="et-EE" w:eastAsia="et-EE"/>
    </w:rPr>
  </w:style>
  <w:style w:type="paragraph" w:customStyle="1" w:styleId="xl76">
    <w:name w:val="xl76"/>
    <w:basedOn w:val="Normaallaad"/>
    <w:rsid w:val="001908C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sz w:val="20"/>
      <w:szCs w:val="20"/>
      <w:lang w:val="et-EE" w:eastAsia="et-EE"/>
    </w:rPr>
  </w:style>
  <w:style w:type="paragraph" w:customStyle="1" w:styleId="xl77">
    <w:name w:val="xl77"/>
    <w:basedOn w:val="Normaallaad"/>
    <w:rsid w:val="001908C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sz w:val="20"/>
      <w:szCs w:val="20"/>
      <w:lang w:val="et-EE" w:eastAsia="et-EE"/>
    </w:rPr>
  </w:style>
  <w:style w:type="paragraph" w:customStyle="1" w:styleId="xl78">
    <w:name w:val="xl78"/>
    <w:basedOn w:val="Normaallaad"/>
    <w:rsid w:val="001908C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79">
    <w:name w:val="xl79"/>
    <w:basedOn w:val="Normaallaad"/>
    <w:rsid w:val="001908CB"/>
    <w:pPr>
      <w:spacing w:before="100" w:beforeAutospacing="1" w:after="100" w:afterAutospacing="1"/>
      <w:textAlignment w:val="top"/>
    </w:pPr>
    <w:rPr>
      <w:sz w:val="20"/>
      <w:szCs w:val="20"/>
      <w:lang w:val="et-EE" w:eastAsia="et-EE"/>
    </w:rPr>
  </w:style>
  <w:style w:type="paragraph" w:customStyle="1" w:styleId="xl80">
    <w:name w:val="xl80"/>
    <w:basedOn w:val="Normaallaad"/>
    <w:rsid w:val="001908CB"/>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81">
    <w:name w:val="xl81"/>
    <w:basedOn w:val="Normaallaad"/>
    <w:rsid w:val="001908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lang w:val="et-EE" w:eastAsia="et-EE"/>
    </w:rPr>
  </w:style>
  <w:style w:type="paragraph" w:customStyle="1" w:styleId="xl82">
    <w:name w:val="xl82"/>
    <w:basedOn w:val="Normaallaad"/>
    <w:rsid w:val="001908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0"/>
      <w:szCs w:val="20"/>
      <w:lang w:val="et-EE" w:eastAsia="et-EE"/>
    </w:rPr>
  </w:style>
  <w:style w:type="paragraph" w:customStyle="1" w:styleId="xl83">
    <w:name w:val="xl83"/>
    <w:basedOn w:val="Normaallaad"/>
    <w:rsid w:val="001908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lang w:val="et-EE" w:eastAsia="et-EE"/>
    </w:rPr>
  </w:style>
  <w:style w:type="paragraph" w:customStyle="1" w:styleId="xl84">
    <w:name w:val="xl84"/>
    <w:basedOn w:val="Normaallaad"/>
    <w:rsid w:val="001908C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szCs w:val="20"/>
      <w:lang w:val="et-EE" w:eastAsia="et-EE"/>
    </w:rPr>
  </w:style>
  <w:style w:type="paragraph" w:customStyle="1" w:styleId="xl85">
    <w:name w:val="xl85"/>
    <w:basedOn w:val="Normaallaad"/>
    <w:rsid w:val="001908CB"/>
    <w:pPr>
      <w:pBdr>
        <w:bottom w:val="single" w:sz="4" w:space="0" w:color="auto"/>
        <w:right w:val="single" w:sz="4" w:space="0" w:color="auto"/>
      </w:pBdr>
      <w:shd w:val="clear" w:color="000000" w:fill="FFFFFF"/>
      <w:spacing w:before="100" w:beforeAutospacing="1" w:after="100" w:afterAutospacing="1"/>
      <w:jc w:val="center"/>
      <w:textAlignment w:val="top"/>
    </w:pPr>
    <w:rPr>
      <w:color w:val="000000"/>
      <w:sz w:val="20"/>
      <w:szCs w:val="20"/>
      <w:lang w:val="et-EE" w:eastAsia="et-EE"/>
    </w:rPr>
  </w:style>
  <w:style w:type="paragraph" w:customStyle="1" w:styleId="xl86">
    <w:name w:val="xl86"/>
    <w:basedOn w:val="Normaallaad"/>
    <w:rsid w:val="001908C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0"/>
      <w:szCs w:val="20"/>
      <w:lang w:val="et-EE" w:eastAsia="et-EE"/>
    </w:rPr>
  </w:style>
  <w:style w:type="paragraph" w:customStyle="1" w:styleId="xl87">
    <w:name w:val="xl87"/>
    <w:basedOn w:val="Normaallaad"/>
    <w:rsid w:val="001908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88">
    <w:name w:val="xl88"/>
    <w:basedOn w:val="Normaallaad"/>
    <w:rsid w:val="001908C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t-EE" w:eastAsia="et-EE"/>
    </w:rPr>
  </w:style>
  <w:style w:type="paragraph" w:customStyle="1" w:styleId="xl89">
    <w:name w:val="xl89"/>
    <w:basedOn w:val="Normaallaad"/>
    <w:rsid w:val="001908CB"/>
    <w:pPr>
      <w:pBdr>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90">
    <w:name w:val="xl90"/>
    <w:basedOn w:val="Normaallaad"/>
    <w:rsid w:val="001908C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91">
    <w:name w:val="xl91"/>
    <w:basedOn w:val="Normaallaad"/>
    <w:rsid w:val="001908CB"/>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92">
    <w:name w:val="xl92"/>
    <w:basedOn w:val="Normaallaad"/>
    <w:rsid w:val="001908CB"/>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93">
    <w:name w:val="xl93"/>
    <w:basedOn w:val="Normaallaad"/>
    <w:rsid w:val="001908C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t-EE" w:eastAsia="et-EE"/>
    </w:rPr>
  </w:style>
  <w:style w:type="paragraph" w:customStyle="1" w:styleId="xl94">
    <w:name w:val="xl94"/>
    <w:basedOn w:val="Normaallaad"/>
    <w:rsid w:val="001908CB"/>
    <w:pPr>
      <w:pBdr>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95">
    <w:name w:val="xl95"/>
    <w:basedOn w:val="Normaallaad"/>
    <w:rsid w:val="001908CB"/>
    <w:pPr>
      <w:pBdr>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96">
    <w:name w:val="xl96"/>
    <w:basedOn w:val="Normaallaad"/>
    <w:rsid w:val="001908CB"/>
    <w:pPr>
      <w:pBdr>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97">
    <w:name w:val="xl97"/>
    <w:basedOn w:val="Normaallaad"/>
    <w:rsid w:val="001908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98">
    <w:name w:val="xl98"/>
    <w:basedOn w:val="Normaallaad"/>
    <w:rsid w:val="001908CB"/>
    <w:pPr>
      <w:shd w:val="clear" w:color="000000" w:fill="FFFFFF"/>
      <w:spacing w:before="100" w:beforeAutospacing="1" w:after="100" w:afterAutospacing="1"/>
      <w:textAlignment w:val="top"/>
    </w:pPr>
    <w:rPr>
      <w:sz w:val="20"/>
      <w:szCs w:val="20"/>
      <w:lang w:val="et-EE" w:eastAsia="et-EE"/>
    </w:rPr>
  </w:style>
  <w:style w:type="paragraph" w:customStyle="1" w:styleId="xl99">
    <w:name w:val="xl99"/>
    <w:basedOn w:val="Normaallaad"/>
    <w:rsid w:val="001908C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00">
    <w:name w:val="xl100"/>
    <w:basedOn w:val="Normaallaad"/>
    <w:rsid w:val="001908C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01">
    <w:name w:val="xl101"/>
    <w:basedOn w:val="Normaallaad"/>
    <w:rsid w:val="001908CB"/>
    <w:pPr>
      <w:pBdr>
        <w:top w:val="single" w:sz="4" w:space="0" w:color="auto"/>
        <w:left w:val="single" w:sz="4" w:space="0" w:color="auto"/>
        <w:bottom w:val="single" w:sz="4" w:space="0" w:color="auto"/>
      </w:pBdr>
      <w:shd w:val="clear" w:color="000000" w:fill="FFFF00"/>
      <w:spacing w:before="100" w:beforeAutospacing="1" w:after="100" w:afterAutospacing="1"/>
      <w:textAlignment w:val="top"/>
    </w:pPr>
    <w:rPr>
      <w:b/>
      <w:bCs/>
      <w:sz w:val="20"/>
      <w:szCs w:val="20"/>
      <w:lang w:val="et-EE" w:eastAsia="et-EE"/>
    </w:rPr>
  </w:style>
  <w:style w:type="paragraph" w:customStyle="1" w:styleId="xl102">
    <w:name w:val="xl102"/>
    <w:basedOn w:val="Normaallaad"/>
    <w:rsid w:val="001908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lang w:val="et-EE" w:eastAsia="et-EE"/>
    </w:rPr>
  </w:style>
  <w:style w:type="paragraph" w:customStyle="1" w:styleId="xl103">
    <w:name w:val="xl103"/>
    <w:basedOn w:val="Normaallaad"/>
    <w:rsid w:val="001908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04">
    <w:name w:val="xl104"/>
    <w:basedOn w:val="Normaallaad"/>
    <w:rsid w:val="001908C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105">
    <w:name w:val="xl105"/>
    <w:basedOn w:val="Normaallaad"/>
    <w:rsid w:val="001908C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i/>
      <w:iCs/>
      <w:sz w:val="20"/>
      <w:szCs w:val="20"/>
      <w:lang w:val="et-EE" w:eastAsia="et-EE"/>
    </w:rPr>
  </w:style>
  <w:style w:type="paragraph" w:customStyle="1" w:styleId="xl106">
    <w:name w:val="xl106"/>
    <w:basedOn w:val="Normaallaad"/>
    <w:rsid w:val="001908C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i/>
      <w:iCs/>
      <w:sz w:val="20"/>
      <w:szCs w:val="20"/>
      <w:lang w:val="et-EE" w:eastAsia="et-EE"/>
    </w:rPr>
  </w:style>
  <w:style w:type="paragraph" w:customStyle="1" w:styleId="xl107">
    <w:name w:val="xl107"/>
    <w:basedOn w:val="Normaallaad"/>
    <w:rsid w:val="001908CB"/>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i/>
      <w:iCs/>
      <w:sz w:val="20"/>
      <w:szCs w:val="20"/>
      <w:lang w:val="et-EE" w:eastAsia="et-EE"/>
    </w:rPr>
  </w:style>
  <w:style w:type="paragraph" w:customStyle="1" w:styleId="xl108">
    <w:name w:val="xl108"/>
    <w:basedOn w:val="Normaallaad"/>
    <w:rsid w:val="001908C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i/>
      <w:iCs/>
      <w:sz w:val="20"/>
      <w:szCs w:val="20"/>
      <w:lang w:val="et-EE" w:eastAsia="et-EE"/>
    </w:rPr>
  </w:style>
  <w:style w:type="paragraph" w:customStyle="1" w:styleId="xl109">
    <w:name w:val="xl109"/>
    <w:basedOn w:val="Normaallaad"/>
    <w:rsid w:val="001908C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i/>
      <w:iCs/>
      <w:sz w:val="20"/>
      <w:szCs w:val="20"/>
      <w:lang w:val="et-EE" w:eastAsia="et-EE"/>
    </w:rPr>
  </w:style>
  <w:style w:type="paragraph" w:customStyle="1" w:styleId="xl110">
    <w:name w:val="xl110"/>
    <w:basedOn w:val="Normaallaad"/>
    <w:rsid w:val="001908CB"/>
    <w:pPr>
      <w:pBdr>
        <w:bottom w:val="single" w:sz="4" w:space="0" w:color="auto"/>
        <w:right w:val="single" w:sz="4" w:space="0" w:color="auto"/>
      </w:pBdr>
      <w:shd w:val="clear" w:color="000000" w:fill="FFFFFF"/>
      <w:spacing w:before="100" w:beforeAutospacing="1" w:after="100" w:afterAutospacing="1"/>
      <w:jc w:val="center"/>
      <w:textAlignment w:val="top"/>
    </w:pPr>
    <w:rPr>
      <w:color w:val="000000"/>
      <w:sz w:val="20"/>
      <w:szCs w:val="20"/>
      <w:lang w:val="et-EE" w:eastAsia="et-EE"/>
    </w:rPr>
  </w:style>
  <w:style w:type="paragraph" w:customStyle="1" w:styleId="xl111">
    <w:name w:val="xl111"/>
    <w:basedOn w:val="Normaallaad"/>
    <w:rsid w:val="001908C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0"/>
      <w:szCs w:val="20"/>
      <w:lang w:val="et-EE" w:eastAsia="et-EE"/>
    </w:rPr>
  </w:style>
  <w:style w:type="paragraph" w:customStyle="1" w:styleId="xl112">
    <w:name w:val="xl112"/>
    <w:basedOn w:val="Normaallaad"/>
    <w:rsid w:val="001908CB"/>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lang w:val="et-EE" w:eastAsia="et-EE"/>
    </w:rPr>
  </w:style>
  <w:style w:type="paragraph" w:customStyle="1" w:styleId="xl113">
    <w:name w:val="xl113"/>
    <w:basedOn w:val="Normaallaad"/>
    <w:rsid w:val="001908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lang w:val="et-EE" w:eastAsia="et-EE"/>
    </w:rPr>
  </w:style>
  <w:style w:type="paragraph" w:customStyle="1" w:styleId="xl114">
    <w:name w:val="xl114"/>
    <w:basedOn w:val="Normaallaad"/>
    <w:rsid w:val="001908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0"/>
      <w:szCs w:val="20"/>
      <w:lang w:val="et-EE" w:eastAsia="et-EE"/>
    </w:rPr>
  </w:style>
  <w:style w:type="paragraph" w:customStyle="1" w:styleId="xl115">
    <w:name w:val="xl115"/>
    <w:basedOn w:val="Normaallaad"/>
    <w:rsid w:val="001908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lang w:val="et-EE" w:eastAsia="et-EE"/>
    </w:rPr>
  </w:style>
  <w:style w:type="paragraph" w:customStyle="1" w:styleId="xl116">
    <w:name w:val="xl116"/>
    <w:basedOn w:val="Normaallaad"/>
    <w:rsid w:val="001908C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17">
    <w:name w:val="xl117"/>
    <w:basedOn w:val="Normaallaad"/>
    <w:rsid w:val="001908C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18">
    <w:name w:val="xl118"/>
    <w:basedOn w:val="Normaallaad"/>
    <w:rsid w:val="001908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lang w:val="et-EE" w:eastAsia="et-EE"/>
    </w:rPr>
  </w:style>
  <w:style w:type="paragraph" w:customStyle="1" w:styleId="xl119">
    <w:name w:val="xl119"/>
    <w:basedOn w:val="Normaallaad"/>
    <w:rsid w:val="001908C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20">
    <w:name w:val="xl120"/>
    <w:basedOn w:val="Normaallaad"/>
    <w:rsid w:val="001908CB"/>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121">
    <w:name w:val="xl121"/>
    <w:basedOn w:val="Normaallaad"/>
    <w:rsid w:val="001908C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22">
    <w:name w:val="xl122"/>
    <w:basedOn w:val="Normaallaad"/>
    <w:rsid w:val="001908CB"/>
    <w:pPr>
      <w:pBdr>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123">
    <w:name w:val="xl123"/>
    <w:basedOn w:val="Normaallaad"/>
    <w:rsid w:val="001908CB"/>
    <w:pPr>
      <w:pBdr>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24">
    <w:name w:val="xl124"/>
    <w:basedOn w:val="Normaallaad"/>
    <w:rsid w:val="001908CB"/>
    <w:pPr>
      <w:pBdr>
        <w:bottom w:val="single" w:sz="4" w:space="0" w:color="auto"/>
        <w:right w:val="single" w:sz="4" w:space="0" w:color="auto"/>
      </w:pBdr>
      <w:shd w:val="clear" w:color="000000" w:fill="FFFFFF"/>
      <w:spacing w:before="100" w:beforeAutospacing="1" w:after="100" w:afterAutospacing="1"/>
      <w:jc w:val="center"/>
      <w:textAlignment w:val="top"/>
    </w:pPr>
    <w:rPr>
      <w:color w:val="000000"/>
      <w:sz w:val="20"/>
      <w:szCs w:val="20"/>
      <w:lang w:val="et-EE" w:eastAsia="et-EE"/>
    </w:rPr>
  </w:style>
  <w:style w:type="paragraph" w:customStyle="1" w:styleId="xl125">
    <w:name w:val="xl125"/>
    <w:basedOn w:val="Normaallaad"/>
    <w:rsid w:val="001908CB"/>
    <w:pPr>
      <w:pBdr>
        <w:bottom w:val="single" w:sz="4" w:space="0" w:color="auto"/>
      </w:pBdr>
      <w:shd w:val="clear" w:color="000000" w:fill="FFFFFF"/>
      <w:spacing w:before="100" w:beforeAutospacing="1" w:after="100" w:afterAutospacing="1"/>
      <w:jc w:val="center"/>
      <w:textAlignment w:val="top"/>
    </w:pPr>
    <w:rPr>
      <w:color w:val="000000"/>
      <w:sz w:val="20"/>
      <w:szCs w:val="20"/>
      <w:lang w:val="et-EE" w:eastAsia="et-EE"/>
    </w:rPr>
  </w:style>
  <w:style w:type="paragraph" w:customStyle="1" w:styleId="xl126">
    <w:name w:val="xl126"/>
    <w:basedOn w:val="Normaallaad"/>
    <w:rsid w:val="001908CB"/>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127">
    <w:name w:val="xl127"/>
    <w:basedOn w:val="Normaallaad"/>
    <w:rsid w:val="001908CB"/>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top"/>
    </w:pPr>
    <w:rPr>
      <w:b/>
      <w:bCs/>
      <w:i/>
      <w:iCs/>
      <w:sz w:val="20"/>
      <w:szCs w:val="20"/>
      <w:lang w:val="et-EE" w:eastAsia="et-EE"/>
    </w:rPr>
  </w:style>
  <w:style w:type="paragraph" w:customStyle="1" w:styleId="xl128">
    <w:name w:val="xl128"/>
    <w:basedOn w:val="Normaallaad"/>
    <w:rsid w:val="001908C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20"/>
      <w:szCs w:val="20"/>
      <w:lang w:val="et-EE" w:eastAsia="et-EE"/>
    </w:rPr>
  </w:style>
  <w:style w:type="paragraph" w:customStyle="1" w:styleId="xl129">
    <w:name w:val="xl129"/>
    <w:basedOn w:val="Normaallaad"/>
    <w:rsid w:val="001908C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30">
    <w:name w:val="xl130"/>
    <w:basedOn w:val="Normaallaad"/>
    <w:rsid w:val="001908CB"/>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131">
    <w:name w:val="xl131"/>
    <w:basedOn w:val="Normaallaad"/>
    <w:rsid w:val="001908C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32">
    <w:name w:val="xl132"/>
    <w:basedOn w:val="Normaallaad"/>
    <w:rsid w:val="001908CB"/>
    <w:pPr>
      <w:pBdr>
        <w:left w:val="single" w:sz="4" w:space="0" w:color="auto"/>
        <w:bottom w:val="single" w:sz="4" w:space="0" w:color="auto"/>
        <w:right w:val="single" w:sz="4" w:space="0" w:color="auto"/>
      </w:pBdr>
      <w:spacing w:before="100" w:beforeAutospacing="1" w:after="100" w:afterAutospacing="1"/>
      <w:textAlignment w:val="top"/>
    </w:pPr>
    <w:rPr>
      <w:sz w:val="20"/>
      <w:szCs w:val="20"/>
      <w:lang w:val="et-EE" w:eastAsia="et-EE"/>
    </w:rPr>
  </w:style>
  <w:style w:type="paragraph" w:customStyle="1" w:styleId="xl133">
    <w:name w:val="xl133"/>
    <w:basedOn w:val="Normaallaad"/>
    <w:rsid w:val="001908C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top"/>
    </w:pPr>
    <w:rPr>
      <w:b/>
      <w:bCs/>
      <w:sz w:val="20"/>
      <w:szCs w:val="20"/>
      <w:lang w:val="et-EE" w:eastAsia="et-EE"/>
    </w:rPr>
  </w:style>
  <w:style w:type="paragraph" w:customStyle="1" w:styleId="xl134">
    <w:name w:val="xl134"/>
    <w:basedOn w:val="Normaallaad"/>
    <w:rsid w:val="001908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0"/>
      <w:szCs w:val="20"/>
      <w:lang w:val="et-EE" w:eastAsia="et-EE"/>
    </w:rPr>
  </w:style>
  <w:style w:type="paragraph" w:styleId="Taandegakehatekst2">
    <w:name w:val="Body Text Indent 2"/>
    <w:basedOn w:val="Normaallaad"/>
    <w:link w:val="Taandegakehatekst2Mrk"/>
    <w:rsid w:val="00E1766C"/>
    <w:pPr>
      <w:tabs>
        <w:tab w:val="right" w:leader="dot" w:pos="9344"/>
      </w:tabs>
      <w:ind w:left="60"/>
    </w:pPr>
    <w:rPr>
      <w:szCs w:val="28"/>
      <w:lang w:val="x-none"/>
    </w:rPr>
  </w:style>
  <w:style w:type="character" w:customStyle="1" w:styleId="Taandegakehatekst2Mrk">
    <w:name w:val="Taandega kehatekst 2 Märk"/>
    <w:link w:val="Taandegakehatekst2"/>
    <w:rsid w:val="00E1766C"/>
    <w:rPr>
      <w:sz w:val="24"/>
      <w:szCs w:val="28"/>
      <w:lang w:eastAsia="en-US"/>
    </w:rPr>
  </w:style>
  <w:style w:type="paragraph" w:customStyle="1" w:styleId="Loendilik1">
    <w:name w:val="Loendi lõik1"/>
    <w:basedOn w:val="Normaallaad"/>
    <w:qFormat/>
    <w:rsid w:val="00E1766C"/>
    <w:pPr>
      <w:ind w:left="708"/>
    </w:pPr>
  </w:style>
  <w:style w:type="character" w:customStyle="1" w:styleId="CharChar2">
    <w:name w:val="Char Char2"/>
    <w:rsid w:val="00E1766C"/>
    <w:rPr>
      <w:rFonts w:ascii="Times New Roman" w:eastAsia="Times New Roman" w:hAnsi="Times New Roman" w:cs="Times New Roman"/>
      <w:sz w:val="20"/>
      <w:szCs w:val="20"/>
      <w:lang w:val="en-GB"/>
    </w:rPr>
  </w:style>
  <w:style w:type="character" w:customStyle="1" w:styleId="apple-converted-space">
    <w:name w:val="apple-converted-space"/>
    <w:rsid w:val="00E1766C"/>
  </w:style>
  <w:style w:type="paragraph" w:styleId="Dokumendiplaan">
    <w:name w:val="Document Map"/>
    <w:basedOn w:val="Normaallaad"/>
    <w:link w:val="DokumendiplaanMrk"/>
    <w:rsid w:val="008D1B88"/>
    <w:rPr>
      <w:rFonts w:ascii="Tahoma" w:hAnsi="Tahoma" w:cs="Tahoma"/>
      <w:sz w:val="16"/>
      <w:szCs w:val="16"/>
    </w:rPr>
  </w:style>
  <w:style w:type="character" w:customStyle="1" w:styleId="DokumendiplaanMrk">
    <w:name w:val="Dokumendiplaan Märk"/>
    <w:link w:val="Dokumendiplaan"/>
    <w:rsid w:val="008D1B88"/>
    <w:rPr>
      <w:rFonts w:ascii="Tahoma" w:hAnsi="Tahoma" w:cs="Tahoma"/>
      <w:sz w:val="16"/>
      <w:szCs w:val="16"/>
      <w:lang w:val="en-GB" w:eastAsia="en-US"/>
    </w:rPr>
  </w:style>
  <w:style w:type="paragraph" w:customStyle="1" w:styleId="msonormal0">
    <w:name w:val="msonormal"/>
    <w:basedOn w:val="Normaallaad"/>
    <w:rsid w:val="00605270"/>
    <w:pPr>
      <w:spacing w:before="100" w:beforeAutospacing="1" w:after="100" w:afterAutospacing="1"/>
    </w:pPr>
    <w:rPr>
      <w:lang w:val="en-US" w:eastAsia="en-GB"/>
    </w:rPr>
  </w:style>
  <w:style w:type="paragraph" w:customStyle="1" w:styleId="xl65">
    <w:name w:val="xl65"/>
    <w:basedOn w:val="Normaallaad"/>
    <w:rsid w:val="00605270"/>
    <w:pPr>
      <w:spacing w:before="100" w:beforeAutospacing="1" w:after="100" w:afterAutospacing="1"/>
    </w:pPr>
    <w:rPr>
      <w:rFonts w:ascii="Verdana" w:hAnsi="Verdana"/>
      <w:color w:val="000000"/>
      <w:lang w:val="en-US" w:eastAsia="en-GB"/>
    </w:rPr>
  </w:style>
  <w:style w:type="paragraph" w:customStyle="1" w:styleId="xl66">
    <w:name w:val="xl66"/>
    <w:basedOn w:val="Normaallaad"/>
    <w:rsid w:val="00605270"/>
    <w:pPr>
      <w:spacing w:before="100" w:beforeAutospacing="1" w:after="100" w:afterAutospacing="1"/>
    </w:pPr>
    <w:rPr>
      <w:rFonts w:ascii="Verdana" w:hAnsi="Verdana"/>
      <w:sz w:val="30"/>
      <w:szCs w:val="30"/>
      <w:lang w:val="en-US" w:eastAsia="en-GB"/>
    </w:rPr>
  </w:style>
  <w:style w:type="paragraph" w:customStyle="1" w:styleId="xl67">
    <w:name w:val="xl67"/>
    <w:basedOn w:val="Normaallaad"/>
    <w:rsid w:val="00605270"/>
    <w:pPr>
      <w:spacing w:before="100" w:beforeAutospacing="1" w:after="100" w:afterAutospacing="1"/>
    </w:pPr>
    <w:rPr>
      <w:rFonts w:ascii="Verdana" w:hAnsi="Verdana"/>
      <w:sz w:val="28"/>
      <w:szCs w:val="28"/>
      <w:lang w:val="en-US" w:eastAsia="en-GB"/>
    </w:rPr>
  </w:style>
  <w:style w:type="paragraph" w:customStyle="1" w:styleId="xl68">
    <w:name w:val="xl68"/>
    <w:basedOn w:val="Normaallaad"/>
    <w:rsid w:val="00605270"/>
    <w:pPr>
      <w:spacing w:before="100" w:beforeAutospacing="1" w:after="100" w:afterAutospacing="1"/>
    </w:pPr>
    <w:rPr>
      <w:rFonts w:ascii="Verdana" w:hAnsi="Verdana"/>
      <w:sz w:val="26"/>
      <w:szCs w:val="26"/>
      <w:lang w:val="en-US" w:eastAsia="en-GB"/>
    </w:rPr>
  </w:style>
  <w:style w:type="paragraph" w:customStyle="1" w:styleId="xl69">
    <w:name w:val="xl69"/>
    <w:basedOn w:val="Normaallaad"/>
    <w:rsid w:val="00605270"/>
    <w:pPr>
      <w:spacing w:before="100" w:beforeAutospacing="1" w:after="100" w:afterAutospacing="1"/>
    </w:pPr>
    <w:rPr>
      <w:rFonts w:ascii="Verdana" w:hAnsi="Verdana"/>
      <w:lang w:val="en-US" w:eastAsia="en-GB"/>
    </w:rPr>
  </w:style>
  <w:style w:type="paragraph" w:customStyle="1" w:styleId="xl70">
    <w:name w:val="xl70"/>
    <w:basedOn w:val="Normaallaad"/>
    <w:rsid w:val="00605270"/>
    <w:pPr>
      <w:spacing w:before="100" w:beforeAutospacing="1" w:after="100" w:afterAutospacing="1"/>
    </w:pPr>
    <w:rPr>
      <w:color w:val="0000FF"/>
      <w:u w:val="single"/>
      <w:lang w:val="en-US" w:eastAsia="en-GB"/>
    </w:rPr>
  </w:style>
  <w:style w:type="paragraph" w:customStyle="1" w:styleId="xl71">
    <w:name w:val="xl71"/>
    <w:basedOn w:val="Normaallaad"/>
    <w:rsid w:val="00605270"/>
    <w:pPr>
      <w:spacing w:before="100" w:beforeAutospacing="1" w:after="100" w:afterAutospacing="1"/>
    </w:pPr>
    <w:rPr>
      <w:rFonts w:ascii="Verdana" w:hAnsi="Verdana"/>
      <w:color w:val="008000"/>
      <w:lang w:val="en-US" w:eastAsia="en-GB"/>
    </w:rPr>
  </w:style>
  <w:style w:type="character" w:customStyle="1" w:styleId="UnresolvedMention1">
    <w:name w:val="Unresolved Mention1"/>
    <w:basedOn w:val="Liguvaikefont"/>
    <w:uiPriority w:val="99"/>
    <w:semiHidden/>
    <w:unhideWhenUsed/>
    <w:rsid w:val="00605270"/>
    <w:rPr>
      <w:color w:val="605E5C"/>
      <w:shd w:val="clear" w:color="auto" w:fill="E1DFDD"/>
    </w:rPr>
  </w:style>
  <w:style w:type="paragraph" w:customStyle="1" w:styleId="xl64">
    <w:name w:val="xl64"/>
    <w:basedOn w:val="Normaallaad"/>
    <w:rsid w:val="00FD5EE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erdana" w:hAnsi="Verdana"/>
      <w:color w:val="000000"/>
      <w:lang w:val="en-US"/>
    </w:rPr>
  </w:style>
  <w:style w:type="character" w:customStyle="1" w:styleId="UnresolvedMention2">
    <w:name w:val="Unresolved Mention2"/>
    <w:basedOn w:val="Liguvaikefont"/>
    <w:uiPriority w:val="99"/>
    <w:semiHidden/>
    <w:unhideWhenUsed/>
    <w:rsid w:val="00321D8D"/>
    <w:rPr>
      <w:color w:val="605E5C"/>
      <w:shd w:val="clear" w:color="auto" w:fill="E1DFDD"/>
    </w:rPr>
  </w:style>
  <w:style w:type="character" w:customStyle="1" w:styleId="LoendilikMrk">
    <w:name w:val="Loendi lõik Märk"/>
    <w:aliases w:val="Mummuga loetelu Märk,List Paragraph1 Märk,List Paragraph11 Märk"/>
    <w:link w:val="Loendilik"/>
    <w:uiPriority w:val="34"/>
    <w:locked/>
    <w:rsid w:val="003A3FB9"/>
    <w:rPr>
      <w:rFonts w:eastAsia="Calibri"/>
      <w:sz w:val="24"/>
      <w:szCs w:val="24"/>
      <w:lang w:val="et-EE" w:eastAsia="en-US"/>
    </w:rPr>
  </w:style>
  <w:style w:type="character" w:customStyle="1" w:styleId="node-text-color-red">
    <w:name w:val="node-text-color-red"/>
    <w:basedOn w:val="Liguvaikefont"/>
    <w:rsid w:val="003A3FB9"/>
  </w:style>
  <w:style w:type="character" w:customStyle="1" w:styleId="markedcontent">
    <w:name w:val="markedcontent"/>
    <w:basedOn w:val="Liguvaikefont"/>
    <w:rsid w:val="00556EC5"/>
  </w:style>
  <w:style w:type="paragraph" w:customStyle="1" w:styleId="xl63">
    <w:name w:val="xl63"/>
    <w:basedOn w:val="Normaallaad"/>
    <w:rsid w:val="00C6676F"/>
    <w:pPr>
      <w:pBdr>
        <w:top w:val="single" w:sz="8" w:space="0" w:color="F4BE05"/>
        <w:bottom w:val="single" w:sz="8" w:space="0" w:color="F4BE05"/>
        <w:right w:val="single" w:sz="8" w:space="0" w:color="F4BE05"/>
      </w:pBdr>
      <w:shd w:val="clear" w:color="000000" w:fill="C2D69B"/>
      <w:spacing w:before="100" w:beforeAutospacing="1" w:after="100" w:afterAutospacing="1"/>
      <w:jc w:val="center"/>
      <w:textAlignment w:val="center"/>
    </w:pPr>
    <w:rPr>
      <w:rFonts w:ascii="Verdana" w:hAnsi="Verdana"/>
      <w:b/>
      <w:bCs/>
      <w:color w:val="000000"/>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823">
      <w:bodyDiv w:val="1"/>
      <w:marLeft w:val="0"/>
      <w:marRight w:val="0"/>
      <w:marTop w:val="0"/>
      <w:marBottom w:val="0"/>
      <w:divBdr>
        <w:top w:val="none" w:sz="0" w:space="0" w:color="auto"/>
        <w:left w:val="none" w:sz="0" w:space="0" w:color="auto"/>
        <w:bottom w:val="none" w:sz="0" w:space="0" w:color="auto"/>
        <w:right w:val="none" w:sz="0" w:space="0" w:color="auto"/>
      </w:divBdr>
    </w:div>
    <w:div w:id="4981568">
      <w:bodyDiv w:val="1"/>
      <w:marLeft w:val="0"/>
      <w:marRight w:val="0"/>
      <w:marTop w:val="0"/>
      <w:marBottom w:val="0"/>
      <w:divBdr>
        <w:top w:val="none" w:sz="0" w:space="0" w:color="auto"/>
        <w:left w:val="none" w:sz="0" w:space="0" w:color="auto"/>
        <w:bottom w:val="none" w:sz="0" w:space="0" w:color="auto"/>
        <w:right w:val="none" w:sz="0" w:space="0" w:color="auto"/>
      </w:divBdr>
    </w:div>
    <w:div w:id="8408825">
      <w:bodyDiv w:val="1"/>
      <w:marLeft w:val="0"/>
      <w:marRight w:val="0"/>
      <w:marTop w:val="0"/>
      <w:marBottom w:val="0"/>
      <w:divBdr>
        <w:top w:val="none" w:sz="0" w:space="0" w:color="auto"/>
        <w:left w:val="none" w:sz="0" w:space="0" w:color="auto"/>
        <w:bottom w:val="none" w:sz="0" w:space="0" w:color="auto"/>
        <w:right w:val="none" w:sz="0" w:space="0" w:color="auto"/>
      </w:divBdr>
    </w:div>
    <w:div w:id="13465030">
      <w:bodyDiv w:val="1"/>
      <w:marLeft w:val="0"/>
      <w:marRight w:val="0"/>
      <w:marTop w:val="0"/>
      <w:marBottom w:val="0"/>
      <w:divBdr>
        <w:top w:val="none" w:sz="0" w:space="0" w:color="auto"/>
        <w:left w:val="none" w:sz="0" w:space="0" w:color="auto"/>
        <w:bottom w:val="none" w:sz="0" w:space="0" w:color="auto"/>
        <w:right w:val="none" w:sz="0" w:space="0" w:color="auto"/>
      </w:divBdr>
    </w:div>
    <w:div w:id="14616669">
      <w:bodyDiv w:val="1"/>
      <w:marLeft w:val="0"/>
      <w:marRight w:val="0"/>
      <w:marTop w:val="0"/>
      <w:marBottom w:val="0"/>
      <w:divBdr>
        <w:top w:val="none" w:sz="0" w:space="0" w:color="auto"/>
        <w:left w:val="none" w:sz="0" w:space="0" w:color="auto"/>
        <w:bottom w:val="none" w:sz="0" w:space="0" w:color="auto"/>
        <w:right w:val="none" w:sz="0" w:space="0" w:color="auto"/>
      </w:divBdr>
    </w:div>
    <w:div w:id="17783177">
      <w:bodyDiv w:val="1"/>
      <w:marLeft w:val="0"/>
      <w:marRight w:val="0"/>
      <w:marTop w:val="0"/>
      <w:marBottom w:val="0"/>
      <w:divBdr>
        <w:top w:val="none" w:sz="0" w:space="0" w:color="auto"/>
        <w:left w:val="none" w:sz="0" w:space="0" w:color="auto"/>
        <w:bottom w:val="none" w:sz="0" w:space="0" w:color="auto"/>
        <w:right w:val="none" w:sz="0" w:space="0" w:color="auto"/>
      </w:divBdr>
    </w:div>
    <w:div w:id="18481483">
      <w:bodyDiv w:val="1"/>
      <w:marLeft w:val="0"/>
      <w:marRight w:val="0"/>
      <w:marTop w:val="0"/>
      <w:marBottom w:val="0"/>
      <w:divBdr>
        <w:top w:val="none" w:sz="0" w:space="0" w:color="auto"/>
        <w:left w:val="none" w:sz="0" w:space="0" w:color="auto"/>
        <w:bottom w:val="none" w:sz="0" w:space="0" w:color="auto"/>
        <w:right w:val="none" w:sz="0" w:space="0" w:color="auto"/>
      </w:divBdr>
    </w:div>
    <w:div w:id="20324596">
      <w:bodyDiv w:val="1"/>
      <w:marLeft w:val="0"/>
      <w:marRight w:val="0"/>
      <w:marTop w:val="0"/>
      <w:marBottom w:val="0"/>
      <w:divBdr>
        <w:top w:val="none" w:sz="0" w:space="0" w:color="auto"/>
        <w:left w:val="none" w:sz="0" w:space="0" w:color="auto"/>
        <w:bottom w:val="none" w:sz="0" w:space="0" w:color="auto"/>
        <w:right w:val="none" w:sz="0" w:space="0" w:color="auto"/>
      </w:divBdr>
    </w:div>
    <w:div w:id="20741895">
      <w:bodyDiv w:val="1"/>
      <w:marLeft w:val="0"/>
      <w:marRight w:val="0"/>
      <w:marTop w:val="0"/>
      <w:marBottom w:val="0"/>
      <w:divBdr>
        <w:top w:val="none" w:sz="0" w:space="0" w:color="auto"/>
        <w:left w:val="none" w:sz="0" w:space="0" w:color="auto"/>
        <w:bottom w:val="none" w:sz="0" w:space="0" w:color="auto"/>
        <w:right w:val="none" w:sz="0" w:space="0" w:color="auto"/>
      </w:divBdr>
    </w:div>
    <w:div w:id="20861242">
      <w:bodyDiv w:val="1"/>
      <w:marLeft w:val="0"/>
      <w:marRight w:val="0"/>
      <w:marTop w:val="0"/>
      <w:marBottom w:val="0"/>
      <w:divBdr>
        <w:top w:val="none" w:sz="0" w:space="0" w:color="auto"/>
        <w:left w:val="none" w:sz="0" w:space="0" w:color="auto"/>
        <w:bottom w:val="none" w:sz="0" w:space="0" w:color="auto"/>
        <w:right w:val="none" w:sz="0" w:space="0" w:color="auto"/>
      </w:divBdr>
    </w:div>
    <w:div w:id="21832237">
      <w:bodyDiv w:val="1"/>
      <w:marLeft w:val="0"/>
      <w:marRight w:val="0"/>
      <w:marTop w:val="0"/>
      <w:marBottom w:val="0"/>
      <w:divBdr>
        <w:top w:val="none" w:sz="0" w:space="0" w:color="auto"/>
        <w:left w:val="none" w:sz="0" w:space="0" w:color="auto"/>
        <w:bottom w:val="none" w:sz="0" w:space="0" w:color="auto"/>
        <w:right w:val="none" w:sz="0" w:space="0" w:color="auto"/>
      </w:divBdr>
    </w:div>
    <w:div w:id="24990770">
      <w:bodyDiv w:val="1"/>
      <w:marLeft w:val="0"/>
      <w:marRight w:val="0"/>
      <w:marTop w:val="0"/>
      <w:marBottom w:val="0"/>
      <w:divBdr>
        <w:top w:val="none" w:sz="0" w:space="0" w:color="auto"/>
        <w:left w:val="none" w:sz="0" w:space="0" w:color="auto"/>
        <w:bottom w:val="none" w:sz="0" w:space="0" w:color="auto"/>
        <w:right w:val="none" w:sz="0" w:space="0" w:color="auto"/>
      </w:divBdr>
    </w:div>
    <w:div w:id="27071334">
      <w:bodyDiv w:val="1"/>
      <w:marLeft w:val="0"/>
      <w:marRight w:val="0"/>
      <w:marTop w:val="0"/>
      <w:marBottom w:val="0"/>
      <w:divBdr>
        <w:top w:val="none" w:sz="0" w:space="0" w:color="auto"/>
        <w:left w:val="none" w:sz="0" w:space="0" w:color="auto"/>
        <w:bottom w:val="none" w:sz="0" w:space="0" w:color="auto"/>
        <w:right w:val="none" w:sz="0" w:space="0" w:color="auto"/>
      </w:divBdr>
    </w:div>
    <w:div w:id="28770883">
      <w:bodyDiv w:val="1"/>
      <w:marLeft w:val="0"/>
      <w:marRight w:val="0"/>
      <w:marTop w:val="0"/>
      <w:marBottom w:val="0"/>
      <w:divBdr>
        <w:top w:val="none" w:sz="0" w:space="0" w:color="auto"/>
        <w:left w:val="none" w:sz="0" w:space="0" w:color="auto"/>
        <w:bottom w:val="none" w:sz="0" w:space="0" w:color="auto"/>
        <w:right w:val="none" w:sz="0" w:space="0" w:color="auto"/>
      </w:divBdr>
    </w:div>
    <w:div w:id="30425521">
      <w:bodyDiv w:val="1"/>
      <w:marLeft w:val="0"/>
      <w:marRight w:val="0"/>
      <w:marTop w:val="0"/>
      <w:marBottom w:val="0"/>
      <w:divBdr>
        <w:top w:val="none" w:sz="0" w:space="0" w:color="auto"/>
        <w:left w:val="none" w:sz="0" w:space="0" w:color="auto"/>
        <w:bottom w:val="none" w:sz="0" w:space="0" w:color="auto"/>
        <w:right w:val="none" w:sz="0" w:space="0" w:color="auto"/>
      </w:divBdr>
    </w:div>
    <w:div w:id="30497584">
      <w:bodyDiv w:val="1"/>
      <w:marLeft w:val="0"/>
      <w:marRight w:val="0"/>
      <w:marTop w:val="0"/>
      <w:marBottom w:val="0"/>
      <w:divBdr>
        <w:top w:val="none" w:sz="0" w:space="0" w:color="auto"/>
        <w:left w:val="none" w:sz="0" w:space="0" w:color="auto"/>
        <w:bottom w:val="none" w:sz="0" w:space="0" w:color="auto"/>
        <w:right w:val="none" w:sz="0" w:space="0" w:color="auto"/>
      </w:divBdr>
    </w:div>
    <w:div w:id="31732101">
      <w:bodyDiv w:val="1"/>
      <w:marLeft w:val="0"/>
      <w:marRight w:val="0"/>
      <w:marTop w:val="0"/>
      <w:marBottom w:val="0"/>
      <w:divBdr>
        <w:top w:val="none" w:sz="0" w:space="0" w:color="auto"/>
        <w:left w:val="none" w:sz="0" w:space="0" w:color="auto"/>
        <w:bottom w:val="none" w:sz="0" w:space="0" w:color="auto"/>
        <w:right w:val="none" w:sz="0" w:space="0" w:color="auto"/>
      </w:divBdr>
    </w:div>
    <w:div w:id="31997775">
      <w:bodyDiv w:val="1"/>
      <w:marLeft w:val="0"/>
      <w:marRight w:val="0"/>
      <w:marTop w:val="0"/>
      <w:marBottom w:val="0"/>
      <w:divBdr>
        <w:top w:val="none" w:sz="0" w:space="0" w:color="auto"/>
        <w:left w:val="none" w:sz="0" w:space="0" w:color="auto"/>
        <w:bottom w:val="none" w:sz="0" w:space="0" w:color="auto"/>
        <w:right w:val="none" w:sz="0" w:space="0" w:color="auto"/>
      </w:divBdr>
    </w:div>
    <w:div w:id="32387550">
      <w:bodyDiv w:val="1"/>
      <w:marLeft w:val="0"/>
      <w:marRight w:val="0"/>
      <w:marTop w:val="0"/>
      <w:marBottom w:val="0"/>
      <w:divBdr>
        <w:top w:val="none" w:sz="0" w:space="0" w:color="auto"/>
        <w:left w:val="none" w:sz="0" w:space="0" w:color="auto"/>
        <w:bottom w:val="none" w:sz="0" w:space="0" w:color="auto"/>
        <w:right w:val="none" w:sz="0" w:space="0" w:color="auto"/>
      </w:divBdr>
    </w:div>
    <w:div w:id="33504428">
      <w:bodyDiv w:val="1"/>
      <w:marLeft w:val="0"/>
      <w:marRight w:val="0"/>
      <w:marTop w:val="0"/>
      <w:marBottom w:val="0"/>
      <w:divBdr>
        <w:top w:val="none" w:sz="0" w:space="0" w:color="auto"/>
        <w:left w:val="none" w:sz="0" w:space="0" w:color="auto"/>
        <w:bottom w:val="none" w:sz="0" w:space="0" w:color="auto"/>
        <w:right w:val="none" w:sz="0" w:space="0" w:color="auto"/>
      </w:divBdr>
    </w:div>
    <w:div w:id="34275829">
      <w:bodyDiv w:val="1"/>
      <w:marLeft w:val="0"/>
      <w:marRight w:val="0"/>
      <w:marTop w:val="0"/>
      <w:marBottom w:val="0"/>
      <w:divBdr>
        <w:top w:val="none" w:sz="0" w:space="0" w:color="auto"/>
        <w:left w:val="none" w:sz="0" w:space="0" w:color="auto"/>
        <w:bottom w:val="none" w:sz="0" w:space="0" w:color="auto"/>
        <w:right w:val="none" w:sz="0" w:space="0" w:color="auto"/>
      </w:divBdr>
    </w:div>
    <w:div w:id="34818081">
      <w:bodyDiv w:val="1"/>
      <w:marLeft w:val="0"/>
      <w:marRight w:val="0"/>
      <w:marTop w:val="0"/>
      <w:marBottom w:val="0"/>
      <w:divBdr>
        <w:top w:val="none" w:sz="0" w:space="0" w:color="auto"/>
        <w:left w:val="none" w:sz="0" w:space="0" w:color="auto"/>
        <w:bottom w:val="none" w:sz="0" w:space="0" w:color="auto"/>
        <w:right w:val="none" w:sz="0" w:space="0" w:color="auto"/>
      </w:divBdr>
    </w:div>
    <w:div w:id="39016015">
      <w:bodyDiv w:val="1"/>
      <w:marLeft w:val="0"/>
      <w:marRight w:val="0"/>
      <w:marTop w:val="0"/>
      <w:marBottom w:val="0"/>
      <w:divBdr>
        <w:top w:val="none" w:sz="0" w:space="0" w:color="auto"/>
        <w:left w:val="none" w:sz="0" w:space="0" w:color="auto"/>
        <w:bottom w:val="none" w:sz="0" w:space="0" w:color="auto"/>
        <w:right w:val="none" w:sz="0" w:space="0" w:color="auto"/>
      </w:divBdr>
    </w:div>
    <w:div w:id="39676288">
      <w:bodyDiv w:val="1"/>
      <w:marLeft w:val="0"/>
      <w:marRight w:val="0"/>
      <w:marTop w:val="0"/>
      <w:marBottom w:val="0"/>
      <w:divBdr>
        <w:top w:val="none" w:sz="0" w:space="0" w:color="auto"/>
        <w:left w:val="none" w:sz="0" w:space="0" w:color="auto"/>
        <w:bottom w:val="none" w:sz="0" w:space="0" w:color="auto"/>
        <w:right w:val="none" w:sz="0" w:space="0" w:color="auto"/>
      </w:divBdr>
    </w:div>
    <w:div w:id="42098189">
      <w:bodyDiv w:val="1"/>
      <w:marLeft w:val="0"/>
      <w:marRight w:val="0"/>
      <w:marTop w:val="0"/>
      <w:marBottom w:val="0"/>
      <w:divBdr>
        <w:top w:val="none" w:sz="0" w:space="0" w:color="auto"/>
        <w:left w:val="none" w:sz="0" w:space="0" w:color="auto"/>
        <w:bottom w:val="none" w:sz="0" w:space="0" w:color="auto"/>
        <w:right w:val="none" w:sz="0" w:space="0" w:color="auto"/>
      </w:divBdr>
    </w:div>
    <w:div w:id="46420896">
      <w:bodyDiv w:val="1"/>
      <w:marLeft w:val="0"/>
      <w:marRight w:val="0"/>
      <w:marTop w:val="0"/>
      <w:marBottom w:val="0"/>
      <w:divBdr>
        <w:top w:val="none" w:sz="0" w:space="0" w:color="auto"/>
        <w:left w:val="none" w:sz="0" w:space="0" w:color="auto"/>
        <w:bottom w:val="none" w:sz="0" w:space="0" w:color="auto"/>
        <w:right w:val="none" w:sz="0" w:space="0" w:color="auto"/>
      </w:divBdr>
    </w:div>
    <w:div w:id="47146326">
      <w:bodyDiv w:val="1"/>
      <w:marLeft w:val="0"/>
      <w:marRight w:val="0"/>
      <w:marTop w:val="0"/>
      <w:marBottom w:val="0"/>
      <w:divBdr>
        <w:top w:val="none" w:sz="0" w:space="0" w:color="auto"/>
        <w:left w:val="none" w:sz="0" w:space="0" w:color="auto"/>
        <w:bottom w:val="none" w:sz="0" w:space="0" w:color="auto"/>
        <w:right w:val="none" w:sz="0" w:space="0" w:color="auto"/>
      </w:divBdr>
    </w:div>
    <w:div w:id="47607603">
      <w:bodyDiv w:val="1"/>
      <w:marLeft w:val="0"/>
      <w:marRight w:val="0"/>
      <w:marTop w:val="0"/>
      <w:marBottom w:val="0"/>
      <w:divBdr>
        <w:top w:val="none" w:sz="0" w:space="0" w:color="auto"/>
        <w:left w:val="none" w:sz="0" w:space="0" w:color="auto"/>
        <w:bottom w:val="none" w:sz="0" w:space="0" w:color="auto"/>
        <w:right w:val="none" w:sz="0" w:space="0" w:color="auto"/>
      </w:divBdr>
    </w:div>
    <w:div w:id="47806217">
      <w:bodyDiv w:val="1"/>
      <w:marLeft w:val="0"/>
      <w:marRight w:val="0"/>
      <w:marTop w:val="0"/>
      <w:marBottom w:val="0"/>
      <w:divBdr>
        <w:top w:val="none" w:sz="0" w:space="0" w:color="auto"/>
        <w:left w:val="none" w:sz="0" w:space="0" w:color="auto"/>
        <w:bottom w:val="none" w:sz="0" w:space="0" w:color="auto"/>
        <w:right w:val="none" w:sz="0" w:space="0" w:color="auto"/>
      </w:divBdr>
    </w:div>
    <w:div w:id="48503265">
      <w:bodyDiv w:val="1"/>
      <w:marLeft w:val="0"/>
      <w:marRight w:val="0"/>
      <w:marTop w:val="0"/>
      <w:marBottom w:val="0"/>
      <w:divBdr>
        <w:top w:val="none" w:sz="0" w:space="0" w:color="auto"/>
        <w:left w:val="none" w:sz="0" w:space="0" w:color="auto"/>
        <w:bottom w:val="none" w:sz="0" w:space="0" w:color="auto"/>
        <w:right w:val="none" w:sz="0" w:space="0" w:color="auto"/>
      </w:divBdr>
    </w:div>
    <w:div w:id="49236678">
      <w:bodyDiv w:val="1"/>
      <w:marLeft w:val="0"/>
      <w:marRight w:val="0"/>
      <w:marTop w:val="0"/>
      <w:marBottom w:val="0"/>
      <w:divBdr>
        <w:top w:val="none" w:sz="0" w:space="0" w:color="auto"/>
        <w:left w:val="none" w:sz="0" w:space="0" w:color="auto"/>
        <w:bottom w:val="none" w:sz="0" w:space="0" w:color="auto"/>
        <w:right w:val="none" w:sz="0" w:space="0" w:color="auto"/>
      </w:divBdr>
    </w:div>
    <w:div w:id="51125081">
      <w:bodyDiv w:val="1"/>
      <w:marLeft w:val="0"/>
      <w:marRight w:val="0"/>
      <w:marTop w:val="0"/>
      <w:marBottom w:val="0"/>
      <w:divBdr>
        <w:top w:val="none" w:sz="0" w:space="0" w:color="auto"/>
        <w:left w:val="none" w:sz="0" w:space="0" w:color="auto"/>
        <w:bottom w:val="none" w:sz="0" w:space="0" w:color="auto"/>
        <w:right w:val="none" w:sz="0" w:space="0" w:color="auto"/>
      </w:divBdr>
    </w:div>
    <w:div w:id="51661995">
      <w:bodyDiv w:val="1"/>
      <w:marLeft w:val="0"/>
      <w:marRight w:val="0"/>
      <w:marTop w:val="0"/>
      <w:marBottom w:val="0"/>
      <w:divBdr>
        <w:top w:val="none" w:sz="0" w:space="0" w:color="auto"/>
        <w:left w:val="none" w:sz="0" w:space="0" w:color="auto"/>
        <w:bottom w:val="none" w:sz="0" w:space="0" w:color="auto"/>
        <w:right w:val="none" w:sz="0" w:space="0" w:color="auto"/>
      </w:divBdr>
    </w:div>
    <w:div w:id="52781944">
      <w:bodyDiv w:val="1"/>
      <w:marLeft w:val="0"/>
      <w:marRight w:val="0"/>
      <w:marTop w:val="0"/>
      <w:marBottom w:val="0"/>
      <w:divBdr>
        <w:top w:val="none" w:sz="0" w:space="0" w:color="auto"/>
        <w:left w:val="none" w:sz="0" w:space="0" w:color="auto"/>
        <w:bottom w:val="none" w:sz="0" w:space="0" w:color="auto"/>
        <w:right w:val="none" w:sz="0" w:space="0" w:color="auto"/>
      </w:divBdr>
    </w:div>
    <w:div w:id="53241379">
      <w:bodyDiv w:val="1"/>
      <w:marLeft w:val="0"/>
      <w:marRight w:val="0"/>
      <w:marTop w:val="0"/>
      <w:marBottom w:val="0"/>
      <w:divBdr>
        <w:top w:val="none" w:sz="0" w:space="0" w:color="auto"/>
        <w:left w:val="none" w:sz="0" w:space="0" w:color="auto"/>
        <w:bottom w:val="none" w:sz="0" w:space="0" w:color="auto"/>
        <w:right w:val="none" w:sz="0" w:space="0" w:color="auto"/>
      </w:divBdr>
    </w:div>
    <w:div w:id="53431522">
      <w:bodyDiv w:val="1"/>
      <w:marLeft w:val="0"/>
      <w:marRight w:val="0"/>
      <w:marTop w:val="0"/>
      <w:marBottom w:val="0"/>
      <w:divBdr>
        <w:top w:val="none" w:sz="0" w:space="0" w:color="auto"/>
        <w:left w:val="none" w:sz="0" w:space="0" w:color="auto"/>
        <w:bottom w:val="none" w:sz="0" w:space="0" w:color="auto"/>
        <w:right w:val="none" w:sz="0" w:space="0" w:color="auto"/>
      </w:divBdr>
    </w:div>
    <w:div w:id="54201171">
      <w:bodyDiv w:val="1"/>
      <w:marLeft w:val="0"/>
      <w:marRight w:val="0"/>
      <w:marTop w:val="0"/>
      <w:marBottom w:val="0"/>
      <w:divBdr>
        <w:top w:val="none" w:sz="0" w:space="0" w:color="auto"/>
        <w:left w:val="none" w:sz="0" w:space="0" w:color="auto"/>
        <w:bottom w:val="none" w:sz="0" w:space="0" w:color="auto"/>
        <w:right w:val="none" w:sz="0" w:space="0" w:color="auto"/>
      </w:divBdr>
    </w:div>
    <w:div w:id="55204415">
      <w:bodyDiv w:val="1"/>
      <w:marLeft w:val="0"/>
      <w:marRight w:val="0"/>
      <w:marTop w:val="0"/>
      <w:marBottom w:val="0"/>
      <w:divBdr>
        <w:top w:val="none" w:sz="0" w:space="0" w:color="auto"/>
        <w:left w:val="none" w:sz="0" w:space="0" w:color="auto"/>
        <w:bottom w:val="none" w:sz="0" w:space="0" w:color="auto"/>
        <w:right w:val="none" w:sz="0" w:space="0" w:color="auto"/>
      </w:divBdr>
    </w:div>
    <w:div w:id="58409039">
      <w:bodyDiv w:val="1"/>
      <w:marLeft w:val="0"/>
      <w:marRight w:val="0"/>
      <w:marTop w:val="0"/>
      <w:marBottom w:val="0"/>
      <w:divBdr>
        <w:top w:val="none" w:sz="0" w:space="0" w:color="auto"/>
        <w:left w:val="none" w:sz="0" w:space="0" w:color="auto"/>
        <w:bottom w:val="none" w:sz="0" w:space="0" w:color="auto"/>
        <w:right w:val="none" w:sz="0" w:space="0" w:color="auto"/>
      </w:divBdr>
    </w:div>
    <w:div w:id="60105456">
      <w:bodyDiv w:val="1"/>
      <w:marLeft w:val="0"/>
      <w:marRight w:val="0"/>
      <w:marTop w:val="0"/>
      <w:marBottom w:val="0"/>
      <w:divBdr>
        <w:top w:val="none" w:sz="0" w:space="0" w:color="auto"/>
        <w:left w:val="none" w:sz="0" w:space="0" w:color="auto"/>
        <w:bottom w:val="none" w:sz="0" w:space="0" w:color="auto"/>
        <w:right w:val="none" w:sz="0" w:space="0" w:color="auto"/>
      </w:divBdr>
    </w:div>
    <w:div w:id="65615098">
      <w:bodyDiv w:val="1"/>
      <w:marLeft w:val="0"/>
      <w:marRight w:val="0"/>
      <w:marTop w:val="0"/>
      <w:marBottom w:val="0"/>
      <w:divBdr>
        <w:top w:val="none" w:sz="0" w:space="0" w:color="auto"/>
        <w:left w:val="none" w:sz="0" w:space="0" w:color="auto"/>
        <w:bottom w:val="none" w:sz="0" w:space="0" w:color="auto"/>
        <w:right w:val="none" w:sz="0" w:space="0" w:color="auto"/>
      </w:divBdr>
    </w:div>
    <w:div w:id="66342423">
      <w:bodyDiv w:val="1"/>
      <w:marLeft w:val="0"/>
      <w:marRight w:val="0"/>
      <w:marTop w:val="0"/>
      <w:marBottom w:val="0"/>
      <w:divBdr>
        <w:top w:val="none" w:sz="0" w:space="0" w:color="auto"/>
        <w:left w:val="none" w:sz="0" w:space="0" w:color="auto"/>
        <w:bottom w:val="none" w:sz="0" w:space="0" w:color="auto"/>
        <w:right w:val="none" w:sz="0" w:space="0" w:color="auto"/>
      </w:divBdr>
    </w:div>
    <w:div w:id="67656475">
      <w:bodyDiv w:val="1"/>
      <w:marLeft w:val="0"/>
      <w:marRight w:val="0"/>
      <w:marTop w:val="0"/>
      <w:marBottom w:val="0"/>
      <w:divBdr>
        <w:top w:val="none" w:sz="0" w:space="0" w:color="auto"/>
        <w:left w:val="none" w:sz="0" w:space="0" w:color="auto"/>
        <w:bottom w:val="none" w:sz="0" w:space="0" w:color="auto"/>
        <w:right w:val="none" w:sz="0" w:space="0" w:color="auto"/>
      </w:divBdr>
    </w:div>
    <w:div w:id="68042114">
      <w:bodyDiv w:val="1"/>
      <w:marLeft w:val="0"/>
      <w:marRight w:val="0"/>
      <w:marTop w:val="0"/>
      <w:marBottom w:val="0"/>
      <w:divBdr>
        <w:top w:val="none" w:sz="0" w:space="0" w:color="auto"/>
        <w:left w:val="none" w:sz="0" w:space="0" w:color="auto"/>
        <w:bottom w:val="none" w:sz="0" w:space="0" w:color="auto"/>
        <w:right w:val="none" w:sz="0" w:space="0" w:color="auto"/>
      </w:divBdr>
    </w:div>
    <w:div w:id="68355546">
      <w:bodyDiv w:val="1"/>
      <w:marLeft w:val="0"/>
      <w:marRight w:val="0"/>
      <w:marTop w:val="0"/>
      <w:marBottom w:val="0"/>
      <w:divBdr>
        <w:top w:val="none" w:sz="0" w:space="0" w:color="auto"/>
        <w:left w:val="none" w:sz="0" w:space="0" w:color="auto"/>
        <w:bottom w:val="none" w:sz="0" w:space="0" w:color="auto"/>
        <w:right w:val="none" w:sz="0" w:space="0" w:color="auto"/>
      </w:divBdr>
    </w:div>
    <w:div w:id="69039581">
      <w:bodyDiv w:val="1"/>
      <w:marLeft w:val="0"/>
      <w:marRight w:val="0"/>
      <w:marTop w:val="0"/>
      <w:marBottom w:val="0"/>
      <w:divBdr>
        <w:top w:val="none" w:sz="0" w:space="0" w:color="auto"/>
        <w:left w:val="none" w:sz="0" w:space="0" w:color="auto"/>
        <w:bottom w:val="none" w:sz="0" w:space="0" w:color="auto"/>
        <w:right w:val="none" w:sz="0" w:space="0" w:color="auto"/>
      </w:divBdr>
    </w:div>
    <w:div w:id="77530334">
      <w:bodyDiv w:val="1"/>
      <w:marLeft w:val="0"/>
      <w:marRight w:val="0"/>
      <w:marTop w:val="0"/>
      <w:marBottom w:val="0"/>
      <w:divBdr>
        <w:top w:val="none" w:sz="0" w:space="0" w:color="auto"/>
        <w:left w:val="none" w:sz="0" w:space="0" w:color="auto"/>
        <w:bottom w:val="none" w:sz="0" w:space="0" w:color="auto"/>
        <w:right w:val="none" w:sz="0" w:space="0" w:color="auto"/>
      </w:divBdr>
    </w:div>
    <w:div w:id="77794642">
      <w:bodyDiv w:val="1"/>
      <w:marLeft w:val="0"/>
      <w:marRight w:val="0"/>
      <w:marTop w:val="0"/>
      <w:marBottom w:val="0"/>
      <w:divBdr>
        <w:top w:val="none" w:sz="0" w:space="0" w:color="auto"/>
        <w:left w:val="none" w:sz="0" w:space="0" w:color="auto"/>
        <w:bottom w:val="none" w:sz="0" w:space="0" w:color="auto"/>
        <w:right w:val="none" w:sz="0" w:space="0" w:color="auto"/>
      </w:divBdr>
    </w:div>
    <w:div w:id="78600354">
      <w:bodyDiv w:val="1"/>
      <w:marLeft w:val="0"/>
      <w:marRight w:val="0"/>
      <w:marTop w:val="0"/>
      <w:marBottom w:val="0"/>
      <w:divBdr>
        <w:top w:val="none" w:sz="0" w:space="0" w:color="auto"/>
        <w:left w:val="none" w:sz="0" w:space="0" w:color="auto"/>
        <w:bottom w:val="none" w:sz="0" w:space="0" w:color="auto"/>
        <w:right w:val="none" w:sz="0" w:space="0" w:color="auto"/>
      </w:divBdr>
    </w:div>
    <w:div w:id="78720067">
      <w:bodyDiv w:val="1"/>
      <w:marLeft w:val="0"/>
      <w:marRight w:val="0"/>
      <w:marTop w:val="0"/>
      <w:marBottom w:val="0"/>
      <w:divBdr>
        <w:top w:val="none" w:sz="0" w:space="0" w:color="auto"/>
        <w:left w:val="none" w:sz="0" w:space="0" w:color="auto"/>
        <w:bottom w:val="none" w:sz="0" w:space="0" w:color="auto"/>
        <w:right w:val="none" w:sz="0" w:space="0" w:color="auto"/>
      </w:divBdr>
    </w:div>
    <w:div w:id="80179045">
      <w:bodyDiv w:val="1"/>
      <w:marLeft w:val="0"/>
      <w:marRight w:val="0"/>
      <w:marTop w:val="0"/>
      <w:marBottom w:val="0"/>
      <w:divBdr>
        <w:top w:val="none" w:sz="0" w:space="0" w:color="auto"/>
        <w:left w:val="none" w:sz="0" w:space="0" w:color="auto"/>
        <w:bottom w:val="none" w:sz="0" w:space="0" w:color="auto"/>
        <w:right w:val="none" w:sz="0" w:space="0" w:color="auto"/>
      </w:divBdr>
    </w:div>
    <w:div w:id="82339440">
      <w:bodyDiv w:val="1"/>
      <w:marLeft w:val="0"/>
      <w:marRight w:val="0"/>
      <w:marTop w:val="0"/>
      <w:marBottom w:val="0"/>
      <w:divBdr>
        <w:top w:val="none" w:sz="0" w:space="0" w:color="auto"/>
        <w:left w:val="none" w:sz="0" w:space="0" w:color="auto"/>
        <w:bottom w:val="none" w:sz="0" w:space="0" w:color="auto"/>
        <w:right w:val="none" w:sz="0" w:space="0" w:color="auto"/>
      </w:divBdr>
    </w:div>
    <w:div w:id="89354306">
      <w:bodyDiv w:val="1"/>
      <w:marLeft w:val="0"/>
      <w:marRight w:val="0"/>
      <w:marTop w:val="0"/>
      <w:marBottom w:val="0"/>
      <w:divBdr>
        <w:top w:val="none" w:sz="0" w:space="0" w:color="auto"/>
        <w:left w:val="none" w:sz="0" w:space="0" w:color="auto"/>
        <w:bottom w:val="none" w:sz="0" w:space="0" w:color="auto"/>
        <w:right w:val="none" w:sz="0" w:space="0" w:color="auto"/>
      </w:divBdr>
    </w:div>
    <w:div w:id="94592822">
      <w:bodyDiv w:val="1"/>
      <w:marLeft w:val="0"/>
      <w:marRight w:val="0"/>
      <w:marTop w:val="0"/>
      <w:marBottom w:val="0"/>
      <w:divBdr>
        <w:top w:val="none" w:sz="0" w:space="0" w:color="auto"/>
        <w:left w:val="none" w:sz="0" w:space="0" w:color="auto"/>
        <w:bottom w:val="none" w:sz="0" w:space="0" w:color="auto"/>
        <w:right w:val="none" w:sz="0" w:space="0" w:color="auto"/>
      </w:divBdr>
    </w:div>
    <w:div w:id="97525411">
      <w:bodyDiv w:val="1"/>
      <w:marLeft w:val="0"/>
      <w:marRight w:val="0"/>
      <w:marTop w:val="0"/>
      <w:marBottom w:val="0"/>
      <w:divBdr>
        <w:top w:val="none" w:sz="0" w:space="0" w:color="auto"/>
        <w:left w:val="none" w:sz="0" w:space="0" w:color="auto"/>
        <w:bottom w:val="none" w:sz="0" w:space="0" w:color="auto"/>
        <w:right w:val="none" w:sz="0" w:space="0" w:color="auto"/>
      </w:divBdr>
    </w:div>
    <w:div w:id="97801717">
      <w:bodyDiv w:val="1"/>
      <w:marLeft w:val="0"/>
      <w:marRight w:val="0"/>
      <w:marTop w:val="0"/>
      <w:marBottom w:val="0"/>
      <w:divBdr>
        <w:top w:val="none" w:sz="0" w:space="0" w:color="auto"/>
        <w:left w:val="none" w:sz="0" w:space="0" w:color="auto"/>
        <w:bottom w:val="none" w:sz="0" w:space="0" w:color="auto"/>
        <w:right w:val="none" w:sz="0" w:space="0" w:color="auto"/>
      </w:divBdr>
    </w:div>
    <w:div w:id="101342843">
      <w:bodyDiv w:val="1"/>
      <w:marLeft w:val="0"/>
      <w:marRight w:val="0"/>
      <w:marTop w:val="0"/>
      <w:marBottom w:val="0"/>
      <w:divBdr>
        <w:top w:val="none" w:sz="0" w:space="0" w:color="auto"/>
        <w:left w:val="none" w:sz="0" w:space="0" w:color="auto"/>
        <w:bottom w:val="none" w:sz="0" w:space="0" w:color="auto"/>
        <w:right w:val="none" w:sz="0" w:space="0" w:color="auto"/>
      </w:divBdr>
    </w:div>
    <w:div w:id="108355798">
      <w:bodyDiv w:val="1"/>
      <w:marLeft w:val="0"/>
      <w:marRight w:val="0"/>
      <w:marTop w:val="0"/>
      <w:marBottom w:val="0"/>
      <w:divBdr>
        <w:top w:val="none" w:sz="0" w:space="0" w:color="auto"/>
        <w:left w:val="none" w:sz="0" w:space="0" w:color="auto"/>
        <w:bottom w:val="none" w:sz="0" w:space="0" w:color="auto"/>
        <w:right w:val="none" w:sz="0" w:space="0" w:color="auto"/>
      </w:divBdr>
    </w:div>
    <w:div w:id="112943173">
      <w:bodyDiv w:val="1"/>
      <w:marLeft w:val="0"/>
      <w:marRight w:val="0"/>
      <w:marTop w:val="0"/>
      <w:marBottom w:val="0"/>
      <w:divBdr>
        <w:top w:val="none" w:sz="0" w:space="0" w:color="auto"/>
        <w:left w:val="none" w:sz="0" w:space="0" w:color="auto"/>
        <w:bottom w:val="none" w:sz="0" w:space="0" w:color="auto"/>
        <w:right w:val="none" w:sz="0" w:space="0" w:color="auto"/>
      </w:divBdr>
    </w:div>
    <w:div w:id="114956646">
      <w:bodyDiv w:val="1"/>
      <w:marLeft w:val="0"/>
      <w:marRight w:val="0"/>
      <w:marTop w:val="0"/>
      <w:marBottom w:val="0"/>
      <w:divBdr>
        <w:top w:val="none" w:sz="0" w:space="0" w:color="auto"/>
        <w:left w:val="none" w:sz="0" w:space="0" w:color="auto"/>
        <w:bottom w:val="none" w:sz="0" w:space="0" w:color="auto"/>
        <w:right w:val="none" w:sz="0" w:space="0" w:color="auto"/>
      </w:divBdr>
    </w:div>
    <w:div w:id="118687992">
      <w:bodyDiv w:val="1"/>
      <w:marLeft w:val="0"/>
      <w:marRight w:val="0"/>
      <w:marTop w:val="0"/>
      <w:marBottom w:val="0"/>
      <w:divBdr>
        <w:top w:val="none" w:sz="0" w:space="0" w:color="auto"/>
        <w:left w:val="none" w:sz="0" w:space="0" w:color="auto"/>
        <w:bottom w:val="none" w:sz="0" w:space="0" w:color="auto"/>
        <w:right w:val="none" w:sz="0" w:space="0" w:color="auto"/>
      </w:divBdr>
    </w:div>
    <w:div w:id="119567697">
      <w:bodyDiv w:val="1"/>
      <w:marLeft w:val="0"/>
      <w:marRight w:val="0"/>
      <w:marTop w:val="0"/>
      <w:marBottom w:val="0"/>
      <w:divBdr>
        <w:top w:val="none" w:sz="0" w:space="0" w:color="auto"/>
        <w:left w:val="none" w:sz="0" w:space="0" w:color="auto"/>
        <w:bottom w:val="none" w:sz="0" w:space="0" w:color="auto"/>
        <w:right w:val="none" w:sz="0" w:space="0" w:color="auto"/>
      </w:divBdr>
    </w:div>
    <w:div w:id="119805230">
      <w:bodyDiv w:val="1"/>
      <w:marLeft w:val="0"/>
      <w:marRight w:val="0"/>
      <w:marTop w:val="0"/>
      <w:marBottom w:val="0"/>
      <w:divBdr>
        <w:top w:val="none" w:sz="0" w:space="0" w:color="auto"/>
        <w:left w:val="none" w:sz="0" w:space="0" w:color="auto"/>
        <w:bottom w:val="none" w:sz="0" w:space="0" w:color="auto"/>
        <w:right w:val="none" w:sz="0" w:space="0" w:color="auto"/>
      </w:divBdr>
    </w:div>
    <w:div w:id="122506251">
      <w:bodyDiv w:val="1"/>
      <w:marLeft w:val="0"/>
      <w:marRight w:val="0"/>
      <w:marTop w:val="0"/>
      <w:marBottom w:val="0"/>
      <w:divBdr>
        <w:top w:val="none" w:sz="0" w:space="0" w:color="auto"/>
        <w:left w:val="none" w:sz="0" w:space="0" w:color="auto"/>
        <w:bottom w:val="none" w:sz="0" w:space="0" w:color="auto"/>
        <w:right w:val="none" w:sz="0" w:space="0" w:color="auto"/>
      </w:divBdr>
    </w:div>
    <w:div w:id="123011504">
      <w:bodyDiv w:val="1"/>
      <w:marLeft w:val="0"/>
      <w:marRight w:val="0"/>
      <w:marTop w:val="0"/>
      <w:marBottom w:val="0"/>
      <w:divBdr>
        <w:top w:val="none" w:sz="0" w:space="0" w:color="auto"/>
        <w:left w:val="none" w:sz="0" w:space="0" w:color="auto"/>
        <w:bottom w:val="none" w:sz="0" w:space="0" w:color="auto"/>
        <w:right w:val="none" w:sz="0" w:space="0" w:color="auto"/>
      </w:divBdr>
    </w:div>
    <w:div w:id="123542247">
      <w:bodyDiv w:val="1"/>
      <w:marLeft w:val="0"/>
      <w:marRight w:val="0"/>
      <w:marTop w:val="0"/>
      <w:marBottom w:val="0"/>
      <w:divBdr>
        <w:top w:val="none" w:sz="0" w:space="0" w:color="auto"/>
        <w:left w:val="none" w:sz="0" w:space="0" w:color="auto"/>
        <w:bottom w:val="none" w:sz="0" w:space="0" w:color="auto"/>
        <w:right w:val="none" w:sz="0" w:space="0" w:color="auto"/>
      </w:divBdr>
    </w:div>
    <w:div w:id="124086538">
      <w:bodyDiv w:val="1"/>
      <w:marLeft w:val="0"/>
      <w:marRight w:val="0"/>
      <w:marTop w:val="0"/>
      <w:marBottom w:val="0"/>
      <w:divBdr>
        <w:top w:val="none" w:sz="0" w:space="0" w:color="auto"/>
        <w:left w:val="none" w:sz="0" w:space="0" w:color="auto"/>
        <w:bottom w:val="none" w:sz="0" w:space="0" w:color="auto"/>
        <w:right w:val="none" w:sz="0" w:space="0" w:color="auto"/>
      </w:divBdr>
    </w:div>
    <w:div w:id="124782727">
      <w:bodyDiv w:val="1"/>
      <w:marLeft w:val="0"/>
      <w:marRight w:val="0"/>
      <w:marTop w:val="0"/>
      <w:marBottom w:val="0"/>
      <w:divBdr>
        <w:top w:val="none" w:sz="0" w:space="0" w:color="auto"/>
        <w:left w:val="none" w:sz="0" w:space="0" w:color="auto"/>
        <w:bottom w:val="none" w:sz="0" w:space="0" w:color="auto"/>
        <w:right w:val="none" w:sz="0" w:space="0" w:color="auto"/>
      </w:divBdr>
    </w:div>
    <w:div w:id="125003964">
      <w:bodyDiv w:val="1"/>
      <w:marLeft w:val="0"/>
      <w:marRight w:val="0"/>
      <w:marTop w:val="0"/>
      <w:marBottom w:val="0"/>
      <w:divBdr>
        <w:top w:val="none" w:sz="0" w:space="0" w:color="auto"/>
        <w:left w:val="none" w:sz="0" w:space="0" w:color="auto"/>
        <w:bottom w:val="none" w:sz="0" w:space="0" w:color="auto"/>
        <w:right w:val="none" w:sz="0" w:space="0" w:color="auto"/>
      </w:divBdr>
      <w:divsChild>
        <w:div w:id="97722273">
          <w:marLeft w:val="0"/>
          <w:marRight w:val="0"/>
          <w:marTop w:val="0"/>
          <w:marBottom w:val="0"/>
          <w:divBdr>
            <w:top w:val="none" w:sz="0" w:space="0" w:color="auto"/>
            <w:left w:val="none" w:sz="0" w:space="0" w:color="auto"/>
            <w:bottom w:val="none" w:sz="0" w:space="0" w:color="auto"/>
            <w:right w:val="none" w:sz="0" w:space="0" w:color="auto"/>
          </w:divBdr>
          <w:divsChild>
            <w:div w:id="115483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65067">
      <w:bodyDiv w:val="1"/>
      <w:marLeft w:val="0"/>
      <w:marRight w:val="0"/>
      <w:marTop w:val="0"/>
      <w:marBottom w:val="0"/>
      <w:divBdr>
        <w:top w:val="none" w:sz="0" w:space="0" w:color="auto"/>
        <w:left w:val="none" w:sz="0" w:space="0" w:color="auto"/>
        <w:bottom w:val="none" w:sz="0" w:space="0" w:color="auto"/>
        <w:right w:val="none" w:sz="0" w:space="0" w:color="auto"/>
      </w:divBdr>
    </w:div>
    <w:div w:id="127823211">
      <w:bodyDiv w:val="1"/>
      <w:marLeft w:val="0"/>
      <w:marRight w:val="0"/>
      <w:marTop w:val="0"/>
      <w:marBottom w:val="0"/>
      <w:divBdr>
        <w:top w:val="none" w:sz="0" w:space="0" w:color="auto"/>
        <w:left w:val="none" w:sz="0" w:space="0" w:color="auto"/>
        <w:bottom w:val="none" w:sz="0" w:space="0" w:color="auto"/>
        <w:right w:val="none" w:sz="0" w:space="0" w:color="auto"/>
      </w:divBdr>
    </w:div>
    <w:div w:id="129785380">
      <w:bodyDiv w:val="1"/>
      <w:marLeft w:val="0"/>
      <w:marRight w:val="0"/>
      <w:marTop w:val="0"/>
      <w:marBottom w:val="0"/>
      <w:divBdr>
        <w:top w:val="none" w:sz="0" w:space="0" w:color="auto"/>
        <w:left w:val="none" w:sz="0" w:space="0" w:color="auto"/>
        <w:bottom w:val="none" w:sz="0" w:space="0" w:color="auto"/>
        <w:right w:val="none" w:sz="0" w:space="0" w:color="auto"/>
      </w:divBdr>
    </w:div>
    <w:div w:id="142239501">
      <w:bodyDiv w:val="1"/>
      <w:marLeft w:val="0"/>
      <w:marRight w:val="0"/>
      <w:marTop w:val="0"/>
      <w:marBottom w:val="0"/>
      <w:divBdr>
        <w:top w:val="none" w:sz="0" w:space="0" w:color="auto"/>
        <w:left w:val="none" w:sz="0" w:space="0" w:color="auto"/>
        <w:bottom w:val="none" w:sz="0" w:space="0" w:color="auto"/>
        <w:right w:val="none" w:sz="0" w:space="0" w:color="auto"/>
      </w:divBdr>
    </w:div>
    <w:div w:id="145365786">
      <w:bodyDiv w:val="1"/>
      <w:marLeft w:val="0"/>
      <w:marRight w:val="0"/>
      <w:marTop w:val="0"/>
      <w:marBottom w:val="0"/>
      <w:divBdr>
        <w:top w:val="none" w:sz="0" w:space="0" w:color="auto"/>
        <w:left w:val="none" w:sz="0" w:space="0" w:color="auto"/>
        <w:bottom w:val="none" w:sz="0" w:space="0" w:color="auto"/>
        <w:right w:val="none" w:sz="0" w:space="0" w:color="auto"/>
      </w:divBdr>
    </w:div>
    <w:div w:id="147216198">
      <w:bodyDiv w:val="1"/>
      <w:marLeft w:val="0"/>
      <w:marRight w:val="0"/>
      <w:marTop w:val="0"/>
      <w:marBottom w:val="0"/>
      <w:divBdr>
        <w:top w:val="none" w:sz="0" w:space="0" w:color="auto"/>
        <w:left w:val="none" w:sz="0" w:space="0" w:color="auto"/>
        <w:bottom w:val="none" w:sz="0" w:space="0" w:color="auto"/>
        <w:right w:val="none" w:sz="0" w:space="0" w:color="auto"/>
      </w:divBdr>
    </w:div>
    <w:div w:id="147523844">
      <w:bodyDiv w:val="1"/>
      <w:marLeft w:val="0"/>
      <w:marRight w:val="0"/>
      <w:marTop w:val="0"/>
      <w:marBottom w:val="0"/>
      <w:divBdr>
        <w:top w:val="none" w:sz="0" w:space="0" w:color="auto"/>
        <w:left w:val="none" w:sz="0" w:space="0" w:color="auto"/>
        <w:bottom w:val="none" w:sz="0" w:space="0" w:color="auto"/>
        <w:right w:val="none" w:sz="0" w:space="0" w:color="auto"/>
      </w:divBdr>
    </w:div>
    <w:div w:id="148133384">
      <w:bodyDiv w:val="1"/>
      <w:marLeft w:val="0"/>
      <w:marRight w:val="0"/>
      <w:marTop w:val="0"/>
      <w:marBottom w:val="0"/>
      <w:divBdr>
        <w:top w:val="none" w:sz="0" w:space="0" w:color="auto"/>
        <w:left w:val="none" w:sz="0" w:space="0" w:color="auto"/>
        <w:bottom w:val="none" w:sz="0" w:space="0" w:color="auto"/>
        <w:right w:val="none" w:sz="0" w:space="0" w:color="auto"/>
      </w:divBdr>
    </w:div>
    <w:div w:id="148332715">
      <w:bodyDiv w:val="1"/>
      <w:marLeft w:val="0"/>
      <w:marRight w:val="0"/>
      <w:marTop w:val="0"/>
      <w:marBottom w:val="0"/>
      <w:divBdr>
        <w:top w:val="none" w:sz="0" w:space="0" w:color="auto"/>
        <w:left w:val="none" w:sz="0" w:space="0" w:color="auto"/>
        <w:bottom w:val="none" w:sz="0" w:space="0" w:color="auto"/>
        <w:right w:val="none" w:sz="0" w:space="0" w:color="auto"/>
      </w:divBdr>
    </w:div>
    <w:div w:id="151141957">
      <w:bodyDiv w:val="1"/>
      <w:marLeft w:val="0"/>
      <w:marRight w:val="0"/>
      <w:marTop w:val="0"/>
      <w:marBottom w:val="0"/>
      <w:divBdr>
        <w:top w:val="none" w:sz="0" w:space="0" w:color="auto"/>
        <w:left w:val="none" w:sz="0" w:space="0" w:color="auto"/>
        <w:bottom w:val="none" w:sz="0" w:space="0" w:color="auto"/>
        <w:right w:val="none" w:sz="0" w:space="0" w:color="auto"/>
      </w:divBdr>
    </w:div>
    <w:div w:id="151915741">
      <w:bodyDiv w:val="1"/>
      <w:marLeft w:val="0"/>
      <w:marRight w:val="0"/>
      <w:marTop w:val="0"/>
      <w:marBottom w:val="0"/>
      <w:divBdr>
        <w:top w:val="none" w:sz="0" w:space="0" w:color="auto"/>
        <w:left w:val="none" w:sz="0" w:space="0" w:color="auto"/>
        <w:bottom w:val="none" w:sz="0" w:space="0" w:color="auto"/>
        <w:right w:val="none" w:sz="0" w:space="0" w:color="auto"/>
      </w:divBdr>
    </w:div>
    <w:div w:id="152647053">
      <w:bodyDiv w:val="1"/>
      <w:marLeft w:val="0"/>
      <w:marRight w:val="0"/>
      <w:marTop w:val="0"/>
      <w:marBottom w:val="0"/>
      <w:divBdr>
        <w:top w:val="none" w:sz="0" w:space="0" w:color="auto"/>
        <w:left w:val="none" w:sz="0" w:space="0" w:color="auto"/>
        <w:bottom w:val="none" w:sz="0" w:space="0" w:color="auto"/>
        <w:right w:val="none" w:sz="0" w:space="0" w:color="auto"/>
      </w:divBdr>
    </w:div>
    <w:div w:id="156650058">
      <w:bodyDiv w:val="1"/>
      <w:marLeft w:val="0"/>
      <w:marRight w:val="0"/>
      <w:marTop w:val="0"/>
      <w:marBottom w:val="0"/>
      <w:divBdr>
        <w:top w:val="none" w:sz="0" w:space="0" w:color="auto"/>
        <w:left w:val="none" w:sz="0" w:space="0" w:color="auto"/>
        <w:bottom w:val="none" w:sz="0" w:space="0" w:color="auto"/>
        <w:right w:val="none" w:sz="0" w:space="0" w:color="auto"/>
      </w:divBdr>
    </w:div>
    <w:div w:id="157817636">
      <w:bodyDiv w:val="1"/>
      <w:marLeft w:val="0"/>
      <w:marRight w:val="0"/>
      <w:marTop w:val="0"/>
      <w:marBottom w:val="0"/>
      <w:divBdr>
        <w:top w:val="none" w:sz="0" w:space="0" w:color="auto"/>
        <w:left w:val="none" w:sz="0" w:space="0" w:color="auto"/>
        <w:bottom w:val="none" w:sz="0" w:space="0" w:color="auto"/>
        <w:right w:val="none" w:sz="0" w:space="0" w:color="auto"/>
      </w:divBdr>
    </w:div>
    <w:div w:id="159466957">
      <w:bodyDiv w:val="1"/>
      <w:marLeft w:val="0"/>
      <w:marRight w:val="0"/>
      <w:marTop w:val="0"/>
      <w:marBottom w:val="0"/>
      <w:divBdr>
        <w:top w:val="none" w:sz="0" w:space="0" w:color="auto"/>
        <w:left w:val="none" w:sz="0" w:space="0" w:color="auto"/>
        <w:bottom w:val="none" w:sz="0" w:space="0" w:color="auto"/>
        <w:right w:val="none" w:sz="0" w:space="0" w:color="auto"/>
      </w:divBdr>
    </w:div>
    <w:div w:id="161707515">
      <w:bodyDiv w:val="1"/>
      <w:marLeft w:val="0"/>
      <w:marRight w:val="0"/>
      <w:marTop w:val="0"/>
      <w:marBottom w:val="0"/>
      <w:divBdr>
        <w:top w:val="none" w:sz="0" w:space="0" w:color="auto"/>
        <w:left w:val="none" w:sz="0" w:space="0" w:color="auto"/>
        <w:bottom w:val="none" w:sz="0" w:space="0" w:color="auto"/>
        <w:right w:val="none" w:sz="0" w:space="0" w:color="auto"/>
      </w:divBdr>
    </w:div>
    <w:div w:id="167378996">
      <w:bodyDiv w:val="1"/>
      <w:marLeft w:val="0"/>
      <w:marRight w:val="0"/>
      <w:marTop w:val="0"/>
      <w:marBottom w:val="0"/>
      <w:divBdr>
        <w:top w:val="none" w:sz="0" w:space="0" w:color="auto"/>
        <w:left w:val="none" w:sz="0" w:space="0" w:color="auto"/>
        <w:bottom w:val="none" w:sz="0" w:space="0" w:color="auto"/>
        <w:right w:val="none" w:sz="0" w:space="0" w:color="auto"/>
      </w:divBdr>
      <w:divsChild>
        <w:div w:id="254243691">
          <w:marLeft w:val="0"/>
          <w:marRight w:val="0"/>
          <w:marTop w:val="0"/>
          <w:marBottom w:val="0"/>
          <w:divBdr>
            <w:top w:val="none" w:sz="0" w:space="0" w:color="auto"/>
            <w:left w:val="none" w:sz="0" w:space="0" w:color="auto"/>
            <w:bottom w:val="none" w:sz="0" w:space="0" w:color="auto"/>
            <w:right w:val="none" w:sz="0" w:space="0" w:color="auto"/>
          </w:divBdr>
          <w:divsChild>
            <w:div w:id="577206364">
              <w:marLeft w:val="0"/>
              <w:marRight w:val="0"/>
              <w:marTop w:val="0"/>
              <w:marBottom w:val="0"/>
              <w:divBdr>
                <w:top w:val="none" w:sz="0" w:space="0" w:color="auto"/>
                <w:left w:val="none" w:sz="0" w:space="0" w:color="auto"/>
                <w:bottom w:val="none" w:sz="0" w:space="0" w:color="auto"/>
                <w:right w:val="none" w:sz="0" w:space="0" w:color="auto"/>
              </w:divBdr>
              <w:divsChild>
                <w:div w:id="402719188">
                  <w:marLeft w:val="0"/>
                  <w:marRight w:val="0"/>
                  <w:marTop w:val="0"/>
                  <w:marBottom w:val="0"/>
                  <w:divBdr>
                    <w:top w:val="none" w:sz="0" w:space="0" w:color="auto"/>
                    <w:left w:val="none" w:sz="0" w:space="0" w:color="auto"/>
                    <w:bottom w:val="none" w:sz="0" w:space="0" w:color="auto"/>
                    <w:right w:val="none" w:sz="0" w:space="0" w:color="auto"/>
                  </w:divBdr>
                  <w:divsChild>
                    <w:div w:id="1613781392">
                      <w:marLeft w:val="0"/>
                      <w:marRight w:val="0"/>
                      <w:marTop w:val="0"/>
                      <w:marBottom w:val="0"/>
                      <w:divBdr>
                        <w:top w:val="none" w:sz="0" w:space="0" w:color="auto"/>
                        <w:left w:val="none" w:sz="0" w:space="0" w:color="auto"/>
                        <w:bottom w:val="none" w:sz="0" w:space="0" w:color="auto"/>
                        <w:right w:val="none" w:sz="0" w:space="0" w:color="auto"/>
                      </w:divBdr>
                      <w:divsChild>
                        <w:div w:id="1010373089">
                          <w:marLeft w:val="0"/>
                          <w:marRight w:val="0"/>
                          <w:marTop w:val="0"/>
                          <w:marBottom w:val="0"/>
                          <w:divBdr>
                            <w:top w:val="none" w:sz="0" w:space="0" w:color="auto"/>
                            <w:left w:val="none" w:sz="0" w:space="0" w:color="auto"/>
                            <w:bottom w:val="none" w:sz="0" w:space="0" w:color="auto"/>
                            <w:right w:val="none" w:sz="0" w:space="0" w:color="auto"/>
                          </w:divBdr>
                          <w:divsChild>
                            <w:div w:id="627854623">
                              <w:marLeft w:val="0"/>
                              <w:marRight w:val="0"/>
                              <w:marTop w:val="0"/>
                              <w:marBottom w:val="0"/>
                              <w:divBdr>
                                <w:top w:val="none" w:sz="0" w:space="0" w:color="auto"/>
                                <w:left w:val="none" w:sz="0" w:space="0" w:color="auto"/>
                                <w:bottom w:val="none" w:sz="0" w:space="0" w:color="auto"/>
                                <w:right w:val="none" w:sz="0" w:space="0" w:color="auto"/>
                              </w:divBdr>
                              <w:divsChild>
                                <w:div w:id="92572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102355">
      <w:bodyDiv w:val="1"/>
      <w:marLeft w:val="0"/>
      <w:marRight w:val="0"/>
      <w:marTop w:val="0"/>
      <w:marBottom w:val="0"/>
      <w:divBdr>
        <w:top w:val="none" w:sz="0" w:space="0" w:color="auto"/>
        <w:left w:val="none" w:sz="0" w:space="0" w:color="auto"/>
        <w:bottom w:val="none" w:sz="0" w:space="0" w:color="auto"/>
        <w:right w:val="none" w:sz="0" w:space="0" w:color="auto"/>
      </w:divBdr>
    </w:div>
    <w:div w:id="169105994">
      <w:bodyDiv w:val="1"/>
      <w:marLeft w:val="0"/>
      <w:marRight w:val="0"/>
      <w:marTop w:val="0"/>
      <w:marBottom w:val="0"/>
      <w:divBdr>
        <w:top w:val="none" w:sz="0" w:space="0" w:color="auto"/>
        <w:left w:val="none" w:sz="0" w:space="0" w:color="auto"/>
        <w:bottom w:val="none" w:sz="0" w:space="0" w:color="auto"/>
        <w:right w:val="none" w:sz="0" w:space="0" w:color="auto"/>
      </w:divBdr>
    </w:div>
    <w:div w:id="169296687">
      <w:bodyDiv w:val="1"/>
      <w:marLeft w:val="0"/>
      <w:marRight w:val="0"/>
      <w:marTop w:val="0"/>
      <w:marBottom w:val="0"/>
      <w:divBdr>
        <w:top w:val="none" w:sz="0" w:space="0" w:color="auto"/>
        <w:left w:val="none" w:sz="0" w:space="0" w:color="auto"/>
        <w:bottom w:val="none" w:sz="0" w:space="0" w:color="auto"/>
        <w:right w:val="none" w:sz="0" w:space="0" w:color="auto"/>
      </w:divBdr>
    </w:div>
    <w:div w:id="169375068">
      <w:bodyDiv w:val="1"/>
      <w:marLeft w:val="0"/>
      <w:marRight w:val="0"/>
      <w:marTop w:val="0"/>
      <w:marBottom w:val="0"/>
      <w:divBdr>
        <w:top w:val="none" w:sz="0" w:space="0" w:color="auto"/>
        <w:left w:val="none" w:sz="0" w:space="0" w:color="auto"/>
        <w:bottom w:val="none" w:sz="0" w:space="0" w:color="auto"/>
        <w:right w:val="none" w:sz="0" w:space="0" w:color="auto"/>
      </w:divBdr>
      <w:divsChild>
        <w:div w:id="2078236142">
          <w:marLeft w:val="0"/>
          <w:marRight w:val="0"/>
          <w:marTop w:val="0"/>
          <w:marBottom w:val="0"/>
          <w:divBdr>
            <w:top w:val="none" w:sz="0" w:space="0" w:color="auto"/>
            <w:left w:val="none" w:sz="0" w:space="0" w:color="auto"/>
            <w:bottom w:val="none" w:sz="0" w:space="0" w:color="auto"/>
            <w:right w:val="none" w:sz="0" w:space="0" w:color="auto"/>
          </w:divBdr>
          <w:divsChild>
            <w:div w:id="224487945">
              <w:marLeft w:val="0"/>
              <w:marRight w:val="0"/>
              <w:marTop w:val="0"/>
              <w:marBottom w:val="0"/>
              <w:divBdr>
                <w:top w:val="none" w:sz="0" w:space="0" w:color="auto"/>
                <w:left w:val="none" w:sz="0" w:space="0" w:color="auto"/>
                <w:bottom w:val="none" w:sz="0" w:space="0" w:color="auto"/>
                <w:right w:val="none" w:sz="0" w:space="0" w:color="auto"/>
              </w:divBdr>
              <w:divsChild>
                <w:div w:id="1862546649">
                  <w:marLeft w:val="0"/>
                  <w:marRight w:val="0"/>
                  <w:marTop w:val="0"/>
                  <w:marBottom w:val="0"/>
                  <w:divBdr>
                    <w:top w:val="none" w:sz="0" w:space="0" w:color="auto"/>
                    <w:left w:val="none" w:sz="0" w:space="0" w:color="auto"/>
                    <w:bottom w:val="none" w:sz="0" w:space="0" w:color="auto"/>
                    <w:right w:val="none" w:sz="0" w:space="0" w:color="auto"/>
                  </w:divBdr>
                  <w:divsChild>
                    <w:div w:id="1529175947">
                      <w:marLeft w:val="0"/>
                      <w:marRight w:val="0"/>
                      <w:marTop w:val="0"/>
                      <w:marBottom w:val="0"/>
                      <w:divBdr>
                        <w:top w:val="none" w:sz="0" w:space="0" w:color="auto"/>
                        <w:left w:val="none" w:sz="0" w:space="0" w:color="auto"/>
                        <w:bottom w:val="none" w:sz="0" w:space="0" w:color="auto"/>
                        <w:right w:val="none" w:sz="0" w:space="0" w:color="auto"/>
                      </w:divBdr>
                      <w:divsChild>
                        <w:div w:id="94256742">
                          <w:marLeft w:val="0"/>
                          <w:marRight w:val="0"/>
                          <w:marTop w:val="0"/>
                          <w:marBottom w:val="0"/>
                          <w:divBdr>
                            <w:top w:val="none" w:sz="0" w:space="0" w:color="auto"/>
                            <w:left w:val="none" w:sz="0" w:space="0" w:color="auto"/>
                            <w:bottom w:val="none" w:sz="0" w:space="0" w:color="auto"/>
                            <w:right w:val="none" w:sz="0" w:space="0" w:color="auto"/>
                          </w:divBdr>
                          <w:divsChild>
                            <w:div w:id="123693627">
                              <w:marLeft w:val="0"/>
                              <w:marRight w:val="0"/>
                              <w:marTop w:val="0"/>
                              <w:marBottom w:val="0"/>
                              <w:divBdr>
                                <w:top w:val="none" w:sz="0" w:space="0" w:color="auto"/>
                                <w:left w:val="none" w:sz="0" w:space="0" w:color="auto"/>
                                <w:bottom w:val="none" w:sz="0" w:space="0" w:color="auto"/>
                                <w:right w:val="none" w:sz="0" w:space="0" w:color="auto"/>
                              </w:divBdr>
                              <w:divsChild>
                                <w:div w:id="171464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949160">
      <w:bodyDiv w:val="1"/>
      <w:marLeft w:val="0"/>
      <w:marRight w:val="0"/>
      <w:marTop w:val="0"/>
      <w:marBottom w:val="0"/>
      <w:divBdr>
        <w:top w:val="none" w:sz="0" w:space="0" w:color="auto"/>
        <w:left w:val="none" w:sz="0" w:space="0" w:color="auto"/>
        <w:bottom w:val="none" w:sz="0" w:space="0" w:color="auto"/>
        <w:right w:val="none" w:sz="0" w:space="0" w:color="auto"/>
      </w:divBdr>
    </w:div>
    <w:div w:id="173082594">
      <w:bodyDiv w:val="1"/>
      <w:marLeft w:val="0"/>
      <w:marRight w:val="0"/>
      <w:marTop w:val="0"/>
      <w:marBottom w:val="0"/>
      <w:divBdr>
        <w:top w:val="none" w:sz="0" w:space="0" w:color="auto"/>
        <w:left w:val="none" w:sz="0" w:space="0" w:color="auto"/>
        <w:bottom w:val="none" w:sz="0" w:space="0" w:color="auto"/>
        <w:right w:val="none" w:sz="0" w:space="0" w:color="auto"/>
      </w:divBdr>
    </w:div>
    <w:div w:id="178203450">
      <w:bodyDiv w:val="1"/>
      <w:marLeft w:val="0"/>
      <w:marRight w:val="0"/>
      <w:marTop w:val="0"/>
      <w:marBottom w:val="0"/>
      <w:divBdr>
        <w:top w:val="none" w:sz="0" w:space="0" w:color="auto"/>
        <w:left w:val="none" w:sz="0" w:space="0" w:color="auto"/>
        <w:bottom w:val="none" w:sz="0" w:space="0" w:color="auto"/>
        <w:right w:val="none" w:sz="0" w:space="0" w:color="auto"/>
      </w:divBdr>
    </w:div>
    <w:div w:id="182525227">
      <w:bodyDiv w:val="1"/>
      <w:marLeft w:val="0"/>
      <w:marRight w:val="0"/>
      <w:marTop w:val="0"/>
      <w:marBottom w:val="0"/>
      <w:divBdr>
        <w:top w:val="none" w:sz="0" w:space="0" w:color="auto"/>
        <w:left w:val="none" w:sz="0" w:space="0" w:color="auto"/>
        <w:bottom w:val="none" w:sz="0" w:space="0" w:color="auto"/>
        <w:right w:val="none" w:sz="0" w:space="0" w:color="auto"/>
      </w:divBdr>
    </w:div>
    <w:div w:id="182863973">
      <w:bodyDiv w:val="1"/>
      <w:marLeft w:val="0"/>
      <w:marRight w:val="0"/>
      <w:marTop w:val="0"/>
      <w:marBottom w:val="0"/>
      <w:divBdr>
        <w:top w:val="none" w:sz="0" w:space="0" w:color="auto"/>
        <w:left w:val="none" w:sz="0" w:space="0" w:color="auto"/>
        <w:bottom w:val="none" w:sz="0" w:space="0" w:color="auto"/>
        <w:right w:val="none" w:sz="0" w:space="0" w:color="auto"/>
      </w:divBdr>
    </w:div>
    <w:div w:id="185754222">
      <w:bodyDiv w:val="1"/>
      <w:marLeft w:val="0"/>
      <w:marRight w:val="0"/>
      <w:marTop w:val="0"/>
      <w:marBottom w:val="0"/>
      <w:divBdr>
        <w:top w:val="none" w:sz="0" w:space="0" w:color="auto"/>
        <w:left w:val="none" w:sz="0" w:space="0" w:color="auto"/>
        <w:bottom w:val="none" w:sz="0" w:space="0" w:color="auto"/>
        <w:right w:val="none" w:sz="0" w:space="0" w:color="auto"/>
      </w:divBdr>
    </w:div>
    <w:div w:id="186063863">
      <w:bodyDiv w:val="1"/>
      <w:marLeft w:val="0"/>
      <w:marRight w:val="0"/>
      <w:marTop w:val="0"/>
      <w:marBottom w:val="0"/>
      <w:divBdr>
        <w:top w:val="none" w:sz="0" w:space="0" w:color="auto"/>
        <w:left w:val="none" w:sz="0" w:space="0" w:color="auto"/>
        <w:bottom w:val="none" w:sz="0" w:space="0" w:color="auto"/>
        <w:right w:val="none" w:sz="0" w:space="0" w:color="auto"/>
      </w:divBdr>
    </w:div>
    <w:div w:id="192038615">
      <w:bodyDiv w:val="1"/>
      <w:marLeft w:val="0"/>
      <w:marRight w:val="0"/>
      <w:marTop w:val="0"/>
      <w:marBottom w:val="0"/>
      <w:divBdr>
        <w:top w:val="none" w:sz="0" w:space="0" w:color="auto"/>
        <w:left w:val="none" w:sz="0" w:space="0" w:color="auto"/>
        <w:bottom w:val="none" w:sz="0" w:space="0" w:color="auto"/>
        <w:right w:val="none" w:sz="0" w:space="0" w:color="auto"/>
      </w:divBdr>
    </w:div>
    <w:div w:id="195166451">
      <w:bodyDiv w:val="1"/>
      <w:marLeft w:val="0"/>
      <w:marRight w:val="0"/>
      <w:marTop w:val="0"/>
      <w:marBottom w:val="0"/>
      <w:divBdr>
        <w:top w:val="none" w:sz="0" w:space="0" w:color="auto"/>
        <w:left w:val="none" w:sz="0" w:space="0" w:color="auto"/>
        <w:bottom w:val="none" w:sz="0" w:space="0" w:color="auto"/>
        <w:right w:val="none" w:sz="0" w:space="0" w:color="auto"/>
      </w:divBdr>
    </w:div>
    <w:div w:id="197207462">
      <w:bodyDiv w:val="1"/>
      <w:marLeft w:val="0"/>
      <w:marRight w:val="0"/>
      <w:marTop w:val="0"/>
      <w:marBottom w:val="0"/>
      <w:divBdr>
        <w:top w:val="none" w:sz="0" w:space="0" w:color="auto"/>
        <w:left w:val="none" w:sz="0" w:space="0" w:color="auto"/>
        <w:bottom w:val="none" w:sz="0" w:space="0" w:color="auto"/>
        <w:right w:val="none" w:sz="0" w:space="0" w:color="auto"/>
      </w:divBdr>
    </w:div>
    <w:div w:id="202717428">
      <w:bodyDiv w:val="1"/>
      <w:marLeft w:val="0"/>
      <w:marRight w:val="0"/>
      <w:marTop w:val="0"/>
      <w:marBottom w:val="0"/>
      <w:divBdr>
        <w:top w:val="none" w:sz="0" w:space="0" w:color="auto"/>
        <w:left w:val="none" w:sz="0" w:space="0" w:color="auto"/>
        <w:bottom w:val="none" w:sz="0" w:space="0" w:color="auto"/>
        <w:right w:val="none" w:sz="0" w:space="0" w:color="auto"/>
      </w:divBdr>
    </w:div>
    <w:div w:id="204368019">
      <w:bodyDiv w:val="1"/>
      <w:marLeft w:val="0"/>
      <w:marRight w:val="0"/>
      <w:marTop w:val="0"/>
      <w:marBottom w:val="0"/>
      <w:divBdr>
        <w:top w:val="none" w:sz="0" w:space="0" w:color="auto"/>
        <w:left w:val="none" w:sz="0" w:space="0" w:color="auto"/>
        <w:bottom w:val="none" w:sz="0" w:space="0" w:color="auto"/>
        <w:right w:val="none" w:sz="0" w:space="0" w:color="auto"/>
      </w:divBdr>
    </w:div>
    <w:div w:id="206838504">
      <w:bodyDiv w:val="1"/>
      <w:marLeft w:val="0"/>
      <w:marRight w:val="0"/>
      <w:marTop w:val="0"/>
      <w:marBottom w:val="0"/>
      <w:divBdr>
        <w:top w:val="none" w:sz="0" w:space="0" w:color="auto"/>
        <w:left w:val="none" w:sz="0" w:space="0" w:color="auto"/>
        <w:bottom w:val="none" w:sz="0" w:space="0" w:color="auto"/>
        <w:right w:val="none" w:sz="0" w:space="0" w:color="auto"/>
      </w:divBdr>
    </w:div>
    <w:div w:id="209150310">
      <w:bodyDiv w:val="1"/>
      <w:marLeft w:val="0"/>
      <w:marRight w:val="0"/>
      <w:marTop w:val="0"/>
      <w:marBottom w:val="0"/>
      <w:divBdr>
        <w:top w:val="none" w:sz="0" w:space="0" w:color="auto"/>
        <w:left w:val="none" w:sz="0" w:space="0" w:color="auto"/>
        <w:bottom w:val="none" w:sz="0" w:space="0" w:color="auto"/>
        <w:right w:val="none" w:sz="0" w:space="0" w:color="auto"/>
      </w:divBdr>
    </w:div>
    <w:div w:id="210388948">
      <w:bodyDiv w:val="1"/>
      <w:marLeft w:val="0"/>
      <w:marRight w:val="0"/>
      <w:marTop w:val="0"/>
      <w:marBottom w:val="0"/>
      <w:divBdr>
        <w:top w:val="none" w:sz="0" w:space="0" w:color="auto"/>
        <w:left w:val="none" w:sz="0" w:space="0" w:color="auto"/>
        <w:bottom w:val="none" w:sz="0" w:space="0" w:color="auto"/>
        <w:right w:val="none" w:sz="0" w:space="0" w:color="auto"/>
      </w:divBdr>
    </w:div>
    <w:div w:id="211238613">
      <w:bodyDiv w:val="1"/>
      <w:marLeft w:val="0"/>
      <w:marRight w:val="0"/>
      <w:marTop w:val="0"/>
      <w:marBottom w:val="0"/>
      <w:divBdr>
        <w:top w:val="none" w:sz="0" w:space="0" w:color="auto"/>
        <w:left w:val="none" w:sz="0" w:space="0" w:color="auto"/>
        <w:bottom w:val="none" w:sz="0" w:space="0" w:color="auto"/>
        <w:right w:val="none" w:sz="0" w:space="0" w:color="auto"/>
      </w:divBdr>
    </w:div>
    <w:div w:id="212818615">
      <w:bodyDiv w:val="1"/>
      <w:marLeft w:val="0"/>
      <w:marRight w:val="0"/>
      <w:marTop w:val="0"/>
      <w:marBottom w:val="0"/>
      <w:divBdr>
        <w:top w:val="none" w:sz="0" w:space="0" w:color="auto"/>
        <w:left w:val="none" w:sz="0" w:space="0" w:color="auto"/>
        <w:bottom w:val="none" w:sz="0" w:space="0" w:color="auto"/>
        <w:right w:val="none" w:sz="0" w:space="0" w:color="auto"/>
      </w:divBdr>
    </w:div>
    <w:div w:id="213396635">
      <w:bodyDiv w:val="1"/>
      <w:marLeft w:val="0"/>
      <w:marRight w:val="0"/>
      <w:marTop w:val="0"/>
      <w:marBottom w:val="0"/>
      <w:divBdr>
        <w:top w:val="none" w:sz="0" w:space="0" w:color="auto"/>
        <w:left w:val="none" w:sz="0" w:space="0" w:color="auto"/>
        <w:bottom w:val="none" w:sz="0" w:space="0" w:color="auto"/>
        <w:right w:val="none" w:sz="0" w:space="0" w:color="auto"/>
      </w:divBdr>
    </w:div>
    <w:div w:id="213738171">
      <w:bodyDiv w:val="1"/>
      <w:marLeft w:val="0"/>
      <w:marRight w:val="0"/>
      <w:marTop w:val="0"/>
      <w:marBottom w:val="0"/>
      <w:divBdr>
        <w:top w:val="none" w:sz="0" w:space="0" w:color="auto"/>
        <w:left w:val="none" w:sz="0" w:space="0" w:color="auto"/>
        <w:bottom w:val="none" w:sz="0" w:space="0" w:color="auto"/>
        <w:right w:val="none" w:sz="0" w:space="0" w:color="auto"/>
      </w:divBdr>
    </w:div>
    <w:div w:id="214973136">
      <w:bodyDiv w:val="1"/>
      <w:marLeft w:val="0"/>
      <w:marRight w:val="0"/>
      <w:marTop w:val="0"/>
      <w:marBottom w:val="0"/>
      <w:divBdr>
        <w:top w:val="none" w:sz="0" w:space="0" w:color="auto"/>
        <w:left w:val="none" w:sz="0" w:space="0" w:color="auto"/>
        <w:bottom w:val="none" w:sz="0" w:space="0" w:color="auto"/>
        <w:right w:val="none" w:sz="0" w:space="0" w:color="auto"/>
      </w:divBdr>
    </w:div>
    <w:div w:id="215437941">
      <w:bodyDiv w:val="1"/>
      <w:marLeft w:val="0"/>
      <w:marRight w:val="0"/>
      <w:marTop w:val="0"/>
      <w:marBottom w:val="0"/>
      <w:divBdr>
        <w:top w:val="none" w:sz="0" w:space="0" w:color="auto"/>
        <w:left w:val="none" w:sz="0" w:space="0" w:color="auto"/>
        <w:bottom w:val="none" w:sz="0" w:space="0" w:color="auto"/>
        <w:right w:val="none" w:sz="0" w:space="0" w:color="auto"/>
      </w:divBdr>
    </w:div>
    <w:div w:id="216014566">
      <w:bodyDiv w:val="1"/>
      <w:marLeft w:val="0"/>
      <w:marRight w:val="0"/>
      <w:marTop w:val="0"/>
      <w:marBottom w:val="0"/>
      <w:divBdr>
        <w:top w:val="none" w:sz="0" w:space="0" w:color="auto"/>
        <w:left w:val="none" w:sz="0" w:space="0" w:color="auto"/>
        <w:bottom w:val="none" w:sz="0" w:space="0" w:color="auto"/>
        <w:right w:val="none" w:sz="0" w:space="0" w:color="auto"/>
      </w:divBdr>
    </w:div>
    <w:div w:id="219632857">
      <w:bodyDiv w:val="1"/>
      <w:marLeft w:val="0"/>
      <w:marRight w:val="0"/>
      <w:marTop w:val="0"/>
      <w:marBottom w:val="0"/>
      <w:divBdr>
        <w:top w:val="none" w:sz="0" w:space="0" w:color="auto"/>
        <w:left w:val="none" w:sz="0" w:space="0" w:color="auto"/>
        <w:bottom w:val="none" w:sz="0" w:space="0" w:color="auto"/>
        <w:right w:val="none" w:sz="0" w:space="0" w:color="auto"/>
      </w:divBdr>
    </w:div>
    <w:div w:id="219754562">
      <w:bodyDiv w:val="1"/>
      <w:marLeft w:val="0"/>
      <w:marRight w:val="0"/>
      <w:marTop w:val="0"/>
      <w:marBottom w:val="0"/>
      <w:divBdr>
        <w:top w:val="none" w:sz="0" w:space="0" w:color="auto"/>
        <w:left w:val="none" w:sz="0" w:space="0" w:color="auto"/>
        <w:bottom w:val="none" w:sz="0" w:space="0" w:color="auto"/>
        <w:right w:val="none" w:sz="0" w:space="0" w:color="auto"/>
      </w:divBdr>
    </w:div>
    <w:div w:id="224461571">
      <w:bodyDiv w:val="1"/>
      <w:marLeft w:val="0"/>
      <w:marRight w:val="0"/>
      <w:marTop w:val="0"/>
      <w:marBottom w:val="0"/>
      <w:divBdr>
        <w:top w:val="none" w:sz="0" w:space="0" w:color="auto"/>
        <w:left w:val="none" w:sz="0" w:space="0" w:color="auto"/>
        <w:bottom w:val="none" w:sz="0" w:space="0" w:color="auto"/>
        <w:right w:val="none" w:sz="0" w:space="0" w:color="auto"/>
      </w:divBdr>
    </w:div>
    <w:div w:id="230699069">
      <w:bodyDiv w:val="1"/>
      <w:marLeft w:val="0"/>
      <w:marRight w:val="0"/>
      <w:marTop w:val="0"/>
      <w:marBottom w:val="0"/>
      <w:divBdr>
        <w:top w:val="none" w:sz="0" w:space="0" w:color="auto"/>
        <w:left w:val="none" w:sz="0" w:space="0" w:color="auto"/>
        <w:bottom w:val="none" w:sz="0" w:space="0" w:color="auto"/>
        <w:right w:val="none" w:sz="0" w:space="0" w:color="auto"/>
      </w:divBdr>
    </w:div>
    <w:div w:id="232005823">
      <w:bodyDiv w:val="1"/>
      <w:marLeft w:val="0"/>
      <w:marRight w:val="0"/>
      <w:marTop w:val="0"/>
      <w:marBottom w:val="0"/>
      <w:divBdr>
        <w:top w:val="none" w:sz="0" w:space="0" w:color="auto"/>
        <w:left w:val="none" w:sz="0" w:space="0" w:color="auto"/>
        <w:bottom w:val="none" w:sz="0" w:space="0" w:color="auto"/>
        <w:right w:val="none" w:sz="0" w:space="0" w:color="auto"/>
      </w:divBdr>
    </w:div>
    <w:div w:id="232400109">
      <w:bodyDiv w:val="1"/>
      <w:marLeft w:val="0"/>
      <w:marRight w:val="0"/>
      <w:marTop w:val="0"/>
      <w:marBottom w:val="0"/>
      <w:divBdr>
        <w:top w:val="none" w:sz="0" w:space="0" w:color="auto"/>
        <w:left w:val="none" w:sz="0" w:space="0" w:color="auto"/>
        <w:bottom w:val="none" w:sz="0" w:space="0" w:color="auto"/>
        <w:right w:val="none" w:sz="0" w:space="0" w:color="auto"/>
      </w:divBdr>
    </w:div>
    <w:div w:id="235168891">
      <w:bodyDiv w:val="1"/>
      <w:marLeft w:val="0"/>
      <w:marRight w:val="0"/>
      <w:marTop w:val="0"/>
      <w:marBottom w:val="0"/>
      <w:divBdr>
        <w:top w:val="none" w:sz="0" w:space="0" w:color="auto"/>
        <w:left w:val="none" w:sz="0" w:space="0" w:color="auto"/>
        <w:bottom w:val="none" w:sz="0" w:space="0" w:color="auto"/>
        <w:right w:val="none" w:sz="0" w:space="0" w:color="auto"/>
      </w:divBdr>
    </w:div>
    <w:div w:id="235476432">
      <w:bodyDiv w:val="1"/>
      <w:marLeft w:val="0"/>
      <w:marRight w:val="0"/>
      <w:marTop w:val="0"/>
      <w:marBottom w:val="0"/>
      <w:divBdr>
        <w:top w:val="none" w:sz="0" w:space="0" w:color="auto"/>
        <w:left w:val="none" w:sz="0" w:space="0" w:color="auto"/>
        <w:bottom w:val="none" w:sz="0" w:space="0" w:color="auto"/>
        <w:right w:val="none" w:sz="0" w:space="0" w:color="auto"/>
      </w:divBdr>
    </w:div>
    <w:div w:id="240524497">
      <w:bodyDiv w:val="1"/>
      <w:marLeft w:val="0"/>
      <w:marRight w:val="0"/>
      <w:marTop w:val="0"/>
      <w:marBottom w:val="0"/>
      <w:divBdr>
        <w:top w:val="none" w:sz="0" w:space="0" w:color="auto"/>
        <w:left w:val="none" w:sz="0" w:space="0" w:color="auto"/>
        <w:bottom w:val="none" w:sz="0" w:space="0" w:color="auto"/>
        <w:right w:val="none" w:sz="0" w:space="0" w:color="auto"/>
      </w:divBdr>
    </w:div>
    <w:div w:id="240722839">
      <w:bodyDiv w:val="1"/>
      <w:marLeft w:val="0"/>
      <w:marRight w:val="0"/>
      <w:marTop w:val="0"/>
      <w:marBottom w:val="0"/>
      <w:divBdr>
        <w:top w:val="none" w:sz="0" w:space="0" w:color="auto"/>
        <w:left w:val="none" w:sz="0" w:space="0" w:color="auto"/>
        <w:bottom w:val="none" w:sz="0" w:space="0" w:color="auto"/>
        <w:right w:val="none" w:sz="0" w:space="0" w:color="auto"/>
      </w:divBdr>
    </w:div>
    <w:div w:id="241375064">
      <w:bodyDiv w:val="1"/>
      <w:marLeft w:val="0"/>
      <w:marRight w:val="0"/>
      <w:marTop w:val="0"/>
      <w:marBottom w:val="0"/>
      <w:divBdr>
        <w:top w:val="none" w:sz="0" w:space="0" w:color="auto"/>
        <w:left w:val="none" w:sz="0" w:space="0" w:color="auto"/>
        <w:bottom w:val="none" w:sz="0" w:space="0" w:color="auto"/>
        <w:right w:val="none" w:sz="0" w:space="0" w:color="auto"/>
      </w:divBdr>
    </w:div>
    <w:div w:id="244412936">
      <w:bodyDiv w:val="1"/>
      <w:marLeft w:val="0"/>
      <w:marRight w:val="0"/>
      <w:marTop w:val="0"/>
      <w:marBottom w:val="0"/>
      <w:divBdr>
        <w:top w:val="none" w:sz="0" w:space="0" w:color="auto"/>
        <w:left w:val="none" w:sz="0" w:space="0" w:color="auto"/>
        <w:bottom w:val="none" w:sz="0" w:space="0" w:color="auto"/>
        <w:right w:val="none" w:sz="0" w:space="0" w:color="auto"/>
      </w:divBdr>
    </w:div>
    <w:div w:id="259147685">
      <w:bodyDiv w:val="1"/>
      <w:marLeft w:val="0"/>
      <w:marRight w:val="0"/>
      <w:marTop w:val="0"/>
      <w:marBottom w:val="0"/>
      <w:divBdr>
        <w:top w:val="none" w:sz="0" w:space="0" w:color="auto"/>
        <w:left w:val="none" w:sz="0" w:space="0" w:color="auto"/>
        <w:bottom w:val="none" w:sz="0" w:space="0" w:color="auto"/>
        <w:right w:val="none" w:sz="0" w:space="0" w:color="auto"/>
      </w:divBdr>
    </w:div>
    <w:div w:id="260188915">
      <w:bodyDiv w:val="1"/>
      <w:marLeft w:val="0"/>
      <w:marRight w:val="0"/>
      <w:marTop w:val="0"/>
      <w:marBottom w:val="0"/>
      <w:divBdr>
        <w:top w:val="none" w:sz="0" w:space="0" w:color="auto"/>
        <w:left w:val="none" w:sz="0" w:space="0" w:color="auto"/>
        <w:bottom w:val="none" w:sz="0" w:space="0" w:color="auto"/>
        <w:right w:val="none" w:sz="0" w:space="0" w:color="auto"/>
      </w:divBdr>
    </w:div>
    <w:div w:id="261883574">
      <w:bodyDiv w:val="1"/>
      <w:marLeft w:val="0"/>
      <w:marRight w:val="0"/>
      <w:marTop w:val="0"/>
      <w:marBottom w:val="0"/>
      <w:divBdr>
        <w:top w:val="none" w:sz="0" w:space="0" w:color="auto"/>
        <w:left w:val="none" w:sz="0" w:space="0" w:color="auto"/>
        <w:bottom w:val="none" w:sz="0" w:space="0" w:color="auto"/>
        <w:right w:val="none" w:sz="0" w:space="0" w:color="auto"/>
      </w:divBdr>
    </w:div>
    <w:div w:id="264003951">
      <w:bodyDiv w:val="1"/>
      <w:marLeft w:val="0"/>
      <w:marRight w:val="0"/>
      <w:marTop w:val="0"/>
      <w:marBottom w:val="0"/>
      <w:divBdr>
        <w:top w:val="none" w:sz="0" w:space="0" w:color="auto"/>
        <w:left w:val="none" w:sz="0" w:space="0" w:color="auto"/>
        <w:bottom w:val="none" w:sz="0" w:space="0" w:color="auto"/>
        <w:right w:val="none" w:sz="0" w:space="0" w:color="auto"/>
      </w:divBdr>
    </w:div>
    <w:div w:id="265503792">
      <w:bodyDiv w:val="1"/>
      <w:marLeft w:val="0"/>
      <w:marRight w:val="0"/>
      <w:marTop w:val="0"/>
      <w:marBottom w:val="0"/>
      <w:divBdr>
        <w:top w:val="none" w:sz="0" w:space="0" w:color="auto"/>
        <w:left w:val="none" w:sz="0" w:space="0" w:color="auto"/>
        <w:bottom w:val="none" w:sz="0" w:space="0" w:color="auto"/>
        <w:right w:val="none" w:sz="0" w:space="0" w:color="auto"/>
      </w:divBdr>
    </w:div>
    <w:div w:id="273637838">
      <w:bodyDiv w:val="1"/>
      <w:marLeft w:val="0"/>
      <w:marRight w:val="0"/>
      <w:marTop w:val="0"/>
      <w:marBottom w:val="0"/>
      <w:divBdr>
        <w:top w:val="none" w:sz="0" w:space="0" w:color="auto"/>
        <w:left w:val="none" w:sz="0" w:space="0" w:color="auto"/>
        <w:bottom w:val="none" w:sz="0" w:space="0" w:color="auto"/>
        <w:right w:val="none" w:sz="0" w:space="0" w:color="auto"/>
      </w:divBdr>
    </w:div>
    <w:div w:id="273755255">
      <w:bodyDiv w:val="1"/>
      <w:marLeft w:val="0"/>
      <w:marRight w:val="0"/>
      <w:marTop w:val="0"/>
      <w:marBottom w:val="0"/>
      <w:divBdr>
        <w:top w:val="none" w:sz="0" w:space="0" w:color="auto"/>
        <w:left w:val="none" w:sz="0" w:space="0" w:color="auto"/>
        <w:bottom w:val="none" w:sz="0" w:space="0" w:color="auto"/>
        <w:right w:val="none" w:sz="0" w:space="0" w:color="auto"/>
      </w:divBdr>
    </w:div>
    <w:div w:id="274411951">
      <w:bodyDiv w:val="1"/>
      <w:marLeft w:val="0"/>
      <w:marRight w:val="0"/>
      <w:marTop w:val="0"/>
      <w:marBottom w:val="0"/>
      <w:divBdr>
        <w:top w:val="none" w:sz="0" w:space="0" w:color="auto"/>
        <w:left w:val="none" w:sz="0" w:space="0" w:color="auto"/>
        <w:bottom w:val="none" w:sz="0" w:space="0" w:color="auto"/>
        <w:right w:val="none" w:sz="0" w:space="0" w:color="auto"/>
      </w:divBdr>
    </w:div>
    <w:div w:id="276378617">
      <w:bodyDiv w:val="1"/>
      <w:marLeft w:val="0"/>
      <w:marRight w:val="0"/>
      <w:marTop w:val="0"/>
      <w:marBottom w:val="0"/>
      <w:divBdr>
        <w:top w:val="none" w:sz="0" w:space="0" w:color="auto"/>
        <w:left w:val="none" w:sz="0" w:space="0" w:color="auto"/>
        <w:bottom w:val="none" w:sz="0" w:space="0" w:color="auto"/>
        <w:right w:val="none" w:sz="0" w:space="0" w:color="auto"/>
      </w:divBdr>
    </w:div>
    <w:div w:id="277025589">
      <w:bodyDiv w:val="1"/>
      <w:marLeft w:val="0"/>
      <w:marRight w:val="0"/>
      <w:marTop w:val="0"/>
      <w:marBottom w:val="0"/>
      <w:divBdr>
        <w:top w:val="none" w:sz="0" w:space="0" w:color="auto"/>
        <w:left w:val="none" w:sz="0" w:space="0" w:color="auto"/>
        <w:bottom w:val="none" w:sz="0" w:space="0" w:color="auto"/>
        <w:right w:val="none" w:sz="0" w:space="0" w:color="auto"/>
      </w:divBdr>
    </w:div>
    <w:div w:id="280495560">
      <w:bodyDiv w:val="1"/>
      <w:marLeft w:val="0"/>
      <w:marRight w:val="0"/>
      <w:marTop w:val="0"/>
      <w:marBottom w:val="0"/>
      <w:divBdr>
        <w:top w:val="none" w:sz="0" w:space="0" w:color="auto"/>
        <w:left w:val="none" w:sz="0" w:space="0" w:color="auto"/>
        <w:bottom w:val="none" w:sz="0" w:space="0" w:color="auto"/>
        <w:right w:val="none" w:sz="0" w:space="0" w:color="auto"/>
      </w:divBdr>
    </w:div>
    <w:div w:id="283855038">
      <w:bodyDiv w:val="1"/>
      <w:marLeft w:val="0"/>
      <w:marRight w:val="0"/>
      <w:marTop w:val="0"/>
      <w:marBottom w:val="0"/>
      <w:divBdr>
        <w:top w:val="none" w:sz="0" w:space="0" w:color="auto"/>
        <w:left w:val="none" w:sz="0" w:space="0" w:color="auto"/>
        <w:bottom w:val="none" w:sz="0" w:space="0" w:color="auto"/>
        <w:right w:val="none" w:sz="0" w:space="0" w:color="auto"/>
      </w:divBdr>
    </w:div>
    <w:div w:id="284190589">
      <w:bodyDiv w:val="1"/>
      <w:marLeft w:val="0"/>
      <w:marRight w:val="0"/>
      <w:marTop w:val="0"/>
      <w:marBottom w:val="0"/>
      <w:divBdr>
        <w:top w:val="none" w:sz="0" w:space="0" w:color="auto"/>
        <w:left w:val="none" w:sz="0" w:space="0" w:color="auto"/>
        <w:bottom w:val="none" w:sz="0" w:space="0" w:color="auto"/>
        <w:right w:val="none" w:sz="0" w:space="0" w:color="auto"/>
      </w:divBdr>
    </w:div>
    <w:div w:id="285552567">
      <w:bodyDiv w:val="1"/>
      <w:marLeft w:val="0"/>
      <w:marRight w:val="0"/>
      <w:marTop w:val="0"/>
      <w:marBottom w:val="0"/>
      <w:divBdr>
        <w:top w:val="none" w:sz="0" w:space="0" w:color="auto"/>
        <w:left w:val="none" w:sz="0" w:space="0" w:color="auto"/>
        <w:bottom w:val="none" w:sz="0" w:space="0" w:color="auto"/>
        <w:right w:val="none" w:sz="0" w:space="0" w:color="auto"/>
      </w:divBdr>
    </w:div>
    <w:div w:id="287471898">
      <w:bodyDiv w:val="1"/>
      <w:marLeft w:val="0"/>
      <w:marRight w:val="0"/>
      <w:marTop w:val="0"/>
      <w:marBottom w:val="0"/>
      <w:divBdr>
        <w:top w:val="none" w:sz="0" w:space="0" w:color="auto"/>
        <w:left w:val="none" w:sz="0" w:space="0" w:color="auto"/>
        <w:bottom w:val="none" w:sz="0" w:space="0" w:color="auto"/>
        <w:right w:val="none" w:sz="0" w:space="0" w:color="auto"/>
      </w:divBdr>
    </w:div>
    <w:div w:id="288586174">
      <w:bodyDiv w:val="1"/>
      <w:marLeft w:val="0"/>
      <w:marRight w:val="0"/>
      <w:marTop w:val="0"/>
      <w:marBottom w:val="0"/>
      <w:divBdr>
        <w:top w:val="none" w:sz="0" w:space="0" w:color="auto"/>
        <w:left w:val="none" w:sz="0" w:space="0" w:color="auto"/>
        <w:bottom w:val="none" w:sz="0" w:space="0" w:color="auto"/>
        <w:right w:val="none" w:sz="0" w:space="0" w:color="auto"/>
      </w:divBdr>
    </w:div>
    <w:div w:id="290718688">
      <w:bodyDiv w:val="1"/>
      <w:marLeft w:val="0"/>
      <w:marRight w:val="0"/>
      <w:marTop w:val="0"/>
      <w:marBottom w:val="0"/>
      <w:divBdr>
        <w:top w:val="none" w:sz="0" w:space="0" w:color="auto"/>
        <w:left w:val="none" w:sz="0" w:space="0" w:color="auto"/>
        <w:bottom w:val="none" w:sz="0" w:space="0" w:color="auto"/>
        <w:right w:val="none" w:sz="0" w:space="0" w:color="auto"/>
      </w:divBdr>
    </w:div>
    <w:div w:id="294681923">
      <w:bodyDiv w:val="1"/>
      <w:marLeft w:val="0"/>
      <w:marRight w:val="0"/>
      <w:marTop w:val="0"/>
      <w:marBottom w:val="0"/>
      <w:divBdr>
        <w:top w:val="none" w:sz="0" w:space="0" w:color="auto"/>
        <w:left w:val="none" w:sz="0" w:space="0" w:color="auto"/>
        <w:bottom w:val="none" w:sz="0" w:space="0" w:color="auto"/>
        <w:right w:val="none" w:sz="0" w:space="0" w:color="auto"/>
      </w:divBdr>
      <w:divsChild>
        <w:div w:id="1945069806">
          <w:marLeft w:val="0"/>
          <w:marRight w:val="0"/>
          <w:marTop w:val="100"/>
          <w:marBottom w:val="100"/>
          <w:divBdr>
            <w:top w:val="none" w:sz="0" w:space="0" w:color="auto"/>
            <w:left w:val="none" w:sz="0" w:space="0" w:color="auto"/>
            <w:bottom w:val="none" w:sz="0" w:space="0" w:color="auto"/>
            <w:right w:val="none" w:sz="0" w:space="0" w:color="auto"/>
          </w:divBdr>
          <w:divsChild>
            <w:div w:id="1426917813">
              <w:marLeft w:val="0"/>
              <w:marRight w:val="0"/>
              <w:marTop w:val="0"/>
              <w:marBottom w:val="0"/>
              <w:divBdr>
                <w:top w:val="none" w:sz="0" w:space="0" w:color="auto"/>
                <w:left w:val="none" w:sz="0" w:space="0" w:color="auto"/>
                <w:bottom w:val="none" w:sz="0" w:space="0" w:color="auto"/>
                <w:right w:val="none" w:sz="0" w:space="0" w:color="auto"/>
              </w:divBdr>
              <w:divsChild>
                <w:div w:id="760954676">
                  <w:marLeft w:val="0"/>
                  <w:marRight w:val="0"/>
                  <w:marTop w:val="0"/>
                  <w:marBottom w:val="0"/>
                  <w:divBdr>
                    <w:top w:val="none" w:sz="0" w:space="0" w:color="auto"/>
                    <w:left w:val="single" w:sz="18" w:space="18" w:color="D5EFFF"/>
                    <w:bottom w:val="none" w:sz="0" w:space="0" w:color="auto"/>
                    <w:right w:val="single" w:sz="18" w:space="18" w:color="D5EFFF"/>
                  </w:divBdr>
                  <w:divsChild>
                    <w:div w:id="2070838292">
                      <w:marLeft w:val="0"/>
                      <w:marRight w:val="0"/>
                      <w:marTop w:val="0"/>
                      <w:marBottom w:val="0"/>
                      <w:divBdr>
                        <w:top w:val="none" w:sz="0" w:space="0" w:color="auto"/>
                        <w:left w:val="none" w:sz="0" w:space="0" w:color="auto"/>
                        <w:bottom w:val="none" w:sz="0" w:space="0" w:color="auto"/>
                        <w:right w:val="none" w:sz="0" w:space="0" w:color="auto"/>
                      </w:divBdr>
                      <w:divsChild>
                        <w:div w:id="1300451357">
                          <w:marLeft w:val="0"/>
                          <w:marRight w:val="0"/>
                          <w:marTop w:val="0"/>
                          <w:marBottom w:val="0"/>
                          <w:divBdr>
                            <w:top w:val="none" w:sz="0" w:space="0" w:color="auto"/>
                            <w:left w:val="none" w:sz="0" w:space="0" w:color="auto"/>
                            <w:bottom w:val="none" w:sz="0" w:space="0" w:color="auto"/>
                            <w:right w:val="none" w:sz="0" w:space="0" w:color="auto"/>
                          </w:divBdr>
                        </w:div>
                        <w:div w:id="151784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0041837">
      <w:bodyDiv w:val="1"/>
      <w:marLeft w:val="0"/>
      <w:marRight w:val="0"/>
      <w:marTop w:val="0"/>
      <w:marBottom w:val="0"/>
      <w:divBdr>
        <w:top w:val="none" w:sz="0" w:space="0" w:color="auto"/>
        <w:left w:val="none" w:sz="0" w:space="0" w:color="auto"/>
        <w:bottom w:val="none" w:sz="0" w:space="0" w:color="auto"/>
        <w:right w:val="none" w:sz="0" w:space="0" w:color="auto"/>
      </w:divBdr>
    </w:div>
    <w:div w:id="305471546">
      <w:bodyDiv w:val="1"/>
      <w:marLeft w:val="0"/>
      <w:marRight w:val="0"/>
      <w:marTop w:val="0"/>
      <w:marBottom w:val="0"/>
      <w:divBdr>
        <w:top w:val="none" w:sz="0" w:space="0" w:color="auto"/>
        <w:left w:val="none" w:sz="0" w:space="0" w:color="auto"/>
        <w:bottom w:val="none" w:sz="0" w:space="0" w:color="auto"/>
        <w:right w:val="none" w:sz="0" w:space="0" w:color="auto"/>
      </w:divBdr>
    </w:div>
    <w:div w:id="308638230">
      <w:bodyDiv w:val="1"/>
      <w:marLeft w:val="0"/>
      <w:marRight w:val="0"/>
      <w:marTop w:val="0"/>
      <w:marBottom w:val="0"/>
      <w:divBdr>
        <w:top w:val="none" w:sz="0" w:space="0" w:color="auto"/>
        <w:left w:val="none" w:sz="0" w:space="0" w:color="auto"/>
        <w:bottom w:val="none" w:sz="0" w:space="0" w:color="auto"/>
        <w:right w:val="none" w:sz="0" w:space="0" w:color="auto"/>
      </w:divBdr>
    </w:div>
    <w:div w:id="313487548">
      <w:bodyDiv w:val="1"/>
      <w:marLeft w:val="0"/>
      <w:marRight w:val="0"/>
      <w:marTop w:val="0"/>
      <w:marBottom w:val="0"/>
      <w:divBdr>
        <w:top w:val="none" w:sz="0" w:space="0" w:color="auto"/>
        <w:left w:val="none" w:sz="0" w:space="0" w:color="auto"/>
        <w:bottom w:val="none" w:sz="0" w:space="0" w:color="auto"/>
        <w:right w:val="none" w:sz="0" w:space="0" w:color="auto"/>
      </w:divBdr>
    </w:div>
    <w:div w:id="314066639">
      <w:bodyDiv w:val="1"/>
      <w:marLeft w:val="0"/>
      <w:marRight w:val="0"/>
      <w:marTop w:val="0"/>
      <w:marBottom w:val="0"/>
      <w:divBdr>
        <w:top w:val="none" w:sz="0" w:space="0" w:color="auto"/>
        <w:left w:val="none" w:sz="0" w:space="0" w:color="auto"/>
        <w:bottom w:val="none" w:sz="0" w:space="0" w:color="auto"/>
        <w:right w:val="none" w:sz="0" w:space="0" w:color="auto"/>
      </w:divBdr>
    </w:div>
    <w:div w:id="315569177">
      <w:bodyDiv w:val="1"/>
      <w:marLeft w:val="0"/>
      <w:marRight w:val="0"/>
      <w:marTop w:val="0"/>
      <w:marBottom w:val="0"/>
      <w:divBdr>
        <w:top w:val="none" w:sz="0" w:space="0" w:color="auto"/>
        <w:left w:val="none" w:sz="0" w:space="0" w:color="auto"/>
        <w:bottom w:val="none" w:sz="0" w:space="0" w:color="auto"/>
        <w:right w:val="none" w:sz="0" w:space="0" w:color="auto"/>
      </w:divBdr>
    </w:div>
    <w:div w:id="317349927">
      <w:bodyDiv w:val="1"/>
      <w:marLeft w:val="0"/>
      <w:marRight w:val="0"/>
      <w:marTop w:val="0"/>
      <w:marBottom w:val="0"/>
      <w:divBdr>
        <w:top w:val="none" w:sz="0" w:space="0" w:color="auto"/>
        <w:left w:val="none" w:sz="0" w:space="0" w:color="auto"/>
        <w:bottom w:val="none" w:sz="0" w:space="0" w:color="auto"/>
        <w:right w:val="none" w:sz="0" w:space="0" w:color="auto"/>
      </w:divBdr>
    </w:div>
    <w:div w:id="319311287">
      <w:bodyDiv w:val="1"/>
      <w:marLeft w:val="0"/>
      <w:marRight w:val="0"/>
      <w:marTop w:val="0"/>
      <w:marBottom w:val="0"/>
      <w:divBdr>
        <w:top w:val="none" w:sz="0" w:space="0" w:color="auto"/>
        <w:left w:val="none" w:sz="0" w:space="0" w:color="auto"/>
        <w:bottom w:val="none" w:sz="0" w:space="0" w:color="auto"/>
        <w:right w:val="none" w:sz="0" w:space="0" w:color="auto"/>
      </w:divBdr>
    </w:div>
    <w:div w:id="321979324">
      <w:bodyDiv w:val="1"/>
      <w:marLeft w:val="0"/>
      <w:marRight w:val="0"/>
      <w:marTop w:val="0"/>
      <w:marBottom w:val="0"/>
      <w:divBdr>
        <w:top w:val="none" w:sz="0" w:space="0" w:color="auto"/>
        <w:left w:val="none" w:sz="0" w:space="0" w:color="auto"/>
        <w:bottom w:val="none" w:sz="0" w:space="0" w:color="auto"/>
        <w:right w:val="none" w:sz="0" w:space="0" w:color="auto"/>
      </w:divBdr>
    </w:div>
    <w:div w:id="327293648">
      <w:bodyDiv w:val="1"/>
      <w:marLeft w:val="0"/>
      <w:marRight w:val="0"/>
      <w:marTop w:val="0"/>
      <w:marBottom w:val="0"/>
      <w:divBdr>
        <w:top w:val="none" w:sz="0" w:space="0" w:color="auto"/>
        <w:left w:val="none" w:sz="0" w:space="0" w:color="auto"/>
        <w:bottom w:val="none" w:sz="0" w:space="0" w:color="auto"/>
        <w:right w:val="none" w:sz="0" w:space="0" w:color="auto"/>
      </w:divBdr>
    </w:div>
    <w:div w:id="328556108">
      <w:bodyDiv w:val="1"/>
      <w:marLeft w:val="0"/>
      <w:marRight w:val="0"/>
      <w:marTop w:val="0"/>
      <w:marBottom w:val="0"/>
      <w:divBdr>
        <w:top w:val="none" w:sz="0" w:space="0" w:color="auto"/>
        <w:left w:val="none" w:sz="0" w:space="0" w:color="auto"/>
        <w:bottom w:val="none" w:sz="0" w:space="0" w:color="auto"/>
        <w:right w:val="none" w:sz="0" w:space="0" w:color="auto"/>
      </w:divBdr>
    </w:div>
    <w:div w:id="330067479">
      <w:bodyDiv w:val="1"/>
      <w:marLeft w:val="0"/>
      <w:marRight w:val="0"/>
      <w:marTop w:val="0"/>
      <w:marBottom w:val="0"/>
      <w:divBdr>
        <w:top w:val="none" w:sz="0" w:space="0" w:color="auto"/>
        <w:left w:val="none" w:sz="0" w:space="0" w:color="auto"/>
        <w:bottom w:val="none" w:sz="0" w:space="0" w:color="auto"/>
        <w:right w:val="none" w:sz="0" w:space="0" w:color="auto"/>
      </w:divBdr>
    </w:div>
    <w:div w:id="334067631">
      <w:bodyDiv w:val="1"/>
      <w:marLeft w:val="0"/>
      <w:marRight w:val="0"/>
      <w:marTop w:val="0"/>
      <w:marBottom w:val="0"/>
      <w:divBdr>
        <w:top w:val="none" w:sz="0" w:space="0" w:color="auto"/>
        <w:left w:val="none" w:sz="0" w:space="0" w:color="auto"/>
        <w:bottom w:val="none" w:sz="0" w:space="0" w:color="auto"/>
        <w:right w:val="none" w:sz="0" w:space="0" w:color="auto"/>
      </w:divBdr>
    </w:div>
    <w:div w:id="334846029">
      <w:bodyDiv w:val="1"/>
      <w:marLeft w:val="0"/>
      <w:marRight w:val="0"/>
      <w:marTop w:val="0"/>
      <w:marBottom w:val="0"/>
      <w:divBdr>
        <w:top w:val="none" w:sz="0" w:space="0" w:color="auto"/>
        <w:left w:val="none" w:sz="0" w:space="0" w:color="auto"/>
        <w:bottom w:val="none" w:sz="0" w:space="0" w:color="auto"/>
        <w:right w:val="none" w:sz="0" w:space="0" w:color="auto"/>
      </w:divBdr>
    </w:div>
    <w:div w:id="337198987">
      <w:bodyDiv w:val="1"/>
      <w:marLeft w:val="0"/>
      <w:marRight w:val="0"/>
      <w:marTop w:val="0"/>
      <w:marBottom w:val="0"/>
      <w:divBdr>
        <w:top w:val="none" w:sz="0" w:space="0" w:color="auto"/>
        <w:left w:val="none" w:sz="0" w:space="0" w:color="auto"/>
        <w:bottom w:val="none" w:sz="0" w:space="0" w:color="auto"/>
        <w:right w:val="none" w:sz="0" w:space="0" w:color="auto"/>
      </w:divBdr>
    </w:div>
    <w:div w:id="339702360">
      <w:bodyDiv w:val="1"/>
      <w:marLeft w:val="0"/>
      <w:marRight w:val="0"/>
      <w:marTop w:val="0"/>
      <w:marBottom w:val="0"/>
      <w:divBdr>
        <w:top w:val="none" w:sz="0" w:space="0" w:color="auto"/>
        <w:left w:val="none" w:sz="0" w:space="0" w:color="auto"/>
        <w:bottom w:val="none" w:sz="0" w:space="0" w:color="auto"/>
        <w:right w:val="none" w:sz="0" w:space="0" w:color="auto"/>
      </w:divBdr>
    </w:div>
    <w:div w:id="340473853">
      <w:bodyDiv w:val="1"/>
      <w:marLeft w:val="0"/>
      <w:marRight w:val="0"/>
      <w:marTop w:val="0"/>
      <w:marBottom w:val="0"/>
      <w:divBdr>
        <w:top w:val="none" w:sz="0" w:space="0" w:color="auto"/>
        <w:left w:val="none" w:sz="0" w:space="0" w:color="auto"/>
        <w:bottom w:val="none" w:sz="0" w:space="0" w:color="auto"/>
        <w:right w:val="none" w:sz="0" w:space="0" w:color="auto"/>
      </w:divBdr>
    </w:div>
    <w:div w:id="341858767">
      <w:bodyDiv w:val="1"/>
      <w:marLeft w:val="0"/>
      <w:marRight w:val="0"/>
      <w:marTop w:val="0"/>
      <w:marBottom w:val="0"/>
      <w:divBdr>
        <w:top w:val="none" w:sz="0" w:space="0" w:color="auto"/>
        <w:left w:val="none" w:sz="0" w:space="0" w:color="auto"/>
        <w:bottom w:val="none" w:sz="0" w:space="0" w:color="auto"/>
        <w:right w:val="none" w:sz="0" w:space="0" w:color="auto"/>
      </w:divBdr>
    </w:div>
    <w:div w:id="342627573">
      <w:bodyDiv w:val="1"/>
      <w:marLeft w:val="0"/>
      <w:marRight w:val="0"/>
      <w:marTop w:val="0"/>
      <w:marBottom w:val="0"/>
      <w:divBdr>
        <w:top w:val="none" w:sz="0" w:space="0" w:color="auto"/>
        <w:left w:val="none" w:sz="0" w:space="0" w:color="auto"/>
        <w:bottom w:val="none" w:sz="0" w:space="0" w:color="auto"/>
        <w:right w:val="none" w:sz="0" w:space="0" w:color="auto"/>
      </w:divBdr>
    </w:div>
    <w:div w:id="343244396">
      <w:bodyDiv w:val="1"/>
      <w:marLeft w:val="0"/>
      <w:marRight w:val="0"/>
      <w:marTop w:val="0"/>
      <w:marBottom w:val="0"/>
      <w:divBdr>
        <w:top w:val="none" w:sz="0" w:space="0" w:color="auto"/>
        <w:left w:val="none" w:sz="0" w:space="0" w:color="auto"/>
        <w:bottom w:val="none" w:sz="0" w:space="0" w:color="auto"/>
        <w:right w:val="none" w:sz="0" w:space="0" w:color="auto"/>
      </w:divBdr>
    </w:div>
    <w:div w:id="344089505">
      <w:bodyDiv w:val="1"/>
      <w:marLeft w:val="0"/>
      <w:marRight w:val="0"/>
      <w:marTop w:val="0"/>
      <w:marBottom w:val="0"/>
      <w:divBdr>
        <w:top w:val="none" w:sz="0" w:space="0" w:color="auto"/>
        <w:left w:val="none" w:sz="0" w:space="0" w:color="auto"/>
        <w:bottom w:val="none" w:sz="0" w:space="0" w:color="auto"/>
        <w:right w:val="none" w:sz="0" w:space="0" w:color="auto"/>
      </w:divBdr>
    </w:div>
    <w:div w:id="344090915">
      <w:bodyDiv w:val="1"/>
      <w:marLeft w:val="0"/>
      <w:marRight w:val="0"/>
      <w:marTop w:val="0"/>
      <w:marBottom w:val="0"/>
      <w:divBdr>
        <w:top w:val="none" w:sz="0" w:space="0" w:color="auto"/>
        <w:left w:val="none" w:sz="0" w:space="0" w:color="auto"/>
        <w:bottom w:val="none" w:sz="0" w:space="0" w:color="auto"/>
        <w:right w:val="none" w:sz="0" w:space="0" w:color="auto"/>
      </w:divBdr>
    </w:div>
    <w:div w:id="344745613">
      <w:bodyDiv w:val="1"/>
      <w:marLeft w:val="0"/>
      <w:marRight w:val="0"/>
      <w:marTop w:val="0"/>
      <w:marBottom w:val="0"/>
      <w:divBdr>
        <w:top w:val="none" w:sz="0" w:space="0" w:color="auto"/>
        <w:left w:val="none" w:sz="0" w:space="0" w:color="auto"/>
        <w:bottom w:val="none" w:sz="0" w:space="0" w:color="auto"/>
        <w:right w:val="none" w:sz="0" w:space="0" w:color="auto"/>
      </w:divBdr>
    </w:div>
    <w:div w:id="344940117">
      <w:bodyDiv w:val="1"/>
      <w:marLeft w:val="0"/>
      <w:marRight w:val="0"/>
      <w:marTop w:val="0"/>
      <w:marBottom w:val="0"/>
      <w:divBdr>
        <w:top w:val="none" w:sz="0" w:space="0" w:color="auto"/>
        <w:left w:val="none" w:sz="0" w:space="0" w:color="auto"/>
        <w:bottom w:val="none" w:sz="0" w:space="0" w:color="auto"/>
        <w:right w:val="none" w:sz="0" w:space="0" w:color="auto"/>
      </w:divBdr>
    </w:div>
    <w:div w:id="344945383">
      <w:bodyDiv w:val="1"/>
      <w:marLeft w:val="0"/>
      <w:marRight w:val="0"/>
      <w:marTop w:val="0"/>
      <w:marBottom w:val="0"/>
      <w:divBdr>
        <w:top w:val="none" w:sz="0" w:space="0" w:color="auto"/>
        <w:left w:val="none" w:sz="0" w:space="0" w:color="auto"/>
        <w:bottom w:val="none" w:sz="0" w:space="0" w:color="auto"/>
        <w:right w:val="none" w:sz="0" w:space="0" w:color="auto"/>
      </w:divBdr>
    </w:div>
    <w:div w:id="345837443">
      <w:bodyDiv w:val="1"/>
      <w:marLeft w:val="0"/>
      <w:marRight w:val="0"/>
      <w:marTop w:val="0"/>
      <w:marBottom w:val="0"/>
      <w:divBdr>
        <w:top w:val="none" w:sz="0" w:space="0" w:color="auto"/>
        <w:left w:val="none" w:sz="0" w:space="0" w:color="auto"/>
        <w:bottom w:val="none" w:sz="0" w:space="0" w:color="auto"/>
        <w:right w:val="none" w:sz="0" w:space="0" w:color="auto"/>
      </w:divBdr>
    </w:div>
    <w:div w:id="352417158">
      <w:bodyDiv w:val="1"/>
      <w:marLeft w:val="0"/>
      <w:marRight w:val="0"/>
      <w:marTop w:val="0"/>
      <w:marBottom w:val="0"/>
      <w:divBdr>
        <w:top w:val="none" w:sz="0" w:space="0" w:color="auto"/>
        <w:left w:val="none" w:sz="0" w:space="0" w:color="auto"/>
        <w:bottom w:val="none" w:sz="0" w:space="0" w:color="auto"/>
        <w:right w:val="none" w:sz="0" w:space="0" w:color="auto"/>
      </w:divBdr>
    </w:div>
    <w:div w:id="357396668">
      <w:bodyDiv w:val="1"/>
      <w:marLeft w:val="0"/>
      <w:marRight w:val="0"/>
      <w:marTop w:val="0"/>
      <w:marBottom w:val="0"/>
      <w:divBdr>
        <w:top w:val="none" w:sz="0" w:space="0" w:color="auto"/>
        <w:left w:val="none" w:sz="0" w:space="0" w:color="auto"/>
        <w:bottom w:val="none" w:sz="0" w:space="0" w:color="auto"/>
        <w:right w:val="none" w:sz="0" w:space="0" w:color="auto"/>
      </w:divBdr>
    </w:div>
    <w:div w:id="359358700">
      <w:bodyDiv w:val="1"/>
      <w:marLeft w:val="0"/>
      <w:marRight w:val="0"/>
      <w:marTop w:val="0"/>
      <w:marBottom w:val="0"/>
      <w:divBdr>
        <w:top w:val="none" w:sz="0" w:space="0" w:color="auto"/>
        <w:left w:val="none" w:sz="0" w:space="0" w:color="auto"/>
        <w:bottom w:val="none" w:sz="0" w:space="0" w:color="auto"/>
        <w:right w:val="none" w:sz="0" w:space="0" w:color="auto"/>
      </w:divBdr>
    </w:div>
    <w:div w:id="360713016">
      <w:bodyDiv w:val="1"/>
      <w:marLeft w:val="0"/>
      <w:marRight w:val="0"/>
      <w:marTop w:val="0"/>
      <w:marBottom w:val="0"/>
      <w:divBdr>
        <w:top w:val="none" w:sz="0" w:space="0" w:color="auto"/>
        <w:left w:val="none" w:sz="0" w:space="0" w:color="auto"/>
        <w:bottom w:val="none" w:sz="0" w:space="0" w:color="auto"/>
        <w:right w:val="none" w:sz="0" w:space="0" w:color="auto"/>
      </w:divBdr>
    </w:div>
    <w:div w:id="361366501">
      <w:bodyDiv w:val="1"/>
      <w:marLeft w:val="0"/>
      <w:marRight w:val="0"/>
      <w:marTop w:val="0"/>
      <w:marBottom w:val="0"/>
      <w:divBdr>
        <w:top w:val="none" w:sz="0" w:space="0" w:color="auto"/>
        <w:left w:val="none" w:sz="0" w:space="0" w:color="auto"/>
        <w:bottom w:val="none" w:sz="0" w:space="0" w:color="auto"/>
        <w:right w:val="none" w:sz="0" w:space="0" w:color="auto"/>
      </w:divBdr>
    </w:div>
    <w:div w:id="362831144">
      <w:bodyDiv w:val="1"/>
      <w:marLeft w:val="0"/>
      <w:marRight w:val="0"/>
      <w:marTop w:val="0"/>
      <w:marBottom w:val="0"/>
      <w:divBdr>
        <w:top w:val="none" w:sz="0" w:space="0" w:color="auto"/>
        <w:left w:val="none" w:sz="0" w:space="0" w:color="auto"/>
        <w:bottom w:val="none" w:sz="0" w:space="0" w:color="auto"/>
        <w:right w:val="none" w:sz="0" w:space="0" w:color="auto"/>
      </w:divBdr>
    </w:div>
    <w:div w:id="362873410">
      <w:bodyDiv w:val="1"/>
      <w:marLeft w:val="0"/>
      <w:marRight w:val="0"/>
      <w:marTop w:val="0"/>
      <w:marBottom w:val="0"/>
      <w:divBdr>
        <w:top w:val="none" w:sz="0" w:space="0" w:color="auto"/>
        <w:left w:val="none" w:sz="0" w:space="0" w:color="auto"/>
        <w:bottom w:val="none" w:sz="0" w:space="0" w:color="auto"/>
        <w:right w:val="none" w:sz="0" w:space="0" w:color="auto"/>
      </w:divBdr>
    </w:div>
    <w:div w:id="363601753">
      <w:bodyDiv w:val="1"/>
      <w:marLeft w:val="0"/>
      <w:marRight w:val="0"/>
      <w:marTop w:val="0"/>
      <w:marBottom w:val="0"/>
      <w:divBdr>
        <w:top w:val="none" w:sz="0" w:space="0" w:color="auto"/>
        <w:left w:val="none" w:sz="0" w:space="0" w:color="auto"/>
        <w:bottom w:val="none" w:sz="0" w:space="0" w:color="auto"/>
        <w:right w:val="none" w:sz="0" w:space="0" w:color="auto"/>
      </w:divBdr>
    </w:div>
    <w:div w:id="366292956">
      <w:bodyDiv w:val="1"/>
      <w:marLeft w:val="0"/>
      <w:marRight w:val="0"/>
      <w:marTop w:val="0"/>
      <w:marBottom w:val="0"/>
      <w:divBdr>
        <w:top w:val="none" w:sz="0" w:space="0" w:color="auto"/>
        <w:left w:val="none" w:sz="0" w:space="0" w:color="auto"/>
        <w:bottom w:val="none" w:sz="0" w:space="0" w:color="auto"/>
        <w:right w:val="none" w:sz="0" w:space="0" w:color="auto"/>
      </w:divBdr>
    </w:div>
    <w:div w:id="367025878">
      <w:bodyDiv w:val="1"/>
      <w:marLeft w:val="0"/>
      <w:marRight w:val="0"/>
      <w:marTop w:val="0"/>
      <w:marBottom w:val="0"/>
      <w:divBdr>
        <w:top w:val="none" w:sz="0" w:space="0" w:color="auto"/>
        <w:left w:val="none" w:sz="0" w:space="0" w:color="auto"/>
        <w:bottom w:val="none" w:sz="0" w:space="0" w:color="auto"/>
        <w:right w:val="none" w:sz="0" w:space="0" w:color="auto"/>
      </w:divBdr>
    </w:div>
    <w:div w:id="367949361">
      <w:bodyDiv w:val="1"/>
      <w:marLeft w:val="0"/>
      <w:marRight w:val="0"/>
      <w:marTop w:val="0"/>
      <w:marBottom w:val="0"/>
      <w:divBdr>
        <w:top w:val="none" w:sz="0" w:space="0" w:color="auto"/>
        <w:left w:val="none" w:sz="0" w:space="0" w:color="auto"/>
        <w:bottom w:val="none" w:sz="0" w:space="0" w:color="auto"/>
        <w:right w:val="none" w:sz="0" w:space="0" w:color="auto"/>
      </w:divBdr>
    </w:div>
    <w:div w:id="368533679">
      <w:bodyDiv w:val="1"/>
      <w:marLeft w:val="0"/>
      <w:marRight w:val="0"/>
      <w:marTop w:val="0"/>
      <w:marBottom w:val="0"/>
      <w:divBdr>
        <w:top w:val="none" w:sz="0" w:space="0" w:color="auto"/>
        <w:left w:val="none" w:sz="0" w:space="0" w:color="auto"/>
        <w:bottom w:val="none" w:sz="0" w:space="0" w:color="auto"/>
        <w:right w:val="none" w:sz="0" w:space="0" w:color="auto"/>
      </w:divBdr>
    </w:div>
    <w:div w:id="369036927">
      <w:bodyDiv w:val="1"/>
      <w:marLeft w:val="0"/>
      <w:marRight w:val="0"/>
      <w:marTop w:val="0"/>
      <w:marBottom w:val="0"/>
      <w:divBdr>
        <w:top w:val="none" w:sz="0" w:space="0" w:color="auto"/>
        <w:left w:val="none" w:sz="0" w:space="0" w:color="auto"/>
        <w:bottom w:val="none" w:sz="0" w:space="0" w:color="auto"/>
        <w:right w:val="none" w:sz="0" w:space="0" w:color="auto"/>
      </w:divBdr>
    </w:div>
    <w:div w:id="375011067">
      <w:bodyDiv w:val="1"/>
      <w:marLeft w:val="0"/>
      <w:marRight w:val="0"/>
      <w:marTop w:val="0"/>
      <w:marBottom w:val="0"/>
      <w:divBdr>
        <w:top w:val="none" w:sz="0" w:space="0" w:color="auto"/>
        <w:left w:val="none" w:sz="0" w:space="0" w:color="auto"/>
        <w:bottom w:val="none" w:sz="0" w:space="0" w:color="auto"/>
        <w:right w:val="none" w:sz="0" w:space="0" w:color="auto"/>
      </w:divBdr>
    </w:div>
    <w:div w:id="375280362">
      <w:bodyDiv w:val="1"/>
      <w:marLeft w:val="0"/>
      <w:marRight w:val="0"/>
      <w:marTop w:val="0"/>
      <w:marBottom w:val="0"/>
      <w:divBdr>
        <w:top w:val="none" w:sz="0" w:space="0" w:color="auto"/>
        <w:left w:val="none" w:sz="0" w:space="0" w:color="auto"/>
        <w:bottom w:val="none" w:sz="0" w:space="0" w:color="auto"/>
        <w:right w:val="none" w:sz="0" w:space="0" w:color="auto"/>
      </w:divBdr>
    </w:div>
    <w:div w:id="377240315">
      <w:bodyDiv w:val="1"/>
      <w:marLeft w:val="0"/>
      <w:marRight w:val="0"/>
      <w:marTop w:val="0"/>
      <w:marBottom w:val="0"/>
      <w:divBdr>
        <w:top w:val="none" w:sz="0" w:space="0" w:color="auto"/>
        <w:left w:val="none" w:sz="0" w:space="0" w:color="auto"/>
        <w:bottom w:val="none" w:sz="0" w:space="0" w:color="auto"/>
        <w:right w:val="none" w:sz="0" w:space="0" w:color="auto"/>
      </w:divBdr>
    </w:div>
    <w:div w:id="379523524">
      <w:bodyDiv w:val="1"/>
      <w:marLeft w:val="0"/>
      <w:marRight w:val="0"/>
      <w:marTop w:val="0"/>
      <w:marBottom w:val="0"/>
      <w:divBdr>
        <w:top w:val="none" w:sz="0" w:space="0" w:color="auto"/>
        <w:left w:val="none" w:sz="0" w:space="0" w:color="auto"/>
        <w:bottom w:val="none" w:sz="0" w:space="0" w:color="auto"/>
        <w:right w:val="none" w:sz="0" w:space="0" w:color="auto"/>
      </w:divBdr>
    </w:div>
    <w:div w:id="380061030">
      <w:bodyDiv w:val="1"/>
      <w:marLeft w:val="0"/>
      <w:marRight w:val="0"/>
      <w:marTop w:val="0"/>
      <w:marBottom w:val="0"/>
      <w:divBdr>
        <w:top w:val="none" w:sz="0" w:space="0" w:color="auto"/>
        <w:left w:val="none" w:sz="0" w:space="0" w:color="auto"/>
        <w:bottom w:val="none" w:sz="0" w:space="0" w:color="auto"/>
        <w:right w:val="none" w:sz="0" w:space="0" w:color="auto"/>
      </w:divBdr>
    </w:div>
    <w:div w:id="380400499">
      <w:bodyDiv w:val="1"/>
      <w:marLeft w:val="0"/>
      <w:marRight w:val="0"/>
      <w:marTop w:val="0"/>
      <w:marBottom w:val="0"/>
      <w:divBdr>
        <w:top w:val="none" w:sz="0" w:space="0" w:color="auto"/>
        <w:left w:val="none" w:sz="0" w:space="0" w:color="auto"/>
        <w:bottom w:val="none" w:sz="0" w:space="0" w:color="auto"/>
        <w:right w:val="none" w:sz="0" w:space="0" w:color="auto"/>
      </w:divBdr>
    </w:div>
    <w:div w:id="381441305">
      <w:bodyDiv w:val="1"/>
      <w:marLeft w:val="0"/>
      <w:marRight w:val="0"/>
      <w:marTop w:val="0"/>
      <w:marBottom w:val="0"/>
      <w:divBdr>
        <w:top w:val="none" w:sz="0" w:space="0" w:color="auto"/>
        <w:left w:val="none" w:sz="0" w:space="0" w:color="auto"/>
        <w:bottom w:val="none" w:sz="0" w:space="0" w:color="auto"/>
        <w:right w:val="none" w:sz="0" w:space="0" w:color="auto"/>
      </w:divBdr>
    </w:div>
    <w:div w:id="382559520">
      <w:bodyDiv w:val="1"/>
      <w:marLeft w:val="0"/>
      <w:marRight w:val="0"/>
      <w:marTop w:val="0"/>
      <w:marBottom w:val="0"/>
      <w:divBdr>
        <w:top w:val="none" w:sz="0" w:space="0" w:color="auto"/>
        <w:left w:val="none" w:sz="0" w:space="0" w:color="auto"/>
        <w:bottom w:val="none" w:sz="0" w:space="0" w:color="auto"/>
        <w:right w:val="none" w:sz="0" w:space="0" w:color="auto"/>
      </w:divBdr>
    </w:div>
    <w:div w:id="383024217">
      <w:bodyDiv w:val="1"/>
      <w:marLeft w:val="0"/>
      <w:marRight w:val="0"/>
      <w:marTop w:val="0"/>
      <w:marBottom w:val="0"/>
      <w:divBdr>
        <w:top w:val="none" w:sz="0" w:space="0" w:color="auto"/>
        <w:left w:val="none" w:sz="0" w:space="0" w:color="auto"/>
        <w:bottom w:val="none" w:sz="0" w:space="0" w:color="auto"/>
        <w:right w:val="none" w:sz="0" w:space="0" w:color="auto"/>
      </w:divBdr>
    </w:div>
    <w:div w:id="383139192">
      <w:bodyDiv w:val="1"/>
      <w:marLeft w:val="0"/>
      <w:marRight w:val="0"/>
      <w:marTop w:val="0"/>
      <w:marBottom w:val="0"/>
      <w:divBdr>
        <w:top w:val="none" w:sz="0" w:space="0" w:color="auto"/>
        <w:left w:val="none" w:sz="0" w:space="0" w:color="auto"/>
        <w:bottom w:val="none" w:sz="0" w:space="0" w:color="auto"/>
        <w:right w:val="none" w:sz="0" w:space="0" w:color="auto"/>
      </w:divBdr>
    </w:div>
    <w:div w:id="383872913">
      <w:bodyDiv w:val="1"/>
      <w:marLeft w:val="0"/>
      <w:marRight w:val="0"/>
      <w:marTop w:val="0"/>
      <w:marBottom w:val="0"/>
      <w:divBdr>
        <w:top w:val="none" w:sz="0" w:space="0" w:color="auto"/>
        <w:left w:val="none" w:sz="0" w:space="0" w:color="auto"/>
        <w:bottom w:val="none" w:sz="0" w:space="0" w:color="auto"/>
        <w:right w:val="none" w:sz="0" w:space="0" w:color="auto"/>
      </w:divBdr>
    </w:div>
    <w:div w:id="384378539">
      <w:bodyDiv w:val="1"/>
      <w:marLeft w:val="0"/>
      <w:marRight w:val="0"/>
      <w:marTop w:val="0"/>
      <w:marBottom w:val="0"/>
      <w:divBdr>
        <w:top w:val="none" w:sz="0" w:space="0" w:color="auto"/>
        <w:left w:val="none" w:sz="0" w:space="0" w:color="auto"/>
        <w:bottom w:val="none" w:sz="0" w:space="0" w:color="auto"/>
        <w:right w:val="none" w:sz="0" w:space="0" w:color="auto"/>
      </w:divBdr>
    </w:div>
    <w:div w:id="385419826">
      <w:bodyDiv w:val="1"/>
      <w:marLeft w:val="0"/>
      <w:marRight w:val="0"/>
      <w:marTop w:val="0"/>
      <w:marBottom w:val="0"/>
      <w:divBdr>
        <w:top w:val="none" w:sz="0" w:space="0" w:color="auto"/>
        <w:left w:val="none" w:sz="0" w:space="0" w:color="auto"/>
        <w:bottom w:val="none" w:sz="0" w:space="0" w:color="auto"/>
        <w:right w:val="none" w:sz="0" w:space="0" w:color="auto"/>
      </w:divBdr>
    </w:div>
    <w:div w:id="386270129">
      <w:bodyDiv w:val="1"/>
      <w:marLeft w:val="0"/>
      <w:marRight w:val="0"/>
      <w:marTop w:val="0"/>
      <w:marBottom w:val="0"/>
      <w:divBdr>
        <w:top w:val="none" w:sz="0" w:space="0" w:color="auto"/>
        <w:left w:val="none" w:sz="0" w:space="0" w:color="auto"/>
        <w:bottom w:val="none" w:sz="0" w:space="0" w:color="auto"/>
        <w:right w:val="none" w:sz="0" w:space="0" w:color="auto"/>
      </w:divBdr>
    </w:div>
    <w:div w:id="387998912">
      <w:bodyDiv w:val="1"/>
      <w:marLeft w:val="0"/>
      <w:marRight w:val="0"/>
      <w:marTop w:val="0"/>
      <w:marBottom w:val="0"/>
      <w:divBdr>
        <w:top w:val="none" w:sz="0" w:space="0" w:color="auto"/>
        <w:left w:val="none" w:sz="0" w:space="0" w:color="auto"/>
        <w:bottom w:val="none" w:sz="0" w:space="0" w:color="auto"/>
        <w:right w:val="none" w:sz="0" w:space="0" w:color="auto"/>
      </w:divBdr>
    </w:div>
    <w:div w:id="388770180">
      <w:bodyDiv w:val="1"/>
      <w:marLeft w:val="0"/>
      <w:marRight w:val="0"/>
      <w:marTop w:val="0"/>
      <w:marBottom w:val="0"/>
      <w:divBdr>
        <w:top w:val="none" w:sz="0" w:space="0" w:color="auto"/>
        <w:left w:val="none" w:sz="0" w:space="0" w:color="auto"/>
        <w:bottom w:val="none" w:sz="0" w:space="0" w:color="auto"/>
        <w:right w:val="none" w:sz="0" w:space="0" w:color="auto"/>
      </w:divBdr>
    </w:div>
    <w:div w:id="391198394">
      <w:bodyDiv w:val="1"/>
      <w:marLeft w:val="0"/>
      <w:marRight w:val="0"/>
      <w:marTop w:val="0"/>
      <w:marBottom w:val="0"/>
      <w:divBdr>
        <w:top w:val="none" w:sz="0" w:space="0" w:color="auto"/>
        <w:left w:val="none" w:sz="0" w:space="0" w:color="auto"/>
        <w:bottom w:val="none" w:sz="0" w:space="0" w:color="auto"/>
        <w:right w:val="none" w:sz="0" w:space="0" w:color="auto"/>
      </w:divBdr>
    </w:div>
    <w:div w:id="393620891">
      <w:bodyDiv w:val="1"/>
      <w:marLeft w:val="0"/>
      <w:marRight w:val="0"/>
      <w:marTop w:val="0"/>
      <w:marBottom w:val="0"/>
      <w:divBdr>
        <w:top w:val="none" w:sz="0" w:space="0" w:color="auto"/>
        <w:left w:val="none" w:sz="0" w:space="0" w:color="auto"/>
        <w:bottom w:val="none" w:sz="0" w:space="0" w:color="auto"/>
        <w:right w:val="none" w:sz="0" w:space="0" w:color="auto"/>
      </w:divBdr>
    </w:div>
    <w:div w:id="395052929">
      <w:bodyDiv w:val="1"/>
      <w:marLeft w:val="0"/>
      <w:marRight w:val="0"/>
      <w:marTop w:val="0"/>
      <w:marBottom w:val="0"/>
      <w:divBdr>
        <w:top w:val="none" w:sz="0" w:space="0" w:color="auto"/>
        <w:left w:val="none" w:sz="0" w:space="0" w:color="auto"/>
        <w:bottom w:val="none" w:sz="0" w:space="0" w:color="auto"/>
        <w:right w:val="none" w:sz="0" w:space="0" w:color="auto"/>
      </w:divBdr>
    </w:div>
    <w:div w:id="395518531">
      <w:bodyDiv w:val="1"/>
      <w:marLeft w:val="0"/>
      <w:marRight w:val="0"/>
      <w:marTop w:val="0"/>
      <w:marBottom w:val="0"/>
      <w:divBdr>
        <w:top w:val="none" w:sz="0" w:space="0" w:color="auto"/>
        <w:left w:val="none" w:sz="0" w:space="0" w:color="auto"/>
        <w:bottom w:val="none" w:sz="0" w:space="0" w:color="auto"/>
        <w:right w:val="none" w:sz="0" w:space="0" w:color="auto"/>
      </w:divBdr>
    </w:div>
    <w:div w:id="396513182">
      <w:bodyDiv w:val="1"/>
      <w:marLeft w:val="0"/>
      <w:marRight w:val="0"/>
      <w:marTop w:val="0"/>
      <w:marBottom w:val="0"/>
      <w:divBdr>
        <w:top w:val="none" w:sz="0" w:space="0" w:color="auto"/>
        <w:left w:val="none" w:sz="0" w:space="0" w:color="auto"/>
        <w:bottom w:val="none" w:sz="0" w:space="0" w:color="auto"/>
        <w:right w:val="none" w:sz="0" w:space="0" w:color="auto"/>
      </w:divBdr>
    </w:div>
    <w:div w:id="399792357">
      <w:bodyDiv w:val="1"/>
      <w:marLeft w:val="0"/>
      <w:marRight w:val="0"/>
      <w:marTop w:val="0"/>
      <w:marBottom w:val="0"/>
      <w:divBdr>
        <w:top w:val="none" w:sz="0" w:space="0" w:color="auto"/>
        <w:left w:val="none" w:sz="0" w:space="0" w:color="auto"/>
        <w:bottom w:val="none" w:sz="0" w:space="0" w:color="auto"/>
        <w:right w:val="none" w:sz="0" w:space="0" w:color="auto"/>
      </w:divBdr>
    </w:div>
    <w:div w:id="401216611">
      <w:bodyDiv w:val="1"/>
      <w:marLeft w:val="0"/>
      <w:marRight w:val="0"/>
      <w:marTop w:val="0"/>
      <w:marBottom w:val="0"/>
      <w:divBdr>
        <w:top w:val="none" w:sz="0" w:space="0" w:color="auto"/>
        <w:left w:val="none" w:sz="0" w:space="0" w:color="auto"/>
        <w:bottom w:val="none" w:sz="0" w:space="0" w:color="auto"/>
        <w:right w:val="none" w:sz="0" w:space="0" w:color="auto"/>
      </w:divBdr>
    </w:div>
    <w:div w:id="402264845">
      <w:bodyDiv w:val="1"/>
      <w:marLeft w:val="0"/>
      <w:marRight w:val="0"/>
      <w:marTop w:val="0"/>
      <w:marBottom w:val="0"/>
      <w:divBdr>
        <w:top w:val="none" w:sz="0" w:space="0" w:color="auto"/>
        <w:left w:val="none" w:sz="0" w:space="0" w:color="auto"/>
        <w:bottom w:val="none" w:sz="0" w:space="0" w:color="auto"/>
        <w:right w:val="none" w:sz="0" w:space="0" w:color="auto"/>
      </w:divBdr>
    </w:div>
    <w:div w:id="404761842">
      <w:bodyDiv w:val="1"/>
      <w:marLeft w:val="0"/>
      <w:marRight w:val="0"/>
      <w:marTop w:val="0"/>
      <w:marBottom w:val="0"/>
      <w:divBdr>
        <w:top w:val="none" w:sz="0" w:space="0" w:color="auto"/>
        <w:left w:val="none" w:sz="0" w:space="0" w:color="auto"/>
        <w:bottom w:val="none" w:sz="0" w:space="0" w:color="auto"/>
        <w:right w:val="none" w:sz="0" w:space="0" w:color="auto"/>
      </w:divBdr>
    </w:div>
    <w:div w:id="405683996">
      <w:bodyDiv w:val="1"/>
      <w:marLeft w:val="0"/>
      <w:marRight w:val="0"/>
      <w:marTop w:val="0"/>
      <w:marBottom w:val="0"/>
      <w:divBdr>
        <w:top w:val="none" w:sz="0" w:space="0" w:color="auto"/>
        <w:left w:val="none" w:sz="0" w:space="0" w:color="auto"/>
        <w:bottom w:val="none" w:sz="0" w:space="0" w:color="auto"/>
        <w:right w:val="none" w:sz="0" w:space="0" w:color="auto"/>
      </w:divBdr>
    </w:div>
    <w:div w:id="410585220">
      <w:bodyDiv w:val="1"/>
      <w:marLeft w:val="0"/>
      <w:marRight w:val="0"/>
      <w:marTop w:val="0"/>
      <w:marBottom w:val="0"/>
      <w:divBdr>
        <w:top w:val="none" w:sz="0" w:space="0" w:color="auto"/>
        <w:left w:val="none" w:sz="0" w:space="0" w:color="auto"/>
        <w:bottom w:val="none" w:sz="0" w:space="0" w:color="auto"/>
        <w:right w:val="none" w:sz="0" w:space="0" w:color="auto"/>
      </w:divBdr>
    </w:div>
    <w:div w:id="412361419">
      <w:bodyDiv w:val="1"/>
      <w:marLeft w:val="0"/>
      <w:marRight w:val="0"/>
      <w:marTop w:val="0"/>
      <w:marBottom w:val="0"/>
      <w:divBdr>
        <w:top w:val="none" w:sz="0" w:space="0" w:color="auto"/>
        <w:left w:val="none" w:sz="0" w:space="0" w:color="auto"/>
        <w:bottom w:val="none" w:sz="0" w:space="0" w:color="auto"/>
        <w:right w:val="none" w:sz="0" w:space="0" w:color="auto"/>
      </w:divBdr>
    </w:div>
    <w:div w:id="417286111">
      <w:bodyDiv w:val="1"/>
      <w:marLeft w:val="0"/>
      <w:marRight w:val="0"/>
      <w:marTop w:val="0"/>
      <w:marBottom w:val="0"/>
      <w:divBdr>
        <w:top w:val="none" w:sz="0" w:space="0" w:color="auto"/>
        <w:left w:val="none" w:sz="0" w:space="0" w:color="auto"/>
        <w:bottom w:val="none" w:sz="0" w:space="0" w:color="auto"/>
        <w:right w:val="none" w:sz="0" w:space="0" w:color="auto"/>
      </w:divBdr>
    </w:div>
    <w:div w:id="418212134">
      <w:bodyDiv w:val="1"/>
      <w:marLeft w:val="0"/>
      <w:marRight w:val="0"/>
      <w:marTop w:val="0"/>
      <w:marBottom w:val="0"/>
      <w:divBdr>
        <w:top w:val="none" w:sz="0" w:space="0" w:color="auto"/>
        <w:left w:val="none" w:sz="0" w:space="0" w:color="auto"/>
        <w:bottom w:val="none" w:sz="0" w:space="0" w:color="auto"/>
        <w:right w:val="none" w:sz="0" w:space="0" w:color="auto"/>
      </w:divBdr>
    </w:div>
    <w:div w:id="421687566">
      <w:bodyDiv w:val="1"/>
      <w:marLeft w:val="0"/>
      <w:marRight w:val="0"/>
      <w:marTop w:val="0"/>
      <w:marBottom w:val="0"/>
      <w:divBdr>
        <w:top w:val="none" w:sz="0" w:space="0" w:color="auto"/>
        <w:left w:val="none" w:sz="0" w:space="0" w:color="auto"/>
        <w:bottom w:val="none" w:sz="0" w:space="0" w:color="auto"/>
        <w:right w:val="none" w:sz="0" w:space="0" w:color="auto"/>
      </w:divBdr>
      <w:divsChild>
        <w:div w:id="122621160">
          <w:marLeft w:val="0"/>
          <w:marRight w:val="0"/>
          <w:marTop w:val="0"/>
          <w:marBottom w:val="0"/>
          <w:divBdr>
            <w:top w:val="none" w:sz="0" w:space="0" w:color="auto"/>
            <w:left w:val="none" w:sz="0" w:space="0" w:color="auto"/>
            <w:bottom w:val="none" w:sz="0" w:space="0" w:color="auto"/>
            <w:right w:val="none" w:sz="0" w:space="0" w:color="auto"/>
          </w:divBdr>
          <w:divsChild>
            <w:div w:id="196387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688257">
      <w:bodyDiv w:val="1"/>
      <w:marLeft w:val="0"/>
      <w:marRight w:val="0"/>
      <w:marTop w:val="0"/>
      <w:marBottom w:val="0"/>
      <w:divBdr>
        <w:top w:val="none" w:sz="0" w:space="0" w:color="auto"/>
        <w:left w:val="none" w:sz="0" w:space="0" w:color="auto"/>
        <w:bottom w:val="none" w:sz="0" w:space="0" w:color="auto"/>
        <w:right w:val="none" w:sz="0" w:space="0" w:color="auto"/>
      </w:divBdr>
    </w:div>
    <w:div w:id="426466479">
      <w:bodyDiv w:val="1"/>
      <w:marLeft w:val="0"/>
      <w:marRight w:val="0"/>
      <w:marTop w:val="0"/>
      <w:marBottom w:val="0"/>
      <w:divBdr>
        <w:top w:val="none" w:sz="0" w:space="0" w:color="auto"/>
        <w:left w:val="none" w:sz="0" w:space="0" w:color="auto"/>
        <w:bottom w:val="none" w:sz="0" w:space="0" w:color="auto"/>
        <w:right w:val="none" w:sz="0" w:space="0" w:color="auto"/>
      </w:divBdr>
    </w:div>
    <w:div w:id="427585814">
      <w:bodyDiv w:val="1"/>
      <w:marLeft w:val="0"/>
      <w:marRight w:val="0"/>
      <w:marTop w:val="0"/>
      <w:marBottom w:val="0"/>
      <w:divBdr>
        <w:top w:val="none" w:sz="0" w:space="0" w:color="auto"/>
        <w:left w:val="none" w:sz="0" w:space="0" w:color="auto"/>
        <w:bottom w:val="none" w:sz="0" w:space="0" w:color="auto"/>
        <w:right w:val="none" w:sz="0" w:space="0" w:color="auto"/>
      </w:divBdr>
    </w:div>
    <w:div w:id="433749647">
      <w:bodyDiv w:val="1"/>
      <w:marLeft w:val="0"/>
      <w:marRight w:val="0"/>
      <w:marTop w:val="0"/>
      <w:marBottom w:val="0"/>
      <w:divBdr>
        <w:top w:val="none" w:sz="0" w:space="0" w:color="auto"/>
        <w:left w:val="none" w:sz="0" w:space="0" w:color="auto"/>
        <w:bottom w:val="none" w:sz="0" w:space="0" w:color="auto"/>
        <w:right w:val="none" w:sz="0" w:space="0" w:color="auto"/>
      </w:divBdr>
    </w:div>
    <w:div w:id="434909906">
      <w:bodyDiv w:val="1"/>
      <w:marLeft w:val="0"/>
      <w:marRight w:val="0"/>
      <w:marTop w:val="0"/>
      <w:marBottom w:val="0"/>
      <w:divBdr>
        <w:top w:val="none" w:sz="0" w:space="0" w:color="auto"/>
        <w:left w:val="none" w:sz="0" w:space="0" w:color="auto"/>
        <w:bottom w:val="none" w:sz="0" w:space="0" w:color="auto"/>
        <w:right w:val="none" w:sz="0" w:space="0" w:color="auto"/>
      </w:divBdr>
    </w:div>
    <w:div w:id="435948572">
      <w:bodyDiv w:val="1"/>
      <w:marLeft w:val="0"/>
      <w:marRight w:val="0"/>
      <w:marTop w:val="0"/>
      <w:marBottom w:val="0"/>
      <w:divBdr>
        <w:top w:val="none" w:sz="0" w:space="0" w:color="auto"/>
        <w:left w:val="none" w:sz="0" w:space="0" w:color="auto"/>
        <w:bottom w:val="none" w:sz="0" w:space="0" w:color="auto"/>
        <w:right w:val="none" w:sz="0" w:space="0" w:color="auto"/>
      </w:divBdr>
    </w:div>
    <w:div w:id="436025338">
      <w:bodyDiv w:val="1"/>
      <w:marLeft w:val="0"/>
      <w:marRight w:val="0"/>
      <w:marTop w:val="0"/>
      <w:marBottom w:val="0"/>
      <w:divBdr>
        <w:top w:val="none" w:sz="0" w:space="0" w:color="auto"/>
        <w:left w:val="none" w:sz="0" w:space="0" w:color="auto"/>
        <w:bottom w:val="none" w:sz="0" w:space="0" w:color="auto"/>
        <w:right w:val="none" w:sz="0" w:space="0" w:color="auto"/>
      </w:divBdr>
    </w:div>
    <w:div w:id="436602806">
      <w:bodyDiv w:val="1"/>
      <w:marLeft w:val="0"/>
      <w:marRight w:val="0"/>
      <w:marTop w:val="0"/>
      <w:marBottom w:val="0"/>
      <w:divBdr>
        <w:top w:val="none" w:sz="0" w:space="0" w:color="auto"/>
        <w:left w:val="none" w:sz="0" w:space="0" w:color="auto"/>
        <w:bottom w:val="none" w:sz="0" w:space="0" w:color="auto"/>
        <w:right w:val="none" w:sz="0" w:space="0" w:color="auto"/>
      </w:divBdr>
    </w:div>
    <w:div w:id="437412227">
      <w:bodyDiv w:val="1"/>
      <w:marLeft w:val="0"/>
      <w:marRight w:val="0"/>
      <w:marTop w:val="0"/>
      <w:marBottom w:val="0"/>
      <w:divBdr>
        <w:top w:val="none" w:sz="0" w:space="0" w:color="auto"/>
        <w:left w:val="none" w:sz="0" w:space="0" w:color="auto"/>
        <w:bottom w:val="none" w:sz="0" w:space="0" w:color="auto"/>
        <w:right w:val="none" w:sz="0" w:space="0" w:color="auto"/>
      </w:divBdr>
    </w:div>
    <w:div w:id="445924744">
      <w:bodyDiv w:val="1"/>
      <w:marLeft w:val="0"/>
      <w:marRight w:val="0"/>
      <w:marTop w:val="0"/>
      <w:marBottom w:val="0"/>
      <w:divBdr>
        <w:top w:val="none" w:sz="0" w:space="0" w:color="auto"/>
        <w:left w:val="none" w:sz="0" w:space="0" w:color="auto"/>
        <w:bottom w:val="none" w:sz="0" w:space="0" w:color="auto"/>
        <w:right w:val="none" w:sz="0" w:space="0" w:color="auto"/>
      </w:divBdr>
      <w:divsChild>
        <w:div w:id="410548770">
          <w:marLeft w:val="0"/>
          <w:marRight w:val="0"/>
          <w:marTop w:val="0"/>
          <w:marBottom w:val="0"/>
          <w:divBdr>
            <w:top w:val="none" w:sz="0" w:space="0" w:color="auto"/>
            <w:left w:val="none" w:sz="0" w:space="0" w:color="auto"/>
            <w:bottom w:val="none" w:sz="0" w:space="0" w:color="auto"/>
            <w:right w:val="none" w:sz="0" w:space="0" w:color="auto"/>
          </w:divBdr>
          <w:divsChild>
            <w:div w:id="467283707">
              <w:marLeft w:val="0"/>
              <w:marRight w:val="0"/>
              <w:marTop w:val="0"/>
              <w:marBottom w:val="0"/>
              <w:divBdr>
                <w:top w:val="none" w:sz="0" w:space="0" w:color="auto"/>
                <w:left w:val="none" w:sz="0" w:space="0" w:color="auto"/>
                <w:bottom w:val="none" w:sz="0" w:space="0" w:color="auto"/>
                <w:right w:val="none" w:sz="0" w:space="0" w:color="auto"/>
              </w:divBdr>
            </w:div>
            <w:div w:id="1078600056">
              <w:marLeft w:val="0"/>
              <w:marRight w:val="0"/>
              <w:marTop w:val="0"/>
              <w:marBottom w:val="0"/>
              <w:divBdr>
                <w:top w:val="none" w:sz="0" w:space="0" w:color="auto"/>
                <w:left w:val="none" w:sz="0" w:space="0" w:color="auto"/>
                <w:bottom w:val="none" w:sz="0" w:space="0" w:color="auto"/>
                <w:right w:val="none" w:sz="0" w:space="0" w:color="auto"/>
              </w:divBdr>
              <w:divsChild>
                <w:div w:id="198712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206251">
      <w:bodyDiv w:val="1"/>
      <w:marLeft w:val="0"/>
      <w:marRight w:val="0"/>
      <w:marTop w:val="0"/>
      <w:marBottom w:val="0"/>
      <w:divBdr>
        <w:top w:val="none" w:sz="0" w:space="0" w:color="auto"/>
        <w:left w:val="none" w:sz="0" w:space="0" w:color="auto"/>
        <w:bottom w:val="none" w:sz="0" w:space="0" w:color="auto"/>
        <w:right w:val="none" w:sz="0" w:space="0" w:color="auto"/>
      </w:divBdr>
      <w:divsChild>
        <w:div w:id="614364816">
          <w:marLeft w:val="0"/>
          <w:marRight w:val="0"/>
          <w:marTop w:val="0"/>
          <w:marBottom w:val="0"/>
          <w:divBdr>
            <w:top w:val="none" w:sz="0" w:space="0" w:color="auto"/>
            <w:left w:val="none" w:sz="0" w:space="0" w:color="auto"/>
            <w:bottom w:val="none" w:sz="0" w:space="0" w:color="auto"/>
            <w:right w:val="none" w:sz="0" w:space="0" w:color="auto"/>
          </w:divBdr>
          <w:divsChild>
            <w:div w:id="222371702">
              <w:marLeft w:val="0"/>
              <w:marRight w:val="0"/>
              <w:marTop w:val="0"/>
              <w:marBottom w:val="0"/>
              <w:divBdr>
                <w:top w:val="none" w:sz="0" w:space="0" w:color="auto"/>
                <w:left w:val="none" w:sz="0" w:space="0" w:color="auto"/>
                <w:bottom w:val="none" w:sz="0" w:space="0" w:color="auto"/>
                <w:right w:val="none" w:sz="0" w:space="0" w:color="auto"/>
              </w:divBdr>
            </w:div>
            <w:div w:id="854535866">
              <w:marLeft w:val="0"/>
              <w:marRight w:val="0"/>
              <w:marTop w:val="0"/>
              <w:marBottom w:val="0"/>
              <w:divBdr>
                <w:top w:val="none" w:sz="0" w:space="0" w:color="auto"/>
                <w:left w:val="none" w:sz="0" w:space="0" w:color="auto"/>
                <w:bottom w:val="none" w:sz="0" w:space="0" w:color="auto"/>
                <w:right w:val="none" w:sz="0" w:space="0" w:color="auto"/>
              </w:divBdr>
            </w:div>
            <w:div w:id="913860399">
              <w:marLeft w:val="0"/>
              <w:marRight w:val="0"/>
              <w:marTop w:val="0"/>
              <w:marBottom w:val="0"/>
              <w:divBdr>
                <w:top w:val="none" w:sz="0" w:space="0" w:color="auto"/>
                <w:left w:val="none" w:sz="0" w:space="0" w:color="auto"/>
                <w:bottom w:val="none" w:sz="0" w:space="0" w:color="auto"/>
                <w:right w:val="none" w:sz="0" w:space="0" w:color="auto"/>
              </w:divBdr>
            </w:div>
            <w:div w:id="916398077">
              <w:marLeft w:val="0"/>
              <w:marRight w:val="0"/>
              <w:marTop w:val="0"/>
              <w:marBottom w:val="0"/>
              <w:divBdr>
                <w:top w:val="none" w:sz="0" w:space="0" w:color="auto"/>
                <w:left w:val="none" w:sz="0" w:space="0" w:color="auto"/>
                <w:bottom w:val="none" w:sz="0" w:space="0" w:color="auto"/>
                <w:right w:val="none" w:sz="0" w:space="0" w:color="auto"/>
              </w:divBdr>
            </w:div>
            <w:div w:id="209292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560002">
      <w:bodyDiv w:val="1"/>
      <w:marLeft w:val="0"/>
      <w:marRight w:val="0"/>
      <w:marTop w:val="0"/>
      <w:marBottom w:val="0"/>
      <w:divBdr>
        <w:top w:val="none" w:sz="0" w:space="0" w:color="auto"/>
        <w:left w:val="none" w:sz="0" w:space="0" w:color="auto"/>
        <w:bottom w:val="none" w:sz="0" w:space="0" w:color="auto"/>
        <w:right w:val="none" w:sz="0" w:space="0" w:color="auto"/>
      </w:divBdr>
    </w:div>
    <w:div w:id="451633782">
      <w:bodyDiv w:val="1"/>
      <w:marLeft w:val="0"/>
      <w:marRight w:val="0"/>
      <w:marTop w:val="0"/>
      <w:marBottom w:val="0"/>
      <w:divBdr>
        <w:top w:val="none" w:sz="0" w:space="0" w:color="auto"/>
        <w:left w:val="none" w:sz="0" w:space="0" w:color="auto"/>
        <w:bottom w:val="none" w:sz="0" w:space="0" w:color="auto"/>
        <w:right w:val="none" w:sz="0" w:space="0" w:color="auto"/>
      </w:divBdr>
    </w:div>
    <w:div w:id="454981131">
      <w:bodyDiv w:val="1"/>
      <w:marLeft w:val="0"/>
      <w:marRight w:val="0"/>
      <w:marTop w:val="0"/>
      <w:marBottom w:val="0"/>
      <w:divBdr>
        <w:top w:val="none" w:sz="0" w:space="0" w:color="auto"/>
        <w:left w:val="none" w:sz="0" w:space="0" w:color="auto"/>
        <w:bottom w:val="none" w:sz="0" w:space="0" w:color="auto"/>
        <w:right w:val="none" w:sz="0" w:space="0" w:color="auto"/>
      </w:divBdr>
    </w:div>
    <w:div w:id="456871693">
      <w:bodyDiv w:val="1"/>
      <w:marLeft w:val="0"/>
      <w:marRight w:val="0"/>
      <w:marTop w:val="0"/>
      <w:marBottom w:val="0"/>
      <w:divBdr>
        <w:top w:val="none" w:sz="0" w:space="0" w:color="auto"/>
        <w:left w:val="none" w:sz="0" w:space="0" w:color="auto"/>
        <w:bottom w:val="none" w:sz="0" w:space="0" w:color="auto"/>
        <w:right w:val="none" w:sz="0" w:space="0" w:color="auto"/>
      </w:divBdr>
    </w:div>
    <w:div w:id="460923756">
      <w:bodyDiv w:val="1"/>
      <w:marLeft w:val="0"/>
      <w:marRight w:val="0"/>
      <w:marTop w:val="0"/>
      <w:marBottom w:val="0"/>
      <w:divBdr>
        <w:top w:val="none" w:sz="0" w:space="0" w:color="auto"/>
        <w:left w:val="none" w:sz="0" w:space="0" w:color="auto"/>
        <w:bottom w:val="none" w:sz="0" w:space="0" w:color="auto"/>
        <w:right w:val="none" w:sz="0" w:space="0" w:color="auto"/>
      </w:divBdr>
    </w:div>
    <w:div w:id="461004640">
      <w:bodyDiv w:val="1"/>
      <w:marLeft w:val="0"/>
      <w:marRight w:val="0"/>
      <w:marTop w:val="0"/>
      <w:marBottom w:val="0"/>
      <w:divBdr>
        <w:top w:val="none" w:sz="0" w:space="0" w:color="auto"/>
        <w:left w:val="none" w:sz="0" w:space="0" w:color="auto"/>
        <w:bottom w:val="none" w:sz="0" w:space="0" w:color="auto"/>
        <w:right w:val="none" w:sz="0" w:space="0" w:color="auto"/>
      </w:divBdr>
    </w:div>
    <w:div w:id="461339742">
      <w:bodyDiv w:val="1"/>
      <w:marLeft w:val="0"/>
      <w:marRight w:val="0"/>
      <w:marTop w:val="0"/>
      <w:marBottom w:val="0"/>
      <w:divBdr>
        <w:top w:val="none" w:sz="0" w:space="0" w:color="auto"/>
        <w:left w:val="none" w:sz="0" w:space="0" w:color="auto"/>
        <w:bottom w:val="none" w:sz="0" w:space="0" w:color="auto"/>
        <w:right w:val="none" w:sz="0" w:space="0" w:color="auto"/>
      </w:divBdr>
    </w:div>
    <w:div w:id="461772063">
      <w:bodyDiv w:val="1"/>
      <w:marLeft w:val="0"/>
      <w:marRight w:val="0"/>
      <w:marTop w:val="0"/>
      <w:marBottom w:val="0"/>
      <w:divBdr>
        <w:top w:val="none" w:sz="0" w:space="0" w:color="auto"/>
        <w:left w:val="none" w:sz="0" w:space="0" w:color="auto"/>
        <w:bottom w:val="none" w:sz="0" w:space="0" w:color="auto"/>
        <w:right w:val="none" w:sz="0" w:space="0" w:color="auto"/>
      </w:divBdr>
    </w:div>
    <w:div w:id="462621843">
      <w:bodyDiv w:val="1"/>
      <w:marLeft w:val="0"/>
      <w:marRight w:val="0"/>
      <w:marTop w:val="0"/>
      <w:marBottom w:val="0"/>
      <w:divBdr>
        <w:top w:val="none" w:sz="0" w:space="0" w:color="auto"/>
        <w:left w:val="none" w:sz="0" w:space="0" w:color="auto"/>
        <w:bottom w:val="none" w:sz="0" w:space="0" w:color="auto"/>
        <w:right w:val="none" w:sz="0" w:space="0" w:color="auto"/>
      </w:divBdr>
    </w:div>
    <w:div w:id="465009030">
      <w:bodyDiv w:val="1"/>
      <w:marLeft w:val="0"/>
      <w:marRight w:val="0"/>
      <w:marTop w:val="0"/>
      <w:marBottom w:val="0"/>
      <w:divBdr>
        <w:top w:val="none" w:sz="0" w:space="0" w:color="auto"/>
        <w:left w:val="none" w:sz="0" w:space="0" w:color="auto"/>
        <w:bottom w:val="none" w:sz="0" w:space="0" w:color="auto"/>
        <w:right w:val="none" w:sz="0" w:space="0" w:color="auto"/>
      </w:divBdr>
    </w:div>
    <w:div w:id="466240576">
      <w:bodyDiv w:val="1"/>
      <w:marLeft w:val="0"/>
      <w:marRight w:val="0"/>
      <w:marTop w:val="0"/>
      <w:marBottom w:val="0"/>
      <w:divBdr>
        <w:top w:val="none" w:sz="0" w:space="0" w:color="auto"/>
        <w:left w:val="none" w:sz="0" w:space="0" w:color="auto"/>
        <w:bottom w:val="none" w:sz="0" w:space="0" w:color="auto"/>
        <w:right w:val="none" w:sz="0" w:space="0" w:color="auto"/>
      </w:divBdr>
    </w:div>
    <w:div w:id="469133831">
      <w:bodyDiv w:val="1"/>
      <w:marLeft w:val="0"/>
      <w:marRight w:val="0"/>
      <w:marTop w:val="0"/>
      <w:marBottom w:val="0"/>
      <w:divBdr>
        <w:top w:val="none" w:sz="0" w:space="0" w:color="auto"/>
        <w:left w:val="none" w:sz="0" w:space="0" w:color="auto"/>
        <w:bottom w:val="none" w:sz="0" w:space="0" w:color="auto"/>
        <w:right w:val="none" w:sz="0" w:space="0" w:color="auto"/>
      </w:divBdr>
    </w:div>
    <w:div w:id="470103259">
      <w:bodyDiv w:val="1"/>
      <w:marLeft w:val="0"/>
      <w:marRight w:val="0"/>
      <w:marTop w:val="0"/>
      <w:marBottom w:val="0"/>
      <w:divBdr>
        <w:top w:val="none" w:sz="0" w:space="0" w:color="auto"/>
        <w:left w:val="none" w:sz="0" w:space="0" w:color="auto"/>
        <w:bottom w:val="none" w:sz="0" w:space="0" w:color="auto"/>
        <w:right w:val="none" w:sz="0" w:space="0" w:color="auto"/>
      </w:divBdr>
      <w:divsChild>
        <w:div w:id="426653410">
          <w:marLeft w:val="0"/>
          <w:marRight w:val="0"/>
          <w:marTop w:val="0"/>
          <w:marBottom w:val="0"/>
          <w:divBdr>
            <w:top w:val="none" w:sz="0" w:space="0" w:color="auto"/>
            <w:left w:val="none" w:sz="0" w:space="0" w:color="auto"/>
            <w:bottom w:val="none" w:sz="0" w:space="0" w:color="auto"/>
            <w:right w:val="none" w:sz="0" w:space="0" w:color="auto"/>
          </w:divBdr>
          <w:divsChild>
            <w:div w:id="1045179666">
              <w:marLeft w:val="0"/>
              <w:marRight w:val="0"/>
              <w:marTop w:val="0"/>
              <w:marBottom w:val="0"/>
              <w:divBdr>
                <w:top w:val="none" w:sz="0" w:space="0" w:color="auto"/>
                <w:left w:val="none" w:sz="0" w:space="0" w:color="auto"/>
                <w:bottom w:val="none" w:sz="0" w:space="0" w:color="auto"/>
                <w:right w:val="none" w:sz="0" w:space="0" w:color="auto"/>
              </w:divBdr>
              <w:divsChild>
                <w:div w:id="761268213">
                  <w:marLeft w:val="0"/>
                  <w:marRight w:val="0"/>
                  <w:marTop w:val="0"/>
                  <w:marBottom w:val="0"/>
                  <w:divBdr>
                    <w:top w:val="none" w:sz="0" w:space="0" w:color="auto"/>
                    <w:left w:val="none" w:sz="0" w:space="0" w:color="auto"/>
                    <w:bottom w:val="none" w:sz="0" w:space="0" w:color="auto"/>
                    <w:right w:val="none" w:sz="0" w:space="0" w:color="auto"/>
                  </w:divBdr>
                  <w:divsChild>
                    <w:div w:id="488907980">
                      <w:marLeft w:val="0"/>
                      <w:marRight w:val="0"/>
                      <w:marTop w:val="0"/>
                      <w:marBottom w:val="0"/>
                      <w:divBdr>
                        <w:top w:val="none" w:sz="0" w:space="0" w:color="auto"/>
                        <w:left w:val="none" w:sz="0" w:space="0" w:color="auto"/>
                        <w:bottom w:val="none" w:sz="0" w:space="0" w:color="auto"/>
                        <w:right w:val="none" w:sz="0" w:space="0" w:color="auto"/>
                      </w:divBdr>
                      <w:divsChild>
                        <w:div w:id="438183382">
                          <w:marLeft w:val="0"/>
                          <w:marRight w:val="0"/>
                          <w:marTop w:val="0"/>
                          <w:marBottom w:val="0"/>
                          <w:divBdr>
                            <w:top w:val="none" w:sz="0" w:space="0" w:color="auto"/>
                            <w:left w:val="none" w:sz="0" w:space="0" w:color="auto"/>
                            <w:bottom w:val="none" w:sz="0" w:space="0" w:color="auto"/>
                            <w:right w:val="none" w:sz="0" w:space="0" w:color="auto"/>
                          </w:divBdr>
                          <w:divsChild>
                            <w:div w:id="667442683">
                              <w:marLeft w:val="0"/>
                              <w:marRight w:val="0"/>
                              <w:marTop w:val="0"/>
                              <w:marBottom w:val="0"/>
                              <w:divBdr>
                                <w:top w:val="none" w:sz="0" w:space="0" w:color="auto"/>
                                <w:left w:val="none" w:sz="0" w:space="0" w:color="auto"/>
                                <w:bottom w:val="none" w:sz="0" w:space="0" w:color="auto"/>
                                <w:right w:val="none" w:sz="0" w:space="0" w:color="auto"/>
                              </w:divBdr>
                              <w:divsChild>
                                <w:div w:id="206270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0174144">
      <w:bodyDiv w:val="1"/>
      <w:marLeft w:val="0"/>
      <w:marRight w:val="0"/>
      <w:marTop w:val="0"/>
      <w:marBottom w:val="0"/>
      <w:divBdr>
        <w:top w:val="none" w:sz="0" w:space="0" w:color="auto"/>
        <w:left w:val="none" w:sz="0" w:space="0" w:color="auto"/>
        <w:bottom w:val="none" w:sz="0" w:space="0" w:color="auto"/>
        <w:right w:val="none" w:sz="0" w:space="0" w:color="auto"/>
      </w:divBdr>
    </w:div>
    <w:div w:id="473839933">
      <w:bodyDiv w:val="1"/>
      <w:marLeft w:val="0"/>
      <w:marRight w:val="0"/>
      <w:marTop w:val="0"/>
      <w:marBottom w:val="0"/>
      <w:divBdr>
        <w:top w:val="none" w:sz="0" w:space="0" w:color="auto"/>
        <w:left w:val="none" w:sz="0" w:space="0" w:color="auto"/>
        <w:bottom w:val="none" w:sz="0" w:space="0" w:color="auto"/>
        <w:right w:val="none" w:sz="0" w:space="0" w:color="auto"/>
      </w:divBdr>
    </w:div>
    <w:div w:id="474757688">
      <w:bodyDiv w:val="1"/>
      <w:marLeft w:val="0"/>
      <w:marRight w:val="0"/>
      <w:marTop w:val="0"/>
      <w:marBottom w:val="0"/>
      <w:divBdr>
        <w:top w:val="none" w:sz="0" w:space="0" w:color="auto"/>
        <w:left w:val="none" w:sz="0" w:space="0" w:color="auto"/>
        <w:bottom w:val="none" w:sz="0" w:space="0" w:color="auto"/>
        <w:right w:val="none" w:sz="0" w:space="0" w:color="auto"/>
      </w:divBdr>
    </w:div>
    <w:div w:id="480773424">
      <w:bodyDiv w:val="1"/>
      <w:marLeft w:val="0"/>
      <w:marRight w:val="0"/>
      <w:marTop w:val="0"/>
      <w:marBottom w:val="0"/>
      <w:divBdr>
        <w:top w:val="none" w:sz="0" w:space="0" w:color="auto"/>
        <w:left w:val="none" w:sz="0" w:space="0" w:color="auto"/>
        <w:bottom w:val="none" w:sz="0" w:space="0" w:color="auto"/>
        <w:right w:val="none" w:sz="0" w:space="0" w:color="auto"/>
      </w:divBdr>
    </w:div>
    <w:div w:id="482086856">
      <w:bodyDiv w:val="1"/>
      <w:marLeft w:val="0"/>
      <w:marRight w:val="0"/>
      <w:marTop w:val="0"/>
      <w:marBottom w:val="0"/>
      <w:divBdr>
        <w:top w:val="none" w:sz="0" w:space="0" w:color="auto"/>
        <w:left w:val="none" w:sz="0" w:space="0" w:color="auto"/>
        <w:bottom w:val="none" w:sz="0" w:space="0" w:color="auto"/>
        <w:right w:val="none" w:sz="0" w:space="0" w:color="auto"/>
      </w:divBdr>
    </w:div>
    <w:div w:id="483007210">
      <w:bodyDiv w:val="1"/>
      <w:marLeft w:val="0"/>
      <w:marRight w:val="0"/>
      <w:marTop w:val="0"/>
      <w:marBottom w:val="0"/>
      <w:divBdr>
        <w:top w:val="none" w:sz="0" w:space="0" w:color="auto"/>
        <w:left w:val="none" w:sz="0" w:space="0" w:color="auto"/>
        <w:bottom w:val="none" w:sz="0" w:space="0" w:color="auto"/>
        <w:right w:val="none" w:sz="0" w:space="0" w:color="auto"/>
      </w:divBdr>
    </w:div>
    <w:div w:id="483812578">
      <w:bodyDiv w:val="1"/>
      <w:marLeft w:val="0"/>
      <w:marRight w:val="0"/>
      <w:marTop w:val="0"/>
      <w:marBottom w:val="0"/>
      <w:divBdr>
        <w:top w:val="none" w:sz="0" w:space="0" w:color="auto"/>
        <w:left w:val="none" w:sz="0" w:space="0" w:color="auto"/>
        <w:bottom w:val="none" w:sz="0" w:space="0" w:color="auto"/>
        <w:right w:val="none" w:sz="0" w:space="0" w:color="auto"/>
      </w:divBdr>
    </w:div>
    <w:div w:id="486169768">
      <w:bodyDiv w:val="1"/>
      <w:marLeft w:val="0"/>
      <w:marRight w:val="0"/>
      <w:marTop w:val="0"/>
      <w:marBottom w:val="0"/>
      <w:divBdr>
        <w:top w:val="none" w:sz="0" w:space="0" w:color="auto"/>
        <w:left w:val="none" w:sz="0" w:space="0" w:color="auto"/>
        <w:bottom w:val="none" w:sz="0" w:space="0" w:color="auto"/>
        <w:right w:val="none" w:sz="0" w:space="0" w:color="auto"/>
      </w:divBdr>
    </w:div>
    <w:div w:id="486635067">
      <w:bodyDiv w:val="1"/>
      <w:marLeft w:val="0"/>
      <w:marRight w:val="0"/>
      <w:marTop w:val="0"/>
      <w:marBottom w:val="0"/>
      <w:divBdr>
        <w:top w:val="none" w:sz="0" w:space="0" w:color="auto"/>
        <w:left w:val="none" w:sz="0" w:space="0" w:color="auto"/>
        <w:bottom w:val="none" w:sz="0" w:space="0" w:color="auto"/>
        <w:right w:val="none" w:sz="0" w:space="0" w:color="auto"/>
      </w:divBdr>
    </w:div>
    <w:div w:id="487015099">
      <w:bodyDiv w:val="1"/>
      <w:marLeft w:val="0"/>
      <w:marRight w:val="0"/>
      <w:marTop w:val="0"/>
      <w:marBottom w:val="0"/>
      <w:divBdr>
        <w:top w:val="none" w:sz="0" w:space="0" w:color="auto"/>
        <w:left w:val="none" w:sz="0" w:space="0" w:color="auto"/>
        <w:bottom w:val="none" w:sz="0" w:space="0" w:color="auto"/>
        <w:right w:val="none" w:sz="0" w:space="0" w:color="auto"/>
      </w:divBdr>
    </w:div>
    <w:div w:id="487554449">
      <w:bodyDiv w:val="1"/>
      <w:marLeft w:val="0"/>
      <w:marRight w:val="0"/>
      <w:marTop w:val="0"/>
      <w:marBottom w:val="0"/>
      <w:divBdr>
        <w:top w:val="none" w:sz="0" w:space="0" w:color="auto"/>
        <w:left w:val="none" w:sz="0" w:space="0" w:color="auto"/>
        <w:bottom w:val="none" w:sz="0" w:space="0" w:color="auto"/>
        <w:right w:val="none" w:sz="0" w:space="0" w:color="auto"/>
      </w:divBdr>
    </w:div>
    <w:div w:id="489492812">
      <w:bodyDiv w:val="1"/>
      <w:marLeft w:val="0"/>
      <w:marRight w:val="0"/>
      <w:marTop w:val="0"/>
      <w:marBottom w:val="0"/>
      <w:divBdr>
        <w:top w:val="none" w:sz="0" w:space="0" w:color="auto"/>
        <w:left w:val="none" w:sz="0" w:space="0" w:color="auto"/>
        <w:bottom w:val="none" w:sz="0" w:space="0" w:color="auto"/>
        <w:right w:val="none" w:sz="0" w:space="0" w:color="auto"/>
      </w:divBdr>
    </w:div>
    <w:div w:id="494763650">
      <w:bodyDiv w:val="1"/>
      <w:marLeft w:val="0"/>
      <w:marRight w:val="0"/>
      <w:marTop w:val="0"/>
      <w:marBottom w:val="0"/>
      <w:divBdr>
        <w:top w:val="none" w:sz="0" w:space="0" w:color="auto"/>
        <w:left w:val="none" w:sz="0" w:space="0" w:color="auto"/>
        <w:bottom w:val="none" w:sz="0" w:space="0" w:color="auto"/>
        <w:right w:val="none" w:sz="0" w:space="0" w:color="auto"/>
      </w:divBdr>
    </w:div>
    <w:div w:id="495800034">
      <w:bodyDiv w:val="1"/>
      <w:marLeft w:val="0"/>
      <w:marRight w:val="0"/>
      <w:marTop w:val="0"/>
      <w:marBottom w:val="0"/>
      <w:divBdr>
        <w:top w:val="none" w:sz="0" w:space="0" w:color="auto"/>
        <w:left w:val="none" w:sz="0" w:space="0" w:color="auto"/>
        <w:bottom w:val="none" w:sz="0" w:space="0" w:color="auto"/>
        <w:right w:val="none" w:sz="0" w:space="0" w:color="auto"/>
      </w:divBdr>
    </w:div>
    <w:div w:id="497576305">
      <w:bodyDiv w:val="1"/>
      <w:marLeft w:val="0"/>
      <w:marRight w:val="0"/>
      <w:marTop w:val="0"/>
      <w:marBottom w:val="0"/>
      <w:divBdr>
        <w:top w:val="none" w:sz="0" w:space="0" w:color="auto"/>
        <w:left w:val="none" w:sz="0" w:space="0" w:color="auto"/>
        <w:bottom w:val="none" w:sz="0" w:space="0" w:color="auto"/>
        <w:right w:val="none" w:sz="0" w:space="0" w:color="auto"/>
      </w:divBdr>
    </w:div>
    <w:div w:id="502862455">
      <w:bodyDiv w:val="1"/>
      <w:marLeft w:val="0"/>
      <w:marRight w:val="0"/>
      <w:marTop w:val="0"/>
      <w:marBottom w:val="0"/>
      <w:divBdr>
        <w:top w:val="none" w:sz="0" w:space="0" w:color="auto"/>
        <w:left w:val="none" w:sz="0" w:space="0" w:color="auto"/>
        <w:bottom w:val="none" w:sz="0" w:space="0" w:color="auto"/>
        <w:right w:val="none" w:sz="0" w:space="0" w:color="auto"/>
      </w:divBdr>
    </w:div>
    <w:div w:id="504245189">
      <w:bodyDiv w:val="1"/>
      <w:marLeft w:val="0"/>
      <w:marRight w:val="0"/>
      <w:marTop w:val="0"/>
      <w:marBottom w:val="0"/>
      <w:divBdr>
        <w:top w:val="none" w:sz="0" w:space="0" w:color="auto"/>
        <w:left w:val="none" w:sz="0" w:space="0" w:color="auto"/>
        <w:bottom w:val="none" w:sz="0" w:space="0" w:color="auto"/>
        <w:right w:val="none" w:sz="0" w:space="0" w:color="auto"/>
      </w:divBdr>
    </w:div>
    <w:div w:id="504443496">
      <w:bodyDiv w:val="1"/>
      <w:marLeft w:val="0"/>
      <w:marRight w:val="0"/>
      <w:marTop w:val="0"/>
      <w:marBottom w:val="0"/>
      <w:divBdr>
        <w:top w:val="none" w:sz="0" w:space="0" w:color="auto"/>
        <w:left w:val="none" w:sz="0" w:space="0" w:color="auto"/>
        <w:bottom w:val="none" w:sz="0" w:space="0" w:color="auto"/>
        <w:right w:val="none" w:sz="0" w:space="0" w:color="auto"/>
      </w:divBdr>
    </w:div>
    <w:div w:id="507252348">
      <w:bodyDiv w:val="1"/>
      <w:marLeft w:val="0"/>
      <w:marRight w:val="0"/>
      <w:marTop w:val="0"/>
      <w:marBottom w:val="0"/>
      <w:divBdr>
        <w:top w:val="none" w:sz="0" w:space="0" w:color="auto"/>
        <w:left w:val="none" w:sz="0" w:space="0" w:color="auto"/>
        <w:bottom w:val="none" w:sz="0" w:space="0" w:color="auto"/>
        <w:right w:val="none" w:sz="0" w:space="0" w:color="auto"/>
      </w:divBdr>
    </w:div>
    <w:div w:id="510994733">
      <w:bodyDiv w:val="1"/>
      <w:marLeft w:val="0"/>
      <w:marRight w:val="0"/>
      <w:marTop w:val="0"/>
      <w:marBottom w:val="0"/>
      <w:divBdr>
        <w:top w:val="none" w:sz="0" w:space="0" w:color="auto"/>
        <w:left w:val="none" w:sz="0" w:space="0" w:color="auto"/>
        <w:bottom w:val="none" w:sz="0" w:space="0" w:color="auto"/>
        <w:right w:val="none" w:sz="0" w:space="0" w:color="auto"/>
      </w:divBdr>
    </w:div>
    <w:div w:id="513149579">
      <w:bodyDiv w:val="1"/>
      <w:marLeft w:val="0"/>
      <w:marRight w:val="0"/>
      <w:marTop w:val="0"/>
      <w:marBottom w:val="0"/>
      <w:divBdr>
        <w:top w:val="none" w:sz="0" w:space="0" w:color="auto"/>
        <w:left w:val="none" w:sz="0" w:space="0" w:color="auto"/>
        <w:bottom w:val="none" w:sz="0" w:space="0" w:color="auto"/>
        <w:right w:val="none" w:sz="0" w:space="0" w:color="auto"/>
      </w:divBdr>
    </w:div>
    <w:div w:id="513737783">
      <w:bodyDiv w:val="1"/>
      <w:marLeft w:val="0"/>
      <w:marRight w:val="0"/>
      <w:marTop w:val="0"/>
      <w:marBottom w:val="0"/>
      <w:divBdr>
        <w:top w:val="none" w:sz="0" w:space="0" w:color="auto"/>
        <w:left w:val="none" w:sz="0" w:space="0" w:color="auto"/>
        <w:bottom w:val="none" w:sz="0" w:space="0" w:color="auto"/>
        <w:right w:val="none" w:sz="0" w:space="0" w:color="auto"/>
      </w:divBdr>
    </w:div>
    <w:div w:id="513957060">
      <w:bodyDiv w:val="1"/>
      <w:marLeft w:val="0"/>
      <w:marRight w:val="0"/>
      <w:marTop w:val="0"/>
      <w:marBottom w:val="0"/>
      <w:divBdr>
        <w:top w:val="none" w:sz="0" w:space="0" w:color="auto"/>
        <w:left w:val="none" w:sz="0" w:space="0" w:color="auto"/>
        <w:bottom w:val="none" w:sz="0" w:space="0" w:color="auto"/>
        <w:right w:val="none" w:sz="0" w:space="0" w:color="auto"/>
      </w:divBdr>
    </w:div>
    <w:div w:id="513958865">
      <w:bodyDiv w:val="1"/>
      <w:marLeft w:val="0"/>
      <w:marRight w:val="0"/>
      <w:marTop w:val="0"/>
      <w:marBottom w:val="0"/>
      <w:divBdr>
        <w:top w:val="none" w:sz="0" w:space="0" w:color="auto"/>
        <w:left w:val="none" w:sz="0" w:space="0" w:color="auto"/>
        <w:bottom w:val="none" w:sz="0" w:space="0" w:color="auto"/>
        <w:right w:val="none" w:sz="0" w:space="0" w:color="auto"/>
      </w:divBdr>
    </w:div>
    <w:div w:id="516892684">
      <w:bodyDiv w:val="1"/>
      <w:marLeft w:val="0"/>
      <w:marRight w:val="0"/>
      <w:marTop w:val="0"/>
      <w:marBottom w:val="0"/>
      <w:divBdr>
        <w:top w:val="none" w:sz="0" w:space="0" w:color="auto"/>
        <w:left w:val="none" w:sz="0" w:space="0" w:color="auto"/>
        <w:bottom w:val="none" w:sz="0" w:space="0" w:color="auto"/>
        <w:right w:val="none" w:sz="0" w:space="0" w:color="auto"/>
      </w:divBdr>
    </w:div>
    <w:div w:id="517503976">
      <w:bodyDiv w:val="1"/>
      <w:marLeft w:val="0"/>
      <w:marRight w:val="0"/>
      <w:marTop w:val="0"/>
      <w:marBottom w:val="0"/>
      <w:divBdr>
        <w:top w:val="none" w:sz="0" w:space="0" w:color="auto"/>
        <w:left w:val="none" w:sz="0" w:space="0" w:color="auto"/>
        <w:bottom w:val="none" w:sz="0" w:space="0" w:color="auto"/>
        <w:right w:val="none" w:sz="0" w:space="0" w:color="auto"/>
      </w:divBdr>
    </w:div>
    <w:div w:id="519901590">
      <w:bodyDiv w:val="1"/>
      <w:marLeft w:val="0"/>
      <w:marRight w:val="0"/>
      <w:marTop w:val="0"/>
      <w:marBottom w:val="0"/>
      <w:divBdr>
        <w:top w:val="none" w:sz="0" w:space="0" w:color="auto"/>
        <w:left w:val="none" w:sz="0" w:space="0" w:color="auto"/>
        <w:bottom w:val="none" w:sz="0" w:space="0" w:color="auto"/>
        <w:right w:val="none" w:sz="0" w:space="0" w:color="auto"/>
      </w:divBdr>
      <w:divsChild>
        <w:div w:id="1870482408">
          <w:marLeft w:val="0"/>
          <w:marRight w:val="0"/>
          <w:marTop w:val="0"/>
          <w:marBottom w:val="0"/>
          <w:divBdr>
            <w:top w:val="none" w:sz="0" w:space="0" w:color="auto"/>
            <w:left w:val="none" w:sz="0" w:space="0" w:color="auto"/>
            <w:bottom w:val="none" w:sz="0" w:space="0" w:color="auto"/>
            <w:right w:val="none" w:sz="0" w:space="0" w:color="auto"/>
          </w:divBdr>
          <w:divsChild>
            <w:div w:id="159389036">
              <w:marLeft w:val="0"/>
              <w:marRight w:val="0"/>
              <w:marTop w:val="0"/>
              <w:marBottom w:val="0"/>
              <w:divBdr>
                <w:top w:val="none" w:sz="0" w:space="0" w:color="auto"/>
                <w:left w:val="none" w:sz="0" w:space="0" w:color="auto"/>
                <w:bottom w:val="none" w:sz="0" w:space="0" w:color="auto"/>
                <w:right w:val="none" w:sz="0" w:space="0" w:color="auto"/>
              </w:divBdr>
              <w:divsChild>
                <w:div w:id="336887617">
                  <w:marLeft w:val="0"/>
                  <w:marRight w:val="0"/>
                  <w:marTop w:val="0"/>
                  <w:marBottom w:val="0"/>
                  <w:divBdr>
                    <w:top w:val="none" w:sz="0" w:space="0" w:color="auto"/>
                    <w:left w:val="none" w:sz="0" w:space="0" w:color="auto"/>
                    <w:bottom w:val="none" w:sz="0" w:space="0" w:color="auto"/>
                    <w:right w:val="none" w:sz="0" w:space="0" w:color="auto"/>
                  </w:divBdr>
                  <w:divsChild>
                    <w:div w:id="4526098">
                      <w:marLeft w:val="0"/>
                      <w:marRight w:val="0"/>
                      <w:marTop w:val="0"/>
                      <w:marBottom w:val="0"/>
                      <w:divBdr>
                        <w:top w:val="none" w:sz="0" w:space="0" w:color="auto"/>
                        <w:left w:val="none" w:sz="0" w:space="0" w:color="auto"/>
                        <w:bottom w:val="none" w:sz="0" w:space="0" w:color="auto"/>
                        <w:right w:val="none" w:sz="0" w:space="0" w:color="auto"/>
                      </w:divBdr>
                      <w:divsChild>
                        <w:div w:id="1507398490">
                          <w:marLeft w:val="0"/>
                          <w:marRight w:val="0"/>
                          <w:marTop w:val="0"/>
                          <w:marBottom w:val="0"/>
                          <w:divBdr>
                            <w:top w:val="none" w:sz="0" w:space="0" w:color="auto"/>
                            <w:left w:val="none" w:sz="0" w:space="0" w:color="auto"/>
                            <w:bottom w:val="none" w:sz="0" w:space="0" w:color="auto"/>
                            <w:right w:val="none" w:sz="0" w:space="0" w:color="auto"/>
                          </w:divBdr>
                          <w:divsChild>
                            <w:div w:id="1127818258">
                              <w:marLeft w:val="0"/>
                              <w:marRight w:val="0"/>
                              <w:marTop w:val="0"/>
                              <w:marBottom w:val="0"/>
                              <w:divBdr>
                                <w:top w:val="none" w:sz="0" w:space="0" w:color="auto"/>
                                <w:left w:val="none" w:sz="0" w:space="0" w:color="auto"/>
                                <w:bottom w:val="none" w:sz="0" w:space="0" w:color="auto"/>
                                <w:right w:val="none" w:sz="0" w:space="0" w:color="auto"/>
                              </w:divBdr>
                              <w:divsChild>
                                <w:div w:id="965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630574">
      <w:bodyDiv w:val="1"/>
      <w:marLeft w:val="0"/>
      <w:marRight w:val="0"/>
      <w:marTop w:val="0"/>
      <w:marBottom w:val="0"/>
      <w:divBdr>
        <w:top w:val="none" w:sz="0" w:space="0" w:color="auto"/>
        <w:left w:val="none" w:sz="0" w:space="0" w:color="auto"/>
        <w:bottom w:val="none" w:sz="0" w:space="0" w:color="auto"/>
        <w:right w:val="none" w:sz="0" w:space="0" w:color="auto"/>
      </w:divBdr>
    </w:div>
    <w:div w:id="521745238">
      <w:bodyDiv w:val="1"/>
      <w:marLeft w:val="0"/>
      <w:marRight w:val="0"/>
      <w:marTop w:val="0"/>
      <w:marBottom w:val="0"/>
      <w:divBdr>
        <w:top w:val="none" w:sz="0" w:space="0" w:color="auto"/>
        <w:left w:val="none" w:sz="0" w:space="0" w:color="auto"/>
        <w:bottom w:val="none" w:sz="0" w:space="0" w:color="auto"/>
        <w:right w:val="none" w:sz="0" w:space="0" w:color="auto"/>
      </w:divBdr>
      <w:divsChild>
        <w:div w:id="1440368566">
          <w:marLeft w:val="0"/>
          <w:marRight w:val="0"/>
          <w:marTop w:val="0"/>
          <w:marBottom w:val="0"/>
          <w:divBdr>
            <w:top w:val="none" w:sz="0" w:space="0" w:color="auto"/>
            <w:left w:val="none" w:sz="0" w:space="0" w:color="auto"/>
            <w:bottom w:val="none" w:sz="0" w:space="0" w:color="auto"/>
            <w:right w:val="none" w:sz="0" w:space="0" w:color="auto"/>
          </w:divBdr>
          <w:divsChild>
            <w:div w:id="1832672922">
              <w:marLeft w:val="0"/>
              <w:marRight w:val="0"/>
              <w:marTop w:val="0"/>
              <w:marBottom w:val="0"/>
              <w:divBdr>
                <w:top w:val="none" w:sz="0" w:space="0" w:color="auto"/>
                <w:left w:val="none" w:sz="0" w:space="0" w:color="auto"/>
                <w:bottom w:val="none" w:sz="0" w:space="0" w:color="auto"/>
                <w:right w:val="none" w:sz="0" w:space="0" w:color="auto"/>
              </w:divBdr>
              <w:divsChild>
                <w:div w:id="1336568729">
                  <w:marLeft w:val="0"/>
                  <w:marRight w:val="0"/>
                  <w:marTop w:val="0"/>
                  <w:marBottom w:val="0"/>
                  <w:divBdr>
                    <w:top w:val="none" w:sz="0" w:space="0" w:color="auto"/>
                    <w:left w:val="none" w:sz="0" w:space="0" w:color="auto"/>
                    <w:bottom w:val="none" w:sz="0" w:space="0" w:color="auto"/>
                    <w:right w:val="none" w:sz="0" w:space="0" w:color="auto"/>
                  </w:divBdr>
                  <w:divsChild>
                    <w:div w:id="698360022">
                      <w:marLeft w:val="0"/>
                      <w:marRight w:val="0"/>
                      <w:marTop w:val="0"/>
                      <w:marBottom w:val="0"/>
                      <w:divBdr>
                        <w:top w:val="none" w:sz="0" w:space="0" w:color="auto"/>
                        <w:left w:val="none" w:sz="0" w:space="0" w:color="auto"/>
                        <w:bottom w:val="none" w:sz="0" w:space="0" w:color="auto"/>
                        <w:right w:val="none" w:sz="0" w:space="0" w:color="auto"/>
                      </w:divBdr>
                      <w:divsChild>
                        <w:div w:id="225382926">
                          <w:marLeft w:val="0"/>
                          <w:marRight w:val="0"/>
                          <w:marTop w:val="0"/>
                          <w:marBottom w:val="0"/>
                          <w:divBdr>
                            <w:top w:val="none" w:sz="0" w:space="0" w:color="auto"/>
                            <w:left w:val="none" w:sz="0" w:space="0" w:color="auto"/>
                            <w:bottom w:val="none" w:sz="0" w:space="0" w:color="auto"/>
                            <w:right w:val="none" w:sz="0" w:space="0" w:color="auto"/>
                          </w:divBdr>
                          <w:divsChild>
                            <w:div w:id="213263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2205016">
      <w:bodyDiv w:val="1"/>
      <w:marLeft w:val="0"/>
      <w:marRight w:val="0"/>
      <w:marTop w:val="0"/>
      <w:marBottom w:val="0"/>
      <w:divBdr>
        <w:top w:val="none" w:sz="0" w:space="0" w:color="auto"/>
        <w:left w:val="none" w:sz="0" w:space="0" w:color="auto"/>
        <w:bottom w:val="none" w:sz="0" w:space="0" w:color="auto"/>
        <w:right w:val="none" w:sz="0" w:space="0" w:color="auto"/>
      </w:divBdr>
    </w:div>
    <w:div w:id="523640040">
      <w:bodyDiv w:val="1"/>
      <w:marLeft w:val="0"/>
      <w:marRight w:val="0"/>
      <w:marTop w:val="0"/>
      <w:marBottom w:val="0"/>
      <w:divBdr>
        <w:top w:val="none" w:sz="0" w:space="0" w:color="auto"/>
        <w:left w:val="none" w:sz="0" w:space="0" w:color="auto"/>
        <w:bottom w:val="none" w:sz="0" w:space="0" w:color="auto"/>
        <w:right w:val="none" w:sz="0" w:space="0" w:color="auto"/>
      </w:divBdr>
    </w:div>
    <w:div w:id="523901940">
      <w:bodyDiv w:val="1"/>
      <w:marLeft w:val="0"/>
      <w:marRight w:val="0"/>
      <w:marTop w:val="0"/>
      <w:marBottom w:val="0"/>
      <w:divBdr>
        <w:top w:val="none" w:sz="0" w:space="0" w:color="auto"/>
        <w:left w:val="none" w:sz="0" w:space="0" w:color="auto"/>
        <w:bottom w:val="none" w:sz="0" w:space="0" w:color="auto"/>
        <w:right w:val="none" w:sz="0" w:space="0" w:color="auto"/>
      </w:divBdr>
    </w:div>
    <w:div w:id="524757513">
      <w:bodyDiv w:val="1"/>
      <w:marLeft w:val="0"/>
      <w:marRight w:val="0"/>
      <w:marTop w:val="0"/>
      <w:marBottom w:val="0"/>
      <w:divBdr>
        <w:top w:val="none" w:sz="0" w:space="0" w:color="auto"/>
        <w:left w:val="none" w:sz="0" w:space="0" w:color="auto"/>
        <w:bottom w:val="none" w:sz="0" w:space="0" w:color="auto"/>
        <w:right w:val="none" w:sz="0" w:space="0" w:color="auto"/>
      </w:divBdr>
    </w:div>
    <w:div w:id="525563166">
      <w:bodyDiv w:val="1"/>
      <w:marLeft w:val="0"/>
      <w:marRight w:val="0"/>
      <w:marTop w:val="0"/>
      <w:marBottom w:val="0"/>
      <w:divBdr>
        <w:top w:val="none" w:sz="0" w:space="0" w:color="auto"/>
        <w:left w:val="none" w:sz="0" w:space="0" w:color="auto"/>
        <w:bottom w:val="none" w:sz="0" w:space="0" w:color="auto"/>
        <w:right w:val="none" w:sz="0" w:space="0" w:color="auto"/>
      </w:divBdr>
    </w:div>
    <w:div w:id="526915268">
      <w:bodyDiv w:val="1"/>
      <w:marLeft w:val="0"/>
      <w:marRight w:val="0"/>
      <w:marTop w:val="0"/>
      <w:marBottom w:val="0"/>
      <w:divBdr>
        <w:top w:val="none" w:sz="0" w:space="0" w:color="auto"/>
        <w:left w:val="none" w:sz="0" w:space="0" w:color="auto"/>
        <w:bottom w:val="none" w:sz="0" w:space="0" w:color="auto"/>
        <w:right w:val="none" w:sz="0" w:space="0" w:color="auto"/>
      </w:divBdr>
    </w:div>
    <w:div w:id="528766018">
      <w:bodyDiv w:val="1"/>
      <w:marLeft w:val="0"/>
      <w:marRight w:val="0"/>
      <w:marTop w:val="0"/>
      <w:marBottom w:val="0"/>
      <w:divBdr>
        <w:top w:val="none" w:sz="0" w:space="0" w:color="auto"/>
        <w:left w:val="none" w:sz="0" w:space="0" w:color="auto"/>
        <w:bottom w:val="none" w:sz="0" w:space="0" w:color="auto"/>
        <w:right w:val="none" w:sz="0" w:space="0" w:color="auto"/>
      </w:divBdr>
    </w:div>
    <w:div w:id="529681184">
      <w:bodyDiv w:val="1"/>
      <w:marLeft w:val="0"/>
      <w:marRight w:val="0"/>
      <w:marTop w:val="0"/>
      <w:marBottom w:val="0"/>
      <w:divBdr>
        <w:top w:val="none" w:sz="0" w:space="0" w:color="auto"/>
        <w:left w:val="none" w:sz="0" w:space="0" w:color="auto"/>
        <w:bottom w:val="none" w:sz="0" w:space="0" w:color="auto"/>
        <w:right w:val="none" w:sz="0" w:space="0" w:color="auto"/>
      </w:divBdr>
    </w:div>
    <w:div w:id="531697476">
      <w:bodyDiv w:val="1"/>
      <w:marLeft w:val="0"/>
      <w:marRight w:val="0"/>
      <w:marTop w:val="0"/>
      <w:marBottom w:val="0"/>
      <w:divBdr>
        <w:top w:val="none" w:sz="0" w:space="0" w:color="auto"/>
        <w:left w:val="none" w:sz="0" w:space="0" w:color="auto"/>
        <w:bottom w:val="none" w:sz="0" w:space="0" w:color="auto"/>
        <w:right w:val="none" w:sz="0" w:space="0" w:color="auto"/>
      </w:divBdr>
    </w:div>
    <w:div w:id="533228716">
      <w:bodyDiv w:val="1"/>
      <w:marLeft w:val="0"/>
      <w:marRight w:val="0"/>
      <w:marTop w:val="0"/>
      <w:marBottom w:val="0"/>
      <w:divBdr>
        <w:top w:val="none" w:sz="0" w:space="0" w:color="auto"/>
        <w:left w:val="none" w:sz="0" w:space="0" w:color="auto"/>
        <w:bottom w:val="none" w:sz="0" w:space="0" w:color="auto"/>
        <w:right w:val="none" w:sz="0" w:space="0" w:color="auto"/>
      </w:divBdr>
    </w:div>
    <w:div w:id="534201400">
      <w:bodyDiv w:val="1"/>
      <w:marLeft w:val="0"/>
      <w:marRight w:val="0"/>
      <w:marTop w:val="0"/>
      <w:marBottom w:val="0"/>
      <w:divBdr>
        <w:top w:val="none" w:sz="0" w:space="0" w:color="auto"/>
        <w:left w:val="none" w:sz="0" w:space="0" w:color="auto"/>
        <w:bottom w:val="none" w:sz="0" w:space="0" w:color="auto"/>
        <w:right w:val="none" w:sz="0" w:space="0" w:color="auto"/>
      </w:divBdr>
    </w:div>
    <w:div w:id="534774858">
      <w:bodyDiv w:val="1"/>
      <w:marLeft w:val="0"/>
      <w:marRight w:val="0"/>
      <w:marTop w:val="0"/>
      <w:marBottom w:val="0"/>
      <w:divBdr>
        <w:top w:val="none" w:sz="0" w:space="0" w:color="auto"/>
        <w:left w:val="none" w:sz="0" w:space="0" w:color="auto"/>
        <w:bottom w:val="none" w:sz="0" w:space="0" w:color="auto"/>
        <w:right w:val="none" w:sz="0" w:space="0" w:color="auto"/>
      </w:divBdr>
    </w:div>
    <w:div w:id="536697447">
      <w:bodyDiv w:val="1"/>
      <w:marLeft w:val="0"/>
      <w:marRight w:val="0"/>
      <w:marTop w:val="0"/>
      <w:marBottom w:val="0"/>
      <w:divBdr>
        <w:top w:val="none" w:sz="0" w:space="0" w:color="auto"/>
        <w:left w:val="none" w:sz="0" w:space="0" w:color="auto"/>
        <w:bottom w:val="none" w:sz="0" w:space="0" w:color="auto"/>
        <w:right w:val="none" w:sz="0" w:space="0" w:color="auto"/>
      </w:divBdr>
    </w:div>
    <w:div w:id="537277353">
      <w:bodyDiv w:val="1"/>
      <w:marLeft w:val="0"/>
      <w:marRight w:val="0"/>
      <w:marTop w:val="0"/>
      <w:marBottom w:val="0"/>
      <w:divBdr>
        <w:top w:val="none" w:sz="0" w:space="0" w:color="auto"/>
        <w:left w:val="none" w:sz="0" w:space="0" w:color="auto"/>
        <w:bottom w:val="none" w:sz="0" w:space="0" w:color="auto"/>
        <w:right w:val="none" w:sz="0" w:space="0" w:color="auto"/>
      </w:divBdr>
    </w:div>
    <w:div w:id="544220021">
      <w:bodyDiv w:val="1"/>
      <w:marLeft w:val="0"/>
      <w:marRight w:val="0"/>
      <w:marTop w:val="0"/>
      <w:marBottom w:val="0"/>
      <w:divBdr>
        <w:top w:val="none" w:sz="0" w:space="0" w:color="auto"/>
        <w:left w:val="none" w:sz="0" w:space="0" w:color="auto"/>
        <w:bottom w:val="none" w:sz="0" w:space="0" w:color="auto"/>
        <w:right w:val="none" w:sz="0" w:space="0" w:color="auto"/>
      </w:divBdr>
    </w:div>
    <w:div w:id="544486339">
      <w:bodyDiv w:val="1"/>
      <w:marLeft w:val="0"/>
      <w:marRight w:val="0"/>
      <w:marTop w:val="0"/>
      <w:marBottom w:val="0"/>
      <w:divBdr>
        <w:top w:val="none" w:sz="0" w:space="0" w:color="auto"/>
        <w:left w:val="none" w:sz="0" w:space="0" w:color="auto"/>
        <w:bottom w:val="none" w:sz="0" w:space="0" w:color="auto"/>
        <w:right w:val="none" w:sz="0" w:space="0" w:color="auto"/>
      </w:divBdr>
    </w:div>
    <w:div w:id="545219391">
      <w:bodyDiv w:val="1"/>
      <w:marLeft w:val="0"/>
      <w:marRight w:val="0"/>
      <w:marTop w:val="0"/>
      <w:marBottom w:val="0"/>
      <w:divBdr>
        <w:top w:val="none" w:sz="0" w:space="0" w:color="auto"/>
        <w:left w:val="none" w:sz="0" w:space="0" w:color="auto"/>
        <w:bottom w:val="none" w:sz="0" w:space="0" w:color="auto"/>
        <w:right w:val="none" w:sz="0" w:space="0" w:color="auto"/>
      </w:divBdr>
    </w:div>
    <w:div w:id="547188356">
      <w:bodyDiv w:val="1"/>
      <w:marLeft w:val="0"/>
      <w:marRight w:val="0"/>
      <w:marTop w:val="0"/>
      <w:marBottom w:val="0"/>
      <w:divBdr>
        <w:top w:val="none" w:sz="0" w:space="0" w:color="auto"/>
        <w:left w:val="none" w:sz="0" w:space="0" w:color="auto"/>
        <w:bottom w:val="none" w:sz="0" w:space="0" w:color="auto"/>
        <w:right w:val="none" w:sz="0" w:space="0" w:color="auto"/>
      </w:divBdr>
    </w:div>
    <w:div w:id="552620519">
      <w:bodyDiv w:val="1"/>
      <w:marLeft w:val="0"/>
      <w:marRight w:val="0"/>
      <w:marTop w:val="0"/>
      <w:marBottom w:val="0"/>
      <w:divBdr>
        <w:top w:val="none" w:sz="0" w:space="0" w:color="auto"/>
        <w:left w:val="none" w:sz="0" w:space="0" w:color="auto"/>
        <w:bottom w:val="none" w:sz="0" w:space="0" w:color="auto"/>
        <w:right w:val="none" w:sz="0" w:space="0" w:color="auto"/>
      </w:divBdr>
    </w:div>
    <w:div w:id="554583780">
      <w:bodyDiv w:val="1"/>
      <w:marLeft w:val="0"/>
      <w:marRight w:val="0"/>
      <w:marTop w:val="0"/>
      <w:marBottom w:val="0"/>
      <w:divBdr>
        <w:top w:val="none" w:sz="0" w:space="0" w:color="auto"/>
        <w:left w:val="none" w:sz="0" w:space="0" w:color="auto"/>
        <w:bottom w:val="none" w:sz="0" w:space="0" w:color="auto"/>
        <w:right w:val="none" w:sz="0" w:space="0" w:color="auto"/>
      </w:divBdr>
    </w:div>
    <w:div w:id="555706589">
      <w:bodyDiv w:val="1"/>
      <w:marLeft w:val="0"/>
      <w:marRight w:val="0"/>
      <w:marTop w:val="0"/>
      <w:marBottom w:val="0"/>
      <w:divBdr>
        <w:top w:val="none" w:sz="0" w:space="0" w:color="auto"/>
        <w:left w:val="none" w:sz="0" w:space="0" w:color="auto"/>
        <w:bottom w:val="none" w:sz="0" w:space="0" w:color="auto"/>
        <w:right w:val="none" w:sz="0" w:space="0" w:color="auto"/>
      </w:divBdr>
    </w:div>
    <w:div w:id="556625985">
      <w:bodyDiv w:val="1"/>
      <w:marLeft w:val="0"/>
      <w:marRight w:val="0"/>
      <w:marTop w:val="0"/>
      <w:marBottom w:val="0"/>
      <w:divBdr>
        <w:top w:val="none" w:sz="0" w:space="0" w:color="auto"/>
        <w:left w:val="none" w:sz="0" w:space="0" w:color="auto"/>
        <w:bottom w:val="none" w:sz="0" w:space="0" w:color="auto"/>
        <w:right w:val="none" w:sz="0" w:space="0" w:color="auto"/>
      </w:divBdr>
    </w:div>
    <w:div w:id="559365162">
      <w:bodyDiv w:val="1"/>
      <w:marLeft w:val="0"/>
      <w:marRight w:val="0"/>
      <w:marTop w:val="0"/>
      <w:marBottom w:val="0"/>
      <w:divBdr>
        <w:top w:val="none" w:sz="0" w:space="0" w:color="auto"/>
        <w:left w:val="none" w:sz="0" w:space="0" w:color="auto"/>
        <w:bottom w:val="none" w:sz="0" w:space="0" w:color="auto"/>
        <w:right w:val="none" w:sz="0" w:space="0" w:color="auto"/>
      </w:divBdr>
    </w:div>
    <w:div w:id="562640471">
      <w:bodyDiv w:val="1"/>
      <w:marLeft w:val="0"/>
      <w:marRight w:val="0"/>
      <w:marTop w:val="0"/>
      <w:marBottom w:val="0"/>
      <w:divBdr>
        <w:top w:val="none" w:sz="0" w:space="0" w:color="auto"/>
        <w:left w:val="none" w:sz="0" w:space="0" w:color="auto"/>
        <w:bottom w:val="none" w:sz="0" w:space="0" w:color="auto"/>
        <w:right w:val="none" w:sz="0" w:space="0" w:color="auto"/>
      </w:divBdr>
    </w:div>
    <w:div w:id="563223486">
      <w:bodyDiv w:val="1"/>
      <w:marLeft w:val="0"/>
      <w:marRight w:val="0"/>
      <w:marTop w:val="0"/>
      <w:marBottom w:val="0"/>
      <w:divBdr>
        <w:top w:val="none" w:sz="0" w:space="0" w:color="auto"/>
        <w:left w:val="none" w:sz="0" w:space="0" w:color="auto"/>
        <w:bottom w:val="none" w:sz="0" w:space="0" w:color="auto"/>
        <w:right w:val="none" w:sz="0" w:space="0" w:color="auto"/>
      </w:divBdr>
    </w:div>
    <w:div w:id="566575730">
      <w:bodyDiv w:val="1"/>
      <w:marLeft w:val="0"/>
      <w:marRight w:val="0"/>
      <w:marTop w:val="0"/>
      <w:marBottom w:val="0"/>
      <w:divBdr>
        <w:top w:val="none" w:sz="0" w:space="0" w:color="auto"/>
        <w:left w:val="none" w:sz="0" w:space="0" w:color="auto"/>
        <w:bottom w:val="none" w:sz="0" w:space="0" w:color="auto"/>
        <w:right w:val="none" w:sz="0" w:space="0" w:color="auto"/>
      </w:divBdr>
    </w:div>
    <w:div w:id="568345150">
      <w:bodyDiv w:val="1"/>
      <w:marLeft w:val="0"/>
      <w:marRight w:val="0"/>
      <w:marTop w:val="0"/>
      <w:marBottom w:val="0"/>
      <w:divBdr>
        <w:top w:val="none" w:sz="0" w:space="0" w:color="auto"/>
        <w:left w:val="none" w:sz="0" w:space="0" w:color="auto"/>
        <w:bottom w:val="none" w:sz="0" w:space="0" w:color="auto"/>
        <w:right w:val="none" w:sz="0" w:space="0" w:color="auto"/>
      </w:divBdr>
    </w:div>
    <w:div w:id="570194611">
      <w:bodyDiv w:val="1"/>
      <w:marLeft w:val="0"/>
      <w:marRight w:val="0"/>
      <w:marTop w:val="0"/>
      <w:marBottom w:val="0"/>
      <w:divBdr>
        <w:top w:val="none" w:sz="0" w:space="0" w:color="auto"/>
        <w:left w:val="none" w:sz="0" w:space="0" w:color="auto"/>
        <w:bottom w:val="none" w:sz="0" w:space="0" w:color="auto"/>
        <w:right w:val="none" w:sz="0" w:space="0" w:color="auto"/>
      </w:divBdr>
    </w:div>
    <w:div w:id="570508414">
      <w:bodyDiv w:val="1"/>
      <w:marLeft w:val="0"/>
      <w:marRight w:val="0"/>
      <w:marTop w:val="0"/>
      <w:marBottom w:val="0"/>
      <w:divBdr>
        <w:top w:val="none" w:sz="0" w:space="0" w:color="auto"/>
        <w:left w:val="none" w:sz="0" w:space="0" w:color="auto"/>
        <w:bottom w:val="none" w:sz="0" w:space="0" w:color="auto"/>
        <w:right w:val="none" w:sz="0" w:space="0" w:color="auto"/>
      </w:divBdr>
    </w:div>
    <w:div w:id="572081792">
      <w:bodyDiv w:val="1"/>
      <w:marLeft w:val="0"/>
      <w:marRight w:val="0"/>
      <w:marTop w:val="0"/>
      <w:marBottom w:val="0"/>
      <w:divBdr>
        <w:top w:val="none" w:sz="0" w:space="0" w:color="auto"/>
        <w:left w:val="none" w:sz="0" w:space="0" w:color="auto"/>
        <w:bottom w:val="none" w:sz="0" w:space="0" w:color="auto"/>
        <w:right w:val="none" w:sz="0" w:space="0" w:color="auto"/>
      </w:divBdr>
    </w:div>
    <w:div w:id="572666830">
      <w:bodyDiv w:val="1"/>
      <w:marLeft w:val="0"/>
      <w:marRight w:val="0"/>
      <w:marTop w:val="0"/>
      <w:marBottom w:val="0"/>
      <w:divBdr>
        <w:top w:val="none" w:sz="0" w:space="0" w:color="auto"/>
        <w:left w:val="none" w:sz="0" w:space="0" w:color="auto"/>
        <w:bottom w:val="none" w:sz="0" w:space="0" w:color="auto"/>
        <w:right w:val="none" w:sz="0" w:space="0" w:color="auto"/>
      </w:divBdr>
    </w:div>
    <w:div w:id="574971965">
      <w:bodyDiv w:val="1"/>
      <w:marLeft w:val="0"/>
      <w:marRight w:val="0"/>
      <w:marTop w:val="0"/>
      <w:marBottom w:val="0"/>
      <w:divBdr>
        <w:top w:val="none" w:sz="0" w:space="0" w:color="auto"/>
        <w:left w:val="none" w:sz="0" w:space="0" w:color="auto"/>
        <w:bottom w:val="none" w:sz="0" w:space="0" w:color="auto"/>
        <w:right w:val="none" w:sz="0" w:space="0" w:color="auto"/>
      </w:divBdr>
    </w:div>
    <w:div w:id="576329768">
      <w:bodyDiv w:val="1"/>
      <w:marLeft w:val="0"/>
      <w:marRight w:val="0"/>
      <w:marTop w:val="0"/>
      <w:marBottom w:val="0"/>
      <w:divBdr>
        <w:top w:val="none" w:sz="0" w:space="0" w:color="auto"/>
        <w:left w:val="none" w:sz="0" w:space="0" w:color="auto"/>
        <w:bottom w:val="none" w:sz="0" w:space="0" w:color="auto"/>
        <w:right w:val="none" w:sz="0" w:space="0" w:color="auto"/>
      </w:divBdr>
    </w:div>
    <w:div w:id="580062513">
      <w:bodyDiv w:val="1"/>
      <w:marLeft w:val="0"/>
      <w:marRight w:val="0"/>
      <w:marTop w:val="0"/>
      <w:marBottom w:val="0"/>
      <w:divBdr>
        <w:top w:val="none" w:sz="0" w:space="0" w:color="auto"/>
        <w:left w:val="none" w:sz="0" w:space="0" w:color="auto"/>
        <w:bottom w:val="none" w:sz="0" w:space="0" w:color="auto"/>
        <w:right w:val="none" w:sz="0" w:space="0" w:color="auto"/>
      </w:divBdr>
    </w:div>
    <w:div w:id="580141105">
      <w:bodyDiv w:val="1"/>
      <w:marLeft w:val="0"/>
      <w:marRight w:val="0"/>
      <w:marTop w:val="0"/>
      <w:marBottom w:val="0"/>
      <w:divBdr>
        <w:top w:val="none" w:sz="0" w:space="0" w:color="auto"/>
        <w:left w:val="none" w:sz="0" w:space="0" w:color="auto"/>
        <w:bottom w:val="none" w:sz="0" w:space="0" w:color="auto"/>
        <w:right w:val="none" w:sz="0" w:space="0" w:color="auto"/>
      </w:divBdr>
    </w:div>
    <w:div w:id="581835823">
      <w:bodyDiv w:val="1"/>
      <w:marLeft w:val="0"/>
      <w:marRight w:val="0"/>
      <w:marTop w:val="0"/>
      <w:marBottom w:val="0"/>
      <w:divBdr>
        <w:top w:val="none" w:sz="0" w:space="0" w:color="auto"/>
        <w:left w:val="none" w:sz="0" w:space="0" w:color="auto"/>
        <w:bottom w:val="none" w:sz="0" w:space="0" w:color="auto"/>
        <w:right w:val="none" w:sz="0" w:space="0" w:color="auto"/>
      </w:divBdr>
    </w:div>
    <w:div w:id="582028113">
      <w:bodyDiv w:val="1"/>
      <w:marLeft w:val="0"/>
      <w:marRight w:val="0"/>
      <w:marTop w:val="0"/>
      <w:marBottom w:val="0"/>
      <w:divBdr>
        <w:top w:val="none" w:sz="0" w:space="0" w:color="auto"/>
        <w:left w:val="none" w:sz="0" w:space="0" w:color="auto"/>
        <w:bottom w:val="none" w:sz="0" w:space="0" w:color="auto"/>
        <w:right w:val="none" w:sz="0" w:space="0" w:color="auto"/>
      </w:divBdr>
    </w:div>
    <w:div w:id="585579605">
      <w:bodyDiv w:val="1"/>
      <w:marLeft w:val="0"/>
      <w:marRight w:val="0"/>
      <w:marTop w:val="0"/>
      <w:marBottom w:val="0"/>
      <w:divBdr>
        <w:top w:val="none" w:sz="0" w:space="0" w:color="auto"/>
        <w:left w:val="none" w:sz="0" w:space="0" w:color="auto"/>
        <w:bottom w:val="none" w:sz="0" w:space="0" w:color="auto"/>
        <w:right w:val="none" w:sz="0" w:space="0" w:color="auto"/>
      </w:divBdr>
    </w:div>
    <w:div w:id="588271846">
      <w:bodyDiv w:val="1"/>
      <w:marLeft w:val="0"/>
      <w:marRight w:val="0"/>
      <w:marTop w:val="0"/>
      <w:marBottom w:val="0"/>
      <w:divBdr>
        <w:top w:val="none" w:sz="0" w:space="0" w:color="auto"/>
        <w:left w:val="none" w:sz="0" w:space="0" w:color="auto"/>
        <w:bottom w:val="none" w:sz="0" w:space="0" w:color="auto"/>
        <w:right w:val="none" w:sz="0" w:space="0" w:color="auto"/>
      </w:divBdr>
    </w:div>
    <w:div w:id="588656550">
      <w:bodyDiv w:val="1"/>
      <w:marLeft w:val="0"/>
      <w:marRight w:val="0"/>
      <w:marTop w:val="0"/>
      <w:marBottom w:val="0"/>
      <w:divBdr>
        <w:top w:val="none" w:sz="0" w:space="0" w:color="auto"/>
        <w:left w:val="none" w:sz="0" w:space="0" w:color="auto"/>
        <w:bottom w:val="none" w:sz="0" w:space="0" w:color="auto"/>
        <w:right w:val="none" w:sz="0" w:space="0" w:color="auto"/>
      </w:divBdr>
    </w:div>
    <w:div w:id="589195661">
      <w:bodyDiv w:val="1"/>
      <w:marLeft w:val="0"/>
      <w:marRight w:val="0"/>
      <w:marTop w:val="0"/>
      <w:marBottom w:val="0"/>
      <w:divBdr>
        <w:top w:val="none" w:sz="0" w:space="0" w:color="auto"/>
        <w:left w:val="none" w:sz="0" w:space="0" w:color="auto"/>
        <w:bottom w:val="none" w:sz="0" w:space="0" w:color="auto"/>
        <w:right w:val="none" w:sz="0" w:space="0" w:color="auto"/>
      </w:divBdr>
    </w:div>
    <w:div w:id="589890880">
      <w:bodyDiv w:val="1"/>
      <w:marLeft w:val="0"/>
      <w:marRight w:val="0"/>
      <w:marTop w:val="0"/>
      <w:marBottom w:val="0"/>
      <w:divBdr>
        <w:top w:val="none" w:sz="0" w:space="0" w:color="auto"/>
        <w:left w:val="none" w:sz="0" w:space="0" w:color="auto"/>
        <w:bottom w:val="none" w:sz="0" w:space="0" w:color="auto"/>
        <w:right w:val="none" w:sz="0" w:space="0" w:color="auto"/>
      </w:divBdr>
    </w:div>
    <w:div w:id="590356700">
      <w:bodyDiv w:val="1"/>
      <w:marLeft w:val="0"/>
      <w:marRight w:val="0"/>
      <w:marTop w:val="0"/>
      <w:marBottom w:val="0"/>
      <w:divBdr>
        <w:top w:val="none" w:sz="0" w:space="0" w:color="auto"/>
        <w:left w:val="none" w:sz="0" w:space="0" w:color="auto"/>
        <w:bottom w:val="none" w:sz="0" w:space="0" w:color="auto"/>
        <w:right w:val="none" w:sz="0" w:space="0" w:color="auto"/>
      </w:divBdr>
    </w:div>
    <w:div w:id="590965124">
      <w:bodyDiv w:val="1"/>
      <w:marLeft w:val="0"/>
      <w:marRight w:val="0"/>
      <w:marTop w:val="0"/>
      <w:marBottom w:val="0"/>
      <w:divBdr>
        <w:top w:val="none" w:sz="0" w:space="0" w:color="auto"/>
        <w:left w:val="none" w:sz="0" w:space="0" w:color="auto"/>
        <w:bottom w:val="none" w:sz="0" w:space="0" w:color="auto"/>
        <w:right w:val="none" w:sz="0" w:space="0" w:color="auto"/>
      </w:divBdr>
    </w:div>
    <w:div w:id="596328504">
      <w:bodyDiv w:val="1"/>
      <w:marLeft w:val="0"/>
      <w:marRight w:val="0"/>
      <w:marTop w:val="0"/>
      <w:marBottom w:val="0"/>
      <w:divBdr>
        <w:top w:val="none" w:sz="0" w:space="0" w:color="auto"/>
        <w:left w:val="none" w:sz="0" w:space="0" w:color="auto"/>
        <w:bottom w:val="none" w:sz="0" w:space="0" w:color="auto"/>
        <w:right w:val="none" w:sz="0" w:space="0" w:color="auto"/>
      </w:divBdr>
    </w:div>
    <w:div w:id="597062789">
      <w:bodyDiv w:val="1"/>
      <w:marLeft w:val="0"/>
      <w:marRight w:val="0"/>
      <w:marTop w:val="0"/>
      <w:marBottom w:val="0"/>
      <w:divBdr>
        <w:top w:val="none" w:sz="0" w:space="0" w:color="auto"/>
        <w:left w:val="none" w:sz="0" w:space="0" w:color="auto"/>
        <w:bottom w:val="none" w:sz="0" w:space="0" w:color="auto"/>
        <w:right w:val="none" w:sz="0" w:space="0" w:color="auto"/>
      </w:divBdr>
    </w:div>
    <w:div w:id="597979731">
      <w:bodyDiv w:val="1"/>
      <w:marLeft w:val="0"/>
      <w:marRight w:val="0"/>
      <w:marTop w:val="0"/>
      <w:marBottom w:val="0"/>
      <w:divBdr>
        <w:top w:val="none" w:sz="0" w:space="0" w:color="auto"/>
        <w:left w:val="none" w:sz="0" w:space="0" w:color="auto"/>
        <w:bottom w:val="none" w:sz="0" w:space="0" w:color="auto"/>
        <w:right w:val="none" w:sz="0" w:space="0" w:color="auto"/>
      </w:divBdr>
    </w:div>
    <w:div w:id="598951831">
      <w:bodyDiv w:val="1"/>
      <w:marLeft w:val="0"/>
      <w:marRight w:val="0"/>
      <w:marTop w:val="0"/>
      <w:marBottom w:val="0"/>
      <w:divBdr>
        <w:top w:val="none" w:sz="0" w:space="0" w:color="auto"/>
        <w:left w:val="none" w:sz="0" w:space="0" w:color="auto"/>
        <w:bottom w:val="none" w:sz="0" w:space="0" w:color="auto"/>
        <w:right w:val="none" w:sz="0" w:space="0" w:color="auto"/>
      </w:divBdr>
    </w:div>
    <w:div w:id="603266874">
      <w:bodyDiv w:val="1"/>
      <w:marLeft w:val="0"/>
      <w:marRight w:val="0"/>
      <w:marTop w:val="0"/>
      <w:marBottom w:val="0"/>
      <w:divBdr>
        <w:top w:val="none" w:sz="0" w:space="0" w:color="auto"/>
        <w:left w:val="none" w:sz="0" w:space="0" w:color="auto"/>
        <w:bottom w:val="none" w:sz="0" w:space="0" w:color="auto"/>
        <w:right w:val="none" w:sz="0" w:space="0" w:color="auto"/>
      </w:divBdr>
    </w:div>
    <w:div w:id="606083021">
      <w:bodyDiv w:val="1"/>
      <w:marLeft w:val="0"/>
      <w:marRight w:val="0"/>
      <w:marTop w:val="0"/>
      <w:marBottom w:val="0"/>
      <w:divBdr>
        <w:top w:val="none" w:sz="0" w:space="0" w:color="auto"/>
        <w:left w:val="none" w:sz="0" w:space="0" w:color="auto"/>
        <w:bottom w:val="none" w:sz="0" w:space="0" w:color="auto"/>
        <w:right w:val="none" w:sz="0" w:space="0" w:color="auto"/>
      </w:divBdr>
    </w:div>
    <w:div w:id="606617000">
      <w:bodyDiv w:val="1"/>
      <w:marLeft w:val="0"/>
      <w:marRight w:val="0"/>
      <w:marTop w:val="0"/>
      <w:marBottom w:val="0"/>
      <w:divBdr>
        <w:top w:val="none" w:sz="0" w:space="0" w:color="auto"/>
        <w:left w:val="none" w:sz="0" w:space="0" w:color="auto"/>
        <w:bottom w:val="none" w:sz="0" w:space="0" w:color="auto"/>
        <w:right w:val="none" w:sz="0" w:space="0" w:color="auto"/>
      </w:divBdr>
    </w:div>
    <w:div w:id="608245869">
      <w:bodyDiv w:val="1"/>
      <w:marLeft w:val="0"/>
      <w:marRight w:val="0"/>
      <w:marTop w:val="0"/>
      <w:marBottom w:val="0"/>
      <w:divBdr>
        <w:top w:val="none" w:sz="0" w:space="0" w:color="auto"/>
        <w:left w:val="none" w:sz="0" w:space="0" w:color="auto"/>
        <w:bottom w:val="none" w:sz="0" w:space="0" w:color="auto"/>
        <w:right w:val="none" w:sz="0" w:space="0" w:color="auto"/>
      </w:divBdr>
    </w:div>
    <w:div w:id="609119244">
      <w:bodyDiv w:val="1"/>
      <w:marLeft w:val="0"/>
      <w:marRight w:val="0"/>
      <w:marTop w:val="0"/>
      <w:marBottom w:val="0"/>
      <w:divBdr>
        <w:top w:val="none" w:sz="0" w:space="0" w:color="auto"/>
        <w:left w:val="none" w:sz="0" w:space="0" w:color="auto"/>
        <w:bottom w:val="none" w:sz="0" w:space="0" w:color="auto"/>
        <w:right w:val="none" w:sz="0" w:space="0" w:color="auto"/>
      </w:divBdr>
    </w:div>
    <w:div w:id="609514490">
      <w:bodyDiv w:val="1"/>
      <w:marLeft w:val="0"/>
      <w:marRight w:val="0"/>
      <w:marTop w:val="0"/>
      <w:marBottom w:val="0"/>
      <w:divBdr>
        <w:top w:val="none" w:sz="0" w:space="0" w:color="auto"/>
        <w:left w:val="none" w:sz="0" w:space="0" w:color="auto"/>
        <w:bottom w:val="none" w:sz="0" w:space="0" w:color="auto"/>
        <w:right w:val="none" w:sz="0" w:space="0" w:color="auto"/>
      </w:divBdr>
    </w:div>
    <w:div w:id="610821252">
      <w:bodyDiv w:val="1"/>
      <w:marLeft w:val="0"/>
      <w:marRight w:val="0"/>
      <w:marTop w:val="0"/>
      <w:marBottom w:val="0"/>
      <w:divBdr>
        <w:top w:val="none" w:sz="0" w:space="0" w:color="auto"/>
        <w:left w:val="none" w:sz="0" w:space="0" w:color="auto"/>
        <w:bottom w:val="none" w:sz="0" w:space="0" w:color="auto"/>
        <w:right w:val="none" w:sz="0" w:space="0" w:color="auto"/>
      </w:divBdr>
    </w:div>
    <w:div w:id="610893693">
      <w:bodyDiv w:val="1"/>
      <w:marLeft w:val="0"/>
      <w:marRight w:val="0"/>
      <w:marTop w:val="0"/>
      <w:marBottom w:val="0"/>
      <w:divBdr>
        <w:top w:val="none" w:sz="0" w:space="0" w:color="auto"/>
        <w:left w:val="none" w:sz="0" w:space="0" w:color="auto"/>
        <w:bottom w:val="none" w:sz="0" w:space="0" w:color="auto"/>
        <w:right w:val="none" w:sz="0" w:space="0" w:color="auto"/>
      </w:divBdr>
    </w:div>
    <w:div w:id="615915630">
      <w:bodyDiv w:val="1"/>
      <w:marLeft w:val="0"/>
      <w:marRight w:val="0"/>
      <w:marTop w:val="0"/>
      <w:marBottom w:val="0"/>
      <w:divBdr>
        <w:top w:val="none" w:sz="0" w:space="0" w:color="auto"/>
        <w:left w:val="none" w:sz="0" w:space="0" w:color="auto"/>
        <w:bottom w:val="none" w:sz="0" w:space="0" w:color="auto"/>
        <w:right w:val="none" w:sz="0" w:space="0" w:color="auto"/>
      </w:divBdr>
    </w:div>
    <w:div w:id="619264593">
      <w:bodyDiv w:val="1"/>
      <w:marLeft w:val="0"/>
      <w:marRight w:val="0"/>
      <w:marTop w:val="0"/>
      <w:marBottom w:val="0"/>
      <w:divBdr>
        <w:top w:val="none" w:sz="0" w:space="0" w:color="auto"/>
        <w:left w:val="none" w:sz="0" w:space="0" w:color="auto"/>
        <w:bottom w:val="none" w:sz="0" w:space="0" w:color="auto"/>
        <w:right w:val="none" w:sz="0" w:space="0" w:color="auto"/>
      </w:divBdr>
    </w:div>
    <w:div w:id="626395651">
      <w:bodyDiv w:val="1"/>
      <w:marLeft w:val="0"/>
      <w:marRight w:val="0"/>
      <w:marTop w:val="0"/>
      <w:marBottom w:val="0"/>
      <w:divBdr>
        <w:top w:val="none" w:sz="0" w:space="0" w:color="auto"/>
        <w:left w:val="none" w:sz="0" w:space="0" w:color="auto"/>
        <w:bottom w:val="none" w:sz="0" w:space="0" w:color="auto"/>
        <w:right w:val="none" w:sz="0" w:space="0" w:color="auto"/>
      </w:divBdr>
    </w:div>
    <w:div w:id="630284650">
      <w:bodyDiv w:val="1"/>
      <w:marLeft w:val="0"/>
      <w:marRight w:val="0"/>
      <w:marTop w:val="0"/>
      <w:marBottom w:val="0"/>
      <w:divBdr>
        <w:top w:val="none" w:sz="0" w:space="0" w:color="auto"/>
        <w:left w:val="none" w:sz="0" w:space="0" w:color="auto"/>
        <w:bottom w:val="none" w:sz="0" w:space="0" w:color="auto"/>
        <w:right w:val="none" w:sz="0" w:space="0" w:color="auto"/>
      </w:divBdr>
    </w:div>
    <w:div w:id="633172211">
      <w:bodyDiv w:val="1"/>
      <w:marLeft w:val="0"/>
      <w:marRight w:val="0"/>
      <w:marTop w:val="0"/>
      <w:marBottom w:val="0"/>
      <w:divBdr>
        <w:top w:val="none" w:sz="0" w:space="0" w:color="auto"/>
        <w:left w:val="none" w:sz="0" w:space="0" w:color="auto"/>
        <w:bottom w:val="none" w:sz="0" w:space="0" w:color="auto"/>
        <w:right w:val="none" w:sz="0" w:space="0" w:color="auto"/>
      </w:divBdr>
    </w:div>
    <w:div w:id="634721719">
      <w:bodyDiv w:val="1"/>
      <w:marLeft w:val="0"/>
      <w:marRight w:val="0"/>
      <w:marTop w:val="0"/>
      <w:marBottom w:val="0"/>
      <w:divBdr>
        <w:top w:val="none" w:sz="0" w:space="0" w:color="auto"/>
        <w:left w:val="none" w:sz="0" w:space="0" w:color="auto"/>
        <w:bottom w:val="none" w:sz="0" w:space="0" w:color="auto"/>
        <w:right w:val="none" w:sz="0" w:space="0" w:color="auto"/>
      </w:divBdr>
    </w:div>
    <w:div w:id="635646580">
      <w:bodyDiv w:val="1"/>
      <w:marLeft w:val="0"/>
      <w:marRight w:val="0"/>
      <w:marTop w:val="0"/>
      <w:marBottom w:val="0"/>
      <w:divBdr>
        <w:top w:val="none" w:sz="0" w:space="0" w:color="auto"/>
        <w:left w:val="none" w:sz="0" w:space="0" w:color="auto"/>
        <w:bottom w:val="none" w:sz="0" w:space="0" w:color="auto"/>
        <w:right w:val="none" w:sz="0" w:space="0" w:color="auto"/>
      </w:divBdr>
    </w:div>
    <w:div w:id="636107236">
      <w:bodyDiv w:val="1"/>
      <w:marLeft w:val="0"/>
      <w:marRight w:val="0"/>
      <w:marTop w:val="0"/>
      <w:marBottom w:val="0"/>
      <w:divBdr>
        <w:top w:val="none" w:sz="0" w:space="0" w:color="auto"/>
        <w:left w:val="none" w:sz="0" w:space="0" w:color="auto"/>
        <w:bottom w:val="none" w:sz="0" w:space="0" w:color="auto"/>
        <w:right w:val="none" w:sz="0" w:space="0" w:color="auto"/>
      </w:divBdr>
      <w:divsChild>
        <w:div w:id="1811552575">
          <w:marLeft w:val="0"/>
          <w:marRight w:val="0"/>
          <w:marTop w:val="100"/>
          <w:marBottom w:val="100"/>
          <w:divBdr>
            <w:top w:val="none" w:sz="0" w:space="0" w:color="auto"/>
            <w:left w:val="none" w:sz="0" w:space="0" w:color="auto"/>
            <w:bottom w:val="none" w:sz="0" w:space="0" w:color="auto"/>
            <w:right w:val="none" w:sz="0" w:space="0" w:color="auto"/>
          </w:divBdr>
          <w:divsChild>
            <w:div w:id="454174305">
              <w:marLeft w:val="0"/>
              <w:marRight w:val="0"/>
              <w:marTop w:val="0"/>
              <w:marBottom w:val="0"/>
              <w:divBdr>
                <w:top w:val="none" w:sz="0" w:space="0" w:color="auto"/>
                <w:left w:val="none" w:sz="0" w:space="0" w:color="auto"/>
                <w:bottom w:val="none" w:sz="0" w:space="0" w:color="auto"/>
                <w:right w:val="none" w:sz="0" w:space="0" w:color="auto"/>
              </w:divBdr>
              <w:divsChild>
                <w:div w:id="1624145663">
                  <w:marLeft w:val="0"/>
                  <w:marRight w:val="0"/>
                  <w:marTop w:val="0"/>
                  <w:marBottom w:val="0"/>
                  <w:divBdr>
                    <w:top w:val="none" w:sz="0" w:space="0" w:color="auto"/>
                    <w:left w:val="single" w:sz="18" w:space="17" w:color="D5EFFF"/>
                    <w:bottom w:val="none" w:sz="0" w:space="0" w:color="auto"/>
                    <w:right w:val="single" w:sz="18" w:space="17" w:color="D5EFFF"/>
                  </w:divBdr>
                  <w:divsChild>
                    <w:div w:id="1449739915">
                      <w:marLeft w:val="0"/>
                      <w:marRight w:val="0"/>
                      <w:marTop w:val="0"/>
                      <w:marBottom w:val="0"/>
                      <w:divBdr>
                        <w:top w:val="none" w:sz="0" w:space="0" w:color="auto"/>
                        <w:left w:val="none" w:sz="0" w:space="0" w:color="auto"/>
                        <w:bottom w:val="none" w:sz="0" w:space="0" w:color="auto"/>
                        <w:right w:val="none" w:sz="0" w:space="0" w:color="auto"/>
                      </w:divBdr>
                      <w:divsChild>
                        <w:div w:id="63140440">
                          <w:marLeft w:val="0"/>
                          <w:marRight w:val="0"/>
                          <w:marTop w:val="0"/>
                          <w:marBottom w:val="0"/>
                          <w:divBdr>
                            <w:top w:val="none" w:sz="0" w:space="0" w:color="auto"/>
                            <w:left w:val="none" w:sz="0" w:space="0" w:color="auto"/>
                            <w:bottom w:val="none" w:sz="0" w:space="0" w:color="auto"/>
                            <w:right w:val="none" w:sz="0" w:space="0" w:color="auto"/>
                          </w:divBdr>
                        </w:div>
                        <w:div w:id="56795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538699">
      <w:bodyDiv w:val="1"/>
      <w:marLeft w:val="0"/>
      <w:marRight w:val="0"/>
      <w:marTop w:val="0"/>
      <w:marBottom w:val="0"/>
      <w:divBdr>
        <w:top w:val="none" w:sz="0" w:space="0" w:color="auto"/>
        <w:left w:val="none" w:sz="0" w:space="0" w:color="auto"/>
        <w:bottom w:val="none" w:sz="0" w:space="0" w:color="auto"/>
        <w:right w:val="none" w:sz="0" w:space="0" w:color="auto"/>
      </w:divBdr>
    </w:div>
    <w:div w:id="640112800">
      <w:bodyDiv w:val="1"/>
      <w:marLeft w:val="0"/>
      <w:marRight w:val="0"/>
      <w:marTop w:val="0"/>
      <w:marBottom w:val="0"/>
      <w:divBdr>
        <w:top w:val="none" w:sz="0" w:space="0" w:color="auto"/>
        <w:left w:val="none" w:sz="0" w:space="0" w:color="auto"/>
        <w:bottom w:val="none" w:sz="0" w:space="0" w:color="auto"/>
        <w:right w:val="none" w:sz="0" w:space="0" w:color="auto"/>
      </w:divBdr>
    </w:div>
    <w:div w:id="645551454">
      <w:bodyDiv w:val="1"/>
      <w:marLeft w:val="0"/>
      <w:marRight w:val="0"/>
      <w:marTop w:val="0"/>
      <w:marBottom w:val="0"/>
      <w:divBdr>
        <w:top w:val="none" w:sz="0" w:space="0" w:color="auto"/>
        <w:left w:val="none" w:sz="0" w:space="0" w:color="auto"/>
        <w:bottom w:val="none" w:sz="0" w:space="0" w:color="auto"/>
        <w:right w:val="none" w:sz="0" w:space="0" w:color="auto"/>
      </w:divBdr>
    </w:div>
    <w:div w:id="648096698">
      <w:bodyDiv w:val="1"/>
      <w:marLeft w:val="0"/>
      <w:marRight w:val="0"/>
      <w:marTop w:val="0"/>
      <w:marBottom w:val="0"/>
      <w:divBdr>
        <w:top w:val="none" w:sz="0" w:space="0" w:color="auto"/>
        <w:left w:val="none" w:sz="0" w:space="0" w:color="auto"/>
        <w:bottom w:val="none" w:sz="0" w:space="0" w:color="auto"/>
        <w:right w:val="none" w:sz="0" w:space="0" w:color="auto"/>
      </w:divBdr>
      <w:divsChild>
        <w:div w:id="1975256485">
          <w:marLeft w:val="0"/>
          <w:marRight w:val="0"/>
          <w:marTop w:val="0"/>
          <w:marBottom w:val="0"/>
          <w:divBdr>
            <w:top w:val="none" w:sz="0" w:space="0" w:color="auto"/>
            <w:left w:val="none" w:sz="0" w:space="0" w:color="auto"/>
            <w:bottom w:val="none" w:sz="0" w:space="0" w:color="auto"/>
            <w:right w:val="none" w:sz="0" w:space="0" w:color="auto"/>
          </w:divBdr>
        </w:div>
      </w:divsChild>
    </w:div>
    <w:div w:id="654724488">
      <w:bodyDiv w:val="1"/>
      <w:marLeft w:val="0"/>
      <w:marRight w:val="0"/>
      <w:marTop w:val="0"/>
      <w:marBottom w:val="0"/>
      <w:divBdr>
        <w:top w:val="none" w:sz="0" w:space="0" w:color="auto"/>
        <w:left w:val="none" w:sz="0" w:space="0" w:color="auto"/>
        <w:bottom w:val="none" w:sz="0" w:space="0" w:color="auto"/>
        <w:right w:val="none" w:sz="0" w:space="0" w:color="auto"/>
      </w:divBdr>
    </w:div>
    <w:div w:id="655839137">
      <w:bodyDiv w:val="1"/>
      <w:marLeft w:val="0"/>
      <w:marRight w:val="0"/>
      <w:marTop w:val="0"/>
      <w:marBottom w:val="0"/>
      <w:divBdr>
        <w:top w:val="none" w:sz="0" w:space="0" w:color="auto"/>
        <w:left w:val="none" w:sz="0" w:space="0" w:color="auto"/>
        <w:bottom w:val="none" w:sz="0" w:space="0" w:color="auto"/>
        <w:right w:val="none" w:sz="0" w:space="0" w:color="auto"/>
      </w:divBdr>
    </w:div>
    <w:div w:id="658734548">
      <w:bodyDiv w:val="1"/>
      <w:marLeft w:val="0"/>
      <w:marRight w:val="0"/>
      <w:marTop w:val="0"/>
      <w:marBottom w:val="0"/>
      <w:divBdr>
        <w:top w:val="none" w:sz="0" w:space="0" w:color="auto"/>
        <w:left w:val="none" w:sz="0" w:space="0" w:color="auto"/>
        <w:bottom w:val="none" w:sz="0" w:space="0" w:color="auto"/>
        <w:right w:val="none" w:sz="0" w:space="0" w:color="auto"/>
      </w:divBdr>
    </w:div>
    <w:div w:id="659382021">
      <w:bodyDiv w:val="1"/>
      <w:marLeft w:val="0"/>
      <w:marRight w:val="0"/>
      <w:marTop w:val="0"/>
      <w:marBottom w:val="0"/>
      <w:divBdr>
        <w:top w:val="none" w:sz="0" w:space="0" w:color="auto"/>
        <w:left w:val="none" w:sz="0" w:space="0" w:color="auto"/>
        <w:bottom w:val="none" w:sz="0" w:space="0" w:color="auto"/>
        <w:right w:val="none" w:sz="0" w:space="0" w:color="auto"/>
      </w:divBdr>
    </w:div>
    <w:div w:id="660624393">
      <w:bodyDiv w:val="1"/>
      <w:marLeft w:val="0"/>
      <w:marRight w:val="0"/>
      <w:marTop w:val="0"/>
      <w:marBottom w:val="0"/>
      <w:divBdr>
        <w:top w:val="none" w:sz="0" w:space="0" w:color="auto"/>
        <w:left w:val="none" w:sz="0" w:space="0" w:color="auto"/>
        <w:bottom w:val="none" w:sz="0" w:space="0" w:color="auto"/>
        <w:right w:val="none" w:sz="0" w:space="0" w:color="auto"/>
      </w:divBdr>
    </w:div>
    <w:div w:id="663510399">
      <w:bodyDiv w:val="1"/>
      <w:marLeft w:val="0"/>
      <w:marRight w:val="0"/>
      <w:marTop w:val="0"/>
      <w:marBottom w:val="0"/>
      <w:divBdr>
        <w:top w:val="none" w:sz="0" w:space="0" w:color="auto"/>
        <w:left w:val="none" w:sz="0" w:space="0" w:color="auto"/>
        <w:bottom w:val="none" w:sz="0" w:space="0" w:color="auto"/>
        <w:right w:val="none" w:sz="0" w:space="0" w:color="auto"/>
      </w:divBdr>
    </w:div>
    <w:div w:id="666054423">
      <w:bodyDiv w:val="1"/>
      <w:marLeft w:val="0"/>
      <w:marRight w:val="0"/>
      <w:marTop w:val="0"/>
      <w:marBottom w:val="0"/>
      <w:divBdr>
        <w:top w:val="none" w:sz="0" w:space="0" w:color="auto"/>
        <w:left w:val="none" w:sz="0" w:space="0" w:color="auto"/>
        <w:bottom w:val="none" w:sz="0" w:space="0" w:color="auto"/>
        <w:right w:val="none" w:sz="0" w:space="0" w:color="auto"/>
      </w:divBdr>
    </w:div>
    <w:div w:id="668483827">
      <w:bodyDiv w:val="1"/>
      <w:marLeft w:val="0"/>
      <w:marRight w:val="0"/>
      <w:marTop w:val="0"/>
      <w:marBottom w:val="0"/>
      <w:divBdr>
        <w:top w:val="none" w:sz="0" w:space="0" w:color="auto"/>
        <w:left w:val="none" w:sz="0" w:space="0" w:color="auto"/>
        <w:bottom w:val="none" w:sz="0" w:space="0" w:color="auto"/>
        <w:right w:val="none" w:sz="0" w:space="0" w:color="auto"/>
      </w:divBdr>
    </w:div>
    <w:div w:id="669255906">
      <w:bodyDiv w:val="1"/>
      <w:marLeft w:val="0"/>
      <w:marRight w:val="0"/>
      <w:marTop w:val="0"/>
      <w:marBottom w:val="0"/>
      <w:divBdr>
        <w:top w:val="none" w:sz="0" w:space="0" w:color="auto"/>
        <w:left w:val="none" w:sz="0" w:space="0" w:color="auto"/>
        <w:bottom w:val="none" w:sz="0" w:space="0" w:color="auto"/>
        <w:right w:val="none" w:sz="0" w:space="0" w:color="auto"/>
      </w:divBdr>
    </w:div>
    <w:div w:id="669479561">
      <w:bodyDiv w:val="1"/>
      <w:marLeft w:val="0"/>
      <w:marRight w:val="0"/>
      <w:marTop w:val="0"/>
      <w:marBottom w:val="0"/>
      <w:divBdr>
        <w:top w:val="none" w:sz="0" w:space="0" w:color="auto"/>
        <w:left w:val="none" w:sz="0" w:space="0" w:color="auto"/>
        <w:bottom w:val="none" w:sz="0" w:space="0" w:color="auto"/>
        <w:right w:val="none" w:sz="0" w:space="0" w:color="auto"/>
      </w:divBdr>
    </w:div>
    <w:div w:id="670061593">
      <w:bodyDiv w:val="1"/>
      <w:marLeft w:val="0"/>
      <w:marRight w:val="0"/>
      <w:marTop w:val="0"/>
      <w:marBottom w:val="0"/>
      <w:divBdr>
        <w:top w:val="none" w:sz="0" w:space="0" w:color="auto"/>
        <w:left w:val="none" w:sz="0" w:space="0" w:color="auto"/>
        <w:bottom w:val="none" w:sz="0" w:space="0" w:color="auto"/>
        <w:right w:val="none" w:sz="0" w:space="0" w:color="auto"/>
      </w:divBdr>
    </w:div>
    <w:div w:id="671420741">
      <w:bodyDiv w:val="1"/>
      <w:marLeft w:val="0"/>
      <w:marRight w:val="0"/>
      <w:marTop w:val="0"/>
      <w:marBottom w:val="0"/>
      <w:divBdr>
        <w:top w:val="none" w:sz="0" w:space="0" w:color="auto"/>
        <w:left w:val="none" w:sz="0" w:space="0" w:color="auto"/>
        <w:bottom w:val="none" w:sz="0" w:space="0" w:color="auto"/>
        <w:right w:val="none" w:sz="0" w:space="0" w:color="auto"/>
      </w:divBdr>
    </w:div>
    <w:div w:id="674921377">
      <w:bodyDiv w:val="1"/>
      <w:marLeft w:val="0"/>
      <w:marRight w:val="0"/>
      <w:marTop w:val="0"/>
      <w:marBottom w:val="0"/>
      <w:divBdr>
        <w:top w:val="none" w:sz="0" w:space="0" w:color="auto"/>
        <w:left w:val="none" w:sz="0" w:space="0" w:color="auto"/>
        <w:bottom w:val="none" w:sz="0" w:space="0" w:color="auto"/>
        <w:right w:val="none" w:sz="0" w:space="0" w:color="auto"/>
      </w:divBdr>
    </w:div>
    <w:div w:id="675303000">
      <w:bodyDiv w:val="1"/>
      <w:marLeft w:val="0"/>
      <w:marRight w:val="0"/>
      <w:marTop w:val="0"/>
      <w:marBottom w:val="0"/>
      <w:divBdr>
        <w:top w:val="none" w:sz="0" w:space="0" w:color="auto"/>
        <w:left w:val="none" w:sz="0" w:space="0" w:color="auto"/>
        <w:bottom w:val="none" w:sz="0" w:space="0" w:color="auto"/>
        <w:right w:val="none" w:sz="0" w:space="0" w:color="auto"/>
      </w:divBdr>
    </w:div>
    <w:div w:id="678308841">
      <w:bodyDiv w:val="1"/>
      <w:marLeft w:val="0"/>
      <w:marRight w:val="0"/>
      <w:marTop w:val="0"/>
      <w:marBottom w:val="0"/>
      <w:divBdr>
        <w:top w:val="none" w:sz="0" w:space="0" w:color="auto"/>
        <w:left w:val="none" w:sz="0" w:space="0" w:color="auto"/>
        <w:bottom w:val="none" w:sz="0" w:space="0" w:color="auto"/>
        <w:right w:val="none" w:sz="0" w:space="0" w:color="auto"/>
      </w:divBdr>
    </w:div>
    <w:div w:id="680358990">
      <w:bodyDiv w:val="1"/>
      <w:marLeft w:val="0"/>
      <w:marRight w:val="0"/>
      <w:marTop w:val="0"/>
      <w:marBottom w:val="0"/>
      <w:divBdr>
        <w:top w:val="none" w:sz="0" w:space="0" w:color="auto"/>
        <w:left w:val="none" w:sz="0" w:space="0" w:color="auto"/>
        <w:bottom w:val="none" w:sz="0" w:space="0" w:color="auto"/>
        <w:right w:val="none" w:sz="0" w:space="0" w:color="auto"/>
      </w:divBdr>
    </w:div>
    <w:div w:id="683288891">
      <w:bodyDiv w:val="1"/>
      <w:marLeft w:val="0"/>
      <w:marRight w:val="0"/>
      <w:marTop w:val="0"/>
      <w:marBottom w:val="0"/>
      <w:divBdr>
        <w:top w:val="none" w:sz="0" w:space="0" w:color="auto"/>
        <w:left w:val="none" w:sz="0" w:space="0" w:color="auto"/>
        <w:bottom w:val="none" w:sz="0" w:space="0" w:color="auto"/>
        <w:right w:val="none" w:sz="0" w:space="0" w:color="auto"/>
      </w:divBdr>
    </w:div>
    <w:div w:id="687297701">
      <w:bodyDiv w:val="1"/>
      <w:marLeft w:val="0"/>
      <w:marRight w:val="0"/>
      <w:marTop w:val="0"/>
      <w:marBottom w:val="0"/>
      <w:divBdr>
        <w:top w:val="none" w:sz="0" w:space="0" w:color="auto"/>
        <w:left w:val="none" w:sz="0" w:space="0" w:color="auto"/>
        <w:bottom w:val="none" w:sz="0" w:space="0" w:color="auto"/>
        <w:right w:val="none" w:sz="0" w:space="0" w:color="auto"/>
      </w:divBdr>
    </w:div>
    <w:div w:id="687760123">
      <w:bodyDiv w:val="1"/>
      <w:marLeft w:val="0"/>
      <w:marRight w:val="0"/>
      <w:marTop w:val="0"/>
      <w:marBottom w:val="0"/>
      <w:divBdr>
        <w:top w:val="none" w:sz="0" w:space="0" w:color="auto"/>
        <w:left w:val="none" w:sz="0" w:space="0" w:color="auto"/>
        <w:bottom w:val="none" w:sz="0" w:space="0" w:color="auto"/>
        <w:right w:val="none" w:sz="0" w:space="0" w:color="auto"/>
      </w:divBdr>
    </w:div>
    <w:div w:id="688069646">
      <w:bodyDiv w:val="1"/>
      <w:marLeft w:val="0"/>
      <w:marRight w:val="0"/>
      <w:marTop w:val="0"/>
      <w:marBottom w:val="0"/>
      <w:divBdr>
        <w:top w:val="none" w:sz="0" w:space="0" w:color="auto"/>
        <w:left w:val="none" w:sz="0" w:space="0" w:color="auto"/>
        <w:bottom w:val="none" w:sz="0" w:space="0" w:color="auto"/>
        <w:right w:val="none" w:sz="0" w:space="0" w:color="auto"/>
      </w:divBdr>
    </w:div>
    <w:div w:id="689263884">
      <w:bodyDiv w:val="1"/>
      <w:marLeft w:val="0"/>
      <w:marRight w:val="0"/>
      <w:marTop w:val="0"/>
      <w:marBottom w:val="0"/>
      <w:divBdr>
        <w:top w:val="none" w:sz="0" w:space="0" w:color="auto"/>
        <w:left w:val="none" w:sz="0" w:space="0" w:color="auto"/>
        <w:bottom w:val="none" w:sz="0" w:space="0" w:color="auto"/>
        <w:right w:val="none" w:sz="0" w:space="0" w:color="auto"/>
      </w:divBdr>
    </w:div>
    <w:div w:id="690689233">
      <w:bodyDiv w:val="1"/>
      <w:marLeft w:val="0"/>
      <w:marRight w:val="0"/>
      <w:marTop w:val="0"/>
      <w:marBottom w:val="0"/>
      <w:divBdr>
        <w:top w:val="none" w:sz="0" w:space="0" w:color="auto"/>
        <w:left w:val="none" w:sz="0" w:space="0" w:color="auto"/>
        <w:bottom w:val="none" w:sz="0" w:space="0" w:color="auto"/>
        <w:right w:val="none" w:sz="0" w:space="0" w:color="auto"/>
      </w:divBdr>
    </w:div>
    <w:div w:id="691033073">
      <w:bodyDiv w:val="1"/>
      <w:marLeft w:val="0"/>
      <w:marRight w:val="0"/>
      <w:marTop w:val="0"/>
      <w:marBottom w:val="0"/>
      <w:divBdr>
        <w:top w:val="none" w:sz="0" w:space="0" w:color="auto"/>
        <w:left w:val="none" w:sz="0" w:space="0" w:color="auto"/>
        <w:bottom w:val="none" w:sz="0" w:space="0" w:color="auto"/>
        <w:right w:val="none" w:sz="0" w:space="0" w:color="auto"/>
      </w:divBdr>
    </w:div>
    <w:div w:id="691994907">
      <w:bodyDiv w:val="1"/>
      <w:marLeft w:val="0"/>
      <w:marRight w:val="0"/>
      <w:marTop w:val="0"/>
      <w:marBottom w:val="0"/>
      <w:divBdr>
        <w:top w:val="none" w:sz="0" w:space="0" w:color="auto"/>
        <w:left w:val="none" w:sz="0" w:space="0" w:color="auto"/>
        <w:bottom w:val="none" w:sz="0" w:space="0" w:color="auto"/>
        <w:right w:val="none" w:sz="0" w:space="0" w:color="auto"/>
      </w:divBdr>
    </w:div>
    <w:div w:id="692921781">
      <w:bodyDiv w:val="1"/>
      <w:marLeft w:val="0"/>
      <w:marRight w:val="0"/>
      <w:marTop w:val="0"/>
      <w:marBottom w:val="0"/>
      <w:divBdr>
        <w:top w:val="none" w:sz="0" w:space="0" w:color="auto"/>
        <w:left w:val="none" w:sz="0" w:space="0" w:color="auto"/>
        <w:bottom w:val="none" w:sz="0" w:space="0" w:color="auto"/>
        <w:right w:val="none" w:sz="0" w:space="0" w:color="auto"/>
      </w:divBdr>
    </w:div>
    <w:div w:id="695230183">
      <w:bodyDiv w:val="1"/>
      <w:marLeft w:val="0"/>
      <w:marRight w:val="0"/>
      <w:marTop w:val="0"/>
      <w:marBottom w:val="0"/>
      <w:divBdr>
        <w:top w:val="none" w:sz="0" w:space="0" w:color="auto"/>
        <w:left w:val="none" w:sz="0" w:space="0" w:color="auto"/>
        <w:bottom w:val="none" w:sz="0" w:space="0" w:color="auto"/>
        <w:right w:val="none" w:sz="0" w:space="0" w:color="auto"/>
      </w:divBdr>
    </w:div>
    <w:div w:id="695690636">
      <w:bodyDiv w:val="1"/>
      <w:marLeft w:val="0"/>
      <w:marRight w:val="0"/>
      <w:marTop w:val="0"/>
      <w:marBottom w:val="0"/>
      <w:divBdr>
        <w:top w:val="none" w:sz="0" w:space="0" w:color="auto"/>
        <w:left w:val="none" w:sz="0" w:space="0" w:color="auto"/>
        <w:bottom w:val="none" w:sz="0" w:space="0" w:color="auto"/>
        <w:right w:val="none" w:sz="0" w:space="0" w:color="auto"/>
      </w:divBdr>
    </w:div>
    <w:div w:id="702245190">
      <w:bodyDiv w:val="1"/>
      <w:marLeft w:val="0"/>
      <w:marRight w:val="0"/>
      <w:marTop w:val="0"/>
      <w:marBottom w:val="0"/>
      <w:divBdr>
        <w:top w:val="none" w:sz="0" w:space="0" w:color="auto"/>
        <w:left w:val="none" w:sz="0" w:space="0" w:color="auto"/>
        <w:bottom w:val="none" w:sz="0" w:space="0" w:color="auto"/>
        <w:right w:val="none" w:sz="0" w:space="0" w:color="auto"/>
      </w:divBdr>
    </w:div>
    <w:div w:id="703557103">
      <w:bodyDiv w:val="1"/>
      <w:marLeft w:val="0"/>
      <w:marRight w:val="0"/>
      <w:marTop w:val="0"/>
      <w:marBottom w:val="0"/>
      <w:divBdr>
        <w:top w:val="none" w:sz="0" w:space="0" w:color="auto"/>
        <w:left w:val="none" w:sz="0" w:space="0" w:color="auto"/>
        <w:bottom w:val="none" w:sz="0" w:space="0" w:color="auto"/>
        <w:right w:val="none" w:sz="0" w:space="0" w:color="auto"/>
      </w:divBdr>
    </w:div>
    <w:div w:id="708145983">
      <w:bodyDiv w:val="1"/>
      <w:marLeft w:val="0"/>
      <w:marRight w:val="0"/>
      <w:marTop w:val="0"/>
      <w:marBottom w:val="0"/>
      <w:divBdr>
        <w:top w:val="none" w:sz="0" w:space="0" w:color="auto"/>
        <w:left w:val="none" w:sz="0" w:space="0" w:color="auto"/>
        <w:bottom w:val="none" w:sz="0" w:space="0" w:color="auto"/>
        <w:right w:val="none" w:sz="0" w:space="0" w:color="auto"/>
      </w:divBdr>
    </w:div>
    <w:div w:id="710544556">
      <w:bodyDiv w:val="1"/>
      <w:marLeft w:val="0"/>
      <w:marRight w:val="0"/>
      <w:marTop w:val="0"/>
      <w:marBottom w:val="0"/>
      <w:divBdr>
        <w:top w:val="none" w:sz="0" w:space="0" w:color="auto"/>
        <w:left w:val="none" w:sz="0" w:space="0" w:color="auto"/>
        <w:bottom w:val="none" w:sz="0" w:space="0" w:color="auto"/>
        <w:right w:val="none" w:sz="0" w:space="0" w:color="auto"/>
      </w:divBdr>
    </w:div>
    <w:div w:id="711733135">
      <w:bodyDiv w:val="1"/>
      <w:marLeft w:val="0"/>
      <w:marRight w:val="0"/>
      <w:marTop w:val="0"/>
      <w:marBottom w:val="0"/>
      <w:divBdr>
        <w:top w:val="none" w:sz="0" w:space="0" w:color="auto"/>
        <w:left w:val="none" w:sz="0" w:space="0" w:color="auto"/>
        <w:bottom w:val="none" w:sz="0" w:space="0" w:color="auto"/>
        <w:right w:val="none" w:sz="0" w:space="0" w:color="auto"/>
      </w:divBdr>
    </w:div>
    <w:div w:id="712464009">
      <w:bodyDiv w:val="1"/>
      <w:marLeft w:val="0"/>
      <w:marRight w:val="0"/>
      <w:marTop w:val="0"/>
      <w:marBottom w:val="0"/>
      <w:divBdr>
        <w:top w:val="none" w:sz="0" w:space="0" w:color="auto"/>
        <w:left w:val="none" w:sz="0" w:space="0" w:color="auto"/>
        <w:bottom w:val="none" w:sz="0" w:space="0" w:color="auto"/>
        <w:right w:val="none" w:sz="0" w:space="0" w:color="auto"/>
      </w:divBdr>
    </w:div>
    <w:div w:id="713315861">
      <w:bodyDiv w:val="1"/>
      <w:marLeft w:val="0"/>
      <w:marRight w:val="0"/>
      <w:marTop w:val="0"/>
      <w:marBottom w:val="0"/>
      <w:divBdr>
        <w:top w:val="none" w:sz="0" w:space="0" w:color="auto"/>
        <w:left w:val="none" w:sz="0" w:space="0" w:color="auto"/>
        <w:bottom w:val="none" w:sz="0" w:space="0" w:color="auto"/>
        <w:right w:val="none" w:sz="0" w:space="0" w:color="auto"/>
      </w:divBdr>
    </w:div>
    <w:div w:id="713770181">
      <w:bodyDiv w:val="1"/>
      <w:marLeft w:val="0"/>
      <w:marRight w:val="0"/>
      <w:marTop w:val="0"/>
      <w:marBottom w:val="0"/>
      <w:divBdr>
        <w:top w:val="none" w:sz="0" w:space="0" w:color="auto"/>
        <w:left w:val="none" w:sz="0" w:space="0" w:color="auto"/>
        <w:bottom w:val="none" w:sz="0" w:space="0" w:color="auto"/>
        <w:right w:val="none" w:sz="0" w:space="0" w:color="auto"/>
      </w:divBdr>
    </w:div>
    <w:div w:id="714737268">
      <w:bodyDiv w:val="1"/>
      <w:marLeft w:val="0"/>
      <w:marRight w:val="0"/>
      <w:marTop w:val="0"/>
      <w:marBottom w:val="0"/>
      <w:divBdr>
        <w:top w:val="none" w:sz="0" w:space="0" w:color="auto"/>
        <w:left w:val="none" w:sz="0" w:space="0" w:color="auto"/>
        <w:bottom w:val="none" w:sz="0" w:space="0" w:color="auto"/>
        <w:right w:val="none" w:sz="0" w:space="0" w:color="auto"/>
      </w:divBdr>
    </w:div>
    <w:div w:id="717049778">
      <w:bodyDiv w:val="1"/>
      <w:marLeft w:val="0"/>
      <w:marRight w:val="0"/>
      <w:marTop w:val="0"/>
      <w:marBottom w:val="0"/>
      <w:divBdr>
        <w:top w:val="none" w:sz="0" w:space="0" w:color="auto"/>
        <w:left w:val="none" w:sz="0" w:space="0" w:color="auto"/>
        <w:bottom w:val="none" w:sz="0" w:space="0" w:color="auto"/>
        <w:right w:val="none" w:sz="0" w:space="0" w:color="auto"/>
      </w:divBdr>
    </w:div>
    <w:div w:id="718552674">
      <w:bodyDiv w:val="1"/>
      <w:marLeft w:val="0"/>
      <w:marRight w:val="0"/>
      <w:marTop w:val="0"/>
      <w:marBottom w:val="0"/>
      <w:divBdr>
        <w:top w:val="none" w:sz="0" w:space="0" w:color="auto"/>
        <w:left w:val="none" w:sz="0" w:space="0" w:color="auto"/>
        <w:bottom w:val="none" w:sz="0" w:space="0" w:color="auto"/>
        <w:right w:val="none" w:sz="0" w:space="0" w:color="auto"/>
      </w:divBdr>
    </w:div>
    <w:div w:id="719940471">
      <w:bodyDiv w:val="1"/>
      <w:marLeft w:val="0"/>
      <w:marRight w:val="0"/>
      <w:marTop w:val="0"/>
      <w:marBottom w:val="0"/>
      <w:divBdr>
        <w:top w:val="none" w:sz="0" w:space="0" w:color="auto"/>
        <w:left w:val="none" w:sz="0" w:space="0" w:color="auto"/>
        <w:bottom w:val="none" w:sz="0" w:space="0" w:color="auto"/>
        <w:right w:val="none" w:sz="0" w:space="0" w:color="auto"/>
      </w:divBdr>
    </w:div>
    <w:div w:id="722291123">
      <w:bodyDiv w:val="1"/>
      <w:marLeft w:val="0"/>
      <w:marRight w:val="0"/>
      <w:marTop w:val="0"/>
      <w:marBottom w:val="0"/>
      <w:divBdr>
        <w:top w:val="none" w:sz="0" w:space="0" w:color="auto"/>
        <w:left w:val="none" w:sz="0" w:space="0" w:color="auto"/>
        <w:bottom w:val="none" w:sz="0" w:space="0" w:color="auto"/>
        <w:right w:val="none" w:sz="0" w:space="0" w:color="auto"/>
      </w:divBdr>
    </w:div>
    <w:div w:id="728845779">
      <w:bodyDiv w:val="1"/>
      <w:marLeft w:val="0"/>
      <w:marRight w:val="0"/>
      <w:marTop w:val="0"/>
      <w:marBottom w:val="0"/>
      <w:divBdr>
        <w:top w:val="none" w:sz="0" w:space="0" w:color="auto"/>
        <w:left w:val="none" w:sz="0" w:space="0" w:color="auto"/>
        <w:bottom w:val="none" w:sz="0" w:space="0" w:color="auto"/>
        <w:right w:val="none" w:sz="0" w:space="0" w:color="auto"/>
      </w:divBdr>
    </w:div>
    <w:div w:id="729811852">
      <w:bodyDiv w:val="1"/>
      <w:marLeft w:val="0"/>
      <w:marRight w:val="0"/>
      <w:marTop w:val="0"/>
      <w:marBottom w:val="0"/>
      <w:divBdr>
        <w:top w:val="none" w:sz="0" w:space="0" w:color="auto"/>
        <w:left w:val="none" w:sz="0" w:space="0" w:color="auto"/>
        <w:bottom w:val="none" w:sz="0" w:space="0" w:color="auto"/>
        <w:right w:val="none" w:sz="0" w:space="0" w:color="auto"/>
      </w:divBdr>
    </w:div>
    <w:div w:id="733162669">
      <w:bodyDiv w:val="1"/>
      <w:marLeft w:val="0"/>
      <w:marRight w:val="0"/>
      <w:marTop w:val="0"/>
      <w:marBottom w:val="0"/>
      <w:divBdr>
        <w:top w:val="none" w:sz="0" w:space="0" w:color="auto"/>
        <w:left w:val="none" w:sz="0" w:space="0" w:color="auto"/>
        <w:bottom w:val="none" w:sz="0" w:space="0" w:color="auto"/>
        <w:right w:val="none" w:sz="0" w:space="0" w:color="auto"/>
      </w:divBdr>
    </w:div>
    <w:div w:id="734817720">
      <w:bodyDiv w:val="1"/>
      <w:marLeft w:val="0"/>
      <w:marRight w:val="0"/>
      <w:marTop w:val="0"/>
      <w:marBottom w:val="0"/>
      <w:divBdr>
        <w:top w:val="none" w:sz="0" w:space="0" w:color="auto"/>
        <w:left w:val="none" w:sz="0" w:space="0" w:color="auto"/>
        <w:bottom w:val="none" w:sz="0" w:space="0" w:color="auto"/>
        <w:right w:val="none" w:sz="0" w:space="0" w:color="auto"/>
      </w:divBdr>
    </w:div>
    <w:div w:id="738409522">
      <w:bodyDiv w:val="1"/>
      <w:marLeft w:val="0"/>
      <w:marRight w:val="0"/>
      <w:marTop w:val="0"/>
      <w:marBottom w:val="0"/>
      <w:divBdr>
        <w:top w:val="none" w:sz="0" w:space="0" w:color="auto"/>
        <w:left w:val="none" w:sz="0" w:space="0" w:color="auto"/>
        <w:bottom w:val="none" w:sz="0" w:space="0" w:color="auto"/>
        <w:right w:val="none" w:sz="0" w:space="0" w:color="auto"/>
      </w:divBdr>
    </w:div>
    <w:div w:id="740062359">
      <w:bodyDiv w:val="1"/>
      <w:marLeft w:val="0"/>
      <w:marRight w:val="0"/>
      <w:marTop w:val="0"/>
      <w:marBottom w:val="0"/>
      <w:divBdr>
        <w:top w:val="none" w:sz="0" w:space="0" w:color="auto"/>
        <w:left w:val="none" w:sz="0" w:space="0" w:color="auto"/>
        <w:bottom w:val="none" w:sz="0" w:space="0" w:color="auto"/>
        <w:right w:val="none" w:sz="0" w:space="0" w:color="auto"/>
      </w:divBdr>
    </w:div>
    <w:div w:id="740373684">
      <w:bodyDiv w:val="1"/>
      <w:marLeft w:val="0"/>
      <w:marRight w:val="0"/>
      <w:marTop w:val="0"/>
      <w:marBottom w:val="0"/>
      <w:divBdr>
        <w:top w:val="none" w:sz="0" w:space="0" w:color="auto"/>
        <w:left w:val="none" w:sz="0" w:space="0" w:color="auto"/>
        <w:bottom w:val="none" w:sz="0" w:space="0" w:color="auto"/>
        <w:right w:val="none" w:sz="0" w:space="0" w:color="auto"/>
      </w:divBdr>
    </w:div>
    <w:div w:id="746154869">
      <w:bodyDiv w:val="1"/>
      <w:marLeft w:val="0"/>
      <w:marRight w:val="0"/>
      <w:marTop w:val="0"/>
      <w:marBottom w:val="0"/>
      <w:divBdr>
        <w:top w:val="none" w:sz="0" w:space="0" w:color="auto"/>
        <w:left w:val="none" w:sz="0" w:space="0" w:color="auto"/>
        <w:bottom w:val="none" w:sz="0" w:space="0" w:color="auto"/>
        <w:right w:val="none" w:sz="0" w:space="0" w:color="auto"/>
      </w:divBdr>
    </w:div>
    <w:div w:id="749422269">
      <w:bodyDiv w:val="1"/>
      <w:marLeft w:val="0"/>
      <w:marRight w:val="0"/>
      <w:marTop w:val="0"/>
      <w:marBottom w:val="0"/>
      <w:divBdr>
        <w:top w:val="none" w:sz="0" w:space="0" w:color="auto"/>
        <w:left w:val="none" w:sz="0" w:space="0" w:color="auto"/>
        <w:bottom w:val="none" w:sz="0" w:space="0" w:color="auto"/>
        <w:right w:val="none" w:sz="0" w:space="0" w:color="auto"/>
      </w:divBdr>
    </w:div>
    <w:div w:id="750275277">
      <w:bodyDiv w:val="1"/>
      <w:marLeft w:val="0"/>
      <w:marRight w:val="0"/>
      <w:marTop w:val="0"/>
      <w:marBottom w:val="0"/>
      <w:divBdr>
        <w:top w:val="none" w:sz="0" w:space="0" w:color="auto"/>
        <w:left w:val="none" w:sz="0" w:space="0" w:color="auto"/>
        <w:bottom w:val="none" w:sz="0" w:space="0" w:color="auto"/>
        <w:right w:val="none" w:sz="0" w:space="0" w:color="auto"/>
      </w:divBdr>
    </w:div>
    <w:div w:id="753668848">
      <w:bodyDiv w:val="1"/>
      <w:marLeft w:val="0"/>
      <w:marRight w:val="0"/>
      <w:marTop w:val="0"/>
      <w:marBottom w:val="0"/>
      <w:divBdr>
        <w:top w:val="none" w:sz="0" w:space="0" w:color="auto"/>
        <w:left w:val="none" w:sz="0" w:space="0" w:color="auto"/>
        <w:bottom w:val="none" w:sz="0" w:space="0" w:color="auto"/>
        <w:right w:val="none" w:sz="0" w:space="0" w:color="auto"/>
      </w:divBdr>
    </w:div>
    <w:div w:id="756486179">
      <w:bodyDiv w:val="1"/>
      <w:marLeft w:val="0"/>
      <w:marRight w:val="0"/>
      <w:marTop w:val="0"/>
      <w:marBottom w:val="0"/>
      <w:divBdr>
        <w:top w:val="none" w:sz="0" w:space="0" w:color="auto"/>
        <w:left w:val="none" w:sz="0" w:space="0" w:color="auto"/>
        <w:bottom w:val="none" w:sz="0" w:space="0" w:color="auto"/>
        <w:right w:val="none" w:sz="0" w:space="0" w:color="auto"/>
      </w:divBdr>
    </w:div>
    <w:div w:id="756751938">
      <w:bodyDiv w:val="1"/>
      <w:marLeft w:val="0"/>
      <w:marRight w:val="0"/>
      <w:marTop w:val="0"/>
      <w:marBottom w:val="0"/>
      <w:divBdr>
        <w:top w:val="none" w:sz="0" w:space="0" w:color="auto"/>
        <w:left w:val="none" w:sz="0" w:space="0" w:color="auto"/>
        <w:bottom w:val="none" w:sz="0" w:space="0" w:color="auto"/>
        <w:right w:val="none" w:sz="0" w:space="0" w:color="auto"/>
      </w:divBdr>
    </w:div>
    <w:div w:id="757873368">
      <w:bodyDiv w:val="1"/>
      <w:marLeft w:val="0"/>
      <w:marRight w:val="0"/>
      <w:marTop w:val="0"/>
      <w:marBottom w:val="0"/>
      <w:divBdr>
        <w:top w:val="none" w:sz="0" w:space="0" w:color="auto"/>
        <w:left w:val="none" w:sz="0" w:space="0" w:color="auto"/>
        <w:bottom w:val="none" w:sz="0" w:space="0" w:color="auto"/>
        <w:right w:val="none" w:sz="0" w:space="0" w:color="auto"/>
      </w:divBdr>
    </w:div>
    <w:div w:id="758797232">
      <w:bodyDiv w:val="1"/>
      <w:marLeft w:val="0"/>
      <w:marRight w:val="0"/>
      <w:marTop w:val="0"/>
      <w:marBottom w:val="0"/>
      <w:divBdr>
        <w:top w:val="none" w:sz="0" w:space="0" w:color="auto"/>
        <w:left w:val="none" w:sz="0" w:space="0" w:color="auto"/>
        <w:bottom w:val="none" w:sz="0" w:space="0" w:color="auto"/>
        <w:right w:val="none" w:sz="0" w:space="0" w:color="auto"/>
      </w:divBdr>
    </w:div>
    <w:div w:id="759301179">
      <w:bodyDiv w:val="1"/>
      <w:marLeft w:val="0"/>
      <w:marRight w:val="0"/>
      <w:marTop w:val="0"/>
      <w:marBottom w:val="0"/>
      <w:divBdr>
        <w:top w:val="none" w:sz="0" w:space="0" w:color="auto"/>
        <w:left w:val="none" w:sz="0" w:space="0" w:color="auto"/>
        <w:bottom w:val="none" w:sz="0" w:space="0" w:color="auto"/>
        <w:right w:val="none" w:sz="0" w:space="0" w:color="auto"/>
      </w:divBdr>
    </w:div>
    <w:div w:id="764157713">
      <w:bodyDiv w:val="1"/>
      <w:marLeft w:val="0"/>
      <w:marRight w:val="0"/>
      <w:marTop w:val="0"/>
      <w:marBottom w:val="0"/>
      <w:divBdr>
        <w:top w:val="none" w:sz="0" w:space="0" w:color="auto"/>
        <w:left w:val="none" w:sz="0" w:space="0" w:color="auto"/>
        <w:bottom w:val="none" w:sz="0" w:space="0" w:color="auto"/>
        <w:right w:val="none" w:sz="0" w:space="0" w:color="auto"/>
      </w:divBdr>
    </w:div>
    <w:div w:id="770473040">
      <w:bodyDiv w:val="1"/>
      <w:marLeft w:val="0"/>
      <w:marRight w:val="0"/>
      <w:marTop w:val="0"/>
      <w:marBottom w:val="0"/>
      <w:divBdr>
        <w:top w:val="none" w:sz="0" w:space="0" w:color="auto"/>
        <w:left w:val="none" w:sz="0" w:space="0" w:color="auto"/>
        <w:bottom w:val="none" w:sz="0" w:space="0" w:color="auto"/>
        <w:right w:val="none" w:sz="0" w:space="0" w:color="auto"/>
      </w:divBdr>
    </w:div>
    <w:div w:id="771390591">
      <w:bodyDiv w:val="1"/>
      <w:marLeft w:val="0"/>
      <w:marRight w:val="0"/>
      <w:marTop w:val="0"/>
      <w:marBottom w:val="0"/>
      <w:divBdr>
        <w:top w:val="none" w:sz="0" w:space="0" w:color="auto"/>
        <w:left w:val="none" w:sz="0" w:space="0" w:color="auto"/>
        <w:bottom w:val="none" w:sz="0" w:space="0" w:color="auto"/>
        <w:right w:val="none" w:sz="0" w:space="0" w:color="auto"/>
      </w:divBdr>
    </w:div>
    <w:div w:id="771509687">
      <w:bodyDiv w:val="1"/>
      <w:marLeft w:val="0"/>
      <w:marRight w:val="0"/>
      <w:marTop w:val="0"/>
      <w:marBottom w:val="0"/>
      <w:divBdr>
        <w:top w:val="none" w:sz="0" w:space="0" w:color="auto"/>
        <w:left w:val="none" w:sz="0" w:space="0" w:color="auto"/>
        <w:bottom w:val="none" w:sz="0" w:space="0" w:color="auto"/>
        <w:right w:val="none" w:sz="0" w:space="0" w:color="auto"/>
      </w:divBdr>
    </w:div>
    <w:div w:id="772170962">
      <w:bodyDiv w:val="1"/>
      <w:marLeft w:val="0"/>
      <w:marRight w:val="0"/>
      <w:marTop w:val="0"/>
      <w:marBottom w:val="0"/>
      <w:divBdr>
        <w:top w:val="none" w:sz="0" w:space="0" w:color="auto"/>
        <w:left w:val="none" w:sz="0" w:space="0" w:color="auto"/>
        <w:bottom w:val="none" w:sz="0" w:space="0" w:color="auto"/>
        <w:right w:val="none" w:sz="0" w:space="0" w:color="auto"/>
      </w:divBdr>
    </w:div>
    <w:div w:id="773014821">
      <w:bodyDiv w:val="1"/>
      <w:marLeft w:val="0"/>
      <w:marRight w:val="0"/>
      <w:marTop w:val="0"/>
      <w:marBottom w:val="0"/>
      <w:divBdr>
        <w:top w:val="none" w:sz="0" w:space="0" w:color="auto"/>
        <w:left w:val="none" w:sz="0" w:space="0" w:color="auto"/>
        <w:bottom w:val="none" w:sz="0" w:space="0" w:color="auto"/>
        <w:right w:val="none" w:sz="0" w:space="0" w:color="auto"/>
      </w:divBdr>
    </w:div>
    <w:div w:id="773598910">
      <w:bodyDiv w:val="1"/>
      <w:marLeft w:val="0"/>
      <w:marRight w:val="0"/>
      <w:marTop w:val="0"/>
      <w:marBottom w:val="0"/>
      <w:divBdr>
        <w:top w:val="none" w:sz="0" w:space="0" w:color="auto"/>
        <w:left w:val="none" w:sz="0" w:space="0" w:color="auto"/>
        <w:bottom w:val="none" w:sz="0" w:space="0" w:color="auto"/>
        <w:right w:val="none" w:sz="0" w:space="0" w:color="auto"/>
      </w:divBdr>
    </w:div>
    <w:div w:id="774011862">
      <w:bodyDiv w:val="1"/>
      <w:marLeft w:val="0"/>
      <w:marRight w:val="0"/>
      <w:marTop w:val="0"/>
      <w:marBottom w:val="0"/>
      <w:divBdr>
        <w:top w:val="none" w:sz="0" w:space="0" w:color="auto"/>
        <w:left w:val="none" w:sz="0" w:space="0" w:color="auto"/>
        <w:bottom w:val="none" w:sz="0" w:space="0" w:color="auto"/>
        <w:right w:val="none" w:sz="0" w:space="0" w:color="auto"/>
      </w:divBdr>
    </w:div>
    <w:div w:id="774984782">
      <w:bodyDiv w:val="1"/>
      <w:marLeft w:val="0"/>
      <w:marRight w:val="0"/>
      <w:marTop w:val="0"/>
      <w:marBottom w:val="0"/>
      <w:divBdr>
        <w:top w:val="none" w:sz="0" w:space="0" w:color="auto"/>
        <w:left w:val="none" w:sz="0" w:space="0" w:color="auto"/>
        <w:bottom w:val="none" w:sz="0" w:space="0" w:color="auto"/>
        <w:right w:val="none" w:sz="0" w:space="0" w:color="auto"/>
      </w:divBdr>
    </w:div>
    <w:div w:id="776945560">
      <w:bodyDiv w:val="1"/>
      <w:marLeft w:val="0"/>
      <w:marRight w:val="0"/>
      <w:marTop w:val="0"/>
      <w:marBottom w:val="0"/>
      <w:divBdr>
        <w:top w:val="none" w:sz="0" w:space="0" w:color="auto"/>
        <w:left w:val="none" w:sz="0" w:space="0" w:color="auto"/>
        <w:bottom w:val="none" w:sz="0" w:space="0" w:color="auto"/>
        <w:right w:val="none" w:sz="0" w:space="0" w:color="auto"/>
      </w:divBdr>
    </w:div>
    <w:div w:id="780342522">
      <w:bodyDiv w:val="1"/>
      <w:marLeft w:val="0"/>
      <w:marRight w:val="0"/>
      <w:marTop w:val="0"/>
      <w:marBottom w:val="0"/>
      <w:divBdr>
        <w:top w:val="none" w:sz="0" w:space="0" w:color="auto"/>
        <w:left w:val="none" w:sz="0" w:space="0" w:color="auto"/>
        <w:bottom w:val="none" w:sz="0" w:space="0" w:color="auto"/>
        <w:right w:val="none" w:sz="0" w:space="0" w:color="auto"/>
      </w:divBdr>
    </w:div>
    <w:div w:id="782917765">
      <w:bodyDiv w:val="1"/>
      <w:marLeft w:val="0"/>
      <w:marRight w:val="0"/>
      <w:marTop w:val="0"/>
      <w:marBottom w:val="0"/>
      <w:divBdr>
        <w:top w:val="none" w:sz="0" w:space="0" w:color="auto"/>
        <w:left w:val="none" w:sz="0" w:space="0" w:color="auto"/>
        <w:bottom w:val="none" w:sz="0" w:space="0" w:color="auto"/>
        <w:right w:val="none" w:sz="0" w:space="0" w:color="auto"/>
      </w:divBdr>
    </w:div>
    <w:div w:id="783768937">
      <w:bodyDiv w:val="1"/>
      <w:marLeft w:val="0"/>
      <w:marRight w:val="0"/>
      <w:marTop w:val="0"/>
      <w:marBottom w:val="0"/>
      <w:divBdr>
        <w:top w:val="none" w:sz="0" w:space="0" w:color="auto"/>
        <w:left w:val="none" w:sz="0" w:space="0" w:color="auto"/>
        <w:bottom w:val="none" w:sz="0" w:space="0" w:color="auto"/>
        <w:right w:val="none" w:sz="0" w:space="0" w:color="auto"/>
      </w:divBdr>
    </w:div>
    <w:div w:id="786319551">
      <w:bodyDiv w:val="1"/>
      <w:marLeft w:val="0"/>
      <w:marRight w:val="0"/>
      <w:marTop w:val="0"/>
      <w:marBottom w:val="0"/>
      <w:divBdr>
        <w:top w:val="none" w:sz="0" w:space="0" w:color="auto"/>
        <w:left w:val="none" w:sz="0" w:space="0" w:color="auto"/>
        <w:bottom w:val="none" w:sz="0" w:space="0" w:color="auto"/>
        <w:right w:val="none" w:sz="0" w:space="0" w:color="auto"/>
      </w:divBdr>
    </w:div>
    <w:div w:id="787235356">
      <w:bodyDiv w:val="1"/>
      <w:marLeft w:val="0"/>
      <w:marRight w:val="0"/>
      <w:marTop w:val="0"/>
      <w:marBottom w:val="0"/>
      <w:divBdr>
        <w:top w:val="none" w:sz="0" w:space="0" w:color="auto"/>
        <w:left w:val="none" w:sz="0" w:space="0" w:color="auto"/>
        <w:bottom w:val="none" w:sz="0" w:space="0" w:color="auto"/>
        <w:right w:val="none" w:sz="0" w:space="0" w:color="auto"/>
      </w:divBdr>
    </w:div>
    <w:div w:id="790513916">
      <w:bodyDiv w:val="1"/>
      <w:marLeft w:val="0"/>
      <w:marRight w:val="0"/>
      <w:marTop w:val="0"/>
      <w:marBottom w:val="0"/>
      <w:divBdr>
        <w:top w:val="none" w:sz="0" w:space="0" w:color="auto"/>
        <w:left w:val="none" w:sz="0" w:space="0" w:color="auto"/>
        <w:bottom w:val="none" w:sz="0" w:space="0" w:color="auto"/>
        <w:right w:val="none" w:sz="0" w:space="0" w:color="auto"/>
      </w:divBdr>
    </w:div>
    <w:div w:id="794300575">
      <w:bodyDiv w:val="1"/>
      <w:marLeft w:val="0"/>
      <w:marRight w:val="0"/>
      <w:marTop w:val="0"/>
      <w:marBottom w:val="0"/>
      <w:divBdr>
        <w:top w:val="none" w:sz="0" w:space="0" w:color="auto"/>
        <w:left w:val="none" w:sz="0" w:space="0" w:color="auto"/>
        <w:bottom w:val="none" w:sz="0" w:space="0" w:color="auto"/>
        <w:right w:val="none" w:sz="0" w:space="0" w:color="auto"/>
      </w:divBdr>
    </w:div>
    <w:div w:id="796725632">
      <w:bodyDiv w:val="1"/>
      <w:marLeft w:val="0"/>
      <w:marRight w:val="0"/>
      <w:marTop w:val="0"/>
      <w:marBottom w:val="0"/>
      <w:divBdr>
        <w:top w:val="none" w:sz="0" w:space="0" w:color="auto"/>
        <w:left w:val="none" w:sz="0" w:space="0" w:color="auto"/>
        <w:bottom w:val="none" w:sz="0" w:space="0" w:color="auto"/>
        <w:right w:val="none" w:sz="0" w:space="0" w:color="auto"/>
      </w:divBdr>
    </w:div>
    <w:div w:id="798839916">
      <w:bodyDiv w:val="1"/>
      <w:marLeft w:val="0"/>
      <w:marRight w:val="0"/>
      <w:marTop w:val="0"/>
      <w:marBottom w:val="0"/>
      <w:divBdr>
        <w:top w:val="none" w:sz="0" w:space="0" w:color="auto"/>
        <w:left w:val="none" w:sz="0" w:space="0" w:color="auto"/>
        <w:bottom w:val="none" w:sz="0" w:space="0" w:color="auto"/>
        <w:right w:val="none" w:sz="0" w:space="0" w:color="auto"/>
      </w:divBdr>
    </w:div>
    <w:div w:id="803036047">
      <w:bodyDiv w:val="1"/>
      <w:marLeft w:val="0"/>
      <w:marRight w:val="0"/>
      <w:marTop w:val="0"/>
      <w:marBottom w:val="0"/>
      <w:divBdr>
        <w:top w:val="none" w:sz="0" w:space="0" w:color="auto"/>
        <w:left w:val="none" w:sz="0" w:space="0" w:color="auto"/>
        <w:bottom w:val="none" w:sz="0" w:space="0" w:color="auto"/>
        <w:right w:val="none" w:sz="0" w:space="0" w:color="auto"/>
      </w:divBdr>
    </w:div>
    <w:div w:id="803230629">
      <w:bodyDiv w:val="1"/>
      <w:marLeft w:val="0"/>
      <w:marRight w:val="0"/>
      <w:marTop w:val="0"/>
      <w:marBottom w:val="0"/>
      <w:divBdr>
        <w:top w:val="none" w:sz="0" w:space="0" w:color="auto"/>
        <w:left w:val="none" w:sz="0" w:space="0" w:color="auto"/>
        <w:bottom w:val="none" w:sz="0" w:space="0" w:color="auto"/>
        <w:right w:val="none" w:sz="0" w:space="0" w:color="auto"/>
      </w:divBdr>
    </w:div>
    <w:div w:id="807283884">
      <w:bodyDiv w:val="1"/>
      <w:marLeft w:val="0"/>
      <w:marRight w:val="0"/>
      <w:marTop w:val="0"/>
      <w:marBottom w:val="0"/>
      <w:divBdr>
        <w:top w:val="none" w:sz="0" w:space="0" w:color="auto"/>
        <w:left w:val="none" w:sz="0" w:space="0" w:color="auto"/>
        <w:bottom w:val="none" w:sz="0" w:space="0" w:color="auto"/>
        <w:right w:val="none" w:sz="0" w:space="0" w:color="auto"/>
      </w:divBdr>
    </w:div>
    <w:div w:id="813914244">
      <w:bodyDiv w:val="1"/>
      <w:marLeft w:val="0"/>
      <w:marRight w:val="0"/>
      <w:marTop w:val="0"/>
      <w:marBottom w:val="0"/>
      <w:divBdr>
        <w:top w:val="none" w:sz="0" w:space="0" w:color="auto"/>
        <w:left w:val="none" w:sz="0" w:space="0" w:color="auto"/>
        <w:bottom w:val="none" w:sz="0" w:space="0" w:color="auto"/>
        <w:right w:val="none" w:sz="0" w:space="0" w:color="auto"/>
      </w:divBdr>
    </w:div>
    <w:div w:id="814565213">
      <w:bodyDiv w:val="1"/>
      <w:marLeft w:val="0"/>
      <w:marRight w:val="0"/>
      <w:marTop w:val="0"/>
      <w:marBottom w:val="0"/>
      <w:divBdr>
        <w:top w:val="none" w:sz="0" w:space="0" w:color="auto"/>
        <w:left w:val="none" w:sz="0" w:space="0" w:color="auto"/>
        <w:bottom w:val="none" w:sz="0" w:space="0" w:color="auto"/>
        <w:right w:val="none" w:sz="0" w:space="0" w:color="auto"/>
      </w:divBdr>
    </w:div>
    <w:div w:id="814613009">
      <w:bodyDiv w:val="1"/>
      <w:marLeft w:val="0"/>
      <w:marRight w:val="0"/>
      <w:marTop w:val="0"/>
      <w:marBottom w:val="0"/>
      <w:divBdr>
        <w:top w:val="none" w:sz="0" w:space="0" w:color="auto"/>
        <w:left w:val="none" w:sz="0" w:space="0" w:color="auto"/>
        <w:bottom w:val="none" w:sz="0" w:space="0" w:color="auto"/>
        <w:right w:val="none" w:sz="0" w:space="0" w:color="auto"/>
      </w:divBdr>
    </w:div>
    <w:div w:id="815729212">
      <w:bodyDiv w:val="1"/>
      <w:marLeft w:val="0"/>
      <w:marRight w:val="0"/>
      <w:marTop w:val="0"/>
      <w:marBottom w:val="0"/>
      <w:divBdr>
        <w:top w:val="none" w:sz="0" w:space="0" w:color="auto"/>
        <w:left w:val="none" w:sz="0" w:space="0" w:color="auto"/>
        <w:bottom w:val="none" w:sz="0" w:space="0" w:color="auto"/>
        <w:right w:val="none" w:sz="0" w:space="0" w:color="auto"/>
      </w:divBdr>
    </w:div>
    <w:div w:id="815950828">
      <w:bodyDiv w:val="1"/>
      <w:marLeft w:val="0"/>
      <w:marRight w:val="0"/>
      <w:marTop w:val="0"/>
      <w:marBottom w:val="0"/>
      <w:divBdr>
        <w:top w:val="none" w:sz="0" w:space="0" w:color="auto"/>
        <w:left w:val="none" w:sz="0" w:space="0" w:color="auto"/>
        <w:bottom w:val="none" w:sz="0" w:space="0" w:color="auto"/>
        <w:right w:val="none" w:sz="0" w:space="0" w:color="auto"/>
      </w:divBdr>
    </w:div>
    <w:div w:id="823666422">
      <w:bodyDiv w:val="1"/>
      <w:marLeft w:val="0"/>
      <w:marRight w:val="0"/>
      <w:marTop w:val="0"/>
      <w:marBottom w:val="0"/>
      <w:divBdr>
        <w:top w:val="none" w:sz="0" w:space="0" w:color="auto"/>
        <w:left w:val="none" w:sz="0" w:space="0" w:color="auto"/>
        <w:bottom w:val="none" w:sz="0" w:space="0" w:color="auto"/>
        <w:right w:val="none" w:sz="0" w:space="0" w:color="auto"/>
      </w:divBdr>
    </w:div>
    <w:div w:id="823741423">
      <w:bodyDiv w:val="1"/>
      <w:marLeft w:val="0"/>
      <w:marRight w:val="0"/>
      <w:marTop w:val="0"/>
      <w:marBottom w:val="0"/>
      <w:divBdr>
        <w:top w:val="none" w:sz="0" w:space="0" w:color="auto"/>
        <w:left w:val="none" w:sz="0" w:space="0" w:color="auto"/>
        <w:bottom w:val="none" w:sz="0" w:space="0" w:color="auto"/>
        <w:right w:val="none" w:sz="0" w:space="0" w:color="auto"/>
      </w:divBdr>
    </w:div>
    <w:div w:id="825508903">
      <w:bodyDiv w:val="1"/>
      <w:marLeft w:val="0"/>
      <w:marRight w:val="0"/>
      <w:marTop w:val="0"/>
      <w:marBottom w:val="0"/>
      <w:divBdr>
        <w:top w:val="none" w:sz="0" w:space="0" w:color="auto"/>
        <w:left w:val="none" w:sz="0" w:space="0" w:color="auto"/>
        <w:bottom w:val="none" w:sz="0" w:space="0" w:color="auto"/>
        <w:right w:val="none" w:sz="0" w:space="0" w:color="auto"/>
      </w:divBdr>
    </w:div>
    <w:div w:id="826674862">
      <w:bodyDiv w:val="1"/>
      <w:marLeft w:val="0"/>
      <w:marRight w:val="0"/>
      <w:marTop w:val="0"/>
      <w:marBottom w:val="0"/>
      <w:divBdr>
        <w:top w:val="none" w:sz="0" w:space="0" w:color="auto"/>
        <w:left w:val="none" w:sz="0" w:space="0" w:color="auto"/>
        <w:bottom w:val="none" w:sz="0" w:space="0" w:color="auto"/>
        <w:right w:val="none" w:sz="0" w:space="0" w:color="auto"/>
      </w:divBdr>
    </w:div>
    <w:div w:id="829100932">
      <w:bodyDiv w:val="1"/>
      <w:marLeft w:val="0"/>
      <w:marRight w:val="0"/>
      <w:marTop w:val="0"/>
      <w:marBottom w:val="0"/>
      <w:divBdr>
        <w:top w:val="none" w:sz="0" w:space="0" w:color="auto"/>
        <w:left w:val="none" w:sz="0" w:space="0" w:color="auto"/>
        <w:bottom w:val="none" w:sz="0" w:space="0" w:color="auto"/>
        <w:right w:val="none" w:sz="0" w:space="0" w:color="auto"/>
      </w:divBdr>
    </w:div>
    <w:div w:id="830605477">
      <w:bodyDiv w:val="1"/>
      <w:marLeft w:val="0"/>
      <w:marRight w:val="0"/>
      <w:marTop w:val="0"/>
      <w:marBottom w:val="0"/>
      <w:divBdr>
        <w:top w:val="none" w:sz="0" w:space="0" w:color="auto"/>
        <w:left w:val="none" w:sz="0" w:space="0" w:color="auto"/>
        <w:bottom w:val="none" w:sz="0" w:space="0" w:color="auto"/>
        <w:right w:val="none" w:sz="0" w:space="0" w:color="auto"/>
      </w:divBdr>
    </w:div>
    <w:div w:id="831482363">
      <w:bodyDiv w:val="1"/>
      <w:marLeft w:val="0"/>
      <w:marRight w:val="0"/>
      <w:marTop w:val="0"/>
      <w:marBottom w:val="0"/>
      <w:divBdr>
        <w:top w:val="none" w:sz="0" w:space="0" w:color="auto"/>
        <w:left w:val="none" w:sz="0" w:space="0" w:color="auto"/>
        <w:bottom w:val="none" w:sz="0" w:space="0" w:color="auto"/>
        <w:right w:val="none" w:sz="0" w:space="0" w:color="auto"/>
      </w:divBdr>
    </w:div>
    <w:div w:id="835846981">
      <w:bodyDiv w:val="1"/>
      <w:marLeft w:val="0"/>
      <w:marRight w:val="0"/>
      <w:marTop w:val="0"/>
      <w:marBottom w:val="0"/>
      <w:divBdr>
        <w:top w:val="none" w:sz="0" w:space="0" w:color="auto"/>
        <w:left w:val="none" w:sz="0" w:space="0" w:color="auto"/>
        <w:bottom w:val="none" w:sz="0" w:space="0" w:color="auto"/>
        <w:right w:val="none" w:sz="0" w:space="0" w:color="auto"/>
      </w:divBdr>
    </w:div>
    <w:div w:id="837885835">
      <w:bodyDiv w:val="1"/>
      <w:marLeft w:val="0"/>
      <w:marRight w:val="0"/>
      <w:marTop w:val="0"/>
      <w:marBottom w:val="0"/>
      <w:divBdr>
        <w:top w:val="none" w:sz="0" w:space="0" w:color="auto"/>
        <w:left w:val="none" w:sz="0" w:space="0" w:color="auto"/>
        <w:bottom w:val="none" w:sz="0" w:space="0" w:color="auto"/>
        <w:right w:val="none" w:sz="0" w:space="0" w:color="auto"/>
      </w:divBdr>
    </w:div>
    <w:div w:id="838689731">
      <w:bodyDiv w:val="1"/>
      <w:marLeft w:val="0"/>
      <w:marRight w:val="0"/>
      <w:marTop w:val="0"/>
      <w:marBottom w:val="0"/>
      <w:divBdr>
        <w:top w:val="none" w:sz="0" w:space="0" w:color="auto"/>
        <w:left w:val="none" w:sz="0" w:space="0" w:color="auto"/>
        <w:bottom w:val="none" w:sz="0" w:space="0" w:color="auto"/>
        <w:right w:val="none" w:sz="0" w:space="0" w:color="auto"/>
      </w:divBdr>
    </w:div>
    <w:div w:id="839349678">
      <w:bodyDiv w:val="1"/>
      <w:marLeft w:val="0"/>
      <w:marRight w:val="0"/>
      <w:marTop w:val="0"/>
      <w:marBottom w:val="0"/>
      <w:divBdr>
        <w:top w:val="none" w:sz="0" w:space="0" w:color="auto"/>
        <w:left w:val="none" w:sz="0" w:space="0" w:color="auto"/>
        <w:bottom w:val="none" w:sz="0" w:space="0" w:color="auto"/>
        <w:right w:val="none" w:sz="0" w:space="0" w:color="auto"/>
      </w:divBdr>
    </w:div>
    <w:div w:id="841315997">
      <w:bodyDiv w:val="1"/>
      <w:marLeft w:val="0"/>
      <w:marRight w:val="0"/>
      <w:marTop w:val="0"/>
      <w:marBottom w:val="0"/>
      <w:divBdr>
        <w:top w:val="none" w:sz="0" w:space="0" w:color="auto"/>
        <w:left w:val="none" w:sz="0" w:space="0" w:color="auto"/>
        <w:bottom w:val="none" w:sz="0" w:space="0" w:color="auto"/>
        <w:right w:val="none" w:sz="0" w:space="0" w:color="auto"/>
      </w:divBdr>
    </w:div>
    <w:div w:id="845248544">
      <w:bodyDiv w:val="1"/>
      <w:marLeft w:val="0"/>
      <w:marRight w:val="0"/>
      <w:marTop w:val="0"/>
      <w:marBottom w:val="0"/>
      <w:divBdr>
        <w:top w:val="none" w:sz="0" w:space="0" w:color="auto"/>
        <w:left w:val="none" w:sz="0" w:space="0" w:color="auto"/>
        <w:bottom w:val="none" w:sz="0" w:space="0" w:color="auto"/>
        <w:right w:val="none" w:sz="0" w:space="0" w:color="auto"/>
      </w:divBdr>
    </w:div>
    <w:div w:id="846289586">
      <w:bodyDiv w:val="1"/>
      <w:marLeft w:val="0"/>
      <w:marRight w:val="0"/>
      <w:marTop w:val="0"/>
      <w:marBottom w:val="0"/>
      <w:divBdr>
        <w:top w:val="none" w:sz="0" w:space="0" w:color="auto"/>
        <w:left w:val="none" w:sz="0" w:space="0" w:color="auto"/>
        <w:bottom w:val="none" w:sz="0" w:space="0" w:color="auto"/>
        <w:right w:val="none" w:sz="0" w:space="0" w:color="auto"/>
      </w:divBdr>
    </w:div>
    <w:div w:id="846556054">
      <w:bodyDiv w:val="1"/>
      <w:marLeft w:val="0"/>
      <w:marRight w:val="0"/>
      <w:marTop w:val="0"/>
      <w:marBottom w:val="0"/>
      <w:divBdr>
        <w:top w:val="none" w:sz="0" w:space="0" w:color="auto"/>
        <w:left w:val="none" w:sz="0" w:space="0" w:color="auto"/>
        <w:bottom w:val="none" w:sz="0" w:space="0" w:color="auto"/>
        <w:right w:val="none" w:sz="0" w:space="0" w:color="auto"/>
      </w:divBdr>
    </w:div>
    <w:div w:id="858861134">
      <w:bodyDiv w:val="1"/>
      <w:marLeft w:val="0"/>
      <w:marRight w:val="0"/>
      <w:marTop w:val="0"/>
      <w:marBottom w:val="0"/>
      <w:divBdr>
        <w:top w:val="none" w:sz="0" w:space="0" w:color="auto"/>
        <w:left w:val="none" w:sz="0" w:space="0" w:color="auto"/>
        <w:bottom w:val="none" w:sz="0" w:space="0" w:color="auto"/>
        <w:right w:val="none" w:sz="0" w:space="0" w:color="auto"/>
      </w:divBdr>
    </w:div>
    <w:div w:id="859125897">
      <w:bodyDiv w:val="1"/>
      <w:marLeft w:val="0"/>
      <w:marRight w:val="0"/>
      <w:marTop w:val="0"/>
      <w:marBottom w:val="0"/>
      <w:divBdr>
        <w:top w:val="none" w:sz="0" w:space="0" w:color="auto"/>
        <w:left w:val="none" w:sz="0" w:space="0" w:color="auto"/>
        <w:bottom w:val="none" w:sz="0" w:space="0" w:color="auto"/>
        <w:right w:val="none" w:sz="0" w:space="0" w:color="auto"/>
      </w:divBdr>
    </w:div>
    <w:div w:id="861671976">
      <w:bodyDiv w:val="1"/>
      <w:marLeft w:val="0"/>
      <w:marRight w:val="0"/>
      <w:marTop w:val="0"/>
      <w:marBottom w:val="0"/>
      <w:divBdr>
        <w:top w:val="none" w:sz="0" w:space="0" w:color="auto"/>
        <w:left w:val="none" w:sz="0" w:space="0" w:color="auto"/>
        <w:bottom w:val="none" w:sz="0" w:space="0" w:color="auto"/>
        <w:right w:val="none" w:sz="0" w:space="0" w:color="auto"/>
      </w:divBdr>
    </w:div>
    <w:div w:id="862203461">
      <w:bodyDiv w:val="1"/>
      <w:marLeft w:val="0"/>
      <w:marRight w:val="0"/>
      <w:marTop w:val="0"/>
      <w:marBottom w:val="0"/>
      <w:divBdr>
        <w:top w:val="none" w:sz="0" w:space="0" w:color="auto"/>
        <w:left w:val="none" w:sz="0" w:space="0" w:color="auto"/>
        <w:bottom w:val="none" w:sz="0" w:space="0" w:color="auto"/>
        <w:right w:val="none" w:sz="0" w:space="0" w:color="auto"/>
      </w:divBdr>
    </w:div>
    <w:div w:id="862281997">
      <w:bodyDiv w:val="1"/>
      <w:marLeft w:val="0"/>
      <w:marRight w:val="0"/>
      <w:marTop w:val="0"/>
      <w:marBottom w:val="0"/>
      <w:divBdr>
        <w:top w:val="none" w:sz="0" w:space="0" w:color="auto"/>
        <w:left w:val="none" w:sz="0" w:space="0" w:color="auto"/>
        <w:bottom w:val="none" w:sz="0" w:space="0" w:color="auto"/>
        <w:right w:val="none" w:sz="0" w:space="0" w:color="auto"/>
      </w:divBdr>
    </w:div>
    <w:div w:id="863715260">
      <w:bodyDiv w:val="1"/>
      <w:marLeft w:val="0"/>
      <w:marRight w:val="0"/>
      <w:marTop w:val="0"/>
      <w:marBottom w:val="0"/>
      <w:divBdr>
        <w:top w:val="none" w:sz="0" w:space="0" w:color="auto"/>
        <w:left w:val="none" w:sz="0" w:space="0" w:color="auto"/>
        <w:bottom w:val="none" w:sz="0" w:space="0" w:color="auto"/>
        <w:right w:val="none" w:sz="0" w:space="0" w:color="auto"/>
      </w:divBdr>
    </w:div>
    <w:div w:id="865169454">
      <w:bodyDiv w:val="1"/>
      <w:marLeft w:val="0"/>
      <w:marRight w:val="0"/>
      <w:marTop w:val="0"/>
      <w:marBottom w:val="0"/>
      <w:divBdr>
        <w:top w:val="none" w:sz="0" w:space="0" w:color="auto"/>
        <w:left w:val="none" w:sz="0" w:space="0" w:color="auto"/>
        <w:bottom w:val="none" w:sz="0" w:space="0" w:color="auto"/>
        <w:right w:val="none" w:sz="0" w:space="0" w:color="auto"/>
      </w:divBdr>
    </w:div>
    <w:div w:id="866068820">
      <w:bodyDiv w:val="1"/>
      <w:marLeft w:val="0"/>
      <w:marRight w:val="0"/>
      <w:marTop w:val="0"/>
      <w:marBottom w:val="0"/>
      <w:divBdr>
        <w:top w:val="none" w:sz="0" w:space="0" w:color="auto"/>
        <w:left w:val="none" w:sz="0" w:space="0" w:color="auto"/>
        <w:bottom w:val="none" w:sz="0" w:space="0" w:color="auto"/>
        <w:right w:val="none" w:sz="0" w:space="0" w:color="auto"/>
      </w:divBdr>
    </w:div>
    <w:div w:id="869148245">
      <w:bodyDiv w:val="1"/>
      <w:marLeft w:val="0"/>
      <w:marRight w:val="0"/>
      <w:marTop w:val="0"/>
      <w:marBottom w:val="0"/>
      <w:divBdr>
        <w:top w:val="none" w:sz="0" w:space="0" w:color="auto"/>
        <w:left w:val="none" w:sz="0" w:space="0" w:color="auto"/>
        <w:bottom w:val="none" w:sz="0" w:space="0" w:color="auto"/>
        <w:right w:val="none" w:sz="0" w:space="0" w:color="auto"/>
      </w:divBdr>
    </w:div>
    <w:div w:id="870917854">
      <w:bodyDiv w:val="1"/>
      <w:marLeft w:val="0"/>
      <w:marRight w:val="0"/>
      <w:marTop w:val="0"/>
      <w:marBottom w:val="0"/>
      <w:divBdr>
        <w:top w:val="none" w:sz="0" w:space="0" w:color="auto"/>
        <w:left w:val="none" w:sz="0" w:space="0" w:color="auto"/>
        <w:bottom w:val="none" w:sz="0" w:space="0" w:color="auto"/>
        <w:right w:val="none" w:sz="0" w:space="0" w:color="auto"/>
      </w:divBdr>
    </w:div>
    <w:div w:id="873419297">
      <w:bodyDiv w:val="1"/>
      <w:marLeft w:val="0"/>
      <w:marRight w:val="0"/>
      <w:marTop w:val="0"/>
      <w:marBottom w:val="0"/>
      <w:divBdr>
        <w:top w:val="none" w:sz="0" w:space="0" w:color="auto"/>
        <w:left w:val="none" w:sz="0" w:space="0" w:color="auto"/>
        <w:bottom w:val="none" w:sz="0" w:space="0" w:color="auto"/>
        <w:right w:val="none" w:sz="0" w:space="0" w:color="auto"/>
      </w:divBdr>
    </w:div>
    <w:div w:id="873931797">
      <w:bodyDiv w:val="1"/>
      <w:marLeft w:val="0"/>
      <w:marRight w:val="0"/>
      <w:marTop w:val="0"/>
      <w:marBottom w:val="0"/>
      <w:divBdr>
        <w:top w:val="none" w:sz="0" w:space="0" w:color="auto"/>
        <w:left w:val="none" w:sz="0" w:space="0" w:color="auto"/>
        <w:bottom w:val="none" w:sz="0" w:space="0" w:color="auto"/>
        <w:right w:val="none" w:sz="0" w:space="0" w:color="auto"/>
      </w:divBdr>
    </w:div>
    <w:div w:id="876356638">
      <w:bodyDiv w:val="1"/>
      <w:marLeft w:val="0"/>
      <w:marRight w:val="0"/>
      <w:marTop w:val="0"/>
      <w:marBottom w:val="0"/>
      <w:divBdr>
        <w:top w:val="none" w:sz="0" w:space="0" w:color="auto"/>
        <w:left w:val="none" w:sz="0" w:space="0" w:color="auto"/>
        <w:bottom w:val="none" w:sz="0" w:space="0" w:color="auto"/>
        <w:right w:val="none" w:sz="0" w:space="0" w:color="auto"/>
      </w:divBdr>
      <w:divsChild>
        <w:div w:id="712727914">
          <w:marLeft w:val="0"/>
          <w:marRight w:val="0"/>
          <w:marTop w:val="0"/>
          <w:marBottom w:val="0"/>
          <w:divBdr>
            <w:top w:val="none" w:sz="0" w:space="0" w:color="auto"/>
            <w:left w:val="none" w:sz="0" w:space="0" w:color="auto"/>
            <w:bottom w:val="none" w:sz="0" w:space="0" w:color="auto"/>
            <w:right w:val="none" w:sz="0" w:space="0" w:color="auto"/>
          </w:divBdr>
        </w:div>
        <w:div w:id="1076629900">
          <w:marLeft w:val="0"/>
          <w:marRight w:val="0"/>
          <w:marTop w:val="0"/>
          <w:marBottom w:val="0"/>
          <w:divBdr>
            <w:top w:val="none" w:sz="0" w:space="0" w:color="auto"/>
            <w:left w:val="none" w:sz="0" w:space="0" w:color="auto"/>
            <w:bottom w:val="none" w:sz="0" w:space="0" w:color="auto"/>
            <w:right w:val="none" w:sz="0" w:space="0" w:color="auto"/>
          </w:divBdr>
        </w:div>
      </w:divsChild>
    </w:div>
    <w:div w:id="878400885">
      <w:bodyDiv w:val="1"/>
      <w:marLeft w:val="0"/>
      <w:marRight w:val="0"/>
      <w:marTop w:val="0"/>
      <w:marBottom w:val="0"/>
      <w:divBdr>
        <w:top w:val="none" w:sz="0" w:space="0" w:color="auto"/>
        <w:left w:val="none" w:sz="0" w:space="0" w:color="auto"/>
        <w:bottom w:val="none" w:sz="0" w:space="0" w:color="auto"/>
        <w:right w:val="none" w:sz="0" w:space="0" w:color="auto"/>
      </w:divBdr>
    </w:div>
    <w:div w:id="878979583">
      <w:bodyDiv w:val="1"/>
      <w:marLeft w:val="0"/>
      <w:marRight w:val="0"/>
      <w:marTop w:val="0"/>
      <w:marBottom w:val="0"/>
      <w:divBdr>
        <w:top w:val="none" w:sz="0" w:space="0" w:color="auto"/>
        <w:left w:val="none" w:sz="0" w:space="0" w:color="auto"/>
        <w:bottom w:val="none" w:sz="0" w:space="0" w:color="auto"/>
        <w:right w:val="none" w:sz="0" w:space="0" w:color="auto"/>
      </w:divBdr>
    </w:div>
    <w:div w:id="879785703">
      <w:bodyDiv w:val="1"/>
      <w:marLeft w:val="0"/>
      <w:marRight w:val="0"/>
      <w:marTop w:val="0"/>
      <w:marBottom w:val="0"/>
      <w:divBdr>
        <w:top w:val="none" w:sz="0" w:space="0" w:color="auto"/>
        <w:left w:val="none" w:sz="0" w:space="0" w:color="auto"/>
        <w:bottom w:val="none" w:sz="0" w:space="0" w:color="auto"/>
        <w:right w:val="none" w:sz="0" w:space="0" w:color="auto"/>
      </w:divBdr>
    </w:div>
    <w:div w:id="881330941">
      <w:bodyDiv w:val="1"/>
      <w:marLeft w:val="0"/>
      <w:marRight w:val="0"/>
      <w:marTop w:val="0"/>
      <w:marBottom w:val="0"/>
      <w:divBdr>
        <w:top w:val="none" w:sz="0" w:space="0" w:color="auto"/>
        <w:left w:val="none" w:sz="0" w:space="0" w:color="auto"/>
        <w:bottom w:val="none" w:sz="0" w:space="0" w:color="auto"/>
        <w:right w:val="none" w:sz="0" w:space="0" w:color="auto"/>
      </w:divBdr>
    </w:div>
    <w:div w:id="884298574">
      <w:bodyDiv w:val="1"/>
      <w:marLeft w:val="0"/>
      <w:marRight w:val="0"/>
      <w:marTop w:val="0"/>
      <w:marBottom w:val="0"/>
      <w:divBdr>
        <w:top w:val="none" w:sz="0" w:space="0" w:color="auto"/>
        <w:left w:val="none" w:sz="0" w:space="0" w:color="auto"/>
        <w:bottom w:val="none" w:sz="0" w:space="0" w:color="auto"/>
        <w:right w:val="none" w:sz="0" w:space="0" w:color="auto"/>
      </w:divBdr>
    </w:div>
    <w:div w:id="885339703">
      <w:bodyDiv w:val="1"/>
      <w:marLeft w:val="0"/>
      <w:marRight w:val="0"/>
      <w:marTop w:val="0"/>
      <w:marBottom w:val="0"/>
      <w:divBdr>
        <w:top w:val="none" w:sz="0" w:space="0" w:color="auto"/>
        <w:left w:val="none" w:sz="0" w:space="0" w:color="auto"/>
        <w:bottom w:val="none" w:sz="0" w:space="0" w:color="auto"/>
        <w:right w:val="none" w:sz="0" w:space="0" w:color="auto"/>
      </w:divBdr>
    </w:div>
    <w:div w:id="886839345">
      <w:bodyDiv w:val="1"/>
      <w:marLeft w:val="0"/>
      <w:marRight w:val="0"/>
      <w:marTop w:val="0"/>
      <w:marBottom w:val="0"/>
      <w:divBdr>
        <w:top w:val="none" w:sz="0" w:space="0" w:color="auto"/>
        <w:left w:val="none" w:sz="0" w:space="0" w:color="auto"/>
        <w:bottom w:val="none" w:sz="0" w:space="0" w:color="auto"/>
        <w:right w:val="none" w:sz="0" w:space="0" w:color="auto"/>
      </w:divBdr>
    </w:div>
    <w:div w:id="889805928">
      <w:bodyDiv w:val="1"/>
      <w:marLeft w:val="0"/>
      <w:marRight w:val="0"/>
      <w:marTop w:val="0"/>
      <w:marBottom w:val="0"/>
      <w:divBdr>
        <w:top w:val="none" w:sz="0" w:space="0" w:color="auto"/>
        <w:left w:val="none" w:sz="0" w:space="0" w:color="auto"/>
        <w:bottom w:val="none" w:sz="0" w:space="0" w:color="auto"/>
        <w:right w:val="none" w:sz="0" w:space="0" w:color="auto"/>
      </w:divBdr>
    </w:div>
    <w:div w:id="890921300">
      <w:bodyDiv w:val="1"/>
      <w:marLeft w:val="0"/>
      <w:marRight w:val="0"/>
      <w:marTop w:val="0"/>
      <w:marBottom w:val="0"/>
      <w:divBdr>
        <w:top w:val="none" w:sz="0" w:space="0" w:color="auto"/>
        <w:left w:val="none" w:sz="0" w:space="0" w:color="auto"/>
        <w:bottom w:val="none" w:sz="0" w:space="0" w:color="auto"/>
        <w:right w:val="none" w:sz="0" w:space="0" w:color="auto"/>
      </w:divBdr>
    </w:div>
    <w:div w:id="895776032">
      <w:bodyDiv w:val="1"/>
      <w:marLeft w:val="0"/>
      <w:marRight w:val="0"/>
      <w:marTop w:val="0"/>
      <w:marBottom w:val="0"/>
      <w:divBdr>
        <w:top w:val="none" w:sz="0" w:space="0" w:color="auto"/>
        <w:left w:val="none" w:sz="0" w:space="0" w:color="auto"/>
        <w:bottom w:val="none" w:sz="0" w:space="0" w:color="auto"/>
        <w:right w:val="none" w:sz="0" w:space="0" w:color="auto"/>
      </w:divBdr>
    </w:div>
    <w:div w:id="896475678">
      <w:bodyDiv w:val="1"/>
      <w:marLeft w:val="0"/>
      <w:marRight w:val="0"/>
      <w:marTop w:val="0"/>
      <w:marBottom w:val="0"/>
      <w:divBdr>
        <w:top w:val="none" w:sz="0" w:space="0" w:color="auto"/>
        <w:left w:val="none" w:sz="0" w:space="0" w:color="auto"/>
        <w:bottom w:val="none" w:sz="0" w:space="0" w:color="auto"/>
        <w:right w:val="none" w:sz="0" w:space="0" w:color="auto"/>
      </w:divBdr>
    </w:div>
    <w:div w:id="898129060">
      <w:bodyDiv w:val="1"/>
      <w:marLeft w:val="0"/>
      <w:marRight w:val="0"/>
      <w:marTop w:val="0"/>
      <w:marBottom w:val="0"/>
      <w:divBdr>
        <w:top w:val="none" w:sz="0" w:space="0" w:color="auto"/>
        <w:left w:val="none" w:sz="0" w:space="0" w:color="auto"/>
        <w:bottom w:val="none" w:sz="0" w:space="0" w:color="auto"/>
        <w:right w:val="none" w:sz="0" w:space="0" w:color="auto"/>
      </w:divBdr>
    </w:div>
    <w:div w:id="900596274">
      <w:bodyDiv w:val="1"/>
      <w:marLeft w:val="0"/>
      <w:marRight w:val="0"/>
      <w:marTop w:val="0"/>
      <w:marBottom w:val="0"/>
      <w:divBdr>
        <w:top w:val="none" w:sz="0" w:space="0" w:color="auto"/>
        <w:left w:val="none" w:sz="0" w:space="0" w:color="auto"/>
        <w:bottom w:val="none" w:sz="0" w:space="0" w:color="auto"/>
        <w:right w:val="none" w:sz="0" w:space="0" w:color="auto"/>
      </w:divBdr>
    </w:div>
    <w:div w:id="901595101">
      <w:bodyDiv w:val="1"/>
      <w:marLeft w:val="0"/>
      <w:marRight w:val="0"/>
      <w:marTop w:val="0"/>
      <w:marBottom w:val="0"/>
      <w:divBdr>
        <w:top w:val="none" w:sz="0" w:space="0" w:color="auto"/>
        <w:left w:val="none" w:sz="0" w:space="0" w:color="auto"/>
        <w:bottom w:val="none" w:sz="0" w:space="0" w:color="auto"/>
        <w:right w:val="none" w:sz="0" w:space="0" w:color="auto"/>
      </w:divBdr>
    </w:div>
    <w:div w:id="903221876">
      <w:bodyDiv w:val="1"/>
      <w:marLeft w:val="0"/>
      <w:marRight w:val="0"/>
      <w:marTop w:val="0"/>
      <w:marBottom w:val="0"/>
      <w:divBdr>
        <w:top w:val="none" w:sz="0" w:space="0" w:color="auto"/>
        <w:left w:val="none" w:sz="0" w:space="0" w:color="auto"/>
        <w:bottom w:val="none" w:sz="0" w:space="0" w:color="auto"/>
        <w:right w:val="none" w:sz="0" w:space="0" w:color="auto"/>
      </w:divBdr>
    </w:div>
    <w:div w:id="905145983">
      <w:bodyDiv w:val="1"/>
      <w:marLeft w:val="0"/>
      <w:marRight w:val="0"/>
      <w:marTop w:val="0"/>
      <w:marBottom w:val="0"/>
      <w:divBdr>
        <w:top w:val="none" w:sz="0" w:space="0" w:color="auto"/>
        <w:left w:val="none" w:sz="0" w:space="0" w:color="auto"/>
        <w:bottom w:val="none" w:sz="0" w:space="0" w:color="auto"/>
        <w:right w:val="none" w:sz="0" w:space="0" w:color="auto"/>
      </w:divBdr>
    </w:div>
    <w:div w:id="905803535">
      <w:bodyDiv w:val="1"/>
      <w:marLeft w:val="0"/>
      <w:marRight w:val="0"/>
      <w:marTop w:val="0"/>
      <w:marBottom w:val="0"/>
      <w:divBdr>
        <w:top w:val="none" w:sz="0" w:space="0" w:color="auto"/>
        <w:left w:val="none" w:sz="0" w:space="0" w:color="auto"/>
        <w:bottom w:val="none" w:sz="0" w:space="0" w:color="auto"/>
        <w:right w:val="none" w:sz="0" w:space="0" w:color="auto"/>
      </w:divBdr>
    </w:div>
    <w:div w:id="916011679">
      <w:bodyDiv w:val="1"/>
      <w:marLeft w:val="0"/>
      <w:marRight w:val="0"/>
      <w:marTop w:val="0"/>
      <w:marBottom w:val="0"/>
      <w:divBdr>
        <w:top w:val="none" w:sz="0" w:space="0" w:color="auto"/>
        <w:left w:val="none" w:sz="0" w:space="0" w:color="auto"/>
        <w:bottom w:val="none" w:sz="0" w:space="0" w:color="auto"/>
        <w:right w:val="none" w:sz="0" w:space="0" w:color="auto"/>
      </w:divBdr>
    </w:div>
    <w:div w:id="921796414">
      <w:bodyDiv w:val="1"/>
      <w:marLeft w:val="0"/>
      <w:marRight w:val="0"/>
      <w:marTop w:val="0"/>
      <w:marBottom w:val="0"/>
      <w:divBdr>
        <w:top w:val="none" w:sz="0" w:space="0" w:color="auto"/>
        <w:left w:val="none" w:sz="0" w:space="0" w:color="auto"/>
        <w:bottom w:val="none" w:sz="0" w:space="0" w:color="auto"/>
        <w:right w:val="none" w:sz="0" w:space="0" w:color="auto"/>
      </w:divBdr>
    </w:div>
    <w:div w:id="922252442">
      <w:bodyDiv w:val="1"/>
      <w:marLeft w:val="0"/>
      <w:marRight w:val="0"/>
      <w:marTop w:val="0"/>
      <w:marBottom w:val="0"/>
      <w:divBdr>
        <w:top w:val="none" w:sz="0" w:space="0" w:color="auto"/>
        <w:left w:val="none" w:sz="0" w:space="0" w:color="auto"/>
        <w:bottom w:val="none" w:sz="0" w:space="0" w:color="auto"/>
        <w:right w:val="none" w:sz="0" w:space="0" w:color="auto"/>
      </w:divBdr>
    </w:div>
    <w:div w:id="926039339">
      <w:bodyDiv w:val="1"/>
      <w:marLeft w:val="0"/>
      <w:marRight w:val="0"/>
      <w:marTop w:val="0"/>
      <w:marBottom w:val="0"/>
      <w:divBdr>
        <w:top w:val="none" w:sz="0" w:space="0" w:color="auto"/>
        <w:left w:val="none" w:sz="0" w:space="0" w:color="auto"/>
        <w:bottom w:val="none" w:sz="0" w:space="0" w:color="auto"/>
        <w:right w:val="none" w:sz="0" w:space="0" w:color="auto"/>
      </w:divBdr>
    </w:div>
    <w:div w:id="930352049">
      <w:bodyDiv w:val="1"/>
      <w:marLeft w:val="0"/>
      <w:marRight w:val="0"/>
      <w:marTop w:val="0"/>
      <w:marBottom w:val="0"/>
      <w:divBdr>
        <w:top w:val="none" w:sz="0" w:space="0" w:color="auto"/>
        <w:left w:val="none" w:sz="0" w:space="0" w:color="auto"/>
        <w:bottom w:val="none" w:sz="0" w:space="0" w:color="auto"/>
        <w:right w:val="none" w:sz="0" w:space="0" w:color="auto"/>
      </w:divBdr>
    </w:div>
    <w:div w:id="930815385">
      <w:bodyDiv w:val="1"/>
      <w:marLeft w:val="0"/>
      <w:marRight w:val="0"/>
      <w:marTop w:val="0"/>
      <w:marBottom w:val="0"/>
      <w:divBdr>
        <w:top w:val="none" w:sz="0" w:space="0" w:color="auto"/>
        <w:left w:val="none" w:sz="0" w:space="0" w:color="auto"/>
        <w:bottom w:val="none" w:sz="0" w:space="0" w:color="auto"/>
        <w:right w:val="none" w:sz="0" w:space="0" w:color="auto"/>
      </w:divBdr>
    </w:div>
    <w:div w:id="932319634">
      <w:bodyDiv w:val="1"/>
      <w:marLeft w:val="0"/>
      <w:marRight w:val="0"/>
      <w:marTop w:val="0"/>
      <w:marBottom w:val="0"/>
      <w:divBdr>
        <w:top w:val="none" w:sz="0" w:space="0" w:color="auto"/>
        <w:left w:val="none" w:sz="0" w:space="0" w:color="auto"/>
        <w:bottom w:val="none" w:sz="0" w:space="0" w:color="auto"/>
        <w:right w:val="none" w:sz="0" w:space="0" w:color="auto"/>
      </w:divBdr>
    </w:div>
    <w:div w:id="934359567">
      <w:bodyDiv w:val="1"/>
      <w:marLeft w:val="0"/>
      <w:marRight w:val="0"/>
      <w:marTop w:val="0"/>
      <w:marBottom w:val="0"/>
      <w:divBdr>
        <w:top w:val="none" w:sz="0" w:space="0" w:color="auto"/>
        <w:left w:val="none" w:sz="0" w:space="0" w:color="auto"/>
        <w:bottom w:val="none" w:sz="0" w:space="0" w:color="auto"/>
        <w:right w:val="none" w:sz="0" w:space="0" w:color="auto"/>
      </w:divBdr>
    </w:div>
    <w:div w:id="934634682">
      <w:bodyDiv w:val="1"/>
      <w:marLeft w:val="0"/>
      <w:marRight w:val="0"/>
      <w:marTop w:val="0"/>
      <w:marBottom w:val="0"/>
      <w:divBdr>
        <w:top w:val="none" w:sz="0" w:space="0" w:color="auto"/>
        <w:left w:val="none" w:sz="0" w:space="0" w:color="auto"/>
        <w:bottom w:val="none" w:sz="0" w:space="0" w:color="auto"/>
        <w:right w:val="none" w:sz="0" w:space="0" w:color="auto"/>
      </w:divBdr>
    </w:div>
    <w:div w:id="937905783">
      <w:bodyDiv w:val="1"/>
      <w:marLeft w:val="0"/>
      <w:marRight w:val="0"/>
      <w:marTop w:val="0"/>
      <w:marBottom w:val="0"/>
      <w:divBdr>
        <w:top w:val="none" w:sz="0" w:space="0" w:color="auto"/>
        <w:left w:val="none" w:sz="0" w:space="0" w:color="auto"/>
        <w:bottom w:val="none" w:sz="0" w:space="0" w:color="auto"/>
        <w:right w:val="none" w:sz="0" w:space="0" w:color="auto"/>
      </w:divBdr>
    </w:div>
    <w:div w:id="941306047">
      <w:bodyDiv w:val="1"/>
      <w:marLeft w:val="0"/>
      <w:marRight w:val="0"/>
      <w:marTop w:val="0"/>
      <w:marBottom w:val="0"/>
      <w:divBdr>
        <w:top w:val="none" w:sz="0" w:space="0" w:color="auto"/>
        <w:left w:val="none" w:sz="0" w:space="0" w:color="auto"/>
        <w:bottom w:val="none" w:sz="0" w:space="0" w:color="auto"/>
        <w:right w:val="none" w:sz="0" w:space="0" w:color="auto"/>
      </w:divBdr>
    </w:div>
    <w:div w:id="943270640">
      <w:bodyDiv w:val="1"/>
      <w:marLeft w:val="0"/>
      <w:marRight w:val="0"/>
      <w:marTop w:val="0"/>
      <w:marBottom w:val="0"/>
      <w:divBdr>
        <w:top w:val="none" w:sz="0" w:space="0" w:color="auto"/>
        <w:left w:val="none" w:sz="0" w:space="0" w:color="auto"/>
        <w:bottom w:val="none" w:sz="0" w:space="0" w:color="auto"/>
        <w:right w:val="none" w:sz="0" w:space="0" w:color="auto"/>
      </w:divBdr>
    </w:div>
    <w:div w:id="943851626">
      <w:bodyDiv w:val="1"/>
      <w:marLeft w:val="0"/>
      <w:marRight w:val="0"/>
      <w:marTop w:val="0"/>
      <w:marBottom w:val="0"/>
      <w:divBdr>
        <w:top w:val="none" w:sz="0" w:space="0" w:color="auto"/>
        <w:left w:val="none" w:sz="0" w:space="0" w:color="auto"/>
        <w:bottom w:val="none" w:sz="0" w:space="0" w:color="auto"/>
        <w:right w:val="none" w:sz="0" w:space="0" w:color="auto"/>
      </w:divBdr>
    </w:div>
    <w:div w:id="944532270">
      <w:bodyDiv w:val="1"/>
      <w:marLeft w:val="0"/>
      <w:marRight w:val="0"/>
      <w:marTop w:val="0"/>
      <w:marBottom w:val="0"/>
      <w:divBdr>
        <w:top w:val="none" w:sz="0" w:space="0" w:color="auto"/>
        <w:left w:val="none" w:sz="0" w:space="0" w:color="auto"/>
        <w:bottom w:val="none" w:sz="0" w:space="0" w:color="auto"/>
        <w:right w:val="none" w:sz="0" w:space="0" w:color="auto"/>
      </w:divBdr>
    </w:div>
    <w:div w:id="946354852">
      <w:bodyDiv w:val="1"/>
      <w:marLeft w:val="0"/>
      <w:marRight w:val="0"/>
      <w:marTop w:val="0"/>
      <w:marBottom w:val="0"/>
      <w:divBdr>
        <w:top w:val="none" w:sz="0" w:space="0" w:color="auto"/>
        <w:left w:val="none" w:sz="0" w:space="0" w:color="auto"/>
        <w:bottom w:val="none" w:sz="0" w:space="0" w:color="auto"/>
        <w:right w:val="none" w:sz="0" w:space="0" w:color="auto"/>
      </w:divBdr>
    </w:div>
    <w:div w:id="952513020">
      <w:bodyDiv w:val="1"/>
      <w:marLeft w:val="0"/>
      <w:marRight w:val="0"/>
      <w:marTop w:val="0"/>
      <w:marBottom w:val="0"/>
      <w:divBdr>
        <w:top w:val="none" w:sz="0" w:space="0" w:color="auto"/>
        <w:left w:val="none" w:sz="0" w:space="0" w:color="auto"/>
        <w:bottom w:val="none" w:sz="0" w:space="0" w:color="auto"/>
        <w:right w:val="none" w:sz="0" w:space="0" w:color="auto"/>
      </w:divBdr>
    </w:div>
    <w:div w:id="956251922">
      <w:bodyDiv w:val="1"/>
      <w:marLeft w:val="0"/>
      <w:marRight w:val="0"/>
      <w:marTop w:val="0"/>
      <w:marBottom w:val="0"/>
      <w:divBdr>
        <w:top w:val="none" w:sz="0" w:space="0" w:color="auto"/>
        <w:left w:val="none" w:sz="0" w:space="0" w:color="auto"/>
        <w:bottom w:val="none" w:sz="0" w:space="0" w:color="auto"/>
        <w:right w:val="none" w:sz="0" w:space="0" w:color="auto"/>
      </w:divBdr>
    </w:div>
    <w:div w:id="957417986">
      <w:bodyDiv w:val="1"/>
      <w:marLeft w:val="0"/>
      <w:marRight w:val="0"/>
      <w:marTop w:val="0"/>
      <w:marBottom w:val="0"/>
      <w:divBdr>
        <w:top w:val="none" w:sz="0" w:space="0" w:color="auto"/>
        <w:left w:val="none" w:sz="0" w:space="0" w:color="auto"/>
        <w:bottom w:val="none" w:sz="0" w:space="0" w:color="auto"/>
        <w:right w:val="none" w:sz="0" w:space="0" w:color="auto"/>
      </w:divBdr>
    </w:div>
    <w:div w:id="958099014">
      <w:bodyDiv w:val="1"/>
      <w:marLeft w:val="0"/>
      <w:marRight w:val="0"/>
      <w:marTop w:val="0"/>
      <w:marBottom w:val="0"/>
      <w:divBdr>
        <w:top w:val="none" w:sz="0" w:space="0" w:color="auto"/>
        <w:left w:val="none" w:sz="0" w:space="0" w:color="auto"/>
        <w:bottom w:val="none" w:sz="0" w:space="0" w:color="auto"/>
        <w:right w:val="none" w:sz="0" w:space="0" w:color="auto"/>
      </w:divBdr>
    </w:div>
    <w:div w:id="960303820">
      <w:bodyDiv w:val="1"/>
      <w:marLeft w:val="0"/>
      <w:marRight w:val="0"/>
      <w:marTop w:val="0"/>
      <w:marBottom w:val="0"/>
      <w:divBdr>
        <w:top w:val="none" w:sz="0" w:space="0" w:color="auto"/>
        <w:left w:val="none" w:sz="0" w:space="0" w:color="auto"/>
        <w:bottom w:val="none" w:sz="0" w:space="0" w:color="auto"/>
        <w:right w:val="none" w:sz="0" w:space="0" w:color="auto"/>
      </w:divBdr>
    </w:div>
    <w:div w:id="962469155">
      <w:bodyDiv w:val="1"/>
      <w:marLeft w:val="0"/>
      <w:marRight w:val="0"/>
      <w:marTop w:val="0"/>
      <w:marBottom w:val="0"/>
      <w:divBdr>
        <w:top w:val="none" w:sz="0" w:space="0" w:color="auto"/>
        <w:left w:val="none" w:sz="0" w:space="0" w:color="auto"/>
        <w:bottom w:val="none" w:sz="0" w:space="0" w:color="auto"/>
        <w:right w:val="none" w:sz="0" w:space="0" w:color="auto"/>
      </w:divBdr>
    </w:div>
    <w:div w:id="963265847">
      <w:bodyDiv w:val="1"/>
      <w:marLeft w:val="0"/>
      <w:marRight w:val="0"/>
      <w:marTop w:val="0"/>
      <w:marBottom w:val="0"/>
      <w:divBdr>
        <w:top w:val="none" w:sz="0" w:space="0" w:color="auto"/>
        <w:left w:val="none" w:sz="0" w:space="0" w:color="auto"/>
        <w:bottom w:val="none" w:sz="0" w:space="0" w:color="auto"/>
        <w:right w:val="none" w:sz="0" w:space="0" w:color="auto"/>
      </w:divBdr>
    </w:div>
    <w:div w:id="966424702">
      <w:bodyDiv w:val="1"/>
      <w:marLeft w:val="0"/>
      <w:marRight w:val="0"/>
      <w:marTop w:val="0"/>
      <w:marBottom w:val="0"/>
      <w:divBdr>
        <w:top w:val="none" w:sz="0" w:space="0" w:color="auto"/>
        <w:left w:val="none" w:sz="0" w:space="0" w:color="auto"/>
        <w:bottom w:val="none" w:sz="0" w:space="0" w:color="auto"/>
        <w:right w:val="none" w:sz="0" w:space="0" w:color="auto"/>
      </w:divBdr>
    </w:div>
    <w:div w:id="967007915">
      <w:bodyDiv w:val="1"/>
      <w:marLeft w:val="0"/>
      <w:marRight w:val="0"/>
      <w:marTop w:val="0"/>
      <w:marBottom w:val="0"/>
      <w:divBdr>
        <w:top w:val="none" w:sz="0" w:space="0" w:color="auto"/>
        <w:left w:val="none" w:sz="0" w:space="0" w:color="auto"/>
        <w:bottom w:val="none" w:sz="0" w:space="0" w:color="auto"/>
        <w:right w:val="none" w:sz="0" w:space="0" w:color="auto"/>
      </w:divBdr>
    </w:div>
    <w:div w:id="967321677">
      <w:bodyDiv w:val="1"/>
      <w:marLeft w:val="0"/>
      <w:marRight w:val="0"/>
      <w:marTop w:val="0"/>
      <w:marBottom w:val="0"/>
      <w:divBdr>
        <w:top w:val="none" w:sz="0" w:space="0" w:color="auto"/>
        <w:left w:val="none" w:sz="0" w:space="0" w:color="auto"/>
        <w:bottom w:val="none" w:sz="0" w:space="0" w:color="auto"/>
        <w:right w:val="none" w:sz="0" w:space="0" w:color="auto"/>
      </w:divBdr>
    </w:div>
    <w:div w:id="968634414">
      <w:bodyDiv w:val="1"/>
      <w:marLeft w:val="0"/>
      <w:marRight w:val="0"/>
      <w:marTop w:val="0"/>
      <w:marBottom w:val="0"/>
      <w:divBdr>
        <w:top w:val="none" w:sz="0" w:space="0" w:color="auto"/>
        <w:left w:val="none" w:sz="0" w:space="0" w:color="auto"/>
        <w:bottom w:val="none" w:sz="0" w:space="0" w:color="auto"/>
        <w:right w:val="none" w:sz="0" w:space="0" w:color="auto"/>
      </w:divBdr>
    </w:div>
    <w:div w:id="972057804">
      <w:bodyDiv w:val="1"/>
      <w:marLeft w:val="0"/>
      <w:marRight w:val="0"/>
      <w:marTop w:val="0"/>
      <w:marBottom w:val="0"/>
      <w:divBdr>
        <w:top w:val="none" w:sz="0" w:space="0" w:color="auto"/>
        <w:left w:val="none" w:sz="0" w:space="0" w:color="auto"/>
        <w:bottom w:val="none" w:sz="0" w:space="0" w:color="auto"/>
        <w:right w:val="none" w:sz="0" w:space="0" w:color="auto"/>
      </w:divBdr>
    </w:div>
    <w:div w:id="975110864">
      <w:bodyDiv w:val="1"/>
      <w:marLeft w:val="0"/>
      <w:marRight w:val="0"/>
      <w:marTop w:val="0"/>
      <w:marBottom w:val="0"/>
      <w:divBdr>
        <w:top w:val="none" w:sz="0" w:space="0" w:color="auto"/>
        <w:left w:val="none" w:sz="0" w:space="0" w:color="auto"/>
        <w:bottom w:val="none" w:sz="0" w:space="0" w:color="auto"/>
        <w:right w:val="none" w:sz="0" w:space="0" w:color="auto"/>
      </w:divBdr>
    </w:div>
    <w:div w:id="983854907">
      <w:bodyDiv w:val="1"/>
      <w:marLeft w:val="0"/>
      <w:marRight w:val="0"/>
      <w:marTop w:val="0"/>
      <w:marBottom w:val="0"/>
      <w:divBdr>
        <w:top w:val="none" w:sz="0" w:space="0" w:color="auto"/>
        <w:left w:val="none" w:sz="0" w:space="0" w:color="auto"/>
        <w:bottom w:val="none" w:sz="0" w:space="0" w:color="auto"/>
        <w:right w:val="none" w:sz="0" w:space="0" w:color="auto"/>
      </w:divBdr>
    </w:div>
    <w:div w:id="985165232">
      <w:bodyDiv w:val="1"/>
      <w:marLeft w:val="0"/>
      <w:marRight w:val="0"/>
      <w:marTop w:val="0"/>
      <w:marBottom w:val="0"/>
      <w:divBdr>
        <w:top w:val="none" w:sz="0" w:space="0" w:color="auto"/>
        <w:left w:val="none" w:sz="0" w:space="0" w:color="auto"/>
        <w:bottom w:val="none" w:sz="0" w:space="0" w:color="auto"/>
        <w:right w:val="none" w:sz="0" w:space="0" w:color="auto"/>
      </w:divBdr>
    </w:div>
    <w:div w:id="988092085">
      <w:bodyDiv w:val="1"/>
      <w:marLeft w:val="0"/>
      <w:marRight w:val="0"/>
      <w:marTop w:val="0"/>
      <w:marBottom w:val="0"/>
      <w:divBdr>
        <w:top w:val="none" w:sz="0" w:space="0" w:color="auto"/>
        <w:left w:val="none" w:sz="0" w:space="0" w:color="auto"/>
        <w:bottom w:val="none" w:sz="0" w:space="0" w:color="auto"/>
        <w:right w:val="none" w:sz="0" w:space="0" w:color="auto"/>
      </w:divBdr>
    </w:div>
    <w:div w:id="988248674">
      <w:bodyDiv w:val="1"/>
      <w:marLeft w:val="0"/>
      <w:marRight w:val="0"/>
      <w:marTop w:val="0"/>
      <w:marBottom w:val="0"/>
      <w:divBdr>
        <w:top w:val="none" w:sz="0" w:space="0" w:color="auto"/>
        <w:left w:val="none" w:sz="0" w:space="0" w:color="auto"/>
        <w:bottom w:val="none" w:sz="0" w:space="0" w:color="auto"/>
        <w:right w:val="none" w:sz="0" w:space="0" w:color="auto"/>
      </w:divBdr>
    </w:div>
    <w:div w:id="988366588">
      <w:bodyDiv w:val="1"/>
      <w:marLeft w:val="0"/>
      <w:marRight w:val="0"/>
      <w:marTop w:val="0"/>
      <w:marBottom w:val="0"/>
      <w:divBdr>
        <w:top w:val="none" w:sz="0" w:space="0" w:color="auto"/>
        <w:left w:val="none" w:sz="0" w:space="0" w:color="auto"/>
        <w:bottom w:val="none" w:sz="0" w:space="0" w:color="auto"/>
        <w:right w:val="none" w:sz="0" w:space="0" w:color="auto"/>
      </w:divBdr>
    </w:div>
    <w:div w:id="989286358">
      <w:bodyDiv w:val="1"/>
      <w:marLeft w:val="0"/>
      <w:marRight w:val="0"/>
      <w:marTop w:val="0"/>
      <w:marBottom w:val="0"/>
      <w:divBdr>
        <w:top w:val="none" w:sz="0" w:space="0" w:color="auto"/>
        <w:left w:val="none" w:sz="0" w:space="0" w:color="auto"/>
        <w:bottom w:val="none" w:sz="0" w:space="0" w:color="auto"/>
        <w:right w:val="none" w:sz="0" w:space="0" w:color="auto"/>
      </w:divBdr>
    </w:div>
    <w:div w:id="991132487">
      <w:bodyDiv w:val="1"/>
      <w:marLeft w:val="0"/>
      <w:marRight w:val="0"/>
      <w:marTop w:val="0"/>
      <w:marBottom w:val="0"/>
      <w:divBdr>
        <w:top w:val="none" w:sz="0" w:space="0" w:color="auto"/>
        <w:left w:val="none" w:sz="0" w:space="0" w:color="auto"/>
        <w:bottom w:val="none" w:sz="0" w:space="0" w:color="auto"/>
        <w:right w:val="none" w:sz="0" w:space="0" w:color="auto"/>
      </w:divBdr>
    </w:div>
    <w:div w:id="992298404">
      <w:bodyDiv w:val="1"/>
      <w:marLeft w:val="0"/>
      <w:marRight w:val="0"/>
      <w:marTop w:val="0"/>
      <w:marBottom w:val="0"/>
      <w:divBdr>
        <w:top w:val="none" w:sz="0" w:space="0" w:color="auto"/>
        <w:left w:val="none" w:sz="0" w:space="0" w:color="auto"/>
        <w:bottom w:val="none" w:sz="0" w:space="0" w:color="auto"/>
        <w:right w:val="none" w:sz="0" w:space="0" w:color="auto"/>
      </w:divBdr>
    </w:div>
    <w:div w:id="996306684">
      <w:bodyDiv w:val="1"/>
      <w:marLeft w:val="0"/>
      <w:marRight w:val="0"/>
      <w:marTop w:val="0"/>
      <w:marBottom w:val="0"/>
      <w:divBdr>
        <w:top w:val="none" w:sz="0" w:space="0" w:color="auto"/>
        <w:left w:val="none" w:sz="0" w:space="0" w:color="auto"/>
        <w:bottom w:val="none" w:sz="0" w:space="0" w:color="auto"/>
        <w:right w:val="none" w:sz="0" w:space="0" w:color="auto"/>
      </w:divBdr>
    </w:div>
    <w:div w:id="999577975">
      <w:bodyDiv w:val="1"/>
      <w:marLeft w:val="0"/>
      <w:marRight w:val="0"/>
      <w:marTop w:val="0"/>
      <w:marBottom w:val="0"/>
      <w:divBdr>
        <w:top w:val="none" w:sz="0" w:space="0" w:color="auto"/>
        <w:left w:val="none" w:sz="0" w:space="0" w:color="auto"/>
        <w:bottom w:val="none" w:sz="0" w:space="0" w:color="auto"/>
        <w:right w:val="none" w:sz="0" w:space="0" w:color="auto"/>
      </w:divBdr>
    </w:div>
    <w:div w:id="999886233">
      <w:bodyDiv w:val="1"/>
      <w:marLeft w:val="0"/>
      <w:marRight w:val="0"/>
      <w:marTop w:val="0"/>
      <w:marBottom w:val="0"/>
      <w:divBdr>
        <w:top w:val="none" w:sz="0" w:space="0" w:color="auto"/>
        <w:left w:val="none" w:sz="0" w:space="0" w:color="auto"/>
        <w:bottom w:val="none" w:sz="0" w:space="0" w:color="auto"/>
        <w:right w:val="none" w:sz="0" w:space="0" w:color="auto"/>
      </w:divBdr>
    </w:div>
    <w:div w:id="1000499533">
      <w:bodyDiv w:val="1"/>
      <w:marLeft w:val="0"/>
      <w:marRight w:val="0"/>
      <w:marTop w:val="0"/>
      <w:marBottom w:val="0"/>
      <w:divBdr>
        <w:top w:val="none" w:sz="0" w:space="0" w:color="auto"/>
        <w:left w:val="none" w:sz="0" w:space="0" w:color="auto"/>
        <w:bottom w:val="none" w:sz="0" w:space="0" w:color="auto"/>
        <w:right w:val="none" w:sz="0" w:space="0" w:color="auto"/>
      </w:divBdr>
    </w:div>
    <w:div w:id="1000739717">
      <w:bodyDiv w:val="1"/>
      <w:marLeft w:val="0"/>
      <w:marRight w:val="0"/>
      <w:marTop w:val="0"/>
      <w:marBottom w:val="0"/>
      <w:divBdr>
        <w:top w:val="none" w:sz="0" w:space="0" w:color="auto"/>
        <w:left w:val="none" w:sz="0" w:space="0" w:color="auto"/>
        <w:bottom w:val="none" w:sz="0" w:space="0" w:color="auto"/>
        <w:right w:val="none" w:sz="0" w:space="0" w:color="auto"/>
      </w:divBdr>
    </w:div>
    <w:div w:id="1004288072">
      <w:bodyDiv w:val="1"/>
      <w:marLeft w:val="0"/>
      <w:marRight w:val="0"/>
      <w:marTop w:val="0"/>
      <w:marBottom w:val="0"/>
      <w:divBdr>
        <w:top w:val="none" w:sz="0" w:space="0" w:color="auto"/>
        <w:left w:val="none" w:sz="0" w:space="0" w:color="auto"/>
        <w:bottom w:val="none" w:sz="0" w:space="0" w:color="auto"/>
        <w:right w:val="none" w:sz="0" w:space="0" w:color="auto"/>
      </w:divBdr>
    </w:div>
    <w:div w:id="1004668465">
      <w:bodyDiv w:val="1"/>
      <w:marLeft w:val="0"/>
      <w:marRight w:val="0"/>
      <w:marTop w:val="0"/>
      <w:marBottom w:val="0"/>
      <w:divBdr>
        <w:top w:val="none" w:sz="0" w:space="0" w:color="auto"/>
        <w:left w:val="none" w:sz="0" w:space="0" w:color="auto"/>
        <w:bottom w:val="none" w:sz="0" w:space="0" w:color="auto"/>
        <w:right w:val="none" w:sz="0" w:space="0" w:color="auto"/>
      </w:divBdr>
    </w:div>
    <w:div w:id="1009479847">
      <w:bodyDiv w:val="1"/>
      <w:marLeft w:val="0"/>
      <w:marRight w:val="0"/>
      <w:marTop w:val="0"/>
      <w:marBottom w:val="0"/>
      <w:divBdr>
        <w:top w:val="none" w:sz="0" w:space="0" w:color="auto"/>
        <w:left w:val="none" w:sz="0" w:space="0" w:color="auto"/>
        <w:bottom w:val="none" w:sz="0" w:space="0" w:color="auto"/>
        <w:right w:val="none" w:sz="0" w:space="0" w:color="auto"/>
      </w:divBdr>
    </w:div>
    <w:div w:id="1010181487">
      <w:bodyDiv w:val="1"/>
      <w:marLeft w:val="0"/>
      <w:marRight w:val="0"/>
      <w:marTop w:val="0"/>
      <w:marBottom w:val="0"/>
      <w:divBdr>
        <w:top w:val="none" w:sz="0" w:space="0" w:color="auto"/>
        <w:left w:val="none" w:sz="0" w:space="0" w:color="auto"/>
        <w:bottom w:val="none" w:sz="0" w:space="0" w:color="auto"/>
        <w:right w:val="none" w:sz="0" w:space="0" w:color="auto"/>
      </w:divBdr>
    </w:div>
    <w:div w:id="1016422219">
      <w:bodyDiv w:val="1"/>
      <w:marLeft w:val="0"/>
      <w:marRight w:val="0"/>
      <w:marTop w:val="0"/>
      <w:marBottom w:val="0"/>
      <w:divBdr>
        <w:top w:val="none" w:sz="0" w:space="0" w:color="auto"/>
        <w:left w:val="none" w:sz="0" w:space="0" w:color="auto"/>
        <w:bottom w:val="none" w:sz="0" w:space="0" w:color="auto"/>
        <w:right w:val="none" w:sz="0" w:space="0" w:color="auto"/>
      </w:divBdr>
    </w:div>
    <w:div w:id="1016423831">
      <w:bodyDiv w:val="1"/>
      <w:marLeft w:val="0"/>
      <w:marRight w:val="0"/>
      <w:marTop w:val="0"/>
      <w:marBottom w:val="0"/>
      <w:divBdr>
        <w:top w:val="none" w:sz="0" w:space="0" w:color="auto"/>
        <w:left w:val="none" w:sz="0" w:space="0" w:color="auto"/>
        <w:bottom w:val="none" w:sz="0" w:space="0" w:color="auto"/>
        <w:right w:val="none" w:sz="0" w:space="0" w:color="auto"/>
      </w:divBdr>
    </w:div>
    <w:div w:id="1016886720">
      <w:bodyDiv w:val="1"/>
      <w:marLeft w:val="0"/>
      <w:marRight w:val="0"/>
      <w:marTop w:val="0"/>
      <w:marBottom w:val="0"/>
      <w:divBdr>
        <w:top w:val="none" w:sz="0" w:space="0" w:color="auto"/>
        <w:left w:val="none" w:sz="0" w:space="0" w:color="auto"/>
        <w:bottom w:val="none" w:sz="0" w:space="0" w:color="auto"/>
        <w:right w:val="none" w:sz="0" w:space="0" w:color="auto"/>
      </w:divBdr>
    </w:div>
    <w:div w:id="1017853980">
      <w:bodyDiv w:val="1"/>
      <w:marLeft w:val="0"/>
      <w:marRight w:val="0"/>
      <w:marTop w:val="0"/>
      <w:marBottom w:val="0"/>
      <w:divBdr>
        <w:top w:val="none" w:sz="0" w:space="0" w:color="auto"/>
        <w:left w:val="none" w:sz="0" w:space="0" w:color="auto"/>
        <w:bottom w:val="none" w:sz="0" w:space="0" w:color="auto"/>
        <w:right w:val="none" w:sz="0" w:space="0" w:color="auto"/>
      </w:divBdr>
    </w:div>
    <w:div w:id="1018853250">
      <w:bodyDiv w:val="1"/>
      <w:marLeft w:val="0"/>
      <w:marRight w:val="0"/>
      <w:marTop w:val="0"/>
      <w:marBottom w:val="0"/>
      <w:divBdr>
        <w:top w:val="none" w:sz="0" w:space="0" w:color="auto"/>
        <w:left w:val="none" w:sz="0" w:space="0" w:color="auto"/>
        <w:bottom w:val="none" w:sz="0" w:space="0" w:color="auto"/>
        <w:right w:val="none" w:sz="0" w:space="0" w:color="auto"/>
      </w:divBdr>
    </w:div>
    <w:div w:id="1021515896">
      <w:bodyDiv w:val="1"/>
      <w:marLeft w:val="0"/>
      <w:marRight w:val="0"/>
      <w:marTop w:val="0"/>
      <w:marBottom w:val="0"/>
      <w:divBdr>
        <w:top w:val="none" w:sz="0" w:space="0" w:color="auto"/>
        <w:left w:val="none" w:sz="0" w:space="0" w:color="auto"/>
        <w:bottom w:val="none" w:sz="0" w:space="0" w:color="auto"/>
        <w:right w:val="none" w:sz="0" w:space="0" w:color="auto"/>
      </w:divBdr>
    </w:div>
    <w:div w:id="1021782652">
      <w:bodyDiv w:val="1"/>
      <w:marLeft w:val="0"/>
      <w:marRight w:val="0"/>
      <w:marTop w:val="0"/>
      <w:marBottom w:val="0"/>
      <w:divBdr>
        <w:top w:val="none" w:sz="0" w:space="0" w:color="auto"/>
        <w:left w:val="none" w:sz="0" w:space="0" w:color="auto"/>
        <w:bottom w:val="none" w:sz="0" w:space="0" w:color="auto"/>
        <w:right w:val="none" w:sz="0" w:space="0" w:color="auto"/>
      </w:divBdr>
    </w:div>
    <w:div w:id="1028675763">
      <w:bodyDiv w:val="1"/>
      <w:marLeft w:val="0"/>
      <w:marRight w:val="0"/>
      <w:marTop w:val="0"/>
      <w:marBottom w:val="0"/>
      <w:divBdr>
        <w:top w:val="none" w:sz="0" w:space="0" w:color="auto"/>
        <w:left w:val="none" w:sz="0" w:space="0" w:color="auto"/>
        <w:bottom w:val="none" w:sz="0" w:space="0" w:color="auto"/>
        <w:right w:val="none" w:sz="0" w:space="0" w:color="auto"/>
      </w:divBdr>
    </w:div>
    <w:div w:id="1031229545">
      <w:bodyDiv w:val="1"/>
      <w:marLeft w:val="0"/>
      <w:marRight w:val="0"/>
      <w:marTop w:val="0"/>
      <w:marBottom w:val="0"/>
      <w:divBdr>
        <w:top w:val="none" w:sz="0" w:space="0" w:color="auto"/>
        <w:left w:val="none" w:sz="0" w:space="0" w:color="auto"/>
        <w:bottom w:val="none" w:sz="0" w:space="0" w:color="auto"/>
        <w:right w:val="none" w:sz="0" w:space="0" w:color="auto"/>
      </w:divBdr>
    </w:div>
    <w:div w:id="1032071769">
      <w:bodyDiv w:val="1"/>
      <w:marLeft w:val="0"/>
      <w:marRight w:val="0"/>
      <w:marTop w:val="0"/>
      <w:marBottom w:val="0"/>
      <w:divBdr>
        <w:top w:val="none" w:sz="0" w:space="0" w:color="auto"/>
        <w:left w:val="none" w:sz="0" w:space="0" w:color="auto"/>
        <w:bottom w:val="none" w:sz="0" w:space="0" w:color="auto"/>
        <w:right w:val="none" w:sz="0" w:space="0" w:color="auto"/>
      </w:divBdr>
    </w:div>
    <w:div w:id="1034698936">
      <w:bodyDiv w:val="1"/>
      <w:marLeft w:val="0"/>
      <w:marRight w:val="0"/>
      <w:marTop w:val="0"/>
      <w:marBottom w:val="0"/>
      <w:divBdr>
        <w:top w:val="none" w:sz="0" w:space="0" w:color="auto"/>
        <w:left w:val="none" w:sz="0" w:space="0" w:color="auto"/>
        <w:bottom w:val="none" w:sz="0" w:space="0" w:color="auto"/>
        <w:right w:val="none" w:sz="0" w:space="0" w:color="auto"/>
      </w:divBdr>
    </w:div>
    <w:div w:id="1037123158">
      <w:bodyDiv w:val="1"/>
      <w:marLeft w:val="0"/>
      <w:marRight w:val="0"/>
      <w:marTop w:val="0"/>
      <w:marBottom w:val="0"/>
      <w:divBdr>
        <w:top w:val="none" w:sz="0" w:space="0" w:color="auto"/>
        <w:left w:val="none" w:sz="0" w:space="0" w:color="auto"/>
        <w:bottom w:val="none" w:sz="0" w:space="0" w:color="auto"/>
        <w:right w:val="none" w:sz="0" w:space="0" w:color="auto"/>
      </w:divBdr>
    </w:div>
    <w:div w:id="1037195241">
      <w:bodyDiv w:val="1"/>
      <w:marLeft w:val="0"/>
      <w:marRight w:val="0"/>
      <w:marTop w:val="0"/>
      <w:marBottom w:val="0"/>
      <w:divBdr>
        <w:top w:val="none" w:sz="0" w:space="0" w:color="auto"/>
        <w:left w:val="none" w:sz="0" w:space="0" w:color="auto"/>
        <w:bottom w:val="none" w:sz="0" w:space="0" w:color="auto"/>
        <w:right w:val="none" w:sz="0" w:space="0" w:color="auto"/>
      </w:divBdr>
    </w:div>
    <w:div w:id="1038122664">
      <w:bodyDiv w:val="1"/>
      <w:marLeft w:val="0"/>
      <w:marRight w:val="0"/>
      <w:marTop w:val="0"/>
      <w:marBottom w:val="0"/>
      <w:divBdr>
        <w:top w:val="none" w:sz="0" w:space="0" w:color="auto"/>
        <w:left w:val="none" w:sz="0" w:space="0" w:color="auto"/>
        <w:bottom w:val="none" w:sz="0" w:space="0" w:color="auto"/>
        <w:right w:val="none" w:sz="0" w:space="0" w:color="auto"/>
      </w:divBdr>
    </w:div>
    <w:div w:id="1039748227">
      <w:bodyDiv w:val="1"/>
      <w:marLeft w:val="0"/>
      <w:marRight w:val="0"/>
      <w:marTop w:val="0"/>
      <w:marBottom w:val="0"/>
      <w:divBdr>
        <w:top w:val="none" w:sz="0" w:space="0" w:color="auto"/>
        <w:left w:val="none" w:sz="0" w:space="0" w:color="auto"/>
        <w:bottom w:val="none" w:sz="0" w:space="0" w:color="auto"/>
        <w:right w:val="none" w:sz="0" w:space="0" w:color="auto"/>
      </w:divBdr>
    </w:div>
    <w:div w:id="1041323507">
      <w:bodyDiv w:val="1"/>
      <w:marLeft w:val="0"/>
      <w:marRight w:val="0"/>
      <w:marTop w:val="0"/>
      <w:marBottom w:val="0"/>
      <w:divBdr>
        <w:top w:val="none" w:sz="0" w:space="0" w:color="auto"/>
        <w:left w:val="none" w:sz="0" w:space="0" w:color="auto"/>
        <w:bottom w:val="none" w:sz="0" w:space="0" w:color="auto"/>
        <w:right w:val="none" w:sz="0" w:space="0" w:color="auto"/>
      </w:divBdr>
    </w:div>
    <w:div w:id="1041827461">
      <w:bodyDiv w:val="1"/>
      <w:marLeft w:val="0"/>
      <w:marRight w:val="0"/>
      <w:marTop w:val="0"/>
      <w:marBottom w:val="0"/>
      <w:divBdr>
        <w:top w:val="none" w:sz="0" w:space="0" w:color="auto"/>
        <w:left w:val="none" w:sz="0" w:space="0" w:color="auto"/>
        <w:bottom w:val="none" w:sz="0" w:space="0" w:color="auto"/>
        <w:right w:val="none" w:sz="0" w:space="0" w:color="auto"/>
      </w:divBdr>
    </w:div>
    <w:div w:id="1045641278">
      <w:bodyDiv w:val="1"/>
      <w:marLeft w:val="0"/>
      <w:marRight w:val="0"/>
      <w:marTop w:val="0"/>
      <w:marBottom w:val="0"/>
      <w:divBdr>
        <w:top w:val="none" w:sz="0" w:space="0" w:color="auto"/>
        <w:left w:val="none" w:sz="0" w:space="0" w:color="auto"/>
        <w:bottom w:val="none" w:sz="0" w:space="0" w:color="auto"/>
        <w:right w:val="none" w:sz="0" w:space="0" w:color="auto"/>
      </w:divBdr>
    </w:div>
    <w:div w:id="1048576016">
      <w:bodyDiv w:val="1"/>
      <w:marLeft w:val="0"/>
      <w:marRight w:val="0"/>
      <w:marTop w:val="0"/>
      <w:marBottom w:val="0"/>
      <w:divBdr>
        <w:top w:val="none" w:sz="0" w:space="0" w:color="auto"/>
        <w:left w:val="none" w:sz="0" w:space="0" w:color="auto"/>
        <w:bottom w:val="none" w:sz="0" w:space="0" w:color="auto"/>
        <w:right w:val="none" w:sz="0" w:space="0" w:color="auto"/>
      </w:divBdr>
    </w:div>
    <w:div w:id="1050107991">
      <w:bodyDiv w:val="1"/>
      <w:marLeft w:val="0"/>
      <w:marRight w:val="0"/>
      <w:marTop w:val="0"/>
      <w:marBottom w:val="0"/>
      <w:divBdr>
        <w:top w:val="none" w:sz="0" w:space="0" w:color="auto"/>
        <w:left w:val="none" w:sz="0" w:space="0" w:color="auto"/>
        <w:bottom w:val="none" w:sz="0" w:space="0" w:color="auto"/>
        <w:right w:val="none" w:sz="0" w:space="0" w:color="auto"/>
      </w:divBdr>
    </w:div>
    <w:div w:id="1052195062">
      <w:bodyDiv w:val="1"/>
      <w:marLeft w:val="0"/>
      <w:marRight w:val="0"/>
      <w:marTop w:val="0"/>
      <w:marBottom w:val="0"/>
      <w:divBdr>
        <w:top w:val="none" w:sz="0" w:space="0" w:color="auto"/>
        <w:left w:val="none" w:sz="0" w:space="0" w:color="auto"/>
        <w:bottom w:val="none" w:sz="0" w:space="0" w:color="auto"/>
        <w:right w:val="none" w:sz="0" w:space="0" w:color="auto"/>
      </w:divBdr>
    </w:div>
    <w:div w:id="1055012902">
      <w:bodyDiv w:val="1"/>
      <w:marLeft w:val="0"/>
      <w:marRight w:val="0"/>
      <w:marTop w:val="0"/>
      <w:marBottom w:val="0"/>
      <w:divBdr>
        <w:top w:val="none" w:sz="0" w:space="0" w:color="auto"/>
        <w:left w:val="none" w:sz="0" w:space="0" w:color="auto"/>
        <w:bottom w:val="none" w:sz="0" w:space="0" w:color="auto"/>
        <w:right w:val="none" w:sz="0" w:space="0" w:color="auto"/>
      </w:divBdr>
    </w:div>
    <w:div w:id="1055543186">
      <w:bodyDiv w:val="1"/>
      <w:marLeft w:val="0"/>
      <w:marRight w:val="0"/>
      <w:marTop w:val="0"/>
      <w:marBottom w:val="0"/>
      <w:divBdr>
        <w:top w:val="none" w:sz="0" w:space="0" w:color="auto"/>
        <w:left w:val="none" w:sz="0" w:space="0" w:color="auto"/>
        <w:bottom w:val="none" w:sz="0" w:space="0" w:color="auto"/>
        <w:right w:val="none" w:sz="0" w:space="0" w:color="auto"/>
      </w:divBdr>
    </w:div>
    <w:div w:id="1056123046">
      <w:bodyDiv w:val="1"/>
      <w:marLeft w:val="0"/>
      <w:marRight w:val="0"/>
      <w:marTop w:val="0"/>
      <w:marBottom w:val="0"/>
      <w:divBdr>
        <w:top w:val="none" w:sz="0" w:space="0" w:color="auto"/>
        <w:left w:val="none" w:sz="0" w:space="0" w:color="auto"/>
        <w:bottom w:val="none" w:sz="0" w:space="0" w:color="auto"/>
        <w:right w:val="none" w:sz="0" w:space="0" w:color="auto"/>
      </w:divBdr>
    </w:div>
    <w:div w:id="1057317232">
      <w:bodyDiv w:val="1"/>
      <w:marLeft w:val="0"/>
      <w:marRight w:val="0"/>
      <w:marTop w:val="0"/>
      <w:marBottom w:val="0"/>
      <w:divBdr>
        <w:top w:val="none" w:sz="0" w:space="0" w:color="auto"/>
        <w:left w:val="none" w:sz="0" w:space="0" w:color="auto"/>
        <w:bottom w:val="none" w:sz="0" w:space="0" w:color="auto"/>
        <w:right w:val="none" w:sz="0" w:space="0" w:color="auto"/>
      </w:divBdr>
    </w:div>
    <w:div w:id="1057583733">
      <w:bodyDiv w:val="1"/>
      <w:marLeft w:val="0"/>
      <w:marRight w:val="0"/>
      <w:marTop w:val="0"/>
      <w:marBottom w:val="0"/>
      <w:divBdr>
        <w:top w:val="none" w:sz="0" w:space="0" w:color="auto"/>
        <w:left w:val="none" w:sz="0" w:space="0" w:color="auto"/>
        <w:bottom w:val="none" w:sz="0" w:space="0" w:color="auto"/>
        <w:right w:val="none" w:sz="0" w:space="0" w:color="auto"/>
      </w:divBdr>
    </w:div>
    <w:div w:id="1058164046">
      <w:bodyDiv w:val="1"/>
      <w:marLeft w:val="0"/>
      <w:marRight w:val="0"/>
      <w:marTop w:val="0"/>
      <w:marBottom w:val="0"/>
      <w:divBdr>
        <w:top w:val="none" w:sz="0" w:space="0" w:color="auto"/>
        <w:left w:val="none" w:sz="0" w:space="0" w:color="auto"/>
        <w:bottom w:val="none" w:sz="0" w:space="0" w:color="auto"/>
        <w:right w:val="none" w:sz="0" w:space="0" w:color="auto"/>
      </w:divBdr>
    </w:div>
    <w:div w:id="1060713090">
      <w:bodyDiv w:val="1"/>
      <w:marLeft w:val="0"/>
      <w:marRight w:val="0"/>
      <w:marTop w:val="0"/>
      <w:marBottom w:val="0"/>
      <w:divBdr>
        <w:top w:val="none" w:sz="0" w:space="0" w:color="auto"/>
        <w:left w:val="none" w:sz="0" w:space="0" w:color="auto"/>
        <w:bottom w:val="none" w:sz="0" w:space="0" w:color="auto"/>
        <w:right w:val="none" w:sz="0" w:space="0" w:color="auto"/>
      </w:divBdr>
    </w:div>
    <w:div w:id="1062217968">
      <w:bodyDiv w:val="1"/>
      <w:marLeft w:val="0"/>
      <w:marRight w:val="0"/>
      <w:marTop w:val="0"/>
      <w:marBottom w:val="0"/>
      <w:divBdr>
        <w:top w:val="none" w:sz="0" w:space="0" w:color="auto"/>
        <w:left w:val="none" w:sz="0" w:space="0" w:color="auto"/>
        <w:bottom w:val="none" w:sz="0" w:space="0" w:color="auto"/>
        <w:right w:val="none" w:sz="0" w:space="0" w:color="auto"/>
      </w:divBdr>
    </w:div>
    <w:div w:id="1064529537">
      <w:bodyDiv w:val="1"/>
      <w:marLeft w:val="0"/>
      <w:marRight w:val="0"/>
      <w:marTop w:val="0"/>
      <w:marBottom w:val="0"/>
      <w:divBdr>
        <w:top w:val="none" w:sz="0" w:space="0" w:color="auto"/>
        <w:left w:val="none" w:sz="0" w:space="0" w:color="auto"/>
        <w:bottom w:val="none" w:sz="0" w:space="0" w:color="auto"/>
        <w:right w:val="none" w:sz="0" w:space="0" w:color="auto"/>
      </w:divBdr>
    </w:div>
    <w:div w:id="1064992669">
      <w:bodyDiv w:val="1"/>
      <w:marLeft w:val="0"/>
      <w:marRight w:val="0"/>
      <w:marTop w:val="0"/>
      <w:marBottom w:val="0"/>
      <w:divBdr>
        <w:top w:val="none" w:sz="0" w:space="0" w:color="auto"/>
        <w:left w:val="none" w:sz="0" w:space="0" w:color="auto"/>
        <w:bottom w:val="none" w:sz="0" w:space="0" w:color="auto"/>
        <w:right w:val="none" w:sz="0" w:space="0" w:color="auto"/>
      </w:divBdr>
    </w:div>
    <w:div w:id="1067457700">
      <w:bodyDiv w:val="1"/>
      <w:marLeft w:val="0"/>
      <w:marRight w:val="0"/>
      <w:marTop w:val="0"/>
      <w:marBottom w:val="0"/>
      <w:divBdr>
        <w:top w:val="none" w:sz="0" w:space="0" w:color="auto"/>
        <w:left w:val="none" w:sz="0" w:space="0" w:color="auto"/>
        <w:bottom w:val="none" w:sz="0" w:space="0" w:color="auto"/>
        <w:right w:val="none" w:sz="0" w:space="0" w:color="auto"/>
      </w:divBdr>
    </w:div>
    <w:div w:id="1069038740">
      <w:bodyDiv w:val="1"/>
      <w:marLeft w:val="0"/>
      <w:marRight w:val="0"/>
      <w:marTop w:val="0"/>
      <w:marBottom w:val="0"/>
      <w:divBdr>
        <w:top w:val="none" w:sz="0" w:space="0" w:color="auto"/>
        <w:left w:val="none" w:sz="0" w:space="0" w:color="auto"/>
        <w:bottom w:val="none" w:sz="0" w:space="0" w:color="auto"/>
        <w:right w:val="none" w:sz="0" w:space="0" w:color="auto"/>
      </w:divBdr>
    </w:div>
    <w:div w:id="1069767254">
      <w:bodyDiv w:val="1"/>
      <w:marLeft w:val="0"/>
      <w:marRight w:val="0"/>
      <w:marTop w:val="0"/>
      <w:marBottom w:val="0"/>
      <w:divBdr>
        <w:top w:val="none" w:sz="0" w:space="0" w:color="auto"/>
        <w:left w:val="none" w:sz="0" w:space="0" w:color="auto"/>
        <w:bottom w:val="none" w:sz="0" w:space="0" w:color="auto"/>
        <w:right w:val="none" w:sz="0" w:space="0" w:color="auto"/>
      </w:divBdr>
    </w:div>
    <w:div w:id="1073501595">
      <w:bodyDiv w:val="1"/>
      <w:marLeft w:val="0"/>
      <w:marRight w:val="0"/>
      <w:marTop w:val="0"/>
      <w:marBottom w:val="0"/>
      <w:divBdr>
        <w:top w:val="none" w:sz="0" w:space="0" w:color="auto"/>
        <w:left w:val="none" w:sz="0" w:space="0" w:color="auto"/>
        <w:bottom w:val="none" w:sz="0" w:space="0" w:color="auto"/>
        <w:right w:val="none" w:sz="0" w:space="0" w:color="auto"/>
      </w:divBdr>
    </w:div>
    <w:div w:id="1073506793">
      <w:bodyDiv w:val="1"/>
      <w:marLeft w:val="0"/>
      <w:marRight w:val="0"/>
      <w:marTop w:val="0"/>
      <w:marBottom w:val="0"/>
      <w:divBdr>
        <w:top w:val="none" w:sz="0" w:space="0" w:color="auto"/>
        <w:left w:val="none" w:sz="0" w:space="0" w:color="auto"/>
        <w:bottom w:val="none" w:sz="0" w:space="0" w:color="auto"/>
        <w:right w:val="none" w:sz="0" w:space="0" w:color="auto"/>
      </w:divBdr>
    </w:div>
    <w:div w:id="1078089639">
      <w:bodyDiv w:val="1"/>
      <w:marLeft w:val="0"/>
      <w:marRight w:val="0"/>
      <w:marTop w:val="0"/>
      <w:marBottom w:val="0"/>
      <w:divBdr>
        <w:top w:val="none" w:sz="0" w:space="0" w:color="auto"/>
        <w:left w:val="none" w:sz="0" w:space="0" w:color="auto"/>
        <w:bottom w:val="none" w:sz="0" w:space="0" w:color="auto"/>
        <w:right w:val="none" w:sz="0" w:space="0" w:color="auto"/>
      </w:divBdr>
    </w:div>
    <w:div w:id="1078594455">
      <w:bodyDiv w:val="1"/>
      <w:marLeft w:val="0"/>
      <w:marRight w:val="0"/>
      <w:marTop w:val="0"/>
      <w:marBottom w:val="0"/>
      <w:divBdr>
        <w:top w:val="none" w:sz="0" w:space="0" w:color="auto"/>
        <w:left w:val="none" w:sz="0" w:space="0" w:color="auto"/>
        <w:bottom w:val="none" w:sz="0" w:space="0" w:color="auto"/>
        <w:right w:val="none" w:sz="0" w:space="0" w:color="auto"/>
      </w:divBdr>
    </w:div>
    <w:div w:id="1079208718">
      <w:bodyDiv w:val="1"/>
      <w:marLeft w:val="0"/>
      <w:marRight w:val="0"/>
      <w:marTop w:val="0"/>
      <w:marBottom w:val="0"/>
      <w:divBdr>
        <w:top w:val="none" w:sz="0" w:space="0" w:color="auto"/>
        <w:left w:val="none" w:sz="0" w:space="0" w:color="auto"/>
        <w:bottom w:val="none" w:sz="0" w:space="0" w:color="auto"/>
        <w:right w:val="none" w:sz="0" w:space="0" w:color="auto"/>
      </w:divBdr>
    </w:div>
    <w:div w:id="1080442107">
      <w:bodyDiv w:val="1"/>
      <w:marLeft w:val="0"/>
      <w:marRight w:val="0"/>
      <w:marTop w:val="0"/>
      <w:marBottom w:val="0"/>
      <w:divBdr>
        <w:top w:val="none" w:sz="0" w:space="0" w:color="auto"/>
        <w:left w:val="none" w:sz="0" w:space="0" w:color="auto"/>
        <w:bottom w:val="none" w:sz="0" w:space="0" w:color="auto"/>
        <w:right w:val="none" w:sz="0" w:space="0" w:color="auto"/>
      </w:divBdr>
    </w:div>
    <w:div w:id="1082485745">
      <w:bodyDiv w:val="1"/>
      <w:marLeft w:val="0"/>
      <w:marRight w:val="0"/>
      <w:marTop w:val="0"/>
      <w:marBottom w:val="0"/>
      <w:divBdr>
        <w:top w:val="none" w:sz="0" w:space="0" w:color="auto"/>
        <w:left w:val="none" w:sz="0" w:space="0" w:color="auto"/>
        <w:bottom w:val="none" w:sz="0" w:space="0" w:color="auto"/>
        <w:right w:val="none" w:sz="0" w:space="0" w:color="auto"/>
      </w:divBdr>
    </w:div>
    <w:div w:id="1083993369">
      <w:bodyDiv w:val="1"/>
      <w:marLeft w:val="0"/>
      <w:marRight w:val="0"/>
      <w:marTop w:val="0"/>
      <w:marBottom w:val="0"/>
      <w:divBdr>
        <w:top w:val="none" w:sz="0" w:space="0" w:color="auto"/>
        <w:left w:val="none" w:sz="0" w:space="0" w:color="auto"/>
        <w:bottom w:val="none" w:sz="0" w:space="0" w:color="auto"/>
        <w:right w:val="none" w:sz="0" w:space="0" w:color="auto"/>
      </w:divBdr>
    </w:div>
    <w:div w:id="1084061100">
      <w:bodyDiv w:val="1"/>
      <w:marLeft w:val="0"/>
      <w:marRight w:val="0"/>
      <w:marTop w:val="0"/>
      <w:marBottom w:val="0"/>
      <w:divBdr>
        <w:top w:val="none" w:sz="0" w:space="0" w:color="auto"/>
        <w:left w:val="none" w:sz="0" w:space="0" w:color="auto"/>
        <w:bottom w:val="none" w:sz="0" w:space="0" w:color="auto"/>
        <w:right w:val="none" w:sz="0" w:space="0" w:color="auto"/>
      </w:divBdr>
    </w:div>
    <w:div w:id="1085882203">
      <w:bodyDiv w:val="1"/>
      <w:marLeft w:val="0"/>
      <w:marRight w:val="0"/>
      <w:marTop w:val="0"/>
      <w:marBottom w:val="0"/>
      <w:divBdr>
        <w:top w:val="none" w:sz="0" w:space="0" w:color="auto"/>
        <w:left w:val="none" w:sz="0" w:space="0" w:color="auto"/>
        <w:bottom w:val="none" w:sz="0" w:space="0" w:color="auto"/>
        <w:right w:val="none" w:sz="0" w:space="0" w:color="auto"/>
      </w:divBdr>
    </w:div>
    <w:div w:id="1086148449">
      <w:bodyDiv w:val="1"/>
      <w:marLeft w:val="0"/>
      <w:marRight w:val="0"/>
      <w:marTop w:val="0"/>
      <w:marBottom w:val="0"/>
      <w:divBdr>
        <w:top w:val="none" w:sz="0" w:space="0" w:color="auto"/>
        <w:left w:val="none" w:sz="0" w:space="0" w:color="auto"/>
        <w:bottom w:val="none" w:sz="0" w:space="0" w:color="auto"/>
        <w:right w:val="none" w:sz="0" w:space="0" w:color="auto"/>
      </w:divBdr>
    </w:div>
    <w:div w:id="1090002987">
      <w:bodyDiv w:val="1"/>
      <w:marLeft w:val="0"/>
      <w:marRight w:val="0"/>
      <w:marTop w:val="0"/>
      <w:marBottom w:val="0"/>
      <w:divBdr>
        <w:top w:val="none" w:sz="0" w:space="0" w:color="auto"/>
        <w:left w:val="none" w:sz="0" w:space="0" w:color="auto"/>
        <w:bottom w:val="none" w:sz="0" w:space="0" w:color="auto"/>
        <w:right w:val="none" w:sz="0" w:space="0" w:color="auto"/>
      </w:divBdr>
    </w:div>
    <w:div w:id="1091706449">
      <w:bodyDiv w:val="1"/>
      <w:marLeft w:val="0"/>
      <w:marRight w:val="0"/>
      <w:marTop w:val="0"/>
      <w:marBottom w:val="0"/>
      <w:divBdr>
        <w:top w:val="none" w:sz="0" w:space="0" w:color="auto"/>
        <w:left w:val="none" w:sz="0" w:space="0" w:color="auto"/>
        <w:bottom w:val="none" w:sz="0" w:space="0" w:color="auto"/>
        <w:right w:val="none" w:sz="0" w:space="0" w:color="auto"/>
      </w:divBdr>
    </w:div>
    <w:div w:id="1093940084">
      <w:bodyDiv w:val="1"/>
      <w:marLeft w:val="0"/>
      <w:marRight w:val="0"/>
      <w:marTop w:val="0"/>
      <w:marBottom w:val="0"/>
      <w:divBdr>
        <w:top w:val="none" w:sz="0" w:space="0" w:color="auto"/>
        <w:left w:val="none" w:sz="0" w:space="0" w:color="auto"/>
        <w:bottom w:val="none" w:sz="0" w:space="0" w:color="auto"/>
        <w:right w:val="none" w:sz="0" w:space="0" w:color="auto"/>
      </w:divBdr>
    </w:div>
    <w:div w:id="1096444077">
      <w:bodyDiv w:val="1"/>
      <w:marLeft w:val="0"/>
      <w:marRight w:val="0"/>
      <w:marTop w:val="0"/>
      <w:marBottom w:val="0"/>
      <w:divBdr>
        <w:top w:val="none" w:sz="0" w:space="0" w:color="auto"/>
        <w:left w:val="none" w:sz="0" w:space="0" w:color="auto"/>
        <w:bottom w:val="none" w:sz="0" w:space="0" w:color="auto"/>
        <w:right w:val="none" w:sz="0" w:space="0" w:color="auto"/>
      </w:divBdr>
    </w:div>
    <w:div w:id="1097291800">
      <w:bodyDiv w:val="1"/>
      <w:marLeft w:val="0"/>
      <w:marRight w:val="0"/>
      <w:marTop w:val="0"/>
      <w:marBottom w:val="0"/>
      <w:divBdr>
        <w:top w:val="none" w:sz="0" w:space="0" w:color="auto"/>
        <w:left w:val="none" w:sz="0" w:space="0" w:color="auto"/>
        <w:bottom w:val="none" w:sz="0" w:space="0" w:color="auto"/>
        <w:right w:val="none" w:sz="0" w:space="0" w:color="auto"/>
      </w:divBdr>
    </w:div>
    <w:div w:id="1101071309">
      <w:bodyDiv w:val="1"/>
      <w:marLeft w:val="0"/>
      <w:marRight w:val="0"/>
      <w:marTop w:val="0"/>
      <w:marBottom w:val="0"/>
      <w:divBdr>
        <w:top w:val="none" w:sz="0" w:space="0" w:color="auto"/>
        <w:left w:val="none" w:sz="0" w:space="0" w:color="auto"/>
        <w:bottom w:val="none" w:sz="0" w:space="0" w:color="auto"/>
        <w:right w:val="none" w:sz="0" w:space="0" w:color="auto"/>
      </w:divBdr>
    </w:div>
    <w:div w:id="1104378099">
      <w:bodyDiv w:val="1"/>
      <w:marLeft w:val="0"/>
      <w:marRight w:val="0"/>
      <w:marTop w:val="0"/>
      <w:marBottom w:val="0"/>
      <w:divBdr>
        <w:top w:val="none" w:sz="0" w:space="0" w:color="auto"/>
        <w:left w:val="none" w:sz="0" w:space="0" w:color="auto"/>
        <w:bottom w:val="none" w:sz="0" w:space="0" w:color="auto"/>
        <w:right w:val="none" w:sz="0" w:space="0" w:color="auto"/>
      </w:divBdr>
    </w:div>
    <w:div w:id="1104493223">
      <w:bodyDiv w:val="1"/>
      <w:marLeft w:val="0"/>
      <w:marRight w:val="0"/>
      <w:marTop w:val="0"/>
      <w:marBottom w:val="0"/>
      <w:divBdr>
        <w:top w:val="none" w:sz="0" w:space="0" w:color="auto"/>
        <w:left w:val="none" w:sz="0" w:space="0" w:color="auto"/>
        <w:bottom w:val="none" w:sz="0" w:space="0" w:color="auto"/>
        <w:right w:val="none" w:sz="0" w:space="0" w:color="auto"/>
      </w:divBdr>
    </w:div>
    <w:div w:id="1105926900">
      <w:bodyDiv w:val="1"/>
      <w:marLeft w:val="0"/>
      <w:marRight w:val="0"/>
      <w:marTop w:val="0"/>
      <w:marBottom w:val="0"/>
      <w:divBdr>
        <w:top w:val="none" w:sz="0" w:space="0" w:color="auto"/>
        <w:left w:val="none" w:sz="0" w:space="0" w:color="auto"/>
        <w:bottom w:val="none" w:sz="0" w:space="0" w:color="auto"/>
        <w:right w:val="none" w:sz="0" w:space="0" w:color="auto"/>
      </w:divBdr>
    </w:div>
    <w:div w:id="1107770173">
      <w:bodyDiv w:val="1"/>
      <w:marLeft w:val="0"/>
      <w:marRight w:val="0"/>
      <w:marTop w:val="0"/>
      <w:marBottom w:val="0"/>
      <w:divBdr>
        <w:top w:val="none" w:sz="0" w:space="0" w:color="auto"/>
        <w:left w:val="none" w:sz="0" w:space="0" w:color="auto"/>
        <w:bottom w:val="none" w:sz="0" w:space="0" w:color="auto"/>
        <w:right w:val="none" w:sz="0" w:space="0" w:color="auto"/>
      </w:divBdr>
    </w:div>
    <w:div w:id="1109009663">
      <w:bodyDiv w:val="1"/>
      <w:marLeft w:val="0"/>
      <w:marRight w:val="0"/>
      <w:marTop w:val="0"/>
      <w:marBottom w:val="0"/>
      <w:divBdr>
        <w:top w:val="none" w:sz="0" w:space="0" w:color="auto"/>
        <w:left w:val="none" w:sz="0" w:space="0" w:color="auto"/>
        <w:bottom w:val="none" w:sz="0" w:space="0" w:color="auto"/>
        <w:right w:val="none" w:sz="0" w:space="0" w:color="auto"/>
      </w:divBdr>
    </w:div>
    <w:div w:id="1111315974">
      <w:bodyDiv w:val="1"/>
      <w:marLeft w:val="0"/>
      <w:marRight w:val="0"/>
      <w:marTop w:val="0"/>
      <w:marBottom w:val="0"/>
      <w:divBdr>
        <w:top w:val="none" w:sz="0" w:space="0" w:color="auto"/>
        <w:left w:val="none" w:sz="0" w:space="0" w:color="auto"/>
        <w:bottom w:val="none" w:sz="0" w:space="0" w:color="auto"/>
        <w:right w:val="none" w:sz="0" w:space="0" w:color="auto"/>
      </w:divBdr>
    </w:div>
    <w:div w:id="1114985733">
      <w:bodyDiv w:val="1"/>
      <w:marLeft w:val="0"/>
      <w:marRight w:val="0"/>
      <w:marTop w:val="0"/>
      <w:marBottom w:val="0"/>
      <w:divBdr>
        <w:top w:val="none" w:sz="0" w:space="0" w:color="auto"/>
        <w:left w:val="none" w:sz="0" w:space="0" w:color="auto"/>
        <w:bottom w:val="none" w:sz="0" w:space="0" w:color="auto"/>
        <w:right w:val="none" w:sz="0" w:space="0" w:color="auto"/>
      </w:divBdr>
    </w:div>
    <w:div w:id="1118640042">
      <w:bodyDiv w:val="1"/>
      <w:marLeft w:val="0"/>
      <w:marRight w:val="0"/>
      <w:marTop w:val="0"/>
      <w:marBottom w:val="0"/>
      <w:divBdr>
        <w:top w:val="none" w:sz="0" w:space="0" w:color="auto"/>
        <w:left w:val="none" w:sz="0" w:space="0" w:color="auto"/>
        <w:bottom w:val="none" w:sz="0" w:space="0" w:color="auto"/>
        <w:right w:val="none" w:sz="0" w:space="0" w:color="auto"/>
      </w:divBdr>
    </w:div>
    <w:div w:id="1120219554">
      <w:bodyDiv w:val="1"/>
      <w:marLeft w:val="0"/>
      <w:marRight w:val="0"/>
      <w:marTop w:val="0"/>
      <w:marBottom w:val="0"/>
      <w:divBdr>
        <w:top w:val="none" w:sz="0" w:space="0" w:color="auto"/>
        <w:left w:val="none" w:sz="0" w:space="0" w:color="auto"/>
        <w:bottom w:val="none" w:sz="0" w:space="0" w:color="auto"/>
        <w:right w:val="none" w:sz="0" w:space="0" w:color="auto"/>
      </w:divBdr>
    </w:div>
    <w:div w:id="1120298527">
      <w:bodyDiv w:val="1"/>
      <w:marLeft w:val="0"/>
      <w:marRight w:val="0"/>
      <w:marTop w:val="0"/>
      <w:marBottom w:val="0"/>
      <w:divBdr>
        <w:top w:val="none" w:sz="0" w:space="0" w:color="auto"/>
        <w:left w:val="none" w:sz="0" w:space="0" w:color="auto"/>
        <w:bottom w:val="none" w:sz="0" w:space="0" w:color="auto"/>
        <w:right w:val="none" w:sz="0" w:space="0" w:color="auto"/>
      </w:divBdr>
    </w:div>
    <w:div w:id="1122578138">
      <w:bodyDiv w:val="1"/>
      <w:marLeft w:val="0"/>
      <w:marRight w:val="0"/>
      <w:marTop w:val="0"/>
      <w:marBottom w:val="0"/>
      <w:divBdr>
        <w:top w:val="none" w:sz="0" w:space="0" w:color="auto"/>
        <w:left w:val="none" w:sz="0" w:space="0" w:color="auto"/>
        <w:bottom w:val="none" w:sz="0" w:space="0" w:color="auto"/>
        <w:right w:val="none" w:sz="0" w:space="0" w:color="auto"/>
      </w:divBdr>
    </w:div>
    <w:div w:id="1131484309">
      <w:bodyDiv w:val="1"/>
      <w:marLeft w:val="0"/>
      <w:marRight w:val="0"/>
      <w:marTop w:val="0"/>
      <w:marBottom w:val="0"/>
      <w:divBdr>
        <w:top w:val="none" w:sz="0" w:space="0" w:color="auto"/>
        <w:left w:val="none" w:sz="0" w:space="0" w:color="auto"/>
        <w:bottom w:val="none" w:sz="0" w:space="0" w:color="auto"/>
        <w:right w:val="none" w:sz="0" w:space="0" w:color="auto"/>
      </w:divBdr>
    </w:div>
    <w:div w:id="1133595238">
      <w:bodyDiv w:val="1"/>
      <w:marLeft w:val="0"/>
      <w:marRight w:val="0"/>
      <w:marTop w:val="0"/>
      <w:marBottom w:val="0"/>
      <w:divBdr>
        <w:top w:val="none" w:sz="0" w:space="0" w:color="auto"/>
        <w:left w:val="none" w:sz="0" w:space="0" w:color="auto"/>
        <w:bottom w:val="none" w:sz="0" w:space="0" w:color="auto"/>
        <w:right w:val="none" w:sz="0" w:space="0" w:color="auto"/>
      </w:divBdr>
    </w:div>
    <w:div w:id="1138499606">
      <w:bodyDiv w:val="1"/>
      <w:marLeft w:val="0"/>
      <w:marRight w:val="0"/>
      <w:marTop w:val="0"/>
      <w:marBottom w:val="0"/>
      <w:divBdr>
        <w:top w:val="none" w:sz="0" w:space="0" w:color="auto"/>
        <w:left w:val="none" w:sz="0" w:space="0" w:color="auto"/>
        <w:bottom w:val="none" w:sz="0" w:space="0" w:color="auto"/>
        <w:right w:val="none" w:sz="0" w:space="0" w:color="auto"/>
      </w:divBdr>
    </w:div>
    <w:div w:id="1138650982">
      <w:bodyDiv w:val="1"/>
      <w:marLeft w:val="0"/>
      <w:marRight w:val="0"/>
      <w:marTop w:val="0"/>
      <w:marBottom w:val="0"/>
      <w:divBdr>
        <w:top w:val="none" w:sz="0" w:space="0" w:color="auto"/>
        <w:left w:val="none" w:sz="0" w:space="0" w:color="auto"/>
        <w:bottom w:val="none" w:sz="0" w:space="0" w:color="auto"/>
        <w:right w:val="none" w:sz="0" w:space="0" w:color="auto"/>
      </w:divBdr>
    </w:div>
    <w:div w:id="1138688967">
      <w:bodyDiv w:val="1"/>
      <w:marLeft w:val="0"/>
      <w:marRight w:val="0"/>
      <w:marTop w:val="0"/>
      <w:marBottom w:val="0"/>
      <w:divBdr>
        <w:top w:val="none" w:sz="0" w:space="0" w:color="auto"/>
        <w:left w:val="none" w:sz="0" w:space="0" w:color="auto"/>
        <w:bottom w:val="none" w:sz="0" w:space="0" w:color="auto"/>
        <w:right w:val="none" w:sz="0" w:space="0" w:color="auto"/>
      </w:divBdr>
    </w:div>
    <w:div w:id="1142312628">
      <w:bodyDiv w:val="1"/>
      <w:marLeft w:val="0"/>
      <w:marRight w:val="0"/>
      <w:marTop w:val="0"/>
      <w:marBottom w:val="0"/>
      <w:divBdr>
        <w:top w:val="none" w:sz="0" w:space="0" w:color="auto"/>
        <w:left w:val="none" w:sz="0" w:space="0" w:color="auto"/>
        <w:bottom w:val="none" w:sz="0" w:space="0" w:color="auto"/>
        <w:right w:val="none" w:sz="0" w:space="0" w:color="auto"/>
      </w:divBdr>
    </w:div>
    <w:div w:id="1143623375">
      <w:bodyDiv w:val="1"/>
      <w:marLeft w:val="0"/>
      <w:marRight w:val="0"/>
      <w:marTop w:val="0"/>
      <w:marBottom w:val="0"/>
      <w:divBdr>
        <w:top w:val="none" w:sz="0" w:space="0" w:color="auto"/>
        <w:left w:val="none" w:sz="0" w:space="0" w:color="auto"/>
        <w:bottom w:val="none" w:sz="0" w:space="0" w:color="auto"/>
        <w:right w:val="none" w:sz="0" w:space="0" w:color="auto"/>
      </w:divBdr>
    </w:div>
    <w:div w:id="1144086701">
      <w:bodyDiv w:val="1"/>
      <w:marLeft w:val="0"/>
      <w:marRight w:val="0"/>
      <w:marTop w:val="0"/>
      <w:marBottom w:val="0"/>
      <w:divBdr>
        <w:top w:val="none" w:sz="0" w:space="0" w:color="auto"/>
        <w:left w:val="none" w:sz="0" w:space="0" w:color="auto"/>
        <w:bottom w:val="none" w:sz="0" w:space="0" w:color="auto"/>
        <w:right w:val="none" w:sz="0" w:space="0" w:color="auto"/>
      </w:divBdr>
    </w:div>
    <w:div w:id="1146623204">
      <w:bodyDiv w:val="1"/>
      <w:marLeft w:val="0"/>
      <w:marRight w:val="0"/>
      <w:marTop w:val="0"/>
      <w:marBottom w:val="0"/>
      <w:divBdr>
        <w:top w:val="none" w:sz="0" w:space="0" w:color="auto"/>
        <w:left w:val="none" w:sz="0" w:space="0" w:color="auto"/>
        <w:bottom w:val="none" w:sz="0" w:space="0" w:color="auto"/>
        <w:right w:val="none" w:sz="0" w:space="0" w:color="auto"/>
      </w:divBdr>
    </w:div>
    <w:div w:id="1148211197">
      <w:bodyDiv w:val="1"/>
      <w:marLeft w:val="0"/>
      <w:marRight w:val="0"/>
      <w:marTop w:val="0"/>
      <w:marBottom w:val="0"/>
      <w:divBdr>
        <w:top w:val="none" w:sz="0" w:space="0" w:color="auto"/>
        <w:left w:val="none" w:sz="0" w:space="0" w:color="auto"/>
        <w:bottom w:val="none" w:sz="0" w:space="0" w:color="auto"/>
        <w:right w:val="none" w:sz="0" w:space="0" w:color="auto"/>
      </w:divBdr>
    </w:div>
    <w:div w:id="1148547736">
      <w:bodyDiv w:val="1"/>
      <w:marLeft w:val="0"/>
      <w:marRight w:val="0"/>
      <w:marTop w:val="0"/>
      <w:marBottom w:val="0"/>
      <w:divBdr>
        <w:top w:val="none" w:sz="0" w:space="0" w:color="auto"/>
        <w:left w:val="none" w:sz="0" w:space="0" w:color="auto"/>
        <w:bottom w:val="none" w:sz="0" w:space="0" w:color="auto"/>
        <w:right w:val="none" w:sz="0" w:space="0" w:color="auto"/>
      </w:divBdr>
    </w:div>
    <w:div w:id="1150899062">
      <w:bodyDiv w:val="1"/>
      <w:marLeft w:val="0"/>
      <w:marRight w:val="0"/>
      <w:marTop w:val="0"/>
      <w:marBottom w:val="0"/>
      <w:divBdr>
        <w:top w:val="none" w:sz="0" w:space="0" w:color="auto"/>
        <w:left w:val="none" w:sz="0" w:space="0" w:color="auto"/>
        <w:bottom w:val="none" w:sz="0" w:space="0" w:color="auto"/>
        <w:right w:val="none" w:sz="0" w:space="0" w:color="auto"/>
      </w:divBdr>
    </w:div>
    <w:div w:id="1152987962">
      <w:bodyDiv w:val="1"/>
      <w:marLeft w:val="0"/>
      <w:marRight w:val="0"/>
      <w:marTop w:val="0"/>
      <w:marBottom w:val="0"/>
      <w:divBdr>
        <w:top w:val="none" w:sz="0" w:space="0" w:color="auto"/>
        <w:left w:val="none" w:sz="0" w:space="0" w:color="auto"/>
        <w:bottom w:val="none" w:sz="0" w:space="0" w:color="auto"/>
        <w:right w:val="none" w:sz="0" w:space="0" w:color="auto"/>
      </w:divBdr>
    </w:div>
    <w:div w:id="1155298273">
      <w:bodyDiv w:val="1"/>
      <w:marLeft w:val="0"/>
      <w:marRight w:val="0"/>
      <w:marTop w:val="0"/>
      <w:marBottom w:val="0"/>
      <w:divBdr>
        <w:top w:val="none" w:sz="0" w:space="0" w:color="auto"/>
        <w:left w:val="none" w:sz="0" w:space="0" w:color="auto"/>
        <w:bottom w:val="none" w:sz="0" w:space="0" w:color="auto"/>
        <w:right w:val="none" w:sz="0" w:space="0" w:color="auto"/>
      </w:divBdr>
    </w:div>
    <w:div w:id="1158229328">
      <w:bodyDiv w:val="1"/>
      <w:marLeft w:val="0"/>
      <w:marRight w:val="0"/>
      <w:marTop w:val="0"/>
      <w:marBottom w:val="0"/>
      <w:divBdr>
        <w:top w:val="none" w:sz="0" w:space="0" w:color="auto"/>
        <w:left w:val="none" w:sz="0" w:space="0" w:color="auto"/>
        <w:bottom w:val="none" w:sz="0" w:space="0" w:color="auto"/>
        <w:right w:val="none" w:sz="0" w:space="0" w:color="auto"/>
      </w:divBdr>
    </w:div>
    <w:div w:id="1161001666">
      <w:bodyDiv w:val="1"/>
      <w:marLeft w:val="0"/>
      <w:marRight w:val="0"/>
      <w:marTop w:val="0"/>
      <w:marBottom w:val="0"/>
      <w:divBdr>
        <w:top w:val="none" w:sz="0" w:space="0" w:color="auto"/>
        <w:left w:val="none" w:sz="0" w:space="0" w:color="auto"/>
        <w:bottom w:val="none" w:sz="0" w:space="0" w:color="auto"/>
        <w:right w:val="none" w:sz="0" w:space="0" w:color="auto"/>
      </w:divBdr>
    </w:div>
    <w:div w:id="1162159682">
      <w:bodyDiv w:val="1"/>
      <w:marLeft w:val="0"/>
      <w:marRight w:val="0"/>
      <w:marTop w:val="0"/>
      <w:marBottom w:val="0"/>
      <w:divBdr>
        <w:top w:val="none" w:sz="0" w:space="0" w:color="auto"/>
        <w:left w:val="none" w:sz="0" w:space="0" w:color="auto"/>
        <w:bottom w:val="none" w:sz="0" w:space="0" w:color="auto"/>
        <w:right w:val="none" w:sz="0" w:space="0" w:color="auto"/>
      </w:divBdr>
    </w:div>
    <w:div w:id="1168861837">
      <w:bodyDiv w:val="1"/>
      <w:marLeft w:val="0"/>
      <w:marRight w:val="0"/>
      <w:marTop w:val="0"/>
      <w:marBottom w:val="0"/>
      <w:divBdr>
        <w:top w:val="none" w:sz="0" w:space="0" w:color="auto"/>
        <w:left w:val="none" w:sz="0" w:space="0" w:color="auto"/>
        <w:bottom w:val="none" w:sz="0" w:space="0" w:color="auto"/>
        <w:right w:val="none" w:sz="0" w:space="0" w:color="auto"/>
      </w:divBdr>
    </w:div>
    <w:div w:id="1175193434">
      <w:bodyDiv w:val="1"/>
      <w:marLeft w:val="0"/>
      <w:marRight w:val="0"/>
      <w:marTop w:val="0"/>
      <w:marBottom w:val="0"/>
      <w:divBdr>
        <w:top w:val="none" w:sz="0" w:space="0" w:color="auto"/>
        <w:left w:val="none" w:sz="0" w:space="0" w:color="auto"/>
        <w:bottom w:val="none" w:sz="0" w:space="0" w:color="auto"/>
        <w:right w:val="none" w:sz="0" w:space="0" w:color="auto"/>
      </w:divBdr>
    </w:div>
    <w:div w:id="1180310660">
      <w:bodyDiv w:val="1"/>
      <w:marLeft w:val="0"/>
      <w:marRight w:val="0"/>
      <w:marTop w:val="0"/>
      <w:marBottom w:val="0"/>
      <w:divBdr>
        <w:top w:val="none" w:sz="0" w:space="0" w:color="auto"/>
        <w:left w:val="none" w:sz="0" w:space="0" w:color="auto"/>
        <w:bottom w:val="none" w:sz="0" w:space="0" w:color="auto"/>
        <w:right w:val="none" w:sz="0" w:space="0" w:color="auto"/>
      </w:divBdr>
    </w:div>
    <w:div w:id="1186097368">
      <w:bodyDiv w:val="1"/>
      <w:marLeft w:val="0"/>
      <w:marRight w:val="0"/>
      <w:marTop w:val="0"/>
      <w:marBottom w:val="0"/>
      <w:divBdr>
        <w:top w:val="none" w:sz="0" w:space="0" w:color="auto"/>
        <w:left w:val="none" w:sz="0" w:space="0" w:color="auto"/>
        <w:bottom w:val="none" w:sz="0" w:space="0" w:color="auto"/>
        <w:right w:val="none" w:sz="0" w:space="0" w:color="auto"/>
      </w:divBdr>
    </w:div>
    <w:div w:id="1188449588">
      <w:bodyDiv w:val="1"/>
      <w:marLeft w:val="0"/>
      <w:marRight w:val="0"/>
      <w:marTop w:val="0"/>
      <w:marBottom w:val="0"/>
      <w:divBdr>
        <w:top w:val="none" w:sz="0" w:space="0" w:color="auto"/>
        <w:left w:val="none" w:sz="0" w:space="0" w:color="auto"/>
        <w:bottom w:val="none" w:sz="0" w:space="0" w:color="auto"/>
        <w:right w:val="none" w:sz="0" w:space="0" w:color="auto"/>
      </w:divBdr>
    </w:div>
    <w:div w:id="1190990866">
      <w:bodyDiv w:val="1"/>
      <w:marLeft w:val="0"/>
      <w:marRight w:val="0"/>
      <w:marTop w:val="0"/>
      <w:marBottom w:val="0"/>
      <w:divBdr>
        <w:top w:val="none" w:sz="0" w:space="0" w:color="auto"/>
        <w:left w:val="none" w:sz="0" w:space="0" w:color="auto"/>
        <w:bottom w:val="none" w:sz="0" w:space="0" w:color="auto"/>
        <w:right w:val="none" w:sz="0" w:space="0" w:color="auto"/>
      </w:divBdr>
    </w:div>
    <w:div w:id="1192960273">
      <w:bodyDiv w:val="1"/>
      <w:marLeft w:val="0"/>
      <w:marRight w:val="0"/>
      <w:marTop w:val="0"/>
      <w:marBottom w:val="0"/>
      <w:divBdr>
        <w:top w:val="none" w:sz="0" w:space="0" w:color="auto"/>
        <w:left w:val="none" w:sz="0" w:space="0" w:color="auto"/>
        <w:bottom w:val="none" w:sz="0" w:space="0" w:color="auto"/>
        <w:right w:val="none" w:sz="0" w:space="0" w:color="auto"/>
      </w:divBdr>
    </w:div>
    <w:div w:id="1194422360">
      <w:bodyDiv w:val="1"/>
      <w:marLeft w:val="0"/>
      <w:marRight w:val="0"/>
      <w:marTop w:val="0"/>
      <w:marBottom w:val="0"/>
      <w:divBdr>
        <w:top w:val="none" w:sz="0" w:space="0" w:color="auto"/>
        <w:left w:val="none" w:sz="0" w:space="0" w:color="auto"/>
        <w:bottom w:val="none" w:sz="0" w:space="0" w:color="auto"/>
        <w:right w:val="none" w:sz="0" w:space="0" w:color="auto"/>
      </w:divBdr>
    </w:div>
    <w:div w:id="1196574743">
      <w:bodyDiv w:val="1"/>
      <w:marLeft w:val="0"/>
      <w:marRight w:val="0"/>
      <w:marTop w:val="0"/>
      <w:marBottom w:val="0"/>
      <w:divBdr>
        <w:top w:val="none" w:sz="0" w:space="0" w:color="auto"/>
        <w:left w:val="none" w:sz="0" w:space="0" w:color="auto"/>
        <w:bottom w:val="none" w:sz="0" w:space="0" w:color="auto"/>
        <w:right w:val="none" w:sz="0" w:space="0" w:color="auto"/>
      </w:divBdr>
    </w:div>
    <w:div w:id="1199122440">
      <w:bodyDiv w:val="1"/>
      <w:marLeft w:val="0"/>
      <w:marRight w:val="0"/>
      <w:marTop w:val="0"/>
      <w:marBottom w:val="0"/>
      <w:divBdr>
        <w:top w:val="none" w:sz="0" w:space="0" w:color="auto"/>
        <w:left w:val="none" w:sz="0" w:space="0" w:color="auto"/>
        <w:bottom w:val="none" w:sz="0" w:space="0" w:color="auto"/>
        <w:right w:val="none" w:sz="0" w:space="0" w:color="auto"/>
      </w:divBdr>
    </w:div>
    <w:div w:id="1203402485">
      <w:bodyDiv w:val="1"/>
      <w:marLeft w:val="0"/>
      <w:marRight w:val="0"/>
      <w:marTop w:val="0"/>
      <w:marBottom w:val="0"/>
      <w:divBdr>
        <w:top w:val="none" w:sz="0" w:space="0" w:color="auto"/>
        <w:left w:val="none" w:sz="0" w:space="0" w:color="auto"/>
        <w:bottom w:val="none" w:sz="0" w:space="0" w:color="auto"/>
        <w:right w:val="none" w:sz="0" w:space="0" w:color="auto"/>
      </w:divBdr>
    </w:div>
    <w:div w:id="1208450949">
      <w:bodyDiv w:val="1"/>
      <w:marLeft w:val="0"/>
      <w:marRight w:val="0"/>
      <w:marTop w:val="0"/>
      <w:marBottom w:val="0"/>
      <w:divBdr>
        <w:top w:val="none" w:sz="0" w:space="0" w:color="auto"/>
        <w:left w:val="none" w:sz="0" w:space="0" w:color="auto"/>
        <w:bottom w:val="none" w:sz="0" w:space="0" w:color="auto"/>
        <w:right w:val="none" w:sz="0" w:space="0" w:color="auto"/>
      </w:divBdr>
    </w:div>
    <w:div w:id="1218396761">
      <w:bodyDiv w:val="1"/>
      <w:marLeft w:val="0"/>
      <w:marRight w:val="0"/>
      <w:marTop w:val="0"/>
      <w:marBottom w:val="0"/>
      <w:divBdr>
        <w:top w:val="none" w:sz="0" w:space="0" w:color="auto"/>
        <w:left w:val="none" w:sz="0" w:space="0" w:color="auto"/>
        <w:bottom w:val="none" w:sz="0" w:space="0" w:color="auto"/>
        <w:right w:val="none" w:sz="0" w:space="0" w:color="auto"/>
      </w:divBdr>
    </w:div>
    <w:div w:id="1219781304">
      <w:bodyDiv w:val="1"/>
      <w:marLeft w:val="0"/>
      <w:marRight w:val="0"/>
      <w:marTop w:val="0"/>
      <w:marBottom w:val="0"/>
      <w:divBdr>
        <w:top w:val="none" w:sz="0" w:space="0" w:color="auto"/>
        <w:left w:val="none" w:sz="0" w:space="0" w:color="auto"/>
        <w:bottom w:val="none" w:sz="0" w:space="0" w:color="auto"/>
        <w:right w:val="none" w:sz="0" w:space="0" w:color="auto"/>
      </w:divBdr>
    </w:div>
    <w:div w:id="1224439401">
      <w:bodyDiv w:val="1"/>
      <w:marLeft w:val="0"/>
      <w:marRight w:val="0"/>
      <w:marTop w:val="0"/>
      <w:marBottom w:val="0"/>
      <w:divBdr>
        <w:top w:val="none" w:sz="0" w:space="0" w:color="auto"/>
        <w:left w:val="none" w:sz="0" w:space="0" w:color="auto"/>
        <w:bottom w:val="none" w:sz="0" w:space="0" w:color="auto"/>
        <w:right w:val="none" w:sz="0" w:space="0" w:color="auto"/>
      </w:divBdr>
    </w:div>
    <w:div w:id="1226839891">
      <w:bodyDiv w:val="1"/>
      <w:marLeft w:val="0"/>
      <w:marRight w:val="0"/>
      <w:marTop w:val="0"/>
      <w:marBottom w:val="0"/>
      <w:divBdr>
        <w:top w:val="none" w:sz="0" w:space="0" w:color="auto"/>
        <w:left w:val="none" w:sz="0" w:space="0" w:color="auto"/>
        <w:bottom w:val="none" w:sz="0" w:space="0" w:color="auto"/>
        <w:right w:val="none" w:sz="0" w:space="0" w:color="auto"/>
      </w:divBdr>
    </w:div>
    <w:div w:id="1229726588">
      <w:bodyDiv w:val="1"/>
      <w:marLeft w:val="0"/>
      <w:marRight w:val="0"/>
      <w:marTop w:val="0"/>
      <w:marBottom w:val="0"/>
      <w:divBdr>
        <w:top w:val="none" w:sz="0" w:space="0" w:color="auto"/>
        <w:left w:val="none" w:sz="0" w:space="0" w:color="auto"/>
        <w:bottom w:val="none" w:sz="0" w:space="0" w:color="auto"/>
        <w:right w:val="none" w:sz="0" w:space="0" w:color="auto"/>
      </w:divBdr>
    </w:div>
    <w:div w:id="1231312062">
      <w:bodyDiv w:val="1"/>
      <w:marLeft w:val="0"/>
      <w:marRight w:val="0"/>
      <w:marTop w:val="0"/>
      <w:marBottom w:val="0"/>
      <w:divBdr>
        <w:top w:val="none" w:sz="0" w:space="0" w:color="auto"/>
        <w:left w:val="none" w:sz="0" w:space="0" w:color="auto"/>
        <w:bottom w:val="none" w:sz="0" w:space="0" w:color="auto"/>
        <w:right w:val="none" w:sz="0" w:space="0" w:color="auto"/>
      </w:divBdr>
    </w:div>
    <w:div w:id="1231964872">
      <w:bodyDiv w:val="1"/>
      <w:marLeft w:val="0"/>
      <w:marRight w:val="0"/>
      <w:marTop w:val="0"/>
      <w:marBottom w:val="0"/>
      <w:divBdr>
        <w:top w:val="none" w:sz="0" w:space="0" w:color="auto"/>
        <w:left w:val="none" w:sz="0" w:space="0" w:color="auto"/>
        <w:bottom w:val="none" w:sz="0" w:space="0" w:color="auto"/>
        <w:right w:val="none" w:sz="0" w:space="0" w:color="auto"/>
      </w:divBdr>
      <w:divsChild>
        <w:div w:id="579994586">
          <w:marLeft w:val="0"/>
          <w:marRight w:val="0"/>
          <w:marTop w:val="0"/>
          <w:marBottom w:val="0"/>
          <w:divBdr>
            <w:top w:val="none" w:sz="0" w:space="0" w:color="auto"/>
            <w:left w:val="none" w:sz="0" w:space="0" w:color="auto"/>
            <w:bottom w:val="none" w:sz="0" w:space="0" w:color="auto"/>
            <w:right w:val="none" w:sz="0" w:space="0" w:color="auto"/>
          </w:divBdr>
          <w:divsChild>
            <w:div w:id="24322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197011">
      <w:bodyDiv w:val="1"/>
      <w:marLeft w:val="0"/>
      <w:marRight w:val="0"/>
      <w:marTop w:val="0"/>
      <w:marBottom w:val="0"/>
      <w:divBdr>
        <w:top w:val="none" w:sz="0" w:space="0" w:color="auto"/>
        <w:left w:val="none" w:sz="0" w:space="0" w:color="auto"/>
        <w:bottom w:val="none" w:sz="0" w:space="0" w:color="auto"/>
        <w:right w:val="none" w:sz="0" w:space="0" w:color="auto"/>
      </w:divBdr>
    </w:div>
    <w:div w:id="1234856754">
      <w:bodyDiv w:val="1"/>
      <w:marLeft w:val="0"/>
      <w:marRight w:val="0"/>
      <w:marTop w:val="0"/>
      <w:marBottom w:val="0"/>
      <w:divBdr>
        <w:top w:val="none" w:sz="0" w:space="0" w:color="auto"/>
        <w:left w:val="none" w:sz="0" w:space="0" w:color="auto"/>
        <w:bottom w:val="none" w:sz="0" w:space="0" w:color="auto"/>
        <w:right w:val="none" w:sz="0" w:space="0" w:color="auto"/>
      </w:divBdr>
    </w:div>
    <w:div w:id="1235120254">
      <w:bodyDiv w:val="1"/>
      <w:marLeft w:val="0"/>
      <w:marRight w:val="0"/>
      <w:marTop w:val="0"/>
      <w:marBottom w:val="0"/>
      <w:divBdr>
        <w:top w:val="none" w:sz="0" w:space="0" w:color="auto"/>
        <w:left w:val="none" w:sz="0" w:space="0" w:color="auto"/>
        <w:bottom w:val="none" w:sz="0" w:space="0" w:color="auto"/>
        <w:right w:val="none" w:sz="0" w:space="0" w:color="auto"/>
      </w:divBdr>
    </w:div>
    <w:div w:id="1235701988">
      <w:bodyDiv w:val="1"/>
      <w:marLeft w:val="0"/>
      <w:marRight w:val="0"/>
      <w:marTop w:val="0"/>
      <w:marBottom w:val="0"/>
      <w:divBdr>
        <w:top w:val="none" w:sz="0" w:space="0" w:color="auto"/>
        <w:left w:val="none" w:sz="0" w:space="0" w:color="auto"/>
        <w:bottom w:val="none" w:sz="0" w:space="0" w:color="auto"/>
        <w:right w:val="none" w:sz="0" w:space="0" w:color="auto"/>
      </w:divBdr>
    </w:div>
    <w:div w:id="1236091688">
      <w:bodyDiv w:val="1"/>
      <w:marLeft w:val="0"/>
      <w:marRight w:val="0"/>
      <w:marTop w:val="0"/>
      <w:marBottom w:val="0"/>
      <w:divBdr>
        <w:top w:val="none" w:sz="0" w:space="0" w:color="auto"/>
        <w:left w:val="none" w:sz="0" w:space="0" w:color="auto"/>
        <w:bottom w:val="none" w:sz="0" w:space="0" w:color="auto"/>
        <w:right w:val="none" w:sz="0" w:space="0" w:color="auto"/>
      </w:divBdr>
    </w:div>
    <w:div w:id="1244219111">
      <w:bodyDiv w:val="1"/>
      <w:marLeft w:val="0"/>
      <w:marRight w:val="0"/>
      <w:marTop w:val="0"/>
      <w:marBottom w:val="0"/>
      <w:divBdr>
        <w:top w:val="none" w:sz="0" w:space="0" w:color="auto"/>
        <w:left w:val="none" w:sz="0" w:space="0" w:color="auto"/>
        <w:bottom w:val="none" w:sz="0" w:space="0" w:color="auto"/>
        <w:right w:val="none" w:sz="0" w:space="0" w:color="auto"/>
      </w:divBdr>
    </w:div>
    <w:div w:id="1245261079">
      <w:bodyDiv w:val="1"/>
      <w:marLeft w:val="0"/>
      <w:marRight w:val="0"/>
      <w:marTop w:val="0"/>
      <w:marBottom w:val="0"/>
      <w:divBdr>
        <w:top w:val="none" w:sz="0" w:space="0" w:color="auto"/>
        <w:left w:val="none" w:sz="0" w:space="0" w:color="auto"/>
        <w:bottom w:val="none" w:sz="0" w:space="0" w:color="auto"/>
        <w:right w:val="none" w:sz="0" w:space="0" w:color="auto"/>
      </w:divBdr>
    </w:div>
    <w:div w:id="1246181587">
      <w:bodyDiv w:val="1"/>
      <w:marLeft w:val="0"/>
      <w:marRight w:val="0"/>
      <w:marTop w:val="0"/>
      <w:marBottom w:val="0"/>
      <w:divBdr>
        <w:top w:val="none" w:sz="0" w:space="0" w:color="auto"/>
        <w:left w:val="none" w:sz="0" w:space="0" w:color="auto"/>
        <w:bottom w:val="none" w:sz="0" w:space="0" w:color="auto"/>
        <w:right w:val="none" w:sz="0" w:space="0" w:color="auto"/>
      </w:divBdr>
    </w:div>
    <w:div w:id="1246256674">
      <w:bodyDiv w:val="1"/>
      <w:marLeft w:val="0"/>
      <w:marRight w:val="0"/>
      <w:marTop w:val="0"/>
      <w:marBottom w:val="0"/>
      <w:divBdr>
        <w:top w:val="none" w:sz="0" w:space="0" w:color="auto"/>
        <w:left w:val="none" w:sz="0" w:space="0" w:color="auto"/>
        <w:bottom w:val="none" w:sz="0" w:space="0" w:color="auto"/>
        <w:right w:val="none" w:sz="0" w:space="0" w:color="auto"/>
      </w:divBdr>
    </w:div>
    <w:div w:id="1248883914">
      <w:bodyDiv w:val="1"/>
      <w:marLeft w:val="0"/>
      <w:marRight w:val="0"/>
      <w:marTop w:val="0"/>
      <w:marBottom w:val="0"/>
      <w:divBdr>
        <w:top w:val="none" w:sz="0" w:space="0" w:color="auto"/>
        <w:left w:val="none" w:sz="0" w:space="0" w:color="auto"/>
        <w:bottom w:val="none" w:sz="0" w:space="0" w:color="auto"/>
        <w:right w:val="none" w:sz="0" w:space="0" w:color="auto"/>
      </w:divBdr>
    </w:div>
    <w:div w:id="1250584494">
      <w:bodyDiv w:val="1"/>
      <w:marLeft w:val="0"/>
      <w:marRight w:val="0"/>
      <w:marTop w:val="0"/>
      <w:marBottom w:val="0"/>
      <w:divBdr>
        <w:top w:val="none" w:sz="0" w:space="0" w:color="auto"/>
        <w:left w:val="none" w:sz="0" w:space="0" w:color="auto"/>
        <w:bottom w:val="none" w:sz="0" w:space="0" w:color="auto"/>
        <w:right w:val="none" w:sz="0" w:space="0" w:color="auto"/>
      </w:divBdr>
    </w:div>
    <w:div w:id="1253008430">
      <w:bodyDiv w:val="1"/>
      <w:marLeft w:val="0"/>
      <w:marRight w:val="0"/>
      <w:marTop w:val="0"/>
      <w:marBottom w:val="0"/>
      <w:divBdr>
        <w:top w:val="none" w:sz="0" w:space="0" w:color="auto"/>
        <w:left w:val="none" w:sz="0" w:space="0" w:color="auto"/>
        <w:bottom w:val="none" w:sz="0" w:space="0" w:color="auto"/>
        <w:right w:val="none" w:sz="0" w:space="0" w:color="auto"/>
      </w:divBdr>
    </w:div>
    <w:div w:id="1256017304">
      <w:bodyDiv w:val="1"/>
      <w:marLeft w:val="0"/>
      <w:marRight w:val="0"/>
      <w:marTop w:val="0"/>
      <w:marBottom w:val="0"/>
      <w:divBdr>
        <w:top w:val="none" w:sz="0" w:space="0" w:color="auto"/>
        <w:left w:val="none" w:sz="0" w:space="0" w:color="auto"/>
        <w:bottom w:val="none" w:sz="0" w:space="0" w:color="auto"/>
        <w:right w:val="none" w:sz="0" w:space="0" w:color="auto"/>
      </w:divBdr>
    </w:div>
    <w:div w:id="1261599839">
      <w:bodyDiv w:val="1"/>
      <w:marLeft w:val="0"/>
      <w:marRight w:val="0"/>
      <w:marTop w:val="0"/>
      <w:marBottom w:val="0"/>
      <w:divBdr>
        <w:top w:val="none" w:sz="0" w:space="0" w:color="auto"/>
        <w:left w:val="none" w:sz="0" w:space="0" w:color="auto"/>
        <w:bottom w:val="none" w:sz="0" w:space="0" w:color="auto"/>
        <w:right w:val="none" w:sz="0" w:space="0" w:color="auto"/>
      </w:divBdr>
    </w:div>
    <w:div w:id="1262376490">
      <w:bodyDiv w:val="1"/>
      <w:marLeft w:val="0"/>
      <w:marRight w:val="0"/>
      <w:marTop w:val="0"/>
      <w:marBottom w:val="0"/>
      <w:divBdr>
        <w:top w:val="none" w:sz="0" w:space="0" w:color="auto"/>
        <w:left w:val="none" w:sz="0" w:space="0" w:color="auto"/>
        <w:bottom w:val="none" w:sz="0" w:space="0" w:color="auto"/>
        <w:right w:val="none" w:sz="0" w:space="0" w:color="auto"/>
      </w:divBdr>
    </w:div>
    <w:div w:id="1262568616">
      <w:bodyDiv w:val="1"/>
      <w:marLeft w:val="0"/>
      <w:marRight w:val="0"/>
      <w:marTop w:val="0"/>
      <w:marBottom w:val="0"/>
      <w:divBdr>
        <w:top w:val="none" w:sz="0" w:space="0" w:color="auto"/>
        <w:left w:val="none" w:sz="0" w:space="0" w:color="auto"/>
        <w:bottom w:val="none" w:sz="0" w:space="0" w:color="auto"/>
        <w:right w:val="none" w:sz="0" w:space="0" w:color="auto"/>
      </w:divBdr>
    </w:div>
    <w:div w:id="1262954774">
      <w:bodyDiv w:val="1"/>
      <w:marLeft w:val="0"/>
      <w:marRight w:val="0"/>
      <w:marTop w:val="0"/>
      <w:marBottom w:val="0"/>
      <w:divBdr>
        <w:top w:val="none" w:sz="0" w:space="0" w:color="auto"/>
        <w:left w:val="none" w:sz="0" w:space="0" w:color="auto"/>
        <w:bottom w:val="none" w:sz="0" w:space="0" w:color="auto"/>
        <w:right w:val="none" w:sz="0" w:space="0" w:color="auto"/>
      </w:divBdr>
    </w:div>
    <w:div w:id="1263418285">
      <w:bodyDiv w:val="1"/>
      <w:marLeft w:val="0"/>
      <w:marRight w:val="0"/>
      <w:marTop w:val="0"/>
      <w:marBottom w:val="0"/>
      <w:divBdr>
        <w:top w:val="none" w:sz="0" w:space="0" w:color="auto"/>
        <w:left w:val="none" w:sz="0" w:space="0" w:color="auto"/>
        <w:bottom w:val="none" w:sz="0" w:space="0" w:color="auto"/>
        <w:right w:val="none" w:sz="0" w:space="0" w:color="auto"/>
      </w:divBdr>
    </w:div>
    <w:div w:id="1264457026">
      <w:bodyDiv w:val="1"/>
      <w:marLeft w:val="0"/>
      <w:marRight w:val="0"/>
      <w:marTop w:val="0"/>
      <w:marBottom w:val="0"/>
      <w:divBdr>
        <w:top w:val="none" w:sz="0" w:space="0" w:color="auto"/>
        <w:left w:val="none" w:sz="0" w:space="0" w:color="auto"/>
        <w:bottom w:val="none" w:sz="0" w:space="0" w:color="auto"/>
        <w:right w:val="none" w:sz="0" w:space="0" w:color="auto"/>
      </w:divBdr>
    </w:div>
    <w:div w:id="1264992346">
      <w:bodyDiv w:val="1"/>
      <w:marLeft w:val="0"/>
      <w:marRight w:val="0"/>
      <w:marTop w:val="0"/>
      <w:marBottom w:val="0"/>
      <w:divBdr>
        <w:top w:val="none" w:sz="0" w:space="0" w:color="auto"/>
        <w:left w:val="none" w:sz="0" w:space="0" w:color="auto"/>
        <w:bottom w:val="none" w:sz="0" w:space="0" w:color="auto"/>
        <w:right w:val="none" w:sz="0" w:space="0" w:color="auto"/>
      </w:divBdr>
    </w:div>
    <w:div w:id="1265069978">
      <w:bodyDiv w:val="1"/>
      <w:marLeft w:val="0"/>
      <w:marRight w:val="0"/>
      <w:marTop w:val="0"/>
      <w:marBottom w:val="0"/>
      <w:divBdr>
        <w:top w:val="none" w:sz="0" w:space="0" w:color="auto"/>
        <w:left w:val="none" w:sz="0" w:space="0" w:color="auto"/>
        <w:bottom w:val="none" w:sz="0" w:space="0" w:color="auto"/>
        <w:right w:val="none" w:sz="0" w:space="0" w:color="auto"/>
      </w:divBdr>
    </w:div>
    <w:div w:id="1268078511">
      <w:bodyDiv w:val="1"/>
      <w:marLeft w:val="0"/>
      <w:marRight w:val="0"/>
      <w:marTop w:val="0"/>
      <w:marBottom w:val="0"/>
      <w:divBdr>
        <w:top w:val="none" w:sz="0" w:space="0" w:color="auto"/>
        <w:left w:val="none" w:sz="0" w:space="0" w:color="auto"/>
        <w:bottom w:val="none" w:sz="0" w:space="0" w:color="auto"/>
        <w:right w:val="none" w:sz="0" w:space="0" w:color="auto"/>
      </w:divBdr>
    </w:div>
    <w:div w:id="1268271178">
      <w:bodyDiv w:val="1"/>
      <w:marLeft w:val="0"/>
      <w:marRight w:val="0"/>
      <w:marTop w:val="0"/>
      <w:marBottom w:val="0"/>
      <w:divBdr>
        <w:top w:val="none" w:sz="0" w:space="0" w:color="auto"/>
        <w:left w:val="none" w:sz="0" w:space="0" w:color="auto"/>
        <w:bottom w:val="none" w:sz="0" w:space="0" w:color="auto"/>
        <w:right w:val="none" w:sz="0" w:space="0" w:color="auto"/>
      </w:divBdr>
    </w:div>
    <w:div w:id="1269315376">
      <w:bodyDiv w:val="1"/>
      <w:marLeft w:val="0"/>
      <w:marRight w:val="0"/>
      <w:marTop w:val="0"/>
      <w:marBottom w:val="0"/>
      <w:divBdr>
        <w:top w:val="none" w:sz="0" w:space="0" w:color="auto"/>
        <w:left w:val="none" w:sz="0" w:space="0" w:color="auto"/>
        <w:bottom w:val="none" w:sz="0" w:space="0" w:color="auto"/>
        <w:right w:val="none" w:sz="0" w:space="0" w:color="auto"/>
      </w:divBdr>
    </w:div>
    <w:div w:id="1270772548">
      <w:bodyDiv w:val="1"/>
      <w:marLeft w:val="0"/>
      <w:marRight w:val="0"/>
      <w:marTop w:val="0"/>
      <w:marBottom w:val="0"/>
      <w:divBdr>
        <w:top w:val="none" w:sz="0" w:space="0" w:color="auto"/>
        <w:left w:val="none" w:sz="0" w:space="0" w:color="auto"/>
        <w:bottom w:val="none" w:sz="0" w:space="0" w:color="auto"/>
        <w:right w:val="none" w:sz="0" w:space="0" w:color="auto"/>
      </w:divBdr>
    </w:div>
    <w:div w:id="1271857177">
      <w:bodyDiv w:val="1"/>
      <w:marLeft w:val="0"/>
      <w:marRight w:val="0"/>
      <w:marTop w:val="0"/>
      <w:marBottom w:val="0"/>
      <w:divBdr>
        <w:top w:val="none" w:sz="0" w:space="0" w:color="auto"/>
        <w:left w:val="none" w:sz="0" w:space="0" w:color="auto"/>
        <w:bottom w:val="none" w:sz="0" w:space="0" w:color="auto"/>
        <w:right w:val="none" w:sz="0" w:space="0" w:color="auto"/>
      </w:divBdr>
    </w:div>
    <w:div w:id="1273636611">
      <w:bodyDiv w:val="1"/>
      <w:marLeft w:val="0"/>
      <w:marRight w:val="0"/>
      <w:marTop w:val="0"/>
      <w:marBottom w:val="0"/>
      <w:divBdr>
        <w:top w:val="none" w:sz="0" w:space="0" w:color="auto"/>
        <w:left w:val="none" w:sz="0" w:space="0" w:color="auto"/>
        <w:bottom w:val="none" w:sz="0" w:space="0" w:color="auto"/>
        <w:right w:val="none" w:sz="0" w:space="0" w:color="auto"/>
      </w:divBdr>
    </w:div>
    <w:div w:id="1273855968">
      <w:bodyDiv w:val="1"/>
      <w:marLeft w:val="0"/>
      <w:marRight w:val="0"/>
      <w:marTop w:val="0"/>
      <w:marBottom w:val="0"/>
      <w:divBdr>
        <w:top w:val="none" w:sz="0" w:space="0" w:color="auto"/>
        <w:left w:val="none" w:sz="0" w:space="0" w:color="auto"/>
        <w:bottom w:val="none" w:sz="0" w:space="0" w:color="auto"/>
        <w:right w:val="none" w:sz="0" w:space="0" w:color="auto"/>
      </w:divBdr>
    </w:div>
    <w:div w:id="1280531561">
      <w:bodyDiv w:val="1"/>
      <w:marLeft w:val="0"/>
      <w:marRight w:val="0"/>
      <w:marTop w:val="0"/>
      <w:marBottom w:val="0"/>
      <w:divBdr>
        <w:top w:val="none" w:sz="0" w:space="0" w:color="auto"/>
        <w:left w:val="none" w:sz="0" w:space="0" w:color="auto"/>
        <w:bottom w:val="none" w:sz="0" w:space="0" w:color="auto"/>
        <w:right w:val="none" w:sz="0" w:space="0" w:color="auto"/>
      </w:divBdr>
    </w:div>
    <w:div w:id="1283146277">
      <w:bodyDiv w:val="1"/>
      <w:marLeft w:val="0"/>
      <w:marRight w:val="0"/>
      <w:marTop w:val="0"/>
      <w:marBottom w:val="0"/>
      <w:divBdr>
        <w:top w:val="none" w:sz="0" w:space="0" w:color="auto"/>
        <w:left w:val="none" w:sz="0" w:space="0" w:color="auto"/>
        <w:bottom w:val="none" w:sz="0" w:space="0" w:color="auto"/>
        <w:right w:val="none" w:sz="0" w:space="0" w:color="auto"/>
      </w:divBdr>
    </w:div>
    <w:div w:id="1286426346">
      <w:bodyDiv w:val="1"/>
      <w:marLeft w:val="0"/>
      <w:marRight w:val="0"/>
      <w:marTop w:val="0"/>
      <w:marBottom w:val="0"/>
      <w:divBdr>
        <w:top w:val="none" w:sz="0" w:space="0" w:color="auto"/>
        <w:left w:val="none" w:sz="0" w:space="0" w:color="auto"/>
        <w:bottom w:val="none" w:sz="0" w:space="0" w:color="auto"/>
        <w:right w:val="none" w:sz="0" w:space="0" w:color="auto"/>
      </w:divBdr>
    </w:div>
    <w:div w:id="1290817895">
      <w:bodyDiv w:val="1"/>
      <w:marLeft w:val="0"/>
      <w:marRight w:val="0"/>
      <w:marTop w:val="0"/>
      <w:marBottom w:val="0"/>
      <w:divBdr>
        <w:top w:val="none" w:sz="0" w:space="0" w:color="auto"/>
        <w:left w:val="none" w:sz="0" w:space="0" w:color="auto"/>
        <w:bottom w:val="none" w:sz="0" w:space="0" w:color="auto"/>
        <w:right w:val="none" w:sz="0" w:space="0" w:color="auto"/>
      </w:divBdr>
    </w:div>
    <w:div w:id="1291472244">
      <w:bodyDiv w:val="1"/>
      <w:marLeft w:val="0"/>
      <w:marRight w:val="0"/>
      <w:marTop w:val="0"/>
      <w:marBottom w:val="0"/>
      <w:divBdr>
        <w:top w:val="none" w:sz="0" w:space="0" w:color="auto"/>
        <w:left w:val="none" w:sz="0" w:space="0" w:color="auto"/>
        <w:bottom w:val="none" w:sz="0" w:space="0" w:color="auto"/>
        <w:right w:val="none" w:sz="0" w:space="0" w:color="auto"/>
      </w:divBdr>
    </w:div>
    <w:div w:id="1292858763">
      <w:bodyDiv w:val="1"/>
      <w:marLeft w:val="0"/>
      <w:marRight w:val="0"/>
      <w:marTop w:val="0"/>
      <w:marBottom w:val="0"/>
      <w:divBdr>
        <w:top w:val="none" w:sz="0" w:space="0" w:color="auto"/>
        <w:left w:val="none" w:sz="0" w:space="0" w:color="auto"/>
        <w:bottom w:val="none" w:sz="0" w:space="0" w:color="auto"/>
        <w:right w:val="none" w:sz="0" w:space="0" w:color="auto"/>
      </w:divBdr>
    </w:div>
    <w:div w:id="1294603374">
      <w:bodyDiv w:val="1"/>
      <w:marLeft w:val="0"/>
      <w:marRight w:val="0"/>
      <w:marTop w:val="0"/>
      <w:marBottom w:val="0"/>
      <w:divBdr>
        <w:top w:val="none" w:sz="0" w:space="0" w:color="auto"/>
        <w:left w:val="none" w:sz="0" w:space="0" w:color="auto"/>
        <w:bottom w:val="none" w:sz="0" w:space="0" w:color="auto"/>
        <w:right w:val="none" w:sz="0" w:space="0" w:color="auto"/>
      </w:divBdr>
    </w:div>
    <w:div w:id="1295674005">
      <w:bodyDiv w:val="1"/>
      <w:marLeft w:val="0"/>
      <w:marRight w:val="0"/>
      <w:marTop w:val="0"/>
      <w:marBottom w:val="0"/>
      <w:divBdr>
        <w:top w:val="none" w:sz="0" w:space="0" w:color="auto"/>
        <w:left w:val="none" w:sz="0" w:space="0" w:color="auto"/>
        <w:bottom w:val="none" w:sz="0" w:space="0" w:color="auto"/>
        <w:right w:val="none" w:sz="0" w:space="0" w:color="auto"/>
      </w:divBdr>
    </w:div>
    <w:div w:id="1295990394">
      <w:bodyDiv w:val="1"/>
      <w:marLeft w:val="0"/>
      <w:marRight w:val="0"/>
      <w:marTop w:val="0"/>
      <w:marBottom w:val="0"/>
      <w:divBdr>
        <w:top w:val="none" w:sz="0" w:space="0" w:color="auto"/>
        <w:left w:val="none" w:sz="0" w:space="0" w:color="auto"/>
        <w:bottom w:val="none" w:sz="0" w:space="0" w:color="auto"/>
        <w:right w:val="none" w:sz="0" w:space="0" w:color="auto"/>
      </w:divBdr>
    </w:div>
    <w:div w:id="1300921694">
      <w:bodyDiv w:val="1"/>
      <w:marLeft w:val="0"/>
      <w:marRight w:val="0"/>
      <w:marTop w:val="0"/>
      <w:marBottom w:val="0"/>
      <w:divBdr>
        <w:top w:val="none" w:sz="0" w:space="0" w:color="auto"/>
        <w:left w:val="none" w:sz="0" w:space="0" w:color="auto"/>
        <w:bottom w:val="none" w:sz="0" w:space="0" w:color="auto"/>
        <w:right w:val="none" w:sz="0" w:space="0" w:color="auto"/>
      </w:divBdr>
    </w:div>
    <w:div w:id="1301417651">
      <w:bodyDiv w:val="1"/>
      <w:marLeft w:val="0"/>
      <w:marRight w:val="0"/>
      <w:marTop w:val="0"/>
      <w:marBottom w:val="0"/>
      <w:divBdr>
        <w:top w:val="none" w:sz="0" w:space="0" w:color="auto"/>
        <w:left w:val="none" w:sz="0" w:space="0" w:color="auto"/>
        <w:bottom w:val="none" w:sz="0" w:space="0" w:color="auto"/>
        <w:right w:val="none" w:sz="0" w:space="0" w:color="auto"/>
      </w:divBdr>
    </w:div>
    <w:div w:id="1302156930">
      <w:bodyDiv w:val="1"/>
      <w:marLeft w:val="0"/>
      <w:marRight w:val="0"/>
      <w:marTop w:val="0"/>
      <w:marBottom w:val="0"/>
      <w:divBdr>
        <w:top w:val="none" w:sz="0" w:space="0" w:color="auto"/>
        <w:left w:val="none" w:sz="0" w:space="0" w:color="auto"/>
        <w:bottom w:val="none" w:sz="0" w:space="0" w:color="auto"/>
        <w:right w:val="none" w:sz="0" w:space="0" w:color="auto"/>
      </w:divBdr>
    </w:div>
    <w:div w:id="1302344488">
      <w:bodyDiv w:val="1"/>
      <w:marLeft w:val="0"/>
      <w:marRight w:val="0"/>
      <w:marTop w:val="0"/>
      <w:marBottom w:val="0"/>
      <w:divBdr>
        <w:top w:val="none" w:sz="0" w:space="0" w:color="auto"/>
        <w:left w:val="none" w:sz="0" w:space="0" w:color="auto"/>
        <w:bottom w:val="none" w:sz="0" w:space="0" w:color="auto"/>
        <w:right w:val="none" w:sz="0" w:space="0" w:color="auto"/>
      </w:divBdr>
    </w:div>
    <w:div w:id="1302659595">
      <w:bodyDiv w:val="1"/>
      <w:marLeft w:val="0"/>
      <w:marRight w:val="0"/>
      <w:marTop w:val="0"/>
      <w:marBottom w:val="0"/>
      <w:divBdr>
        <w:top w:val="none" w:sz="0" w:space="0" w:color="auto"/>
        <w:left w:val="none" w:sz="0" w:space="0" w:color="auto"/>
        <w:bottom w:val="none" w:sz="0" w:space="0" w:color="auto"/>
        <w:right w:val="none" w:sz="0" w:space="0" w:color="auto"/>
      </w:divBdr>
    </w:div>
    <w:div w:id="1302807864">
      <w:bodyDiv w:val="1"/>
      <w:marLeft w:val="0"/>
      <w:marRight w:val="0"/>
      <w:marTop w:val="0"/>
      <w:marBottom w:val="0"/>
      <w:divBdr>
        <w:top w:val="none" w:sz="0" w:space="0" w:color="auto"/>
        <w:left w:val="none" w:sz="0" w:space="0" w:color="auto"/>
        <w:bottom w:val="none" w:sz="0" w:space="0" w:color="auto"/>
        <w:right w:val="none" w:sz="0" w:space="0" w:color="auto"/>
      </w:divBdr>
    </w:div>
    <w:div w:id="1302812294">
      <w:bodyDiv w:val="1"/>
      <w:marLeft w:val="0"/>
      <w:marRight w:val="0"/>
      <w:marTop w:val="0"/>
      <w:marBottom w:val="0"/>
      <w:divBdr>
        <w:top w:val="none" w:sz="0" w:space="0" w:color="auto"/>
        <w:left w:val="none" w:sz="0" w:space="0" w:color="auto"/>
        <w:bottom w:val="none" w:sz="0" w:space="0" w:color="auto"/>
        <w:right w:val="none" w:sz="0" w:space="0" w:color="auto"/>
      </w:divBdr>
    </w:div>
    <w:div w:id="1304234015">
      <w:bodyDiv w:val="1"/>
      <w:marLeft w:val="0"/>
      <w:marRight w:val="0"/>
      <w:marTop w:val="0"/>
      <w:marBottom w:val="0"/>
      <w:divBdr>
        <w:top w:val="none" w:sz="0" w:space="0" w:color="auto"/>
        <w:left w:val="none" w:sz="0" w:space="0" w:color="auto"/>
        <w:bottom w:val="none" w:sz="0" w:space="0" w:color="auto"/>
        <w:right w:val="none" w:sz="0" w:space="0" w:color="auto"/>
      </w:divBdr>
    </w:div>
    <w:div w:id="1308320991">
      <w:bodyDiv w:val="1"/>
      <w:marLeft w:val="0"/>
      <w:marRight w:val="0"/>
      <w:marTop w:val="0"/>
      <w:marBottom w:val="0"/>
      <w:divBdr>
        <w:top w:val="none" w:sz="0" w:space="0" w:color="auto"/>
        <w:left w:val="none" w:sz="0" w:space="0" w:color="auto"/>
        <w:bottom w:val="none" w:sz="0" w:space="0" w:color="auto"/>
        <w:right w:val="none" w:sz="0" w:space="0" w:color="auto"/>
      </w:divBdr>
    </w:div>
    <w:div w:id="1308437897">
      <w:bodyDiv w:val="1"/>
      <w:marLeft w:val="0"/>
      <w:marRight w:val="0"/>
      <w:marTop w:val="0"/>
      <w:marBottom w:val="0"/>
      <w:divBdr>
        <w:top w:val="none" w:sz="0" w:space="0" w:color="auto"/>
        <w:left w:val="none" w:sz="0" w:space="0" w:color="auto"/>
        <w:bottom w:val="none" w:sz="0" w:space="0" w:color="auto"/>
        <w:right w:val="none" w:sz="0" w:space="0" w:color="auto"/>
      </w:divBdr>
    </w:div>
    <w:div w:id="1308513558">
      <w:bodyDiv w:val="1"/>
      <w:marLeft w:val="0"/>
      <w:marRight w:val="0"/>
      <w:marTop w:val="0"/>
      <w:marBottom w:val="0"/>
      <w:divBdr>
        <w:top w:val="none" w:sz="0" w:space="0" w:color="auto"/>
        <w:left w:val="none" w:sz="0" w:space="0" w:color="auto"/>
        <w:bottom w:val="none" w:sz="0" w:space="0" w:color="auto"/>
        <w:right w:val="none" w:sz="0" w:space="0" w:color="auto"/>
      </w:divBdr>
    </w:div>
    <w:div w:id="1313868396">
      <w:bodyDiv w:val="1"/>
      <w:marLeft w:val="0"/>
      <w:marRight w:val="0"/>
      <w:marTop w:val="0"/>
      <w:marBottom w:val="0"/>
      <w:divBdr>
        <w:top w:val="none" w:sz="0" w:space="0" w:color="auto"/>
        <w:left w:val="none" w:sz="0" w:space="0" w:color="auto"/>
        <w:bottom w:val="none" w:sz="0" w:space="0" w:color="auto"/>
        <w:right w:val="none" w:sz="0" w:space="0" w:color="auto"/>
      </w:divBdr>
    </w:div>
    <w:div w:id="1314798363">
      <w:bodyDiv w:val="1"/>
      <w:marLeft w:val="0"/>
      <w:marRight w:val="0"/>
      <w:marTop w:val="0"/>
      <w:marBottom w:val="0"/>
      <w:divBdr>
        <w:top w:val="none" w:sz="0" w:space="0" w:color="auto"/>
        <w:left w:val="none" w:sz="0" w:space="0" w:color="auto"/>
        <w:bottom w:val="none" w:sz="0" w:space="0" w:color="auto"/>
        <w:right w:val="none" w:sz="0" w:space="0" w:color="auto"/>
      </w:divBdr>
    </w:div>
    <w:div w:id="1315455639">
      <w:bodyDiv w:val="1"/>
      <w:marLeft w:val="0"/>
      <w:marRight w:val="0"/>
      <w:marTop w:val="0"/>
      <w:marBottom w:val="0"/>
      <w:divBdr>
        <w:top w:val="none" w:sz="0" w:space="0" w:color="auto"/>
        <w:left w:val="none" w:sz="0" w:space="0" w:color="auto"/>
        <w:bottom w:val="none" w:sz="0" w:space="0" w:color="auto"/>
        <w:right w:val="none" w:sz="0" w:space="0" w:color="auto"/>
      </w:divBdr>
    </w:div>
    <w:div w:id="1319768881">
      <w:bodyDiv w:val="1"/>
      <w:marLeft w:val="0"/>
      <w:marRight w:val="0"/>
      <w:marTop w:val="0"/>
      <w:marBottom w:val="0"/>
      <w:divBdr>
        <w:top w:val="none" w:sz="0" w:space="0" w:color="auto"/>
        <w:left w:val="none" w:sz="0" w:space="0" w:color="auto"/>
        <w:bottom w:val="none" w:sz="0" w:space="0" w:color="auto"/>
        <w:right w:val="none" w:sz="0" w:space="0" w:color="auto"/>
      </w:divBdr>
    </w:div>
    <w:div w:id="1321352113">
      <w:bodyDiv w:val="1"/>
      <w:marLeft w:val="0"/>
      <w:marRight w:val="0"/>
      <w:marTop w:val="0"/>
      <w:marBottom w:val="0"/>
      <w:divBdr>
        <w:top w:val="none" w:sz="0" w:space="0" w:color="auto"/>
        <w:left w:val="none" w:sz="0" w:space="0" w:color="auto"/>
        <w:bottom w:val="none" w:sz="0" w:space="0" w:color="auto"/>
        <w:right w:val="none" w:sz="0" w:space="0" w:color="auto"/>
      </w:divBdr>
    </w:div>
    <w:div w:id="1326587956">
      <w:bodyDiv w:val="1"/>
      <w:marLeft w:val="0"/>
      <w:marRight w:val="0"/>
      <w:marTop w:val="0"/>
      <w:marBottom w:val="0"/>
      <w:divBdr>
        <w:top w:val="none" w:sz="0" w:space="0" w:color="auto"/>
        <w:left w:val="none" w:sz="0" w:space="0" w:color="auto"/>
        <w:bottom w:val="none" w:sz="0" w:space="0" w:color="auto"/>
        <w:right w:val="none" w:sz="0" w:space="0" w:color="auto"/>
      </w:divBdr>
    </w:div>
    <w:div w:id="1327241522">
      <w:bodyDiv w:val="1"/>
      <w:marLeft w:val="0"/>
      <w:marRight w:val="0"/>
      <w:marTop w:val="0"/>
      <w:marBottom w:val="0"/>
      <w:divBdr>
        <w:top w:val="none" w:sz="0" w:space="0" w:color="auto"/>
        <w:left w:val="none" w:sz="0" w:space="0" w:color="auto"/>
        <w:bottom w:val="none" w:sz="0" w:space="0" w:color="auto"/>
        <w:right w:val="none" w:sz="0" w:space="0" w:color="auto"/>
      </w:divBdr>
    </w:div>
    <w:div w:id="1332759571">
      <w:bodyDiv w:val="1"/>
      <w:marLeft w:val="0"/>
      <w:marRight w:val="0"/>
      <w:marTop w:val="0"/>
      <w:marBottom w:val="0"/>
      <w:divBdr>
        <w:top w:val="none" w:sz="0" w:space="0" w:color="auto"/>
        <w:left w:val="none" w:sz="0" w:space="0" w:color="auto"/>
        <w:bottom w:val="none" w:sz="0" w:space="0" w:color="auto"/>
        <w:right w:val="none" w:sz="0" w:space="0" w:color="auto"/>
      </w:divBdr>
    </w:div>
    <w:div w:id="1333799118">
      <w:bodyDiv w:val="1"/>
      <w:marLeft w:val="0"/>
      <w:marRight w:val="0"/>
      <w:marTop w:val="0"/>
      <w:marBottom w:val="0"/>
      <w:divBdr>
        <w:top w:val="none" w:sz="0" w:space="0" w:color="auto"/>
        <w:left w:val="none" w:sz="0" w:space="0" w:color="auto"/>
        <w:bottom w:val="none" w:sz="0" w:space="0" w:color="auto"/>
        <w:right w:val="none" w:sz="0" w:space="0" w:color="auto"/>
      </w:divBdr>
    </w:div>
    <w:div w:id="1334646423">
      <w:bodyDiv w:val="1"/>
      <w:marLeft w:val="0"/>
      <w:marRight w:val="0"/>
      <w:marTop w:val="0"/>
      <w:marBottom w:val="0"/>
      <w:divBdr>
        <w:top w:val="none" w:sz="0" w:space="0" w:color="auto"/>
        <w:left w:val="none" w:sz="0" w:space="0" w:color="auto"/>
        <w:bottom w:val="none" w:sz="0" w:space="0" w:color="auto"/>
        <w:right w:val="none" w:sz="0" w:space="0" w:color="auto"/>
      </w:divBdr>
    </w:div>
    <w:div w:id="1334720745">
      <w:bodyDiv w:val="1"/>
      <w:marLeft w:val="0"/>
      <w:marRight w:val="0"/>
      <w:marTop w:val="0"/>
      <w:marBottom w:val="0"/>
      <w:divBdr>
        <w:top w:val="none" w:sz="0" w:space="0" w:color="auto"/>
        <w:left w:val="none" w:sz="0" w:space="0" w:color="auto"/>
        <w:bottom w:val="none" w:sz="0" w:space="0" w:color="auto"/>
        <w:right w:val="none" w:sz="0" w:space="0" w:color="auto"/>
      </w:divBdr>
      <w:divsChild>
        <w:div w:id="1212762793">
          <w:marLeft w:val="0"/>
          <w:marRight w:val="0"/>
          <w:marTop w:val="0"/>
          <w:marBottom w:val="0"/>
          <w:divBdr>
            <w:top w:val="none" w:sz="0" w:space="0" w:color="auto"/>
            <w:left w:val="none" w:sz="0" w:space="0" w:color="auto"/>
            <w:bottom w:val="none" w:sz="0" w:space="0" w:color="auto"/>
            <w:right w:val="none" w:sz="0" w:space="0" w:color="auto"/>
          </w:divBdr>
          <w:divsChild>
            <w:div w:id="2123108939">
              <w:marLeft w:val="0"/>
              <w:marRight w:val="0"/>
              <w:marTop w:val="0"/>
              <w:marBottom w:val="0"/>
              <w:divBdr>
                <w:top w:val="none" w:sz="0" w:space="0" w:color="auto"/>
                <w:left w:val="none" w:sz="0" w:space="0" w:color="auto"/>
                <w:bottom w:val="none" w:sz="0" w:space="0" w:color="auto"/>
                <w:right w:val="none" w:sz="0" w:space="0" w:color="auto"/>
              </w:divBdr>
              <w:divsChild>
                <w:div w:id="833496667">
                  <w:marLeft w:val="0"/>
                  <w:marRight w:val="0"/>
                  <w:marTop w:val="0"/>
                  <w:marBottom w:val="0"/>
                  <w:divBdr>
                    <w:top w:val="none" w:sz="0" w:space="0" w:color="auto"/>
                    <w:left w:val="none" w:sz="0" w:space="0" w:color="auto"/>
                    <w:bottom w:val="none" w:sz="0" w:space="0" w:color="auto"/>
                    <w:right w:val="none" w:sz="0" w:space="0" w:color="auto"/>
                  </w:divBdr>
                  <w:divsChild>
                    <w:div w:id="526987405">
                      <w:marLeft w:val="0"/>
                      <w:marRight w:val="0"/>
                      <w:marTop w:val="0"/>
                      <w:marBottom w:val="0"/>
                      <w:divBdr>
                        <w:top w:val="none" w:sz="0" w:space="0" w:color="auto"/>
                        <w:left w:val="none" w:sz="0" w:space="0" w:color="auto"/>
                        <w:bottom w:val="none" w:sz="0" w:space="0" w:color="auto"/>
                        <w:right w:val="none" w:sz="0" w:space="0" w:color="auto"/>
                      </w:divBdr>
                      <w:divsChild>
                        <w:div w:id="27146915">
                          <w:marLeft w:val="0"/>
                          <w:marRight w:val="0"/>
                          <w:marTop w:val="0"/>
                          <w:marBottom w:val="0"/>
                          <w:divBdr>
                            <w:top w:val="none" w:sz="0" w:space="0" w:color="auto"/>
                            <w:left w:val="none" w:sz="0" w:space="0" w:color="auto"/>
                            <w:bottom w:val="none" w:sz="0" w:space="0" w:color="auto"/>
                            <w:right w:val="none" w:sz="0" w:space="0" w:color="auto"/>
                          </w:divBdr>
                          <w:divsChild>
                            <w:div w:id="60060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6683822">
      <w:bodyDiv w:val="1"/>
      <w:marLeft w:val="0"/>
      <w:marRight w:val="0"/>
      <w:marTop w:val="0"/>
      <w:marBottom w:val="0"/>
      <w:divBdr>
        <w:top w:val="none" w:sz="0" w:space="0" w:color="auto"/>
        <w:left w:val="none" w:sz="0" w:space="0" w:color="auto"/>
        <w:bottom w:val="none" w:sz="0" w:space="0" w:color="auto"/>
        <w:right w:val="none" w:sz="0" w:space="0" w:color="auto"/>
      </w:divBdr>
    </w:div>
    <w:div w:id="1339233939">
      <w:bodyDiv w:val="1"/>
      <w:marLeft w:val="0"/>
      <w:marRight w:val="0"/>
      <w:marTop w:val="0"/>
      <w:marBottom w:val="0"/>
      <w:divBdr>
        <w:top w:val="none" w:sz="0" w:space="0" w:color="auto"/>
        <w:left w:val="none" w:sz="0" w:space="0" w:color="auto"/>
        <w:bottom w:val="none" w:sz="0" w:space="0" w:color="auto"/>
        <w:right w:val="none" w:sz="0" w:space="0" w:color="auto"/>
      </w:divBdr>
    </w:div>
    <w:div w:id="1339383623">
      <w:bodyDiv w:val="1"/>
      <w:marLeft w:val="0"/>
      <w:marRight w:val="0"/>
      <w:marTop w:val="0"/>
      <w:marBottom w:val="0"/>
      <w:divBdr>
        <w:top w:val="none" w:sz="0" w:space="0" w:color="auto"/>
        <w:left w:val="none" w:sz="0" w:space="0" w:color="auto"/>
        <w:bottom w:val="none" w:sz="0" w:space="0" w:color="auto"/>
        <w:right w:val="none" w:sz="0" w:space="0" w:color="auto"/>
      </w:divBdr>
    </w:div>
    <w:div w:id="1340890045">
      <w:bodyDiv w:val="1"/>
      <w:marLeft w:val="0"/>
      <w:marRight w:val="0"/>
      <w:marTop w:val="0"/>
      <w:marBottom w:val="0"/>
      <w:divBdr>
        <w:top w:val="none" w:sz="0" w:space="0" w:color="auto"/>
        <w:left w:val="none" w:sz="0" w:space="0" w:color="auto"/>
        <w:bottom w:val="none" w:sz="0" w:space="0" w:color="auto"/>
        <w:right w:val="none" w:sz="0" w:space="0" w:color="auto"/>
      </w:divBdr>
    </w:div>
    <w:div w:id="1343778805">
      <w:bodyDiv w:val="1"/>
      <w:marLeft w:val="0"/>
      <w:marRight w:val="0"/>
      <w:marTop w:val="0"/>
      <w:marBottom w:val="0"/>
      <w:divBdr>
        <w:top w:val="none" w:sz="0" w:space="0" w:color="auto"/>
        <w:left w:val="none" w:sz="0" w:space="0" w:color="auto"/>
        <w:bottom w:val="none" w:sz="0" w:space="0" w:color="auto"/>
        <w:right w:val="none" w:sz="0" w:space="0" w:color="auto"/>
      </w:divBdr>
    </w:div>
    <w:div w:id="1343897660">
      <w:bodyDiv w:val="1"/>
      <w:marLeft w:val="0"/>
      <w:marRight w:val="0"/>
      <w:marTop w:val="0"/>
      <w:marBottom w:val="0"/>
      <w:divBdr>
        <w:top w:val="none" w:sz="0" w:space="0" w:color="auto"/>
        <w:left w:val="none" w:sz="0" w:space="0" w:color="auto"/>
        <w:bottom w:val="none" w:sz="0" w:space="0" w:color="auto"/>
        <w:right w:val="none" w:sz="0" w:space="0" w:color="auto"/>
      </w:divBdr>
    </w:div>
    <w:div w:id="1346176626">
      <w:bodyDiv w:val="1"/>
      <w:marLeft w:val="0"/>
      <w:marRight w:val="0"/>
      <w:marTop w:val="0"/>
      <w:marBottom w:val="0"/>
      <w:divBdr>
        <w:top w:val="none" w:sz="0" w:space="0" w:color="auto"/>
        <w:left w:val="none" w:sz="0" w:space="0" w:color="auto"/>
        <w:bottom w:val="none" w:sz="0" w:space="0" w:color="auto"/>
        <w:right w:val="none" w:sz="0" w:space="0" w:color="auto"/>
      </w:divBdr>
    </w:div>
    <w:div w:id="1348018555">
      <w:bodyDiv w:val="1"/>
      <w:marLeft w:val="0"/>
      <w:marRight w:val="0"/>
      <w:marTop w:val="0"/>
      <w:marBottom w:val="0"/>
      <w:divBdr>
        <w:top w:val="none" w:sz="0" w:space="0" w:color="auto"/>
        <w:left w:val="none" w:sz="0" w:space="0" w:color="auto"/>
        <w:bottom w:val="none" w:sz="0" w:space="0" w:color="auto"/>
        <w:right w:val="none" w:sz="0" w:space="0" w:color="auto"/>
      </w:divBdr>
    </w:div>
    <w:div w:id="1349521983">
      <w:bodyDiv w:val="1"/>
      <w:marLeft w:val="0"/>
      <w:marRight w:val="0"/>
      <w:marTop w:val="0"/>
      <w:marBottom w:val="0"/>
      <w:divBdr>
        <w:top w:val="none" w:sz="0" w:space="0" w:color="auto"/>
        <w:left w:val="none" w:sz="0" w:space="0" w:color="auto"/>
        <w:bottom w:val="none" w:sz="0" w:space="0" w:color="auto"/>
        <w:right w:val="none" w:sz="0" w:space="0" w:color="auto"/>
      </w:divBdr>
    </w:div>
    <w:div w:id="1355037443">
      <w:bodyDiv w:val="1"/>
      <w:marLeft w:val="0"/>
      <w:marRight w:val="0"/>
      <w:marTop w:val="0"/>
      <w:marBottom w:val="0"/>
      <w:divBdr>
        <w:top w:val="none" w:sz="0" w:space="0" w:color="auto"/>
        <w:left w:val="none" w:sz="0" w:space="0" w:color="auto"/>
        <w:bottom w:val="none" w:sz="0" w:space="0" w:color="auto"/>
        <w:right w:val="none" w:sz="0" w:space="0" w:color="auto"/>
      </w:divBdr>
    </w:div>
    <w:div w:id="1356612522">
      <w:bodyDiv w:val="1"/>
      <w:marLeft w:val="0"/>
      <w:marRight w:val="0"/>
      <w:marTop w:val="0"/>
      <w:marBottom w:val="0"/>
      <w:divBdr>
        <w:top w:val="none" w:sz="0" w:space="0" w:color="auto"/>
        <w:left w:val="none" w:sz="0" w:space="0" w:color="auto"/>
        <w:bottom w:val="none" w:sz="0" w:space="0" w:color="auto"/>
        <w:right w:val="none" w:sz="0" w:space="0" w:color="auto"/>
      </w:divBdr>
    </w:div>
    <w:div w:id="1356811716">
      <w:bodyDiv w:val="1"/>
      <w:marLeft w:val="0"/>
      <w:marRight w:val="0"/>
      <w:marTop w:val="0"/>
      <w:marBottom w:val="0"/>
      <w:divBdr>
        <w:top w:val="none" w:sz="0" w:space="0" w:color="auto"/>
        <w:left w:val="none" w:sz="0" w:space="0" w:color="auto"/>
        <w:bottom w:val="none" w:sz="0" w:space="0" w:color="auto"/>
        <w:right w:val="none" w:sz="0" w:space="0" w:color="auto"/>
      </w:divBdr>
    </w:div>
    <w:div w:id="1357392988">
      <w:bodyDiv w:val="1"/>
      <w:marLeft w:val="0"/>
      <w:marRight w:val="0"/>
      <w:marTop w:val="0"/>
      <w:marBottom w:val="0"/>
      <w:divBdr>
        <w:top w:val="none" w:sz="0" w:space="0" w:color="auto"/>
        <w:left w:val="none" w:sz="0" w:space="0" w:color="auto"/>
        <w:bottom w:val="none" w:sz="0" w:space="0" w:color="auto"/>
        <w:right w:val="none" w:sz="0" w:space="0" w:color="auto"/>
      </w:divBdr>
    </w:div>
    <w:div w:id="1362173157">
      <w:bodyDiv w:val="1"/>
      <w:marLeft w:val="0"/>
      <w:marRight w:val="0"/>
      <w:marTop w:val="0"/>
      <w:marBottom w:val="0"/>
      <w:divBdr>
        <w:top w:val="none" w:sz="0" w:space="0" w:color="auto"/>
        <w:left w:val="none" w:sz="0" w:space="0" w:color="auto"/>
        <w:bottom w:val="none" w:sz="0" w:space="0" w:color="auto"/>
        <w:right w:val="none" w:sz="0" w:space="0" w:color="auto"/>
      </w:divBdr>
    </w:div>
    <w:div w:id="1362437245">
      <w:bodyDiv w:val="1"/>
      <w:marLeft w:val="0"/>
      <w:marRight w:val="0"/>
      <w:marTop w:val="0"/>
      <w:marBottom w:val="0"/>
      <w:divBdr>
        <w:top w:val="none" w:sz="0" w:space="0" w:color="auto"/>
        <w:left w:val="none" w:sz="0" w:space="0" w:color="auto"/>
        <w:bottom w:val="none" w:sz="0" w:space="0" w:color="auto"/>
        <w:right w:val="none" w:sz="0" w:space="0" w:color="auto"/>
      </w:divBdr>
    </w:div>
    <w:div w:id="1363357566">
      <w:bodyDiv w:val="1"/>
      <w:marLeft w:val="0"/>
      <w:marRight w:val="0"/>
      <w:marTop w:val="0"/>
      <w:marBottom w:val="0"/>
      <w:divBdr>
        <w:top w:val="none" w:sz="0" w:space="0" w:color="auto"/>
        <w:left w:val="none" w:sz="0" w:space="0" w:color="auto"/>
        <w:bottom w:val="none" w:sz="0" w:space="0" w:color="auto"/>
        <w:right w:val="none" w:sz="0" w:space="0" w:color="auto"/>
      </w:divBdr>
    </w:div>
    <w:div w:id="1365407332">
      <w:bodyDiv w:val="1"/>
      <w:marLeft w:val="0"/>
      <w:marRight w:val="0"/>
      <w:marTop w:val="0"/>
      <w:marBottom w:val="0"/>
      <w:divBdr>
        <w:top w:val="none" w:sz="0" w:space="0" w:color="auto"/>
        <w:left w:val="none" w:sz="0" w:space="0" w:color="auto"/>
        <w:bottom w:val="none" w:sz="0" w:space="0" w:color="auto"/>
        <w:right w:val="none" w:sz="0" w:space="0" w:color="auto"/>
      </w:divBdr>
    </w:div>
    <w:div w:id="1369792583">
      <w:bodyDiv w:val="1"/>
      <w:marLeft w:val="0"/>
      <w:marRight w:val="0"/>
      <w:marTop w:val="0"/>
      <w:marBottom w:val="0"/>
      <w:divBdr>
        <w:top w:val="none" w:sz="0" w:space="0" w:color="auto"/>
        <w:left w:val="none" w:sz="0" w:space="0" w:color="auto"/>
        <w:bottom w:val="none" w:sz="0" w:space="0" w:color="auto"/>
        <w:right w:val="none" w:sz="0" w:space="0" w:color="auto"/>
      </w:divBdr>
    </w:div>
    <w:div w:id="1374695948">
      <w:bodyDiv w:val="1"/>
      <w:marLeft w:val="0"/>
      <w:marRight w:val="0"/>
      <w:marTop w:val="0"/>
      <w:marBottom w:val="0"/>
      <w:divBdr>
        <w:top w:val="none" w:sz="0" w:space="0" w:color="auto"/>
        <w:left w:val="none" w:sz="0" w:space="0" w:color="auto"/>
        <w:bottom w:val="none" w:sz="0" w:space="0" w:color="auto"/>
        <w:right w:val="none" w:sz="0" w:space="0" w:color="auto"/>
      </w:divBdr>
    </w:div>
    <w:div w:id="1379351917">
      <w:bodyDiv w:val="1"/>
      <w:marLeft w:val="0"/>
      <w:marRight w:val="0"/>
      <w:marTop w:val="0"/>
      <w:marBottom w:val="0"/>
      <w:divBdr>
        <w:top w:val="none" w:sz="0" w:space="0" w:color="auto"/>
        <w:left w:val="none" w:sz="0" w:space="0" w:color="auto"/>
        <w:bottom w:val="none" w:sz="0" w:space="0" w:color="auto"/>
        <w:right w:val="none" w:sz="0" w:space="0" w:color="auto"/>
      </w:divBdr>
    </w:div>
    <w:div w:id="1380594495">
      <w:bodyDiv w:val="1"/>
      <w:marLeft w:val="0"/>
      <w:marRight w:val="0"/>
      <w:marTop w:val="0"/>
      <w:marBottom w:val="0"/>
      <w:divBdr>
        <w:top w:val="none" w:sz="0" w:space="0" w:color="auto"/>
        <w:left w:val="none" w:sz="0" w:space="0" w:color="auto"/>
        <w:bottom w:val="none" w:sz="0" w:space="0" w:color="auto"/>
        <w:right w:val="none" w:sz="0" w:space="0" w:color="auto"/>
      </w:divBdr>
    </w:div>
    <w:div w:id="1382899313">
      <w:bodyDiv w:val="1"/>
      <w:marLeft w:val="0"/>
      <w:marRight w:val="0"/>
      <w:marTop w:val="0"/>
      <w:marBottom w:val="0"/>
      <w:divBdr>
        <w:top w:val="none" w:sz="0" w:space="0" w:color="auto"/>
        <w:left w:val="none" w:sz="0" w:space="0" w:color="auto"/>
        <w:bottom w:val="none" w:sz="0" w:space="0" w:color="auto"/>
        <w:right w:val="none" w:sz="0" w:space="0" w:color="auto"/>
      </w:divBdr>
    </w:div>
    <w:div w:id="1389300042">
      <w:bodyDiv w:val="1"/>
      <w:marLeft w:val="0"/>
      <w:marRight w:val="0"/>
      <w:marTop w:val="0"/>
      <w:marBottom w:val="0"/>
      <w:divBdr>
        <w:top w:val="none" w:sz="0" w:space="0" w:color="auto"/>
        <w:left w:val="none" w:sz="0" w:space="0" w:color="auto"/>
        <w:bottom w:val="none" w:sz="0" w:space="0" w:color="auto"/>
        <w:right w:val="none" w:sz="0" w:space="0" w:color="auto"/>
      </w:divBdr>
    </w:div>
    <w:div w:id="1392145905">
      <w:bodyDiv w:val="1"/>
      <w:marLeft w:val="0"/>
      <w:marRight w:val="0"/>
      <w:marTop w:val="0"/>
      <w:marBottom w:val="0"/>
      <w:divBdr>
        <w:top w:val="none" w:sz="0" w:space="0" w:color="auto"/>
        <w:left w:val="none" w:sz="0" w:space="0" w:color="auto"/>
        <w:bottom w:val="none" w:sz="0" w:space="0" w:color="auto"/>
        <w:right w:val="none" w:sz="0" w:space="0" w:color="auto"/>
      </w:divBdr>
    </w:div>
    <w:div w:id="1392146912">
      <w:bodyDiv w:val="1"/>
      <w:marLeft w:val="0"/>
      <w:marRight w:val="0"/>
      <w:marTop w:val="0"/>
      <w:marBottom w:val="0"/>
      <w:divBdr>
        <w:top w:val="none" w:sz="0" w:space="0" w:color="auto"/>
        <w:left w:val="none" w:sz="0" w:space="0" w:color="auto"/>
        <w:bottom w:val="none" w:sz="0" w:space="0" w:color="auto"/>
        <w:right w:val="none" w:sz="0" w:space="0" w:color="auto"/>
      </w:divBdr>
    </w:div>
    <w:div w:id="1393114673">
      <w:bodyDiv w:val="1"/>
      <w:marLeft w:val="0"/>
      <w:marRight w:val="0"/>
      <w:marTop w:val="0"/>
      <w:marBottom w:val="0"/>
      <w:divBdr>
        <w:top w:val="none" w:sz="0" w:space="0" w:color="auto"/>
        <w:left w:val="none" w:sz="0" w:space="0" w:color="auto"/>
        <w:bottom w:val="none" w:sz="0" w:space="0" w:color="auto"/>
        <w:right w:val="none" w:sz="0" w:space="0" w:color="auto"/>
      </w:divBdr>
    </w:div>
    <w:div w:id="1399549360">
      <w:bodyDiv w:val="1"/>
      <w:marLeft w:val="0"/>
      <w:marRight w:val="0"/>
      <w:marTop w:val="0"/>
      <w:marBottom w:val="0"/>
      <w:divBdr>
        <w:top w:val="none" w:sz="0" w:space="0" w:color="auto"/>
        <w:left w:val="none" w:sz="0" w:space="0" w:color="auto"/>
        <w:bottom w:val="none" w:sz="0" w:space="0" w:color="auto"/>
        <w:right w:val="none" w:sz="0" w:space="0" w:color="auto"/>
      </w:divBdr>
    </w:div>
    <w:div w:id="1404789109">
      <w:bodyDiv w:val="1"/>
      <w:marLeft w:val="0"/>
      <w:marRight w:val="0"/>
      <w:marTop w:val="0"/>
      <w:marBottom w:val="0"/>
      <w:divBdr>
        <w:top w:val="none" w:sz="0" w:space="0" w:color="auto"/>
        <w:left w:val="none" w:sz="0" w:space="0" w:color="auto"/>
        <w:bottom w:val="none" w:sz="0" w:space="0" w:color="auto"/>
        <w:right w:val="none" w:sz="0" w:space="0" w:color="auto"/>
      </w:divBdr>
    </w:div>
    <w:div w:id="1406758019">
      <w:bodyDiv w:val="1"/>
      <w:marLeft w:val="0"/>
      <w:marRight w:val="0"/>
      <w:marTop w:val="0"/>
      <w:marBottom w:val="0"/>
      <w:divBdr>
        <w:top w:val="none" w:sz="0" w:space="0" w:color="auto"/>
        <w:left w:val="none" w:sz="0" w:space="0" w:color="auto"/>
        <w:bottom w:val="none" w:sz="0" w:space="0" w:color="auto"/>
        <w:right w:val="none" w:sz="0" w:space="0" w:color="auto"/>
      </w:divBdr>
    </w:div>
    <w:div w:id="1407653440">
      <w:bodyDiv w:val="1"/>
      <w:marLeft w:val="0"/>
      <w:marRight w:val="0"/>
      <w:marTop w:val="0"/>
      <w:marBottom w:val="0"/>
      <w:divBdr>
        <w:top w:val="none" w:sz="0" w:space="0" w:color="auto"/>
        <w:left w:val="none" w:sz="0" w:space="0" w:color="auto"/>
        <w:bottom w:val="none" w:sz="0" w:space="0" w:color="auto"/>
        <w:right w:val="none" w:sz="0" w:space="0" w:color="auto"/>
      </w:divBdr>
    </w:div>
    <w:div w:id="1410729803">
      <w:bodyDiv w:val="1"/>
      <w:marLeft w:val="0"/>
      <w:marRight w:val="0"/>
      <w:marTop w:val="0"/>
      <w:marBottom w:val="0"/>
      <w:divBdr>
        <w:top w:val="none" w:sz="0" w:space="0" w:color="auto"/>
        <w:left w:val="none" w:sz="0" w:space="0" w:color="auto"/>
        <w:bottom w:val="none" w:sz="0" w:space="0" w:color="auto"/>
        <w:right w:val="none" w:sz="0" w:space="0" w:color="auto"/>
      </w:divBdr>
    </w:div>
    <w:div w:id="1412193763">
      <w:bodyDiv w:val="1"/>
      <w:marLeft w:val="0"/>
      <w:marRight w:val="0"/>
      <w:marTop w:val="0"/>
      <w:marBottom w:val="0"/>
      <w:divBdr>
        <w:top w:val="none" w:sz="0" w:space="0" w:color="auto"/>
        <w:left w:val="none" w:sz="0" w:space="0" w:color="auto"/>
        <w:bottom w:val="none" w:sz="0" w:space="0" w:color="auto"/>
        <w:right w:val="none" w:sz="0" w:space="0" w:color="auto"/>
      </w:divBdr>
    </w:div>
    <w:div w:id="1416780986">
      <w:bodyDiv w:val="1"/>
      <w:marLeft w:val="0"/>
      <w:marRight w:val="0"/>
      <w:marTop w:val="0"/>
      <w:marBottom w:val="0"/>
      <w:divBdr>
        <w:top w:val="none" w:sz="0" w:space="0" w:color="auto"/>
        <w:left w:val="none" w:sz="0" w:space="0" w:color="auto"/>
        <w:bottom w:val="none" w:sz="0" w:space="0" w:color="auto"/>
        <w:right w:val="none" w:sz="0" w:space="0" w:color="auto"/>
      </w:divBdr>
    </w:div>
    <w:div w:id="1417247223">
      <w:bodyDiv w:val="1"/>
      <w:marLeft w:val="0"/>
      <w:marRight w:val="0"/>
      <w:marTop w:val="0"/>
      <w:marBottom w:val="0"/>
      <w:divBdr>
        <w:top w:val="none" w:sz="0" w:space="0" w:color="auto"/>
        <w:left w:val="none" w:sz="0" w:space="0" w:color="auto"/>
        <w:bottom w:val="none" w:sz="0" w:space="0" w:color="auto"/>
        <w:right w:val="none" w:sz="0" w:space="0" w:color="auto"/>
      </w:divBdr>
    </w:div>
    <w:div w:id="1417437426">
      <w:bodyDiv w:val="1"/>
      <w:marLeft w:val="0"/>
      <w:marRight w:val="0"/>
      <w:marTop w:val="0"/>
      <w:marBottom w:val="0"/>
      <w:divBdr>
        <w:top w:val="none" w:sz="0" w:space="0" w:color="auto"/>
        <w:left w:val="none" w:sz="0" w:space="0" w:color="auto"/>
        <w:bottom w:val="none" w:sz="0" w:space="0" w:color="auto"/>
        <w:right w:val="none" w:sz="0" w:space="0" w:color="auto"/>
      </w:divBdr>
    </w:div>
    <w:div w:id="1418483078">
      <w:bodyDiv w:val="1"/>
      <w:marLeft w:val="0"/>
      <w:marRight w:val="0"/>
      <w:marTop w:val="0"/>
      <w:marBottom w:val="0"/>
      <w:divBdr>
        <w:top w:val="none" w:sz="0" w:space="0" w:color="auto"/>
        <w:left w:val="none" w:sz="0" w:space="0" w:color="auto"/>
        <w:bottom w:val="none" w:sz="0" w:space="0" w:color="auto"/>
        <w:right w:val="none" w:sz="0" w:space="0" w:color="auto"/>
      </w:divBdr>
    </w:div>
    <w:div w:id="1419903568">
      <w:bodyDiv w:val="1"/>
      <w:marLeft w:val="0"/>
      <w:marRight w:val="0"/>
      <w:marTop w:val="0"/>
      <w:marBottom w:val="0"/>
      <w:divBdr>
        <w:top w:val="none" w:sz="0" w:space="0" w:color="auto"/>
        <w:left w:val="none" w:sz="0" w:space="0" w:color="auto"/>
        <w:bottom w:val="none" w:sz="0" w:space="0" w:color="auto"/>
        <w:right w:val="none" w:sz="0" w:space="0" w:color="auto"/>
      </w:divBdr>
      <w:divsChild>
        <w:div w:id="1906524877">
          <w:marLeft w:val="0"/>
          <w:marRight w:val="0"/>
          <w:marTop w:val="0"/>
          <w:marBottom w:val="0"/>
          <w:divBdr>
            <w:top w:val="none" w:sz="0" w:space="0" w:color="auto"/>
            <w:left w:val="none" w:sz="0" w:space="0" w:color="auto"/>
            <w:bottom w:val="none" w:sz="0" w:space="0" w:color="auto"/>
            <w:right w:val="none" w:sz="0" w:space="0" w:color="auto"/>
          </w:divBdr>
          <w:divsChild>
            <w:div w:id="1090005168">
              <w:marLeft w:val="0"/>
              <w:marRight w:val="0"/>
              <w:marTop w:val="0"/>
              <w:marBottom w:val="0"/>
              <w:divBdr>
                <w:top w:val="none" w:sz="0" w:space="0" w:color="auto"/>
                <w:left w:val="none" w:sz="0" w:space="0" w:color="auto"/>
                <w:bottom w:val="none" w:sz="0" w:space="0" w:color="auto"/>
                <w:right w:val="none" w:sz="0" w:space="0" w:color="auto"/>
              </w:divBdr>
              <w:divsChild>
                <w:div w:id="475609420">
                  <w:marLeft w:val="0"/>
                  <w:marRight w:val="0"/>
                  <w:marTop w:val="0"/>
                  <w:marBottom w:val="0"/>
                  <w:divBdr>
                    <w:top w:val="none" w:sz="0" w:space="0" w:color="auto"/>
                    <w:left w:val="none" w:sz="0" w:space="0" w:color="auto"/>
                    <w:bottom w:val="none" w:sz="0" w:space="0" w:color="auto"/>
                    <w:right w:val="none" w:sz="0" w:space="0" w:color="auto"/>
                  </w:divBdr>
                </w:div>
              </w:divsChild>
            </w:div>
            <w:div w:id="210228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456252">
      <w:bodyDiv w:val="1"/>
      <w:marLeft w:val="0"/>
      <w:marRight w:val="0"/>
      <w:marTop w:val="0"/>
      <w:marBottom w:val="0"/>
      <w:divBdr>
        <w:top w:val="none" w:sz="0" w:space="0" w:color="auto"/>
        <w:left w:val="none" w:sz="0" w:space="0" w:color="auto"/>
        <w:bottom w:val="none" w:sz="0" w:space="0" w:color="auto"/>
        <w:right w:val="none" w:sz="0" w:space="0" w:color="auto"/>
      </w:divBdr>
    </w:div>
    <w:div w:id="1425107705">
      <w:bodyDiv w:val="1"/>
      <w:marLeft w:val="0"/>
      <w:marRight w:val="0"/>
      <w:marTop w:val="0"/>
      <w:marBottom w:val="0"/>
      <w:divBdr>
        <w:top w:val="none" w:sz="0" w:space="0" w:color="auto"/>
        <w:left w:val="none" w:sz="0" w:space="0" w:color="auto"/>
        <w:bottom w:val="none" w:sz="0" w:space="0" w:color="auto"/>
        <w:right w:val="none" w:sz="0" w:space="0" w:color="auto"/>
      </w:divBdr>
    </w:div>
    <w:div w:id="1425492206">
      <w:bodyDiv w:val="1"/>
      <w:marLeft w:val="0"/>
      <w:marRight w:val="0"/>
      <w:marTop w:val="0"/>
      <w:marBottom w:val="0"/>
      <w:divBdr>
        <w:top w:val="none" w:sz="0" w:space="0" w:color="auto"/>
        <w:left w:val="none" w:sz="0" w:space="0" w:color="auto"/>
        <w:bottom w:val="none" w:sz="0" w:space="0" w:color="auto"/>
        <w:right w:val="none" w:sz="0" w:space="0" w:color="auto"/>
      </w:divBdr>
    </w:div>
    <w:div w:id="1426271498">
      <w:bodyDiv w:val="1"/>
      <w:marLeft w:val="0"/>
      <w:marRight w:val="0"/>
      <w:marTop w:val="0"/>
      <w:marBottom w:val="0"/>
      <w:divBdr>
        <w:top w:val="none" w:sz="0" w:space="0" w:color="auto"/>
        <w:left w:val="none" w:sz="0" w:space="0" w:color="auto"/>
        <w:bottom w:val="none" w:sz="0" w:space="0" w:color="auto"/>
        <w:right w:val="none" w:sz="0" w:space="0" w:color="auto"/>
      </w:divBdr>
    </w:div>
    <w:div w:id="1428117556">
      <w:bodyDiv w:val="1"/>
      <w:marLeft w:val="0"/>
      <w:marRight w:val="0"/>
      <w:marTop w:val="0"/>
      <w:marBottom w:val="0"/>
      <w:divBdr>
        <w:top w:val="none" w:sz="0" w:space="0" w:color="auto"/>
        <w:left w:val="none" w:sz="0" w:space="0" w:color="auto"/>
        <w:bottom w:val="none" w:sz="0" w:space="0" w:color="auto"/>
        <w:right w:val="none" w:sz="0" w:space="0" w:color="auto"/>
      </w:divBdr>
    </w:div>
    <w:div w:id="1434280076">
      <w:bodyDiv w:val="1"/>
      <w:marLeft w:val="0"/>
      <w:marRight w:val="0"/>
      <w:marTop w:val="0"/>
      <w:marBottom w:val="0"/>
      <w:divBdr>
        <w:top w:val="none" w:sz="0" w:space="0" w:color="auto"/>
        <w:left w:val="none" w:sz="0" w:space="0" w:color="auto"/>
        <w:bottom w:val="none" w:sz="0" w:space="0" w:color="auto"/>
        <w:right w:val="none" w:sz="0" w:space="0" w:color="auto"/>
      </w:divBdr>
    </w:div>
    <w:div w:id="1435712070">
      <w:bodyDiv w:val="1"/>
      <w:marLeft w:val="0"/>
      <w:marRight w:val="0"/>
      <w:marTop w:val="0"/>
      <w:marBottom w:val="0"/>
      <w:divBdr>
        <w:top w:val="none" w:sz="0" w:space="0" w:color="auto"/>
        <w:left w:val="none" w:sz="0" w:space="0" w:color="auto"/>
        <w:bottom w:val="none" w:sz="0" w:space="0" w:color="auto"/>
        <w:right w:val="none" w:sz="0" w:space="0" w:color="auto"/>
      </w:divBdr>
    </w:div>
    <w:div w:id="1436898679">
      <w:bodyDiv w:val="1"/>
      <w:marLeft w:val="0"/>
      <w:marRight w:val="0"/>
      <w:marTop w:val="0"/>
      <w:marBottom w:val="0"/>
      <w:divBdr>
        <w:top w:val="none" w:sz="0" w:space="0" w:color="auto"/>
        <w:left w:val="none" w:sz="0" w:space="0" w:color="auto"/>
        <w:bottom w:val="none" w:sz="0" w:space="0" w:color="auto"/>
        <w:right w:val="none" w:sz="0" w:space="0" w:color="auto"/>
      </w:divBdr>
    </w:div>
    <w:div w:id="1437402628">
      <w:bodyDiv w:val="1"/>
      <w:marLeft w:val="0"/>
      <w:marRight w:val="0"/>
      <w:marTop w:val="0"/>
      <w:marBottom w:val="0"/>
      <w:divBdr>
        <w:top w:val="none" w:sz="0" w:space="0" w:color="auto"/>
        <w:left w:val="none" w:sz="0" w:space="0" w:color="auto"/>
        <w:bottom w:val="none" w:sz="0" w:space="0" w:color="auto"/>
        <w:right w:val="none" w:sz="0" w:space="0" w:color="auto"/>
      </w:divBdr>
    </w:div>
    <w:div w:id="1437867935">
      <w:bodyDiv w:val="1"/>
      <w:marLeft w:val="0"/>
      <w:marRight w:val="0"/>
      <w:marTop w:val="0"/>
      <w:marBottom w:val="0"/>
      <w:divBdr>
        <w:top w:val="none" w:sz="0" w:space="0" w:color="auto"/>
        <w:left w:val="none" w:sz="0" w:space="0" w:color="auto"/>
        <w:bottom w:val="none" w:sz="0" w:space="0" w:color="auto"/>
        <w:right w:val="none" w:sz="0" w:space="0" w:color="auto"/>
      </w:divBdr>
    </w:div>
    <w:div w:id="1439182541">
      <w:bodyDiv w:val="1"/>
      <w:marLeft w:val="0"/>
      <w:marRight w:val="0"/>
      <w:marTop w:val="0"/>
      <w:marBottom w:val="0"/>
      <w:divBdr>
        <w:top w:val="none" w:sz="0" w:space="0" w:color="auto"/>
        <w:left w:val="none" w:sz="0" w:space="0" w:color="auto"/>
        <w:bottom w:val="none" w:sz="0" w:space="0" w:color="auto"/>
        <w:right w:val="none" w:sz="0" w:space="0" w:color="auto"/>
      </w:divBdr>
    </w:div>
    <w:div w:id="1444349070">
      <w:bodyDiv w:val="1"/>
      <w:marLeft w:val="0"/>
      <w:marRight w:val="0"/>
      <w:marTop w:val="0"/>
      <w:marBottom w:val="0"/>
      <w:divBdr>
        <w:top w:val="none" w:sz="0" w:space="0" w:color="auto"/>
        <w:left w:val="none" w:sz="0" w:space="0" w:color="auto"/>
        <w:bottom w:val="none" w:sz="0" w:space="0" w:color="auto"/>
        <w:right w:val="none" w:sz="0" w:space="0" w:color="auto"/>
      </w:divBdr>
    </w:div>
    <w:div w:id="1447196660">
      <w:bodyDiv w:val="1"/>
      <w:marLeft w:val="0"/>
      <w:marRight w:val="0"/>
      <w:marTop w:val="0"/>
      <w:marBottom w:val="0"/>
      <w:divBdr>
        <w:top w:val="none" w:sz="0" w:space="0" w:color="auto"/>
        <w:left w:val="none" w:sz="0" w:space="0" w:color="auto"/>
        <w:bottom w:val="none" w:sz="0" w:space="0" w:color="auto"/>
        <w:right w:val="none" w:sz="0" w:space="0" w:color="auto"/>
      </w:divBdr>
    </w:div>
    <w:div w:id="1449737148">
      <w:bodyDiv w:val="1"/>
      <w:marLeft w:val="0"/>
      <w:marRight w:val="0"/>
      <w:marTop w:val="0"/>
      <w:marBottom w:val="0"/>
      <w:divBdr>
        <w:top w:val="none" w:sz="0" w:space="0" w:color="auto"/>
        <w:left w:val="none" w:sz="0" w:space="0" w:color="auto"/>
        <w:bottom w:val="none" w:sz="0" w:space="0" w:color="auto"/>
        <w:right w:val="none" w:sz="0" w:space="0" w:color="auto"/>
      </w:divBdr>
    </w:div>
    <w:div w:id="1449739455">
      <w:bodyDiv w:val="1"/>
      <w:marLeft w:val="0"/>
      <w:marRight w:val="0"/>
      <w:marTop w:val="0"/>
      <w:marBottom w:val="0"/>
      <w:divBdr>
        <w:top w:val="none" w:sz="0" w:space="0" w:color="auto"/>
        <w:left w:val="none" w:sz="0" w:space="0" w:color="auto"/>
        <w:bottom w:val="none" w:sz="0" w:space="0" w:color="auto"/>
        <w:right w:val="none" w:sz="0" w:space="0" w:color="auto"/>
      </w:divBdr>
    </w:div>
    <w:div w:id="1450658245">
      <w:bodyDiv w:val="1"/>
      <w:marLeft w:val="0"/>
      <w:marRight w:val="0"/>
      <w:marTop w:val="0"/>
      <w:marBottom w:val="0"/>
      <w:divBdr>
        <w:top w:val="none" w:sz="0" w:space="0" w:color="auto"/>
        <w:left w:val="none" w:sz="0" w:space="0" w:color="auto"/>
        <w:bottom w:val="none" w:sz="0" w:space="0" w:color="auto"/>
        <w:right w:val="none" w:sz="0" w:space="0" w:color="auto"/>
      </w:divBdr>
    </w:div>
    <w:div w:id="1459909026">
      <w:bodyDiv w:val="1"/>
      <w:marLeft w:val="0"/>
      <w:marRight w:val="0"/>
      <w:marTop w:val="0"/>
      <w:marBottom w:val="0"/>
      <w:divBdr>
        <w:top w:val="none" w:sz="0" w:space="0" w:color="auto"/>
        <w:left w:val="none" w:sz="0" w:space="0" w:color="auto"/>
        <w:bottom w:val="none" w:sz="0" w:space="0" w:color="auto"/>
        <w:right w:val="none" w:sz="0" w:space="0" w:color="auto"/>
      </w:divBdr>
    </w:div>
    <w:div w:id="1460104786">
      <w:bodyDiv w:val="1"/>
      <w:marLeft w:val="0"/>
      <w:marRight w:val="0"/>
      <w:marTop w:val="0"/>
      <w:marBottom w:val="0"/>
      <w:divBdr>
        <w:top w:val="none" w:sz="0" w:space="0" w:color="auto"/>
        <w:left w:val="none" w:sz="0" w:space="0" w:color="auto"/>
        <w:bottom w:val="none" w:sz="0" w:space="0" w:color="auto"/>
        <w:right w:val="none" w:sz="0" w:space="0" w:color="auto"/>
      </w:divBdr>
    </w:div>
    <w:div w:id="1460143236">
      <w:bodyDiv w:val="1"/>
      <w:marLeft w:val="0"/>
      <w:marRight w:val="0"/>
      <w:marTop w:val="0"/>
      <w:marBottom w:val="0"/>
      <w:divBdr>
        <w:top w:val="none" w:sz="0" w:space="0" w:color="auto"/>
        <w:left w:val="none" w:sz="0" w:space="0" w:color="auto"/>
        <w:bottom w:val="none" w:sz="0" w:space="0" w:color="auto"/>
        <w:right w:val="none" w:sz="0" w:space="0" w:color="auto"/>
      </w:divBdr>
    </w:div>
    <w:div w:id="1460420176">
      <w:bodyDiv w:val="1"/>
      <w:marLeft w:val="0"/>
      <w:marRight w:val="0"/>
      <w:marTop w:val="0"/>
      <w:marBottom w:val="0"/>
      <w:divBdr>
        <w:top w:val="none" w:sz="0" w:space="0" w:color="auto"/>
        <w:left w:val="none" w:sz="0" w:space="0" w:color="auto"/>
        <w:bottom w:val="none" w:sz="0" w:space="0" w:color="auto"/>
        <w:right w:val="none" w:sz="0" w:space="0" w:color="auto"/>
      </w:divBdr>
      <w:divsChild>
        <w:div w:id="203100237">
          <w:marLeft w:val="0"/>
          <w:marRight w:val="0"/>
          <w:marTop w:val="0"/>
          <w:marBottom w:val="0"/>
          <w:divBdr>
            <w:top w:val="none" w:sz="0" w:space="0" w:color="auto"/>
            <w:left w:val="none" w:sz="0" w:space="0" w:color="auto"/>
            <w:bottom w:val="none" w:sz="0" w:space="0" w:color="auto"/>
            <w:right w:val="none" w:sz="0" w:space="0" w:color="auto"/>
          </w:divBdr>
          <w:divsChild>
            <w:div w:id="1532647707">
              <w:marLeft w:val="0"/>
              <w:marRight w:val="0"/>
              <w:marTop w:val="0"/>
              <w:marBottom w:val="0"/>
              <w:divBdr>
                <w:top w:val="none" w:sz="0" w:space="0" w:color="auto"/>
                <w:left w:val="none" w:sz="0" w:space="0" w:color="auto"/>
                <w:bottom w:val="none" w:sz="0" w:space="0" w:color="auto"/>
                <w:right w:val="none" w:sz="0" w:space="0" w:color="auto"/>
              </w:divBdr>
              <w:divsChild>
                <w:div w:id="1427923460">
                  <w:marLeft w:val="0"/>
                  <w:marRight w:val="0"/>
                  <w:marTop w:val="0"/>
                  <w:marBottom w:val="0"/>
                  <w:divBdr>
                    <w:top w:val="none" w:sz="0" w:space="0" w:color="auto"/>
                    <w:left w:val="none" w:sz="0" w:space="0" w:color="auto"/>
                    <w:bottom w:val="none" w:sz="0" w:space="0" w:color="auto"/>
                    <w:right w:val="none" w:sz="0" w:space="0" w:color="auto"/>
                  </w:divBdr>
                  <w:divsChild>
                    <w:div w:id="243034008">
                      <w:marLeft w:val="0"/>
                      <w:marRight w:val="0"/>
                      <w:marTop w:val="0"/>
                      <w:marBottom w:val="0"/>
                      <w:divBdr>
                        <w:top w:val="none" w:sz="0" w:space="0" w:color="auto"/>
                        <w:left w:val="none" w:sz="0" w:space="0" w:color="auto"/>
                        <w:bottom w:val="none" w:sz="0" w:space="0" w:color="auto"/>
                        <w:right w:val="none" w:sz="0" w:space="0" w:color="auto"/>
                      </w:divBdr>
                      <w:divsChild>
                        <w:div w:id="566454763">
                          <w:marLeft w:val="0"/>
                          <w:marRight w:val="0"/>
                          <w:marTop w:val="0"/>
                          <w:marBottom w:val="0"/>
                          <w:divBdr>
                            <w:top w:val="none" w:sz="0" w:space="0" w:color="auto"/>
                            <w:left w:val="none" w:sz="0" w:space="0" w:color="auto"/>
                            <w:bottom w:val="none" w:sz="0" w:space="0" w:color="auto"/>
                            <w:right w:val="none" w:sz="0" w:space="0" w:color="auto"/>
                          </w:divBdr>
                          <w:divsChild>
                            <w:div w:id="1773159630">
                              <w:marLeft w:val="0"/>
                              <w:marRight w:val="0"/>
                              <w:marTop w:val="0"/>
                              <w:marBottom w:val="0"/>
                              <w:divBdr>
                                <w:top w:val="none" w:sz="0" w:space="0" w:color="auto"/>
                                <w:left w:val="none" w:sz="0" w:space="0" w:color="auto"/>
                                <w:bottom w:val="none" w:sz="0" w:space="0" w:color="auto"/>
                                <w:right w:val="none" w:sz="0" w:space="0" w:color="auto"/>
                              </w:divBdr>
                              <w:divsChild>
                                <w:div w:id="40823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0494147">
      <w:bodyDiv w:val="1"/>
      <w:marLeft w:val="0"/>
      <w:marRight w:val="0"/>
      <w:marTop w:val="0"/>
      <w:marBottom w:val="0"/>
      <w:divBdr>
        <w:top w:val="none" w:sz="0" w:space="0" w:color="auto"/>
        <w:left w:val="none" w:sz="0" w:space="0" w:color="auto"/>
        <w:bottom w:val="none" w:sz="0" w:space="0" w:color="auto"/>
        <w:right w:val="none" w:sz="0" w:space="0" w:color="auto"/>
      </w:divBdr>
      <w:divsChild>
        <w:div w:id="1941066827">
          <w:marLeft w:val="0"/>
          <w:marRight w:val="0"/>
          <w:marTop w:val="0"/>
          <w:marBottom w:val="0"/>
          <w:divBdr>
            <w:top w:val="none" w:sz="0" w:space="0" w:color="auto"/>
            <w:left w:val="none" w:sz="0" w:space="0" w:color="auto"/>
            <w:bottom w:val="none" w:sz="0" w:space="0" w:color="auto"/>
            <w:right w:val="none" w:sz="0" w:space="0" w:color="auto"/>
          </w:divBdr>
          <w:divsChild>
            <w:div w:id="1947692583">
              <w:marLeft w:val="0"/>
              <w:marRight w:val="0"/>
              <w:marTop w:val="0"/>
              <w:marBottom w:val="0"/>
              <w:divBdr>
                <w:top w:val="none" w:sz="0" w:space="0" w:color="auto"/>
                <w:left w:val="none" w:sz="0" w:space="0" w:color="auto"/>
                <w:bottom w:val="none" w:sz="0" w:space="0" w:color="auto"/>
                <w:right w:val="none" w:sz="0" w:space="0" w:color="auto"/>
              </w:divBdr>
              <w:divsChild>
                <w:div w:id="1945961845">
                  <w:marLeft w:val="0"/>
                  <w:marRight w:val="0"/>
                  <w:marTop w:val="0"/>
                  <w:marBottom w:val="0"/>
                  <w:divBdr>
                    <w:top w:val="none" w:sz="0" w:space="0" w:color="auto"/>
                    <w:left w:val="none" w:sz="0" w:space="0" w:color="auto"/>
                    <w:bottom w:val="none" w:sz="0" w:space="0" w:color="auto"/>
                    <w:right w:val="none" w:sz="0" w:space="0" w:color="auto"/>
                  </w:divBdr>
                  <w:divsChild>
                    <w:div w:id="833758330">
                      <w:marLeft w:val="0"/>
                      <w:marRight w:val="0"/>
                      <w:marTop w:val="0"/>
                      <w:marBottom w:val="0"/>
                      <w:divBdr>
                        <w:top w:val="none" w:sz="0" w:space="0" w:color="auto"/>
                        <w:left w:val="none" w:sz="0" w:space="0" w:color="auto"/>
                        <w:bottom w:val="none" w:sz="0" w:space="0" w:color="auto"/>
                        <w:right w:val="none" w:sz="0" w:space="0" w:color="auto"/>
                      </w:divBdr>
                      <w:divsChild>
                        <w:div w:id="107158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0805954">
      <w:bodyDiv w:val="1"/>
      <w:marLeft w:val="0"/>
      <w:marRight w:val="0"/>
      <w:marTop w:val="0"/>
      <w:marBottom w:val="0"/>
      <w:divBdr>
        <w:top w:val="none" w:sz="0" w:space="0" w:color="auto"/>
        <w:left w:val="none" w:sz="0" w:space="0" w:color="auto"/>
        <w:bottom w:val="none" w:sz="0" w:space="0" w:color="auto"/>
        <w:right w:val="none" w:sz="0" w:space="0" w:color="auto"/>
      </w:divBdr>
    </w:div>
    <w:div w:id="1462501462">
      <w:bodyDiv w:val="1"/>
      <w:marLeft w:val="0"/>
      <w:marRight w:val="0"/>
      <w:marTop w:val="0"/>
      <w:marBottom w:val="0"/>
      <w:divBdr>
        <w:top w:val="none" w:sz="0" w:space="0" w:color="auto"/>
        <w:left w:val="none" w:sz="0" w:space="0" w:color="auto"/>
        <w:bottom w:val="none" w:sz="0" w:space="0" w:color="auto"/>
        <w:right w:val="none" w:sz="0" w:space="0" w:color="auto"/>
      </w:divBdr>
    </w:div>
    <w:div w:id="1465923327">
      <w:bodyDiv w:val="1"/>
      <w:marLeft w:val="0"/>
      <w:marRight w:val="0"/>
      <w:marTop w:val="0"/>
      <w:marBottom w:val="0"/>
      <w:divBdr>
        <w:top w:val="none" w:sz="0" w:space="0" w:color="auto"/>
        <w:left w:val="none" w:sz="0" w:space="0" w:color="auto"/>
        <w:bottom w:val="none" w:sz="0" w:space="0" w:color="auto"/>
        <w:right w:val="none" w:sz="0" w:space="0" w:color="auto"/>
      </w:divBdr>
    </w:div>
    <w:div w:id="1466003757">
      <w:bodyDiv w:val="1"/>
      <w:marLeft w:val="0"/>
      <w:marRight w:val="0"/>
      <w:marTop w:val="0"/>
      <w:marBottom w:val="0"/>
      <w:divBdr>
        <w:top w:val="none" w:sz="0" w:space="0" w:color="auto"/>
        <w:left w:val="none" w:sz="0" w:space="0" w:color="auto"/>
        <w:bottom w:val="none" w:sz="0" w:space="0" w:color="auto"/>
        <w:right w:val="none" w:sz="0" w:space="0" w:color="auto"/>
      </w:divBdr>
    </w:div>
    <w:div w:id="1468402200">
      <w:bodyDiv w:val="1"/>
      <w:marLeft w:val="0"/>
      <w:marRight w:val="0"/>
      <w:marTop w:val="0"/>
      <w:marBottom w:val="0"/>
      <w:divBdr>
        <w:top w:val="none" w:sz="0" w:space="0" w:color="auto"/>
        <w:left w:val="none" w:sz="0" w:space="0" w:color="auto"/>
        <w:bottom w:val="none" w:sz="0" w:space="0" w:color="auto"/>
        <w:right w:val="none" w:sz="0" w:space="0" w:color="auto"/>
      </w:divBdr>
    </w:div>
    <w:div w:id="1469397465">
      <w:bodyDiv w:val="1"/>
      <w:marLeft w:val="0"/>
      <w:marRight w:val="0"/>
      <w:marTop w:val="0"/>
      <w:marBottom w:val="0"/>
      <w:divBdr>
        <w:top w:val="none" w:sz="0" w:space="0" w:color="auto"/>
        <w:left w:val="none" w:sz="0" w:space="0" w:color="auto"/>
        <w:bottom w:val="none" w:sz="0" w:space="0" w:color="auto"/>
        <w:right w:val="none" w:sz="0" w:space="0" w:color="auto"/>
      </w:divBdr>
    </w:div>
    <w:div w:id="1473597722">
      <w:bodyDiv w:val="1"/>
      <w:marLeft w:val="0"/>
      <w:marRight w:val="0"/>
      <w:marTop w:val="0"/>
      <w:marBottom w:val="0"/>
      <w:divBdr>
        <w:top w:val="none" w:sz="0" w:space="0" w:color="auto"/>
        <w:left w:val="none" w:sz="0" w:space="0" w:color="auto"/>
        <w:bottom w:val="none" w:sz="0" w:space="0" w:color="auto"/>
        <w:right w:val="none" w:sz="0" w:space="0" w:color="auto"/>
      </w:divBdr>
    </w:div>
    <w:div w:id="1482844671">
      <w:bodyDiv w:val="1"/>
      <w:marLeft w:val="0"/>
      <w:marRight w:val="0"/>
      <w:marTop w:val="0"/>
      <w:marBottom w:val="0"/>
      <w:divBdr>
        <w:top w:val="none" w:sz="0" w:space="0" w:color="auto"/>
        <w:left w:val="none" w:sz="0" w:space="0" w:color="auto"/>
        <w:bottom w:val="none" w:sz="0" w:space="0" w:color="auto"/>
        <w:right w:val="none" w:sz="0" w:space="0" w:color="auto"/>
      </w:divBdr>
    </w:div>
    <w:div w:id="1485271664">
      <w:bodyDiv w:val="1"/>
      <w:marLeft w:val="0"/>
      <w:marRight w:val="0"/>
      <w:marTop w:val="0"/>
      <w:marBottom w:val="0"/>
      <w:divBdr>
        <w:top w:val="none" w:sz="0" w:space="0" w:color="auto"/>
        <w:left w:val="none" w:sz="0" w:space="0" w:color="auto"/>
        <w:bottom w:val="none" w:sz="0" w:space="0" w:color="auto"/>
        <w:right w:val="none" w:sz="0" w:space="0" w:color="auto"/>
      </w:divBdr>
    </w:div>
    <w:div w:id="1488786023">
      <w:bodyDiv w:val="1"/>
      <w:marLeft w:val="0"/>
      <w:marRight w:val="0"/>
      <w:marTop w:val="0"/>
      <w:marBottom w:val="0"/>
      <w:divBdr>
        <w:top w:val="none" w:sz="0" w:space="0" w:color="auto"/>
        <w:left w:val="none" w:sz="0" w:space="0" w:color="auto"/>
        <w:bottom w:val="none" w:sz="0" w:space="0" w:color="auto"/>
        <w:right w:val="none" w:sz="0" w:space="0" w:color="auto"/>
      </w:divBdr>
    </w:div>
    <w:div w:id="1490365651">
      <w:bodyDiv w:val="1"/>
      <w:marLeft w:val="0"/>
      <w:marRight w:val="0"/>
      <w:marTop w:val="0"/>
      <w:marBottom w:val="0"/>
      <w:divBdr>
        <w:top w:val="none" w:sz="0" w:space="0" w:color="auto"/>
        <w:left w:val="none" w:sz="0" w:space="0" w:color="auto"/>
        <w:bottom w:val="none" w:sz="0" w:space="0" w:color="auto"/>
        <w:right w:val="none" w:sz="0" w:space="0" w:color="auto"/>
      </w:divBdr>
    </w:div>
    <w:div w:id="1491292909">
      <w:bodyDiv w:val="1"/>
      <w:marLeft w:val="0"/>
      <w:marRight w:val="0"/>
      <w:marTop w:val="0"/>
      <w:marBottom w:val="0"/>
      <w:divBdr>
        <w:top w:val="none" w:sz="0" w:space="0" w:color="auto"/>
        <w:left w:val="none" w:sz="0" w:space="0" w:color="auto"/>
        <w:bottom w:val="none" w:sz="0" w:space="0" w:color="auto"/>
        <w:right w:val="none" w:sz="0" w:space="0" w:color="auto"/>
      </w:divBdr>
    </w:div>
    <w:div w:id="1492065309">
      <w:bodyDiv w:val="1"/>
      <w:marLeft w:val="0"/>
      <w:marRight w:val="0"/>
      <w:marTop w:val="0"/>
      <w:marBottom w:val="0"/>
      <w:divBdr>
        <w:top w:val="none" w:sz="0" w:space="0" w:color="auto"/>
        <w:left w:val="none" w:sz="0" w:space="0" w:color="auto"/>
        <w:bottom w:val="none" w:sz="0" w:space="0" w:color="auto"/>
        <w:right w:val="none" w:sz="0" w:space="0" w:color="auto"/>
      </w:divBdr>
    </w:div>
    <w:div w:id="1494490074">
      <w:bodyDiv w:val="1"/>
      <w:marLeft w:val="0"/>
      <w:marRight w:val="0"/>
      <w:marTop w:val="0"/>
      <w:marBottom w:val="0"/>
      <w:divBdr>
        <w:top w:val="none" w:sz="0" w:space="0" w:color="auto"/>
        <w:left w:val="none" w:sz="0" w:space="0" w:color="auto"/>
        <w:bottom w:val="none" w:sz="0" w:space="0" w:color="auto"/>
        <w:right w:val="none" w:sz="0" w:space="0" w:color="auto"/>
      </w:divBdr>
    </w:div>
    <w:div w:id="1496530555">
      <w:bodyDiv w:val="1"/>
      <w:marLeft w:val="0"/>
      <w:marRight w:val="0"/>
      <w:marTop w:val="0"/>
      <w:marBottom w:val="0"/>
      <w:divBdr>
        <w:top w:val="none" w:sz="0" w:space="0" w:color="auto"/>
        <w:left w:val="none" w:sz="0" w:space="0" w:color="auto"/>
        <w:bottom w:val="none" w:sz="0" w:space="0" w:color="auto"/>
        <w:right w:val="none" w:sz="0" w:space="0" w:color="auto"/>
      </w:divBdr>
    </w:div>
    <w:div w:id="1496914733">
      <w:bodyDiv w:val="1"/>
      <w:marLeft w:val="0"/>
      <w:marRight w:val="0"/>
      <w:marTop w:val="0"/>
      <w:marBottom w:val="0"/>
      <w:divBdr>
        <w:top w:val="none" w:sz="0" w:space="0" w:color="auto"/>
        <w:left w:val="none" w:sz="0" w:space="0" w:color="auto"/>
        <w:bottom w:val="none" w:sz="0" w:space="0" w:color="auto"/>
        <w:right w:val="none" w:sz="0" w:space="0" w:color="auto"/>
      </w:divBdr>
    </w:div>
    <w:div w:id="1499543627">
      <w:bodyDiv w:val="1"/>
      <w:marLeft w:val="0"/>
      <w:marRight w:val="0"/>
      <w:marTop w:val="0"/>
      <w:marBottom w:val="0"/>
      <w:divBdr>
        <w:top w:val="none" w:sz="0" w:space="0" w:color="auto"/>
        <w:left w:val="none" w:sz="0" w:space="0" w:color="auto"/>
        <w:bottom w:val="none" w:sz="0" w:space="0" w:color="auto"/>
        <w:right w:val="none" w:sz="0" w:space="0" w:color="auto"/>
      </w:divBdr>
    </w:div>
    <w:div w:id="1504125199">
      <w:bodyDiv w:val="1"/>
      <w:marLeft w:val="0"/>
      <w:marRight w:val="0"/>
      <w:marTop w:val="0"/>
      <w:marBottom w:val="0"/>
      <w:divBdr>
        <w:top w:val="none" w:sz="0" w:space="0" w:color="auto"/>
        <w:left w:val="none" w:sz="0" w:space="0" w:color="auto"/>
        <w:bottom w:val="none" w:sz="0" w:space="0" w:color="auto"/>
        <w:right w:val="none" w:sz="0" w:space="0" w:color="auto"/>
      </w:divBdr>
    </w:div>
    <w:div w:id="1505900707">
      <w:bodyDiv w:val="1"/>
      <w:marLeft w:val="0"/>
      <w:marRight w:val="0"/>
      <w:marTop w:val="0"/>
      <w:marBottom w:val="0"/>
      <w:divBdr>
        <w:top w:val="none" w:sz="0" w:space="0" w:color="auto"/>
        <w:left w:val="none" w:sz="0" w:space="0" w:color="auto"/>
        <w:bottom w:val="none" w:sz="0" w:space="0" w:color="auto"/>
        <w:right w:val="none" w:sz="0" w:space="0" w:color="auto"/>
      </w:divBdr>
    </w:div>
    <w:div w:id="1506094033">
      <w:bodyDiv w:val="1"/>
      <w:marLeft w:val="0"/>
      <w:marRight w:val="0"/>
      <w:marTop w:val="0"/>
      <w:marBottom w:val="0"/>
      <w:divBdr>
        <w:top w:val="none" w:sz="0" w:space="0" w:color="auto"/>
        <w:left w:val="none" w:sz="0" w:space="0" w:color="auto"/>
        <w:bottom w:val="none" w:sz="0" w:space="0" w:color="auto"/>
        <w:right w:val="none" w:sz="0" w:space="0" w:color="auto"/>
      </w:divBdr>
    </w:div>
    <w:div w:id="1507477591">
      <w:bodyDiv w:val="1"/>
      <w:marLeft w:val="0"/>
      <w:marRight w:val="0"/>
      <w:marTop w:val="0"/>
      <w:marBottom w:val="0"/>
      <w:divBdr>
        <w:top w:val="none" w:sz="0" w:space="0" w:color="auto"/>
        <w:left w:val="none" w:sz="0" w:space="0" w:color="auto"/>
        <w:bottom w:val="none" w:sz="0" w:space="0" w:color="auto"/>
        <w:right w:val="none" w:sz="0" w:space="0" w:color="auto"/>
      </w:divBdr>
    </w:div>
    <w:div w:id="1507793018">
      <w:bodyDiv w:val="1"/>
      <w:marLeft w:val="0"/>
      <w:marRight w:val="0"/>
      <w:marTop w:val="0"/>
      <w:marBottom w:val="0"/>
      <w:divBdr>
        <w:top w:val="none" w:sz="0" w:space="0" w:color="auto"/>
        <w:left w:val="none" w:sz="0" w:space="0" w:color="auto"/>
        <w:bottom w:val="none" w:sz="0" w:space="0" w:color="auto"/>
        <w:right w:val="none" w:sz="0" w:space="0" w:color="auto"/>
      </w:divBdr>
    </w:div>
    <w:div w:id="1511531656">
      <w:bodyDiv w:val="1"/>
      <w:marLeft w:val="0"/>
      <w:marRight w:val="0"/>
      <w:marTop w:val="0"/>
      <w:marBottom w:val="0"/>
      <w:divBdr>
        <w:top w:val="none" w:sz="0" w:space="0" w:color="auto"/>
        <w:left w:val="none" w:sz="0" w:space="0" w:color="auto"/>
        <w:bottom w:val="none" w:sz="0" w:space="0" w:color="auto"/>
        <w:right w:val="none" w:sz="0" w:space="0" w:color="auto"/>
      </w:divBdr>
    </w:div>
    <w:div w:id="1515069101">
      <w:bodyDiv w:val="1"/>
      <w:marLeft w:val="0"/>
      <w:marRight w:val="0"/>
      <w:marTop w:val="0"/>
      <w:marBottom w:val="0"/>
      <w:divBdr>
        <w:top w:val="none" w:sz="0" w:space="0" w:color="auto"/>
        <w:left w:val="none" w:sz="0" w:space="0" w:color="auto"/>
        <w:bottom w:val="none" w:sz="0" w:space="0" w:color="auto"/>
        <w:right w:val="none" w:sz="0" w:space="0" w:color="auto"/>
      </w:divBdr>
    </w:div>
    <w:div w:id="1516338807">
      <w:bodyDiv w:val="1"/>
      <w:marLeft w:val="0"/>
      <w:marRight w:val="0"/>
      <w:marTop w:val="0"/>
      <w:marBottom w:val="0"/>
      <w:divBdr>
        <w:top w:val="none" w:sz="0" w:space="0" w:color="auto"/>
        <w:left w:val="none" w:sz="0" w:space="0" w:color="auto"/>
        <w:bottom w:val="none" w:sz="0" w:space="0" w:color="auto"/>
        <w:right w:val="none" w:sz="0" w:space="0" w:color="auto"/>
      </w:divBdr>
    </w:div>
    <w:div w:id="1518234055">
      <w:bodyDiv w:val="1"/>
      <w:marLeft w:val="0"/>
      <w:marRight w:val="0"/>
      <w:marTop w:val="0"/>
      <w:marBottom w:val="0"/>
      <w:divBdr>
        <w:top w:val="none" w:sz="0" w:space="0" w:color="auto"/>
        <w:left w:val="none" w:sz="0" w:space="0" w:color="auto"/>
        <w:bottom w:val="none" w:sz="0" w:space="0" w:color="auto"/>
        <w:right w:val="none" w:sz="0" w:space="0" w:color="auto"/>
      </w:divBdr>
      <w:divsChild>
        <w:div w:id="533546371">
          <w:marLeft w:val="0"/>
          <w:marRight w:val="0"/>
          <w:marTop w:val="0"/>
          <w:marBottom w:val="0"/>
          <w:divBdr>
            <w:top w:val="none" w:sz="0" w:space="0" w:color="auto"/>
            <w:left w:val="none" w:sz="0" w:space="0" w:color="auto"/>
            <w:bottom w:val="none" w:sz="0" w:space="0" w:color="auto"/>
            <w:right w:val="none" w:sz="0" w:space="0" w:color="auto"/>
          </w:divBdr>
          <w:divsChild>
            <w:div w:id="658271464">
              <w:marLeft w:val="0"/>
              <w:marRight w:val="0"/>
              <w:marTop w:val="0"/>
              <w:marBottom w:val="0"/>
              <w:divBdr>
                <w:top w:val="none" w:sz="0" w:space="0" w:color="auto"/>
                <w:left w:val="none" w:sz="0" w:space="0" w:color="auto"/>
                <w:bottom w:val="none" w:sz="0" w:space="0" w:color="auto"/>
                <w:right w:val="none" w:sz="0" w:space="0" w:color="auto"/>
              </w:divBdr>
              <w:divsChild>
                <w:div w:id="57679745">
                  <w:marLeft w:val="0"/>
                  <w:marRight w:val="0"/>
                  <w:marTop w:val="0"/>
                  <w:marBottom w:val="0"/>
                  <w:divBdr>
                    <w:top w:val="none" w:sz="0" w:space="0" w:color="auto"/>
                    <w:left w:val="none" w:sz="0" w:space="0" w:color="auto"/>
                    <w:bottom w:val="none" w:sz="0" w:space="0" w:color="auto"/>
                    <w:right w:val="none" w:sz="0" w:space="0" w:color="auto"/>
                  </w:divBdr>
                  <w:divsChild>
                    <w:div w:id="457451983">
                      <w:marLeft w:val="0"/>
                      <w:marRight w:val="0"/>
                      <w:marTop w:val="0"/>
                      <w:marBottom w:val="0"/>
                      <w:divBdr>
                        <w:top w:val="none" w:sz="0" w:space="0" w:color="auto"/>
                        <w:left w:val="none" w:sz="0" w:space="0" w:color="auto"/>
                        <w:bottom w:val="none" w:sz="0" w:space="0" w:color="auto"/>
                        <w:right w:val="none" w:sz="0" w:space="0" w:color="auto"/>
                      </w:divBdr>
                      <w:divsChild>
                        <w:div w:id="2099016973">
                          <w:marLeft w:val="0"/>
                          <w:marRight w:val="0"/>
                          <w:marTop w:val="0"/>
                          <w:marBottom w:val="0"/>
                          <w:divBdr>
                            <w:top w:val="none" w:sz="0" w:space="0" w:color="auto"/>
                            <w:left w:val="none" w:sz="0" w:space="0" w:color="auto"/>
                            <w:bottom w:val="none" w:sz="0" w:space="0" w:color="auto"/>
                            <w:right w:val="none" w:sz="0" w:space="0" w:color="auto"/>
                          </w:divBdr>
                          <w:divsChild>
                            <w:div w:id="1697341850">
                              <w:marLeft w:val="0"/>
                              <w:marRight w:val="0"/>
                              <w:marTop w:val="0"/>
                              <w:marBottom w:val="0"/>
                              <w:divBdr>
                                <w:top w:val="none" w:sz="0" w:space="0" w:color="auto"/>
                                <w:left w:val="none" w:sz="0" w:space="0" w:color="auto"/>
                                <w:bottom w:val="none" w:sz="0" w:space="0" w:color="auto"/>
                                <w:right w:val="none" w:sz="0" w:space="0" w:color="auto"/>
                              </w:divBdr>
                              <w:divsChild>
                                <w:div w:id="1297299022">
                                  <w:marLeft w:val="0"/>
                                  <w:marRight w:val="0"/>
                                  <w:marTop w:val="0"/>
                                  <w:marBottom w:val="0"/>
                                  <w:divBdr>
                                    <w:top w:val="none" w:sz="0" w:space="0" w:color="auto"/>
                                    <w:left w:val="none" w:sz="0" w:space="0" w:color="auto"/>
                                    <w:bottom w:val="none" w:sz="0" w:space="0" w:color="auto"/>
                                    <w:right w:val="none" w:sz="0" w:space="0" w:color="auto"/>
                                  </w:divBdr>
                                  <w:divsChild>
                                    <w:div w:id="1627278904">
                                      <w:marLeft w:val="0"/>
                                      <w:marRight w:val="0"/>
                                      <w:marTop w:val="0"/>
                                      <w:marBottom w:val="0"/>
                                      <w:divBdr>
                                        <w:top w:val="none" w:sz="0" w:space="0" w:color="auto"/>
                                        <w:left w:val="none" w:sz="0" w:space="0" w:color="auto"/>
                                        <w:bottom w:val="none" w:sz="0" w:space="0" w:color="auto"/>
                                        <w:right w:val="none" w:sz="0" w:space="0" w:color="auto"/>
                                      </w:divBdr>
                                      <w:divsChild>
                                        <w:div w:id="594098489">
                                          <w:marLeft w:val="0"/>
                                          <w:marRight w:val="0"/>
                                          <w:marTop w:val="0"/>
                                          <w:marBottom w:val="0"/>
                                          <w:divBdr>
                                            <w:top w:val="none" w:sz="0" w:space="0" w:color="auto"/>
                                            <w:left w:val="none" w:sz="0" w:space="0" w:color="auto"/>
                                            <w:bottom w:val="none" w:sz="0" w:space="0" w:color="auto"/>
                                            <w:right w:val="none" w:sz="0" w:space="0" w:color="auto"/>
                                          </w:divBdr>
                                          <w:divsChild>
                                            <w:div w:id="92657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8346885">
      <w:bodyDiv w:val="1"/>
      <w:marLeft w:val="0"/>
      <w:marRight w:val="0"/>
      <w:marTop w:val="0"/>
      <w:marBottom w:val="0"/>
      <w:divBdr>
        <w:top w:val="none" w:sz="0" w:space="0" w:color="auto"/>
        <w:left w:val="none" w:sz="0" w:space="0" w:color="auto"/>
        <w:bottom w:val="none" w:sz="0" w:space="0" w:color="auto"/>
        <w:right w:val="none" w:sz="0" w:space="0" w:color="auto"/>
      </w:divBdr>
    </w:div>
    <w:div w:id="1518957437">
      <w:bodyDiv w:val="1"/>
      <w:marLeft w:val="0"/>
      <w:marRight w:val="0"/>
      <w:marTop w:val="0"/>
      <w:marBottom w:val="0"/>
      <w:divBdr>
        <w:top w:val="none" w:sz="0" w:space="0" w:color="auto"/>
        <w:left w:val="none" w:sz="0" w:space="0" w:color="auto"/>
        <w:bottom w:val="none" w:sz="0" w:space="0" w:color="auto"/>
        <w:right w:val="none" w:sz="0" w:space="0" w:color="auto"/>
      </w:divBdr>
    </w:div>
    <w:div w:id="1519857255">
      <w:bodyDiv w:val="1"/>
      <w:marLeft w:val="0"/>
      <w:marRight w:val="0"/>
      <w:marTop w:val="0"/>
      <w:marBottom w:val="0"/>
      <w:divBdr>
        <w:top w:val="none" w:sz="0" w:space="0" w:color="auto"/>
        <w:left w:val="none" w:sz="0" w:space="0" w:color="auto"/>
        <w:bottom w:val="none" w:sz="0" w:space="0" w:color="auto"/>
        <w:right w:val="none" w:sz="0" w:space="0" w:color="auto"/>
      </w:divBdr>
    </w:div>
    <w:div w:id="1520242377">
      <w:bodyDiv w:val="1"/>
      <w:marLeft w:val="0"/>
      <w:marRight w:val="0"/>
      <w:marTop w:val="0"/>
      <w:marBottom w:val="0"/>
      <w:divBdr>
        <w:top w:val="none" w:sz="0" w:space="0" w:color="auto"/>
        <w:left w:val="none" w:sz="0" w:space="0" w:color="auto"/>
        <w:bottom w:val="none" w:sz="0" w:space="0" w:color="auto"/>
        <w:right w:val="none" w:sz="0" w:space="0" w:color="auto"/>
      </w:divBdr>
    </w:div>
    <w:div w:id="1527982542">
      <w:bodyDiv w:val="1"/>
      <w:marLeft w:val="0"/>
      <w:marRight w:val="0"/>
      <w:marTop w:val="0"/>
      <w:marBottom w:val="0"/>
      <w:divBdr>
        <w:top w:val="none" w:sz="0" w:space="0" w:color="auto"/>
        <w:left w:val="none" w:sz="0" w:space="0" w:color="auto"/>
        <w:bottom w:val="none" w:sz="0" w:space="0" w:color="auto"/>
        <w:right w:val="none" w:sz="0" w:space="0" w:color="auto"/>
      </w:divBdr>
    </w:div>
    <w:div w:id="1530794685">
      <w:bodyDiv w:val="1"/>
      <w:marLeft w:val="0"/>
      <w:marRight w:val="0"/>
      <w:marTop w:val="0"/>
      <w:marBottom w:val="0"/>
      <w:divBdr>
        <w:top w:val="none" w:sz="0" w:space="0" w:color="auto"/>
        <w:left w:val="none" w:sz="0" w:space="0" w:color="auto"/>
        <w:bottom w:val="none" w:sz="0" w:space="0" w:color="auto"/>
        <w:right w:val="none" w:sz="0" w:space="0" w:color="auto"/>
      </w:divBdr>
    </w:div>
    <w:div w:id="1533764189">
      <w:bodyDiv w:val="1"/>
      <w:marLeft w:val="0"/>
      <w:marRight w:val="0"/>
      <w:marTop w:val="0"/>
      <w:marBottom w:val="0"/>
      <w:divBdr>
        <w:top w:val="none" w:sz="0" w:space="0" w:color="auto"/>
        <w:left w:val="none" w:sz="0" w:space="0" w:color="auto"/>
        <w:bottom w:val="none" w:sz="0" w:space="0" w:color="auto"/>
        <w:right w:val="none" w:sz="0" w:space="0" w:color="auto"/>
      </w:divBdr>
    </w:div>
    <w:div w:id="1535071957">
      <w:bodyDiv w:val="1"/>
      <w:marLeft w:val="0"/>
      <w:marRight w:val="0"/>
      <w:marTop w:val="0"/>
      <w:marBottom w:val="0"/>
      <w:divBdr>
        <w:top w:val="none" w:sz="0" w:space="0" w:color="auto"/>
        <w:left w:val="none" w:sz="0" w:space="0" w:color="auto"/>
        <w:bottom w:val="none" w:sz="0" w:space="0" w:color="auto"/>
        <w:right w:val="none" w:sz="0" w:space="0" w:color="auto"/>
      </w:divBdr>
    </w:div>
    <w:div w:id="1538813105">
      <w:bodyDiv w:val="1"/>
      <w:marLeft w:val="0"/>
      <w:marRight w:val="0"/>
      <w:marTop w:val="0"/>
      <w:marBottom w:val="0"/>
      <w:divBdr>
        <w:top w:val="none" w:sz="0" w:space="0" w:color="auto"/>
        <w:left w:val="none" w:sz="0" w:space="0" w:color="auto"/>
        <w:bottom w:val="none" w:sz="0" w:space="0" w:color="auto"/>
        <w:right w:val="none" w:sz="0" w:space="0" w:color="auto"/>
      </w:divBdr>
    </w:div>
    <w:div w:id="1539119868">
      <w:bodyDiv w:val="1"/>
      <w:marLeft w:val="0"/>
      <w:marRight w:val="0"/>
      <w:marTop w:val="0"/>
      <w:marBottom w:val="0"/>
      <w:divBdr>
        <w:top w:val="none" w:sz="0" w:space="0" w:color="auto"/>
        <w:left w:val="none" w:sz="0" w:space="0" w:color="auto"/>
        <w:bottom w:val="none" w:sz="0" w:space="0" w:color="auto"/>
        <w:right w:val="none" w:sz="0" w:space="0" w:color="auto"/>
      </w:divBdr>
    </w:div>
    <w:div w:id="1542399864">
      <w:bodyDiv w:val="1"/>
      <w:marLeft w:val="0"/>
      <w:marRight w:val="0"/>
      <w:marTop w:val="0"/>
      <w:marBottom w:val="0"/>
      <w:divBdr>
        <w:top w:val="none" w:sz="0" w:space="0" w:color="auto"/>
        <w:left w:val="none" w:sz="0" w:space="0" w:color="auto"/>
        <w:bottom w:val="none" w:sz="0" w:space="0" w:color="auto"/>
        <w:right w:val="none" w:sz="0" w:space="0" w:color="auto"/>
      </w:divBdr>
    </w:div>
    <w:div w:id="1544370969">
      <w:bodyDiv w:val="1"/>
      <w:marLeft w:val="0"/>
      <w:marRight w:val="0"/>
      <w:marTop w:val="0"/>
      <w:marBottom w:val="0"/>
      <w:divBdr>
        <w:top w:val="none" w:sz="0" w:space="0" w:color="auto"/>
        <w:left w:val="none" w:sz="0" w:space="0" w:color="auto"/>
        <w:bottom w:val="none" w:sz="0" w:space="0" w:color="auto"/>
        <w:right w:val="none" w:sz="0" w:space="0" w:color="auto"/>
      </w:divBdr>
    </w:div>
    <w:div w:id="1545872488">
      <w:bodyDiv w:val="1"/>
      <w:marLeft w:val="0"/>
      <w:marRight w:val="0"/>
      <w:marTop w:val="0"/>
      <w:marBottom w:val="0"/>
      <w:divBdr>
        <w:top w:val="none" w:sz="0" w:space="0" w:color="auto"/>
        <w:left w:val="none" w:sz="0" w:space="0" w:color="auto"/>
        <w:bottom w:val="none" w:sz="0" w:space="0" w:color="auto"/>
        <w:right w:val="none" w:sz="0" w:space="0" w:color="auto"/>
      </w:divBdr>
    </w:div>
    <w:div w:id="1548951003">
      <w:bodyDiv w:val="1"/>
      <w:marLeft w:val="0"/>
      <w:marRight w:val="0"/>
      <w:marTop w:val="0"/>
      <w:marBottom w:val="0"/>
      <w:divBdr>
        <w:top w:val="none" w:sz="0" w:space="0" w:color="auto"/>
        <w:left w:val="none" w:sz="0" w:space="0" w:color="auto"/>
        <w:bottom w:val="none" w:sz="0" w:space="0" w:color="auto"/>
        <w:right w:val="none" w:sz="0" w:space="0" w:color="auto"/>
      </w:divBdr>
    </w:div>
    <w:div w:id="1550990953">
      <w:bodyDiv w:val="1"/>
      <w:marLeft w:val="0"/>
      <w:marRight w:val="0"/>
      <w:marTop w:val="0"/>
      <w:marBottom w:val="0"/>
      <w:divBdr>
        <w:top w:val="none" w:sz="0" w:space="0" w:color="auto"/>
        <w:left w:val="none" w:sz="0" w:space="0" w:color="auto"/>
        <w:bottom w:val="none" w:sz="0" w:space="0" w:color="auto"/>
        <w:right w:val="none" w:sz="0" w:space="0" w:color="auto"/>
      </w:divBdr>
    </w:div>
    <w:div w:id="1554847739">
      <w:bodyDiv w:val="1"/>
      <w:marLeft w:val="0"/>
      <w:marRight w:val="0"/>
      <w:marTop w:val="0"/>
      <w:marBottom w:val="0"/>
      <w:divBdr>
        <w:top w:val="none" w:sz="0" w:space="0" w:color="auto"/>
        <w:left w:val="none" w:sz="0" w:space="0" w:color="auto"/>
        <w:bottom w:val="none" w:sz="0" w:space="0" w:color="auto"/>
        <w:right w:val="none" w:sz="0" w:space="0" w:color="auto"/>
      </w:divBdr>
    </w:div>
    <w:div w:id="1555389438">
      <w:bodyDiv w:val="1"/>
      <w:marLeft w:val="0"/>
      <w:marRight w:val="0"/>
      <w:marTop w:val="0"/>
      <w:marBottom w:val="0"/>
      <w:divBdr>
        <w:top w:val="none" w:sz="0" w:space="0" w:color="auto"/>
        <w:left w:val="none" w:sz="0" w:space="0" w:color="auto"/>
        <w:bottom w:val="none" w:sz="0" w:space="0" w:color="auto"/>
        <w:right w:val="none" w:sz="0" w:space="0" w:color="auto"/>
      </w:divBdr>
    </w:div>
    <w:div w:id="1556818647">
      <w:bodyDiv w:val="1"/>
      <w:marLeft w:val="0"/>
      <w:marRight w:val="0"/>
      <w:marTop w:val="0"/>
      <w:marBottom w:val="0"/>
      <w:divBdr>
        <w:top w:val="none" w:sz="0" w:space="0" w:color="auto"/>
        <w:left w:val="none" w:sz="0" w:space="0" w:color="auto"/>
        <w:bottom w:val="none" w:sz="0" w:space="0" w:color="auto"/>
        <w:right w:val="none" w:sz="0" w:space="0" w:color="auto"/>
      </w:divBdr>
    </w:div>
    <w:div w:id="1559824321">
      <w:bodyDiv w:val="1"/>
      <w:marLeft w:val="0"/>
      <w:marRight w:val="0"/>
      <w:marTop w:val="0"/>
      <w:marBottom w:val="0"/>
      <w:divBdr>
        <w:top w:val="none" w:sz="0" w:space="0" w:color="auto"/>
        <w:left w:val="none" w:sz="0" w:space="0" w:color="auto"/>
        <w:bottom w:val="none" w:sz="0" w:space="0" w:color="auto"/>
        <w:right w:val="none" w:sz="0" w:space="0" w:color="auto"/>
      </w:divBdr>
    </w:div>
    <w:div w:id="1561282200">
      <w:bodyDiv w:val="1"/>
      <w:marLeft w:val="0"/>
      <w:marRight w:val="0"/>
      <w:marTop w:val="0"/>
      <w:marBottom w:val="0"/>
      <w:divBdr>
        <w:top w:val="none" w:sz="0" w:space="0" w:color="auto"/>
        <w:left w:val="none" w:sz="0" w:space="0" w:color="auto"/>
        <w:bottom w:val="none" w:sz="0" w:space="0" w:color="auto"/>
        <w:right w:val="none" w:sz="0" w:space="0" w:color="auto"/>
      </w:divBdr>
    </w:div>
    <w:div w:id="1562861745">
      <w:bodyDiv w:val="1"/>
      <w:marLeft w:val="0"/>
      <w:marRight w:val="0"/>
      <w:marTop w:val="0"/>
      <w:marBottom w:val="0"/>
      <w:divBdr>
        <w:top w:val="none" w:sz="0" w:space="0" w:color="auto"/>
        <w:left w:val="none" w:sz="0" w:space="0" w:color="auto"/>
        <w:bottom w:val="none" w:sz="0" w:space="0" w:color="auto"/>
        <w:right w:val="none" w:sz="0" w:space="0" w:color="auto"/>
      </w:divBdr>
    </w:div>
    <w:div w:id="1564217034">
      <w:bodyDiv w:val="1"/>
      <w:marLeft w:val="0"/>
      <w:marRight w:val="0"/>
      <w:marTop w:val="0"/>
      <w:marBottom w:val="0"/>
      <w:divBdr>
        <w:top w:val="none" w:sz="0" w:space="0" w:color="auto"/>
        <w:left w:val="none" w:sz="0" w:space="0" w:color="auto"/>
        <w:bottom w:val="none" w:sz="0" w:space="0" w:color="auto"/>
        <w:right w:val="none" w:sz="0" w:space="0" w:color="auto"/>
      </w:divBdr>
    </w:div>
    <w:div w:id="1564245790">
      <w:bodyDiv w:val="1"/>
      <w:marLeft w:val="0"/>
      <w:marRight w:val="0"/>
      <w:marTop w:val="0"/>
      <w:marBottom w:val="0"/>
      <w:divBdr>
        <w:top w:val="none" w:sz="0" w:space="0" w:color="auto"/>
        <w:left w:val="none" w:sz="0" w:space="0" w:color="auto"/>
        <w:bottom w:val="none" w:sz="0" w:space="0" w:color="auto"/>
        <w:right w:val="none" w:sz="0" w:space="0" w:color="auto"/>
      </w:divBdr>
    </w:div>
    <w:div w:id="1564294496">
      <w:bodyDiv w:val="1"/>
      <w:marLeft w:val="0"/>
      <w:marRight w:val="0"/>
      <w:marTop w:val="0"/>
      <w:marBottom w:val="0"/>
      <w:divBdr>
        <w:top w:val="none" w:sz="0" w:space="0" w:color="auto"/>
        <w:left w:val="none" w:sz="0" w:space="0" w:color="auto"/>
        <w:bottom w:val="none" w:sz="0" w:space="0" w:color="auto"/>
        <w:right w:val="none" w:sz="0" w:space="0" w:color="auto"/>
      </w:divBdr>
    </w:div>
    <w:div w:id="1564484583">
      <w:bodyDiv w:val="1"/>
      <w:marLeft w:val="0"/>
      <w:marRight w:val="0"/>
      <w:marTop w:val="0"/>
      <w:marBottom w:val="0"/>
      <w:divBdr>
        <w:top w:val="none" w:sz="0" w:space="0" w:color="auto"/>
        <w:left w:val="none" w:sz="0" w:space="0" w:color="auto"/>
        <w:bottom w:val="none" w:sz="0" w:space="0" w:color="auto"/>
        <w:right w:val="none" w:sz="0" w:space="0" w:color="auto"/>
      </w:divBdr>
    </w:div>
    <w:div w:id="1564754360">
      <w:bodyDiv w:val="1"/>
      <w:marLeft w:val="0"/>
      <w:marRight w:val="0"/>
      <w:marTop w:val="0"/>
      <w:marBottom w:val="0"/>
      <w:divBdr>
        <w:top w:val="none" w:sz="0" w:space="0" w:color="auto"/>
        <w:left w:val="none" w:sz="0" w:space="0" w:color="auto"/>
        <w:bottom w:val="none" w:sz="0" w:space="0" w:color="auto"/>
        <w:right w:val="none" w:sz="0" w:space="0" w:color="auto"/>
      </w:divBdr>
    </w:div>
    <w:div w:id="1565799514">
      <w:bodyDiv w:val="1"/>
      <w:marLeft w:val="0"/>
      <w:marRight w:val="0"/>
      <w:marTop w:val="0"/>
      <w:marBottom w:val="0"/>
      <w:divBdr>
        <w:top w:val="none" w:sz="0" w:space="0" w:color="auto"/>
        <w:left w:val="none" w:sz="0" w:space="0" w:color="auto"/>
        <w:bottom w:val="none" w:sz="0" w:space="0" w:color="auto"/>
        <w:right w:val="none" w:sz="0" w:space="0" w:color="auto"/>
      </w:divBdr>
    </w:div>
    <w:div w:id="1566448152">
      <w:bodyDiv w:val="1"/>
      <w:marLeft w:val="0"/>
      <w:marRight w:val="0"/>
      <w:marTop w:val="0"/>
      <w:marBottom w:val="0"/>
      <w:divBdr>
        <w:top w:val="none" w:sz="0" w:space="0" w:color="auto"/>
        <w:left w:val="none" w:sz="0" w:space="0" w:color="auto"/>
        <w:bottom w:val="none" w:sz="0" w:space="0" w:color="auto"/>
        <w:right w:val="none" w:sz="0" w:space="0" w:color="auto"/>
      </w:divBdr>
    </w:div>
    <w:div w:id="1569683938">
      <w:bodyDiv w:val="1"/>
      <w:marLeft w:val="0"/>
      <w:marRight w:val="0"/>
      <w:marTop w:val="0"/>
      <w:marBottom w:val="0"/>
      <w:divBdr>
        <w:top w:val="none" w:sz="0" w:space="0" w:color="auto"/>
        <w:left w:val="none" w:sz="0" w:space="0" w:color="auto"/>
        <w:bottom w:val="none" w:sz="0" w:space="0" w:color="auto"/>
        <w:right w:val="none" w:sz="0" w:space="0" w:color="auto"/>
      </w:divBdr>
    </w:div>
    <w:div w:id="1570461312">
      <w:bodyDiv w:val="1"/>
      <w:marLeft w:val="0"/>
      <w:marRight w:val="0"/>
      <w:marTop w:val="0"/>
      <w:marBottom w:val="0"/>
      <w:divBdr>
        <w:top w:val="none" w:sz="0" w:space="0" w:color="auto"/>
        <w:left w:val="none" w:sz="0" w:space="0" w:color="auto"/>
        <w:bottom w:val="none" w:sz="0" w:space="0" w:color="auto"/>
        <w:right w:val="none" w:sz="0" w:space="0" w:color="auto"/>
      </w:divBdr>
    </w:div>
    <w:div w:id="1571307622">
      <w:bodyDiv w:val="1"/>
      <w:marLeft w:val="0"/>
      <w:marRight w:val="0"/>
      <w:marTop w:val="0"/>
      <w:marBottom w:val="0"/>
      <w:divBdr>
        <w:top w:val="none" w:sz="0" w:space="0" w:color="auto"/>
        <w:left w:val="none" w:sz="0" w:space="0" w:color="auto"/>
        <w:bottom w:val="none" w:sz="0" w:space="0" w:color="auto"/>
        <w:right w:val="none" w:sz="0" w:space="0" w:color="auto"/>
      </w:divBdr>
    </w:div>
    <w:div w:id="1572156350">
      <w:bodyDiv w:val="1"/>
      <w:marLeft w:val="0"/>
      <w:marRight w:val="0"/>
      <w:marTop w:val="0"/>
      <w:marBottom w:val="0"/>
      <w:divBdr>
        <w:top w:val="none" w:sz="0" w:space="0" w:color="auto"/>
        <w:left w:val="none" w:sz="0" w:space="0" w:color="auto"/>
        <w:bottom w:val="none" w:sz="0" w:space="0" w:color="auto"/>
        <w:right w:val="none" w:sz="0" w:space="0" w:color="auto"/>
      </w:divBdr>
    </w:div>
    <w:div w:id="1575624554">
      <w:bodyDiv w:val="1"/>
      <w:marLeft w:val="0"/>
      <w:marRight w:val="0"/>
      <w:marTop w:val="0"/>
      <w:marBottom w:val="0"/>
      <w:divBdr>
        <w:top w:val="none" w:sz="0" w:space="0" w:color="auto"/>
        <w:left w:val="none" w:sz="0" w:space="0" w:color="auto"/>
        <w:bottom w:val="none" w:sz="0" w:space="0" w:color="auto"/>
        <w:right w:val="none" w:sz="0" w:space="0" w:color="auto"/>
      </w:divBdr>
    </w:div>
    <w:div w:id="1576208060">
      <w:bodyDiv w:val="1"/>
      <w:marLeft w:val="0"/>
      <w:marRight w:val="0"/>
      <w:marTop w:val="0"/>
      <w:marBottom w:val="0"/>
      <w:divBdr>
        <w:top w:val="none" w:sz="0" w:space="0" w:color="auto"/>
        <w:left w:val="none" w:sz="0" w:space="0" w:color="auto"/>
        <w:bottom w:val="none" w:sz="0" w:space="0" w:color="auto"/>
        <w:right w:val="none" w:sz="0" w:space="0" w:color="auto"/>
      </w:divBdr>
    </w:div>
    <w:div w:id="1577011873">
      <w:bodyDiv w:val="1"/>
      <w:marLeft w:val="0"/>
      <w:marRight w:val="0"/>
      <w:marTop w:val="0"/>
      <w:marBottom w:val="0"/>
      <w:divBdr>
        <w:top w:val="none" w:sz="0" w:space="0" w:color="auto"/>
        <w:left w:val="none" w:sz="0" w:space="0" w:color="auto"/>
        <w:bottom w:val="none" w:sz="0" w:space="0" w:color="auto"/>
        <w:right w:val="none" w:sz="0" w:space="0" w:color="auto"/>
      </w:divBdr>
    </w:div>
    <w:div w:id="1578443495">
      <w:bodyDiv w:val="1"/>
      <w:marLeft w:val="0"/>
      <w:marRight w:val="0"/>
      <w:marTop w:val="0"/>
      <w:marBottom w:val="0"/>
      <w:divBdr>
        <w:top w:val="none" w:sz="0" w:space="0" w:color="auto"/>
        <w:left w:val="none" w:sz="0" w:space="0" w:color="auto"/>
        <w:bottom w:val="none" w:sz="0" w:space="0" w:color="auto"/>
        <w:right w:val="none" w:sz="0" w:space="0" w:color="auto"/>
      </w:divBdr>
    </w:div>
    <w:div w:id="1580090659">
      <w:bodyDiv w:val="1"/>
      <w:marLeft w:val="0"/>
      <w:marRight w:val="0"/>
      <w:marTop w:val="0"/>
      <w:marBottom w:val="0"/>
      <w:divBdr>
        <w:top w:val="none" w:sz="0" w:space="0" w:color="auto"/>
        <w:left w:val="none" w:sz="0" w:space="0" w:color="auto"/>
        <w:bottom w:val="none" w:sz="0" w:space="0" w:color="auto"/>
        <w:right w:val="none" w:sz="0" w:space="0" w:color="auto"/>
      </w:divBdr>
    </w:div>
    <w:div w:id="1580747933">
      <w:bodyDiv w:val="1"/>
      <w:marLeft w:val="0"/>
      <w:marRight w:val="0"/>
      <w:marTop w:val="0"/>
      <w:marBottom w:val="0"/>
      <w:divBdr>
        <w:top w:val="none" w:sz="0" w:space="0" w:color="auto"/>
        <w:left w:val="none" w:sz="0" w:space="0" w:color="auto"/>
        <w:bottom w:val="none" w:sz="0" w:space="0" w:color="auto"/>
        <w:right w:val="none" w:sz="0" w:space="0" w:color="auto"/>
      </w:divBdr>
    </w:div>
    <w:div w:id="1581408206">
      <w:bodyDiv w:val="1"/>
      <w:marLeft w:val="0"/>
      <w:marRight w:val="0"/>
      <w:marTop w:val="0"/>
      <w:marBottom w:val="0"/>
      <w:divBdr>
        <w:top w:val="none" w:sz="0" w:space="0" w:color="auto"/>
        <w:left w:val="none" w:sz="0" w:space="0" w:color="auto"/>
        <w:bottom w:val="none" w:sz="0" w:space="0" w:color="auto"/>
        <w:right w:val="none" w:sz="0" w:space="0" w:color="auto"/>
      </w:divBdr>
    </w:div>
    <w:div w:id="1585606857">
      <w:bodyDiv w:val="1"/>
      <w:marLeft w:val="0"/>
      <w:marRight w:val="0"/>
      <w:marTop w:val="0"/>
      <w:marBottom w:val="0"/>
      <w:divBdr>
        <w:top w:val="none" w:sz="0" w:space="0" w:color="auto"/>
        <w:left w:val="none" w:sz="0" w:space="0" w:color="auto"/>
        <w:bottom w:val="none" w:sz="0" w:space="0" w:color="auto"/>
        <w:right w:val="none" w:sz="0" w:space="0" w:color="auto"/>
      </w:divBdr>
    </w:div>
    <w:div w:id="1586574707">
      <w:bodyDiv w:val="1"/>
      <w:marLeft w:val="0"/>
      <w:marRight w:val="0"/>
      <w:marTop w:val="0"/>
      <w:marBottom w:val="0"/>
      <w:divBdr>
        <w:top w:val="none" w:sz="0" w:space="0" w:color="auto"/>
        <w:left w:val="none" w:sz="0" w:space="0" w:color="auto"/>
        <w:bottom w:val="none" w:sz="0" w:space="0" w:color="auto"/>
        <w:right w:val="none" w:sz="0" w:space="0" w:color="auto"/>
      </w:divBdr>
    </w:div>
    <w:div w:id="1587689328">
      <w:bodyDiv w:val="1"/>
      <w:marLeft w:val="0"/>
      <w:marRight w:val="0"/>
      <w:marTop w:val="0"/>
      <w:marBottom w:val="0"/>
      <w:divBdr>
        <w:top w:val="none" w:sz="0" w:space="0" w:color="auto"/>
        <w:left w:val="none" w:sz="0" w:space="0" w:color="auto"/>
        <w:bottom w:val="none" w:sz="0" w:space="0" w:color="auto"/>
        <w:right w:val="none" w:sz="0" w:space="0" w:color="auto"/>
      </w:divBdr>
    </w:div>
    <w:div w:id="1588347960">
      <w:bodyDiv w:val="1"/>
      <w:marLeft w:val="0"/>
      <w:marRight w:val="0"/>
      <w:marTop w:val="0"/>
      <w:marBottom w:val="0"/>
      <w:divBdr>
        <w:top w:val="none" w:sz="0" w:space="0" w:color="auto"/>
        <w:left w:val="none" w:sz="0" w:space="0" w:color="auto"/>
        <w:bottom w:val="none" w:sz="0" w:space="0" w:color="auto"/>
        <w:right w:val="none" w:sz="0" w:space="0" w:color="auto"/>
      </w:divBdr>
    </w:div>
    <w:div w:id="1589147709">
      <w:bodyDiv w:val="1"/>
      <w:marLeft w:val="0"/>
      <w:marRight w:val="0"/>
      <w:marTop w:val="0"/>
      <w:marBottom w:val="0"/>
      <w:divBdr>
        <w:top w:val="none" w:sz="0" w:space="0" w:color="auto"/>
        <w:left w:val="none" w:sz="0" w:space="0" w:color="auto"/>
        <w:bottom w:val="none" w:sz="0" w:space="0" w:color="auto"/>
        <w:right w:val="none" w:sz="0" w:space="0" w:color="auto"/>
      </w:divBdr>
    </w:div>
    <w:div w:id="1591348565">
      <w:bodyDiv w:val="1"/>
      <w:marLeft w:val="0"/>
      <w:marRight w:val="0"/>
      <w:marTop w:val="0"/>
      <w:marBottom w:val="0"/>
      <w:divBdr>
        <w:top w:val="none" w:sz="0" w:space="0" w:color="auto"/>
        <w:left w:val="none" w:sz="0" w:space="0" w:color="auto"/>
        <w:bottom w:val="none" w:sz="0" w:space="0" w:color="auto"/>
        <w:right w:val="none" w:sz="0" w:space="0" w:color="auto"/>
      </w:divBdr>
    </w:div>
    <w:div w:id="1593902699">
      <w:bodyDiv w:val="1"/>
      <w:marLeft w:val="0"/>
      <w:marRight w:val="0"/>
      <w:marTop w:val="0"/>
      <w:marBottom w:val="0"/>
      <w:divBdr>
        <w:top w:val="none" w:sz="0" w:space="0" w:color="auto"/>
        <w:left w:val="none" w:sz="0" w:space="0" w:color="auto"/>
        <w:bottom w:val="none" w:sz="0" w:space="0" w:color="auto"/>
        <w:right w:val="none" w:sz="0" w:space="0" w:color="auto"/>
      </w:divBdr>
    </w:div>
    <w:div w:id="1594244911">
      <w:bodyDiv w:val="1"/>
      <w:marLeft w:val="0"/>
      <w:marRight w:val="0"/>
      <w:marTop w:val="0"/>
      <w:marBottom w:val="0"/>
      <w:divBdr>
        <w:top w:val="none" w:sz="0" w:space="0" w:color="auto"/>
        <w:left w:val="none" w:sz="0" w:space="0" w:color="auto"/>
        <w:bottom w:val="none" w:sz="0" w:space="0" w:color="auto"/>
        <w:right w:val="none" w:sz="0" w:space="0" w:color="auto"/>
      </w:divBdr>
    </w:div>
    <w:div w:id="1595015362">
      <w:bodyDiv w:val="1"/>
      <w:marLeft w:val="0"/>
      <w:marRight w:val="0"/>
      <w:marTop w:val="0"/>
      <w:marBottom w:val="0"/>
      <w:divBdr>
        <w:top w:val="none" w:sz="0" w:space="0" w:color="auto"/>
        <w:left w:val="none" w:sz="0" w:space="0" w:color="auto"/>
        <w:bottom w:val="none" w:sz="0" w:space="0" w:color="auto"/>
        <w:right w:val="none" w:sz="0" w:space="0" w:color="auto"/>
      </w:divBdr>
    </w:div>
    <w:div w:id="1597405166">
      <w:bodyDiv w:val="1"/>
      <w:marLeft w:val="0"/>
      <w:marRight w:val="0"/>
      <w:marTop w:val="0"/>
      <w:marBottom w:val="0"/>
      <w:divBdr>
        <w:top w:val="none" w:sz="0" w:space="0" w:color="auto"/>
        <w:left w:val="none" w:sz="0" w:space="0" w:color="auto"/>
        <w:bottom w:val="none" w:sz="0" w:space="0" w:color="auto"/>
        <w:right w:val="none" w:sz="0" w:space="0" w:color="auto"/>
      </w:divBdr>
    </w:div>
    <w:div w:id="1599218798">
      <w:bodyDiv w:val="1"/>
      <w:marLeft w:val="0"/>
      <w:marRight w:val="0"/>
      <w:marTop w:val="0"/>
      <w:marBottom w:val="0"/>
      <w:divBdr>
        <w:top w:val="none" w:sz="0" w:space="0" w:color="auto"/>
        <w:left w:val="none" w:sz="0" w:space="0" w:color="auto"/>
        <w:bottom w:val="none" w:sz="0" w:space="0" w:color="auto"/>
        <w:right w:val="none" w:sz="0" w:space="0" w:color="auto"/>
      </w:divBdr>
    </w:div>
    <w:div w:id="1599681395">
      <w:bodyDiv w:val="1"/>
      <w:marLeft w:val="0"/>
      <w:marRight w:val="0"/>
      <w:marTop w:val="0"/>
      <w:marBottom w:val="0"/>
      <w:divBdr>
        <w:top w:val="none" w:sz="0" w:space="0" w:color="auto"/>
        <w:left w:val="none" w:sz="0" w:space="0" w:color="auto"/>
        <w:bottom w:val="none" w:sz="0" w:space="0" w:color="auto"/>
        <w:right w:val="none" w:sz="0" w:space="0" w:color="auto"/>
      </w:divBdr>
    </w:div>
    <w:div w:id="1601446804">
      <w:bodyDiv w:val="1"/>
      <w:marLeft w:val="0"/>
      <w:marRight w:val="0"/>
      <w:marTop w:val="0"/>
      <w:marBottom w:val="0"/>
      <w:divBdr>
        <w:top w:val="none" w:sz="0" w:space="0" w:color="auto"/>
        <w:left w:val="none" w:sz="0" w:space="0" w:color="auto"/>
        <w:bottom w:val="none" w:sz="0" w:space="0" w:color="auto"/>
        <w:right w:val="none" w:sz="0" w:space="0" w:color="auto"/>
      </w:divBdr>
    </w:div>
    <w:div w:id="1603024804">
      <w:bodyDiv w:val="1"/>
      <w:marLeft w:val="0"/>
      <w:marRight w:val="0"/>
      <w:marTop w:val="0"/>
      <w:marBottom w:val="0"/>
      <w:divBdr>
        <w:top w:val="none" w:sz="0" w:space="0" w:color="auto"/>
        <w:left w:val="none" w:sz="0" w:space="0" w:color="auto"/>
        <w:bottom w:val="none" w:sz="0" w:space="0" w:color="auto"/>
        <w:right w:val="none" w:sz="0" w:space="0" w:color="auto"/>
      </w:divBdr>
    </w:div>
    <w:div w:id="1603340438">
      <w:bodyDiv w:val="1"/>
      <w:marLeft w:val="0"/>
      <w:marRight w:val="0"/>
      <w:marTop w:val="0"/>
      <w:marBottom w:val="0"/>
      <w:divBdr>
        <w:top w:val="none" w:sz="0" w:space="0" w:color="auto"/>
        <w:left w:val="none" w:sz="0" w:space="0" w:color="auto"/>
        <w:bottom w:val="none" w:sz="0" w:space="0" w:color="auto"/>
        <w:right w:val="none" w:sz="0" w:space="0" w:color="auto"/>
      </w:divBdr>
    </w:div>
    <w:div w:id="1603873775">
      <w:bodyDiv w:val="1"/>
      <w:marLeft w:val="0"/>
      <w:marRight w:val="0"/>
      <w:marTop w:val="0"/>
      <w:marBottom w:val="0"/>
      <w:divBdr>
        <w:top w:val="none" w:sz="0" w:space="0" w:color="auto"/>
        <w:left w:val="none" w:sz="0" w:space="0" w:color="auto"/>
        <w:bottom w:val="none" w:sz="0" w:space="0" w:color="auto"/>
        <w:right w:val="none" w:sz="0" w:space="0" w:color="auto"/>
      </w:divBdr>
    </w:div>
    <w:div w:id="1604453272">
      <w:bodyDiv w:val="1"/>
      <w:marLeft w:val="0"/>
      <w:marRight w:val="0"/>
      <w:marTop w:val="0"/>
      <w:marBottom w:val="0"/>
      <w:divBdr>
        <w:top w:val="none" w:sz="0" w:space="0" w:color="auto"/>
        <w:left w:val="none" w:sz="0" w:space="0" w:color="auto"/>
        <w:bottom w:val="none" w:sz="0" w:space="0" w:color="auto"/>
        <w:right w:val="none" w:sz="0" w:space="0" w:color="auto"/>
      </w:divBdr>
    </w:div>
    <w:div w:id="1606230310">
      <w:bodyDiv w:val="1"/>
      <w:marLeft w:val="0"/>
      <w:marRight w:val="0"/>
      <w:marTop w:val="0"/>
      <w:marBottom w:val="0"/>
      <w:divBdr>
        <w:top w:val="none" w:sz="0" w:space="0" w:color="auto"/>
        <w:left w:val="none" w:sz="0" w:space="0" w:color="auto"/>
        <w:bottom w:val="none" w:sz="0" w:space="0" w:color="auto"/>
        <w:right w:val="none" w:sz="0" w:space="0" w:color="auto"/>
      </w:divBdr>
    </w:div>
    <w:div w:id="1607346937">
      <w:bodyDiv w:val="1"/>
      <w:marLeft w:val="0"/>
      <w:marRight w:val="0"/>
      <w:marTop w:val="0"/>
      <w:marBottom w:val="0"/>
      <w:divBdr>
        <w:top w:val="none" w:sz="0" w:space="0" w:color="auto"/>
        <w:left w:val="none" w:sz="0" w:space="0" w:color="auto"/>
        <w:bottom w:val="none" w:sz="0" w:space="0" w:color="auto"/>
        <w:right w:val="none" w:sz="0" w:space="0" w:color="auto"/>
      </w:divBdr>
    </w:div>
    <w:div w:id="1607542287">
      <w:bodyDiv w:val="1"/>
      <w:marLeft w:val="0"/>
      <w:marRight w:val="0"/>
      <w:marTop w:val="0"/>
      <w:marBottom w:val="0"/>
      <w:divBdr>
        <w:top w:val="none" w:sz="0" w:space="0" w:color="auto"/>
        <w:left w:val="none" w:sz="0" w:space="0" w:color="auto"/>
        <w:bottom w:val="none" w:sz="0" w:space="0" w:color="auto"/>
        <w:right w:val="none" w:sz="0" w:space="0" w:color="auto"/>
      </w:divBdr>
    </w:div>
    <w:div w:id="1608583285">
      <w:bodyDiv w:val="1"/>
      <w:marLeft w:val="0"/>
      <w:marRight w:val="0"/>
      <w:marTop w:val="0"/>
      <w:marBottom w:val="0"/>
      <w:divBdr>
        <w:top w:val="none" w:sz="0" w:space="0" w:color="auto"/>
        <w:left w:val="none" w:sz="0" w:space="0" w:color="auto"/>
        <w:bottom w:val="none" w:sz="0" w:space="0" w:color="auto"/>
        <w:right w:val="none" w:sz="0" w:space="0" w:color="auto"/>
      </w:divBdr>
      <w:divsChild>
        <w:div w:id="1428039125">
          <w:marLeft w:val="0"/>
          <w:marRight w:val="0"/>
          <w:marTop w:val="0"/>
          <w:marBottom w:val="0"/>
          <w:divBdr>
            <w:top w:val="none" w:sz="0" w:space="0" w:color="auto"/>
            <w:left w:val="none" w:sz="0" w:space="0" w:color="auto"/>
            <w:bottom w:val="none" w:sz="0" w:space="0" w:color="auto"/>
            <w:right w:val="none" w:sz="0" w:space="0" w:color="auto"/>
          </w:divBdr>
          <w:divsChild>
            <w:div w:id="333536590">
              <w:marLeft w:val="0"/>
              <w:marRight w:val="0"/>
              <w:marTop w:val="0"/>
              <w:marBottom w:val="0"/>
              <w:divBdr>
                <w:top w:val="none" w:sz="0" w:space="0" w:color="auto"/>
                <w:left w:val="none" w:sz="0" w:space="0" w:color="auto"/>
                <w:bottom w:val="none" w:sz="0" w:space="0" w:color="auto"/>
                <w:right w:val="none" w:sz="0" w:space="0" w:color="auto"/>
              </w:divBdr>
            </w:div>
            <w:div w:id="1875339383">
              <w:marLeft w:val="0"/>
              <w:marRight w:val="0"/>
              <w:marTop w:val="0"/>
              <w:marBottom w:val="0"/>
              <w:divBdr>
                <w:top w:val="none" w:sz="0" w:space="0" w:color="auto"/>
                <w:left w:val="none" w:sz="0" w:space="0" w:color="auto"/>
                <w:bottom w:val="none" w:sz="0" w:space="0" w:color="auto"/>
                <w:right w:val="none" w:sz="0" w:space="0" w:color="auto"/>
              </w:divBdr>
              <w:divsChild>
                <w:div w:id="33299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200308">
      <w:bodyDiv w:val="1"/>
      <w:marLeft w:val="0"/>
      <w:marRight w:val="0"/>
      <w:marTop w:val="0"/>
      <w:marBottom w:val="0"/>
      <w:divBdr>
        <w:top w:val="none" w:sz="0" w:space="0" w:color="auto"/>
        <w:left w:val="none" w:sz="0" w:space="0" w:color="auto"/>
        <w:bottom w:val="none" w:sz="0" w:space="0" w:color="auto"/>
        <w:right w:val="none" w:sz="0" w:space="0" w:color="auto"/>
      </w:divBdr>
    </w:div>
    <w:div w:id="1614245501">
      <w:bodyDiv w:val="1"/>
      <w:marLeft w:val="0"/>
      <w:marRight w:val="0"/>
      <w:marTop w:val="0"/>
      <w:marBottom w:val="0"/>
      <w:divBdr>
        <w:top w:val="none" w:sz="0" w:space="0" w:color="auto"/>
        <w:left w:val="none" w:sz="0" w:space="0" w:color="auto"/>
        <w:bottom w:val="none" w:sz="0" w:space="0" w:color="auto"/>
        <w:right w:val="none" w:sz="0" w:space="0" w:color="auto"/>
      </w:divBdr>
    </w:div>
    <w:div w:id="1614284541">
      <w:bodyDiv w:val="1"/>
      <w:marLeft w:val="0"/>
      <w:marRight w:val="0"/>
      <w:marTop w:val="0"/>
      <w:marBottom w:val="0"/>
      <w:divBdr>
        <w:top w:val="none" w:sz="0" w:space="0" w:color="auto"/>
        <w:left w:val="none" w:sz="0" w:space="0" w:color="auto"/>
        <w:bottom w:val="none" w:sz="0" w:space="0" w:color="auto"/>
        <w:right w:val="none" w:sz="0" w:space="0" w:color="auto"/>
      </w:divBdr>
    </w:div>
    <w:div w:id="1618565785">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1764492">
      <w:bodyDiv w:val="1"/>
      <w:marLeft w:val="0"/>
      <w:marRight w:val="0"/>
      <w:marTop w:val="0"/>
      <w:marBottom w:val="0"/>
      <w:divBdr>
        <w:top w:val="none" w:sz="0" w:space="0" w:color="auto"/>
        <w:left w:val="none" w:sz="0" w:space="0" w:color="auto"/>
        <w:bottom w:val="none" w:sz="0" w:space="0" w:color="auto"/>
        <w:right w:val="none" w:sz="0" w:space="0" w:color="auto"/>
      </w:divBdr>
    </w:div>
    <w:div w:id="1621959082">
      <w:bodyDiv w:val="1"/>
      <w:marLeft w:val="0"/>
      <w:marRight w:val="0"/>
      <w:marTop w:val="0"/>
      <w:marBottom w:val="0"/>
      <w:divBdr>
        <w:top w:val="none" w:sz="0" w:space="0" w:color="auto"/>
        <w:left w:val="none" w:sz="0" w:space="0" w:color="auto"/>
        <w:bottom w:val="none" w:sz="0" w:space="0" w:color="auto"/>
        <w:right w:val="none" w:sz="0" w:space="0" w:color="auto"/>
      </w:divBdr>
    </w:div>
    <w:div w:id="1622036372">
      <w:bodyDiv w:val="1"/>
      <w:marLeft w:val="0"/>
      <w:marRight w:val="0"/>
      <w:marTop w:val="0"/>
      <w:marBottom w:val="0"/>
      <w:divBdr>
        <w:top w:val="none" w:sz="0" w:space="0" w:color="auto"/>
        <w:left w:val="none" w:sz="0" w:space="0" w:color="auto"/>
        <w:bottom w:val="none" w:sz="0" w:space="0" w:color="auto"/>
        <w:right w:val="none" w:sz="0" w:space="0" w:color="auto"/>
      </w:divBdr>
    </w:div>
    <w:div w:id="1627663527">
      <w:bodyDiv w:val="1"/>
      <w:marLeft w:val="0"/>
      <w:marRight w:val="0"/>
      <w:marTop w:val="0"/>
      <w:marBottom w:val="0"/>
      <w:divBdr>
        <w:top w:val="none" w:sz="0" w:space="0" w:color="auto"/>
        <w:left w:val="none" w:sz="0" w:space="0" w:color="auto"/>
        <w:bottom w:val="none" w:sz="0" w:space="0" w:color="auto"/>
        <w:right w:val="none" w:sz="0" w:space="0" w:color="auto"/>
      </w:divBdr>
    </w:div>
    <w:div w:id="1628586532">
      <w:bodyDiv w:val="1"/>
      <w:marLeft w:val="0"/>
      <w:marRight w:val="0"/>
      <w:marTop w:val="0"/>
      <w:marBottom w:val="0"/>
      <w:divBdr>
        <w:top w:val="none" w:sz="0" w:space="0" w:color="auto"/>
        <w:left w:val="none" w:sz="0" w:space="0" w:color="auto"/>
        <w:bottom w:val="none" w:sz="0" w:space="0" w:color="auto"/>
        <w:right w:val="none" w:sz="0" w:space="0" w:color="auto"/>
      </w:divBdr>
    </w:div>
    <w:div w:id="1635480386">
      <w:bodyDiv w:val="1"/>
      <w:marLeft w:val="0"/>
      <w:marRight w:val="0"/>
      <w:marTop w:val="0"/>
      <w:marBottom w:val="0"/>
      <w:divBdr>
        <w:top w:val="none" w:sz="0" w:space="0" w:color="auto"/>
        <w:left w:val="none" w:sz="0" w:space="0" w:color="auto"/>
        <w:bottom w:val="none" w:sz="0" w:space="0" w:color="auto"/>
        <w:right w:val="none" w:sz="0" w:space="0" w:color="auto"/>
      </w:divBdr>
    </w:div>
    <w:div w:id="1636328007">
      <w:bodyDiv w:val="1"/>
      <w:marLeft w:val="0"/>
      <w:marRight w:val="0"/>
      <w:marTop w:val="0"/>
      <w:marBottom w:val="0"/>
      <w:divBdr>
        <w:top w:val="none" w:sz="0" w:space="0" w:color="auto"/>
        <w:left w:val="none" w:sz="0" w:space="0" w:color="auto"/>
        <w:bottom w:val="none" w:sz="0" w:space="0" w:color="auto"/>
        <w:right w:val="none" w:sz="0" w:space="0" w:color="auto"/>
      </w:divBdr>
    </w:div>
    <w:div w:id="1636570636">
      <w:bodyDiv w:val="1"/>
      <w:marLeft w:val="0"/>
      <w:marRight w:val="0"/>
      <w:marTop w:val="0"/>
      <w:marBottom w:val="0"/>
      <w:divBdr>
        <w:top w:val="none" w:sz="0" w:space="0" w:color="auto"/>
        <w:left w:val="none" w:sz="0" w:space="0" w:color="auto"/>
        <w:bottom w:val="none" w:sz="0" w:space="0" w:color="auto"/>
        <w:right w:val="none" w:sz="0" w:space="0" w:color="auto"/>
      </w:divBdr>
    </w:div>
    <w:div w:id="1636597407">
      <w:bodyDiv w:val="1"/>
      <w:marLeft w:val="0"/>
      <w:marRight w:val="0"/>
      <w:marTop w:val="0"/>
      <w:marBottom w:val="0"/>
      <w:divBdr>
        <w:top w:val="none" w:sz="0" w:space="0" w:color="auto"/>
        <w:left w:val="none" w:sz="0" w:space="0" w:color="auto"/>
        <w:bottom w:val="none" w:sz="0" w:space="0" w:color="auto"/>
        <w:right w:val="none" w:sz="0" w:space="0" w:color="auto"/>
      </w:divBdr>
    </w:div>
    <w:div w:id="1640574239">
      <w:bodyDiv w:val="1"/>
      <w:marLeft w:val="0"/>
      <w:marRight w:val="0"/>
      <w:marTop w:val="0"/>
      <w:marBottom w:val="0"/>
      <w:divBdr>
        <w:top w:val="none" w:sz="0" w:space="0" w:color="auto"/>
        <w:left w:val="none" w:sz="0" w:space="0" w:color="auto"/>
        <w:bottom w:val="none" w:sz="0" w:space="0" w:color="auto"/>
        <w:right w:val="none" w:sz="0" w:space="0" w:color="auto"/>
      </w:divBdr>
    </w:div>
    <w:div w:id="1643000128">
      <w:bodyDiv w:val="1"/>
      <w:marLeft w:val="0"/>
      <w:marRight w:val="0"/>
      <w:marTop w:val="0"/>
      <w:marBottom w:val="0"/>
      <w:divBdr>
        <w:top w:val="none" w:sz="0" w:space="0" w:color="auto"/>
        <w:left w:val="none" w:sz="0" w:space="0" w:color="auto"/>
        <w:bottom w:val="none" w:sz="0" w:space="0" w:color="auto"/>
        <w:right w:val="none" w:sz="0" w:space="0" w:color="auto"/>
      </w:divBdr>
    </w:div>
    <w:div w:id="1649556156">
      <w:bodyDiv w:val="1"/>
      <w:marLeft w:val="0"/>
      <w:marRight w:val="0"/>
      <w:marTop w:val="0"/>
      <w:marBottom w:val="0"/>
      <w:divBdr>
        <w:top w:val="none" w:sz="0" w:space="0" w:color="auto"/>
        <w:left w:val="none" w:sz="0" w:space="0" w:color="auto"/>
        <w:bottom w:val="none" w:sz="0" w:space="0" w:color="auto"/>
        <w:right w:val="none" w:sz="0" w:space="0" w:color="auto"/>
      </w:divBdr>
    </w:div>
    <w:div w:id="1650088229">
      <w:bodyDiv w:val="1"/>
      <w:marLeft w:val="0"/>
      <w:marRight w:val="0"/>
      <w:marTop w:val="0"/>
      <w:marBottom w:val="0"/>
      <w:divBdr>
        <w:top w:val="none" w:sz="0" w:space="0" w:color="auto"/>
        <w:left w:val="none" w:sz="0" w:space="0" w:color="auto"/>
        <w:bottom w:val="none" w:sz="0" w:space="0" w:color="auto"/>
        <w:right w:val="none" w:sz="0" w:space="0" w:color="auto"/>
      </w:divBdr>
    </w:div>
    <w:div w:id="1651448538">
      <w:bodyDiv w:val="1"/>
      <w:marLeft w:val="0"/>
      <w:marRight w:val="0"/>
      <w:marTop w:val="0"/>
      <w:marBottom w:val="0"/>
      <w:divBdr>
        <w:top w:val="none" w:sz="0" w:space="0" w:color="auto"/>
        <w:left w:val="none" w:sz="0" w:space="0" w:color="auto"/>
        <w:bottom w:val="none" w:sz="0" w:space="0" w:color="auto"/>
        <w:right w:val="none" w:sz="0" w:space="0" w:color="auto"/>
      </w:divBdr>
    </w:div>
    <w:div w:id="1651905474">
      <w:bodyDiv w:val="1"/>
      <w:marLeft w:val="0"/>
      <w:marRight w:val="0"/>
      <w:marTop w:val="0"/>
      <w:marBottom w:val="0"/>
      <w:divBdr>
        <w:top w:val="none" w:sz="0" w:space="0" w:color="auto"/>
        <w:left w:val="none" w:sz="0" w:space="0" w:color="auto"/>
        <w:bottom w:val="none" w:sz="0" w:space="0" w:color="auto"/>
        <w:right w:val="none" w:sz="0" w:space="0" w:color="auto"/>
      </w:divBdr>
    </w:div>
    <w:div w:id="1652169875">
      <w:bodyDiv w:val="1"/>
      <w:marLeft w:val="0"/>
      <w:marRight w:val="0"/>
      <w:marTop w:val="0"/>
      <w:marBottom w:val="0"/>
      <w:divBdr>
        <w:top w:val="none" w:sz="0" w:space="0" w:color="auto"/>
        <w:left w:val="none" w:sz="0" w:space="0" w:color="auto"/>
        <w:bottom w:val="none" w:sz="0" w:space="0" w:color="auto"/>
        <w:right w:val="none" w:sz="0" w:space="0" w:color="auto"/>
      </w:divBdr>
    </w:div>
    <w:div w:id="1652440696">
      <w:bodyDiv w:val="1"/>
      <w:marLeft w:val="0"/>
      <w:marRight w:val="0"/>
      <w:marTop w:val="0"/>
      <w:marBottom w:val="0"/>
      <w:divBdr>
        <w:top w:val="none" w:sz="0" w:space="0" w:color="auto"/>
        <w:left w:val="none" w:sz="0" w:space="0" w:color="auto"/>
        <w:bottom w:val="none" w:sz="0" w:space="0" w:color="auto"/>
        <w:right w:val="none" w:sz="0" w:space="0" w:color="auto"/>
      </w:divBdr>
    </w:div>
    <w:div w:id="1654404530">
      <w:bodyDiv w:val="1"/>
      <w:marLeft w:val="0"/>
      <w:marRight w:val="0"/>
      <w:marTop w:val="0"/>
      <w:marBottom w:val="0"/>
      <w:divBdr>
        <w:top w:val="none" w:sz="0" w:space="0" w:color="auto"/>
        <w:left w:val="none" w:sz="0" w:space="0" w:color="auto"/>
        <w:bottom w:val="none" w:sz="0" w:space="0" w:color="auto"/>
        <w:right w:val="none" w:sz="0" w:space="0" w:color="auto"/>
      </w:divBdr>
    </w:div>
    <w:div w:id="1657610627">
      <w:bodyDiv w:val="1"/>
      <w:marLeft w:val="0"/>
      <w:marRight w:val="0"/>
      <w:marTop w:val="0"/>
      <w:marBottom w:val="0"/>
      <w:divBdr>
        <w:top w:val="none" w:sz="0" w:space="0" w:color="auto"/>
        <w:left w:val="none" w:sz="0" w:space="0" w:color="auto"/>
        <w:bottom w:val="none" w:sz="0" w:space="0" w:color="auto"/>
        <w:right w:val="none" w:sz="0" w:space="0" w:color="auto"/>
      </w:divBdr>
    </w:div>
    <w:div w:id="1659265080">
      <w:bodyDiv w:val="1"/>
      <w:marLeft w:val="0"/>
      <w:marRight w:val="0"/>
      <w:marTop w:val="0"/>
      <w:marBottom w:val="0"/>
      <w:divBdr>
        <w:top w:val="none" w:sz="0" w:space="0" w:color="auto"/>
        <w:left w:val="none" w:sz="0" w:space="0" w:color="auto"/>
        <w:bottom w:val="none" w:sz="0" w:space="0" w:color="auto"/>
        <w:right w:val="none" w:sz="0" w:space="0" w:color="auto"/>
      </w:divBdr>
    </w:div>
    <w:div w:id="1659962451">
      <w:bodyDiv w:val="1"/>
      <w:marLeft w:val="0"/>
      <w:marRight w:val="0"/>
      <w:marTop w:val="0"/>
      <w:marBottom w:val="0"/>
      <w:divBdr>
        <w:top w:val="none" w:sz="0" w:space="0" w:color="auto"/>
        <w:left w:val="none" w:sz="0" w:space="0" w:color="auto"/>
        <w:bottom w:val="none" w:sz="0" w:space="0" w:color="auto"/>
        <w:right w:val="none" w:sz="0" w:space="0" w:color="auto"/>
      </w:divBdr>
    </w:div>
    <w:div w:id="1662586163">
      <w:bodyDiv w:val="1"/>
      <w:marLeft w:val="0"/>
      <w:marRight w:val="0"/>
      <w:marTop w:val="0"/>
      <w:marBottom w:val="0"/>
      <w:divBdr>
        <w:top w:val="none" w:sz="0" w:space="0" w:color="auto"/>
        <w:left w:val="none" w:sz="0" w:space="0" w:color="auto"/>
        <w:bottom w:val="none" w:sz="0" w:space="0" w:color="auto"/>
        <w:right w:val="none" w:sz="0" w:space="0" w:color="auto"/>
      </w:divBdr>
    </w:div>
    <w:div w:id="1667130445">
      <w:bodyDiv w:val="1"/>
      <w:marLeft w:val="0"/>
      <w:marRight w:val="0"/>
      <w:marTop w:val="0"/>
      <w:marBottom w:val="0"/>
      <w:divBdr>
        <w:top w:val="none" w:sz="0" w:space="0" w:color="auto"/>
        <w:left w:val="none" w:sz="0" w:space="0" w:color="auto"/>
        <w:bottom w:val="none" w:sz="0" w:space="0" w:color="auto"/>
        <w:right w:val="none" w:sz="0" w:space="0" w:color="auto"/>
      </w:divBdr>
    </w:div>
    <w:div w:id="1667974627">
      <w:bodyDiv w:val="1"/>
      <w:marLeft w:val="0"/>
      <w:marRight w:val="0"/>
      <w:marTop w:val="0"/>
      <w:marBottom w:val="0"/>
      <w:divBdr>
        <w:top w:val="none" w:sz="0" w:space="0" w:color="auto"/>
        <w:left w:val="none" w:sz="0" w:space="0" w:color="auto"/>
        <w:bottom w:val="none" w:sz="0" w:space="0" w:color="auto"/>
        <w:right w:val="none" w:sz="0" w:space="0" w:color="auto"/>
      </w:divBdr>
    </w:div>
    <w:div w:id="1669090456">
      <w:bodyDiv w:val="1"/>
      <w:marLeft w:val="0"/>
      <w:marRight w:val="0"/>
      <w:marTop w:val="0"/>
      <w:marBottom w:val="0"/>
      <w:divBdr>
        <w:top w:val="none" w:sz="0" w:space="0" w:color="auto"/>
        <w:left w:val="none" w:sz="0" w:space="0" w:color="auto"/>
        <w:bottom w:val="none" w:sz="0" w:space="0" w:color="auto"/>
        <w:right w:val="none" w:sz="0" w:space="0" w:color="auto"/>
      </w:divBdr>
    </w:div>
    <w:div w:id="1669361638">
      <w:bodyDiv w:val="1"/>
      <w:marLeft w:val="0"/>
      <w:marRight w:val="0"/>
      <w:marTop w:val="0"/>
      <w:marBottom w:val="0"/>
      <w:divBdr>
        <w:top w:val="none" w:sz="0" w:space="0" w:color="auto"/>
        <w:left w:val="none" w:sz="0" w:space="0" w:color="auto"/>
        <w:bottom w:val="none" w:sz="0" w:space="0" w:color="auto"/>
        <w:right w:val="none" w:sz="0" w:space="0" w:color="auto"/>
      </w:divBdr>
    </w:div>
    <w:div w:id="1675104575">
      <w:bodyDiv w:val="1"/>
      <w:marLeft w:val="0"/>
      <w:marRight w:val="0"/>
      <w:marTop w:val="0"/>
      <w:marBottom w:val="0"/>
      <w:divBdr>
        <w:top w:val="none" w:sz="0" w:space="0" w:color="auto"/>
        <w:left w:val="none" w:sz="0" w:space="0" w:color="auto"/>
        <w:bottom w:val="none" w:sz="0" w:space="0" w:color="auto"/>
        <w:right w:val="none" w:sz="0" w:space="0" w:color="auto"/>
      </w:divBdr>
    </w:div>
    <w:div w:id="1675766311">
      <w:bodyDiv w:val="1"/>
      <w:marLeft w:val="0"/>
      <w:marRight w:val="0"/>
      <w:marTop w:val="0"/>
      <w:marBottom w:val="0"/>
      <w:divBdr>
        <w:top w:val="none" w:sz="0" w:space="0" w:color="auto"/>
        <w:left w:val="none" w:sz="0" w:space="0" w:color="auto"/>
        <w:bottom w:val="none" w:sz="0" w:space="0" w:color="auto"/>
        <w:right w:val="none" w:sz="0" w:space="0" w:color="auto"/>
      </w:divBdr>
    </w:div>
    <w:div w:id="1677805619">
      <w:bodyDiv w:val="1"/>
      <w:marLeft w:val="0"/>
      <w:marRight w:val="0"/>
      <w:marTop w:val="0"/>
      <w:marBottom w:val="0"/>
      <w:divBdr>
        <w:top w:val="none" w:sz="0" w:space="0" w:color="auto"/>
        <w:left w:val="none" w:sz="0" w:space="0" w:color="auto"/>
        <w:bottom w:val="none" w:sz="0" w:space="0" w:color="auto"/>
        <w:right w:val="none" w:sz="0" w:space="0" w:color="auto"/>
      </w:divBdr>
    </w:div>
    <w:div w:id="1678993640">
      <w:bodyDiv w:val="1"/>
      <w:marLeft w:val="0"/>
      <w:marRight w:val="0"/>
      <w:marTop w:val="0"/>
      <w:marBottom w:val="0"/>
      <w:divBdr>
        <w:top w:val="none" w:sz="0" w:space="0" w:color="auto"/>
        <w:left w:val="none" w:sz="0" w:space="0" w:color="auto"/>
        <w:bottom w:val="none" w:sz="0" w:space="0" w:color="auto"/>
        <w:right w:val="none" w:sz="0" w:space="0" w:color="auto"/>
      </w:divBdr>
    </w:div>
    <w:div w:id="1679113695">
      <w:bodyDiv w:val="1"/>
      <w:marLeft w:val="0"/>
      <w:marRight w:val="0"/>
      <w:marTop w:val="0"/>
      <w:marBottom w:val="0"/>
      <w:divBdr>
        <w:top w:val="none" w:sz="0" w:space="0" w:color="auto"/>
        <w:left w:val="none" w:sz="0" w:space="0" w:color="auto"/>
        <w:bottom w:val="none" w:sz="0" w:space="0" w:color="auto"/>
        <w:right w:val="none" w:sz="0" w:space="0" w:color="auto"/>
      </w:divBdr>
    </w:div>
    <w:div w:id="1681545765">
      <w:bodyDiv w:val="1"/>
      <w:marLeft w:val="0"/>
      <w:marRight w:val="0"/>
      <w:marTop w:val="0"/>
      <w:marBottom w:val="0"/>
      <w:divBdr>
        <w:top w:val="none" w:sz="0" w:space="0" w:color="auto"/>
        <w:left w:val="none" w:sz="0" w:space="0" w:color="auto"/>
        <w:bottom w:val="none" w:sz="0" w:space="0" w:color="auto"/>
        <w:right w:val="none" w:sz="0" w:space="0" w:color="auto"/>
      </w:divBdr>
    </w:div>
    <w:div w:id="1687436709">
      <w:bodyDiv w:val="1"/>
      <w:marLeft w:val="0"/>
      <w:marRight w:val="0"/>
      <w:marTop w:val="0"/>
      <w:marBottom w:val="0"/>
      <w:divBdr>
        <w:top w:val="none" w:sz="0" w:space="0" w:color="auto"/>
        <w:left w:val="none" w:sz="0" w:space="0" w:color="auto"/>
        <w:bottom w:val="none" w:sz="0" w:space="0" w:color="auto"/>
        <w:right w:val="none" w:sz="0" w:space="0" w:color="auto"/>
      </w:divBdr>
    </w:div>
    <w:div w:id="1690793016">
      <w:bodyDiv w:val="1"/>
      <w:marLeft w:val="0"/>
      <w:marRight w:val="0"/>
      <w:marTop w:val="0"/>
      <w:marBottom w:val="0"/>
      <w:divBdr>
        <w:top w:val="none" w:sz="0" w:space="0" w:color="auto"/>
        <w:left w:val="none" w:sz="0" w:space="0" w:color="auto"/>
        <w:bottom w:val="none" w:sz="0" w:space="0" w:color="auto"/>
        <w:right w:val="none" w:sz="0" w:space="0" w:color="auto"/>
      </w:divBdr>
    </w:div>
    <w:div w:id="1694960160">
      <w:bodyDiv w:val="1"/>
      <w:marLeft w:val="0"/>
      <w:marRight w:val="0"/>
      <w:marTop w:val="0"/>
      <w:marBottom w:val="0"/>
      <w:divBdr>
        <w:top w:val="none" w:sz="0" w:space="0" w:color="auto"/>
        <w:left w:val="none" w:sz="0" w:space="0" w:color="auto"/>
        <w:bottom w:val="none" w:sz="0" w:space="0" w:color="auto"/>
        <w:right w:val="none" w:sz="0" w:space="0" w:color="auto"/>
      </w:divBdr>
    </w:div>
    <w:div w:id="1695620252">
      <w:bodyDiv w:val="1"/>
      <w:marLeft w:val="0"/>
      <w:marRight w:val="0"/>
      <w:marTop w:val="0"/>
      <w:marBottom w:val="0"/>
      <w:divBdr>
        <w:top w:val="none" w:sz="0" w:space="0" w:color="auto"/>
        <w:left w:val="none" w:sz="0" w:space="0" w:color="auto"/>
        <w:bottom w:val="none" w:sz="0" w:space="0" w:color="auto"/>
        <w:right w:val="none" w:sz="0" w:space="0" w:color="auto"/>
      </w:divBdr>
    </w:div>
    <w:div w:id="1698044026">
      <w:bodyDiv w:val="1"/>
      <w:marLeft w:val="0"/>
      <w:marRight w:val="0"/>
      <w:marTop w:val="0"/>
      <w:marBottom w:val="0"/>
      <w:divBdr>
        <w:top w:val="none" w:sz="0" w:space="0" w:color="auto"/>
        <w:left w:val="none" w:sz="0" w:space="0" w:color="auto"/>
        <w:bottom w:val="none" w:sz="0" w:space="0" w:color="auto"/>
        <w:right w:val="none" w:sz="0" w:space="0" w:color="auto"/>
      </w:divBdr>
    </w:div>
    <w:div w:id="1701125390">
      <w:bodyDiv w:val="1"/>
      <w:marLeft w:val="0"/>
      <w:marRight w:val="0"/>
      <w:marTop w:val="0"/>
      <w:marBottom w:val="0"/>
      <w:divBdr>
        <w:top w:val="none" w:sz="0" w:space="0" w:color="auto"/>
        <w:left w:val="none" w:sz="0" w:space="0" w:color="auto"/>
        <w:bottom w:val="none" w:sz="0" w:space="0" w:color="auto"/>
        <w:right w:val="none" w:sz="0" w:space="0" w:color="auto"/>
      </w:divBdr>
    </w:div>
    <w:div w:id="1701665425">
      <w:bodyDiv w:val="1"/>
      <w:marLeft w:val="0"/>
      <w:marRight w:val="0"/>
      <w:marTop w:val="0"/>
      <w:marBottom w:val="0"/>
      <w:divBdr>
        <w:top w:val="none" w:sz="0" w:space="0" w:color="auto"/>
        <w:left w:val="none" w:sz="0" w:space="0" w:color="auto"/>
        <w:bottom w:val="none" w:sz="0" w:space="0" w:color="auto"/>
        <w:right w:val="none" w:sz="0" w:space="0" w:color="auto"/>
      </w:divBdr>
    </w:div>
    <w:div w:id="1703552568">
      <w:bodyDiv w:val="1"/>
      <w:marLeft w:val="0"/>
      <w:marRight w:val="0"/>
      <w:marTop w:val="0"/>
      <w:marBottom w:val="0"/>
      <w:divBdr>
        <w:top w:val="none" w:sz="0" w:space="0" w:color="auto"/>
        <w:left w:val="none" w:sz="0" w:space="0" w:color="auto"/>
        <w:bottom w:val="none" w:sz="0" w:space="0" w:color="auto"/>
        <w:right w:val="none" w:sz="0" w:space="0" w:color="auto"/>
      </w:divBdr>
    </w:div>
    <w:div w:id="1706364185">
      <w:bodyDiv w:val="1"/>
      <w:marLeft w:val="0"/>
      <w:marRight w:val="0"/>
      <w:marTop w:val="0"/>
      <w:marBottom w:val="0"/>
      <w:divBdr>
        <w:top w:val="none" w:sz="0" w:space="0" w:color="auto"/>
        <w:left w:val="none" w:sz="0" w:space="0" w:color="auto"/>
        <w:bottom w:val="none" w:sz="0" w:space="0" w:color="auto"/>
        <w:right w:val="none" w:sz="0" w:space="0" w:color="auto"/>
      </w:divBdr>
    </w:div>
    <w:div w:id="1707100776">
      <w:bodyDiv w:val="1"/>
      <w:marLeft w:val="0"/>
      <w:marRight w:val="0"/>
      <w:marTop w:val="0"/>
      <w:marBottom w:val="0"/>
      <w:divBdr>
        <w:top w:val="none" w:sz="0" w:space="0" w:color="auto"/>
        <w:left w:val="none" w:sz="0" w:space="0" w:color="auto"/>
        <w:bottom w:val="none" w:sz="0" w:space="0" w:color="auto"/>
        <w:right w:val="none" w:sz="0" w:space="0" w:color="auto"/>
      </w:divBdr>
    </w:div>
    <w:div w:id="1708410651">
      <w:bodyDiv w:val="1"/>
      <w:marLeft w:val="0"/>
      <w:marRight w:val="0"/>
      <w:marTop w:val="0"/>
      <w:marBottom w:val="0"/>
      <w:divBdr>
        <w:top w:val="none" w:sz="0" w:space="0" w:color="auto"/>
        <w:left w:val="none" w:sz="0" w:space="0" w:color="auto"/>
        <w:bottom w:val="none" w:sz="0" w:space="0" w:color="auto"/>
        <w:right w:val="none" w:sz="0" w:space="0" w:color="auto"/>
      </w:divBdr>
    </w:div>
    <w:div w:id="1708748882">
      <w:bodyDiv w:val="1"/>
      <w:marLeft w:val="0"/>
      <w:marRight w:val="0"/>
      <w:marTop w:val="0"/>
      <w:marBottom w:val="0"/>
      <w:divBdr>
        <w:top w:val="none" w:sz="0" w:space="0" w:color="auto"/>
        <w:left w:val="none" w:sz="0" w:space="0" w:color="auto"/>
        <w:bottom w:val="none" w:sz="0" w:space="0" w:color="auto"/>
        <w:right w:val="none" w:sz="0" w:space="0" w:color="auto"/>
      </w:divBdr>
    </w:div>
    <w:div w:id="1708984835">
      <w:bodyDiv w:val="1"/>
      <w:marLeft w:val="0"/>
      <w:marRight w:val="0"/>
      <w:marTop w:val="0"/>
      <w:marBottom w:val="0"/>
      <w:divBdr>
        <w:top w:val="none" w:sz="0" w:space="0" w:color="auto"/>
        <w:left w:val="none" w:sz="0" w:space="0" w:color="auto"/>
        <w:bottom w:val="none" w:sz="0" w:space="0" w:color="auto"/>
        <w:right w:val="none" w:sz="0" w:space="0" w:color="auto"/>
      </w:divBdr>
    </w:div>
    <w:div w:id="1712029209">
      <w:bodyDiv w:val="1"/>
      <w:marLeft w:val="0"/>
      <w:marRight w:val="0"/>
      <w:marTop w:val="0"/>
      <w:marBottom w:val="0"/>
      <w:divBdr>
        <w:top w:val="none" w:sz="0" w:space="0" w:color="auto"/>
        <w:left w:val="none" w:sz="0" w:space="0" w:color="auto"/>
        <w:bottom w:val="none" w:sz="0" w:space="0" w:color="auto"/>
        <w:right w:val="none" w:sz="0" w:space="0" w:color="auto"/>
      </w:divBdr>
    </w:div>
    <w:div w:id="1714383185">
      <w:bodyDiv w:val="1"/>
      <w:marLeft w:val="0"/>
      <w:marRight w:val="0"/>
      <w:marTop w:val="0"/>
      <w:marBottom w:val="0"/>
      <w:divBdr>
        <w:top w:val="none" w:sz="0" w:space="0" w:color="auto"/>
        <w:left w:val="none" w:sz="0" w:space="0" w:color="auto"/>
        <w:bottom w:val="none" w:sz="0" w:space="0" w:color="auto"/>
        <w:right w:val="none" w:sz="0" w:space="0" w:color="auto"/>
      </w:divBdr>
    </w:div>
    <w:div w:id="1718355770">
      <w:bodyDiv w:val="1"/>
      <w:marLeft w:val="0"/>
      <w:marRight w:val="0"/>
      <w:marTop w:val="0"/>
      <w:marBottom w:val="0"/>
      <w:divBdr>
        <w:top w:val="none" w:sz="0" w:space="0" w:color="auto"/>
        <w:left w:val="none" w:sz="0" w:space="0" w:color="auto"/>
        <w:bottom w:val="none" w:sz="0" w:space="0" w:color="auto"/>
        <w:right w:val="none" w:sz="0" w:space="0" w:color="auto"/>
      </w:divBdr>
    </w:div>
    <w:div w:id="1718625343">
      <w:bodyDiv w:val="1"/>
      <w:marLeft w:val="0"/>
      <w:marRight w:val="0"/>
      <w:marTop w:val="0"/>
      <w:marBottom w:val="0"/>
      <w:divBdr>
        <w:top w:val="none" w:sz="0" w:space="0" w:color="auto"/>
        <w:left w:val="none" w:sz="0" w:space="0" w:color="auto"/>
        <w:bottom w:val="none" w:sz="0" w:space="0" w:color="auto"/>
        <w:right w:val="none" w:sz="0" w:space="0" w:color="auto"/>
      </w:divBdr>
    </w:div>
    <w:div w:id="1718625862">
      <w:bodyDiv w:val="1"/>
      <w:marLeft w:val="0"/>
      <w:marRight w:val="0"/>
      <w:marTop w:val="0"/>
      <w:marBottom w:val="0"/>
      <w:divBdr>
        <w:top w:val="none" w:sz="0" w:space="0" w:color="auto"/>
        <w:left w:val="none" w:sz="0" w:space="0" w:color="auto"/>
        <w:bottom w:val="none" w:sz="0" w:space="0" w:color="auto"/>
        <w:right w:val="none" w:sz="0" w:space="0" w:color="auto"/>
      </w:divBdr>
    </w:div>
    <w:div w:id="1720200322">
      <w:bodyDiv w:val="1"/>
      <w:marLeft w:val="0"/>
      <w:marRight w:val="0"/>
      <w:marTop w:val="0"/>
      <w:marBottom w:val="0"/>
      <w:divBdr>
        <w:top w:val="none" w:sz="0" w:space="0" w:color="auto"/>
        <w:left w:val="none" w:sz="0" w:space="0" w:color="auto"/>
        <w:bottom w:val="none" w:sz="0" w:space="0" w:color="auto"/>
        <w:right w:val="none" w:sz="0" w:space="0" w:color="auto"/>
      </w:divBdr>
    </w:div>
    <w:div w:id="1722636655">
      <w:bodyDiv w:val="1"/>
      <w:marLeft w:val="0"/>
      <w:marRight w:val="0"/>
      <w:marTop w:val="0"/>
      <w:marBottom w:val="0"/>
      <w:divBdr>
        <w:top w:val="none" w:sz="0" w:space="0" w:color="auto"/>
        <w:left w:val="none" w:sz="0" w:space="0" w:color="auto"/>
        <w:bottom w:val="none" w:sz="0" w:space="0" w:color="auto"/>
        <w:right w:val="none" w:sz="0" w:space="0" w:color="auto"/>
      </w:divBdr>
    </w:div>
    <w:div w:id="1724939980">
      <w:bodyDiv w:val="1"/>
      <w:marLeft w:val="0"/>
      <w:marRight w:val="0"/>
      <w:marTop w:val="0"/>
      <w:marBottom w:val="0"/>
      <w:divBdr>
        <w:top w:val="none" w:sz="0" w:space="0" w:color="auto"/>
        <w:left w:val="none" w:sz="0" w:space="0" w:color="auto"/>
        <w:bottom w:val="none" w:sz="0" w:space="0" w:color="auto"/>
        <w:right w:val="none" w:sz="0" w:space="0" w:color="auto"/>
      </w:divBdr>
    </w:div>
    <w:div w:id="1727072954">
      <w:bodyDiv w:val="1"/>
      <w:marLeft w:val="0"/>
      <w:marRight w:val="0"/>
      <w:marTop w:val="0"/>
      <w:marBottom w:val="0"/>
      <w:divBdr>
        <w:top w:val="none" w:sz="0" w:space="0" w:color="auto"/>
        <w:left w:val="none" w:sz="0" w:space="0" w:color="auto"/>
        <w:bottom w:val="none" w:sz="0" w:space="0" w:color="auto"/>
        <w:right w:val="none" w:sz="0" w:space="0" w:color="auto"/>
      </w:divBdr>
    </w:div>
    <w:div w:id="1729765975">
      <w:bodyDiv w:val="1"/>
      <w:marLeft w:val="0"/>
      <w:marRight w:val="0"/>
      <w:marTop w:val="0"/>
      <w:marBottom w:val="0"/>
      <w:divBdr>
        <w:top w:val="none" w:sz="0" w:space="0" w:color="auto"/>
        <w:left w:val="none" w:sz="0" w:space="0" w:color="auto"/>
        <w:bottom w:val="none" w:sz="0" w:space="0" w:color="auto"/>
        <w:right w:val="none" w:sz="0" w:space="0" w:color="auto"/>
      </w:divBdr>
    </w:div>
    <w:div w:id="1732540633">
      <w:bodyDiv w:val="1"/>
      <w:marLeft w:val="0"/>
      <w:marRight w:val="0"/>
      <w:marTop w:val="0"/>
      <w:marBottom w:val="0"/>
      <w:divBdr>
        <w:top w:val="none" w:sz="0" w:space="0" w:color="auto"/>
        <w:left w:val="none" w:sz="0" w:space="0" w:color="auto"/>
        <w:bottom w:val="none" w:sz="0" w:space="0" w:color="auto"/>
        <w:right w:val="none" w:sz="0" w:space="0" w:color="auto"/>
      </w:divBdr>
    </w:div>
    <w:div w:id="1738628540">
      <w:bodyDiv w:val="1"/>
      <w:marLeft w:val="0"/>
      <w:marRight w:val="0"/>
      <w:marTop w:val="0"/>
      <w:marBottom w:val="0"/>
      <w:divBdr>
        <w:top w:val="none" w:sz="0" w:space="0" w:color="auto"/>
        <w:left w:val="none" w:sz="0" w:space="0" w:color="auto"/>
        <w:bottom w:val="none" w:sz="0" w:space="0" w:color="auto"/>
        <w:right w:val="none" w:sz="0" w:space="0" w:color="auto"/>
      </w:divBdr>
    </w:div>
    <w:div w:id="1745178223">
      <w:bodyDiv w:val="1"/>
      <w:marLeft w:val="0"/>
      <w:marRight w:val="0"/>
      <w:marTop w:val="0"/>
      <w:marBottom w:val="0"/>
      <w:divBdr>
        <w:top w:val="none" w:sz="0" w:space="0" w:color="auto"/>
        <w:left w:val="none" w:sz="0" w:space="0" w:color="auto"/>
        <w:bottom w:val="none" w:sz="0" w:space="0" w:color="auto"/>
        <w:right w:val="none" w:sz="0" w:space="0" w:color="auto"/>
      </w:divBdr>
    </w:div>
    <w:div w:id="1747607908">
      <w:bodyDiv w:val="1"/>
      <w:marLeft w:val="0"/>
      <w:marRight w:val="0"/>
      <w:marTop w:val="0"/>
      <w:marBottom w:val="0"/>
      <w:divBdr>
        <w:top w:val="none" w:sz="0" w:space="0" w:color="auto"/>
        <w:left w:val="none" w:sz="0" w:space="0" w:color="auto"/>
        <w:bottom w:val="none" w:sz="0" w:space="0" w:color="auto"/>
        <w:right w:val="none" w:sz="0" w:space="0" w:color="auto"/>
      </w:divBdr>
    </w:div>
    <w:div w:id="1748529151">
      <w:bodyDiv w:val="1"/>
      <w:marLeft w:val="0"/>
      <w:marRight w:val="0"/>
      <w:marTop w:val="0"/>
      <w:marBottom w:val="0"/>
      <w:divBdr>
        <w:top w:val="none" w:sz="0" w:space="0" w:color="auto"/>
        <w:left w:val="none" w:sz="0" w:space="0" w:color="auto"/>
        <w:bottom w:val="none" w:sz="0" w:space="0" w:color="auto"/>
        <w:right w:val="none" w:sz="0" w:space="0" w:color="auto"/>
      </w:divBdr>
    </w:div>
    <w:div w:id="1748964450">
      <w:bodyDiv w:val="1"/>
      <w:marLeft w:val="0"/>
      <w:marRight w:val="0"/>
      <w:marTop w:val="0"/>
      <w:marBottom w:val="0"/>
      <w:divBdr>
        <w:top w:val="none" w:sz="0" w:space="0" w:color="auto"/>
        <w:left w:val="none" w:sz="0" w:space="0" w:color="auto"/>
        <w:bottom w:val="none" w:sz="0" w:space="0" w:color="auto"/>
        <w:right w:val="none" w:sz="0" w:space="0" w:color="auto"/>
      </w:divBdr>
    </w:div>
    <w:div w:id="1750468228">
      <w:bodyDiv w:val="1"/>
      <w:marLeft w:val="0"/>
      <w:marRight w:val="0"/>
      <w:marTop w:val="0"/>
      <w:marBottom w:val="0"/>
      <w:divBdr>
        <w:top w:val="none" w:sz="0" w:space="0" w:color="auto"/>
        <w:left w:val="none" w:sz="0" w:space="0" w:color="auto"/>
        <w:bottom w:val="none" w:sz="0" w:space="0" w:color="auto"/>
        <w:right w:val="none" w:sz="0" w:space="0" w:color="auto"/>
      </w:divBdr>
    </w:div>
    <w:div w:id="1750925415">
      <w:bodyDiv w:val="1"/>
      <w:marLeft w:val="0"/>
      <w:marRight w:val="0"/>
      <w:marTop w:val="0"/>
      <w:marBottom w:val="0"/>
      <w:divBdr>
        <w:top w:val="none" w:sz="0" w:space="0" w:color="auto"/>
        <w:left w:val="none" w:sz="0" w:space="0" w:color="auto"/>
        <w:bottom w:val="none" w:sz="0" w:space="0" w:color="auto"/>
        <w:right w:val="none" w:sz="0" w:space="0" w:color="auto"/>
      </w:divBdr>
    </w:div>
    <w:div w:id="1752580537">
      <w:bodyDiv w:val="1"/>
      <w:marLeft w:val="0"/>
      <w:marRight w:val="0"/>
      <w:marTop w:val="0"/>
      <w:marBottom w:val="0"/>
      <w:divBdr>
        <w:top w:val="none" w:sz="0" w:space="0" w:color="auto"/>
        <w:left w:val="none" w:sz="0" w:space="0" w:color="auto"/>
        <w:bottom w:val="none" w:sz="0" w:space="0" w:color="auto"/>
        <w:right w:val="none" w:sz="0" w:space="0" w:color="auto"/>
      </w:divBdr>
    </w:div>
    <w:div w:id="1754857901">
      <w:bodyDiv w:val="1"/>
      <w:marLeft w:val="0"/>
      <w:marRight w:val="0"/>
      <w:marTop w:val="0"/>
      <w:marBottom w:val="0"/>
      <w:divBdr>
        <w:top w:val="none" w:sz="0" w:space="0" w:color="auto"/>
        <w:left w:val="none" w:sz="0" w:space="0" w:color="auto"/>
        <w:bottom w:val="none" w:sz="0" w:space="0" w:color="auto"/>
        <w:right w:val="none" w:sz="0" w:space="0" w:color="auto"/>
      </w:divBdr>
    </w:div>
    <w:div w:id="1761365132">
      <w:bodyDiv w:val="1"/>
      <w:marLeft w:val="0"/>
      <w:marRight w:val="0"/>
      <w:marTop w:val="0"/>
      <w:marBottom w:val="0"/>
      <w:divBdr>
        <w:top w:val="none" w:sz="0" w:space="0" w:color="auto"/>
        <w:left w:val="none" w:sz="0" w:space="0" w:color="auto"/>
        <w:bottom w:val="none" w:sz="0" w:space="0" w:color="auto"/>
        <w:right w:val="none" w:sz="0" w:space="0" w:color="auto"/>
      </w:divBdr>
    </w:div>
    <w:div w:id="1763451828">
      <w:bodyDiv w:val="1"/>
      <w:marLeft w:val="0"/>
      <w:marRight w:val="0"/>
      <w:marTop w:val="0"/>
      <w:marBottom w:val="0"/>
      <w:divBdr>
        <w:top w:val="none" w:sz="0" w:space="0" w:color="auto"/>
        <w:left w:val="none" w:sz="0" w:space="0" w:color="auto"/>
        <w:bottom w:val="none" w:sz="0" w:space="0" w:color="auto"/>
        <w:right w:val="none" w:sz="0" w:space="0" w:color="auto"/>
      </w:divBdr>
    </w:div>
    <w:div w:id="1765806686">
      <w:bodyDiv w:val="1"/>
      <w:marLeft w:val="0"/>
      <w:marRight w:val="0"/>
      <w:marTop w:val="0"/>
      <w:marBottom w:val="0"/>
      <w:divBdr>
        <w:top w:val="none" w:sz="0" w:space="0" w:color="auto"/>
        <w:left w:val="none" w:sz="0" w:space="0" w:color="auto"/>
        <w:bottom w:val="none" w:sz="0" w:space="0" w:color="auto"/>
        <w:right w:val="none" w:sz="0" w:space="0" w:color="auto"/>
      </w:divBdr>
    </w:div>
    <w:div w:id="1771972081">
      <w:bodyDiv w:val="1"/>
      <w:marLeft w:val="0"/>
      <w:marRight w:val="0"/>
      <w:marTop w:val="0"/>
      <w:marBottom w:val="0"/>
      <w:divBdr>
        <w:top w:val="none" w:sz="0" w:space="0" w:color="auto"/>
        <w:left w:val="none" w:sz="0" w:space="0" w:color="auto"/>
        <w:bottom w:val="none" w:sz="0" w:space="0" w:color="auto"/>
        <w:right w:val="none" w:sz="0" w:space="0" w:color="auto"/>
      </w:divBdr>
    </w:div>
    <w:div w:id="1776319413">
      <w:bodyDiv w:val="1"/>
      <w:marLeft w:val="0"/>
      <w:marRight w:val="0"/>
      <w:marTop w:val="0"/>
      <w:marBottom w:val="0"/>
      <w:divBdr>
        <w:top w:val="none" w:sz="0" w:space="0" w:color="auto"/>
        <w:left w:val="none" w:sz="0" w:space="0" w:color="auto"/>
        <w:bottom w:val="none" w:sz="0" w:space="0" w:color="auto"/>
        <w:right w:val="none" w:sz="0" w:space="0" w:color="auto"/>
      </w:divBdr>
    </w:div>
    <w:div w:id="1776631196">
      <w:bodyDiv w:val="1"/>
      <w:marLeft w:val="0"/>
      <w:marRight w:val="0"/>
      <w:marTop w:val="0"/>
      <w:marBottom w:val="0"/>
      <w:divBdr>
        <w:top w:val="none" w:sz="0" w:space="0" w:color="auto"/>
        <w:left w:val="none" w:sz="0" w:space="0" w:color="auto"/>
        <w:bottom w:val="none" w:sz="0" w:space="0" w:color="auto"/>
        <w:right w:val="none" w:sz="0" w:space="0" w:color="auto"/>
      </w:divBdr>
    </w:div>
    <w:div w:id="1777367127">
      <w:bodyDiv w:val="1"/>
      <w:marLeft w:val="0"/>
      <w:marRight w:val="0"/>
      <w:marTop w:val="0"/>
      <w:marBottom w:val="0"/>
      <w:divBdr>
        <w:top w:val="none" w:sz="0" w:space="0" w:color="auto"/>
        <w:left w:val="none" w:sz="0" w:space="0" w:color="auto"/>
        <w:bottom w:val="none" w:sz="0" w:space="0" w:color="auto"/>
        <w:right w:val="none" w:sz="0" w:space="0" w:color="auto"/>
      </w:divBdr>
    </w:div>
    <w:div w:id="1777602467">
      <w:bodyDiv w:val="1"/>
      <w:marLeft w:val="0"/>
      <w:marRight w:val="0"/>
      <w:marTop w:val="0"/>
      <w:marBottom w:val="0"/>
      <w:divBdr>
        <w:top w:val="none" w:sz="0" w:space="0" w:color="auto"/>
        <w:left w:val="none" w:sz="0" w:space="0" w:color="auto"/>
        <w:bottom w:val="none" w:sz="0" w:space="0" w:color="auto"/>
        <w:right w:val="none" w:sz="0" w:space="0" w:color="auto"/>
      </w:divBdr>
    </w:div>
    <w:div w:id="1779713126">
      <w:bodyDiv w:val="1"/>
      <w:marLeft w:val="0"/>
      <w:marRight w:val="0"/>
      <w:marTop w:val="0"/>
      <w:marBottom w:val="0"/>
      <w:divBdr>
        <w:top w:val="none" w:sz="0" w:space="0" w:color="auto"/>
        <w:left w:val="none" w:sz="0" w:space="0" w:color="auto"/>
        <w:bottom w:val="none" w:sz="0" w:space="0" w:color="auto"/>
        <w:right w:val="none" w:sz="0" w:space="0" w:color="auto"/>
      </w:divBdr>
    </w:div>
    <w:div w:id="1780444837">
      <w:bodyDiv w:val="1"/>
      <w:marLeft w:val="0"/>
      <w:marRight w:val="0"/>
      <w:marTop w:val="0"/>
      <w:marBottom w:val="0"/>
      <w:divBdr>
        <w:top w:val="none" w:sz="0" w:space="0" w:color="auto"/>
        <w:left w:val="none" w:sz="0" w:space="0" w:color="auto"/>
        <w:bottom w:val="none" w:sz="0" w:space="0" w:color="auto"/>
        <w:right w:val="none" w:sz="0" w:space="0" w:color="auto"/>
      </w:divBdr>
    </w:div>
    <w:div w:id="1782143850">
      <w:bodyDiv w:val="1"/>
      <w:marLeft w:val="0"/>
      <w:marRight w:val="0"/>
      <w:marTop w:val="0"/>
      <w:marBottom w:val="0"/>
      <w:divBdr>
        <w:top w:val="none" w:sz="0" w:space="0" w:color="auto"/>
        <w:left w:val="none" w:sz="0" w:space="0" w:color="auto"/>
        <w:bottom w:val="none" w:sz="0" w:space="0" w:color="auto"/>
        <w:right w:val="none" w:sz="0" w:space="0" w:color="auto"/>
      </w:divBdr>
    </w:div>
    <w:div w:id="1783917042">
      <w:bodyDiv w:val="1"/>
      <w:marLeft w:val="0"/>
      <w:marRight w:val="0"/>
      <w:marTop w:val="0"/>
      <w:marBottom w:val="0"/>
      <w:divBdr>
        <w:top w:val="none" w:sz="0" w:space="0" w:color="auto"/>
        <w:left w:val="none" w:sz="0" w:space="0" w:color="auto"/>
        <w:bottom w:val="none" w:sz="0" w:space="0" w:color="auto"/>
        <w:right w:val="none" w:sz="0" w:space="0" w:color="auto"/>
      </w:divBdr>
    </w:div>
    <w:div w:id="1784955443">
      <w:bodyDiv w:val="1"/>
      <w:marLeft w:val="0"/>
      <w:marRight w:val="0"/>
      <w:marTop w:val="0"/>
      <w:marBottom w:val="0"/>
      <w:divBdr>
        <w:top w:val="none" w:sz="0" w:space="0" w:color="auto"/>
        <w:left w:val="none" w:sz="0" w:space="0" w:color="auto"/>
        <w:bottom w:val="none" w:sz="0" w:space="0" w:color="auto"/>
        <w:right w:val="none" w:sz="0" w:space="0" w:color="auto"/>
      </w:divBdr>
    </w:div>
    <w:div w:id="1787773238">
      <w:bodyDiv w:val="1"/>
      <w:marLeft w:val="0"/>
      <w:marRight w:val="0"/>
      <w:marTop w:val="0"/>
      <w:marBottom w:val="0"/>
      <w:divBdr>
        <w:top w:val="none" w:sz="0" w:space="0" w:color="auto"/>
        <w:left w:val="none" w:sz="0" w:space="0" w:color="auto"/>
        <w:bottom w:val="none" w:sz="0" w:space="0" w:color="auto"/>
        <w:right w:val="none" w:sz="0" w:space="0" w:color="auto"/>
      </w:divBdr>
    </w:div>
    <w:div w:id="1793085196">
      <w:bodyDiv w:val="1"/>
      <w:marLeft w:val="0"/>
      <w:marRight w:val="0"/>
      <w:marTop w:val="0"/>
      <w:marBottom w:val="0"/>
      <w:divBdr>
        <w:top w:val="none" w:sz="0" w:space="0" w:color="auto"/>
        <w:left w:val="none" w:sz="0" w:space="0" w:color="auto"/>
        <w:bottom w:val="none" w:sz="0" w:space="0" w:color="auto"/>
        <w:right w:val="none" w:sz="0" w:space="0" w:color="auto"/>
      </w:divBdr>
    </w:div>
    <w:div w:id="1793356134">
      <w:bodyDiv w:val="1"/>
      <w:marLeft w:val="0"/>
      <w:marRight w:val="0"/>
      <w:marTop w:val="0"/>
      <w:marBottom w:val="0"/>
      <w:divBdr>
        <w:top w:val="none" w:sz="0" w:space="0" w:color="auto"/>
        <w:left w:val="none" w:sz="0" w:space="0" w:color="auto"/>
        <w:bottom w:val="none" w:sz="0" w:space="0" w:color="auto"/>
        <w:right w:val="none" w:sz="0" w:space="0" w:color="auto"/>
      </w:divBdr>
    </w:div>
    <w:div w:id="1796630658">
      <w:bodyDiv w:val="1"/>
      <w:marLeft w:val="0"/>
      <w:marRight w:val="0"/>
      <w:marTop w:val="0"/>
      <w:marBottom w:val="0"/>
      <w:divBdr>
        <w:top w:val="none" w:sz="0" w:space="0" w:color="auto"/>
        <w:left w:val="none" w:sz="0" w:space="0" w:color="auto"/>
        <w:bottom w:val="none" w:sz="0" w:space="0" w:color="auto"/>
        <w:right w:val="none" w:sz="0" w:space="0" w:color="auto"/>
      </w:divBdr>
    </w:div>
    <w:div w:id="1801650253">
      <w:bodyDiv w:val="1"/>
      <w:marLeft w:val="0"/>
      <w:marRight w:val="0"/>
      <w:marTop w:val="0"/>
      <w:marBottom w:val="0"/>
      <w:divBdr>
        <w:top w:val="none" w:sz="0" w:space="0" w:color="auto"/>
        <w:left w:val="none" w:sz="0" w:space="0" w:color="auto"/>
        <w:bottom w:val="none" w:sz="0" w:space="0" w:color="auto"/>
        <w:right w:val="none" w:sz="0" w:space="0" w:color="auto"/>
      </w:divBdr>
    </w:div>
    <w:div w:id="1801879368">
      <w:bodyDiv w:val="1"/>
      <w:marLeft w:val="0"/>
      <w:marRight w:val="0"/>
      <w:marTop w:val="0"/>
      <w:marBottom w:val="0"/>
      <w:divBdr>
        <w:top w:val="none" w:sz="0" w:space="0" w:color="auto"/>
        <w:left w:val="none" w:sz="0" w:space="0" w:color="auto"/>
        <w:bottom w:val="none" w:sz="0" w:space="0" w:color="auto"/>
        <w:right w:val="none" w:sz="0" w:space="0" w:color="auto"/>
      </w:divBdr>
    </w:div>
    <w:div w:id="1803575244">
      <w:bodyDiv w:val="1"/>
      <w:marLeft w:val="0"/>
      <w:marRight w:val="0"/>
      <w:marTop w:val="0"/>
      <w:marBottom w:val="0"/>
      <w:divBdr>
        <w:top w:val="none" w:sz="0" w:space="0" w:color="auto"/>
        <w:left w:val="none" w:sz="0" w:space="0" w:color="auto"/>
        <w:bottom w:val="none" w:sz="0" w:space="0" w:color="auto"/>
        <w:right w:val="none" w:sz="0" w:space="0" w:color="auto"/>
      </w:divBdr>
    </w:div>
    <w:div w:id="1807157157">
      <w:bodyDiv w:val="1"/>
      <w:marLeft w:val="0"/>
      <w:marRight w:val="0"/>
      <w:marTop w:val="0"/>
      <w:marBottom w:val="0"/>
      <w:divBdr>
        <w:top w:val="none" w:sz="0" w:space="0" w:color="auto"/>
        <w:left w:val="none" w:sz="0" w:space="0" w:color="auto"/>
        <w:bottom w:val="none" w:sz="0" w:space="0" w:color="auto"/>
        <w:right w:val="none" w:sz="0" w:space="0" w:color="auto"/>
      </w:divBdr>
    </w:div>
    <w:div w:id="1808669204">
      <w:bodyDiv w:val="1"/>
      <w:marLeft w:val="0"/>
      <w:marRight w:val="0"/>
      <w:marTop w:val="0"/>
      <w:marBottom w:val="0"/>
      <w:divBdr>
        <w:top w:val="none" w:sz="0" w:space="0" w:color="auto"/>
        <w:left w:val="none" w:sz="0" w:space="0" w:color="auto"/>
        <w:bottom w:val="none" w:sz="0" w:space="0" w:color="auto"/>
        <w:right w:val="none" w:sz="0" w:space="0" w:color="auto"/>
      </w:divBdr>
    </w:div>
    <w:div w:id="1811433560">
      <w:bodyDiv w:val="1"/>
      <w:marLeft w:val="0"/>
      <w:marRight w:val="0"/>
      <w:marTop w:val="0"/>
      <w:marBottom w:val="0"/>
      <w:divBdr>
        <w:top w:val="none" w:sz="0" w:space="0" w:color="auto"/>
        <w:left w:val="none" w:sz="0" w:space="0" w:color="auto"/>
        <w:bottom w:val="none" w:sz="0" w:space="0" w:color="auto"/>
        <w:right w:val="none" w:sz="0" w:space="0" w:color="auto"/>
      </w:divBdr>
    </w:div>
    <w:div w:id="1813868688">
      <w:bodyDiv w:val="1"/>
      <w:marLeft w:val="0"/>
      <w:marRight w:val="0"/>
      <w:marTop w:val="0"/>
      <w:marBottom w:val="0"/>
      <w:divBdr>
        <w:top w:val="none" w:sz="0" w:space="0" w:color="auto"/>
        <w:left w:val="none" w:sz="0" w:space="0" w:color="auto"/>
        <w:bottom w:val="none" w:sz="0" w:space="0" w:color="auto"/>
        <w:right w:val="none" w:sz="0" w:space="0" w:color="auto"/>
      </w:divBdr>
    </w:div>
    <w:div w:id="1813908594">
      <w:bodyDiv w:val="1"/>
      <w:marLeft w:val="0"/>
      <w:marRight w:val="0"/>
      <w:marTop w:val="0"/>
      <w:marBottom w:val="0"/>
      <w:divBdr>
        <w:top w:val="none" w:sz="0" w:space="0" w:color="auto"/>
        <w:left w:val="none" w:sz="0" w:space="0" w:color="auto"/>
        <w:bottom w:val="none" w:sz="0" w:space="0" w:color="auto"/>
        <w:right w:val="none" w:sz="0" w:space="0" w:color="auto"/>
      </w:divBdr>
    </w:div>
    <w:div w:id="1815609534">
      <w:bodyDiv w:val="1"/>
      <w:marLeft w:val="0"/>
      <w:marRight w:val="0"/>
      <w:marTop w:val="0"/>
      <w:marBottom w:val="0"/>
      <w:divBdr>
        <w:top w:val="none" w:sz="0" w:space="0" w:color="auto"/>
        <w:left w:val="none" w:sz="0" w:space="0" w:color="auto"/>
        <w:bottom w:val="none" w:sz="0" w:space="0" w:color="auto"/>
        <w:right w:val="none" w:sz="0" w:space="0" w:color="auto"/>
      </w:divBdr>
    </w:div>
    <w:div w:id="1815752110">
      <w:bodyDiv w:val="1"/>
      <w:marLeft w:val="0"/>
      <w:marRight w:val="0"/>
      <w:marTop w:val="0"/>
      <w:marBottom w:val="0"/>
      <w:divBdr>
        <w:top w:val="none" w:sz="0" w:space="0" w:color="auto"/>
        <w:left w:val="none" w:sz="0" w:space="0" w:color="auto"/>
        <w:bottom w:val="none" w:sz="0" w:space="0" w:color="auto"/>
        <w:right w:val="none" w:sz="0" w:space="0" w:color="auto"/>
      </w:divBdr>
    </w:div>
    <w:div w:id="1819153854">
      <w:bodyDiv w:val="1"/>
      <w:marLeft w:val="0"/>
      <w:marRight w:val="0"/>
      <w:marTop w:val="0"/>
      <w:marBottom w:val="0"/>
      <w:divBdr>
        <w:top w:val="none" w:sz="0" w:space="0" w:color="auto"/>
        <w:left w:val="none" w:sz="0" w:space="0" w:color="auto"/>
        <w:bottom w:val="none" w:sz="0" w:space="0" w:color="auto"/>
        <w:right w:val="none" w:sz="0" w:space="0" w:color="auto"/>
      </w:divBdr>
    </w:div>
    <w:div w:id="1819684905">
      <w:bodyDiv w:val="1"/>
      <w:marLeft w:val="0"/>
      <w:marRight w:val="0"/>
      <w:marTop w:val="0"/>
      <w:marBottom w:val="0"/>
      <w:divBdr>
        <w:top w:val="none" w:sz="0" w:space="0" w:color="auto"/>
        <w:left w:val="none" w:sz="0" w:space="0" w:color="auto"/>
        <w:bottom w:val="none" w:sz="0" w:space="0" w:color="auto"/>
        <w:right w:val="none" w:sz="0" w:space="0" w:color="auto"/>
      </w:divBdr>
    </w:div>
    <w:div w:id="1819760055">
      <w:bodyDiv w:val="1"/>
      <w:marLeft w:val="0"/>
      <w:marRight w:val="0"/>
      <w:marTop w:val="0"/>
      <w:marBottom w:val="0"/>
      <w:divBdr>
        <w:top w:val="none" w:sz="0" w:space="0" w:color="auto"/>
        <w:left w:val="none" w:sz="0" w:space="0" w:color="auto"/>
        <w:bottom w:val="none" w:sz="0" w:space="0" w:color="auto"/>
        <w:right w:val="none" w:sz="0" w:space="0" w:color="auto"/>
      </w:divBdr>
    </w:div>
    <w:div w:id="1825657954">
      <w:bodyDiv w:val="1"/>
      <w:marLeft w:val="0"/>
      <w:marRight w:val="0"/>
      <w:marTop w:val="0"/>
      <w:marBottom w:val="0"/>
      <w:divBdr>
        <w:top w:val="none" w:sz="0" w:space="0" w:color="auto"/>
        <w:left w:val="none" w:sz="0" w:space="0" w:color="auto"/>
        <w:bottom w:val="none" w:sz="0" w:space="0" w:color="auto"/>
        <w:right w:val="none" w:sz="0" w:space="0" w:color="auto"/>
      </w:divBdr>
    </w:div>
    <w:div w:id="1826821917">
      <w:bodyDiv w:val="1"/>
      <w:marLeft w:val="0"/>
      <w:marRight w:val="0"/>
      <w:marTop w:val="0"/>
      <w:marBottom w:val="0"/>
      <w:divBdr>
        <w:top w:val="none" w:sz="0" w:space="0" w:color="auto"/>
        <w:left w:val="none" w:sz="0" w:space="0" w:color="auto"/>
        <w:bottom w:val="none" w:sz="0" w:space="0" w:color="auto"/>
        <w:right w:val="none" w:sz="0" w:space="0" w:color="auto"/>
      </w:divBdr>
    </w:div>
    <w:div w:id="1828402709">
      <w:bodyDiv w:val="1"/>
      <w:marLeft w:val="0"/>
      <w:marRight w:val="0"/>
      <w:marTop w:val="0"/>
      <w:marBottom w:val="0"/>
      <w:divBdr>
        <w:top w:val="none" w:sz="0" w:space="0" w:color="auto"/>
        <w:left w:val="none" w:sz="0" w:space="0" w:color="auto"/>
        <w:bottom w:val="none" w:sz="0" w:space="0" w:color="auto"/>
        <w:right w:val="none" w:sz="0" w:space="0" w:color="auto"/>
      </w:divBdr>
    </w:div>
    <w:div w:id="1830901990">
      <w:bodyDiv w:val="1"/>
      <w:marLeft w:val="0"/>
      <w:marRight w:val="0"/>
      <w:marTop w:val="0"/>
      <w:marBottom w:val="0"/>
      <w:divBdr>
        <w:top w:val="none" w:sz="0" w:space="0" w:color="auto"/>
        <w:left w:val="none" w:sz="0" w:space="0" w:color="auto"/>
        <w:bottom w:val="none" w:sz="0" w:space="0" w:color="auto"/>
        <w:right w:val="none" w:sz="0" w:space="0" w:color="auto"/>
      </w:divBdr>
    </w:div>
    <w:div w:id="1830946801">
      <w:bodyDiv w:val="1"/>
      <w:marLeft w:val="0"/>
      <w:marRight w:val="0"/>
      <w:marTop w:val="0"/>
      <w:marBottom w:val="0"/>
      <w:divBdr>
        <w:top w:val="none" w:sz="0" w:space="0" w:color="auto"/>
        <w:left w:val="none" w:sz="0" w:space="0" w:color="auto"/>
        <w:bottom w:val="none" w:sz="0" w:space="0" w:color="auto"/>
        <w:right w:val="none" w:sz="0" w:space="0" w:color="auto"/>
      </w:divBdr>
    </w:div>
    <w:div w:id="1833065260">
      <w:bodyDiv w:val="1"/>
      <w:marLeft w:val="0"/>
      <w:marRight w:val="0"/>
      <w:marTop w:val="0"/>
      <w:marBottom w:val="0"/>
      <w:divBdr>
        <w:top w:val="none" w:sz="0" w:space="0" w:color="auto"/>
        <w:left w:val="none" w:sz="0" w:space="0" w:color="auto"/>
        <w:bottom w:val="none" w:sz="0" w:space="0" w:color="auto"/>
        <w:right w:val="none" w:sz="0" w:space="0" w:color="auto"/>
      </w:divBdr>
    </w:div>
    <w:div w:id="1834251123">
      <w:bodyDiv w:val="1"/>
      <w:marLeft w:val="0"/>
      <w:marRight w:val="0"/>
      <w:marTop w:val="0"/>
      <w:marBottom w:val="0"/>
      <w:divBdr>
        <w:top w:val="none" w:sz="0" w:space="0" w:color="auto"/>
        <w:left w:val="none" w:sz="0" w:space="0" w:color="auto"/>
        <w:bottom w:val="none" w:sz="0" w:space="0" w:color="auto"/>
        <w:right w:val="none" w:sz="0" w:space="0" w:color="auto"/>
      </w:divBdr>
    </w:div>
    <w:div w:id="1836913820">
      <w:bodyDiv w:val="1"/>
      <w:marLeft w:val="0"/>
      <w:marRight w:val="0"/>
      <w:marTop w:val="0"/>
      <w:marBottom w:val="0"/>
      <w:divBdr>
        <w:top w:val="none" w:sz="0" w:space="0" w:color="auto"/>
        <w:left w:val="none" w:sz="0" w:space="0" w:color="auto"/>
        <w:bottom w:val="none" w:sz="0" w:space="0" w:color="auto"/>
        <w:right w:val="none" w:sz="0" w:space="0" w:color="auto"/>
      </w:divBdr>
    </w:div>
    <w:div w:id="1837263951">
      <w:bodyDiv w:val="1"/>
      <w:marLeft w:val="0"/>
      <w:marRight w:val="0"/>
      <w:marTop w:val="0"/>
      <w:marBottom w:val="0"/>
      <w:divBdr>
        <w:top w:val="none" w:sz="0" w:space="0" w:color="auto"/>
        <w:left w:val="none" w:sz="0" w:space="0" w:color="auto"/>
        <w:bottom w:val="none" w:sz="0" w:space="0" w:color="auto"/>
        <w:right w:val="none" w:sz="0" w:space="0" w:color="auto"/>
      </w:divBdr>
    </w:div>
    <w:div w:id="1839037756">
      <w:bodyDiv w:val="1"/>
      <w:marLeft w:val="0"/>
      <w:marRight w:val="0"/>
      <w:marTop w:val="0"/>
      <w:marBottom w:val="0"/>
      <w:divBdr>
        <w:top w:val="none" w:sz="0" w:space="0" w:color="auto"/>
        <w:left w:val="none" w:sz="0" w:space="0" w:color="auto"/>
        <w:bottom w:val="none" w:sz="0" w:space="0" w:color="auto"/>
        <w:right w:val="none" w:sz="0" w:space="0" w:color="auto"/>
      </w:divBdr>
    </w:div>
    <w:div w:id="1844121614">
      <w:bodyDiv w:val="1"/>
      <w:marLeft w:val="0"/>
      <w:marRight w:val="0"/>
      <w:marTop w:val="0"/>
      <w:marBottom w:val="0"/>
      <w:divBdr>
        <w:top w:val="none" w:sz="0" w:space="0" w:color="auto"/>
        <w:left w:val="none" w:sz="0" w:space="0" w:color="auto"/>
        <w:bottom w:val="none" w:sz="0" w:space="0" w:color="auto"/>
        <w:right w:val="none" w:sz="0" w:space="0" w:color="auto"/>
      </w:divBdr>
    </w:div>
    <w:div w:id="1845514726">
      <w:bodyDiv w:val="1"/>
      <w:marLeft w:val="0"/>
      <w:marRight w:val="0"/>
      <w:marTop w:val="0"/>
      <w:marBottom w:val="0"/>
      <w:divBdr>
        <w:top w:val="none" w:sz="0" w:space="0" w:color="auto"/>
        <w:left w:val="none" w:sz="0" w:space="0" w:color="auto"/>
        <w:bottom w:val="none" w:sz="0" w:space="0" w:color="auto"/>
        <w:right w:val="none" w:sz="0" w:space="0" w:color="auto"/>
      </w:divBdr>
    </w:div>
    <w:div w:id="1846896542">
      <w:bodyDiv w:val="1"/>
      <w:marLeft w:val="0"/>
      <w:marRight w:val="0"/>
      <w:marTop w:val="0"/>
      <w:marBottom w:val="0"/>
      <w:divBdr>
        <w:top w:val="none" w:sz="0" w:space="0" w:color="auto"/>
        <w:left w:val="none" w:sz="0" w:space="0" w:color="auto"/>
        <w:bottom w:val="none" w:sz="0" w:space="0" w:color="auto"/>
        <w:right w:val="none" w:sz="0" w:space="0" w:color="auto"/>
      </w:divBdr>
    </w:div>
    <w:div w:id="1847089264">
      <w:bodyDiv w:val="1"/>
      <w:marLeft w:val="0"/>
      <w:marRight w:val="0"/>
      <w:marTop w:val="0"/>
      <w:marBottom w:val="0"/>
      <w:divBdr>
        <w:top w:val="none" w:sz="0" w:space="0" w:color="auto"/>
        <w:left w:val="none" w:sz="0" w:space="0" w:color="auto"/>
        <w:bottom w:val="none" w:sz="0" w:space="0" w:color="auto"/>
        <w:right w:val="none" w:sz="0" w:space="0" w:color="auto"/>
      </w:divBdr>
    </w:div>
    <w:div w:id="1852337293">
      <w:bodyDiv w:val="1"/>
      <w:marLeft w:val="0"/>
      <w:marRight w:val="0"/>
      <w:marTop w:val="0"/>
      <w:marBottom w:val="0"/>
      <w:divBdr>
        <w:top w:val="none" w:sz="0" w:space="0" w:color="auto"/>
        <w:left w:val="none" w:sz="0" w:space="0" w:color="auto"/>
        <w:bottom w:val="none" w:sz="0" w:space="0" w:color="auto"/>
        <w:right w:val="none" w:sz="0" w:space="0" w:color="auto"/>
      </w:divBdr>
    </w:div>
    <w:div w:id="1852572638">
      <w:bodyDiv w:val="1"/>
      <w:marLeft w:val="0"/>
      <w:marRight w:val="0"/>
      <w:marTop w:val="0"/>
      <w:marBottom w:val="0"/>
      <w:divBdr>
        <w:top w:val="none" w:sz="0" w:space="0" w:color="auto"/>
        <w:left w:val="none" w:sz="0" w:space="0" w:color="auto"/>
        <w:bottom w:val="none" w:sz="0" w:space="0" w:color="auto"/>
        <w:right w:val="none" w:sz="0" w:space="0" w:color="auto"/>
      </w:divBdr>
    </w:div>
    <w:div w:id="1853177286">
      <w:bodyDiv w:val="1"/>
      <w:marLeft w:val="0"/>
      <w:marRight w:val="0"/>
      <w:marTop w:val="0"/>
      <w:marBottom w:val="0"/>
      <w:divBdr>
        <w:top w:val="none" w:sz="0" w:space="0" w:color="auto"/>
        <w:left w:val="none" w:sz="0" w:space="0" w:color="auto"/>
        <w:bottom w:val="none" w:sz="0" w:space="0" w:color="auto"/>
        <w:right w:val="none" w:sz="0" w:space="0" w:color="auto"/>
      </w:divBdr>
    </w:div>
    <w:div w:id="1854414057">
      <w:bodyDiv w:val="1"/>
      <w:marLeft w:val="0"/>
      <w:marRight w:val="0"/>
      <w:marTop w:val="0"/>
      <w:marBottom w:val="0"/>
      <w:divBdr>
        <w:top w:val="none" w:sz="0" w:space="0" w:color="auto"/>
        <w:left w:val="none" w:sz="0" w:space="0" w:color="auto"/>
        <w:bottom w:val="none" w:sz="0" w:space="0" w:color="auto"/>
        <w:right w:val="none" w:sz="0" w:space="0" w:color="auto"/>
      </w:divBdr>
    </w:div>
    <w:div w:id="1854756134">
      <w:bodyDiv w:val="1"/>
      <w:marLeft w:val="0"/>
      <w:marRight w:val="0"/>
      <w:marTop w:val="0"/>
      <w:marBottom w:val="0"/>
      <w:divBdr>
        <w:top w:val="none" w:sz="0" w:space="0" w:color="auto"/>
        <w:left w:val="none" w:sz="0" w:space="0" w:color="auto"/>
        <w:bottom w:val="none" w:sz="0" w:space="0" w:color="auto"/>
        <w:right w:val="none" w:sz="0" w:space="0" w:color="auto"/>
      </w:divBdr>
    </w:div>
    <w:div w:id="1855610836">
      <w:bodyDiv w:val="1"/>
      <w:marLeft w:val="0"/>
      <w:marRight w:val="0"/>
      <w:marTop w:val="0"/>
      <w:marBottom w:val="0"/>
      <w:divBdr>
        <w:top w:val="none" w:sz="0" w:space="0" w:color="auto"/>
        <w:left w:val="none" w:sz="0" w:space="0" w:color="auto"/>
        <w:bottom w:val="none" w:sz="0" w:space="0" w:color="auto"/>
        <w:right w:val="none" w:sz="0" w:space="0" w:color="auto"/>
      </w:divBdr>
    </w:div>
    <w:div w:id="1855728480">
      <w:bodyDiv w:val="1"/>
      <w:marLeft w:val="0"/>
      <w:marRight w:val="0"/>
      <w:marTop w:val="0"/>
      <w:marBottom w:val="0"/>
      <w:divBdr>
        <w:top w:val="none" w:sz="0" w:space="0" w:color="auto"/>
        <w:left w:val="none" w:sz="0" w:space="0" w:color="auto"/>
        <w:bottom w:val="none" w:sz="0" w:space="0" w:color="auto"/>
        <w:right w:val="none" w:sz="0" w:space="0" w:color="auto"/>
      </w:divBdr>
    </w:div>
    <w:div w:id="1857037761">
      <w:bodyDiv w:val="1"/>
      <w:marLeft w:val="0"/>
      <w:marRight w:val="0"/>
      <w:marTop w:val="0"/>
      <w:marBottom w:val="0"/>
      <w:divBdr>
        <w:top w:val="none" w:sz="0" w:space="0" w:color="auto"/>
        <w:left w:val="none" w:sz="0" w:space="0" w:color="auto"/>
        <w:bottom w:val="none" w:sz="0" w:space="0" w:color="auto"/>
        <w:right w:val="none" w:sz="0" w:space="0" w:color="auto"/>
      </w:divBdr>
    </w:div>
    <w:div w:id="1863400935">
      <w:bodyDiv w:val="1"/>
      <w:marLeft w:val="0"/>
      <w:marRight w:val="0"/>
      <w:marTop w:val="0"/>
      <w:marBottom w:val="0"/>
      <w:divBdr>
        <w:top w:val="none" w:sz="0" w:space="0" w:color="auto"/>
        <w:left w:val="none" w:sz="0" w:space="0" w:color="auto"/>
        <w:bottom w:val="none" w:sz="0" w:space="0" w:color="auto"/>
        <w:right w:val="none" w:sz="0" w:space="0" w:color="auto"/>
      </w:divBdr>
    </w:div>
    <w:div w:id="1865048714">
      <w:bodyDiv w:val="1"/>
      <w:marLeft w:val="0"/>
      <w:marRight w:val="0"/>
      <w:marTop w:val="0"/>
      <w:marBottom w:val="0"/>
      <w:divBdr>
        <w:top w:val="none" w:sz="0" w:space="0" w:color="auto"/>
        <w:left w:val="none" w:sz="0" w:space="0" w:color="auto"/>
        <w:bottom w:val="none" w:sz="0" w:space="0" w:color="auto"/>
        <w:right w:val="none" w:sz="0" w:space="0" w:color="auto"/>
      </w:divBdr>
    </w:div>
    <w:div w:id="1867210794">
      <w:bodyDiv w:val="1"/>
      <w:marLeft w:val="0"/>
      <w:marRight w:val="0"/>
      <w:marTop w:val="0"/>
      <w:marBottom w:val="0"/>
      <w:divBdr>
        <w:top w:val="none" w:sz="0" w:space="0" w:color="auto"/>
        <w:left w:val="none" w:sz="0" w:space="0" w:color="auto"/>
        <w:bottom w:val="none" w:sz="0" w:space="0" w:color="auto"/>
        <w:right w:val="none" w:sz="0" w:space="0" w:color="auto"/>
      </w:divBdr>
    </w:div>
    <w:div w:id="1867324450">
      <w:bodyDiv w:val="1"/>
      <w:marLeft w:val="0"/>
      <w:marRight w:val="0"/>
      <w:marTop w:val="0"/>
      <w:marBottom w:val="0"/>
      <w:divBdr>
        <w:top w:val="none" w:sz="0" w:space="0" w:color="auto"/>
        <w:left w:val="none" w:sz="0" w:space="0" w:color="auto"/>
        <w:bottom w:val="none" w:sz="0" w:space="0" w:color="auto"/>
        <w:right w:val="none" w:sz="0" w:space="0" w:color="auto"/>
      </w:divBdr>
    </w:div>
    <w:div w:id="1872836571">
      <w:bodyDiv w:val="1"/>
      <w:marLeft w:val="0"/>
      <w:marRight w:val="0"/>
      <w:marTop w:val="0"/>
      <w:marBottom w:val="0"/>
      <w:divBdr>
        <w:top w:val="none" w:sz="0" w:space="0" w:color="auto"/>
        <w:left w:val="none" w:sz="0" w:space="0" w:color="auto"/>
        <w:bottom w:val="none" w:sz="0" w:space="0" w:color="auto"/>
        <w:right w:val="none" w:sz="0" w:space="0" w:color="auto"/>
      </w:divBdr>
    </w:div>
    <w:div w:id="1873569323">
      <w:bodyDiv w:val="1"/>
      <w:marLeft w:val="0"/>
      <w:marRight w:val="0"/>
      <w:marTop w:val="0"/>
      <w:marBottom w:val="0"/>
      <w:divBdr>
        <w:top w:val="none" w:sz="0" w:space="0" w:color="auto"/>
        <w:left w:val="none" w:sz="0" w:space="0" w:color="auto"/>
        <w:bottom w:val="none" w:sz="0" w:space="0" w:color="auto"/>
        <w:right w:val="none" w:sz="0" w:space="0" w:color="auto"/>
      </w:divBdr>
    </w:div>
    <w:div w:id="1880119004">
      <w:bodyDiv w:val="1"/>
      <w:marLeft w:val="0"/>
      <w:marRight w:val="0"/>
      <w:marTop w:val="0"/>
      <w:marBottom w:val="0"/>
      <w:divBdr>
        <w:top w:val="none" w:sz="0" w:space="0" w:color="auto"/>
        <w:left w:val="none" w:sz="0" w:space="0" w:color="auto"/>
        <w:bottom w:val="none" w:sz="0" w:space="0" w:color="auto"/>
        <w:right w:val="none" w:sz="0" w:space="0" w:color="auto"/>
      </w:divBdr>
    </w:div>
    <w:div w:id="1885487510">
      <w:bodyDiv w:val="1"/>
      <w:marLeft w:val="0"/>
      <w:marRight w:val="0"/>
      <w:marTop w:val="0"/>
      <w:marBottom w:val="0"/>
      <w:divBdr>
        <w:top w:val="none" w:sz="0" w:space="0" w:color="auto"/>
        <w:left w:val="none" w:sz="0" w:space="0" w:color="auto"/>
        <w:bottom w:val="none" w:sz="0" w:space="0" w:color="auto"/>
        <w:right w:val="none" w:sz="0" w:space="0" w:color="auto"/>
      </w:divBdr>
    </w:div>
    <w:div w:id="1886716155">
      <w:bodyDiv w:val="1"/>
      <w:marLeft w:val="0"/>
      <w:marRight w:val="0"/>
      <w:marTop w:val="0"/>
      <w:marBottom w:val="0"/>
      <w:divBdr>
        <w:top w:val="none" w:sz="0" w:space="0" w:color="auto"/>
        <w:left w:val="none" w:sz="0" w:space="0" w:color="auto"/>
        <w:bottom w:val="none" w:sz="0" w:space="0" w:color="auto"/>
        <w:right w:val="none" w:sz="0" w:space="0" w:color="auto"/>
      </w:divBdr>
    </w:div>
    <w:div w:id="1886913437">
      <w:bodyDiv w:val="1"/>
      <w:marLeft w:val="0"/>
      <w:marRight w:val="0"/>
      <w:marTop w:val="0"/>
      <w:marBottom w:val="0"/>
      <w:divBdr>
        <w:top w:val="none" w:sz="0" w:space="0" w:color="auto"/>
        <w:left w:val="none" w:sz="0" w:space="0" w:color="auto"/>
        <w:bottom w:val="none" w:sz="0" w:space="0" w:color="auto"/>
        <w:right w:val="none" w:sz="0" w:space="0" w:color="auto"/>
      </w:divBdr>
    </w:div>
    <w:div w:id="1887831350">
      <w:bodyDiv w:val="1"/>
      <w:marLeft w:val="0"/>
      <w:marRight w:val="0"/>
      <w:marTop w:val="0"/>
      <w:marBottom w:val="0"/>
      <w:divBdr>
        <w:top w:val="none" w:sz="0" w:space="0" w:color="auto"/>
        <w:left w:val="none" w:sz="0" w:space="0" w:color="auto"/>
        <w:bottom w:val="none" w:sz="0" w:space="0" w:color="auto"/>
        <w:right w:val="none" w:sz="0" w:space="0" w:color="auto"/>
      </w:divBdr>
    </w:div>
    <w:div w:id="1887837610">
      <w:bodyDiv w:val="1"/>
      <w:marLeft w:val="0"/>
      <w:marRight w:val="0"/>
      <w:marTop w:val="0"/>
      <w:marBottom w:val="0"/>
      <w:divBdr>
        <w:top w:val="none" w:sz="0" w:space="0" w:color="auto"/>
        <w:left w:val="none" w:sz="0" w:space="0" w:color="auto"/>
        <w:bottom w:val="none" w:sz="0" w:space="0" w:color="auto"/>
        <w:right w:val="none" w:sz="0" w:space="0" w:color="auto"/>
      </w:divBdr>
    </w:div>
    <w:div w:id="1888107156">
      <w:bodyDiv w:val="1"/>
      <w:marLeft w:val="0"/>
      <w:marRight w:val="0"/>
      <w:marTop w:val="0"/>
      <w:marBottom w:val="0"/>
      <w:divBdr>
        <w:top w:val="none" w:sz="0" w:space="0" w:color="auto"/>
        <w:left w:val="none" w:sz="0" w:space="0" w:color="auto"/>
        <w:bottom w:val="none" w:sz="0" w:space="0" w:color="auto"/>
        <w:right w:val="none" w:sz="0" w:space="0" w:color="auto"/>
      </w:divBdr>
    </w:div>
    <w:div w:id="1891574056">
      <w:bodyDiv w:val="1"/>
      <w:marLeft w:val="0"/>
      <w:marRight w:val="0"/>
      <w:marTop w:val="0"/>
      <w:marBottom w:val="0"/>
      <w:divBdr>
        <w:top w:val="none" w:sz="0" w:space="0" w:color="auto"/>
        <w:left w:val="none" w:sz="0" w:space="0" w:color="auto"/>
        <w:bottom w:val="none" w:sz="0" w:space="0" w:color="auto"/>
        <w:right w:val="none" w:sz="0" w:space="0" w:color="auto"/>
      </w:divBdr>
    </w:div>
    <w:div w:id="1891990339">
      <w:bodyDiv w:val="1"/>
      <w:marLeft w:val="0"/>
      <w:marRight w:val="0"/>
      <w:marTop w:val="0"/>
      <w:marBottom w:val="0"/>
      <w:divBdr>
        <w:top w:val="none" w:sz="0" w:space="0" w:color="auto"/>
        <w:left w:val="none" w:sz="0" w:space="0" w:color="auto"/>
        <w:bottom w:val="none" w:sz="0" w:space="0" w:color="auto"/>
        <w:right w:val="none" w:sz="0" w:space="0" w:color="auto"/>
      </w:divBdr>
    </w:div>
    <w:div w:id="1893228849">
      <w:bodyDiv w:val="1"/>
      <w:marLeft w:val="0"/>
      <w:marRight w:val="0"/>
      <w:marTop w:val="0"/>
      <w:marBottom w:val="0"/>
      <w:divBdr>
        <w:top w:val="none" w:sz="0" w:space="0" w:color="auto"/>
        <w:left w:val="none" w:sz="0" w:space="0" w:color="auto"/>
        <w:bottom w:val="none" w:sz="0" w:space="0" w:color="auto"/>
        <w:right w:val="none" w:sz="0" w:space="0" w:color="auto"/>
      </w:divBdr>
    </w:div>
    <w:div w:id="1893494277">
      <w:bodyDiv w:val="1"/>
      <w:marLeft w:val="0"/>
      <w:marRight w:val="0"/>
      <w:marTop w:val="0"/>
      <w:marBottom w:val="0"/>
      <w:divBdr>
        <w:top w:val="none" w:sz="0" w:space="0" w:color="auto"/>
        <w:left w:val="none" w:sz="0" w:space="0" w:color="auto"/>
        <w:bottom w:val="none" w:sz="0" w:space="0" w:color="auto"/>
        <w:right w:val="none" w:sz="0" w:space="0" w:color="auto"/>
      </w:divBdr>
    </w:div>
    <w:div w:id="1897810500">
      <w:bodyDiv w:val="1"/>
      <w:marLeft w:val="0"/>
      <w:marRight w:val="0"/>
      <w:marTop w:val="0"/>
      <w:marBottom w:val="0"/>
      <w:divBdr>
        <w:top w:val="none" w:sz="0" w:space="0" w:color="auto"/>
        <w:left w:val="none" w:sz="0" w:space="0" w:color="auto"/>
        <w:bottom w:val="none" w:sz="0" w:space="0" w:color="auto"/>
        <w:right w:val="none" w:sz="0" w:space="0" w:color="auto"/>
      </w:divBdr>
    </w:div>
    <w:div w:id="1898777384">
      <w:bodyDiv w:val="1"/>
      <w:marLeft w:val="0"/>
      <w:marRight w:val="0"/>
      <w:marTop w:val="0"/>
      <w:marBottom w:val="0"/>
      <w:divBdr>
        <w:top w:val="none" w:sz="0" w:space="0" w:color="auto"/>
        <w:left w:val="none" w:sz="0" w:space="0" w:color="auto"/>
        <w:bottom w:val="none" w:sz="0" w:space="0" w:color="auto"/>
        <w:right w:val="none" w:sz="0" w:space="0" w:color="auto"/>
      </w:divBdr>
    </w:div>
    <w:div w:id="1900286638">
      <w:bodyDiv w:val="1"/>
      <w:marLeft w:val="0"/>
      <w:marRight w:val="0"/>
      <w:marTop w:val="0"/>
      <w:marBottom w:val="0"/>
      <w:divBdr>
        <w:top w:val="none" w:sz="0" w:space="0" w:color="auto"/>
        <w:left w:val="none" w:sz="0" w:space="0" w:color="auto"/>
        <w:bottom w:val="none" w:sz="0" w:space="0" w:color="auto"/>
        <w:right w:val="none" w:sz="0" w:space="0" w:color="auto"/>
      </w:divBdr>
    </w:div>
    <w:div w:id="1900554216">
      <w:bodyDiv w:val="1"/>
      <w:marLeft w:val="0"/>
      <w:marRight w:val="0"/>
      <w:marTop w:val="0"/>
      <w:marBottom w:val="0"/>
      <w:divBdr>
        <w:top w:val="none" w:sz="0" w:space="0" w:color="auto"/>
        <w:left w:val="none" w:sz="0" w:space="0" w:color="auto"/>
        <w:bottom w:val="none" w:sz="0" w:space="0" w:color="auto"/>
        <w:right w:val="none" w:sz="0" w:space="0" w:color="auto"/>
      </w:divBdr>
    </w:div>
    <w:div w:id="1904413911">
      <w:bodyDiv w:val="1"/>
      <w:marLeft w:val="0"/>
      <w:marRight w:val="0"/>
      <w:marTop w:val="0"/>
      <w:marBottom w:val="0"/>
      <w:divBdr>
        <w:top w:val="none" w:sz="0" w:space="0" w:color="auto"/>
        <w:left w:val="none" w:sz="0" w:space="0" w:color="auto"/>
        <w:bottom w:val="none" w:sz="0" w:space="0" w:color="auto"/>
        <w:right w:val="none" w:sz="0" w:space="0" w:color="auto"/>
      </w:divBdr>
    </w:div>
    <w:div w:id="1906798187">
      <w:bodyDiv w:val="1"/>
      <w:marLeft w:val="0"/>
      <w:marRight w:val="0"/>
      <w:marTop w:val="0"/>
      <w:marBottom w:val="0"/>
      <w:divBdr>
        <w:top w:val="none" w:sz="0" w:space="0" w:color="auto"/>
        <w:left w:val="none" w:sz="0" w:space="0" w:color="auto"/>
        <w:bottom w:val="none" w:sz="0" w:space="0" w:color="auto"/>
        <w:right w:val="none" w:sz="0" w:space="0" w:color="auto"/>
      </w:divBdr>
    </w:div>
    <w:div w:id="1907841987">
      <w:bodyDiv w:val="1"/>
      <w:marLeft w:val="0"/>
      <w:marRight w:val="0"/>
      <w:marTop w:val="0"/>
      <w:marBottom w:val="0"/>
      <w:divBdr>
        <w:top w:val="none" w:sz="0" w:space="0" w:color="auto"/>
        <w:left w:val="none" w:sz="0" w:space="0" w:color="auto"/>
        <w:bottom w:val="none" w:sz="0" w:space="0" w:color="auto"/>
        <w:right w:val="none" w:sz="0" w:space="0" w:color="auto"/>
      </w:divBdr>
    </w:div>
    <w:div w:id="1910924156">
      <w:bodyDiv w:val="1"/>
      <w:marLeft w:val="0"/>
      <w:marRight w:val="0"/>
      <w:marTop w:val="0"/>
      <w:marBottom w:val="0"/>
      <w:divBdr>
        <w:top w:val="none" w:sz="0" w:space="0" w:color="auto"/>
        <w:left w:val="none" w:sz="0" w:space="0" w:color="auto"/>
        <w:bottom w:val="none" w:sz="0" w:space="0" w:color="auto"/>
        <w:right w:val="none" w:sz="0" w:space="0" w:color="auto"/>
      </w:divBdr>
    </w:div>
    <w:div w:id="1913199126">
      <w:bodyDiv w:val="1"/>
      <w:marLeft w:val="0"/>
      <w:marRight w:val="0"/>
      <w:marTop w:val="0"/>
      <w:marBottom w:val="0"/>
      <w:divBdr>
        <w:top w:val="none" w:sz="0" w:space="0" w:color="auto"/>
        <w:left w:val="none" w:sz="0" w:space="0" w:color="auto"/>
        <w:bottom w:val="none" w:sz="0" w:space="0" w:color="auto"/>
        <w:right w:val="none" w:sz="0" w:space="0" w:color="auto"/>
      </w:divBdr>
    </w:div>
    <w:div w:id="1913538954">
      <w:bodyDiv w:val="1"/>
      <w:marLeft w:val="0"/>
      <w:marRight w:val="0"/>
      <w:marTop w:val="0"/>
      <w:marBottom w:val="0"/>
      <w:divBdr>
        <w:top w:val="none" w:sz="0" w:space="0" w:color="auto"/>
        <w:left w:val="none" w:sz="0" w:space="0" w:color="auto"/>
        <w:bottom w:val="none" w:sz="0" w:space="0" w:color="auto"/>
        <w:right w:val="none" w:sz="0" w:space="0" w:color="auto"/>
      </w:divBdr>
    </w:div>
    <w:div w:id="1916739278">
      <w:bodyDiv w:val="1"/>
      <w:marLeft w:val="0"/>
      <w:marRight w:val="0"/>
      <w:marTop w:val="0"/>
      <w:marBottom w:val="0"/>
      <w:divBdr>
        <w:top w:val="none" w:sz="0" w:space="0" w:color="auto"/>
        <w:left w:val="none" w:sz="0" w:space="0" w:color="auto"/>
        <w:bottom w:val="none" w:sz="0" w:space="0" w:color="auto"/>
        <w:right w:val="none" w:sz="0" w:space="0" w:color="auto"/>
      </w:divBdr>
    </w:div>
    <w:div w:id="1921981806">
      <w:bodyDiv w:val="1"/>
      <w:marLeft w:val="0"/>
      <w:marRight w:val="0"/>
      <w:marTop w:val="0"/>
      <w:marBottom w:val="0"/>
      <w:divBdr>
        <w:top w:val="none" w:sz="0" w:space="0" w:color="auto"/>
        <w:left w:val="none" w:sz="0" w:space="0" w:color="auto"/>
        <w:bottom w:val="none" w:sz="0" w:space="0" w:color="auto"/>
        <w:right w:val="none" w:sz="0" w:space="0" w:color="auto"/>
      </w:divBdr>
    </w:div>
    <w:div w:id="1925020258">
      <w:bodyDiv w:val="1"/>
      <w:marLeft w:val="0"/>
      <w:marRight w:val="0"/>
      <w:marTop w:val="0"/>
      <w:marBottom w:val="0"/>
      <w:divBdr>
        <w:top w:val="none" w:sz="0" w:space="0" w:color="auto"/>
        <w:left w:val="none" w:sz="0" w:space="0" w:color="auto"/>
        <w:bottom w:val="none" w:sz="0" w:space="0" w:color="auto"/>
        <w:right w:val="none" w:sz="0" w:space="0" w:color="auto"/>
      </w:divBdr>
    </w:div>
    <w:div w:id="1929581146">
      <w:bodyDiv w:val="1"/>
      <w:marLeft w:val="0"/>
      <w:marRight w:val="0"/>
      <w:marTop w:val="0"/>
      <w:marBottom w:val="0"/>
      <w:divBdr>
        <w:top w:val="none" w:sz="0" w:space="0" w:color="auto"/>
        <w:left w:val="none" w:sz="0" w:space="0" w:color="auto"/>
        <w:bottom w:val="none" w:sz="0" w:space="0" w:color="auto"/>
        <w:right w:val="none" w:sz="0" w:space="0" w:color="auto"/>
      </w:divBdr>
    </w:div>
    <w:div w:id="1931087418">
      <w:bodyDiv w:val="1"/>
      <w:marLeft w:val="0"/>
      <w:marRight w:val="0"/>
      <w:marTop w:val="0"/>
      <w:marBottom w:val="0"/>
      <w:divBdr>
        <w:top w:val="none" w:sz="0" w:space="0" w:color="auto"/>
        <w:left w:val="none" w:sz="0" w:space="0" w:color="auto"/>
        <w:bottom w:val="none" w:sz="0" w:space="0" w:color="auto"/>
        <w:right w:val="none" w:sz="0" w:space="0" w:color="auto"/>
      </w:divBdr>
    </w:div>
    <w:div w:id="1935507211">
      <w:bodyDiv w:val="1"/>
      <w:marLeft w:val="0"/>
      <w:marRight w:val="0"/>
      <w:marTop w:val="0"/>
      <w:marBottom w:val="0"/>
      <w:divBdr>
        <w:top w:val="none" w:sz="0" w:space="0" w:color="auto"/>
        <w:left w:val="none" w:sz="0" w:space="0" w:color="auto"/>
        <w:bottom w:val="none" w:sz="0" w:space="0" w:color="auto"/>
        <w:right w:val="none" w:sz="0" w:space="0" w:color="auto"/>
      </w:divBdr>
    </w:div>
    <w:div w:id="1936092320">
      <w:bodyDiv w:val="1"/>
      <w:marLeft w:val="0"/>
      <w:marRight w:val="0"/>
      <w:marTop w:val="0"/>
      <w:marBottom w:val="0"/>
      <w:divBdr>
        <w:top w:val="none" w:sz="0" w:space="0" w:color="auto"/>
        <w:left w:val="none" w:sz="0" w:space="0" w:color="auto"/>
        <w:bottom w:val="none" w:sz="0" w:space="0" w:color="auto"/>
        <w:right w:val="none" w:sz="0" w:space="0" w:color="auto"/>
      </w:divBdr>
    </w:div>
    <w:div w:id="1939094467">
      <w:bodyDiv w:val="1"/>
      <w:marLeft w:val="0"/>
      <w:marRight w:val="0"/>
      <w:marTop w:val="0"/>
      <w:marBottom w:val="0"/>
      <w:divBdr>
        <w:top w:val="none" w:sz="0" w:space="0" w:color="auto"/>
        <w:left w:val="none" w:sz="0" w:space="0" w:color="auto"/>
        <w:bottom w:val="none" w:sz="0" w:space="0" w:color="auto"/>
        <w:right w:val="none" w:sz="0" w:space="0" w:color="auto"/>
      </w:divBdr>
    </w:div>
    <w:div w:id="1939940823">
      <w:bodyDiv w:val="1"/>
      <w:marLeft w:val="0"/>
      <w:marRight w:val="0"/>
      <w:marTop w:val="0"/>
      <w:marBottom w:val="0"/>
      <w:divBdr>
        <w:top w:val="none" w:sz="0" w:space="0" w:color="auto"/>
        <w:left w:val="none" w:sz="0" w:space="0" w:color="auto"/>
        <w:bottom w:val="none" w:sz="0" w:space="0" w:color="auto"/>
        <w:right w:val="none" w:sz="0" w:space="0" w:color="auto"/>
      </w:divBdr>
    </w:div>
    <w:div w:id="1940140256">
      <w:bodyDiv w:val="1"/>
      <w:marLeft w:val="0"/>
      <w:marRight w:val="0"/>
      <w:marTop w:val="0"/>
      <w:marBottom w:val="0"/>
      <w:divBdr>
        <w:top w:val="none" w:sz="0" w:space="0" w:color="auto"/>
        <w:left w:val="none" w:sz="0" w:space="0" w:color="auto"/>
        <w:bottom w:val="none" w:sz="0" w:space="0" w:color="auto"/>
        <w:right w:val="none" w:sz="0" w:space="0" w:color="auto"/>
      </w:divBdr>
    </w:div>
    <w:div w:id="1940216313">
      <w:bodyDiv w:val="1"/>
      <w:marLeft w:val="0"/>
      <w:marRight w:val="0"/>
      <w:marTop w:val="0"/>
      <w:marBottom w:val="0"/>
      <w:divBdr>
        <w:top w:val="none" w:sz="0" w:space="0" w:color="auto"/>
        <w:left w:val="none" w:sz="0" w:space="0" w:color="auto"/>
        <w:bottom w:val="none" w:sz="0" w:space="0" w:color="auto"/>
        <w:right w:val="none" w:sz="0" w:space="0" w:color="auto"/>
      </w:divBdr>
    </w:div>
    <w:div w:id="1940720003">
      <w:bodyDiv w:val="1"/>
      <w:marLeft w:val="0"/>
      <w:marRight w:val="0"/>
      <w:marTop w:val="0"/>
      <w:marBottom w:val="0"/>
      <w:divBdr>
        <w:top w:val="none" w:sz="0" w:space="0" w:color="auto"/>
        <w:left w:val="none" w:sz="0" w:space="0" w:color="auto"/>
        <w:bottom w:val="none" w:sz="0" w:space="0" w:color="auto"/>
        <w:right w:val="none" w:sz="0" w:space="0" w:color="auto"/>
      </w:divBdr>
    </w:div>
    <w:div w:id="1941989749">
      <w:bodyDiv w:val="1"/>
      <w:marLeft w:val="0"/>
      <w:marRight w:val="0"/>
      <w:marTop w:val="0"/>
      <w:marBottom w:val="0"/>
      <w:divBdr>
        <w:top w:val="none" w:sz="0" w:space="0" w:color="auto"/>
        <w:left w:val="none" w:sz="0" w:space="0" w:color="auto"/>
        <w:bottom w:val="none" w:sz="0" w:space="0" w:color="auto"/>
        <w:right w:val="none" w:sz="0" w:space="0" w:color="auto"/>
      </w:divBdr>
    </w:div>
    <w:div w:id="1944263258">
      <w:bodyDiv w:val="1"/>
      <w:marLeft w:val="0"/>
      <w:marRight w:val="0"/>
      <w:marTop w:val="0"/>
      <w:marBottom w:val="0"/>
      <w:divBdr>
        <w:top w:val="none" w:sz="0" w:space="0" w:color="auto"/>
        <w:left w:val="none" w:sz="0" w:space="0" w:color="auto"/>
        <w:bottom w:val="none" w:sz="0" w:space="0" w:color="auto"/>
        <w:right w:val="none" w:sz="0" w:space="0" w:color="auto"/>
      </w:divBdr>
    </w:div>
    <w:div w:id="1949847690">
      <w:bodyDiv w:val="1"/>
      <w:marLeft w:val="0"/>
      <w:marRight w:val="0"/>
      <w:marTop w:val="0"/>
      <w:marBottom w:val="0"/>
      <w:divBdr>
        <w:top w:val="none" w:sz="0" w:space="0" w:color="auto"/>
        <w:left w:val="none" w:sz="0" w:space="0" w:color="auto"/>
        <w:bottom w:val="none" w:sz="0" w:space="0" w:color="auto"/>
        <w:right w:val="none" w:sz="0" w:space="0" w:color="auto"/>
      </w:divBdr>
    </w:div>
    <w:div w:id="1950316428">
      <w:bodyDiv w:val="1"/>
      <w:marLeft w:val="0"/>
      <w:marRight w:val="0"/>
      <w:marTop w:val="0"/>
      <w:marBottom w:val="0"/>
      <w:divBdr>
        <w:top w:val="none" w:sz="0" w:space="0" w:color="auto"/>
        <w:left w:val="none" w:sz="0" w:space="0" w:color="auto"/>
        <w:bottom w:val="none" w:sz="0" w:space="0" w:color="auto"/>
        <w:right w:val="none" w:sz="0" w:space="0" w:color="auto"/>
      </w:divBdr>
    </w:div>
    <w:div w:id="1950426551">
      <w:bodyDiv w:val="1"/>
      <w:marLeft w:val="0"/>
      <w:marRight w:val="0"/>
      <w:marTop w:val="0"/>
      <w:marBottom w:val="0"/>
      <w:divBdr>
        <w:top w:val="none" w:sz="0" w:space="0" w:color="auto"/>
        <w:left w:val="none" w:sz="0" w:space="0" w:color="auto"/>
        <w:bottom w:val="none" w:sz="0" w:space="0" w:color="auto"/>
        <w:right w:val="none" w:sz="0" w:space="0" w:color="auto"/>
      </w:divBdr>
    </w:div>
    <w:div w:id="1951008466">
      <w:bodyDiv w:val="1"/>
      <w:marLeft w:val="0"/>
      <w:marRight w:val="0"/>
      <w:marTop w:val="0"/>
      <w:marBottom w:val="0"/>
      <w:divBdr>
        <w:top w:val="none" w:sz="0" w:space="0" w:color="auto"/>
        <w:left w:val="none" w:sz="0" w:space="0" w:color="auto"/>
        <w:bottom w:val="none" w:sz="0" w:space="0" w:color="auto"/>
        <w:right w:val="none" w:sz="0" w:space="0" w:color="auto"/>
      </w:divBdr>
    </w:div>
    <w:div w:id="1954433460">
      <w:bodyDiv w:val="1"/>
      <w:marLeft w:val="0"/>
      <w:marRight w:val="0"/>
      <w:marTop w:val="0"/>
      <w:marBottom w:val="0"/>
      <w:divBdr>
        <w:top w:val="none" w:sz="0" w:space="0" w:color="auto"/>
        <w:left w:val="none" w:sz="0" w:space="0" w:color="auto"/>
        <w:bottom w:val="none" w:sz="0" w:space="0" w:color="auto"/>
        <w:right w:val="none" w:sz="0" w:space="0" w:color="auto"/>
      </w:divBdr>
    </w:div>
    <w:div w:id="1956398106">
      <w:bodyDiv w:val="1"/>
      <w:marLeft w:val="0"/>
      <w:marRight w:val="0"/>
      <w:marTop w:val="0"/>
      <w:marBottom w:val="0"/>
      <w:divBdr>
        <w:top w:val="none" w:sz="0" w:space="0" w:color="auto"/>
        <w:left w:val="none" w:sz="0" w:space="0" w:color="auto"/>
        <w:bottom w:val="none" w:sz="0" w:space="0" w:color="auto"/>
        <w:right w:val="none" w:sz="0" w:space="0" w:color="auto"/>
      </w:divBdr>
    </w:div>
    <w:div w:id="1956937559">
      <w:bodyDiv w:val="1"/>
      <w:marLeft w:val="0"/>
      <w:marRight w:val="0"/>
      <w:marTop w:val="0"/>
      <w:marBottom w:val="0"/>
      <w:divBdr>
        <w:top w:val="none" w:sz="0" w:space="0" w:color="auto"/>
        <w:left w:val="none" w:sz="0" w:space="0" w:color="auto"/>
        <w:bottom w:val="none" w:sz="0" w:space="0" w:color="auto"/>
        <w:right w:val="none" w:sz="0" w:space="0" w:color="auto"/>
      </w:divBdr>
    </w:div>
    <w:div w:id="1958442825">
      <w:bodyDiv w:val="1"/>
      <w:marLeft w:val="0"/>
      <w:marRight w:val="0"/>
      <w:marTop w:val="0"/>
      <w:marBottom w:val="0"/>
      <w:divBdr>
        <w:top w:val="none" w:sz="0" w:space="0" w:color="auto"/>
        <w:left w:val="none" w:sz="0" w:space="0" w:color="auto"/>
        <w:bottom w:val="none" w:sz="0" w:space="0" w:color="auto"/>
        <w:right w:val="none" w:sz="0" w:space="0" w:color="auto"/>
      </w:divBdr>
    </w:div>
    <w:div w:id="1960794680">
      <w:bodyDiv w:val="1"/>
      <w:marLeft w:val="0"/>
      <w:marRight w:val="0"/>
      <w:marTop w:val="0"/>
      <w:marBottom w:val="0"/>
      <w:divBdr>
        <w:top w:val="none" w:sz="0" w:space="0" w:color="auto"/>
        <w:left w:val="none" w:sz="0" w:space="0" w:color="auto"/>
        <w:bottom w:val="none" w:sz="0" w:space="0" w:color="auto"/>
        <w:right w:val="none" w:sz="0" w:space="0" w:color="auto"/>
      </w:divBdr>
    </w:div>
    <w:div w:id="1963075573">
      <w:bodyDiv w:val="1"/>
      <w:marLeft w:val="0"/>
      <w:marRight w:val="0"/>
      <w:marTop w:val="0"/>
      <w:marBottom w:val="0"/>
      <w:divBdr>
        <w:top w:val="none" w:sz="0" w:space="0" w:color="auto"/>
        <w:left w:val="none" w:sz="0" w:space="0" w:color="auto"/>
        <w:bottom w:val="none" w:sz="0" w:space="0" w:color="auto"/>
        <w:right w:val="none" w:sz="0" w:space="0" w:color="auto"/>
      </w:divBdr>
    </w:div>
    <w:div w:id="1963414795">
      <w:bodyDiv w:val="1"/>
      <w:marLeft w:val="0"/>
      <w:marRight w:val="0"/>
      <w:marTop w:val="0"/>
      <w:marBottom w:val="0"/>
      <w:divBdr>
        <w:top w:val="none" w:sz="0" w:space="0" w:color="auto"/>
        <w:left w:val="none" w:sz="0" w:space="0" w:color="auto"/>
        <w:bottom w:val="none" w:sz="0" w:space="0" w:color="auto"/>
        <w:right w:val="none" w:sz="0" w:space="0" w:color="auto"/>
      </w:divBdr>
    </w:div>
    <w:div w:id="1964774220">
      <w:bodyDiv w:val="1"/>
      <w:marLeft w:val="0"/>
      <w:marRight w:val="0"/>
      <w:marTop w:val="0"/>
      <w:marBottom w:val="0"/>
      <w:divBdr>
        <w:top w:val="none" w:sz="0" w:space="0" w:color="auto"/>
        <w:left w:val="none" w:sz="0" w:space="0" w:color="auto"/>
        <w:bottom w:val="none" w:sz="0" w:space="0" w:color="auto"/>
        <w:right w:val="none" w:sz="0" w:space="0" w:color="auto"/>
      </w:divBdr>
    </w:div>
    <w:div w:id="1966429286">
      <w:bodyDiv w:val="1"/>
      <w:marLeft w:val="0"/>
      <w:marRight w:val="0"/>
      <w:marTop w:val="0"/>
      <w:marBottom w:val="0"/>
      <w:divBdr>
        <w:top w:val="none" w:sz="0" w:space="0" w:color="auto"/>
        <w:left w:val="none" w:sz="0" w:space="0" w:color="auto"/>
        <w:bottom w:val="none" w:sz="0" w:space="0" w:color="auto"/>
        <w:right w:val="none" w:sz="0" w:space="0" w:color="auto"/>
      </w:divBdr>
    </w:div>
    <w:div w:id="1967154302">
      <w:bodyDiv w:val="1"/>
      <w:marLeft w:val="0"/>
      <w:marRight w:val="0"/>
      <w:marTop w:val="0"/>
      <w:marBottom w:val="0"/>
      <w:divBdr>
        <w:top w:val="none" w:sz="0" w:space="0" w:color="auto"/>
        <w:left w:val="none" w:sz="0" w:space="0" w:color="auto"/>
        <w:bottom w:val="none" w:sz="0" w:space="0" w:color="auto"/>
        <w:right w:val="none" w:sz="0" w:space="0" w:color="auto"/>
      </w:divBdr>
      <w:divsChild>
        <w:div w:id="1709330083">
          <w:marLeft w:val="0"/>
          <w:marRight w:val="0"/>
          <w:marTop w:val="0"/>
          <w:marBottom w:val="0"/>
          <w:divBdr>
            <w:top w:val="none" w:sz="0" w:space="0" w:color="auto"/>
            <w:left w:val="none" w:sz="0" w:space="0" w:color="auto"/>
            <w:bottom w:val="none" w:sz="0" w:space="0" w:color="auto"/>
            <w:right w:val="none" w:sz="0" w:space="0" w:color="auto"/>
          </w:divBdr>
          <w:divsChild>
            <w:div w:id="499008169">
              <w:marLeft w:val="0"/>
              <w:marRight w:val="0"/>
              <w:marTop w:val="0"/>
              <w:marBottom w:val="0"/>
              <w:divBdr>
                <w:top w:val="none" w:sz="0" w:space="0" w:color="auto"/>
                <w:left w:val="none" w:sz="0" w:space="0" w:color="auto"/>
                <w:bottom w:val="none" w:sz="0" w:space="0" w:color="auto"/>
                <w:right w:val="none" w:sz="0" w:space="0" w:color="auto"/>
              </w:divBdr>
              <w:divsChild>
                <w:div w:id="65612567">
                  <w:marLeft w:val="0"/>
                  <w:marRight w:val="0"/>
                  <w:marTop w:val="0"/>
                  <w:marBottom w:val="0"/>
                  <w:divBdr>
                    <w:top w:val="none" w:sz="0" w:space="0" w:color="auto"/>
                    <w:left w:val="none" w:sz="0" w:space="0" w:color="auto"/>
                    <w:bottom w:val="none" w:sz="0" w:space="0" w:color="auto"/>
                    <w:right w:val="none" w:sz="0" w:space="0" w:color="auto"/>
                  </w:divBdr>
                  <w:divsChild>
                    <w:div w:id="1639140294">
                      <w:marLeft w:val="0"/>
                      <w:marRight w:val="0"/>
                      <w:marTop w:val="0"/>
                      <w:marBottom w:val="0"/>
                      <w:divBdr>
                        <w:top w:val="none" w:sz="0" w:space="0" w:color="auto"/>
                        <w:left w:val="none" w:sz="0" w:space="0" w:color="auto"/>
                        <w:bottom w:val="none" w:sz="0" w:space="0" w:color="auto"/>
                        <w:right w:val="none" w:sz="0" w:space="0" w:color="auto"/>
                      </w:divBdr>
                      <w:divsChild>
                        <w:div w:id="1351567628">
                          <w:marLeft w:val="0"/>
                          <w:marRight w:val="0"/>
                          <w:marTop w:val="0"/>
                          <w:marBottom w:val="0"/>
                          <w:divBdr>
                            <w:top w:val="none" w:sz="0" w:space="0" w:color="auto"/>
                            <w:left w:val="none" w:sz="0" w:space="0" w:color="auto"/>
                            <w:bottom w:val="none" w:sz="0" w:space="0" w:color="auto"/>
                            <w:right w:val="none" w:sz="0" w:space="0" w:color="auto"/>
                          </w:divBdr>
                          <w:divsChild>
                            <w:div w:id="398789922">
                              <w:marLeft w:val="0"/>
                              <w:marRight w:val="0"/>
                              <w:marTop w:val="0"/>
                              <w:marBottom w:val="0"/>
                              <w:divBdr>
                                <w:top w:val="none" w:sz="0" w:space="0" w:color="auto"/>
                                <w:left w:val="none" w:sz="0" w:space="0" w:color="auto"/>
                                <w:bottom w:val="none" w:sz="0" w:space="0" w:color="auto"/>
                                <w:right w:val="none" w:sz="0" w:space="0" w:color="auto"/>
                              </w:divBdr>
                              <w:divsChild>
                                <w:div w:id="83653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1978250">
      <w:bodyDiv w:val="1"/>
      <w:marLeft w:val="0"/>
      <w:marRight w:val="0"/>
      <w:marTop w:val="0"/>
      <w:marBottom w:val="0"/>
      <w:divBdr>
        <w:top w:val="none" w:sz="0" w:space="0" w:color="auto"/>
        <w:left w:val="none" w:sz="0" w:space="0" w:color="auto"/>
        <w:bottom w:val="none" w:sz="0" w:space="0" w:color="auto"/>
        <w:right w:val="none" w:sz="0" w:space="0" w:color="auto"/>
      </w:divBdr>
    </w:div>
    <w:div w:id="1973752113">
      <w:bodyDiv w:val="1"/>
      <w:marLeft w:val="0"/>
      <w:marRight w:val="0"/>
      <w:marTop w:val="0"/>
      <w:marBottom w:val="0"/>
      <w:divBdr>
        <w:top w:val="none" w:sz="0" w:space="0" w:color="auto"/>
        <w:left w:val="none" w:sz="0" w:space="0" w:color="auto"/>
        <w:bottom w:val="none" w:sz="0" w:space="0" w:color="auto"/>
        <w:right w:val="none" w:sz="0" w:space="0" w:color="auto"/>
      </w:divBdr>
    </w:div>
    <w:div w:id="1973827801">
      <w:bodyDiv w:val="1"/>
      <w:marLeft w:val="0"/>
      <w:marRight w:val="0"/>
      <w:marTop w:val="0"/>
      <w:marBottom w:val="0"/>
      <w:divBdr>
        <w:top w:val="none" w:sz="0" w:space="0" w:color="auto"/>
        <w:left w:val="none" w:sz="0" w:space="0" w:color="auto"/>
        <w:bottom w:val="none" w:sz="0" w:space="0" w:color="auto"/>
        <w:right w:val="none" w:sz="0" w:space="0" w:color="auto"/>
      </w:divBdr>
    </w:div>
    <w:div w:id="1976400701">
      <w:bodyDiv w:val="1"/>
      <w:marLeft w:val="270"/>
      <w:marRight w:val="270"/>
      <w:marTop w:val="75"/>
      <w:marBottom w:val="75"/>
      <w:divBdr>
        <w:top w:val="none" w:sz="0" w:space="0" w:color="auto"/>
        <w:left w:val="none" w:sz="0" w:space="0" w:color="auto"/>
        <w:bottom w:val="none" w:sz="0" w:space="0" w:color="auto"/>
        <w:right w:val="none" w:sz="0" w:space="0" w:color="auto"/>
      </w:divBdr>
      <w:divsChild>
        <w:div w:id="252860899">
          <w:marLeft w:val="0"/>
          <w:marRight w:val="0"/>
          <w:marTop w:val="0"/>
          <w:marBottom w:val="0"/>
          <w:divBdr>
            <w:top w:val="none" w:sz="0" w:space="0" w:color="auto"/>
            <w:left w:val="none" w:sz="0" w:space="0" w:color="auto"/>
            <w:bottom w:val="none" w:sz="0" w:space="0" w:color="auto"/>
            <w:right w:val="none" w:sz="0" w:space="0" w:color="auto"/>
          </w:divBdr>
          <w:divsChild>
            <w:div w:id="1641963380">
              <w:marLeft w:val="0"/>
              <w:marRight w:val="0"/>
              <w:marTop w:val="0"/>
              <w:marBottom w:val="0"/>
              <w:divBdr>
                <w:top w:val="none" w:sz="0" w:space="0" w:color="auto"/>
                <w:left w:val="none" w:sz="0" w:space="0" w:color="auto"/>
                <w:bottom w:val="none" w:sz="0" w:space="0" w:color="auto"/>
                <w:right w:val="none" w:sz="0" w:space="0" w:color="auto"/>
              </w:divBdr>
              <w:divsChild>
                <w:div w:id="162774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716157">
      <w:bodyDiv w:val="1"/>
      <w:marLeft w:val="0"/>
      <w:marRight w:val="0"/>
      <w:marTop w:val="0"/>
      <w:marBottom w:val="0"/>
      <w:divBdr>
        <w:top w:val="none" w:sz="0" w:space="0" w:color="auto"/>
        <w:left w:val="none" w:sz="0" w:space="0" w:color="auto"/>
        <w:bottom w:val="none" w:sz="0" w:space="0" w:color="auto"/>
        <w:right w:val="none" w:sz="0" w:space="0" w:color="auto"/>
      </w:divBdr>
    </w:div>
    <w:div w:id="1977485443">
      <w:bodyDiv w:val="1"/>
      <w:marLeft w:val="0"/>
      <w:marRight w:val="0"/>
      <w:marTop w:val="0"/>
      <w:marBottom w:val="0"/>
      <w:divBdr>
        <w:top w:val="none" w:sz="0" w:space="0" w:color="auto"/>
        <w:left w:val="none" w:sz="0" w:space="0" w:color="auto"/>
        <w:bottom w:val="none" w:sz="0" w:space="0" w:color="auto"/>
        <w:right w:val="none" w:sz="0" w:space="0" w:color="auto"/>
      </w:divBdr>
    </w:div>
    <w:div w:id="1979874261">
      <w:bodyDiv w:val="1"/>
      <w:marLeft w:val="0"/>
      <w:marRight w:val="0"/>
      <w:marTop w:val="0"/>
      <w:marBottom w:val="0"/>
      <w:divBdr>
        <w:top w:val="none" w:sz="0" w:space="0" w:color="auto"/>
        <w:left w:val="none" w:sz="0" w:space="0" w:color="auto"/>
        <w:bottom w:val="none" w:sz="0" w:space="0" w:color="auto"/>
        <w:right w:val="none" w:sz="0" w:space="0" w:color="auto"/>
      </w:divBdr>
    </w:div>
    <w:div w:id="1980571922">
      <w:bodyDiv w:val="1"/>
      <w:marLeft w:val="0"/>
      <w:marRight w:val="0"/>
      <w:marTop w:val="0"/>
      <w:marBottom w:val="0"/>
      <w:divBdr>
        <w:top w:val="none" w:sz="0" w:space="0" w:color="auto"/>
        <w:left w:val="none" w:sz="0" w:space="0" w:color="auto"/>
        <w:bottom w:val="none" w:sz="0" w:space="0" w:color="auto"/>
        <w:right w:val="none" w:sz="0" w:space="0" w:color="auto"/>
      </w:divBdr>
    </w:div>
    <w:div w:id="1981182546">
      <w:bodyDiv w:val="1"/>
      <w:marLeft w:val="0"/>
      <w:marRight w:val="0"/>
      <w:marTop w:val="0"/>
      <w:marBottom w:val="0"/>
      <w:divBdr>
        <w:top w:val="none" w:sz="0" w:space="0" w:color="auto"/>
        <w:left w:val="none" w:sz="0" w:space="0" w:color="auto"/>
        <w:bottom w:val="none" w:sz="0" w:space="0" w:color="auto"/>
        <w:right w:val="none" w:sz="0" w:space="0" w:color="auto"/>
      </w:divBdr>
    </w:div>
    <w:div w:id="1982348092">
      <w:bodyDiv w:val="1"/>
      <w:marLeft w:val="0"/>
      <w:marRight w:val="0"/>
      <w:marTop w:val="0"/>
      <w:marBottom w:val="0"/>
      <w:divBdr>
        <w:top w:val="none" w:sz="0" w:space="0" w:color="auto"/>
        <w:left w:val="none" w:sz="0" w:space="0" w:color="auto"/>
        <w:bottom w:val="none" w:sz="0" w:space="0" w:color="auto"/>
        <w:right w:val="none" w:sz="0" w:space="0" w:color="auto"/>
      </w:divBdr>
    </w:div>
    <w:div w:id="1984188663">
      <w:bodyDiv w:val="1"/>
      <w:marLeft w:val="0"/>
      <w:marRight w:val="0"/>
      <w:marTop w:val="0"/>
      <w:marBottom w:val="0"/>
      <w:divBdr>
        <w:top w:val="none" w:sz="0" w:space="0" w:color="auto"/>
        <w:left w:val="none" w:sz="0" w:space="0" w:color="auto"/>
        <w:bottom w:val="none" w:sz="0" w:space="0" w:color="auto"/>
        <w:right w:val="none" w:sz="0" w:space="0" w:color="auto"/>
      </w:divBdr>
    </w:div>
    <w:div w:id="1984458896">
      <w:bodyDiv w:val="1"/>
      <w:marLeft w:val="0"/>
      <w:marRight w:val="0"/>
      <w:marTop w:val="0"/>
      <w:marBottom w:val="0"/>
      <w:divBdr>
        <w:top w:val="none" w:sz="0" w:space="0" w:color="auto"/>
        <w:left w:val="none" w:sz="0" w:space="0" w:color="auto"/>
        <w:bottom w:val="none" w:sz="0" w:space="0" w:color="auto"/>
        <w:right w:val="none" w:sz="0" w:space="0" w:color="auto"/>
      </w:divBdr>
    </w:div>
    <w:div w:id="1986201532">
      <w:bodyDiv w:val="1"/>
      <w:marLeft w:val="0"/>
      <w:marRight w:val="0"/>
      <w:marTop w:val="0"/>
      <w:marBottom w:val="0"/>
      <w:divBdr>
        <w:top w:val="none" w:sz="0" w:space="0" w:color="auto"/>
        <w:left w:val="none" w:sz="0" w:space="0" w:color="auto"/>
        <w:bottom w:val="none" w:sz="0" w:space="0" w:color="auto"/>
        <w:right w:val="none" w:sz="0" w:space="0" w:color="auto"/>
      </w:divBdr>
    </w:div>
    <w:div w:id="1996908167">
      <w:bodyDiv w:val="1"/>
      <w:marLeft w:val="0"/>
      <w:marRight w:val="0"/>
      <w:marTop w:val="0"/>
      <w:marBottom w:val="0"/>
      <w:divBdr>
        <w:top w:val="none" w:sz="0" w:space="0" w:color="auto"/>
        <w:left w:val="none" w:sz="0" w:space="0" w:color="auto"/>
        <w:bottom w:val="none" w:sz="0" w:space="0" w:color="auto"/>
        <w:right w:val="none" w:sz="0" w:space="0" w:color="auto"/>
      </w:divBdr>
    </w:div>
    <w:div w:id="1996955960">
      <w:bodyDiv w:val="1"/>
      <w:marLeft w:val="0"/>
      <w:marRight w:val="0"/>
      <w:marTop w:val="0"/>
      <w:marBottom w:val="0"/>
      <w:divBdr>
        <w:top w:val="none" w:sz="0" w:space="0" w:color="auto"/>
        <w:left w:val="none" w:sz="0" w:space="0" w:color="auto"/>
        <w:bottom w:val="none" w:sz="0" w:space="0" w:color="auto"/>
        <w:right w:val="none" w:sz="0" w:space="0" w:color="auto"/>
      </w:divBdr>
    </w:div>
    <w:div w:id="1998679262">
      <w:bodyDiv w:val="1"/>
      <w:marLeft w:val="0"/>
      <w:marRight w:val="0"/>
      <w:marTop w:val="0"/>
      <w:marBottom w:val="0"/>
      <w:divBdr>
        <w:top w:val="none" w:sz="0" w:space="0" w:color="auto"/>
        <w:left w:val="none" w:sz="0" w:space="0" w:color="auto"/>
        <w:bottom w:val="none" w:sz="0" w:space="0" w:color="auto"/>
        <w:right w:val="none" w:sz="0" w:space="0" w:color="auto"/>
      </w:divBdr>
    </w:div>
    <w:div w:id="2000111118">
      <w:bodyDiv w:val="1"/>
      <w:marLeft w:val="0"/>
      <w:marRight w:val="0"/>
      <w:marTop w:val="0"/>
      <w:marBottom w:val="0"/>
      <w:divBdr>
        <w:top w:val="none" w:sz="0" w:space="0" w:color="auto"/>
        <w:left w:val="none" w:sz="0" w:space="0" w:color="auto"/>
        <w:bottom w:val="none" w:sz="0" w:space="0" w:color="auto"/>
        <w:right w:val="none" w:sz="0" w:space="0" w:color="auto"/>
      </w:divBdr>
    </w:div>
    <w:div w:id="2011135438">
      <w:bodyDiv w:val="1"/>
      <w:marLeft w:val="0"/>
      <w:marRight w:val="0"/>
      <w:marTop w:val="0"/>
      <w:marBottom w:val="0"/>
      <w:divBdr>
        <w:top w:val="none" w:sz="0" w:space="0" w:color="auto"/>
        <w:left w:val="none" w:sz="0" w:space="0" w:color="auto"/>
        <w:bottom w:val="none" w:sz="0" w:space="0" w:color="auto"/>
        <w:right w:val="none" w:sz="0" w:space="0" w:color="auto"/>
      </w:divBdr>
    </w:div>
    <w:div w:id="2012024831">
      <w:bodyDiv w:val="1"/>
      <w:marLeft w:val="0"/>
      <w:marRight w:val="0"/>
      <w:marTop w:val="0"/>
      <w:marBottom w:val="0"/>
      <w:divBdr>
        <w:top w:val="none" w:sz="0" w:space="0" w:color="auto"/>
        <w:left w:val="none" w:sz="0" w:space="0" w:color="auto"/>
        <w:bottom w:val="none" w:sz="0" w:space="0" w:color="auto"/>
        <w:right w:val="none" w:sz="0" w:space="0" w:color="auto"/>
      </w:divBdr>
    </w:div>
    <w:div w:id="2016414551">
      <w:bodyDiv w:val="1"/>
      <w:marLeft w:val="0"/>
      <w:marRight w:val="0"/>
      <w:marTop w:val="0"/>
      <w:marBottom w:val="0"/>
      <w:divBdr>
        <w:top w:val="none" w:sz="0" w:space="0" w:color="auto"/>
        <w:left w:val="none" w:sz="0" w:space="0" w:color="auto"/>
        <w:bottom w:val="none" w:sz="0" w:space="0" w:color="auto"/>
        <w:right w:val="none" w:sz="0" w:space="0" w:color="auto"/>
      </w:divBdr>
    </w:div>
    <w:div w:id="2016418825">
      <w:bodyDiv w:val="1"/>
      <w:marLeft w:val="0"/>
      <w:marRight w:val="0"/>
      <w:marTop w:val="0"/>
      <w:marBottom w:val="0"/>
      <w:divBdr>
        <w:top w:val="none" w:sz="0" w:space="0" w:color="auto"/>
        <w:left w:val="none" w:sz="0" w:space="0" w:color="auto"/>
        <w:bottom w:val="none" w:sz="0" w:space="0" w:color="auto"/>
        <w:right w:val="none" w:sz="0" w:space="0" w:color="auto"/>
      </w:divBdr>
      <w:divsChild>
        <w:div w:id="1265042859">
          <w:marLeft w:val="0"/>
          <w:marRight w:val="0"/>
          <w:marTop w:val="75"/>
          <w:marBottom w:val="0"/>
          <w:divBdr>
            <w:top w:val="single" w:sz="6" w:space="0" w:color="3E6682"/>
            <w:left w:val="single" w:sz="6" w:space="0" w:color="3E6682"/>
            <w:bottom w:val="single" w:sz="6" w:space="0" w:color="3E6682"/>
            <w:right w:val="single" w:sz="6" w:space="0" w:color="3E6682"/>
          </w:divBdr>
          <w:divsChild>
            <w:div w:id="141624442">
              <w:marLeft w:val="0"/>
              <w:marRight w:val="0"/>
              <w:marTop w:val="100"/>
              <w:marBottom w:val="100"/>
              <w:divBdr>
                <w:top w:val="none" w:sz="0" w:space="0" w:color="auto"/>
                <w:left w:val="none" w:sz="0" w:space="0" w:color="auto"/>
                <w:bottom w:val="none" w:sz="0" w:space="0" w:color="auto"/>
                <w:right w:val="none" w:sz="0" w:space="0" w:color="auto"/>
              </w:divBdr>
              <w:divsChild>
                <w:div w:id="1701540842">
                  <w:marLeft w:val="1"/>
                  <w:marRight w:val="1"/>
                  <w:marTop w:val="0"/>
                  <w:marBottom w:val="0"/>
                  <w:divBdr>
                    <w:top w:val="none" w:sz="0" w:space="0" w:color="auto"/>
                    <w:left w:val="none" w:sz="0" w:space="0" w:color="auto"/>
                    <w:bottom w:val="none" w:sz="0" w:space="0" w:color="auto"/>
                    <w:right w:val="none" w:sz="0" w:space="0" w:color="auto"/>
                  </w:divBdr>
                  <w:divsChild>
                    <w:div w:id="1350720541">
                      <w:marLeft w:val="0"/>
                      <w:marRight w:val="0"/>
                      <w:marTop w:val="0"/>
                      <w:marBottom w:val="0"/>
                      <w:divBdr>
                        <w:top w:val="double" w:sz="6" w:space="0" w:color="E9E9E9"/>
                        <w:left w:val="double" w:sz="6" w:space="0" w:color="E9E9E9"/>
                        <w:bottom w:val="double" w:sz="6" w:space="0" w:color="E9E9E9"/>
                        <w:right w:val="double" w:sz="6" w:space="0" w:color="E9E9E9"/>
                      </w:divBdr>
                      <w:divsChild>
                        <w:div w:id="1751582809">
                          <w:marLeft w:val="0"/>
                          <w:marRight w:val="0"/>
                          <w:marTop w:val="0"/>
                          <w:marBottom w:val="0"/>
                          <w:divBdr>
                            <w:top w:val="single" w:sz="6" w:space="0" w:color="E9E9E9"/>
                            <w:left w:val="single" w:sz="6" w:space="0" w:color="E9E9E9"/>
                            <w:bottom w:val="single" w:sz="6" w:space="0" w:color="E9E9E9"/>
                            <w:right w:val="single" w:sz="6" w:space="0" w:color="E9E9E9"/>
                          </w:divBdr>
                        </w:div>
                      </w:divsChild>
                    </w:div>
                  </w:divsChild>
                </w:div>
              </w:divsChild>
            </w:div>
          </w:divsChild>
        </w:div>
      </w:divsChild>
    </w:div>
    <w:div w:id="2019699160">
      <w:bodyDiv w:val="1"/>
      <w:marLeft w:val="0"/>
      <w:marRight w:val="0"/>
      <w:marTop w:val="0"/>
      <w:marBottom w:val="0"/>
      <w:divBdr>
        <w:top w:val="none" w:sz="0" w:space="0" w:color="auto"/>
        <w:left w:val="none" w:sz="0" w:space="0" w:color="auto"/>
        <w:bottom w:val="none" w:sz="0" w:space="0" w:color="auto"/>
        <w:right w:val="none" w:sz="0" w:space="0" w:color="auto"/>
      </w:divBdr>
    </w:div>
    <w:div w:id="2021658054">
      <w:bodyDiv w:val="1"/>
      <w:marLeft w:val="0"/>
      <w:marRight w:val="0"/>
      <w:marTop w:val="0"/>
      <w:marBottom w:val="0"/>
      <w:divBdr>
        <w:top w:val="none" w:sz="0" w:space="0" w:color="auto"/>
        <w:left w:val="none" w:sz="0" w:space="0" w:color="auto"/>
        <w:bottom w:val="none" w:sz="0" w:space="0" w:color="auto"/>
        <w:right w:val="none" w:sz="0" w:space="0" w:color="auto"/>
      </w:divBdr>
    </w:div>
    <w:div w:id="2022202317">
      <w:bodyDiv w:val="1"/>
      <w:marLeft w:val="0"/>
      <w:marRight w:val="0"/>
      <w:marTop w:val="0"/>
      <w:marBottom w:val="0"/>
      <w:divBdr>
        <w:top w:val="none" w:sz="0" w:space="0" w:color="auto"/>
        <w:left w:val="none" w:sz="0" w:space="0" w:color="auto"/>
        <w:bottom w:val="none" w:sz="0" w:space="0" w:color="auto"/>
        <w:right w:val="none" w:sz="0" w:space="0" w:color="auto"/>
      </w:divBdr>
    </w:div>
    <w:div w:id="2022587186">
      <w:bodyDiv w:val="1"/>
      <w:marLeft w:val="0"/>
      <w:marRight w:val="0"/>
      <w:marTop w:val="0"/>
      <w:marBottom w:val="0"/>
      <w:divBdr>
        <w:top w:val="none" w:sz="0" w:space="0" w:color="auto"/>
        <w:left w:val="none" w:sz="0" w:space="0" w:color="auto"/>
        <w:bottom w:val="none" w:sz="0" w:space="0" w:color="auto"/>
        <w:right w:val="none" w:sz="0" w:space="0" w:color="auto"/>
      </w:divBdr>
    </w:div>
    <w:div w:id="2025090533">
      <w:bodyDiv w:val="1"/>
      <w:marLeft w:val="0"/>
      <w:marRight w:val="0"/>
      <w:marTop w:val="0"/>
      <w:marBottom w:val="0"/>
      <w:divBdr>
        <w:top w:val="none" w:sz="0" w:space="0" w:color="auto"/>
        <w:left w:val="none" w:sz="0" w:space="0" w:color="auto"/>
        <w:bottom w:val="none" w:sz="0" w:space="0" w:color="auto"/>
        <w:right w:val="none" w:sz="0" w:space="0" w:color="auto"/>
      </w:divBdr>
    </w:div>
    <w:div w:id="2025476442">
      <w:bodyDiv w:val="1"/>
      <w:marLeft w:val="0"/>
      <w:marRight w:val="0"/>
      <w:marTop w:val="0"/>
      <w:marBottom w:val="0"/>
      <w:divBdr>
        <w:top w:val="none" w:sz="0" w:space="0" w:color="auto"/>
        <w:left w:val="none" w:sz="0" w:space="0" w:color="auto"/>
        <w:bottom w:val="none" w:sz="0" w:space="0" w:color="auto"/>
        <w:right w:val="none" w:sz="0" w:space="0" w:color="auto"/>
      </w:divBdr>
    </w:div>
    <w:div w:id="2025743338">
      <w:bodyDiv w:val="1"/>
      <w:marLeft w:val="0"/>
      <w:marRight w:val="0"/>
      <w:marTop w:val="0"/>
      <w:marBottom w:val="0"/>
      <w:divBdr>
        <w:top w:val="none" w:sz="0" w:space="0" w:color="auto"/>
        <w:left w:val="none" w:sz="0" w:space="0" w:color="auto"/>
        <w:bottom w:val="none" w:sz="0" w:space="0" w:color="auto"/>
        <w:right w:val="none" w:sz="0" w:space="0" w:color="auto"/>
      </w:divBdr>
    </w:div>
    <w:div w:id="2025860808">
      <w:bodyDiv w:val="1"/>
      <w:marLeft w:val="0"/>
      <w:marRight w:val="0"/>
      <w:marTop w:val="0"/>
      <w:marBottom w:val="0"/>
      <w:divBdr>
        <w:top w:val="none" w:sz="0" w:space="0" w:color="auto"/>
        <w:left w:val="none" w:sz="0" w:space="0" w:color="auto"/>
        <w:bottom w:val="none" w:sz="0" w:space="0" w:color="auto"/>
        <w:right w:val="none" w:sz="0" w:space="0" w:color="auto"/>
      </w:divBdr>
    </w:div>
    <w:div w:id="2026054820">
      <w:bodyDiv w:val="1"/>
      <w:marLeft w:val="0"/>
      <w:marRight w:val="0"/>
      <w:marTop w:val="0"/>
      <w:marBottom w:val="0"/>
      <w:divBdr>
        <w:top w:val="none" w:sz="0" w:space="0" w:color="auto"/>
        <w:left w:val="none" w:sz="0" w:space="0" w:color="auto"/>
        <w:bottom w:val="none" w:sz="0" w:space="0" w:color="auto"/>
        <w:right w:val="none" w:sz="0" w:space="0" w:color="auto"/>
      </w:divBdr>
    </w:div>
    <w:div w:id="2027973509">
      <w:bodyDiv w:val="1"/>
      <w:marLeft w:val="0"/>
      <w:marRight w:val="0"/>
      <w:marTop w:val="0"/>
      <w:marBottom w:val="0"/>
      <w:divBdr>
        <w:top w:val="none" w:sz="0" w:space="0" w:color="auto"/>
        <w:left w:val="none" w:sz="0" w:space="0" w:color="auto"/>
        <w:bottom w:val="none" w:sz="0" w:space="0" w:color="auto"/>
        <w:right w:val="none" w:sz="0" w:space="0" w:color="auto"/>
      </w:divBdr>
    </w:div>
    <w:div w:id="2029988588">
      <w:bodyDiv w:val="1"/>
      <w:marLeft w:val="0"/>
      <w:marRight w:val="0"/>
      <w:marTop w:val="0"/>
      <w:marBottom w:val="0"/>
      <w:divBdr>
        <w:top w:val="none" w:sz="0" w:space="0" w:color="auto"/>
        <w:left w:val="none" w:sz="0" w:space="0" w:color="auto"/>
        <w:bottom w:val="none" w:sz="0" w:space="0" w:color="auto"/>
        <w:right w:val="none" w:sz="0" w:space="0" w:color="auto"/>
      </w:divBdr>
    </w:div>
    <w:div w:id="2032947469">
      <w:bodyDiv w:val="1"/>
      <w:marLeft w:val="0"/>
      <w:marRight w:val="0"/>
      <w:marTop w:val="0"/>
      <w:marBottom w:val="0"/>
      <w:divBdr>
        <w:top w:val="none" w:sz="0" w:space="0" w:color="auto"/>
        <w:left w:val="none" w:sz="0" w:space="0" w:color="auto"/>
        <w:bottom w:val="none" w:sz="0" w:space="0" w:color="auto"/>
        <w:right w:val="none" w:sz="0" w:space="0" w:color="auto"/>
      </w:divBdr>
    </w:div>
    <w:div w:id="2033190572">
      <w:bodyDiv w:val="1"/>
      <w:marLeft w:val="0"/>
      <w:marRight w:val="0"/>
      <w:marTop w:val="0"/>
      <w:marBottom w:val="0"/>
      <w:divBdr>
        <w:top w:val="none" w:sz="0" w:space="0" w:color="auto"/>
        <w:left w:val="none" w:sz="0" w:space="0" w:color="auto"/>
        <w:bottom w:val="none" w:sz="0" w:space="0" w:color="auto"/>
        <w:right w:val="none" w:sz="0" w:space="0" w:color="auto"/>
      </w:divBdr>
    </w:div>
    <w:div w:id="2045053270">
      <w:bodyDiv w:val="1"/>
      <w:marLeft w:val="0"/>
      <w:marRight w:val="0"/>
      <w:marTop w:val="0"/>
      <w:marBottom w:val="0"/>
      <w:divBdr>
        <w:top w:val="none" w:sz="0" w:space="0" w:color="auto"/>
        <w:left w:val="none" w:sz="0" w:space="0" w:color="auto"/>
        <w:bottom w:val="none" w:sz="0" w:space="0" w:color="auto"/>
        <w:right w:val="none" w:sz="0" w:space="0" w:color="auto"/>
      </w:divBdr>
    </w:div>
    <w:div w:id="2045396901">
      <w:bodyDiv w:val="1"/>
      <w:marLeft w:val="0"/>
      <w:marRight w:val="0"/>
      <w:marTop w:val="0"/>
      <w:marBottom w:val="0"/>
      <w:divBdr>
        <w:top w:val="none" w:sz="0" w:space="0" w:color="auto"/>
        <w:left w:val="none" w:sz="0" w:space="0" w:color="auto"/>
        <w:bottom w:val="none" w:sz="0" w:space="0" w:color="auto"/>
        <w:right w:val="none" w:sz="0" w:space="0" w:color="auto"/>
      </w:divBdr>
    </w:div>
    <w:div w:id="2045399506">
      <w:bodyDiv w:val="1"/>
      <w:marLeft w:val="0"/>
      <w:marRight w:val="0"/>
      <w:marTop w:val="0"/>
      <w:marBottom w:val="0"/>
      <w:divBdr>
        <w:top w:val="none" w:sz="0" w:space="0" w:color="auto"/>
        <w:left w:val="none" w:sz="0" w:space="0" w:color="auto"/>
        <w:bottom w:val="none" w:sz="0" w:space="0" w:color="auto"/>
        <w:right w:val="none" w:sz="0" w:space="0" w:color="auto"/>
      </w:divBdr>
    </w:div>
    <w:div w:id="2047439156">
      <w:bodyDiv w:val="1"/>
      <w:marLeft w:val="0"/>
      <w:marRight w:val="0"/>
      <w:marTop w:val="0"/>
      <w:marBottom w:val="0"/>
      <w:divBdr>
        <w:top w:val="none" w:sz="0" w:space="0" w:color="auto"/>
        <w:left w:val="none" w:sz="0" w:space="0" w:color="auto"/>
        <w:bottom w:val="none" w:sz="0" w:space="0" w:color="auto"/>
        <w:right w:val="none" w:sz="0" w:space="0" w:color="auto"/>
      </w:divBdr>
      <w:divsChild>
        <w:div w:id="1495561614">
          <w:marLeft w:val="0"/>
          <w:marRight w:val="0"/>
          <w:marTop w:val="0"/>
          <w:marBottom w:val="0"/>
          <w:divBdr>
            <w:top w:val="none" w:sz="0" w:space="0" w:color="auto"/>
            <w:left w:val="none" w:sz="0" w:space="0" w:color="auto"/>
            <w:bottom w:val="none" w:sz="0" w:space="0" w:color="auto"/>
            <w:right w:val="none" w:sz="0" w:space="0" w:color="auto"/>
          </w:divBdr>
          <w:divsChild>
            <w:div w:id="1416974711">
              <w:marLeft w:val="0"/>
              <w:marRight w:val="0"/>
              <w:marTop w:val="0"/>
              <w:marBottom w:val="0"/>
              <w:divBdr>
                <w:top w:val="none" w:sz="0" w:space="0" w:color="auto"/>
                <w:left w:val="none" w:sz="0" w:space="0" w:color="auto"/>
                <w:bottom w:val="none" w:sz="0" w:space="0" w:color="auto"/>
                <w:right w:val="none" w:sz="0" w:space="0" w:color="auto"/>
              </w:divBdr>
              <w:divsChild>
                <w:div w:id="273556488">
                  <w:marLeft w:val="0"/>
                  <w:marRight w:val="0"/>
                  <w:marTop w:val="0"/>
                  <w:marBottom w:val="0"/>
                  <w:divBdr>
                    <w:top w:val="none" w:sz="0" w:space="0" w:color="auto"/>
                    <w:left w:val="none" w:sz="0" w:space="0" w:color="auto"/>
                    <w:bottom w:val="none" w:sz="0" w:space="0" w:color="auto"/>
                    <w:right w:val="none" w:sz="0" w:space="0" w:color="auto"/>
                  </w:divBdr>
                  <w:divsChild>
                    <w:div w:id="909850021">
                      <w:marLeft w:val="0"/>
                      <w:marRight w:val="0"/>
                      <w:marTop w:val="0"/>
                      <w:marBottom w:val="0"/>
                      <w:divBdr>
                        <w:top w:val="none" w:sz="0" w:space="0" w:color="auto"/>
                        <w:left w:val="none" w:sz="0" w:space="0" w:color="auto"/>
                        <w:bottom w:val="none" w:sz="0" w:space="0" w:color="auto"/>
                        <w:right w:val="none" w:sz="0" w:space="0" w:color="auto"/>
                      </w:divBdr>
                      <w:divsChild>
                        <w:div w:id="414477851">
                          <w:marLeft w:val="0"/>
                          <w:marRight w:val="0"/>
                          <w:marTop w:val="0"/>
                          <w:marBottom w:val="0"/>
                          <w:divBdr>
                            <w:top w:val="none" w:sz="0" w:space="0" w:color="auto"/>
                            <w:left w:val="none" w:sz="0" w:space="0" w:color="auto"/>
                            <w:bottom w:val="none" w:sz="0" w:space="0" w:color="auto"/>
                            <w:right w:val="none" w:sz="0" w:space="0" w:color="auto"/>
                          </w:divBdr>
                          <w:divsChild>
                            <w:div w:id="684285839">
                              <w:marLeft w:val="0"/>
                              <w:marRight w:val="0"/>
                              <w:marTop w:val="0"/>
                              <w:marBottom w:val="0"/>
                              <w:divBdr>
                                <w:top w:val="none" w:sz="0" w:space="0" w:color="auto"/>
                                <w:left w:val="none" w:sz="0" w:space="0" w:color="auto"/>
                                <w:bottom w:val="none" w:sz="0" w:space="0" w:color="auto"/>
                                <w:right w:val="none" w:sz="0" w:space="0" w:color="auto"/>
                              </w:divBdr>
                              <w:divsChild>
                                <w:div w:id="205503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9719309">
      <w:bodyDiv w:val="1"/>
      <w:marLeft w:val="0"/>
      <w:marRight w:val="0"/>
      <w:marTop w:val="0"/>
      <w:marBottom w:val="0"/>
      <w:divBdr>
        <w:top w:val="none" w:sz="0" w:space="0" w:color="auto"/>
        <w:left w:val="none" w:sz="0" w:space="0" w:color="auto"/>
        <w:bottom w:val="none" w:sz="0" w:space="0" w:color="auto"/>
        <w:right w:val="none" w:sz="0" w:space="0" w:color="auto"/>
      </w:divBdr>
    </w:div>
    <w:div w:id="2050258311">
      <w:bodyDiv w:val="1"/>
      <w:marLeft w:val="0"/>
      <w:marRight w:val="0"/>
      <w:marTop w:val="0"/>
      <w:marBottom w:val="0"/>
      <w:divBdr>
        <w:top w:val="none" w:sz="0" w:space="0" w:color="auto"/>
        <w:left w:val="none" w:sz="0" w:space="0" w:color="auto"/>
        <w:bottom w:val="none" w:sz="0" w:space="0" w:color="auto"/>
        <w:right w:val="none" w:sz="0" w:space="0" w:color="auto"/>
      </w:divBdr>
    </w:div>
    <w:div w:id="2051224205">
      <w:bodyDiv w:val="1"/>
      <w:marLeft w:val="0"/>
      <w:marRight w:val="0"/>
      <w:marTop w:val="0"/>
      <w:marBottom w:val="0"/>
      <w:divBdr>
        <w:top w:val="none" w:sz="0" w:space="0" w:color="auto"/>
        <w:left w:val="none" w:sz="0" w:space="0" w:color="auto"/>
        <w:bottom w:val="none" w:sz="0" w:space="0" w:color="auto"/>
        <w:right w:val="none" w:sz="0" w:space="0" w:color="auto"/>
      </w:divBdr>
    </w:div>
    <w:div w:id="2051374156">
      <w:bodyDiv w:val="1"/>
      <w:marLeft w:val="0"/>
      <w:marRight w:val="0"/>
      <w:marTop w:val="0"/>
      <w:marBottom w:val="0"/>
      <w:divBdr>
        <w:top w:val="none" w:sz="0" w:space="0" w:color="auto"/>
        <w:left w:val="none" w:sz="0" w:space="0" w:color="auto"/>
        <w:bottom w:val="none" w:sz="0" w:space="0" w:color="auto"/>
        <w:right w:val="none" w:sz="0" w:space="0" w:color="auto"/>
      </w:divBdr>
    </w:div>
    <w:div w:id="2052150445">
      <w:bodyDiv w:val="1"/>
      <w:marLeft w:val="0"/>
      <w:marRight w:val="0"/>
      <w:marTop w:val="0"/>
      <w:marBottom w:val="0"/>
      <w:divBdr>
        <w:top w:val="none" w:sz="0" w:space="0" w:color="auto"/>
        <w:left w:val="none" w:sz="0" w:space="0" w:color="auto"/>
        <w:bottom w:val="none" w:sz="0" w:space="0" w:color="auto"/>
        <w:right w:val="none" w:sz="0" w:space="0" w:color="auto"/>
      </w:divBdr>
    </w:div>
    <w:div w:id="2053193888">
      <w:bodyDiv w:val="1"/>
      <w:marLeft w:val="0"/>
      <w:marRight w:val="0"/>
      <w:marTop w:val="0"/>
      <w:marBottom w:val="0"/>
      <w:divBdr>
        <w:top w:val="none" w:sz="0" w:space="0" w:color="auto"/>
        <w:left w:val="none" w:sz="0" w:space="0" w:color="auto"/>
        <w:bottom w:val="none" w:sz="0" w:space="0" w:color="auto"/>
        <w:right w:val="none" w:sz="0" w:space="0" w:color="auto"/>
      </w:divBdr>
    </w:div>
    <w:div w:id="2057656926">
      <w:bodyDiv w:val="1"/>
      <w:marLeft w:val="0"/>
      <w:marRight w:val="0"/>
      <w:marTop w:val="0"/>
      <w:marBottom w:val="0"/>
      <w:divBdr>
        <w:top w:val="none" w:sz="0" w:space="0" w:color="auto"/>
        <w:left w:val="none" w:sz="0" w:space="0" w:color="auto"/>
        <w:bottom w:val="none" w:sz="0" w:space="0" w:color="auto"/>
        <w:right w:val="none" w:sz="0" w:space="0" w:color="auto"/>
      </w:divBdr>
    </w:div>
    <w:div w:id="2057658042">
      <w:bodyDiv w:val="1"/>
      <w:marLeft w:val="0"/>
      <w:marRight w:val="0"/>
      <w:marTop w:val="0"/>
      <w:marBottom w:val="0"/>
      <w:divBdr>
        <w:top w:val="none" w:sz="0" w:space="0" w:color="auto"/>
        <w:left w:val="none" w:sz="0" w:space="0" w:color="auto"/>
        <w:bottom w:val="none" w:sz="0" w:space="0" w:color="auto"/>
        <w:right w:val="none" w:sz="0" w:space="0" w:color="auto"/>
      </w:divBdr>
    </w:div>
    <w:div w:id="2057729573">
      <w:bodyDiv w:val="1"/>
      <w:marLeft w:val="0"/>
      <w:marRight w:val="0"/>
      <w:marTop w:val="0"/>
      <w:marBottom w:val="0"/>
      <w:divBdr>
        <w:top w:val="none" w:sz="0" w:space="0" w:color="auto"/>
        <w:left w:val="none" w:sz="0" w:space="0" w:color="auto"/>
        <w:bottom w:val="none" w:sz="0" w:space="0" w:color="auto"/>
        <w:right w:val="none" w:sz="0" w:space="0" w:color="auto"/>
      </w:divBdr>
    </w:div>
    <w:div w:id="2059813732">
      <w:bodyDiv w:val="1"/>
      <w:marLeft w:val="0"/>
      <w:marRight w:val="0"/>
      <w:marTop w:val="0"/>
      <w:marBottom w:val="0"/>
      <w:divBdr>
        <w:top w:val="none" w:sz="0" w:space="0" w:color="auto"/>
        <w:left w:val="none" w:sz="0" w:space="0" w:color="auto"/>
        <w:bottom w:val="none" w:sz="0" w:space="0" w:color="auto"/>
        <w:right w:val="none" w:sz="0" w:space="0" w:color="auto"/>
      </w:divBdr>
    </w:div>
    <w:div w:id="2060545892">
      <w:bodyDiv w:val="1"/>
      <w:marLeft w:val="0"/>
      <w:marRight w:val="0"/>
      <w:marTop w:val="0"/>
      <w:marBottom w:val="0"/>
      <w:divBdr>
        <w:top w:val="none" w:sz="0" w:space="0" w:color="auto"/>
        <w:left w:val="none" w:sz="0" w:space="0" w:color="auto"/>
        <w:bottom w:val="none" w:sz="0" w:space="0" w:color="auto"/>
        <w:right w:val="none" w:sz="0" w:space="0" w:color="auto"/>
      </w:divBdr>
    </w:div>
    <w:div w:id="2063945719">
      <w:bodyDiv w:val="1"/>
      <w:marLeft w:val="0"/>
      <w:marRight w:val="0"/>
      <w:marTop w:val="0"/>
      <w:marBottom w:val="0"/>
      <w:divBdr>
        <w:top w:val="none" w:sz="0" w:space="0" w:color="auto"/>
        <w:left w:val="none" w:sz="0" w:space="0" w:color="auto"/>
        <w:bottom w:val="none" w:sz="0" w:space="0" w:color="auto"/>
        <w:right w:val="none" w:sz="0" w:space="0" w:color="auto"/>
      </w:divBdr>
    </w:div>
    <w:div w:id="2064743668">
      <w:bodyDiv w:val="1"/>
      <w:marLeft w:val="0"/>
      <w:marRight w:val="0"/>
      <w:marTop w:val="0"/>
      <w:marBottom w:val="0"/>
      <w:divBdr>
        <w:top w:val="none" w:sz="0" w:space="0" w:color="auto"/>
        <w:left w:val="none" w:sz="0" w:space="0" w:color="auto"/>
        <w:bottom w:val="none" w:sz="0" w:space="0" w:color="auto"/>
        <w:right w:val="none" w:sz="0" w:space="0" w:color="auto"/>
      </w:divBdr>
    </w:div>
    <w:div w:id="2071802069">
      <w:bodyDiv w:val="1"/>
      <w:marLeft w:val="0"/>
      <w:marRight w:val="0"/>
      <w:marTop w:val="0"/>
      <w:marBottom w:val="0"/>
      <w:divBdr>
        <w:top w:val="none" w:sz="0" w:space="0" w:color="auto"/>
        <w:left w:val="none" w:sz="0" w:space="0" w:color="auto"/>
        <w:bottom w:val="none" w:sz="0" w:space="0" w:color="auto"/>
        <w:right w:val="none" w:sz="0" w:space="0" w:color="auto"/>
      </w:divBdr>
    </w:div>
    <w:div w:id="2075003124">
      <w:bodyDiv w:val="1"/>
      <w:marLeft w:val="0"/>
      <w:marRight w:val="0"/>
      <w:marTop w:val="0"/>
      <w:marBottom w:val="0"/>
      <w:divBdr>
        <w:top w:val="none" w:sz="0" w:space="0" w:color="auto"/>
        <w:left w:val="none" w:sz="0" w:space="0" w:color="auto"/>
        <w:bottom w:val="none" w:sz="0" w:space="0" w:color="auto"/>
        <w:right w:val="none" w:sz="0" w:space="0" w:color="auto"/>
      </w:divBdr>
    </w:div>
    <w:div w:id="2075620723">
      <w:bodyDiv w:val="1"/>
      <w:marLeft w:val="0"/>
      <w:marRight w:val="0"/>
      <w:marTop w:val="0"/>
      <w:marBottom w:val="0"/>
      <w:divBdr>
        <w:top w:val="none" w:sz="0" w:space="0" w:color="auto"/>
        <w:left w:val="none" w:sz="0" w:space="0" w:color="auto"/>
        <w:bottom w:val="none" w:sz="0" w:space="0" w:color="auto"/>
        <w:right w:val="none" w:sz="0" w:space="0" w:color="auto"/>
      </w:divBdr>
    </w:div>
    <w:div w:id="2076319183">
      <w:bodyDiv w:val="1"/>
      <w:marLeft w:val="0"/>
      <w:marRight w:val="0"/>
      <w:marTop w:val="0"/>
      <w:marBottom w:val="0"/>
      <w:divBdr>
        <w:top w:val="none" w:sz="0" w:space="0" w:color="auto"/>
        <w:left w:val="none" w:sz="0" w:space="0" w:color="auto"/>
        <w:bottom w:val="none" w:sz="0" w:space="0" w:color="auto"/>
        <w:right w:val="none" w:sz="0" w:space="0" w:color="auto"/>
      </w:divBdr>
    </w:div>
    <w:div w:id="2077581827">
      <w:bodyDiv w:val="1"/>
      <w:marLeft w:val="0"/>
      <w:marRight w:val="0"/>
      <w:marTop w:val="0"/>
      <w:marBottom w:val="0"/>
      <w:divBdr>
        <w:top w:val="none" w:sz="0" w:space="0" w:color="auto"/>
        <w:left w:val="none" w:sz="0" w:space="0" w:color="auto"/>
        <w:bottom w:val="none" w:sz="0" w:space="0" w:color="auto"/>
        <w:right w:val="none" w:sz="0" w:space="0" w:color="auto"/>
      </w:divBdr>
    </w:div>
    <w:div w:id="2081515608">
      <w:bodyDiv w:val="1"/>
      <w:marLeft w:val="0"/>
      <w:marRight w:val="0"/>
      <w:marTop w:val="0"/>
      <w:marBottom w:val="0"/>
      <w:divBdr>
        <w:top w:val="none" w:sz="0" w:space="0" w:color="auto"/>
        <w:left w:val="none" w:sz="0" w:space="0" w:color="auto"/>
        <w:bottom w:val="none" w:sz="0" w:space="0" w:color="auto"/>
        <w:right w:val="none" w:sz="0" w:space="0" w:color="auto"/>
      </w:divBdr>
    </w:div>
    <w:div w:id="2083678558">
      <w:bodyDiv w:val="1"/>
      <w:marLeft w:val="0"/>
      <w:marRight w:val="0"/>
      <w:marTop w:val="0"/>
      <w:marBottom w:val="0"/>
      <w:divBdr>
        <w:top w:val="none" w:sz="0" w:space="0" w:color="auto"/>
        <w:left w:val="none" w:sz="0" w:space="0" w:color="auto"/>
        <w:bottom w:val="none" w:sz="0" w:space="0" w:color="auto"/>
        <w:right w:val="none" w:sz="0" w:space="0" w:color="auto"/>
      </w:divBdr>
    </w:div>
    <w:div w:id="2083790420">
      <w:bodyDiv w:val="1"/>
      <w:marLeft w:val="0"/>
      <w:marRight w:val="0"/>
      <w:marTop w:val="0"/>
      <w:marBottom w:val="0"/>
      <w:divBdr>
        <w:top w:val="none" w:sz="0" w:space="0" w:color="auto"/>
        <w:left w:val="none" w:sz="0" w:space="0" w:color="auto"/>
        <w:bottom w:val="none" w:sz="0" w:space="0" w:color="auto"/>
        <w:right w:val="none" w:sz="0" w:space="0" w:color="auto"/>
      </w:divBdr>
    </w:div>
    <w:div w:id="2086758572">
      <w:bodyDiv w:val="1"/>
      <w:marLeft w:val="0"/>
      <w:marRight w:val="0"/>
      <w:marTop w:val="0"/>
      <w:marBottom w:val="0"/>
      <w:divBdr>
        <w:top w:val="none" w:sz="0" w:space="0" w:color="auto"/>
        <w:left w:val="none" w:sz="0" w:space="0" w:color="auto"/>
        <w:bottom w:val="none" w:sz="0" w:space="0" w:color="auto"/>
        <w:right w:val="none" w:sz="0" w:space="0" w:color="auto"/>
      </w:divBdr>
    </w:div>
    <w:div w:id="2089383098">
      <w:bodyDiv w:val="1"/>
      <w:marLeft w:val="0"/>
      <w:marRight w:val="0"/>
      <w:marTop w:val="0"/>
      <w:marBottom w:val="0"/>
      <w:divBdr>
        <w:top w:val="none" w:sz="0" w:space="0" w:color="auto"/>
        <w:left w:val="none" w:sz="0" w:space="0" w:color="auto"/>
        <w:bottom w:val="none" w:sz="0" w:space="0" w:color="auto"/>
        <w:right w:val="none" w:sz="0" w:space="0" w:color="auto"/>
      </w:divBdr>
    </w:div>
    <w:div w:id="2090492729">
      <w:bodyDiv w:val="1"/>
      <w:marLeft w:val="0"/>
      <w:marRight w:val="0"/>
      <w:marTop w:val="0"/>
      <w:marBottom w:val="0"/>
      <w:divBdr>
        <w:top w:val="none" w:sz="0" w:space="0" w:color="auto"/>
        <w:left w:val="none" w:sz="0" w:space="0" w:color="auto"/>
        <w:bottom w:val="none" w:sz="0" w:space="0" w:color="auto"/>
        <w:right w:val="none" w:sz="0" w:space="0" w:color="auto"/>
      </w:divBdr>
    </w:div>
    <w:div w:id="2090878845">
      <w:bodyDiv w:val="1"/>
      <w:marLeft w:val="0"/>
      <w:marRight w:val="0"/>
      <w:marTop w:val="0"/>
      <w:marBottom w:val="0"/>
      <w:divBdr>
        <w:top w:val="none" w:sz="0" w:space="0" w:color="auto"/>
        <w:left w:val="none" w:sz="0" w:space="0" w:color="auto"/>
        <w:bottom w:val="none" w:sz="0" w:space="0" w:color="auto"/>
        <w:right w:val="none" w:sz="0" w:space="0" w:color="auto"/>
      </w:divBdr>
    </w:div>
    <w:div w:id="2093427149">
      <w:bodyDiv w:val="1"/>
      <w:marLeft w:val="0"/>
      <w:marRight w:val="0"/>
      <w:marTop w:val="0"/>
      <w:marBottom w:val="0"/>
      <w:divBdr>
        <w:top w:val="none" w:sz="0" w:space="0" w:color="auto"/>
        <w:left w:val="none" w:sz="0" w:space="0" w:color="auto"/>
        <w:bottom w:val="none" w:sz="0" w:space="0" w:color="auto"/>
        <w:right w:val="none" w:sz="0" w:space="0" w:color="auto"/>
      </w:divBdr>
    </w:div>
    <w:div w:id="2097165289">
      <w:bodyDiv w:val="1"/>
      <w:marLeft w:val="0"/>
      <w:marRight w:val="0"/>
      <w:marTop w:val="0"/>
      <w:marBottom w:val="0"/>
      <w:divBdr>
        <w:top w:val="none" w:sz="0" w:space="0" w:color="auto"/>
        <w:left w:val="none" w:sz="0" w:space="0" w:color="auto"/>
        <w:bottom w:val="none" w:sz="0" w:space="0" w:color="auto"/>
        <w:right w:val="none" w:sz="0" w:space="0" w:color="auto"/>
      </w:divBdr>
    </w:div>
    <w:div w:id="2098821078">
      <w:bodyDiv w:val="1"/>
      <w:marLeft w:val="0"/>
      <w:marRight w:val="0"/>
      <w:marTop w:val="0"/>
      <w:marBottom w:val="0"/>
      <w:divBdr>
        <w:top w:val="none" w:sz="0" w:space="0" w:color="auto"/>
        <w:left w:val="none" w:sz="0" w:space="0" w:color="auto"/>
        <w:bottom w:val="none" w:sz="0" w:space="0" w:color="auto"/>
        <w:right w:val="none" w:sz="0" w:space="0" w:color="auto"/>
      </w:divBdr>
    </w:div>
    <w:div w:id="2101561360">
      <w:bodyDiv w:val="1"/>
      <w:marLeft w:val="0"/>
      <w:marRight w:val="0"/>
      <w:marTop w:val="0"/>
      <w:marBottom w:val="0"/>
      <w:divBdr>
        <w:top w:val="none" w:sz="0" w:space="0" w:color="auto"/>
        <w:left w:val="none" w:sz="0" w:space="0" w:color="auto"/>
        <w:bottom w:val="none" w:sz="0" w:space="0" w:color="auto"/>
        <w:right w:val="none" w:sz="0" w:space="0" w:color="auto"/>
      </w:divBdr>
    </w:div>
    <w:div w:id="2104455182">
      <w:bodyDiv w:val="1"/>
      <w:marLeft w:val="0"/>
      <w:marRight w:val="0"/>
      <w:marTop w:val="0"/>
      <w:marBottom w:val="0"/>
      <w:divBdr>
        <w:top w:val="none" w:sz="0" w:space="0" w:color="auto"/>
        <w:left w:val="none" w:sz="0" w:space="0" w:color="auto"/>
        <w:bottom w:val="none" w:sz="0" w:space="0" w:color="auto"/>
        <w:right w:val="none" w:sz="0" w:space="0" w:color="auto"/>
      </w:divBdr>
    </w:div>
    <w:div w:id="2110855451">
      <w:bodyDiv w:val="1"/>
      <w:marLeft w:val="0"/>
      <w:marRight w:val="0"/>
      <w:marTop w:val="0"/>
      <w:marBottom w:val="0"/>
      <w:divBdr>
        <w:top w:val="none" w:sz="0" w:space="0" w:color="auto"/>
        <w:left w:val="none" w:sz="0" w:space="0" w:color="auto"/>
        <w:bottom w:val="none" w:sz="0" w:space="0" w:color="auto"/>
        <w:right w:val="none" w:sz="0" w:space="0" w:color="auto"/>
      </w:divBdr>
    </w:div>
    <w:div w:id="2114977862">
      <w:bodyDiv w:val="1"/>
      <w:marLeft w:val="0"/>
      <w:marRight w:val="0"/>
      <w:marTop w:val="0"/>
      <w:marBottom w:val="0"/>
      <w:divBdr>
        <w:top w:val="none" w:sz="0" w:space="0" w:color="auto"/>
        <w:left w:val="none" w:sz="0" w:space="0" w:color="auto"/>
        <w:bottom w:val="none" w:sz="0" w:space="0" w:color="auto"/>
        <w:right w:val="none" w:sz="0" w:space="0" w:color="auto"/>
      </w:divBdr>
    </w:div>
    <w:div w:id="2114979916">
      <w:bodyDiv w:val="1"/>
      <w:marLeft w:val="0"/>
      <w:marRight w:val="0"/>
      <w:marTop w:val="0"/>
      <w:marBottom w:val="0"/>
      <w:divBdr>
        <w:top w:val="none" w:sz="0" w:space="0" w:color="auto"/>
        <w:left w:val="none" w:sz="0" w:space="0" w:color="auto"/>
        <w:bottom w:val="none" w:sz="0" w:space="0" w:color="auto"/>
        <w:right w:val="none" w:sz="0" w:space="0" w:color="auto"/>
      </w:divBdr>
    </w:div>
    <w:div w:id="2118789179">
      <w:bodyDiv w:val="1"/>
      <w:marLeft w:val="0"/>
      <w:marRight w:val="0"/>
      <w:marTop w:val="0"/>
      <w:marBottom w:val="0"/>
      <w:divBdr>
        <w:top w:val="none" w:sz="0" w:space="0" w:color="auto"/>
        <w:left w:val="none" w:sz="0" w:space="0" w:color="auto"/>
        <w:bottom w:val="none" w:sz="0" w:space="0" w:color="auto"/>
        <w:right w:val="none" w:sz="0" w:space="0" w:color="auto"/>
      </w:divBdr>
    </w:div>
    <w:div w:id="2118863870">
      <w:bodyDiv w:val="1"/>
      <w:marLeft w:val="0"/>
      <w:marRight w:val="0"/>
      <w:marTop w:val="0"/>
      <w:marBottom w:val="0"/>
      <w:divBdr>
        <w:top w:val="none" w:sz="0" w:space="0" w:color="auto"/>
        <w:left w:val="none" w:sz="0" w:space="0" w:color="auto"/>
        <w:bottom w:val="none" w:sz="0" w:space="0" w:color="auto"/>
        <w:right w:val="none" w:sz="0" w:space="0" w:color="auto"/>
      </w:divBdr>
    </w:div>
    <w:div w:id="2120492548">
      <w:bodyDiv w:val="1"/>
      <w:marLeft w:val="0"/>
      <w:marRight w:val="0"/>
      <w:marTop w:val="0"/>
      <w:marBottom w:val="0"/>
      <w:divBdr>
        <w:top w:val="none" w:sz="0" w:space="0" w:color="auto"/>
        <w:left w:val="none" w:sz="0" w:space="0" w:color="auto"/>
        <w:bottom w:val="none" w:sz="0" w:space="0" w:color="auto"/>
        <w:right w:val="none" w:sz="0" w:space="0" w:color="auto"/>
      </w:divBdr>
    </w:div>
    <w:div w:id="2122453156">
      <w:bodyDiv w:val="1"/>
      <w:marLeft w:val="0"/>
      <w:marRight w:val="0"/>
      <w:marTop w:val="0"/>
      <w:marBottom w:val="0"/>
      <w:divBdr>
        <w:top w:val="none" w:sz="0" w:space="0" w:color="auto"/>
        <w:left w:val="none" w:sz="0" w:space="0" w:color="auto"/>
        <w:bottom w:val="none" w:sz="0" w:space="0" w:color="auto"/>
        <w:right w:val="none" w:sz="0" w:space="0" w:color="auto"/>
      </w:divBdr>
    </w:div>
    <w:div w:id="2122725128">
      <w:bodyDiv w:val="1"/>
      <w:marLeft w:val="0"/>
      <w:marRight w:val="0"/>
      <w:marTop w:val="0"/>
      <w:marBottom w:val="0"/>
      <w:divBdr>
        <w:top w:val="none" w:sz="0" w:space="0" w:color="auto"/>
        <w:left w:val="none" w:sz="0" w:space="0" w:color="auto"/>
        <w:bottom w:val="none" w:sz="0" w:space="0" w:color="auto"/>
        <w:right w:val="none" w:sz="0" w:space="0" w:color="auto"/>
      </w:divBdr>
    </w:div>
    <w:div w:id="2123649705">
      <w:bodyDiv w:val="1"/>
      <w:marLeft w:val="0"/>
      <w:marRight w:val="0"/>
      <w:marTop w:val="0"/>
      <w:marBottom w:val="0"/>
      <w:divBdr>
        <w:top w:val="none" w:sz="0" w:space="0" w:color="auto"/>
        <w:left w:val="none" w:sz="0" w:space="0" w:color="auto"/>
        <w:bottom w:val="none" w:sz="0" w:space="0" w:color="auto"/>
        <w:right w:val="none" w:sz="0" w:space="0" w:color="auto"/>
      </w:divBdr>
    </w:div>
    <w:div w:id="2123961796">
      <w:bodyDiv w:val="1"/>
      <w:marLeft w:val="0"/>
      <w:marRight w:val="0"/>
      <w:marTop w:val="0"/>
      <w:marBottom w:val="0"/>
      <w:divBdr>
        <w:top w:val="none" w:sz="0" w:space="0" w:color="auto"/>
        <w:left w:val="none" w:sz="0" w:space="0" w:color="auto"/>
        <w:bottom w:val="none" w:sz="0" w:space="0" w:color="auto"/>
        <w:right w:val="none" w:sz="0" w:space="0" w:color="auto"/>
      </w:divBdr>
      <w:divsChild>
        <w:div w:id="1404378778">
          <w:marLeft w:val="0"/>
          <w:marRight w:val="0"/>
          <w:marTop w:val="0"/>
          <w:marBottom w:val="0"/>
          <w:divBdr>
            <w:top w:val="none" w:sz="0" w:space="0" w:color="auto"/>
            <w:left w:val="none" w:sz="0" w:space="0" w:color="auto"/>
            <w:bottom w:val="none" w:sz="0" w:space="0" w:color="auto"/>
            <w:right w:val="none" w:sz="0" w:space="0" w:color="auto"/>
          </w:divBdr>
          <w:divsChild>
            <w:div w:id="1399401153">
              <w:marLeft w:val="0"/>
              <w:marRight w:val="0"/>
              <w:marTop w:val="0"/>
              <w:marBottom w:val="0"/>
              <w:divBdr>
                <w:top w:val="none" w:sz="0" w:space="0" w:color="auto"/>
                <w:left w:val="none" w:sz="0" w:space="0" w:color="auto"/>
                <w:bottom w:val="none" w:sz="0" w:space="0" w:color="auto"/>
                <w:right w:val="none" w:sz="0" w:space="0" w:color="auto"/>
              </w:divBdr>
              <w:divsChild>
                <w:div w:id="386219441">
                  <w:marLeft w:val="0"/>
                  <w:marRight w:val="0"/>
                  <w:marTop w:val="0"/>
                  <w:marBottom w:val="0"/>
                  <w:divBdr>
                    <w:top w:val="none" w:sz="0" w:space="0" w:color="auto"/>
                    <w:left w:val="none" w:sz="0" w:space="0" w:color="auto"/>
                    <w:bottom w:val="none" w:sz="0" w:space="0" w:color="auto"/>
                    <w:right w:val="none" w:sz="0" w:space="0" w:color="auto"/>
                  </w:divBdr>
                  <w:divsChild>
                    <w:div w:id="2141461586">
                      <w:marLeft w:val="0"/>
                      <w:marRight w:val="0"/>
                      <w:marTop w:val="0"/>
                      <w:marBottom w:val="0"/>
                      <w:divBdr>
                        <w:top w:val="none" w:sz="0" w:space="0" w:color="auto"/>
                        <w:left w:val="none" w:sz="0" w:space="0" w:color="auto"/>
                        <w:bottom w:val="none" w:sz="0" w:space="0" w:color="auto"/>
                        <w:right w:val="none" w:sz="0" w:space="0" w:color="auto"/>
                      </w:divBdr>
                      <w:divsChild>
                        <w:div w:id="389882625">
                          <w:marLeft w:val="0"/>
                          <w:marRight w:val="0"/>
                          <w:marTop w:val="0"/>
                          <w:marBottom w:val="0"/>
                          <w:divBdr>
                            <w:top w:val="none" w:sz="0" w:space="0" w:color="auto"/>
                            <w:left w:val="none" w:sz="0" w:space="0" w:color="auto"/>
                            <w:bottom w:val="none" w:sz="0" w:space="0" w:color="auto"/>
                            <w:right w:val="none" w:sz="0" w:space="0" w:color="auto"/>
                          </w:divBdr>
                          <w:divsChild>
                            <w:div w:id="1815684956">
                              <w:marLeft w:val="0"/>
                              <w:marRight w:val="0"/>
                              <w:marTop w:val="0"/>
                              <w:marBottom w:val="0"/>
                              <w:divBdr>
                                <w:top w:val="none" w:sz="0" w:space="0" w:color="auto"/>
                                <w:left w:val="none" w:sz="0" w:space="0" w:color="auto"/>
                                <w:bottom w:val="none" w:sz="0" w:space="0" w:color="auto"/>
                                <w:right w:val="none" w:sz="0" w:space="0" w:color="auto"/>
                              </w:divBdr>
                              <w:divsChild>
                                <w:div w:id="2394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6456884">
      <w:bodyDiv w:val="1"/>
      <w:marLeft w:val="0"/>
      <w:marRight w:val="0"/>
      <w:marTop w:val="0"/>
      <w:marBottom w:val="0"/>
      <w:divBdr>
        <w:top w:val="none" w:sz="0" w:space="0" w:color="auto"/>
        <w:left w:val="none" w:sz="0" w:space="0" w:color="auto"/>
        <w:bottom w:val="none" w:sz="0" w:space="0" w:color="auto"/>
        <w:right w:val="none" w:sz="0" w:space="0" w:color="auto"/>
      </w:divBdr>
    </w:div>
    <w:div w:id="2129617982">
      <w:bodyDiv w:val="1"/>
      <w:marLeft w:val="0"/>
      <w:marRight w:val="0"/>
      <w:marTop w:val="0"/>
      <w:marBottom w:val="0"/>
      <w:divBdr>
        <w:top w:val="none" w:sz="0" w:space="0" w:color="auto"/>
        <w:left w:val="none" w:sz="0" w:space="0" w:color="auto"/>
        <w:bottom w:val="none" w:sz="0" w:space="0" w:color="auto"/>
        <w:right w:val="none" w:sz="0" w:space="0" w:color="auto"/>
      </w:divBdr>
    </w:div>
    <w:div w:id="2129739356">
      <w:bodyDiv w:val="1"/>
      <w:marLeft w:val="0"/>
      <w:marRight w:val="0"/>
      <w:marTop w:val="0"/>
      <w:marBottom w:val="0"/>
      <w:divBdr>
        <w:top w:val="none" w:sz="0" w:space="0" w:color="auto"/>
        <w:left w:val="none" w:sz="0" w:space="0" w:color="auto"/>
        <w:bottom w:val="none" w:sz="0" w:space="0" w:color="auto"/>
        <w:right w:val="none" w:sz="0" w:space="0" w:color="auto"/>
      </w:divBdr>
    </w:div>
    <w:div w:id="2130969233">
      <w:bodyDiv w:val="1"/>
      <w:marLeft w:val="0"/>
      <w:marRight w:val="0"/>
      <w:marTop w:val="0"/>
      <w:marBottom w:val="0"/>
      <w:divBdr>
        <w:top w:val="none" w:sz="0" w:space="0" w:color="auto"/>
        <w:left w:val="none" w:sz="0" w:space="0" w:color="auto"/>
        <w:bottom w:val="none" w:sz="0" w:space="0" w:color="auto"/>
        <w:right w:val="none" w:sz="0" w:space="0" w:color="auto"/>
      </w:divBdr>
    </w:div>
    <w:div w:id="2133863334">
      <w:bodyDiv w:val="1"/>
      <w:marLeft w:val="0"/>
      <w:marRight w:val="0"/>
      <w:marTop w:val="0"/>
      <w:marBottom w:val="0"/>
      <w:divBdr>
        <w:top w:val="none" w:sz="0" w:space="0" w:color="auto"/>
        <w:left w:val="none" w:sz="0" w:space="0" w:color="auto"/>
        <w:bottom w:val="none" w:sz="0" w:space="0" w:color="auto"/>
        <w:right w:val="none" w:sz="0" w:space="0" w:color="auto"/>
      </w:divBdr>
    </w:div>
    <w:div w:id="2138139355">
      <w:bodyDiv w:val="1"/>
      <w:marLeft w:val="0"/>
      <w:marRight w:val="0"/>
      <w:marTop w:val="0"/>
      <w:marBottom w:val="0"/>
      <w:divBdr>
        <w:top w:val="none" w:sz="0" w:space="0" w:color="auto"/>
        <w:left w:val="none" w:sz="0" w:space="0" w:color="auto"/>
        <w:bottom w:val="none" w:sz="0" w:space="0" w:color="auto"/>
        <w:right w:val="none" w:sz="0" w:space="0" w:color="auto"/>
      </w:divBdr>
    </w:div>
    <w:div w:id="21398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arva.ee/" TargetMode="External"/><Relationship Id="rId18" Type="http://schemas.openxmlformats.org/officeDocument/2006/relationships/hyperlink" Target="https://www.investinnarva.ee/et/narvast/ldinfo/rahvastik" TargetMode="External"/><Relationship Id="rId26" Type="http://schemas.openxmlformats.org/officeDocument/2006/relationships/header" Target="header1.xml"/><Relationship Id="rId39" Type="http://schemas.openxmlformats.org/officeDocument/2006/relationships/hyperlink" Target="https://www.narva.ee/uldinfo5" TargetMode="External"/><Relationship Id="rId3" Type="http://schemas.openxmlformats.org/officeDocument/2006/relationships/styles" Target="styles.xml"/><Relationship Id="rId21" Type="http://schemas.openxmlformats.org/officeDocument/2006/relationships/chart" Target="charts/chart1.xml"/><Relationship Id="rId34" Type="http://schemas.openxmlformats.org/officeDocument/2006/relationships/hyperlink" Target="http://web.narva.ee/ee/linnakodanikule/uudised/page:13802" TargetMode="External"/><Relationship Id="rId42" Type="http://schemas.openxmlformats.org/officeDocument/2006/relationships/footer" Target="footer4.xml"/><Relationship Id="rId47" Type="http://schemas.openxmlformats.org/officeDocument/2006/relationships/footer" Target="footer5.xml"/><Relationship Id="rId55"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www.narva.ee/2021valimised" TargetMode="External"/><Relationship Id="rId17" Type="http://schemas.openxmlformats.org/officeDocument/2006/relationships/hyperlink" Target="https://fin.ee/riigi-rahandus-ja-maksud/majandus-ja-rahandusprognoosid/rahandusministeeriumi-majandusprognoos" TargetMode="External"/><Relationship Id="rId25" Type="http://schemas.openxmlformats.org/officeDocument/2006/relationships/chart" Target="charts/chart4.xml"/><Relationship Id="rId33" Type="http://schemas.openxmlformats.org/officeDocument/2006/relationships/hyperlink" Target="https://www.narva.ee/eelarve-ja-majandusaasta-aruanded" TargetMode="External"/><Relationship Id="rId38" Type="http://schemas.openxmlformats.org/officeDocument/2006/relationships/hyperlink" Target="http://www.spordiregister.ee" TargetMode="External"/><Relationship Id="rId46"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eestipank.ee/press/prognoos-vene-soja-moju-eesti-majandusele-tarneraskused-ja-kiirem-hinnatous-30032022" TargetMode="External"/><Relationship Id="rId20" Type="http://schemas.openxmlformats.org/officeDocument/2006/relationships/hyperlink" Target="http://www.narva.ee" TargetMode="External"/><Relationship Id="rId29" Type="http://schemas.openxmlformats.org/officeDocument/2006/relationships/hyperlink" Target="http://www.puhkaeestis.ee" TargetMode="External"/><Relationship Id="rId41" Type="http://schemas.openxmlformats.org/officeDocument/2006/relationships/header" Target="header2.xml"/><Relationship Id="rId54"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3.xml"/><Relationship Id="rId32" Type="http://schemas.openxmlformats.org/officeDocument/2006/relationships/hyperlink" Target="https://www.narva.ee/eelarve-ja-majandusaasta-aruanded" TargetMode="External"/><Relationship Id="rId37" Type="http://schemas.openxmlformats.org/officeDocument/2006/relationships/hyperlink" Target="https://www.narva.ee/eelarve-ja-majandusaasta-aruanded" TargetMode="External"/><Relationship Id="rId40" Type="http://schemas.openxmlformats.org/officeDocument/2006/relationships/hyperlink" Target="https://www.narva.ee/revisjonikomisjon" TargetMode="External"/><Relationship Id="rId45" Type="http://schemas.openxmlformats.org/officeDocument/2006/relationships/hyperlink" Target="https://dokregister.narva.ee/" TargetMode="External"/><Relationship Id="rId5" Type="http://schemas.openxmlformats.org/officeDocument/2006/relationships/webSettings" Target="webSettings.xml"/><Relationship Id="rId15" Type="http://schemas.openxmlformats.org/officeDocument/2006/relationships/hyperlink" Target="https://www.riigiteataja.ee/akt/115012021011" TargetMode="External"/><Relationship Id="rId23" Type="http://schemas.openxmlformats.org/officeDocument/2006/relationships/chart" Target="charts/chart2.xml"/><Relationship Id="rId28" Type="http://schemas.openxmlformats.org/officeDocument/2006/relationships/hyperlink" Target="https://www.narva.ee/eelarve-ja-majandusaasta-aruanded" TargetMode="External"/><Relationship Id="rId36" Type="http://schemas.openxmlformats.org/officeDocument/2006/relationships/hyperlink" Target="http://www.narvaharidus.edu.ee" TargetMode="Externa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investinnarva.ee" TargetMode="External"/><Relationship Id="rId31" Type="http://schemas.openxmlformats.org/officeDocument/2006/relationships/hyperlink" Target="http://www.visitnarva.ee" TargetMode="External"/><Relationship Id="rId44" Type="http://schemas.openxmlformats.org/officeDocument/2006/relationships/hyperlink" Target="https://www.rahandusministeerium.ee/et/riigi-personalipoliitika/palgapoliitika" TargetMode="External"/><Relationship Id="rId4" Type="http://schemas.openxmlformats.org/officeDocument/2006/relationships/settings" Target="settings.xml"/><Relationship Id="rId9" Type="http://schemas.openxmlformats.org/officeDocument/2006/relationships/hyperlink" Target="http://www.narva.ee" TargetMode="External"/><Relationship Id="rId14" Type="http://schemas.openxmlformats.org/officeDocument/2006/relationships/hyperlink" Target="https://www.narva.ee/uldinfo2" TargetMode="External"/><Relationship Id="rId22" Type="http://schemas.openxmlformats.org/officeDocument/2006/relationships/image" Target="media/image1.png"/><Relationship Id="rId27" Type="http://schemas.openxmlformats.org/officeDocument/2006/relationships/footer" Target="footer3.xml"/><Relationship Id="rId30" Type="http://schemas.openxmlformats.org/officeDocument/2006/relationships/hyperlink" Target="http://www.visitestonia.com" TargetMode="External"/><Relationship Id="rId35" Type="http://schemas.openxmlformats.org/officeDocument/2006/relationships/hyperlink" Target="http://www.hm.ee/ehis/statistika.html" TargetMode="External"/><Relationship Id="rId43" Type="http://schemas.openxmlformats.org/officeDocument/2006/relationships/hyperlink" Target="https://www.emta.ee/eraklient/maksud-ja-tasumine/muud-maksud/kohalikud-maksud" TargetMode="External"/><Relationship Id="rId48" Type="http://schemas.openxmlformats.org/officeDocument/2006/relationships/fontTable" Target="fontTable.xml"/><Relationship Id="rId8" Type="http://schemas.openxmlformats.org/officeDocument/2006/relationships/hyperlink" Target="mailto:narvalv@narva.ee"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oleObject" Target="file:///C:\Users\anastassia.yakovleva\Desktop\44%20Taitmise%20aruanne%202021\AK%20aruanne%20tabelid%20ja%20graafikud.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Sheet1!$X$3</c:f>
              <c:strCache>
                <c:ptCount val="1"/>
                <c:pt idx="0">
                  <c:v>tehtud</c:v>
                </c:pt>
              </c:strCache>
            </c:strRef>
          </c:tx>
          <c:invertIfNegative val="0"/>
          <c:dLbls>
            <c:spPr>
              <a:noFill/>
              <a:ln>
                <a:noFill/>
              </a:ln>
              <a:effectLst/>
            </c:sp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Sheet1!$W$4:$W$8</c:f>
              <c:strCache>
                <c:ptCount val="5"/>
                <c:pt idx="0">
                  <c:v>1. Infrastruktuur</c:v>
                </c:pt>
                <c:pt idx="1">
                  <c:v>2. Imago</c:v>
                </c:pt>
                <c:pt idx="2">
                  <c:v>3. Sotsiaalkaitse</c:v>
                </c:pt>
                <c:pt idx="3">
                  <c:v>4. Haridus</c:v>
                </c:pt>
                <c:pt idx="4">
                  <c:v>5. Tööhõive</c:v>
                </c:pt>
              </c:strCache>
            </c:strRef>
          </c:cat>
          <c:val>
            <c:numRef>
              <c:f>Sheet1!$X$4:$X$8</c:f>
              <c:numCache>
                <c:formatCode>General</c:formatCode>
                <c:ptCount val="5"/>
                <c:pt idx="0">
                  <c:v>8</c:v>
                </c:pt>
                <c:pt idx="1">
                  <c:v>8</c:v>
                </c:pt>
                <c:pt idx="2">
                  <c:v>3</c:v>
                </c:pt>
                <c:pt idx="3">
                  <c:v>5</c:v>
                </c:pt>
                <c:pt idx="4">
                  <c:v>3</c:v>
                </c:pt>
              </c:numCache>
            </c:numRef>
          </c:val>
          <c:extLst xmlns:c16r2="http://schemas.microsoft.com/office/drawing/2015/06/chart">
            <c:ext xmlns:c16="http://schemas.microsoft.com/office/drawing/2014/chart" uri="{C3380CC4-5D6E-409C-BE32-E72D297353CC}">
              <c16:uniqueId val="{00000000-0CC6-4B1C-A63A-19197446EED1}"/>
            </c:ext>
          </c:extLst>
        </c:ser>
        <c:ser>
          <c:idx val="1"/>
          <c:order val="1"/>
          <c:tx>
            <c:strRef>
              <c:f>Sheet1!$Y$3</c:f>
              <c:strCache>
                <c:ptCount val="1"/>
                <c:pt idx="0">
                  <c:v>elluvimisel</c:v>
                </c:pt>
              </c:strCache>
            </c:strRef>
          </c:tx>
          <c:invertIfNegative val="0"/>
          <c:dLbls>
            <c:spPr>
              <a:noFill/>
              <a:ln>
                <a:noFill/>
              </a:ln>
              <a:effectLst/>
            </c:sp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Sheet1!$W$4:$W$8</c:f>
              <c:strCache>
                <c:ptCount val="5"/>
                <c:pt idx="0">
                  <c:v>1. Infrastruktuur</c:v>
                </c:pt>
                <c:pt idx="1">
                  <c:v>2. Imago</c:v>
                </c:pt>
                <c:pt idx="2">
                  <c:v>3. Sotsiaalkaitse</c:v>
                </c:pt>
                <c:pt idx="3">
                  <c:v>4. Haridus</c:v>
                </c:pt>
                <c:pt idx="4">
                  <c:v>5. Tööhõive</c:v>
                </c:pt>
              </c:strCache>
            </c:strRef>
          </c:cat>
          <c:val>
            <c:numRef>
              <c:f>Sheet1!$Y$4:$Y$8</c:f>
              <c:numCache>
                <c:formatCode>General</c:formatCode>
                <c:ptCount val="5"/>
                <c:pt idx="0">
                  <c:v>40</c:v>
                </c:pt>
                <c:pt idx="1">
                  <c:v>10</c:v>
                </c:pt>
                <c:pt idx="2">
                  <c:v>9</c:v>
                </c:pt>
                <c:pt idx="3">
                  <c:v>20</c:v>
                </c:pt>
              </c:numCache>
            </c:numRef>
          </c:val>
          <c:extLst xmlns:c16r2="http://schemas.microsoft.com/office/drawing/2015/06/chart">
            <c:ext xmlns:c16="http://schemas.microsoft.com/office/drawing/2014/chart" uri="{C3380CC4-5D6E-409C-BE32-E72D297353CC}">
              <c16:uniqueId val="{00000001-0CC6-4B1C-A63A-19197446EED1}"/>
            </c:ext>
          </c:extLst>
        </c:ser>
        <c:ser>
          <c:idx val="2"/>
          <c:order val="2"/>
          <c:tx>
            <c:strRef>
              <c:f>Sheet1!$Z$3</c:f>
              <c:strCache>
                <c:ptCount val="1"/>
                <c:pt idx="0">
                  <c:v>lükatud tulevikku</c:v>
                </c:pt>
              </c:strCache>
            </c:strRef>
          </c:tx>
          <c:invertIfNegative val="0"/>
          <c:dLbls>
            <c:spPr>
              <a:noFill/>
              <a:ln>
                <a:noFill/>
              </a:ln>
              <a:effectLst/>
            </c:sp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Sheet1!$W$4:$W$8</c:f>
              <c:strCache>
                <c:ptCount val="5"/>
                <c:pt idx="0">
                  <c:v>1. Infrastruktuur</c:v>
                </c:pt>
                <c:pt idx="1">
                  <c:v>2. Imago</c:v>
                </c:pt>
                <c:pt idx="2">
                  <c:v>3. Sotsiaalkaitse</c:v>
                </c:pt>
                <c:pt idx="3">
                  <c:v>4. Haridus</c:v>
                </c:pt>
                <c:pt idx="4">
                  <c:v>5. Tööhõive</c:v>
                </c:pt>
              </c:strCache>
            </c:strRef>
          </c:cat>
          <c:val>
            <c:numRef>
              <c:f>Sheet1!$Z$4:$Z$8</c:f>
              <c:numCache>
                <c:formatCode>General</c:formatCode>
                <c:ptCount val="5"/>
                <c:pt idx="0">
                  <c:v>29</c:v>
                </c:pt>
                <c:pt idx="1">
                  <c:v>1</c:v>
                </c:pt>
                <c:pt idx="2">
                  <c:v>9</c:v>
                </c:pt>
                <c:pt idx="3">
                  <c:v>7</c:v>
                </c:pt>
                <c:pt idx="4">
                  <c:v>4</c:v>
                </c:pt>
              </c:numCache>
            </c:numRef>
          </c:val>
          <c:extLst xmlns:c16r2="http://schemas.microsoft.com/office/drawing/2015/06/chart">
            <c:ext xmlns:c16="http://schemas.microsoft.com/office/drawing/2014/chart" uri="{C3380CC4-5D6E-409C-BE32-E72D297353CC}">
              <c16:uniqueId val="{00000002-0CC6-4B1C-A63A-19197446EED1}"/>
            </c:ext>
          </c:extLst>
        </c:ser>
        <c:ser>
          <c:idx val="3"/>
          <c:order val="3"/>
          <c:tx>
            <c:strRef>
              <c:f>Sheet1!$AA$3</c:f>
              <c:strCache>
                <c:ptCount val="1"/>
                <c:pt idx="0">
                  <c:v>loobunud</c:v>
                </c:pt>
              </c:strCache>
            </c:strRef>
          </c:tx>
          <c:invertIfNegative val="0"/>
          <c:dLbls>
            <c:spPr>
              <a:noFill/>
              <a:ln>
                <a:noFill/>
              </a:ln>
              <a:effectLst/>
            </c:sp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Sheet1!$W$4:$W$8</c:f>
              <c:strCache>
                <c:ptCount val="5"/>
                <c:pt idx="0">
                  <c:v>1. Infrastruktuur</c:v>
                </c:pt>
                <c:pt idx="1">
                  <c:v>2. Imago</c:v>
                </c:pt>
                <c:pt idx="2">
                  <c:v>3. Sotsiaalkaitse</c:v>
                </c:pt>
                <c:pt idx="3">
                  <c:v>4. Haridus</c:v>
                </c:pt>
                <c:pt idx="4">
                  <c:v>5. Tööhõive</c:v>
                </c:pt>
              </c:strCache>
            </c:strRef>
          </c:cat>
          <c:val>
            <c:numRef>
              <c:f>Sheet1!$AA$4:$AA$8</c:f>
              <c:numCache>
                <c:formatCode>General</c:formatCode>
                <c:ptCount val="5"/>
                <c:pt idx="0">
                  <c:v>1</c:v>
                </c:pt>
                <c:pt idx="1">
                  <c:v>2</c:v>
                </c:pt>
                <c:pt idx="4">
                  <c:v>1</c:v>
                </c:pt>
              </c:numCache>
            </c:numRef>
          </c:val>
          <c:extLst xmlns:c16r2="http://schemas.microsoft.com/office/drawing/2015/06/chart">
            <c:ext xmlns:c16="http://schemas.microsoft.com/office/drawing/2014/chart" uri="{C3380CC4-5D6E-409C-BE32-E72D297353CC}">
              <c16:uniqueId val="{00000003-0CC6-4B1C-A63A-19197446EED1}"/>
            </c:ext>
          </c:extLst>
        </c:ser>
        <c:dLbls>
          <c:dLblPos val="ctr"/>
          <c:showLegendKey val="0"/>
          <c:showVal val="1"/>
          <c:showCatName val="0"/>
          <c:showSerName val="0"/>
          <c:showPercent val="0"/>
          <c:showBubbleSize val="0"/>
        </c:dLbls>
        <c:gapWidth val="150"/>
        <c:overlap val="100"/>
        <c:axId val="340627640"/>
        <c:axId val="340630776"/>
      </c:barChart>
      <c:catAx>
        <c:axId val="340627640"/>
        <c:scaling>
          <c:orientation val="minMax"/>
        </c:scaling>
        <c:delete val="0"/>
        <c:axPos val="b"/>
        <c:numFmt formatCode="General" sourceLinked="0"/>
        <c:majorTickMark val="out"/>
        <c:minorTickMark val="none"/>
        <c:tickLblPos val="nextTo"/>
        <c:crossAx val="340630776"/>
        <c:crosses val="autoZero"/>
        <c:auto val="1"/>
        <c:lblAlgn val="ctr"/>
        <c:lblOffset val="100"/>
        <c:noMultiLvlLbl val="0"/>
      </c:catAx>
      <c:valAx>
        <c:axId val="340630776"/>
        <c:scaling>
          <c:orientation val="minMax"/>
        </c:scaling>
        <c:delete val="0"/>
        <c:axPos val="l"/>
        <c:majorGridlines/>
        <c:numFmt formatCode="General" sourceLinked="1"/>
        <c:majorTickMark val="out"/>
        <c:minorTickMark val="none"/>
        <c:tickLblPos val="nextTo"/>
        <c:crossAx val="340627640"/>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3293756587513179E-2"/>
          <c:y val="0.20239034759438343"/>
          <c:w val="0.31935240870481746"/>
          <c:h val="0.61684799856291739"/>
        </c:manualLayout>
      </c:layout>
      <c:pieChart>
        <c:varyColors val="1"/>
        <c:ser>
          <c:idx val="0"/>
          <c:order val="0"/>
          <c:explosion val="1"/>
          <c:dLbls>
            <c:dLbl>
              <c:idx val="4"/>
              <c:delete val="1"/>
              <c:extLst xmlns:c16r2="http://schemas.microsoft.com/office/drawing/2015/06/chart">
                <c:ext xmlns:c16="http://schemas.microsoft.com/office/drawing/2014/chart" uri="{C3380CC4-5D6E-409C-BE32-E72D297353CC}">
                  <c16:uniqueId val="{00000003-6135-4617-98FE-0C0B2D9C722D}"/>
                </c:ext>
                <c:ext xmlns:c15="http://schemas.microsoft.com/office/drawing/2012/chart" uri="{CE6537A1-D6FC-4f65-9D91-7224C49458BB}"/>
              </c:extLst>
            </c:dLbl>
            <c:dLbl>
              <c:idx val="8"/>
              <c:delete val="1"/>
              <c:extLst xmlns:c16r2="http://schemas.microsoft.com/office/drawing/2015/06/chart">
                <c:ext xmlns:c16="http://schemas.microsoft.com/office/drawing/2014/chart" uri="{C3380CC4-5D6E-409C-BE32-E72D297353CC}">
                  <c16:uniqueId val="{00000002-6135-4617-98FE-0C0B2D9C722D}"/>
                </c:ext>
                <c:ext xmlns:c15="http://schemas.microsoft.com/office/drawing/2012/chart" uri="{CE6537A1-D6FC-4f65-9D91-7224C49458BB}"/>
              </c:extLst>
            </c:dLbl>
            <c:spPr>
              <a:noFill/>
              <a:ln>
                <a:noFill/>
              </a:ln>
              <a:effectLst/>
            </c:sp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Sheet2!$L$4:$L$12</c:f>
              <c:strCache>
                <c:ptCount val="9"/>
                <c:pt idx="0">
                  <c:v>1.1. transpordi infrastruktuur vastab tänapäeva nõuetele</c:v>
                </c:pt>
                <c:pt idx="1">
                  <c:v>1.2. elukeskkonna infrastruktuur on parandatud</c:v>
                </c:pt>
                <c:pt idx="2">
                  <c:v>1.3. linnaelanikele on tagatud mugavad elutingimused</c:v>
                </c:pt>
                <c:pt idx="3">
                  <c:v>1.4. turismi arenguks on loodud tingimused</c:v>
                </c:pt>
                <c:pt idx="4">
                  <c:v>1.5. linna infrastruktuuri abil on aidatud kaasa ettevõtluse arengule ja selle konkurentsivõime suurendamisele</c:v>
                </c:pt>
                <c:pt idx="5">
                  <c:v>2.1 linna kuvand on arendatud</c:v>
                </c:pt>
                <c:pt idx="6">
                  <c:v>3.1. Narva linna inimeste kõrge sotsiaalkaitse üle kogu nende elukaare</c:v>
                </c:pt>
                <c:pt idx="7">
                  <c:v>4.1. linnas on loodud konkurentsivõimeline üldhariduskoolide, koolieelsete lasteasutuste ja huvikoolide süsteem</c:v>
                </c:pt>
                <c:pt idx="8">
                  <c:v>5.1. linnas on loodud elanikkonna tööhõiveks kõik vajalikud tingimused</c:v>
                </c:pt>
              </c:strCache>
            </c:strRef>
          </c:cat>
          <c:val>
            <c:numRef>
              <c:f>Sheet2!$O$4:$O$12</c:f>
              <c:numCache>
                <c:formatCode>0</c:formatCode>
                <c:ptCount val="9"/>
                <c:pt idx="0">
                  <c:v>2939222.8600000003</c:v>
                </c:pt>
                <c:pt idx="1">
                  <c:v>2809715.98</c:v>
                </c:pt>
                <c:pt idx="2">
                  <c:v>3414647.71</c:v>
                </c:pt>
                <c:pt idx="3">
                  <c:v>892528.03</c:v>
                </c:pt>
                <c:pt idx="4">
                  <c:v>0</c:v>
                </c:pt>
                <c:pt idx="5">
                  <c:v>1034120.4500000001</c:v>
                </c:pt>
                <c:pt idx="6">
                  <c:v>635591.75</c:v>
                </c:pt>
                <c:pt idx="7">
                  <c:v>3558325.9</c:v>
                </c:pt>
                <c:pt idx="8">
                  <c:v>6826.24</c:v>
                </c:pt>
              </c:numCache>
            </c:numRef>
          </c:val>
          <c:extLst xmlns:c16r2="http://schemas.microsoft.com/office/drawing/2015/06/chart">
            <c:ext xmlns:c16="http://schemas.microsoft.com/office/drawing/2014/chart" uri="{C3380CC4-5D6E-409C-BE32-E72D297353CC}">
              <c16:uniqueId val="{00000000-6135-4617-98FE-0C0B2D9C722D}"/>
            </c:ext>
          </c:extLst>
        </c:ser>
        <c:dLbls>
          <c:showLegendKey val="0"/>
          <c:showVal val="1"/>
          <c:showCatName val="0"/>
          <c:showSerName val="0"/>
          <c:showPercent val="0"/>
          <c:showBubbleSize val="0"/>
          <c:showLeaderLines val="0"/>
        </c:dLbls>
        <c:firstSliceAng val="0"/>
      </c:pieChart>
    </c:plotArea>
    <c:legend>
      <c:legendPos val="r"/>
      <c:layout>
        <c:manualLayout>
          <c:xMode val="edge"/>
          <c:yMode val="edge"/>
          <c:x val="0.43645932791865583"/>
          <c:y val="5.3732988092562911E-2"/>
          <c:w val="0.56183117366234736"/>
          <c:h val="0.92085237240713269"/>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33814523184602"/>
          <c:y val="2.5298920968212736E-4"/>
          <c:w val="0.32990376202974631"/>
          <c:h val="0.54983960338291049"/>
        </c:manualLayout>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FA7A-4DAD-8D2A-37B193CD8DD3}"/>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FA7A-4DAD-8D2A-37B193CD8DD3}"/>
              </c:ext>
            </c:extLst>
          </c:dPt>
          <c:dPt>
            <c:idx val="2"/>
            <c:bubble3D val="0"/>
            <c:explosion val="1"/>
            <c:spPr>
              <a:solidFill>
                <a:srgbClr val="FFFF00"/>
              </a:solidFill>
              <a:ln w="19050">
                <a:solidFill>
                  <a:schemeClr val="lt1"/>
                </a:solidFill>
              </a:ln>
              <a:effectLst/>
            </c:spPr>
            <c:extLst xmlns:c16r2="http://schemas.microsoft.com/office/drawing/2015/06/chart">
              <c:ext xmlns:c16="http://schemas.microsoft.com/office/drawing/2014/chart" uri="{C3380CC4-5D6E-409C-BE32-E72D297353CC}">
                <c16:uniqueId val="{00000005-FA7A-4DAD-8D2A-37B193CD8DD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Sheet1!$X$4:$X$6</c:f>
              <c:strCache>
                <c:ptCount val="3"/>
                <c:pt idx="0">
                  <c:v>puudub vastav rahastamisprogramm</c:v>
                </c:pt>
                <c:pt idx="1">
                  <c:v>eelarves ei planeeritud rahalisi vahendeid</c:v>
                </c:pt>
                <c:pt idx="2">
                  <c:v>muu, täpsustus lisainfos</c:v>
                </c:pt>
              </c:strCache>
            </c:strRef>
          </c:cat>
          <c:val>
            <c:numRef>
              <c:f>Sheet1!$AB$4:$AB$6</c:f>
              <c:numCache>
                <c:formatCode>General</c:formatCode>
                <c:ptCount val="3"/>
                <c:pt idx="0">
                  <c:v>8</c:v>
                </c:pt>
                <c:pt idx="1">
                  <c:v>36</c:v>
                </c:pt>
                <c:pt idx="2">
                  <c:v>10</c:v>
                </c:pt>
              </c:numCache>
            </c:numRef>
          </c:val>
          <c:extLst xmlns:c16r2="http://schemas.microsoft.com/office/drawing/2015/06/chart">
            <c:ext xmlns:c16="http://schemas.microsoft.com/office/drawing/2014/chart" uri="{C3380CC4-5D6E-409C-BE32-E72D297353CC}">
              <c16:uniqueId val="{00000006-FA7A-4DAD-8D2A-37B193CD8DD3}"/>
            </c:ext>
          </c:extLst>
        </c:ser>
        <c:dLbls>
          <c:dLblPos val="bestFit"/>
          <c:showLegendKey val="0"/>
          <c:showVal val="1"/>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37202354416420996"/>
          <c:y val="4.0362330648674949E-2"/>
          <c:w val="0.59400618134170635"/>
          <c:h val="0.90459812755767743"/>
        </c:manualLayout>
      </c:layout>
      <c:barChart>
        <c:barDir val="bar"/>
        <c:grouping val="clustered"/>
        <c:varyColors val="0"/>
        <c:ser>
          <c:idx val="0"/>
          <c:order val="0"/>
          <c:invertIfNegative val="0"/>
          <c:dPt>
            <c:idx val="0"/>
            <c:invertIfNegative val="0"/>
            <c:bubble3D val="0"/>
            <c:spPr>
              <a:solidFill>
                <a:schemeClr val="accent2">
                  <a:lumMod val="75000"/>
                </a:schemeClr>
              </a:solidFill>
              <a:ln>
                <a:solidFill>
                  <a:schemeClr val="tx2">
                    <a:lumMod val="60000"/>
                    <a:lumOff val="40000"/>
                  </a:schemeClr>
                </a:solidFill>
              </a:ln>
            </c:spPr>
            <c:extLst xmlns:c16r2="http://schemas.microsoft.com/office/drawing/2015/06/chart">
              <c:ext xmlns:c16="http://schemas.microsoft.com/office/drawing/2014/chart" uri="{C3380CC4-5D6E-409C-BE32-E72D297353CC}">
                <c16:uniqueId val="{00000001-78C5-4609-B255-D6BE57CAB3A9}"/>
              </c:ext>
            </c:extLst>
          </c:dPt>
          <c:dPt>
            <c:idx val="2"/>
            <c:invertIfNegative val="0"/>
            <c:bubble3D val="0"/>
            <c:spPr>
              <a:solidFill>
                <a:schemeClr val="accent6">
                  <a:lumMod val="60000"/>
                  <a:lumOff val="40000"/>
                </a:schemeClr>
              </a:solidFill>
            </c:spPr>
            <c:extLst xmlns:c16r2="http://schemas.microsoft.com/office/drawing/2015/06/chart">
              <c:ext xmlns:c16="http://schemas.microsoft.com/office/drawing/2014/chart" uri="{C3380CC4-5D6E-409C-BE32-E72D297353CC}">
                <c16:uniqueId val="{00000003-78C5-4609-B255-D6BE57CAB3A9}"/>
              </c:ext>
            </c:extLst>
          </c:dPt>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(Sheet2!$M$3:$N$3,Sheet2!$P$3)</c:f>
              <c:strCache>
                <c:ptCount val="3"/>
                <c:pt idx="0">
                  <c:v>tegelikud kulud linna eelarvest</c:v>
                </c:pt>
                <c:pt idx="1">
                  <c:v>eelarvevälised kulud (kaasatud raha)</c:v>
                </c:pt>
                <c:pt idx="2">
                  <c:v>planeeritud kulud linna eelarvest</c:v>
                </c:pt>
              </c:strCache>
            </c:strRef>
          </c:cat>
          <c:val>
            <c:numRef>
              <c:f>(Sheet2!$M$13:$N$13,Sheet2!$P$13)</c:f>
              <c:numCache>
                <c:formatCode>0</c:formatCode>
                <c:ptCount val="3"/>
                <c:pt idx="0">
                  <c:v>6063725.8700000001</c:v>
                </c:pt>
                <c:pt idx="1">
                  <c:v>9223742.879999999</c:v>
                </c:pt>
                <c:pt idx="2" formatCode="General">
                  <c:v>15630885</c:v>
                </c:pt>
              </c:numCache>
            </c:numRef>
          </c:val>
          <c:extLst xmlns:c16r2="http://schemas.microsoft.com/office/drawing/2015/06/chart">
            <c:ext xmlns:c16="http://schemas.microsoft.com/office/drawing/2014/chart" uri="{C3380CC4-5D6E-409C-BE32-E72D297353CC}">
              <c16:uniqueId val="{00000004-78C5-4609-B255-D6BE57CAB3A9}"/>
            </c:ext>
          </c:extLst>
        </c:ser>
        <c:dLbls>
          <c:showLegendKey val="0"/>
          <c:showVal val="1"/>
          <c:showCatName val="0"/>
          <c:showSerName val="0"/>
          <c:showPercent val="0"/>
          <c:showBubbleSize val="0"/>
        </c:dLbls>
        <c:gapWidth val="150"/>
        <c:axId val="340630384"/>
        <c:axId val="340631952"/>
      </c:barChart>
      <c:catAx>
        <c:axId val="340630384"/>
        <c:scaling>
          <c:orientation val="minMax"/>
        </c:scaling>
        <c:delete val="0"/>
        <c:axPos val="l"/>
        <c:numFmt formatCode="General" sourceLinked="0"/>
        <c:majorTickMark val="out"/>
        <c:minorTickMark val="none"/>
        <c:tickLblPos val="nextTo"/>
        <c:crossAx val="340631952"/>
        <c:crosses val="autoZero"/>
        <c:auto val="1"/>
        <c:lblAlgn val="ctr"/>
        <c:lblOffset val="100"/>
        <c:noMultiLvlLbl val="0"/>
      </c:catAx>
      <c:valAx>
        <c:axId val="340631952"/>
        <c:scaling>
          <c:orientation val="minMax"/>
        </c:scaling>
        <c:delete val="1"/>
        <c:axPos val="b"/>
        <c:majorGridlines/>
        <c:numFmt formatCode="0" sourceLinked="1"/>
        <c:majorTickMark val="out"/>
        <c:minorTickMark val="none"/>
        <c:tickLblPos val="nextTo"/>
        <c:crossAx val="340630384"/>
        <c:crosses val="autoZero"/>
        <c:crossBetween val="between"/>
      </c:valAx>
    </c:plotArea>
    <c:plotVisOnly val="1"/>
    <c:dispBlanksAs val="gap"/>
    <c:showDLblsOverMax val="0"/>
  </c:chart>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D5853-D531-420C-A4AE-2B5E09391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146</Pages>
  <Words>49511</Words>
  <Characters>282218</Characters>
  <Application>Microsoft Office Word</Application>
  <DocSecurity>0</DocSecurity>
  <Lines>2351</Lines>
  <Paragraphs>662</Paragraphs>
  <ScaleCrop>false</ScaleCrop>
  <HeadingPairs>
    <vt:vector size="8" baseType="variant">
      <vt:variant>
        <vt:lpstr>Pealkiri</vt:lpstr>
      </vt:variant>
      <vt:variant>
        <vt:i4>1</vt:i4>
      </vt:variant>
      <vt:variant>
        <vt:lpstr>Pealkirjad</vt:lpstr>
      </vt:variant>
      <vt:variant>
        <vt:i4>10</vt:i4>
      </vt:variant>
      <vt:variant>
        <vt:lpstr>Title</vt:lpstr>
      </vt:variant>
      <vt:variant>
        <vt:i4>1</vt:i4>
      </vt:variant>
      <vt:variant>
        <vt:lpstr>Название</vt:lpstr>
      </vt:variant>
      <vt:variant>
        <vt:i4>1</vt:i4>
      </vt:variant>
    </vt:vector>
  </HeadingPairs>
  <TitlesOfParts>
    <vt:vector size="13" baseType="lpstr">
      <vt:lpstr/>
      <vt:lpstr>TEGEVUSARUANNE</vt:lpstr>
      <vt:lpstr>    Konsolideerimisgrupi struktuur</vt:lpstr>
      <vt:lpstr>    Linna juhtimine</vt:lpstr>
      <vt:lpstr>    Ülevaade Narva linna konsolideerimisgrupi finantsnäitajatest</vt:lpstr>
      <vt:lpstr>    Ülevaade Eesti üldisest majanduskeskkonnast</vt:lpstr>
      <vt:lpstr>    Üldandmed Narva kohta </vt:lpstr>
      <vt:lpstr>    Ülevaade Narva linna peamistest arengusuundadest</vt:lpstr>
      <vt:lpstr>    Ülevaade Narva linna arengukava täitmisest</vt:lpstr>
      <vt:lpstr>    Ülevaade tegevustest valdkonniti</vt:lpstr>
      <vt:lpstr>        Üldised linnavalitsuse teenused ja tegevused</vt:lpstr>
      <vt:lpstr/>
      <vt:lpstr>NARVA LINNA 2011</vt:lpstr>
    </vt:vector>
  </TitlesOfParts>
  <Company/>
  <LinksUpToDate>false</LinksUpToDate>
  <CharactersWithSpaces>331067</CharactersWithSpaces>
  <SharedDoc>false</SharedDoc>
  <HLinks>
    <vt:vector size="426" baseType="variant">
      <vt:variant>
        <vt:i4>983133</vt:i4>
      </vt:variant>
      <vt:variant>
        <vt:i4>387</vt:i4>
      </vt:variant>
      <vt:variant>
        <vt:i4>0</vt:i4>
      </vt:variant>
      <vt:variant>
        <vt:i4>5</vt:i4>
      </vt:variant>
      <vt:variant>
        <vt:lpwstr>https://dokregister.narva.ee/</vt:lpwstr>
      </vt:variant>
      <vt:variant>
        <vt:lpwstr/>
      </vt:variant>
      <vt:variant>
        <vt:i4>2490474</vt:i4>
      </vt:variant>
      <vt:variant>
        <vt:i4>384</vt:i4>
      </vt:variant>
      <vt:variant>
        <vt:i4>0</vt:i4>
      </vt:variant>
      <vt:variant>
        <vt:i4>5</vt:i4>
      </vt:variant>
      <vt:variant>
        <vt:lpwstr>https://dokregister.narva.ee/index.php?page=sitlist</vt:lpwstr>
      </vt:variant>
      <vt:variant>
        <vt:lpwstr/>
      </vt:variant>
      <vt:variant>
        <vt:i4>3014780</vt:i4>
      </vt:variant>
      <vt:variant>
        <vt:i4>381</vt:i4>
      </vt:variant>
      <vt:variant>
        <vt:i4>0</vt:i4>
      </vt:variant>
      <vt:variant>
        <vt:i4>5</vt:i4>
      </vt:variant>
      <vt:variant>
        <vt:lpwstr>https://www.rahandusministeerium.ee/et/riigi-personalipoliitika/palgapoliitika</vt:lpwstr>
      </vt:variant>
      <vt:variant>
        <vt:lpwstr/>
      </vt:variant>
      <vt:variant>
        <vt:i4>4980801</vt:i4>
      </vt:variant>
      <vt:variant>
        <vt:i4>378</vt:i4>
      </vt:variant>
      <vt:variant>
        <vt:i4>0</vt:i4>
      </vt:variant>
      <vt:variant>
        <vt:i4>5</vt:i4>
      </vt:variant>
      <vt:variant>
        <vt:lpwstr>http://www.narva.ee/ee/linnakodanikule/kohalik_omavalitsus/linnavolikogu_komisjonid/</vt:lpwstr>
      </vt:variant>
      <vt:variant>
        <vt:lpwstr/>
      </vt:variant>
      <vt:variant>
        <vt:i4>1900632</vt:i4>
      </vt:variant>
      <vt:variant>
        <vt:i4>375</vt:i4>
      </vt:variant>
      <vt:variant>
        <vt:i4>0</vt:i4>
      </vt:variant>
      <vt:variant>
        <vt:i4>5</vt:i4>
      </vt:variant>
      <vt:variant>
        <vt:lpwstr>http://www.narvasadam.ee/</vt:lpwstr>
      </vt:variant>
      <vt:variant>
        <vt:lpwstr/>
      </vt:variant>
      <vt:variant>
        <vt:i4>1769556</vt:i4>
      </vt:variant>
      <vt:variant>
        <vt:i4>372</vt:i4>
      </vt:variant>
      <vt:variant>
        <vt:i4>0</vt:i4>
      </vt:variant>
      <vt:variant>
        <vt:i4>5</vt:i4>
      </vt:variant>
      <vt:variant>
        <vt:lpwstr>http://www.spordiregister.ee/</vt:lpwstr>
      </vt:variant>
      <vt:variant>
        <vt:lpwstr/>
      </vt:variant>
      <vt:variant>
        <vt:i4>6160493</vt:i4>
      </vt:variant>
      <vt:variant>
        <vt:i4>369</vt:i4>
      </vt:variant>
      <vt:variant>
        <vt:i4>0</vt:i4>
      </vt:variant>
      <vt:variant>
        <vt:i4>5</vt:i4>
      </vt:variant>
      <vt:variant>
        <vt:lpwstr>http://narva.ee/ee/linnakodanikule/kohalik_omavalitsus/eelarve//</vt:lpwstr>
      </vt:variant>
      <vt:variant>
        <vt:lpwstr/>
      </vt:variant>
      <vt:variant>
        <vt:i4>2752575</vt:i4>
      </vt:variant>
      <vt:variant>
        <vt:i4>366</vt:i4>
      </vt:variant>
      <vt:variant>
        <vt:i4>0</vt:i4>
      </vt:variant>
      <vt:variant>
        <vt:i4>5</vt:i4>
      </vt:variant>
      <vt:variant>
        <vt:lpwstr>http://www.narvaharidus.edu.ee/</vt:lpwstr>
      </vt:variant>
      <vt:variant>
        <vt:lpwstr/>
      </vt:variant>
      <vt:variant>
        <vt:i4>5570642</vt:i4>
      </vt:variant>
      <vt:variant>
        <vt:i4>363</vt:i4>
      </vt:variant>
      <vt:variant>
        <vt:i4>0</vt:i4>
      </vt:variant>
      <vt:variant>
        <vt:i4>5</vt:i4>
      </vt:variant>
      <vt:variant>
        <vt:lpwstr>http://www.hm.ee/ehis/statistika.html</vt:lpwstr>
      </vt:variant>
      <vt:variant>
        <vt:lpwstr/>
      </vt:variant>
      <vt:variant>
        <vt:i4>7405634</vt:i4>
      </vt:variant>
      <vt:variant>
        <vt:i4>360</vt:i4>
      </vt:variant>
      <vt:variant>
        <vt:i4>0</vt:i4>
      </vt:variant>
      <vt:variant>
        <vt:i4>5</vt:i4>
      </vt:variant>
      <vt:variant>
        <vt:lpwstr>http://narva.ee/ee/linnakodanikule/kohalik_omavalitsus/eelarve/</vt:lpwstr>
      </vt:variant>
      <vt:variant>
        <vt:lpwstr/>
      </vt:variant>
      <vt:variant>
        <vt:i4>1835020</vt:i4>
      </vt:variant>
      <vt:variant>
        <vt:i4>357</vt:i4>
      </vt:variant>
      <vt:variant>
        <vt:i4>0</vt:i4>
      </vt:variant>
      <vt:variant>
        <vt:i4>5</vt:i4>
      </vt:variant>
      <vt:variant>
        <vt:lpwstr>http://www.narva.ee/</vt:lpwstr>
      </vt:variant>
      <vt:variant>
        <vt:lpwstr/>
      </vt:variant>
      <vt:variant>
        <vt:i4>4259904</vt:i4>
      </vt:variant>
      <vt:variant>
        <vt:i4>354</vt:i4>
      </vt:variant>
      <vt:variant>
        <vt:i4>0</vt:i4>
      </vt:variant>
      <vt:variant>
        <vt:i4>5</vt:i4>
      </vt:variant>
      <vt:variant>
        <vt:lpwstr>http://www.visitestonia.com/</vt:lpwstr>
      </vt:variant>
      <vt:variant>
        <vt:lpwstr/>
      </vt:variant>
      <vt:variant>
        <vt:i4>7995514</vt:i4>
      </vt:variant>
      <vt:variant>
        <vt:i4>351</vt:i4>
      </vt:variant>
      <vt:variant>
        <vt:i4>0</vt:i4>
      </vt:variant>
      <vt:variant>
        <vt:i4>5</vt:i4>
      </vt:variant>
      <vt:variant>
        <vt:lpwstr>http://www.puhkaeestis.ee/</vt:lpwstr>
      </vt:variant>
      <vt:variant>
        <vt:lpwstr/>
      </vt:variant>
      <vt:variant>
        <vt:i4>7405634</vt:i4>
      </vt:variant>
      <vt:variant>
        <vt:i4>348</vt:i4>
      </vt:variant>
      <vt:variant>
        <vt:i4>0</vt:i4>
      </vt:variant>
      <vt:variant>
        <vt:i4>5</vt:i4>
      </vt:variant>
      <vt:variant>
        <vt:lpwstr>http://narva.ee/ee/linnakodanikule/kohalik_omavalitsus/eelarve/</vt:lpwstr>
      </vt:variant>
      <vt:variant>
        <vt:lpwstr/>
      </vt:variant>
      <vt:variant>
        <vt:i4>1835020</vt:i4>
      </vt:variant>
      <vt:variant>
        <vt:i4>321</vt:i4>
      </vt:variant>
      <vt:variant>
        <vt:i4>0</vt:i4>
      </vt:variant>
      <vt:variant>
        <vt:i4>5</vt:i4>
      </vt:variant>
      <vt:variant>
        <vt:lpwstr>http://www.narva.ee/</vt:lpwstr>
      </vt:variant>
      <vt:variant>
        <vt:lpwstr/>
      </vt:variant>
      <vt:variant>
        <vt:i4>1638429</vt:i4>
      </vt:variant>
      <vt:variant>
        <vt:i4>318</vt:i4>
      </vt:variant>
      <vt:variant>
        <vt:i4>0</vt:i4>
      </vt:variant>
      <vt:variant>
        <vt:i4>5</vt:i4>
      </vt:variant>
      <vt:variant>
        <vt:lpwstr>http://www.investinnarva.ee/</vt:lpwstr>
      </vt:variant>
      <vt:variant>
        <vt:lpwstr/>
      </vt:variant>
      <vt:variant>
        <vt:i4>6094876</vt:i4>
      </vt:variant>
      <vt:variant>
        <vt:i4>315</vt:i4>
      </vt:variant>
      <vt:variant>
        <vt:i4>0</vt:i4>
      </vt:variant>
      <vt:variant>
        <vt:i4>5</vt:i4>
      </vt:variant>
      <vt:variant>
        <vt:lpwstr>https://www.riigiteataja.ee/akt/407122018022</vt:lpwstr>
      </vt:variant>
      <vt:variant>
        <vt:lpwstr/>
      </vt:variant>
      <vt:variant>
        <vt:i4>5963813</vt:i4>
      </vt:variant>
      <vt:variant>
        <vt:i4>312</vt:i4>
      </vt:variant>
      <vt:variant>
        <vt:i4>0</vt:i4>
      </vt:variant>
      <vt:variant>
        <vt:i4>5</vt:i4>
      </vt:variant>
      <vt:variant>
        <vt:lpwstr>http://www.narva.ee/ee/linnakodanikule/linnavalitsus,_ametid,_osakonnad,_teenistused/</vt:lpwstr>
      </vt:variant>
      <vt:variant>
        <vt:lpwstr/>
      </vt:variant>
      <vt:variant>
        <vt:i4>1835020</vt:i4>
      </vt:variant>
      <vt:variant>
        <vt:i4>309</vt:i4>
      </vt:variant>
      <vt:variant>
        <vt:i4>0</vt:i4>
      </vt:variant>
      <vt:variant>
        <vt:i4>5</vt:i4>
      </vt:variant>
      <vt:variant>
        <vt:lpwstr>http://www.narva.ee/</vt:lpwstr>
      </vt:variant>
      <vt:variant>
        <vt:lpwstr/>
      </vt:variant>
      <vt:variant>
        <vt:i4>2818061</vt:i4>
      </vt:variant>
      <vt:variant>
        <vt:i4>302</vt:i4>
      </vt:variant>
      <vt:variant>
        <vt:i4>0</vt:i4>
      </vt:variant>
      <vt:variant>
        <vt:i4>5</vt:i4>
      </vt:variant>
      <vt:variant>
        <vt:lpwstr/>
      </vt:variant>
      <vt:variant>
        <vt:lpwstr>_Toc7682289</vt:lpwstr>
      </vt:variant>
      <vt:variant>
        <vt:i4>2818061</vt:i4>
      </vt:variant>
      <vt:variant>
        <vt:i4>296</vt:i4>
      </vt:variant>
      <vt:variant>
        <vt:i4>0</vt:i4>
      </vt:variant>
      <vt:variant>
        <vt:i4>5</vt:i4>
      </vt:variant>
      <vt:variant>
        <vt:lpwstr/>
      </vt:variant>
      <vt:variant>
        <vt:lpwstr>_Toc7682288</vt:lpwstr>
      </vt:variant>
      <vt:variant>
        <vt:i4>2818061</vt:i4>
      </vt:variant>
      <vt:variant>
        <vt:i4>290</vt:i4>
      </vt:variant>
      <vt:variant>
        <vt:i4>0</vt:i4>
      </vt:variant>
      <vt:variant>
        <vt:i4>5</vt:i4>
      </vt:variant>
      <vt:variant>
        <vt:lpwstr/>
      </vt:variant>
      <vt:variant>
        <vt:lpwstr>_Toc7682287</vt:lpwstr>
      </vt:variant>
      <vt:variant>
        <vt:i4>2818061</vt:i4>
      </vt:variant>
      <vt:variant>
        <vt:i4>284</vt:i4>
      </vt:variant>
      <vt:variant>
        <vt:i4>0</vt:i4>
      </vt:variant>
      <vt:variant>
        <vt:i4>5</vt:i4>
      </vt:variant>
      <vt:variant>
        <vt:lpwstr/>
      </vt:variant>
      <vt:variant>
        <vt:lpwstr>_Toc7682286</vt:lpwstr>
      </vt:variant>
      <vt:variant>
        <vt:i4>2818061</vt:i4>
      </vt:variant>
      <vt:variant>
        <vt:i4>278</vt:i4>
      </vt:variant>
      <vt:variant>
        <vt:i4>0</vt:i4>
      </vt:variant>
      <vt:variant>
        <vt:i4>5</vt:i4>
      </vt:variant>
      <vt:variant>
        <vt:lpwstr/>
      </vt:variant>
      <vt:variant>
        <vt:lpwstr>_Toc7682285</vt:lpwstr>
      </vt:variant>
      <vt:variant>
        <vt:i4>2818061</vt:i4>
      </vt:variant>
      <vt:variant>
        <vt:i4>272</vt:i4>
      </vt:variant>
      <vt:variant>
        <vt:i4>0</vt:i4>
      </vt:variant>
      <vt:variant>
        <vt:i4>5</vt:i4>
      </vt:variant>
      <vt:variant>
        <vt:lpwstr/>
      </vt:variant>
      <vt:variant>
        <vt:lpwstr>_Toc7682284</vt:lpwstr>
      </vt:variant>
      <vt:variant>
        <vt:i4>2818061</vt:i4>
      </vt:variant>
      <vt:variant>
        <vt:i4>266</vt:i4>
      </vt:variant>
      <vt:variant>
        <vt:i4>0</vt:i4>
      </vt:variant>
      <vt:variant>
        <vt:i4>5</vt:i4>
      </vt:variant>
      <vt:variant>
        <vt:lpwstr/>
      </vt:variant>
      <vt:variant>
        <vt:lpwstr>_Toc7682283</vt:lpwstr>
      </vt:variant>
      <vt:variant>
        <vt:i4>2818061</vt:i4>
      </vt:variant>
      <vt:variant>
        <vt:i4>260</vt:i4>
      </vt:variant>
      <vt:variant>
        <vt:i4>0</vt:i4>
      </vt:variant>
      <vt:variant>
        <vt:i4>5</vt:i4>
      </vt:variant>
      <vt:variant>
        <vt:lpwstr/>
      </vt:variant>
      <vt:variant>
        <vt:lpwstr>_Toc7682282</vt:lpwstr>
      </vt:variant>
      <vt:variant>
        <vt:i4>2818061</vt:i4>
      </vt:variant>
      <vt:variant>
        <vt:i4>254</vt:i4>
      </vt:variant>
      <vt:variant>
        <vt:i4>0</vt:i4>
      </vt:variant>
      <vt:variant>
        <vt:i4>5</vt:i4>
      </vt:variant>
      <vt:variant>
        <vt:lpwstr/>
      </vt:variant>
      <vt:variant>
        <vt:lpwstr>_Toc7682281</vt:lpwstr>
      </vt:variant>
      <vt:variant>
        <vt:i4>2818061</vt:i4>
      </vt:variant>
      <vt:variant>
        <vt:i4>248</vt:i4>
      </vt:variant>
      <vt:variant>
        <vt:i4>0</vt:i4>
      </vt:variant>
      <vt:variant>
        <vt:i4>5</vt:i4>
      </vt:variant>
      <vt:variant>
        <vt:lpwstr/>
      </vt:variant>
      <vt:variant>
        <vt:lpwstr>_Toc7682280</vt:lpwstr>
      </vt:variant>
      <vt:variant>
        <vt:i4>2359309</vt:i4>
      </vt:variant>
      <vt:variant>
        <vt:i4>242</vt:i4>
      </vt:variant>
      <vt:variant>
        <vt:i4>0</vt:i4>
      </vt:variant>
      <vt:variant>
        <vt:i4>5</vt:i4>
      </vt:variant>
      <vt:variant>
        <vt:lpwstr/>
      </vt:variant>
      <vt:variant>
        <vt:lpwstr>_Toc7682279</vt:lpwstr>
      </vt:variant>
      <vt:variant>
        <vt:i4>2359309</vt:i4>
      </vt:variant>
      <vt:variant>
        <vt:i4>236</vt:i4>
      </vt:variant>
      <vt:variant>
        <vt:i4>0</vt:i4>
      </vt:variant>
      <vt:variant>
        <vt:i4>5</vt:i4>
      </vt:variant>
      <vt:variant>
        <vt:lpwstr/>
      </vt:variant>
      <vt:variant>
        <vt:lpwstr>_Toc7682278</vt:lpwstr>
      </vt:variant>
      <vt:variant>
        <vt:i4>2359309</vt:i4>
      </vt:variant>
      <vt:variant>
        <vt:i4>230</vt:i4>
      </vt:variant>
      <vt:variant>
        <vt:i4>0</vt:i4>
      </vt:variant>
      <vt:variant>
        <vt:i4>5</vt:i4>
      </vt:variant>
      <vt:variant>
        <vt:lpwstr/>
      </vt:variant>
      <vt:variant>
        <vt:lpwstr>_Toc7682277</vt:lpwstr>
      </vt:variant>
      <vt:variant>
        <vt:i4>2359309</vt:i4>
      </vt:variant>
      <vt:variant>
        <vt:i4>224</vt:i4>
      </vt:variant>
      <vt:variant>
        <vt:i4>0</vt:i4>
      </vt:variant>
      <vt:variant>
        <vt:i4>5</vt:i4>
      </vt:variant>
      <vt:variant>
        <vt:lpwstr/>
      </vt:variant>
      <vt:variant>
        <vt:lpwstr>_Toc7682276</vt:lpwstr>
      </vt:variant>
      <vt:variant>
        <vt:i4>2359309</vt:i4>
      </vt:variant>
      <vt:variant>
        <vt:i4>218</vt:i4>
      </vt:variant>
      <vt:variant>
        <vt:i4>0</vt:i4>
      </vt:variant>
      <vt:variant>
        <vt:i4>5</vt:i4>
      </vt:variant>
      <vt:variant>
        <vt:lpwstr/>
      </vt:variant>
      <vt:variant>
        <vt:lpwstr>_Toc7682275</vt:lpwstr>
      </vt:variant>
      <vt:variant>
        <vt:i4>2359309</vt:i4>
      </vt:variant>
      <vt:variant>
        <vt:i4>212</vt:i4>
      </vt:variant>
      <vt:variant>
        <vt:i4>0</vt:i4>
      </vt:variant>
      <vt:variant>
        <vt:i4>5</vt:i4>
      </vt:variant>
      <vt:variant>
        <vt:lpwstr/>
      </vt:variant>
      <vt:variant>
        <vt:lpwstr>_Toc7682274</vt:lpwstr>
      </vt:variant>
      <vt:variant>
        <vt:i4>2359309</vt:i4>
      </vt:variant>
      <vt:variant>
        <vt:i4>206</vt:i4>
      </vt:variant>
      <vt:variant>
        <vt:i4>0</vt:i4>
      </vt:variant>
      <vt:variant>
        <vt:i4>5</vt:i4>
      </vt:variant>
      <vt:variant>
        <vt:lpwstr/>
      </vt:variant>
      <vt:variant>
        <vt:lpwstr>_Toc7682273</vt:lpwstr>
      </vt:variant>
      <vt:variant>
        <vt:i4>2359309</vt:i4>
      </vt:variant>
      <vt:variant>
        <vt:i4>200</vt:i4>
      </vt:variant>
      <vt:variant>
        <vt:i4>0</vt:i4>
      </vt:variant>
      <vt:variant>
        <vt:i4>5</vt:i4>
      </vt:variant>
      <vt:variant>
        <vt:lpwstr/>
      </vt:variant>
      <vt:variant>
        <vt:lpwstr>_Toc7682272</vt:lpwstr>
      </vt:variant>
      <vt:variant>
        <vt:i4>2359309</vt:i4>
      </vt:variant>
      <vt:variant>
        <vt:i4>194</vt:i4>
      </vt:variant>
      <vt:variant>
        <vt:i4>0</vt:i4>
      </vt:variant>
      <vt:variant>
        <vt:i4>5</vt:i4>
      </vt:variant>
      <vt:variant>
        <vt:lpwstr/>
      </vt:variant>
      <vt:variant>
        <vt:lpwstr>_Toc7682271</vt:lpwstr>
      </vt:variant>
      <vt:variant>
        <vt:i4>2359309</vt:i4>
      </vt:variant>
      <vt:variant>
        <vt:i4>188</vt:i4>
      </vt:variant>
      <vt:variant>
        <vt:i4>0</vt:i4>
      </vt:variant>
      <vt:variant>
        <vt:i4>5</vt:i4>
      </vt:variant>
      <vt:variant>
        <vt:lpwstr/>
      </vt:variant>
      <vt:variant>
        <vt:lpwstr>_Toc7682270</vt:lpwstr>
      </vt:variant>
      <vt:variant>
        <vt:i4>2424845</vt:i4>
      </vt:variant>
      <vt:variant>
        <vt:i4>182</vt:i4>
      </vt:variant>
      <vt:variant>
        <vt:i4>0</vt:i4>
      </vt:variant>
      <vt:variant>
        <vt:i4>5</vt:i4>
      </vt:variant>
      <vt:variant>
        <vt:lpwstr/>
      </vt:variant>
      <vt:variant>
        <vt:lpwstr>_Toc7682269</vt:lpwstr>
      </vt:variant>
      <vt:variant>
        <vt:i4>2424845</vt:i4>
      </vt:variant>
      <vt:variant>
        <vt:i4>176</vt:i4>
      </vt:variant>
      <vt:variant>
        <vt:i4>0</vt:i4>
      </vt:variant>
      <vt:variant>
        <vt:i4>5</vt:i4>
      </vt:variant>
      <vt:variant>
        <vt:lpwstr/>
      </vt:variant>
      <vt:variant>
        <vt:lpwstr>_Toc7682268</vt:lpwstr>
      </vt:variant>
      <vt:variant>
        <vt:i4>2424845</vt:i4>
      </vt:variant>
      <vt:variant>
        <vt:i4>170</vt:i4>
      </vt:variant>
      <vt:variant>
        <vt:i4>0</vt:i4>
      </vt:variant>
      <vt:variant>
        <vt:i4>5</vt:i4>
      </vt:variant>
      <vt:variant>
        <vt:lpwstr/>
      </vt:variant>
      <vt:variant>
        <vt:lpwstr>_Toc7682267</vt:lpwstr>
      </vt:variant>
      <vt:variant>
        <vt:i4>2424845</vt:i4>
      </vt:variant>
      <vt:variant>
        <vt:i4>164</vt:i4>
      </vt:variant>
      <vt:variant>
        <vt:i4>0</vt:i4>
      </vt:variant>
      <vt:variant>
        <vt:i4>5</vt:i4>
      </vt:variant>
      <vt:variant>
        <vt:lpwstr/>
      </vt:variant>
      <vt:variant>
        <vt:lpwstr>_Toc7682266</vt:lpwstr>
      </vt:variant>
      <vt:variant>
        <vt:i4>2424845</vt:i4>
      </vt:variant>
      <vt:variant>
        <vt:i4>158</vt:i4>
      </vt:variant>
      <vt:variant>
        <vt:i4>0</vt:i4>
      </vt:variant>
      <vt:variant>
        <vt:i4>5</vt:i4>
      </vt:variant>
      <vt:variant>
        <vt:lpwstr/>
      </vt:variant>
      <vt:variant>
        <vt:lpwstr>_Toc7682265</vt:lpwstr>
      </vt:variant>
      <vt:variant>
        <vt:i4>2424845</vt:i4>
      </vt:variant>
      <vt:variant>
        <vt:i4>152</vt:i4>
      </vt:variant>
      <vt:variant>
        <vt:i4>0</vt:i4>
      </vt:variant>
      <vt:variant>
        <vt:i4>5</vt:i4>
      </vt:variant>
      <vt:variant>
        <vt:lpwstr/>
      </vt:variant>
      <vt:variant>
        <vt:lpwstr>_Toc7682264</vt:lpwstr>
      </vt:variant>
      <vt:variant>
        <vt:i4>2424845</vt:i4>
      </vt:variant>
      <vt:variant>
        <vt:i4>146</vt:i4>
      </vt:variant>
      <vt:variant>
        <vt:i4>0</vt:i4>
      </vt:variant>
      <vt:variant>
        <vt:i4>5</vt:i4>
      </vt:variant>
      <vt:variant>
        <vt:lpwstr/>
      </vt:variant>
      <vt:variant>
        <vt:lpwstr>_Toc7682263</vt:lpwstr>
      </vt:variant>
      <vt:variant>
        <vt:i4>2424845</vt:i4>
      </vt:variant>
      <vt:variant>
        <vt:i4>140</vt:i4>
      </vt:variant>
      <vt:variant>
        <vt:i4>0</vt:i4>
      </vt:variant>
      <vt:variant>
        <vt:i4>5</vt:i4>
      </vt:variant>
      <vt:variant>
        <vt:lpwstr/>
      </vt:variant>
      <vt:variant>
        <vt:lpwstr>_Toc7682262</vt:lpwstr>
      </vt:variant>
      <vt:variant>
        <vt:i4>2424845</vt:i4>
      </vt:variant>
      <vt:variant>
        <vt:i4>134</vt:i4>
      </vt:variant>
      <vt:variant>
        <vt:i4>0</vt:i4>
      </vt:variant>
      <vt:variant>
        <vt:i4>5</vt:i4>
      </vt:variant>
      <vt:variant>
        <vt:lpwstr/>
      </vt:variant>
      <vt:variant>
        <vt:lpwstr>_Toc7682261</vt:lpwstr>
      </vt:variant>
      <vt:variant>
        <vt:i4>2424845</vt:i4>
      </vt:variant>
      <vt:variant>
        <vt:i4>128</vt:i4>
      </vt:variant>
      <vt:variant>
        <vt:i4>0</vt:i4>
      </vt:variant>
      <vt:variant>
        <vt:i4>5</vt:i4>
      </vt:variant>
      <vt:variant>
        <vt:lpwstr/>
      </vt:variant>
      <vt:variant>
        <vt:lpwstr>_Toc7682260</vt:lpwstr>
      </vt:variant>
      <vt:variant>
        <vt:i4>2490381</vt:i4>
      </vt:variant>
      <vt:variant>
        <vt:i4>122</vt:i4>
      </vt:variant>
      <vt:variant>
        <vt:i4>0</vt:i4>
      </vt:variant>
      <vt:variant>
        <vt:i4>5</vt:i4>
      </vt:variant>
      <vt:variant>
        <vt:lpwstr/>
      </vt:variant>
      <vt:variant>
        <vt:lpwstr>_Toc7682259</vt:lpwstr>
      </vt:variant>
      <vt:variant>
        <vt:i4>2490381</vt:i4>
      </vt:variant>
      <vt:variant>
        <vt:i4>116</vt:i4>
      </vt:variant>
      <vt:variant>
        <vt:i4>0</vt:i4>
      </vt:variant>
      <vt:variant>
        <vt:i4>5</vt:i4>
      </vt:variant>
      <vt:variant>
        <vt:lpwstr/>
      </vt:variant>
      <vt:variant>
        <vt:lpwstr>_Toc7682258</vt:lpwstr>
      </vt:variant>
      <vt:variant>
        <vt:i4>2490381</vt:i4>
      </vt:variant>
      <vt:variant>
        <vt:i4>110</vt:i4>
      </vt:variant>
      <vt:variant>
        <vt:i4>0</vt:i4>
      </vt:variant>
      <vt:variant>
        <vt:i4>5</vt:i4>
      </vt:variant>
      <vt:variant>
        <vt:lpwstr/>
      </vt:variant>
      <vt:variant>
        <vt:lpwstr>_Toc7682257</vt:lpwstr>
      </vt:variant>
      <vt:variant>
        <vt:i4>2490381</vt:i4>
      </vt:variant>
      <vt:variant>
        <vt:i4>104</vt:i4>
      </vt:variant>
      <vt:variant>
        <vt:i4>0</vt:i4>
      </vt:variant>
      <vt:variant>
        <vt:i4>5</vt:i4>
      </vt:variant>
      <vt:variant>
        <vt:lpwstr/>
      </vt:variant>
      <vt:variant>
        <vt:lpwstr>_Toc7682256</vt:lpwstr>
      </vt:variant>
      <vt:variant>
        <vt:i4>2490381</vt:i4>
      </vt:variant>
      <vt:variant>
        <vt:i4>98</vt:i4>
      </vt:variant>
      <vt:variant>
        <vt:i4>0</vt:i4>
      </vt:variant>
      <vt:variant>
        <vt:i4>5</vt:i4>
      </vt:variant>
      <vt:variant>
        <vt:lpwstr/>
      </vt:variant>
      <vt:variant>
        <vt:lpwstr>_Toc7682255</vt:lpwstr>
      </vt:variant>
      <vt:variant>
        <vt:i4>2490381</vt:i4>
      </vt:variant>
      <vt:variant>
        <vt:i4>92</vt:i4>
      </vt:variant>
      <vt:variant>
        <vt:i4>0</vt:i4>
      </vt:variant>
      <vt:variant>
        <vt:i4>5</vt:i4>
      </vt:variant>
      <vt:variant>
        <vt:lpwstr/>
      </vt:variant>
      <vt:variant>
        <vt:lpwstr>_Toc7682254</vt:lpwstr>
      </vt:variant>
      <vt:variant>
        <vt:i4>2490381</vt:i4>
      </vt:variant>
      <vt:variant>
        <vt:i4>86</vt:i4>
      </vt:variant>
      <vt:variant>
        <vt:i4>0</vt:i4>
      </vt:variant>
      <vt:variant>
        <vt:i4>5</vt:i4>
      </vt:variant>
      <vt:variant>
        <vt:lpwstr/>
      </vt:variant>
      <vt:variant>
        <vt:lpwstr>_Toc7682253</vt:lpwstr>
      </vt:variant>
      <vt:variant>
        <vt:i4>2490381</vt:i4>
      </vt:variant>
      <vt:variant>
        <vt:i4>80</vt:i4>
      </vt:variant>
      <vt:variant>
        <vt:i4>0</vt:i4>
      </vt:variant>
      <vt:variant>
        <vt:i4>5</vt:i4>
      </vt:variant>
      <vt:variant>
        <vt:lpwstr/>
      </vt:variant>
      <vt:variant>
        <vt:lpwstr>_Toc7682252</vt:lpwstr>
      </vt:variant>
      <vt:variant>
        <vt:i4>2490381</vt:i4>
      </vt:variant>
      <vt:variant>
        <vt:i4>74</vt:i4>
      </vt:variant>
      <vt:variant>
        <vt:i4>0</vt:i4>
      </vt:variant>
      <vt:variant>
        <vt:i4>5</vt:i4>
      </vt:variant>
      <vt:variant>
        <vt:lpwstr/>
      </vt:variant>
      <vt:variant>
        <vt:lpwstr>_Toc7682251</vt:lpwstr>
      </vt:variant>
      <vt:variant>
        <vt:i4>2490381</vt:i4>
      </vt:variant>
      <vt:variant>
        <vt:i4>68</vt:i4>
      </vt:variant>
      <vt:variant>
        <vt:i4>0</vt:i4>
      </vt:variant>
      <vt:variant>
        <vt:i4>5</vt:i4>
      </vt:variant>
      <vt:variant>
        <vt:lpwstr/>
      </vt:variant>
      <vt:variant>
        <vt:lpwstr>_Toc7682250</vt:lpwstr>
      </vt:variant>
      <vt:variant>
        <vt:i4>2555917</vt:i4>
      </vt:variant>
      <vt:variant>
        <vt:i4>62</vt:i4>
      </vt:variant>
      <vt:variant>
        <vt:i4>0</vt:i4>
      </vt:variant>
      <vt:variant>
        <vt:i4>5</vt:i4>
      </vt:variant>
      <vt:variant>
        <vt:lpwstr/>
      </vt:variant>
      <vt:variant>
        <vt:lpwstr>_Toc7682249</vt:lpwstr>
      </vt:variant>
      <vt:variant>
        <vt:i4>2555917</vt:i4>
      </vt:variant>
      <vt:variant>
        <vt:i4>56</vt:i4>
      </vt:variant>
      <vt:variant>
        <vt:i4>0</vt:i4>
      </vt:variant>
      <vt:variant>
        <vt:i4>5</vt:i4>
      </vt:variant>
      <vt:variant>
        <vt:lpwstr/>
      </vt:variant>
      <vt:variant>
        <vt:lpwstr>_Toc7682248</vt:lpwstr>
      </vt:variant>
      <vt:variant>
        <vt:i4>2555917</vt:i4>
      </vt:variant>
      <vt:variant>
        <vt:i4>50</vt:i4>
      </vt:variant>
      <vt:variant>
        <vt:i4>0</vt:i4>
      </vt:variant>
      <vt:variant>
        <vt:i4>5</vt:i4>
      </vt:variant>
      <vt:variant>
        <vt:lpwstr/>
      </vt:variant>
      <vt:variant>
        <vt:lpwstr>_Toc7682247</vt:lpwstr>
      </vt:variant>
      <vt:variant>
        <vt:i4>2555917</vt:i4>
      </vt:variant>
      <vt:variant>
        <vt:i4>44</vt:i4>
      </vt:variant>
      <vt:variant>
        <vt:i4>0</vt:i4>
      </vt:variant>
      <vt:variant>
        <vt:i4>5</vt:i4>
      </vt:variant>
      <vt:variant>
        <vt:lpwstr/>
      </vt:variant>
      <vt:variant>
        <vt:lpwstr>_Toc7682246</vt:lpwstr>
      </vt:variant>
      <vt:variant>
        <vt:i4>2555917</vt:i4>
      </vt:variant>
      <vt:variant>
        <vt:i4>38</vt:i4>
      </vt:variant>
      <vt:variant>
        <vt:i4>0</vt:i4>
      </vt:variant>
      <vt:variant>
        <vt:i4>5</vt:i4>
      </vt:variant>
      <vt:variant>
        <vt:lpwstr/>
      </vt:variant>
      <vt:variant>
        <vt:lpwstr>_Toc7682245</vt:lpwstr>
      </vt:variant>
      <vt:variant>
        <vt:i4>2555917</vt:i4>
      </vt:variant>
      <vt:variant>
        <vt:i4>32</vt:i4>
      </vt:variant>
      <vt:variant>
        <vt:i4>0</vt:i4>
      </vt:variant>
      <vt:variant>
        <vt:i4>5</vt:i4>
      </vt:variant>
      <vt:variant>
        <vt:lpwstr/>
      </vt:variant>
      <vt:variant>
        <vt:lpwstr>_Toc7682244</vt:lpwstr>
      </vt:variant>
      <vt:variant>
        <vt:i4>2555917</vt:i4>
      </vt:variant>
      <vt:variant>
        <vt:i4>26</vt:i4>
      </vt:variant>
      <vt:variant>
        <vt:i4>0</vt:i4>
      </vt:variant>
      <vt:variant>
        <vt:i4>5</vt:i4>
      </vt:variant>
      <vt:variant>
        <vt:lpwstr/>
      </vt:variant>
      <vt:variant>
        <vt:lpwstr>_Toc7682243</vt:lpwstr>
      </vt:variant>
      <vt:variant>
        <vt:i4>2555917</vt:i4>
      </vt:variant>
      <vt:variant>
        <vt:i4>20</vt:i4>
      </vt:variant>
      <vt:variant>
        <vt:i4>0</vt:i4>
      </vt:variant>
      <vt:variant>
        <vt:i4>5</vt:i4>
      </vt:variant>
      <vt:variant>
        <vt:lpwstr/>
      </vt:variant>
      <vt:variant>
        <vt:lpwstr>_Toc7682242</vt:lpwstr>
      </vt:variant>
      <vt:variant>
        <vt:i4>2555917</vt:i4>
      </vt:variant>
      <vt:variant>
        <vt:i4>14</vt:i4>
      </vt:variant>
      <vt:variant>
        <vt:i4>0</vt:i4>
      </vt:variant>
      <vt:variant>
        <vt:i4>5</vt:i4>
      </vt:variant>
      <vt:variant>
        <vt:lpwstr/>
      </vt:variant>
      <vt:variant>
        <vt:lpwstr>_Toc7682241</vt:lpwstr>
      </vt:variant>
      <vt:variant>
        <vt:i4>2555917</vt:i4>
      </vt:variant>
      <vt:variant>
        <vt:i4>8</vt:i4>
      </vt:variant>
      <vt:variant>
        <vt:i4>0</vt:i4>
      </vt:variant>
      <vt:variant>
        <vt:i4>5</vt:i4>
      </vt:variant>
      <vt:variant>
        <vt:lpwstr/>
      </vt:variant>
      <vt:variant>
        <vt:lpwstr>_Toc7682240</vt:lpwstr>
      </vt:variant>
      <vt:variant>
        <vt:i4>1835020</vt:i4>
      </vt:variant>
      <vt:variant>
        <vt:i4>3</vt:i4>
      </vt:variant>
      <vt:variant>
        <vt:i4>0</vt:i4>
      </vt:variant>
      <vt:variant>
        <vt:i4>5</vt:i4>
      </vt:variant>
      <vt:variant>
        <vt:lpwstr>http://www.narva.ee/</vt:lpwstr>
      </vt:variant>
      <vt:variant>
        <vt:lpwstr/>
      </vt:variant>
      <vt:variant>
        <vt:i4>7405640</vt:i4>
      </vt:variant>
      <vt:variant>
        <vt:i4>0</vt:i4>
      </vt:variant>
      <vt:variant>
        <vt:i4>0</vt:i4>
      </vt:variant>
      <vt:variant>
        <vt:i4>5</vt:i4>
      </vt:variant>
      <vt:variant>
        <vt:lpwstr>mailto:narvalv@narva.ee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GolubevaJ</dc:creator>
  <cp:keywords/>
  <dc:description/>
  <cp:lastModifiedBy>Jelena</cp:lastModifiedBy>
  <cp:revision>96</cp:revision>
  <cp:lastPrinted>2022-05-20T11:10:00Z</cp:lastPrinted>
  <dcterms:created xsi:type="dcterms:W3CDTF">2022-05-20T11:30:00Z</dcterms:created>
  <dcterms:modified xsi:type="dcterms:W3CDTF">2022-05-29T06:51:00Z</dcterms:modified>
</cp:coreProperties>
</file>